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EastAsia" w:hAnsi="Times New Roman" w:cs="Times New Roman"/>
          <w:b w:val="0"/>
          <w:bCs w:val="0"/>
          <w:color w:val="auto"/>
          <w:sz w:val="24"/>
          <w:szCs w:val="22"/>
          <w:lang w:val="en-US" w:eastAsia="zh-CN"/>
        </w:rPr>
        <w:id w:val="-745179923"/>
        <w:docPartObj>
          <w:docPartGallery w:val="Table of Contents"/>
          <w:docPartUnique/>
        </w:docPartObj>
      </w:sdtPr>
      <w:sdtEndPr>
        <w:rPr>
          <w:noProof/>
          <w:sz w:val="22"/>
        </w:rPr>
      </w:sdtEndPr>
      <w:sdtContent>
        <w:p w14:paraId="6E6E3669" w14:textId="21349CD1" w:rsidR="004B4712" w:rsidRPr="003B1A38" w:rsidRDefault="00EF7A79" w:rsidP="0010204A">
          <w:pPr>
            <w:pStyle w:val="TOCHeading"/>
            <w:rPr>
              <w:rFonts w:ascii="Times New Roman" w:hAnsi="Times New Roman" w:cs="Times New Roman"/>
            </w:rPr>
          </w:pPr>
          <w:r>
            <w:rPr>
              <w:rFonts w:ascii="Times New Roman" w:hAnsi="Times New Roman" w:cs="Times New Roman"/>
            </w:rPr>
            <w:t>TRUSTS – FALL 2014</w:t>
          </w:r>
          <w:bookmarkStart w:id="0" w:name="_GoBack"/>
          <w:bookmarkEnd w:id="0"/>
        </w:p>
        <w:p w14:paraId="215B6AB6" w14:textId="77777777" w:rsidR="0002551C" w:rsidRDefault="004B4712">
          <w:pPr>
            <w:pStyle w:val="TOC1"/>
            <w:tabs>
              <w:tab w:val="right" w:leader="dot" w:pos="10790"/>
            </w:tabs>
            <w:rPr>
              <w:rFonts w:asciiTheme="minorHAnsi" w:hAnsiTheme="minorHAnsi"/>
              <w:noProof/>
              <w:lang w:val="en-CA"/>
            </w:rPr>
          </w:pPr>
          <w:r w:rsidRPr="003B1A38">
            <w:rPr>
              <w:rFonts w:cs="Times New Roman"/>
            </w:rPr>
            <w:fldChar w:fldCharType="begin"/>
          </w:r>
          <w:r w:rsidRPr="003B1A38">
            <w:rPr>
              <w:rFonts w:cs="Times New Roman"/>
            </w:rPr>
            <w:instrText xml:space="preserve"> TOC \o "1-3" \h \z \u </w:instrText>
          </w:r>
          <w:r w:rsidRPr="003B1A38">
            <w:rPr>
              <w:rFonts w:cs="Times New Roman"/>
            </w:rPr>
            <w:fldChar w:fldCharType="separate"/>
          </w:r>
          <w:hyperlink w:anchor="_Toc404345116" w:history="1">
            <w:r w:rsidR="0002551C" w:rsidRPr="001056E7">
              <w:rPr>
                <w:rStyle w:val="Hyperlink"/>
                <w:rFonts w:cs="Times New Roman"/>
                <w:noProof/>
              </w:rPr>
              <w:t>Chapter 1: Nature and History of Equitable Interests</w:t>
            </w:r>
            <w:r w:rsidR="0002551C">
              <w:rPr>
                <w:noProof/>
                <w:webHidden/>
              </w:rPr>
              <w:tab/>
            </w:r>
            <w:r w:rsidR="0002551C">
              <w:rPr>
                <w:noProof/>
                <w:webHidden/>
              </w:rPr>
              <w:fldChar w:fldCharType="begin"/>
            </w:r>
            <w:r w:rsidR="0002551C">
              <w:rPr>
                <w:noProof/>
                <w:webHidden/>
              </w:rPr>
              <w:instrText xml:space="preserve"> PAGEREF _Toc404345116 \h </w:instrText>
            </w:r>
            <w:r w:rsidR="0002551C">
              <w:rPr>
                <w:noProof/>
                <w:webHidden/>
              </w:rPr>
            </w:r>
            <w:r w:rsidR="0002551C">
              <w:rPr>
                <w:noProof/>
                <w:webHidden/>
              </w:rPr>
              <w:fldChar w:fldCharType="separate"/>
            </w:r>
            <w:r w:rsidR="0002551C">
              <w:rPr>
                <w:noProof/>
                <w:webHidden/>
              </w:rPr>
              <w:t>10</w:t>
            </w:r>
            <w:r w:rsidR="0002551C">
              <w:rPr>
                <w:noProof/>
                <w:webHidden/>
              </w:rPr>
              <w:fldChar w:fldCharType="end"/>
            </w:r>
          </w:hyperlink>
        </w:p>
        <w:p w14:paraId="4B199777" w14:textId="77777777" w:rsidR="0002551C" w:rsidRDefault="00CE4BF9">
          <w:pPr>
            <w:pStyle w:val="TOC2"/>
            <w:tabs>
              <w:tab w:val="right" w:leader="dot" w:pos="10790"/>
            </w:tabs>
            <w:rPr>
              <w:rFonts w:asciiTheme="minorHAnsi" w:hAnsiTheme="minorHAnsi"/>
              <w:noProof/>
              <w:lang w:val="en-CA"/>
            </w:rPr>
          </w:pPr>
          <w:hyperlink w:anchor="_Toc404345117" w:history="1">
            <w:r w:rsidR="0002551C" w:rsidRPr="001056E7">
              <w:rPr>
                <w:rStyle w:val="Hyperlink"/>
                <w:rFonts w:cs="Times New Roman"/>
                <w:noProof/>
              </w:rPr>
              <w:t>Maxims of Equity</w:t>
            </w:r>
            <w:r w:rsidR="0002551C">
              <w:rPr>
                <w:noProof/>
                <w:webHidden/>
              </w:rPr>
              <w:tab/>
            </w:r>
            <w:r w:rsidR="0002551C">
              <w:rPr>
                <w:noProof/>
                <w:webHidden/>
              </w:rPr>
              <w:fldChar w:fldCharType="begin"/>
            </w:r>
            <w:r w:rsidR="0002551C">
              <w:rPr>
                <w:noProof/>
                <w:webHidden/>
              </w:rPr>
              <w:instrText xml:space="preserve"> PAGEREF _Toc404345117 \h </w:instrText>
            </w:r>
            <w:r w:rsidR="0002551C">
              <w:rPr>
                <w:noProof/>
                <w:webHidden/>
              </w:rPr>
            </w:r>
            <w:r w:rsidR="0002551C">
              <w:rPr>
                <w:noProof/>
                <w:webHidden/>
              </w:rPr>
              <w:fldChar w:fldCharType="separate"/>
            </w:r>
            <w:r w:rsidR="0002551C">
              <w:rPr>
                <w:noProof/>
                <w:webHidden/>
              </w:rPr>
              <w:t>10</w:t>
            </w:r>
            <w:r w:rsidR="0002551C">
              <w:rPr>
                <w:noProof/>
                <w:webHidden/>
              </w:rPr>
              <w:fldChar w:fldCharType="end"/>
            </w:r>
          </w:hyperlink>
        </w:p>
        <w:p w14:paraId="2FD497C8" w14:textId="77777777" w:rsidR="0002551C" w:rsidRDefault="00CE4BF9">
          <w:pPr>
            <w:pStyle w:val="TOC2"/>
            <w:tabs>
              <w:tab w:val="right" w:leader="dot" w:pos="10790"/>
            </w:tabs>
            <w:rPr>
              <w:rFonts w:asciiTheme="minorHAnsi" w:hAnsiTheme="minorHAnsi"/>
              <w:noProof/>
              <w:lang w:val="en-CA"/>
            </w:rPr>
          </w:pPr>
          <w:hyperlink w:anchor="_Toc404345118" w:history="1">
            <w:r w:rsidR="0002551C" w:rsidRPr="001056E7">
              <w:rPr>
                <w:rStyle w:val="Hyperlink"/>
                <w:rFonts w:cs="Times New Roman"/>
                <w:noProof/>
                <w:lang w:val="en-CA"/>
              </w:rPr>
              <w:t>Types of trust</w:t>
            </w:r>
            <w:r w:rsidR="0002551C">
              <w:rPr>
                <w:noProof/>
                <w:webHidden/>
              </w:rPr>
              <w:tab/>
            </w:r>
            <w:r w:rsidR="0002551C">
              <w:rPr>
                <w:noProof/>
                <w:webHidden/>
              </w:rPr>
              <w:fldChar w:fldCharType="begin"/>
            </w:r>
            <w:r w:rsidR="0002551C">
              <w:rPr>
                <w:noProof/>
                <w:webHidden/>
              </w:rPr>
              <w:instrText xml:space="preserve"> PAGEREF _Toc404345118 \h </w:instrText>
            </w:r>
            <w:r w:rsidR="0002551C">
              <w:rPr>
                <w:noProof/>
                <w:webHidden/>
              </w:rPr>
            </w:r>
            <w:r w:rsidR="0002551C">
              <w:rPr>
                <w:noProof/>
                <w:webHidden/>
              </w:rPr>
              <w:fldChar w:fldCharType="separate"/>
            </w:r>
            <w:r w:rsidR="0002551C">
              <w:rPr>
                <w:noProof/>
                <w:webHidden/>
              </w:rPr>
              <w:t>11</w:t>
            </w:r>
            <w:r w:rsidR="0002551C">
              <w:rPr>
                <w:noProof/>
                <w:webHidden/>
              </w:rPr>
              <w:fldChar w:fldCharType="end"/>
            </w:r>
          </w:hyperlink>
        </w:p>
        <w:p w14:paraId="09CFAE8C" w14:textId="77777777" w:rsidR="0002551C" w:rsidRDefault="00CE4BF9">
          <w:pPr>
            <w:pStyle w:val="TOC1"/>
            <w:tabs>
              <w:tab w:val="right" w:leader="dot" w:pos="10790"/>
            </w:tabs>
            <w:rPr>
              <w:rFonts w:asciiTheme="minorHAnsi" w:hAnsiTheme="minorHAnsi"/>
              <w:noProof/>
              <w:lang w:val="en-CA"/>
            </w:rPr>
          </w:pPr>
          <w:hyperlink w:anchor="_Toc404345119" w:history="1">
            <w:r w:rsidR="0002551C" w:rsidRPr="001056E7">
              <w:rPr>
                <w:rStyle w:val="Hyperlink"/>
                <w:rFonts w:cs="Times New Roman"/>
                <w:noProof/>
              </w:rPr>
              <w:t>Express Trusts- Created Intentionally</w:t>
            </w:r>
            <w:r w:rsidR="0002551C">
              <w:rPr>
                <w:noProof/>
                <w:webHidden/>
              </w:rPr>
              <w:tab/>
            </w:r>
            <w:r w:rsidR="0002551C">
              <w:rPr>
                <w:noProof/>
                <w:webHidden/>
              </w:rPr>
              <w:fldChar w:fldCharType="begin"/>
            </w:r>
            <w:r w:rsidR="0002551C">
              <w:rPr>
                <w:noProof/>
                <w:webHidden/>
              </w:rPr>
              <w:instrText xml:space="preserve"> PAGEREF _Toc404345119 \h </w:instrText>
            </w:r>
            <w:r w:rsidR="0002551C">
              <w:rPr>
                <w:noProof/>
                <w:webHidden/>
              </w:rPr>
            </w:r>
            <w:r w:rsidR="0002551C">
              <w:rPr>
                <w:noProof/>
                <w:webHidden/>
              </w:rPr>
              <w:fldChar w:fldCharType="separate"/>
            </w:r>
            <w:r w:rsidR="0002551C">
              <w:rPr>
                <w:noProof/>
                <w:webHidden/>
              </w:rPr>
              <w:t>11</w:t>
            </w:r>
            <w:r w:rsidR="0002551C">
              <w:rPr>
                <w:noProof/>
                <w:webHidden/>
              </w:rPr>
              <w:fldChar w:fldCharType="end"/>
            </w:r>
          </w:hyperlink>
        </w:p>
        <w:p w14:paraId="7F67F0FF" w14:textId="77777777" w:rsidR="0002551C" w:rsidRDefault="00CE4BF9">
          <w:pPr>
            <w:pStyle w:val="TOC2"/>
            <w:tabs>
              <w:tab w:val="right" w:leader="dot" w:pos="10790"/>
            </w:tabs>
            <w:rPr>
              <w:rFonts w:asciiTheme="minorHAnsi" w:hAnsiTheme="minorHAnsi"/>
              <w:noProof/>
              <w:lang w:val="en-CA"/>
            </w:rPr>
          </w:pPr>
          <w:hyperlink w:anchor="_Toc404345120" w:history="1">
            <w:r w:rsidR="0002551C" w:rsidRPr="001056E7">
              <w:rPr>
                <w:rStyle w:val="Hyperlink"/>
                <w:rFonts w:cs="Times New Roman"/>
                <w:noProof/>
                <w:lang w:val="en-CA"/>
              </w:rPr>
              <w:t>How to create a trust**</w:t>
            </w:r>
            <w:r w:rsidR="0002551C">
              <w:rPr>
                <w:noProof/>
                <w:webHidden/>
              </w:rPr>
              <w:tab/>
            </w:r>
            <w:r w:rsidR="0002551C">
              <w:rPr>
                <w:noProof/>
                <w:webHidden/>
              </w:rPr>
              <w:fldChar w:fldCharType="begin"/>
            </w:r>
            <w:r w:rsidR="0002551C">
              <w:rPr>
                <w:noProof/>
                <w:webHidden/>
              </w:rPr>
              <w:instrText xml:space="preserve"> PAGEREF _Toc404345120 \h </w:instrText>
            </w:r>
            <w:r w:rsidR="0002551C">
              <w:rPr>
                <w:noProof/>
                <w:webHidden/>
              </w:rPr>
            </w:r>
            <w:r w:rsidR="0002551C">
              <w:rPr>
                <w:noProof/>
                <w:webHidden/>
              </w:rPr>
              <w:fldChar w:fldCharType="separate"/>
            </w:r>
            <w:r w:rsidR="0002551C">
              <w:rPr>
                <w:noProof/>
                <w:webHidden/>
              </w:rPr>
              <w:t>11</w:t>
            </w:r>
            <w:r w:rsidR="0002551C">
              <w:rPr>
                <w:noProof/>
                <w:webHidden/>
              </w:rPr>
              <w:fldChar w:fldCharType="end"/>
            </w:r>
          </w:hyperlink>
        </w:p>
        <w:p w14:paraId="5195530F" w14:textId="77777777" w:rsidR="0002551C" w:rsidRDefault="00CE4BF9">
          <w:pPr>
            <w:pStyle w:val="TOC3"/>
            <w:tabs>
              <w:tab w:val="right" w:leader="dot" w:pos="10790"/>
            </w:tabs>
            <w:rPr>
              <w:rFonts w:asciiTheme="minorHAnsi" w:hAnsiTheme="minorHAnsi"/>
              <w:noProof/>
              <w:lang w:val="en-CA"/>
            </w:rPr>
          </w:pPr>
          <w:hyperlink w:anchor="_Toc404345121" w:history="1">
            <w:r w:rsidR="0002551C" w:rsidRPr="001056E7">
              <w:rPr>
                <w:rStyle w:val="Hyperlink"/>
                <w:rFonts w:cs="Times New Roman"/>
                <w:b/>
                <w:noProof/>
                <w:lang w:val="en-CA"/>
              </w:rPr>
              <w:t>Elliott v Elliott Estate 2008 ONSC</w:t>
            </w:r>
            <w:r w:rsidR="0002551C" w:rsidRPr="001056E7">
              <w:rPr>
                <w:rStyle w:val="Hyperlink"/>
                <w:rFonts w:cs="Times New Roman"/>
                <w:noProof/>
                <w:lang w:val="en-CA"/>
              </w:rPr>
              <w:t xml:space="preserve"> – </w:t>
            </w:r>
            <w:r w:rsidR="0002551C" w:rsidRPr="001056E7">
              <w:rPr>
                <w:rStyle w:val="Hyperlink"/>
                <w:rFonts w:cs="Times New Roman"/>
                <w:b/>
                <w:noProof/>
                <w:lang w:val="en-CA"/>
              </w:rPr>
              <w:t xml:space="preserve">PD </w:t>
            </w:r>
            <w:r w:rsidR="0002551C" w:rsidRPr="001056E7">
              <w:rPr>
                <w:rStyle w:val="Hyperlink"/>
                <w:rFonts w:cs="Times New Roman"/>
                <w:noProof/>
                <w:lang w:val="en-CA"/>
              </w:rPr>
              <w:t>to everybody = enough</w:t>
            </w:r>
            <w:r w:rsidR="0002551C">
              <w:rPr>
                <w:noProof/>
                <w:webHidden/>
              </w:rPr>
              <w:tab/>
            </w:r>
            <w:r w:rsidR="0002551C">
              <w:rPr>
                <w:noProof/>
                <w:webHidden/>
              </w:rPr>
              <w:fldChar w:fldCharType="begin"/>
            </w:r>
            <w:r w:rsidR="0002551C">
              <w:rPr>
                <w:noProof/>
                <w:webHidden/>
              </w:rPr>
              <w:instrText xml:space="preserve"> PAGEREF _Toc404345121 \h </w:instrText>
            </w:r>
            <w:r w:rsidR="0002551C">
              <w:rPr>
                <w:noProof/>
                <w:webHidden/>
              </w:rPr>
            </w:r>
            <w:r w:rsidR="0002551C">
              <w:rPr>
                <w:noProof/>
                <w:webHidden/>
              </w:rPr>
              <w:fldChar w:fldCharType="separate"/>
            </w:r>
            <w:r w:rsidR="0002551C">
              <w:rPr>
                <w:noProof/>
                <w:webHidden/>
              </w:rPr>
              <w:t>12</w:t>
            </w:r>
            <w:r w:rsidR="0002551C">
              <w:rPr>
                <w:noProof/>
                <w:webHidden/>
              </w:rPr>
              <w:fldChar w:fldCharType="end"/>
            </w:r>
          </w:hyperlink>
        </w:p>
        <w:p w14:paraId="68A039FE" w14:textId="77777777" w:rsidR="0002551C" w:rsidRDefault="00CE4BF9">
          <w:pPr>
            <w:pStyle w:val="TOC3"/>
            <w:tabs>
              <w:tab w:val="right" w:leader="dot" w:pos="10790"/>
            </w:tabs>
            <w:rPr>
              <w:rFonts w:asciiTheme="minorHAnsi" w:hAnsiTheme="minorHAnsi"/>
              <w:noProof/>
              <w:lang w:val="en-CA"/>
            </w:rPr>
          </w:pPr>
          <w:hyperlink w:anchor="_Toc404345122" w:history="1">
            <w:r w:rsidR="0002551C" w:rsidRPr="001056E7">
              <w:rPr>
                <w:rStyle w:val="Hyperlink"/>
                <w:rFonts w:cs="Times New Roman"/>
                <w:b/>
                <w:noProof/>
                <w:lang w:val="en-CA"/>
              </w:rPr>
              <w:t>Glynn v Fed Commissioner of</w:t>
            </w:r>
            <w:r w:rsidR="0002551C" w:rsidRPr="001056E7">
              <w:rPr>
                <w:rStyle w:val="Hyperlink"/>
                <w:rFonts w:cs="Times New Roman"/>
                <w:noProof/>
                <w:lang w:val="en-CA"/>
              </w:rPr>
              <w:t xml:space="preserve"> </w:t>
            </w:r>
            <w:r w:rsidR="0002551C" w:rsidRPr="001056E7">
              <w:rPr>
                <w:rStyle w:val="Hyperlink"/>
                <w:rFonts w:cs="Times New Roman"/>
                <w:b/>
                <w:noProof/>
                <w:lang w:val="en-CA"/>
              </w:rPr>
              <w:t>Taxation</w:t>
            </w:r>
            <w:r w:rsidR="0002551C" w:rsidRPr="001056E7">
              <w:rPr>
                <w:rStyle w:val="Hyperlink"/>
                <w:rFonts w:cs="Times New Roman"/>
                <w:noProof/>
                <w:lang w:val="en-CA"/>
              </w:rPr>
              <w:t xml:space="preserve"> – </w:t>
            </w:r>
            <w:r w:rsidR="0002551C" w:rsidRPr="001056E7">
              <w:rPr>
                <w:rStyle w:val="Hyperlink"/>
                <w:rFonts w:cs="Times New Roman"/>
                <w:b/>
                <w:noProof/>
                <w:lang w:val="en-CA"/>
              </w:rPr>
              <w:t xml:space="preserve">PD is irrevo </w:t>
            </w:r>
            <w:r w:rsidR="0002551C" w:rsidRPr="001056E7">
              <w:rPr>
                <w:rStyle w:val="Hyperlink"/>
                <w:rFonts w:cs="Times New Roman"/>
                <w:noProof/>
                <w:lang w:val="en-CA"/>
              </w:rPr>
              <w:t>and B has no knowledge/Tee use dividend not matter</w:t>
            </w:r>
            <w:r w:rsidR="0002551C">
              <w:rPr>
                <w:noProof/>
                <w:webHidden/>
              </w:rPr>
              <w:tab/>
            </w:r>
            <w:r w:rsidR="0002551C">
              <w:rPr>
                <w:noProof/>
                <w:webHidden/>
              </w:rPr>
              <w:fldChar w:fldCharType="begin"/>
            </w:r>
            <w:r w:rsidR="0002551C">
              <w:rPr>
                <w:noProof/>
                <w:webHidden/>
              </w:rPr>
              <w:instrText xml:space="preserve"> PAGEREF _Toc404345122 \h </w:instrText>
            </w:r>
            <w:r w:rsidR="0002551C">
              <w:rPr>
                <w:noProof/>
                <w:webHidden/>
              </w:rPr>
            </w:r>
            <w:r w:rsidR="0002551C">
              <w:rPr>
                <w:noProof/>
                <w:webHidden/>
              </w:rPr>
              <w:fldChar w:fldCharType="separate"/>
            </w:r>
            <w:r w:rsidR="0002551C">
              <w:rPr>
                <w:noProof/>
                <w:webHidden/>
              </w:rPr>
              <w:t>12</w:t>
            </w:r>
            <w:r w:rsidR="0002551C">
              <w:rPr>
                <w:noProof/>
                <w:webHidden/>
              </w:rPr>
              <w:fldChar w:fldCharType="end"/>
            </w:r>
          </w:hyperlink>
        </w:p>
        <w:p w14:paraId="65DDB36B" w14:textId="77777777" w:rsidR="0002551C" w:rsidRDefault="00CE4BF9">
          <w:pPr>
            <w:pStyle w:val="TOC3"/>
            <w:tabs>
              <w:tab w:val="right" w:leader="dot" w:pos="10790"/>
            </w:tabs>
            <w:rPr>
              <w:rFonts w:asciiTheme="minorHAnsi" w:hAnsiTheme="minorHAnsi"/>
              <w:noProof/>
              <w:lang w:val="en-CA"/>
            </w:rPr>
          </w:pPr>
          <w:hyperlink w:anchor="_Toc404345123" w:history="1">
            <w:r w:rsidR="0002551C" w:rsidRPr="001056E7">
              <w:rPr>
                <w:rStyle w:val="Hyperlink"/>
                <w:rFonts w:cs="Times New Roman"/>
                <w:b/>
                <w:noProof/>
                <w:lang w:val="en-CA"/>
              </w:rPr>
              <w:t>Milroy v Lord</w:t>
            </w:r>
            <w:r w:rsidR="0002551C" w:rsidRPr="001056E7">
              <w:rPr>
                <w:rStyle w:val="Hyperlink"/>
                <w:rFonts w:cs="Times New Roman"/>
                <w:noProof/>
                <w:lang w:val="en-CA"/>
              </w:rPr>
              <w:t xml:space="preserve"> – legal title </w:t>
            </w:r>
            <w:r w:rsidR="0002551C" w:rsidRPr="001056E7">
              <w:rPr>
                <w:rStyle w:val="Hyperlink"/>
                <w:rFonts w:cs="Times New Roman"/>
                <w:b/>
                <w:noProof/>
                <w:lang w:val="en-CA"/>
              </w:rPr>
              <w:t xml:space="preserve">must vest </w:t>
            </w:r>
            <w:r w:rsidR="0002551C" w:rsidRPr="001056E7">
              <w:rPr>
                <w:rStyle w:val="Hyperlink"/>
                <w:rFonts w:cs="Times New Roman"/>
                <w:noProof/>
                <w:lang w:val="en-CA"/>
              </w:rPr>
              <w:t>with tee to make trust effective/conveyance needs to comply with CL rules</w:t>
            </w:r>
            <w:r w:rsidR="0002551C">
              <w:rPr>
                <w:noProof/>
                <w:webHidden/>
              </w:rPr>
              <w:tab/>
            </w:r>
            <w:r w:rsidR="0002551C">
              <w:rPr>
                <w:noProof/>
                <w:webHidden/>
              </w:rPr>
              <w:fldChar w:fldCharType="begin"/>
            </w:r>
            <w:r w:rsidR="0002551C">
              <w:rPr>
                <w:noProof/>
                <w:webHidden/>
              </w:rPr>
              <w:instrText xml:space="preserve"> PAGEREF _Toc404345123 \h </w:instrText>
            </w:r>
            <w:r w:rsidR="0002551C">
              <w:rPr>
                <w:noProof/>
                <w:webHidden/>
              </w:rPr>
            </w:r>
            <w:r w:rsidR="0002551C">
              <w:rPr>
                <w:noProof/>
                <w:webHidden/>
              </w:rPr>
              <w:fldChar w:fldCharType="separate"/>
            </w:r>
            <w:r w:rsidR="0002551C">
              <w:rPr>
                <w:noProof/>
                <w:webHidden/>
              </w:rPr>
              <w:t>12</w:t>
            </w:r>
            <w:r w:rsidR="0002551C">
              <w:rPr>
                <w:noProof/>
                <w:webHidden/>
              </w:rPr>
              <w:fldChar w:fldCharType="end"/>
            </w:r>
          </w:hyperlink>
        </w:p>
        <w:p w14:paraId="0538EA2A" w14:textId="77777777" w:rsidR="0002551C" w:rsidRDefault="00CE4BF9">
          <w:pPr>
            <w:pStyle w:val="TOC3"/>
            <w:tabs>
              <w:tab w:val="right" w:leader="dot" w:pos="10790"/>
            </w:tabs>
            <w:rPr>
              <w:rFonts w:asciiTheme="minorHAnsi" w:hAnsiTheme="minorHAnsi"/>
              <w:noProof/>
              <w:lang w:val="en-CA"/>
            </w:rPr>
          </w:pPr>
          <w:hyperlink w:anchor="_Toc404345124" w:history="1">
            <w:r w:rsidR="0002551C" w:rsidRPr="001056E7">
              <w:rPr>
                <w:rStyle w:val="Hyperlink"/>
                <w:rFonts w:cs="Times New Roman"/>
                <w:b/>
                <w:noProof/>
                <w:lang w:val="en-CA"/>
              </w:rPr>
              <w:t>Ratner v LH Ratner Construction</w:t>
            </w:r>
            <w:r w:rsidR="0002551C" w:rsidRPr="001056E7">
              <w:rPr>
                <w:rStyle w:val="Hyperlink"/>
                <w:rFonts w:cs="Times New Roman"/>
                <w:noProof/>
                <w:lang w:val="en-CA"/>
              </w:rPr>
              <w:t xml:space="preserve">- After conveyance to tees, </w:t>
            </w:r>
            <w:r w:rsidR="0002551C" w:rsidRPr="001056E7">
              <w:rPr>
                <w:rStyle w:val="Hyperlink"/>
                <w:rFonts w:cs="Times New Roman"/>
                <w:b/>
                <w:noProof/>
                <w:lang w:val="en-CA"/>
              </w:rPr>
              <w:t>Trust is irrevocable</w:t>
            </w:r>
            <w:r w:rsidR="0002551C">
              <w:rPr>
                <w:noProof/>
                <w:webHidden/>
              </w:rPr>
              <w:tab/>
            </w:r>
            <w:r w:rsidR="0002551C">
              <w:rPr>
                <w:noProof/>
                <w:webHidden/>
              </w:rPr>
              <w:fldChar w:fldCharType="begin"/>
            </w:r>
            <w:r w:rsidR="0002551C">
              <w:rPr>
                <w:noProof/>
                <w:webHidden/>
              </w:rPr>
              <w:instrText xml:space="preserve"> PAGEREF _Toc404345124 \h </w:instrText>
            </w:r>
            <w:r w:rsidR="0002551C">
              <w:rPr>
                <w:noProof/>
                <w:webHidden/>
              </w:rPr>
            </w:r>
            <w:r w:rsidR="0002551C">
              <w:rPr>
                <w:noProof/>
                <w:webHidden/>
              </w:rPr>
              <w:fldChar w:fldCharType="separate"/>
            </w:r>
            <w:r w:rsidR="0002551C">
              <w:rPr>
                <w:noProof/>
                <w:webHidden/>
              </w:rPr>
              <w:t>12</w:t>
            </w:r>
            <w:r w:rsidR="0002551C">
              <w:rPr>
                <w:noProof/>
                <w:webHidden/>
              </w:rPr>
              <w:fldChar w:fldCharType="end"/>
            </w:r>
          </w:hyperlink>
        </w:p>
        <w:p w14:paraId="737BFC03" w14:textId="77777777" w:rsidR="0002551C" w:rsidRDefault="00CE4BF9">
          <w:pPr>
            <w:pStyle w:val="TOC3"/>
            <w:tabs>
              <w:tab w:val="right" w:leader="dot" w:pos="10790"/>
            </w:tabs>
            <w:rPr>
              <w:rFonts w:asciiTheme="minorHAnsi" w:hAnsiTheme="minorHAnsi"/>
              <w:noProof/>
              <w:lang w:val="en-CA"/>
            </w:rPr>
          </w:pPr>
          <w:hyperlink w:anchor="_Toc404345125" w:history="1">
            <w:r w:rsidR="0002551C" w:rsidRPr="001056E7">
              <w:rPr>
                <w:rStyle w:val="Hyperlink"/>
                <w:rFonts w:cs="Times New Roman"/>
                <w:b/>
                <w:noProof/>
                <w:lang w:val="en-CA"/>
              </w:rPr>
              <w:t>Re Rose</w:t>
            </w:r>
            <w:r w:rsidR="0002551C" w:rsidRPr="001056E7">
              <w:rPr>
                <w:rStyle w:val="Hyperlink"/>
                <w:rFonts w:cs="Times New Roman"/>
                <w:noProof/>
                <w:lang w:val="en-CA"/>
              </w:rPr>
              <w:t xml:space="preserve"> – equity look at what ought to be done, if </w:t>
            </w:r>
            <w:r w:rsidR="0002551C" w:rsidRPr="001056E7">
              <w:rPr>
                <w:rStyle w:val="Hyperlink"/>
                <w:rFonts w:cs="Times New Roman"/>
                <w:b/>
                <w:noProof/>
                <w:lang w:val="en-CA"/>
              </w:rPr>
              <w:t>done all possible</w:t>
            </w:r>
            <w:r w:rsidR="0002551C" w:rsidRPr="001056E7">
              <w:rPr>
                <w:rStyle w:val="Hyperlink"/>
                <w:rFonts w:cs="Times New Roman"/>
                <w:noProof/>
                <w:lang w:val="en-CA"/>
              </w:rPr>
              <w:t xml:space="preserve"> – transfer is effective</w:t>
            </w:r>
            <w:r w:rsidR="0002551C">
              <w:rPr>
                <w:noProof/>
                <w:webHidden/>
              </w:rPr>
              <w:tab/>
            </w:r>
            <w:r w:rsidR="0002551C">
              <w:rPr>
                <w:noProof/>
                <w:webHidden/>
              </w:rPr>
              <w:fldChar w:fldCharType="begin"/>
            </w:r>
            <w:r w:rsidR="0002551C">
              <w:rPr>
                <w:noProof/>
                <w:webHidden/>
              </w:rPr>
              <w:instrText xml:space="preserve"> PAGEREF _Toc404345125 \h </w:instrText>
            </w:r>
            <w:r w:rsidR="0002551C">
              <w:rPr>
                <w:noProof/>
                <w:webHidden/>
              </w:rPr>
            </w:r>
            <w:r w:rsidR="0002551C">
              <w:rPr>
                <w:noProof/>
                <w:webHidden/>
              </w:rPr>
              <w:fldChar w:fldCharType="separate"/>
            </w:r>
            <w:r w:rsidR="0002551C">
              <w:rPr>
                <w:noProof/>
                <w:webHidden/>
              </w:rPr>
              <w:t>12</w:t>
            </w:r>
            <w:r w:rsidR="0002551C">
              <w:rPr>
                <w:noProof/>
                <w:webHidden/>
              </w:rPr>
              <w:fldChar w:fldCharType="end"/>
            </w:r>
          </w:hyperlink>
        </w:p>
        <w:p w14:paraId="767FE61D" w14:textId="77777777" w:rsidR="0002551C" w:rsidRDefault="00CE4BF9">
          <w:pPr>
            <w:pStyle w:val="TOC3"/>
            <w:tabs>
              <w:tab w:val="right" w:leader="dot" w:pos="10790"/>
            </w:tabs>
            <w:rPr>
              <w:rFonts w:asciiTheme="minorHAnsi" w:hAnsiTheme="minorHAnsi"/>
              <w:noProof/>
              <w:lang w:val="en-CA"/>
            </w:rPr>
          </w:pPr>
          <w:hyperlink w:anchor="_Toc404345126" w:history="1">
            <w:r w:rsidR="0002551C" w:rsidRPr="001056E7">
              <w:rPr>
                <w:rStyle w:val="Hyperlink"/>
                <w:rFonts w:cs="Times New Roman"/>
                <w:b/>
                <w:noProof/>
                <w:lang w:val="en-CA"/>
              </w:rPr>
              <w:t>Mordo v Nitting</w:t>
            </w:r>
            <w:r w:rsidR="0002551C" w:rsidRPr="001056E7">
              <w:rPr>
                <w:rStyle w:val="Hyperlink"/>
                <w:rFonts w:cs="Times New Roman"/>
                <w:noProof/>
                <w:lang w:val="en-CA"/>
              </w:rPr>
              <w:t xml:space="preserve"> – transfer sufficient if intention is that trust asset is </w:t>
            </w:r>
            <w:r w:rsidR="0002551C" w:rsidRPr="001056E7">
              <w:rPr>
                <w:rStyle w:val="Hyperlink"/>
                <w:rFonts w:cs="Times New Roman"/>
                <w:b/>
                <w:noProof/>
                <w:lang w:val="en-CA"/>
              </w:rPr>
              <w:t>immediate and unconditionally</w:t>
            </w:r>
            <w:r w:rsidR="0002551C" w:rsidRPr="001056E7">
              <w:rPr>
                <w:rStyle w:val="Hyperlink"/>
                <w:rFonts w:cs="Times New Roman"/>
                <w:noProof/>
                <w:lang w:val="en-CA"/>
              </w:rPr>
              <w:t xml:space="preserve"> bound</w:t>
            </w:r>
            <w:r w:rsidR="0002551C">
              <w:rPr>
                <w:noProof/>
                <w:webHidden/>
              </w:rPr>
              <w:tab/>
            </w:r>
            <w:r w:rsidR="0002551C">
              <w:rPr>
                <w:noProof/>
                <w:webHidden/>
              </w:rPr>
              <w:fldChar w:fldCharType="begin"/>
            </w:r>
            <w:r w:rsidR="0002551C">
              <w:rPr>
                <w:noProof/>
                <w:webHidden/>
              </w:rPr>
              <w:instrText xml:space="preserve"> PAGEREF _Toc404345126 \h </w:instrText>
            </w:r>
            <w:r w:rsidR="0002551C">
              <w:rPr>
                <w:noProof/>
                <w:webHidden/>
              </w:rPr>
            </w:r>
            <w:r w:rsidR="0002551C">
              <w:rPr>
                <w:noProof/>
                <w:webHidden/>
              </w:rPr>
              <w:fldChar w:fldCharType="separate"/>
            </w:r>
            <w:r w:rsidR="0002551C">
              <w:rPr>
                <w:noProof/>
                <w:webHidden/>
              </w:rPr>
              <w:t>12</w:t>
            </w:r>
            <w:r w:rsidR="0002551C">
              <w:rPr>
                <w:noProof/>
                <w:webHidden/>
              </w:rPr>
              <w:fldChar w:fldCharType="end"/>
            </w:r>
          </w:hyperlink>
        </w:p>
        <w:p w14:paraId="23ABDD73" w14:textId="77777777" w:rsidR="0002551C" w:rsidRDefault="00CE4BF9">
          <w:pPr>
            <w:pStyle w:val="TOC3"/>
            <w:tabs>
              <w:tab w:val="right" w:leader="dot" w:pos="10790"/>
            </w:tabs>
            <w:rPr>
              <w:rFonts w:asciiTheme="minorHAnsi" w:hAnsiTheme="minorHAnsi"/>
              <w:noProof/>
              <w:lang w:val="en-CA"/>
            </w:rPr>
          </w:pPr>
          <w:hyperlink w:anchor="_Toc404345127" w:history="1">
            <w:r w:rsidR="0002551C" w:rsidRPr="001056E7">
              <w:rPr>
                <w:rStyle w:val="Hyperlink"/>
                <w:rFonts w:cs="Times New Roman"/>
                <w:b/>
                <w:noProof/>
              </w:rPr>
              <w:t>Strong v Bird</w:t>
            </w:r>
            <w:r w:rsidR="0002551C" w:rsidRPr="001056E7">
              <w:rPr>
                <w:rStyle w:val="Hyperlink"/>
                <w:rFonts w:cs="Times New Roman"/>
                <w:noProof/>
              </w:rPr>
              <w:t xml:space="preserve">- 1) declare gift, 2) fail transfer 3) intent persist, 4)Donee later = Tee </w:t>
            </w:r>
            <w:r w:rsidR="0002551C" w:rsidRPr="001056E7">
              <w:rPr>
                <w:rStyle w:val="Hyperlink"/>
                <w:rFonts w:cs="Times New Roman"/>
                <w:b/>
                <w:noProof/>
              </w:rPr>
              <w:t>subsequent perfected gifts</w:t>
            </w:r>
            <w:r w:rsidR="0002551C">
              <w:rPr>
                <w:noProof/>
                <w:webHidden/>
              </w:rPr>
              <w:tab/>
            </w:r>
            <w:r w:rsidR="0002551C">
              <w:rPr>
                <w:noProof/>
                <w:webHidden/>
              </w:rPr>
              <w:fldChar w:fldCharType="begin"/>
            </w:r>
            <w:r w:rsidR="0002551C">
              <w:rPr>
                <w:noProof/>
                <w:webHidden/>
              </w:rPr>
              <w:instrText xml:space="preserve"> PAGEREF _Toc404345127 \h </w:instrText>
            </w:r>
            <w:r w:rsidR="0002551C">
              <w:rPr>
                <w:noProof/>
                <w:webHidden/>
              </w:rPr>
            </w:r>
            <w:r w:rsidR="0002551C">
              <w:rPr>
                <w:noProof/>
                <w:webHidden/>
              </w:rPr>
              <w:fldChar w:fldCharType="separate"/>
            </w:r>
            <w:r w:rsidR="0002551C">
              <w:rPr>
                <w:noProof/>
                <w:webHidden/>
              </w:rPr>
              <w:t>13</w:t>
            </w:r>
            <w:r w:rsidR="0002551C">
              <w:rPr>
                <w:noProof/>
                <w:webHidden/>
              </w:rPr>
              <w:fldChar w:fldCharType="end"/>
            </w:r>
          </w:hyperlink>
        </w:p>
        <w:p w14:paraId="135B4272" w14:textId="77777777" w:rsidR="0002551C" w:rsidRDefault="00CE4BF9">
          <w:pPr>
            <w:pStyle w:val="TOC3"/>
            <w:tabs>
              <w:tab w:val="right" w:leader="dot" w:pos="10790"/>
            </w:tabs>
            <w:rPr>
              <w:rFonts w:asciiTheme="minorHAnsi" w:hAnsiTheme="minorHAnsi"/>
              <w:noProof/>
              <w:lang w:val="en-CA"/>
            </w:rPr>
          </w:pPr>
          <w:hyperlink w:anchor="_Toc404345128" w:history="1">
            <w:r w:rsidR="0002551C" w:rsidRPr="001056E7">
              <w:rPr>
                <w:rStyle w:val="Hyperlink"/>
                <w:rFonts w:cs="Times New Roman"/>
                <w:b/>
                <w:noProof/>
              </w:rPr>
              <w:t>Hilliard v Lostchuk 1993 ONCJ –</w:t>
            </w:r>
            <w:r w:rsidR="0002551C" w:rsidRPr="001056E7">
              <w:rPr>
                <w:rStyle w:val="Hyperlink"/>
                <w:rFonts w:cs="Times New Roman"/>
                <w:noProof/>
              </w:rPr>
              <w:t xml:space="preserve"> same as above</w:t>
            </w:r>
            <w:r w:rsidR="0002551C">
              <w:rPr>
                <w:noProof/>
                <w:webHidden/>
              </w:rPr>
              <w:tab/>
            </w:r>
            <w:r w:rsidR="0002551C">
              <w:rPr>
                <w:noProof/>
                <w:webHidden/>
              </w:rPr>
              <w:fldChar w:fldCharType="begin"/>
            </w:r>
            <w:r w:rsidR="0002551C">
              <w:rPr>
                <w:noProof/>
                <w:webHidden/>
              </w:rPr>
              <w:instrText xml:space="preserve"> PAGEREF _Toc404345128 \h </w:instrText>
            </w:r>
            <w:r w:rsidR="0002551C">
              <w:rPr>
                <w:noProof/>
                <w:webHidden/>
              </w:rPr>
            </w:r>
            <w:r w:rsidR="0002551C">
              <w:rPr>
                <w:noProof/>
                <w:webHidden/>
              </w:rPr>
              <w:fldChar w:fldCharType="separate"/>
            </w:r>
            <w:r w:rsidR="0002551C">
              <w:rPr>
                <w:noProof/>
                <w:webHidden/>
              </w:rPr>
              <w:t>13</w:t>
            </w:r>
            <w:r w:rsidR="0002551C">
              <w:rPr>
                <w:noProof/>
                <w:webHidden/>
              </w:rPr>
              <w:fldChar w:fldCharType="end"/>
            </w:r>
          </w:hyperlink>
        </w:p>
        <w:p w14:paraId="2F10D5B3" w14:textId="77777777" w:rsidR="0002551C" w:rsidRDefault="00CE4BF9">
          <w:pPr>
            <w:pStyle w:val="TOC1"/>
            <w:tabs>
              <w:tab w:val="right" w:leader="dot" w:pos="10790"/>
            </w:tabs>
            <w:rPr>
              <w:rFonts w:asciiTheme="minorHAnsi" w:hAnsiTheme="minorHAnsi"/>
              <w:noProof/>
              <w:lang w:val="en-CA"/>
            </w:rPr>
          </w:pPr>
          <w:hyperlink w:anchor="_Toc404345129" w:history="1">
            <w:r w:rsidR="0002551C" w:rsidRPr="001056E7">
              <w:rPr>
                <w:rStyle w:val="Hyperlink"/>
                <w:rFonts w:cs="Times New Roman"/>
                <w:noProof/>
              </w:rPr>
              <w:t>Express Trusts: The 3 Certainties</w:t>
            </w:r>
            <w:r w:rsidR="0002551C">
              <w:rPr>
                <w:noProof/>
                <w:webHidden/>
              </w:rPr>
              <w:tab/>
            </w:r>
            <w:r w:rsidR="0002551C">
              <w:rPr>
                <w:noProof/>
                <w:webHidden/>
              </w:rPr>
              <w:fldChar w:fldCharType="begin"/>
            </w:r>
            <w:r w:rsidR="0002551C">
              <w:rPr>
                <w:noProof/>
                <w:webHidden/>
              </w:rPr>
              <w:instrText xml:space="preserve"> PAGEREF _Toc404345129 \h </w:instrText>
            </w:r>
            <w:r w:rsidR="0002551C">
              <w:rPr>
                <w:noProof/>
                <w:webHidden/>
              </w:rPr>
            </w:r>
            <w:r w:rsidR="0002551C">
              <w:rPr>
                <w:noProof/>
                <w:webHidden/>
              </w:rPr>
              <w:fldChar w:fldCharType="separate"/>
            </w:r>
            <w:r w:rsidR="0002551C">
              <w:rPr>
                <w:noProof/>
                <w:webHidden/>
              </w:rPr>
              <w:t>13</w:t>
            </w:r>
            <w:r w:rsidR="0002551C">
              <w:rPr>
                <w:noProof/>
                <w:webHidden/>
              </w:rPr>
              <w:fldChar w:fldCharType="end"/>
            </w:r>
          </w:hyperlink>
        </w:p>
        <w:p w14:paraId="33E2F60A" w14:textId="77777777" w:rsidR="0002551C" w:rsidRDefault="00CE4BF9">
          <w:pPr>
            <w:pStyle w:val="TOC2"/>
            <w:tabs>
              <w:tab w:val="right" w:leader="dot" w:pos="10790"/>
            </w:tabs>
            <w:rPr>
              <w:rFonts w:asciiTheme="minorHAnsi" w:hAnsiTheme="minorHAnsi"/>
              <w:noProof/>
              <w:lang w:val="en-CA"/>
            </w:rPr>
          </w:pPr>
          <w:hyperlink w:anchor="_Toc404345130" w:history="1">
            <w:r w:rsidR="0002551C" w:rsidRPr="001056E7">
              <w:rPr>
                <w:rStyle w:val="Hyperlink"/>
                <w:rFonts w:cs="Times New Roman"/>
                <w:noProof/>
                <w:lang w:val="en-CA"/>
              </w:rPr>
              <w:t>Certainty of Words (Intention)</w:t>
            </w:r>
            <w:r w:rsidR="0002551C">
              <w:rPr>
                <w:noProof/>
                <w:webHidden/>
              </w:rPr>
              <w:tab/>
            </w:r>
            <w:r w:rsidR="0002551C">
              <w:rPr>
                <w:noProof/>
                <w:webHidden/>
              </w:rPr>
              <w:fldChar w:fldCharType="begin"/>
            </w:r>
            <w:r w:rsidR="0002551C">
              <w:rPr>
                <w:noProof/>
                <w:webHidden/>
              </w:rPr>
              <w:instrText xml:space="preserve"> PAGEREF _Toc404345130 \h </w:instrText>
            </w:r>
            <w:r w:rsidR="0002551C">
              <w:rPr>
                <w:noProof/>
                <w:webHidden/>
              </w:rPr>
            </w:r>
            <w:r w:rsidR="0002551C">
              <w:rPr>
                <w:noProof/>
                <w:webHidden/>
              </w:rPr>
              <w:fldChar w:fldCharType="separate"/>
            </w:r>
            <w:r w:rsidR="0002551C">
              <w:rPr>
                <w:noProof/>
                <w:webHidden/>
              </w:rPr>
              <w:t>13</w:t>
            </w:r>
            <w:r w:rsidR="0002551C">
              <w:rPr>
                <w:noProof/>
                <w:webHidden/>
              </w:rPr>
              <w:fldChar w:fldCharType="end"/>
            </w:r>
          </w:hyperlink>
        </w:p>
        <w:p w14:paraId="2505B873" w14:textId="77777777" w:rsidR="0002551C" w:rsidRDefault="00CE4BF9">
          <w:pPr>
            <w:pStyle w:val="TOC3"/>
            <w:tabs>
              <w:tab w:val="right" w:leader="dot" w:pos="10790"/>
            </w:tabs>
            <w:rPr>
              <w:rFonts w:asciiTheme="minorHAnsi" w:hAnsiTheme="minorHAnsi"/>
              <w:noProof/>
              <w:lang w:val="en-CA"/>
            </w:rPr>
          </w:pPr>
          <w:hyperlink w:anchor="_Toc404345131" w:history="1">
            <w:r w:rsidR="0002551C" w:rsidRPr="001056E7">
              <w:rPr>
                <w:rStyle w:val="Hyperlink"/>
                <w:rFonts w:cs="Times New Roman"/>
                <w:b/>
                <w:noProof/>
                <w:lang w:val="en-CA"/>
              </w:rPr>
              <w:t>Hayman v Nicoll 1944 SCC</w:t>
            </w:r>
            <w:r w:rsidR="0002551C" w:rsidRPr="001056E7">
              <w:rPr>
                <w:rStyle w:val="Hyperlink"/>
                <w:rFonts w:cs="Times New Roman"/>
                <w:noProof/>
                <w:lang w:val="en-CA"/>
              </w:rPr>
              <w:t xml:space="preserve"> – “</w:t>
            </w:r>
            <w:r w:rsidR="0002551C" w:rsidRPr="001056E7">
              <w:rPr>
                <w:rStyle w:val="Hyperlink"/>
                <w:rFonts w:cs="Times New Roman"/>
                <w:b/>
                <w:noProof/>
                <w:lang w:val="en-CA"/>
              </w:rPr>
              <w:t>In full confidence</w:t>
            </w:r>
            <w:r w:rsidR="0002551C" w:rsidRPr="001056E7">
              <w:rPr>
                <w:rStyle w:val="Hyperlink"/>
                <w:rFonts w:cs="Times New Roman"/>
                <w:noProof/>
                <w:lang w:val="en-CA"/>
              </w:rPr>
              <w:t>” (moral appeal) no longer signals trust but precatory word</w:t>
            </w:r>
            <w:r w:rsidR="0002551C">
              <w:rPr>
                <w:noProof/>
                <w:webHidden/>
              </w:rPr>
              <w:tab/>
            </w:r>
            <w:r w:rsidR="0002551C">
              <w:rPr>
                <w:noProof/>
                <w:webHidden/>
              </w:rPr>
              <w:fldChar w:fldCharType="begin"/>
            </w:r>
            <w:r w:rsidR="0002551C">
              <w:rPr>
                <w:noProof/>
                <w:webHidden/>
              </w:rPr>
              <w:instrText xml:space="preserve"> PAGEREF _Toc404345131 \h </w:instrText>
            </w:r>
            <w:r w:rsidR="0002551C">
              <w:rPr>
                <w:noProof/>
                <w:webHidden/>
              </w:rPr>
            </w:r>
            <w:r w:rsidR="0002551C">
              <w:rPr>
                <w:noProof/>
                <w:webHidden/>
              </w:rPr>
              <w:fldChar w:fldCharType="separate"/>
            </w:r>
            <w:r w:rsidR="0002551C">
              <w:rPr>
                <w:noProof/>
                <w:webHidden/>
              </w:rPr>
              <w:t>13</w:t>
            </w:r>
            <w:r w:rsidR="0002551C">
              <w:rPr>
                <w:noProof/>
                <w:webHidden/>
              </w:rPr>
              <w:fldChar w:fldCharType="end"/>
            </w:r>
          </w:hyperlink>
        </w:p>
        <w:p w14:paraId="6781CCF2" w14:textId="77777777" w:rsidR="0002551C" w:rsidRDefault="00CE4BF9">
          <w:pPr>
            <w:pStyle w:val="TOC3"/>
            <w:tabs>
              <w:tab w:val="right" w:leader="dot" w:pos="10790"/>
            </w:tabs>
            <w:rPr>
              <w:rFonts w:asciiTheme="minorHAnsi" w:hAnsiTheme="minorHAnsi"/>
              <w:noProof/>
              <w:lang w:val="en-CA"/>
            </w:rPr>
          </w:pPr>
          <w:hyperlink w:anchor="_Toc404345132" w:history="1">
            <w:r w:rsidR="0002551C" w:rsidRPr="001056E7">
              <w:rPr>
                <w:rStyle w:val="Hyperlink"/>
                <w:rFonts w:cs="Times New Roman"/>
                <w:b/>
                <w:noProof/>
                <w:lang w:val="en-CA"/>
              </w:rPr>
              <w:t xml:space="preserve">Royal Bank v Eastern Trust Co 1951 PEISC – </w:t>
            </w:r>
            <w:r w:rsidR="0002551C" w:rsidRPr="001056E7">
              <w:rPr>
                <w:rStyle w:val="Hyperlink"/>
                <w:rFonts w:cs="Times New Roman"/>
                <w:noProof/>
                <w:lang w:val="en-CA"/>
              </w:rPr>
              <w:t xml:space="preserve">Ask could S/T really </w:t>
            </w:r>
            <w:r w:rsidR="0002551C" w:rsidRPr="001056E7">
              <w:rPr>
                <w:rStyle w:val="Hyperlink"/>
                <w:rFonts w:cs="Times New Roman"/>
                <w:b/>
                <w:noProof/>
                <w:lang w:val="en-CA"/>
              </w:rPr>
              <w:t>intend bank to be Bs</w:t>
            </w:r>
            <w:r w:rsidR="0002551C" w:rsidRPr="001056E7">
              <w:rPr>
                <w:rStyle w:val="Hyperlink"/>
                <w:rFonts w:cs="Times New Roman"/>
                <w:noProof/>
                <w:lang w:val="en-CA"/>
              </w:rPr>
              <w:t>?</w:t>
            </w:r>
            <w:r w:rsidR="0002551C">
              <w:rPr>
                <w:noProof/>
                <w:webHidden/>
              </w:rPr>
              <w:tab/>
            </w:r>
            <w:r w:rsidR="0002551C">
              <w:rPr>
                <w:noProof/>
                <w:webHidden/>
              </w:rPr>
              <w:fldChar w:fldCharType="begin"/>
            </w:r>
            <w:r w:rsidR="0002551C">
              <w:rPr>
                <w:noProof/>
                <w:webHidden/>
              </w:rPr>
              <w:instrText xml:space="preserve"> PAGEREF _Toc404345132 \h </w:instrText>
            </w:r>
            <w:r w:rsidR="0002551C">
              <w:rPr>
                <w:noProof/>
                <w:webHidden/>
              </w:rPr>
            </w:r>
            <w:r w:rsidR="0002551C">
              <w:rPr>
                <w:noProof/>
                <w:webHidden/>
              </w:rPr>
              <w:fldChar w:fldCharType="separate"/>
            </w:r>
            <w:r w:rsidR="0002551C">
              <w:rPr>
                <w:noProof/>
                <w:webHidden/>
              </w:rPr>
              <w:t>14</w:t>
            </w:r>
            <w:r w:rsidR="0002551C">
              <w:rPr>
                <w:noProof/>
                <w:webHidden/>
              </w:rPr>
              <w:fldChar w:fldCharType="end"/>
            </w:r>
          </w:hyperlink>
        </w:p>
        <w:p w14:paraId="79A05074" w14:textId="77777777" w:rsidR="0002551C" w:rsidRDefault="00CE4BF9">
          <w:pPr>
            <w:pStyle w:val="TOC2"/>
            <w:tabs>
              <w:tab w:val="right" w:leader="dot" w:pos="10790"/>
            </w:tabs>
            <w:rPr>
              <w:rFonts w:asciiTheme="minorHAnsi" w:hAnsiTheme="minorHAnsi"/>
              <w:noProof/>
              <w:lang w:val="en-CA"/>
            </w:rPr>
          </w:pPr>
          <w:hyperlink w:anchor="_Toc404345133" w:history="1">
            <w:r w:rsidR="0002551C" w:rsidRPr="001056E7">
              <w:rPr>
                <w:rStyle w:val="Hyperlink"/>
                <w:rFonts w:cs="Times New Roman"/>
                <w:noProof/>
                <w:lang w:val="en-CA"/>
              </w:rPr>
              <w:t>Certainty of subject matter (Identity of Trust Assets)</w:t>
            </w:r>
            <w:r w:rsidR="0002551C">
              <w:rPr>
                <w:noProof/>
                <w:webHidden/>
              </w:rPr>
              <w:tab/>
            </w:r>
            <w:r w:rsidR="0002551C">
              <w:rPr>
                <w:noProof/>
                <w:webHidden/>
              </w:rPr>
              <w:fldChar w:fldCharType="begin"/>
            </w:r>
            <w:r w:rsidR="0002551C">
              <w:rPr>
                <w:noProof/>
                <w:webHidden/>
              </w:rPr>
              <w:instrText xml:space="preserve"> PAGEREF _Toc404345133 \h </w:instrText>
            </w:r>
            <w:r w:rsidR="0002551C">
              <w:rPr>
                <w:noProof/>
                <w:webHidden/>
              </w:rPr>
            </w:r>
            <w:r w:rsidR="0002551C">
              <w:rPr>
                <w:noProof/>
                <w:webHidden/>
              </w:rPr>
              <w:fldChar w:fldCharType="separate"/>
            </w:r>
            <w:r w:rsidR="0002551C">
              <w:rPr>
                <w:noProof/>
                <w:webHidden/>
              </w:rPr>
              <w:t>14</w:t>
            </w:r>
            <w:r w:rsidR="0002551C">
              <w:rPr>
                <w:noProof/>
                <w:webHidden/>
              </w:rPr>
              <w:fldChar w:fldCharType="end"/>
            </w:r>
          </w:hyperlink>
        </w:p>
        <w:p w14:paraId="163B6B9A" w14:textId="77777777" w:rsidR="0002551C" w:rsidRDefault="00CE4BF9">
          <w:pPr>
            <w:pStyle w:val="TOC3"/>
            <w:tabs>
              <w:tab w:val="right" w:leader="dot" w:pos="10790"/>
            </w:tabs>
            <w:rPr>
              <w:rFonts w:asciiTheme="minorHAnsi" w:hAnsiTheme="minorHAnsi"/>
              <w:noProof/>
              <w:lang w:val="en-CA"/>
            </w:rPr>
          </w:pPr>
          <w:hyperlink w:anchor="_Toc404345134" w:history="1">
            <w:r w:rsidR="0002551C" w:rsidRPr="001056E7">
              <w:rPr>
                <w:rStyle w:val="Hyperlink"/>
                <w:rFonts w:cs="Times New Roman"/>
                <w:b/>
                <w:noProof/>
              </w:rPr>
              <w:t>Re Beardmore Trusts</w:t>
            </w:r>
            <w:r w:rsidR="0002551C" w:rsidRPr="001056E7">
              <w:rPr>
                <w:rStyle w:val="Hyperlink"/>
                <w:rFonts w:cs="Times New Roman"/>
                <w:noProof/>
              </w:rPr>
              <w:t>- 3/5 net estate when dead/</w:t>
            </w:r>
            <w:r w:rsidR="0002551C" w:rsidRPr="001056E7">
              <w:rPr>
                <w:rStyle w:val="Hyperlink"/>
                <w:rFonts w:cs="Times New Roman"/>
                <w:b/>
                <w:noProof/>
              </w:rPr>
              <w:t>certainty immediate upon execution</w:t>
            </w:r>
            <w:r w:rsidR="0002551C" w:rsidRPr="001056E7">
              <w:rPr>
                <w:rStyle w:val="Hyperlink"/>
                <w:rFonts w:cs="Times New Roman"/>
                <w:noProof/>
              </w:rPr>
              <w:t xml:space="preserve"> of trust not wait and see</w:t>
            </w:r>
            <w:r w:rsidR="0002551C">
              <w:rPr>
                <w:noProof/>
                <w:webHidden/>
              </w:rPr>
              <w:tab/>
            </w:r>
            <w:r w:rsidR="0002551C">
              <w:rPr>
                <w:noProof/>
                <w:webHidden/>
              </w:rPr>
              <w:fldChar w:fldCharType="begin"/>
            </w:r>
            <w:r w:rsidR="0002551C">
              <w:rPr>
                <w:noProof/>
                <w:webHidden/>
              </w:rPr>
              <w:instrText xml:space="preserve"> PAGEREF _Toc404345134 \h </w:instrText>
            </w:r>
            <w:r w:rsidR="0002551C">
              <w:rPr>
                <w:noProof/>
                <w:webHidden/>
              </w:rPr>
            </w:r>
            <w:r w:rsidR="0002551C">
              <w:rPr>
                <w:noProof/>
                <w:webHidden/>
              </w:rPr>
              <w:fldChar w:fldCharType="separate"/>
            </w:r>
            <w:r w:rsidR="0002551C">
              <w:rPr>
                <w:noProof/>
                <w:webHidden/>
              </w:rPr>
              <w:t>14</w:t>
            </w:r>
            <w:r w:rsidR="0002551C">
              <w:rPr>
                <w:noProof/>
                <w:webHidden/>
              </w:rPr>
              <w:fldChar w:fldCharType="end"/>
            </w:r>
          </w:hyperlink>
        </w:p>
        <w:p w14:paraId="009BB75C" w14:textId="77777777" w:rsidR="0002551C" w:rsidRDefault="00CE4BF9">
          <w:pPr>
            <w:pStyle w:val="TOC3"/>
            <w:tabs>
              <w:tab w:val="right" w:leader="dot" w:pos="10790"/>
            </w:tabs>
            <w:rPr>
              <w:rFonts w:asciiTheme="minorHAnsi" w:hAnsiTheme="minorHAnsi"/>
              <w:noProof/>
              <w:lang w:val="en-CA"/>
            </w:rPr>
          </w:pPr>
          <w:hyperlink w:anchor="_Toc404345135" w:history="1">
            <w:r w:rsidR="0002551C" w:rsidRPr="001056E7">
              <w:rPr>
                <w:rStyle w:val="Hyperlink"/>
                <w:rFonts w:cs="Times New Roman"/>
                <w:b/>
                <w:noProof/>
              </w:rPr>
              <w:t>Sprange v Barnard</w:t>
            </w:r>
            <w:r w:rsidR="0002551C" w:rsidRPr="001056E7">
              <w:rPr>
                <w:rStyle w:val="Hyperlink"/>
                <w:rFonts w:cs="Times New Roman"/>
                <w:noProof/>
              </w:rPr>
              <w:t xml:space="preserve"> – B1 use as much he wants, but on death leave rest to B2/</w:t>
            </w:r>
            <w:r w:rsidR="0002551C" w:rsidRPr="001056E7">
              <w:rPr>
                <w:rStyle w:val="Hyperlink"/>
                <w:rFonts w:cs="Times New Roman"/>
                <w:b/>
                <w:noProof/>
              </w:rPr>
              <w:t>floating trust rejected</w:t>
            </w:r>
            <w:r w:rsidR="0002551C" w:rsidRPr="001056E7">
              <w:rPr>
                <w:rStyle w:val="Hyperlink"/>
                <w:rFonts w:cs="Times New Roman"/>
                <w:noProof/>
              </w:rPr>
              <w:t>(cf. Burke)</w:t>
            </w:r>
            <w:r w:rsidR="0002551C">
              <w:rPr>
                <w:noProof/>
                <w:webHidden/>
              </w:rPr>
              <w:tab/>
            </w:r>
            <w:r w:rsidR="0002551C">
              <w:rPr>
                <w:noProof/>
                <w:webHidden/>
              </w:rPr>
              <w:fldChar w:fldCharType="begin"/>
            </w:r>
            <w:r w:rsidR="0002551C">
              <w:rPr>
                <w:noProof/>
                <w:webHidden/>
              </w:rPr>
              <w:instrText xml:space="preserve"> PAGEREF _Toc404345135 \h </w:instrText>
            </w:r>
            <w:r w:rsidR="0002551C">
              <w:rPr>
                <w:noProof/>
                <w:webHidden/>
              </w:rPr>
            </w:r>
            <w:r w:rsidR="0002551C">
              <w:rPr>
                <w:noProof/>
                <w:webHidden/>
              </w:rPr>
              <w:fldChar w:fldCharType="separate"/>
            </w:r>
            <w:r w:rsidR="0002551C">
              <w:rPr>
                <w:noProof/>
                <w:webHidden/>
              </w:rPr>
              <w:t>14</w:t>
            </w:r>
            <w:r w:rsidR="0002551C">
              <w:rPr>
                <w:noProof/>
                <w:webHidden/>
              </w:rPr>
              <w:fldChar w:fldCharType="end"/>
            </w:r>
          </w:hyperlink>
        </w:p>
        <w:p w14:paraId="70D5F1AD" w14:textId="77777777" w:rsidR="0002551C" w:rsidRDefault="00CE4BF9">
          <w:pPr>
            <w:pStyle w:val="TOC3"/>
            <w:tabs>
              <w:tab w:val="right" w:leader="dot" w:pos="10790"/>
            </w:tabs>
            <w:rPr>
              <w:rFonts w:asciiTheme="minorHAnsi" w:hAnsiTheme="minorHAnsi"/>
              <w:noProof/>
              <w:lang w:val="en-CA"/>
            </w:rPr>
          </w:pPr>
          <w:hyperlink w:anchor="_Toc404345136" w:history="1">
            <w:r w:rsidR="0002551C" w:rsidRPr="001056E7">
              <w:rPr>
                <w:rStyle w:val="Hyperlink"/>
                <w:rFonts w:cs="Times New Roman"/>
                <w:b/>
                <w:noProof/>
              </w:rPr>
              <w:t>Burke v Hudson Bay Co2010</w:t>
            </w:r>
            <w:r w:rsidR="0002551C" w:rsidRPr="001056E7">
              <w:rPr>
                <w:rStyle w:val="Hyperlink"/>
                <w:rFonts w:cs="Times New Roman"/>
                <w:noProof/>
              </w:rPr>
              <w:t xml:space="preserve">- </w:t>
            </w:r>
            <w:r w:rsidR="0002551C" w:rsidRPr="001056E7">
              <w:rPr>
                <w:rStyle w:val="Hyperlink"/>
                <w:rFonts w:cs="Times New Roman"/>
                <w:b/>
                <w:noProof/>
              </w:rPr>
              <w:t>floating equity is in pension</w:t>
            </w:r>
            <w:r w:rsidR="0002551C" w:rsidRPr="001056E7">
              <w:rPr>
                <w:rStyle w:val="Hyperlink"/>
                <w:rFonts w:cs="Times New Roman"/>
                <w:noProof/>
              </w:rPr>
              <w:t xml:space="preserve"> – because may or may not crystallize</w:t>
            </w:r>
            <w:r w:rsidR="0002551C">
              <w:rPr>
                <w:noProof/>
                <w:webHidden/>
              </w:rPr>
              <w:tab/>
            </w:r>
            <w:r w:rsidR="0002551C">
              <w:rPr>
                <w:noProof/>
                <w:webHidden/>
              </w:rPr>
              <w:fldChar w:fldCharType="begin"/>
            </w:r>
            <w:r w:rsidR="0002551C">
              <w:rPr>
                <w:noProof/>
                <w:webHidden/>
              </w:rPr>
              <w:instrText xml:space="preserve"> PAGEREF _Toc404345136 \h </w:instrText>
            </w:r>
            <w:r w:rsidR="0002551C">
              <w:rPr>
                <w:noProof/>
                <w:webHidden/>
              </w:rPr>
            </w:r>
            <w:r w:rsidR="0002551C">
              <w:rPr>
                <w:noProof/>
                <w:webHidden/>
              </w:rPr>
              <w:fldChar w:fldCharType="separate"/>
            </w:r>
            <w:r w:rsidR="0002551C">
              <w:rPr>
                <w:noProof/>
                <w:webHidden/>
              </w:rPr>
              <w:t>14</w:t>
            </w:r>
            <w:r w:rsidR="0002551C">
              <w:rPr>
                <w:noProof/>
                <w:webHidden/>
              </w:rPr>
              <w:fldChar w:fldCharType="end"/>
            </w:r>
          </w:hyperlink>
        </w:p>
        <w:p w14:paraId="5AA56EF6" w14:textId="77777777" w:rsidR="0002551C" w:rsidRDefault="00CE4BF9">
          <w:pPr>
            <w:pStyle w:val="TOC3"/>
            <w:tabs>
              <w:tab w:val="right" w:leader="dot" w:pos="10790"/>
            </w:tabs>
            <w:rPr>
              <w:rFonts w:asciiTheme="minorHAnsi" w:hAnsiTheme="minorHAnsi"/>
              <w:noProof/>
              <w:lang w:val="en-CA"/>
            </w:rPr>
          </w:pPr>
          <w:hyperlink w:anchor="_Toc404345137" w:history="1">
            <w:r w:rsidR="0002551C" w:rsidRPr="001056E7">
              <w:rPr>
                <w:rStyle w:val="Hyperlink"/>
                <w:rFonts w:cs="Times New Roman"/>
                <w:b/>
                <w:noProof/>
              </w:rPr>
              <w:t xml:space="preserve">Re Golay; Morris v. Bridgewater 1965 UK </w:t>
            </w:r>
            <w:r w:rsidR="0002551C" w:rsidRPr="001056E7">
              <w:rPr>
                <w:rStyle w:val="Hyperlink"/>
                <w:rFonts w:cs="Times New Roman"/>
                <w:noProof/>
              </w:rPr>
              <w:t xml:space="preserve">– </w:t>
            </w:r>
            <w:r w:rsidR="0002551C" w:rsidRPr="001056E7">
              <w:rPr>
                <w:rStyle w:val="Hyperlink"/>
                <w:rFonts w:cs="Times New Roman"/>
                <w:b/>
                <w:noProof/>
              </w:rPr>
              <w:t>reasonable income</w:t>
            </w:r>
            <w:r w:rsidR="0002551C" w:rsidRPr="001056E7">
              <w:rPr>
                <w:rStyle w:val="Hyperlink"/>
                <w:rFonts w:cs="Times New Roman"/>
                <w:noProof/>
              </w:rPr>
              <w:t xml:space="preserve"> might be obj determinable = ok</w:t>
            </w:r>
            <w:r w:rsidR="0002551C">
              <w:rPr>
                <w:noProof/>
                <w:webHidden/>
              </w:rPr>
              <w:tab/>
            </w:r>
            <w:r w:rsidR="0002551C">
              <w:rPr>
                <w:noProof/>
                <w:webHidden/>
              </w:rPr>
              <w:fldChar w:fldCharType="begin"/>
            </w:r>
            <w:r w:rsidR="0002551C">
              <w:rPr>
                <w:noProof/>
                <w:webHidden/>
              </w:rPr>
              <w:instrText xml:space="preserve"> PAGEREF _Toc404345137 \h </w:instrText>
            </w:r>
            <w:r w:rsidR="0002551C">
              <w:rPr>
                <w:noProof/>
                <w:webHidden/>
              </w:rPr>
            </w:r>
            <w:r w:rsidR="0002551C">
              <w:rPr>
                <w:noProof/>
                <w:webHidden/>
              </w:rPr>
              <w:fldChar w:fldCharType="separate"/>
            </w:r>
            <w:r w:rsidR="0002551C">
              <w:rPr>
                <w:noProof/>
                <w:webHidden/>
              </w:rPr>
              <w:t>15</w:t>
            </w:r>
            <w:r w:rsidR="0002551C">
              <w:rPr>
                <w:noProof/>
                <w:webHidden/>
              </w:rPr>
              <w:fldChar w:fldCharType="end"/>
            </w:r>
          </w:hyperlink>
        </w:p>
        <w:p w14:paraId="179EB527" w14:textId="77777777" w:rsidR="0002551C" w:rsidRDefault="00CE4BF9">
          <w:pPr>
            <w:pStyle w:val="TOC2"/>
            <w:tabs>
              <w:tab w:val="right" w:leader="dot" w:pos="10790"/>
            </w:tabs>
            <w:rPr>
              <w:rFonts w:asciiTheme="minorHAnsi" w:hAnsiTheme="minorHAnsi"/>
              <w:noProof/>
              <w:lang w:val="en-CA"/>
            </w:rPr>
          </w:pPr>
          <w:hyperlink w:anchor="_Toc404345138" w:history="1">
            <w:r w:rsidR="0002551C" w:rsidRPr="001056E7">
              <w:rPr>
                <w:rStyle w:val="Hyperlink"/>
                <w:rFonts w:cs="Times New Roman"/>
                <w:noProof/>
              </w:rPr>
              <w:t>Certainty of Objects (beneficiaries)</w:t>
            </w:r>
            <w:r w:rsidR="0002551C">
              <w:rPr>
                <w:noProof/>
                <w:webHidden/>
              </w:rPr>
              <w:tab/>
            </w:r>
            <w:r w:rsidR="0002551C">
              <w:rPr>
                <w:noProof/>
                <w:webHidden/>
              </w:rPr>
              <w:fldChar w:fldCharType="begin"/>
            </w:r>
            <w:r w:rsidR="0002551C">
              <w:rPr>
                <w:noProof/>
                <w:webHidden/>
              </w:rPr>
              <w:instrText xml:space="preserve"> PAGEREF _Toc404345138 \h </w:instrText>
            </w:r>
            <w:r w:rsidR="0002551C">
              <w:rPr>
                <w:noProof/>
                <w:webHidden/>
              </w:rPr>
            </w:r>
            <w:r w:rsidR="0002551C">
              <w:rPr>
                <w:noProof/>
                <w:webHidden/>
              </w:rPr>
              <w:fldChar w:fldCharType="separate"/>
            </w:r>
            <w:r w:rsidR="0002551C">
              <w:rPr>
                <w:noProof/>
                <w:webHidden/>
              </w:rPr>
              <w:t>15</w:t>
            </w:r>
            <w:r w:rsidR="0002551C">
              <w:rPr>
                <w:noProof/>
                <w:webHidden/>
              </w:rPr>
              <w:fldChar w:fldCharType="end"/>
            </w:r>
          </w:hyperlink>
        </w:p>
        <w:p w14:paraId="3E984E38" w14:textId="77777777" w:rsidR="0002551C" w:rsidRDefault="00CE4BF9">
          <w:pPr>
            <w:pStyle w:val="TOC3"/>
            <w:tabs>
              <w:tab w:val="right" w:leader="dot" w:pos="10790"/>
            </w:tabs>
            <w:rPr>
              <w:rFonts w:asciiTheme="minorHAnsi" w:hAnsiTheme="minorHAnsi"/>
              <w:noProof/>
              <w:lang w:val="en-CA"/>
            </w:rPr>
          </w:pPr>
          <w:hyperlink w:anchor="_Toc404345139" w:history="1">
            <w:r w:rsidR="0002551C" w:rsidRPr="001056E7">
              <w:rPr>
                <w:rStyle w:val="Hyperlink"/>
                <w:rFonts w:cs="Times New Roman"/>
                <w:b/>
                <w:noProof/>
              </w:rPr>
              <w:t xml:space="preserve">Fixed Trust – </w:t>
            </w:r>
            <w:r w:rsidR="0002551C" w:rsidRPr="001056E7">
              <w:rPr>
                <w:rStyle w:val="Hyperlink"/>
                <w:rFonts w:cs="Times New Roman"/>
                <w:noProof/>
              </w:rPr>
              <w:t>“distribute to x”</w:t>
            </w:r>
            <w:r w:rsidR="0002551C">
              <w:rPr>
                <w:noProof/>
                <w:webHidden/>
              </w:rPr>
              <w:tab/>
            </w:r>
            <w:r w:rsidR="0002551C">
              <w:rPr>
                <w:noProof/>
                <w:webHidden/>
              </w:rPr>
              <w:fldChar w:fldCharType="begin"/>
            </w:r>
            <w:r w:rsidR="0002551C">
              <w:rPr>
                <w:noProof/>
                <w:webHidden/>
              </w:rPr>
              <w:instrText xml:space="preserve"> PAGEREF _Toc404345139 \h </w:instrText>
            </w:r>
            <w:r w:rsidR="0002551C">
              <w:rPr>
                <w:noProof/>
                <w:webHidden/>
              </w:rPr>
            </w:r>
            <w:r w:rsidR="0002551C">
              <w:rPr>
                <w:noProof/>
                <w:webHidden/>
              </w:rPr>
              <w:fldChar w:fldCharType="separate"/>
            </w:r>
            <w:r w:rsidR="0002551C">
              <w:rPr>
                <w:noProof/>
                <w:webHidden/>
              </w:rPr>
              <w:t>15</w:t>
            </w:r>
            <w:r w:rsidR="0002551C">
              <w:rPr>
                <w:noProof/>
                <w:webHidden/>
              </w:rPr>
              <w:fldChar w:fldCharType="end"/>
            </w:r>
          </w:hyperlink>
        </w:p>
        <w:p w14:paraId="73FD84E5" w14:textId="77777777" w:rsidR="0002551C" w:rsidRDefault="00CE4BF9">
          <w:pPr>
            <w:pStyle w:val="TOC3"/>
            <w:tabs>
              <w:tab w:val="right" w:leader="dot" w:pos="10790"/>
            </w:tabs>
            <w:rPr>
              <w:rFonts w:asciiTheme="minorHAnsi" w:hAnsiTheme="minorHAnsi"/>
              <w:noProof/>
              <w:lang w:val="en-CA"/>
            </w:rPr>
          </w:pPr>
          <w:hyperlink w:anchor="_Toc404345140" w:history="1">
            <w:r w:rsidR="0002551C" w:rsidRPr="001056E7">
              <w:rPr>
                <w:rStyle w:val="Hyperlink"/>
                <w:rFonts w:cs="Times New Roman"/>
                <w:b/>
                <w:noProof/>
              </w:rPr>
              <w:t>Trust power</w:t>
            </w:r>
            <w:r w:rsidR="0002551C" w:rsidRPr="001056E7">
              <w:rPr>
                <w:rStyle w:val="Hyperlink"/>
                <w:rFonts w:cs="Times New Roman"/>
                <w:noProof/>
              </w:rPr>
              <w:t xml:space="preserve"> – “distribute to 1 of my kids”</w:t>
            </w:r>
            <w:r w:rsidR="0002551C">
              <w:rPr>
                <w:noProof/>
                <w:webHidden/>
              </w:rPr>
              <w:tab/>
            </w:r>
            <w:r w:rsidR="0002551C">
              <w:rPr>
                <w:noProof/>
                <w:webHidden/>
              </w:rPr>
              <w:fldChar w:fldCharType="begin"/>
            </w:r>
            <w:r w:rsidR="0002551C">
              <w:rPr>
                <w:noProof/>
                <w:webHidden/>
              </w:rPr>
              <w:instrText xml:space="preserve"> PAGEREF _Toc404345140 \h </w:instrText>
            </w:r>
            <w:r w:rsidR="0002551C">
              <w:rPr>
                <w:noProof/>
                <w:webHidden/>
              </w:rPr>
            </w:r>
            <w:r w:rsidR="0002551C">
              <w:rPr>
                <w:noProof/>
                <w:webHidden/>
              </w:rPr>
              <w:fldChar w:fldCharType="separate"/>
            </w:r>
            <w:r w:rsidR="0002551C">
              <w:rPr>
                <w:noProof/>
                <w:webHidden/>
              </w:rPr>
              <w:t>15</w:t>
            </w:r>
            <w:r w:rsidR="0002551C">
              <w:rPr>
                <w:noProof/>
                <w:webHidden/>
              </w:rPr>
              <w:fldChar w:fldCharType="end"/>
            </w:r>
          </w:hyperlink>
        </w:p>
        <w:p w14:paraId="5FE03B20" w14:textId="77777777" w:rsidR="0002551C" w:rsidRDefault="00CE4BF9">
          <w:pPr>
            <w:pStyle w:val="TOC3"/>
            <w:tabs>
              <w:tab w:val="right" w:leader="dot" w:pos="10790"/>
            </w:tabs>
            <w:rPr>
              <w:rFonts w:asciiTheme="minorHAnsi" w:hAnsiTheme="minorHAnsi"/>
              <w:noProof/>
              <w:lang w:val="en-CA"/>
            </w:rPr>
          </w:pPr>
          <w:hyperlink w:anchor="_Toc404345141" w:history="1">
            <w:r w:rsidR="0002551C" w:rsidRPr="001056E7">
              <w:rPr>
                <w:rStyle w:val="Hyperlink"/>
                <w:rFonts w:cs="Times New Roman"/>
                <w:b/>
                <w:noProof/>
              </w:rPr>
              <w:t>Power simpliciter</w:t>
            </w:r>
            <w:r w:rsidR="0002551C" w:rsidRPr="001056E7">
              <w:rPr>
                <w:rStyle w:val="Hyperlink"/>
                <w:rFonts w:cs="Times New Roman"/>
                <w:noProof/>
              </w:rPr>
              <w:t xml:space="preserve"> – “may distribute”</w:t>
            </w:r>
            <w:r w:rsidR="0002551C">
              <w:rPr>
                <w:noProof/>
                <w:webHidden/>
              </w:rPr>
              <w:tab/>
            </w:r>
            <w:r w:rsidR="0002551C">
              <w:rPr>
                <w:noProof/>
                <w:webHidden/>
              </w:rPr>
              <w:fldChar w:fldCharType="begin"/>
            </w:r>
            <w:r w:rsidR="0002551C">
              <w:rPr>
                <w:noProof/>
                <w:webHidden/>
              </w:rPr>
              <w:instrText xml:space="preserve"> PAGEREF _Toc404345141 \h </w:instrText>
            </w:r>
            <w:r w:rsidR="0002551C">
              <w:rPr>
                <w:noProof/>
                <w:webHidden/>
              </w:rPr>
            </w:r>
            <w:r w:rsidR="0002551C">
              <w:rPr>
                <w:noProof/>
                <w:webHidden/>
              </w:rPr>
              <w:fldChar w:fldCharType="separate"/>
            </w:r>
            <w:r w:rsidR="0002551C">
              <w:rPr>
                <w:noProof/>
                <w:webHidden/>
              </w:rPr>
              <w:t>16</w:t>
            </w:r>
            <w:r w:rsidR="0002551C">
              <w:rPr>
                <w:noProof/>
                <w:webHidden/>
              </w:rPr>
              <w:fldChar w:fldCharType="end"/>
            </w:r>
          </w:hyperlink>
        </w:p>
        <w:p w14:paraId="3849373B" w14:textId="77777777" w:rsidR="0002551C" w:rsidRDefault="00CE4BF9">
          <w:pPr>
            <w:pStyle w:val="TOC3"/>
            <w:tabs>
              <w:tab w:val="right" w:leader="dot" w:pos="10790"/>
            </w:tabs>
            <w:rPr>
              <w:rFonts w:asciiTheme="minorHAnsi" w:hAnsiTheme="minorHAnsi"/>
              <w:noProof/>
              <w:lang w:val="en-CA"/>
            </w:rPr>
          </w:pPr>
          <w:hyperlink w:anchor="_Toc404345142" w:history="1">
            <w:r w:rsidR="0002551C" w:rsidRPr="001056E7">
              <w:rPr>
                <w:rStyle w:val="Hyperlink"/>
                <w:rFonts w:cs="Times New Roman"/>
                <w:b/>
                <w:noProof/>
                <w:lang w:val="en-CA"/>
              </w:rPr>
              <w:t>Power of appointment</w:t>
            </w:r>
            <w:r w:rsidR="0002551C" w:rsidRPr="001056E7">
              <w:rPr>
                <w:rStyle w:val="Hyperlink"/>
                <w:rFonts w:cs="Times New Roman"/>
                <w:noProof/>
                <w:lang w:val="en-CA"/>
              </w:rPr>
              <w:t xml:space="preserve"> – “may select which B</w:t>
            </w:r>
            <w:r w:rsidR="0002551C">
              <w:rPr>
                <w:noProof/>
                <w:webHidden/>
              </w:rPr>
              <w:tab/>
            </w:r>
            <w:r w:rsidR="0002551C">
              <w:rPr>
                <w:noProof/>
                <w:webHidden/>
              </w:rPr>
              <w:fldChar w:fldCharType="begin"/>
            </w:r>
            <w:r w:rsidR="0002551C">
              <w:rPr>
                <w:noProof/>
                <w:webHidden/>
              </w:rPr>
              <w:instrText xml:space="preserve"> PAGEREF _Toc404345142 \h </w:instrText>
            </w:r>
            <w:r w:rsidR="0002551C">
              <w:rPr>
                <w:noProof/>
                <w:webHidden/>
              </w:rPr>
            </w:r>
            <w:r w:rsidR="0002551C">
              <w:rPr>
                <w:noProof/>
                <w:webHidden/>
              </w:rPr>
              <w:fldChar w:fldCharType="separate"/>
            </w:r>
            <w:r w:rsidR="0002551C">
              <w:rPr>
                <w:noProof/>
                <w:webHidden/>
              </w:rPr>
              <w:t>16</w:t>
            </w:r>
            <w:r w:rsidR="0002551C">
              <w:rPr>
                <w:noProof/>
                <w:webHidden/>
              </w:rPr>
              <w:fldChar w:fldCharType="end"/>
            </w:r>
          </w:hyperlink>
        </w:p>
        <w:p w14:paraId="6BD8AEE5" w14:textId="77777777" w:rsidR="0002551C" w:rsidRDefault="00CE4BF9">
          <w:pPr>
            <w:pStyle w:val="TOC3"/>
            <w:tabs>
              <w:tab w:val="right" w:leader="dot" w:pos="10790"/>
            </w:tabs>
            <w:rPr>
              <w:rFonts w:asciiTheme="minorHAnsi" w:hAnsiTheme="minorHAnsi"/>
              <w:noProof/>
              <w:lang w:val="en-CA"/>
            </w:rPr>
          </w:pPr>
          <w:hyperlink w:anchor="_Toc404345143" w:history="1">
            <w:r w:rsidR="0002551C" w:rsidRPr="001056E7">
              <w:rPr>
                <w:rStyle w:val="Hyperlink"/>
                <w:rFonts w:cs="Times New Roman"/>
                <w:b/>
                <w:noProof/>
              </w:rPr>
              <w:t>Re Manisty’s Settlement UK (1974)</w:t>
            </w:r>
            <w:r w:rsidR="0002551C" w:rsidRPr="001056E7">
              <w:rPr>
                <w:rStyle w:val="Hyperlink"/>
                <w:rFonts w:cs="Times New Roman"/>
                <w:noProof/>
              </w:rPr>
              <w:t xml:space="preserve"> – </w:t>
            </w:r>
            <w:r w:rsidR="0002551C" w:rsidRPr="001056E7">
              <w:rPr>
                <w:rStyle w:val="Hyperlink"/>
                <w:rFonts w:cs="Times New Roman"/>
                <w:b/>
                <w:noProof/>
              </w:rPr>
              <w:t>POA is broad</w:t>
            </w:r>
            <w:r w:rsidR="0002551C" w:rsidRPr="001056E7">
              <w:rPr>
                <w:rStyle w:val="Hyperlink"/>
                <w:rFonts w:cs="Times New Roman"/>
                <w:noProof/>
              </w:rPr>
              <w:t>- Limited only by 1) capricious, 2) perverse,3) relevancy</w:t>
            </w:r>
            <w:r w:rsidR="0002551C">
              <w:rPr>
                <w:noProof/>
                <w:webHidden/>
              </w:rPr>
              <w:tab/>
            </w:r>
            <w:r w:rsidR="0002551C">
              <w:rPr>
                <w:noProof/>
                <w:webHidden/>
              </w:rPr>
              <w:fldChar w:fldCharType="begin"/>
            </w:r>
            <w:r w:rsidR="0002551C">
              <w:rPr>
                <w:noProof/>
                <w:webHidden/>
              </w:rPr>
              <w:instrText xml:space="preserve"> PAGEREF _Toc404345143 \h </w:instrText>
            </w:r>
            <w:r w:rsidR="0002551C">
              <w:rPr>
                <w:noProof/>
                <w:webHidden/>
              </w:rPr>
            </w:r>
            <w:r w:rsidR="0002551C">
              <w:rPr>
                <w:noProof/>
                <w:webHidden/>
              </w:rPr>
              <w:fldChar w:fldCharType="separate"/>
            </w:r>
            <w:r w:rsidR="0002551C">
              <w:rPr>
                <w:noProof/>
                <w:webHidden/>
              </w:rPr>
              <w:t>16</w:t>
            </w:r>
            <w:r w:rsidR="0002551C">
              <w:rPr>
                <w:noProof/>
                <w:webHidden/>
              </w:rPr>
              <w:fldChar w:fldCharType="end"/>
            </w:r>
          </w:hyperlink>
        </w:p>
        <w:p w14:paraId="72BA6693" w14:textId="77777777" w:rsidR="0002551C" w:rsidRDefault="00CE4BF9">
          <w:pPr>
            <w:pStyle w:val="TOC3"/>
            <w:tabs>
              <w:tab w:val="right" w:leader="dot" w:pos="10790"/>
            </w:tabs>
            <w:rPr>
              <w:rFonts w:asciiTheme="minorHAnsi" w:hAnsiTheme="minorHAnsi"/>
              <w:noProof/>
              <w:lang w:val="en-CA"/>
            </w:rPr>
          </w:pPr>
          <w:hyperlink w:anchor="_Toc404345144" w:history="1">
            <w:r w:rsidR="0002551C" w:rsidRPr="001056E7">
              <w:rPr>
                <w:rStyle w:val="Hyperlink"/>
                <w:rFonts w:cs="Times New Roman"/>
                <w:b/>
                <w:noProof/>
              </w:rPr>
              <w:t>Re Gestetner’s Settlement</w:t>
            </w:r>
            <w:r w:rsidR="0002551C" w:rsidRPr="001056E7">
              <w:rPr>
                <w:rStyle w:val="Hyperlink"/>
                <w:rFonts w:cs="Times New Roman"/>
                <w:noProof/>
              </w:rPr>
              <w:t xml:space="preserve">- POA use </w:t>
            </w:r>
            <w:r w:rsidR="0002551C" w:rsidRPr="001056E7">
              <w:rPr>
                <w:rStyle w:val="Hyperlink"/>
                <w:rFonts w:cs="Times New Roman"/>
                <w:b/>
                <w:noProof/>
              </w:rPr>
              <w:t>is/is not test</w:t>
            </w:r>
            <w:r w:rsidR="0002551C">
              <w:rPr>
                <w:noProof/>
                <w:webHidden/>
              </w:rPr>
              <w:tab/>
            </w:r>
            <w:r w:rsidR="0002551C">
              <w:rPr>
                <w:noProof/>
                <w:webHidden/>
              </w:rPr>
              <w:fldChar w:fldCharType="begin"/>
            </w:r>
            <w:r w:rsidR="0002551C">
              <w:rPr>
                <w:noProof/>
                <w:webHidden/>
              </w:rPr>
              <w:instrText xml:space="preserve"> PAGEREF _Toc404345144 \h </w:instrText>
            </w:r>
            <w:r w:rsidR="0002551C">
              <w:rPr>
                <w:noProof/>
                <w:webHidden/>
              </w:rPr>
            </w:r>
            <w:r w:rsidR="0002551C">
              <w:rPr>
                <w:noProof/>
                <w:webHidden/>
              </w:rPr>
              <w:fldChar w:fldCharType="separate"/>
            </w:r>
            <w:r w:rsidR="0002551C">
              <w:rPr>
                <w:noProof/>
                <w:webHidden/>
              </w:rPr>
              <w:t>17</w:t>
            </w:r>
            <w:r w:rsidR="0002551C">
              <w:rPr>
                <w:noProof/>
                <w:webHidden/>
              </w:rPr>
              <w:fldChar w:fldCharType="end"/>
            </w:r>
          </w:hyperlink>
        </w:p>
        <w:p w14:paraId="73FDF814" w14:textId="77777777" w:rsidR="0002551C" w:rsidRDefault="00CE4BF9">
          <w:pPr>
            <w:pStyle w:val="TOC3"/>
            <w:tabs>
              <w:tab w:val="right" w:leader="dot" w:pos="10790"/>
            </w:tabs>
            <w:rPr>
              <w:rFonts w:asciiTheme="minorHAnsi" w:hAnsiTheme="minorHAnsi"/>
              <w:noProof/>
              <w:lang w:val="en-CA"/>
            </w:rPr>
          </w:pPr>
          <w:hyperlink w:anchor="_Toc404345145" w:history="1">
            <w:r w:rsidR="0002551C" w:rsidRPr="001056E7">
              <w:rPr>
                <w:rStyle w:val="Hyperlink"/>
                <w:rFonts w:cs="Times New Roman"/>
                <w:b/>
                <w:noProof/>
              </w:rPr>
              <w:t>IRC v Broadway Cottages</w:t>
            </w:r>
            <w:r w:rsidR="0002551C" w:rsidRPr="001056E7">
              <w:rPr>
                <w:rStyle w:val="Hyperlink"/>
                <w:rFonts w:cs="Times New Roman"/>
                <w:noProof/>
              </w:rPr>
              <w:t xml:space="preserve"> – fixed trust = </w:t>
            </w:r>
            <w:r w:rsidR="0002551C" w:rsidRPr="001056E7">
              <w:rPr>
                <w:rStyle w:val="Hyperlink"/>
                <w:rFonts w:cs="Times New Roman"/>
                <w:b/>
                <w:noProof/>
              </w:rPr>
              <w:t>LC</w:t>
            </w:r>
            <w:r w:rsidR="0002551C" w:rsidRPr="001056E7">
              <w:rPr>
                <w:rStyle w:val="Hyperlink"/>
                <w:rFonts w:cs="Times New Roman"/>
                <w:noProof/>
              </w:rPr>
              <w:t xml:space="preserve"> - objects must be id with such precision so Bs be indivi named</w:t>
            </w:r>
            <w:r w:rsidR="0002551C">
              <w:rPr>
                <w:noProof/>
                <w:webHidden/>
              </w:rPr>
              <w:tab/>
            </w:r>
            <w:r w:rsidR="0002551C">
              <w:rPr>
                <w:noProof/>
                <w:webHidden/>
              </w:rPr>
              <w:fldChar w:fldCharType="begin"/>
            </w:r>
            <w:r w:rsidR="0002551C">
              <w:rPr>
                <w:noProof/>
                <w:webHidden/>
              </w:rPr>
              <w:instrText xml:space="preserve"> PAGEREF _Toc404345145 \h </w:instrText>
            </w:r>
            <w:r w:rsidR="0002551C">
              <w:rPr>
                <w:noProof/>
                <w:webHidden/>
              </w:rPr>
            </w:r>
            <w:r w:rsidR="0002551C">
              <w:rPr>
                <w:noProof/>
                <w:webHidden/>
              </w:rPr>
              <w:fldChar w:fldCharType="separate"/>
            </w:r>
            <w:r w:rsidR="0002551C">
              <w:rPr>
                <w:noProof/>
                <w:webHidden/>
              </w:rPr>
              <w:t>17</w:t>
            </w:r>
            <w:r w:rsidR="0002551C">
              <w:rPr>
                <w:noProof/>
                <w:webHidden/>
              </w:rPr>
              <w:fldChar w:fldCharType="end"/>
            </w:r>
          </w:hyperlink>
        </w:p>
        <w:p w14:paraId="71232002" w14:textId="77777777" w:rsidR="0002551C" w:rsidRDefault="00CE4BF9">
          <w:pPr>
            <w:pStyle w:val="TOC3"/>
            <w:tabs>
              <w:tab w:val="right" w:leader="dot" w:pos="10790"/>
            </w:tabs>
            <w:rPr>
              <w:rFonts w:asciiTheme="minorHAnsi" w:hAnsiTheme="minorHAnsi"/>
              <w:noProof/>
              <w:lang w:val="en-CA"/>
            </w:rPr>
          </w:pPr>
          <w:hyperlink w:anchor="_Toc404345146" w:history="1">
            <w:r w:rsidR="0002551C" w:rsidRPr="001056E7">
              <w:rPr>
                <w:rStyle w:val="Hyperlink"/>
                <w:rFonts w:cs="Times New Roman"/>
                <w:b/>
                <w:noProof/>
              </w:rPr>
              <w:t>Re Gulbenkian Settlements</w:t>
            </w:r>
            <w:r w:rsidR="0002551C" w:rsidRPr="001056E7">
              <w:rPr>
                <w:rStyle w:val="Hyperlink"/>
                <w:rFonts w:cs="Times New Roman"/>
                <w:noProof/>
              </w:rPr>
              <w:t xml:space="preserve"> 1970 HL = Trust power uses LC = </w:t>
            </w:r>
            <w:r w:rsidR="0002551C" w:rsidRPr="001056E7">
              <w:rPr>
                <w:rStyle w:val="Hyperlink"/>
                <w:rFonts w:cs="Times New Roman"/>
                <w:b/>
                <w:noProof/>
              </w:rPr>
              <w:t>overruled</w:t>
            </w:r>
            <w:r w:rsidR="0002551C">
              <w:rPr>
                <w:noProof/>
                <w:webHidden/>
              </w:rPr>
              <w:tab/>
            </w:r>
            <w:r w:rsidR="0002551C">
              <w:rPr>
                <w:noProof/>
                <w:webHidden/>
              </w:rPr>
              <w:fldChar w:fldCharType="begin"/>
            </w:r>
            <w:r w:rsidR="0002551C">
              <w:rPr>
                <w:noProof/>
                <w:webHidden/>
              </w:rPr>
              <w:instrText xml:space="preserve"> PAGEREF _Toc404345146 \h </w:instrText>
            </w:r>
            <w:r w:rsidR="0002551C">
              <w:rPr>
                <w:noProof/>
                <w:webHidden/>
              </w:rPr>
            </w:r>
            <w:r w:rsidR="0002551C">
              <w:rPr>
                <w:noProof/>
                <w:webHidden/>
              </w:rPr>
              <w:fldChar w:fldCharType="separate"/>
            </w:r>
            <w:r w:rsidR="0002551C">
              <w:rPr>
                <w:noProof/>
                <w:webHidden/>
              </w:rPr>
              <w:t>17</w:t>
            </w:r>
            <w:r w:rsidR="0002551C">
              <w:rPr>
                <w:noProof/>
                <w:webHidden/>
              </w:rPr>
              <w:fldChar w:fldCharType="end"/>
            </w:r>
          </w:hyperlink>
        </w:p>
        <w:p w14:paraId="6B8FD998" w14:textId="77777777" w:rsidR="0002551C" w:rsidRDefault="00CE4BF9">
          <w:pPr>
            <w:pStyle w:val="TOC3"/>
            <w:tabs>
              <w:tab w:val="right" w:leader="dot" w:pos="10790"/>
            </w:tabs>
            <w:rPr>
              <w:rFonts w:asciiTheme="minorHAnsi" w:hAnsiTheme="minorHAnsi"/>
              <w:noProof/>
              <w:lang w:val="en-CA"/>
            </w:rPr>
          </w:pPr>
          <w:hyperlink w:anchor="_Toc404345147" w:history="1">
            <w:r w:rsidR="0002551C" w:rsidRPr="001056E7">
              <w:rPr>
                <w:rStyle w:val="Hyperlink"/>
                <w:rFonts w:cs="Times New Roman"/>
                <w:b/>
                <w:noProof/>
              </w:rPr>
              <w:t>Baden 1 HL</w:t>
            </w:r>
            <w:r w:rsidR="0002551C" w:rsidRPr="001056E7">
              <w:rPr>
                <w:rStyle w:val="Hyperlink"/>
                <w:rFonts w:cs="Times New Roman"/>
                <w:noProof/>
              </w:rPr>
              <w:t xml:space="preserve"> – 1) </w:t>
            </w:r>
            <w:r w:rsidR="0002551C" w:rsidRPr="001056E7">
              <w:rPr>
                <w:rStyle w:val="Hyperlink"/>
                <w:rFonts w:cs="Times New Roman"/>
                <w:b/>
                <w:noProof/>
              </w:rPr>
              <w:t>TP</w:t>
            </w:r>
            <w:r w:rsidR="0002551C" w:rsidRPr="001056E7">
              <w:rPr>
                <w:rStyle w:val="Hyperlink"/>
                <w:rFonts w:cs="Times New Roman"/>
                <w:noProof/>
              </w:rPr>
              <w:t xml:space="preserve"> </w:t>
            </w:r>
            <w:r w:rsidR="0002551C" w:rsidRPr="001056E7">
              <w:rPr>
                <w:rStyle w:val="Hyperlink"/>
                <w:rFonts w:cs="Times New Roman"/>
                <w:b/>
                <w:noProof/>
              </w:rPr>
              <w:t>use Is/is not test</w:t>
            </w:r>
            <w:r w:rsidR="0002551C" w:rsidRPr="001056E7">
              <w:rPr>
                <w:rStyle w:val="Hyperlink"/>
                <w:rFonts w:cs="Times New Roman"/>
                <w:noProof/>
              </w:rPr>
              <w:t xml:space="preserve"> (give effect to intent)/ but defeat by Admin unwork</w:t>
            </w:r>
            <w:r w:rsidR="0002551C">
              <w:rPr>
                <w:noProof/>
                <w:webHidden/>
              </w:rPr>
              <w:tab/>
            </w:r>
            <w:r w:rsidR="0002551C">
              <w:rPr>
                <w:noProof/>
                <w:webHidden/>
              </w:rPr>
              <w:fldChar w:fldCharType="begin"/>
            </w:r>
            <w:r w:rsidR="0002551C">
              <w:rPr>
                <w:noProof/>
                <w:webHidden/>
              </w:rPr>
              <w:instrText xml:space="preserve"> PAGEREF _Toc404345147 \h </w:instrText>
            </w:r>
            <w:r w:rsidR="0002551C">
              <w:rPr>
                <w:noProof/>
                <w:webHidden/>
              </w:rPr>
            </w:r>
            <w:r w:rsidR="0002551C">
              <w:rPr>
                <w:noProof/>
                <w:webHidden/>
              </w:rPr>
              <w:fldChar w:fldCharType="separate"/>
            </w:r>
            <w:r w:rsidR="0002551C">
              <w:rPr>
                <w:noProof/>
                <w:webHidden/>
              </w:rPr>
              <w:t>17</w:t>
            </w:r>
            <w:r w:rsidR="0002551C">
              <w:rPr>
                <w:noProof/>
                <w:webHidden/>
              </w:rPr>
              <w:fldChar w:fldCharType="end"/>
            </w:r>
          </w:hyperlink>
        </w:p>
        <w:p w14:paraId="089B9994" w14:textId="77777777" w:rsidR="0002551C" w:rsidRDefault="00CE4BF9">
          <w:pPr>
            <w:pStyle w:val="TOC3"/>
            <w:tabs>
              <w:tab w:val="right" w:leader="dot" w:pos="10790"/>
            </w:tabs>
            <w:rPr>
              <w:rFonts w:asciiTheme="minorHAnsi" w:hAnsiTheme="minorHAnsi"/>
              <w:noProof/>
              <w:lang w:val="en-CA"/>
            </w:rPr>
          </w:pPr>
          <w:hyperlink w:anchor="_Toc404345148" w:history="1">
            <w:r w:rsidR="0002551C" w:rsidRPr="001056E7">
              <w:rPr>
                <w:rStyle w:val="Hyperlink"/>
                <w:rFonts w:cs="Times New Roman"/>
                <w:b/>
                <w:noProof/>
              </w:rPr>
              <w:t xml:space="preserve">Re Hay’s Settlement – TP subject to Admin unwork/1)admin unwork not to PS </w:t>
            </w:r>
            <w:r w:rsidR="0002551C" w:rsidRPr="001056E7">
              <w:rPr>
                <w:rStyle w:val="Hyperlink"/>
                <w:rFonts w:cs="Times New Roman"/>
                <w:noProof/>
              </w:rPr>
              <w:t xml:space="preserve"> (only have to consider)</w:t>
            </w:r>
            <w:r w:rsidR="0002551C">
              <w:rPr>
                <w:noProof/>
                <w:webHidden/>
              </w:rPr>
              <w:tab/>
            </w:r>
            <w:r w:rsidR="0002551C">
              <w:rPr>
                <w:noProof/>
                <w:webHidden/>
              </w:rPr>
              <w:fldChar w:fldCharType="begin"/>
            </w:r>
            <w:r w:rsidR="0002551C">
              <w:rPr>
                <w:noProof/>
                <w:webHidden/>
              </w:rPr>
              <w:instrText xml:space="preserve"> PAGEREF _Toc404345148 \h </w:instrText>
            </w:r>
            <w:r w:rsidR="0002551C">
              <w:rPr>
                <w:noProof/>
                <w:webHidden/>
              </w:rPr>
            </w:r>
            <w:r w:rsidR="0002551C">
              <w:rPr>
                <w:noProof/>
                <w:webHidden/>
              </w:rPr>
              <w:fldChar w:fldCharType="separate"/>
            </w:r>
            <w:r w:rsidR="0002551C">
              <w:rPr>
                <w:noProof/>
                <w:webHidden/>
              </w:rPr>
              <w:t>17</w:t>
            </w:r>
            <w:r w:rsidR="0002551C">
              <w:rPr>
                <w:noProof/>
                <w:webHidden/>
              </w:rPr>
              <w:fldChar w:fldCharType="end"/>
            </w:r>
          </w:hyperlink>
        </w:p>
        <w:p w14:paraId="545F71E5" w14:textId="77777777" w:rsidR="0002551C" w:rsidRDefault="00CE4BF9">
          <w:pPr>
            <w:pStyle w:val="TOC3"/>
            <w:tabs>
              <w:tab w:val="right" w:leader="dot" w:pos="10790"/>
            </w:tabs>
            <w:rPr>
              <w:rFonts w:asciiTheme="minorHAnsi" w:hAnsiTheme="minorHAnsi"/>
              <w:noProof/>
              <w:lang w:val="en-CA"/>
            </w:rPr>
          </w:pPr>
          <w:hyperlink w:anchor="_Toc404345149" w:history="1">
            <w:r w:rsidR="0002551C" w:rsidRPr="001056E7">
              <w:rPr>
                <w:rStyle w:val="Hyperlink"/>
                <w:rFonts w:cs="Times New Roman"/>
                <w:b/>
                <w:noProof/>
              </w:rPr>
              <w:t>Baden 2 CA</w:t>
            </w:r>
            <w:r w:rsidR="0002551C" w:rsidRPr="001056E7">
              <w:rPr>
                <w:rStyle w:val="Hyperlink"/>
                <w:rFonts w:cs="Times New Roman"/>
                <w:noProof/>
              </w:rPr>
              <w:t xml:space="preserve"> – </w:t>
            </w:r>
            <w:r w:rsidR="0002551C" w:rsidRPr="001056E7">
              <w:rPr>
                <w:rStyle w:val="Hyperlink"/>
                <w:rFonts w:cs="Times New Roman"/>
                <w:b/>
                <w:noProof/>
              </w:rPr>
              <w:t>evidentiary uncertainty not fatal in TP</w:t>
            </w:r>
            <w:r w:rsidR="0002551C" w:rsidRPr="001056E7">
              <w:rPr>
                <w:rStyle w:val="Hyperlink"/>
                <w:rFonts w:cs="Times New Roman"/>
                <w:noProof/>
              </w:rPr>
              <w:t>/ court will help</w:t>
            </w:r>
            <w:r w:rsidR="0002551C">
              <w:rPr>
                <w:noProof/>
                <w:webHidden/>
              </w:rPr>
              <w:tab/>
            </w:r>
            <w:r w:rsidR="0002551C">
              <w:rPr>
                <w:noProof/>
                <w:webHidden/>
              </w:rPr>
              <w:fldChar w:fldCharType="begin"/>
            </w:r>
            <w:r w:rsidR="0002551C">
              <w:rPr>
                <w:noProof/>
                <w:webHidden/>
              </w:rPr>
              <w:instrText xml:space="preserve"> PAGEREF _Toc404345149 \h </w:instrText>
            </w:r>
            <w:r w:rsidR="0002551C">
              <w:rPr>
                <w:noProof/>
                <w:webHidden/>
              </w:rPr>
            </w:r>
            <w:r w:rsidR="0002551C">
              <w:rPr>
                <w:noProof/>
                <w:webHidden/>
              </w:rPr>
              <w:fldChar w:fldCharType="separate"/>
            </w:r>
            <w:r w:rsidR="0002551C">
              <w:rPr>
                <w:noProof/>
                <w:webHidden/>
              </w:rPr>
              <w:t>17</w:t>
            </w:r>
            <w:r w:rsidR="0002551C">
              <w:rPr>
                <w:noProof/>
                <w:webHidden/>
              </w:rPr>
              <w:fldChar w:fldCharType="end"/>
            </w:r>
          </w:hyperlink>
        </w:p>
        <w:p w14:paraId="6CA141B2" w14:textId="77777777" w:rsidR="0002551C" w:rsidRDefault="00CE4BF9">
          <w:pPr>
            <w:pStyle w:val="TOC1"/>
            <w:tabs>
              <w:tab w:val="right" w:leader="dot" w:pos="10790"/>
            </w:tabs>
            <w:rPr>
              <w:rFonts w:asciiTheme="minorHAnsi" w:hAnsiTheme="minorHAnsi"/>
              <w:noProof/>
              <w:lang w:val="en-CA"/>
            </w:rPr>
          </w:pPr>
          <w:hyperlink w:anchor="_Toc404345150" w:history="1">
            <w:r w:rsidR="0002551C" w:rsidRPr="001056E7">
              <w:rPr>
                <w:rStyle w:val="Hyperlink"/>
                <w:rFonts w:cs="Times New Roman"/>
                <w:noProof/>
              </w:rPr>
              <w:t>Express Trusts: Vesting</w:t>
            </w:r>
            <w:r w:rsidR="0002551C">
              <w:rPr>
                <w:noProof/>
                <w:webHidden/>
              </w:rPr>
              <w:tab/>
            </w:r>
            <w:r w:rsidR="0002551C">
              <w:rPr>
                <w:noProof/>
                <w:webHidden/>
              </w:rPr>
              <w:fldChar w:fldCharType="begin"/>
            </w:r>
            <w:r w:rsidR="0002551C">
              <w:rPr>
                <w:noProof/>
                <w:webHidden/>
              </w:rPr>
              <w:instrText xml:space="preserve"> PAGEREF _Toc404345150 \h </w:instrText>
            </w:r>
            <w:r w:rsidR="0002551C">
              <w:rPr>
                <w:noProof/>
                <w:webHidden/>
              </w:rPr>
            </w:r>
            <w:r w:rsidR="0002551C">
              <w:rPr>
                <w:noProof/>
                <w:webHidden/>
              </w:rPr>
              <w:fldChar w:fldCharType="separate"/>
            </w:r>
            <w:r w:rsidR="0002551C">
              <w:rPr>
                <w:noProof/>
                <w:webHidden/>
              </w:rPr>
              <w:t>18</w:t>
            </w:r>
            <w:r w:rsidR="0002551C">
              <w:rPr>
                <w:noProof/>
                <w:webHidden/>
              </w:rPr>
              <w:fldChar w:fldCharType="end"/>
            </w:r>
          </w:hyperlink>
        </w:p>
        <w:p w14:paraId="01622BE6" w14:textId="77777777" w:rsidR="0002551C" w:rsidRDefault="00CE4BF9">
          <w:pPr>
            <w:pStyle w:val="TOC2"/>
            <w:tabs>
              <w:tab w:val="right" w:leader="dot" w:pos="10790"/>
            </w:tabs>
            <w:rPr>
              <w:rFonts w:asciiTheme="minorHAnsi" w:hAnsiTheme="minorHAnsi"/>
              <w:noProof/>
              <w:lang w:val="en-CA"/>
            </w:rPr>
          </w:pPr>
          <w:hyperlink w:anchor="_Toc404345151" w:history="1">
            <w:r w:rsidR="0002551C" w:rsidRPr="001056E7">
              <w:rPr>
                <w:rStyle w:val="Hyperlink"/>
                <w:rFonts w:cs="Times New Roman"/>
                <w:noProof/>
              </w:rPr>
              <w:t>History</w:t>
            </w:r>
            <w:r w:rsidR="0002551C">
              <w:rPr>
                <w:noProof/>
                <w:webHidden/>
              </w:rPr>
              <w:tab/>
            </w:r>
            <w:r w:rsidR="0002551C">
              <w:rPr>
                <w:noProof/>
                <w:webHidden/>
              </w:rPr>
              <w:fldChar w:fldCharType="begin"/>
            </w:r>
            <w:r w:rsidR="0002551C">
              <w:rPr>
                <w:noProof/>
                <w:webHidden/>
              </w:rPr>
              <w:instrText xml:space="preserve"> PAGEREF _Toc404345151 \h </w:instrText>
            </w:r>
            <w:r w:rsidR="0002551C">
              <w:rPr>
                <w:noProof/>
                <w:webHidden/>
              </w:rPr>
            </w:r>
            <w:r w:rsidR="0002551C">
              <w:rPr>
                <w:noProof/>
                <w:webHidden/>
              </w:rPr>
              <w:fldChar w:fldCharType="separate"/>
            </w:r>
            <w:r w:rsidR="0002551C">
              <w:rPr>
                <w:noProof/>
                <w:webHidden/>
              </w:rPr>
              <w:t>18</w:t>
            </w:r>
            <w:r w:rsidR="0002551C">
              <w:rPr>
                <w:noProof/>
                <w:webHidden/>
              </w:rPr>
              <w:fldChar w:fldCharType="end"/>
            </w:r>
          </w:hyperlink>
        </w:p>
        <w:p w14:paraId="2E3ACF21" w14:textId="77777777" w:rsidR="0002551C" w:rsidRDefault="00CE4BF9">
          <w:pPr>
            <w:pStyle w:val="TOC2"/>
            <w:tabs>
              <w:tab w:val="right" w:leader="dot" w:pos="10790"/>
            </w:tabs>
            <w:rPr>
              <w:rFonts w:asciiTheme="minorHAnsi" w:hAnsiTheme="minorHAnsi"/>
              <w:noProof/>
              <w:lang w:val="en-CA"/>
            </w:rPr>
          </w:pPr>
          <w:hyperlink w:anchor="_Toc404345152" w:history="1">
            <w:r w:rsidR="0002551C" w:rsidRPr="001056E7">
              <w:rPr>
                <w:rStyle w:val="Hyperlink"/>
                <w:rFonts w:cs="Times New Roman"/>
                <w:noProof/>
              </w:rPr>
              <w:t xml:space="preserve">Steps </w:t>
            </w:r>
            <w:r w:rsidR="0002551C" w:rsidRPr="001056E7">
              <w:rPr>
                <w:rStyle w:val="Hyperlink"/>
                <w:rFonts w:cs="Times New Roman"/>
                <w:noProof/>
              </w:rPr>
              <w:sym w:font="Wingdings" w:char="F0E0"/>
            </w:r>
            <w:r w:rsidR="0002551C" w:rsidRPr="001056E7">
              <w:rPr>
                <w:rStyle w:val="Hyperlink"/>
                <w:rFonts w:cs="Times New Roman"/>
                <w:noProof/>
              </w:rPr>
              <w:t xml:space="preserve"> Is the Equitable Interest vested?</w:t>
            </w:r>
            <w:r w:rsidR="0002551C">
              <w:rPr>
                <w:noProof/>
                <w:webHidden/>
              </w:rPr>
              <w:tab/>
            </w:r>
            <w:r w:rsidR="0002551C">
              <w:rPr>
                <w:noProof/>
                <w:webHidden/>
              </w:rPr>
              <w:fldChar w:fldCharType="begin"/>
            </w:r>
            <w:r w:rsidR="0002551C">
              <w:rPr>
                <w:noProof/>
                <w:webHidden/>
              </w:rPr>
              <w:instrText xml:space="preserve"> PAGEREF _Toc404345152 \h </w:instrText>
            </w:r>
            <w:r w:rsidR="0002551C">
              <w:rPr>
                <w:noProof/>
                <w:webHidden/>
              </w:rPr>
            </w:r>
            <w:r w:rsidR="0002551C">
              <w:rPr>
                <w:noProof/>
                <w:webHidden/>
              </w:rPr>
              <w:fldChar w:fldCharType="separate"/>
            </w:r>
            <w:r w:rsidR="0002551C">
              <w:rPr>
                <w:noProof/>
                <w:webHidden/>
              </w:rPr>
              <w:t>18</w:t>
            </w:r>
            <w:r w:rsidR="0002551C">
              <w:rPr>
                <w:noProof/>
                <w:webHidden/>
              </w:rPr>
              <w:fldChar w:fldCharType="end"/>
            </w:r>
          </w:hyperlink>
        </w:p>
        <w:p w14:paraId="2128DDCA" w14:textId="77777777" w:rsidR="0002551C" w:rsidRDefault="00CE4BF9">
          <w:pPr>
            <w:pStyle w:val="TOC2"/>
            <w:tabs>
              <w:tab w:val="right" w:leader="dot" w:pos="10790"/>
            </w:tabs>
            <w:rPr>
              <w:rFonts w:asciiTheme="minorHAnsi" w:hAnsiTheme="minorHAnsi"/>
              <w:noProof/>
              <w:lang w:val="en-CA"/>
            </w:rPr>
          </w:pPr>
          <w:hyperlink w:anchor="_Toc404345153" w:history="1">
            <w:r w:rsidR="0002551C" w:rsidRPr="001056E7">
              <w:rPr>
                <w:rStyle w:val="Hyperlink"/>
                <w:rFonts w:cs="Times New Roman"/>
                <w:noProof/>
              </w:rPr>
              <w:t>3 types of contingent future interest:</w:t>
            </w:r>
            <w:r w:rsidR="0002551C">
              <w:rPr>
                <w:noProof/>
                <w:webHidden/>
              </w:rPr>
              <w:tab/>
            </w:r>
            <w:r w:rsidR="0002551C">
              <w:rPr>
                <w:noProof/>
                <w:webHidden/>
              </w:rPr>
              <w:fldChar w:fldCharType="begin"/>
            </w:r>
            <w:r w:rsidR="0002551C">
              <w:rPr>
                <w:noProof/>
                <w:webHidden/>
              </w:rPr>
              <w:instrText xml:space="preserve"> PAGEREF _Toc404345153 \h </w:instrText>
            </w:r>
            <w:r w:rsidR="0002551C">
              <w:rPr>
                <w:noProof/>
                <w:webHidden/>
              </w:rPr>
            </w:r>
            <w:r w:rsidR="0002551C">
              <w:rPr>
                <w:noProof/>
                <w:webHidden/>
              </w:rPr>
              <w:fldChar w:fldCharType="separate"/>
            </w:r>
            <w:r w:rsidR="0002551C">
              <w:rPr>
                <w:noProof/>
                <w:webHidden/>
              </w:rPr>
              <w:t>19</w:t>
            </w:r>
            <w:r w:rsidR="0002551C">
              <w:rPr>
                <w:noProof/>
                <w:webHidden/>
              </w:rPr>
              <w:fldChar w:fldCharType="end"/>
            </w:r>
          </w:hyperlink>
        </w:p>
        <w:p w14:paraId="37D14139" w14:textId="77777777" w:rsidR="0002551C" w:rsidRDefault="00CE4BF9">
          <w:pPr>
            <w:pStyle w:val="TOC2"/>
            <w:tabs>
              <w:tab w:val="right" w:leader="dot" w:pos="10790"/>
            </w:tabs>
            <w:rPr>
              <w:rFonts w:asciiTheme="minorHAnsi" w:hAnsiTheme="minorHAnsi"/>
              <w:noProof/>
              <w:lang w:val="en-CA"/>
            </w:rPr>
          </w:pPr>
          <w:hyperlink w:anchor="_Toc404345154" w:history="1">
            <w:r w:rsidR="0002551C" w:rsidRPr="001056E7">
              <w:rPr>
                <w:rStyle w:val="Hyperlink"/>
                <w:rFonts w:cs="Times New Roman"/>
                <w:noProof/>
              </w:rPr>
              <w:t>Perpetuities Act</w:t>
            </w:r>
            <w:r w:rsidR="0002551C">
              <w:rPr>
                <w:noProof/>
                <w:webHidden/>
              </w:rPr>
              <w:tab/>
            </w:r>
            <w:r w:rsidR="0002551C">
              <w:rPr>
                <w:noProof/>
                <w:webHidden/>
              </w:rPr>
              <w:fldChar w:fldCharType="begin"/>
            </w:r>
            <w:r w:rsidR="0002551C">
              <w:rPr>
                <w:noProof/>
                <w:webHidden/>
              </w:rPr>
              <w:instrText xml:space="preserve"> PAGEREF _Toc404345154 \h </w:instrText>
            </w:r>
            <w:r w:rsidR="0002551C">
              <w:rPr>
                <w:noProof/>
                <w:webHidden/>
              </w:rPr>
            </w:r>
            <w:r w:rsidR="0002551C">
              <w:rPr>
                <w:noProof/>
                <w:webHidden/>
              </w:rPr>
              <w:fldChar w:fldCharType="separate"/>
            </w:r>
            <w:r w:rsidR="0002551C">
              <w:rPr>
                <w:noProof/>
                <w:webHidden/>
              </w:rPr>
              <w:t>19</w:t>
            </w:r>
            <w:r w:rsidR="0002551C">
              <w:rPr>
                <w:noProof/>
                <w:webHidden/>
              </w:rPr>
              <w:fldChar w:fldCharType="end"/>
            </w:r>
          </w:hyperlink>
        </w:p>
        <w:p w14:paraId="71BFF7B1" w14:textId="77777777" w:rsidR="0002551C" w:rsidRDefault="00CE4BF9">
          <w:pPr>
            <w:pStyle w:val="TOC3"/>
            <w:tabs>
              <w:tab w:val="right" w:leader="dot" w:pos="10790"/>
            </w:tabs>
            <w:rPr>
              <w:rFonts w:asciiTheme="minorHAnsi" w:hAnsiTheme="minorHAnsi"/>
              <w:noProof/>
              <w:lang w:val="en-CA"/>
            </w:rPr>
          </w:pPr>
          <w:hyperlink w:anchor="_Toc404345155" w:history="1">
            <w:r w:rsidR="0002551C" w:rsidRPr="001056E7">
              <w:rPr>
                <w:rStyle w:val="Hyperlink"/>
                <w:rFonts w:cs="Times New Roman"/>
                <w:noProof/>
              </w:rPr>
              <w:t>Property Act s. 6 (rule against perpetuities)</w:t>
            </w:r>
            <w:r w:rsidR="0002551C">
              <w:rPr>
                <w:noProof/>
                <w:webHidden/>
              </w:rPr>
              <w:tab/>
            </w:r>
            <w:r w:rsidR="0002551C">
              <w:rPr>
                <w:noProof/>
                <w:webHidden/>
              </w:rPr>
              <w:fldChar w:fldCharType="begin"/>
            </w:r>
            <w:r w:rsidR="0002551C">
              <w:rPr>
                <w:noProof/>
                <w:webHidden/>
              </w:rPr>
              <w:instrText xml:space="preserve"> PAGEREF _Toc404345155 \h </w:instrText>
            </w:r>
            <w:r w:rsidR="0002551C">
              <w:rPr>
                <w:noProof/>
                <w:webHidden/>
              </w:rPr>
            </w:r>
            <w:r w:rsidR="0002551C">
              <w:rPr>
                <w:noProof/>
                <w:webHidden/>
              </w:rPr>
              <w:fldChar w:fldCharType="separate"/>
            </w:r>
            <w:r w:rsidR="0002551C">
              <w:rPr>
                <w:noProof/>
                <w:webHidden/>
              </w:rPr>
              <w:t>19</w:t>
            </w:r>
            <w:r w:rsidR="0002551C">
              <w:rPr>
                <w:noProof/>
                <w:webHidden/>
              </w:rPr>
              <w:fldChar w:fldCharType="end"/>
            </w:r>
          </w:hyperlink>
        </w:p>
        <w:p w14:paraId="6C8E2A7F" w14:textId="77777777" w:rsidR="0002551C" w:rsidRDefault="00CE4BF9">
          <w:pPr>
            <w:pStyle w:val="TOC3"/>
            <w:tabs>
              <w:tab w:val="right" w:leader="dot" w:pos="10790"/>
            </w:tabs>
            <w:rPr>
              <w:rFonts w:asciiTheme="minorHAnsi" w:hAnsiTheme="minorHAnsi"/>
              <w:noProof/>
              <w:lang w:val="en-CA"/>
            </w:rPr>
          </w:pPr>
          <w:hyperlink w:anchor="_Toc404345156" w:history="1">
            <w:r w:rsidR="0002551C" w:rsidRPr="001056E7">
              <w:rPr>
                <w:rStyle w:val="Hyperlink"/>
                <w:rFonts w:cs="Times New Roman"/>
                <w:noProof/>
              </w:rPr>
              <w:t>Perpetuity Act s. 3 (order in which remedial provisions are app’d)</w:t>
            </w:r>
            <w:r w:rsidR="0002551C">
              <w:rPr>
                <w:noProof/>
                <w:webHidden/>
              </w:rPr>
              <w:tab/>
            </w:r>
            <w:r w:rsidR="0002551C">
              <w:rPr>
                <w:noProof/>
                <w:webHidden/>
              </w:rPr>
              <w:fldChar w:fldCharType="begin"/>
            </w:r>
            <w:r w:rsidR="0002551C">
              <w:rPr>
                <w:noProof/>
                <w:webHidden/>
              </w:rPr>
              <w:instrText xml:space="preserve"> PAGEREF _Toc404345156 \h </w:instrText>
            </w:r>
            <w:r w:rsidR="0002551C">
              <w:rPr>
                <w:noProof/>
                <w:webHidden/>
              </w:rPr>
            </w:r>
            <w:r w:rsidR="0002551C">
              <w:rPr>
                <w:noProof/>
                <w:webHidden/>
              </w:rPr>
              <w:fldChar w:fldCharType="separate"/>
            </w:r>
            <w:r w:rsidR="0002551C">
              <w:rPr>
                <w:noProof/>
                <w:webHidden/>
              </w:rPr>
              <w:t>19</w:t>
            </w:r>
            <w:r w:rsidR="0002551C">
              <w:rPr>
                <w:noProof/>
                <w:webHidden/>
              </w:rPr>
              <w:fldChar w:fldCharType="end"/>
            </w:r>
          </w:hyperlink>
        </w:p>
        <w:p w14:paraId="25014B3D" w14:textId="77777777" w:rsidR="0002551C" w:rsidRDefault="00CE4BF9">
          <w:pPr>
            <w:pStyle w:val="TOC3"/>
            <w:tabs>
              <w:tab w:val="right" w:leader="dot" w:pos="10790"/>
            </w:tabs>
            <w:rPr>
              <w:rFonts w:asciiTheme="minorHAnsi" w:hAnsiTheme="minorHAnsi"/>
              <w:noProof/>
              <w:lang w:val="en-CA"/>
            </w:rPr>
          </w:pPr>
          <w:hyperlink w:anchor="_Toc404345157" w:history="1">
            <w:r w:rsidR="0002551C" w:rsidRPr="001056E7">
              <w:rPr>
                <w:rStyle w:val="Hyperlink"/>
                <w:rFonts w:cs="Times New Roman"/>
                <w:noProof/>
              </w:rPr>
              <w:t>Perpetuity Act s. 7 (80 year perpetuity period)</w:t>
            </w:r>
            <w:r w:rsidR="0002551C">
              <w:rPr>
                <w:noProof/>
                <w:webHidden/>
              </w:rPr>
              <w:tab/>
            </w:r>
            <w:r w:rsidR="0002551C">
              <w:rPr>
                <w:noProof/>
                <w:webHidden/>
              </w:rPr>
              <w:fldChar w:fldCharType="begin"/>
            </w:r>
            <w:r w:rsidR="0002551C">
              <w:rPr>
                <w:noProof/>
                <w:webHidden/>
              </w:rPr>
              <w:instrText xml:space="preserve"> PAGEREF _Toc404345157 \h </w:instrText>
            </w:r>
            <w:r w:rsidR="0002551C">
              <w:rPr>
                <w:noProof/>
                <w:webHidden/>
              </w:rPr>
            </w:r>
            <w:r w:rsidR="0002551C">
              <w:rPr>
                <w:noProof/>
                <w:webHidden/>
              </w:rPr>
              <w:fldChar w:fldCharType="separate"/>
            </w:r>
            <w:r w:rsidR="0002551C">
              <w:rPr>
                <w:noProof/>
                <w:webHidden/>
              </w:rPr>
              <w:t>19</w:t>
            </w:r>
            <w:r w:rsidR="0002551C">
              <w:rPr>
                <w:noProof/>
                <w:webHidden/>
              </w:rPr>
              <w:fldChar w:fldCharType="end"/>
            </w:r>
          </w:hyperlink>
        </w:p>
        <w:p w14:paraId="3DB03BCD" w14:textId="77777777" w:rsidR="0002551C" w:rsidRDefault="00CE4BF9">
          <w:pPr>
            <w:pStyle w:val="TOC3"/>
            <w:tabs>
              <w:tab w:val="right" w:leader="dot" w:pos="10790"/>
            </w:tabs>
            <w:rPr>
              <w:rFonts w:asciiTheme="minorHAnsi" w:hAnsiTheme="minorHAnsi"/>
              <w:noProof/>
              <w:lang w:val="en-CA"/>
            </w:rPr>
          </w:pPr>
          <w:hyperlink w:anchor="_Toc404345158" w:history="1">
            <w:r w:rsidR="0002551C" w:rsidRPr="001056E7">
              <w:rPr>
                <w:rStyle w:val="Hyperlink"/>
                <w:rFonts w:cs="Times New Roman"/>
                <w:noProof/>
              </w:rPr>
              <w:t>Perpetuity Act s. 8 (possibility of vesting beyond period)</w:t>
            </w:r>
            <w:r w:rsidR="0002551C">
              <w:rPr>
                <w:noProof/>
                <w:webHidden/>
              </w:rPr>
              <w:tab/>
            </w:r>
            <w:r w:rsidR="0002551C">
              <w:rPr>
                <w:noProof/>
                <w:webHidden/>
              </w:rPr>
              <w:fldChar w:fldCharType="begin"/>
            </w:r>
            <w:r w:rsidR="0002551C">
              <w:rPr>
                <w:noProof/>
                <w:webHidden/>
              </w:rPr>
              <w:instrText xml:space="preserve"> PAGEREF _Toc404345158 \h </w:instrText>
            </w:r>
            <w:r w:rsidR="0002551C">
              <w:rPr>
                <w:noProof/>
                <w:webHidden/>
              </w:rPr>
            </w:r>
            <w:r w:rsidR="0002551C">
              <w:rPr>
                <w:noProof/>
                <w:webHidden/>
              </w:rPr>
              <w:fldChar w:fldCharType="separate"/>
            </w:r>
            <w:r w:rsidR="0002551C">
              <w:rPr>
                <w:noProof/>
                <w:webHidden/>
              </w:rPr>
              <w:t>19</w:t>
            </w:r>
            <w:r w:rsidR="0002551C">
              <w:rPr>
                <w:noProof/>
                <w:webHidden/>
              </w:rPr>
              <w:fldChar w:fldCharType="end"/>
            </w:r>
          </w:hyperlink>
        </w:p>
        <w:p w14:paraId="2CF2FCBE" w14:textId="77777777" w:rsidR="0002551C" w:rsidRDefault="00CE4BF9">
          <w:pPr>
            <w:pStyle w:val="TOC3"/>
            <w:tabs>
              <w:tab w:val="right" w:leader="dot" w:pos="10790"/>
            </w:tabs>
            <w:rPr>
              <w:rFonts w:asciiTheme="minorHAnsi" w:hAnsiTheme="minorHAnsi"/>
              <w:noProof/>
              <w:lang w:val="en-CA"/>
            </w:rPr>
          </w:pPr>
          <w:hyperlink w:anchor="_Toc404345159" w:history="1">
            <w:r w:rsidR="0002551C" w:rsidRPr="001056E7">
              <w:rPr>
                <w:rStyle w:val="Hyperlink"/>
                <w:rFonts w:cs="Times New Roman"/>
                <w:noProof/>
              </w:rPr>
              <w:t>Perpetuity act s. 14 (presumption and evidence as to future parenthood)</w:t>
            </w:r>
            <w:r w:rsidR="0002551C">
              <w:rPr>
                <w:noProof/>
                <w:webHidden/>
              </w:rPr>
              <w:tab/>
            </w:r>
            <w:r w:rsidR="0002551C">
              <w:rPr>
                <w:noProof/>
                <w:webHidden/>
              </w:rPr>
              <w:fldChar w:fldCharType="begin"/>
            </w:r>
            <w:r w:rsidR="0002551C">
              <w:rPr>
                <w:noProof/>
                <w:webHidden/>
              </w:rPr>
              <w:instrText xml:space="preserve"> PAGEREF _Toc404345159 \h </w:instrText>
            </w:r>
            <w:r w:rsidR="0002551C">
              <w:rPr>
                <w:noProof/>
                <w:webHidden/>
              </w:rPr>
            </w:r>
            <w:r w:rsidR="0002551C">
              <w:rPr>
                <w:noProof/>
                <w:webHidden/>
              </w:rPr>
              <w:fldChar w:fldCharType="separate"/>
            </w:r>
            <w:r w:rsidR="0002551C">
              <w:rPr>
                <w:noProof/>
                <w:webHidden/>
              </w:rPr>
              <w:t>19</w:t>
            </w:r>
            <w:r w:rsidR="0002551C">
              <w:rPr>
                <w:noProof/>
                <w:webHidden/>
              </w:rPr>
              <w:fldChar w:fldCharType="end"/>
            </w:r>
          </w:hyperlink>
        </w:p>
        <w:p w14:paraId="00D6D3A1" w14:textId="77777777" w:rsidR="0002551C" w:rsidRDefault="00CE4BF9">
          <w:pPr>
            <w:pStyle w:val="TOC3"/>
            <w:tabs>
              <w:tab w:val="right" w:leader="dot" w:pos="10790"/>
            </w:tabs>
            <w:rPr>
              <w:rFonts w:asciiTheme="minorHAnsi" w:hAnsiTheme="minorHAnsi"/>
              <w:noProof/>
              <w:lang w:val="en-CA"/>
            </w:rPr>
          </w:pPr>
          <w:hyperlink w:anchor="_Toc404345160" w:history="1">
            <w:r w:rsidR="0002551C" w:rsidRPr="001056E7">
              <w:rPr>
                <w:rStyle w:val="Hyperlink"/>
                <w:rFonts w:cs="Times New Roman"/>
                <w:noProof/>
              </w:rPr>
              <w:t>Perpetuity Act s. 9 (presumption of validity—wait and see)</w:t>
            </w:r>
            <w:r w:rsidR="0002551C">
              <w:rPr>
                <w:noProof/>
                <w:webHidden/>
              </w:rPr>
              <w:tab/>
            </w:r>
            <w:r w:rsidR="0002551C">
              <w:rPr>
                <w:noProof/>
                <w:webHidden/>
              </w:rPr>
              <w:fldChar w:fldCharType="begin"/>
            </w:r>
            <w:r w:rsidR="0002551C">
              <w:rPr>
                <w:noProof/>
                <w:webHidden/>
              </w:rPr>
              <w:instrText xml:space="preserve"> PAGEREF _Toc404345160 \h </w:instrText>
            </w:r>
            <w:r w:rsidR="0002551C">
              <w:rPr>
                <w:noProof/>
                <w:webHidden/>
              </w:rPr>
            </w:r>
            <w:r w:rsidR="0002551C">
              <w:rPr>
                <w:noProof/>
                <w:webHidden/>
              </w:rPr>
              <w:fldChar w:fldCharType="separate"/>
            </w:r>
            <w:r w:rsidR="0002551C">
              <w:rPr>
                <w:noProof/>
                <w:webHidden/>
              </w:rPr>
              <w:t>20</w:t>
            </w:r>
            <w:r w:rsidR="0002551C">
              <w:rPr>
                <w:noProof/>
                <w:webHidden/>
              </w:rPr>
              <w:fldChar w:fldCharType="end"/>
            </w:r>
          </w:hyperlink>
        </w:p>
        <w:p w14:paraId="4C81695B" w14:textId="77777777" w:rsidR="0002551C" w:rsidRDefault="00CE4BF9">
          <w:pPr>
            <w:pStyle w:val="TOC3"/>
            <w:tabs>
              <w:tab w:val="right" w:leader="dot" w:pos="10790"/>
            </w:tabs>
            <w:rPr>
              <w:rFonts w:asciiTheme="minorHAnsi" w:hAnsiTheme="minorHAnsi"/>
              <w:noProof/>
              <w:lang w:val="en-CA"/>
            </w:rPr>
          </w:pPr>
          <w:hyperlink w:anchor="_Toc404345161" w:history="1">
            <w:r w:rsidR="0002551C" w:rsidRPr="001056E7">
              <w:rPr>
                <w:rStyle w:val="Hyperlink"/>
                <w:rFonts w:cs="Times New Roman"/>
                <w:noProof/>
              </w:rPr>
              <w:t>Perpetuity Act s. 11 (reduction of age)</w:t>
            </w:r>
            <w:r w:rsidR="0002551C">
              <w:rPr>
                <w:noProof/>
                <w:webHidden/>
              </w:rPr>
              <w:tab/>
            </w:r>
            <w:r w:rsidR="0002551C">
              <w:rPr>
                <w:noProof/>
                <w:webHidden/>
              </w:rPr>
              <w:fldChar w:fldCharType="begin"/>
            </w:r>
            <w:r w:rsidR="0002551C">
              <w:rPr>
                <w:noProof/>
                <w:webHidden/>
              </w:rPr>
              <w:instrText xml:space="preserve"> PAGEREF _Toc404345161 \h </w:instrText>
            </w:r>
            <w:r w:rsidR="0002551C">
              <w:rPr>
                <w:noProof/>
                <w:webHidden/>
              </w:rPr>
            </w:r>
            <w:r w:rsidR="0002551C">
              <w:rPr>
                <w:noProof/>
                <w:webHidden/>
              </w:rPr>
              <w:fldChar w:fldCharType="separate"/>
            </w:r>
            <w:r w:rsidR="0002551C">
              <w:rPr>
                <w:noProof/>
                <w:webHidden/>
              </w:rPr>
              <w:t>20</w:t>
            </w:r>
            <w:r w:rsidR="0002551C">
              <w:rPr>
                <w:noProof/>
                <w:webHidden/>
              </w:rPr>
              <w:fldChar w:fldCharType="end"/>
            </w:r>
          </w:hyperlink>
        </w:p>
        <w:p w14:paraId="1BB3A5CC" w14:textId="77777777" w:rsidR="0002551C" w:rsidRDefault="00CE4BF9">
          <w:pPr>
            <w:pStyle w:val="TOC3"/>
            <w:tabs>
              <w:tab w:val="right" w:leader="dot" w:pos="10790"/>
            </w:tabs>
            <w:rPr>
              <w:rFonts w:asciiTheme="minorHAnsi" w:hAnsiTheme="minorHAnsi"/>
              <w:noProof/>
              <w:lang w:val="en-CA"/>
            </w:rPr>
          </w:pPr>
          <w:hyperlink w:anchor="_Toc404345162" w:history="1">
            <w:r w:rsidR="0002551C" w:rsidRPr="001056E7">
              <w:rPr>
                <w:rStyle w:val="Hyperlink"/>
                <w:rFonts w:cs="Times New Roman"/>
                <w:noProof/>
              </w:rPr>
              <w:t>Perpetuity act s. 12 (exclusion of class members to avoid remoteness)</w:t>
            </w:r>
            <w:r w:rsidR="0002551C">
              <w:rPr>
                <w:noProof/>
                <w:webHidden/>
              </w:rPr>
              <w:tab/>
            </w:r>
            <w:r w:rsidR="0002551C">
              <w:rPr>
                <w:noProof/>
                <w:webHidden/>
              </w:rPr>
              <w:fldChar w:fldCharType="begin"/>
            </w:r>
            <w:r w:rsidR="0002551C">
              <w:rPr>
                <w:noProof/>
                <w:webHidden/>
              </w:rPr>
              <w:instrText xml:space="preserve"> PAGEREF _Toc404345162 \h </w:instrText>
            </w:r>
            <w:r w:rsidR="0002551C">
              <w:rPr>
                <w:noProof/>
                <w:webHidden/>
              </w:rPr>
            </w:r>
            <w:r w:rsidR="0002551C">
              <w:rPr>
                <w:noProof/>
                <w:webHidden/>
              </w:rPr>
              <w:fldChar w:fldCharType="separate"/>
            </w:r>
            <w:r w:rsidR="0002551C">
              <w:rPr>
                <w:noProof/>
                <w:webHidden/>
              </w:rPr>
              <w:t>20</w:t>
            </w:r>
            <w:r w:rsidR="0002551C">
              <w:rPr>
                <w:noProof/>
                <w:webHidden/>
              </w:rPr>
              <w:fldChar w:fldCharType="end"/>
            </w:r>
          </w:hyperlink>
        </w:p>
        <w:p w14:paraId="55EC4AF7" w14:textId="77777777" w:rsidR="0002551C" w:rsidRDefault="00CE4BF9">
          <w:pPr>
            <w:pStyle w:val="TOC3"/>
            <w:tabs>
              <w:tab w:val="right" w:leader="dot" w:pos="10790"/>
            </w:tabs>
            <w:rPr>
              <w:rFonts w:asciiTheme="minorHAnsi" w:hAnsiTheme="minorHAnsi"/>
              <w:noProof/>
              <w:lang w:val="en-CA"/>
            </w:rPr>
          </w:pPr>
          <w:hyperlink w:anchor="_Toc404345163" w:history="1">
            <w:r w:rsidR="0002551C" w:rsidRPr="001056E7">
              <w:rPr>
                <w:rStyle w:val="Hyperlink"/>
                <w:rFonts w:cs="Times New Roman"/>
                <w:noProof/>
              </w:rPr>
              <w:t>Perpetuity act s. 13 (general cy pres provision)</w:t>
            </w:r>
            <w:r w:rsidR="0002551C">
              <w:rPr>
                <w:noProof/>
                <w:webHidden/>
              </w:rPr>
              <w:tab/>
            </w:r>
            <w:r w:rsidR="0002551C">
              <w:rPr>
                <w:noProof/>
                <w:webHidden/>
              </w:rPr>
              <w:fldChar w:fldCharType="begin"/>
            </w:r>
            <w:r w:rsidR="0002551C">
              <w:rPr>
                <w:noProof/>
                <w:webHidden/>
              </w:rPr>
              <w:instrText xml:space="preserve"> PAGEREF _Toc404345163 \h </w:instrText>
            </w:r>
            <w:r w:rsidR="0002551C">
              <w:rPr>
                <w:noProof/>
                <w:webHidden/>
              </w:rPr>
            </w:r>
            <w:r w:rsidR="0002551C">
              <w:rPr>
                <w:noProof/>
                <w:webHidden/>
              </w:rPr>
              <w:fldChar w:fldCharType="separate"/>
            </w:r>
            <w:r w:rsidR="0002551C">
              <w:rPr>
                <w:noProof/>
                <w:webHidden/>
              </w:rPr>
              <w:t>20</w:t>
            </w:r>
            <w:r w:rsidR="0002551C">
              <w:rPr>
                <w:noProof/>
                <w:webHidden/>
              </w:rPr>
              <w:fldChar w:fldCharType="end"/>
            </w:r>
          </w:hyperlink>
        </w:p>
        <w:p w14:paraId="6504C6FC" w14:textId="77777777" w:rsidR="0002551C" w:rsidRDefault="00CE4BF9">
          <w:pPr>
            <w:pStyle w:val="TOC1"/>
            <w:tabs>
              <w:tab w:val="right" w:leader="dot" w:pos="10790"/>
            </w:tabs>
            <w:rPr>
              <w:rFonts w:asciiTheme="minorHAnsi" w:hAnsiTheme="minorHAnsi"/>
              <w:noProof/>
              <w:lang w:val="en-CA"/>
            </w:rPr>
          </w:pPr>
          <w:hyperlink w:anchor="_Toc404345164" w:history="1">
            <w:r w:rsidR="0002551C" w:rsidRPr="001056E7">
              <w:rPr>
                <w:rStyle w:val="Hyperlink"/>
                <w:rFonts w:cs="Times New Roman"/>
                <w:noProof/>
              </w:rPr>
              <w:t>Express Trust: Formalities</w:t>
            </w:r>
            <w:r w:rsidR="0002551C">
              <w:rPr>
                <w:noProof/>
                <w:webHidden/>
              </w:rPr>
              <w:tab/>
            </w:r>
            <w:r w:rsidR="0002551C">
              <w:rPr>
                <w:noProof/>
                <w:webHidden/>
              </w:rPr>
              <w:fldChar w:fldCharType="begin"/>
            </w:r>
            <w:r w:rsidR="0002551C">
              <w:rPr>
                <w:noProof/>
                <w:webHidden/>
              </w:rPr>
              <w:instrText xml:space="preserve"> PAGEREF _Toc404345164 \h </w:instrText>
            </w:r>
            <w:r w:rsidR="0002551C">
              <w:rPr>
                <w:noProof/>
                <w:webHidden/>
              </w:rPr>
            </w:r>
            <w:r w:rsidR="0002551C">
              <w:rPr>
                <w:noProof/>
                <w:webHidden/>
              </w:rPr>
              <w:fldChar w:fldCharType="separate"/>
            </w:r>
            <w:r w:rsidR="0002551C">
              <w:rPr>
                <w:noProof/>
                <w:webHidden/>
              </w:rPr>
              <w:t>20</w:t>
            </w:r>
            <w:r w:rsidR="0002551C">
              <w:rPr>
                <w:noProof/>
                <w:webHidden/>
              </w:rPr>
              <w:fldChar w:fldCharType="end"/>
            </w:r>
          </w:hyperlink>
        </w:p>
        <w:p w14:paraId="0352A8E9" w14:textId="77777777" w:rsidR="0002551C" w:rsidRDefault="00CE4BF9">
          <w:pPr>
            <w:pStyle w:val="TOC2"/>
            <w:tabs>
              <w:tab w:val="right" w:leader="dot" w:pos="10790"/>
            </w:tabs>
            <w:rPr>
              <w:rFonts w:asciiTheme="minorHAnsi" w:hAnsiTheme="minorHAnsi"/>
              <w:noProof/>
              <w:lang w:val="en-CA"/>
            </w:rPr>
          </w:pPr>
          <w:hyperlink w:anchor="_Toc404345165" w:history="1">
            <w:r w:rsidR="0002551C" w:rsidRPr="001056E7">
              <w:rPr>
                <w:rStyle w:val="Hyperlink"/>
                <w:rFonts w:cs="Times New Roman"/>
                <w:noProof/>
              </w:rPr>
              <w:t>Inter vivos</w:t>
            </w:r>
            <w:r w:rsidR="0002551C">
              <w:rPr>
                <w:noProof/>
                <w:webHidden/>
              </w:rPr>
              <w:tab/>
            </w:r>
            <w:r w:rsidR="0002551C">
              <w:rPr>
                <w:noProof/>
                <w:webHidden/>
              </w:rPr>
              <w:fldChar w:fldCharType="begin"/>
            </w:r>
            <w:r w:rsidR="0002551C">
              <w:rPr>
                <w:noProof/>
                <w:webHidden/>
              </w:rPr>
              <w:instrText xml:space="preserve"> PAGEREF _Toc404345165 \h </w:instrText>
            </w:r>
            <w:r w:rsidR="0002551C">
              <w:rPr>
                <w:noProof/>
                <w:webHidden/>
              </w:rPr>
            </w:r>
            <w:r w:rsidR="0002551C">
              <w:rPr>
                <w:noProof/>
                <w:webHidden/>
              </w:rPr>
              <w:fldChar w:fldCharType="separate"/>
            </w:r>
            <w:r w:rsidR="0002551C">
              <w:rPr>
                <w:noProof/>
                <w:webHidden/>
              </w:rPr>
              <w:t>20</w:t>
            </w:r>
            <w:r w:rsidR="0002551C">
              <w:rPr>
                <w:noProof/>
                <w:webHidden/>
              </w:rPr>
              <w:fldChar w:fldCharType="end"/>
            </w:r>
          </w:hyperlink>
        </w:p>
        <w:p w14:paraId="1526B3AF" w14:textId="77777777" w:rsidR="0002551C" w:rsidRDefault="00CE4BF9">
          <w:pPr>
            <w:pStyle w:val="TOC3"/>
            <w:tabs>
              <w:tab w:val="right" w:leader="dot" w:pos="10790"/>
            </w:tabs>
            <w:rPr>
              <w:rFonts w:asciiTheme="minorHAnsi" w:hAnsiTheme="minorHAnsi"/>
              <w:noProof/>
              <w:lang w:val="en-CA"/>
            </w:rPr>
          </w:pPr>
          <w:hyperlink w:anchor="_Toc404345166" w:history="1">
            <w:r w:rsidR="0002551C" w:rsidRPr="001056E7">
              <w:rPr>
                <w:rStyle w:val="Hyperlink"/>
                <w:rFonts w:cs="Times New Roman"/>
                <w:b/>
                <w:noProof/>
              </w:rPr>
              <w:t>Law and Equity Act, s. 59 – land = written memo</w:t>
            </w:r>
            <w:r w:rsidR="0002551C">
              <w:rPr>
                <w:noProof/>
                <w:webHidden/>
              </w:rPr>
              <w:tab/>
            </w:r>
            <w:r w:rsidR="0002551C">
              <w:rPr>
                <w:noProof/>
                <w:webHidden/>
              </w:rPr>
              <w:fldChar w:fldCharType="begin"/>
            </w:r>
            <w:r w:rsidR="0002551C">
              <w:rPr>
                <w:noProof/>
                <w:webHidden/>
              </w:rPr>
              <w:instrText xml:space="preserve"> PAGEREF _Toc404345166 \h </w:instrText>
            </w:r>
            <w:r w:rsidR="0002551C">
              <w:rPr>
                <w:noProof/>
                <w:webHidden/>
              </w:rPr>
            </w:r>
            <w:r w:rsidR="0002551C">
              <w:rPr>
                <w:noProof/>
                <w:webHidden/>
              </w:rPr>
              <w:fldChar w:fldCharType="separate"/>
            </w:r>
            <w:r w:rsidR="0002551C">
              <w:rPr>
                <w:noProof/>
                <w:webHidden/>
              </w:rPr>
              <w:t>21</w:t>
            </w:r>
            <w:r w:rsidR="0002551C">
              <w:rPr>
                <w:noProof/>
                <w:webHidden/>
              </w:rPr>
              <w:fldChar w:fldCharType="end"/>
            </w:r>
          </w:hyperlink>
        </w:p>
        <w:p w14:paraId="08C80D88" w14:textId="77777777" w:rsidR="0002551C" w:rsidRDefault="00CE4BF9">
          <w:pPr>
            <w:pStyle w:val="TOC2"/>
            <w:tabs>
              <w:tab w:val="right" w:leader="dot" w:pos="10790"/>
            </w:tabs>
            <w:rPr>
              <w:rFonts w:asciiTheme="minorHAnsi" w:hAnsiTheme="minorHAnsi"/>
              <w:noProof/>
              <w:lang w:val="en-CA"/>
            </w:rPr>
          </w:pPr>
          <w:hyperlink w:anchor="_Toc404345167" w:history="1">
            <w:r w:rsidR="0002551C" w:rsidRPr="001056E7">
              <w:rPr>
                <w:rStyle w:val="Hyperlink"/>
                <w:rFonts w:cs="Times New Roman"/>
                <w:noProof/>
              </w:rPr>
              <w:t xml:space="preserve">Gifts </w:t>
            </w:r>
            <w:r w:rsidR="0002551C" w:rsidRPr="001056E7">
              <w:rPr>
                <w:rStyle w:val="Hyperlink"/>
                <w:rFonts w:cs="Times New Roman"/>
                <w:i/>
                <w:noProof/>
              </w:rPr>
              <w:t>Per Causa Mortis</w:t>
            </w:r>
            <w:r w:rsidR="0002551C">
              <w:rPr>
                <w:noProof/>
                <w:webHidden/>
              </w:rPr>
              <w:tab/>
            </w:r>
            <w:r w:rsidR="0002551C">
              <w:rPr>
                <w:noProof/>
                <w:webHidden/>
              </w:rPr>
              <w:fldChar w:fldCharType="begin"/>
            </w:r>
            <w:r w:rsidR="0002551C">
              <w:rPr>
                <w:noProof/>
                <w:webHidden/>
              </w:rPr>
              <w:instrText xml:space="preserve"> PAGEREF _Toc404345167 \h </w:instrText>
            </w:r>
            <w:r w:rsidR="0002551C">
              <w:rPr>
                <w:noProof/>
                <w:webHidden/>
              </w:rPr>
            </w:r>
            <w:r w:rsidR="0002551C">
              <w:rPr>
                <w:noProof/>
                <w:webHidden/>
              </w:rPr>
              <w:fldChar w:fldCharType="separate"/>
            </w:r>
            <w:r w:rsidR="0002551C">
              <w:rPr>
                <w:noProof/>
                <w:webHidden/>
              </w:rPr>
              <w:t>21</w:t>
            </w:r>
            <w:r w:rsidR="0002551C">
              <w:rPr>
                <w:noProof/>
                <w:webHidden/>
              </w:rPr>
              <w:fldChar w:fldCharType="end"/>
            </w:r>
          </w:hyperlink>
        </w:p>
        <w:p w14:paraId="7DBBD36C" w14:textId="77777777" w:rsidR="0002551C" w:rsidRDefault="00CE4BF9">
          <w:pPr>
            <w:pStyle w:val="TOC3"/>
            <w:tabs>
              <w:tab w:val="right" w:leader="dot" w:pos="10790"/>
            </w:tabs>
            <w:rPr>
              <w:rFonts w:asciiTheme="minorHAnsi" w:hAnsiTheme="minorHAnsi"/>
              <w:noProof/>
              <w:lang w:val="en-CA"/>
            </w:rPr>
          </w:pPr>
          <w:hyperlink w:anchor="_Toc404345168" w:history="1">
            <w:r w:rsidR="0002551C" w:rsidRPr="001056E7">
              <w:rPr>
                <w:rStyle w:val="Hyperlink"/>
                <w:rFonts w:cs="Times New Roman"/>
                <w:b/>
                <w:noProof/>
              </w:rPr>
              <w:t>s.37 WESA– valid will</w:t>
            </w:r>
            <w:r w:rsidR="0002551C" w:rsidRPr="001056E7">
              <w:rPr>
                <w:rStyle w:val="Hyperlink"/>
                <w:rFonts w:cs="Times New Roman"/>
                <w:noProof/>
              </w:rPr>
              <w:t xml:space="preserve"> = 1) write 2) signed by willmaker 3) 2 indep witness presence(19 yrs- s.40.1)</w:t>
            </w:r>
            <w:r w:rsidR="0002551C">
              <w:rPr>
                <w:noProof/>
                <w:webHidden/>
              </w:rPr>
              <w:tab/>
            </w:r>
            <w:r w:rsidR="0002551C">
              <w:rPr>
                <w:noProof/>
                <w:webHidden/>
              </w:rPr>
              <w:fldChar w:fldCharType="begin"/>
            </w:r>
            <w:r w:rsidR="0002551C">
              <w:rPr>
                <w:noProof/>
                <w:webHidden/>
              </w:rPr>
              <w:instrText xml:space="preserve"> PAGEREF _Toc404345168 \h </w:instrText>
            </w:r>
            <w:r w:rsidR="0002551C">
              <w:rPr>
                <w:noProof/>
                <w:webHidden/>
              </w:rPr>
            </w:r>
            <w:r w:rsidR="0002551C">
              <w:rPr>
                <w:noProof/>
                <w:webHidden/>
              </w:rPr>
              <w:fldChar w:fldCharType="separate"/>
            </w:r>
            <w:r w:rsidR="0002551C">
              <w:rPr>
                <w:noProof/>
                <w:webHidden/>
              </w:rPr>
              <w:t>21</w:t>
            </w:r>
            <w:r w:rsidR="0002551C">
              <w:rPr>
                <w:noProof/>
                <w:webHidden/>
              </w:rPr>
              <w:fldChar w:fldCharType="end"/>
            </w:r>
          </w:hyperlink>
        </w:p>
        <w:p w14:paraId="29AADF34" w14:textId="77777777" w:rsidR="0002551C" w:rsidRDefault="00CE4BF9">
          <w:pPr>
            <w:pStyle w:val="TOC3"/>
            <w:tabs>
              <w:tab w:val="right" w:leader="dot" w:pos="10790"/>
            </w:tabs>
            <w:rPr>
              <w:rFonts w:asciiTheme="minorHAnsi" w:hAnsiTheme="minorHAnsi"/>
              <w:noProof/>
              <w:lang w:val="en-CA"/>
            </w:rPr>
          </w:pPr>
          <w:hyperlink w:anchor="_Toc404345169" w:history="1">
            <w:r w:rsidR="0002551C" w:rsidRPr="001056E7">
              <w:rPr>
                <w:rStyle w:val="Hyperlink"/>
                <w:rFonts w:cs="Times New Roman"/>
                <w:b/>
                <w:noProof/>
              </w:rPr>
              <w:t xml:space="preserve">Mordo v Nitting 2006 BCSC </w:t>
            </w:r>
            <w:r w:rsidR="0002551C" w:rsidRPr="001056E7">
              <w:rPr>
                <w:rStyle w:val="Hyperlink"/>
                <w:rFonts w:cs="Times New Roman"/>
                <w:noProof/>
              </w:rPr>
              <w:t>– settlor reserve power to call trust doesn’t mean it violates wills legislation</w:t>
            </w:r>
            <w:r w:rsidR="0002551C">
              <w:rPr>
                <w:noProof/>
                <w:webHidden/>
              </w:rPr>
              <w:tab/>
            </w:r>
            <w:r w:rsidR="0002551C">
              <w:rPr>
                <w:noProof/>
                <w:webHidden/>
              </w:rPr>
              <w:fldChar w:fldCharType="begin"/>
            </w:r>
            <w:r w:rsidR="0002551C">
              <w:rPr>
                <w:noProof/>
                <w:webHidden/>
              </w:rPr>
              <w:instrText xml:space="preserve"> PAGEREF _Toc404345169 \h </w:instrText>
            </w:r>
            <w:r w:rsidR="0002551C">
              <w:rPr>
                <w:noProof/>
                <w:webHidden/>
              </w:rPr>
            </w:r>
            <w:r w:rsidR="0002551C">
              <w:rPr>
                <w:noProof/>
                <w:webHidden/>
              </w:rPr>
              <w:fldChar w:fldCharType="separate"/>
            </w:r>
            <w:r w:rsidR="0002551C">
              <w:rPr>
                <w:noProof/>
                <w:webHidden/>
              </w:rPr>
              <w:t>21</w:t>
            </w:r>
            <w:r w:rsidR="0002551C">
              <w:rPr>
                <w:noProof/>
                <w:webHidden/>
              </w:rPr>
              <w:fldChar w:fldCharType="end"/>
            </w:r>
          </w:hyperlink>
        </w:p>
        <w:p w14:paraId="1B41A93B" w14:textId="77777777" w:rsidR="0002551C" w:rsidRDefault="00CE4BF9">
          <w:pPr>
            <w:pStyle w:val="TOC2"/>
            <w:tabs>
              <w:tab w:val="right" w:leader="dot" w:pos="10790"/>
            </w:tabs>
            <w:rPr>
              <w:rFonts w:asciiTheme="minorHAnsi" w:hAnsiTheme="minorHAnsi"/>
              <w:noProof/>
              <w:lang w:val="en-CA"/>
            </w:rPr>
          </w:pPr>
          <w:hyperlink w:anchor="_Toc404345170" w:history="1">
            <w:r w:rsidR="0002551C" w:rsidRPr="001056E7">
              <w:rPr>
                <w:rStyle w:val="Hyperlink"/>
                <w:rFonts w:cs="Times New Roman"/>
                <w:noProof/>
              </w:rPr>
              <w:t>Fully Secret + Half Secret Trusts</w:t>
            </w:r>
            <w:r w:rsidR="0002551C">
              <w:rPr>
                <w:noProof/>
                <w:webHidden/>
              </w:rPr>
              <w:tab/>
            </w:r>
            <w:r w:rsidR="0002551C">
              <w:rPr>
                <w:noProof/>
                <w:webHidden/>
              </w:rPr>
              <w:fldChar w:fldCharType="begin"/>
            </w:r>
            <w:r w:rsidR="0002551C">
              <w:rPr>
                <w:noProof/>
                <w:webHidden/>
              </w:rPr>
              <w:instrText xml:space="preserve"> PAGEREF _Toc404345170 \h </w:instrText>
            </w:r>
            <w:r w:rsidR="0002551C">
              <w:rPr>
                <w:noProof/>
                <w:webHidden/>
              </w:rPr>
            </w:r>
            <w:r w:rsidR="0002551C">
              <w:rPr>
                <w:noProof/>
                <w:webHidden/>
              </w:rPr>
              <w:fldChar w:fldCharType="separate"/>
            </w:r>
            <w:r w:rsidR="0002551C">
              <w:rPr>
                <w:noProof/>
                <w:webHidden/>
              </w:rPr>
              <w:t>22</w:t>
            </w:r>
            <w:r w:rsidR="0002551C">
              <w:rPr>
                <w:noProof/>
                <w:webHidden/>
              </w:rPr>
              <w:fldChar w:fldCharType="end"/>
            </w:r>
          </w:hyperlink>
        </w:p>
        <w:p w14:paraId="41060005" w14:textId="77777777" w:rsidR="0002551C" w:rsidRDefault="00CE4BF9">
          <w:pPr>
            <w:pStyle w:val="TOC3"/>
            <w:tabs>
              <w:tab w:val="right" w:leader="dot" w:pos="10790"/>
            </w:tabs>
            <w:rPr>
              <w:rFonts w:asciiTheme="minorHAnsi" w:hAnsiTheme="minorHAnsi"/>
              <w:noProof/>
              <w:lang w:val="en-CA"/>
            </w:rPr>
          </w:pPr>
          <w:hyperlink w:anchor="_Toc404345171" w:history="1">
            <w:r w:rsidR="0002551C" w:rsidRPr="001056E7">
              <w:rPr>
                <w:rStyle w:val="Hyperlink"/>
                <w:rFonts w:cs="Times New Roman"/>
                <w:b/>
                <w:noProof/>
              </w:rPr>
              <w:t>Re Boyes 1884</w:t>
            </w:r>
            <w:r w:rsidR="0002551C" w:rsidRPr="001056E7">
              <w:rPr>
                <w:rStyle w:val="Hyperlink"/>
                <w:rFonts w:cs="Times New Roman"/>
                <w:noProof/>
              </w:rPr>
              <w:t xml:space="preserve"> UK– </w:t>
            </w:r>
            <w:r w:rsidR="0002551C" w:rsidRPr="001056E7">
              <w:rPr>
                <w:rStyle w:val="Hyperlink"/>
                <w:rFonts w:cs="Times New Roman"/>
                <w:b/>
                <w:noProof/>
              </w:rPr>
              <w:t>must communicate identity to T before death</w:t>
            </w:r>
            <w:r w:rsidR="0002551C" w:rsidRPr="001056E7">
              <w:rPr>
                <w:rStyle w:val="Hyperlink"/>
                <w:rFonts w:cs="Times New Roman"/>
                <w:noProof/>
              </w:rPr>
              <w:t xml:space="preserve"> or RT</w:t>
            </w:r>
            <w:r w:rsidR="0002551C">
              <w:rPr>
                <w:noProof/>
                <w:webHidden/>
              </w:rPr>
              <w:tab/>
            </w:r>
            <w:r w:rsidR="0002551C">
              <w:rPr>
                <w:noProof/>
                <w:webHidden/>
              </w:rPr>
              <w:fldChar w:fldCharType="begin"/>
            </w:r>
            <w:r w:rsidR="0002551C">
              <w:rPr>
                <w:noProof/>
                <w:webHidden/>
              </w:rPr>
              <w:instrText xml:space="preserve"> PAGEREF _Toc404345171 \h </w:instrText>
            </w:r>
            <w:r w:rsidR="0002551C">
              <w:rPr>
                <w:noProof/>
                <w:webHidden/>
              </w:rPr>
            </w:r>
            <w:r w:rsidR="0002551C">
              <w:rPr>
                <w:noProof/>
                <w:webHidden/>
              </w:rPr>
              <w:fldChar w:fldCharType="separate"/>
            </w:r>
            <w:r w:rsidR="0002551C">
              <w:rPr>
                <w:noProof/>
                <w:webHidden/>
              </w:rPr>
              <w:t>22</w:t>
            </w:r>
            <w:r w:rsidR="0002551C">
              <w:rPr>
                <w:noProof/>
                <w:webHidden/>
              </w:rPr>
              <w:fldChar w:fldCharType="end"/>
            </w:r>
          </w:hyperlink>
        </w:p>
        <w:p w14:paraId="1E3B9384" w14:textId="77777777" w:rsidR="0002551C" w:rsidRDefault="00CE4BF9">
          <w:pPr>
            <w:pStyle w:val="TOC3"/>
            <w:tabs>
              <w:tab w:val="right" w:leader="dot" w:pos="10790"/>
            </w:tabs>
            <w:rPr>
              <w:rFonts w:asciiTheme="minorHAnsi" w:hAnsiTheme="minorHAnsi"/>
              <w:noProof/>
              <w:lang w:val="en-CA"/>
            </w:rPr>
          </w:pPr>
          <w:hyperlink w:anchor="_Toc404345172" w:history="1">
            <w:r w:rsidR="0002551C" w:rsidRPr="001056E7">
              <w:rPr>
                <w:rStyle w:val="Hyperlink"/>
                <w:rFonts w:cs="Times New Roman"/>
                <w:b/>
                <w:noProof/>
              </w:rPr>
              <w:t>McCormick v Grogan 1869 HL</w:t>
            </w:r>
            <w:r w:rsidR="0002551C" w:rsidRPr="001056E7">
              <w:rPr>
                <w:rStyle w:val="Hyperlink"/>
                <w:rFonts w:cs="Times New Roman"/>
                <w:noProof/>
              </w:rPr>
              <w:t xml:space="preserve"> – giving effect to secret trust is intended to </w:t>
            </w:r>
            <w:r w:rsidR="0002551C" w:rsidRPr="001056E7">
              <w:rPr>
                <w:rStyle w:val="Hyperlink"/>
                <w:rFonts w:cs="Times New Roman"/>
                <w:b/>
                <w:noProof/>
              </w:rPr>
              <w:t>prevent fraud</w:t>
            </w:r>
            <w:r w:rsidR="0002551C">
              <w:rPr>
                <w:noProof/>
                <w:webHidden/>
              </w:rPr>
              <w:tab/>
            </w:r>
            <w:r w:rsidR="0002551C">
              <w:rPr>
                <w:noProof/>
                <w:webHidden/>
              </w:rPr>
              <w:fldChar w:fldCharType="begin"/>
            </w:r>
            <w:r w:rsidR="0002551C">
              <w:rPr>
                <w:noProof/>
                <w:webHidden/>
              </w:rPr>
              <w:instrText xml:space="preserve"> PAGEREF _Toc404345172 \h </w:instrText>
            </w:r>
            <w:r w:rsidR="0002551C">
              <w:rPr>
                <w:noProof/>
                <w:webHidden/>
              </w:rPr>
            </w:r>
            <w:r w:rsidR="0002551C">
              <w:rPr>
                <w:noProof/>
                <w:webHidden/>
              </w:rPr>
              <w:fldChar w:fldCharType="separate"/>
            </w:r>
            <w:r w:rsidR="0002551C">
              <w:rPr>
                <w:noProof/>
                <w:webHidden/>
              </w:rPr>
              <w:t>22</w:t>
            </w:r>
            <w:r w:rsidR="0002551C">
              <w:rPr>
                <w:noProof/>
                <w:webHidden/>
              </w:rPr>
              <w:fldChar w:fldCharType="end"/>
            </w:r>
          </w:hyperlink>
        </w:p>
        <w:p w14:paraId="6E96DE4E" w14:textId="77777777" w:rsidR="0002551C" w:rsidRDefault="00CE4BF9">
          <w:pPr>
            <w:pStyle w:val="TOC3"/>
            <w:tabs>
              <w:tab w:val="right" w:leader="dot" w:pos="10790"/>
            </w:tabs>
            <w:rPr>
              <w:rFonts w:asciiTheme="minorHAnsi" w:hAnsiTheme="minorHAnsi"/>
              <w:noProof/>
              <w:lang w:val="en-CA"/>
            </w:rPr>
          </w:pPr>
          <w:hyperlink w:anchor="_Toc404345173" w:history="1">
            <w:r w:rsidR="0002551C" w:rsidRPr="001056E7">
              <w:rPr>
                <w:rStyle w:val="Hyperlink"/>
                <w:rFonts w:cs="Times New Roman"/>
                <w:b/>
                <w:noProof/>
              </w:rPr>
              <w:t xml:space="preserve">Ottaway v Norman 1972 UK- </w:t>
            </w:r>
            <w:r w:rsidR="0002551C" w:rsidRPr="001056E7">
              <w:rPr>
                <w:rStyle w:val="Hyperlink"/>
                <w:rFonts w:cs="Times New Roman"/>
                <w:noProof/>
              </w:rPr>
              <w:t>someone was successful in arguing secret trust</w:t>
            </w:r>
            <w:r w:rsidR="0002551C">
              <w:rPr>
                <w:noProof/>
                <w:webHidden/>
              </w:rPr>
              <w:tab/>
            </w:r>
            <w:r w:rsidR="0002551C">
              <w:rPr>
                <w:noProof/>
                <w:webHidden/>
              </w:rPr>
              <w:fldChar w:fldCharType="begin"/>
            </w:r>
            <w:r w:rsidR="0002551C">
              <w:rPr>
                <w:noProof/>
                <w:webHidden/>
              </w:rPr>
              <w:instrText xml:space="preserve"> PAGEREF _Toc404345173 \h </w:instrText>
            </w:r>
            <w:r w:rsidR="0002551C">
              <w:rPr>
                <w:noProof/>
                <w:webHidden/>
              </w:rPr>
            </w:r>
            <w:r w:rsidR="0002551C">
              <w:rPr>
                <w:noProof/>
                <w:webHidden/>
              </w:rPr>
              <w:fldChar w:fldCharType="separate"/>
            </w:r>
            <w:r w:rsidR="0002551C">
              <w:rPr>
                <w:noProof/>
                <w:webHidden/>
              </w:rPr>
              <w:t>22</w:t>
            </w:r>
            <w:r w:rsidR="0002551C">
              <w:rPr>
                <w:noProof/>
                <w:webHidden/>
              </w:rPr>
              <w:fldChar w:fldCharType="end"/>
            </w:r>
          </w:hyperlink>
        </w:p>
        <w:p w14:paraId="2CDB4EBF" w14:textId="77777777" w:rsidR="0002551C" w:rsidRDefault="00CE4BF9">
          <w:pPr>
            <w:pStyle w:val="TOC3"/>
            <w:tabs>
              <w:tab w:val="right" w:leader="dot" w:pos="10790"/>
            </w:tabs>
            <w:rPr>
              <w:rFonts w:asciiTheme="minorHAnsi" w:hAnsiTheme="minorHAnsi"/>
              <w:noProof/>
              <w:lang w:val="en-CA"/>
            </w:rPr>
          </w:pPr>
          <w:hyperlink w:anchor="_Toc404345174" w:history="1">
            <w:r w:rsidR="0002551C" w:rsidRPr="001056E7">
              <w:rPr>
                <w:rStyle w:val="Hyperlink"/>
                <w:rFonts w:cs="Times New Roman"/>
                <w:b/>
                <w:noProof/>
              </w:rPr>
              <w:t>Blackwell v Blackwell 1929 HL</w:t>
            </w:r>
            <w:r w:rsidR="0002551C" w:rsidRPr="001056E7">
              <w:rPr>
                <w:rStyle w:val="Hyperlink"/>
                <w:rFonts w:cs="Times New Roman"/>
                <w:noProof/>
              </w:rPr>
              <w:t xml:space="preserve"> – </w:t>
            </w:r>
            <w:r w:rsidR="0002551C" w:rsidRPr="001056E7">
              <w:rPr>
                <w:rStyle w:val="Hyperlink"/>
                <w:rFonts w:cs="Times New Roman"/>
                <w:b/>
                <w:noProof/>
              </w:rPr>
              <w:t>RT results</w:t>
            </w:r>
            <w:r w:rsidR="0002551C" w:rsidRPr="001056E7">
              <w:rPr>
                <w:rStyle w:val="Hyperlink"/>
                <w:rFonts w:cs="Times New Roman"/>
                <w:noProof/>
              </w:rPr>
              <w:t xml:space="preserve"> if name of real B not disclosed</w:t>
            </w:r>
            <w:r w:rsidR="0002551C">
              <w:rPr>
                <w:noProof/>
                <w:webHidden/>
              </w:rPr>
              <w:tab/>
            </w:r>
            <w:r w:rsidR="0002551C">
              <w:rPr>
                <w:noProof/>
                <w:webHidden/>
              </w:rPr>
              <w:fldChar w:fldCharType="begin"/>
            </w:r>
            <w:r w:rsidR="0002551C">
              <w:rPr>
                <w:noProof/>
                <w:webHidden/>
              </w:rPr>
              <w:instrText xml:space="preserve"> PAGEREF _Toc404345174 \h </w:instrText>
            </w:r>
            <w:r w:rsidR="0002551C">
              <w:rPr>
                <w:noProof/>
                <w:webHidden/>
              </w:rPr>
            </w:r>
            <w:r w:rsidR="0002551C">
              <w:rPr>
                <w:noProof/>
                <w:webHidden/>
              </w:rPr>
              <w:fldChar w:fldCharType="separate"/>
            </w:r>
            <w:r w:rsidR="0002551C">
              <w:rPr>
                <w:noProof/>
                <w:webHidden/>
              </w:rPr>
              <w:t>23</w:t>
            </w:r>
            <w:r w:rsidR="0002551C">
              <w:rPr>
                <w:noProof/>
                <w:webHidden/>
              </w:rPr>
              <w:fldChar w:fldCharType="end"/>
            </w:r>
          </w:hyperlink>
        </w:p>
        <w:p w14:paraId="7468CB54" w14:textId="77777777" w:rsidR="0002551C" w:rsidRDefault="00CE4BF9">
          <w:pPr>
            <w:pStyle w:val="TOC3"/>
            <w:tabs>
              <w:tab w:val="right" w:leader="dot" w:pos="10790"/>
            </w:tabs>
            <w:rPr>
              <w:rFonts w:asciiTheme="minorHAnsi" w:hAnsiTheme="minorHAnsi"/>
              <w:noProof/>
              <w:lang w:val="en-CA"/>
            </w:rPr>
          </w:pPr>
          <w:hyperlink w:anchor="_Toc404345175" w:history="1">
            <w:r w:rsidR="0002551C" w:rsidRPr="001056E7">
              <w:rPr>
                <w:rStyle w:val="Hyperlink"/>
                <w:rFonts w:cs="Times New Roman"/>
                <w:b/>
                <w:noProof/>
              </w:rPr>
              <w:t>Re Keen</w:t>
            </w:r>
            <w:r w:rsidR="0002551C" w:rsidRPr="001056E7">
              <w:rPr>
                <w:rStyle w:val="Hyperlink"/>
                <w:rFonts w:cs="Times New Roman"/>
                <w:noProof/>
              </w:rPr>
              <w:t xml:space="preserve">- trustee of half secret trust </w:t>
            </w:r>
            <w:r w:rsidR="0002551C" w:rsidRPr="001056E7">
              <w:rPr>
                <w:rStyle w:val="Hyperlink"/>
                <w:rFonts w:cs="Times New Roman"/>
                <w:b/>
                <w:noProof/>
              </w:rPr>
              <w:t>must consent</w:t>
            </w:r>
            <w:r w:rsidR="0002551C">
              <w:rPr>
                <w:noProof/>
                <w:webHidden/>
              </w:rPr>
              <w:tab/>
            </w:r>
            <w:r w:rsidR="0002551C">
              <w:rPr>
                <w:noProof/>
                <w:webHidden/>
              </w:rPr>
              <w:fldChar w:fldCharType="begin"/>
            </w:r>
            <w:r w:rsidR="0002551C">
              <w:rPr>
                <w:noProof/>
                <w:webHidden/>
              </w:rPr>
              <w:instrText xml:space="preserve"> PAGEREF _Toc404345175 \h </w:instrText>
            </w:r>
            <w:r w:rsidR="0002551C">
              <w:rPr>
                <w:noProof/>
                <w:webHidden/>
              </w:rPr>
            </w:r>
            <w:r w:rsidR="0002551C">
              <w:rPr>
                <w:noProof/>
                <w:webHidden/>
              </w:rPr>
              <w:fldChar w:fldCharType="separate"/>
            </w:r>
            <w:r w:rsidR="0002551C">
              <w:rPr>
                <w:noProof/>
                <w:webHidden/>
              </w:rPr>
              <w:t>23</w:t>
            </w:r>
            <w:r w:rsidR="0002551C">
              <w:rPr>
                <w:noProof/>
                <w:webHidden/>
              </w:rPr>
              <w:fldChar w:fldCharType="end"/>
            </w:r>
          </w:hyperlink>
        </w:p>
        <w:p w14:paraId="734D3C77" w14:textId="77777777" w:rsidR="0002551C" w:rsidRDefault="00CE4BF9">
          <w:pPr>
            <w:pStyle w:val="TOC2"/>
            <w:tabs>
              <w:tab w:val="right" w:leader="dot" w:pos="10790"/>
            </w:tabs>
            <w:rPr>
              <w:rFonts w:asciiTheme="minorHAnsi" w:hAnsiTheme="minorHAnsi"/>
              <w:noProof/>
              <w:lang w:val="en-CA"/>
            </w:rPr>
          </w:pPr>
          <w:hyperlink w:anchor="_Toc404345176" w:history="1">
            <w:r w:rsidR="0002551C" w:rsidRPr="001056E7">
              <w:rPr>
                <w:rStyle w:val="Hyperlink"/>
                <w:rFonts w:cs="Times New Roman"/>
                <w:noProof/>
              </w:rPr>
              <w:t>Rectification of a will: Effect on Secret Trusts</w:t>
            </w:r>
            <w:r w:rsidR="0002551C">
              <w:rPr>
                <w:noProof/>
                <w:webHidden/>
              </w:rPr>
              <w:tab/>
            </w:r>
            <w:r w:rsidR="0002551C">
              <w:rPr>
                <w:noProof/>
                <w:webHidden/>
              </w:rPr>
              <w:fldChar w:fldCharType="begin"/>
            </w:r>
            <w:r w:rsidR="0002551C">
              <w:rPr>
                <w:noProof/>
                <w:webHidden/>
              </w:rPr>
              <w:instrText xml:space="preserve"> PAGEREF _Toc404345176 \h </w:instrText>
            </w:r>
            <w:r w:rsidR="0002551C">
              <w:rPr>
                <w:noProof/>
                <w:webHidden/>
              </w:rPr>
            </w:r>
            <w:r w:rsidR="0002551C">
              <w:rPr>
                <w:noProof/>
                <w:webHidden/>
              </w:rPr>
              <w:fldChar w:fldCharType="separate"/>
            </w:r>
            <w:r w:rsidR="0002551C">
              <w:rPr>
                <w:noProof/>
                <w:webHidden/>
              </w:rPr>
              <w:t>23</w:t>
            </w:r>
            <w:r w:rsidR="0002551C">
              <w:rPr>
                <w:noProof/>
                <w:webHidden/>
              </w:rPr>
              <w:fldChar w:fldCharType="end"/>
            </w:r>
          </w:hyperlink>
        </w:p>
        <w:p w14:paraId="7515913F" w14:textId="77777777" w:rsidR="0002551C" w:rsidRDefault="00CE4BF9">
          <w:pPr>
            <w:pStyle w:val="TOC3"/>
            <w:tabs>
              <w:tab w:val="right" w:leader="dot" w:pos="10790"/>
            </w:tabs>
            <w:rPr>
              <w:rFonts w:asciiTheme="minorHAnsi" w:hAnsiTheme="minorHAnsi"/>
              <w:noProof/>
              <w:lang w:val="en-CA"/>
            </w:rPr>
          </w:pPr>
          <w:hyperlink w:anchor="_Toc404345177" w:history="1">
            <w:r w:rsidR="0002551C" w:rsidRPr="001056E7">
              <w:rPr>
                <w:rStyle w:val="Hyperlink"/>
                <w:rFonts w:cs="Times New Roman"/>
                <w:b/>
                <w:noProof/>
              </w:rPr>
              <w:t xml:space="preserve">s. 59 of WESA- court has power to rectify will </w:t>
            </w:r>
            <w:r w:rsidR="0002551C" w:rsidRPr="001056E7">
              <w:rPr>
                <w:rStyle w:val="Hyperlink"/>
                <w:rFonts w:cs="Times New Roman"/>
                <w:noProof/>
              </w:rPr>
              <w:t>1) accidental error/2) misunder instruct/3) fail to carry out</w:t>
            </w:r>
            <w:r w:rsidR="0002551C">
              <w:rPr>
                <w:noProof/>
                <w:webHidden/>
              </w:rPr>
              <w:tab/>
            </w:r>
            <w:r w:rsidR="0002551C">
              <w:rPr>
                <w:noProof/>
                <w:webHidden/>
              </w:rPr>
              <w:fldChar w:fldCharType="begin"/>
            </w:r>
            <w:r w:rsidR="0002551C">
              <w:rPr>
                <w:noProof/>
                <w:webHidden/>
              </w:rPr>
              <w:instrText xml:space="preserve"> PAGEREF _Toc404345177 \h </w:instrText>
            </w:r>
            <w:r w:rsidR="0002551C">
              <w:rPr>
                <w:noProof/>
                <w:webHidden/>
              </w:rPr>
            </w:r>
            <w:r w:rsidR="0002551C">
              <w:rPr>
                <w:noProof/>
                <w:webHidden/>
              </w:rPr>
              <w:fldChar w:fldCharType="separate"/>
            </w:r>
            <w:r w:rsidR="0002551C">
              <w:rPr>
                <w:noProof/>
                <w:webHidden/>
              </w:rPr>
              <w:t>23</w:t>
            </w:r>
            <w:r w:rsidR="0002551C">
              <w:rPr>
                <w:noProof/>
                <w:webHidden/>
              </w:rPr>
              <w:fldChar w:fldCharType="end"/>
            </w:r>
          </w:hyperlink>
        </w:p>
        <w:p w14:paraId="57720D01" w14:textId="77777777" w:rsidR="0002551C" w:rsidRDefault="00CE4BF9">
          <w:pPr>
            <w:pStyle w:val="TOC2"/>
            <w:tabs>
              <w:tab w:val="right" w:leader="dot" w:pos="10790"/>
            </w:tabs>
            <w:rPr>
              <w:rFonts w:asciiTheme="minorHAnsi" w:hAnsiTheme="minorHAnsi"/>
              <w:noProof/>
              <w:lang w:val="en-CA"/>
            </w:rPr>
          </w:pPr>
          <w:hyperlink w:anchor="_Toc404345178" w:history="1">
            <w:r w:rsidR="0002551C" w:rsidRPr="001056E7">
              <w:rPr>
                <w:rStyle w:val="Hyperlink"/>
                <w:rFonts w:cs="Times New Roman"/>
                <w:noProof/>
              </w:rPr>
              <w:t>Transitory Role of Settlor and Attempts to Revoke a Trust</w:t>
            </w:r>
            <w:r w:rsidR="0002551C">
              <w:rPr>
                <w:noProof/>
                <w:webHidden/>
              </w:rPr>
              <w:tab/>
            </w:r>
            <w:r w:rsidR="0002551C">
              <w:rPr>
                <w:noProof/>
                <w:webHidden/>
              </w:rPr>
              <w:fldChar w:fldCharType="begin"/>
            </w:r>
            <w:r w:rsidR="0002551C">
              <w:rPr>
                <w:noProof/>
                <w:webHidden/>
              </w:rPr>
              <w:instrText xml:space="preserve"> PAGEREF _Toc404345178 \h </w:instrText>
            </w:r>
            <w:r w:rsidR="0002551C">
              <w:rPr>
                <w:noProof/>
                <w:webHidden/>
              </w:rPr>
            </w:r>
            <w:r w:rsidR="0002551C">
              <w:rPr>
                <w:noProof/>
                <w:webHidden/>
              </w:rPr>
              <w:fldChar w:fldCharType="separate"/>
            </w:r>
            <w:r w:rsidR="0002551C">
              <w:rPr>
                <w:noProof/>
                <w:webHidden/>
              </w:rPr>
              <w:t>24</w:t>
            </w:r>
            <w:r w:rsidR="0002551C">
              <w:rPr>
                <w:noProof/>
                <w:webHidden/>
              </w:rPr>
              <w:fldChar w:fldCharType="end"/>
            </w:r>
          </w:hyperlink>
        </w:p>
        <w:p w14:paraId="4D69C797" w14:textId="77777777" w:rsidR="0002551C" w:rsidRDefault="00CE4BF9">
          <w:pPr>
            <w:pStyle w:val="TOC3"/>
            <w:tabs>
              <w:tab w:val="right" w:leader="dot" w:pos="10790"/>
            </w:tabs>
            <w:rPr>
              <w:rFonts w:asciiTheme="minorHAnsi" w:hAnsiTheme="minorHAnsi"/>
              <w:noProof/>
              <w:lang w:val="en-CA"/>
            </w:rPr>
          </w:pPr>
          <w:hyperlink w:anchor="_Toc404345179" w:history="1">
            <w:r w:rsidR="0002551C" w:rsidRPr="001056E7">
              <w:rPr>
                <w:rStyle w:val="Hyperlink"/>
                <w:rFonts w:cs="Times New Roman"/>
                <w:b/>
                <w:noProof/>
              </w:rPr>
              <w:t>Bill v Cureton UK</w:t>
            </w:r>
            <w:r w:rsidR="0002551C" w:rsidRPr="001056E7">
              <w:rPr>
                <w:rStyle w:val="Hyperlink"/>
                <w:rFonts w:cs="Times New Roman"/>
                <w:noProof/>
              </w:rPr>
              <w:t xml:space="preserve"> – once settlor creates trust, they </w:t>
            </w:r>
            <w:r w:rsidR="0002551C" w:rsidRPr="001056E7">
              <w:rPr>
                <w:rStyle w:val="Hyperlink"/>
                <w:rFonts w:cs="Times New Roman"/>
                <w:b/>
                <w:noProof/>
              </w:rPr>
              <w:t>fall out unless sole Bs</w:t>
            </w:r>
            <w:r w:rsidR="0002551C" w:rsidRPr="001056E7">
              <w:rPr>
                <w:rStyle w:val="Hyperlink"/>
                <w:rFonts w:cs="Times New Roman"/>
                <w:noProof/>
              </w:rPr>
              <w:t>, spectral/future Bs interests not good</w:t>
            </w:r>
            <w:r w:rsidR="0002551C">
              <w:rPr>
                <w:noProof/>
                <w:webHidden/>
              </w:rPr>
              <w:tab/>
            </w:r>
            <w:r w:rsidR="0002551C">
              <w:rPr>
                <w:noProof/>
                <w:webHidden/>
              </w:rPr>
              <w:fldChar w:fldCharType="begin"/>
            </w:r>
            <w:r w:rsidR="0002551C">
              <w:rPr>
                <w:noProof/>
                <w:webHidden/>
              </w:rPr>
              <w:instrText xml:space="preserve"> PAGEREF _Toc404345179 \h </w:instrText>
            </w:r>
            <w:r w:rsidR="0002551C">
              <w:rPr>
                <w:noProof/>
                <w:webHidden/>
              </w:rPr>
            </w:r>
            <w:r w:rsidR="0002551C">
              <w:rPr>
                <w:noProof/>
                <w:webHidden/>
              </w:rPr>
              <w:fldChar w:fldCharType="separate"/>
            </w:r>
            <w:r w:rsidR="0002551C">
              <w:rPr>
                <w:noProof/>
                <w:webHidden/>
              </w:rPr>
              <w:t>24</w:t>
            </w:r>
            <w:r w:rsidR="0002551C">
              <w:rPr>
                <w:noProof/>
                <w:webHidden/>
              </w:rPr>
              <w:fldChar w:fldCharType="end"/>
            </w:r>
          </w:hyperlink>
        </w:p>
        <w:p w14:paraId="6E1AB8BB" w14:textId="77777777" w:rsidR="0002551C" w:rsidRDefault="00CE4BF9">
          <w:pPr>
            <w:pStyle w:val="TOC3"/>
            <w:tabs>
              <w:tab w:val="right" w:leader="dot" w:pos="10790"/>
            </w:tabs>
            <w:rPr>
              <w:rFonts w:asciiTheme="minorHAnsi" w:hAnsiTheme="minorHAnsi"/>
              <w:noProof/>
              <w:lang w:val="en-CA"/>
            </w:rPr>
          </w:pPr>
          <w:hyperlink w:anchor="_Toc404345180" w:history="1">
            <w:r w:rsidR="0002551C" w:rsidRPr="001056E7">
              <w:rPr>
                <w:rStyle w:val="Hyperlink"/>
                <w:rFonts w:cs="Times New Roman"/>
                <w:b/>
                <w:noProof/>
              </w:rPr>
              <w:t>Nolan v Kerry (Canada) Inc 2009 SCC</w:t>
            </w:r>
            <w:r w:rsidR="0002551C" w:rsidRPr="001056E7">
              <w:rPr>
                <w:rStyle w:val="Hyperlink"/>
                <w:rFonts w:cs="Times New Roman"/>
                <w:noProof/>
              </w:rPr>
              <w:t xml:space="preserve"> – Pensions – employer(S/T) cannot terminate trust</w:t>
            </w:r>
            <w:r w:rsidR="0002551C">
              <w:rPr>
                <w:noProof/>
                <w:webHidden/>
              </w:rPr>
              <w:tab/>
            </w:r>
            <w:r w:rsidR="0002551C">
              <w:rPr>
                <w:noProof/>
                <w:webHidden/>
              </w:rPr>
              <w:fldChar w:fldCharType="begin"/>
            </w:r>
            <w:r w:rsidR="0002551C">
              <w:rPr>
                <w:noProof/>
                <w:webHidden/>
              </w:rPr>
              <w:instrText xml:space="preserve"> PAGEREF _Toc404345180 \h </w:instrText>
            </w:r>
            <w:r w:rsidR="0002551C">
              <w:rPr>
                <w:noProof/>
                <w:webHidden/>
              </w:rPr>
            </w:r>
            <w:r w:rsidR="0002551C">
              <w:rPr>
                <w:noProof/>
                <w:webHidden/>
              </w:rPr>
              <w:fldChar w:fldCharType="separate"/>
            </w:r>
            <w:r w:rsidR="0002551C">
              <w:rPr>
                <w:noProof/>
                <w:webHidden/>
              </w:rPr>
              <w:t>24</w:t>
            </w:r>
            <w:r w:rsidR="0002551C">
              <w:rPr>
                <w:noProof/>
                <w:webHidden/>
              </w:rPr>
              <w:fldChar w:fldCharType="end"/>
            </w:r>
          </w:hyperlink>
        </w:p>
        <w:p w14:paraId="122DC5B6" w14:textId="77777777" w:rsidR="0002551C" w:rsidRDefault="00CE4BF9">
          <w:pPr>
            <w:pStyle w:val="TOC3"/>
            <w:tabs>
              <w:tab w:val="right" w:leader="dot" w:pos="10790"/>
            </w:tabs>
            <w:rPr>
              <w:rFonts w:asciiTheme="minorHAnsi" w:hAnsiTheme="minorHAnsi"/>
              <w:noProof/>
              <w:lang w:val="en-CA"/>
            </w:rPr>
          </w:pPr>
          <w:hyperlink w:anchor="_Toc404345181" w:history="1">
            <w:r w:rsidR="0002551C" w:rsidRPr="001056E7">
              <w:rPr>
                <w:rStyle w:val="Hyperlink"/>
                <w:rFonts w:cs="Times New Roman"/>
                <w:b/>
                <w:noProof/>
              </w:rPr>
              <w:t>Metro Toronto Pension plan v Toronto 2003 OJ</w:t>
            </w:r>
            <w:r w:rsidR="0002551C" w:rsidRPr="001056E7">
              <w:rPr>
                <w:rStyle w:val="Hyperlink"/>
                <w:rFonts w:cs="Times New Roman"/>
                <w:noProof/>
              </w:rPr>
              <w:t xml:space="preserve"> – power to amend not equal power to revoke</w:t>
            </w:r>
            <w:r w:rsidR="0002551C">
              <w:rPr>
                <w:noProof/>
                <w:webHidden/>
              </w:rPr>
              <w:tab/>
            </w:r>
            <w:r w:rsidR="0002551C">
              <w:rPr>
                <w:noProof/>
                <w:webHidden/>
              </w:rPr>
              <w:fldChar w:fldCharType="begin"/>
            </w:r>
            <w:r w:rsidR="0002551C">
              <w:rPr>
                <w:noProof/>
                <w:webHidden/>
              </w:rPr>
              <w:instrText xml:space="preserve"> PAGEREF _Toc404345181 \h </w:instrText>
            </w:r>
            <w:r w:rsidR="0002551C">
              <w:rPr>
                <w:noProof/>
                <w:webHidden/>
              </w:rPr>
            </w:r>
            <w:r w:rsidR="0002551C">
              <w:rPr>
                <w:noProof/>
                <w:webHidden/>
              </w:rPr>
              <w:fldChar w:fldCharType="separate"/>
            </w:r>
            <w:r w:rsidR="0002551C">
              <w:rPr>
                <w:noProof/>
                <w:webHidden/>
              </w:rPr>
              <w:t>24</w:t>
            </w:r>
            <w:r w:rsidR="0002551C">
              <w:rPr>
                <w:noProof/>
                <w:webHidden/>
              </w:rPr>
              <w:fldChar w:fldCharType="end"/>
            </w:r>
          </w:hyperlink>
        </w:p>
        <w:p w14:paraId="0106A0A0" w14:textId="77777777" w:rsidR="0002551C" w:rsidRDefault="00CE4BF9">
          <w:pPr>
            <w:pStyle w:val="TOC3"/>
            <w:tabs>
              <w:tab w:val="right" w:leader="dot" w:pos="10790"/>
            </w:tabs>
            <w:rPr>
              <w:rFonts w:asciiTheme="minorHAnsi" w:hAnsiTheme="minorHAnsi"/>
              <w:noProof/>
              <w:lang w:val="en-CA"/>
            </w:rPr>
          </w:pPr>
          <w:hyperlink w:anchor="_Toc404345182" w:history="1">
            <w:r w:rsidR="0002551C" w:rsidRPr="001056E7">
              <w:rPr>
                <w:rStyle w:val="Hyperlink"/>
                <w:rFonts w:cs="Times New Roman"/>
                <w:b/>
                <w:noProof/>
              </w:rPr>
              <w:t>Saunder v Vaultier 1841</w:t>
            </w:r>
            <w:r w:rsidR="0002551C" w:rsidRPr="001056E7">
              <w:rPr>
                <w:rStyle w:val="Hyperlink"/>
                <w:rFonts w:cs="Times New Roman"/>
                <w:noProof/>
              </w:rPr>
              <w:t>- Settlor who is sui juris B can call trust</w:t>
            </w:r>
            <w:r w:rsidR="0002551C">
              <w:rPr>
                <w:noProof/>
                <w:webHidden/>
              </w:rPr>
              <w:tab/>
            </w:r>
            <w:r w:rsidR="0002551C">
              <w:rPr>
                <w:noProof/>
                <w:webHidden/>
              </w:rPr>
              <w:fldChar w:fldCharType="begin"/>
            </w:r>
            <w:r w:rsidR="0002551C">
              <w:rPr>
                <w:noProof/>
                <w:webHidden/>
              </w:rPr>
              <w:instrText xml:space="preserve"> PAGEREF _Toc404345182 \h </w:instrText>
            </w:r>
            <w:r w:rsidR="0002551C">
              <w:rPr>
                <w:noProof/>
                <w:webHidden/>
              </w:rPr>
            </w:r>
            <w:r w:rsidR="0002551C">
              <w:rPr>
                <w:noProof/>
                <w:webHidden/>
              </w:rPr>
              <w:fldChar w:fldCharType="separate"/>
            </w:r>
            <w:r w:rsidR="0002551C">
              <w:rPr>
                <w:noProof/>
                <w:webHidden/>
              </w:rPr>
              <w:t>24</w:t>
            </w:r>
            <w:r w:rsidR="0002551C">
              <w:rPr>
                <w:noProof/>
                <w:webHidden/>
              </w:rPr>
              <w:fldChar w:fldCharType="end"/>
            </w:r>
          </w:hyperlink>
        </w:p>
        <w:p w14:paraId="764CD4DE" w14:textId="77777777" w:rsidR="0002551C" w:rsidRDefault="00CE4BF9">
          <w:pPr>
            <w:pStyle w:val="TOC1"/>
            <w:tabs>
              <w:tab w:val="right" w:leader="dot" w:pos="10790"/>
            </w:tabs>
            <w:rPr>
              <w:rFonts w:asciiTheme="minorHAnsi" w:hAnsiTheme="minorHAnsi"/>
              <w:noProof/>
              <w:lang w:val="en-CA"/>
            </w:rPr>
          </w:pPr>
          <w:hyperlink w:anchor="_Toc404345183" w:history="1">
            <w:r w:rsidR="0002551C" w:rsidRPr="001056E7">
              <w:rPr>
                <w:rStyle w:val="Hyperlink"/>
                <w:rFonts w:cs="Times New Roman"/>
                <w:noProof/>
              </w:rPr>
              <w:t>Resulting Trusts</w:t>
            </w:r>
            <w:r w:rsidR="0002551C">
              <w:rPr>
                <w:noProof/>
                <w:webHidden/>
              </w:rPr>
              <w:tab/>
            </w:r>
            <w:r w:rsidR="0002551C">
              <w:rPr>
                <w:noProof/>
                <w:webHidden/>
              </w:rPr>
              <w:fldChar w:fldCharType="begin"/>
            </w:r>
            <w:r w:rsidR="0002551C">
              <w:rPr>
                <w:noProof/>
                <w:webHidden/>
              </w:rPr>
              <w:instrText xml:space="preserve"> PAGEREF _Toc404345183 \h </w:instrText>
            </w:r>
            <w:r w:rsidR="0002551C">
              <w:rPr>
                <w:noProof/>
                <w:webHidden/>
              </w:rPr>
            </w:r>
            <w:r w:rsidR="0002551C">
              <w:rPr>
                <w:noProof/>
                <w:webHidden/>
              </w:rPr>
              <w:fldChar w:fldCharType="separate"/>
            </w:r>
            <w:r w:rsidR="0002551C">
              <w:rPr>
                <w:noProof/>
                <w:webHidden/>
              </w:rPr>
              <w:t>24</w:t>
            </w:r>
            <w:r w:rsidR="0002551C">
              <w:rPr>
                <w:noProof/>
                <w:webHidden/>
              </w:rPr>
              <w:fldChar w:fldCharType="end"/>
            </w:r>
          </w:hyperlink>
        </w:p>
        <w:p w14:paraId="7C8F3212" w14:textId="77777777" w:rsidR="0002551C" w:rsidRDefault="00CE4BF9">
          <w:pPr>
            <w:pStyle w:val="TOC2"/>
            <w:tabs>
              <w:tab w:val="right" w:leader="dot" w:pos="10790"/>
            </w:tabs>
            <w:rPr>
              <w:rFonts w:asciiTheme="minorHAnsi" w:hAnsiTheme="minorHAnsi"/>
              <w:noProof/>
              <w:lang w:val="en-CA"/>
            </w:rPr>
          </w:pPr>
          <w:hyperlink w:anchor="_Toc404345184" w:history="1">
            <w:r w:rsidR="0002551C" w:rsidRPr="001056E7">
              <w:rPr>
                <w:rStyle w:val="Hyperlink"/>
                <w:rFonts w:cs="Times New Roman"/>
                <w:noProof/>
                <w:lang w:val="en-CA"/>
              </w:rPr>
              <w:t>which operate in preference to other creditors.</w:t>
            </w:r>
            <w:r w:rsidR="0002551C" w:rsidRPr="001056E7">
              <w:rPr>
                <w:rStyle w:val="Hyperlink"/>
                <w:rFonts w:cs="Times New Roman"/>
                <w:noProof/>
              </w:rPr>
              <w:t xml:space="preserve">1) </w:t>
            </w:r>
            <w:r w:rsidR="0002551C" w:rsidRPr="001056E7">
              <w:rPr>
                <w:rStyle w:val="Hyperlink"/>
                <w:rFonts w:cs="Times New Roman"/>
                <w:noProof/>
              </w:rPr>
              <w:sym w:font="Wingdings" w:char="F0E0"/>
            </w:r>
            <w:r w:rsidR="0002551C" w:rsidRPr="001056E7">
              <w:rPr>
                <w:rStyle w:val="Hyperlink"/>
                <w:rFonts w:cs="Times New Roman"/>
                <w:noProof/>
              </w:rPr>
              <w:t xml:space="preserve"> Automatic Resulting Trusts (ART)</w:t>
            </w:r>
            <w:r w:rsidR="0002551C">
              <w:rPr>
                <w:noProof/>
                <w:webHidden/>
              </w:rPr>
              <w:tab/>
            </w:r>
            <w:r w:rsidR="0002551C">
              <w:rPr>
                <w:noProof/>
                <w:webHidden/>
              </w:rPr>
              <w:fldChar w:fldCharType="begin"/>
            </w:r>
            <w:r w:rsidR="0002551C">
              <w:rPr>
                <w:noProof/>
                <w:webHidden/>
              </w:rPr>
              <w:instrText xml:space="preserve"> PAGEREF _Toc404345184 \h </w:instrText>
            </w:r>
            <w:r w:rsidR="0002551C">
              <w:rPr>
                <w:noProof/>
                <w:webHidden/>
              </w:rPr>
            </w:r>
            <w:r w:rsidR="0002551C">
              <w:rPr>
                <w:noProof/>
                <w:webHidden/>
              </w:rPr>
              <w:fldChar w:fldCharType="separate"/>
            </w:r>
            <w:r w:rsidR="0002551C">
              <w:rPr>
                <w:noProof/>
                <w:webHidden/>
              </w:rPr>
              <w:t>24</w:t>
            </w:r>
            <w:r w:rsidR="0002551C">
              <w:rPr>
                <w:noProof/>
                <w:webHidden/>
              </w:rPr>
              <w:fldChar w:fldCharType="end"/>
            </w:r>
          </w:hyperlink>
        </w:p>
        <w:p w14:paraId="1C80D7CC" w14:textId="77777777" w:rsidR="0002551C" w:rsidRDefault="00CE4BF9">
          <w:pPr>
            <w:pStyle w:val="TOC3"/>
            <w:tabs>
              <w:tab w:val="right" w:leader="dot" w:pos="10790"/>
            </w:tabs>
            <w:rPr>
              <w:rFonts w:asciiTheme="minorHAnsi" w:hAnsiTheme="minorHAnsi"/>
              <w:noProof/>
              <w:lang w:val="en-CA"/>
            </w:rPr>
          </w:pPr>
          <w:hyperlink w:anchor="_Toc404345185" w:history="1">
            <w:r w:rsidR="0002551C" w:rsidRPr="001056E7">
              <w:rPr>
                <w:rStyle w:val="Hyperlink"/>
                <w:rFonts w:cs="Times New Roman"/>
                <w:b/>
                <w:noProof/>
              </w:rPr>
              <w:t>IRC v Broadway Cottages</w:t>
            </w:r>
            <w:r w:rsidR="0002551C" w:rsidRPr="001056E7">
              <w:rPr>
                <w:rStyle w:val="Hyperlink"/>
                <w:rFonts w:cs="Times New Roman"/>
                <w:noProof/>
              </w:rPr>
              <w:t xml:space="preserve"> - if </w:t>
            </w:r>
            <w:r w:rsidR="0002551C" w:rsidRPr="001056E7">
              <w:rPr>
                <w:rStyle w:val="Hyperlink"/>
                <w:rFonts w:cs="Times New Roman"/>
                <w:b/>
                <w:noProof/>
              </w:rPr>
              <w:t>voided three certainties = ART</w:t>
            </w:r>
            <w:r w:rsidR="0002551C">
              <w:rPr>
                <w:noProof/>
                <w:webHidden/>
              </w:rPr>
              <w:tab/>
            </w:r>
            <w:r w:rsidR="0002551C">
              <w:rPr>
                <w:noProof/>
                <w:webHidden/>
              </w:rPr>
              <w:fldChar w:fldCharType="begin"/>
            </w:r>
            <w:r w:rsidR="0002551C">
              <w:rPr>
                <w:noProof/>
                <w:webHidden/>
              </w:rPr>
              <w:instrText xml:space="preserve"> PAGEREF _Toc404345185 \h </w:instrText>
            </w:r>
            <w:r w:rsidR="0002551C">
              <w:rPr>
                <w:noProof/>
                <w:webHidden/>
              </w:rPr>
            </w:r>
            <w:r w:rsidR="0002551C">
              <w:rPr>
                <w:noProof/>
                <w:webHidden/>
              </w:rPr>
              <w:fldChar w:fldCharType="separate"/>
            </w:r>
            <w:r w:rsidR="0002551C">
              <w:rPr>
                <w:noProof/>
                <w:webHidden/>
              </w:rPr>
              <w:t>25</w:t>
            </w:r>
            <w:r w:rsidR="0002551C">
              <w:rPr>
                <w:noProof/>
                <w:webHidden/>
              </w:rPr>
              <w:fldChar w:fldCharType="end"/>
            </w:r>
          </w:hyperlink>
        </w:p>
        <w:p w14:paraId="15E37F4F" w14:textId="77777777" w:rsidR="0002551C" w:rsidRDefault="00CE4BF9">
          <w:pPr>
            <w:pStyle w:val="TOC3"/>
            <w:tabs>
              <w:tab w:val="right" w:leader="dot" w:pos="10790"/>
            </w:tabs>
            <w:rPr>
              <w:rFonts w:asciiTheme="minorHAnsi" w:hAnsiTheme="minorHAnsi"/>
              <w:noProof/>
              <w:lang w:val="en-CA"/>
            </w:rPr>
          </w:pPr>
          <w:hyperlink w:anchor="_Toc404345186" w:history="1">
            <w:r w:rsidR="0002551C" w:rsidRPr="001056E7">
              <w:rPr>
                <w:rStyle w:val="Hyperlink"/>
                <w:rFonts w:cs="Times New Roman"/>
                <w:b/>
                <w:noProof/>
              </w:rPr>
              <w:t>Re West 1900 UK</w:t>
            </w:r>
            <w:r w:rsidR="0002551C" w:rsidRPr="001056E7">
              <w:rPr>
                <w:rStyle w:val="Hyperlink"/>
                <w:rFonts w:cs="Times New Roman"/>
                <w:noProof/>
              </w:rPr>
              <w:t xml:space="preserve"> – </w:t>
            </w:r>
            <w:r w:rsidR="0002551C" w:rsidRPr="001056E7">
              <w:rPr>
                <w:rStyle w:val="Hyperlink"/>
                <w:rFonts w:cs="Times New Roman"/>
                <w:b/>
                <w:noProof/>
              </w:rPr>
              <w:t>undistributed trust assets = ART</w:t>
            </w:r>
            <w:r w:rsidR="0002551C">
              <w:rPr>
                <w:noProof/>
                <w:webHidden/>
              </w:rPr>
              <w:tab/>
            </w:r>
            <w:r w:rsidR="0002551C">
              <w:rPr>
                <w:noProof/>
                <w:webHidden/>
              </w:rPr>
              <w:fldChar w:fldCharType="begin"/>
            </w:r>
            <w:r w:rsidR="0002551C">
              <w:rPr>
                <w:noProof/>
                <w:webHidden/>
              </w:rPr>
              <w:instrText xml:space="preserve"> PAGEREF _Toc404345186 \h </w:instrText>
            </w:r>
            <w:r w:rsidR="0002551C">
              <w:rPr>
                <w:noProof/>
                <w:webHidden/>
              </w:rPr>
            </w:r>
            <w:r w:rsidR="0002551C">
              <w:rPr>
                <w:noProof/>
                <w:webHidden/>
              </w:rPr>
              <w:fldChar w:fldCharType="separate"/>
            </w:r>
            <w:r w:rsidR="0002551C">
              <w:rPr>
                <w:noProof/>
                <w:webHidden/>
              </w:rPr>
              <w:t>25</w:t>
            </w:r>
            <w:r w:rsidR="0002551C">
              <w:rPr>
                <w:noProof/>
                <w:webHidden/>
              </w:rPr>
              <w:fldChar w:fldCharType="end"/>
            </w:r>
          </w:hyperlink>
        </w:p>
        <w:p w14:paraId="5397B724" w14:textId="77777777" w:rsidR="0002551C" w:rsidRDefault="00CE4BF9">
          <w:pPr>
            <w:pStyle w:val="TOC3"/>
            <w:tabs>
              <w:tab w:val="right" w:leader="dot" w:pos="10790"/>
            </w:tabs>
            <w:rPr>
              <w:rFonts w:asciiTheme="minorHAnsi" w:hAnsiTheme="minorHAnsi"/>
              <w:noProof/>
              <w:lang w:val="en-CA"/>
            </w:rPr>
          </w:pPr>
          <w:hyperlink w:anchor="_Toc404345187" w:history="1">
            <w:r w:rsidR="0002551C" w:rsidRPr="001056E7">
              <w:rPr>
                <w:rStyle w:val="Hyperlink"/>
                <w:rFonts w:cs="Times New Roman"/>
                <w:b/>
                <w:noProof/>
              </w:rPr>
              <w:t>Schmidt v Air Products 1994 SCC</w:t>
            </w:r>
            <w:r w:rsidR="0002551C" w:rsidRPr="001056E7">
              <w:rPr>
                <w:rStyle w:val="Hyperlink"/>
                <w:rFonts w:cs="Times New Roman"/>
                <w:noProof/>
              </w:rPr>
              <w:t>– Defined Benefit Pen surplus = ART to boss, DCP to employee</w:t>
            </w:r>
            <w:r w:rsidR="0002551C">
              <w:rPr>
                <w:noProof/>
                <w:webHidden/>
              </w:rPr>
              <w:tab/>
            </w:r>
            <w:r w:rsidR="0002551C">
              <w:rPr>
                <w:noProof/>
                <w:webHidden/>
              </w:rPr>
              <w:fldChar w:fldCharType="begin"/>
            </w:r>
            <w:r w:rsidR="0002551C">
              <w:rPr>
                <w:noProof/>
                <w:webHidden/>
              </w:rPr>
              <w:instrText xml:space="preserve"> PAGEREF _Toc404345187 \h </w:instrText>
            </w:r>
            <w:r w:rsidR="0002551C">
              <w:rPr>
                <w:noProof/>
                <w:webHidden/>
              </w:rPr>
            </w:r>
            <w:r w:rsidR="0002551C">
              <w:rPr>
                <w:noProof/>
                <w:webHidden/>
              </w:rPr>
              <w:fldChar w:fldCharType="separate"/>
            </w:r>
            <w:r w:rsidR="0002551C">
              <w:rPr>
                <w:noProof/>
                <w:webHidden/>
              </w:rPr>
              <w:t>25</w:t>
            </w:r>
            <w:r w:rsidR="0002551C">
              <w:rPr>
                <w:noProof/>
                <w:webHidden/>
              </w:rPr>
              <w:fldChar w:fldCharType="end"/>
            </w:r>
          </w:hyperlink>
        </w:p>
        <w:p w14:paraId="7E59B7D1" w14:textId="77777777" w:rsidR="0002551C" w:rsidRDefault="00CE4BF9">
          <w:pPr>
            <w:pStyle w:val="TOC3"/>
            <w:tabs>
              <w:tab w:val="right" w:leader="dot" w:pos="10790"/>
            </w:tabs>
            <w:rPr>
              <w:rFonts w:asciiTheme="minorHAnsi" w:hAnsiTheme="minorHAnsi"/>
              <w:noProof/>
              <w:lang w:val="en-CA"/>
            </w:rPr>
          </w:pPr>
          <w:hyperlink w:anchor="_Toc404345188" w:history="1">
            <w:r w:rsidR="0002551C" w:rsidRPr="001056E7">
              <w:rPr>
                <w:rStyle w:val="Hyperlink"/>
                <w:rFonts w:cs="Times New Roman"/>
                <w:b/>
                <w:noProof/>
              </w:rPr>
              <w:t>Barclays Bank v Quistclose 1970 HL</w:t>
            </w:r>
            <w:r w:rsidR="0002551C" w:rsidRPr="001056E7">
              <w:rPr>
                <w:rStyle w:val="Hyperlink"/>
                <w:rFonts w:cs="Times New Roman"/>
                <w:noProof/>
              </w:rPr>
              <w:t xml:space="preserve"> – $ forward on condition not met, ART for lender (</w:t>
            </w:r>
            <w:r w:rsidR="0002551C" w:rsidRPr="001056E7">
              <w:rPr>
                <w:rStyle w:val="Hyperlink"/>
                <w:rFonts w:cs="Times New Roman"/>
                <w:b/>
                <w:noProof/>
              </w:rPr>
              <w:t>Quistclose T)</w:t>
            </w:r>
            <w:r w:rsidR="0002551C">
              <w:rPr>
                <w:noProof/>
                <w:webHidden/>
              </w:rPr>
              <w:tab/>
            </w:r>
            <w:r w:rsidR="0002551C">
              <w:rPr>
                <w:noProof/>
                <w:webHidden/>
              </w:rPr>
              <w:fldChar w:fldCharType="begin"/>
            </w:r>
            <w:r w:rsidR="0002551C">
              <w:rPr>
                <w:noProof/>
                <w:webHidden/>
              </w:rPr>
              <w:instrText xml:space="preserve"> PAGEREF _Toc404345188 \h </w:instrText>
            </w:r>
            <w:r w:rsidR="0002551C">
              <w:rPr>
                <w:noProof/>
                <w:webHidden/>
              </w:rPr>
            </w:r>
            <w:r w:rsidR="0002551C">
              <w:rPr>
                <w:noProof/>
                <w:webHidden/>
              </w:rPr>
              <w:fldChar w:fldCharType="separate"/>
            </w:r>
            <w:r w:rsidR="0002551C">
              <w:rPr>
                <w:noProof/>
                <w:webHidden/>
              </w:rPr>
              <w:t>25</w:t>
            </w:r>
            <w:r w:rsidR="0002551C">
              <w:rPr>
                <w:noProof/>
                <w:webHidden/>
              </w:rPr>
              <w:fldChar w:fldCharType="end"/>
            </w:r>
          </w:hyperlink>
        </w:p>
        <w:p w14:paraId="52EDC1AA" w14:textId="77777777" w:rsidR="0002551C" w:rsidRDefault="00CE4BF9">
          <w:pPr>
            <w:pStyle w:val="TOC3"/>
            <w:tabs>
              <w:tab w:val="right" w:leader="dot" w:pos="10790"/>
            </w:tabs>
            <w:rPr>
              <w:rFonts w:asciiTheme="minorHAnsi" w:hAnsiTheme="minorHAnsi"/>
              <w:noProof/>
              <w:lang w:val="en-CA"/>
            </w:rPr>
          </w:pPr>
          <w:hyperlink w:anchor="_Toc404345189" w:history="1">
            <w:r w:rsidR="0002551C" w:rsidRPr="001056E7">
              <w:rPr>
                <w:rStyle w:val="Hyperlink"/>
                <w:rFonts w:cs="Times New Roman"/>
                <w:b/>
                <w:noProof/>
              </w:rPr>
              <w:t>Twinsectra Ltd v. Yardley 2002 HL –</w:t>
            </w:r>
            <w:r w:rsidR="0002551C" w:rsidRPr="001056E7">
              <w:rPr>
                <w:rStyle w:val="Hyperlink"/>
                <w:rFonts w:cs="Times New Roman"/>
                <w:noProof/>
              </w:rPr>
              <w:t xml:space="preserve"> B can </w:t>
            </w:r>
            <w:r w:rsidR="0002551C" w:rsidRPr="001056E7">
              <w:rPr>
                <w:rStyle w:val="Hyperlink"/>
                <w:rFonts w:cs="Times New Roman"/>
                <w:b/>
                <w:noProof/>
              </w:rPr>
              <w:t>trace money</w:t>
            </w:r>
            <w:r w:rsidR="0002551C" w:rsidRPr="001056E7">
              <w:rPr>
                <w:rStyle w:val="Hyperlink"/>
                <w:rFonts w:cs="Times New Roman"/>
                <w:noProof/>
              </w:rPr>
              <w:t xml:space="preserve"> (equitable), if cond met, lender just creditor</w:t>
            </w:r>
            <w:r w:rsidR="0002551C">
              <w:rPr>
                <w:noProof/>
                <w:webHidden/>
              </w:rPr>
              <w:tab/>
            </w:r>
            <w:r w:rsidR="0002551C">
              <w:rPr>
                <w:noProof/>
                <w:webHidden/>
              </w:rPr>
              <w:fldChar w:fldCharType="begin"/>
            </w:r>
            <w:r w:rsidR="0002551C">
              <w:rPr>
                <w:noProof/>
                <w:webHidden/>
              </w:rPr>
              <w:instrText xml:space="preserve"> PAGEREF _Toc404345189 \h </w:instrText>
            </w:r>
            <w:r w:rsidR="0002551C">
              <w:rPr>
                <w:noProof/>
                <w:webHidden/>
              </w:rPr>
            </w:r>
            <w:r w:rsidR="0002551C">
              <w:rPr>
                <w:noProof/>
                <w:webHidden/>
              </w:rPr>
              <w:fldChar w:fldCharType="separate"/>
            </w:r>
            <w:r w:rsidR="0002551C">
              <w:rPr>
                <w:noProof/>
                <w:webHidden/>
              </w:rPr>
              <w:t>25</w:t>
            </w:r>
            <w:r w:rsidR="0002551C">
              <w:rPr>
                <w:noProof/>
                <w:webHidden/>
              </w:rPr>
              <w:fldChar w:fldCharType="end"/>
            </w:r>
          </w:hyperlink>
        </w:p>
        <w:p w14:paraId="062B709A" w14:textId="77777777" w:rsidR="0002551C" w:rsidRDefault="00CE4BF9">
          <w:pPr>
            <w:pStyle w:val="TOC3"/>
            <w:tabs>
              <w:tab w:val="right" w:leader="dot" w:pos="10790"/>
            </w:tabs>
            <w:rPr>
              <w:rFonts w:asciiTheme="minorHAnsi" w:hAnsiTheme="minorHAnsi"/>
              <w:noProof/>
              <w:lang w:val="en-CA"/>
            </w:rPr>
          </w:pPr>
          <w:hyperlink w:anchor="_Toc404345190" w:history="1">
            <w:r w:rsidR="0002551C" w:rsidRPr="001056E7">
              <w:rPr>
                <w:rStyle w:val="Hyperlink"/>
                <w:rFonts w:cs="Times New Roman"/>
                <w:b/>
                <w:noProof/>
              </w:rPr>
              <w:t>Re Westar Mining Ltd 2003 BCCA-</w:t>
            </w:r>
            <w:r w:rsidR="0002551C" w:rsidRPr="001056E7">
              <w:rPr>
                <w:rStyle w:val="Hyperlink"/>
                <w:rFonts w:cs="Times New Roman"/>
                <w:noProof/>
              </w:rPr>
              <w:t xml:space="preserve"> </w:t>
            </w:r>
            <w:r w:rsidR="0002551C" w:rsidRPr="001056E7">
              <w:rPr>
                <w:rStyle w:val="Hyperlink"/>
                <w:rFonts w:cs="Times New Roman"/>
                <w:b/>
                <w:noProof/>
              </w:rPr>
              <w:t>Quistclose accepted in BC</w:t>
            </w:r>
            <w:r w:rsidR="0002551C">
              <w:rPr>
                <w:noProof/>
                <w:webHidden/>
              </w:rPr>
              <w:tab/>
            </w:r>
            <w:r w:rsidR="0002551C">
              <w:rPr>
                <w:noProof/>
                <w:webHidden/>
              </w:rPr>
              <w:fldChar w:fldCharType="begin"/>
            </w:r>
            <w:r w:rsidR="0002551C">
              <w:rPr>
                <w:noProof/>
                <w:webHidden/>
              </w:rPr>
              <w:instrText xml:space="preserve"> PAGEREF _Toc404345190 \h </w:instrText>
            </w:r>
            <w:r w:rsidR="0002551C">
              <w:rPr>
                <w:noProof/>
                <w:webHidden/>
              </w:rPr>
            </w:r>
            <w:r w:rsidR="0002551C">
              <w:rPr>
                <w:noProof/>
                <w:webHidden/>
              </w:rPr>
              <w:fldChar w:fldCharType="separate"/>
            </w:r>
            <w:r w:rsidR="0002551C">
              <w:rPr>
                <w:noProof/>
                <w:webHidden/>
              </w:rPr>
              <w:t>26</w:t>
            </w:r>
            <w:r w:rsidR="0002551C">
              <w:rPr>
                <w:noProof/>
                <w:webHidden/>
              </w:rPr>
              <w:fldChar w:fldCharType="end"/>
            </w:r>
          </w:hyperlink>
        </w:p>
        <w:p w14:paraId="4B8B6F41" w14:textId="77777777" w:rsidR="0002551C" w:rsidRDefault="00CE4BF9">
          <w:pPr>
            <w:pStyle w:val="TOC3"/>
            <w:tabs>
              <w:tab w:val="right" w:leader="dot" w:pos="10790"/>
            </w:tabs>
            <w:rPr>
              <w:rFonts w:asciiTheme="minorHAnsi" w:hAnsiTheme="minorHAnsi"/>
              <w:noProof/>
              <w:lang w:val="en-CA"/>
            </w:rPr>
          </w:pPr>
          <w:hyperlink w:anchor="_Toc404345191" w:history="1">
            <w:r w:rsidR="0002551C" w:rsidRPr="001056E7">
              <w:rPr>
                <w:rStyle w:val="Hyperlink"/>
                <w:rFonts w:cs="Times New Roman"/>
                <w:b/>
                <w:noProof/>
              </w:rPr>
              <w:t>Re West Sussex Constabulary Fund (1971)-</w:t>
            </w:r>
            <w:r w:rsidR="0002551C" w:rsidRPr="001056E7">
              <w:rPr>
                <w:rStyle w:val="Hyperlink"/>
                <w:rFonts w:cs="Times New Roman"/>
                <w:noProof/>
              </w:rPr>
              <w:t xml:space="preserve"> collection box, street perform= </w:t>
            </w:r>
            <w:r w:rsidR="0002551C" w:rsidRPr="001056E7">
              <w:rPr>
                <w:rStyle w:val="Hyperlink"/>
                <w:rFonts w:cs="Times New Roman"/>
                <w:b/>
                <w:noProof/>
              </w:rPr>
              <w:t>bona vacantia, Major donate = ART</w:t>
            </w:r>
            <w:r w:rsidR="0002551C">
              <w:rPr>
                <w:noProof/>
                <w:webHidden/>
              </w:rPr>
              <w:tab/>
            </w:r>
            <w:r w:rsidR="0002551C">
              <w:rPr>
                <w:noProof/>
                <w:webHidden/>
              </w:rPr>
              <w:fldChar w:fldCharType="begin"/>
            </w:r>
            <w:r w:rsidR="0002551C">
              <w:rPr>
                <w:noProof/>
                <w:webHidden/>
              </w:rPr>
              <w:instrText xml:space="preserve"> PAGEREF _Toc404345191 \h </w:instrText>
            </w:r>
            <w:r w:rsidR="0002551C">
              <w:rPr>
                <w:noProof/>
                <w:webHidden/>
              </w:rPr>
            </w:r>
            <w:r w:rsidR="0002551C">
              <w:rPr>
                <w:noProof/>
                <w:webHidden/>
              </w:rPr>
              <w:fldChar w:fldCharType="separate"/>
            </w:r>
            <w:r w:rsidR="0002551C">
              <w:rPr>
                <w:noProof/>
                <w:webHidden/>
              </w:rPr>
              <w:t>26</w:t>
            </w:r>
            <w:r w:rsidR="0002551C">
              <w:rPr>
                <w:noProof/>
                <w:webHidden/>
              </w:rPr>
              <w:fldChar w:fldCharType="end"/>
            </w:r>
          </w:hyperlink>
        </w:p>
        <w:p w14:paraId="3F37EA01" w14:textId="77777777" w:rsidR="0002551C" w:rsidRDefault="00CE4BF9">
          <w:pPr>
            <w:pStyle w:val="TOC3"/>
            <w:tabs>
              <w:tab w:val="right" w:leader="dot" w:pos="10790"/>
            </w:tabs>
            <w:rPr>
              <w:rFonts w:asciiTheme="minorHAnsi" w:hAnsiTheme="minorHAnsi"/>
              <w:noProof/>
              <w:lang w:val="en-CA"/>
            </w:rPr>
          </w:pPr>
          <w:hyperlink w:anchor="_Toc404345192" w:history="1">
            <w:r w:rsidR="0002551C" w:rsidRPr="001056E7">
              <w:rPr>
                <w:rStyle w:val="Hyperlink"/>
                <w:rFonts w:cs="Times New Roman"/>
                <w:b/>
                <w:noProof/>
              </w:rPr>
              <w:t>Re British Red Cross1914 UK</w:t>
            </w:r>
            <w:r w:rsidR="0002551C" w:rsidRPr="001056E7">
              <w:rPr>
                <w:rStyle w:val="Hyperlink"/>
                <w:rFonts w:cs="Times New Roman"/>
                <w:noProof/>
              </w:rPr>
              <w:t xml:space="preserve"> – </w:t>
            </w:r>
            <w:r w:rsidR="0002551C" w:rsidRPr="001056E7">
              <w:rPr>
                <w:rStyle w:val="Hyperlink"/>
                <w:rFonts w:cs="Times New Roman"/>
                <w:b/>
                <w:noProof/>
              </w:rPr>
              <w:t>major donation</w:t>
            </w:r>
            <w:r w:rsidR="0002551C" w:rsidRPr="001056E7">
              <w:rPr>
                <w:rStyle w:val="Hyperlink"/>
                <w:rFonts w:cs="Times New Roman"/>
                <w:noProof/>
              </w:rPr>
              <w:t xml:space="preserve"> surplus after achieving result = </w:t>
            </w:r>
            <w:r w:rsidR="0002551C" w:rsidRPr="001056E7">
              <w:rPr>
                <w:rStyle w:val="Hyperlink"/>
                <w:rFonts w:cs="Times New Roman"/>
                <w:b/>
                <w:noProof/>
              </w:rPr>
              <w:t>ART for donor</w:t>
            </w:r>
            <w:r w:rsidR="0002551C">
              <w:rPr>
                <w:noProof/>
                <w:webHidden/>
              </w:rPr>
              <w:tab/>
            </w:r>
            <w:r w:rsidR="0002551C">
              <w:rPr>
                <w:noProof/>
                <w:webHidden/>
              </w:rPr>
              <w:fldChar w:fldCharType="begin"/>
            </w:r>
            <w:r w:rsidR="0002551C">
              <w:rPr>
                <w:noProof/>
                <w:webHidden/>
              </w:rPr>
              <w:instrText xml:space="preserve"> PAGEREF _Toc404345192 \h </w:instrText>
            </w:r>
            <w:r w:rsidR="0002551C">
              <w:rPr>
                <w:noProof/>
                <w:webHidden/>
              </w:rPr>
            </w:r>
            <w:r w:rsidR="0002551C">
              <w:rPr>
                <w:noProof/>
                <w:webHidden/>
              </w:rPr>
              <w:fldChar w:fldCharType="separate"/>
            </w:r>
            <w:r w:rsidR="0002551C">
              <w:rPr>
                <w:noProof/>
                <w:webHidden/>
              </w:rPr>
              <w:t>27</w:t>
            </w:r>
            <w:r w:rsidR="0002551C">
              <w:rPr>
                <w:noProof/>
                <w:webHidden/>
              </w:rPr>
              <w:fldChar w:fldCharType="end"/>
            </w:r>
          </w:hyperlink>
        </w:p>
        <w:p w14:paraId="5F18F696" w14:textId="77777777" w:rsidR="0002551C" w:rsidRDefault="00CE4BF9">
          <w:pPr>
            <w:pStyle w:val="TOC3"/>
            <w:tabs>
              <w:tab w:val="right" w:leader="dot" w:pos="10790"/>
            </w:tabs>
            <w:rPr>
              <w:rFonts w:asciiTheme="minorHAnsi" w:hAnsiTheme="minorHAnsi"/>
              <w:noProof/>
              <w:lang w:val="en-CA"/>
            </w:rPr>
          </w:pPr>
          <w:hyperlink w:anchor="_Toc404345193" w:history="1">
            <w:r w:rsidR="0002551C" w:rsidRPr="001056E7">
              <w:rPr>
                <w:rStyle w:val="Hyperlink"/>
                <w:rFonts w:cs="Times New Roman"/>
                <w:b/>
                <w:noProof/>
              </w:rPr>
              <w:t>Re Gillingham Bus Disaster 1958 UK</w:t>
            </w:r>
            <w:r w:rsidR="0002551C" w:rsidRPr="001056E7">
              <w:rPr>
                <w:rStyle w:val="Hyperlink"/>
                <w:rFonts w:cs="Times New Roman"/>
                <w:noProof/>
              </w:rPr>
              <w:t xml:space="preserve"> –</w:t>
            </w:r>
            <w:r w:rsidR="0002551C" w:rsidRPr="001056E7">
              <w:rPr>
                <w:rStyle w:val="Hyperlink"/>
                <w:rFonts w:cs="Times New Roman"/>
                <w:b/>
                <w:noProof/>
              </w:rPr>
              <w:t>court holds fund for ppl (Not followed*)</w:t>
            </w:r>
            <w:r w:rsidR="0002551C">
              <w:rPr>
                <w:noProof/>
                <w:webHidden/>
              </w:rPr>
              <w:tab/>
            </w:r>
            <w:r w:rsidR="0002551C">
              <w:rPr>
                <w:noProof/>
                <w:webHidden/>
              </w:rPr>
              <w:fldChar w:fldCharType="begin"/>
            </w:r>
            <w:r w:rsidR="0002551C">
              <w:rPr>
                <w:noProof/>
                <w:webHidden/>
              </w:rPr>
              <w:instrText xml:space="preserve"> PAGEREF _Toc404345193 \h </w:instrText>
            </w:r>
            <w:r w:rsidR="0002551C">
              <w:rPr>
                <w:noProof/>
                <w:webHidden/>
              </w:rPr>
            </w:r>
            <w:r w:rsidR="0002551C">
              <w:rPr>
                <w:noProof/>
                <w:webHidden/>
              </w:rPr>
              <w:fldChar w:fldCharType="separate"/>
            </w:r>
            <w:r w:rsidR="0002551C">
              <w:rPr>
                <w:noProof/>
                <w:webHidden/>
              </w:rPr>
              <w:t>27</w:t>
            </w:r>
            <w:r w:rsidR="0002551C">
              <w:rPr>
                <w:noProof/>
                <w:webHidden/>
              </w:rPr>
              <w:fldChar w:fldCharType="end"/>
            </w:r>
          </w:hyperlink>
        </w:p>
        <w:p w14:paraId="5BB8CA9B" w14:textId="77777777" w:rsidR="0002551C" w:rsidRDefault="00CE4BF9">
          <w:pPr>
            <w:pStyle w:val="TOC3"/>
            <w:tabs>
              <w:tab w:val="right" w:leader="dot" w:pos="10790"/>
            </w:tabs>
            <w:rPr>
              <w:rFonts w:asciiTheme="minorHAnsi" w:hAnsiTheme="minorHAnsi"/>
              <w:noProof/>
              <w:lang w:val="en-CA"/>
            </w:rPr>
          </w:pPr>
          <w:hyperlink w:anchor="_Toc404345194" w:history="1">
            <w:r w:rsidR="0002551C" w:rsidRPr="001056E7">
              <w:rPr>
                <w:rStyle w:val="Hyperlink"/>
                <w:rFonts w:cs="Times New Roman"/>
                <w:b/>
                <w:noProof/>
              </w:rPr>
              <w:t>Hatchett-Stamford v AG – 2008</w:t>
            </w:r>
            <w:r w:rsidR="0002551C" w:rsidRPr="001056E7">
              <w:rPr>
                <w:rStyle w:val="Hyperlink"/>
                <w:rFonts w:cs="Times New Roman"/>
                <w:noProof/>
              </w:rPr>
              <w:t xml:space="preserve"> </w:t>
            </w:r>
            <w:r w:rsidR="0002551C" w:rsidRPr="001056E7">
              <w:rPr>
                <w:rStyle w:val="Hyperlink"/>
                <w:rFonts w:cs="Times New Roman"/>
                <w:b/>
                <w:noProof/>
              </w:rPr>
              <w:t>UK</w:t>
            </w:r>
            <w:r w:rsidR="0002551C" w:rsidRPr="001056E7">
              <w:rPr>
                <w:rStyle w:val="Hyperlink"/>
                <w:rFonts w:cs="Times New Roman"/>
                <w:noProof/>
              </w:rPr>
              <w:t xml:space="preserve"> –$ to </w:t>
            </w:r>
            <w:r w:rsidR="0002551C" w:rsidRPr="001056E7">
              <w:rPr>
                <w:rStyle w:val="Hyperlink"/>
                <w:rFonts w:cs="Times New Roman"/>
                <w:b/>
                <w:noProof/>
              </w:rPr>
              <w:t>unincorp groups</w:t>
            </w:r>
            <w:r w:rsidR="0002551C" w:rsidRPr="001056E7">
              <w:rPr>
                <w:rStyle w:val="Hyperlink"/>
                <w:rFonts w:cs="Times New Roman"/>
                <w:noProof/>
              </w:rPr>
              <w:t xml:space="preserve"> not JT but existing member to perform assn goal</w:t>
            </w:r>
            <w:r w:rsidR="0002551C">
              <w:rPr>
                <w:noProof/>
                <w:webHidden/>
              </w:rPr>
              <w:tab/>
            </w:r>
            <w:r w:rsidR="0002551C">
              <w:rPr>
                <w:noProof/>
                <w:webHidden/>
              </w:rPr>
              <w:fldChar w:fldCharType="begin"/>
            </w:r>
            <w:r w:rsidR="0002551C">
              <w:rPr>
                <w:noProof/>
                <w:webHidden/>
              </w:rPr>
              <w:instrText xml:space="preserve"> PAGEREF _Toc404345194 \h </w:instrText>
            </w:r>
            <w:r w:rsidR="0002551C">
              <w:rPr>
                <w:noProof/>
                <w:webHidden/>
              </w:rPr>
            </w:r>
            <w:r w:rsidR="0002551C">
              <w:rPr>
                <w:noProof/>
                <w:webHidden/>
              </w:rPr>
              <w:fldChar w:fldCharType="separate"/>
            </w:r>
            <w:r w:rsidR="0002551C">
              <w:rPr>
                <w:noProof/>
                <w:webHidden/>
              </w:rPr>
              <w:t>27</w:t>
            </w:r>
            <w:r w:rsidR="0002551C">
              <w:rPr>
                <w:noProof/>
                <w:webHidden/>
              </w:rPr>
              <w:fldChar w:fldCharType="end"/>
            </w:r>
          </w:hyperlink>
        </w:p>
        <w:p w14:paraId="5B418EA6" w14:textId="77777777" w:rsidR="0002551C" w:rsidRDefault="00CE4BF9">
          <w:pPr>
            <w:pStyle w:val="TOC3"/>
            <w:tabs>
              <w:tab w:val="right" w:leader="dot" w:pos="10790"/>
            </w:tabs>
            <w:rPr>
              <w:rFonts w:asciiTheme="minorHAnsi" w:hAnsiTheme="minorHAnsi"/>
              <w:noProof/>
              <w:lang w:val="en-CA"/>
            </w:rPr>
          </w:pPr>
          <w:hyperlink w:anchor="_Toc404345195" w:history="1">
            <w:r w:rsidR="0002551C" w:rsidRPr="001056E7">
              <w:rPr>
                <w:rStyle w:val="Hyperlink"/>
                <w:rFonts w:cs="Times New Roman"/>
                <w:b/>
                <w:noProof/>
              </w:rPr>
              <w:t>Re Bucks Constabulary Society 1979 UK</w:t>
            </w:r>
            <w:r w:rsidR="0002551C" w:rsidRPr="001056E7">
              <w:rPr>
                <w:rStyle w:val="Hyperlink"/>
                <w:rFonts w:cs="Times New Roman"/>
                <w:noProof/>
              </w:rPr>
              <w:t xml:space="preserve"> –$ in moribund unincorp not to last mem(can’t k self). (</w:t>
            </w:r>
            <w:r w:rsidR="0002551C" w:rsidRPr="001056E7">
              <w:rPr>
                <w:rStyle w:val="Hyperlink"/>
                <w:rFonts w:cs="Times New Roman"/>
                <w:b/>
                <w:noProof/>
              </w:rPr>
              <w:t>not followed</w:t>
            </w:r>
            <w:r w:rsidR="0002551C" w:rsidRPr="001056E7">
              <w:rPr>
                <w:rStyle w:val="Hyperlink"/>
                <w:rFonts w:cs="Times New Roman"/>
                <w:noProof/>
              </w:rPr>
              <w:t>)</w:t>
            </w:r>
            <w:r w:rsidR="0002551C">
              <w:rPr>
                <w:noProof/>
                <w:webHidden/>
              </w:rPr>
              <w:tab/>
            </w:r>
            <w:r w:rsidR="0002551C">
              <w:rPr>
                <w:noProof/>
                <w:webHidden/>
              </w:rPr>
              <w:fldChar w:fldCharType="begin"/>
            </w:r>
            <w:r w:rsidR="0002551C">
              <w:rPr>
                <w:noProof/>
                <w:webHidden/>
              </w:rPr>
              <w:instrText xml:space="preserve"> PAGEREF _Toc404345195 \h </w:instrText>
            </w:r>
            <w:r w:rsidR="0002551C">
              <w:rPr>
                <w:noProof/>
                <w:webHidden/>
              </w:rPr>
            </w:r>
            <w:r w:rsidR="0002551C">
              <w:rPr>
                <w:noProof/>
                <w:webHidden/>
              </w:rPr>
              <w:fldChar w:fldCharType="separate"/>
            </w:r>
            <w:r w:rsidR="0002551C">
              <w:rPr>
                <w:noProof/>
                <w:webHidden/>
              </w:rPr>
              <w:t>28</w:t>
            </w:r>
            <w:r w:rsidR="0002551C">
              <w:rPr>
                <w:noProof/>
                <w:webHidden/>
              </w:rPr>
              <w:fldChar w:fldCharType="end"/>
            </w:r>
          </w:hyperlink>
        </w:p>
        <w:p w14:paraId="7D0A572F" w14:textId="77777777" w:rsidR="0002551C" w:rsidRDefault="00CE4BF9">
          <w:pPr>
            <w:pStyle w:val="TOC2"/>
            <w:tabs>
              <w:tab w:val="right" w:leader="dot" w:pos="10790"/>
            </w:tabs>
            <w:rPr>
              <w:rFonts w:asciiTheme="minorHAnsi" w:hAnsiTheme="minorHAnsi"/>
              <w:noProof/>
              <w:lang w:val="en-CA"/>
            </w:rPr>
          </w:pPr>
          <w:hyperlink w:anchor="_Toc404345196" w:history="1">
            <w:r w:rsidR="0002551C" w:rsidRPr="001056E7">
              <w:rPr>
                <w:rStyle w:val="Hyperlink"/>
                <w:rFonts w:cs="Times New Roman"/>
                <w:noProof/>
              </w:rPr>
              <w:t>2)</w:t>
            </w:r>
            <w:r w:rsidR="0002551C" w:rsidRPr="001056E7">
              <w:rPr>
                <w:rStyle w:val="Hyperlink"/>
                <w:rFonts w:cs="Times New Roman"/>
                <w:noProof/>
              </w:rPr>
              <w:sym w:font="Wingdings" w:char="F0E0"/>
            </w:r>
            <w:r w:rsidR="0002551C" w:rsidRPr="001056E7">
              <w:rPr>
                <w:rStyle w:val="Hyperlink"/>
                <w:rFonts w:cs="Times New Roman"/>
                <w:noProof/>
              </w:rPr>
              <w:t>Presumptive Resulting Trusts (PRT) – just like presumption of law or fact</w:t>
            </w:r>
            <w:r w:rsidR="0002551C">
              <w:rPr>
                <w:noProof/>
                <w:webHidden/>
              </w:rPr>
              <w:tab/>
            </w:r>
            <w:r w:rsidR="0002551C">
              <w:rPr>
                <w:noProof/>
                <w:webHidden/>
              </w:rPr>
              <w:fldChar w:fldCharType="begin"/>
            </w:r>
            <w:r w:rsidR="0002551C">
              <w:rPr>
                <w:noProof/>
                <w:webHidden/>
              </w:rPr>
              <w:instrText xml:space="preserve"> PAGEREF _Toc404345196 \h </w:instrText>
            </w:r>
            <w:r w:rsidR="0002551C">
              <w:rPr>
                <w:noProof/>
                <w:webHidden/>
              </w:rPr>
            </w:r>
            <w:r w:rsidR="0002551C">
              <w:rPr>
                <w:noProof/>
                <w:webHidden/>
              </w:rPr>
              <w:fldChar w:fldCharType="separate"/>
            </w:r>
            <w:r w:rsidR="0002551C">
              <w:rPr>
                <w:noProof/>
                <w:webHidden/>
              </w:rPr>
              <w:t>28</w:t>
            </w:r>
            <w:r w:rsidR="0002551C">
              <w:rPr>
                <w:noProof/>
                <w:webHidden/>
              </w:rPr>
              <w:fldChar w:fldCharType="end"/>
            </w:r>
          </w:hyperlink>
        </w:p>
        <w:p w14:paraId="10BFA0F6" w14:textId="77777777" w:rsidR="0002551C" w:rsidRDefault="00CE4BF9">
          <w:pPr>
            <w:pStyle w:val="TOC3"/>
            <w:tabs>
              <w:tab w:val="right" w:leader="dot" w:pos="10790"/>
            </w:tabs>
            <w:rPr>
              <w:rFonts w:asciiTheme="minorHAnsi" w:hAnsiTheme="minorHAnsi"/>
              <w:noProof/>
              <w:lang w:val="en-CA"/>
            </w:rPr>
          </w:pPr>
          <w:hyperlink w:anchor="_Toc404345197" w:history="1">
            <w:r w:rsidR="0002551C" w:rsidRPr="001056E7">
              <w:rPr>
                <w:rStyle w:val="Hyperlink"/>
                <w:rFonts w:cs="Times New Roman"/>
                <w:b/>
                <w:iCs/>
                <w:noProof/>
              </w:rPr>
              <w:t>Oord v Oord</w:t>
            </w:r>
            <w:r w:rsidR="0002551C" w:rsidRPr="001056E7">
              <w:rPr>
                <w:rStyle w:val="Hyperlink"/>
                <w:rFonts w:cs="Times New Roman"/>
                <w:iCs/>
                <w:noProof/>
              </w:rPr>
              <w:t xml:space="preserve"> – voluntary transfer = RT, but intent contrary or for can rebut (</w:t>
            </w:r>
            <w:r w:rsidR="0002551C" w:rsidRPr="001056E7">
              <w:rPr>
                <w:rStyle w:val="Hyperlink"/>
                <w:rFonts w:cs="Times New Roman"/>
                <w:b/>
                <w:iCs/>
                <w:noProof/>
              </w:rPr>
              <w:t>live harmoniously = rebut)</w:t>
            </w:r>
            <w:r w:rsidR="0002551C">
              <w:rPr>
                <w:noProof/>
                <w:webHidden/>
              </w:rPr>
              <w:tab/>
            </w:r>
            <w:r w:rsidR="0002551C">
              <w:rPr>
                <w:noProof/>
                <w:webHidden/>
              </w:rPr>
              <w:fldChar w:fldCharType="begin"/>
            </w:r>
            <w:r w:rsidR="0002551C">
              <w:rPr>
                <w:noProof/>
                <w:webHidden/>
              </w:rPr>
              <w:instrText xml:space="preserve"> PAGEREF _Toc404345197 \h </w:instrText>
            </w:r>
            <w:r w:rsidR="0002551C">
              <w:rPr>
                <w:noProof/>
                <w:webHidden/>
              </w:rPr>
            </w:r>
            <w:r w:rsidR="0002551C">
              <w:rPr>
                <w:noProof/>
                <w:webHidden/>
              </w:rPr>
              <w:fldChar w:fldCharType="separate"/>
            </w:r>
            <w:r w:rsidR="0002551C">
              <w:rPr>
                <w:noProof/>
                <w:webHidden/>
              </w:rPr>
              <w:t>28</w:t>
            </w:r>
            <w:r w:rsidR="0002551C">
              <w:rPr>
                <w:noProof/>
                <w:webHidden/>
              </w:rPr>
              <w:fldChar w:fldCharType="end"/>
            </w:r>
          </w:hyperlink>
        </w:p>
        <w:p w14:paraId="228EACA6" w14:textId="77777777" w:rsidR="0002551C" w:rsidRDefault="00CE4BF9">
          <w:pPr>
            <w:pStyle w:val="TOC3"/>
            <w:tabs>
              <w:tab w:val="right" w:leader="dot" w:pos="10790"/>
            </w:tabs>
            <w:rPr>
              <w:rFonts w:asciiTheme="minorHAnsi" w:hAnsiTheme="minorHAnsi"/>
              <w:noProof/>
              <w:lang w:val="en-CA"/>
            </w:rPr>
          </w:pPr>
          <w:hyperlink w:anchor="_Toc404345198" w:history="1">
            <w:r w:rsidR="0002551C" w:rsidRPr="001056E7">
              <w:rPr>
                <w:rStyle w:val="Hyperlink"/>
                <w:rFonts w:cs="Times New Roman"/>
                <w:b/>
                <w:noProof/>
              </w:rPr>
              <w:t>Standing v Bowring</w:t>
            </w:r>
            <w:r w:rsidR="0002551C" w:rsidRPr="001056E7">
              <w:rPr>
                <w:rStyle w:val="Hyperlink"/>
                <w:rFonts w:cs="Times New Roman"/>
                <w:noProof/>
              </w:rPr>
              <w:t xml:space="preserve"> </w:t>
            </w:r>
            <w:r w:rsidR="0002551C" w:rsidRPr="001056E7">
              <w:rPr>
                <w:rStyle w:val="Hyperlink"/>
                <w:rFonts w:cs="Times New Roman"/>
                <w:b/>
                <w:noProof/>
              </w:rPr>
              <w:t>1885 UK</w:t>
            </w:r>
            <w:r w:rsidR="0002551C" w:rsidRPr="001056E7">
              <w:rPr>
                <w:rStyle w:val="Hyperlink"/>
                <w:rFonts w:cs="Times New Roman"/>
                <w:noProof/>
              </w:rPr>
              <w:t xml:space="preserve"> – if clear </w:t>
            </w:r>
            <w:r w:rsidR="0002551C" w:rsidRPr="001056E7">
              <w:rPr>
                <w:rStyle w:val="Hyperlink"/>
                <w:rFonts w:cs="Times New Roman"/>
                <w:b/>
                <w:noProof/>
              </w:rPr>
              <w:t>intent to gift cancels PRT</w:t>
            </w:r>
            <w:r w:rsidR="0002551C" w:rsidRPr="001056E7">
              <w:rPr>
                <w:rStyle w:val="Hyperlink"/>
                <w:rFonts w:cs="Times New Roman"/>
                <w:noProof/>
              </w:rPr>
              <w:t>, cannot later revoke</w:t>
            </w:r>
            <w:r w:rsidR="0002551C">
              <w:rPr>
                <w:noProof/>
                <w:webHidden/>
              </w:rPr>
              <w:tab/>
            </w:r>
            <w:r w:rsidR="0002551C">
              <w:rPr>
                <w:noProof/>
                <w:webHidden/>
              </w:rPr>
              <w:fldChar w:fldCharType="begin"/>
            </w:r>
            <w:r w:rsidR="0002551C">
              <w:rPr>
                <w:noProof/>
                <w:webHidden/>
              </w:rPr>
              <w:instrText xml:space="preserve"> PAGEREF _Toc404345198 \h </w:instrText>
            </w:r>
            <w:r w:rsidR="0002551C">
              <w:rPr>
                <w:noProof/>
                <w:webHidden/>
              </w:rPr>
            </w:r>
            <w:r w:rsidR="0002551C">
              <w:rPr>
                <w:noProof/>
                <w:webHidden/>
              </w:rPr>
              <w:fldChar w:fldCharType="separate"/>
            </w:r>
            <w:r w:rsidR="0002551C">
              <w:rPr>
                <w:noProof/>
                <w:webHidden/>
              </w:rPr>
              <w:t>28</w:t>
            </w:r>
            <w:r w:rsidR="0002551C">
              <w:rPr>
                <w:noProof/>
                <w:webHidden/>
              </w:rPr>
              <w:fldChar w:fldCharType="end"/>
            </w:r>
          </w:hyperlink>
        </w:p>
        <w:p w14:paraId="56822762" w14:textId="77777777" w:rsidR="0002551C" w:rsidRDefault="00CE4BF9">
          <w:pPr>
            <w:pStyle w:val="TOC3"/>
            <w:tabs>
              <w:tab w:val="right" w:leader="dot" w:pos="10790"/>
            </w:tabs>
            <w:rPr>
              <w:rFonts w:asciiTheme="minorHAnsi" w:hAnsiTheme="minorHAnsi"/>
              <w:noProof/>
              <w:lang w:val="en-CA"/>
            </w:rPr>
          </w:pPr>
          <w:hyperlink w:anchor="_Toc404345199" w:history="1">
            <w:r w:rsidR="0002551C" w:rsidRPr="001056E7">
              <w:rPr>
                <w:rStyle w:val="Hyperlink"/>
                <w:rFonts w:cs="Times New Roman"/>
                <w:b/>
                <w:noProof/>
              </w:rPr>
              <w:t>Nishi v. Rascal Trucking Ltd 2013 SCC</w:t>
            </w:r>
            <w:r w:rsidR="0002551C" w:rsidRPr="001056E7">
              <w:rPr>
                <w:rStyle w:val="Hyperlink"/>
                <w:rFonts w:cs="Times New Roman"/>
                <w:noProof/>
              </w:rPr>
              <w:t xml:space="preserve"> – if </w:t>
            </w:r>
            <w:r w:rsidR="0002551C" w:rsidRPr="001056E7">
              <w:rPr>
                <w:rStyle w:val="Hyperlink"/>
                <w:rFonts w:cs="Times New Roman"/>
                <w:b/>
                <w:noProof/>
              </w:rPr>
              <w:t>contract waives your equitable title</w:t>
            </w:r>
            <w:r w:rsidR="0002551C" w:rsidRPr="001056E7">
              <w:rPr>
                <w:rStyle w:val="Hyperlink"/>
                <w:rFonts w:cs="Times New Roman"/>
                <w:noProof/>
              </w:rPr>
              <w:t xml:space="preserve"> = </w:t>
            </w:r>
            <w:r w:rsidR="0002551C" w:rsidRPr="001056E7">
              <w:rPr>
                <w:rStyle w:val="Hyperlink"/>
                <w:rFonts w:cs="Times New Roman"/>
                <w:b/>
                <w:noProof/>
              </w:rPr>
              <w:t>not PRT</w:t>
            </w:r>
            <w:r w:rsidR="0002551C">
              <w:rPr>
                <w:noProof/>
                <w:webHidden/>
              </w:rPr>
              <w:tab/>
            </w:r>
            <w:r w:rsidR="0002551C">
              <w:rPr>
                <w:noProof/>
                <w:webHidden/>
              </w:rPr>
              <w:fldChar w:fldCharType="begin"/>
            </w:r>
            <w:r w:rsidR="0002551C">
              <w:rPr>
                <w:noProof/>
                <w:webHidden/>
              </w:rPr>
              <w:instrText xml:space="preserve"> PAGEREF _Toc404345199 \h </w:instrText>
            </w:r>
            <w:r w:rsidR="0002551C">
              <w:rPr>
                <w:noProof/>
                <w:webHidden/>
              </w:rPr>
            </w:r>
            <w:r w:rsidR="0002551C">
              <w:rPr>
                <w:noProof/>
                <w:webHidden/>
              </w:rPr>
              <w:fldChar w:fldCharType="separate"/>
            </w:r>
            <w:r w:rsidR="0002551C">
              <w:rPr>
                <w:noProof/>
                <w:webHidden/>
              </w:rPr>
              <w:t>29</w:t>
            </w:r>
            <w:r w:rsidR="0002551C">
              <w:rPr>
                <w:noProof/>
                <w:webHidden/>
              </w:rPr>
              <w:fldChar w:fldCharType="end"/>
            </w:r>
          </w:hyperlink>
        </w:p>
        <w:p w14:paraId="5A2DB497" w14:textId="77777777" w:rsidR="0002551C" w:rsidRDefault="00CE4BF9">
          <w:pPr>
            <w:pStyle w:val="TOC3"/>
            <w:tabs>
              <w:tab w:val="right" w:leader="dot" w:pos="10790"/>
            </w:tabs>
            <w:rPr>
              <w:rFonts w:asciiTheme="minorHAnsi" w:hAnsiTheme="minorHAnsi"/>
              <w:noProof/>
              <w:lang w:val="en-CA"/>
            </w:rPr>
          </w:pPr>
          <w:hyperlink w:anchor="_Toc404345200" w:history="1">
            <w:r w:rsidR="0002551C" w:rsidRPr="001056E7">
              <w:rPr>
                <w:rStyle w:val="Hyperlink"/>
                <w:rFonts w:cs="Times New Roman"/>
                <w:b/>
                <w:noProof/>
              </w:rPr>
              <w:t>Eisner v Baker 2007 BC</w:t>
            </w:r>
            <w:r w:rsidR="0002551C" w:rsidRPr="001056E7">
              <w:rPr>
                <w:rStyle w:val="Hyperlink"/>
                <w:rFonts w:cs="Times New Roman"/>
                <w:noProof/>
              </w:rPr>
              <w:t xml:space="preserve"> – If PRT onus is on </w:t>
            </w:r>
            <w:r w:rsidR="0002551C" w:rsidRPr="001056E7">
              <w:rPr>
                <w:rStyle w:val="Hyperlink"/>
                <w:rFonts w:cs="Times New Roman"/>
                <w:b/>
                <w:noProof/>
              </w:rPr>
              <w:t>transferee to prove gift</w:t>
            </w:r>
            <w:r w:rsidR="0002551C">
              <w:rPr>
                <w:noProof/>
                <w:webHidden/>
              </w:rPr>
              <w:tab/>
            </w:r>
            <w:r w:rsidR="0002551C">
              <w:rPr>
                <w:noProof/>
                <w:webHidden/>
              </w:rPr>
              <w:fldChar w:fldCharType="begin"/>
            </w:r>
            <w:r w:rsidR="0002551C">
              <w:rPr>
                <w:noProof/>
                <w:webHidden/>
              </w:rPr>
              <w:instrText xml:space="preserve"> PAGEREF _Toc404345200 \h </w:instrText>
            </w:r>
            <w:r w:rsidR="0002551C">
              <w:rPr>
                <w:noProof/>
                <w:webHidden/>
              </w:rPr>
            </w:r>
            <w:r w:rsidR="0002551C">
              <w:rPr>
                <w:noProof/>
                <w:webHidden/>
              </w:rPr>
              <w:fldChar w:fldCharType="separate"/>
            </w:r>
            <w:r w:rsidR="0002551C">
              <w:rPr>
                <w:noProof/>
                <w:webHidden/>
              </w:rPr>
              <w:t>29</w:t>
            </w:r>
            <w:r w:rsidR="0002551C">
              <w:rPr>
                <w:noProof/>
                <w:webHidden/>
              </w:rPr>
              <w:fldChar w:fldCharType="end"/>
            </w:r>
          </w:hyperlink>
        </w:p>
        <w:p w14:paraId="2675E477" w14:textId="77777777" w:rsidR="0002551C" w:rsidRDefault="00CE4BF9">
          <w:pPr>
            <w:pStyle w:val="TOC3"/>
            <w:tabs>
              <w:tab w:val="right" w:leader="dot" w:pos="10790"/>
            </w:tabs>
            <w:rPr>
              <w:rFonts w:asciiTheme="minorHAnsi" w:hAnsiTheme="minorHAnsi"/>
              <w:noProof/>
              <w:lang w:val="en-CA"/>
            </w:rPr>
          </w:pPr>
          <w:hyperlink w:anchor="_Toc404345201" w:history="1">
            <w:r w:rsidR="0002551C" w:rsidRPr="001056E7">
              <w:rPr>
                <w:rStyle w:val="Hyperlink"/>
                <w:rFonts w:cs="Times New Roman"/>
                <w:b/>
                <w:noProof/>
              </w:rPr>
              <w:t>Re Vinogradoff</w:t>
            </w:r>
            <w:r w:rsidR="0002551C" w:rsidRPr="001056E7">
              <w:rPr>
                <w:rStyle w:val="Hyperlink"/>
                <w:rFonts w:cs="Times New Roman"/>
                <w:noProof/>
              </w:rPr>
              <w:t xml:space="preserve"> – </w:t>
            </w:r>
            <w:r w:rsidR="0002551C" w:rsidRPr="001056E7">
              <w:rPr>
                <w:rStyle w:val="Hyperlink"/>
                <w:rFonts w:cs="Times New Roman"/>
                <w:b/>
                <w:noProof/>
              </w:rPr>
              <w:t>merely held JT not enough to rebut</w:t>
            </w:r>
            <w:r w:rsidR="0002551C">
              <w:rPr>
                <w:noProof/>
                <w:webHidden/>
              </w:rPr>
              <w:tab/>
            </w:r>
            <w:r w:rsidR="0002551C">
              <w:rPr>
                <w:noProof/>
                <w:webHidden/>
              </w:rPr>
              <w:fldChar w:fldCharType="begin"/>
            </w:r>
            <w:r w:rsidR="0002551C">
              <w:rPr>
                <w:noProof/>
                <w:webHidden/>
              </w:rPr>
              <w:instrText xml:space="preserve"> PAGEREF _Toc404345201 \h </w:instrText>
            </w:r>
            <w:r w:rsidR="0002551C">
              <w:rPr>
                <w:noProof/>
                <w:webHidden/>
              </w:rPr>
            </w:r>
            <w:r w:rsidR="0002551C">
              <w:rPr>
                <w:noProof/>
                <w:webHidden/>
              </w:rPr>
              <w:fldChar w:fldCharType="separate"/>
            </w:r>
            <w:r w:rsidR="0002551C">
              <w:rPr>
                <w:noProof/>
                <w:webHidden/>
              </w:rPr>
              <w:t>29</w:t>
            </w:r>
            <w:r w:rsidR="0002551C">
              <w:rPr>
                <w:noProof/>
                <w:webHidden/>
              </w:rPr>
              <w:fldChar w:fldCharType="end"/>
            </w:r>
          </w:hyperlink>
        </w:p>
        <w:p w14:paraId="13CA7A61" w14:textId="77777777" w:rsidR="0002551C" w:rsidRDefault="00CE4BF9">
          <w:pPr>
            <w:pStyle w:val="TOC3"/>
            <w:tabs>
              <w:tab w:val="right" w:leader="dot" w:pos="10790"/>
            </w:tabs>
            <w:rPr>
              <w:rFonts w:asciiTheme="minorHAnsi" w:hAnsiTheme="minorHAnsi"/>
              <w:noProof/>
              <w:lang w:val="en-CA"/>
            </w:rPr>
          </w:pPr>
          <w:hyperlink w:anchor="_Toc404345202" w:history="1">
            <w:r w:rsidR="0002551C" w:rsidRPr="001056E7">
              <w:rPr>
                <w:rStyle w:val="Hyperlink"/>
                <w:rFonts w:cs="Times New Roman"/>
                <w:b/>
                <w:noProof/>
              </w:rPr>
              <w:t>Niles v Lake 1947 SCC</w:t>
            </w:r>
            <w:r w:rsidR="0002551C" w:rsidRPr="001056E7">
              <w:rPr>
                <w:rStyle w:val="Hyperlink"/>
                <w:rFonts w:cs="Times New Roman"/>
                <w:noProof/>
              </w:rPr>
              <w:t>–</w:t>
            </w:r>
            <w:r w:rsidR="0002551C" w:rsidRPr="001056E7">
              <w:rPr>
                <w:rStyle w:val="Hyperlink"/>
                <w:rFonts w:cs="Times New Roman"/>
                <w:b/>
                <w:noProof/>
              </w:rPr>
              <w:t>standard form agreement with bank not enough</w:t>
            </w:r>
            <w:r w:rsidR="0002551C">
              <w:rPr>
                <w:noProof/>
                <w:webHidden/>
              </w:rPr>
              <w:tab/>
            </w:r>
            <w:r w:rsidR="0002551C">
              <w:rPr>
                <w:noProof/>
                <w:webHidden/>
              </w:rPr>
              <w:fldChar w:fldCharType="begin"/>
            </w:r>
            <w:r w:rsidR="0002551C">
              <w:rPr>
                <w:noProof/>
                <w:webHidden/>
              </w:rPr>
              <w:instrText xml:space="preserve"> PAGEREF _Toc404345202 \h </w:instrText>
            </w:r>
            <w:r w:rsidR="0002551C">
              <w:rPr>
                <w:noProof/>
                <w:webHidden/>
              </w:rPr>
            </w:r>
            <w:r w:rsidR="0002551C">
              <w:rPr>
                <w:noProof/>
                <w:webHidden/>
              </w:rPr>
              <w:fldChar w:fldCharType="separate"/>
            </w:r>
            <w:r w:rsidR="0002551C">
              <w:rPr>
                <w:noProof/>
                <w:webHidden/>
              </w:rPr>
              <w:t>29</w:t>
            </w:r>
            <w:r w:rsidR="0002551C">
              <w:rPr>
                <w:noProof/>
                <w:webHidden/>
              </w:rPr>
              <w:fldChar w:fldCharType="end"/>
            </w:r>
          </w:hyperlink>
        </w:p>
        <w:p w14:paraId="59C5AA36" w14:textId="77777777" w:rsidR="0002551C" w:rsidRDefault="00CE4BF9">
          <w:pPr>
            <w:pStyle w:val="TOC3"/>
            <w:tabs>
              <w:tab w:val="right" w:leader="dot" w:pos="10790"/>
            </w:tabs>
            <w:rPr>
              <w:rFonts w:asciiTheme="minorHAnsi" w:hAnsiTheme="minorHAnsi"/>
              <w:noProof/>
              <w:lang w:val="en-CA"/>
            </w:rPr>
          </w:pPr>
          <w:hyperlink w:anchor="_Toc404345203" w:history="1">
            <w:r w:rsidR="0002551C" w:rsidRPr="001056E7">
              <w:rPr>
                <w:rStyle w:val="Hyperlink"/>
                <w:rFonts w:cs="Times New Roman"/>
                <w:b/>
                <w:noProof/>
              </w:rPr>
              <w:t>Russell v Scott 1936 AUS CT</w:t>
            </w:r>
            <w:r w:rsidR="0002551C" w:rsidRPr="001056E7">
              <w:rPr>
                <w:rStyle w:val="Hyperlink"/>
                <w:rFonts w:cs="Times New Roman"/>
                <w:noProof/>
              </w:rPr>
              <w:t xml:space="preserve">– </w:t>
            </w:r>
            <w:r w:rsidR="0002551C" w:rsidRPr="001056E7">
              <w:rPr>
                <w:rStyle w:val="Hyperlink"/>
                <w:rFonts w:cs="Times New Roman"/>
                <w:b/>
                <w:noProof/>
              </w:rPr>
              <w:t>told employees and solicitor sufficient to rebut,</w:t>
            </w:r>
            <w:r w:rsidR="0002551C" w:rsidRPr="001056E7">
              <w:rPr>
                <w:rStyle w:val="Hyperlink"/>
                <w:rFonts w:cs="Times New Roman"/>
                <w:noProof/>
              </w:rPr>
              <w:t xml:space="preserve"> no formality with wills act is ok</w:t>
            </w:r>
            <w:r w:rsidR="0002551C">
              <w:rPr>
                <w:noProof/>
                <w:webHidden/>
              </w:rPr>
              <w:tab/>
            </w:r>
            <w:r w:rsidR="0002551C">
              <w:rPr>
                <w:noProof/>
                <w:webHidden/>
              </w:rPr>
              <w:fldChar w:fldCharType="begin"/>
            </w:r>
            <w:r w:rsidR="0002551C">
              <w:rPr>
                <w:noProof/>
                <w:webHidden/>
              </w:rPr>
              <w:instrText xml:space="preserve"> PAGEREF _Toc404345203 \h </w:instrText>
            </w:r>
            <w:r w:rsidR="0002551C">
              <w:rPr>
                <w:noProof/>
                <w:webHidden/>
              </w:rPr>
            </w:r>
            <w:r w:rsidR="0002551C">
              <w:rPr>
                <w:noProof/>
                <w:webHidden/>
              </w:rPr>
              <w:fldChar w:fldCharType="separate"/>
            </w:r>
            <w:r w:rsidR="0002551C">
              <w:rPr>
                <w:noProof/>
                <w:webHidden/>
              </w:rPr>
              <w:t>29</w:t>
            </w:r>
            <w:r w:rsidR="0002551C">
              <w:rPr>
                <w:noProof/>
                <w:webHidden/>
              </w:rPr>
              <w:fldChar w:fldCharType="end"/>
            </w:r>
          </w:hyperlink>
        </w:p>
        <w:p w14:paraId="0F1FC4B1" w14:textId="77777777" w:rsidR="0002551C" w:rsidRDefault="00CE4BF9">
          <w:pPr>
            <w:pStyle w:val="TOC3"/>
            <w:tabs>
              <w:tab w:val="right" w:leader="dot" w:pos="10790"/>
            </w:tabs>
            <w:rPr>
              <w:rFonts w:asciiTheme="minorHAnsi" w:hAnsiTheme="minorHAnsi"/>
              <w:noProof/>
              <w:lang w:val="en-CA"/>
            </w:rPr>
          </w:pPr>
          <w:hyperlink w:anchor="_Toc404345204" w:history="1">
            <w:r w:rsidR="0002551C" w:rsidRPr="001056E7">
              <w:rPr>
                <w:rStyle w:val="Hyperlink"/>
                <w:rFonts w:cs="Times New Roman"/>
                <w:b/>
                <w:noProof/>
              </w:rPr>
              <w:t>Young v Sealey 1949</w:t>
            </w:r>
            <w:r w:rsidR="0002551C" w:rsidRPr="001056E7">
              <w:rPr>
                <w:rStyle w:val="Hyperlink"/>
                <w:rFonts w:cs="Times New Roman"/>
                <w:noProof/>
              </w:rPr>
              <w:t xml:space="preserve"> – </w:t>
            </w:r>
            <w:r w:rsidR="0002551C" w:rsidRPr="001056E7">
              <w:rPr>
                <w:rStyle w:val="Hyperlink"/>
                <w:rFonts w:cs="Times New Roman"/>
                <w:b/>
                <w:noProof/>
              </w:rPr>
              <w:t>s.59 of WESA allow courts to rebut PRT</w:t>
            </w:r>
            <w:r w:rsidR="0002551C" w:rsidRPr="001056E7">
              <w:rPr>
                <w:rStyle w:val="Hyperlink"/>
                <w:rFonts w:cs="Times New Roman"/>
                <w:noProof/>
              </w:rPr>
              <w:t xml:space="preserve"> even if subverts legislation.</w:t>
            </w:r>
            <w:r w:rsidR="0002551C">
              <w:rPr>
                <w:noProof/>
                <w:webHidden/>
              </w:rPr>
              <w:tab/>
            </w:r>
            <w:r w:rsidR="0002551C">
              <w:rPr>
                <w:noProof/>
                <w:webHidden/>
              </w:rPr>
              <w:fldChar w:fldCharType="begin"/>
            </w:r>
            <w:r w:rsidR="0002551C">
              <w:rPr>
                <w:noProof/>
                <w:webHidden/>
              </w:rPr>
              <w:instrText xml:space="preserve"> PAGEREF _Toc404345204 \h </w:instrText>
            </w:r>
            <w:r w:rsidR="0002551C">
              <w:rPr>
                <w:noProof/>
                <w:webHidden/>
              </w:rPr>
            </w:r>
            <w:r w:rsidR="0002551C">
              <w:rPr>
                <w:noProof/>
                <w:webHidden/>
              </w:rPr>
              <w:fldChar w:fldCharType="separate"/>
            </w:r>
            <w:r w:rsidR="0002551C">
              <w:rPr>
                <w:noProof/>
                <w:webHidden/>
              </w:rPr>
              <w:t>30</w:t>
            </w:r>
            <w:r w:rsidR="0002551C">
              <w:rPr>
                <w:noProof/>
                <w:webHidden/>
              </w:rPr>
              <w:fldChar w:fldCharType="end"/>
            </w:r>
          </w:hyperlink>
        </w:p>
        <w:p w14:paraId="50C9836E" w14:textId="77777777" w:rsidR="0002551C" w:rsidRDefault="00CE4BF9">
          <w:pPr>
            <w:pStyle w:val="TOC3"/>
            <w:tabs>
              <w:tab w:val="right" w:leader="dot" w:pos="10790"/>
            </w:tabs>
            <w:rPr>
              <w:rFonts w:asciiTheme="minorHAnsi" w:hAnsiTheme="minorHAnsi"/>
              <w:noProof/>
              <w:lang w:val="en-CA"/>
            </w:rPr>
          </w:pPr>
          <w:hyperlink w:anchor="_Toc404345205" w:history="1">
            <w:r w:rsidR="0002551C" w:rsidRPr="001056E7">
              <w:rPr>
                <w:rStyle w:val="Hyperlink"/>
                <w:rFonts w:cs="Times New Roman"/>
                <w:b/>
                <w:noProof/>
              </w:rPr>
              <w:t>Sawden Estate</w:t>
            </w:r>
            <w:r w:rsidR="0002551C" w:rsidRPr="001056E7">
              <w:rPr>
                <w:rStyle w:val="Hyperlink"/>
                <w:rFonts w:cs="Times New Roman"/>
                <w:noProof/>
              </w:rPr>
              <w:t xml:space="preserve"> – if before you die you </w:t>
            </w:r>
            <w:r w:rsidR="0002551C" w:rsidRPr="001056E7">
              <w:rPr>
                <w:rStyle w:val="Hyperlink"/>
                <w:rFonts w:cs="Times New Roman"/>
                <w:b/>
                <w:noProof/>
              </w:rPr>
              <w:t>give all your money to your kids = not PRT, but gift</w:t>
            </w:r>
            <w:r w:rsidR="0002551C">
              <w:rPr>
                <w:noProof/>
                <w:webHidden/>
              </w:rPr>
              <w:tab/>
            </w:r>
            <w:r w:rsidR="0002551C">
              <w:rPr>
                <w:noProof/>
                <w:webHidden/>
              </w:rPr>
              <w:fldChar w:fldCharType="begin"/>
            </w:r>
            <w:r w:rsidR="0002551C">
              <w:rPr>
                <w:noProof/>
                <w:webHidden/>
              </w:rPr>
              <w:instrText xml:space="preserve"> PAGEREF _Toc404345205 \h </w:instrText>
            </w:r>
            <w:r w:rsidR="0002551C">
              <w:rPr>
                <w:noProof/>
                <w:webHidden/>
              </w:rPr>
            </w:r>
            <w:r w:rsidR="0002551C">
              <w:rPr>
                <w:noProof/>
                <w:webHidden/>
              </w:rPr>
              <w:fldChar w:fldCharType="separate"/>
            </w:r>
            <w:r w:rsidR="0002551C">
              <w:rPr>
                <w:noProof/>
                <w:webHidden/>
              </w:rPr>
              <w:t>30</w:t>
            </w:r>
            <w:r w:rsidR="0002551C">
              <w:rPr>
                <w:noProof/>
                <w:webHidden/>
              </w:rPr>
              <w:fldChar w:fldCharType="end"/>
            </w:r>
          </w:hyperlink>
        </w:p>
        <w:p w14:paraId="5DC3F797" w14:textId="77777777" w:rsidR="0002551C" w:rsidRDefault="00CE4BF9">
          <w:pPr>
            <w:pStyle w:val="TOC3"/>
            <w:tabs>
              <w:tab w:val="right" w:leader="dot" w:pos="10790"/>
            </w:tabs>
            <w:rPr>
              <w:rFonts w:asciiTheme="minorHAnsi" w:hAnsiTheme="minorHAnsi"/>
              <w:noProof/>
              <w:lang w:val="en-CA"/>
            </w:rPr>
          </w:pPr>
          <w:hyperlink w:anchor="_Toc404345206" w:history="1">
            <w:r w:rsidR="0002551C" w:rsidRPr="001056E7">
              <w:rPr>
                <w:rStyle w:val="Hyperlink"/>
                <w:rFonts w:cs="Times New Roman"/>
                <w:b/>
                <w:noProof/>
              </w:rPr>
              <w:t>S.19(3) of Property Law Act BC</w:t>
            </w:r>
            <w:r w:rsidR="0002551C" w:rsidRPr="001056E7">
              <w:rPr>
                <w:rStyle w:val="Hyperlink"/>
                <w:rFonts w:cs="Times New Roman"/>
                <w:noProof/>
              </w:rPr>
              <w:t xml:space="preserve"> – no need to say for benefit of transferee to prevent RT.</w:t>
            </w:r>
            <w:r w:rsidR="0002551C">
              <w:rPr>
                <w:noProof/>
                <w:webHidden/>
              </w:rPr>
              <w:tab/>
            </w:r>
            <w:r w:rsidR="0002551C">
              <w:rPr>
                <w:noProof/>
                <w:webHidden/>
              </w:rPr>
              <w:fldChar w:fldCharType="begin"/>
            </w:r>
            <w:r w:rsidR="0002551C">
              <w:rPr>
                <w:noProof/>
                <w:webHidden/>
              </w:rPr>
              <w:instrText xml:space="preserve"> PAGEREF _Toc404345206 \h </w:instrText>
            </w:r>
            <w:r w:rsidR="0002551C">
              <w:rPr>
                <w:noProof/>
                <w:webHidden/>
              </w:rPr>
            </w:r>
            <w:r w:rsidR="0002551C">
              <w:rPr>
                <w:noProof/>
                <w:webHidden/>
              </w:rPr>
              <w:fldChar w:fldCharType="separate"/>
            </w:r>
            <w:r w:rsidR="0002551C">
              <w:rPr>
                <w:noProof/>
                <w:webHidden/>
              </w:rPr>
              <w:t>30</w:t>
            </w:r>
            <w:r w:rsidR="0002551C">
              <w:rPr>
                <w:noProof/>
                <w:webHidden/>
              </w:rPr>
              <w:fldChar w:fldCharType="end"/>
            </w:r>
          </w:hyperlink>
        </w:p>
        <w:p w14:paraId="41FE3386" w14:textId="77777777" w:rsidR="0002551C" w:rsidRDefault="00CE4BF9">
          <w:pPr>
            <w:pStyle w:val="TOC2"/>
            <w:tabs>
              <w:tab w:val="right" w:leader="dot" w:pos="10790"/>
            </w:tabs>
            <w:rPr>
              <w:rFonts w:asciiTheme="minorHAnsi" w:hAnsiTheme="minorHAnsi"/>
              <w:noProof/>
              <w:lang w:val="en-CA"/>
            </w:rPr>
          </w:pPr>
          <w:hyperlink w:anchor="_Toc404345207" w:history="1">
            <w:r w:rsidR="0002551C" w:rsidRPr="001056E7">
              <w:rPr>
                <w:rStyle w:val="Hyperlink"/>
                <w:rFonts w:cs="Times New Roman"/>
                <w:noProof/>
              </w:rPr>
              <w:t>3)</w:t>
            </w:r>
            <w:r w:rsidR="0002551C" w:rsidRPr="001056E7">
              <w:rPr>
                <w:rStyle w:val="Hyperlink"/>
                <w:rFonts w:cs="Times New Roman"/>
                <w:noProof/>
              </w:rPr>
              <w:sym w:font="Wingdings" w:char="F0E0"/>
            </w:r>
            <w:r w:rsidR="0002551C" w:rsidRPr="001056E7">
              <w:rPr>
                <w:rStyle w:val="Hyperlink"/>
                <w:rFonts w:cs="Times New Roman"/>
                <w:noProof/>
              </w:rPr>
              <w:t>Presumption of Advancement (POA)</w:t>
            </w:r>
            <w:r w:rsidR="0002551C">
              <w:rPr>
                <w:noProof/>
                <w:webHidden/>
              </w:rPr>
              <w:tab/>
            </w:r>
            <w:r w:rsidR="0002551C">
              <w:rPr>
                <w:noProof/>
                <w:webHidden/>
              </w:rPr>
              <w:fldChar w:fldCharType="begin"/>
            </w:r>
            <w:r w:rsidR="0002551C">
              <w:rPr>
                <w:noProof/>
                <w:webHidden/>
              </w:rPr>
              <w:instrText xml:space="preserve"> PAGEREF _Toc404345207 \h </w:instrText>
            </w:r>
            <w:r w:rsidR="0002551C">
              <w:rPr>
                <w:noProof/>
                <w:webHidden/>
              </w:rPr>
            </w:r>
            <w:r w:rsidR="0002551C">
              <w:rPr>
                <w:noProof/>
                <w:webHidden/>
              </w:rPr>
              <w:fldChar w:fldCharType="separate"/>
            </w:r>
            <w:r w:rsidR="0002551C">
              <w:rPr>
                <w:noProof/>
                <w:webHidden/>
              </w:rPr>
              <w:t>30</w:t>
            </w:r>
            <w:r w:rsidR="0002551C">
              <w:rPr>
                <w:noProof/>
                <w:webHidden/>
              </w:rPr>
              <w:fldChar w:fldCharType="end"/>
            </w:r>
          </w:hyperlink>
        </w:p>
        <w:p w14:paraId="500B6316" w14:textId="77777777" w:rsidR="0002551C" w:rsidRDefault="00CE4BF9">
          <w:pPr>
            <w:pStyle w:val="TOC3"/>
            <w:tabs>
              <w:tab w:val="right" w:leader="dot" w:pos="10790"/>
            </w:tabs>
            <w:rPr>
              <w:rFonts w:asciiTheme="minorHAnsi" w:hAnsiTheme="minorHAnsi"/>
              <w:noProof/>
              <w:lang w:val="en-CA"/>
            </w:rPr>
          </w:pPr>
          <w:hyperlink w:anchor="_Toc404345208" w:history="1">
            <w:r w:rsidR="0002551C" w:rsidRPr="001056E7">
              <w:rPr>
                <w:rStyle w:val="Hyperlink"/>
                <w:rFonts w:cs="Times New Roman"/>
                <w:b/>
                <w:noProof/>
              </w:rPr>
              <w:t>Mehta Estate v Mehta Estate 1993 MB</w:t>
            </w:r>
            <w:r w:rsidR="0002551C" w:rsidRPr="001056E7">
              <w:rPr>
                <w:rStyle w:val="Hyperlink"/>
                <w:rFonts w:cs="Times New Roman"/>
                <w:noProof/>
              </w:rPr>
              <w:t xml:space="preserve"> – POA from man to wife applies to MB and BC, </w:t>
            </w:r>
            <w:r w:rsidR="0002551C" w:rsidRPr="001056E7">
              <w:rPr>
                <w:rStyle w:val="Hyperlink"/>
                <w:rFonts w:cs="Times New Roman"/>
                <w:b/>
                <w:noProof/>
              </w:rPr>
              <w:t>only to conven fam</w:t>
            </w:r>
            <w:r w:rsidR="0002551C">
              <w:rPr>
                <w:noProof/>
                <w:webHidden/>
              </w:rPr>
              <w:tab/>
            </w:r>
            <w:r w:rsidR="0002551C">
              <w:rPr>
                <w:noProof/>
                <w:webHidden/>
              </w:rPr>
              <w:fldChar w:fldCharType="begin"/>
            </w:r>
            <w:r w:rsidR="0002551C">
              <w:rPr>
                <w:noProof/>
                <w:webHidden/>
              </w:rPr>
              <w:instrText xml:space="preserve"> PAGEREF _Toc404345208 \h </w:instrText>
            </w:r>
            <w:r w:rsidR="0002551C">
              <w:rPr>
                <w:noProof/>
                <w:webHidden/>
              </w:rPr>
            </w:r>
            <w:r w:rsidR="0002551C">
              <w:rPr>
                <w:noProof/>
                <w:webHidden/>
              </w:rPr>
              <w:fldChar w:fldCharType="separate"/>
            </w:r>
            <w:r w:rsidR="0002551C">
              <w:rPr>
                <w:noProof/>
                <w:webHidden/>
              </w:rPr>
              <w:t>30</w:t>
            </w:r>
            <w:r w:rsidR="0002551C">
              <w:rPr>
                <w:noProof/>
                <w:webHidden/>
              </w:rPr>
              <w:fldChar w:fldCharType="end"/>
            </w:r>
          </w:hyperlink>
        </w:p>
        <w:p w14:paraId="5FE520CD" w14:textId="77777777" w:rsidR="0002551C" w:rsidRDefault="00CE4BF9">
          <w:pPr>
            <w:pStyle w:val="TOC3"/>
            <w:tabs>
              <w:tab w:val="right" w:leader="dot" w:pos="10790"/>
            </w:tabs>
            <w:rPr>
              <w:rFonts w:asciiTheme="minorHAnsi" w:hAnsiTheme="minorHAnsi"/>
              <w:noProof/>
              <w:lang w:val="en-CA"/>
            </w:rPr>
          </w:pPr>
          <w:hyperlink w:anchor="_Toc404345209" w:history="1">
            <w:r w:rsidR="0002551C" w:rsidRPr="001056E7">
              <w:rPr>
                <w:rStyle w:val="Hyperlink"/>
                <w:rFonts w:cs="Times New Roman"/>
                <w:b/>
                <w:noProof/>
              </w:rPr>
              <w:t>Pecore v Pecore 2007 SCC</w:t>
            </w:r>
            <w:r w:rsidR="0002551C" w:rsidRPr="001056E7">
              <w:rPr>
                <w:rStyle w:val="Hyperlink"/>
                <w:rFonts w:cs="Times New Roman"/>
                <w:noProof/>
              </w:rPr>
              <w:t xml:space="preserve"> – </w:t>
            </w:r>
            <w:r w:rsidR="0002551C" w:rsidRPr="001056E7">
              <w:rPr>
                <w:rStyle w:val="Hyperlink"/>
                <w:rFonts w:cs="Times New Roman"/>
                <w:b/>
                <w:noProof/>
              </w:rPr>
              <w:t>POA only for minor child</w:t>
            </w:r>
            <w:r w:rsidR="0002551C" w:rsidRPr="001056E7">
              <w:rPr>
                <w:rStyle w:val="Hyperlink"/>
                <w:rFonts w:cs="Times New Roman"/>
                <w:noProof/>
              </w:rPr>
              <w:t>/ not adult, same for man and woman</w:t>
            </w:r>
            <w:r w:rsidR="0002551C">
              <w:rPr>
                <w:noProof/>
                <w:webHidden/>
              </w:rPr>
              <w:tab/>
            </w:r>
            <w:r w:rsidR="0002551C">
              <w:rPr>
                <w:noProof/>
                <w:webHidden/>
              </w:rPr>
              <w:fldChar w:fldCharType="begin"/>
            </w:r>
            <w:r w:rsidR="0002551C">
              <w:rPr>
                <w:noProof/>
                <w:webHidden/>
              </w:rPr>
              <w:instrText xml:space="preserve"> PAGEREF _Toc404345209 \h </w:instrText>
            </w:r>
            <w:r w:rsidR="0002551C">
              <w:rPr>
                <w:noProof/>
                <w:webHidden/>
              </w:rPr>
            </w:r>
            <w:r w:rsidR="0002551C">
              <w:rPr>
                <w:noProof/>
                <w:webHidden/>
              </w:rPr>
              <w:fldChar w:fldCharType="separate"/>
            </w:r>
            <w:r w:rsidR="0002551C">
              <w:rPr>
                <w:noProof/>
                <w:webHidden/>
              </w:rPr>
              <w:t>31</w:t>
            </w:r>
            <w:r w:rsidR="0002551C">
              <w:rPr>
                <w:noProof/>
                <w:webHidden/>
              </w:rPr>
              <w:fldChar w:fldCharType="end"/>
            </w:r>
          </w:hyperlink>
        </w:p>
        <w:p w14:paraId="74284232" w14:textId="77777777" w:rsidR="0002551C" w:rsidRDefault="00CE4BF9">
          <w:pPr>
            <w:pStyle w:val="TOC3"/>
            <w:tabs>
              <w:tab w:val="right" w:leader="dot" w:pos="10790"/>
            </w:tabs>
            <w:rPr>
              <w:rFonts w:asciiTheme="minorHAnsi" w:hAnsiTheme="minorHAnsi"/>
              <w:noProof/>
              <w:lang w:val="en-CA"/>
            </w:rPr>
          </w:pPr>
          <w:hyperlink w:anchor="_Toc404345210" w:history="1">
            <w:r w:rsidR="0002551C" w:rsidRPr="001056E7">
              <w:rPr>
                <w:rStyle w:val="Hyperlink"/>
                <w:rFonts w:cs="Times New Roman"/>
                <w:b/>
                <w:noProof/>
              </w:rPr>
              <w:t>Eisner v Baker 2007 BC</w:t>
            </w:r>
            <w:r w:rsidR="0002551C" w:rsidRPr="001056E7">
              <w:rPr>
                <w:rStyle w:val="Hyperlink"/>
                <w:rFonts w:cs="Times New Roman"/>
                <w:noProof/>
              </w:rPr>
              <w:t xml:space="preserve"> </w:t>
            </w:r>
            <w:r w:rsidR="0002551C" w:rsidRPr="001056E7">
              <w:rPr>
                <w:rStyle w:val="Hyperlink"/>
                <w:rFonts w:cs="Times New Roman"/>
                <w:b/>
                <w:noProof/>
              </w:rPr>
              <w:t>– not abolished in BC</w:t>
            </w:r>
            <w:r w:rsidR="0002551C" w:rsidRPr="001056E7">
              <w:rPr>
                <w:rStyle w:val="Hyperlink"/>
                <w:rFonts w:cs="Times New Roman"/>
                <w:noProof/>
              </w:rPr>
              <w:t xml:space="preserve">, </w:t>
            </w:r>
            <w:r w:rsidR="0002551C" w:rsidRPr="001056E7">
              <w:rPr>
                <w:rStyle w:val="Hyperlink"/>
                <w:rFonts w:cs="Times New Roman"/>
                <w:b/>
                <w:noProof/>
              </w:rPr>
              <w:t>Not work in contemporary family</w:t>
            </w:r>
            <w:r w:rsidR="0002551C">
              <w:rPr>
                <w:noProof/>
                <w:webHidden/>
              </w:rPr>
              <w:tab/>
            </w:r>
            <w:r w:rsidR="0002551C">
              <w:rPr>
                <w:noProof/>
                <w:webHidden/>
              </w:rPr>
              <w:fldChar w:fldCharType="begin"/>
            </w:r>
            <w:r w:rsidR="0002551C">
              <w:rPr>
                <w:noProof/>
                <w:webHidden/>
              </w:rPr>
              <w:instrText xml:space="preserve"> PAGEREF _Toc404345210 \h </w:instrText>
            </w:r>
            <w:r w:rsidR="0002551C">
              <w:rPr>
                <w:noProof/>
                <w:webHidden/>
              </w:rPr>
            </w:r>
            <w:r w:rsidR="0002551C">
              <w:rPr>
                <w:noProof/>
                <w:webHidden/>
              </w:rPr>
              <w:fldChar w:fldCharType="separate"/>
            </w:r>
            <w:r w:rsidR="0002551C">
              <w:rPr>
                <w:noProof/>
                <w:webHidden/>
              </w:rPr>
              <w:t>31</w:t>
            </w:r>
            <w:r w:rsidR="0002551C">
              <w:rPr>
                <w:noProof/>
                <w:webHidden/>
              </w:rPr>
              <w:fldChar w:fldCharType="end"/>
            </w:r>
          </w:hyperlink>
        </w:p>
        <w:p w14:paraId="47805D51" w14:textId="77777777" w:rsidR="0002551C" w:rsidRDefault="00CE4BF9">
          <w:pPr>
            <w:pStyle w:val="TOC2"/>
            <w:tabs>
              <w:tab w:val="right" w:leader="dot" w:pos="10790"/>
            </w:tabs>
            <w:rPr>
              <w:rFonts w:asciiTheme="minorHAnsi" w:hAnsiTheme="minorHAnsi"/>
              <w:noProof/>
              <w:lang w:val="en-CA"/>
            </w:rPr>
          </w:pPr>
          <w:hyperlink w:anchor="_Toc404345211" w:history="1">
            <w:r w:rsidR="0002551C" w:rsidRPr="001056E7">
              <w:rPr>
                <w:rStyle w:val="Hyperlink"/>
                <w:rFonts w:cs="Times New Roman"/>
                <w:noProof/>
              </w:rPr>
              <w:t>Rebutting the POA</w:t>
            </w:r>
            <w:r w:rsidR="0002551C">
              <w:rPr>
                <w:noProof/>
                <w:webHidden/>
              </w:rPr>
              <w:tab/>
            </w:r>
            <w:r w:rsidR="0002551C">
              <w:rPr>
                <w:noProof/>
                <w:webHidden/>
              </w:rPr>
              <w:fldChar w:fldCharType="begin"/>
            </w:r>
            <w:r w:rsidR="0002551C">
              <w:rPr>
                <w:noProof/>
                <w:webHidden/>
              </w:rPr>
              <w:instrText xml:space="preserve"> PAGEREF _Toc404345211 \h </w:instrText>
            </w:r>
            <w:r w:rsidR="0002551C">
              <w:rPr>
                <w:noProof/>
                <w:webHidden/>
              </w:rPr>
            </w:r>
            <w:r w:rsidR="0002551C">
              <w:rPr>
                <w:noProof/>
                <w:webHidden/>
              </w:rPr>
              <w:fldChar w:fldCharType="separate"/>
            </w:r>
            <w:r w:rsidR="0002551C">
              <w:rPr>
                <w:noProof/>
                <w:webHidden/>
              </w:rPr>
              <w:t>31</w:t>
            </w:r>
            <w:r w:rsidR="0002551C">
              <w:rPr>
                <w:noProof/>
                <w:webHidden/>
              </w:rPr>
              <w:fldChar w:fldCharType="end"/>
            </w:r>
          </w:hyperlink>
        </w:p>
        <w:p w14:paraId="2288CEA9" w14:textId="77777777" w:rsidR="0002551C" w:rsidRDefault="00CE4BF9">
          <w:pPr>
            <w:pStyle w:val="TOC3"/>
            <w:tabs>
              <w:tab w:val="right" w:leader="dot" w:pos="10790"/>
            </w:tabs>
            <w:rPr>
              <w:rFonts w:asciiTheme="minorHAnsi" w:hAnsiTheme="minorHAnsi"/>
              <w:noProof/>
              <w:lang w:val="en-CA"/>
            </w:rPr>
          </w:pPr>
          <w:hyperlink w:anchor="_Toc404345212" w:history="1">
            <w:r w:rsidR="0002551C" w:rsidRPr="001056E7">
              <w:rPr>
                <w:rStyle w:val="Hyperlink"/>
                <w:rFonts w:cs="Times New Roman"/>
                <w:b/>
                <w:noProof/>
              </w:rPr>
              <w:t>Shepherd v Cartwright 1955 HL</w:t>
            </w:r>
            <w:r w:rsidR="0002551C" w:rsidRPr="001056E7">
              <w:rPr>
                <w:rStyle w:val="Hyperlink"/>
                <w:rFonts w:cs="Times New Roman"/>
                <w:noProof/>
              </w:rPr>
              <w:t xml:space="preserve"> – relevant timeframe of </w:t>
            </w:r>
            <w:r w:rsidR="0002551C" w:rsidRPr="001056E7">
              <w:rPr>
                <w:rStyle w:val="Hyperlink"/>
                <w:rFonts w:cs="Times New Roman"/>
                <w:b/>
                <w:noProof/>
              </w:rPr>
              <w:t>intention is the time of transfer</w:t>
            </w:r>
            <w:r w:rsidR="0002551C">
              <w:rPr>
                <w:noProof/>
                <w:webHidden/>
              </w:rPr>
              <w:tab/>
            </w:r>
            <w:r w:rsidR="0002551C">
              <w:rPr>
                <w:noProof/>
                <w:webHidden/>
              </w:rPr>
              <w:fldChar w:fldCharType="begin"/>
            </w:r>
            <w:r w:rsidR="0002551C">
              <w:rPr>
                <w:noProof/>
                <w:webHidden/>
              </w:rPr>
              <w:instrText xml:space="preserve"> PAGEREF _Toc404345212 \h </w:instrText>
            </w:r>
            <w:r w:rsidR="0002551C">
              <w:rPr>
                <w:noProof/>
                <w:webHidden/>
              </w:rPr>
            </w:r>
            <w:r w:rsidR="0002551C">
              <w:rPr>
                <w:noProof/>
                <w:webHidden/>
              </w:rPr>
              <w:fldChar w:fldCharType="separate"/>
            </w:r>
            <w:r w:rsidR="0002551C">
              <w:rPr>
                <w:noProof/>
                <w:webHidden/>
              </w:rPr>
              <w:t>31</w:t>
            </w:r>
            <w:r w:rsidR="0002551C">
              <w:rPr>
                <w:noProof/>
                <w:webHidden/>
              </w:rPr>
              <w:fldChar w:fldCharType="end"/>
            </w:r>
          </w:hyperlink>
        </w:p>
        <w:p w14:paraId="756CE1E3" w14:textId="77777777" w:rsidR="0002551C" w:rsidRDefault="00CE4BF9">
          <w:pPr>
            <w:pStyle w:val="TOC2"/>
            <w:tabs>
              <w:tab w:val="right" w:leader="dot" w:pos="10790"/>
            </w:tabs>
            <w:rPr>
              <w:rFonts w:asciiTheme="minorHAnsi" w:hAnsiTheme="minorHAnsi"/>
              <w:noProof/>
              <w:lang w:val="en-CA"/>
            </w:rPr>
          </w:pPr>
          <w:hyperlink w:anchor="_Toc404345213" w:history="1">
            <w:r w:rsidR="0002551C" w:rsidRPr="001056E7">
              <w:rPr>
                <w:rStyle w:val="Hyperlink"/>
                <w:rFonts w:cs="Times New Roman"/>
                <w:noProof/>
              </w:rPr>
              <w:t>Illegality and Presumptions</w:t>
            </w:r>
            <w:r w:rsidR="0002551C">
              <w:rPr>
                <w:noProof/>
                <w:webHidden/>
              </w:rPr>
              <w:tab/>
            </w:r>
            <w:r w:rsidR="0002551C">
              <w:rPr>
                <w:noProof/>
                <w:webHidden/>
              </w:rPr>
              <w:fldChar w:fldCharType="begin"/>
            </w:r>
            <w:r w:rsidR="0002551C">
              <w:rPr>
                <w:noProof/>
                <w:webHidden/>
              </w:rPr>
              <w:instrText xml:space="preserve"> PAGEREF _Toc404345213 \h </w:instrText>
            </w:r>
            <w:r w:rsidR="0002551C">
              <w:rPr>
                <w:noProof/>
                <w:webHidden/>
              </w:rPr>
            </w:r>
            <w:r w:rsidR="0002551C">
              <w:rPr>
                <w:noProof/>
                <w:webHidden/>
              </w:rPr>
              <w:fldChar w:fldCharType="separate"/>
            </w:r>
            <w:r w:rsidR="0002551C">
              <w:rPr>
                <w:noProof/>
                <w:webHidden/>
              </w:rPr>
              <w:t>32</w:t>
            </w:r>
            <w:r w:rsidR="0002551C">
              <w:rPr>
                <w:noProof/>
                <w:webHidden/>
              </w:rPr>
              <w:fldChar w:fldCharType="end"/>
            </w:r>
          </w:hyperlink>
        </w:p>
        <w:p w14:paraId="6D22C004" w14:textId="77777777" w:rsidR="0002551C" w:rsidRDefault="00CE4BF9">
          <w:pPr>
            <w:pStyle w:val="TOC3"/>
            <w:tabs>
              <w:tab w:val="right" w:leader="dot" w:pos="10790"/>
            </w:tabs>
            <w:rPr>
              <w:rFonts w:asciiTheme="minorHAnsi" w:hAnsiTheme="minorHAnsi"/>
              <w:noProof/>
              <w:lang w:val="en-CA"/>
            </w:rPr>
          </w:pPr>
          <w:hyperlink w:anchor="_Toc404345214" w:history="1">
            <w:r w:rsidR="0002551C" w:rsidRPr="001056E7">
              <w:rPr>
                <w:rStyle w:val="Hyperlink"/>
                <w:rFonts w:cs="Times New Roman"/>
                <w:b/>
                <w:noProof/>
              </w:rPr>
              <w:t>Scheuerman v Scheuerman 1916 SCC</w:t>
            </w:r>
            <w:r w:rsidR="0002551C" w:rsidRPr="001056E7">
              <w:rPr>
                <w:rStyle w:val="Hyperlink"/>
                <w:rFonts w:cs="Times New Roman"/>
                <w:noProof/>
              </w:rPr>
              <w:t xml:space="preserve"> – </w:t>
            </w:r>
            <w:r w:rsidR="0002551C" w:rsidRPr="001056E7">
              <w:rPr>
                <w:rStyle w:val="Hyperlink"/>
                <w:rFonts w:cs="Times New Roman"/>
                <w:b/>
                <w:noProof/>
              </w:rPr>
              <w:t>par delictum applied</w:t>
            </w:r>
            <w:r w:rsidR="0002551C" w:rsidRPr="001056E7">
              <w:rPr>
                <w:rStyle w:val="Hyperlink"/>
                <w:rFonts w:cs="Times New Roman"/>
                <w:noProof/>
              </w:rPr>
              <w:t xml:space="preserve"> – no clean hand not hear evidence = </w:t>
            </w:r>
            <w:r w:rsidR="0002551C" w:rsidRPr="001056E7">
              <w:rPr>
                <w:rStyle w:val="Hyperlink"/>
                <w:rFonts w:cs="Times New Roman"/>
                <w:b/>
                <w:noProof/>
              </w:rPr>
              <w:t>status quo</w:t>
            </w:r>
            <w:r w:rsidR="0002551C">
              <w:rPr>
                <w:noProof/>
                <w:webHidden/>
              </w:rPr>
              <w:tab/>
            </w:r>
            <w:r w:rsidR="0002551C">
              <w:rPr>
                <w:noProof/>
                <w:webHidden/>
              </w:rPr>
              <w:fldChar w:fldCharType="begin"/>
            </w:r>
            <w:r w:rsidR="0002551C">
              <w:rPr>
                <w:noProof/>
                <w:webHidden/>
              </w:rPr>
              <w:instrText xml:space="preserve"> PAGEREF _Toc404345214 \h </w:instrText>
            </w:r>
            <w:r w:rsidR="0002551C">
              <w:rPr>
                <w:noProof/>
                <w:webHidden/>
              </w:rPr>
            </w:r>
            <w:r w:rsidR="0002551C">
              <w:rPr>
                <w:noProof/>
                <w:webHidden/>
              </w:rPr>
              <w:fldChar w:fldCharType="separate"/>
            </w:r>
            <w:r w:rsidR="0002551C">
              <w:rPr>
                <w:noProof/>
                <w:webHidden/>
              </w:rPr>
              <w:t>32</w:t>
            </w:r>
            <w:r w:rsidR="0002551C">
              <w:rPr>
                <w:noProof/>
                <w:webHidden/>
              </w:rPr>
              <w:fldChar w:fldCharType="end"/>
            </w:r>
          </w:hyperlink>
        </w:p>
        <w:p w14:paraId="692D51B6" w14:textId="77777777" w:rsidR="0002551C" w:rsidRDefault="00CE4BF9">
          <w:pPr>
            <w:pStyle w:val="TOC3"/>
            <w:tabs>
              <w:tab w:val="right" w:leader="dot" w:pos="10790"/>
            </w:tabs>
            <w:rPr>
              <w:rFonts w:asciiTheme="minorHAnsi" w:hAnsiTheme="minorHAnsi"/>
              <w:noProof/>
              <w:lang w:val="en-CA"/>
            </w:rPr>
          </w:pPr>
          <w:hyperlink w:anchor="_Toc404345215" w:history="1">
            <w:r w:rsidR="0002551C" w:rsidRPr="001056E7">
              <w:rPr>
                <w:rStyle w:val="Hyperlink"/>
                <w:rFonts w:cs="Times New Roman"/>
                <w:b/>
                <w:noProof/>
              </w:rPr>
              <w:t>Foster v Foster 1978 BCSC</w:t>
            </w:r>
            <w:r w:rsidR="0002551C" w:rsidRPr="001056E7">
              <w:rPr>
                <w:rStyle w:val="Hyperlink"/>
                <w:rFonts w:cs="Times New Roman"/>
                <w:noProof/>
              </w:rPr>
              <w:t xml:space="preserve"> – </w:t>
            </w:r>
            <w:r w:rsidR="0002551C" w:rsidRPr="001056E7">
              <w:rPr>
                <w:rStyle w:val="Hyperlink"/>
                <w:rFonts w:cs="Times New Roman"/>
                <w:b/>
                <w:noProof/>
              </w:rPr>
              <w:t>illegal intent inadmissible</w:t>
            </w:r>
            <w:r w:rsidR="0002551C" w:rsidRPr="001056E7">
              <w:rPr>
                <w:rStyle w:val="Hyperlink"/>
                <w:rFonts w:cs="Times New Roman"/>
                <w:noProof/>
              </w:rPr>
              <w:t xml:space="preserve"> (now narrowed to minor child)</w:t>
            </w:r>
            <w:r w:rsidR="0002551C">
              <w:rPr>
                <w:noProof/>
                <w:webHidden/>
              </w:rPr>
              <w:tab/>
            </w:r>
            <w:r w:rsidR="0002551C">
              <w:rPr>
                <w:noProof/>
                <w:webHidden/>
              </w:rPr>
              <w:fldChar w:fldCharType="begin"/>
            </w:r>
            <w:r w:rsidR="0002551C">
              <w:rPr>
                <w:noProof/>
                <w:webHidden/>
              </w:rPr>
              <w:instrText xml:space="preserve"> PAGEREF _Toc404345215 \h </w:instrText>
            </w:r>
            <w:r w:rsidR="0002551C">
              <w:rPr>
                <w:noProof/>
                <w:webHidden/>
              </w:rPr>
            </w:r>
            <w:r w:rsidR="0002551C">
              <w:rPr>
                <w:noProof/>
                <w:webHidden/>
              </w:rPr>
              <w:fldChar w:fldCharType="separate"/>
            </w:r>
            <w:r w:rsidR="0002551C">
              <w:rPr>
                <w:noProof/>
                <w:webHidden/>
              </w:rPr>
              <w:t>33</w:t>
            </w:r>
            <w:r w:rsidR="0002551C">
              <w:rPr>
                <w:noProof/>
                <w:webHidden/>
              </w:rPr>
              <w:fldChar w:fldCharType="end"/>
            </w:r>
          </w:hyperlink>
        </w:p>
        <w:p w14:paraId="0AA4A17D" w14:textId="77777777" w:rsidR="0002551C" w:rsidRDefault="00CE4BF9">
          <w:pPr>
            <w:pStyle w:val="TOC3"/>
            <w:tabs>
              <w:tab w:val="right" w:leader="dot" w:pos="10790"/>
            </w:tabs>
            <w:rPr>
              <w:rFonts w:asciiTheme="minorHAnsi" w:hAnsiTheme="minorHAnsi"/>
              <w:noProof/>
              <w:lang w:val="en-CA"/>
            </w:rPr>
          </w:pPr>
          <w:hyperlink w:anchor="_Toc404345216" w:history="1">
            <w:r w:rsidR="0002551C" w:rsidRPr="001056E7">
              <w:rPr>
                <w:rStyle w:val="Hyperlink"/>
                <w:rFonts w:cs="Times New Roman"/>
                <w:b/>
                <w:noProof/>
              </w:rPr>
              <w:t>Tribe v Soiseth 2006 BCSC</w:t>
            </w:r>
            <w:r w:rsidR="0002551C" w:rsidRPr="001056E7">
              <w:rPr>
                <w:rStyle w:val="Hyperlink"/>
                <w:rFonts w:cs="Times New Roman"/>
                <w:noProof/>
              </w:rPr>
              <w:t xml:space="preserve"> – </w:t>
            </w:r>
            <w:r w:rsidR="0002551C" w:rsidRPr="001056E7">
              <w:rPr>
                <w:rStyle w:val="Hyperlink"/>
                <w:rFonts w:cs="Times New Roman"/>
                <w:b/>
                <w:noProof/>
              </w:rPr>
              <w:t>Locus Poenitentiae</w:t>
            </w:r>
            <w:r w:rsidR="0002551C" w:rsidRPr="001056E7">
              <w:rPr>
                <w:rStyle w:val="Hyperlink"/>
                <w:rFonts w:cs="Times New Roman"/>
                <w:noProof/>
              </w:rPr>
              <w:t>, tax credit weren’t claimed(evil intent no evil act)</w:t>
            </w:r>
            <w:r w:rsidR="0002551C">
              <w:rPr>
                <w:noProof/>
                <w:webHidden/>
              </w:rPr>
              <w:tab/>
            </w:r>
            <w:r w:rsidR="0002551C">
              <w:rPr>
                <w:noProof/>
                <w:webHidden/>
              </w:rPr>
              <w:fldChar w:fldCharType="begin"/>
            </w:r>
            <w:r w:rsidR="0002551C">
              <w:rPr>
                <w:noProof/>
                <w:webHidden/>
              </w:rPr>
              <w:instrText xml:space="preserve"> PAGEREF _Toc404345216 \h </w:instrText>
            </w:r>
            <w:r w:rsidR="0002551C">
              <w:rPr>
                <w:noProof/>
                <w:webHidden/>
              </w:rPr>
            </w:r>
            <w:r w:rsidR="0002551C">
              <w:rPr>
                <w:noProof/>
                <w:webHidden/>
              </w:rPr>
              <w:fldChar w:fldCharType="separate"/>
            </w:r>
            <w:r w:rsidR="0002551C">
              <w:rPr>
                <w:noProof/>
                <w:webHidden/>
              </w:rPr>
              <w:t>33</w:t>
            </w:r>
            <w:r w:rsidR="0002551C">
              <w:rPr>
                <w:noProof/>
                <w:webHidden/>
              </w:rPr>
              <w:fldChar w:fldCharType="end"/>
            </w:r>
          </w:hyperlink>
        </w:p>
        <w:p w14:paraId="68D4013D" w14:textId="77777777" w:rsidR="0002551C" w:rsidRDefault="00CE4BF9">
          <w:pPr>
            <w:pStyle w:val="TOC3"/>
            <w:tabs>
              <w:tab w:val="right" w:leader="dot" w:pos="10790"/>
            </w:tabs>
            <w:rPr>
              <w:rFonts w:asciiTheme="minorHAnsi" w:hAnsiTheme="minorHAnsi"/>
              <w:noProof/>
              <w:lang w:val="en-CA"/>
            </w:rPr>
          </w:pPr>
          <w:hyperlink w:anchor="_Toc404345217" w:history="1">
            <w:r w:rsidR="0002551C" w:rsidRPr="001056E7">
              <w:rPr>
                <w:rStyle w:val="Hyperlink"/>
                <w:rFonts w:cs="Times New Roman"/>
                <w:noProof/>
              </w:rPr>
              <w:t xml:space="preserve">Goodfriend v Goodfriend 1971 SCC – </w:t>
            </w:r>
            <w:r w:rsidR="0002551C" w:rsidRPr="001056E7">
              <w:rPr>
                <w:rStyle w:val="Hyperlink"/>
                <w:rFonts w:cs="Times New Roman"/>
                <w:b/>
                <w:noProof/>
              </w:rPr>
              <w:t>Locus Poenitentiae-</w:t>
            </w:r>
            <w:r w:rsidR="0002551C" w:rsidRPr="001056E7">
              <w:rPr>
                <w:rStyle w:val="Hyperlink"/>
                <w:rFonts w:cs="Times New Roman"/>
                <w:noProof/>
              </w:rPr>
              <w:t xml:space="preserve"> </w:t>
            </w:r>
            <w:r w:rsidR="0002551C" w:rsidRPr="001056E7">
              <w:rPr>
                <w:rStyle w:val="Hyperlink"/>
                <w:rFonts w:cs="Times New Roman"/>
                <w:b/>
                <w:noProof/>
              </w:rPr>
              <w:t>immoral intent not evil act</w:t>
            </w:r>
            <w:r w:rsidR="0002551C" w:rsidRPr="001056E7">
              <w:rPr>
                <w:rStyle w:val="Hyperlink"/>
                <w:rFonts w:cs="Times New Roman"/>
                <w:noProof/>
              </w:rPr>
              <w:t xml:space="preserve"> = will hear evidence</w:t>
            </w:r>
            <w:r w:rsidR="0002551C">
              <w:rPr>
                <w:noProof/>
                <w:webHidden/>
              </w:rPr>
              <w:tab/>
            </w:r>
            <w:r w:rsidR="0002551C">
              <w:rPr>
                <w:noProof/>
                <w:webHidden/>
              </w:rPr>
              <w:fldChar w:fldCharType="begin"/>
            </w:r>
            <w:r w:rsidR="0002551C">
              <w:rPr>
                <w:noProof/>
                <w:webHidden/>
              </w:rPr>
              <w:instrText xml:space="preserve"> PAGEREF _Toc404345217 \h </w:instrText>
            </w:r>
            <w:r w:rsidR="0002551C">
              <w:rPr>
                <w:noProof/>
                <w:webHidden/>
              </w:rPr>
            </w:r>
            <w:r w:rsidR="0002551C">
              <w:rPr>
                <w:noProof/>
                <w:webHidden/>
              </w:rPr>
              <w:fldChar w:fldCharType="separate"/>
            </w:r>
            <w:r w:rsidR="0002551C">
              <w:rPr>
                <w:noProof/>
                <w:webHidden/>
              </w:rPr>
              <w:t>33</w:t>
            </w:r>
            <w:r w:rsidR="0002551C">
              <w:rPr>
                <w:noProof/>
                <w:webHidden/>
              </w:rPr>
              <w:fldChar w:fldCharType="end"/>
            </w:r>
          </w:hyperlink>
        </w:p>
        <w:p w14:paraId="28407048" w14:textId="77777777" w:rsidR="0002551C" w:rsidRDefault="00CE4BF9">
          <w:pPr>
            <w:pStyle w:val="TOC3"/>
            <w:tabs>
              <w:tab w:val="right" w:leader="dot" w:pos="10790"/>
            </w:tabs>
            <w:rPr>
              <w:rFonts w:asciiTheme="minorHAnsi" w:hAnsiTheme="minorHAnsi"/>
              <w:noProof/>
              <w:lang w:val="en-CA"/>
            </w:rPr>
          </w:pPr>
          <w:hyperlink w:anchor="_Toc404345218" w:history="1">
            <w:r w:rsidR="0002551C" w:rsidRPr="001056E7">
              <w:rPr>
                <w:rStyle w:val="Hyperlink"/>
                <w:rFonts w:cs="Times New Roman"/>
                <w:b/>
                <w:noProof/>
              </w:rPr>
              <w:t>David v Szoke 1973 BCSC</w:t>
            </w:r>
            <w:r w:rsidR="0002551C" w:rsidRPr="001056E7">
              <w:rPr>
                <w:rStyle w:val="Hyperlink"/>
                <w:rFonts w:cs="Times New Roman"/>
                <w:noProof/>
              </w:rPr>
              <w:t xml:space="preserve"> – if no POA, PRT upheld</w:t>
            </w:r>
            <w:r w:rsidR="0002551C">
              <w:rPr>
                <w:noProof/>
                <w:webHidden/>
              </w:rPr>
              <w:tab/>
            </w:r>
            <w:r w:rsidR="0002551C">
              <w:rPr>
                <w:noProof/>
                <w:webHidden/>
              </w:rPr>
              <w:fldChar w:fldCharType="begin"/>
            </w:r>
            <w:r w:rsidR="0002551C">
              <w:rPr>
                <w:noProof/>
                <w:webHidden/>
              </w:rPr>
              <w:instrText xml:space="preserve"> PAGEREF _Toc404345218 \h </w:instrText>
            </w:r>
            <w:r w:rsidR="0002551C">
              <w:rPr>
                <w:noProof/>
                <w:webHidden/>
              </w:rPr>
            </w:r>
            <w:r w:rsidR="0002551C">
              <w:rPr>
                <w:noProof/>
                <w:webHidden/>
              </w:rPr>
              <w:fldChar w:fldCharType="separate"/>
            </w:r>
            <w:r w:rsidR="0002551C">
              <w:rPr>
                <w:noProof/>
                <w:webHidden/>
              </w:rPr>
              <w:t>33</w:t>
            </w:r>
            <w:r w:rsidR="0002551C">
              <w:rPr>
                <w:noProof/>
                <w:webHidden/>
              </w:rPr>
              <w:fldChar w:fldCharType="end"/>
            </w:r>
          </w:hyperlink>
        </w:p>
        <w:p w14:paraId="4B203BF1" w14:textId="77777777" w:rsidR="0002551C" w:rsidRDefault="00CE4BF9">
          <w:pPr>
            <w:pStyle w:val="TOC3"/>
            <w:tabs>
              <w:tab w:val="right" w:leader="dot" w:pos="10790"/>
            </w:tabs>
            <w:rPr>
              <w:rFonts w:asciiTheme="minorHAnsi" w:hAnsiTheme="minorHAnsi"/>
              <w:noProof/>
              <w:lang w:val="en-CA"/>
            </w:rPr>
          </w:pPr>
          <w:hyperlink w:anchor="_Toc404345219" w:history="1">
            <w:r w:rsidR="0002551C" w:rsidRPr="001056E7">
              <w:rPr>
                <w:rStyle w:val="Hyperlink"/>
                <w:rFonts w:cs="Times New Roman"/>
                <w:b/>
                <w:noProof/>
              </w:rPr>
              <w:t>Gorog v Kiss 1977 ONCA</w:t>
            </w:r>
            <w:r w:rsidR="0002551C" w:rsidRPr="001056E7">
              <w:rPr>
                <w:rStyle w:val="Hyperlink"/>
                <w:rFonts w:cs="Times New Roman"/>
                <w:noProof/>
              </w:rPr>
              <w:t xml:space="preserve"> – evidence used to rebut PRT if illegal = PRT results</w:t>
            </w:r>
            <w:r w:rsidR="0002551C">
              <w:rPr>
                <w:noProof/>
                <w:webHidden/>
              </w:rPr>
              <w:tab/>
            </w:r>
            <w:r w:rsidR="0002551C">
              <w:rPr>
                <w:noProof/>
                <w:webHidden/>
              </w:rPr>
              <w:fldChar w:fldCharType="begin"/>
            </w:r>
            <w:r w:rsidR="0002551C">
              <w:rPr>
                <w:noProof/>
                <w:webHidden/>
              </w:rPr>
              <w:instrText xml:space="preserve"> PAGEREF _Toc404345219 \h </w:instrText>
            </w:r>
            <w:r w:rsidR="0002551C">
              <w:rPr>
                <w:noProof/>
                <w:webHidden/>
              </w:rPr>
            </w:r>
            <w:r w:rsidR="0002551C">
              <w:rPr>
                <w:noProof/>
                <w:webHidden/>
              </w:rPr>
              <w:fldChar w:fldCharType="separate"/>
            </w:r>
            <w:r w:rsidR="0002551C">
              <w:rPr>
                <w:noProof/>
                <w:webHidden/>
              </w:rPr>
              <w:t>33</w:t>
            </w:r>
            <w:r w:rsidR="0002551C">
              <w:rPr>
                <w:noProof/>
                <w:webHidden/>
              </w:rPr>
              <w:fldChar w:fldCharType="end"/>
            </w:r>
          </w:hyperlink>
        </w:p>
        <w:p w14:paraId="2EA878D3" w14:textId="77777777" w:rsidR="0002551C" w:rsidRDefault="00CE4BF9">
          <w:pPr>
            <w:pStyle w:val="TOC3"/>
            <w:tabs>
              <w:tab w:val="right" w:leader="dot" w:pos="10790"/>
            </w:tabs>
            <w:rPr>
              <w:rFonts w:asciiTheme="minorHAnsi" w:hAnsiTheme="minorHAnsi"/>
              <w:noProof/>
              <w:lang w:val="en-CA"/>
            </w:rPr>
          </w:pPr>
          <w:hyperlink w:anchor="_Toc404345220" w:history="1">
            <w:r w:rsidR="0002551C" w:rsidRPr="001056E7">
              <w:rPr>
                <w:rStyle w:val="Hyperlink"/>
                <w:rFonts w:cs="Times New Roman"/>
                <w:b/>
                <w:noProof/>
              </w:rPr>
              <w:t>Tinsley v Milligan 1993 HL</w:t>
            </w:r>
            <w:r w:rsidR="0002551C" w:rsidRPr="001056E7">
              <w:rPr>
                <w:rStyle w:val="Hyperlink"/>
                <w:rFonts w:cs="Times New Roman"/>
                <w:noProof/>
              </w:rPr>
              <w:t xml:space="preserve"> – did not agree to Nelson, once illegality</w:t>
            </w:r>
            <w:r w:rsidR="0002551C" w:rsidRPr="001056E7">
              <w:rPr>
                <w:rStyle w:val="Hyperlink"/>
                <w:rFonts w:cs="Times New Roman"/>
                <w:b/>
                <w:noProof/>
              </w:rPr>
              <w:t>, court will not assist either</w:t>
            </w:r>
            <w:r w:rsidR="0002551C" w:rsidRPr="001056E7">
              <w:rPr>
                <w:rStyle w:val="Hyperlink"/>
                <w:rFonts w:cs="Times New Roman"/>
                <w:noProof/>
              </w:rPr>
              <w:t>.</w:t>
            </w:r>
            <w:r w:rsidR="0002551C">
              <w:rPr>
                <w:noProof/>
                <w:webHidden/>
              </w:rPr>
              <w:tab/>
            </w:r>
            <w:r w:rsidR="0002551C">
              <w:rPr>
                <w:noProof/>
                <w:webHidden/>
              </w:rPr>
              <w:fldChar w:fldCharType="begin"/>
            </w:r>
            <w:r w:rsidR="0002551C">
              <w:rPr>
                <w:noProof/>
                <w:webHidden/>
              </w:rPr>
              <w:instrText xml:space="preserve"> PAGEREF _Toc404345220 \h </w:instrText>
            </w:r>
            <w:r w:rsidR="0002551C">
              <w:rPr>
                <w:noProof/>
                <w:webHidden/>
              </w:rPr>
            </w:r>
            <w:r w:rsidR="0002551C">
              <w:rPr>
                <w:noProof/>
                <w:webHidden/>
              </w:rPr>
              <w:fldChar w:fldCharType="separate"/>
            </w:r>
            <w:r w:rsidR="0002551C">
              <w:rPr>
                <w:noProof/>
                <w:webHidden/>
              </w:rPr>
              <w:t>34</w:t>
            </w:r>
            <w:r w:rsidR="0002551C">
              <w:rPr>
                <w:noProof/>
                <w:webHidden/>
              </w:rPr>
              <w:fldChar w:fldCharType="end"/>
            </w:r>
          </w:hyperlink>
        </w:p>
        <w:p w14:paraId="102FFC30" w14:textId="77777777" w:rsidR="0002551C" w:rsidRDefault="00CE4BF9">
          <w:pPr>
            <w:pStyle w:val="TOC3"/>
            <w:tabs>
              <w:tab w:val="right" w:leader="dot" w:pos="10790"/>
            </w:tabs>
            <w:rPr>
              <w:rFonts w:asciiTheme="minorHAnsi" w:hAnsiTheme="minorHAnsi"/>
              <w:noProof/>
              <w:lang w:val="en-CA"/>
            </w:rPr>
          </w:pPr>
          <w:hyperlink w:anchor="_Toc404345221" w:history="1">
            <w:r w:rsidR="0002551C" w:rsidRPr="001056E7">
              <w:rPr>
                <w:rStyle w:val="Hyperlink"/>
                <w:rFonts w:cs="Times New Roman"/>
                <w:b/>
                <w:noProof/>
              </w:rPr>
              <w:t>Nelson v Nelson 1995 Aus High Court</w:t>
            </w:r>
            <w:r w:rsidR="0002551C" w:rsidRPr="001056E7">
              <w:rPr>
                <w:rStyle w:val="Hyperlink"/>
                <w:rFonts w:cs="Times New Roman"/>
                <w:noProof/>
              </w:rPr>
              <w:t xml:space="preserve"> – not used in Canada</w:t>
            </w:r>
            <w:r w:rsidR="0002551C">
              <w:rPr>
                <w:noProof/>
                <w:webHidden/>
              </w:rPr>
              <w:tab/>
            </w:r>
            <w:r w:rsidR="0002551C">
              <w:rPr>
                <w:noProof/>
                <w:webHidden/>
              </w:rPr>
              <w:fldChar w:fldCharType="begin"/>
            </w:r>
            <w:r w:rsidR="0002551C">
              <w:rPr>
                <w:noProof/>
                <w:webHidden/>
              </w:rPr>
              <w:instrText xml:space="preserve"> PAGEREF _Toc404345221 \h </w:instrText>
            </w:r>
            <w:r w:rsidR="0002551C">
              <w:rPr>
                <w:noProof/>
                <w:webHidden/>
              </w:rPr>
            </w:r>
            <w:r w:rsidR="0002551C">
              <w:rPr>
                <w:noProof/>
                <w:webHidden/>
              </w:rPr>
              <w:fldChar w:fldCharType="separate"/>
            </w:r>
            <w:r w:rsidR="0002551C">
              <w:rPr>
                <w:noProof/>
                <w:webHidden/>
              </w:rPr>
              <w:t>34</w:t>
            </w:r>
            <w:r w:rsidR="0002551C">
              <w:rPr>
                <w:noProof/>
                <w:webHidden/>
              </w:rPr>
              <w:fldChar w:fldCharType="end"/>
            </w:r>
          </w:hyperlink>
        </w:p>
        <w:p w14:paraId="1BEA867F" w14:textId="77777777" w:rsidR="0002551C" w:rsidRDefault="00CE4BF9">
          <w:pPr>
            <w:pStyle w:val="TOC1"/>
            <w:tabs>
              <w:tab w:val="right" w:leader="dot" w:pos="10790"/>
            </w:tabs>
            <w:rPr>
              <w:rFonts w:asciiTheme="minorHAnsi" w:hAnsiTheme="minorHAnsi"/>
              <w:noProof/>
              <w:lang w:val="en-CA"/>
            </w:rPr>
          </w:pPr>
          <w:hyperlink w:anchor="_Toc404345222" w:history="1">
            <w:r w:rsidR="0002551C" w:rsidRPr="001056E7">
              <w:rPr>
                <w:rStyle w:val="Hyperlink"/>
                <w:rFonts w:cs="Times New Roman"/>
                <w:noProof/>
              </w:rPr>
              <w:t>Chapter 6: The Beneficiary</w:t>
            </w:r>
            <w:r w:rsidR="0002551C">
              <w:rPr>
                <w:noProof/>
                <w:webHidden/>
              </w:rPr>
              <w:tab/>
            </w:r>
            <w:r w:rsidR="0002551C">
              <w:rPr>
                <w:noProof/>
                <w:webHidden/>
              </w:rPr>
              <w:fldChar w:fldCharType="begin"/>
            </w:r>
            <w:r w:rsidR="0002551C">
              <w:rPr>
                <w:noProof/>
                <w:webHidden/>
              </w:rPr>
              <w:instrText xml:space="preserve"> PAGEREF _Toc404345222 \h </w:instrText>
            </w:r>
            <w:r w:rsidR="0002551C">
              <w:rPr>
                <w:noProof/>
                <w:webHidden/>
              </w:rPr>
            </w:r>
            <w:r w:rsidR="0002551C">
              <w:rPr>
                <w:noProof/>
                <w:webHidden/>
              </w:rPr>
              <w:fldChar w:fldCharType="separate"/>
            </w:r>
            <w:r w:rsidR="0002551C">
              <w:rPr>
                <w:noProof/>
                <w:webHidden/>
              </w:rPr>
              <w:t>34</w:t>
            </w:r>
            <w:r w:rsidR="0002551C">
              <w:rPr>
                <w:noProof/>
                <w:webHidden/>
              </w:rPr>
              <w:fldChar w:fldCharType="end"/>
            </w:r>
          </w:hyperlink>
        </w:p>
        <w:p w14:paraId="0F366D70" w14:textId="77777777" w:rsidR="0002551C" w:rsidRDefault="00CE4BF9">
          <w:pPr>
            <w:pStyle w:val="TOC2"/>
            <w:tabs>
              <w:tab w:val="right" w:leader="dot" w:pos="10790"/>
            </w:tabs>
            <w:rPr>
              <w:rFonts w:asciiTheme="minorHAnsi" w:hAnsiTheme="minorHAnsi"/>
              <w:noProof/>
              <w:lang w:val="en-CA"/>
            </w:rPr>
          </w:pPr>
          <w:hyperlink w:anchor="_Toc404345223" w:history="1">
            <w:r w:rsidR="0002551C" w:rsidRPr="001056E7">
              <w:rPr>
                <w:rStyle w:val="Hyperlink"/>
                <w:rFonts w:cs="Times New Roman"/>
                <w:noProof/>
              </w:rPr>
              <w:t>Nature of title and interest in equitable property</w:t>
            </w:r>
            <w:r w:rsidR="0002551C">
              <w:rPr>
                <w:noProof/>
                <w:webHidden/>
              </w:rPr>
              <w:tab/>
            </w:r>
            <w:r w:rsidR="0002551C">
              <w:rPr>
                <w:noProof/>
                <w:webHidden/>
              </w:rPr>
              <w:fldChar w:fldCharType="begin"/>
            </w:r>
            <w:r w:rsidR="0002551C">
              <w:rPr>
                <w:noProof/>
                <w:webHidden/>
              </w:rPr>
              <w:instrText xml:space="preserve"> PAGEREF _Toc404345223 \h </w:instrText>
            </w:r>
            <w:r w:rsidR="0002551C">
              <w:rPr>
                <w:noProof/>
                <w:webHidden/>
              </w:rPr>
            </w:r>
            <w:r w:rsidR="0002551C">
              <w:rPr>
                <w:noProof/>
                <w:webHidden/>
              </w:rPr>
              <w:fldChar w:fldCharType="separate"/>
            </w:r>
            <w:r w:rsidR="0002551C">
              <w:rPr>
                <w:noProof/>
                <w:webHidden/>
              </w:rPr>
              <w:t>34</w:t>
            </w:r>
            <w:r w:rsidR="0002551C">
              <w:rPr>
                <w:noProof/>
                <w:webHidden/>
              </w:rPr>
              <w:fldChar w:fldCharType="end"/>
            </w:r>
          </w:hyperlink>
        </w:p>
        <w:p w14:paraId="3611171D" w14:textId="77777777" w:rsidR="0002551C" w:rsidRDefault="00CE4BF9">
          <w:pPr>
            <w:pStyle w:val="TOC2"/>
            <w:tabs>
              <w:tab w:val="right" w:leader="dot" w:pos="10790"/>
            </w:tabs>
            <w:rPr>
              <w:rFonts w:asciiTheme="minorHAnsi" w:hAnsiTheme="minorHAnsi"/>
              <w:noProof/>
              <w:lang w:val="en-CA"/>
            </w:rPr>
          </w:pPr>
          <w:hyperlink w:anchor="_Toc404345224" w:history="1">
            <w:r w:rsidR="0002551C" w:rsidRPr="001056E7">
              <w:rPr>
                <w:rStyle w:val="Hyperlink"/>
                <w:rFonts w:cs="Times New Roman"/>
                <w:noProof/>
              </w:rPr>
              <w:t>Role of Trustee and Beneficiary – Distinguishing</w:t>
            </w:r>
            <w:r w:rsidR="0002551C">
              <w:rPr>
                <w:noProof/>
                <w:webHidden/>
              </w:rPr>
              <w:tab/>
            </w:r>
            <w:r w:rsidR="0002551C">
              <w:rPr>
                <w:noProof/>
                <w:webHidden/>
              </w:rPr>
              <w:fldChar w:fldCharType="begin"/>
            </w:r>
            <w:r w:rsidR="0002551C">
              <w:rPr>
                <w:noProof/>
                <w:webHidden/>
              </w:rPr>
              <w:instrText xml:space="preserve"> PAGEREF _Toc404345224 \h </w:instrText>
            </w:r>
            <w:r w:rsidR="0002551C">
              <w:rPr>
                <w:noProof/>
                <w:webHidden/>
              </w:rPr>
            </w:r>
            <w:r w:rsidR="0002551C">
              <w:rPr>
                <w:noProof/>
                <w:webHidden/>
              </w:rPr>
              <w:fldChar w:fldCharType="separate"/>
            </w:r>
            <w:r w:rsidR="0002551C">
              <w:rPr>
                <w:noProof/>
                <w:webHidden/>
              </w:rPr>
              <w:t>34</w:t>
            </w:r>
            <w:r w:rsidR="0002551C">
              <w:rPr>
                <w:noProof/>
                <w:webHidden/>
              </w:rPr>
              <w:fldChar w:fldCharType="end"/>
            </w:r>
          </w:hyperlink>
        </w:p>
        <w:p w14:paraId="48B07A91" w14:textId="77777777" w:rsidR="0002551C" w:rsidRDefault="00CE4BF9">
          <w:pPr>
            <w:pStyle w:val="TOC3"/>
            <w:tabs>
              <w:tab w:val="right" w:leader="dot" w:pos="10790"/>
            </w:tabs>
            <w:rPr>
              <w:rFonts w:asciiTheme="minorHAnsi" w:hAnsiTheme="minorHAnsi"/>
              <w:noProof/>
              <w:lang w:val="en-CA"/>
            </w:rPr>
          </w:pPr>
          <w:hyperlink w:anchor="_Toc404345225" w:history="1">
            <w:r w:rsidR="0002551C" w:rsidRPr="001056E7">
              <w:rPr>
                <w:rStyle w:val="Hyperlink"/>
                <w:rFonts w:cs="Times New Roman"/>
                <w:b/>
                <w:noProof/>
              </w:rPr>
              <w:t>Schalit v Nadler 1933 (UK)</w:t>
            </w:r>
            <w:r w:rsidR="0002551C" w:rsidRPr="001056E7">
              <w:rPr>
                <w:rStyle w:val="Hyperlink"/>
                <w:rFonts w:cs="Times New Roman"/>
                <w:noProof/>
              </w:rPr>
              <w:t xml:space="preserve">  – the </w:t>
            </w:r>
            <w:r w:rsidR="0002551C" w:rsidRPr="001056E7">
              <w:rPr>
                <w:rStyle w:val="Hyperlink"/>
                <w:rFonts w:cs="Times New Roman"/>
                <w:b/>
                <w:noProof/>
              </w:rPr>
              <w:t>B may not engage in acts of management</w:t>
            </w:r>
            <w:r w:rsidR="0002551C" w:rsidRPr="001056E7">
              <w:rPr>
                <w:rStyle w:val="Hyperlink"/>
                <w:rFonts w:cs="Times New Roman"/>
                <w:noProof/>
              </w:rPr>
              <w:t xml:space="preserve"> with respect to trust property</w:t>
            </w:r>
            <w:r w:rsidR="0002551C">
              <w:rPr>
                <w:noProof/>
                <w:webHidden/>
              </w:rPr>
              <w:tab/>
            </w:r>
            <w:r w:rsidR="0002551C">
              <w:rPr>
                <w:noProof/>
                <w:webHidden/>
              </w:rPr>
              <w:fldChar w:fldCharType="begin"/>
            </w:r>
            <w:r w:rsidR="0002551C">
              <w:rPr>
                <w:noProof/>
                <w:webHidden/>
              </w:rPr>
              <w:instrText xml:space="preserve"> PAGEREF _Toc404345225 \h </w:instrText>
            </w:r>
            <w:r w:rsidR="0002551C">
              <w:rPr>
                <w:noProof/>
                <w:webHidden/>
              </w:rPr>
            </w:r>
            <w:r w:rsidR="0002551C">
              <w:rPr>
                <w:noProof/>
                <w:webHidden/>
              </w:rPr>
              <w:fldChar w:fldCharType="separate"/>
            </w:r>
            <w:r w:rsidR="0002551C">
              <w:rPr>
                <w:noProof/>
                <w:webHidden/>
              </w:rPr>
              <w:t>34</w:t>
            </w:r>
            <w:r w:rsidR="0002551C">
              <w:rPr>
                <w:noProof/>
                <w:webHidden/>
              </w:rPr>
              <w:fldChar w:fldCharType="end"/>
            </w:r>
          </w:hyperlink>
        </w:p>
        <w:p w14:paraId="355AEE02" w14:textId="77777777" w:rsidR="0002551C" w:rsidRDefault="00CE4BF9">
          <w:pPr>
            <w:pStyle w:val="TOC3"/>
            <w:tabs>
              <w:tab w:val="right" w:leader="dot" w:pos="10790"/>
            </w:tabs>
            <w:rPr>
              <w:rFonts w:asciiTheme="minorHAnsi" w:hAnsiTheme="minorHAnsi"/>
              <w:noProof/>
              <w:lang w:val="en-CA"/>
            </w:rPr>
          </w:pPr>
          <w:hyperlink w:anchor="_Toc404345226" w:history="1">
            <w:r w:rsidR="0002551C" w:rsidRPr="001056E7">
              <w:rPr>
                <w:rStyle w:val="Hyperlink"/>
                <w:rFonts w:cs="Times New Roman"/>
                <w:b/>
                <w:noProof/>
              </w:rPr>
              <w:t>Re Bagot’s Settlement 1984 UK</w:t>
            </w:r>
            <w:r w:rsidR="0002551C" w:rsidRPr="001056E7">
              <w:rPr>
                <w:rStyle w:val="Hyperlink"/>
                <w:rFonts w:cs="Times New Roman"/>
                <w:noProof/>
              </w:rPr>
              <w:t xml:space="preserve"> – court allow pragmatic mod to the role of B(control), may be fired if violate</w:t>
            </w:r>
            <w:r w:rsidR="0002551C">
              <w:rPr>
                <w:noProof/>
                <w:webHidden/>
              </w:rPr>
              <w:tab/>
            </w:r>
            <w:r w:rsidR="0002551C">
              <w:rPr>
                <w:noProof/>
                <w:webHidden/>
              </w:rPr>
              <w:fldChar w:fldCharType="begin"/>
            </w:r>
            <w:r w:rsidR="0002551C">
              <w:rPr>
                <w:noProof/>
                <w:webHidden/>
              </w:rPr>
              <w:instrText xml:space="preserve"> PAGEREF _Toc404345226 \h </w:instrText>
            </w:r>
            <w:r w:rsidR="0002551C">
              <w:rPr>
                <w:noProof/>
                <w:webHidden/>
              </w:rPr>
            </w:r>
            <w:r w:rsidR="0002551C">
              <w:rPr>
                <w:noProof/>
                <w:webHidden/>
              </w:rPr>
              <w:fldChar w:fldCharType="separate"/>
            </w:r>
            <w:r w:rsidR="0002551C">
              <w:rPr>
                <w:noProof/>
                <w:webHidden/>
              </w:rPr>
              <w:t>34</w:t>
            </w:r>
            <w:r w:rsidR="0002551C">
              <w:rPr>
                <w:noProof/>
                <w:webHidden/>
              </w:rPr>
              <w:fldChar w:fldCharType="end"/>
            </w:r>
          </w:hyperlink>
        </w:p>
        <w:p w14:paraId="7C699AB0" w14:textId="77777777" w:rsidR="0002551C" w:rsidRDefault="00CE4BF9">
          <w:pPr>
            <w:pStyle w:val="TOC2"/>
            <w:tabs>
              <w:tab w:val="right" w:leader="dot" w:pos="10790"/>
            </w:tabs>
            <w:rPr>
              <w:rFonts w:asciiTheme="minorHAnsi" w:hAnsiTheme="minorHAnsi"/>
              <w:noProof/>
              <w:lang w:val="en-CA"/>
            </w:rPr>
          </w:pPr>
          <w:hyperlink w:anchor="_Toc404345227" w:history="1">
            <w:r w:rsidR="0002551C" w:rsidRPr="001056E7">
              <w:rPr>
                <w:rStyle w:val="Hyperlink"/>
                <w:rFonts w:cs="Times New Roman"/>
                <w:noProof/>
              </w:rPr>
              <w:t>Does the beneficial title attach to each item of the trust fund?</w:t>
            </w:r>
            <w:r w:rsidR="0002551C">
              <w:rPr>
                <w:noProof/>
                <w:webHidden/>
              </w:rPr>
              <w:tab/>
            </w:r>
            <w:r w:rsidR="0002551C">
              <w:rPr>
                <w:noProof/>
                <w:webHidden/>
              </w:rPr>
              <w:fldChar w:fldCharType="begin"/>
            </w:r>
            <w:r w:rsidR="0002551C">
              <w:rPr>
                <w:noProof/>
                <w:webHidden/>
              </w:rPr>
              <w:instrText xml:space="preserve"> PAGEREF _Toc404345227 \h </w:instrText>
            </w:r>
            <w:r w:rsidR="0002551C">
              <w:rPr>
                <w:noProof/>
                <w:webHidden/>
              </w:rPr>
            </w:r>
            <w:r w:rsidR="0002551C">
              <w:rPr>
                <w:noProof/>
                <w:webHidden/>
              </w:rPr>
              <w:fldChar w:fldCharType="separate"/>
            </w:r>
            <w:r w:rsidR="0002551C">
              <w:rPr>
                <w:noProof/>
                <w:webHidden/>
              </w:rPr>
              <w:t>35</w:t>
            </w:r>
            <w:r w:rsidR="0002551C">
              <w:rPr>
                <w:noProof/>
                <w:webHidden/>
              </w:rPr>
              <w:fldChar w:fldCharType="end"/>
            </w:r>
          </w:hyperlink>
        </w:p>
        <w:p w14:paraId="7A605B94" w14:textId="77777777" w:rsidR="0002551C" w:rsidRDefault="00CE4BF9">
          <w:pPr>
            <w:pStyle w:val="TOC3"/>
            <w:tabs>
              <w:tab w:val="right" w:leader="dot" w:pos="10790"/>
            </w:tabs>
            <w:rPr>
              <w:rFonts w:asciiTheme="minorHAnsi" w:hAnsiTheme="minorHAnsi"/>
              <w:noProof/>
              <w:lang w:val="en-CA"/>
            </w:rPr>
          </w:pPr>
          <w:hyperlink w:anchor="_Toc404345228" w:history="1">
            <w:r w:rsidR="0002551C" w:rsidRPr="001056E7">
              <w:rPr>
                <w:rStyle w:val="Hyperlink"/>
                <w:rFonts w:cs="Times New Roman"/>
                <w:b/>
                <w:noProof/>
              </w:rPr>
              <w:t>Baker v Archer-Shee 1927 HL</w:t>
            </w:r>
            <w:r w:rsidR="0002551C" w:rsidRPr="001056E7">
              <w:rPr>
                <w:rStyle w:val="Hyperlink"/>
                <w:rFonts w:cs="Times New Roman"/>
                <w:noProof/>
              </w:rPr>
              <w:t xml:space="preserve"> – Bs have distinct </w:t>
            </w:r>
            <w:r w:rsidR="0002551C" w:rsidRPr="001056E7">
              <w:rPr>
                <w:rStyle w:val="Hyperlink"/>
                <w:rFonts w:cs="Times New Roman"/>
                <w:b/>
                <w:noProof/>
              </w:rPr>
              <w:t>equ interest in indi items of property</w:t>
            </w:r>
            <w:r w:rsidR="0002551C" w:rsidRPr="001056E7">
              <w:rPr>
                <w:rStyle w:val="Hyperlink"/>
                <w:rFonts w:cs="Times New Roman"/>
                <w:noProof/>
              </w:rPr>
              <w:t xml:space="preserve"> – In Rem (not US)</w:t>
            </w:r>
            <w:r w:rsidR="0002551C">
              <w:rPr>
                <w:noProof/>
                <w:webHidden/>
              </w:rPr>
              <w:tab/>
            </w:r>
            <w:r w:rsidR="0002551C">
              <w:rPr>
                <w:noProof/>
                <w:webHidden/>
              </w:rPr>
              <w:fldChar w:fldCharType="begin"/>
            </w:r>
            <w:r w:rsidR="0002551C">
              <w:rPr>
                <w:noProof/>
                <w:webHidden/>
              </w:rPr>
              <w:instrText xml:space="preserve"> PAGEREF _Toc404345228 \h </w:instrText>
            </w:r>
            <w:r w:rsidR="0002551C">
              <w:rPr>
                <w:noProof/>
                <w:webHidden/>
              </w:rPr>
            </w:r>
            <w:r w:rsidR="0002551C">
              <w:rPr>
                <w:noProof/>
                <w:webHidden/>
              </w:rPr>
              <w:fldChar w:fldCharType="separate"/>
            </w:r>
            <w:r w:rsidR="0002551C">
              <w:rPr>
                <w:noProof/>
                <w:webHidden/>
              </w:rPr>
              <w:t>35</w:t>
            </w:r>
            <w:r w:rsidR="0002551C">
              <w:rPr>
                <w:noProof/>
                <w:webHidden/>
              </w:rPr>
              <w:fldChar w:fldCharType="end"/>
            </w:r>
          </w:hyperlink>
        </w:p>
        <w:p w14:paraId="5DA63087" w14:textId="77777777" w:rsidR="0002551C" w:rsidRDefault="00CE4BF9">
          <w:pPr>
            <w:pStyle w:val="TOC2"/>
            <w:tabs>
              <w:tab w:val="right" w:leader="dot" w:pos="10790"/>
            </w:tabs>
            <w:rPr>
              <w:rFonts w:asciiTheme="minorHAnsi" w:hAnsiTheme="minorHAnsi"/>
              <w:noProof/>
              <w:lang w:val="en-CA"/>
            </w:rPr>
          </w:pPr>
          <w:hyperlink w:anchor="_Toc404345229" w:history="1">
            <w:r w:rsidR="0002551C" w:rsidRPr="001056E7">
              <w:rPr>
                <w:rStyle w:val="Hyperlink"/>
                <w:rFonts w:cs="Times New Roman"/>
                <w:noProof/>
              </w:rPr>
              <w:t>Sub-trusts and Assignments</w:t>
            </w:r>
            <w:r w:rsidR="0002551C">
              <w:rPr>
                <w:noProof/>
                <w:webHidden/>
              </w:rPr>
              <w:tab/>
            </w:r>
            <w:r w:rsidR="0002551C">
              <w:rPr>
                <w:noProof/>
                <w:webHidden/>
              </w:rPr>
              <w:fldChar w:fldCharType="begin"/>
            </w:r>
            <w:r w:rsidR="0002551C">
              <w:rPr>
                <w:noProof/>
                <w:webHidden/>
              </w:rPr>
              <w:instrText xml:space="preserve"> PAGEREF _Toc404345229 \h </w:instrText>
            </w:r>
            <w:r w:rsidR="0002551C">
              <w:rPr>
                <w:noProof/>
                <w:webHidden/>
              </w:rPr>
            </w:r>
            <w:r w:rsidR="0002551C">
              <w:rPr>
                <w:noProof/>
                <w:webHidden/>
              </w:rPr>
              <w:fldChar w:fldCharType="separate"/>
            </w:r>
            <w:r w:rsidR="0002551C">
              <w:rPr>
                <w:noProof/>
                <w:webHidden/>
              </w:rPr>
              <w:t>35</w:t>
            </w:r>
            <w:r w:rsidR="0002551C">
              <w:rPr>
                <w:noProof/>
                <w:webHidden/>
              </w:rPr>
              <w:fldChar w:fldCharType="end"/>
            </w:r>
          </w:hyperlink>
        </w:p>
        <w:p w14:paraId="4BA09D4F" w14:textId="77777777" w:rsidR="0002551C" w:rsidRDefault="00CE4BF9">
          <w:pPr>
            <w:pStyle w:val="TOC3"/>
            <w:tabs>
              <w:tab w:val="right" w:leader="dot" w:pos="10790"/>
            </w:tabs>
            <w:rPr>
              <w:rFonts w:asciiTheme="minorHAnsi" w:hAnsiTheme="minorHAnsi"/>
              <w:noProof/>
              <w:lang w:val="en-CA"/>
            </w:rPr>
          </w:pPr>
          <w:hyperlink w:anchor="_Toc404345230" w:history="1">
            <w:r w:rsidR="0002551C" w:rsidRPr="001056E7">
              <w:rPr>
                <w:rStyle w:val="Hyperlink"/>
                <w:rFonts w:cs="Times New Roman"/>
                <w:b/>
                <w:noProof/>
              </w:rPr>
              <w:t>Di Guilo v Boland 1958 ONCA</w:t>
            </w:r>
            <w:r w:rsidR="0002551C" w:rsidRPr="001056E7">
              <w:rPr>
                <w:rStyle w:val="Hyperlink"/>
                <w:rFonts w:cs="Times New Roman"/>
                <w:noProof/>
              </w:rPr>
              <w:t xml:space="preserve"> – if no conform to s.36 of LEA = common law rule</w:t>
            </w:r>
            <w:r w:rsidR="0002551C">
              <w:rPr>
                <w:noProof/>
                <w:webHidden/>
              </w:rPr>
              <w:tab/>
            </w:r>
            <w:r w:rsidR="0002551C">
              <w:rPr>
                <w:noProof/>
                <w:webHidden/>
              </w:rPr>
              <w:fldChar w:fldCharType="begin"/>
            </w:r>
            <w:r w:rsidR="0002551C">
              <w:rPr>
                <w:noProof/>
                <w:webHidden/>
              </w:rPr>
              <w:instrText xml:space="preserve"> PAGEREF _Toc404345230 \h </w:instrText>
            </w:r>
            <w:r w:rsidR="0002551C">
              <w:rPr>
                <w:noProof/>
                <w:webHidden/>
              </w:rPr>
            </w:r>
            <w:r w:rsidR="0002551C">
              <w:rPr>
                <w:noProof/>
                <w:webHidden/>
              </w:rPr>
              <w:fldChar w:fldCharType="separate"/>
            </w:r>
            <w:r w:rsidR="0002551C">
              <w:rPr>
                <w:noProof/>
                <w:webHidden/>
              </w:rPr>
              <w:t>36</w:t>
            </w:r>
            <w:r w:rsidR="0002551C">
              <w:rPr>
                <w:noProof/>
                <w:webHidden/>
              </w:rPr>
              <w:fldChar w:fldCharType="end"/>
            </w:r>
          </w:hyperlink>
        </w:p>
        <w:p w14:paraId="6BBFB99C" w14:textId="77777777" w:rsidR="0002551C" w:rsidRDefault="00CE4BF9">
          <w:pPr>
            <w:pStyle w:val="TOC3"/>
            <w:tabs>
              <w:tab w:val="right" w:leader="dot" w:pos="10790"/>
            </w:tabs>
            <w:rPr>
              <w:rFonts w:asciiTheme="minorHAnsi" w:hAnsiTheme="minorHAnsi"/>
              <w:noProof/>
              <w:lang w:val="en-CA"/>
            </w:rPr>
          </w:pPr>
          <w:hyperlink w:anchor="_Toc404345231" w:history="1">
            <w:r w:rsidR="0002551C" w:rsidRPr="001056E7">
              <w:rPr>
                <w:rStyle w:val="Hyperlink"/>
                <w:rFonts w:cs="Times New Roman"/>
                <w:b/>
                <w:noProof/>
              </w:rPr>
              <w:t>Law and Equity Act, s. 36</w:t>
            </w:r>
            <w:r w:rsidR="0002551C" w:rsidRPr="001056E7">
              <w:rPr>
                <w:rStyle w:val="Hyperlink"/>
                <w:rFonts w:cs="Times New Roman"/>
                <w:noProof/>
              </w:rPr>
              <w:t xml:space="preserve"> – assignment of debts and choses in action – in writing</w:t>
            </w:r>
            <w:r w:rsidR="0002551C">
              <w:rPr>
                <w:noProof/>
                <w:webHidden/>
              </w:rPr>
              <w:tab/>
            </w:r>
            <w:r w:rsidR="0002551C">
              <w:rPr>
                <w:noProof/>
                <w:webHidden/>
              </w:rPr>
              <w:fldChar w:fldCharType="begin"/>
            </w:r>
            <w:r w:rsidR="0002551C">
              <w:rPr>
                <w:noProof/>
                <w:webHidden/>
              </w:rPr>
              <w:instrText xml:space="preserve"> PAGEREF _Toc404345231 \h </w:instrText>
            </w:r>
            <w:r w:rsidR="0002551C">
              <w:rPr>
                <w:noProof/>
                <w:webHidden/>
              </w:rPr>
            </w:r>
            <w:r w:rsidR="0002551C">
              <w:rPr>
                <w:noProof/>
                <w:webHidden/>
              </w:rPr>
              <w:fldChar w:fldCharType="separate"/>
            </w:r>
            <w:r w:rsidR="0002551C">
              <w:rPr>
                <w:noProof/>
                <w:webHidden/>
              </w:rPr>
              <w:t>36</w:t>
            </w:r>
            <w:r w:rsidR="0002551C">
              <w:rPr>
                <w:noProof/>
                <w:webHidden/>
              </w:rPr>
              <w:fldChar w:fldCharType="end"/>
            </w:r>
          </w:hyperlink>
        </w:p>
        <w:p w14:paraId="354094AD" w14:textId="77777777" w:rsidR="0002551C" w:rsidRDefault="00CE4BF9">
          <w:pPr>
            <w:pStyle w:val="TOC3"/>
            <w:tabs>
              <w:tab w:val="right" w:leader="dot" w:pos="10790"/>
            </w:tabs>
            <w:rPr>
              <w:rFonts w:asciiTheme="minorHAnsi" w:hAnsiTheme="minorHAnsi"/>
              <w:noProof/>
              <w:lang w:val="en-CA"/>
            </w:rPr>
          </w:pPr>
          <w:hyperlink w:anchor="_Toc404345232" w:history="1">
            <w:r w:rsidR="0002551C" w:rsidRPr="001056E7">
              <w:rPr>
                <w:rStyle w:val="Hyperlink"/>
                <w:rFonts w:cs="Times New Roman"/>
                <w:b/>
                <w:noProof/>
              </w:rPr>
              <w:t>Timpson’s Executors v Yerbury UK</w:t>
            </w:r>
            <w:r w:rsidR="0002551C">
              <w:rPr>
                <w:noProof/>
                <w:webHidden/>
              </w:rPr>
              <w:tab/>
            </w:r>
            <w:r w:rsidR="0002551C">
              <w:rPr>
                <w:noProof/>
                <w:webHidden/>
              </w:rPr>
              <w:fldChar w:fldCharType="begin"/>
            </w:r>
            <w:r w:rsidR="0002551C">
              <w:rPr>
                <w:noProof/>
                <w:webHidden/>
              </w:rPr>
              <w:instrText xml:space="preserve"> PAGEREF _Toc404345232 \h </w:instrText>
            </w:r>
            <w:r w:rsidR="0002551C">
              <w:rPr>
                <w:noProof/>
                <w:webHidden/>
              </w:rPr>
            </w:r>
            <w:r w:rsidR="0002551C">
              <w:rPr>
                <w:noProof/>
                <w:webHidden/>
              </w:rPr>
              <w:fldChar w:fldCharType="separate"/>
            </w:r>
            <w:r w:rsidR="0002551C">
              <w:rPr>
                <w:noProof/>
                <w:webHidden/>
              </w:rPr>
              <w:t>36</w:t>
            </w:r>
            <w:r w:rsidR="0002551C">
              <w:rPr>
                <w:noProof/>
                <w:webHidden/>
              </w:rPr>
              <w:fldChar w:fldCharType="end"/>
            </w:r>
          </w:hyperlink>
        </w:p>
        <w:p w14:paraId="09948632" w14:textId="77777777" w:rsidR="0002551C" w:rsidRDefault="00CE4BF9">
          <w:pPr>
            <w:pStyle w:val="TOC2"/>
            <w:tabs>
              <w:tab w:val="right" w:leader="dot" w:pos="10790"/>
            </w:tabs>
            <w:rPr>
              <w:rFonts w:asciiTheme="minorHAnsi" w:hAnsiTheme="minorHAnsi"/>
              <w:noProof/>
              <w:lang w:val="en-CA"/>
            </w:rPr>
          </w:pPr>
          <w:hyperlink w:anchor="_Toc404345233" w:history="1">
            <w:r w:rsidR="0002551C" w:rsidRPr="001056E7">
              <w:rPr>
                <w:rStyle w:val="Hyperlink"/>
                <w:rFonts w:cs="Times New Roman"/>
                <w:noProof/>
              </w:rPr>
              <w:t>Priority Among Assignees</w:t>
            </w:r>
            <w:r w:rsidR="0002551C">
              <w:rPr>
                <w:noProof/>
                <w:webHidden/>
              </w:rPr>
              <w:tab/>
            </w:r>
            <w:r w:rsidR="0002551C">
              <w:rPr>
                <w:noProof/>
                <w:webHidden/>
              </w:rPr>
              <w:fldChar w:fldCharType="begin"/>
            </w:r>
            <w:r w:rsidR="0002551C">
              <w:rPr>
                <w:noProof/>
                <w:webHidden/>
              </w:rPr>
              <w:instrText xml:space="preserve"> PAGEREF _Toc404345233 \h </w:instrText>
            </w:r>
            <w:r w:rsidR="0002551C">
              <w:rPr>
                <w:noProof/>
                <w:webHidden/>
              </w:rPr>
            </w:r>
            <w:r w:rsidR="0002551C">
              <w:rPr>
                <w:noProof/>
                <w:webHidden/>
              </w:rPr>
              <w:fldChar w:fldCharType="separate"/>
            </w:r>
            <w:r w:rsidR="0002551C">
              <w:rPr>
                <w:noProof/>
                <w:webHidden/>
              </w:rPr>
              <w:t>36</w:t>
            </w:r>
            <w:r w:rsidR="0002551C">
              <w:rPr>
                <w:noProof/>
                <w:webHidden/>
              </w:rPr>
              <w:fldChar w:fldCharType="end"/>
            </w:r>
          </w:hyperlink>
        </w:p>
        <w:p w14:paraId="21ECDB5F" w14:textId="77777777" w:rsidR="0002551C" w:rsidRDefault="00CE4BF9">
          <w:pPr>
            <w:pStyle w:val="TOC3"/>
            <w:tabs>
              <w:tab w:val="right" w:leader="dot" w:pos="10790"/>
            </w:tabs>
            <w:rPr>
              <w:rFonts w:asciiTheme="minorHAnsi" w:hAnsiTheme="minorHAnsi"/>
              <w:noProof/>
              <w:lang w:val="en-CA"/>
            </w:rPr>
          </w:pPr>
          <w:hyperlink w:anchor="_Toc404345234" w:history="1">
            <w:r w:rsidR="0002551C" w:rsidRPr="001056E7">
              <w:rPr>
                <w:rStyle w:val="Hyperlink"/>
                <w:rFonts w:cs="Times New Roman"/>
                <w:b/>
                <w:noProof/>
              </w:rPr>
              <w:t>Re Wasdale UK</w:t>
            </w:r>
            <w:r w:rsidR="0002551C" w:rsidRPr="001056E7">
              <w:rPr>
                <w:rStyle w:val="Hyperlink"/>
                <w:rFonts w:cs="Times New Roman"/>
                <w:noProof/>
              </w:rPr>
              <w:t xml:space="preserve"> - The assignee who is </w:t>
            </w:r>
            <w:r w:rsidR="0002551C" w:rsidRPr="001056E7">
              <w:rPr>
                <w:rStyle w:val="Hyperlink"/>
                <w:rFonts w:cs="Times New Roman"/>
                <w:b/>
                <w:noProof/>
              </w:rPr>
              <w:t>first in time will have priority between claimants</w:t>
            </w:r>
            <w:r w:rsidR="0002551C" w:rsidRPr="001056E7">
              <w:rPr>
                <w:rStyle w:val="Hyperlink"/>
                <w:rFonts w:cs="Times New Roman"/>
                <w:noProof/>
              </w:rPr>
              <w:t>.</w:t>
            </w:r>
            <w:r w:rsidR="0002551C">
              <w:rPr>
                <w:noProof/>
                <w:webHidden/>
              </w:rPr>
              <w:tab/>
            </w:r>
            <w:r w:rsidR="0002551C">
              <w:rPr>
                <w:noProof/>
                <w:webHidden/>
              </w:rPr>
              <w:fldChar w:fldCharType="begin"/>
            </w:r>
            <w:r w:rsidR="0002551C">
              <w:rPr>
                <w:noProof/>
                <w:webHidden/>
              </w:rPr>
              <w:instrText xml:space="preserve"> PAGEREF _Toc404345234 \h </w:instrText>
            </w:r>
            <w:r w:rsidR="0002551C">
              <w:rPr>
                <w:noProof/>
                <w:webHidden/>
              </w:rPr>
            </w:r>
            <w:r w:rsidR="0002551C">
              <w:rPr>
                <w:noProof/>
                <w:webHidden/>
              </w:rPr>
              <w:fldChar w:fldCharType="separate"/>
            </w:r>
            <w:r w:rsidR="0002551C">
              <w:rPr>
                <w:noProof/>
                <w:webHidden/>
              </w:rPr>
              <w:t>36</w:t>
            </w:r>
            <w:r w:rsidR="0002551C">
              <w:rPr>
                <w:noProof/>
                <w:webHidden/>
              </w:rPr>
              <w:fldChar w:fldCharType="end"/>
            </w:r>
          </w:hyperlink>
        </w:p>
        <w:p w14:paraId="16A88FA0" w14:textId="77777777" w:rsidR="0002551C" w:rsidRDefault="00CE4BF9">
          <w:pPr>
            <w:pStyle w:val="TOC2"/>
            <w:tabs>
              <w:tab w:val="right" w:leader="dot" w:pos="10790"/>
            </w:tabs>
            <w:rPr>
              <w:rFonts w:asciiTheme="minorHAnsi" w:hAnsiTheme="minorHAnsi"/>
              <w:noProof/>
              <w:lang w:val="en-CA"/>
            </w:rPr>
          </w:pPr>
          <w:hyperlink w:anchor="_Toc404345235" w:history="1">
            <w:r w:rsidR="0002551C" w:rsidRPr="001056E7">
              <w:rPr>
                <w:rStyle w:val="Hyperlink"/>
                <w:rFonts w:cs="Times New Roman"/>
                <w:noProof/>
              </w:rPr>
              <w:t>Restraints on Alienation and Protective Trusts</w:t>
            </w:r>
            <w:r w:rsidR="0002551C">
              <w:rPr>
                <w:noProof/>
                <w:webHidden/>
              </w:rPr>
              <w:tab/>
            </w:r>
            <w:r w:rsidR="0002551C">
              <w:rPr>
                <w:noProof/>
                <w:webHidden/>
              </w:rPr>
              <w:fldChar w:fldCharType="begin"/>
            </w:r>
            <w:r w:rsidR="0002551C">
              <w:rPr>
                <w:noProof/>
                <w:webHidden/>
              </w:rPr>
              <w:instrText xml:space="preserve"> PAGEREF _Toc404345235 \h </w:instrText>
            </w:r>
            <w:r w:rsidR="0002551C">
              <w:rPr>
                <w:noProof/>
                <w:webHidden/>
              </w:rPr>
            </w:r>
            <w:r w:rsidR="0002551C">
              <w:rPr>
                <w:noProof/>
                <w:webHidden/>
              </w:rPr>
              <w:fldChar w:fldCharType="separate"/>
            </w:r>
            <w:r w:rsidR="0002551C">
              <w:rPr>
                <w:noProof/>
                <w:webHidden/>
              </w:rPr>
              <w:t>36</w:t>
            </w:r>
            <w:r w:rsidR="0002551C">
              <w:rPr>
                <w:noProof/>
                <w:webHidden/>
              </w:rPr>
              <w:fldChar w:fldCharType="end"/>
            </w:r>
          </w:hyperlink>
        </w:p>
        <w:p w14:paraId="5B9AA4DF" w14:textId="77777777" w:rsidR="0002551C" w:rsidRDefault="00CE4BF9">
          <w:pPr>
            <w:pStyle w:val="TOC2"/>
            <w:tabs>
              <w:tab w:val="right" w:leader="dot" w:pos="10790"/>
            </w:tabs>
            <w:rPr>
              <w:rFonts w:asciiTheme="minorHAnsi" w:hAnsiTheme="minorHAnsi"/>
              <w:noProof/>
              <w:lang w:val="en-CA"/>
            </w:rPr>
          </w:pPr>
          <w:hyperlink w:anchor="_Toc404345236" w:history="1">
            <w:r w:rsidR="0002551C" w:rsidRPr="001056E7">
              <w:rPr>
                <w:rStyle w:val="Hyperlink"/>
                <w:rFonts w:cs="Times New Roman"/>
                <w:noProof/>
              </w:rPr>
              <w:t>Termination of the Trust by Beneficiary (</w:t>
            </w:r>
            <w:r w:rsidR="0002551C" w:rsidRPr="001056E7">
              <w:rPr>
                <w:rStyle w:val="Hyperlink"/>
                <w:rFonts w:cs="Times New Roman"/>
                <w:i/>
                <w:noProof/>
              </w:rPr>
              <w:t>Saunders v Vautier</w:t>
            </w:r>
            <w:r w:rsidR="0002551C" w:rsidRPr="001056E7">
              <w:rPr>
                <w:rStyle w:val="Hyperlink"/>
                <w:rFonts w:cs="Times New Roman"/>
                <w:noProof/>
              </w:rPr>
              <w:t>)</w:t>
            </w:r>
            <w:r w:rsidR="0002551C">
              <w:rPr>
                <w:noProof/>
                <w:webHidden/>
              </w:rPr>
              <w:tab/>
            </w:r>
            <w:r w:rsidR="0002551C">
              <w:rPr>
                <w:noProof/>
                <w:webHidden/>
              </w:rPr>
              <w:fldChar w:fldCharType="begin"/>
            </w:r>
            <w:r w:rsidR="0002551C">
              <w:rPr>
                <w:noProof/>
                <w:webHidden/>
              </w:rPr>
              <w:instrText xml:space="preserve"> PAGEREF _Toc404345236 \h </w:instrText>
            </w:r>
            <w:r w:rsidR="0002551C">
              <w:rPr>
                <w:noProof/>
                <w:webHidden/>
              </w:rPr>
            </w:r>
            <w:r w:rsidR="0002551C">
              <w:rPr>
                <w:noProof/>
                <w:webHidden/>
              </w:rPr>
              <w:fldChar w:fldCharType="separate"/>
            </w:r>
            <w:r w:rsidR="0002551C">
              <w:rPr>
                <w:noProof/>
                <w:webHidden/>
              </w:rPr>
              <w:t>36</w:t>
            </w:r>
            <w:r w:rsidR="0002551C">
              <w:rPr>
                <w:noProof/>
                <w:webHidden/>
              </w:rPr>
              <w:fldChar w:fldCharType="end"/>
            </w:r>
          </w:hyperlink>
        </w:p>
        <w:p w14:paraId="56B3DE3F" w14:textId="77777777" w:rsidR="0002551C" w:rsidRDefault="00CE4BF9">
          <w:pPr>
            <w:pStyle w:val="TOC3"/>
            <w:tabs>
              <w:tab w:val="right" w:leader="dot" w:pos="10790"/>
            </w:tabs>
            <w:rPr>
              <w:rFonts w:asciiTheme="minorHAnsi" w:hAnsiTheme="minorHAnsi"/>
              <w:noProof/>
              <w:lang w:val="en-CA"/>
            </w:rPr>
          </w:pPr>
          <w:hyperlink w:anchor="_Toc404345237" w:history="1">
            <w:r w:rsidR="0002551C" w:rsidRPr="001056E7">
              <w:rPr>
                <w:rStyle w:val="Hyperlink"/>
                <w:rFonts w:cs="Times New Roman"/>
                <w:b/>
                <w:noProof/>
              </w:rPr>
              <w:t>Saunders v Vautier 1814</w:t>
            </w:r>
            <w:r w:rsidR="0002551C" w:rsidRPr="001056E7">
              <w:rPr>
                <w:rStyle w:val="Hyperlink"/>
                <w:rFonts w:cs="Times New Roman"/>
                <w:noProof/>
              </w:rPr>
              <w:t xml:space="preserve"> – court likes early vesting and </w:t>
            </w:r>
            <w:r w:rsidR="0002551C" w:rsidRPr="001056E7">
              <w:rPr>
                <w:rStyle w:val="Hyperlink"/>
                <w:rFonts w:cs="Times New Roman"/>
                <w:b/>
                <w:noProof/>
              </w:rPr>
              <w:t>sui juris vested in interest can call for trust</w:t>
            </w:r>
            <w:r w:rsidR="0002551C">
              <w:rPr>
                <w:noProof/>
                <w:webHidden/>
              </w:rPr>
              <w:tab/>
            </w:r>
            <w:r w:rsidR="0002551C">
              <w:rPr>
                <w:noProof/>
                <w:webHidden/>
              </w:rPr>
              <w:fldChar w:fldCharType="begin"/>
            </w:r>
            <w:r w:rsidR="0002551C">
              <w:rPr>
                <w:noProof/>
                <w:webHidden/>
              </w:rPr>
              <w:instrText xml:space="preserve"> PAGEREF _Toc404345237 \h </w:instrText>
            </w:r>
            <w:r w:rsidR="0002551C">
              <w:rPr>
                <w:noProof/>
                <w:webHidden/>
              </w:rPr>
            </w:r>
            <w:r w:rsidR="0002551C">
              <w:rPr>
                <w:noProof/>
                <w:webHidden/>
              </w:rPr>
              <w:fldChar w:fldCharType="separate"/>
            </w:r>
            <w:r w:rsidR="0002551C">
              <w:rPr>
                <w:noProof/>
                <w:webHidden/>
              </w:rPr>
              <w:t>37</w:t>
            </w:r>
            <w:r w:rsidR="0002551C">
              <w:rPr>
                <w:noProof/>
                <w:webHidden/>
              </w:rPr>
              <w:fldChar w:fldCharType="end"/>
            </w:r>
          </w:hyperlink>
        </w:p>
        <w:p w14:paraId="4D61EB8E" w14:textId="77777777" w:rsidR="0002551C" w:rsidRDefault="00CE4BF9">
          <w:pPr>
            <w:pStyle w:val="TOC3"/>
            <w:tabs>
              <w:tab w:val="right" w:leader="dot" w:pos="10790"/>
            </w:tabs>
            <w:rPr>
              <w:rFonts w:asciiTheme="minorHAnsi" w:hAnsiTheme="minorHAnsi"/>
              <w:noProof/>
              <w:lang w:val="en-CA"/>
            </w:rPr>
          </w:pPr>
          <w:hyperlink w:anchor="_Toc404345238" w:history="1">
            <w:r w:rsidR="0002551C" w:rsidRPr="001056E7">
              <w:rPr>
                <w:rStyle w:val="Hyperlink"/>
                <w:rFonts w:cs="Times New Roman"/>
                <w:noProof/>
              </w:rPr>
              <w:t xml:space="preserve">Re Lysiak 1975 ONSC – early vesting preferred but </w:t>
            </w:r>
            <w:r w:rsidR="0002551C" w:rsidRPr="001056E7">
              <w:rPr>
                <w:rStyle w:val="Hyperlink"/>
                <w:rFonts w:cs="Times New Roman"/>
                <w:b/>
                <w:noProof/>
              </w:rPr>
              <w:t>must vested in interest</w:t>
            </w:r>
            <w:r w:rsidR="0002551C" w:rsidRPr="001056E7">
              <w:rPr>
                <w:rStyle w:val="Hyperlink"/>
                <w:rFonts w:cs="Times New Roman"/>
                <w:noProof/>
              </w:rPr>
              <w:t>.</w:t>
            </w:r>
            <w:r w:rsidR="0002551C">
              <w:rPr>
                <w:noProof/>
                <w:webHidden/>
              </w:rPr>
              <w:tab/>
            </w:r>
            <w:r w:rsidR="0002551C">
              <w:rPr>
                <w:noProof/>
                <w:webHidden/>
              </w:rPr>
              <w:fldChar w:fldCharType="begin"/>
            </w:r>
            <w:r w:rsidR="0002551C">
              <w:rPr>
                <w:noProof/>
                <w:webHidden/>
              </w:rPr>
              <w:instrText xml:space="preserve"> PAGEREF _Toc404345238 \h </w:instrText>
            </w:r>
            <w:r w:rsidR="0002551C">
              <w:rPr>
                <w:noProof/>
                <w:webHidden/>
              </w:rPr>
            </w:r>
            <w:r w:rsidR="0002551C">
              <w:rPr>
                <w:noProof/>
                <w:webHidden/>
              </w:rPr>
              <w:fldChar w:fldCharType="separate"/>
            </w:r>
            <w:r w:rsidR="0002551C">
              <w:rPr>
                <w:noProof/>
                <w:webHidden/>
              </w:rPr>
              <w:t>37</w:t>
            </w:r>
            <w:r w:rsidR="0002551C">
              <w:rPr>
                <w:noProof/>
                <w:webHidden/>
              </w:rPr>
              <w:fldChar w:fldCharType="end"/>
            </w:r>
          </w:hyperlink>
        </w:p>
        <w:p w14:paraId="40968A2A" w14:textId="77777777" w:rsidR="0002551C" w:rsidRDefault="00CE4BF9">
          <w:pPr>
            <w:pStyle w:val="TOC3"/>
            <w:tabs>
              <w:tab w:val="right" w:leader="dot" w:pos="10790"/>
            </w:tabs>
            <w:rPr>
              <w:rFonts w:asciiTheme="minorHAnsi" w:hAnsiTheme="minorHAnsi"/>
              <w:noProof/>
              <w:lang w:val="en-CA"/>
            </w:rPr>
          </w:pPr>
          <w:hyperlink w:anchor="_Toc404345239" w:history="1">
            <w:r w:rsidR="0002551C" w:rsidRPr="001056E7">
              <w:rPr>
                <w:rStyle w:val="Hyperlink"/>
                <w:rFonts w:cs="Times New Roman"/>
                <w:b/>
                <w:noProof/>
              </w:rPr>
              <w:t>Re Smith v Aspinall 1928</w:t>
            </w:r>
            <w:r w:rsidR="0002551C" w:rsidRPr="001056E7">
              <w:rPr>
                <w:rStyle w:val="Hyperlink"/>
                <w:rFonts w:cs="Times New Roman"/>
                <w:noProof/>
              </w:rPr>
              <w:t xml:space="preserve"> – </w:t>
            </w:r>
            <w:r w:rsidR="0002551C" w:rsidRPr="001056E7">
              <w:rPr>
                <w:rStyle w:val="Hyperlink"/>
                <w:rFonts w:cs="Times New Roman"/>
                <w:b/>
                <w:noProof/>
              </w:rPr>
              <w:t>collectively call for trust allowed</w:t>
            </w:r>
            <w:r w:rsidR="0002551C">
              <w:rPr>
                <w:noProof/>
                <w:webHidden/>
              </w:rPr>
              <w:tab/>
            </w:r>
            <w:r w:rsidR="0002551C">
              <w:rPr>
                <w:noProof/>
                <w:webHidden/>
              </w:rPr>
              <w:fldChar w:fldCharType="begin"/>
            </w:r>
            <w:r w:rsidR="0002551C">
              <w:rPr>
                <w:noProof/>
                <w:webHidden/>
              </w:rPr>
              <w:instrText xml:space="preserve"> PAGEREF _Toc404345239 \h </w:instrText>
            </w:r>
            <w:r w:rsidR="0002551C">
              <w:rPr>
                <w:noProof/>
                <w:webHidden/>
              </w:rPr>
            </w:r>
            <w:r w:rsidR="0002551C">
              <w:rPr>
                <w:noProof/>
                <w:webHidden/>
              </w:rPr>
              <w:fldChar w:fldCharType="separate"/>
            </w:r>
            <w:r w:rsidR="0002551C">
              <w:rPr>
                <w:noProof/>
                <w:webHidden/>
              </w:rPr>
              <w:t>38</w:t>
            </w:r>
            <w:r w:rsidR="0002551C">
              <w:rPr>
                <w:noProof/>
                <w:webHidden/>
              </w:rPr>
              <w:fldChar w:fldCharType="end"/>
            </w:r>
          </w:hyperlink>
        </w:p>
        <w:p w14:paraId="6A3F5674" w14:textId="77777777" w:rsidR="0002551C" w:rsidRDefault="00CE4BF9">
          <w:pPr>
            <w:pStyle w:val="TOC3"/>
            <w:tabs>
              <w:tab w:val="right" w:leader="dot" w:pos="10790"/>
            </w:tabs>
            <w:rPr>
              <w:rFonts w:asciiTheme="minorHAnsi" w:hAnsiTheme="minorHAnsi"/>
              <w:noProof/>
              <w:lang w:val="en-CA"/>
            </w:rPr>
          </w:pPr>
          <w:hyperlink w:anchor="_Toc404345240" w:history="1">
            <w:r w:rsidR="0002551C" w:rsidRPr="001056E7">
              <w:rPr>
                <w:rStyle w:val="Hyperlink"/>
                <w:rFonts w:cs="Times New Roman"/>
                <w:b/>
                <w:noProof/>
                <w:lang w:val="en-CA"/>
              </w:rPr>
              <w:t>Re Chodak 1975 ONSC</w:t>
            </w:r>
            <w:r w:rsidR="0002551C" w:rsidRPr="001056E7">
              <w:rPr>
                <w:rStyle w:val="Hyperlink"/>
                <w:rFonts w:cs="Times New Roman"/>
                <w:noProof/>
                <w:lang w:val="en-CA"/>
              </w:rPr>
              <w:t xml:space="preserve"> – </w:t>
            </w:r>
            <w:r w:rsidR="0002551C" w:rsidRPr="001056E7">
              <w:rPr>
                <w:rStyle w:val="Hyperlink"/>
                <w:rFonts w:cs="Times New Roman"/>
                <w:b/>
                <w:noProof/>
                <w:lang w:val="en-CA"/>
              </w:rPr>
              <w:t>even discretionary trust can also be called</w:t>
            </w:r>
            <w:r w:rsidR="0002551C">
              <w:rPr>
                <w:noProof/>
                <w:webHidden/>
              </w:rPr>
              <w:tab/>
            </w:r>
            <w:r w:rsidR="0002551C">
              <w:rPr>
                <w:noProof/>
                <w:webHidden/>
              </w:rPr>
              <w:fldChar w:fldCharType="begin"/>
            </w:r>
            <w:r w:rsidR="0002551C">
              <w:rPr>
                <w:noProof/>
                <w:webHidden/>
              </w:rPr>
              <w:instrText xml:space="preserve"> PAGEREF _Toc404345240 \h </w:instrText>
            </w:r>
            <w:r w:rsidR="0002551C">
              <w:rPr>
                <w:noProof/>
                <w:webHidden/>
              </w:rPr>
            </w:r>
            <w:r w:rsidR="0002551C">
              <w:rPr>
                <w:noProof/>
                <w:webHidden/>
              </w:rPr>
              <w:fldChar w:fldCharType="separate"/>
            </w:r>
            <w:r w:rsidR="0002551C">
              <w:rPr>
                <w:noProof/>
                <w:webHidden/>
              </w:rPr>
              <w:t>38</w:t>
            </w:r>
            <w:r w:rsidR="0002551C">
              <w:rPr>
                <w:noProof/>
                <w:webHidden/>
              </w:rPr>
              <w:fldChar w:fldCharType="end"/>
            </w:r>
          </w:hyperlink>
        </w:p>
        <w:p w14:paraId="1AE4A13F" w14:textId="77777777" w:rsidR="0002551C" w:rsidRDefault="00CE4BF9">
          <w:pPr>
            <w:pStyle w:val="TOC3"/>
            <w:tabs>
              <w:tab w:val="right" w:leader="dot" w:pos="10790"/>
            </w:tabs>
            <w:rPr>
              <w:rFonts w:asciiTheme="minorHAnsi" w:hAnsiTheme="minorHAnsi"/>
              <w:noProof/>
              <w:lang w:val="en-CA"/>
            </w:rPr>
          </w:pPr>
          <w:hyperlink w:anchor="_Toc404345241" w:history="1">
            <w:r w:rsidR="0002551C" w:rsidRPr="001056E7">
              <w:rPr>
                <w:rStyle w:val="Hyperlink"/>
                <w:rFonts w:cs="Times New Roman"/>
                <w:b/>
                <w:noProof/>
                <w:lang w:val="en-CA"/>
              </w:rPr>
              <w:t>Buschau v Rogers Comm 2006 SCC</w:t>
            </w:r>
            <w:r w:rsidR="0002551C" w:rsidRPr="001056E7">
              <w:rPr>
                <w:rStyle w:val="Hyperlink"/>
                <w:rFonts w:cs="Times New Roman"/>
                <w:noProof/>
                <w:lang w:val="en-CA"/>
              </w:rPr>
              <w:t xml:space="preserve"> – </w:t>
            </w:r>
            <w:r w:rsidR="0002551C" w:rsidRPr="001056E7">
              <w:rPr>
                <w:rStyle w:val="Hyperlink"/>
                <w:rFonts w:cs="Times New Roman"/>
                <w:b/>
                <w:noProof/>
                <w:lang w:val="en-CA"/>
              </w:rPr>
              <w:t>Pension Benefit Standards Act – displaced call for trust.</w:t>
            </w:r>
            <w:r w:rsidR="0002551C">
              <w:rPr>
                <w:noProof/>
                <w:webHidden/>
              </w:rPr>
              <w:tab/>
            </w:r>
            <w:r w:rsidR="0002551C">
              <w:rPr>
                <w:noProof/>
                <w:webHidden/>
              </w:rPr>
              <w:fldChar w:fldCharType="begin"/>
            </w:r>
            <w:r w:rsidR="0002551C">
              <w:rPr>
                <w:noProof/>
                <w:webHidden/>
              </w:rPr>
              <w:instrText xml:space="preserve"> PAGEREF _Toc404345241 \h </w:instrText>
            </w:r>
            <w:r w:rsidR="0002551C">
              <w:rPr>
                <w:noProof/>
                <w:webHidden/>
              </w:rPr>
            </w:r>
            <w:r w:rsidR="0002551C">
              <w:rPr>
                <w:noProof/>
                <w:webHidden/>
              </w:rPr>
              <w:fldChar w:fldCharType="separate"/>
            </w:r>
            <w:r w:rsidR="0002551C">
              <w:rPr>
                <w:noProof/>
                <w:webHidden/>
              </w:rPr>
              <w:t>38</w:t>
            </w:r>
            <w:r w:rsidR="0002551C">
              <w:rPr>
                <w:noProof/>
                <w:webHidden/>
              </w:rPr>
              <w:fldChar w:fldCharType="end"/>
            </w:r>
          </w:hyperlink>
        </w:p>
        <w:p w14:paraId="500AA017" w14:textId="77777777" w:rsidR="0002551C" w:rsidRDefault="00CE4BF9">
          <w:pPr>
            <w:pStyle w:val="TOC2"/>
            <w:tabs>
              <w:tab w:val="right" w:leader="dot" w:pos="10790"/>
            </w:tabs>
            <w:rPr>
              <w:rFonts w:asciiTheme="minorHAnsi" w:hAnsiTheme="minorHAnsi"/>
              <w:noProof/>
              <w:lang w:val="en-CA"/>
            </w:rPr>
          </w:pPr>
          <w:hyperlink w:anchor="_Toc404345242" w:history="1">
            <w:r w:rsidR="0002551C" w:rsidRPr="001056E7">
              <w:rPr>
                <w:rStyle w:val="Hyperlink"/>
                <w:rFonts w:cs="Times New Roman"/>
                <w:noProof/>
              </w:rPr>
              <w:t>Variation of trusts: Common Law</w:t>
            </w:r>
            <w:r w:rsidR="0002551C">
              <w:rPr>
                <w:noProof/>
                <w:webHidden/>
              </w:rPr>
              <w:tab/>
            </w:r>
            <w:r w:rsidR="0002551C">
              <w:rPr>
                <w:noProof/>
                <w:webHidden/>
              </w:rPr>
              <w:fldChar w:fldCharType="begin"/>
            </w:r>
            <w:r w:rsidR="0002551C">
              <w:rPr>
                <w:noProof/>
                <w:webHidden/>
              </w:rPr>
              <w:instrText xml:space="preserve"> PAGEREF _Toc404345242 \h </w:instrText>
            </w:r>
            <w:r w:rsidR="0002551C">
              <w:rPr>
                <w:noProof/>
                <w:webHidden/>
              </w:rPr>
            </w:r>
            <w:r w:rsidR="0002551C">
              <w:rPr>
                <w:noProof/>
                <w:webHidden/>
              </w:rPr>
              <w:fldChar w:fldCharType="separate"/>
            </w:r>
            <w:r w:rsidR="0002551C">
              <w:rPr>
                <w:noProof/>
                <w:webHidden/>
              </w:rPr>
              <w:t>38</w:t>
            </w:r>
            <w:r w:rsidR="0002551C">
              <w:rPr>
                <w:noProof/>
                <w:webHidden/>
              </w:rPr>
              <w:fldChar w:fldCharType="end"/>
            </w:r>
          </w:hyperlink>
        </w:p>
        <w:p w14:paraId="42AC60A8" w14:textId="77777777" w:rsidR="0002551C" w:rsidRDefault="00CE4BF9">
          <w:pPr>
            <w:pStyle w:val="TOC3"/>
            <w:tabs>
              <w:tab w:val="right" w:leader="dot" w:pos="10790"/>
            </w:tabs>
            <w:rPr>
              <w:rFonts w:asciiTheme="minorHAnsi" w:hAnsiTheme="minorHAnsi"/>
              <w:noProof/>
              <w:lang w:val="en-CA"/>
            </w:rPr>
          </w:pPr>
          <w:hyperlink w:anchor="_Toc404345243" w:history="1">
            <w:r w:rsidR="0002551C" w:rsidRPr="001056E7">
              <w:rPr>
                <w:rStyle w:val="Hyperlink"/>
                <w:rFonts w:cs="Times New Roman"/>
                <w:b/>
                <w:noProof/>
              </w:rPr>
              <w:t>Chapman v</w:t>
            </w:r>
            <w:r w:rsidR="0002551C" w:rsidRPr="001056E7">
              <w:rPr>
                <w:rStyle w:val="Hyperlink"/>
                <w:rFonts w:cs="Times New Roman"/>
                <w:noProof/>
              </w:rPr>
              <w:t xml:space="preserve"> Chapman – at</w:t>
            </w:r>
            <w:r w:rsidR="0002551C" w:rsidRPr="001056E7">
              <w:rPr>
                <w:rStyle w:val="Hyperlink"/>
                <w:rFonts w:cs="Times New Roman"/>
                <w:b/>
                <w:noProof/>
              </w:rPr>
              <w:t xml:space="preserve"> CL</w:t>
            </w:r>
            <w:r w:rsidR="0002551C" w:rsidRPr="001056E7">
              <w:rPr>
                <w:rStyle w:val="Hyperlink"/>
                <w:rFonts w:cs="Times New Roman"/>
                <w:noProof/>
              </w:rPr>
              <w:t xml:space="preserve">, court has narrow power to vary trust – </w:t>
            </w:r>
            <w:r w:rsidR="0002551C" w:rsidRPr="001056E7">
              <w:rPr>
                <w:rStyle w:val="Hyperlink"/>
                <w:rFonts w:cs="Times New Roman"/>
                <w:b/>
                <w:noProof/>
              </w:rPr>
              <w:t>narrowed to 4 exceptions</w:t>
            </w:r>
            <w:r w:rsidR="0002551C">
              <w:rPr>
                <w:noProof/>
                <w:webHidden/>
              </w:rPr>
              <w:tab/>
            </w:r>
            <w:r w:rsidR="0002551C">
              <w:rPr>
                <w:noProof/>
                <w:webHidden/>
              </w:rPr>
              <w:fldChar w:fldCharType="begin"/>
            </w:r>
            <w:r w:rsidR="0002551C">
              <w:rPr>
                <w:noProof/>
                <w:webHidden/>
              </w:rPr>
              <w:instrText xml:space="preserve"> PAGEREF _Toc404345243 \h </w:instrText>
            </w:r>
            <w:r w:rsidR="0002551C">
              <w:rPr>
                <w:noProof/>
                <w:webHidden/>
              </w:rPr>
            </w:r>
            <w:r w:rsidR="0002551C">
              <w:rPr>
                <w:noProof/>
                <w:webHidden/>
              </w:rPr>
              <w:fldChar w:fldCharType="separate"/>
            </w:r>
            <w:r w:rsidR="0002551C">
              <w:rPr>
                <w:noProof/>
                <w:webHidden/>
              </w:rPr>
              <w:t>39</w:t>
            </w:r>
            <w:r w:rsidR="0002551C">
              <w:rPr>
                <w:noProof/>
                <w:webHidden/>
              </w:rPr>
              <w:fldChar w:fldCharType="end"/>
            </w:r>
          </w:hyperlink>
        </w:p>
        <w:p w14:paraId="6A04DFC0" w14:textId="77777777" w:rsidR="0002551C" w:rsidRDefault="00CE4BF9">
          <w:pPr>
            <w:pStyle w:val="TOC2"/>
            <w:tabs>
              <w:tab w:val="right" w:leader="dot" w:pos="10790"/>
            </w:tabs>
            <w:rPr>
              <w:rFonts w:asciiTheme="minorHAnsi" w:hAnsiTheme="minorHAnsi"/>
              <w:noProof/>
              <w:lang w:val="en-CA"/>
            </w:rPr>
          </w:pPr>
          <w:hyperlink w:anchor="_Toc404345244" w:history="1">
            <w:r w:rsidR="0002551C" w:rsidRPr="001056E7">
              <w:rPr>
                <w:rStyle w:val="Hyperlink"/>
                <w:rFonts w:cs="Times New Roman"/>
                <w:noProof/>
              </w:rPr>
              <w:t>Variation of Trusts: Statute</w:t>
            </w:r>
            <w:r w:rsidR="0002551C">
              <w:rPr>
                <w:noProof/>
                <w:webHidden/>
              </w:rPr>
              <w:tab/>
            </w:r>
            <w:r w:rsidR="0002551C">
              <w:rPr>
                <w:noProof/>
                <w:webHidden/>
              </w:rPr>
              <w:fldChar w:fldCharType="begin"/>
            </w:r>
            <w:r w:rsidR="0002551C">
              <w:rPr>
                <w:noProof/>
                <w:webHidden/>
              </w:rPr>
              <w:instrText xml:space="preserve"> PAGEREF _Toc404345244 \h </w:instrText>
            </w:r>
            <w:r w:rsidR="0002551C">
              <w:rPr>
                <w:noProof/>
                <w:webHidden/>
              </w:rPr>
            </w:r>
            <w:r w:rsidR="0002551C">
              <w:rPr>
                <w:noProof/>
                <w:webHidden/>
              </w:rPr>
              <w:fldChar w:fldCharType="separate"/>
            </w:r>
            <w:r w:rsidR="0002551C">
              <w:rPr>
                <w:noProof/>
                <w:webHidden/>
              </w:rPr>
              <w:t>39</w:t>
            </w:r>
            <w:r w:rsidR="0002551C">
              <w:rPr>
                <w:noProof/>
                <w:webHidden/>
              </w:rPr>
              <w:fldChar w:fldCharType="end"/>
            </w:r>
          </w:hyperlink>
        </w:p>
        <w:p w14:paraId="5808B6F8" w14:textId="77777777" w:rsidR="0002551C" w:rsidRDefault="00CE4BF9">
          <w:pPr>
            <w:pStyle w:val="TOC3"/>
            <w:tabs>
              <w:tab w:val="right" w:leader="dot" w:pos="10790"/>
            </w:tabs>
            <w:rPr>
              <w:rFonts w:asciiTheme="minorHAnsi" w:hAnsiTheme="minorHAnsi"/>
              <w:noProof/>
              <w:lang w:val="en-CA"/>
            </w:rPr>
          </w:pPr>
          <w:hyperlink w:anchor="_Toc404345245" w:history="1">
            <w:r w:rsidR="0002551C" w:rsidRPr="001056E7">
              <w:rPr>
                <w:rStyle w:val="Hyperlink"/>
                <w:rFonts w:cs="Times New Roman"/>
                <w:b/>
                <w:noProof/>
              </w:rPr>
              <w:t>Trust and Settlement Variation Act, s. 1</w:t>
            </w:r>
            <w:r w:rsidR="0002551C" w:rsidRPr="001056E7">
              <w:rPr>
                <w:rStyle w:val="Hyperlink"/>
                <w:rFonts w:cs="Times New Roman"/>
                <w:noProof/>
              </w:rPr>
              <w:t xml:space="preserve"> – </w:t>
            </w:r>
            <w:r w:rsidR="0002551C" w:rsidRPr="001056E7">
              <w:rPr>
                <w:rStyle w:val="Hyperlink"/>
                <w:rFonts w:cs="Times New Roman"/>
                <w:b/>
                <w:noProof/>
              </w:rPr>
              <w:t>1)minors 2) future interest,3) unborn, 4) discretionary power</w:t>
            </w:r>
            <w:r w:rsidR="0002551C" w:rsidRPr="001056E7">
              <w:rPr>
                <w:rStyle w:val="Hyperlink"/>
                <w:rFonts w:cs="Times New Roman"/>
                <w:noProof/>
              </w:rPr>
              <w:t xml:space="preserve"> – benefit</w:t>
            </w:r>
            <w:r w:rsidR="0002551C">
              <w:rPr>
                <w:noProof/>
                <w:webHidden/>
              </w:rPr>
              <w:tab/>
            </w:r>
            <w:r w:rsidR="0002551C">
              <w:rPr>
                <w:noProof/>
                <w:webHidden/>
              </w:rPr>
              <w:fldChar w:fldCharType="begin"/>
            </w:r>
            <w:r w:rsidR="0002551C">
              <w:rPr>
                <w:noProof/>
                <w:webHidden/>
              </w:rPr>
              <w:instrText xml:space="preserve"> PAGEREF _Toc404345245 \h </w:instrText>
            </w:r>
            <w:r w:rsidR="0002551C">
              <w:rPr>
                <w:noProof/>
                <w:webHidden/>
              </w:rPr>
            </w:r>
            <w:r w:rsidR="0002551C">
              <w:rPr>
                <w:noProof/>
                <w:webHidden/>
              </w:rPr>
              <w:fldChar w:fldCharType="separate"/>
            </w:r>
            <w:r w:rsidR="0002551C">
              <w:rPr>
                <w:noProof/>
                <w:webHidden/>
              </w:rPr>
              <w:t>39</w:t>
            </w:r>
            <w:r w:rsidR="0002551C">
              <w:rPr>
                <w:noProof/>
                <w:webHidden/>
              </w:rPr>
              <w:fldChar w:fldCharType="end"/>
            </w:r>
          </w:hyperlink>
        </w:p>
        <w:p w14:paraId="61602959" w14:textId="77777777" w:rsidR="0002551C" w:rsidRDefault="00CE4BF9">
          <w:pPr>
            <w:pStyle w:val="TOC3"/>
            <w:tabs>
              <w:tab w:val="right" w:leader="dot" w:pos="10790"/>
            </w:tabs>
            <w:rPr>
              <w:rFonts w:asciiTheme="minorHAnsi" w:hAnsiTheme="minorHAnsi"/>
              <w:noProof/>
              <w:lang w:val="en-CA"/>
            </w:rPr>
          </w:pPr>
          <w:hyperlink w:anchor="_Toc404345246" w:history="1">
            <w:r w:rsidR="0002551C" w:rsidRPr="001056E7">
              <w:rPr>
                <w:rStyle w:val="Hyperlink"/>
                <w:rFonts w:cs="Times New Roman"/>
                <w:b/>
                <w:noProof/>
              </w:rPr>
              <w:t>Bentall Corp v Canada Trust 1996 BCSC</w:t>
            </w:r>
            <w:r w:rsidR="0002551C" w:rsidRPr="001056E7">
              <w:rPr>
                <w:rStyle w:val="Hyperlink"/>
                <w:rFonts w:cs="Times New Roman"/>
                <w:noProof/>
              </w:rPr>
              <w:t xml:space="preserve"> – </w:t>
            </w:r>
            <w:r w:rsidR="0002551C" w:rsidRPr="001056E7">
              <w:rPr>
                <w:rStyle w:val="Hyperlink"/>
                <w:rFonts w:cs="Times New Roman"/>
                <w:b/>
                <w:noProof/>
              </w:rPr>
              <w:t>good bargain = prud guy IQ self-int consider risk likely to accept?</w:t>
            </w:r>
            <w:r w:rsidR="0002551C">
              <w:rPr>
                <w:noProof/>
                <w:webHidden/>
              </w:rPr>
              <w:tab/>
            </w:r>
            <w:r w:rsidR="0002551C">
              <w:rPr>
                <w:noProof/>
                <w:webHidden/>
              </w:rPr>
              <w:fldChar w:fldCharType="begin"/>
            </w:r>
            <w:r w:rsidR="0002551C">
              <w:rPr>
                <w:noProof/>
                <w:webHidden/>
              </w:rPr>
              <w:instrText xml:space="preserve"> PAGEREF _Toc404345246 \h </w:instrText>
            </w:r>
            <w:r w:rsidR="0002551C">
              <w:rPr>
                <w:noProof/>
                <w:webHidden/>
              </w:rPr>
            </w:r>
            <w:r w:rsidR="0002551C">
              <w:rPr>
                <w:noProof/>
                <w:webHidden/>
              </w:rPr>
              <w:fldChar w:fldCharType="separate"/>
            </w:r>
            <w:r w:rsidR="0002551C">
              <w:rPr>
                <w:noProof/>
                <w:webHidden/>
              </w:rPr>
              <w:t>39</w:t>
            </w:r>
            <w:r w:rsidR="0002551C">
              <w:rPr>
                <w:noProof/>
                <w:webHidden/>
              </w:rPr>
              <w:fldChar w:fldCharType="end"/>
            </w:r>
          </w:hyperlink>
        </w:p>
        <w:p w14:paraId="411F32B1" w14:textId="77777777" w:rsidR="0002551C" w:rsidRDefault="00CE4BF9">
          <w:pPr>
            <w:pStyle w:val="TOC3"/>
            <w:tabs>
              <w:tab w:val="right" w:leader="dot" w:pos="10790"/>
            </w:tabs>
            <w:rPr>
              <w:rFonts w:asciiTheme="minorHAnsi" w:hAnsiTheme="minorHAnsi"/>
              <w:noProof/>
              <w:lang w:val="en-CA"/>
            </w:rPr>
          </w:pPr>
          <w:hyperlink w:anchor="_Toc404345247" w:history="1">
            <w:r w:rsidR="0002551C" w:rsidRPr="001056E7">
              <w:rPr>
                <w:rStyle w:val="Hyperlink"/>
                <w:rFonts w:cs="Times New Roman"/>
                <w:b/>
                <w:noProof/>
              </w:rPr>
              <w:t>Buschau v Rogers Comm</w:t>
            </w:r>
            <w:r w:rsidR="0002551C" w:rsidRPr="001056E7">
              <w:rPr>
                <w:rStyle w:val="Hyperlink"/>
                <w:rFonts w:cs="Times New Roman"/>
                <w:noProof/>
              </w:rPr>
              <w:t xml:space="preserve"> – TSVA 1.b = consent for future contingent interest, unascertainable.</w:t>
            </w:r>
            <w:r w:rsidR="0002551C">
              <w:rPr>
                <w:noProof/>
                <w:webHidden/>
              </w:rPr>
              <w:tab/>
            </w:r>
            <w:r w:rsidR="0002551C">
              <w:rPr>
                <w:noProof/>
                <w:webHidden/>
              </w:rPr>
              <w:fldChar w:fldCharType="begin"/>
            </w:r>
            <w:r w:rsidR="0002551C">
              <w:rPr>
                <w:noProof/>
                <w:webHidden/>
              </w:rPr>
              <w:instrText xml:space="preserve"> PAGEREF _Toc404345247 \h </w:instrText>
            </w:r>
            <w:r w:rsidR="0002551C">
              <w:rPr>
                <w:noProof/>
                <w:webHidden/>
              </w:rPr>
            </w:r>
            <w:r w:rsidR="0002551C">
              <w:rPr>
                <w:noProof/>
                <w:webHidden/>
              </w:rPr>
              <w:fldChar w:fldCharType="separate"/>
            </w:r>
            <w:r w:rsidR="0002551C">
              <w:rPr>
                <w:noProof/>
                <w:webHidden/>
              </w:rPr>
              <w:t>40</w:t>
            </w:r>
            <w:r w:rsidR="0002551C">
              <w:rPr>
                <w:noProof/>
                <w:webHidden/>
              </w:rPr>
              <w:fldChar w:fldCharType="end"/>
            </w:r>
          </w:hyperlink>
        </w:p>
        <w:p w14:paraId="64E897B3" w14:textId="77777777" w:rsidR="0002551C" w:rsidRDefault="00CE4BF9">
          <w:pPr>
            <w:pStyle w:val="TOC3"/>
            <w:tabs>
              <w:tab w:val="right" w:leader="dot" w:pos="10790"/>
            </w:tabs>
            <w:rPr>
              <w:rFonts w:asciiTheme="minorHAnsi" w:hAnsiTheme="minorHAnsi"/>
              <w:noProof/>
              <w:lang w:val="en-CA"/>
            </w:rPr>
          </w:pPr>
          <w:hyperlink w:anchor="_Toc404345248" w:history="1">
            <w:r w:rsidR="0002551C" w:rsidRPr="001056E7">
              <w:rPr>
                <w:rStyle w:val="Hyperlink"/>
                <w:rFonts w:cs="Times New Roman"/>
                <w:noProof/>
              </w:rPr>
              <w:t xml:space="preserve">Trust and Settlement Variation Act, s. 2 – </w:t>
            </w:r>
            <w:r w:rsidR="0002551C" w:rsidRPr="001056E7">
              <w:rPr>
                <w:rStyle w:val="Hyperlink"/>
                <w:rFonts w:cs="Times New Roman"/>
                <w:b/>
                <w:noProof/>
              </w:rPr>
              <w:t>Benefit</w:t>
            </w:r>
            <w:r w:rsidR="0002551C" w:rsidRPr="001056E7">
              <w:rPr>
                <w:rStyle w:val="Hyperlink"/>
                <w:rFonts w:cs="Times New Roman"/>
                <w:noProof/>
              </w:rPr>
              <w:t xml:space="preserve"> to parties interested</w:t>
            </w:r>
            <w:r w:rsidR="0002551C">
              <w:rPr>
                <w:noProof/>
                <w:webHidden/>
              </w:rPr>
              <w:tab/>
            </w:r>
            <w:r w:rsidR="0002551C">
              <w:rPr>
                <w:noProof/>
                <w:webHidden/>
              </w:rPr>
              <w:fldChar w:fldCharType="begin"/>
            </w:r>
            <w:r w:rsidR="0002551C">
              <w:rPr>
                <w:noProof/>
                <w:webHidden/>
              </w:rPr>
              <w:instrText xml:space="preserve"> PAGEREF _Toc404345248 \h </w:instrText>
            </w:r>
            <w:r w:rsidR="0002551C">
              <w:rPr>
                <w:noProof/>
                <w:webHidden/>
              </w:rPr>
            </w:r>
            <w:r w:rsidR="0002551C">
              <w:rPr>
                <w:noProof/>
                <w:webHidden/>
              </w:rPr>
              <w:fldChar w:fldCharType="separate"/>
            </w:r>
            <w:r w:rsidR="0002551C">
              <w:rPr>
                <w:noProof/>
                <w:webHidden/>
              </w:rPr>
              <w:t>40</w:t>
            </w:r>
            <w:r w:rsidR="0002551C">
              <w:rPr>
                <w:noProof/>
                <w:webHidden/>
              </w:rPr>
              <w:fldChar w:fldCharType="end"/>
            </w:r>
          </w:hyperlink>
        </w:p>
        <w:p w14:paraId="4A10A157" w14:textId="77777777" w:rsidR="0002551C" w:rsidRDefault="00CE4BF9">
          <w:pPr>
            <w:pStyle w:val="TOC3"/>
            <w:tabs>
              <w:tab w:val="right" w:leader="dot" w:pos="10790"/>
            </w:tabs>
            <w:rPr>
              <w:rFonts w:asciiTheme="minorHAnsi" w:hAnsiTheme="minorHAnsi"/>
              <w:noProof/>
              <w:lang w:val="en-CA"/>
            </w:rPr>
          </w:pPr>
          <w:hyperlink w:anchor="_Toc404345249" w:history="1">
            <w:r w:rsidR="0002551C" w:rsidRPr="001056E7">
              <w:rPr>
                <w:rStyle w:val="Hyperlink"/>
                <w:rFonts w:cs="Times New Roman"/>
                <w:b/>
                <w:noProof/>
              </w:rPr>
              <w:t>Bentall Corp v Canada Trust 1996 BCSC</w:t>
            </w:r>
            <w:r w:rsidR="0002551C" w:rsidRPr="001056E7">
              <w:rPr>
                <w:rStyle w:val="Hyperlink"/>
                <w:rFonts w:cs="Times New Roman"/>
                <w:noProof/>
              </w:rPr>
              <w:t xml:space="preserve"> – TSVA s.2 = </w:t>
            </w:r>
            <w:r w:rsidR="0002551C" w:rsidRPr="001056E7">
              <w:rPr>
                <w:rStyle w:val="Hyperlink"/>
                <w:rFonts w:cs="Times New Roman"/>
                <w:b/>
                <w:noProof/>
              </w:rPr>
              <w:t>what is benefit = good bargain test</w:t>
            </w:r>
            <w:r w:rsidR="0002551C">
              <w:rPr>
                <w:noProof/>
                <w:webHidden/>
              </w:rPr>
              <w:tab/>
            </w:r>
            <w:r w:rsidR="0002551C">
              <w:rPr>
                <w:noProof/>
                <w:webHidden/>
              </w:rPr>
              <w:fldChar w:fldCharType="begin"/>
            </w:r>
            <w:r w:rsidR="0002551C">
              <w:rPr>
                <w:noProof/>
                <w:webHidden/>
              </w:rPr>
              <w:instrText xml:space="preserve"> PAGEREF _Toc404345249 \h </w:instrText>
            </w:r>
            <w:r w:rsidR="0002551C">
              <w:rPr>
                <w:noProof/>
                <w:webHidden/>
              </w:rPr>
            </w:r>
            <w:r w:rsidR="0002551C">
              <w:rPr>
                <w:noProof/>
                <w:webHidden/>
              </w:rPr>
              <w:fldChar w:fldCharType="separate"/>
            </w:r>
            <w:r w:rsidR="0002551C">
              <w:rPr>
                <w:noProof/>
                <w:webHidden/>
              </w:rPr>
              <w:t>40</w:t>
            </w:r>
            <w:r w:rsidR="0002551C">
              <w:rPr>
                <w:noProof/>
                <w:webHidden/>
              </w:rPr>
              <w:fldChar w:fldCharType="end"/>
            </w:r>
          </w:hyperlink>
        </w:p>
        <w:p w14:paraId="7B0A7559" w14:textId="77777777" w:rsidR="0002551C" w:rsidRDefault="00CE4BF9">
          <w:pPr>
            <w:pStyle w:val="TOC3"/>
            <w:tabs>
              <w:tab w:val="right" w:leader="dot" w:pos="10790"/>
            </w:tabs>
            <w:rPr>
              <w:rFonts w:asciiTheme="minorHAnsi" w:hAnsiTheme="minorHAnsi"/>
              <w:noProof/>
              <w:lang w:val="en-CA"/>
            </w:rPr>
          </w:pPr>
          <w:hyperlink w:anchor="_Toc404345250" w:history="1">
            <w:r w:rsidR="0002551C" w:rsidRPr="001056E7">
              <w:rPr>
                <w:rStyle w:val="Hyperlink"/>
                <w:rFonts w:cs="Times New Roman"/>
                <w:b/>
                <w:noProof/>
              </w:rPr>
              <w:t>Re Burns 1970 BCSC</w:t>
            </w:r>
            <w:r w:rsidR="0002551C" w:rsidRPr="001056E7">
              <w:rPr>
                <w:rStyle w:val="Hyperlink"/>
                <w:rFonts w:cs="Times New Roman"/>
                <w:noProof/>
              </w:rPr>
              <w:t xml:space="preserve">- minimize </w:t>
            </w:r>
            <w:r w:rsidR="0002551C" w:rsidRPr="001056E7">
              <w:rPr>
                <w:rStyle w:val="Hyperlink"/>
                <w:rFonts w:cs="Times New Roman"/>
                <w:b/>
                <w:noProof/>
              </w:rPr>
              <w:t>tax</w:t>
            </w:r>
            <w:r w:rsidR="0002551C" w:rsidRPr="001056E7">
              <w:rPr>
                <w:rStyle w:val="Hyperlink"/>
                <w:rFonts w:cs="Times New Roman"/>
                <w:noProof/>
              </w:rPr>
              <w:t xml:space="preserve"> = benefit</w:t>
            </w:r>
            <w:r w:rsidR="0002551C">
              <w:rPr>
                <w:noProof/>
                <w:webHidden/>
              </w:rPr>
              <w:tab/>
            </w:r>
            <w:r w:rsidR="0002551C">
              <w:rPr>
                <w:noProof/>
                <w:webHidden/>
              </w:rPr>
              <w:fldChar w:fldCharType="begin"/>
            </w:r>
            <w:r w:rsidR="0002551C">
              <w:rPr>
                <w:noProof/>
                <w:webHidden/>
              </w:rPr>
              <w:instrText xml:space="preserve"> PAGEREF _Toc404345250 \h </w:instrText>
            </w:r>
            <w:r w:rsidR="0002551C">
              <w:rPr>
                <w:noProof/>
                <w:webHidden/>
              </w:rPr>
            </w:r>
            <w:r w:rsidR="0002551C">
              <w:rPr>
                <w:noProof/>
                <w:webHidden/>
              </w:rPr>
              <w:fldChar w:fldCharType="separate"/>
            </w:r>
            <w:r w:rsidR="0002551C">
              <w:rPr>
                <w:noProof/>
                <w:webHidden/>
              </w:rPr>
              <w:t>40</w:t>
            </w:r>
            <w:r w:rsidR="0002551C">
              <w:rPr>
                <w:noProof/>
                <w:webHidden/>
              </w:rPr>
              <w:fldChar w:fldCharType="end"/>
            </w:r>
          </w:hyperlink>
        </w:p>
        <w:p w14:paraId="5B44C301" w14:textId="77777777" w:rsidR="0002551C" w:rsidRDefault="00CE4BF9">
          <w:pPr>
            <w:pStyle w:val="TOC3"/>
            <w:tabs>
              <w:tab w:val="right" w:leader="dot" w:pos="10790"/>
            </w:tabs>
            <w:rPr>
              <w:rFonts w:asciiTheme="minorHAnsi" w:hAnsiTheme="minorHAnsi"/>
              <w:noProof/>
              <w:lang w:val="en-CA"/>
            </w:rPr>
          </w:pPr>
          <w:hyperlink w:anchor="_Toc404345251" w:history="1">
            <w:r w:rsidR="0002551C" w:rsidRPr="001056E7">
              <w:rPr>
                <w:rStyle w:val="Hyperlink"/>
                <w:rFonts w:cs="Times New Roman"/>
                <w:b/>
                <w:noProof/>
              </w:rPr>
              <w:t>Re Westin’s Settlement 1969 UK</w:t>
            </w:r>
            <w:r w:rsidR="0002551C" w:rsidRPr="001056E7">
              <w:rPr>
                <w:rStyle w:val="Hyperlink"/>
                <w:rFonts w:cs="Times New Roman"/>
                <w:noProof/>
              </w:rPr>
              <w:t xml:space="preserve"> – </w:t>
            </w:r>
            <w:r w:rsidR="0002551C" w:rsidRPr="001056E7">
              <w:rPr>
                <w:rStyle w:val="Hyperlink"/>
                <w:rFonts w:cs="Times New Roman"/>
                <w:b/>
                <w:noProof/>
              </w:rPr>
              <w:t>social education</w:t>
            </w:r>
            <w:r w:rsidR="0002551C" w:rsidRPr="001056E7">
              <w:rPr>
                <w:rStyle w:val="Hyperlink"/>
                <w:rFonts w:cs="Times New Roman"/>
                <w:noProof/>
              </w:rPr>
              <w:t xml:space="preserve"> benefits can outweigh financial benefits</w:t>
            </w:r>
            <w:r w:rsidR="0002551C">
              <w:rPr>
                <w:noProof/>
                <w:webHidden/>
              </w:rPr>
              <w:tab/>
            </w:r>
            <w:r w:rsidR="0002551C">
              <w:rPr>
                <w:noProof/>
                <w:webHidden/>
              </w:rPr>
              <w:fldChar w:fldCharType="begin"/>
            </w:r>
            <w:r w:rsidR="0002551C">
              <w:rPr>
                <w:noProof/>
                <w:webHidden/>
              </w:rPr>
              <w:instrText xml:space="preserve"> PAGEREF _Toc404345251 \h </w:instrText>
            </w:r>
            <w:r w:rsidR="0002551C">
              <w:rPr>
                <w:noProof/>
                <w:webHidden/>
              </w:rPr>
            </w:r>
            <w:r w:rsidR="0002551C">
              <w:rPr>
                <w:noProof/>
                <w:webHidden/>
              </w:rPr>
              <w:fldChar w:fldCharType="separate"/>
            </w:r>
            <w:r w:rsidR="0002551C">
              <w:rPr>
                <w:noProof/>
                <w:webHidden/>
              </w:rPr>
              <w:t>40</w:t>
            </w:r>
            <w:r w:rsidR="0002551C">
              <w:rPr>
                <w:noProof/>
                <w:webHidden/>
              </w:rPr>
              <w:fldChar w:fldCharType="end"/>
            </w:r>
          </w:hyperlink>
        </w:p>
        <w:p w14:paraId="77F9D7F3" w14:textId="77777777" w:rsidR="0002551C" w:rsidRDefault="00CE4BF9">
          <w:pPr>
            <w:pStyle w:val="TOC3"/>
            <w:tabs>
              <w:tab w:val="right" w:leader="dot" w:pos="10790"/>
            </w:tabs>
            <w:rPr>
              <w:rFonts w:asciiTheme="minorHAnsi" w:hAnsiTheme="minorHAnsi"/>
              <w:noProof/>
              <w:lang w:val="en-CA"/>
            </w:rPr>
          </w:pPr>
          <w:hyperlink w:anchor="_Toc404345252" w:history="1">
            <w:r w:rsidR="0002551C" w:rsidRPr="001056E7">
              <w:rPr>
                <w:rStyle w:val="Hyperlink"/>
                <w:rFonts w:cs="Times New Roman"/>
                <w:b/>
                <w:noProof/>
              </w:rPr>
              <w:t>Re Remnant’s Settlement Trusts 1970 UK</w:t>
            </w:r>
            <w:r w:rsidR="0002551C" w:rsidRPr="001056E7">
              <w:rPr>
                <w:rStyle w:val="Hyperlink"/>
                <w:rFonts w:cs="Times New Roman"/>
                <w:noProof/>
              </w:rPr>
              <w:t xml:space="preserve"> – </w:t>
            </w:r>
            <w:r w:rsidR="0002551C" w:rsidRPr="001056E7">
              <w:rPr>
                <w:rStyle w:val="Hyperlink"/>
                <w:rFonts w:cs="Times New Roman"/>
                <w:b/>
                <w:noProof/>
              </w:rPr>
              <w:t>family harmony</w:t>
            </w:r>
            <w:r w:rsidR="0002551C" w:rsidRPr="001056E7">
              <w:rPr>
                <w:rStyle w:val="Hyperlink"/>
                <w:rFonts w:cs="Times New Roman"/>
                <w:noProof/>
              </w:rPr>
              <w:t xml:space="preserve"> = benefit</w:t>
            </w:r>
            <w:r w:rsidR="0002551C">
              <w:rPr>
                <w:noProof/>
                <w:webHidden/>
              </w:rPr>
              <w:tab/>
            </w:r>
            <w:r w:rsidR="0002551C">
              <w:rPr>
                <w:noProof/>
                <w:webHidden/>
              </w:rPr>
              <w:fldChar w:fldCharType="begin"/>
            </w:r>
            <w:r w:rsidR="0002551C">
              <w:rPr>
                <w:noProof/>
                <w:webHidden/>
              </w:rPr>
              <w:instrText xml:space="preserve"> PAGEREF _Toc404345252 \h </w:instrText>
            </w:r>
            <w:r w:rsidR="0002551C">
              <w:rPr>
                <w:noProof/>
                <w:webHidden/>
              </w:rPr>
            </w:r>
            <w:r w:rsidR="0002551C">
              <w:rPr>
                <w:noProof/>
                <w:webHidden/>
              </w:rPr>
              <w:fldChar w:fldCharType="separate"/>
            </w:r>
            <w:r w:rsidR="0002551C">
              <w:rPr>
                <w:noProof/>
                <w:webHidden/>
              </w:rPr>
              <w:t>41</w:t>
            </w:r>
            <w:r w:rsidR="0002551C">
              <w:rPr>
                <w:noProof/>
                <w:webHidden/>
              </w:rPr>
              <w:fldChar w:fldCharType="end"/>
            </w:r>
          </w:hyperlink>
        </w:p>
        <w:p w14:paraId="46DE7645" w14:textId="77777777" w:rsidR="0002551C" w:rsidRDefault="00CE4BF9">
          <w:pPr>
            <w:pStyle w:val="TOC3"/>
            <w:tabs>
              <w:tab w:val="right" w:leader="dot" w:pos="10790"/>
            </w:tabs>
            <w:rPr>
              <w:rFonts w:asciiTheme="minorHAnsi" w:hAnsiTheme="minorHAnsi"/>
              <w:noProof/>
              <w:lang w:val="en-CA"/>
            </w:rPr>
          </w:pPr>
          <w:hyperlink w:anchor="_Toc404345253" w:history="1">
            <w:r w:rsidR="0002551C" w:rsidRPr="001056E7">
              <w:rPr>
                <w:rStyle w:val="Hyperlink"/>
                <w:rFonts w:cs="Times New Roman"/>
                <w:b/>
                <w:noProof/>
              </w:rPr>
              <w:t>Re Harris 1974 BCSC</w:t>
            </w:r>
            <w:r w:rsidR="0002551C" w:rsidRPr="001056E7">
              <w:rPr>
                <w:rStyle w:val="Hyperlink"/>
                <w:rFonts w:cs="Times New Roman"/>
                <w:noProof/>
              </w:rPr>
              <w:t xml:space="preserve">- </w:t>
            </w:r>
            <w:r w:rsidR="0002551C" w:rsidRPr="001056E7">
              <w:rPr>
                <w:rStyle w:val="Hyperlink"/>
                <w:rFonts w:cs="Times New Roman"/>
                <w:b/>
                <w:noProof/>
              </w:rPr>
              <w:t>substantial loss vs family harmony = hesitate</w:t>
            </w:r>
            <w:r w:rsidR="0002551C" w:rsidRPr="001056E7">
              <w:rPr>
                <w:rStyle w:val="Hyperlink"/>
                <w:rFonts w:cs="Times New Roman"/>
                <w:noProof/>
              </w:rPr>
              <w:t>, esp unborn children interest effected</w:t>
            </w:r>
            <w:r w:rsidR="0002551C">
              <w:rPr>
                <w:noProof/>
                <w:webHidden/>
              </w:rPr>
              <w:tab/>
            </w:r>
            <w:r w:rsidR="0002551C">
              <w:rPr>
                <w:noProof/>
                <w:webHidden/>
              </w:rPr>
              <w:fldChar w:fldCharType="begin"/>
            </w:r>
            <w:r w:rsidR="0002551C">
              <w:rPr>
                <w:noProof/>
                <w:webHidden/>
              </w:rPr>
              <w:instrText xml:space="preserve"> PAGEREF _Toc404345253 \h </w:instrText>
            </w:r>
            <w:r w:rsidR="0002551C">
              <w:rPr>
                <w:noProof/>
                <w:webHidden/>
              </w:rPr>
            </w:r>
            <w:r w:rsidR="0002551C">
              <w:rPr>
                <w:noProof/>
                <w:webHidden/>
              </w:rPr>
              <w:fldChar w:fldCharType="separate"/>
            </w:r>
            <w:r w:rsidR="0002551C">
              <w:rPr>
                <w:noProof/>
                <w:webHidden/>
              </w:rPr>
              <w:t>41</w:t>
            </w:r>
            <w:r w:rsidR="0002551C">
              <w:rPr>
                <w:noProof/>
                <w:webHidden/>
              </w:rPr>
              <w:fldChar w:fldCharType="end"/>
            </w:r>
          </w:hyperlink>
        </w:p>
        <w:p w14:paraId="5F6C0B9B" w14:textId="77777777" w:rsidR="0002551C" w:rsidRDefault="00CE4BF9">
          <w:pPr>
            <w:pStyle w:val="TOC3"/>
            <w:tabs>
              <w:tab w:val="right" w:leader="dot" w:pos="10790"/>
            </w:tabs>
            <w:rPr>
              <w:rFonts w:asciiTheme="minorHAnsi" w:hAnsiTheme="minorHAnsi"/>
              <w:noProof/>
              <w:lang w:val="en-CA"/>
            </w:rPr>
          </w:pPr>
          <w:hyperlink w:anchor="_Toc404345254" w:history="1">
            <w:r w:rsidR="0002551C" w:rsidRPr="001056E7">
              <w:rPr>
                <w:rStyle w:val="Hyperlink"/>
                <w:rFonts w:cs="Times New Roman"/>
                <w:b/>
                <w:noProof/>
              </w:rPr>
              <w:t>Russ v BC (Public Trustee) 1994 BCCA</w:t>
            </w:r>
            <w:r w:rsidR="0002551C" w:rsidRPr="001056E7">
              <w:rPr>
                <w:rStyle w:val="Hyperlink"/>
                <w:rFonts w:cs="Times New Roman"/>
                <w:noProof/>
              </w:rPr>
              <w:t xml:space="preserve">  - </w:t>
            </w:r>
            <w:r w:rsidR="0002551C" w:rsidRPr="001056E7">
              <w:rPr>
                <w:rStyle w:val="Hyperlink"/>
                <w:rFonts w:cs="Times New Roman"/>
                <w:b/>
                <w:noProof/>
              </w:rPr>
              <w:t xml:space="preserve">court </w:t>
            </w:r>
            <w:r w:rsidR="0002551C" w:rsidRPr="001056E7">
              <w:rPr>
                <w:rStyle w:val="Hyperlink"/>
                <w:rFonts w:cs="Times New Roman"/>
                <w:noProof/>
              </w:rPr>
              <w:t xml:space="preserve">is prudent advisor </w:t>
            </w:r>
            <w:r w:rsidR="0002551C" w:rsidRPr="001056E7">
              <w:rPr>
                <w:rStyle w:val="Hyperlink"/>
                <w:rFonts w:cs="Times New Roman"/>
                <w:b/>
                <w:noProof/>
              </w:rPr>
              <w:t>not bound by settlor intent</w:t>
            </w:r>
            <w:r w:rsidR="0002551C">
              <w:rPr>
                <w:noProof/>
                <w:webHidden/>
              </w:rPr>
              <w:tab/>
            </w:r>
            <w:r w:rsidR="0002551C">
              <w:rPr>
                <w:noProof/>
                <w:webHidden/>
              </w:rPr>
              <w:fldChar w:fldCharType="begin"/>
            </w:r>
            <w:r w:rsidR="0002551C">
              <w:rPr>
                <w:noProof/>
                <w:webHidden/>
              </w:rPr>
              <w:instrText xml:space="preserve"> PAGEREF _Toc404345254 \h </w:instrText>
            </w:r>
            <w:r w:rsidR="0002551C">
              <w:rPr>
                <w:noProof/>
                <w:webHidden/>
              </w:rPr>
            </w:r>
            <w:r w:rsidR="0002551C">
              <w:rPr>
                <w:noProof/>
                <w:webHidden/>
              </w:rPr>
              <w:fldChar w:fldCharType="separate"/>
            </w:r>
            <w:r w:rsidR="0002551C">
              <w:rPr>
                <w:noProof/>
                <w:webHidden/>
              </w:rPr>
              <w:t>41</w:t>
            </w:r>
            <w:r w:rsidR="0002551C">
              <w:rPr>
                <w:noProof/>
                <w:webHidden/>
              </w:rPr>
              <w:fldChar w:fldCharType="end"/>
            </w:r>
          </w:hyperlink>
        </w:p>
        <w:p w14:paraId="4F0631A5" w14:textId="77777777" w:rsidR="0002551C" w:rsidRDefault="00CE4BF9">
          <w:pPr>
            <w:pStyle w:val="TOC3"/>
            <w:tabs>
              <w:tab w:val="right" w:leader="dot" w:pos="10790"/>
            </w:tabs>
            <w:rPr>
              <w:rFonts w:asciiTheme="minorHAnsi" w:hAnsiTheme="minorHAnsi"/>
              <w:noProof/>
              <w:lang w:val="en-CA"/>
            </w:rPr>
          </w:pPr>
          <w:hyperlink w:anchor="_Toc404345255" w:history="1">
            <w:r w:rsidR="0002551C" w:rsidRPr="001056E7">
              <w:rPr>
                <w:rStyle w:val="Hyperlink"/>
                <w:rFonts w:cs="Times New Roman"/>
                <w:b/>
                <w:noProof/>
              </w:rPr>
              <w:t>Re Tweedie Estate 1975 BCSC</w:t>
            </w:r>
            <w:r w:rsidR="0002551C" w:rsidRPr="001056E7">
              <w:rPr>
                <w:rStyle w:val="Hyperlink"/>
                <w:rFonts w:cs="Times New Roman"/>
                <w:noProof/>
              </w:rPr>
              <w:t xml:space="preserve"> – small financial benefit vs huge, and </w:t>
            </w:r>
            <w:r w:rsidR="0002551C" w:rsidRPr="001056E7">
              <w:rPr>
                <w:rStyle w:val="Hyperlink"/>
                <w:rFonts w:cs="Times New Roman"/>
                <w:b/>
                <w:noProof/>
              </w:rPr>
              <w:t>compare to other benefit</w:t>
            </w:r>
            <w:r w:rsidR="0002551C" w:rsidRPr="001056E7">
              <w:rPr>
                <w:rStyle w:val="Hyperlink"/>
                <w:rFonts w:cs="Times New Roman"/>
                <w:noProof/>
              </w:rPr>
              <w:t>s</w:t>
            </w:r>
            <w:r w:rsidR="0002551C">
              <w:rPr>
                <w:noProof/>
                <w:webHidden/>
              </w:rPr>
              <w:tab/>
            </w:r>
            <w:r w:rsidR="0002551C">
              <w:rPr>
                <w:noProof/>
                <w:webHidden/>
              </w:rPr>
              <w:fldChar w:fldCharType="begin"/>
            </w:r>
            <w:r w:rsidR="0002551C">
              <w:rPr>
                <w:noProof/>
                <w:webHidden/>
              </w:rPr>
              <w:instrText xml:space="preserve"> PAGEREF _Toc404345255 \h </w:instrText>
            </w:r>
            <w:r w:rsidR="0002551C">
              <w:rPr>
                <w:noProof/>
                <w:webHidden/>
              </w:rPr>
            </w:r>
            <w:r w:rsidR="0002551C">
              <w:rPr>
                <w:noProof/>
                <w:webHidden/>
              </w:rPr>
              <w:fldChar w:fldCharType="separate"/>
            </w:r>
            <w:r w:rsidR="0002551C">
              <w:rPr>
                <w:noProof/>
                <w:webHidden/>
              </w:rPr>
              <w:t>41</w:t>
            </w:r>
            <w:r w:rsidR="0002551C">
              <w:rPr>
                <w:noProof/>
                <w:webHidden/>
              </w:rPr>
              <w:fldChar w:fldCharType="end"/>
            </w:r>
          </w:hyperlink>
        </w:p>
        <w:p w14:paraId="3BAB55D7" w14:textId="77777777" w:rsidR="0002551C" w:rsidRDefault="00CE4BF9">
          <w:pPr>
            <w:pStyle w:val="TOC3"/>
            <w:tabs>
              <w:tab w:val="right" w:leader="dot" w:pos="10790"/>
            </w:tabs>
            <w:rPr>
              <w:rFonts w:asciiTheme="minorHAnsi" w:hAnsiTheme="minorHAnsi"/>
              <w:noProof/>
              <w:lang w:val="en-CA"/>
            </w:rPr>
          </w:pPr>
          <w:hyperlink w:anchor="_Toc404345256" w:history="1">
            <w:r w:rsidR="0002551C" w:rsidRPr="001056E7">
              <w:rPr>
                <w:rStyle w:val="Hyperlink"/>
                <w:rFonts w:cs="Times New Roman"/>
                <w:b/>
                <w:iCs/>
                <w:noProof/>
              </w:rPr>
              <w:t>eaton v eaton – kent 2013</w:t>
            </w:r>
            <w:r w:rsidR="0002551C" w:rsidRPr="001056E7">
              <w:rPr>
                <w:rStyle w:val="Hyperlink"/>
                <w:rFonts w:cs="Times New Roman"/>
                <w:iCs/>
                <w:noProof/>
              </w:rPr>
              <w:t xml:space="preserve">- Court when varying will </w:t>
            </w:r>
            <w:r w:rsidR="0002551C" w:rsidRPr="001056E7">
              <w:rPr>
                <w:rStyle w:val="Hyperlink"/>
                <w:rFonts w:cs="Times New Roman"/>
                <w:b/>
                <w:iCs/>
                <w:noProof/>
              </w:rPr>
              <w:t>tend to keep alive the basic intention</w:t>
            </w:r>
            <w:r w:rsidR="0002551C" w:rsidRPr="001056E7">
              <w:rPr>
                <w:rStyle w:val="Hyperlink"/>
                <w:rFonts w:cs="Times New Roman"/>
                <w:iCs/>
                <w:noProof/>
              </w:rPr>
              <w:t xml:space="preserve"> of testator</w:t>
            </w:r>
            <w:r w:rsidR="0002551C">
              <w:rPr>
                <w:noProof/>
                <w:webHidden/>
              </w:rPr>
              <w:tab/>
            </w:r>
            <w:r w:rsidR="0002551C">
              <w:rPr>
                <w:noProof/>
                <w:webHidden/>
              </w:rPr>
              <w:fldChar w:fldCharType="begin"/>
            </w:r>
            <w:r w:rsidR="0002551C">
              <w:rPr>
                <w:noProof/>
                <w:webHidden/>
              </w:rPr>
              <w:instrText xml:space="preserve"> PAGEREF _Toc404345256 \h </w:instrText>
            </w:r>
            <w:r w:rsidR="0002551C">
              <w:rPr>
                <w:noProof/>
                <w:webHidden/>
              </w:rPr>
            </w:r>
            <w:r w:rsidR="0002551C">
              <w:rPr>
                <w:noProof/>
                <w:webHidden/>
              </w:rPr>
              <w:fldChar w:fldCharType="separate"/>
            </w:r>
            <w:r w:rsidR="0002551C">
              <w:rPr>
                <w:noProof/>
                <w:webHidden/>
              </w:rPr>
              <w:t>41</w:t>
            </w:r>
            <w:r w:rsidR="0002551C">
              <w:rPr>
                <w:noProof/>
                <w:webHidden/>
              </w:rPr>
              <w:fldChar w:fldCharType="end"/>
            </w:r>
          </w:hyperlink>
        </w:p>
        <w:p w14:paraId="3708FD36" w14:textId="77777777" w:rsidR="0002551C" w:rsidRDefault="00CE4BF9">
          <w:pPr>
            <w:pStyle w:val="TOC1"/>
            <w:tabs>
              <w:tab w:val="right" w:leader="dot" w:pos="10790"/>
            </w:tabs>
            <w:rPr>
              <w:rFonts w:asciiTheme="minorHAnsi" w:hAnsiTheme="minorHAnsi"/>
              <w:noProof/>
              <w:lang w:val="en-CA"/>
            </w:rPr>
          </w:pPr>
          <w:hyperlink w:anchor="_Toc404345257" w:history="1">
            <w:r w:rsidR="0002551C" w:rsidRPr="001056E7">
              <w:rPr>
                <w:rStyle w:val="Hyperlink"/>
                <w:rFonts w:cs="Times New Roman"/>
                <w:noProof/>
              </w:rPr>
              <w:t>Chapter 7: Trustee Appointment, Removal, and Retirement</w:t>
            </w:r>
            <w:r w:rsidR="0002551C">
              <w:rPr>
                <w:noProof/>
                <w:webHidden/>
              </w:rPr>
              <w:tab/>
            </w:r>
            <w:r w:rsidR="0002551C">
              <w:rPr>
                <w:noProof/>
                <w:webHidden/>
              </w:rPr>
              <w:fldChar w:fldCharType="begin"/>
            </w:r>
            <w:r w:rsidR="0002551C">
              <w:rPr>
                <w:noProof/>
                <w:webHidden/>
              </w:rPr>
              <w:instrText xml:space="preserve"> PAGEREF _Toc404345257 \h </w:instrText>
            </w:r>
            <w:r w:rsidR="0002551C">
              <w:rPr>
                <w:noProof/>
                <w:webHidden/>
              </w:rPr>
            </w:r>
            <w:r w:rsidR="0002551C">
              <w:rPr>
                <w:noProof/>
                <w:webHidden/>
              </w:rPr>
              <w:fldChar w:fldCharType="separate"/>
            </w:r>
            <w:r w:rsidR="0002551C">
              <w:rPr>
                <w:noProof/>
                <w:webHidden/>
              </w:rPr>
              <w:t>41</w:t>
            </w:r>
            <w:r w:rsidR="0002551C">
              <w:rPr>
                <w:noProof/>
                <w:webHidden/>
              </w:rPr>
              <w:fldChar w:fldCharType="end"/>
            </w:r>
          </w:hyperlink>
        </w:p>
        <w:p w14:paraId="6EE6CDDE" w14:textId="77777777" w:rsidR="0002551C" w:rsidRDefault="00CE4BF9">
          <w:pPr>
            <w:pStyle w:val="TOC3"/>
            <w:tabs>
              <w:tab w:val="right" w:leader="dot" w:pos="10790"/>
            </w:tabs>
            <w:rPr>
              <w:rFonts w:asciiTheme="minorHAnsi" w:hAnsiTheme="minorHAnsi"/>
              <w:noProof/>
              <w:lang w:val="en-CA"/>
            </w:rPr>
          </w:pPr>
          <w:hyperlink w:anchor="_Toc404345258" w:history="1">
            <w:r w:rsidR="0002551C" w:rsidRPr="001056E7">
              <w:rPr>
                <w:rStyle w:val="Hyperlink"/>
                <w:rFonts w:cs="Times New Roman"/>
                <w:b/>
                <w:noProof/>
              </w:rPr>
              <w:t>s. 2 Trustee Act –</w:t>
            </w:r>
            <w:r w:rsidR="0002551C" w:rsidRPr="001056E7">
              <w:rPr>
                <w:rStyle w:val="Hyperlink"/>
                <w:rFonts w:cs="Times New Roman"/>
                <w:noProof/>
              </w:rPr>
              <w:t xml:space="preserve"> TA applies to all deed, will, codicil</w:t>
            </w:r>
            <w:r w:rsidR="0002551C">
              <w:rPr>
                <w:noProof/>
                <w:webHidden/>
              </w:rPr>
              <w:tab/>
            </w:r>
            <w:r w:rsidR="0002551C">
              <w:rPr>
                <w:noProof/>
                <w:webHidden/>
              </w:rPr>
              <w:fldChar w:fldCharType="begin"/>
            </w:r>
            <w:r w:rsidR="0002551C">
              <w:rPr>
                <w:noProof/>
                <w:webHidden/>
              </w:rPr>
              <w:instrText xml:space="preserve"> PAGEREF _Toc404345258 \h </w:instrText>
            </w:r>
            <w:r w:rsidR="0002551C">
              <w:rPr>
                <w:noProof/>
                <w:webHidden/>
              </w:rPr>
            </w:r>
            <w:r w:rsidR="0002551C">
              <w:rPr>
                <w:noProof/>
                <w:webHidden/>
              </w:rPr>
              <w:fldChar w:fldCharType="separate"/>
            </w:r>
            <w:r w:rsidR="0002551C">
              <w:rPr>
                <w:noProof/>
                <w:webHidden/>
              </w:rPr>
              <w:t>41</w:t>
            </w:r>
            <w:r w:rsidR="0002551C">
              <w:rPr>
                <w:noProof/>
                <w:webHidden/>
              </w:rPr>
              <w:fldChar w:fldCharType="end"/>
            </w:r>
          </w:hyperlink>
        </w:p>
        <w:p w14:paraId="2774A1E8" w14:textId="77777777" w:rsidR="0002551C" w:rsidRDefault="00CE4BF9">
          <w:pPr>
            <w:pStyle w:val="TOC2"/>
            <w:tabs>
              <w:tab w:val="right" w:leader="dot" w:pos="10790"/>
            </w:tabs>
            <w:rPr>
              <w:rFonts w:asciiTheme="minorHAnsi" w:hAnsiTheme="minorHAnsi"/>
              <w:noProof/>
              <w:lang w:val="en-CA"/>
            </w:rPr>
          </w:pPr>
          <w:hyperlink w:anchor="_Toc404345259" w:history="1">
            <w:r w:rsidR="0002551C" w:rsidRPr="001056E7">
              <w:rPr>
                <w:rStyle w:val="Hyperlink"/>
                <w:rFonts w:cs="Times New Roman"/>
                <w:noProof/>
              </w:rPr>
              <w:t>Initial Appointment of Trustee</w:t>
            </w:r>
            <w:r w:rsidR="0002551C">
              <w:rPr>
                <w:noProof/>
                <w:webHidden/>
              </w:rPr>
              <w:tab/>
            </w:r>
            <w:r w:rsidR="0002551C">
              <w:rPr>
                <w:noProof/>
                <w:webHidden/>
              </w:rPr>
              <w:fldChar w:fldCharType="begin"/>
            </w:r>
            <w:r w:rsidR="0002551C">
              <w:rPr>
                <w:noProof/>
                <w:webHidden/>
              </w:rPr>
              <w:instrText xml:space="preserve"> PAGEREF _Toc404345259 \h </w:instrText>
            </w:r>
            <w:r w:rsidR="0002551C">
              <w:rPr>
                <w:noProof/>
                <w:webHidden/>
              </w:rPr>
            </w:r>
            <w:r w:rsidR="0002551C">
              <w:rPr>
                <w:noProof/>
                <w:webHidden/>
              </w:rPr>
              <w:fldChar w:fldCharType="separate"/>
            </w:r>
            <w:r w:rsidR="0002551C">
              <w:rPr>
                <w:noProof/>
                <w:webHidden/>
              </w:rPr>
              <w:t>42</w:t>
            </w:r>
            <w:r w:rsidR="0002551C">
              <w:rPr>
                <w:noProof/>
                <w:webHidden/>
              </w:rPr>
              <w:fldChar w:fldCharType="end"/>
            </w:r>
          </w:hyperlink>
        </w:p>
        <w:p w14:paraId="4073F641" w14:textId="77777777" w:rsidR="0002551C" w:rsidRDefault="00CE4BF9">
          <w:pPr>
            <w:pStyle w:val="TOC2"/>
            <w:tabs>
              <w:tab w:val="right" w:leader="dot" w:pos="10790"/>
            </w:tabs>
            <w:rPr>
              <w:rFonts w:asciiTheme="minorHAnsi" w:hAnsiTheme="minorHAnsi"/>
              <w:noProof/>
              <w:lang w:val="en-CA"/>
            </w:rPr>
          </w:pPr>
          <w:hyperlink w:anchor="_Toc404345260" w:history="1">
            <w:r w:rsidR="0002551C" w:rsidRPr="001056E7">
              <w:rPr>
                <w:rStyle w:val="Hyperlink"/>
                <w:rFonts w:cs="Times New Roman"/>
                <w:noProof/>
              </w:rPr>
              <w:t>Retirement, Death or Absence from Jurisdiction</w:t>
            </w:r>
            <w:r w:rsidR="0002551C">
              <w:rPr>
                <w:noProof/>
                <w:webHidden/>
              </w:rPr>
              <w:tab/>
            </w:r>
            <w:r w:rsidR="0002551C">
              <w:rPr>
                <w:noProof/>
                <w:webHidden/>
              </w:rPr>
              <w:fldChar w:fldCharType="begin"/>
            </w:r>
            <w:r w:rsidR="0002551C">
              <w:rPr>
                <w:noProof/>
                <w:webHidden/>
              </w:rPr>
              <w:instrText xml:space="preserve"> PAGEREF _Toc404345260 \h </w:instrText>
            </w:r>
            <w:r w:rsidR="0002551C">
              <w:rPr>
                <w:noProof/>
                <w:webHidden/>
              </w:rPr>
            </w:r>
            <w:r w:rsidR="0002551C">
              <w:rPr>
                <w:noProof/>
                <w:webHidden/>
              </w:rPr>
              <w:fldChar w:fldCharType="separate"/>
            </w:r>
            <w:r w:rsidR="0002551C">
              <w:rPr>
                <w:noProof/>
                <w:webHidden/>
              </w:rPr>
              <w:t>42</w:t>
            </w:r>
            <w:r w:rsidR="0002551C">
              <w:rPr>
                <w:noProof/>
                <w:webHidden/>
              </w:rPr>
              <w:fldChar w:fldCharType="end"/>
            </w:r>
          </w:hyperlink>
        </w:p>
        <w:p w14:paraId="3BBB0590" w14:textId="77777777" w:rsidR="0002551C" w:rsidRDefault="00CE4BF9">
          <w:pPr>
            <w:pStyle w:val="TOC3"/>
            <w:tabs>
              <w:tab w:val="right" w:leader="dot" w:pos="10790"/>
            </w:tabs>
            <w:rPr>
              <w:rFonts w:asciiTheme="minorHAnsi" w:hAnsiTheme="minorHAnsi"/>
              <w:noProof/>
              <w:lang w:val="en-CA"/>
            </w:rPr>
          </w:pPr>
          <w:hyperlink w:anchor="_Toc404345261" w:history="1">
            <w:r w:rsidR="0002551C" w:rsidRPr="001056E7">
              <w:rPr>
                <w:rStyle w:val="Hyperlink"/>
                <w:rFonts w:cs="Times New Roman"/>
                <w:b/>
                <w:noProof/>
              </w:rPr>
              <w:t>S.27 TA-</w:t>
            </w:r>
            <w:r w:rsidR="0002551C" w:rsidRPr="001056E7">
              <w:rPr>
                <w:rStyle w:val="Hyperlink"/>
                <w:rFonts w:cs="Times New Roman"/>
                <w:noProof/>
              </w:rPr>
              <w:t xml:space="preserve"> </w:t>
            </w:r>
            <w:r w:rsidR="0002551C" w:rsidRPr="001056E7">
              <w:rPr>
                <w:rStyle w:val="Hyperlink"/>
                <w:rFonts w:cs="Times New Roman"/>
                <w:b/>
                <w:noProof/>
              </w:rPr>
              <w:t>(power to appoint new tees)</w:t>
            </w:r>
            <w:r w:rsidR="0002551C" w:rsidRPr="001056E7">
              <w:rPr>
                <w:rStyle w:val="Hyperlink"/>
                <w:rFonts w:cs="Times New Roman"/>
                <w:noProof/>
              </w:rPr>
              <w:t xml:space="preserve"> retire/12 months/incapable – remain T in writing appoint(property vest)</w:t>
            </w:r>
            <w:r w:rsidR="0002551C">
              <w:rPr>
                <w:noProof/>
                <w:webHidden/>
              </w:rPr>
              <w:tab/>
            </w:r>
            <w:r w:rsidR="0002551C">
              <w:rPr>
                <w:noProof/>
                <w:webHidden/>
              </w:rPr>
              <w:fldChar w:fldCharType="begin"/>
            </w:r>
            <w:r w:rsidR="0002551C">
              <w:rPr>
                <w:noProof/>
                <w:webHidden/>
              </w:rPr>
              <w:instrText xml:space="preserve"> PAGEREF _Toc404345261 \h </w:instrText>
            </w:r>
            <w:r w:rsidR="0002551C">
              <w:rPr>
                <w:noProof/>
                <w:webHidden/>
              </w:rPr>
            </w:r>
            <w:r w:rsidR="0002551C">
              <w:rPr>
                <w:noProof/>
                <w:webHidden/>
              </w:rPr>
              <w:fldChar w:fldCharType="separate"/>
            </w:r>
            <w:r w:rsidR="0002551C">
              <w:rPr>
                <w:noProof/>
                <w:webHidden/>
              </w:rPr>
              <w:t>43</w:t>
            </w:r>
            <w:r w:rsidR="0002551C">
              <w:rPr>
                <w:noProof/>
                <w:webHidden/>
              </w:rPr>
              <w:fldChar w:fldCharType="end"/>
            </w:r>
          </w:hyperlink>
        </w:p>
        <w:p w14:paraId="10D13903" w14:textId="77777777" w:rsidR="0002551C" w:rsidRDefault="00CE4BF9">
          <w:pPr>
            <w:pStyle w:val="TOC3"/>
            <w:tabs>
              <w:tab w:val="right" w:leader="dot" w:pos="10790"/>
            </w:tabs>
            <w:rPr>
              <w:rFonts w:asciiTheme="minorHAnsi" w:hAnsiTheme="minorHAnsi"/>
              <w:noProof/>
              <w:lang w:val="en-CA"/>
            </w:rPr>
          </w:pPr>
          <w:hyperlink w:anchor="_Toc404345262" w:history="1">
            <w:r w:rsidR="0002551C" w:rsidRPr="001056E7">
              <w:rPr>
                <w:rStyle w:val="Hyperlink"/>
                <w:rFonts w:cs="Times New Roman"/>
                <w:noProof/>
              </w:rPr>
              <w:t>s</w:t>
            </w:r>
            <w:r w:rsidR="0002551C" w:rsidRPr="001056E7">
              <w:rPr>
                <w:rStyle w:val="Hyperlink"/>
                <w:rFonts w:cs="Times New Roman"/>
                <w:b/>
                <w:noProof/>
              </w:rPr>
              <w:t>.28 TA</w:t>
            </w:r>
            <w:r w:rsidR="0002551C" w:rsidRPr="001056E7">
              <w:rPr>
                <w:rStyle w:val="Hyperlink"/>
                <w:rFonts w:cs="Times New Roman"/>
                <w:noProof/>
              </w:rPr>
              <w:t xml:space="preserve"> (retirement of a trustee)- if &gt;2 tees remain, by deed declare wish to retire. If consent = discharge</w:t>
            </w:r>
            <w:r w:rsidR="0002551C">
              <w:rPr>
                <w:noProof/>
                <w:webHidden/>
              </w:rPr>
              <w:tab/>
            </w:r>
            <w:r w:rsidR="0002551C">
              <w:rPr>
                <w:noProof/>
                <w:webHidden/>
              </w:rPr>
              <w:fldChar w:fldCharType="begin"/>
            </w:r>
            <w:r w:rsidR="0002551C">
              <w:rPr>
                <w:noProof/>
                <w:webHidden/>
              </w:rPr>
              <w:instrText xml:space="preserve"> PAGEREF _Toc404345262 \h </w:instrText>
            </w:r>
            <w:r w:rsidR="0002551C">
              <w:rPr>
                <w:noProof/>
                <w:webHidden/>
              </w:rPr>
            </w:r>
            <w:r w:rsidR="0002551C">
              <w:rPr>
                <w:noProof/>
                <w:webHidden/>
              </w:rPr>
              <w:fldChar w:fldCharType="separate"/>
            </w:r>
            <w:r w:rsidR="0002551C">
              <w:rPr>
                <w:noProof/>
                <w:webHidden/>
              </w:rPr>
              <w:t>43</w:t>
            </w:r>
            <w:r w:rsidR="0002551C">
              <w:rPr>
                <w:noProof/>
                <w:webHidden/>
              </w:rPr>
              <w:fldChar w:fldCharType="end"/>
            </w:r>
          </w:hyperlink>
        </w:p>
        <w:p w14:paraId="4584D772" w14:textId="77777777" w:rsidR="0002551C" w:rsidRDefault="00CE4BF9">
          <w:pPr>
            <w:pStyle w:val="TOC3"/>
            <w:tabs>
              <w:tab w:val="right" w:leader="dot" w:pos="10790"/>
            </w:tabs>
            <w:rPr>
              <w:rFonts w:asciiTheme="minorHAnsi" w:hAnsiTheme="minorHAnsi"/>
              <w:noProof/>
              <w:lang w:val="en-CA"/>
            </w:rPr>
          </w:pPr>
          <w:hyperlink w:anchor="_Toc404345263" w:history="1">
            <w:r w:rsidR="0002551C" w:rsidRPr="001056E7">
              <w:rPr>
                <w:rStyle w:val="Hyperlink"/>
                <w:rFonts w:cs="Times New Roman"/>
                <w:b/>
                <w:noProof/>
              </w:rPr>
              <w:t>S.29 TA(vesting)</w:t>
            </w:r>
            <w:r w:rsidR="0002551C" w:rsidRPr="001056E7">
              <w:rPr>
                <w:rStyle w:val="Hyperlink"/>
                <w:rFonts w:cs="Times New Roman"/>
                <w:noProof/>
              </w:rPr>
              <w:t xml:space="preserve"> – if declare says legal int vest in T, then </w:t>
            </w:r>
            <w:r w:rsidR="0002551C" w:rsidRPr="001056E7">
              <w:rPr>
                <w:rStyle w:val="Hyperlink"/>
                <w:rFonts w:cs="Times New Roman"/>
                <w:b/>
                <w:noProof/>
              </w:rPr>
              <w:t>the int vests without convey</w:t>
            </w:r>
            <w:r w:rsidR="0002551C" w:rsidRPr="001056E7">
              <w:rPr>
                <w:rStyle w:val="Hyperlink"/>
                <w:rFonts w:cs="Times New Roman"/>
                <w:noProof/>
              </w:rPr>
              <w:t>(not mort land, unreg shares)</w:t>
            </w:r>
            <w:r w:rsidR="0002551C">
              <w:rPr>
                <w:noProof/>
                <w:webHidden/>
              </w:rPr>
              <w:tab/>
            </w:r>
            <w:r w:rsidR="0002551C">
              <w:rPr>
                <w:noProof/>
                <w:webHidden/>
              </w:rPr>
              <w:fldChar w:fldCharType="begin"/>
            </w:r>
            <w:r w:rsidR="0002551C">
              <w:rPr>
                <w:noProof/>
                <w:webHidden/>
              </w:rPr>
              <w:instrText xml:space="preserve"> PAGEREF _Toc404345263 \h </w:instrText>
            </w:r>
            <w:r w:rsidR="0002551C">
              <w:rPr>
                <w:noProof/>
                <w:webHidden/>
              </w:rPr>
            </w:r>
            <w:r w:rsidR="0002551C">
              <w:rPr>
                <w:noProof/>
                <w:webHidden/>
              </w:rPr>
              <w:fldChar w:fldCharType="separate"/>
            </w:r>
            <w:r w:rsidR="0002551C">
              <w:rPr>
                <w:noProof/>
                <w:webHidden/>
              </w:rPr>
              <w:t>43</w:t>
            </w:r>
            <w:r w:rsidR="0002551C">
              <w:rPr>
                <w:noProof/>
                <w:webHidden/>
              </w:rPr>
              <w:fldChar w:fldCharType="end"/>
            </w:r>
          </w:hyperlink>
        </w:p>
        <w:p w14:paraId="144A0277" w14:textId="77777777" w:rsidR="0002551C" w:rsidRDefault="00CE4BF9">
          <w:pPr>
            <w:pStyle w:val="TOC3"/>
            <w:tabs>
              <w:tab w:val="right" w:leader="dot" w:pos="10790"/>
            </w:tabs>
            <w:rPr>
              <w:rFonts w:asciiTheme="minorHAnsi" w:hAnsiTheme="minorHAnsi"/>
              <w:noProof/>
              <w:lang w:val="en-CA"/>
            </w:rPr>
          </w:pPr>
          <w:hyperlink w:anchor="_Toc404345264" w:history="1">
            <w:r w:rsidR="0002551C" w:rsidRPr="001056E7">
              <w:rPr>
                <w:rStyle w:val="Hyperlink"/>
                <w:rFonts w:cs="Times New Roman"/>
                <w:b/>
                <w:noProof/>
              </w:rPr>
              <w:t>s.36 TA</w:t>
            </w:r>
            <w:r w:rsidR="0002551C" w:rsidRPr="001056E7">
              <w:rPr>
                <w:rStyle w:val="Hyperlink"/>
                <w:rFonts w:cs="Times New Roman"/>
                <w:noProof/>
              </w:rPr>
              <w:t xml:space="preserve"> (</w:t>
            </w:r>
            <w:r w:rsidR="0002551C" w:rsidRPr="001056E7">
              <w:rPr>
                <w:rStyle w:val="Hyperlink"/>
                <w:rFonts w:cs="Times New Roman"/>
                <w:b/>
                <w:noProof/>
              </w:rPr>
              <w:t>persons who may apply for orders to appoint new T</w:t>
            </w:r>
            <w:r w:rsidR="0002551C" w:rsidRPr="001056E7">
              <w:rPr>
                <w:rStyle w:val="Hyperlink"/>
                <w:rFonts w:cs="Times New Roman"/>
                <w:noProof/>
              </w:rPr>
              <w:t>)- tees or any person beneficially interested</w:t>
            </w:r>
            <w:r w:rsidR="0002551C">
              <w:rPr>
                <w:noProof/>
                <w:webHidden/>
              </w:rPr>
              <w:tab/>
            </w:r>
            <w:r w:rsidR="0002551C">
              <w:rPr>
                <w:noProof/>
                <w:webHidden/>
              </w:rPr>
              <w:fldChar w:fldCharType="begin"/>
            </w:r>
            <w:r w:rsidR="0002551C">
              <w:rPr>
                <w:noProof/>
                <w:webHidden/>
              </w:rPr>
              <w:instrText xml:space="preserve"> PAGEREF _Toc404345264 \h </w:instrText>
            </w:r>
            <w:r w:rsidR="0002551C">
              <w:rPr>
                <w:noProof/>
                <w:webHidden/>
              </w:rPr>
            </w:r>
            <w:r w:rsidR="0002551C">
              <w:rPr>
                <w:noProof/>
                <w:webHidden/>
              </w:rPr>
              <w:fldChar w:fldCharType="separate"/>
            </w:r>
            <w:r w:rsidR="0002551C">
              <w:rPr>
                <w:noProof/>
                <w:webHidden/>
              </w:rPr>
              <w:t>43</w:t>
            </w:r>
            <w:r w:rsidR="0002551C">
              <w:rPr>
                <w:noProof/>
                <w:webHidden/>
              </w:rPr>
              <w:fldChar w:fldCharType="end"/>
            </w:r>
          </w:hyperlink>
        </w:p>
        <w:p w14:paraId="764D3EBB" w14:textId="77777777" w:rsidR="0002551C" w:rsidRDefault="00CE4BF9">
          <w:pPr>
            <w:pStyle w:val="TOC2"/>
            <w:tabs>
              <w:tab w:val="right" w:leader="dot" w:pos="10790"/>
            </w:tabs>
            <w:rPr>
              <w:rFonts w:asciiTheme="minorHAnsi" w:hAnsiTheme="minorHAnsi"/>
              <w:noProof/>
              <w:lang w:val="en-CA"/>
            </w:rPr>
          </w:pPr>
          <w:hyperlink w:anchor="_Toc404345265" w:history="1">
            <w:r w:rsidR="0002551C" w:rsidRPr="001056E7">
              <w:rPr>
                <w:rStyle w:val="Hyperlink"/>
                <w:rFonts w:cs="Times New Roman"/>
                <w:noProof/>
              </w:rPr>
              <w:t>Removing a Trustee</w:t>
            </w:r>
            <w:r w:rsidR="0002551C">
              <w:rPr>
                <w:noProof/>
                <w:webHidden/>
              </w:rPr>
              <w:tab/>
            </w:r>
            <w:r w:rsidR="0002551C">
              <w:rPr>
                <w:noProof/>
                <w:webHidden/>
              </w:rPr>
              <w:fldChar w:fldCharType="begin"/>
            </w:r>
            <w:r w:rsidR="0002551C">
              <w:rPr>
                <w:noProof/>
                <w:webHidden/>
              </w:rPr>
              <w:instrText xml:space="preserve"> PAGEREF _Toc404345265 \h </w:instrText>
            </w:r>
            <w:r w:rsidR="0002551C">
              <w:rPr>
                <w:noProof/>
                <w:webHidden/>
              </w:rPr>
            </w:r>
            <w:r w:rsidR="0002551C">
              <w:rPr>
                <w:noProof/>
                <w:webHidden/>
              </w:rPr>
              <w:fldChar w:fldCharType="separate"/>
            </w:r>
            <w:r w:rsidR="0002551C">
              <w:rPr>
                <w:noProof/>
                <w:webHidden/>
              </w:rPr>
              <w:t>43</w:t>
            </w:r>
            <w:r w:rsidR="0002551C">
              <w:rPr>
                <w:noProof/>
                <w:webHidden/>
              </w:rPr>
              <w:fldChar w:fldCharType="end"/>
            </w:r>
          </w:hyperlink>
        </w:p>
        <w:p w14:paraId="0C6C9249" w14:textId="77777777" w:rsidR="0002551C" w:rsidRDefault="00CE4BF9">
          <w:pPr>
            <w:pStyle w:val="TOC3"/>
            <w:tabs>
              <w:tab w:val="right" w:leader="dot" w:pos="10790"/>
            </w:tabs>
            <w:rPr>
              <w:rFonts w:asciiTheme="minorHAnsi" w:hAnsiTheme="minorHAnsi"/>
              <w:noProof/>
              <w:lang w:val="en-CA"/>
            </w:rPr>
          </w:pPr>
          <w:hyperlink w:anchor="_Toc404345266" w:history="1">
            <w:r w:rsidR="0002551C" w:rsidRPr="001056E7">
              <w:rPr>
                <w:rStyle w:val="Hyperlink"/>
                <w:rFonts w:cs="Times New Roman"/>
                <w:b/>
                <w:noProof/>
              </w:rPr>
              <w:t>s.30 TA</w:t>
            </w:r>
            <w:r w:rsidR="0002551C" w:rsidRPr="001056E7">
              <w:rPr>
                <w:rStyle w:val="Hyperlink"/>
                <w:rFonts w:cs="Times New Roman"/>
                <w:noProof/>
              </w:rPr>
              <w:t xml:space="preserve"> (removal of trustees on app’n) – </w:t>
            </w:r>
            <w:r w:rsidR="0002551C" w:rsidRPr="001056E7">
              <w:rPr>
                <w:rStyle w:val="Hyperlink"/>
                <w:rFonts w:cs="Times New Roman"/>
                <w:b/>
                <w:noProof/>
              </w:rPr>
              <w:t>majority sui juris Bs can apply to court to remove</w:t>
            </w:r>
            <w:r w:rsidR="0002551C">
              <w:rPr>
                <w:noProof/>
                <w:webHidden/>
              </w:rPr>
              <w:tab/>
            </w:r>
            <w:r w:rsidR="0002551C">
              <w:rPr>
                <w:noProof/>
                <w:webHidden/>
              </w:rPr>
              <w:fldChar w:fldCharType="begin"/>
            </w:r>
            <w:r w:rsidR="0002551C">
              <w:rPr>
                <w:noProof/>
                <w:webHidden/>
              </w:rPr>
              <w:instrText xml:space="preserve"> PAGEREF _Toc404345266 \h </w:instrText>
            </w:r>
            <w:r w:rsidR="0002551C">
              <w:rPr>
                <w:noProof/>
                <w:webHidden/>
              </w:rPr>
            </w:r>
            <w:r w:rsidR="0002551C">
              <w:rPr>
                <w:noProof/>
                <w:webHidden/>
              </w:rPr>
              <w:fldChar w:fldCharType="separate"/>
            </w:r>
            <w:r w:rsidR="0002551C">
              <w:rPr>
                <w:noProof/>
                <w:webHidden/>
              </w:rPr>
              <w:t>44</w:t>
            </w:r>
            <w:r w:rsidR="0002551C">
              <w:rPr>
                <w:noProof/>
                <w:webHidden/>
              </w:rPr>
              <w:fldChar w:fldCharType="end"/>
            </w:r>
          </w:hyperlink>
        </w:p>
        <w:p w14:paraId="3C34A1DC" w14:textId="77777777" w:rsidR="0002551C" w:rsidRDefault="00CE4BF9">
          <w:pPr>
            <w:pStyle w:val="TOC3"/>
            <w:tabs>
              <w:tab w:val="right" w:leader="dot" w:pos="10790"/>
            </w:tabs>
            <w:rPr>
              <w:rFonts w:asciiTheme="minorHAnsi" w:hAnsiTheme="minorHAnsi"/>
              <w:noProof/>
              <w:lang w:val="en-CA"/>
            </w:rPr>
          </w:pPr>
          <w:hyperlink w:anchor="_Toc404345267" w:history="1">
            <w:r w:rsidR="0002551C" w:rsidRPr="001056E7">
              <w:rPr>
                <w:rStyle w:val="Hyperlink"/>
                <w:rFonts w:cs="Times New Roman"/>
                <w:b/>
                <w:noProof/>
              </w:rPr>
              <w:t>s.31 TA</w:t>
            </w:r>
            <w:r w:rsidR="0002551C" w:rsidRPr="001056E7">
              <w:rPr>
                <w:rStyle w:val="Hyperlink"/>
                <w:rFonts w:cs="Times New Roman"/>
                <w:noProof/>
              </w:rPr>
              <w:t xml:space="preserve"> (power of court to appoint new trustees) – </w:t>
            </w:r>
            <w:r w:rsidR="0002551C" w:rsidRPr="001056E7">
              <w:rPr>
                <w:rStyle w:val="Hyperlink"/>
                <w:rFonts w:cs="Times New Roman"/>
                <w:b/>
                <w:noProof/>
              </w:rPr>
              <w:t>inexpedient, impracticable,</w:t>
            </w:r>
            <w:r w:rsidR="0002551C">
              <w:rPr>
                <w:noProof/>
                <w:webHidden/>
              </w:rPr>
              <w:tab/>
            </w:r>
            <w:r w:rsidR="0002551C">
              <w:rPr>
                <w:noProof/>
                <w:webHidden/>
              </w:rPr>
              <w:fldChar w:fldCharType="begin"/>
            </w:r>
            <w:r w:rsidR="0002551C">
              <w:rPr>
                <w:noProof/>
                <w:webHidden/>
              </w:rPr>
              <w:instrText xml:space="preserve"> PAGEREF _Toc404345267 \h </w:instrText>
            </w:r>
            <w:r w:rsidR="0002551C">
              <w:rPr>
                <w:noProof/>
                <w:webHidden/>
              </w:rPr>
            </w:r>
            <w:r w:rsidR="0002551C">
              <w:rPr>
                <w:noProof/>
                <w:webHidden/>
              </w:rPr>
              <w:fldChar w:fldCharType="separate"/>
            </w:r>
            <w:r w:rsidR="0002551C">
              <w:rPr>
                <w:noProof/>
                <w:webHidden/>
              </w:rPr>
              <w:t>44</w:t>
            </w:r>
            <w:r w:rsidR="0002551C">
              <w:rPr>
                <w:noProof/>
                <w:webHidden/>
              </w:rPr>
              <w:fldChar w:fldCharType="end"/>
            </w:r>
          </w:hyperlink>
        </w:p>
        <w:p w14:paraId="4A323642" w14:textId="77777777" w:rsidR="0002551C" w:rsidRDefault="00CE4BF9">
          <w:pPr>
            <w:pStyle w:val="TOC3"/>
            <w:tabs>
              <w:tab w:val="right" w:leader="dot" w:pos="10790"/>
            </w:tabs>
            <w:rPr>
              <w:rFonts w:asciiTheme="minorHAnsi" w:hAnsiTheme="minorHAnsi"/>
              <w:noProof/>
              <w:lang w:val="en-CA"/>
            </w:rPr>
          </w:pPr>
          <w:hyperlink w:anchor="_Toc404345268" w:history="1">
            <w:r w:rsidR="0002551C" w:rsidRPr="001056E7">
              <w:rPr>
                <w:rStyle w:val="Hyperlink"/>
                <w:rFonts w:cs="Times New Roman"/>
                <w:b/>
                <w:noProof/>
              </w:rPr>
              <w:t>Conroy v Stokes1952 BCCA</w:t>
            </w:r>
            <w:r w:rsidR="0002551C" w:rsidRPr="001056E7">
              <w:rPr>
                <w:rStyle w:val="Hyperlink"/>
                <w:rFonts w:cs="Times New Roman"/>
                <w:noProof/>
              </w:rPr>
              <w:t xml:space="preserve">- acts/omissions </w:t>
            </w:r>
            <w:r w:rsidR="0002551C" w:rsidRPr="001056E7">
              <w:rPr>
                <w:rStyle w:val="Hyperlink"/>
                <w:rFonts w:cs="Times New Roman"/>
                <w:b/>
                <w:noProof/>
              </w:rPr>
              <w:t>endanger trust</w:t>
            </w:r>
            <w:r w:rsidR="0002551C" w:rsidRPr="001056E7">
              <w:rPr>
                <w:rStyle w:val="Hyperlink"/>
                <w:rFonts w:cs="Times New Roman"/>
                <w:noProof/>
              </w:rPr>
              <w:t xml:space="preserve"> and lack honesty, capacity, fidelity, not single act</w:t>
            </w:r>
            <w:r w:rsidR="0002551C">
              <w:rPr>
                <w:noProof/>
                <w:webHidden/>
              </w:rPr>
              <w:tab/>
            </w:r>
            <w:r w:rsidR="0002551C">
              <w:rPr>
                <w:noProof/>
                <w:webHidden/>
              </w:rPr>
              <w:fldChar w:fldCharType="begin"/>
            </w:r>
            <w:r w:rsidR="0002551C">
              <w:rPr>
                <w:noProof/>
                <w:webHidden/>
              </w:rPr>
              <w:instrText xml:space="preserve"> PAGEREF _Toc404345268 \h </w:instrText>
            </w:r>
            <w:r w:rsidR="0002551C">
              <w:rPr>
                <w:noProof/>
                <w:webHidden/>
              </w:rPr>
            </w:r>
            <w:r w:rsidR="0002551C">
              <w:rPr>
                <w:noProof/>
                <w:webHidden/>
              </w:rPr>
              <w:fldChar w:fldCharType="separate"/>
            </w:r>
            <w:r w:rsidR="0002551C">
              <w:rPr>
                <w:noProof/>
                <w:webHidden/>
              </w:rPr>
              <w:t>44</w:t>
            </w:r>
            <w:r w:rsidR="0002551C">
              <w:rPr>
                <w:noProof/>
                <w:webHidden/>
              </w:rPr>
              <w:fldChar w:fldCharType="end"/>
            </w:r>
          </w:hyperlink>
        </w:p>
        <w:p w14:paraId="03586ACE" w14:textId="77777777" w:rsidR="0002551C" w:rsidRDefault="00CE4BF9">
          <w:pPr>
            <w:pStyle w:val="TOC3"/>
            <w:tabs>
              <w:tab w:val="right" w:leader="dot" w:pos="10790"/>
            </w:tabs>
            <w:rPr>
              <w:rFonts w:asciiTheme="minorHAnsi" w:hAnsiTheme="minorHAnsi"/>
              <w:noProof/>
              <w:lang w:val="en-CA"/>
            </w:rPr>
          </w:pPr>
          <w:hyperlink w:anchor="_Toc404345269" w:history="1">
            <w:r w:rsidR="0002551C" w:rsidRPr="001056E7">
              <w:rPr>
                <w:rStyle w:val="Hyperlink"/>
                <w:rFonts w:cs="Times New Roman"/>
                <w:b/>
                <w:noProof/>
              </w:rPr>
              <w:t>Re Consiglio Trusts #1 1973 ONCA</w:t>
            </w:r>
            <w:r w:rsidR="0002551C" w:rsidRPr="001056E7">
              <w:rPr>
                <w:rStyle w:val="Hyperlink"/>
                <w:rFonts w:cs="Times New Roman"/>
                <w:noProof/>
              </w:rPr>
              <w:t xml:space="preserve"> – if tee couldn’t get along to a point where </w:t>
            </w:r>
            <w:r w:rsidR="0002551C" w:rsidRPr="001056E7">
              <w:rPr>
                <w:rStyle w:val="Hyperlink"/>
                <w:rFonts w:cs="Times New Roman"/>
                <w:b/>
                <w:noProof/>
              </w:rPr>
              <w:t>admin of trust impossible</w:t>
            </w:r>
            <w:r w:rsidR="0002551C" w:rsidRPr="001056E7">
              <w:rPr>
                <w:rStyle w:val="Hyperlink"/>
                <w:rFonts w:cs="Times New Roman"/>
                <w:noProof/>
              </w:rPr>
              <w:t>,</w:t>
            </w:r>
            <w:r w:rsidR="0002551C">
              <w:rPr>
                <w:noProof/>
                <w:webHidden/>
              </w:rPr>
              <w:tab/>
            </w:r>
            <w:r w:rsidR="0002551C">
              <w:rPr>
                <w:noProof/>
                <w:webHidden/>
              </w:rPr>
              <w:fldChar w:fldCharType="begin"/>
            </w:r>
            <w:r w:rsidR="0002551C">
              <w:rPr>
                <w:noProof/>
                <w:webHidden/>
              </w:rPr>
              <w:instrText xml:space="preserve"> PAGEREF _Toc404345269 \h </w:instrText>
            </w:r>
            <w:r w:rsidR="0002551C">
              <w:rPr>
                <w:noProof/>
                <w:webHidden/>
              </w:rPr>
            </w:r>
            <w:r w:rsidR="0002551C">
              <w:rPr>
                <w:noProof/>
                <w:webHidden/>
              </w:rPr>
              <w:fldChar w:fldCharType="separate"/>
            </w:r>
            <w:r w:rsidR="0002551C">
              <w:rPr>
                <w:noProof/>
                <w:webHidden/>
              </w:rPr>
              <w:t>44</w:t>
            </w:r>
            <w:r w:rsidR="0002551C">
              <w:rPr>
                <w:noProof/>
                <w:webHidden/>
              </w:rPr>
              <w:fldChar w:fldCharType="end"/>
            </w:r>
          </w:hyperlink>
        </w:p>
        <w:p w14:paraId="720618BB" w14:textId="77777777" w:rsidR="0002551C" w:rsidRDefault="00CE4BF9">
          <w:pPr>
            <w:pStyle w:val="TOC3"/>
            <w:tabs>
              <w:tab w:val="right" w:leader="dot" w:pos="10790"/>
            </w:tabs>
            <w:rPr>
              <w:rFonts w:asciiTheme="minorHAnsi" w:hAnsiTheme="minorHAnsi"/>
              <w:noProof/>
              <w:lang w:val="en-CA"/>
            </w:rPr>
          </w:pPr>
          <w:hyperlink w:anchor="_Toc404345270" w:history="1">
            <w:r w:rsidR="0002551C" w:rsidRPr="001056E7">
              <w:rPr>
                <w:rStyle w:val="Hyperlink"/>
                <w:rFonts w:cs="Times New Roman"/>
                <w:b/>
                <w:noProof/>
              </w:rPr>
              <w:t>Re Tempest 1866</w:t>
            </w:r>
            <w:r w:rsidR="0002551C" w:rsidRPr="001056E7">
              <w:rPr>
                <w:rStyle w:val="Hyperlink"/>
                <w:rFonts w:cs="Times New Roman"/>
                <w:noProof/>
              </w:rPr>
              <w:t xml:space="preserve"> – factors considered in appoint T, 1) S/T’s wish, 2) not axe to grind with S/B 3) not impede trust</w:t>
            </w:r>
            <w:r w:rsidR="0002551C">
              <w:rPr>
                <w:noProof/>
                <w:webHidden/>
              </w:rPr>
              <w:tab/>
            </w:r>
            <w:r w:rsidR="0002551C">
              <w:rPr>
                <w:noProof/>
                <w:webHidden/>
              </w:rPr>
              <w:fldChar w:fldCharType="begin"/>
            </w:r>
            <w:r w:rsidR="0002551C">
              <w:rPr>
                <w:noProof/>
                <w:webHidden/>
              </w:rPr>
              <w:instrText xml:space="preserve"> PAGEREF _Toc404345270 \h </w:instrText>
            </w:r>
            <w:r w:rsidR="0002551C">
              <w:rPr>
                <w:noProof/>
                <w:webHidden/>
              </w:rPr>
            </w:r>
            <w:r w:rsidR="0002551C">
              <w:rPr>
                <w:noProof/>
                <w:webHidden/>
              </w:rPr>
              <w:fldChar w:fldCharType="separate"/>
            </w:r>
            <w:r w:rsidR="0002551C">
              <w:rPr>
                <w:noProof/>
                <w:webHidden/>
              </w:rPr>
              <w:t>44</w:t>
            </w:r>
            <w:r w:rsidR="0002551C">
              <w:rPr>
                <w:noProof/>
                <w:webHidden/>
              </w:rPr>
              <w:fldChar w:fldCharType="end"/>
            </w:r>
          </w:hyperlink>
        </w:p>
        <w:p w14:paraId="6EEFAB1A" w14:textId="77777777" w:rsidR="0002551C" w:rsidRDefault="00CE4BF9">
          <w:pPr>
            <w:pStyle w:val="TOC2"/>
            <w:tabs>
              <w:tab w:val="right" w:leader="dot" w:pos="10790"/>
            </w:tabs>
            <w:rPr>
              <w:rFonts w:asciiTheme="minorHAnsi" w:hAnsiTheme="minorHAnsi"/>
              <w:noProof/>
              <w:lang w:val="en-CA"/>
            </w:rPr>
          </w:pPr>
          <w:hyperlink w:anchor="_Toc404345271" w:history="1">
            <w:r w:rsidR="0002551C" w:rsidRPr="001056E7">
              <w:rPr>
                <w:rStyle w:val="Hyperlink"/>
                <w:rFonts w:cs="Times New Roman"/>
                <w:noProof/>
              </w:rPr>
              <w:t>Vesting Assets in New Trustees</w:t>
            </w:r>
            <w:r w:rsidR="0002551C">
              <w:rPr>
                <w:noProof/>
                <w:webHidden/>
              </w:rPr>
              <w:tab/>
            </w:r>
            <w:r w:rsidR="0002551C">
              <w:rPr>
                <w:noProof/>
                <w:webHidden/>
              </w:rPr>
              <w:fldChar w:fldCharType="begin"/>
            </w:r>
            <w:r w:rsidR="0002551C">
              <w:rPr>
                <w:noProof/>
                <w:webHidden/>
              </w:rPr>
              <w:instrText xml:space="preserve"> PAGEREF _Toc404345271 \h </w:instrText>
            </w:r>
            <w:r w:rsidR="0002551C">
              <w:rPr>
                <w:noProof/>
                <w:webHidden/>
              </w:rPr>
            </w:r>
            <w:r w:rsidR="0002551C">
              <w:rPr>
                <w:noProof/>
                <w:webHidden/>
              </w:rPr>
              <w:fldChar w:fldCharType="separate"/>
            </w:r>
            <w:r w:rsidR="0002551C">
              <w:rPr>
                <w:noProof/>
                <w:webHidden/>
              </w:rPr>
              <w:t>44</w:t>
            </w:r>
            <w:r w:rsidR="0002551C">
              <w:rPr>
                <w:noProof/>
                <w:webHidden/>
              </w:rPr>
              <w:fldChar w:fldCharType="end"/>
            </w:r>
          </w:hyperlink>
        </w:p>
        <w:p w14:paraId="7B83F74F" w14:textId="77777777" w:rsidR="0002551C" w:rsidRDefault="00CE4BF9">
          <w:pPr>
            <w:pStyle w:val="TOC3"/>
            <w:tabs>
              <w:tab w:val="right" w:leader="dot" w:pos="10790"/>
            </w:tabs>
            <w:rPr>
              <w:rFonts w:asciiTheme="minorHAnsi" w:hAnsiTheme="minorHAnsi"/>
              <w:noProof/>
              <w:lang w:val="en-CA"/>
            </w:rPr>
          </w:pPr>
          <w:hyperlink w:anchor="_Toc404345272" w:history="1">
            <w:r w:rsidR="0002551C" w:rsidRPr="001056E7">
              <w:rPr>
                <w:rStyle w:val="Hyperlink"/>
                <w:rFonts w:cs="Times New Roman"/>
                <w:b/>
                <w:noProof/>
              </w:rPr>
              <w:t>S.29 TA</w:t>
            </w:r>
            <w:r w:rsidR="0002551C" w:rsidRPr="001056E7">
              <w:rPr>
                <w:rStyle w:val="Hyperlink"/>
                <w:rFonts w:cs="Times New Roman"/>
                <w:noProof/>
              </w:rPr>
              <w:t xml:space="preserve">: </w:t>
            </w:r>
            <w:r w:rsidR="0002551C" w:rsidRPr="001056E7">
              <w:rPr>
                <w:rStyle w:val="Hyperlink"/>
                <w:rFonts w:cs="Times New Roman"/>
                <w:b/>
                <w:noProof/>
              </w:rPr>
              <w:t>automatic vest in new Tees as JT</w:t>
            </w:r>
            <w:r w:rsidR="0002551C" w:rsidRPr="001056E7">
              <w:rPr>
                <w:rStyle w:val="Hyperlink"/>
                <w:rFonts w:cs="Times New Roman"/>
                <w:noProof/>
              </w:rPr>
              <w:t xml:space="preserve"> w/ respect to many trust assets</w:t>
            </w:r>
            <w:r w:rsidR="0002551C">
              <w:rPr>
                <w:noProof/>
                <w:webHidden/>
              </w:rPr>
              <w:tab/>
            </w:r>
            <w:r w:rsidR="0002551C">
              <w:rPr>
                <w:noProof/>
                <w:webHidden/>
              </w:rPr>
              <w:fldChar w:fldCharType="begin"/>
            </w:r>
            <w:r w:rsidR="0002551C">
              <w:rPr>
                <w:noProof/>
                <w:webHidden/>
              </w:rPr>
              <w:instrText xml:space="preserve"> PAGEREF _Toc404345272 \h </w:instrText>
            </w:r>
            <w:r w:rsidR="0002551C">
              <w:rPr>
                <w:noProof/>
                <w:webHidden/>
              </w:rPr>
            </w:r>
            <w:r w:rsidR="0002551C">
              <w:rPr>
                <w:noProof/>
                <w:webHidden/>
              </w:rPr>
              <w:fldChar w:fldCharType="separate"/>
            </w:r>
            <w:r w:rsidR="0002551C">
              <w:rPr>
                <w:noProof/>
                <w:webHidden/>
              </w:rPr>
              <w:t>45</w:t>
            </w:r>
            <w:r w:rsidR="0002551C">
              <w:rPr>
                <w:noProof/>
                <w:webHidden/>
              </w:rPr>
              <w:fldChar w:fldCharType="end"/>
            </w:r>
          </w:hyperlink>
        </w:p>
        <w:p w14:paraId="10B37D13" w14:textId="77777777" w:rsidR="0002551C" w:rsidRDefault="00CE4BF9">
          <w:pPr>
            <w:pStyle w:val="TOC3"/>
            <w:tabs>
              <w:tab w:val="right" w:leader="dot" w:pos="10790"/>
            </w:tabs>
            <w:rPr>
              <w:rFonts w:asciiTheme="minorHAnsi" w:hAnsiTheme="minorHAnsi"/>
              <w:noProof/>
              <w:lang w:val="en-CA"/>
            </w:rPr>
          </w:pPr>
          <w:hyperlink w:anchor="_Toc404345273" w:history="1">
            <w:r w:rsidR="0002551C" w:rsidRPr="001056E7">
              <w:rPr>
                <w:rStyle w:val="Hyperlink"/>
                <w:rFonts w:cs="Times New Roman"/>
                <w:b/>
                <w:noProof/>
              </w:rPr>
              <w:t>s.32 TA</w:t>
            </w:r>
            <w:r w:rsidR="0002551C" w:rsidRPr="001056E7">
              <w:rPr>
                <w:rStyle w:val="Hyperlink"/>
                <w:rFonts w:cs="Times New Roman"/>
                <w:noProof/>
              </w:rPr>
              <w:t xml:space="preserve"> (rights and powers of new trustees) – </w:t>
            </w:r>
            <w:r w:rsidR="0002551C" w:rsidRPr="001056E7">
              <w:rPr>
                <w:rStyle w:val="Hyperlink"/>
                <w:rFonts w:cs="Times New Roman"/>
                <w:b/>
                <w:noProof/>
              </w:rPr>
              <w:t xml:space="preserve">New Tees get same rights/powers </w:t>
            </w:r>
            <w:r w:rsidR="0002551C" w:rsidRPr="001056E7">
              <w:rPr>
                <w:rStyle w:val="Hyperlink"/>
                <w:rFonts w:cs="Times New Roman"/>
                <w:noProof/>
              </w:rPr>
              <w:t>as others</w:t>
            </w:r>
            <w:r w:rsidR="0002551C">
              <w:rPr>
                <w:noProof/>
                <w:webHidden/>
              </w:rPr>
              <w:tab/>
            </w:r>
            <w:r w:rsidR="0002551C">
              <w:rPr>
                <w:noProof/>
                <w:webHidden/>
              </w:rPr>
              <w:fldChar w:fldCharType="begin"/>
            </w:r>
            <w:r w:rsidR="0002551C">
              <w:rPr>
                <w:noProof/>
                <w:webHidden/>
              </w:rPr>
              <w:instrText xml:space="preserve"> PAGEREF _Toc404345273 \h </w:instrText>
            </w:r>
            <w:r w:rsidR="0002551C">
              <w:rPr>
                <w:noProof/>
                <w:webHidden/>
              </w:rPr>
            </w:r>
            <w:r w:rsidR="0002551C">
              <w:rPr>
                <w:noProof/>
                <w:webHidden/>
              </w:rPr>
              <w:fldChar w:fldCharType="separate"/>
            </w:r>
            <w:r w:rsidR="0002551C">
              <w:rPr>
                <w:noProof/>
                <w:webHidden/>
              </w:rPr>
              <w:t>45</w:t>
            </w:r>
            <w:r w:rsidR="0002551C">
              <w:rPr>
                <w:noProof/>
                <w:webHidden/>
              </w:rPr>
              <w:fldChar w:fldCharType="end"/>
            </w:r>
          </w:hyperlink>
        </w:p>
        <w:p w14:paraId="50D2009E" w14:textId="77777777" w:rsidR="0002551C" w:rsidRDefault="00CE4BF9">
          <w:pPr>
            <w:pStyle w:val="TOC3"/>
            <w:tabs>
              <w:tab w:val="right" w:leader="dot" w:pos="10790"/>
            </w:tabs>
            <w:rPr>
              <w:rFonts w:asciiTheme="minorHAnsi" w:hAnsiTheme="minorHAnsi"/>
              <w:noProof/>
              <w:lang w:val="en-CA"/>
            </w:rPr>
          </w:pPr>
          <w:hyperlink w:anchor="_Toc404345274" w:history="1">
            <w:r w:rsidR="0002551C" w:rsidRPr="001056E7">
              <w:rPr>
                <w:rStyle w:val="Hyperlink"/>
                <w:rFonts w:cs="Times New Roman"/>
                <w:b/>
                <w:noProof/>
              </w:rPr>
              <w:t>S.33 TA</w:t>
            </w:r>
            <w:r w:rsidR="0002551C" w:rsidRPr="001056E7">
              <w:rPr>
                <w:rStyle w:val="Hyperlink"/>
                <w:rFonts w:cs="Times New Roman"/>
                <w:noProof/>
              </w:rPr>
              <w:t xml:space="preserve"> (power of court to </w:t>
            </w:r>
            <w:r w:rsidR="0002551C" w:rsidRPr="001056E7">
              <w:rPr>
                <w:rStyle w:val="Hyperlink"/>
                <w:rFonts w:cs="Times New Roman"/>
                <w:b/>
                <w:noProof/>
              </w:rPr>
              <w:t>vest</w:t>
            </w:r>
            <w:r w:rsidR="0002551C" w:rsidRPr="001056E7">
              <w:rPr>
                <w:rStyle w:val="Hyperlink"/>
                <w:rFonts w:cs="Times New Roman"/>
                <w:noProof/>
              </w:rPr>
              <w:t xml:space="preserve"> </w:t>
            </w:r>
            <w:r w:rsidR="0002551C" w:rsidRPr="001056E7">
              <w:rPr>
                <w:rStyle w:val="Hyperlink"/>
                <w:rFonts w:cs="Times New Roman"/>
                <w:b/>
                <w:noProof/>
              </w:rPr>
              <w:t>land</w:t>
            </w:r>
            <w:r w:rsidR="0002551C" w:rsidRPr="001056E7">
              <w:rPr>
                <w:rStyle w:val="Hyperlink"/>
                <w:rFonts w:cs="Times New Roman"/>
                <w:noProof/>
              </w:rPr>
              <w:t xml:space="preserve"> in new trustees)</w:t>
            </w:r>
            <w:r w:rsidR="0002551C">
              <w:rPr>
                <w:noProof/>
                <w:webHidden/>
              </w:rPr>
              <w:tab/>
            </w:r>
            <w:r w:rsidR="0002551C">
              <w:rPr>
                <w:noProof/>
                <w:webHidden/>
              </w:rPr>
              <w:fldChar w:fldCharType="begin"/>
            </w:r>
            <w:r w:rsidR="0002551C">
              <w:rPr>
                <w:noProof/>
                <w:webHidden/>
              </w:rPr>
              <w:instrText xml:space="preserve"> PAGEREF _Toc404345274 \h </w:instrText>
            </w:r>
            <w:r w:rsidR="0002551C">
              <w:rPr>
                <w:noProof/>
                <w:webHidden/>
              </w:rPr>
            </w:r>
            <w:r w:rsidR="0002551C">
              <w:rPr>
                <w:noProof/>
                <w:webHidden/>
              </w:rPr>
              <w:fldChar w:fldCharType="separate"/>
            </w:r>
            <w:r w:rsidR="0002551C">
              <w:rPr>
                <w:noProof/>
                <w:webHidden/>
              </w:rPr>
              <w:t>45</w:t>
            </w:r>
            <w:r w:rsidR="0002551C">
              <w:rPr>
                <w:noProof/>
                <w:webHidden/>
              </w:rPr>
              <w:fldChar w:fldCharType="end"/>
            </w:r>
          </w:hyperlink>
        </w:p>
        <w:p w14:paraId="236E8883" w14:textId="77777777" w:rsidR="0002551C" w:rsidRDefault="00CE4BF9">
          <w:pPr>
            <w:pStyle w:val="TOC3"/>
            <w:tabs>
              <w:tab w:val="right" w:leader="dot" w:pos="10790"/>
            </w:tabs>
            <w:rPr>
              <w:rFonts w:asciiTheme="minorHAnsi" w:hAnsiTheme="minorHAnsi"/>
              <w:noProof/>
              <w:lang w:val="en-CA"/>
            </w:rPr>
          </w:pPr>
          <w:hyperlink w:anchor="_Toc404345275" w:history="1">
            <w:r w:rsidR="0002551C" w:rsidRPr="001056E7">
              <w:rPr>
                <w:rStyle w:val="Hyperlink"/>
                <w:rFonts w:cs="Times New Roman"/>
                <w:b/>
                <w:noProof/>
              </w:rPr>
              <w:t>s.34 TA</w:t>
            </w:r>
            <w:r w:rsidR="0002551C" w:rsidRPr="001056E7">
              <w:rPr>
                <w:rStyle w:val="Hyperlink"/>
                <w:rFonts w:cs="Times New Roman"/>
                <w:noProof/>
              </w:rPr>
              <w:t xml:space="preserve"> (power of new trustees to transfer stock or chose in action)</w:t>
            </w:r>
            <w:r w:rsidR="0002551C">
              <w:rPr>
                <w:noProof/>
                <w:webHidden/>
              </w:rPr>
              <w:tab/>
            </w:r>
            <w:r w:rsidR="0002551C">
              <w:rPr>
                <w:noProof/>
                <w:webHidden/>
              </w:rPr>
              <w:fldChar w:fldCharType="begin"/>
            </w:r>
            <w:r w:rsidR="0002551C">
              <w:rPr>
                <w:noProof/>
                <w:webHidden/>
              </w:rPr>
              <w:instrText xml:space="preserve"> PAGEREF _Toc404345275 \h </w:instrText>
            </w:r>
            <w:r w:rsidR="0002551C">
              <w:rPr>
                <w:noProof/>
                <w:webHidden/>
              </w:rPr>
            </w:r>
            <w:r w:rsidR="0002551C">
              <w:rPr>
                <w:noProof/>
                <w:webHidden/>
              </w:rPr>
              <w:fldChar w:fldCharType="separate"/>
            </w:r>
            <w:r w:rsidR="0002551C">
              <w:rPr>
                <w:noProof/>
                <w:webHidden/>
              </w:rPr>
              <w:t>45</w:t>
            </w:r>
            <w:r w:rsidR="0002551C">
              <w:rPr>
                <w:noProof/>
                <w:webHidden/>
              </w:rPr>
              <w:fldChar w:fldCharType="end"/>
            </w:r>
          </w:hyperlink>
        </w:p>
        <w:p w14:paraId="6277DEA2" w14:textId="77777777" w:rsidR="0002551C" w:rsidRDefault="00CE4BF9">
          <w:pPr>
            <w:pStyle w:val="TOC1"/>
            <w:tabs>
              <w:tab w:val="right" w:leader="dot" w:pos="10790"/>
            </w:tabs>
            <w:rPr>
              <w:rFonts w:asciiTheme="minorHAnsi" w:hAnsiTheme="minorHAnsi"/>
              <w:noProof/>
              <w:lang w:val="en-CA"/>
            </w:rPr>
          </w:pPr>
          <w:hyperlink w:anchor="_Toc404345276" w:history="1">
            <w:r w:rsidR="0002551C" w:rsidRPr="001056E7">
              <w:rPr>
                <w:rStyle w:val="Hyperlink"/>
                <w:rFonts w:cs="Times New Roman"/>
                <w:noProof/>
              </w:rPr>
              <w:t>Duties of Trustees</w:t>
            </w:r>
            <w:r w:rsidR="0002551C">
              <w:rPr>
                <w:noProof/>
                <w:webHidden/>
              </w:rPr>
              <w:tab/>
            </w:r>
            <w:r w:rsidR="0002551C">
              <w:rPr>
                <w:noProof/>
                <w:webHidden/>
              </w:rPr>
              <w:fldChar w:fldCharType="begin"/>
            </w:r>
            <w:r w:rsidR="0002551C">
              <w:rPr>
                <w:noProof/>
                <w:webHidden/>
              </w:rPr>
              <w:instrText xml:space="preserve"> PAGEREF _Toc404345276 \h </w:instrText>
            </w:r>
            <w:r w:rsidR="0002551C">
              <w:rPr>
                <w:noProof/>
                <w:webHidden/>
              </w:rPr>
            </w:r>
            <w:r w:rsidR="0002551C">
              <w:rPr>
                <w:noProof/>
                <w:webHidden/>
              </w:rPr>
              <w:fldChar w:fldCharType="separate"/>
            </w:r>
            <w:r w:rsidR="0002551C">
              <w:rPr>
                <w:noProof/>
                <w:webHidden/>
              </w:rPr>
              <w:t>45</w:t>
            </w:r>
            <w:r w:rsidR="0002551C">
              <w:rPr>
                <w:noProof/>
                <w:webHidden/>
              </w:rPr>
              <w:fldChar w:fldCharType="end"/>
            </w:r>
          </w:hyperlink>
        </w:p>
        <w:p w14:paraId="2BA4CCE9" w14:textId="77777777" w:rsidR="0002551C" w:rsidRDefault="00CE4BF9">
          <w:pPr>
            <w:pStyle w:val="TOC2"/>
            <w:tabs>
              <w:tab w:val="right" w:leader="dot" w:pos="10790"/>
            </w:tabs>
            <w:rPr>
              <w:rFonts w:asciiTheme="minorHAnsi" w:hAnsiTheme="minorHAnsi"/>
              <w:noProof/>
              <w:lang w:val="en-CA"/>
            </w:rPr>
          </w:pPr>
          <w:hyperlink w:anchor="_Toc404345277" w:history="1">
            <w:r w:rsidR="0002551C" w:rsidRPr="001056E7">
              <w:rPr>
                <w:rStyle w:val="Hyperlink"/>
                <w:rFonts w:cs="Times New Roman"/>
                <w:noProof/>
              </w:rPr>
              <w:t>The Duty to Take Custody and Personally Manage Trust Assets</w:t>
            </w:r>
            <w:r w:rsidR="0002551C">
              <w:rPr>
                <w:noProof/>
                <w:webHidden/>
              </w:rPr>
              <w:tab/>
            </w:r>
            <w:r w:rsidR="0002551C">
              <w:rPr>
                <w:noProof/>
                <w:webHidden/>
              </w:rPr>
              <w:fldChar w:fldCharType="begin"/>
            </w:r>
            <w:r w:rsidR="0002551C">
              <w:rPr>
                <w:noProof/>
                <w:webHidden/>
              </w:rPr>
              <w:instrText xml:space="preserve"> PAGEREF _Toc404345277 \h </w:instrText>
            </w:r>
            <w:r w:rsidR="0002551C">
              <w:rPr>
                <w:noProof/>
                <w:webHidden/>
              </w:rPr>
            </w:r>
            <w:r w:rsidR="0002551C">
              <w:rPr>
                <w:noProof/>
                <w:webHidden/>
              </w:rPr>
              <w:fldChar w:fldCharType="separate"/>
            </w:r>
            <w:r w:rsidR="0002551C">
              <w:rPr>
                <w:noProof/>
                <w:webHidden/>
              </w:rPr>
              <w:t>45</w:t>
            </w:r>
            <w:r w:rsidR="0002551C">
              <w:rPr>
                <w:noProof/>
                <w:webHidden/>
              </w:rPr>
              <w:fldChar w:fldCharType="end"/>
            </w:r>
          </w:hyperlink>
        </w:p>
        <w:p w14:paraId="6C55DB3C" w14:textId="77777777" w:rsidR="0002551C" w:rsidRDefault="00CE4BF9">
          <w:pPr>
            <w:pStyle w:val="TOC3"/>
            <w:tabs>
              <w:tab w:val="right" w:leader="dot" w:pos="10790"/>
            </w:tabs>
            <w:rPr>
              <w:rFonts w:asciiTheme="minorHAnsi" w:hAnsiTheme="minorHAnsi"/>
              <w:noProof/>
              <w:lang w:val="en-CA"/>
            </w:rPr>
          </w:pPr>
          <w:hyperlink w:anchor="_Toc404345278" w:history="1">
            <w:r w:rsidR="0002551C" w:rsidRPr="001056E7">
              <w:rPr>
                <w:rStyle w:val="Hyperlink"/>
                <w:rFonts w:cs="Times New Roman"/>
                <w:noProof/>
              </w:rPr>
              <w:t>Corporate Trustees Today</w:t>
            </w:r>
            <w:r w:rsidR="0002551C">
              <w:rPr>
                <w:noProof/>
                <w:webHidden/>
              </w:rPr>
              <w:tab/>
            </w:r>
            <w:r w:rsidR="0002551C">
              <w:rPr>
                <w:noProof/>
                <w:webHidden/>
              </w:rPr>
              <w:fldChar w:fldCharType="begin"/>
            </w:r>
            <w:r w:rsidR="0002551C">
              <w:rPr>
                <w:noProof/>
                <w:webHidden/>
              </w:rPr>
              <w:instrText xml:space="preserve"> PAGEREF _Toc404345278 \h </w:instrText>
            </w:r>
            <w:r w:rsidR="0002551C">
              <w:rPr>
                <w:noProof/>
                <w:webHidden/>
              </w:rPr>
            </w:r>
            <w:r w:rsidR="0002551C">
              <w:rPr>
                <w:noProof/>
                <w:webHidden/>
              </w:rPr>
              <w:fldChar w:fldCharType="separate"/>
            </w:r>
            <w:r w:rsidR="0002551C">
              <w:rPr>
                <w:noProof/>
                <w:webHidden/>
              </w:rPr>
              <w:t>46</w:t>
            </w:r>
            <w:r w:rsidR="0002551C">
              <w:rPr>
                <w:noProof/>
                <w:webHidden/>
              </w:rPr>
              <w:fldChar w:fldCharType="end"/>
            </w:r>
          </w:hyperlink>
        </w:p>
        <w:p w14:paraId="34C88FC6" w14:textId="77777777" w:rsidR="0002551C" w:rsidRDefault="00CE4BF9">
          <w:pPr>
            <w:pStyle w:val="TOC3"/>
            <w:tabs>
              <w:tab w:val="right" w:leader="dot" w:pos="10790"/>
            </w:tabs>
            <w:rPr>
              <w:rFonts w:asciiTheme="minorHAnsi" w:hAnsiTheme="minorHAnsi"/>
              <w:noProof/>
              <w:lang w:val="en-CA"/>
            </w:rPr>
          </w:pPr>
          <w:hyperlink w:anchor="_Toc404345279" w:history="1">
            <w:r w:rsidR="0002551C" w:rsidRPr="001056E7">
              <w:rPr>
                <w:rStyle w:val="Hyperlink"/>
                <w:rFonts w:cs="Times New Roman"/>
                <w:b/>
                <w:noProof/>
              </w:rPr>
              <w:t>Speight v Gaunt 1893 HL</w:t>
            </w:r>
            <w:r w:rsidR="0002551C" w:rsidRPr="001056E7">
              <w:rPr>
                <w:rStyle w:val="Hyperlink"/>
                <w:rFonts w:cs="Times New Roman"/>
                <w:noProof/>
              </w:rPr>
              <w:t xml:space="preserve">- normally can’t delegate, but if </w:t>
            </w:r>
            <w:r w:rsidR="0002551C" w:rsidRPr="001056E7">
              <w:rPr>
                <w:rStyle w:val="Hyperlink"/>
                <w:rFonts w:cs="Times New Roman"/>
                <w:b/>
                <w:noProof/>
              </w:rPr>
              <w:t>regular course of buz</w:t>
            </w:r>
            <w:r w:rsidR="0002551C" w:rsidRPr="001056E7">
              <w:rPr>
                <w:rStyle w:val="Hyperlink"/>
                <w:rFonts w:cs="Times New Roman"/>
                <w:noProof/>
              </w:rPr>
              <w:t xml:space="preserve"> – like </w:t>
            </w:r>
            <w:r w:rsidR="0002551C" w:rsidRPr="001056E7">
              <w:rPr>
                <w:rStyle w:val="Hyperlink"/>
                <w:rFonts w:cs="Times New Roman"/>
                <w:b/>
                <w:noProof/>
              </w:rPr>
              <w:t>banker, broker, not liable</w:t>
            </w:r>
            <w:r w:rsidR="0002551C">
              <w:rPr>
                <w:noProof/>
                <w:webHidden/>
              </w:rPr>
              <w:tab/>
            </w:r>
            <w:r w:rsidR="0002551C">
              <w:rPr>
                <w:noProof/>
                <w:webHidden/>
              </w:rPr>
              <w:fldChar w:fldCharType="begin"/>
            </w:r>
            <w:r w:rsidR="0002551C">
              <w:rPr>
                <w:noProof/>
                <w:webHidden/>
              </w:rPr>
              <w:instrText xml:space="preserve"> PAGEREF _Toc404345279 \h </w:instrText>
            </w:r>
            <w:r w:rsidR="0002551C">
              <w:rPr>
                <w:noProof/>
                <w:webHidden/>
              </w:rPr>
            </w:r>
            <w:r w:rsidR="0002551C">
              <w:rPr>
                <w:noProof/>
                <w:webHidden/>
              </w:rPr>
              <w:fldChar w:fldCharType="separate"/>
            </w:r>
            <w:r w:rsidR="0002551C">
              <w:rPr>
                <w:noProof/>
                <w:webHidden/>
              </w:rPr>
              <w:t>46</w:t>
            </w:r>
            <w:r w:rsidR="0002551C">
              <w:rPr>
                <w:noProof/>
                <w:webHidden/>
              </w:rPr>
              <w:fldChar w:fldCharType="end"/>
            </w:r>
          </w:hyperlink>
        </w:p>
        <w:p w14:paraId="0D4065E4" w14:textId="77777777" w:rsidR="0002551C" w:rsidRDefault="00CE4BF9">
          <w:pPr>
            <w:pStyle w:val="TOC3"/>
            <w:tabs>
              <w:tab w:val="right" w:leader="dot" w:pos="10790"/>
            </w:tabs>
            <w:rPr>
              <w:rFonts w:asciiTheme="minorHAnsi" w:hAnsiTheme="minorHAnsi"/>
              <w:noProof/>
              <w:lang w:val="en-CA"/>
            </w:rPr>
          </w:pPr>
          <w:hyperlink w:anchor="_Toc404345280" w:history="1">
            <w:r w:rsidR="0002551C" w:rsidRPr="001056E7">
              <w:rPr>
                <w:rStyle w:val="Hyperlink"/>
                <w:rFonts w:cs="Times New Roman"/>
                <w:b/>
                <w:noProof/>
              </w:rPr>
              <w:t>Re Wilson 1937 ONCA</w:t>
            </w:r>
            <w:r w:rsidR="0002551C" w:rsidRPr="001056E7">
              <w:rPr>
                <w:rStyle w:val="Hyperlink"/>
                <w:rFonts w:cs="Times New Roman"/>
                <w:noProof/>
              </w:rPr>
              <w:t xml:space="preserve"> – </w:t>
            </w:r>
            <w:r w:rsidR="0002551C" w:rsidRPr="001056E7">
              <w:rPr>
                <w:rStyle w:val="Hyperlink"/>
                <w:rFonts w:cs="Times New Roman"/>
                <w:b/>
                <w:noProof/>
              </w:rPr>
              <w:t>Tees liable if they unlawfully delegated power</w:t>
            </w:r>
            <w:r w:rsidR="0002551C">
              <w:rPr>
                <w:noProof/>
                <w:webHidden/>
              </w:rPr>
              <w:tab/>
            </w:r>
            <w:r w:rsidR="0002551C">
              <w:rPr>
                <w:noProof/>
                <w:webHidden/>
              </w:rPr>
              <w:fldChar w:fldCharType="begin"/>
            </w:r>
            <w:r w:rsidR="0002551C">
              <w:rPr>
                <w:noProof/>
                <w:webHidden/>
              </w:rPr>
              <w:instrText xml:space="preserve"> PAGEREF _Toc404345280 \h </w:instrText>
            </w:r>
            <w:r w:rsidR="0002551C">
              <w:rPr>
                <w:noProof/>
                <w:webHidden/>
              </w:rPr>
            </w:r>
            <w:r w:rsidR="0002551C">
              <w:rPr>
                <w:noProof/>
                <w:webHidden/>
              </w:rPr>
              <w:fldChar w:fldCharType="separate"/>
            </w:r>
            <w:r w:rsidR="0002551C">
              <w:rPr>
                <w:noProof/>
                <w:webHidden/>
              </w:rPr>
              <w:t>46</w:t>
            </w:r>
            <w:r w:rsidR="0002551C">
              <w:rPr>
                <w:noProof/>
                <w:webHidden/>
              </w:rPr>
              <w:fldChar w:fldCharType="end"/>
            </w:r>
          </w:hyperlink>
        </w:p>
        <w:p w14:paraId="7A918FD3" w14:textId="77777777" w:rsidR="0002551C" w:rsidRDefault="00CE4BF9">
          <w:pPr>
            <w:pStyle w:val="TOC3"/>
            <w:tabs>
              <w:tab w:val="right" w:leader="dot" w:pos="10790"/>
            </w:tabs>
            <w:rPr>
              <w:rFonts w:asciiTheme="minorHAnsi" w:hAnsiTheme="minorHAnsi"/>
              <w:noProof/>
              <w:lang w:val="en-CA"/>
            </w:rPr>
          </w:pPr>
          <w:hyperlink w:anchor="_Toc404345281" w:history="1">
            <w:r w:rsidR="0002551C" w:rsidRPr="001056E7">
              <w:rPr>
                <w:rStyle w:val="Hyperlink"/>
                <w:rFonts w:cs="Times New Roman"/>
                <w:b/>
                <w:noProof/>
              </w:rPr>
              <w:t>Fales v Wohllenben Estate 1976 SCC</w:t>
            </w:r>
            <w:r w:rsidR="0002551C" w:rsidRPr="001056E7">
              <w:rPr>
                <w:rStyle w:val="Hyperlink"/>
                <w:rFonts w:cs="Times New Roman"/>
                <w:noProof/>
              </w:rPr>
              <w:t xml:space="preserve"> – for corp trust, exercise of trust power, </w:t>
            </w:r>
            <w:r w:rsidR="0002551C" w:rsidRPr="001056E7">
              <w:rPr>
                <w:rStyle w:val="Hyperlink"/>
                <w:rFonts w:cs="Times New Roman"/>
                <w:b/>
                <w:noProof/>
              </w:rPr>
              <w:t>boards not ind trustees</w:t>
            </w:r>
            <w:r w:rsidR="0002551C" w:rsidRPr="001056E7">
              <w:rPr>
                <w:rStyle w:val="Hyperlink"/>
                <w:rFonts w:cs="Times New Roman"/>
                <w:noProof/>
              </w:rPr>
              <w:t>.</w:t>
            </w:r>
            <w:r w:rsidR="0002551C">
              <w:rPr>
                <w:noProof/>
                <w:webHidden/>
              </w:rPr>
              <w:tab/>
            </w:r>
            <w:r w:rsidR="0002551C">
              <w:rPr>
                <w:noProof/>
                <w:webHidden/>
              </w:rPr>
              <w:fldChar w:fldCharType="begin"/>
            </w:r>
            <w:r w:rsidR="0002551C">
              <w:rPr>
                <w:noProof/>
                <w:webHidden/>
              </w:rPr>
              <w:instrText xml:space="preserve"> PAGEREF _Toc404345281 \h </w:instrText>
            </w:r>
            <w:r w:rsidR="0002551C">
              <w:rPr>
                <w:noProof/>
                <w:webHidden/>
              </w:rPr>
            </w:r>
            <w:r w:rsidR="0002551C">
              <w:rPr>
                <w:noProof/>
                <w:webHidden/>
              </w:rPr>
              <w:fldChar w:fldCharType="separate"/>
            </w:r>
            <w:r w:rsidR="0002551C">
              <w:rPr>
                <w:noProof/>
                <w:webHidden/>
              </w:rPr>
              <w:t>46</w:t>
            </w:r>
            <w:r w:rsidR="0002551C">
              <w:rPr>
                <w:noProof/>
                <w:webHidden/>
              </w:rPr>
              <w:fldChar w:fldCharType="end"/>
            </w:r>
          </w:hyperlink>
        </w:p>
        <w:p w14:paraId="3D47941A" w14:textId="77777777" w:rsidR="0002551C" w:rsidRDefault="00CE4BF9">
          <w:pPr>
            <w:pStyle w:val="TOC3"/>
            <w:tabs>
              <w:tab w:val="right" w:leader="dot" w:pos="10790"/>
            </w:tabs>
            <w:rPr>
              <w:rFonts w:asciiTheme="minorHAnsi" w:hAnsiTheme="minorHAnsi"/>
              <w:noProof/>
              <w:lang w:val="en-CA"/>
            </w:rPr>
          </w:pPr>
          <w:hyperlink w:anchor="_Toc404345282" w:history="1">
            <w:r w:rsidR="0002551C" w:rsidRPr="001056E7">
              <w:rPr>
                <w:rStyle w:val="Hyperlink"/>
                <w:rFonts w:cs="Times New Roman"/>
                <w:b/>
                <w:noProof/>
              </w:rPr>
              <w:t>S.7 TA</w:t>
            </w:r>
            <w:r w:rsidR="0002551C" w:rsidRPr="001056E7">
              <w:rPr>
                <w:rStyle w:val="Hyperlink"/>
                <w:rFonts w:cs="Times New Roman"/>
                <w:noProof/>
              </w:rPr>
              <w:t xml:space="preserve"> (power to authorize receipt of money; </w:t>
            </w:r>
            <w:r w:rsidR="0002551C" w:rsidRPr="001056E7">
              <w:rPr>
                <w:rStyle w:val="Hyperlink"/>
                <w:rFonts w:cs="Times New Roman"/>
                <w:b/>
                <w:noProof/>
              </w:rPr>
              <w:t>employ agent banker or solicitor</w:t>
            </w:r>
            <w:r w:rsidR="0002551C" w:rsidRPr="001056E7">
              <w:rPr>
                <w:rStyle w:val="Hyperlink"/>
                <w:rFonts w:cs="Times New Roman"/>
                <w:noProof/>
              </w:rPr>
              <w:t xml:space="preserve"> and not liable unless breach)</w:t>
            </w:r>
            <w:r w:rsidR="0002551C">
              <w:rPr>
                <w:noProof/>
                <w:webHidden/>
              </w:rPr>
              <w:tab/>
            </w:r>
            <w:r w:rsidR="0002551C">
              <w:rPr>
                <w:noProof/>
                <w:webHidden/>
              </w:rPr>
              <w:fldChar w:fldCharType="begin"/>
            </w:r>
            <w:r w:rsidR="0002551C">
              <w:rPr>
                <w:noProof/>
                <w:webHidden/>
              </w:rPr>
              <w:instrText xml:space="preserve"> PAGEREF _Toc404345282 \h </w:instrText>
            </w:r>
            <w:r w:rsidR="0002551C">
              <w:rPr>
                <w:noProof/>
                <w:webHidden/>
              </w:rPr>
            </w:r>
            <w:r w:rsidR="0002551C">
              <w:rPr>
                <w:noProof/>
                <w:webHidden/>
              </w:rPr>
              <w:fldChar w:fldCharType="separate"/>
            </w:r>
            <w:r w:rsidR="0002551C">
              <w:rPr>
                <w:noProof/>
                <w:webHidden/>
              </w:rPr>
              <w:t>47</w:t>
            </w:r>
            <w:r w:rsidR="0002551C">
              <w:rPr>
                <w:noProof/>
                <w:webHidden/>
              </w:rPr>
              <w:fldChar w:fldCharType="end"/>
            </w:r>
          </w:hyperlink>
        </w:p>
        <w:p w14:paraId="7E098C6C" w14:textId="77777777" w:rsidR="0002551C" w:rsidRDefault="00CE4BF9">
          <w:pPr>
            <w:pStyle w:val="TOC3"/>
            <w:tabs>
              <w:tab w:val="right" w:leader="dot" w:pos="10790"/>
            </w:tabs>
            <w:rPr>
              <w:rFonts w:asciiTheme="minorHAnsi" w:hAnsiTheme="minorHAnsi"/>
              <w:noProof/>
              <w:lang w:val="en-CA"/>
            </w:rPr>
          </w:pPr>
          <w:hyperlink w:anchor="_Toc404345283" w:history="1">
            <w:r w:rsidR="0002551C" w:rsidRPr="001056E7">
              <w:rPr>
                <w:rStyle w:val="Hyperlink"/>
                <w:rFonts w:cs="Times New Roman"/>
                <w:b/>
                <w:noProof/>
              </w:rPr>
              <w:t>S.15.5 TA</w:t>
            </w:r>
            <w:r w:rsidR="0002551C" w:rsidRPr="001056E7">
              <w:rPr>
                <w:rStyle w:val="Hyperlink"/>
                <w:rFonts w:cs="Times New Roman"/>
                <w:noProof/>
              </w:rPr>
              <w:t xml:space="preserve"> (delegation of authority w/ respect to investment) – </w:t>
            </w:r>
            <w:r w:rsidR="0002551C" w:rsidRPr="001056E7">
              <w:rPr>
                <w:rStyle w:val="Hyperlink"/>
                <w:rFonts w:cs="Times New Roman"/>
                <w:b/>
                <w:noProof/>
              </w:rPr>
              <w:t>when select – prudent</w:t>
            </w:r>
            <w:r w:rsidR="0002551C">
              <w:rPr>
                <w:noProof/>
                <w:webHidden/>
              </w:rPr>
              <w:tab/>
            </w:r>
            <w:r w:rsidR="0002551C">
              <w:rPr>
                <w:noProof/>
                <w:webHidden/>
              </w:rPr>
              <w:fldChar w:fldCharType="begin"/>
            </w:r>
            <w:r w:rsidR="0002551C">
              <w:rPr>
                <w:noProof/>
                <w:webHidden/>
              </w:rPr>
              <w:instrText xml:space="preserve"> PAGEREF _Toc404345283 \h </w:instrText>
            </w:r>
            <w:r w:rsidR="0002551C">
              <w:rPr>
                <w:noProof/>
                <w:webHidden/>
              </w:rPr>
            </w:r>
            <w:r w:rsidR="0002551C">
              <w:rPr>
                <w:noProof/>
                <w:webHidden/>
              </w:rPr>
              <w:fldChar w:fldCharType="separate"/>
            </w:r>
            <w:r w:rsidR="0002551C">
              <w:rPr>
                <w:noProof/>
                <w:webHidden/>
              </w:rPr>
              <w:t>47</w:t>
            </w:r>
            <w:r w:rsidR="0002551C">
              <w:rPr>
                <w:noProof/>
                <w:webHidden/>
              </w:rPr>
              <w:fldChar w:fldCharType="end"/>
            </w:r>
          </w:hyperlink>
        </w:p>
        <w:p w14:paraId="4F5D096A" w14:textId="77777777" w:rsidR="0002551C" w:rsidRDefault="00CE4BF9">
          <w:pPr>
            <w:pStyle w:val="TOC3"/>
            <w:tabs>
              <w:tab w:val="right" w:leader="dot" w:pos="10790"/>
            </w:tabs>
            <w:rPr>
              <w:rFonts w:asciiTheme="minorHAnsi" w:hAnsiTheme="minorHAnsi"/>
              <w:noProof/>
              <w:lang w:val="en-CA"/>
            </w:rPr>
          </w:pPr>
          <w:hyperlink w:anchor="_Toc404345284" w:history="1">
            <w:r w:rsidR="0002551C" w:rsidRPr="001056E7">
              <w:rPr>
                <w:rStyle w:val="Hyperlink"/>
                <w:rFonts w:cs="Times New Roman"/>
                <w:b/>
                <w:noProof/>
              </w:rPr>
              <w:t>s.95 TA</w:t>
            </w:r>
            <w:r w:rsidR="0002551C" w:rsidRPr="001056E7">
              <w:rPr>
                <w:rStyle w:val="Hyperlink"/>
                <w:rFonts w:cs="Times New Roman"/>
                <w:noProof/>
              </w:rPr>
              <w:t xml:space="preserve"> (implied indemnity of trustees) – if prudent buz man satisfied, T not liable and indemnified</w:t>
            </w:r>
            <w:r w:rsidR="0002551C">
              <w:rPr>
                <w:noProof/>
                <w:webHidden/>
              </w:rPr>
              <w:tab/>
            </w:r>
            <w:r w:rsidR="0002551C">
              <w:rPr>
                <w:noProof/>
                <w:webHidden/>
              </w:rPr>
              <w:fldChar w:fldCharType="begin"/>
            </w:r>
            <w:r w:rsidR="0002551C">
              <w:rPr>
                <w:noProof/>
                <w:webHidden/>
              </w:rPr>
              <w:instrText xml:space="preserve"> PAGEREF _Toc404345284 \h </w:instrText>
            </w:r>
            <w:r w:rsidR="0002551C">
              <w:rPr>
                <w:noProof/>
                <w:webHidden/>
              </w:rPr>
            </w:r>
            <w:r w:rsidR="0002551C">
              <w:rPr>
                <w:noProof/>
                <w:webHidden/>
              </w:rPr>
              <w:fldChar w:fldCharType="separate"/>
            </w:r>
            <w:r w:rsidR="0002551C">
              <w:rPr>
                <w:noProof/>
                <w:webHidden/>
              </w:rPr>
              <w:t>47</w:t>
            </w:r>
            <w:r w:rsidR="0002551C">
              <w:rPr>
                <w:noProof/>
                <w:webHidden/>
              </w:rPr>
              <w:fldChar w:fldCharType="end"/>
            </w:r>
          </w:hyperlink>
        </w:p>
        <w:p w14:paraId="3F3EFCDA" w14:textId="77777777" w:rsidR="0002551C" w:rsidRDefault="00CE4BF9">
          <w:pPr>
            <w:pStyle w:val="TOC2"/>
            <w:tabs>
              <w:tab w:val="right" w:leader="dot" w:pos="10790"/>
            </w:tabs>
            <w:rPr>
              <w:rFonts w:asciiTheme="minorHAnsi" w:hAnsiTheme="minorHAnsi"/>
              <w:noProof/>
              <w:lang w:val="en-CA"/>
            </w:rPr>
          </w:pPr>
          <w:hyperlink w:anchor="_Toc404345285" w:history="1">
            <w:r w:rsidR="0002551C" w:rsidRPr="001056E7">
              <w:rPr>
                <w:rStyle w:val="Hyperlink"/>
                <w:rFonts w:cs="Times New Roman"/>
                <w:noProof/>
              </w:rPr>
              <w:t>The duty to take care of trust assets: investment duties and powers</w:t>
            </w:r>
            <w:r w:rsidR="0002551C">
              <w:rPr>
                <w:noProof/>
                <w:webHidden/>
              </w:rPr>
              <w:tab/>
            </w:r>
            <w:r w:rsidR="0002551C">
              <w:rPr>
                <w:noProof/>
                <w:webHidden/>
              </w:rPr>
              <w:fldChar w:fldCharType="begin"/>
            </w:r>
            <w:r w:rsidR="0002551C">
              <w:rPr>
                <w:noProof/>
                <w:webHidden/>
              </w:rPr>
              <w:instrText xml:space="preserve"> PAGEREF _Toc404345285 \h </w:instrText>
            </w:r>
            <w:r w:rsidR="0002551C">
              <w:rPr>
                <w:noProof/>
                <w:webHidden/>
              </w:rPr>
            </w:r>
            <w:r w:rsidR="0002551C">
              <w:rPr>
                <w:noProof/>
                <w:webHidden/>
              </w:rPr>
              <w:fldChar w:fldCharType="separate"/>
            </w:r>
            <w:r w:rsidR="0002551C">
              <w:rPr>
                <w:noProof/>
                <w:webHidden/>
              </w:rPr>
              <w:t>47</w:t>
            </w:r>
            <w:r w:rsidR="0002551C">
              <w:rPr>
                <w:noProof/>
                <w:webHidden/>
              </w:rPr>
              <w:fldChar w:fldCharType="end"/>
            </w:r>
          </w:hyperlink>
        </w:p>
        <w:p w14:paraId="6E770CC3" w14:textId="77777777" w:rsidR="0002551C" w:rsidRDefault="00CE4BF9">
          <w:pPr>
            <w:pStyle w:val="TOC3"/>
            <w:tabs>
              <w:tab w:val="right" w:leader="dot" w:pos="10790"/>
            </w:tabs>
            <w:rPr>
              <w:rFonts w:asciiTheme="minorHAnsi" w:hAnsiTheme="minorHAnsi"/>
              <w:noProof/>
              <w:lang w:val="en-CA"/>
            </w:rPr>
          </w:pPr>
          <w:hyperlink w:anchor="_Toc404345286" w:history="1">
            <w:r w:rsidR="0002551C" w:rsidRPr="001056E7">
              <w:rPr>
                <w:rStyle w:val="Hyperlink"/>
                <w:rFonts w:cs="Times New Roman"/>
                <w:b/>
                <w:noProof/>
              </w:rPr>
              <w:t>Re Whiteley 1886</w:t>
            </w:r>
            <w:r w:rsidR="0002551C" w:rsidRPr="001056E7">
              <w:rPr>
                <w:rStyle w:val="Hyperlink"/>
                <w:rFonts w:cs="Times New Roman"/>
                <w:noProof/>
              </w:rPr>
              <w:t xml:space="preserve"> – old standard </w:t>
            </w:r>
            <w:r w:rsidR="0002551C" w:rsidRPr="001056E7">
              <w:rPr>
                <w:rStyle w:val="Hyperlink"/>
                <w:rFonts w:cs="Times New Roman"/>
                <w:b/>
                <w:noProof/>
              </w:rPr>
              <w:t>(individual best),</w:t>
            </w:r>
            <w:r w:rsidR="0002551C" w:rsidRPr="001056E7">
              <w:rPr>
                <w:rStyle w:val="Hyperlink"/>
                <w:rFonts w:cs="Times New Roman"/>
                <w:noProof/>
              </w:rPr>
              <w:t xml:space="preserve"> </w:t>
            </w:r>
            <w:r w:rsidR="0002551C" w:rsidRPr="001056E7">
              <w:rPr>
                <w:rStyle w:val="Hyperlink"/>
                <w:rFonts w:cs="Times New Roman"/>
                <w:b/>
                <w:noProof/>
              </w:rPr>
              <w:t>not used</w:t>
            </w:r>
            <w:r w:rsidR="0002551C">
              <w:rPr>
                <w:noProof/>
                <w:webHidden/>
              </w:rPr>
              <w:tab/>
            </w:r>
            <w:r w:rsidR="0002551C">
              <w:rPr>
                <w:noProof/>
                <w:webHidden/>
              </w:rPr>
              <w:fldChar w:fldCharType="begin"/>
            </w:r>
            <w:r w:rsidR="0002551C">
              <w:rPr>
                <w:noProof/>
                <w:webHidden/>
              </w:rPr>
              <w:instrText xml:space="preserve"> PAGEREF _Toc404345286 \h </w:instrText>
            </w:r>
            <w:r w:rsidR="0002551C">
              <w:rPr>
                <w:noProof/>
                <w:webHidden/>
              </w:rPr>
            </w:r>
            <w:r w:rsidR="0002551C">
              <w:rPr>
                <w:noProof/>
                <w:webHidden/>
              </w:rPr>
              <w:fldChar w:fldCharType="separate"/>
            </w:r>
            <w:r w:rsidR="0002551C">
              <w:rPr>
                <w:noProof/>
                <w:webHidden/>
              </w:rPr>
              <w:t>48</w:t>
            </w:r>
            <w:r w:rsidR="0002551C">
              <w:rPr>
                <w:noProof/>
                <w:webHidden/>
              </w:rPr>
              <w:fldChar w:fldCharType="end"/>
            </w:r>
          </w:hyperlink>
        </w:p>
        <w:p w14:paraId="68317F50" w14:textId="77777777" w:rsidR="0002551C" w:rsidRDefault="00CE4BF9">
          <w:pPr>
            <w:pStyle w:val="TOC3"/>
            <w:tabs>
              <w:tab w:val="right" w:leader="dot" w:pos="10790"/>
            </w:tabs>
            <w:rPr>
              <w:rFonts w:asciiTheme="minorHAnsi" w:hAnsiTheme="minorHAnsi"/>
              <w:noProof/>
              <w:lang w:val="en-CA"/>
            </w:rPr>
          </w:pPr>
          <w:hyperlink w:anchor="_Toc404345287" w:history="1">
            <w:r w:rsidR="0002551C" w:rsidRPr="001056E7">
              <w:rPr>
                <w:rStyle w:val="Hyperlink"/>
                <w:rFonts w:cs="Times New Roman"/>
                <w:b/>
                <w:noProof/>
              </w:rPr>
              <w:t>Fales v Wohlleben Estate 1976 SCC</w:t>
            </w:r>
            <w:r w:rsidR="0002551C" w:rsidRPr="001056E7">
              <w:rPr>
                <w:rStyle w:val="Hyperlink"/>
                <w:rFonts w:cs="Times New Roman"/>
                <w:noProof/>
              </w:rPr>
              <w:t xml:space="preserve"> – for personal and corp trust – SoR = </w:t>
            </w:r>
            <w:r w:rsidR="0002551C" w:rsidRPr="001056E7">
              <w:rPr>
                <w:rStyle w:val="Hyperlink"/>
                <w:rFonts w:cs="Times New Roman"/>
                <w:b/>
                <w:noProof/>
              </w:rPr>
              <w:t>prudent busman managing own affair</w:t>
            </w:r>
            <w:r w:rsidR="0002551C">
              <w:rPr>
                <w:noProof/>
                <w:webHidden/>
              </w:rPr>
              <w:tab/>
            </w:r>
            <w:r w:rsidR="0002551C">
              <w:rPr>
                <w:noProof/>
                <w:webHidden/>
              </w:rPr>
              <w:fldChar w:fldCharType="begin"/>
            </w:r>
            <w:r w:rsidR="0002551C">
              <w:rPr>
                <w:noProof/>
                <w:webHidden/>
              </w:rPr>
              <w:instrText xml:space="preserve"> PAGEREF _Toc404345287 \h </w:instrText>
            </w:r>
            <w:r w:rsidR="0002551C">
              <w:rPr>
                <w:noProof/>
                <w:webHidden/>
              </w:rPr>
            </w:r>
            <w:r w:rsidR="0002551C">
              <w:rPr>
                <w:noProof/>
                <w:webHidden/>
              </w:rPr>
              <w:fldChar w:fldCharType="separate"/>
            </w:r>
            <w:r w:rsidR="0002551C">
              <w:rPr>
                <w:noProof/>
                <w:webHidden/>
              </w:rPr>
              <w:t>48</w:t>
            </w:r>
            <w:r w:rsidR="0002551C">
              <w:rPr>
                <w:noProof/>
                <w:webHidden/>
              </w:rPr>
              <w:fldChar w:fldCharType="end"/>
            </w:r>
          </w:hyperlink>
        </w:p>
        <w:p w14:paraId="4DEDFE3F" w14:textId="77777777" w:rsidR="0002551C" w:rsidRDefault="00CE4BF9">
          <w:pPr>
            <w:pStyle w:val="TOC3"/>
            <w:tabs>
              <w:tab w:val="right" w:leader="dot" w:pos="10790"/>
            </w:tabs>
            <w:rPr>
              <w:rFonts w:asciiTheme="minorHAnsi" w:hAnsiTheme="minorHAnsi"/>
              <w:noProof/>
              <w:lang w:val="en-CA"/>
            </w:rPr>
          </w:pPr>
          <w:hyperlink w:anchor="_Toc404345288" w:history="1">
            <w:r w:rsidR="0002551C" w:rsidRPr="001056E7">
              <w:rPr>
                <w:rStyle w:val="Hyperlink"/>
                <w:rFonts w:cs="Times New Roman"/>
                <w:b/>
                <w:noProof/>
              </w:rPr>
              <w:t>Cowan v Scargill 1985 UK</w:t>
            </w:r>
            <w:r w:rsidR="0002551C" w:rsidRPr="001056E7">
              <w:rPr>
                <w:rStyle w:val="Hyperlink"/>
                <w:rFonts w:cs="Times New Roman"/>
                <w:noProof/>
              </w:rPr>
              <w:t xml:space="preserve"> – </w:t>
            </w:r>
            <w:r w:rsidR="0002551C" w:rsidRPr="001056E7">
              <w:rPr>
                <w:rStyle w:val="Hyperlink"/>
                <w:rFonts w:cs="Times New Roman"/>
                <w:b/>
                <w:noProof/>
              </w:rPr>
              <w:t>considers financial</w:t>
            </w:r>
            <w:r w:rsidR="0002551C" w:rsidRPr="001056E7">
              <w:rPr>
                <w:rStyle w:val="Hyperlink"/>
                <w:rFonts w:cs="Times New Roman"/>
                <w:noProof/>
              </w:rPr>
              <w:t>, not ethical or moral</w:t>
            </w:r>
            <w:r w:rsidR="0002551C">
              <w:rPr>
                <w:noProof/>
                <w:webHidden/>
              </w:rPr>
              <w:tab/>
            </w:r>
            <w:r w:rsidR="0002551C">
              <w:rPr>
                <w:noProof/>
                <w:webHidden/>
              </w:rPr>
              <w:fldChar w:fldCharType="begin"/>
            </w:r>
            <w:r w:rsidR="0002551C">
              <w:rPr>
                <w:noProof/>
                <w:webHidden/>
              </w:rPr>
              <w:instrText xml:space="preserve"> PAGEREF _Toc404345288 \h </w:instrText>
            </w:r>
            <w:r w:rsidR="0002551C">
              <w:rPr>
                <w:noProof/>
                <w:webHidden/>
              </w:rPr>
            </w:r>
            <w:r w:rsidR="0002551C">
              <w:rPr>
                <w:noProof/>
                <w:webHidden/>
              </w:rPr>
              <w:fldChar w:fldCharType="separate"/>
            </w:r>
            <w:r w:rsidR="0002551C">
              <w:rPr>
                <w:noProof/>
                <w:webHidden/>
              </w:rPr>
              <w:t>48</w:t>
            </w:r>
            <w:r w:rsidR="0002551C">
              <w:rPr>
                <w:noProof/>
                <w:webHidden/>
              </w:rPr>
              <w:fldChar w:fldCharType="end"/>
            </w:r>
          </w:hyperlink>
        </w:p>
        <w:p w14:paraId="3E3F9D17" w14:textId="77777777" w:rsidR="0002551C" w:rsidRDefault="00CE4BF9">
          <w:pPr>
            <w:pStyle w:val="TOC3"/>
            <w:tabs>
              <w:tab w:val="right" w:leader="dot" w:pos="10790"/>
            </w:tabs>
            <w:rPr>
              <w:rFonts w:asciiTheme="minorHAnsi" w:hAnsiTheme="minorHAnsi"/>
              <w:noProof/>
              <w:lang w:val="en-CA"/>
            </w:rPr>
          </w:pPr>
          <w:hyperlink w:anchor="_Toc404345289" w:history="1">
            <w:r w:rsidR="0002551C" w:rsidRPr="001056E7">
              <w:rPr>
                <w:rStyle w:val="Hyperlink"/>
                <w:rFonts w:cs="Times New Roman"/>
                <w:b/>
                <w:noProof/>
              </w:rPr>
              <w:t>Nestle v National Westminster Bank 1993 UK</w:t>
            </w:r>
            <w:r w:rsidR="0002551C" w:rsidRPr="001056E7">
              <w:rPr>
                <w:rStyle w:val="Hyperlink"/>
                <w:rFonts w:cs="Times New Roman"/>
                <w:noProof/>
              </w:rPr>
              <w:t xml:space="preserve"> – </w:t>
            </w:r>
            <w:r w:rsidR="0002551C" w:rsidRPr="001056E7">
              <w:rPr>
                <w:rStyle w:val="Hyperlink"/>
                <w:rFonts w:cs="Times New Roman"/>
                <w:b/>
                <w:noProof/>
              </w:rPr>
              <w:t>don’t use hindsight in judging prudent buz rule</w:t>
            </w:r>
            <w:r w:rsidR="0002551C">
              <w:rPr>
                <w:noProof/>
                <w:webHidden/>
              </w:rPr>
              <w:tab/>
            </w:r>
            <w:r w:rsidR="0002551C">
              <w:rPr>
                <w:noProof/>
                <w:webHidden/>
              </w:rPr>
              <w:fldChar w:fldCharType="begin"/>
            </w:r>
            <w:r w:rsidR="0002551C">
              <w:rPr>
                <w:noProof/>
                <w:webHidden/>
              </w:rPr>
              <w:instrText xml:space="preserve"> PAGEREF _Toc404345289 \h </w:instrText>
            </w:r>
            <w:r w:rsidR="0002551C">
              <w:rPr>
                <w:noProof/>
                <w:webHidden/>
              </w:rPr>
            </w:r>
            <w:r w:rsidR="0002551C">
              <w:rPr>
                <w:noProof/>
                <w:webHidden/>
              </w:rPr>
              <w:fldChar w:fldCharType="separate"/>
            </w:r>
            <w:r w:rsidR="0002551C">
              <w:rPr>
                <w:noProof/>
                <w:webHidden/>
              </w:rPr>
              <w:t>48</w:t>
            </w:r>
            <w:r w:rsidR="0002551C">
              <w:rPr>
                <w:noProof/>
                <w:webHidden/>
              </w:rPr>
              <w:fldChar w:fldCharType="end"/>
            </w:r>
          </w:hyperlink>
        </w:p>
        <w:p w14:paraId="297A4BE8" w14:textId="77777777" w:rsidR="0002551C" w:rsidRDefault="00CE4BF9">
          <w:pPr>
            <w:pStyle w:val="TOC3"/>
            <w:tabs>
              <w:tab w:val="right" w:leader="dot" w:pos="10790"/>
            </w:tabs>
            <w:rPr>
              <w:rFonts w:asciiTheme="minorHAnsi" w:hAnsiTheme="minorHAnsi"/>
              <w:noProof/>
              <w:lang w:val="en-CA"/>
            </w:rPr>
          </w:pPr>
          <w:hyperlink w:anchor="_Toc404345290" w:history="1">
            <w:r w:rsidR="0002551C" w:rsidRPr="001056E7">
              <w:rPr>
                <w:rStyle w:val="Hyperlink"/>
                <w:rFonts w:cs="Times New Roman"/>
                <w:b/>
                <w:noProof/>
              </w:rPr>
              <w:t>Trustee Act, s. 15.1</w:t>
            </w:r>
            <w:r w:rsidR="0002551C" w:rsidRPr="001056E7">
              <w:rPr>
                <w:rStyle w:val="Hyperlink"/>
                <w:rFonts w:cs="Times New Roman"/>
                <w:noProof/>
              </w:rPr>
              <w:t xml:space="preserve"> (investment of trust property)</w:t>
            </w:r>
            <w:r w:rsidR="0002551C">
              <w:rPr>
                <w:noProof/>
                <w:webHidden/>
              </w:rPr>
              <w:tab/>
            </w:r>
            <w:r w:rsidR="0002551C">
              <w:rPr>
                <w:noProof/>
                <w:webHidden/>
              </w:rPr>
              <w:fldChar w:fldCharType="begin"/>
            </w:r>
            <w:r w:rsidR="0002551C">
              <w:rPr>
                <w:noProof/>
                <w:webHidden/>
              </w:rPr>
              <w:instrText xml:space="preserve"> PAGEREF _Toc404345290 \h </w:instrText>
            </w:r>
            <w:r w:rsidR="0002551C">
              <w:rPr>
                <w:noProof/>
                <w:webHidden/>
              </w:rPr>
            </w:r>
            <w:r w:rsidR="0002551C">
              <w:rPr>
                <w:noProof/>
                <w:webHidden/>
              </w:rPr>
              <w:fldChar w:fldCharType="separate"/>
            </w:r>
            <w:r w:rsidR="0002551C">
              <w:rPr>
                <w:noProof/>
                <w:webHidden/>
              </w:rPr>
              <w:t>49</w:t>
            </w:r>
            <w:r w:rsidR="0002551C">
              <w:rPr>
                <w:noProof/>
                <w:webHidden/>
              </w:rPr>
              <w:fldChar w:fldCharType="end"/>
            </w:r>
          </w:hyperlink>
        </w:p>
        <w:p w14:paraId="53BEC0DF" w14:textId="77777777" w:rsidR="0002551C" w:rsidRDefault="00CE4BF9">
          <w:pPr>
            <w:pStyle w:val="TOC3"/>
            <w:tabs>
              <w:tab w:val="right" w:leader="dot" w:pos="10790"/>
            </w:tabs>
            <w:rPr>
              <w:rFonts w:asciiTheme="minorHAnsi" w:hAnsiTheme="minorHAnsi"/>
              <w:noProof/>
              <w:lang w:val="en-CA"/>
            </w:rPr>
          </w:pPr>
          <w:hyperlink w:anchor="_Toc404345291" w:history="1">
            <w:r w:rsidR="0002551C" w:rsidRPr="001056E7">
              <w:rPr>
                <w:rStyle w:val="Hyperlink"/>
                <w:rFonts w:cs="Times New Roman"/>
                <w:b/>
                <w:noProof/>
              </w:rPr>
              <w:t>Trustee Act, s. 15.4</w:t>
            </w:r>
            <w:r w:rsidR="0002551C" w:rsidRPr="001056E7">
              <w:rPr>
                <w:rStyle w:val="Hyperlink"/>
                <w:rFonts w:cs="Times New Roman"/>
                <w:noProof/>
              </w:rPr>
              <w:t xml:space="preserve"> (Abrogation of CL rules: anti-netting rules) – </w:t>
            </w:r>
            <w:r w:rsidR="0002551C" w:rsidRPr="001056E7">
              <w:rPr>
                <w:rStyle w:val="Hyperlink"/>
                <w:rFonts w:cs="Times New Roman"/>
                <w:b/>
                <w:noProof/>
              </w:rPr>
              <w:t>can use gain to offset loss</w:t>
            </w:r>
            <w:r w:rsidR="0002551C">
              <w:rPr>
                <w:noProof/>
                <w:webHidden/>
              </w:rPr>
              <w:tab/>
            </w:r>
            <w:r w:rsidR="0002551C">
              <w:rPr>
                <w:noProof/>
                <w:webHidden/>
              </w:rPr>
              <w:fldChar w:fldCharType="begin"/>
            </w:r>
            <w:r w:rsidR="0002551C">
              <w:rPr>
                <w:noProof/>
                <w:webHidden/>
              </w:rPr>
              <w:instrText xml:space="preserve"> PAGEREF _Toc404345291 \h </w:instrText>
            </w:r>
            <w:r w:rsidR="0002551C">
              <w:rPr>
                <w:noProof/>
                <w:webHidden/>
              </w:rPr>
            </w:r>
            <w:r w:rsidR="0002551C">
              <w:rPr>
                <w:noProof/>
                <w:webHidden/>
              </w:rPr>
              <w:fldChar w:fldCharType="separate"/>
            </w:r>
            <w:r w:rsidR="0002551C">
              <w:rPr>
                <w:noProof/>
                <w:webHidden/>
              </w:rPr>
              <w:t>49</w:t>
            </w:r>
            <w:r w:rsidR="0002551C">
              <w:rPr>
                <w:noProof/>
                <w:webHidden/>
              </w:rPr>
              <w:fldChar w:fldCharType="end"/>
            </w:r>
          </w:hyperlink>
        </w:p>
        <w:p w14:paraId="57FA10B0" w14:textId="77777777" w:rsidR="0002551C" w:rsidRDefault="00CE4BF9">
          <w:pPr>
            <w:pStyle w:val="TOC3"/>
            <w:tabs>
              <w:tab w:val="right" w:leader="dot" w:pos="10790"/>
            </w:tabs>
            <w:rPr>
              <w:rFonts w:asciiTheme="minorHAnsi" w:hAnsiTheme="minorHAnsi"/>
              <w:noProof/>
              <w:lang w:val="en-CA"/>
            </w:rPr>
          </w:pPr>
          <w:hyperlink w:anchor="_Toc404345292" w:history="1">
            <w:r w:rsidR="0002551C" w:rsidRPr="001056E7">
              <w:rPr>
                <w:rStyle w:val="Hyperlink"/>
                <w:rFonts w:cs="Times New Roman"/>
                <w:b/>
                <w:noProof/>
              </w:rPr>
              <w:t>Trustee Act, s. 15.2</w:t>
            </w:r>
            <w:r w:rsidR="0002551C" w:rsidRPr="001056E7">
              <w:rPr>
                <w:rStyle w:val="Hyperlink"/>
                <w:rFonts w:cs="Times New Roman"/>
                <w:noProof/>
              </w:rPr>
              <w:t xml:space="preserve"> (stnd of care) – </w:t>
            </w:r>
            <w:r w:rsidR="0002551C" w:rsidRPr="001056E7">
              <w:rPr>
                <w:rStyle w:val="Hyperlink"/>
                <w:rFonts w:cs="Times New Roman"/>
                <w:b/>
                <w:noProof/>
              </w:rPr>
              <w:t>Prudent investor std</w:t>
            </w:r>
            <w:r w:rsidR="0002551C">
              <w:rPr>
                <w:noProof/>
                <w:webHidden/>
              </w:rPr>
              <w:tab/>
            </w:r>
            <w:r w:rsidR="0002551C">
              <w:rPr>
                <w:noProof/>
                <w:webHidden/>
              </w:rPr>
              <w:fldChar w:fldCharType="begin"/>
            </w:r>
            <w:r w:rsidR="0002551C">
              <w:rPr>
                <w:noProof/>
                <w:webHidden/>
              </w:rPr>
              <w:instrText xml:space="preserve"> PAGEREF _Toc404345292 \h </w:instrText>
            </w:r>
            <w:r w:rsidR="0002551C">
              <w:rPr>
                <w:noProof/>
                <w:webHidden/>
              </w:rPr>
            </w:r>
            <w:r w:rsidR="0002551C">
              <w:rPr>
                <w:noProof/>
                <w:webHidden/>
              </w:rPr>
              <w:fldChar w:fldCharType="separate"/>
            </w:r>
            <w:r w:rsidR="0002551C">
              <w:rPr>
                <w:noProof/>
                <w:webHidden/>
              </w:rPr>
              <w:t>49</w:t>
            </w:r>
            <w:r w:rsidR="0002551C">
              <w:rPr>
                <w:noProof/>
                <w:webHidden/>
              </w:rPr>
              <w:fldChar w:fldCharType="end"/>
            </w:r>
          </w:hyperlink>
        </w:p>
        <w:p w14:paraId="2F5F1C6F" w14:textId="77777777" w:rsidR="0002551C" w:rsidRDefault="00CE4BF9">
          <w:pPr>
            <w:pStyle w:val="TOC3"/>
            <w:tabs>
              <w:tab w:val="right" w:leader="dot" w:pos="10790"/>
            </w:tabs>
            <w:rPr>
              <w:rFonts w:asciiTheme="minorHAnsi" w:hAnsiTheme="minorHAnsi"/>
              <w:noProof/>
              <w:lang w:val="en-CA"/>
            </w:rPr>
          </w:pPr>
          <w:hyperlink w:anchor="_Toc404345293" w:history="1">
            <w:r w:rsidR="0002551C" w:rsidRPr="001056E7">
              <w:rPr>
                <w:rStyle w:val="Hyperlink"/>
                <w:rFonts w:cs="Times New Roman"/>
                <w:b/>
                <w:noProof/>
              </w:rPr>
              <w:t>Trustee Act, s. 15.3</w:t>
            </w:r>
            <w:r w:rsidR="0002551C" w:rsidRPr="001056E7">
              <w:rPr>
                <w:rStyle w:val="Hyperlink"/>
                <w:rFonts w:cs="Times New Roman"/>
                <w:noProof/>
              </w:rPr>
              <w:t xml:space="preserve"> (</w:t>
            </w:r>
            <w:r w:rsidR="0002551C" w:rsidRPr="001056E7">
              <w:rPr>
                <w:rStyle w:val="Hyperlink"/>
                <w:rFonts w:cs="Times New Roman"/>
                <w:b/>
                <w:noProof/>
              </w:rPr>
              <w:t>trustee not liable if overall investment strategy conforms to prudent investor</w:t>
            </w:r>
            <w:r w:rsidR="0002551C" w:rsidRPr="001056E7">
              <w:rPr>
                <w:rStyle w:val="Hyperlink"/>
                <w:rFonts w:cs="Times New Roman"/>
                <w:noProof/>
              </w:rPr>
              <w:t>)</w:t>
            </w:r>
            <w:r w:rsidR="0002551C">
              <w:rPr>
                <w:noProof/>
                <w:webHidden/>
              </w:rPr>
              <w:tab/>
            </w:r>
            <w:r w:rsidR="0002551C">
              <w:rPr>
                <w:noProof/>
                <w:webHidden/>
              </w:rPr>
              <w:fldChar w:fldCharType="begin"/>
            </w:r>
            <w:r w:rsidR="0002551C">
              <w:rPr>
                <w:noProof/>
                <w:webHidden/>
              </w:rPr>
              <w:instrText xml:space="preserve"> PAGEREF _Toc404345293 \h </w:instrText>
            </w:r>
            <w:r w:rsidR="0002551C">
              <w:rPr>
                <w:noProof/>
                <w:webHidden/>
              </w:rPr>
            </w:r>
            <w:r w:rsidR="0002551C">
              <w:rPr>
                <w:noProof/>
                <w:webHidden/>
              </w:rPr>
              <w:fldChar w:fldCharType="separate"/>
            </w:r>
            <w:r w:rsidR="0002551C">
              <w:rPr>
                <w:noProof/>
                <w:webHidden/>
              </w:rPr>
              <w:t>49</w:t>
            </w:r>
            <w:r w:rsidR="0002551C">
              <w:rPr>
                <w:noProof/>
                <w:webHidden/>
              </w:rPr>
              <w:fldChar w:fldCharType="end"/>
            </w:r>
          </w:hyperlink>
        </w:p>
        <w:p w14:paraId="6ED2A8C3" w14:textId="77777777" w:rsidR="0002551C" w:rsidRDefault="00CE4BF9">
          <w:pPr>
            <w:pStyle w:val="TOC3"/>
            <w:tabs>
              <w:tab w:val="right" w:leader="dot" w:pos="10790"/>
            </w:tabs>
            <w:rPr>
              <w:rFonts w:asciiTheme="minorHAnsi" w:hAnsiTheme="minorHAnsi"/>
              <w:noProof/>
              <w:lang w:val="en-CA"/>
            </w:rPr>
          </w:pPr>
          <w:hyperlink w:anchor="_Toc404345294" w:history="1">
            <w:r w:rsidR="0002551C" w:rsidRPr="001056E7">
              <w:rPr>
                <w:rStyle w:val="Hyperlink"/>
                <w:rFonts w:cs="Times New Roman"/>
                <w:b/>
                <w:noProof/>
              </w:rPr>
              <w:t>Trustee Act, s. 96</w:t>
            </w:r>
            <w:r w:rsidR="0002551C" w:rsidRPr="001056E7">
              <w:rPr>
                <w:rStyle w:val="Hyperlink"/>
                <w:rFonts w:cs="Times New Roman"/>
                <w:noProof/>
              </w:rPr>
              <w:t xml:space="preserve"> (</w:t>
            </w:r>
            <w:r w:rsidR="0002551C" w:rsidRPr="001056E7">
              <w:rPr>
                <w:rStyle w:val="Hyperlink"/>
                <w:rFonts w:cs="Times New Roman"/>
                <w:b/>
                <w:noProof/>
              </w:rPr>
              <w:t>court can relieve trustee from liability</w:t>
            </w:r>
            <w:r w:rsidR="0002551C" w:rsidRPr="001056E7">
              <w:rPr>
                <w:rStyle w:val="Hyperlink"/>
                <w:rFonts w:cs="Times New Roman"/>
                <w:noProof/>
              </w:rPr>
              <w:t xml:space="preserve"> for breach partly or wholly if honest, unfair etc)</w:t>
            </w:r>
            <w:r w:rsidR="0002551C">
              <w:rPr>
                <w:noProof/>
                <w:webHidden/>
              </w:rPr>
              <w:tab/>
            </w:r>
            <w:r w:rsidR="0002551C">
              <w:rPr>
                <w:noProof/>
                <w:webHidden/>
              </w:rPr>
              <w:fldChar w:fldCharType="begin"/>
            </w:r>
            <w:r w:rsidR="0002551C">
              <w:rPr>
                <w:noProof/>
                <w:webHidden/>
              </w:rPr>
              <w:instrText xml:space="preserve"> PAGEREF _Toc404345294 \h </w:instrText>
            </w:r>
            <w:r w:rsidR="0002551C">
              <w:rPr>
                <w:noProof/>
                <w:webHidden/>
              </w:rPr>
            </w:r>
            <w:r w:rsidR="0002551C">
              <w:rPr>
                <w:noProof/>
                <w:webHidden/>
              </w:rPr>
              <w:fldChar w:fldCharType="separate"/>
            </w:r>
            <w:r w:rsidR="0002551C">
              <w:rPr>
                <w:noProof/>
                <w:webHidden/>
              </w:rPr>
              <w:t>49</w:t>
            </w:r>
            <w:r w:rsidR="0002551C">
              <w:rPr>
                <w:noProof/>
                <w:webHidden/>
              </w:rPr>
              <w:fldChar w:fldCharType="end"/>
            </w:r>
          </w:hyperlink>
        </w:p>
        <w:p w14:paraId="22A123E6" w14:textId="77777777" w:rsidR="0002551C" w:rsidRDefault="00CE4BF9">
          <w:pPr>
            <w:pStyle w:val="TOC2"/>
            <w:tabs>
              <w:tab w:val="right" w:leader="dot" w:pos="10790"/>
            </w:tabs>
            <w:rPr>
              <w:rFonts w:asciiTheme="minorHAnsi" w:hAnsiTheme="minorHAnsi"/>
              <w:noProof/>
              <w:lang w:val="en-CA"/>
            </w:rPr>
          </w:pPr>
          <w:hyperlink w:anchor="_Toc404345295" w:history="1">
            <w:r w:rsidR="0002551C" w:rsidRPr="001056E7">
              <w:rPr>
                <w:rStyle w:val="Hyperlink"/>
                <w:rFonts w:cs="Times New Roman"/>
                <w:noProof/>
              </w:rPr>
              <w:t>Duty of Loyalty to the Beneficiary</w:t>
            </w:r>
            <w:r w:rsidR="0002551C">
              <w:rPr>
                <w:noProof/>
                <w:webHidden/>
              </w:rPr>
              <w:tab/>
            </w:r>
            <w:r w:rsidR="0002551C">
              <w:rPr>
                <w:noProof/>
                <w:webHidden/>
              </w:rPr>
              <w:fldChar w:fldCharType="begin"/>
            </w:r>
            <w:r w:rsidR="0002551C">
              <w:rPr>
                <w:noProof/>
                <w:webHidden/>
              </w:rPr>
              <w:instrText xml:space="preserve"> PAGEREF _Toc404345295 \h </w:instrText>
            </w:r>
            <w:r w:rsidR="0002551C">
              <w:rPr>
                <w:noProof/>
                <w:webHidden/>
              </w:rPr>
            </w:r>
            <w:r w:rsidR="0002551C">
              <w:rPr>
                <w:noProof/>
                <w:webHidden/>
              </w:rPr>
              <w:fldChar w:fldCharType="separate"/>
            </w:r>
            <w:r w:rsidR="0002551C">
              <w:rPr>
                <w:noProof/>
                <w:webHidden/>
              </w:rPr>
              <w:t>49</w:t>
            </w:r>
            <w:r w:rsidR="0002551C">
              <w:rPr>
                <w:noProof/>
                <w:webHidden/>
              </w:rPr>
              <w:fldChar w:fldCharType="end"/>
            </w:r>
          </w:hyperlink>
        </w:p>
        <w:p w14:paraId="1AEAE721" w14:textId="77777777" w:rsidR="0002551C" w:rsidRDefault="00CE4BF9">
          <w:pPr>
            <w:pStyle w:val="TOC3"/>
            <w:tabs>
              <w:tab w:val="right" w:leader="dot" w:pos="10790"/>
            </w:tabs>
            <w:rPr>
              <w:rFonts w:asciiTheme="minorHAnsi" w:hAnsiTheme="minorHAnsi"/>
              <w:noProof/>
              <w:lang w:val="en-CA"/>
            </w:rPr>
          </w:pPr>
          <w:hyperlink w:anchor="_Toc404345296" w:history="1">
            <w:r w:rsidR="0002551C" w:rsidRPr="001056E7">
              <w:rPr>
                <w:rStyle w:val="Hyperlink"/>
                <w:rFonts w:cs="Times New Roman"/>
                <w:b/>
                <w:noProof/>
              </w:rPr>
              <w:t>Keech v Sanford 1726 UK</w:t>
            </w:r>
            <w:r w:rsidR="0002551C" w:rsidRPr="001056E7">
              <w:rPr>
                <w:rStyle w:val="Hyperlink"/>
                <w:rFonts w:cs="Times New Roman"/>
                <w:noProof/>
              </w:rPr>
              <w:t xml:space="preserve">– </w:t>
            </w:r>
            <w:r w:rsidR="0002551C" w:rsidRPr="001056E7">
              <w:rPr>
                <w:rStyle w:val="Hyperlink"/>
                <w:rFonts w:cs="Times New Roman"/>
                <w:b/>
                <w:noProof/>
              </w:rPr>
              <w:t>can’t personally benefit</w:t>
            </w:r>
            <w:r w:rsidR="0002551C" w:rsidRPr="001056E7">
              <w:rPr>
                <w:rStyle w:val="Hyperlink"/>
                <w:rFonts w:cs="Times New Roman"/>
                <w:noProof/>
              </w:rPr>
              <w:t xml:space="preserve"> even if it is impossible for B to benefit </w:t>
            </w:r>
            <w:r w:rsidR="0002551C" w:rsidRPr="001056E7">
              <w:rPr>
                <w:rStyle w:val="Hyperlink"/>
                <w:rFonts w:cs="Times New Roman"/>
                <w:b/>
                <w:noProof/>
              </w:rPr>
              <w:t>(strict-CL)</w:t>
            </w:r>
            <w:r w:rsidR="0002551C">
              <w:rPr>
                <w:noProof/>
                <w:webHidden/>
              </w:rPr>
              <w:tab/>
            </w:r>
            <w:r w:rsidR="0002551C">
              <w:rPr>
                <w:noProof/>
                <w:webHidden/>
              </w:rPr>
              <w:fldChar w:fldCharType="begin"/>
            </w:r>
            <w:r w:rsidR="0002551C">
              <w:rPr>
                <w:noProof/>
                <w:webHidden/>
              </w:rPr>
              <w:instrText xml:space="preserve"> PAGEREF _Toc404345296 \h </w:instrText>
            </w:r>
            <w:r w:rsidR="0002551C">
              <w:rPr>
                <w:noProof/>
                <w:webHidden/>
              </w:rPr>
            </w:r>
            <w:r w:rsidR="0002551C">
              <w:rPr>
                <w:noProof/>
                <w:webHidden/>
              </w:rPr>
              <w:fldChar w:fldCharType="separate"/>
            </w:r>
            <w:r w:rsidR="0002551C">
              <w:rPr>
                <w:noProof/>
                <w:webHidden/>
              </w:rPr>
              <w:t>50</w:t>
            </w:r>
            <w:r w:rsidR="0002551C">
              <w:rPr>
                <w:noProof/>
                <w:webHidden/>
              </w:rPr>
              <w:fldChar w:fldCharType="end"/>
            </w:r>
          </w:hyperlink>
        </w:p>
        <w:p w14:paraId="40B195C9" w14:textId="77777777" w:rsidR="0002551C" w:rsidRDefault="00CE4BF9">
          <w:pPr>
            <w:pStyle w:val="TOC3"/>
            <w:tabs>
              <w:tab w:val="right" w:leader="dot" w:pos="10790"/>
            </w:tabs>
            <w:rPr>
              <w:rFonts w:asciiTheme="minorHAnsi" w:hAnsiTheme="minorHAnsi"/>
              <w:noProof/>
              <w:lang w:val="en-CA"/>
            </w:rPr>
          </w:pPr>
          <w:hyperlink w:anchor="_Toc404345297" w:history="1">
            <w:r w:rsidR="0002551C" w:rsidRPr="001056E7">
              <w:rPr>
                <w:rStyle w:val="Hyperlink"/>
                <w:rFonts w:cs="Times New Roman"/>
                <w:b/>
                <w:noProof/>
              </w:rPr>
              <w:t>Boardman</w:t>
            </w:r>
            <w:r w:rsidR="0002551C" w:rsidRPr="001056E7">
              <w:rPr>
                <w:rStyle w:val="Hyperlink"/>
                <w:rFonts w:cs="Times New Roman"/>
                <w:noProof/>
              </w:rPr>
              <w:t xml:space="preserve"> </w:t>
            </w:r>
            <w:r w:rsidR="0002551C" w:rsidRPr="001056E7">
              <w:rPr>
                <w:rStyle w:val="Hyperlink"/>
                <w:rFonts w:cs="Times New Roman"/>
                <w:b/>
                <w:noProof/>
              </w:rPr>
              <w:t>v Phipps 1967 HL</w:t>
            </w:r>
            <w:r w:rsidR="0002551C" w:rsidRPr="001056E7">
              <w:rPr>
                <w:rStyle w:val="Hyperlink"/>
                <w:rFonts w:cs="Times New Roman"/>
                <w:noProof/>
              </w:rPr>
              <w:t xml:space="preserve"> – </w:t>
            </w:r>
            <w:r w:rsidR="0002551C" w:rsidRPr="001056E7">
              <w:rPr>
                <w:rStyle w:val="Hyperlink"/>
                <w:rFonts w:cs="Times New Roman"/>
                <w:b/>
                <w:noProof/>
              </w:rPr>
              <w:t>strict approach – even if no real conflict, duty of loyalty still be breached</w:t>
            </w:r>
            <w:r w:rsidR="0002551C" w:rsidRPr="001056E7">
              <w:rPr>
                <w:rStyle w:val="Hyperlink"/>
                <w:rFonts w:cs="Times New Roman"/>
                <w:noProof/>
              </w:rPr>
              <w:t>.</w:t>
            </w:r>
            <w:r w:rsidR="0002551C">
              <w:rPr>
                <w:noProof/>
                <w:webHidden/>
              </w:rPr>
              <w:tab/>
            </w:r>
            <w:r w:rsidR="0002551C">
              <w:rPr>
                <w:noProof/>
                <w:webHidden/>
              </w:rPr>
              <w:fldChar w:fldCharType="begin"/>
            </w:r>
            <w:r w:rsidR="0002551C">
              <w:rPr>
                <w:noProof/>
                <w:webHidden/>
              </w:rPr>
              <w:instrText xml:space="preserve"> PAGEREF _Toc404345297 \h </w:instrText>
            </w:r>
            <w:r w:rsidR="0002551C">
              <w:rPr>
                <w:noProof/>
                <w:webHidden/>
              </w:rPr>
            </w:r>
            <w:r w:rsidR="0002551C">
              <w:rPr>
                <w:noProof/>
                <w:webHidden/>
              </w:rPr>
              <w:fldChar w:fldCharType="separate"/>
            </w:r>
            <w:r w:rsidR="0002551C">
              <w:rPr>
                <w:noProof/>
                <w:webHidden/>
              </w:rPr>
              <w:t>50</w:t>
            </w:r>
            <w:r w:rsidR="0002551C">
              <w:rPr>
                <w:noProof/>
                <w:webHidden/>
              </w:rPr>
              <w:fldChar w:fldCharType="end"/>
            </w:r>
          </w:hyperlink>
        </w:p>
        <w:p w14:paraId="77CC0DB8" w14:textId="77777777" w:rsidR="0002551C" w:rsidRDefault="00CE4BF9">
          <w:pPr>
            <w:pStyle w:val="TOC3"/>
            <w:tabs>
              <w:tab w:val="right" w:leader="dot" w:pos="10790"/>
            </w:tabs>
            <w:rPr>
              <w:rFonts w:asciiTheme="minorHAnsi" w:hAnsiTheme="minorHAnsi"/>
              <w:noProof/>
              <w:lang w:val="en-CA"/>
            </w:rPr>
          </w:pPr>
          <w:hyperlink w:anchor="_Toc404345298" w:history="1">
            <w:r w:rsidR="0002551C" w:rsidRPr="001056E7">
              <w:rPr>
                <w:rStyle w:val="Hyperlink"/>
                <w:rFonts w:cs="Times New Roman"/>
                <w:b/>
                <w:noProof/>
              </w:rPr>
              <w:t>Peso Silver Mines Ltd v Cropper 1966 SCC</w:t>
            </w:r>
            <w:r w:rsidR="0002551C" w:rsidRPr="001056E7">
              <w:rPr>
                <w:rStyle w:val="Hyperlink"/>
                <w:rFonts w:cs="Times New Roman"/>
                <w:noProof/>
              </w:rPr>
              <w:t xml:space="preserve"> – </w:t>
            </w:r>
            <w:r w:rsidR="0002551C" w:rsidRPr="001056E7">
              <w:rPr>
                <w:rStyle w:val="Hyperlink"/>
                <w:rFonts w:cs="Times New Roman"/>
                <w:b/>
                <w:noProof/>
              </w:rPr>
              <w:t>Rule relaxed? –</w:t>
            </w:r>
            <w:r w:rsidR="0002551C" w:rsidRPr="001056E7">
              <w:rPr>
                <w:rStyle w:val="Hyperlink"/>
                <w:rFonts w:cs="Times New Roman"/>
                <w:noProof/>
              </w:rPr>
              <w:t xml:space="preserve"> P refused initial offer, D bought instead</w:t>
            </w:r>
            <w:r w:rsidR="0002551C">
              <w:rPr>
                <w:noProof/>
                <w:webHidden/>
              </w:rPr>
              <w:tab/>
            </w:r>
            <w:r w:rsidR="0002551C">
              <w:rPr>
                <w:noProof/>
                <w:webHidden/>
              </w:rPr>
              <w:fldChar w:fldCharType="begin"/>
            </w:r>
            <w:r w:rsidR="0002551C">
              <w:rPr>
                <w:noProof/>
                <w:webHidden/>
              </w:rPr>
              <w:instrText xml:space="preserve"> PAGEREF _Toc404345298 \h </w:instrText>
            </w:r>
            <w:r w:rsidR="0002551C">
              <w:rPr>
                <w:noProof/>
                <w:webHidden/>
              </w:rPr>
            </w:r>
            <w:r w:rsidR="0002551C">
              <w:rPr>
                <w:noProof/>
                <w:webHidden/>
              </w:rPr>
              <w:fldChar w:fldCharType="separate"/>
            </w:r>
            <w:r w:rsidR="0002551C">
              <w:rPr>
                <w:noProof/>
                <w:webHidden/>
              </w:rPr>
              <w:t>50</w:t>
            </w:r>
            <w:r w:rsidR="0002551C">
              <w:rPr>
                <w:noProof/>
                <w:webHidden/>
              </w:rPr>
              <w:fldChar w:fldCharType="end"/>
            </w:r>
          </w:hyperlink>
        </w:p>
        <w:p w14:paraId="6A37338B" w14:textId="77777777" w:rsidR="0002551C" w:rsidRDefault="00CE4BF9">
          <w:pPr>
            <w:pStyle w:val="TOC3"/>
            <w:tabs>
              <w:tab w:val="right" w:leader="dot" w:pos="10790"/>
            </w:tabs>
            <w:rPr>
              <w:rFonts w:asciiTheme="minorHAnsi" w:hAnsiTheme="minorHAnsi"/>
              <w:noProof/>
              <w:lang w:val="en-CA"/>
            </w:rPr>
          </w:pPr>
          <w:hyperlink w:anchor="_Toc404345299" w:history="1">
            <w:r w:rsidR="0002551C" w:rsidRPr="001056E7">
              <w:rPr>
                <w:rStyle w:val="Hyperlink"/>
                <w:rFonts w:cs="Times New Roman"/>
                <w:b/>
                <w:noProof/>
              </w:rPr>
              <w:t>Canadian Aero Services v O’Malley 1974 SCC</w:t>
            </w:r>
            <w:r w:rsidR="0002551C" w:rsidRPr="001056E7">
              <w:rPr>
                <w:rStyle w:val="Hyperlink"/>
                <w:rFonts w:cs="Times New Roman"/>
                <w:noProof/>
              </w:rPr>
              <w:t xml:space="preserve"> – senior officer also liable, faithless = disgorge, factors considered</w:t>
            </w:r>
            <w:r w:rsidR="0002551C">
              <w:rPr>
                <w:noProof/>
                <w:webHidden/>
              </w:rPr>
              <w:tab/>
            </w:r>
            <w:r w:rsidR="0002551C">
              <w:rPr>
                <w:noProof/>
                <w:webHidden/>
              </w:rPr>
              <w:fldChar w:fldCharType="begin"/>
            </w:r>
            <w:r w:rsidR="0002551C">
              <w:rPr>
                <w:noProof/>
                <w:webHidden/>
              </w:rPr>
              <w:instrText xml:space="preserve"> PAGEREF _Toc404345299 \h </w:instrText>
            </w:r>
            <w:r w:rsidR="0002551C">
              <w:rPr>
                <w:noProof/>
                <w:webHidden/>
              </w:rPr>
            </w:r>
            <w:r w:rsidR="0002551C">
              <w:rPr>
                <w:noProof/>
                <w:webHidden/>
              </w:rPr>
              <w:fldChar w:fldCharType="separate"/>
            </w:r>
            <w:r w:rsidR="0002551C">
              <w:rPr>
                <w:noProof/>
                <w:webHidden/>
              </w:rPr>
              <w:t>51</w:t>
            </w:r>
            <w:r w:rsidR="0002551C">
              <w:rPr>
                <w:noProof/>
                <w:webHidden/>
              </w:rPr>
              <w:fldChar w:fldCharType="end"/>
            </w:r>
          </w:hyperlink>
        </w:p>
        <w:p w14:paraId="62C14452" w14:textId="77777777" w:rsidR="0002551C" w:rsidRDefault="00CE4BF9">
          <w:pPr>
            <w:pStyle w:val="TOC3"/>
            <w:tabs>
              <w:tab w:val="right" w:leader="dot" w:pos="10790"/>
            </w:tabs>
            <w:rPr>
              <w:rFonts w:asciiTheme="minorHAnsi" w:hAnsiTheme="minorHAnsi"/>
              <w:noProof/>
              <w:lang w:val="en-CA"/>
            </w:rPr>
          </w:pPr>
          <w:hyperlink w:anchor="_Toc404345300" w:history="1">
            <w:r w:rsidR="0002551C" w:rsidRPr="001056E7">
              <w:rPr>
                <w:rStyle w:val="Hyperlink"/>
                <w:rFonts w:cs="Times New Roman"/>
                <w:b/>
                <w:noProof/>
              </w:rPr>
              <w:t>Holder v Holder 1968 English CA</w:t>
            </w:r>
            <w:r w:rsidR="0002551C" w:rsidRPr="001056E7">
              <w:rPr>
                <w:rStyle w:val="Hyperlink"/>
                <w:rFonts w:cs="Times New Roman"/>
                <w:noProof/>
              </w:rPr>
              <w:t xml:space="preserve"> – absolute rule in Boardman relaxed</w:t>
            </w:r>
            <w:r w:rsidR="0002551C" w:rsidRPr="001056E7">
              <w:rPr>
                <w:rStyle w:val="Hyperlink"/>
                <w:rFonts w:cs="Times New Roman"/>
                <w:b/>
                <w:noProof/>
              </w:rPr>
              <w:t>, flexible approach</w:t>
            </w:r>
            <w:r w:rsidR="0002551C" w:rsidRPr="001056E7">
              <w:rPr>
                <w:rStyle w:val="Hyperlink"/>
                <w:rFonts w:cs="Times New Roman"/>
                <w:noProof/>
              </w:rPr>
              <w:t xml:space="preserve"> due to patent injustice</w:t>
            </w:r>
            <w:r w:rsidR="0002551C">
              <w:rPr>
                <w:noProof/>
                <w:webHidden/>
              </w:rPr>
              <w:tab/>
            </w:r>
            <w:r w:rsidR="0002551C">
              <w:rPr>
                <w:noProof/>
                <w:webHidden/>
              </w:rPr>
              <w:fldChar w:fldCharType="begin"/>
            </w:r>
            <w:r w:rsidR="0002551C">
              <w:rPr>
                <w:noProof/>
                <w:webHidden/>
              </w:rPr>
              <w:instrText xml:space="preserve"> PAGEREF _Toc404345300 \h </w:instrText>
            </w:r>
            <w:r w:rsidR="0002551C">
              <w:rPr>
                <w:noProof/>
                <w:webHidden/>
              </w:rPr>
            </w:r>
            <w:r w:rsidR="0002551C">
              <w:rPr>
                <w:noProof/>
                <w:webHidden/>
              </w:rPr>
              <w:fldChar w:fldCharType="separate"/>
            </w:r>
            <w:r w:rsidR="0002551C">
              <w:rPr>
                <w:noProof/>
                <w:webHidden/>
              </w:rPr>
              <w:t>51</w:t>
            </w:r>
            <w:r w:rsidR="0002551C">
              <w:rPr>
                <w:noProof/>
                <w:webHidden/>
              </w:rPr>
              <w:fldChar w:fldCharType="end"/>
            </w:r>
          </w:hyperlink>
        </w:p>
        <w:p w14:paraId="2B66DC0D" w14:textId="77777777" w:rsidR="0002551C" w:rsidRDefault="00CE4BF9">
          <w:pPr>
            <w:pStyle w:val="TOC3"/>
            <w:tabs>
              <w:tab w:val="right" w:leader="dot" w:pos="10790"/>
            </w:tabs>
            <w:rPr>
              <w:rFonts w:asciiTheme="minorHAnsi" w:hAnsiTheme="minorHAnsi"/>
              <w:noProof/>
              <w:lang w:val="en-CA"/>
            </w:rPr>
          </w:pPr>
          <w:hyperlink w:anchor="_Toc404345301" w:history="1">
            <w:r w:rsidR="0002551C" w:rsidRPr="001056E7">
              <w:rPr>
                <w:rStyle w:val="Hyperlink"/>
                <w:rFonts w:cs="Times New Roman"/>
                <w:b/>
                <w:noProof/>
              </w:rPr>
              <w:t>Molchan v Omega Oil &amp; Gas 1988 SCC</w:t>
            </w:r>
            <w:r w:rsidR="0002551C" w:rsidRPr="001056E7">
              <w:rPr>
                <w:rStyle w:val="Hyperlink"/>
                <w:rFonts w:cs="Times New Roman"/>
                <w:noProof/>
              </w:rPr>
              <w:t xml:space="preserve"> – follows this relaxed approach in Holder and </w:t>
            </w:r>
            <w:r w:rsidR="0002551C" w:rsidRPr="001056E7">
              <w:rPr>
                <w:rStyle w:val="Hyperlink"/>
                <w:rFonts w:cs="Times New Roman"/>
                <w:b/>
                <w:noProof/>
              </w:rPr>
              <w:t>factors considered</w:t>
            </w:r>
            <w:r w:rsidR="0002551C">
              <w:rPr>
                <w:noProof/>
                <w:webHidden/>
              </w:rPr>
              <w:tab/>
            </w:r>
            <w:r w:rsidR="0002551C">
              <w:rPr>
                <w:noProof/>
                <w:webHidden/>
              </w:rPr>
              <w:fldChar w:fldCharType="begin"/>
            </w:r>
            <w:r w:rsidR="0002551C">
              <w:rPr>
                <w:noProof/>
                <w:webHidden/>
              </w:rPr>
              <w:instrText xml:space="preserve"> PAGEREF _Toc404345301 \h </w:instrText>
            </w:r>
            <w:r w:rsidR="0002551C">
              <w:rPr>
                <w:noProof/>
                <w:webHidden/>
              </w:rPr>
            </w:r>
            <w:r w:rsidR="0002551C">
              <w:rPr>
                <w:noProof/>
                <w:webHidden/>
              </w:rPr>
              <w:fldChar w:fldCharType="separate"/>
            </w:r>
            <w:r w:rsidR="0002551C">
              <w:rPr>
                <w:noProof/>
                <w:webHidden/>
              </w:rPr>
              <w:t>51</w:t>
            </w:r>
            <w:r w:rsidR="0002551C">
              <w:rPr>
                <w:noProof/>
                <w:webHidden/>
              </w:rPr>
              <w:fldChar w:fldCharType="end"/>
            </w:r>
          </w:hyperlink>
        </w:p>
        <w:p w14:paraId="2414A588" w14:textId="77777777" w:rsidR="0002551C" w:rsidRDefault="00CE4BF9">
          <w:pPr>
            <w:pStyle w:val="TOC3"/>
            <w:tabs>
              <w:tab w:val="right" w:leader="dot" w:pos="10790"/>
            </w:tabs>
            <w:rPr>
              <w:rFonts w:asciiTheme="minorHAnsi" w:hAnsiTheme="minorHAnsi"/>
              <w:noProof/>
              <w:lang w:val="en-CA"/>
            </w:rPr>
          </w:pPr>
          <w:hyperlink w:anchor="_Toc404345302" w:history="1">
            <w:r w:rsidR="0002551C" w:rsidRPr="001056E7">
              <w:rPr>
                <w:rStyle w:val="Hyperlink"/>
                <w:rFonts w:cs="Times New Roman"/>
                <w:noProof/>
              </w:rPr>
              <w:t>Denton v Donner – 1852 –</w:t>
            </w:r>
            <w:r w:rsidR="0002551C">
              <w:rPr>
                <w:noProof/>
                <w:webHidden/>
              </w:rPr>
              <w:tab/>
            </w:r>
            <w:r w:rsidR="0002551C">
              <w:rPr>
                <w:noProof/>
                <w:webHidden/>
              </w:rPr>
              <w:fldChar w:fldCharType="begin"/>
            </w:r>
            <w:r w:rsidR="0002551C">
              <w:rPr>
                <w:noProof/>
                <w:webHidden/>
              </w:rPr>
              <w:instrText xml:space="preserve"> PAGEREF _Toc404345302 \h </w:instrText>
            </w:r>
            <w:r w:rsidR="0002551C">
              <w:rPr>
                <w:noProof/>
                <w:webHidden/>
              </w:rPr>
            </w:r>
            <w:r w:rsidR="0002551C">
              <w:rPr>
                <w:noProof/>
                <w:webHidden/>
              </w:rPr>
              <w:fldChar w:fldCharType="separate"/>
            </w:r>
            <w:r w:rsidR="0002551C">
              <w:rPr>
                <w:noProof/>
                <w:webHidden/>
              </w:rPr>
              <w:t>52</w:t>
            </w:r>
            <w:r w:rsidR="0002551C">
              <w:rPr>
                <w:noProof/>
                <w:webHidden/>
              </w:rPr>
              <w:fldChar w:fldCharType="end"/>
            </w:r>
          </w:hyperlink>
        </w:p>
        <w:p w14:paraId="471F1ED5" w14:textId="77777777" w:rsidR="0002551C" w:rsidRDefault="00CE4BF9">
          <w:pPr>
            <w:pStyle w:val="TOC3"/>
            <w:tabs>
              <w:tab w:val="right" w:leader="dot" w:pos="10790"/>
            </w:tabs>
            <w:rPr>
              <w:rFonts w:asciiTheme="minorHAnsi" w:hAnsiTheme="minorHAnsi"/>
              <w:noProof/>
              <w:lang w:val="en-CA"/>
            </w:rPr>
          </w:pPr>
          <w:hyperlink w:anchor="_Toc404345303" w:history="1">
            <w:r w:rsidR="0002551C" w:rsidRPr="001056E7">
              <w:rPr>
                <w:rStyle w:val="Hyperlink"/>
                <w:rFonts w:cs="Times New Roman"/>
                <w:b/>
                <w:noProof/>
              </w:rPr>
              <w:t>Crighton v Roman 1960 SCC</w:t>
            </w:r>
            <w:r w:rsidR="0002551C" w:rsidRPr="001056E7">
              <w:rPr>
                <w:rStyle w:val="Hyperlink"/>
                <w:rFonts w:cs="Times New Roman"/>
                <w:noProof/>
              </w:rPr>
              <w:t xml:space="preserve"> - </w:t>
            </w:r>
            <w:r w:rsidR="0002551C" w:rsidRPr="001056E7">
              <w:rPr>
                <w:rStyle w:val="Hyperlink"/>
                <w:rFonts w:cs="Times New Roman"/>
                <w:b/>
                <w:noProof/>
              </w:rPr>
              <w:t>lacking full disclose c</w:t>
            </w:r>
            <w:r w:rsidR="0002551C" w:rsidRPr="001056E7">
              <w:rPr>
                <w:rStyle w:val="Hyperlink"/>
                <w:rFonts w:cs="Times New Roman"/>
                <w:noProof/>
              </w:rPr>
              <w:t>an render fair dealing void/fraud too</w:t>
            </w:r>
            <w:r w:rsidR="0002551C">
              <w:rPr>
                <w:noProof/>
                <w:webHidden/>
              </w:rPr>
              <w:tab/>
            </w:r>
            <w:r w:rsidR="0002551C">
              <w:rPr>
                <w:noProof/>
                <w:webHidden/>
              </w:rPr>
              <w:fldChar w:fldCharType="begin"/>
            </w:r>
            <w:r w:rsidR="0002551C">
              <w:rPr>
                <w:noProof/>
                <w:webHidden/>
              </w:rPr>
              <w:instrText xml:space="preserve"> PAGEREF _Toc404345303 \h </w:instrText>
            </w:r>
            <w:r w:rsidR="0002551C">
              <w:rPr>
                <w:noProof/>
                <w:webHidden/>
              </w:rPr>
            </w:r>
            <w:r w:rsidR="0002551C">
              <w:rPr>
                <w:noProof/>
                <w:webHidden/>
              </w:rPr>
              <w:fldChar w:fldCharType="separate"/>
            </w:r>
            <w:r w:rsidR="0002551C">
              <w:rPr>
                <w:noProof/>
                <w:webHidden/>
              </w:rPr>
              <w:t>52</w:t>
            </w:r>
            <w:r w:rsidR="0002551C">
              <w:rPr>
                <w:noProof/>
                <w:webHidden/>
              </w:rPr>
              <w:fldChar w:fldCharType="end"/>
            </w:r>
          </w:hyperlink>
        </w:p>
        <w:p w14:paraId="0FEEB5B6" w14:textId="77777777" w:rsidR="0002551C" w:rsidRDefault="00CE4BF9">
          <w:pPr>
            <w:pStyle w:val="TOC2"/>
            <w:tabs>
              <w:tab w:val="right" w:leader="dot" w:pos="10790"/>
            </w:tabs>
            <w:rPr>
              <w:rFonts w:asciiTheme="minorHAnsi" w:hAnsiTheme="minorHAnsi"/>
              <w:noProof/>
              <w:lang w:val="en-CA"/>
            </w:rPr>
          </w:pPr>
          <w:hyperlink w:anchor="_Toc404345304" w:history="1">
            <w:r w:rsidR="0002551C" w:rsidRPr="001056E7">
              <w:rPr>
                <w:rStyle w:val="Hyperlink"/>
                <w:rFonts w:cs="Times New Roman"/>
                <w:noProof/>
              </w:rPr>
              <w:t>Duty to be Impartial</w:t>
            </w:r>
            <w:r w:rsidR="0002551C">
              <w:rPr>
                <w:noProof/>
                <w:webHidden/>
              </w:rPr>
              <w:tab/>
            </w:r>
            <w:r w:rsidR="0002551C">
              <w:rPr>
                <w:noProof/>
                <w:webHidden/>
              </w:rPr>
              <w:fldChar w:fldCharType="begin"/>
            </w:r>
            <w:r w:rsidR="0002551C">
              <w:rPr>
                <w:noProof/>
                <w:webHidden/>
              </w:rPr>
              <w:instrText xml:space="preserve"> PAGEREF _Toc404345304 \h </w:instrText>
            </w:r>
            <w:r w:rsidR="0002551C">
              <w:rPr>
                <w:noProof/>
                <w:webHidden/>
              </w:rPr>
            </w:r>
            <w:r w:rsidR="0002551C">
              <w:rPr>
                <w:noProof/>
                <w:webHidden/>
              </w:rPr>
              <w:fldChar w:fldCharType="separate"/>
            </w:r>
            <w:r w:rsidR="0002551C">
              <w:rPr>
                <w:noProof/>
                <w:webHidden/>
              </w:rPr>
              <w:t>52</w:t>
            </w:r>
            <w:r w:rsidR="0002551C">
              <w:rPr>
                <w:noProof/>
                <w:webHidden/>
              </w:rPr>
              <w:fldChar w:fldCharType="end"/>
            </w:r>
          </w:hyperlink>
        </w:p>
        <w:p w14:paraId="53BDC2E9" w14:textId="77777777" w:rsidR="0002551C" w:rsidRDefault="00CE4BF9">
          <w:pPr>
            <w:pStyle w:val="TOC3"/>
            <w:tabs>
              <w:tab w:val="right" w:leader="dot" w:pos="10790"/>
            </w:tabs>
            <w:rPr>
              <w:rFonts w:asciiTheme="minorHAnsi" w:hAnsiTheme="minorHAnsi"/>
              <w:noProof/>
              <w:lang w:val="en-CA"/>
            </w:rPr>
          </w:pPr>
          <w:hyperlink w:anchor="_Toc404345305" w:history="1">
            <w:r w:rsidR="0002551C" w:rsidRPr="001056E7">
              <w:rPr>
                <w:rStyle w:val="Hyperlink"/>
                <w:rFonts w:cs="Times New Roman"/>
                <w:b/>
                <w:noProof/>
              </w:rPr>
              <w:t>Howe v Lord Dartmouth 1802</w:t>
            </w:r>
            <w:r w:rsidR="0002551C" w:rsidRPr="001056E7">
              <w:rPr>
                <w:rStyle w:val="Hyperlink"/>
                <w:rFonts w:cs="Times New Roman"/>
                <w:noProof/>
              </w:rPr>
              <w:t xml:space="preserve"> – residuary or personalty that is wasting, unauthorized</w:t>
            </w:r>
            <w:r w:rsidR="0002551C">
              <w:rPr>
                <w:noProof/>
                <w:webHidden/>
              </w:rPr>
              <w:tab/>
            </w:r>
            <w:r w:rsidR="0002551C">
              <w:rPr>
                <w:noProof/>
                <w:webHidden/>
              </w:rPr>
              <w:fldChar w:fldCharType="begin"/>
            </w:r>
            <w:r w:rsidR="0002551C">
              <w:rPr>
                <w:noProof/>
                <w:webHidden/>
              </w:rPr>
              <w:instrText xml:space="preserve"> PAGEREF _Toc404345305 \h </w:instrText>
            </w:r>
            <w:r w:rsidR="0002551C">
              <w:rPr>
                <w:noProof/>
                <w:webHidden/>
              </w:rPr>
            </w:r>
            <w:r w:rsidR="0002551C">
              <w:rPr>
                <w:noProof/>
                <w:webHidden/>
              </w:rPr>
              <w:fldChar w:fldCharType="separate"/>
            </w:r>
            <w:r w:rsidR="0002551C">
              <w:rPr>
                <w:noProof/>
                <w:webHidden/>
              </w:rPr>
              <w:t>54</w:t>
            </w:r>
            <w:r w:rsidR="0002551C">
              <w:rPr>
                <w:noProof/>
                <w:webHidden/>
              </w:rPr>
              <w:fldChar w:fldCharType="end"/>
            </w:r>
          </w:hyperlink>
        </w:p>
        <w:p w14:paraId="31EB3C89" w14:textId="77777777" w:rsidR="0002551C" w:rsidRDefault="00CE4BF9">
          <w:pPr>
            <w:pStyle w:val="TOC3"/>
            <w:tabs>
              <w:tab w:val="right" w:leader="dot" w:pos="10790"/>
            </w:tabs>
            <w:rPr>
              <w:rFonts w:asciiTheme="minorHAnsi" w:hAnsiTheme="minorHAnsi"/>
              <w:noProof/>
              <w:lang w:val="en-CA"/>
            </w:rPr>
          </w:pPr>
          <w:hyperlink w:anchor="_Toc404345306" w:history="1">
            <w:r w:rsidR="0002551C" w:rsidRPr="001056E7">
              <w:rPr>
                <w:rStyle w:val="Hyperlink"/>
                <w:rFonts w:cs="Times New Roman"/>
                <w:b/>
                <w:noProof/>
              </w:rPr>
              <w:t>Earl of Chesterfield’s Trusts 1883</w:t>
            </w:r>
            <w:r w:rsidR="0002551C" w:rsidRPr="001056E7">
              <w:rPr>
                <w:rStyle w:val="Hyperlink"/>
                <w:rFonts w:cs="Times New Roman"/>
                <w:noProof/>
              </w:rPr>
              <w:t xml:space="preserve"> – apportionment if </w:t>
            </w:r>
            <w:r w:rsidR="0002551C" w:rsidRPr="001056E7">
              <w:rPr>
                <w:rStyle w:val="Hyperlink"/>
                <w:rFonts w:cs="Times New Roman"/>
                <w:b/>
                <w:noProof/>
              </w:rPr>
              <w:t>reversionary interest</w:t>
            </w:r>
            <w:r w:rsidR="0002551C">
              <w:rPr>
                <w:noProof/>
                <w:webHidden/>
              </w:rPr>
              <w:tab/>
            </w:r>
            <w:r w:rsidR="0002551C">
              <w:rPr>
                <w:noProof/>
                <w:webHidden/>
              </w:rPr>
              <w:fldChar w:fldCharType="begin"/>
            </w:r>
            <w:r w:rsidR="0002551C">
              <w:rPr>
                <w:noProof/>
                <w:webHidden/>
              </w:rPr>
              <w:instrText xml:space="preserve"> PAGEREF _Toc404345306 \h </w:instrText>
            </w:r>
            <w:r w:rsidR="0002551C">
              <w:rPr>
                <w:noProof/>
                <w:webHidden/>
              </w:rPr>
            </w:r>
            <w:r w:rsidR="0002551C">
              <w:rPr>
                <w:noProof/>
                <w:webHidden/>
              </w:rPr>
              <w:fldChar w:fldCharType="separate"/>
            </w:r>
            <w:r w:rsidR="0002551C">
              <w:rPr>
                <w:noProof/>
                <w:webHidden/>
              </w:rPr>
              <w:t>54</w:t>
            </w:r>
            <w:r w:rsidR="0002551C">
              <w:rPr>
                <w:noProof/>
                <w:webHidden/>
              </w:rPr>
              <w:fldChar w:fldCharType="end"/>
            </w:r>
          </w:hyperlink>
        </w:p>
        <w:p w14:paraId="287E3015" w14:textId="77777777" w:rsidR="0002551C" w:rsidRDefault="00CE4BF9">
          <w:pPr>
            <w:pStyle w:val="TOC3"/>
            <w:tabs>
              <w:tab w:val="right" w:leader="dot" w:pos="10790"/>
            </w:tabs>
            <w:rPr>
              <w:rFonts w:asciiTheme="minorHAnsi" w:hAnsiTheme="minorHAnsi"/>
              <w:noProof/>
              <w:lang w:val="en-CA"/>
            </w:rPr>
          </w:pPr>
          <w:hyperlink w:anchor="_Toc404345307" w:history="1">
            <w:r w:rsidR="0002551C" w:rsidRPr="001056E7">
              <w:rPr>
                <w:rStyle w:val="Hyperlink"/>
                <w:rFonts w:cs="Times New Roman"/>
                <w:b/>
                <w:noProof/>
              </w:rPr>
              <w:t>Lottman v Stanford 1980 SCC</w:t>
            </w:r>
            <w:r w:rsidR="0002551C" w:rsidRPr="001056E7">
              <w:rPr>
                <w:rStyle w:val="Hyperlink"/>
                <w:rFonts w:cs="Times New Roman"/>
                <w:noProof/>
              </w:rPr>
              <w:t xml:space="preserve"> – </w:t>
            </w:r>
            <w:r w:rsidR="0002551C" w:rsidRPr="001056E7">
              <w:rPr>
                <w:rStyle w:val="Hyperlink"/>
                <w:rFonts w:cs="Times New Roman"/>
                <w:b/>
                <w:noProof/>
              </w:rPr>
              <w:t>Howe will</w:t>
            </w:r>
            <w:r w:rsidR="0002551C" w:rsidRPr="001056E7">
              <w:rPr>
                <w:rStyle w:val="Hyperlink"/>
                <w:rFonts w:cs="Times New Roman"/>
                <w:noProof/>
              </w:rPr>
              <w:t xml:space="preserve"> </w:t>
            </w:r>
            <w:r w:rsidR="0002551C" w:rsidRPr="001056E7">
              <w:rPr>
                <w:rStyle w:val="Hyperlink"/>
                <w:rFonts w:cs="Times New Roman"/>
                <w:b/>
                <w:noProof/>
              </w:rPr>
              <w:t>not apply to realty</w:t>
            </w:r>
            <w:r w:rsidR="0002551C" w:rsidRPr="001056E7">
              <w:rPr>
                <w:rStyle w:val="Hyperlink"/>
                <w:rFonts w:cs="Times New Roman"/>
                <w:noProof/>
              </w:rPr>
              <w:t xml:space="preserve"> and only to personality that is residuary</w:t>
            </w:r>
            <w:r w:rsidR="0002551C">
              <w:rPr>
                <w:noProof/>
                <w:webHidden/>
              </w:rPr>
              <w:tab/>
            </w:r>
            <w:r w:rsidR="0002551C">
              <w:rPr>
                <w:noProof/>
                <w:webHidden/>
              </w:rPr>
              <w:fldChar w:fldCharType="begin"/>
            </w:r>
            <w:r w:rsidR="0002551C">
              <w:rPr>
                <w:noProof/>
                <w:webHidden/>
              </w:rPr>
              <w:instrText xml:space="preserve"> PAGEREF _Toc404345307 \h </w:instrText>
            </w:r>
            <w:r w:rsidR="0002551C">
              <w:rPr>
                <w:noProof/>
                <w:webHidden/>
              </w:rPr>
            </w:r>
            <w:r w:rsidR="0002551C">
              <w:rPr>
                <w:noProof/>
                <w:webHidden/>
              </w:rPr>
              <w:fldChar w:fldCharType="separate"/>
            </w:r>
            <w:r w:rsidR="0002551C">
              <w:rPr>
                <w:noProof/>
                <w:webHidden/>
              </w:rPr>
              <w:t>54</w:t>
            </w:r>
            <w:r w:rsidR="0002551C">
              <w:rPr>
                <w:noProof/>
                <w:webHidden/>
              </w:rPr>
              <w:fldChar w:fldCharType="end"/>
            </w:r>
          </w:hyperlink>
        </w:p>
        <w:p w14:paraId="0C076714" w14:textId="77777777" w:rsidR="0002551C" w:rsidRDefault="00CE4BF9">
          <w:pPr>
            <w:pStyle w:val="TOC3"/>
            <w:tabs>
              <w:tab w:val="right" w:leader="dot" w:pos="10790"/>
            </w:tabs>
            <w:rPr>
              <w:rFonts w:asciiTheme="minorHAnsi" w:hAnsiTheme="minorHAnsi"/>
              <w:noProof/>
              <w:lang w:val="en-CA"/>
            </w:rPr>
          </w:pPr>
          <w:hyperlink w:anchor="_Toc404345308" w:history="1">
            <w:r w:rsidR="0002551C" w:rsidRPr="001056E7">
              <w:rPr>
                <w:rStyle w:val="Hyperlink"/>
                <w:rFonts w:cs="Times New Roman"/>
                <w:b/>
                <w:noProof/>
              </w:rPr>
              <w:t>Re Lauer and Stekl 1974 BCCA</w:t>
            </w:r>
            <w:r w:rsidR="0002551C" w:rsidRPr="001056E7">
              <w:rPr>
                <w:rStyle w:val="Hyperlink"/>
                <w:rFonts w:cs="Times New Roman"/>
                <w:noProof/>
              </w:rPr>
              <w:t xml:space="preserve"> – TOS + POS – look at intent, Realty can be lumped if intended</w:t>
            </w:r>
            <w:r w:rsidR="0002551C">
              <w:rPr>
                <w:noProof/>
                <w:webHidden/>
              </w:rPr>
              <w:tab/>
            </w:r>
            <w:r w:rsidR="0002551C">
              <w:rPr>
                <w:noProof/>
                <w:webHidden/>
              </w:rPr>
              <w:fldChar w:fldCharType="begin"/>
            </w:r>
            <w:r w:rsidR="0002551C">
              <w:rPr>
                <w:noProof/>
                <w:webHidden/>
              </w:rPr>
              <w:instrText xml:space="preserve"> PAGEREF _Toc404345308 \h </w:instrText>
            </w:r>
            <w:r w:rsidR="0002551C">
              <w:rPr>
                <w:noProof/>
                <w:webHidden/>
              </w:rPr>
            </w:r>
            <w:r w:rsidR="0002551C">
              <w:rPr>
                <w:noProof/>
                <w:webHidden/>
              </w:rPr>
              <w:fldChar w:fldCharType="separate"/>
            </w:r>
            <w:r w:rsidR="0002551C">
              <w:rPr>
                <w:noProof/>
                <w:webHidden/>
              </w:rPr>
              <w:t>54</w:t>
            </w:r>
            <w:r w:rsidR="0002551C">
              <w:rPr>
                <w:noProof/>
                <w:webHidden/>
              </w:rPr>
              <w:fldChar w:fldCharType="end"/>
            </w:r>
          </w:hyperlink>
        </w:p>
        <w:p w14:paraId="130A2EC1" w14:textId="77777777" w:rsidR="0002551C" w:rsidRDefault="00CE4BF9">
          <w:pPr>
            <w:pStyle w:val="TOC3"/>
            <w:tabs>
              <w:tab w:val="right" w:leader="dot" w:pos="10790"/>
            </w:tabs>
            <w:rPr>
              <w:rFonts w:asciiTheme="minorHAnsi" w:hAnsiTheme="minorHAnsi"/>
              <w:noProof/>
              <w:lang w:val="en-CA"/>
            </w:rPr>
          </w:pPr>
          <w:hyperlink w:anchor="_Toc404345309" w:history="1">
            <w:r w:rsidR="0002551C" w:rsidRPr="001056E7">
              <w:rPr>
                <w:rStyle w:val="Hyperlink"/>
                <w:rFonts w:cs="Times New Roman"/>
                <w:b/>
                <w:noProof/>
              </w:rPr>
              <w:t>Royal Trust v Crawford 1955 SCC</w:t>
            </w:r>
            <w:r w:rsidR="0002551C" w:rsidRPr="001056E7">
              <w:rPr>
                <w:rStyle w:val="Hyperlink"/>
                <w:rFonts w:cs="Times New Roman"/>
                <w:noProof/>
              </w:rPr>
              <w:t xml:space="preserve"> – TOS + POR, </w:t>
            </w:r>
            <w:r w:rsidR="0002551C" w:rsidRPr="001056E7">
              <w:rPr>
                <w:rStyle w:val="Hyperlink"/>
                <w:rFonts w:cs="Times New Roman"/>
                <w:b/>
                <w:noProof/>
              </w:rPr>
              <w:t>depends on intention</w:t>
            </w:r>
            <w:r w:rsidR="0002551C">
              <w:rPr>
                <w:noProof/>
                <w:webHidden/>
              </w:rPr>
              <w:tab/>
            </w:r>
            <w:r w:rsidR="0002551C">
              <w:rPr>
                <w:noProof/>
                <w:webHidden/>
              </w:rPr>
              <w:fldChar w:fldCharType="begin"/>
            </w:r>
            <w:r w:rsidR="0002551C">
              <w:rPr>
                <w:noProof/>
                <w:webHidden/>
              </w:rPr>
              <w:instrText xml:space="preserve"> PAGEREF _Toc404345309 \h </w:instrText>
            </w:r>
            <w:r w:rsidR="0002551C">
              <w:rPr>
                <w:noProof/>
                <w:webHidden/>
              </w:rPr>
            </w:r>
            <w:r w:rsidR="0002551C">
              <w:rPr>
                <w:noProof/>
                <w:webHidden/>
              </w:rPr>
              <w:fldChar w:fldCharType="separate"/>
            </w:r>
            <w:r w:rsidR="0002551C">
              <w:rPr>
                <w:noProof/>
                <w:webHidden/>
              </w:rPr>
              <w:t>55</w:t>
            </w:r>
            <w:r w:rsidR="0002551C">
              <w:rPr>
                <w:noProof/>
                <w:webHidden/>
              </w:rPr>
              <w:fldChar w:fldCharType="end"/>
            </w:r>
          </w:hyperlink>
        </w:p>
        <w:p w14:paraId="08B05658" w14:textId="77777777" w:rsidR="0002551C" w:rsidRDefault="00CE4BF9">
          <w:pPr>
            <w:pStyle w:val="TOC3"/>
            <w:tabs>
              <w:tab w:val="right" w:leader="dot" w:pos="10790"/>
            </w:tabs>
            <w:rPr>
              <w:rFonts w:asciiTheme="minorHAnsi" w:hAnsiTheme="minorHAnsi"/>
              <w:noProof/>
              <w:lang w:val="en-CA"/>
            </w:rPr>
          </w:pPr>
          <w:hyperlink w:anchor="_Toc404345310" w:history="1">
            <w:r w:rsidR="0002551C" w:rsidRPr="001056E7">
              <w:rPr>
                <w:rStyle w:val="Hyperlink"/>
                <w:rFonts w:cs="Times New Roman"/>
                <w:b/>
                <w:noProof/>
              </w:rPr>
              <w:t>Re Smith</w:t>
            </w:r>
            <w:r w:rsidR="0002551C" w:rsidRPr="001056E7">
              <w:rPr>
                <w:rStyle w:val="Hyperlink"/>
                <w:rFonts w:cs="Times New Roman"/>
                <w:noProof/>
              </w:rPr>
              <w:t xml:space="preserve"> </w:t>
            </w:r>
            <w:r w:rsidR="0002551C" w:rsidRPr="001056E7">
              <w:rPr>
                <w:rStyle w:val="Hyperlink"/>
                <w:rFonts w:cs="Times New Roman"/>
                <w:b/>
                <w:noProof/>
              </w:rPr>
              <w:t>– inter vivos usually enjoy in specie</w:t>
            </w:r>
            <w:r w:rsidR="0002551C" w:rsidRPr="001056E7">
              <w:rPr>
                <w:rStyle w:val="Hyperlink"/>
                <w:rFonts w:cs="Times New Roman"/>
                <w:noProof/>
              </w:rPr>
              <w:t>, because involves a will this case, testator’s intent taken into acct.</w:t>
            </w:r>
            <w:r w:rsidR="0002551C">
              <w:rPr>
                <w:noProof/>
                <w:webHidden/>
              </w:rPr>
              <w:tab/>
            </w:r>
            <w:r w:rsidR="0002551C">
              <w:rPr>
                <w:noProof/>
                <w:webHidden/>
              </w:rPr>
              <w:fldChar w:fldCharType="begin"/>
            </w:r>
            <w:r w:rsidR="0002551C">
              <w:rPr>
                <w:noProof/>
                <w:webHidden/>
              </w:rPr>
              <w:instrText xml:space="preserve"> PAGEREF _Toc404345310 \h </w:instrText>
            </w:r>
            <w:r w:rsidR="0002551C">
              <w:rPr>
                <w:noProof/>
                <w:webHidden/>
              </w:rPr>
            </w:r>
            <w:r w:rsidR="0002551C">
              <w:rPr>
                <w:noProof/>
                <w:webHidden/>
              </w:rPr>
              <w:fldChar w:fldCharType="separate"/>
            </w:r>
            <w:r w:rsidR="0002551C">
              <w:rPr>
                <w:noProof/>
                <w:webHidden/>
              </w:rPr>
              <w:t>55</w:t>
            </w:r>
            <w:r w:rsidR="0002551C">
              <w:rPr>
                <w:noProof/>
                <w:webHidden/>
              </w:rPr>
              <w:fldChar w:fldCharType="end"/>
            </w:r>
          </w:hyperlink>
        </w:p>
        <w:p w14:paraId="6FED123B" w14:textId="77777777" w:rsidR="0002551C" w:rsidRDefault="00CE4BF9">
          <w:pPr>
            <w:pStyle w:val="TOC2"/>
            <w:tabs>
              <w:tab w:val="right" w:leader="dot" w:pos="10790"/>
            </w:tabs>
            <w:rPr>
              <w:rFonts w:asciiTheme="minorHAnsi" w:hAnsiTheme="minorHAnsi"/>
              <w:noProof/>
              <w:lang w:val="en-CA"/>
            </w:rPr>
          </w:pPr>
          <w:hyperlink w:anchor="_Toc404345311" w:history="1">
            <w:r w:rsidR="0002551C" w:rsidRPr="001056E7">
              <w:rPr>
                <w:rStyle w:val="Hyperlink"/>
                <w:rFonts w:cs="Times New Roman"/>
                <w:noProof/>
              </w:rPr>
              <w:t>Impartiality – Settled Shares in a Company</w:t>
            </w:r>
            <w:r w:rsidR="0002551C">
              <w:rPr>
                <w:noProof/>
                <w:webHidden/>
              </w:rPr>
              <w:tab/>
            </w:r>
            <w:r w:rsidR="0002551C">
              <w:rPr>
                <w:noProof/>
                <w:webHidden/>
              </w:rPr>
              <w:fldChar w:fldCharType="begin"/>
            </w:r>
            <w:r w:rsidR="0002551C">
              <w:rPr>
                <w:noProof/>
                <w:webHidden/>
              </w:rPr>
              <w:instrText xml:space="preserve"> PAGEREF _Toc404345311 \h </w:instrText>
            </w:r>
            <w:r w:rsidR="0002551C">
              <w:rPr>
                <w:noProof/>
                <w:webHidden/>
              </w:rPr>
            </w:r>
            <w:r w:rsidR="0002551C">
              <w:rPr>
                <w:noProof/>
                <w:webHidden/>
              </w:rPr>
              <w:fldChar w:fldCharType="separate"/>
            </w:r>
            <w:r w:rsidR="0002551C">
              <w:rPr>
                <w:noProof/>
                <w:webHidden/>
              </w:rPr>
              <w:t>55</w:t>
            </w:r>
            <w:r w:rsidR="0002551C">
              <w:rPr>
                <w:noProof/>
                <w:webHidden/>
              </w:rPr>
              <w:fldChar w:fldCharType="end"/>
            </w:r>
          </w:hyperlink>
        </w:p>
        <w:p w14:paraId="74E15E56" w14:textId="77777777" w:rsidR="0002551C" w:rsidRDefault="00CE4BF9">
          <w:pPr>
            <w:pStyle w:val="TOC3"/>
            <w:tabs>
              <w:tab w:val="right" w:leader="dot" w:pos="10790"/>
            </w:tabs>
            <w:rPr>
              <w:rFonts w:asciiTheme="minorHAnsi" w:hAnsiTheme="minorHAnsi"/>
              <w:noProof/>
              <w:lang w:val="en-CA"/>
            </w:rPr>
          </w:pPr>
          <w:hyperlink w:anchor="_Toc404345312" w:history="1">
            <w:r w:rsidR="0002551C" w:rsidRPr="001056E7">
              <w:rPr>
                <w:rStyle w:val="Hyperlink"/>
                <w:rFonts w:cs="Times New Roman"/>
                <w:noProof/>
              </w:rPr>
              <w:t>R</w:t>
            </w:r>
            <w:r w:rsidR="0002551C" w:rsidRPr="001056E7">
              <w:rPr>
                <w:rStyle w:val="Hyperlink"/>
                <w:rFonts w:cs="Times New Roman"/>
                <w:b/>
                <w:noProof/>
              </w:rPr>
              <w:t>e Waters Estate 1956 SCC</w:t>
            </w:r>
            <w:r w:rsidR="0002551C" w:rsidRPr="001056E7">
              <w:rPr>
                <w:rStyle w:val="Hyperlink"/>
                <w:rFonts w:cs="Times New Roman"/>
                <w:noProof/>
              </w:rPr>
              <w:t xml:space="preserve"> – </w:t>
            </w:r>
            <w:r w:rsidR="0002551C" w:rsidRPr="001056E7">
              <w:rPr>
                <w:rStyle w:val="Hyperlink"/>
                <w:rFonts w:cs="Times New Roman"/>
                <w:b/>
                <w:noProof/>
              </w:rPr>
              <w:t>form is substance</w:t>
            </w:r>
            <w:r w:rsidR="0002551C" w:rsidRPr="001056E7">
              <w:rPr>
                <w:rStyle w:val="Hyperlink"/>
                <w:rFonts w:cs="Times New Roman"/>
                <w:noProof/>
              </w:rPr>
              <w:t>, the classification by company will dictate whether capital or income.</w:t>
            </w:r>
            <w:r w:rsidR="0002551C">
              <w:rPr>
                <w:noProof/>
                <w:webHidden/>
              </w:rPr>
              <w:tab/>
            </w:r>
            <w:r w:rsidR="0002551C">
              <w:rPr>
                <w:noProof/>
                <w:webHidden/>
              </w:rPr>
              <w:fldChar w:fldCharType="begin"/>
            </w:r>
            <w:r w:rsidR="0002551C">
              <w:rPr>
                <w:noProof/>
                <w:webHidden/>
              </w:rPr>
              <w:instrText xml:space="preserve"> PAGEREF _Toc404345312 \h </w:instrText>
            </w:r>
            <w:r w:rsidR="0002551C">
              <w:rPr>
                <w:noProof/>
                <w:webHidden/>
              </w:rPr>
            </w:r>
            <w:r w:rsidR="0002551C">
              <w:rPr>
                <w:noProof/>
                <w:webHidden/>
              </w:rPr>
              <w:fldChar w:fldCharType="separate"/>
            </w:r>
            <w:r w:rsidR="0002551C">
              <w:rPr>
                <w:noProof/>
                <w:webHidden/>
              </w:rPr>
              <w:t>55</w:t>
            </w:r>
            <w:r w:rsidR="0002551C">
              <w:rPr>
                <w:noProof/>
                <w:webHidden/>
              </w:rPr>
              <w:fldChar w:fldCharType="end"/>
            </w:r>
          </w:hyperlink>
        </w:p>
        <w:p w14:paraId="04ED01A8" w14:textId="77777777" w:rsidR="0002551C" w:rsidRDefault="00CE4BF9">
          <w:pPr>
            <w:pStyle w:val="TOC3"/>
            <w:tabs>
              <w:tab w:val="right" w:leader="dot" w:pos="10790"/>
            </w:tabs>
            <w:rPr>
              <w:rFonts w:asciiTheme="minorHAnsi" w:hAnsiTheme="minorHAnsi"/>
              <w:noProof/>
              <w:lang w:val="en-CA"/>
            </w:rPr>
          </w:pPr>
          <w:hyperlink w:anchor="_Toc404345313" w:history="1">
            <w:r w:rsidR="0002551C" w:rsidRPr="001056E7">
              <w:rPr>
                <w:rStyle w:val="Hyperlink"/>
                <w:rFonts w:cs="Times New Roman"/>
                <w:b/>
                <w:noProof/>
              </w:rPr>
              <w:t>Re Welsh 1980 ONSC</w:t>
            </w:r>
            <w:r w:rsidR="0002551C" w:rsidRPr="001056E7">
              <w:rPr>
                <w:rStyle w:val="Hyperlink"/>
                <w:rFonts w:cs="Times New Roman"/>
                <w:noProof/>
              </w:rPr>
              <w:t xml:space="preserve"> – </w:t>
            </w:r>
            <w:r w:rsidR="0002551C" w:rsidRPr="001056E7">
              <w:rPr>
                <w:rStyle w:val="Hyperlink"/>
                <w:rFonts w:cs="Times New Roman"/>
                <w:b/>
                <w:noProof/>
              </w:rPr>
              <w:t>form is substance subject to testator’s intention</w:t>
            </w:r>
            <w:r w:rsidR="0002551C" w:rsidRPr="001056E7">
              <w:rPr>
                <w:rStyle w:val="Hyperlink"/>
                <w:rFonts w:cs="Times New Roman"/>
                <w:noProof/>
              </w:rPr>
              <w:t>. esp involving family kid</w:t>
            </w:r>
            <w:r w:rsidR="0002551C">
              <w:rPr>
                <w:noProof/>
                <w:webHidden/>
              </w:rPr>
              <w:tab/>
            </w:r>
            <w:r w:rsidR="0002551C">
              <w:rPr>
                <w:noProof/>
                <w:webHidden/>
              </w:rPr>
              <w:fldChar w:fldCharType="begin"/>
            </w:r>
            <w:r w:rsidR="0002551C">
              <w:rPr>
                <w:noProof/>
                <w:webHidden/>
              </w:rPr>
              <w:instrText xml:space="preserve"> PAGEREF _Toc404345313 \h </w:instrText>
            </w:r>
            <w:r w:rsidR="0002551C">
              <w:rPr>
                <w:noProof/>
                <w:webHidden/>
              </w:rPr>
            </w:r>
            <w:r w:rsidR="0002551C">
              <w:rPr>
                <w:noProof/>
                <w:webHidden/>
              </w:rPr>
              <w:fldChar w:fldCharType="separate"/>
            </w:r>
            <w:r w:rsidR="0002551C">
              <w:rPr>
                <w:noProof/>
                <w:webHidden/>
              </w:rPr>
              <w:t>55</w:t>
            </w:r>
            <w:r w:rsidR="0002551C">
              <w:rPr>
                <w:noProof/>
                <w:webHidden/>
              </w:rPr>
              <w:fldChar w:fldCharType="end"/>
            </w:r>
          </w:hyperlink>
        </w:p>
        <w:p w14:paraId="1365399D" w14:textId="77777777" w:rsidR="0002551C" w:rsidRDefault="00CE4BF9">
          <w:pPr>
            <w:pStyle w:val="TOC2"/>
            <w:tabs>
              <w:tab w:val="right" w:leader="dot" w:pos="10790"/>
            </w:tabs>
            <w:rPr>
              <w:rFonts w:asciiTheme="minorHAnsi" w:hAnsiTheme="minorHAnsi"/>
              <w:noProof/>
              <w:lang w:val="en-CA"/>
            </w:rPr>
          </w:pPr>
          <w:hyperlink w:anchor="_Toc404345314" w:history="1">
            <w:r w:rsidR="0002551C" w:rsidRPr="001056E7">
              <w:rPr>
                <w:rStyle w:val="Hyperlink"/>
                <w:rFonts w:cs="Times New Roman"/>
                <w:noProof/>
              </w:rPr>
              <w:t>Duty to Apportion Debts and other Disbursements</w:t>
            </w:r>
            <w:r w:rsidR="0002551C">
              <w:rPr>
                <w:noProof/>
                <w:webHidden/>
              </w:rPr>
              <w:tab/>
            </w:r>
            <w:r w:rsidR="0002551C">
              <w:rPr>
                <w:noProof/>
                <w:webHidden/>
              </w:rPr>
              <w:fldChar w:fldCharType="begin"/>
            </w:r>
            <w:r w:rsidR="0002551C">
              <w:rPr>
                <w:noProof/>
                <w:webHidden/>
              </w:rPr>
              <w:instrText xml:space="preserve"> PAGEREF _Toc404345314 \h </w:instrText>
            </w:r>
            <w:r w:rsidR="0002551C">
              <w:rPr>
                <w:noProof/>
                <w:webHidden/>
              </w:rPr>
            </w:r>
            <w:r w:rsidR="0002551C">
              <w:rPr>
                <w:noProof/>
                <w:webHidden/>
              </w:rPr>
              <w:fldChar w:fldCharType="separate"/>
            </w:r>
            <w:r w:rsidR="0002551C">
              <w:rPr>
                <w:noProof/>
                <w:webHidden/>
              </w:rPr>
              <w:t>56</w:t>
            </w:r>
            <w:r w:rsidR="0002551C">
              <w:rPr>
                <w:noProof/>
                <w:webHidden/>
              </w:rPr>
              <w:fldChar w:fldCharType="end"/>
            </w:r>
          </w:hyperlink>
        </w:p>
        <w:p w14:paraId="2D5FFCA0" w14:textId="77777777" w:rsidR="0002551C" w:rsidRDefault="00CE4BF9">
          <w:pPr>
            <w:pStyle w:val="TOC3"/>
            <w:tabs>
              <w:tab w:val="right" w:leader="dot" w:pos="10790"/>
            </w:tabs>
            <w:rPr>
              <w:rFonts w:asciiTheme="minorHAnsi" w:hAnsiTheme="minorHAnsi"/>
              <w:noProof/>
              <w:lang w:val="en-CA"/>
            </w:rPr>
          </w:pPr>
          <w:hyperlink w:anchor="_Toc404345315" w:history="1">
            <w:r w:rsidR="0002551C" w:rsidRPr="001056E7">
              <w:rPr>
                <w:rStyle w:val="Hyperlink"/>
                <w:rFonts w:cs="Times New Roman"/>
                <w:b/>
                <w:noProof/>
              </w:rPr>
              <w:t>Allhusen v Whittel 1867</w:t>
            </w:r>
            <w:r w:rsidR="0002551C" w:rsidRPr="001056E7">
              <w:rPr>
                <w:rStyle w:val="Hyperlink"/>
                <w:rFonts w:cs="Times New Roman"/>
                <w:noProof/>
              </w:rPr>
              <w:t xml:space="preserve"> – originally, capital and 1</w:t>
            </w:r>
            <w:r w:rsidR="0002551C" w:rsidRPr="001056E7">
              <w:rPr>
                <w:rStyle w:val="Hyperlink"/>
                <w:rFonts w:cs="Times New Roman"/>
                <w:noProof/>
                <w:vertAlign w:val="superscript"/>
              </w:rPr>
              <w:t>st</w:t>
            </w:r>
            <w:r w:rsidR="0002551C" w:rsidRPr="001056E7">
              <w:rPr>
                <w:rStyle w:val="Hyperlink"/>
                <w:rFonts w:cs="Times New Roman"/>
                <w:noProof/>
              </w:rPr>
              <w:t xml:space="preserve"> yr income together available to pay debts (</w:t>
            </w:r>
            <w:r w:rsidR="0002551C" w:rsidRPr="001056E7">
              <w:rPr>
                <w:rStyle w:val="Hyperlink"/>
                <w:rFonts w:cs="Times New Roman"/>
                <w:b/>
                <w:noProof/>
              </w:rPr>
              <w:t>rule abolished)</w:t>
            </w:r>
            <w:r w:rsidR="0002551C">
              <w:rPr>
                <w:noProof/>
                <w:webHidden/>
              </w:rPr>
              <w:tab/>
            </w:r>
            <w:r w:rsidR="0002551C">
              <w:rPr>
                <w:noProof/>
                <w:webHidden/>
              </w:rPr>
              <w:fldChar w:fldCharType="begin"/>
            </w:r>
            <w:r w:rsidR="0002551C">
              <w:rPr>
                <w:noProof/>
                <w:webHidden/>
              </w:rPr>
              <w:instrText xml:space="preserve"> PAGEREF _Toc404345315 \h </w:instrText>
            </w:r>
            <w:r w:rsidR="0002551C">
              <w:rPr>
                <w:noProof/>
                <w:webHidden/>
              </w:rPr>
            </w:r>
            <w:r w:rsidR="0002551C">
              <w:rPr>
                <w:noProof/>
                <w:webHidden/>
              </w:rPr>
              <w:fldChar w:fldCharType="separate"/>
            </w:r>
            <w:r w:rsidR="0002551C">
              <w:rPr>
                <w:noProof/>
                <w:webHidden/>
              </w:rPr>
              <w:t>56</w:t>
            </w:r>
            <w:r w:rsidR="0002551C">
              <w:rPr>
                <w:noProof/>
                <w:webHidden/>
              </w:rPr>
              <w:fldChar w:fldCharType="end"/>
            </w:r>
          </w:hyperlink>
        </w:p>
        <w:p w14:paraId="566B4FA1" w14:textId="77777777" w:rsidR="0002551C" w:rsidRDefault="00CE4BF9">
          <w:pPr>
            <w:pStyle w:val="TOC3"/>
            <w:tabs>
              <w:tab w:val="right" w:leader="dot" w:pos="10790"/>
            </w:tabs>
            <w:rPr>
              <w:rFonts w:asciiTheme="minorHAnsi" w:hAnsiTheme="minorHAnsi"/>
              <w:noProof/>
              <w:lang w:val="en-CA"/>
            </w:rPr>
          </w:pPr>
          <w:hyperlink w:anchor="_Toc404345316" w:history="1">
            <w:r w:rsidR="0002551C" w:rsidRPr="001056E7">
              <w:rPr>
                <w:rStyle w:val="Hyperlink"/>
                <w:rFonts w:cs="Times New Roman"/>
                <w:b/>
                <w:noProof/>
              </w:rPr>
              <w:t>s.10 TA</w:t>
            </w:r>
            <w:r w:rsidR="0002551C" w:rsidRPr="001056E7">
              <w:rPr>
                <w:rStyle w:val="Hyperlink"/>
                <w:rFonts w:cs="Times New Roman"/>
                <w:noProof/>
              </w:rPr>
              <w:t xml:space="preserve"> – </w:t>
            </w:r>
            <w:r w:rsidR="0002551C" w:rsidRPr="001056E7">
              <w:rPr>
                <w:rStyle w:val="Hyperlink"/>
                <w:rFonts w:cs="Times New Roman"/>
                <w:b/>
                <w:noProof/>
              </w:rPr>
              <w:t>Allows income to go to LT unless capital not enough to pay debts (Abolished Allhusen)</w:t>
            </w:r>
            <w:r w:rsidR="0002551C">
              <w:rPr>
                <w:noProof/>
                <w:webHidden/>
              </w:rPr>
              <w:tab/>
            </w:r>
            <w:r w:rsidR="0002551C">
              <w:rPr>
                <w:noProof/>
                <w:webHidden/>
              </w:rPr>
              <w:fldChar w:fldCharType="begin"/>
            </w:r>
            <w:r w:rsidR="0002551C">
              <w:rPr>
                <w:noProof/>
                <w:webHidden/>
              </w:rPr>
              <w:instrText xml:space="preserve"> PAGEREF _Toc404345316 \h </w:instrText>
            </w:r>
            <w:r w:rsidR="0002551C">
              <w:rPr>
                <w:noProof/>
                <w:webHidden/>
              </w:rPr>
            </w:r>
            <w:r w:rsidR="0002551C">
              <w:rPr>
                <w:noProof/>
                <w:webHidden/>
              </w:rPr>
              <w:fldChar w:fldCharType="separate"/>
            </w:r>
            <w:r w:rsidR="0002551C">
              <w:rPr>
                <w:noProof/>
                <w:webHidden/>
              </w:rPr>
              <w:t>56</w:t>
            </w:r>
            <w:r w:rsidR="0002551C">
              <w:rPr>
                <w:noProof/>
                <w:webHidden/>
              </w:rPr>
              <w:fldChar w:fldCharType="end"/>
            </w:r>
          </w:hyperlink>
        </w:p>
        <w:p w14:paraId="6DDAB498" w14:textId="77777777" w:rsidR="0002551C" w:rsidRDefault="00CE4BF9">
          <w:pPr>
            <w:pStyle w:val="TOC3"/>
            <w:tabs>
              <w:tab w:val="right" w:leader="dot" w:pos="10790"/>
            </w:tabs>
            <w:rPr>
              <w:rFonts w:asciiTheme="minorHAnsi" w:hAnsiTheme="minorHAnsi"/>
              <w:noProof/>
              <w:lang w:val="en-CA"/>
            </w:rPr>
          </w:pPr>
          <w:hyperlink w:anchor="_Toc404345317" w:history="1">
            <w:r w:rsidR="0002551C" w:rsidRPr="001056E7">
              <w:rPr>
                <w:rStyle w:val="Hyperlink"/>
                <w:rFonts w:cs="Times New Roman"/>
                <w:b/>
                <w:noProof/>
              </w:rPr>
              <w:t>WESA s. 144</w:t>
            </w:r>
            <w:r w:rsidR="0002551C" w:rsidRPr="001056E7">
              <w:rPr>
                <w:rStyle w:val="Hyperlink"/>
                <w:rFonts w:cs="Times New Roman"/>
                <w:noProof/>
              </w:rPr>
              <w:t xml:space="preserve"> (Abolition Allhusen v Whittel) – </w:t>
            </w:r>
            <w:r w:rsidR="0002551C" w:rsidRPr="001056E7">
              <w:rPr>
                <w:rStyle w:val="Hyperlink"/>
                <w:rFonts w:cs="Times New Roman"/>
                <w:b/>
                <w:noProof/>
              </w:rPr>
              <w:t>same as Tee act s.10</w:t>
            </w:r>
            <w:r w:rsidR="0002551C">
              <w:rPr>
                <w:noProof/>
                <w:webHidden/>
              </w:rPr>
              <w:tab/>
            </w:r>
            <w:r w:rsidR="0002551C">
              <w:rPr>
                <w:noProof/>
                <w:webHidden/>
              </w:rPr>
              <w:fldChar w:fldCharType="begin"/>
            </w:r>
            <w:r w:rsidR="0002551C">
              <w:rPr>
                <w:noProof/>
                <w:webHidden/>
              </w:rPr>
              <w:instrText xml:space="preserve"> PAGEREF _Toc404345317 \h </w:instrText>
            </w:r>
            <w:r w:rsidR="0002551C">
              <w:rPr>
                <w:noProof/>
                <w:webHidden/>
              </w:rPr>
            </w:r>
            <w:r w:rsidR="0002551C">
              <w:rPr>
                <w:noProof/>
                <w:webHidden/>
              </w:rPr>
              <w:fldChar w:fldCharType="separate"/>
            </w:r>
            <w:r w:rsidR="0002551C">
              <w:rPr>
                <w:noProof/>
                <w:webHidden/>
              </w:rPr>
              <w:t>56</w:t>
            </w:r>
            <w:r w:rsidR="0002551C">
              <w:rPr>
                <w:noProof/>
                <w:webHidden/>
              </w:rPr>
              <w:fldChar w:fldCharType="end"/>
            </w:r>
          </w:hyperlink>
        </w:p>
        <w:p w14:paraId="7A4F14A4" w14:textId="77777777" w:rsidR="0002551C" w:rsidRDefault="00CE4BF9">
          <w:pPr>
            <w:pStyle w:val="TOC2"/>
            <w:tabs>
              <w:tab w:val="right" w:leader="dot" w:pos="10790"/>
            </w:tabs>
            <w:rPr>
              <w:rFonts w:asciiTheme="minorHAnsi" w:hAnsiTheme="minorHAnsi"/>
              <w:noProof/>
              <w:lang w:val="en-CA"/>
            </w:rPr>
          </w:pPr>
          <w:hyperlink w:anchor="_Toc404345318" w:history="1">
            <w:r w:rsidR="0002551C" w:rsidRPr="001056E7">
              <w:rPr>
                <w:rStyle w:val="Hyperlink"/>
                <w:rFonts w:cs="Times New Roman"/>
                <w:noProof/>
              </w:rPr>
              <w:t>Duties (and limits) to Provide Information</w:t>
            </w:r>
            <w:r w:rsidR="0002551C">
              <w:rPr>
                <w:noProof/>
                <w:webHidden/>
              </w:rPr>
              <w:tab/>
            </w:r>
            <w:r w:rsidR="0002551C">
              <w:rPr>
                <w:noProof/>
                <w:webHidden/>
              </w:rPr>
              <w:fldChar w:fldCharType="begin"/>
            </w:r>
            <w:r w:rsidR="0002551C">
              <w:rPr>
                <w:noProof/>
                <w:webHidden/>
              </w:rPr>
              <w:instrText xml:space="preserve"> PAGEREF _Toc404345318 \h </w:instrText>
            </w:r>
            <w:r w:rsidR="0002551C">
              <w:rPr>
                <w:noProof/>
                <w:webHidden/>
              </w:rPr>
            </w:r>
            <w:r w:rsidR="0002551C">
              <w:rPr>
                <w:noProof/>
                <w:webHidden/>
              </w:rPr>
              <w:fldChar w:fldCharType="separate"/>
            </w:r>
            <w:r w:rsidR="0002551C">
              <w:rPr>
                <w:noProof/>
                <w:webHidden/>
              </w:rPr>
              <w:t>57</w:t>
            </w:r>
            <w:r w:rsidR="0002551C">
              <w:rPr>
                <w:noProof/>
                <w:webHidden/>
              </w:rPr>
              <w:fldChar w:fldCharType="end"/>
            </w:r>
          </w:hyperlink>
        </w:p>
        <w:p w14:paraId="46D7C74C" w14:textId="77777777" w:rsidR="0002551C" w:rsidRDefault="00CE4BF9">
          <w:pPr>
            <w:pStyle w:val="TOC3"/>
            <w:tabs>
              <w:tab w:val="right" w:leader="dot" w:pos="10790"/>
            </w:tabs>
            <w:rPr>
              <w:rFonts w:asciiTheme="minorHAnsi" w:hAnsiTheme="minorHAnsi"/>
              <w:noProof/>
              <w:lang w:val="en-CA"/>
            </w:rPr>
          </w:pPr>
          <w:hyperlink w:anchor="_Toc404345319" w:history="1">
            <w:r w:rsidR="0002551C" w:rsidRPr="001056E7">
              <w:rPr>
                <w:rStyle w:val="Hyperlink"/>
                <w:rFonts w:cs="Times New Roman"/>
                <w:b/>
                <w:noProof/>
              </w:rPr>
              <w:t>Re Londonderry’s Settlements 1965 UK</w:t>
            </w:r>
            <w:r w:rsidR="0002551C" w:rsidRPr="001056E7">
              <w:rPr>
                <w:rStyle w:val="Hyperlink"/>
                <w:rFonts w:cs="Times New Roman"/>
                <w:noProof/>
              </w:rPr>
              <w:t xml:space="preserve"> – </w:t>
            </w:r>
            <w:r w:rsidR="0002551C" w:rsidRPr="001056E7">
              <w:rPr>
                <w:rStyle w:val="Hyperlink"/>
                <w:rFonts w:cs="Times New Roman"/>
                <w:b/>
                <w:noProof/>
              </w:rPr>
              <w:t>B not entitled to disclose exercise of discretion</w:t>
            </w:r>
            <w:r w:rsidR="0002551C" w:rsidRPr="001056E7">
              <w:rPr>
                <w:rStyle w:val="Hyperlink"/>
                <w:rFonts w:cs="Times New Roman"/>
                <w:noProof/>
              </w:rPr>
              <w:t>, subj to bad faith</w:t>
            </w:r>
            <w:r w:rsidR="0002551C">
              <w:rPr>
                <w:noProof/>
                <w:webHidden/>
              </w:rPr>
              <w:tab/>
            </w:r>
            <w:r w:rsidR="0002551C">
              <w:rPr>
                <w:noProof/>
                <w:webHidden/>
              </w:rPr>
              <w:fldChar w:fldCharType="begin"/>
            </w:r>
            <w:r w:rsidR="0002551C">
              <w:rPr>
                <w:noProof/>
                <w:webHidden/>
              </w:rPr>
              <w:instrText xml:space="preserve"> PAGEREF _Toc404345319 \h </w:instrText>
            </w:r>
            <w:r w:rsidR="0002551C">
              <w:rPr>
                <w:noProof/>
                <w:webHidden/>
              </w:rPr>
            </w:r>
            <w:r w:rsidR="0002551C">
              <w:rPr>
                <w:noProof/>
                <w:webHidden/>
              </w:rPr>
              <w:fldChar w:fldCharType="separate"/>
            </w:r>
            <w:r w:rsidR="0002551C">
              <w:rPr>
                <w:noProof/>
                <w:webHidden/>
              </w:rPr>
              <w:t>57</w:t>
            </w:r>
            <w:r w:rsidR="0002551C">
              <w:rPr>
                <w:noProof/>
                <w:webHidden/>
              </w:rPr>
              <w:fldChar w:fldCharType="end"/>
            </w:r>
          </w:hyperlink>
        </w:p>
        <w:p w14:paraId="5F0581DA" w14:textId="77777777" w:rsidR="0002551C" w:rsidRDefault="00CE4BF9">
          <w:pPr>
            <w:pStyle w:val="TOC3"/>
            <w:tabs>
              <w:tab w:val="right" w:leader="dot" w:pos="10790"/>
            </w:tabs>
            <w:rPr>
              <w:rFonts w:asciiTheme="minorHAnsi" w:hAnsiTheme="minorHAnsi"/>
              <w:noProof/>
              <w:lang w:val="en-CA"/>
            </w:rPr>
          </w:pPr>
          <w:hyperlink w:anchor="_Toc404345320" w:history="1">
            <w:r w:rsidR="0002551C" w:rsidRPr="001056E7">
              <w:rPr>
                <w:rStyle w:val="Hyperlink"/>
                <w:rFonts w:cs="Times New Roman"/>
                <w:b/>
                <w:noProof/>
              </w:rPr>
              <w:t>Schmidt v Rosewood Trust 2003 UK</w:t>
            </w:r>
            <w:r w:rsidR="0002551C" w:rsidRPr="001056E7">
              <w:rPr>
                <w:rStyle w:val="Hyperlink"/>
                <w:rFonts w:cs="Times New Roman"/>
                <w:noProof/>
              </w:rPr>
              <w:t xml:space="preserve"> – </w:t>
            </w:r>
            <w:r w:rsidR="0002551C" w:rsidRPr="001056E7">
              <w:rPr>
                <w:rStyle w:val="Hyperlink"/>
                <w:rFonts w:cs="Times New Roman"/>
                <w:b/>
                <w:noProof/>
              </w:rPr>
              <w:t>affirms londonerry</w:t>
            </w:r>
            <w:r w:rsidR="0002551C" w:rsidRPr="001056E7">
              <w:rPr>
                <w:rStyle w:val="Hyperlink"/>
                <w:rFonts w:cs="Times New Roman"/>
                <w:noProof/>
              </w:rPr>
              <w:t>, strongest if competing interest and unvested Bs</w:t>
            </w:r>
            <w:r w:rsidR="0002551C">
              <w:rPr>
                <w:noProof/>
                <w:webHidden/>
              </w:rPr>
              <w:tab/>
            </w:r>
            <w:r w:rsidR="0002551C">
              <w:rPr>
                <w:noProof/>
                <w:webHidden/>
              </w:rPr>
              <w:fldChar w:fldCharType="begin"/>
            </w:r>
            <w:r w:rsidR="0002551C">
              <w:rPr>
                <w:noProof/>
                <w:webHidden/>
              </w:rPr>
              <w:instrText xml:space="preserve"> PAGEREF _Toc404345320 \h </w:instrText>
            </w:r>
            <w:r w:rsidR="0002551C">
              <w:rPr>
                <w:noProof/>
                <w:webHidden/>
              </w:rPr>
            </w:r>
            <w:r w:rsidR="0002551C">
              <w:rPr>
                <w:noProof/>
                <w:webHidden/>
              </w:rPr>
              <w:fldChar w:fldCharType="separate"/>
            </w:r>
            <w:r w:rsidR="0002551C">
              <w:rPr>
                <w:noProof/>
                <w:webHidden/>
              </w:rPr>
              <w:t>57</w:t>
            </w:r>
            <w:r w:rsidR="0002551C">
              <w:rPr>
                <w:noProof/>
                <w:webHidden/>
              </w:rPr>
              <w:fldChar w:fldCharType="end"/>
            </w:r>
          </w:hyperlink>
        </w:p>
        <w:p w14:paraId="715380D4" w14:textId="77777777" w:rsidR="0002551C" w:rsidRDefault="00CE4BF9">
          <w:pPr>
            <w:pStyle w:val="TOC3"/>
            <w:tabs>
              <w:tab w:val="right" w:leader="dot" w:pos="10790"/>
            </w:tabs>
            <w:rPr>
              <w:rFonts w:asciiTheme="minorHAnsi" w:hAnsiTheme="minorHAnsi"/>
              <w:noProof/>
              <w:lang w:val="en-CA"/>
            </w:rPr>
          </w:pPr>
          <w:hyperlink w:anchor="_Toc404345321" w:history="1">
            <w:r w:rsidR="0002551C" w:rsidRPr="001056E7">
              <w:rPr>
                <w:rStyle w:val="Hyperlink"/>
                <w:rFonts w:cs="Times New Roman"/>
                <w:b/>
                <w:noProof/>
              </w:rPr>
              <w:t>Camosun College Faculty Assn v College Pension Board of Trustees 2004 BCSC</w:t>
            </w:r>
            <w:r w:rsidR="0002551C">
              <w:rPr>
                <w:noProof/>
                <w:webHidden/>
              </w:rPr>
              <w:tab/>
            </w:r>
            <w:r w:rsidR="0002551C">
              <w:rPr>
                <w:noProof/>
                <w:webHidden/>
              </w:rPr>
              <w:fldChar w:fldCharType="begin"/>
            </w:r>
            <w:r w:rsidR="0002551C">
              <w:rPr>
                <w:noProof/>
                <w:webHidden/>
              </w:rPr>
              <w:instrText xml:space="preserve"> PAGEREF _Toc404345321 \h </w:instrText>
            </w:r>
            <w:r w:rsidR="0002551C">
              <w:rPr>
                <w:noProof/>
                <w:webHidden/>
              </w:rPr>
            </w:r>
            <w:r w:rsidR="0002551C">
              <w:rPr>
                <w:noProof/>
                <w:webHidden/>
              </w:rPr>
              <w:fldChar w:fldCharType="separate"/>
            </w:r>
            <w:r w:rsidR="0002551C">
              <w:rPr>
                <w:noProof/>
                <w:webHidden/>
              </w:rPr>
              <w:t>57</w:t>
            </w:r>
            <w:r w:rsidR="0002551C">
              <w:rPr>
                <w:noProof/>
                <w:webHidden/>
              </w:rPr>
              <w:fldChar w:fldCharType="end"/>
            </w:r>
          </w:hyperlink>
        </w:p>
        <w:p w14:paraId="2B822FCA" w14:textId="77777777" w:rsidR="0002551C" w:rsidRDefault="00CE4BF9">
          <w:pPr>
            <w:pStyle w:val="TOC3"/>
            <w:tabs>
              <w:tab w:val="right" w:leader="dot" w:pos="10790"/>
            </w:tabs>
            <w:rPr>
              <w:rFonts w:asciiTheme="minorHAnsi" w:hAnsiTheme="minorHAnsi"/>
              <w:noProof/>
              <w:lang w:val="en-CA"/>
            </w:rPr>
          </w:pPr>
          <w:hyperlink w:anchor="_Toc404345322" w:history="1">
            <w:r w:rsidR="0002551C" w:rsidRPr="001056E7">
              <w:rPr>
                <w:rStyle w:val="Hyperlink"/>
                <w:rFonts w:cs="Times New Roman"/>
                <w:b/>
                <w:noProof/>
              </w:rPr>
              <w:t>Butt v Kelsen 1952 CA</w:t>
            </w:r>
            <w:r w:rsidR="0002551C" w:rsidRPr="001056E7">
              <w:rPr>
                <w:rStyle w:val="Hyperlink"/>
                <w:rFonts w:cs="Times New Roman"/>
                <w:noProof/>
              </w:rPr>
              <w:t xml:space="preserve"> – disclosure beyond sh rights = depends on </w:t>
            </w:r>
            <w:r w:rsidR="0002551C" w:rsidRPr="001056E7">
              <w:rPr>
                <w:rStyle w:val="Hyperlink"/>
                <w:rFonts w:cs="Times New Roman"/>
                <w:b/>
                <w:noProof/>
              </w:rPr>
              <w:t>exploit of trade secrets</w:t>
            </w:r>
            <w:r w:rsidR="0002551C">
              <w:rPr>
                <w:noProof/>
                <w:webHidden/>
              </w:rPr>
              <w:tab/>
            </w:r>
            <w:r w:rsidR="0002551C">
              <w:rPr>
                <w:noProof/>
                <w:webHidden/>
              </w:rPr>
              <w:fldChar w:fldCharType="begin"/>
            </w:r>
            <w:r w:rsidR="0002551C">
              <w:rPr>
                <w:noProof/>
                <w:webHidden/>
              </w:rPr>
              <w:instrText xml:space="preserve"> PAGEREF _Toc404345322 \h </w:instrText>
            </w:r>
            <w:r w:rsidR="0002551C">
              <w:rPr>
                <w:noProof/>
                <w:webHidden/>
              </w:rPr>
            </w:r>
            <w:r w:rsidR="0002551C">
              <w:rPr>
                <w:noProof/>
                <w:webHidden/>
              </w:rPr>
              <w:fldChar w:fldCharType="separate"/>
            </w:r>
            <w:r w:rsidR="0002551C">
              <w:rPr>
                <w:noProof/>
                <w:webHidden/>
              </w:rPr>
              <w:t>57</w:t>
            </w:r>
            <w:r w:rsidR="0002551C">
              <w:rPr>
                <w:noProof/>
                <w:webHidden/>
              </w:rPr>
              <w:fldChar w:fldCharType="end"/>
            </w:r>
          </w:hyperlink>
        </w:p>
        <w:p w14:paraId="3C702C14" w14:textId="77777777" w:rsidR="0002551C" w:rsidRDefault="00CE4BF9">
          <w:pPr>
            <w:pStyle w:val="TOC2"/>
            <w:tabs>
              <w:tab w:val="right" w:leader="dot" w:pos="10790"/>
            </w:tabs>
            <w:rPr>
              <w:rFonts w:asciiTheme="minorHAnsi" w:hAnsiTheme="minorHAnsi"/>
              <w:noProof/>
              <w:lang w:val="en-CA"/>
            </w:rPr>
          </w:pPr>
          <w:hyperlink w:anchor="_Toc404345323" w:history="1">
            <w:r w:rsidR="0002551C" w:rsidRPr="001056E7">
              <w:rPr>
                <w:rStyle w:val="Hyperlink"/>
                <w:rFonts w:cs="Times New Roman"/>
                <w:noProof/>
              </w:rPr>
              <w:t>Duty to Account</w:t>
            </w:r>
            <w:r w:rsidR="0002551C">
              <w:rPr>
                <w:noProof/>
                <w:webHidden/>
              </w:rPr>
              <w:tab/>
            </w:r>
            <w:r w:rsidR="0002551C">
              <w:rPr>
                <w:noProof/>
                <w:webHidden/>
              </w:rPr>
              <w:fldChar w:fldCharType="begin"/>
            </w:r>
            <w:r w:rsidR="0002551C">
              <w:rPr>
                <w:noProof/>
                <w:webHidden/>
              </w:rPr>
              <w:instrText xml:space="preserve"> PAGEREF _Toc404345323 \h </w:instrText>
            </w:r>
            <w:r w:rsidR="0002551C">
              <w:rPr>
                <w:noProof/>
                <w:webHidden/>
              </w:rPr>
            </w:r>
            <w:r w:rsidR="0002551C">
              <w:rPr>
                <w:noProof/>
                <w:webHidden/>
              </w:rPr>
              <w:fldChar w:fldCharType="separate"/>
            </w:r>
            <w:r w:rsidR="0002551C">
              <w:rPr>
                <w:noProof/>
                <w:webHidden/>
              </w:rPr>
              <w:t>58</w:t>
            </w:r>
            <w:r w:rsidR="0002551C">
              <w:rPr>
                <w:noProof/>
                <w:webHidden/>
              </w:rPr>
              <w:fldChar w:fldCharType="end"/>
            </w:r>
          </w:hyperlink>
        </w:p>
        <w:p w14:paraId="3657D0FC" w14:textId="77777777" w:rsidR="0002551C" w:rsidRDefault="00CE4BF9">
          <w:pPr>
            <w:pStyle w:val="TOC3"/>
            <w:tabs>
              <w:tab w:val="right" w:leader="dot" w:pos="10790"/>
            </w:tabs>
            <w:rPr>
              <w:rFonts w:asciiTheme="minorHAnsi" w:hAnsiTheme="minorHAnsi"/>
              <w:noProof/>
              <w:lang w:val="en-CA"/>
            </w:rPr>
          </w:pPr>
          <w:hyperlink w:anchor="_Toc404345324" w:history="1">
            <w:r w:rsidR="0002551C" w:rsidRPr="001056E7">
              <w:rPr>
                <w:rStyle w:val="Hyperlink"/>
                <w:rFonts w:cs="Times New Roman"/>
                <w:b/>
                <w:noProof/>
              </w:rPr>
              <w:t>Sanford v Porter 1889 CA</w:t>
            </w:r>
            <w:r w:rsidR="0002551C" w:rsidRPr="001056E7">
              <w:rPr>
                <w:rStyle w:val="Hyperlink"/>
                <w:rFonts w:cs="Times New Roman"/>
                <w:noProof/>
              </w:rPr>
              <w:t xml:space="preserve"> – </w:t>
            </w:r>
            <w:r w:rsidR="0002551C" w:rsidRPr="001056E7">
              <w:rPr>
                <w:rStyle w:val="Hyperlink"/>
                <w:rFonts w:cs="Times New Roman"/>
                <w:b/>
                <w:noProof/>
              </w:rPr>
              <w:t>account not entitled to instantaneous response</w:t>
            </w:r>
            <w:r w:rsidR="0002551C">
              <w:rPr>
                <w:noProof/>
                <w:webHidden/>
              </w:rPr>
              <w:tab/>
            </w:r>
            <w:r w:rsidR="0002551C">
              <w:rPr>
                <w:noProof/>
                <w:webHidden/>
              </w:rPr>
              <w:fldChar w:fldCharType="begin"/>
            </w:r>
            <w:r w:rsidR="0002551C">
              <w:rPr>
                <w:noProof/>
                <w:webHidden/>
              </w:rPr>
              <w:instrText xml:space="preserve"> PAGEREF _Toc404345324 \h </w:instrText>
            </w:r>
            <w:r w:rsidR="0002551C">
              <w:rPr>
                <w:noProof/>
                <w:webHidden/>
              </w:rPr>
            </w:r>
            <w:r w:rsidR="0002551C">
              <w:rPr>
                <w:noProof/>
                <w:webHidden/>
              </w:rPr>
              <w:fldChar w:fldCharType="separate"/>
            </w:r>
            <w:r w:rsidR="0002551C">
              <w:rPr>
                <w:noProof/>
                <w:webHidden/>
              </w:rPr>
              <w:t>58</w:t>
            </w:r>
            <w:r w:rsidR="0002551C">
              <w:rPr>
                <w:noProof/>
                <w:webHidden/>
              </w:rPr>
              <w:fldChar w:fldCharType="end"/>
            </w:r>
          </w:hyperlink>
        </w:p>
        <w:p w14:paraId="61F92597" w14:textId="77777777" w:rsidR="0002551C" w:rsidRDefault="00CE4BF9">
          <w:pPr>
            <w:pStyle w:val="TOC3"/>
            <w:tabs>
              <w:tab w:val="right" w:leader="dot" w:pos="10790"/>
            </w:tabs>
            <w:rPr>
              <w:rFonts w:asciiTheme="minorHAnsi" w:hAnsiTheme="minorHAnsi"/>
              <w:noProof/>
              <w:lang w:val="en-CA"/>
            </w:rPr>
          </w:pPr>
          <w:hyperlink w:anchor="_Toc404345325" w:history="1">
            <w:r w:rsidR="0002551C" w:rsidRPr="001056E7">
              <w:rPr>
                <w:rStyle w:val="Hyperlink"/>
                <w:rFonts w:cs="Times New Roman"/>
                <w:b/>
                <w:noProof/>
              </w:rPr>
              <w:t>Trustee Act, s. 99 (passing of trustee’s account</w:t>
            </w:r>
            <w:r w:rsidR="0002551C" w:rsidRPr="001056E7">
              <w:rPr>
                <w:rStyle w:val="Hyperlink"/>
                <w:rFonts w:cs="Times New Roman"/>
                <w:noProof/>
              </w:rPr>
              <w:t xml:space="preserve">) – </w:t>
            </w:r>
            <w:r w:rsidR="0002551C" w:rsidRPr="001056E7">
              <w:rPr>
                <w:rStyle w:val="Hyperlink"/>
                <w:rFonts w:cs="Times New Roman"/>
                <w:b/>
                <w:noProof/>
              </w:rPr>
              <w:t>trustee has 2 years to file accounts</w:t>
            </w:r>
            <w:r w:rsidR="0002551C">
              <w:rPr>
                <w:noProof/>
                <w:webHidden/>
              </w:rPr>
              <w:tab/>
            </w:r>
            <w:r w:rsidR="0002551C">
              <w:rPr>
                <w:noProof/>
                <w:webHidden/>
              </w:rPr>
              <w:fldChar w:fldCharType="begin"/>
            </w:r>
            <w:r w:rsidR="0002551C">
              <w:rPr>
                <w:noProof/>
                <w:webHidden/>
              </w:rPr>
              <w:instrText xml:space="preserve"> PAGEREF _Toc404345325 \h </w:instrText>
            </w:r>
            <w:r w:rsidR="0002551C">
              <w:rPr>
                <w:noProof/>
                <w:webHidden/>
              </w:rPr>
            </w:r>
            <w:r w:rsidR="0002551C">
              <w:rPr>
                <w:noProof/>
                <w:webHidden/>
              </w:rPr>
              <w:fldChar w:fldCharType="separate"/>
            </w:r>
            <w:r w:rsidR="0002551C">
              <w:rPr>
                <w:noProof/>
                <w:webHidden/>
              </w:rPr>
              <w:t>58</w:t>
            </w:r>
            <w:r w:rsidR="0002551C">
              <w:rPr>
                <w:noProof/>
                <w:webHidden/>
              </w:rPr>
              <w:fldChar w:fldCharType="end"/>
            </w:r>
          </w:hyperlink>
        </w:p>
        <w:p w14:paraId="2E240E17" w14:textId="77777777" w:rsidR="0002551C" w:rsidRDefault="00CE4BF9">
          <w:pPr>
            <w:pStyle w:val="TOC1"/>
            <w:tabs>
              <w:tab w:val="right" w:leader="dot" w:pos="10790"/>
            </w:tabs>
            <w:rPr>
              <w:rFonts w:asciiTheme="minorHAnsi" w:hAnsiTheme="minorHAnsi"/>
              <w:noProof/>
              <w:lang w:val="en-CA"/>
            </w:rPr>
          </w:pPr>
          <w:hyperlink w:anchor="_Toc404345326" w:history="1">
            <w:r w:rsidR="0002551C" w:rsidRPr="001056E7">
              <w:rPr>
                <w:rStyle w:val="Hyperlink"/>
                <w:rFonts w:cs="Times New Roman"/>
                <w:noProof/>
              </w:rPr>
              <w:t>Trustees’ Rights</w:t>
            </w:r>
            <w:r w:rsidR="0002551C">
              <w:rPr>
                <w:noProof/>
                <w:webHidden/>
              </w:rPr>
              <w:tab/>
            </w:r>
            <w:r w:rsidR="0002551C">
              <w:rPr>
                <w:noProof/>
                <w:webHidden/>
              </w:rPr>
              <w:fldChar w:fldCharType="begin"/>
            </w:r>
            <w:r w:rsidR="0002551C">
              <w:rPr>
                <w:noProof/>
                <w:webHidden/>
              </w:rPr>
              <w:instrText xml:space="preserve"> PAGEREF _Toc404345326 \h </w:instrText>
            </w:r>
            <w:r w:rsidR="0002551C">
              <w:rPr>
                <w:noProof/>
                <w:webHidden/>
              </w:rPr>
            </w:r>
            <w:r w:rsidR="0002551C">
              <w:rPr>
                <w:noProof/>
                <w:webHidden/>
              </w:rPr>
              <w:fldChar w:fldCharType="separate"/>
            </w:r>
            <w:r w:rsidR="0002551C">
              <w:rPr>
                <w:noProof/>
                <w:webHidden/>
              </w:rPr>
              <w:t>58</w:t>
            </w:r>
            <w:r w:rsidR="0002551C">
              <w:rPr>
                <w:noProof/>
                <w:webHidden/>
              </w:rPr>
              <w:fldChar w:fldCharType="end"/>
            </w:r>
          </w:hyperlink>
        </w:p>
        <w:p w14:paraId="383D41FA" w14:textId="77777777" w:rsidR="0002551C" w:rsidRDefault="00CE4BF9">
          <w:pPr>
            <w:pStyle w:val="TOC2"/>
            <w:tabs>
              <w:tab w:val="right" w:leader="dot" w:pos="10790"/>
            </w:tabs>
            <w:rPr>
              <w:rFonts w:asciiTheme="minorHAnsi" w:hAnsiTheme="minorHAnsi"/>
              <w:noProof/>
              <w:lang w:val="en-CA"/>
            </w:rPr>
          </w:pPr>
          <w:hyperlink w:anchor="_Toc404345327" w:history="1">
            <w:r w:rsidR="0002551C" w:rsidRPr="001056E7">
              <w:rPr>
                <w:rStyle w:val="Hyperlink"/>
                <w:rFonts w:cs="Times New Roman"/>
                <w:noProof/>
              </w:rPr>
              <w:t>Remuneration of Trustees</w:t>
            </w:r>
            <w:r w:rsidR="0002551C">
              <w:rPr>
                <w:noProof/>
                <w:webHidden/>
              </w:rPr>
              <w:tab/>
            </w:r>
            <w:r w:rsidR="0002551C">
              <w:rPr>
                <w:noProof/>
                <w:webHidden/>
              </w:rPr>
              <w:fldChar w:fldCharType="begin"/>
            </w:r>
            <w:r w:rsidR="0002551C">
              <w:rPr>
                <w:noProof/>
                <w:webHidden/>
              </w:rPr>
              <w:instrText xml:space="preserve"> PAGEREF _Toc404345327 \h </w:instrText>
            </w:r>
            <w:r w:rsidR="0002551C">
              <w:rPr>
                <w:noProof/>
                <w:webHidden/>
              </w:rPr>
            </w:r>
            <w:r w:rsidR="0002551C">
              <w:rPr>
                <w:noProof/>
                <w:webHidden/>
              </w:rPr>
              <w:fldChar w:fldCharType="separate"/>
            </w:r>
            <w:r w:rsidR="0002551C">
              <w:rPr>
                <w:noProof/>
                <w:webHidden/>
              </w:rPr>
              <w:t>58</w:t>
            </w:r>
            <w:r w:rsidR="0002551C">
              <w:rPr>
                <w:noProof/>
                <w:webHidden/>
              </w:rPr>
              <w:fldChar w:fldCharType="end"/>
            </w:r>
          </w:hyperlink>
        </w:p>
        <w:p w14:paraId="2118E173" w14:textId="77777777" w:rsidR="0002551C" w:rsidRDefault="00CE4BF9">
          <w:pPr>
            <w:pStyle w:val="TOC3"/>
            <w:tabs>
              <w:tab w:val="right" w:leader="dot" w:pos="10790"/>
            </w:tabs>
            <w:rPr>
              <w:rFonts w:asciiTheme="minorHAnsi" w:hAnsiTheme="minorHAnsi"/>
              <w:noProof/>
              <w:lang w:val="en-CA"/>
            </w:rPr>
          </w:pPr>
          <w:hyperlink w:anchor="_Toc404345328" w:history="1">
            <w:r w:rsidR="0002551C" w:rsidRPr="001056E7">
              <w:rPr>
                <w:rStyle w:val="Hyperlink"/>
                <w:rFonts w:cs="Times New Roman"/>
                <w:b/>
                <w:noProof/>
              </w:rPr>
              <w:t>TA, s.</w:t>
            </w:r>
            <w:r w:rsidR="0002551C" w:rsidRPr="001056E7">
              <w:rPr>
                <w:rStyle w:val="Hyperlink"/>
                <w:rFonts w:cs="Times New Roman"/>
                <w:noProof/>
              </w:rPr>
              <w:t xml:space="preserve"> </w:t>
            </w:r>
            <w:r w:rsidR="0002551C" w:rsidRPr="001056E7">
              <w:rPr>
                <w:rStyle w:val="Hyperlink"/>
                <w:rFonts w:cs="Times New Roman"/>
                <w:b/>
                <w:noProof/>
              </w:rPr>
              <w:t xml:space="preserve">88 </w:t>
            </w:r>
            <w:r w:rsidR="0002551C" w:rsidRPr="001056E7">
              <w:rPr>
                <w:rStyle w:val="Hyperlink"/>
                <w:rFonts w:cs="Times New Roman"/>
                <w:noProof/>
              </w:rPr>
              <w:t>– allowance 5% of gross aggregated value, management fee: 0.4% market value of assets</w:t>
            </w:r>
            <w:r w:rsidR="0002551C">
              <w:rPr>
                <w:noProof/>
                <w:webHidden/>
              </w:rPr>
              <w:tab/>
            </w:r>
            <w:r w:rsidR="0002551C">
              <w:rPr>
                <w:noProof/>
                <w:webHidden/>
              </w:rPr>
              <w:fldChar w:fldCharType="begin"/>
            </w:r>
            <w:r w:rsidR="0002551C">
              <w:rPr>
                <w:noProof/>
                <w:webHidden/>
              </w:rPr>
              <w:instrText xml:space="preserve"> PAGEREF _Toc404345328 \h </w:instrText>
            </w:r>
            <w:r w:rsidR="0002551C">
              <w:rPr>
                <w:noProof/>
                <w:webHidden/>
              </w:rPr>
            </w:r>
            <w:r w:rsidR="0002551C">
              <w:rPr>
                <w:noProof/>
                <w:webHidden/>
              </w:rPr>
              <w:fldChar w:fldCharType="separate"/>
            </w:r>
            <w:r w:rsidR="0002551C">
              <w:rPr>
                <w:noProof/>
                <w:webHidden/>
              </w:rPr>
              <w:t>58</w:t>
            </w:r>
            <w:r w:rsidR="0002551C">
              <w:rPr>
                <w:noProof/>
                <w:webHidden/>
              </w:rPr>
              <w:fldChar w:fldCharType="end"/>
            </w:r>
          </w:hyperlink>
        </w:p>
        <w:p w14:paraId="528DB325" w14:textId="77777777" w:rsidR="0002551C" w:rsidRDefault="00CE4BF9">
          <w:pPr>
            <w:pStyle w:val="TOC3"/>
            <w:tabs>
              <w:tab w:val="right" w:leader="dot" w:pos="10790"/>
            </w:tabs>
            <w:rPr>
              <w:rFonts w:asciiTheme="minorHAnsi" w:hAnsiTheme="minorHAnsi"/>
              <w:noProof/>
              <w:lang w:val="en-CA"/>
            </w:rPr>
          </w:pPr>
          <w:hyperlink w:anchor="_Toc404345329" w:history="1">
            <w:r w:rsidR="0002551C" w:rsidRPr="001056E7">
              <w:rPr>
                <w:rStyle w:val="Hyperlink"/>
                <w:rFonts w:cs="Times New Roman"/>
                <w:b/>
                <w:noProof/>
              </w:rPr>
              <w:t>Re Sproule Estate 1979 ABC</w:t>
            </w:r>
            <w:r w:rsidR="0002551C" w:rsidRPr="001056E7">
              <w:rPr>
                <w:rStyle w:val="Hyperlink"/>
                <w:rFonts w:cs="Times New Roman"/>
                <w:noProof/>
              </w:rPr>
              <w:t xml:space="preserve"> court like </w:t>
            </w:r>
            <w:r w:rsidR="0002551C" w:rsidRPr="001056E7">
              <w:rPr>
                <w:rStyle w:val="Hyperlink"/>
                <w:rFonts w:cs="Times New Roman"/>
                <w:b/>
                <w:noProof/>
              </w:rPr>
              <w:t>lump sum</w:t>
            </w:r>
            <w:r w:rsidR="0002551C" w:rsidRPr="001056E7">
              <w:rPr>
                <w:rStyle w:val="Hyperlink"/>
                <w:rFonts w:cs="Times New Roman"/>
                <w:noProof/>
              </w:rPr>
              <w:t xml:space="preserve">/ </w:t>
            </w:r>
            <w:r w:rsidR="0002551C" w:rsidRPr="001056E7">
              <w:rPr>
                <w:rStyle w:val="Hyperlink"/>
                <w:rFonts w:cs="Times New Roman"/>
                <w:b/>
                <w:noProof/>
              </w:rPr>
              <w:t>factors</w:t>
            </w:r>
            <w:r w:rsidR="0002551C" w:rsidRPr="001056E7">
              <w:rPr>
                <w:rStyle w:val="Hyperlink"/>
                <w:rFonts w:cs="Times New Roman"/>
                <w:noProof/>
              </w:rPr>
              <w:t xml:space="preserve"> considered, management fee only if </w:t>
            </w:r>
            <w:r w:rsidR="0002551C" w:rsidRPr="001056E7">
              <w:rPr>
                <w:rStyle w:val="Hyperlink"/>
                <w:rFonts w:cs="Times New Roman"/>
                <w:b/>
                <w:noProof/>
              </w:rPr>
              <w:t>beyond bare T</w:t>
            </w:r>
            <w:r w:rsidR="0002551C">
              <w:rPr>
                <w:noProof/>
                <w:webHidden/>
              </w:rPr>
              <w:tab/>
            </w:r>
            <w:r w:rsidR="0002551C">
              <w:rPr>
                <w:noProof/>
                <w:webHidden/>
              </w:rPr>
              <w:fldChar w:fldCharType="begin"/>
            </w:r>
            <w:r w:rsidR="0002551C">
              <w:rPr>
                <w:noProof/>
                <w:webHidden/>
              </w:rPr>
              <w:instrText xml:space="preserve"> PAGEREF _Toc404345329 \h </w:instrText>
            </w:r>
            <w:r w:rsidR="0002551C">
              <w:rPr>
                <w:noProof/>
                <w:webHidden/>
              </w:rPr>
            </w:r>
            <w:r w:rsidR="0002551C">
              <w:rPr>
                <w:noProof/>
                <w:webHidden/>
              </w:rPr>
              <w:fldChar w:fldCharType="separate"/>
            </w:r>
            <w:r w:rsidR="0002551C">
              <w:rPr>
                <w:noProof/>
                <w:webHidden/>
              </w:rPr>
              <w:t>58</w:t>
            </w:r>
            <w:r w:rsidR="0002551C">
              <w:rPr>
                <w:noProof/>
                <w:webHidden/>
              </w:rPr>
              <w:fldChar w:fldCharType="end"/>
            </w:r>
          </w:hyperlink>
        </w:p>
        <w:p w14:paraId="211E7F64" w14:textId="77777777" w:rsidR="0002551C" w:rsidRDefault="00CE4BF9">
          <w:pPr>
            <w:pStyle w:val="TOC3"/>
            <w:tabs>
              <w:tab w:val="right" w:leader="dot" w:pos="10790"/>
            </w:tabs>
            <w:rPr>
              <w:rFonts w:asciiTheme="minorHAnsi" w:hAnsiTheme="minorHAnsi"/>
              <w:noProof/>
              <w:lang w:val="en-CA"/>
            </w:rPr>
          </w:pPr>
          <w:hyperlink w:anchor="_Toc404345330" w:history="1">
            <w:r w:rsidR="0002551C" w:rsidRPr="001056E7">
              <w:rPr>
                <w:rStyle w:val="Hyperlink"/>
                <w:rFonts w:cs="Times New Roman"/>
                <w:b/>
                <w:noProof/>
              </w:rPr>
              <w:t>Re Pedlar 1982 BCSC</w:t>
            </w:r>
            <w:r w:rsidR="0002551C" w:rsidRPr="001056E7">
              <w:rPr>
                <w:rStyle w:val="Hyperlink"/>
                <w:rFonts w:cs="Times New Roman"/>
                <w:noProof/>
              </w:rPr>
              <w:t xml:space="preserve"> – again </w:t>
            </w:r>
            <w:r w:rsidR="0002551C" w:rsidRPr="001056E7">
              <w:rPr>
                <w:rStyle w:val="Hyperlink"/>
                <w:rFonts w:cs="Times New Roman"/>
                <w:b/>
                <w:noProof/>
              </w:rPr>
              <w:t>T bears onus to prove service performed</w:t>
            </w:r>
            <w:r w:rsidR="0002551C" w:rsidRPr="001056E7">
              <w:rPr>
                <w:rStyle w:val="Hyperlink"/>
                <w:rFonts w:cs="Times New Roman"/>
                <w:noProof/>
              </w:rPr>
              <w:t>, factors considered.</w:t>
            </w:r>
            <w:r w:rsidR="0002551C">
              <w:rPr>
                <w:noProof/>
                <w:webHidden/>
              </w:rPr>
              <w:tab/>
            </w:r>
            <w:r w:rsidR="0002551C">
              <w:rPr>
                <w:noProof/>
                <w:webHidden/>
              </w:rPr>
              <w:fldChar w:fldCharType="begin"/>
            </w:r>
            <w:r w:rsidR="0002551C">
              <w:rPr>
                <w:noProof/>
                <w:webHidden/>
              </w:rPr>
              <w:instrText xml:space="preserve"> PAGEREF _Toc404345330 \h </w:instrText>
            </w:r>
            <w:r w:rsidR="0002551C">
              <w:rPr>
                <w:noProof/>
                <w:webHidden/>
              </w:rPr>
            </w:r>
            <w:r w:rsidR="0002551C">
              <w:rPr>
                <w:noProof/>
                <w:webHidden/>
              </w:rPr>
              <w:fldChar w:fldCharType="separate"/>
            </w:r>
            <w:r w:rsidR="0002551C">
              <w:rPr>
                <w:noProof/>
                <w:webHidden/>
              </w:rPr>
              <w:t>59</w:t>
            </w:r>
            <w:r w:rsidR="0002551C">
              <w:rPr>
                <w:noProof/>
                <w:webHidden/>
              </w:rPr>
              <w:fldChar w:fldCharType="end"/>
            </w:r>
          </w:hyperlink>
        </w:p>
        <w:p w14:paraId="2A09D6DA" w14:textId="77777777" w:rsidR="0002551C" w:rsidRDefault="00CE4BF9">
          <w:pPr>
            <w:pStyle w:val="TOC2"/>
            <w:tabs>
              <w:tab w:val="right" w:leader="dot" w:pos="10790"/>
            </w:tabs>
            <w:rPr>
              <w:rFonts w:asciiTheme="minorHAnsi" w:hAnsiTheme="minorHAnsi"/>
              <w:noProof/>
              <w:lang w:val="en-CA"/>
            </w:rPr>
          </w:pPr>
          <w:hyperlink w:anchor="_Toc404345331" w:history="1">
            <w:r w:rsidR="0002551C" w:rsidRPr="001056E7">
              <w:rPr>
                <w:rStyle w:val="Hyperlink"/>
                <w:rFonts w:cs="Times New Roman"/>
                <w:noProof/>
              </w:rPr>
              <w:t>Indemnification of Trustees</w:t>
            </w:r>
            <w:r w:rsidR="0002551C">
              <w:rPr>
                <w:noProof/>
                <w:webHidden/>
              </w:rPr>
              <w:tab/>
            </w:r>
            <w:r w:rsidR="0002551C">
              <w:rPr>
                <w:noProof/>
                <w:webHidden/>
              </w:rPr>
              <w:fldChar w:fldCharType="begin"/>
            </w:r>
            <w:r w:rsidR="0002551C">
              <w:rPr>
                <w:noProof/>
                <w:webHidden/>
              </w:rPr>
              <w:instrText xml:space="preserve"> PAGEREF _Toc404345331 \h </w:instrText>
            </w:r>
            <w:r w:rsidR="0002551C">
              <w:rPr>
                <w:noProof/>
                <w:webHidden/>
              </w:rPr>
            </w:r>
            <w:r w:rsidR="0002551C">
              <w:rPr>
                <w:noProof/>
                <w:webHidden/>
              </w:rPr>
              <w:fldChar w:fldCharType="separate"/>
            </w:r>
            <w:r w:rsidR="0002551C">
              <w:rPr>
                <w:noProof/>
                <w:webHidden/>
              </w:rPr>
              <w:t>59</w:t>
            </w:r>
            <w:r w:rsidR="0002551C">
              <w:rPr>
                <w:noProof/>
                <w:webHidden/>
              </w:rPr>
              <w:fldChar w:fldCharType="end"/>
            </w:r>
          </w:hyperlink>
        </w:p>
        <w:p w14:paraId="56843386" w14:textId="77777777" w:rsidR="0002551C" w:rsidRDefault="00CE4BF9">
          <w:pPr>
            <w:pStyle w:val="TOC3"/>
            <w:tabs>
              <w:tab w:val="right" w:leader="dot" w:pos="10790"/>
            </w:tabs>
            <w:rPr>
              <w:rFonts w:asciiTheme="minorHAnsi" w:hAnsiTheme="minorHAnsi"/>
              <w:noProof/>
              <w:lang w:val="en-CA"/>
            </w:rPr>
          </w:pPr>
          <w:hyperlink w:anchor="_Toc404345332" w:history="1">
            <w:r w:rsidR="0002551C" w:rsidRPr="001056E7">
              <w:rPr>
                <w:rStyle w:val="Hyperlink"/>
                <w:rFonts w:cs="Times New Roman"/>
                <w:b/>
                <w:noProof/>
              </w:rPr>
              <w:t>Trustee Act, s. 95</w:t>
            </w:r>
            <w:r w:rsidR="0002551C" w:rsidRPr="001056E7">
              <w:rPr>
                <w:rStyle w:val="Hyperlink"/>
                <w:rFonts w:cs="Times New Roman"/>
                <w:noProof/>
              </w:rPr>
              <w:t xml:space="preserve"> (Implied indemnity of trustees)</w:t>
            </w:r>
            <w:r w:rsidR="0002551C">
              <w:rPr>
                <w:noProof/>
                <w:webHidden/>
              </w:rPr>
              <w:tab/>
            </w:r>
            <w:r w:rsidR="0002551C">
              <w:rPr>
                <w:noProof/>
                <w:webHidden/>
              </w:rPr>
              <w:fldChar w:fldCharType="begin"/>
            </w:r>
            <w:r w:rsidR="0002551C">
              <w:rPr>
                <w:noProof/>
                <w:webHidden/>
              </w:rPr>
              <w:instrText xml:space="preserve"> PAGEREF _Toc404345332 \h </w:instrText>
            </w:r>
            <w:r w:rsidR="0002551C">
              <w:rPr>
                <w:noProof/>
                <w:webHidden/>
              </w:rPr>
            </w:r>
            <w:r w:rsidR="0002551C">
              <w:rPr>
                <w:noProof/>
                <w:webHidden/>
              </w:rPr>
              <w:fldChar w:fldCharType="separate"/>
            </w:r>
            <w:r w:rsidR="0002551C">
              <w:rPr>
                <w:noProof/>
                <w:webHidden/>
              </w:rPr>
              <w:t>59</w:t>
            </w:r>
            <w:r w:rsidR="0002551C">
              <w:rPr>
                <w:noProof/>
                <w:webHidden/>
              </w:rPr>
              <w:fldChar w:fldCharType="end"/>
            </w:r>
          </w:hyperlink>
        </w:p>
        <w:p w14:paraId="28B97CB7" w14:textId="77777777" w:rsidR="0002551C" w:rsidRDefault="00CE4BF9">
          <w:pPr>
            <w:pStyle w:val="TOC3"/>
            <w:tabs>
              <w:tab w:val="right" w:leader="dot" w:pos="10790"/>
            </w:tabs>
            <w:rPr>
              <w:rFonts w:asciiTheme="minorHAnsi" w:hAnsiTheme="minorHAnsi"/>
              <w:noProof/>
              <w:lang w:val="en-CA"/>
            </w:rPr>
          </w:pPr>
          <w:hyperlink w:anchor="_Toc404345333" w:history="1">
            <w:r w:rsidR="0002551C" w:rsidRPr="001056E7">
              <w:rPr>
                <w:rStyle w:val="Hyperlink"/>
                <w:rFonts w:cs="Times New Roman"/>
                <w:b/>
                <w:noProof/>
              </w:rPr>
              <w:t>Re Reid v Yorkshire and Canadian Trust 1970 BCCA</w:t>
            </w:r>
            <w:r w:rsidR="0002551C" w:rsidRPr="001056E7">
              <w:rPr>
                <w:rStyle w:val="Hyperlink"/>
                <w:rFonts w:cs="Times New Roman"/>
                <w:noProof/>
              </w:rPr>
              <w:t xml:space="preserve"> – </w:t>
            </w:r>
            <w:r w:rsidR="0002551C" w:rsidRPr="001056E7">
              <w:rPr>
                <w:rStyle w:val="Hyperlink"/>
                <w:rFonts w:cs="Times New Roman"/>
                <w:b/>
                <w:noProof/>
              </w:rPr>
              <w:t>Bs might be tax free, but T in trouble</w:t>
            </w:r>
            <w:r w:rsidR="0002551C">
              <w:rPr>
                <w:noProof/>
                <w:webHidden/>
              </w:rPr>
              <w:tab/>
            </w:r>
            <w:r w:rsidR="0002551C">
              <w:rPr>
                <w:noProof/>
                <w:webHidden/>
              </w:rPr>
              <w:fldChar w:fldCharType="begin"/>
            </w:r>
            <w:r w:rsidR="0002551C">
              <w:rPr>
                <w:noProof/>
                <w:webHidden/>
              </w:rPr>
              <w:instrText xml:space="preserve"> PAGEREF _Toc404345333 \h </w:instrText>
            </w:r>
            <w:r w:rsidR="0002551C">
              <w:rPr>
                <w:noProof/>
                <w:webHidden/>
              </w:rPr>
            </w:r>
            <w:r w:rsidR="0002551C">
              <w:rPr>
                <w:noProof/>
                <w:webHidden/>
              </w:rPr>
              <w:fldChar w:fldCharType="separate"/>
            </w:r>
            <w:r w:rsidR="0002551C">
              <w:rPr>
                <w:noProof/>
                <w:webHidden/>
              </w:rPr>
              <w:t>59</w:t>
            </w:r>
            <w:r w:rsidR="0002551C">
              <w:rPr>
                <w:noProof/>
                <w:webHidden/>
              </w:rPr>
              <w:fldChar w:fldCharType="end"/>
            </w:r>
          </w:hyperlink>
        </w:p>
        <w:p w14:paraId="6EF23492" w14:textId="77777777" w:rsidR="0002551C" w:rsidRDefault="00CE4BF9">
          <w:pPr>
            <w:pStyle w:val="TOC1"/>
            <w:tabs>
              <w:tab w:val="right" w:leader="dot" w:pos="10790"/>
            </w:tabs>
            <w:rPr>
              <w:rFonts w:asciiTheme="minorHAnsi" w:hAnsiTheme="minorHAnsi"/>
              <w:noProof/>
              <w:lang w:val="en-CA"/>
            </w:rPr>
          </w:pPr>
          <w:hyperlink w:anchor="_Toc404345334" w:history="1">
            <w:r w:rsidR="0002551C" w:rsidRPr="001056E7">
              <w:rPr>
                <w:rStyle w:val="Hyperlink"/>
                <w:rFonts w:cs="Times New Roman"/>
                <w:noProof/>
              </w:rPr>
              <w:t>Powers of Trustees</w:t>
            </w:r>
            <w:r w:rsidR="0002551C">
              <w:rPr>
                <w:noProof/>
                <w:webHidden/>
              </w:rPr>
              <w:tab/>
            </w:r>
            <w:r w:rsidR="0002551C">
              <w:rPr>
                <w:noProof/>
                <w:webHidden/>
              </w:rPr>
              <w:fldChar w:fldCharType="begin"/>
            </w:r>
            <w:r w:rsidR="0002551C">
              <w:rPr>
                <w:noProof/>
                <w:webHidden/>
              </w:rPr>
              <w:instrText xml:space="preserve"> PAGEREF _Toc404345334 \h </w:instrText>
            </w:r>
            <w:r w:rsidR="0002551C">
              <w:rPr>
                <w:noProof/>
                <w:webHidden/>
              </w:rPr>
            </w:r>
            <w:r w:rsidR="0002551C">
              <w:rPr>
                <w:noProof/>
                <w:webHidden/>
              </w:rPr>
              <w:fldChar w:fldCharType="separate"/>
            </w:r>
            <w:r w:rsidR="0002551C">
              <w:rPr>
                <w:noProof/>
                <w:webHidden/>
              </w:rPr>
              <w:t>60</w:t>
            </w:r>
            <w:r w:rsidR="0002551C">
              <w:rPr>
                <w:noProof/>
                <w:webHidden/>
              </w:rPr>
              <w:fldChar w:fldCharType="end"/>
            </w:r>
          </w:hyperlink>
        </w:p>
        <w:p w14:paraId="5CD7B8CD" w14:textId="77777777" w:rsidR="0002551C" w:rsidRDefault="00CE4BF9">
          <w:pPr>
            <w:pStyle w:val="TOC3"/>
            <w:tabs>
              <w:tab w:val="right" w:leader="dot" w:pos="10790"/>
            </w:tabs>
            <w:rPr>
              <w:rFonts w:asciiTheme="minorHAnsi" w:hAnsiTheme="minorHAnsi"/>
              <w:noProof/>
              <w:lang w:val="en-CA"/>
            </w:rPr>
          </w:pPr>
          <w:hyperlink w:anchor="_Toc404345335" w:history="1">
            <w:r w:rsidR="0002551C" w:rsidRPr="001056E7">
              <w:rPr>
                <w:rStyle w:val="Hyperlink"/>
                <w:rFonts w:cs="Times New Roman"/>
                <w:b/>
                <w:noProof/>
              </w:rPr>
              <w:t>Trustee Act, s. 8</w:t>
            </w:r>
            <w:r w:rsidR="0002551C" w:rsidRPr="001056E7">
              <w:rPr>
                <w:rStyle w:val="Hyperlink"/>
                <w:rFonts w:cs="Times New Roman"/>
                <w:noProof/>
              </w:rPr>
              <w:t xml:space="preserve"> (power to insure property)</w:t>
            </w:r>
            <w:r w:rsidR="0002551C">
              <w:rPr>
                <w:noProof/>
                <w:webHidden/>
              </w:rPr>
              <w:tab/>
            </w:r>
            <w:r w:rsidR="0002551C">
              <w:rPr>
                <w:noProof/>
                <w:webHidden/>
              </w:rPr>
              <w:fldChar w:fldCharType="begin"/>
            </w:r>
            <w:r w:rsidR="0002551C">
              <w:rPr>
                <w:noProof/>
                <w:webHidden/>
              </w:rPr>
              <w:instrText xml:space="preserve"> PAGEREF _Toc404345335 \h </w:instrText>
            </w:r>
            <w:r w:rsidR="0002551C">
              <w:rPr>
                <w:noProof/>
                <w:webHidden/>
              </w:rPr>
            </w:r>
            <w:r w:rsidR="0002551C">
              <w:rPr>
                <w:noProof/>
                <w:webHidden/>
              </w:rPr>
              <w:fldChar w:fldCharType="separate"/>
            </w:r>
            <w:r w:rsidR="0002551C">
              <w:rPr>
                <w:noProof/>
                <w:webHidden/>
              </w:rPr>
              <w:t>60</w:t>
            </w:r>
            <w:r w:rsidR="0002551C">
              <w:rPr>
                <w:noProof/>
                <w:webHidden/>
              </w:rPr>
              <w:fldChar w:fldCharType="end"/>
            </w:r>
          </w:hyperlink>
        </w:p>
        <w:p w14:paraId="5AD982BD" w14:textId="77777777" w:rsidR="0002551C" w:rsidRDefault="00CE4BF9">
          <w:pPr>
            <w:pStyle w:val="TOC1"/>
            <w:tabs>
              <w:tab w:val="right" w:leader="dot" w:pos="10790"/>
            </w:tabs>
            <w:rPr>
              <w:rFonts w:asciiTheme="minorHAnsi" w:hAnsiTheme="minorHAnsi"/>
              <w:noProof/>
              <w:lang w:val="en-CA"/>
            </w:rPr>
          </w:pPr>
          <w:hyperlink w:anchor="_Toc404345336" w:history="1">
            <w:r w:rsidR="0002551C" w:rsidRPr="001056E7">
              <w:rPr>
                <w:rStyle w:val="Hyperlink"/>
                <w:rFonts w:cs="Times New Roman"/>
                <w:noProof/>
              </w:rPr>
              <w:t>Control of Trustees</w:t>
            </w:r>
            <w:r w:rsidR="0002551C">
              <w:rPr>
                <w:noProof/>
                <w:webHidden/>
              </w:rPr>
              <w:tab/>
            </w:r>
            <w:r w:rsidR="0002551C">
              <w:rPr>
                <w:noProof/>
                <w:webHidden/>
              </w:rPr>
              <w:fldChar w:fldCharType="begin"/>
            </w:r>
            <w:r w:rsidR="0002551C">
              <w:rPr>
                <w:noProof/>
                <w:webHidden/>
              </w:rPr>
              <w:instrText xml:space="preserve"> PAGEREF _Toc404345336 \h </w:instrText>
            </w:r>
            <w:r w:rsidR="0002551C">
              <w:rPr>
                <w:noProof/>
                <w:webHidden/>
              </w:rPr>
            </w:r>
            <w:r w:rsidR="0002551C">
              <w:rPr>
                <w:noProof/>
                <w:webHidden/>
              </w:rPr>
              <w:fldChar w:fldCharType="separate"/>
            </w:r>
            <w:r w:rsidR="0002551C">
              <w:rPr>
                <w:noProof/>
                <w:webHidden/>
              </w:rPr>
              <w:t>60</w:t>
            </w:r>
            <w:r w:rsidR="0002551C">
              <w:rPr>
                <w:noProof/>
                <w:webHidden/>
              </w:rPr>
              <w:fldChar w:fldCharType="end"/>
            </w:r>
          </w:hyperlink>
        </w:p>
        <w:p w14:paraId="65796692" w14:textId="77777777" w:rsidR="0002551C" w:rsidRDefault="00CE4BF9">
          <w:pPr>
            <w:pStyle w:val="TOC2"/>
            <w:tabs>
              <w:tab w:val="right" w:leader="dot" w:pos="10790"/>
            </w:tabs>
            <w:rPr>
              <w:rFonts w:asciiTheme="minorHAnsi" w:hAnsiTheme="minorHAnsi"/>
              <w:noProof/>
              <w:lang w:val="en-CA"/>
            </w:rPr>
          </w:pPr>
          <w:hyperlink w:anchor="_Toc404345337" w:history="1">
            <w:r w:rsidR="0002551C" w:rsidRPr="001056E7">
              <w:rPr>
                <w:rStyle w:val="Hyperlink"/>
                <w:rFonts w:cs="Times New Roman"/>
                <w:noProof/>
              </w:rPr>
              <w:t>Control By Settlor</w:t>
            </w:r>
            <w:r w:rsidR="0002551C">
              <w:rPr>
                <w:noProof/>
                <w:webHidden/>
              </w:rPr>
              <w:tab/>
            </w:r>
            <w:r w:rsidR="0002551C">
              <w:rPr>
                <w:noProof/>
                <w:webHidden/>
              </w:rPr>
              <w:fldChar w:fldCharType="begin"/>
            </w:r>
            <w:r w:rsidR="0002551C">
              <w:rPr>
                <w:noProof/>
                <w:webHidden/>
              </w:rPr>
              <w:instrText xml:space="preserve"> PAGEREF _Toc404345337 \h </w:instrText>
            </w:r>
            <w:r w:rsidR="0002551C">
              <w:rPr>
                <w:noProof/>
                <w:webHidden/>
              </w:rPr>
            </w:r>
            <w:r w:rsidR="0002551C">
              <w:rPr>
                <w:noProof/>
                <w:webHidden/>
              </w:rPr>
              <w:fldChar w:fldCharType="separate"/>
            </w:r>
            <w:r w:rsidR="0002551C">
              <w:rPr>
                <w:noProof/>
                <w:webHidden/>
              </w:rPr>
              <w:t>60</w:t>
            </w:r>
            <w:r w:rsidR="0002551C">
              <w:rPr>
                <w:noProof/>
                <w:webHidden/>
              </w:rPr>
              <w:fldChar w:fldCharType="end"/>
            </w:r>
          </w:hyperlink>
        </w:p>
        <w:p w14:paraId="7D60EE0A" w14:textId="77777777" w:rsidR="0002551C" w:rsidRDefault="00CE4BF9">
          <w:pPr>
            <w:pStyle w:val="TOC2"/>
            <w:tabs>
              <w:tab w:val="right" w:leader="dot" w:pos="10790"/>
            </w:tabs>
            <w:rPr>
              <w:rFonts w:asciiTheme="minorHAnsi" w:hAnsiTheme="minorHAnsi"/>
              <w:noProof/>
              <w:lang w:val="en-CA"/>
            </w:rPr>
          </w:pPr>
          <w:hyperlink w:anchor="_Toc404345338" w:history="1">
            <w:r w:rsidR="0002551C" w:rsidRPr="001056E7">
              <w:rPr>
                <w:rStyle w:val="Hyperlink"/>
                <w:rFonts w:cs="Times New Roman"/>
                <w:noProof/>
              </w:rPr>
              <w:t>Control by Beneficiaries</w:t>
            </w:r>
            <w:r w:rsidR="0002551C">
              <w:rPr>
                <w:noProof/>
                <w:webHidden/>
              </w:rPr>
              <w:tab/>
            </w:r>
            <w:r w:rsidR="0002551C">
              <w:rPr>
                <w:noProof/>
                <w:webHidden/>
              </w:rPr>
              <w:fldChar w:fldCharType="begin"/>
            </w:r>
            <w:r w:rsidR="0002551C">
              <w:rPr>
                <w:noProof/>
                <w:webHidden/>
              </w:rPr>
              <w:instrText xml:space="preserve"> PAGEREF _Toc404345338 \h </w:instrText>
            </w:r>
            <w:r w:rsidR="0002551C">
              <w:rPr>
                <w:noProof/>
                <w:webHidden/>
              </w:rPr>
            </w:r>
            <w:r w:rsidR="0002551C">
              <w:rPr>
                <w:noProof/>
                <w:webHidden/>
              </w:rPr>
              <w:fldChar w:fldCharType="separate"/>
            </w:r>
            <w:r w:rsidR="0002551C">
              <w:rPr>
                <w:noProof/>
                <w:webHidden/>
              </w:rPr>
              <w:t>60</w:t>
            </w:r>
            <w:r w:rsidR="0002551C">
              <w:rPr>
                <w:noProof/>
                <w:webHidden/>
              </w:rPr>
              <w:fldChar w:fldCharType="end"/>
            </w:r>
          </w:hyperlink>
        </w:p>
        <w:p w14:paraId="0A98F145" w14:textId="77777777" w:rsidR="0002551C" w:rsidRDefault="00CE4BF9">
          <w:pPr>
            <w:pStyle w:val="TOC3"/>
            <w:tabs>
              <w:tab w:val="right" w:leader="dot" w:pos="10790"/>
            </w:tabs>
            <w:rPr>
              <w:rFonts w:asciiTheme="minorHAnsi" w:hAnsiTheme="minorHAnsi"/>
              <w:noProof/>
              <w:lang w:val="en-CA"/>
            </w:rPr>
          </w:pPr>
          <w:hyperlink w:anchor="_Toc404345339" w:history="1">
            <w:r w:rsidR="0002551C" w:rsidRPr="001056E7">
              <w:rPr>
                <w:rStyle w:val="Hyperlink"/>
                <w:rFonts w:cs="Times New Roman"/>
                <w:b/>
                <w:noProof/>
              </w:rPr>
              <w:t>Re Brockbank 1948 UK</w:t>
            </w:r>
            <w:r w:rsidR="0002551C" w:rsidRPr="001056E7">
              <w:rPr>
                <w:rStyle w:val="Hyperlink"/>
                <w:rFonts w:cs="Times New Roman"/>
                <w:noProof/>
              </w:rPr>
              <w:t xml:space="preserve"> – </w:t>
            </w:r>
            <w:r w:rsidR="0002551C" w:rsidRPr="001056E7">
              <w:rPr>
                <w:rStyle w:val="Hyperlink"/>
                <w:rFonts w:cs="Times New Roman"/>
                <w:b/>
                <w:noProof/>
              </w:rPr>
              <w:t>Power to appoint trustee cannot be controlled by Bs</w:t>
            </w:r>
            <w:r w:rsidR="0002551C">
              <w:rPr>
                <w:noProof/>
                <w:webHidden/>
              </w:rPr>
              <w:tab/>
            </w:r>
            <w:r w:rsidR="0002551C">
              <w:rPr>
                <w:noProof/>
                <w:webHidden/>
              </w:rPr>
              <w:fldChar w:fldCharType="begin"/>
            </w:r>
            <w:r w:rsidR="0002551C">
              <w:rPr>
                <w:noProof/>
                <w:webHidden/>
              </w:rPr>
              <w:instrText xml:space="preserve"> PAGEREF _Toc404345339 \h </w:instrText>
            </w:r>
            <w:r w:rsidR="0002551C">
              <w:rPr>
                <w:noProof/>
                <w:webHidden/>
              </w:rPr>
            </w:r>
            <w:r w:rsidR="0002551C">
              <w:rPr>
                <w:noProof/>
                <w:webHidden/>
              </w:rPr>
              <w:fldChar w:fldCharType="separate"/>
            </w:r>
            <w:r w:rsidR="0002551C">
              <w:rPr>
                <w:noProof/>
                <w:webHidden/>
              </w:rPr>
              <w:t>61</w:t>
            </w:r>
            <w:r w:rsidR="0002551C">
              <w:rPr>
                <w:noProof/>
                <w:webHidden/>
              </w:rPr>
              <w:fldChar w:fldCharType="end"/>
            </w:r>
          </w:hyperlink>
        </w:p>
        <w:p w14:paraId="286C8C74" w14:textId="77777777" w:rsidR="0002551C" w:rsidRDefault="00CE4BF9">
          <w:pPr>
            <w:pStyle w:val="TOC3"/>
            <w:tabs>
              <w:tab w:val="right" w:leader="dot" w:pos="10790"/>
            </w:tabs>
            <w:rPr>
              <w:rFonts w:asciiTheme="minorHAnsi" w:hAnsiTheme="minorHAnsi"/>
              <w:noProof/>
              <w:lang w:val="en-CA"/>
            </w:rPr>
          </w:pPr>
          <w:hyperlink w:anchor="_Toc404345340" w:history="1">
            <w:r w:rsidR="0002551C" w:rsidRPr="001056E7">
              <w:rPr>
                <w:rStyle w:val="Hyperlink"/>
                <w:rFonts w:cs="Times New Roman"/>
                <w:b/>
                <w:noProof/>
              </w:rPr>
              <w:t>Butt v Kelsen 1952 CA</w:t>
            </w:r>
            <w:r w:rsidR="0002551C" w:rsidRPr="001056E7">
              <w:rPr>
                <w:rStyle w:val="Hyperlink"/>
                <w:rFonts w:cs="Times New Roman"/>
                <w:noProof/>
              </w:rPr>
              <w:t xml:space="preserve"> – disclose not beyond SH</w:t>
            </w:r>
            <w:r w:rsidR="0002551C">
              <w:rPr>
                <w:noProof/>
                <w:webHidden/>
              </w:rPr>
              <w:tab/>
            </w:r>
            <w:r w:rsidR="0002551C">
              <w:rPr>
                <w:noProof/>
                <w:webHidden/>
              </w:rPr>
              <w:fldChar w:fldCharType="begin"/>
            </w:r>
            <w:r w:rsidR="0002551C">
              <w:rPr>
                <w:noProof/>
                <w:webHidden/>
              </w:rPr>
              <w:instrText xml:space="preserve"> PAGEREF _Toc404345340 \h </w:instrText>
            </w:r>
            <w:r w:rsidR="0002551C">
              <w:rPr>
                <w:noProof/>
                <w:webHidden/>
              </w:rPr>
            </w:r>
            <w:r w:rsidR="0002551C">
              <w:rPr>
                <w:noProof/>
                <w:webHidden/>
              </w:rPr>
              <w:fldChar w:fldCharType="separate"/>
            </w:r>
            <w:r w:rsidR="0002551C">
              <w:rPr>
                <w:noProof/>
                <w:webHidden/>
              </w:rPr>
              <w:t>61</w:t>
            </w:r>
            <w:r w:rsidR="0002551C">
              <w:rPr>
                <w:noProof/>
                <w:webHidden/>
              </w:rPr>
              <w:fldChar w:fldCharType="end"/>
            </w:r>
          </w:hyperlink>
        </w:p>
        <w:p w14:paraId="6755144E" w14:textId="77777777" w:rsidR="0002551C" w:rsidRDefault="00CE4BF9">
          <w:pPr>
            <w:pStyle w:val="TOC3"/>
            <w:tabs>
              <w:tab w:val="right" w:leader="dot" w:pos="10790"/>
            </w:tabs>
            <w:rPr>
              <w:rFonts w:asciiTheme="minorHAnsi" w:hAnsiTheme="minorHAnsi"/>
              <w:noProof/>
              <w:lang w:val="en-CA"/>
            </w:rPr>
          </w:pPr>
          <w:hyperlink w:anchor="_Toc404345341" w:history="1">
            <w:r w:rsidR="0002551C" w:rsidRPr="001056E7">
              <w:rPr>
                <w:rStyle w:val="Hyperlink"/>
                <w:rFonts w:cs="Times New Roman"/>
                <w:b/>
                <w:noProof/>
                <w:lang w:val="en-CA"/>
              </w:rPr>
              <w:t>Re Martin Estate</w:t>
            </w:r>
            <w:r w:rsidR="0002551C" w:rsidRPr="001056E7">
              <w:rPr>
                <w:rStyle w:val="Hyperlink"/>
                <w:rFonts w:cs="Times New Roman"/>
                <w:noProof/>
                <w:lang w:val="en-CA"/>
              </w:rPr>
              <w:t xml:space="preserve"> – disclose may go beyond SH if Bs holds controlling interest in company</w:t>
            </w:r>
            <w:r w:rsidR="0002551C">
              <w:rPr>
                <w:noProof/>
                <w:webHidden/>
              </w:rPr>
              <w:tab/>
            </w:r>
            <w:r w:rsidR="0002551C">
              <w:rPr>
                <w:noProof/>
                <w:webHidden/>
              </w:rPr>
              <w:fldChar w:fldCharType="begin"/>
            </w:r>
            <w:r w:rsidR="0002551C">
              <w:rPr>
                <w:noProof/>
                <w:webHidden/>
              </w:rPr>
              <w:instrText xml:space="preserve"> PAGEREF _Toc404345341 \h </w:instrText>
            </w:r>
            <w:r w:rsidR="0002551C">
              <w:rPr>
                <w:noProof/>
                <w:webHidden/>
              </w:rPr>
            </w:r>
            <w:r w:rsidR="0002551C">
              <w:rPr>
                <w:noProof/>
                <w:webHidden/>
              </w:rPr>
              <w:fldChar w:fldCharType="separate"/>
            </w:r>
            <w:r w:rsidR="0002551C">
              <w:rPr>
                <w:noProof/>
                <w:webHidden/>
              </w:rPr>
              <w:t>61</w:t>
            </w:r>
            <w:r w:rsidR="0002551C">
              <w:rPr>
                <w:noProof/>
                <w:webHidden/>
              </w:rPr>
              <w:fldChar w:fldCharType="end"/>
            </w:r>
          </w:hyperlink>
        </w:p>
        <w:p w14:paraId="45F8F031" w14:textId="77777777" w:rsidR="0002551C" w:rsidRDefault="00CE4BF9">
          <w:pPr>
            <w:pStyle w:val="TOC2"/>
            <w:tabs>
              <w:tab w:val="right" w:leader="dot" w:pos="10790"/>
            </w:tabs>
            <w:rPr>
              <w:rFonts w:asciiTheme="minorHAnsi" w:hAnsiTheme="minorHAnsi"/>
              <w:noProof/>
              <w:lang w:val="en-CA"/>
            </w:rPr>
          </w:pPr>
          <w:hyperlink w:anchor="_Toc404345342" w:history="1">
            <w:r w:rsidR="0002551C" w:rsidRPr="001056E7">
              <w:rPr>
                <w:rStyle w:val="Hyperlink"/>
                <w:rFonts w:cs="Times New Roman"/>
                <w:noProof/>
              </w:rPr>
              <w:t>Control by the Courts:</w:t>
            </w:r>
            <w:r w:rsidR="0002551C">
              <w:rPr>
                <w:noProof/>
                <w:webHidden/>
              </w:rPr>
              <w:tab/>
            </w:r>
            <w:r w:rsidR="0002551C">
              <w:rPr>
                <w:noProof/>
                <w:webHidden/>
              </w:rPr>
              <w:fldChar w:fldCharType="begin"/>
            </w:r>
            <w:r w:rsidR="0002551C">
              <w:rPr>
                <w:noProof/>
                <w:webHidden/>
              </w:rPr>
              <w:instrText xml:space="preserve"> PAGEREF _Toc404345342 \h </w:instrText>
            </w:r>
            <w:r w:rsidR="0002551C">
              <w:rPr>
                <w:noProof/>
                <w:webHidden/>
              </w:rPr>
            </w:r>
            <w:r w:rsidR="0002551C">
              <w:rPr>
                <w:noProof/>
                <w:webHidden/>
              </w:rPr>
              <w:fldChar w:fldCharType="separate"/>
            </w:r>
            <w:r w:rsidR="0002551C">
              <w:rPr>
                <w:noProof/>
                <w:webHidden/>
              </w:rPr>
              <w:t>61</w:t>
            </w:r>
            <w:r w:rsidR="0002551C">
              <w:rPr>
                <w:noProof/>
                <w:webHidden/>
              </w:rPr>
              <w:fldChar w:fldCharType="end"/>
            </w:r>
          </w:hyperlink>
        </w:p>
        <w:p w14:paraId="7A236B4D" w14:textId="77777777" w:rsidR="0002551C" w:rsidRDefault="00CE4BF9">
          <w:pPr>
            <w:pStyle w:val="TOC3"/>
            <w:tabs>
              <w:tab w:val="right" w:leader="dot" w:pos="10790"/>
            </w:tabs>
            <w:rPr>
              <w:rFonts w:asciiTheme="minorHAnsi" w:hAnsiTheme="minorHAnsi"/>
              <w:noProof/>
              <w:lang w:val="en-CA"/>
            </w:rPr>
          </w:pPr>
          <w:hyperlink w:anchor="_Toc404345343" w:history="1">
            <w:r w:rsidR="0002551C" w:rsidRPr="001056E7">
              <w:rPr>
                <w:rStyle w:val="Hyperlink"/>
                <w:rFonts w:cs="Times New Roman"/>
                <w:b/>
                <w:noProof/>
              </w:rPr>
              <w:t>Trustee Act, s. 86</w:t>
            </w:r>
            <w:r w:rsidR="0002551C" w:rsidRPr="001056E7">
              <w:rPr>
                <w:rStyle w:val="Hyperlink"/>
                <w:rFonts w:cs="Times New Roman"/>
                <w:noProof/>
              </w:rPr>
              <w:t xml:space="preserve"> (</w:t>
            </w:r>
            <w:r w:rsidR="0002551C" w:rsidRPr="001056E7">
              <w:rPr>
                <w:rStyle w:val="Hyperlink"/>
                <w:rFonts w:cs="Times New Roman"/>
                <w:b/>
                <w:noProof/>
              </w:rPr>
              <w:t>trustee may seek opinion/direction, must serve notice to all interested</w:t>
            </w:r>
            <w:r w:rsidR="0002551C" w:rsidRPr="001056E7">
              <w:rPr>
                <w:rStyle w:val="Hyperlink"/>
                <w:rFonts w:cs="Times New Roman"/>
                <w:noProof/>
              </w:rPr>
              <w:t>)</w:t>
            </w:r>
            <w:r w:rsidR="0002551C">
              <w:rPr>
                <w:noProof/>
                <w:webHidden/>
              </w:rPr>
              <w:tab/>
            </w:r>
            <w:r w:rsidR="0002551C">
              <w:rPr>
                <w:noProof/>
                <w:webHidden/>
              </w:rPr>
              <w:fldChar w:fldCharType="begin"/>
            </w:r>
            <w:r w:rsidR="0002551C">
              <w:rPr>
                <w:noProof/>
                <w:webHidden/>
              </w:rPr>
              <w:instrText xml:space="preserve"> PAGEREF _Toc404345343 \h </w:instrText>
            </w:r>
            <w:r w:rsidR="0002551C">
              <w:rPr>
                <w:noProof/>
                <w:webHidden/>
              </w:rPr>
            </w:r>
            <w:r w:rsidR="0002551C">
              <w:rPr>
                <w:noProof/>
                <w:webHidden/>
              </w:rPr>
              <w:fldChar w:fldCharType="separate"/>
            </w:r>
            <w:r w:rsidR="0002551C">
              <w:rPr>
                <w:noProof/>
                <w:webHidden/>
              </w:rPr>
              <w:t>61</w:t>
            </w:r>
            <w:r w:rsidR="0002551C">
              <w:rPr>
                <w:noProof/>
                <w:webHidden/>
              </w:rPr>
              <w:fldChar w:fldCharType="end"/>
            </w:r>
          </w:hyperlink>
        </w:p>
        <w:p w14:paraId="3BD87191" w14:textId="77777777" w:rsidR="0002551C" w:rsidRDefault="00CE4BF9">
          <w:pPr>
            <w:pStyle w:val="TOC3"/>
            <w:tabs>
              <w:tab w:val="right" w:leader="dot" w:pos="10790"/>
            </w:tabs>
            <w:rPr>
              <w:rFonts w:asciiTheme="minorHAnsi" w:hAnsiTheme="minorHAnsi"/>
              <w:noProof/>
              <w:lang w:val="en-CA"/>
            </w:rPr>
          </w:pPr>
          <w:hyperlink w:anchor="_Toc404345344" w:history="1">
            <w:r w:rsidR="0002551C" w:rsidRPr="001056E7">
              <w:rPr>
                <w:rStyle w:val="Hyperlink"/>
                <w:rFonts w:cs="Times New Roman"/>
                <w:b/>
                <w:noProof/>
              </w:rPr>
              <w:t>Trustee Act, s. 87</w:t>
            </w:r>
            <w:r w:rsidR="0002551C" w:rsidRPr="001056E7">
              <w:rPr>
                <w:rStyle w:val="Hyperlink"/>
                <w:rFonts w:cs="Times New Roman"/>
                <w:noProof/>
              </w:rPr>
              <w:t xml:space="preserve"> </w:t>
            </w:r>
            <w:r w:rsidR="0002551C" w:rsidRPr="001056E7">
              <w:rPr>
                <w:rStyle w:val="Hyperlink"/>
                <w:rFonts w:cs="Times New Roman"/>
                <w:b/>
                <w:noProof/>
              </w:rPr>
              <w:t>(trustee acting on court opinion is not liable</w:t>
            </w:r>
            <w:r w:rsidR="0002551C" w:rsidRPr="001056E7">
              <w:rPr>
                <w:rStyle w:val="Hyperlink"/>
                <w:rFonts w:cs="Times New Roman"/>
                <w:noProof/>
              </w:rPr>
              <w:t>, except w/ fraud or misrep to ct)</w:t>
            </w:r>
            <w:r w:rsidR="0002551C">
              <w:rPr>
                <w:noProof/>
                <w:webHidden/>
              </w:rPr>
              <w:tab/>
            </w:r>
            <w:r w:rsidR="0002551C">
              <w:rPr>
                <w:noProof/>
                <w:webHidden/>
              </w:rPr>
              <w:fldChar w:fldCharType="begin"/>
            </w:r>
            <w:r w:rsidR="0002551C">
              <w:rPr>
                <w:noProof/>
                <w:webHidden/>
              </w:rPr>
              <w:instrText xml:space="preserve"> PAGEREF _Toc404345344 \h </w:instrText>
            </w:r>
            <w:r w:rsidR="0002551C">
              <w:rPr>
                <w:noProof/>
                <w:webHidden/>
              </w:rPr>
            </w:r>
            <w:r w:rsidR="0002551C">
              <w:rPr>
                <w:noProof/>
                <w:webHidden/>
              </w:rPr>
              <w:fldChar w:fldCharType="separate"/>
            </w:r>
            <w:r w:rsidR="0002551C">
              <w:rPr>
                <w:noProof/>
                <w:webHidden/>
              </w:rPr>
              <w:t>61</w:t>
            </w:r>
            <w:r w:rsidR="0002551C">
              <w:rPr>
                <w:noProof/>
                <w:webHidden/>
              </w:rPr>
              <w:fldChar w:fldCharType="end"/>
            </w:r>
          </w:hyperlink>
        </w:p>
        <w:p w14:paraId="7989A69B" w14:textId="77777777" w:rsidR="0002551C" w:rsidRDefault="00CE4BF9">
          <w:pPr>
            <w:pStyle w:val="TOC3"/>
            <w:tabs>
              <w:tab w:val="right" w:leader="dot" w:pos="10790"/>
            </w:tabs>
            <w:rPr>
              <w:rFonts w:asciiTheme="minorHAnsi" w:hAnsiTheme="minorHAnsi"/>
              <w:noProof/>
              <w:lang w:val="en-CA"/>
            </w:rPr>
          </w:pPr>
          <w:hyperlink w:anchor="_Toc404345345" w:history="1">
            <w:r w:rsidR="0002551C" w:rsidRPr="001056E7">
              <w:rPr>
                <w:rStyle w:val="Hyperlink"/>
                <w:rFonts w:cs="Times New Roman"/>
                <w:b/>
                <w:noProof/>
              </w:rPr>
              <w:t>Trustee Act, s. 75</w:t>
            </w:r>
            <w:r w:rsidR="0002551C" w:rsidRPr="001056E7">
              <w:rPr>
                <w:rStyle w:val="Hyperlink"/>
                <w:rFonts w:cs="Times New Roman"/>
                <w:noProof/>
              </w:rPr>
              <w:t xml:space="preserve"> (</w:t>
            </w:r>
            <w:r w:rsidR="0002551C" w:rsidRPr="001056E7">
              <w:rPr>
                <w:rStyle w:val="Hyperlink"/>
                <w:rFonts w:cs="Times New Roman"/>
                <w:b/>
                <w:noProof/>
              </w:rPr>
              <w:t>beneficiary seek court intervention</w:t>
            </w:r>
            <w:r w:rsidR="0002551C" w:rsidRPr="001056E7">
              <w:rPr>
                <w:rStyle w:val="Hyperlink"/>
                <w:rFonts w:cs="Times New Roman"/>
                <w:noProof/>
              </w:rPr>
              <w:t xml:space="preserve"> – stock transfers)</w:t>
            </w:r>
            <w:r w:rsidR="0002551C">
              <w:rPr>
                <w:noProof/>
                <w:webHidden/>
              </w:rPr>
              <w:tab/>
            </w:r>
            <w:r w:rsidR="0002551C">
              <w:rPr>
                <w:noProof/>
                <w:webHidden/>
              </w:rPr>
              <w:fldChar w:fldCharType="begin"/>
            </w:r>
            <w:r w:rsidR="0002551C">
              <w:rPr>
                <w:noProof/>
                <w:webHidden/>
              </w:rPr>
              <w:instrText xml:space="preserve"> PAGEREF _Toc404345345 \h </w:instrText>
            </w:r>
            <w:r w:rsidR="0002551C">
              <w:rPr>
                <w:noProof/>
                <w:webHidden/>
              </w:rPr>
            </w:r>
            <w:r w:rsidR="0002551C">
              <w:rPr>
                <w:noProof/>
                <w:webHidden/>
              </w:rPr>
              <w:fldChar w:fldCharType="separate"/>
            </w:r>
            <w:r w:rsidR="0002551C">
              <w:rPr>
                <w:noProof/>
                <w:webHidden/>
              </w:rPr>
              <w:t>61</w:t>
            </w:r>
            <w:r w:rsidR="0002551C">
              <w:rPr>
                <w:noProof/>
                <w:webHidden/>
              </w:rPr>
              <w:fldChar w:fldCharType="end"/>
            </w:r>
          </w:hyperlink>
        </w:p>
        <w:p w14:paraId="30C98DD5" w14:textId="77777777" w:rsidR="0002551C" w:rsidRDefault="00CE4BF9">
          <w:pPr>
            <w:pStyle w:val="TOC3"/>
            <w:tabs>
              <w:tab w:val="right" w:leader="dot" w:pos="10790"/>
            </w:tabs>
            <w:rPr>
              <w:rFonts w:asciiTheme="minorHAnsi" w:hAnsiTheme="minorHAnsi"/>
              <w:noProof/>
              <w:lang w:val="en-CA"/>
            </w:rPr>
          </w:pPr>
          <w:hyperlink w:anchor="_Toc404345346" w:history="1">
            <w:r w:rsidR="0002551C" w:rsidRPr="001056E7">
              <w:rPr>
                <w:rStyle w:val="Hyperlink"/>
                <w:rFonts w:cs="Times New Roman"/>
                <w:b/>
                <w:noProof/>
              </w:rPr>
              <w:t>Tempest v Lord Camoys 1882</w:t>
            </w:r>
            <w:r w:rsidR="0002551C" w:rsidRPr="001056E7">
              <w:rPr>
                <w:rStyle w:val="Hyperlink"/>
                <w:rFonts w:cs="Times New Roman"/>
                <w:noProof/>
              </w:rPr>
              <w:t xml:space="preserve"> – courts</w:t>
            </w:r>
            <w:r w:rsidR="0002551C" w:rsidRPr="001056E7">
              <w:rPr>
                <w:rStyle w:val="Hyperlink"/>
                <w:rFonts w:cs="Times New Roman"/>
                <w:b/>
                <w:noProof/>
              </w:rPr>
              <w:t xml:space="preserve"> not mediate stalemates</w:t>
            </w:r>
            <w:r w:rsidR="0002551C" w:rsidRPr="001056E7">
              <w:rPr>
                <w:rStyle w:val="Hyperlink"/>
                <w:rFonts w:cs="Times New Roman"/>
                <w:noProof/>
              </w:rPr>
              <w:t xml:space="preserve"> and force hand of tee </w:t>
            </w:r>
            <w:r w:rsidR="0002551C" w:rsidRPr="001056E7">
              <w:rPr>
                <w:rStyle w:val="Hyperlink"/>
                <w:rFonts w:cs="Times New Roman"/>
                <w:b/>
                <w:noProof/>
              </w:rPr>
              <w:t>unless unworkable</w:t>
            </w:r>
            <w:r w:rsidR="0002551C">
              <w:rPr>
                <w:noProof/>
                <w:webHidden/>
              </w:rPr>
              <w:tab/>
            </w:r>
            <w:r w:rsidR="0002551C">
              <w:rPr>
                <w:noProof/>
                <w:webHidden/>
              </w:rPr>
              <w:fldChar w:fldCharType="begin"/>
            </w:r>
            <w:r w:rsidR="0002551C">
              <w:rPr>
                <w:noProof/>
                <w:webHidden/>
              </w:rPr>
              <w:instrText xml:space="preserve"> PAGEREF _Toc404345346 \h </w:instrText>
            </w:r>
            <w:r w:rsidR="0002551C">
              <w:rPr>
                <w:noProof/>
                <w:webHidden/>
              </w:rPr>
            </w:r>
            <w:r w:rsidR="0002551C">
              <w:rPr>
                <w:noProof/>
                <w:webHidden/>
              </w:rPr>
              <w:fldChar w:fldCharType="separate"/>
            </w:r>
            <w:r w:rsidR="0002551C">
              <w:rPr>
                <w:noProof/>
                <w:webHidden/>
              </w:rPr>
              <w:t>61</w:t>
            </w:r>
            <w:r w:rsidR="0002551C">
              <w:rPr>
                <w:noProof/>
                <w:webHidden/>
              </w:rPr>
              <w:fldChar w:fldCharType="end"/>
            </w:r>
          </w:hyperlink>
        </w:p>
        <w:p w14:paraId="3F52F23B" w14:textId="77777777" w:rsidR="0002551C" w:rsidRDefault="00CE4BF9">
          <w:pPr>
            <w:pStyle w:val="TOC3"/>
            <w:tabs>
              <w:tab w:val="right" w:leader="dot" w:pos="10790"/>
            </w:tabs>
            <w:rPr>
              <w:rFonts w:asciiTheme="minorHAnsi" w:hAnsiTheme="minorHAnsi"/>
              <w:noProof/>
              <w:lang w:val="en-CA"/>
            </w:rPr>
          </w:pPr>
          <w:hyperlink w:anchor="_Toc404345347" w:history="1">
            <w:r w:rsidR="0002551C" w:rsidRPr="001056E7">
              <w:rPr>
                <w:rStyle w:val="Hyperlink"/>
                <w:rFonts w:cs="Times New Roman"/>
                <w:b/>
                <w:noProof/>
              </w:rPr>
              <w:t>Re Wright 1976</w:t>
            </w:r>
            <w:r w:rsidR="0002551C" w:rsidRPr="001056E7">
              <w:rPr>
                <w:rStyle w:val="Hyperlink"/>
                <w:rFonts w:cs="Times New Roman"/>
                <w:noProof/>
              </w:rPr>
              <w:t xml:space="preserve"> – </w:t>
            </w:r>
            <w:r w:rsidR="0002551C" w:rsidRPr="001056E7">
              <w:rPr>
                <w:rStyle w:val="Hyperlink"/>
                <w:rFonts w:cs="Times New Roman"/>
                <w:b/>
                <w:noProof/>
              </w:rPr>
              <w:t>don’t come to court for price issues</w:t>
            </w:r>
            <w:r w:rsidR="0002551C">
              <w:rPr>
                <w:noProof/>
                <w:webHidden/>
              </w:rPr>
              <w:tab/>
            </w:r>
            <w:r w:rsidR="0002551C">
              <w:rPr>
                <w:noProof/>
                <w:webHidden/>
              </w:rPr>
              <w:fldChar w:fldCharType="begin"/>
            </w:r>
            <w:r w:rsidR="0002551C">
              <w:rPr>
                <w:noProof/>
                <w:webHidden/>
              </w:rPr>
              <w:instrText xml:space="preserve"> PAGEREF _Toc404345347 \h </w:instrText>
            </w:r>
            <w:r w:rsidR="0002551C">
              <w:rPr>
                <w:noProof/>
                <w:webHidden/>
              </w:rPr>
            </w:r>
            <w:r w:rsidR="0002551C">
              <w:rPr>
                <w:noProof/>
                <w:webHidden/>
              </w:rPr>
              <w:fldChar w:fldCharType="separate"/>
            </w:r>
            <w:r w:rsidR="0002551C">
              <w:rPr>
                <w:noProof/>
                <w:webHidden/>
              </w:rPr>
              <w:t>62</w:t>
            </w:r>
            <w:r w:rsidR="0002551C">
              <w:rPr>
                <w:noProof/>
                <w:webHidden/>
              </w:rPr>
              <w:fldChar w:fldCharType="end"/>
            </w:r>
          </w:hyperlink>
        </w:p>
        <w:p w14:paraId="6C2390B5" w14:textId="77777777" w:rsidR="0002551C" w:rsidRDefault="00CE4BF9">
          <w:pPr>
            <w:pStyle w:val="TOC3"/>
            <w:tabs>
              <w:tab w:val="right" w:leader="dot" w:pos="10790"/>
            </w:tabs>
            <w:rPr>
              <w:rFonts w:asciiTheme="minorHAnsi" w:hAnsiTheme="minorHAnsi"/>
              <w:noProof/>
              <w:lang w:val="en-CA"/>
            </w:rPr>
          </w:pPr>
          <w:hyperlink w:anchor="_Toc404345348" w:history="1">
            <w:r w:rsidR="0002551C" w:rsidRPr="001056E7">
              <w:rPr>
                <w:rStyle w:val="Hyperlink"/>
                <w:rFonts w:cs="Times New Roman"/>
                <w:b/>
                <w:noProof/>
              </w:rPr>
              <w:t>Re Billes 1983 ONSC</w:t>
            </w:r>
            <w:r w:rsidR="0002551C" w:rsidRPr="001056E7">
              <w:rPr>
                <w:rStyle w:val="Hyperlink"/>
                <w:rFonts w:cs="Times New Roman"/>
                <w:noProof/>
              </w:rPr>
              <w:t xml:space="preserve"> – only </w:t>
            </w:r>
            <w:r w:rsidR="0002551C" w:rsidRPr="001056E7">
              <w:rPr>
                <w:rStyle w:val="Hyperlink"/>
                <w:rFonts w:cs="Times New Roman"/>
                <w:b/>
                <w:noProof/>
              </w:rPr>
              <w:t>serious deadlock will court intervene, serious and undermines the trust</w:t>
            </w:r>
            <w:r w:rsidR="0002551C">
              <w:rPr>
                <w:noProof/>
                <w:webHidden/>
              </w:rPr>
              <w:tab/>
            </w:r>
            <w:r w:rsidR="0002551C">
              <w:rPr>
                <w:noProof/>
                <w:webHidden/>
              </w:rPr>
              <w:fldChar w:fldCharType="begin"/>
            </w:r>
            <w:r w:rsidR="0002551C">
              <w:rPr>
                <w:noProof/>
                <w:webHidden/>
              </w:rPr>
              <w:instrText xml:space="preserve"> PAGEREF _Toc404345348 \h </w:instrText>
            </w:r>
            <w:r w:rsidR="0002551C">
              <w:rPr>
                <w:noProof/>
                <w:webHidden/>
              </w:rPr>
            </w:r>
            <w:r w:rsidR="0002551C">
              <w:rPr>
                <w:noProof/>
                <w:webHidden/>
              </w:rPr>
              <w:fldChar w:fldCharType="separate"/>
            </w:r>
            <w:r w:rsidR="0002551C">
              <w:rPr>
                <w:noProof/>
                <w:webHidden/>
              </w:rPr>
              <w:t>62</w:t>
            </w:r>
            <w:r w:rsidR="0002551C">
              <w:rPr>
                <w:noProof/>
                <w:webHidden/>
              </w:rPr>
              <w:fldChar w:fldCharType="end"/>
            </w:r>
          </w:hyperlink>
        </w:p>
        <w:p w14:paraId="2B735057" w14:textId="77777777" w:rsidR="0002551C" w:rsidRDefault="00CE4BF9">
          <w:pPr>
            <w:pStyle w:val="TOC3"/>
            <w:tabs>
              <w:tab w:val="right" w:leader="dot" w:pos="10790"/>
            </w:tabs>
            <w:rPr>
              <w:rFonts w:asciiTheme="minorHAnsi" w:hAnsiTheme="minorHAnsi"/>
              <w:noProof/>
              <w:lang w:val="en-CA"/>
            </w:rPr>
          </w:pPr>
          <w:hyperlink w:anchor="_Toc404345349" w:history="1">
            <w:r w:rsidR="0002551C" w:rsidRPr="001056E7">
              <w:rPr>
                <w:rStyle w:val="Hyperlink"/>
                <w:rFonts w:cs="Times New Roman"/>
                <w:b/>
                <w:noProof/>
              </w:rPr>
              <w:t>Schipper v Guaranty Trust of Can 1989 ONCA</w:t>
            </w:r>
            <w:r w:rsidR="0002551C" w:rsidRPr="001056E7">
              <w:rPr>
                <w:rStyle w:val="Hyperlink"/>
                <w:rFonts w:cs="Times New Roman"/>
                <w:noProof/>
              </w:rPr>
              <w:t xml:space="preserve"> – if </w:t>
            </w:r>
            <w:r w:rsidR="0002551C" w:rsidRPr="001056E7">
              <w:rPr>
                <w:rStyle w:val="Hyperlink"/>
                <w:rFonts w:cs="Times New Roman"/>
                <w:b/>
                <w:noProof/>
              </w:rPr>
              <w:t>exercise discretion incons with purpose of T = Interven</w:t>
            </w:r>
            <w:r w:rsidR="0002551C">
              <w:rPr>
                <w:noProof/>
                <w:webHidden/>
              </w:rPr>
              <w:tab/>
            </w:r>
            <w:r w:rsidR="0002551C">
              <w:rPr>
                <w:noProof/>
                <w:webHidden/>
              </w:rPr>
              <w:fldChar w:fldCharType="begin"/>
            </w:r>
            <w:r w:rsidR="0002551C">
              <w:rPr>
                <w:noProof/>
                <w:webHidden/>
              </w:rPr>
              <w:instrText xml:space="preserve"> PAGEREF _Toc404345349 \h </w:instrText>
            </w:r>
            <w:r w:rsidR="0002551C">
              <w:rPr>
                <w:noProof/>
                <w:webHidden/>
              </w:rPr>
            </w:r>
            <w:r w:rsidR="0002551C">
              <w:rPr>
                <w:noProof/>
                <w:webHidden/>
              </w:rPr>
              <w:fldChar w:fldCharType="separate"/>
            </w:r>
            <w:r w:rsidR="0002551C">
              <w:rPr>
                <w:noProof/>
                <w:webHidden/>
              </w:rPr>
              <w:t>62</w:t>
            </w:r>
            <w:r w:rsidR="0002551C">
              <w:rPr>
                <w:noProof/>
                <w:webHidden/>
              </w:rPr>
              <w:fldChar w:fldCharType="end"/>
            </w:r>
          </w:hyperlink>
        </w:p>
        <w:p w14:paraId="01DDD255" w14:textId="77777777" w:rsidR="0002551C" w:rsidRDefault="00CE4BF9">
          <w:pPr>
            <w:pStyle w:val="TOC3"/>
            <w:tabs>
              <w:tab w:val="right" w:leader="dot" w:pos="10790"/>
            </w:tabs>
            <w:rPr>
              <w:rFonts w:asciiTheme="minorHAnsi" w:hAnsiTheme="minorHAnsi"/>
              <w:noProof/>
              <w:lang w:val="en-CA"/>
            </w:rPr>
          </w:pPr>
          <w:hyperlink w:anchor="_Toc404345350" w:history="1">
            <w:r w:rsidR="0002551C" w:rsidRPr="001056E7">
              <w:rPr>
                <w:rStyle w:val="Hyperlink"/>
                <w:rFonts w:cs="Times New Roman"/>
                <w:b/>
                <w:noProof/>
              </w:rPr>
              <w:t>Re Fleming 1973 ONSC</w:t>
            </w:r>
            <w:r w:rsidR="0002551C" w:rsidRPr="001056E7">
              <w:rPr>
                <w:rStyle w:val="Hyperlink"/>
                <w:rFonts w:cs="Times New Roman"/>
                <w:noProof/>
              </w:rPr>
              <w:t xml:space="preserve"> – </w:t>
            </w:r>
            <w:r w:rsidR="0002551C" w:rsidRPr="001056E7">
              <w:rPr>
                <w:rStyle w:val="Hyperlink"/>
                <w:rFonts w:cs="Times New Roman"/>
                <w:b/>
                <w:noProof/>
              </w:rPr>
              <w:t>intervene if thinks need of even-hand</w:t>
            </w:r>
            <w:r w:rsidR="0002551C">
              <w:rPr>
                <w:noProof/>
                <w:webHidden/>
              </w:rPr>
              <w:tab/>
            </w:r>
            <w:r w:rsidR="0002551C">
              <w:rPr>
                <w:noProof/>
                <w:webHidden/>
              </w:rPr>
              <w:fldChar w:fldCharType="begin"/>
            </w:r>
            <w:r w:rsidR="0002551C">
              <w:rPr>
                <w:noProof/>
                <w:webHidden/>
              </w:rPr>
              <w:instrText xml:space="preserve"> PAGEREF _Toc404345350 \h </w:instrText>
            </w:r>
            <w:r w:rsidR="0002551C">
              <w:rPr>
                <w:noProof/>
                <w:webHidden/>
              </w:rPr>
            </w:r>
            <w:r w:rsidR="0002551C">
              <w:rPr>
                <w:noProof/>
                <w:webHidden/>
              </w:rPr>
              <w:fldChar w:fldCharType="separate"/>
            </w:r>
            <w:r w:rsidR="0002551C">
              <w:rPr>
                <w:noProof/>
                <w:webHidden/>
              </w:rPr>
              <w:t>62</w:t>
            </w:r>
            <w:r w:rsidR="0002551C">
              <w:rPr>
                <w:noProof/>
                <w:webHidden/>
              </w:rPr>
              <w:fldChar w:fldCharType="end"/>
            </w:r>
          </w:hyperlink>
        </w:p>
        <w:p w14:paraId="35DAA740" w14:textId="77777777" w:rsidR="0002551C" w:rsidRDefault="00CE4BF9">
          <w:pPr>
            <w:pStyle w:val="TOC2"/>
            <w:tabs>
              <w:tab w:val="right" w:leader="dot" w:pos="10790"/>
            </w:tabs>
            <w:rPr>
              <w:rFonts w:asciiTheme="minorHAnsi" w:hAnsiTheme="minorHAnsi"/>
              <w:noProof/>
              <w:lang w:val="en-CA"/>
            </w:rPr>
          </w:pPr>
          <w:hyperlink w:anchor="_Toc404345351" w:history="1">
            <w:r w:rsidR="0002551C" w:rsidRPr="001056E7">
              <w:rPr>
                <w:rStyle w:val="Hyperlink"/>
                <w:rFonts w:cs="Times New Roman"/>
                <w:noProof/>
              </w:rPr>
              <w:t>Ousting Court Jurisdiction</w:t>
            </w:r>
            <w:r w:rsidR="0002551C">
              <w:rPr>
                <w:noProof/>
                <w:webHidden/>
              </w:rPr>
              <w:tab/>
            </w:r>
            <w:r w:rsidR="0002551C">
              <w:rPr>
                <w:noProof/>
                <w:webHidden/>
              </w:rPr>
              <w:fldChar w:fldCharType="begin"/>
            </w:r>
            <w:r w:rsidR="0002551C">
              <w:rPr>
                <w:noProof/>
                <w:webHidden/>
              </w:rPr>
              <w:instrText xml:space="preserve"> PAGEREF _Toc404345351 \h </w:instrText>
            </w:r>
            <w:r w:rsidR="0002551C">
              <w:rPr>
                <w:noProof/>
                <w:webHidden/>
              </w:rPr>
            </w:r>
            <w:r w:rsidR="0002551C">
              <w:rPr>
                <w:noProof/>
                <w:webHidden/>
              </w:rPr>
              <w:fldChar w:fldCharType="separate"/>
            </w:r>
            <w:r w:rsidR="0002551C">
              <w:rPr>
                <w:noProof/>
                <w:webHidden/>
              </w:rPr>
              <w:t>62</w:t>
            </w:r>
            <w:r w:rsidR="0002551C">
              <w:rPr>
                <w:noProof/>
                <w:webHidden/>
              </w:rPr>
              <w:fldChar w:fldCharType="end"/>
            </w:r>
          </w:hyperlink>
        </w:p>
        <w:p w14:paraId="204F07B7" w14:textId="77777777" w:rsidR="0002551C" w:rsidRDefault="00CE4BF9">
          <w:pPr>
            <w:pStyle w:val="TOC3"/>
            <w:tabs>
              <w:tab w:val="right" w:leader="dot" w:pos="10790"/>
            </w:tabs>
            <w:rPr>
              <w:rFonts w:asciiTheme="minorHAnsi" w:hAnsiTheme="minorHAnsi"/>
              <w:noProof/>
              <w:lang w:val="en-CA"/>
            </w:rPr>
          </w:pPr>
          <w:hyperlink w:anchor="_Toc404345352" w:history="1">
            <w:r w:rsidR="0002551C" w:rsidRPr="001056E7">
              <w:rPr>
                <w:rStyle w:val="Hyperlink"/>
                <w:rFonts w:cs="Times New Roman"/>
                <w:b/>
                <w:noProof/>
              </w:rPr>
              <w:t>Re Wynn 1952 UK</w:t>
            </w:r>
            <w:r w:rsidR="0002551C" w:rsidRPr="001056E7">
              <w:rPr>
                <w:rStyle w:val="Hyperlink"/>
                <w:rFonts w:cs="Times New Roman"/>
                <w:noProof/>
              </w:rPr>
              <w:t xml:space="preserve"> – </w:t>
            </w:r>
            <w:r w:rsidR="0002551C" w:rsidRPr="001056E7">
              <w:rPr>
                <w:rStyle w:val="Hyperlink"/>
                <w:rFonts w:cs="Times New Roman"/>
                <w:b/>
                <w:noProof/>
              </w:rPr>
              <w:t>can’t oust court</w:t>
            </w:r>
            <w:r w:rsidR="0002551C" w:rsidRPr="001056E7">
              <w:rPr>
                <w:rStyle w:val="Hyperlink"/>
                <w:rFonts w:cs="Times New Roman"/>
                <w:noProof/>
              </w:rPr>
              <w:t xml:space="preserve"> on review of will</w:t>
            </w:r>
            <w:r w:rsidR="0002551C">
              <w:rPr>
                <w:noProof/>
                <w:webHidden/>
              </w:rPr>
              <w:tab/>
            </w:r>
            <w:r w:rsidR="0002551C">
              <w:rPr>
                <w:noProof/>
                <w:webHidden/>
              </w:rPr>
              <w:fldChar w:fldCharType="begin"/>
            </w:r>
            <w:r w:rsidR="0002551C">
              <w:rPr>
                <w:noProof/>
                <w:webHidden/>
              </w:rPr>
              <w:instrText xml:space="preserve"> PAGEREF _Toc404345352 \h </w:instrText>
            </w:r>
            <w:r w:rsidR="0002551C">
              <w:rPr>
                <w:noProof/>
                <w:webHidden/>
              </w:rPr>
            </w:r>
            <w:r w:rsidR="0002551C">
              <w:rPr>
                <w:noProof/>
                <w:webHidden/>
              </w:rPr>
              <w:fldChar w:fldCharType="separate"/>
            </w:r>
            <w:r w:rsidR="0002551C">
              <w:rPr>
                <w:noProof/>
                <w:webHidden/>
              </w:rPr>
              <w:t>63</w:t>
            </w:r>
            <w:r w:rsidR="0002551C">
              <w:rPr>
                <w:noProof/>
                <w:webHidden/>
              </w:rPr>
              <w:fldChar w:fldCharType="end"/>
            </w:r>
          </w:hyperlink>
        </w:p>
        <w:p w14:paraId="12E7AA36" w14:textId="77777777" w:rsidR="0002551C" w:rsidRDefault="00CE4BF9">
          <w:pPr>
            <w:pStyle w:val="TOC3"/>
            <w:tabs>
              <w:tab w:val="right" w:leader="dot" w:pos="10790"/>
            </w:tabs>
            <w:rPr>
              <w:rFonts w:asciiTheme="minorHAnsi" w:hAnsiTheme="minorHAnsi"/>
              <w:noProof/>
              <w:lang w:val="en-CA"/>
            </w:rPr>
          </w:pPr>
          <w:hyperlink w:anchor="_Toc404345353" w:history="1">
            <w:r w:rsidR="0002551C" w:rsidRPr="001056E7">
              <w:rPr>
                <w:rStyle w:val="Hyperlink"/>
                <w:rFonts w:cs="Times New Roman"/>
                <w:b/>
                <w:noProof/>
              </w:rPr>
              <w:t>Re Tuck’s Settlement 1978 UKCA</w:t>
            </w:r>
            <w:r w:rsidR="0002551C" w:rsidRPr="001056E7">
              <w:rPr>
                <w:rStyle w:val="Hyperlink"/>
                <w:rFonts w:cs="Times New Roman"/>
                <w:noProof/>
              </w:rPr>
              <w:t xml:space="preserve"> - 3</w:t>
            </w:r>
            <w:r w:rsidR="0002551C" w:rsidRPr="001056E7">
              <w:rPr>
                <w:rStyle w:val="Hyperlink"/>
                <w:rFonts w:cs="Times New Roman"/>
                <w:noProof/>
                <w:vertAlign w:val="superscript"/>
              </w:rPr>
              <w:t>rd</w:t>
            </w:r>
            <w:r w:rsidR="0002551C" w:rsidRPr="001056E7">
              <w:rPr>
                <w:rStyle w:val="Hyperlink"/>
                <w:rFonts w:cs="Times New Roman"/>
                <w:noProof/>
              </w:rPr>
              <w:t xml:space="preserve"> party decide semantic uncertainty, but </w:t>
            </w:r>
            <w:r w:rsidR="0002551C" w:rsidRPr="001056E7">
              <w:rPr>
                <w:rStyle w:val="Hyperlink"/>
                <w:rFonts w:cs="Times New Roman"/>
                <w:b/>
                <w:noProof/>
              </w:rPr>
              <w:t>if unreasonable, c/t will intervene</w:t>
            </w:r>
            <w:r w:rsidR="0002551C">
              <w:rPr>
                <w:noProof/>
                <w:webHidden/>
              </w:rPr>
              <w:tab/>
            </w:r>
            <w:r w:rsidR="0002551C">
              <w:rPr>
                <w:noProof/>
                <w:webHidden/>
              </w:rPr>
              <w:fldChar w:fldCharType="begin"/>
            </w:r>
            <w:r w:rsidR="0002551C">
              <w:rPr>
                <w:noProof/>
                <w:webHidden/>
              </w:rPr>
              <w:instrText xml:space="preserve"> PAGEREF _Toc404345353 \h </w:instrText>
            </w:r>
            <w:r w:rsidR="0002551C">
              <w:rPr>
                <w:noProof/>
                <w:webHidden/>
              </w:rPr>
            </w:r>
            <w:r w:rsidR="0002551C">
              <w:rPr>
                <w:noProof/>
                <w:webHidden/>
              </w:rPr>
              <w:fldChar w:fldCharType="separate"/>
            </w:r>
            <w:r w:rsidR="0002551C">
              <w:rPr>
                <w:noProof/>
                <w:webHidden/>
              </w:rPr>
              <w:t>63</w:t>
            </w:r>
            <w:r w:rsidR="0002551C">
              <w:rPr>
                <w:noProof/>
                <w:webHidden/>
              </w:rPr>
              <w:fldChar w:fldCharType="end"/>
            </w:r>
          </w:hyperlink>
        </w:p>
        <w:p w14:paraId="5C798BF8" w14:textId="77777777" w:rsidR="0002551C" w:rsidRDefault="00CE4BF9">
          <w:pPr>
            <w:pStyle w:val="TOC3"/>
            <w:tabs>
              <w:tab w:val="right" w:leader="dot" w:pos="10790"/>
            </w:tabs>
            <w:rPr>
              <w:rFonts w:asciiTheme="minorHAnsi" w:hAnsiTheme="minorHAnsi"/>
              <w:noProof/>
              <w:lang w:val="en-CA"/>
            </w:rPr>
          </w:pPr>
          <w:hyperlink w:anchor="_Toc404345354" w:history="1">
            <w:r w:rsidR="0002551C" w:rsidRPr="001056E7">
              <w:rPr>
                <w:rStyle w:val="Hyperlink"/>
                <w:rFonts w:cs="Times New Roman"/>
                <w:b/>
                <w:noProof/>
              </w:rPr>
              <w:t>Boe v Alexander 1987 BCCA</w:t>
            </w:r>
            <w:r w:rsidR="0002551C" w:rsidRPr="001056E7">
              <w:rPr>
                <w:rStyle w:val="Hyperlink"/>
                <w:rFonts w:cs="Times New Roman"/>
                <w:noProof/>
              </w:rPr>
              <w:t xml:space="preserve"> – </w:t>
            </w:r>
            <w:r w:rsidR="0002551C" w:rsidRPr="001056E7">
              <w:rPr>
                <w:rStyle w:val="Hyperlink"/>
                <w:rFonts w:cs="Times New Roman"/>
                <w:b/>
                <w:noProof/>
              </w:rPr>
              <w:t>PC can’t block JR if dishonesty</w:t>
            </w:r>
            <w:r w:rsidR="0002551C" w:rsidRPr="001056E7">
              <w:rPr>
                <w:rStyle w:val="Hyperlink"/>
                <w:rFonts w:cs="Times New Roman"/>
                <w:noProof/>
              </w:rPr>
              <w:t>, 4 factors</w:t>
            </w:r>
            <w:r w:rsidR="0002551C">
              <w:rPr>
                <w:noProof/>
                <w:webHidden/>
              </w:rPr>
              <w:tab/>
            </w:r>
            <w:r w:rsidR="0002551C">
              <w:rPr>
                <w:noProof/>
                <w:webHidden/>
              </w:rPr>
              <w:fldChar w:fldCharType="begin"/>
            </w:r>
            <w:r w:rsidR="0002551C">
              <w:rPr>
                <w:noProof/>
                <w:webHidden/>
              </w:rPr>
              <w:instrText xml:space="preserve"> PAGEREF _Toc404345354 \h </w:instrText>
            </w:r>
            <w:r w:rsidR="0002551C">
              <w:rPr>
                <w:noProof/>
                <w:webHidden/>
              </w:rPr>
            </w:r>
            <w:r w:rsidR="0002551C">
              <w:rPr>
                <w:noProof/>
                <w:webHidden/>
              </w:rPr>
              <w:fldChar w:fldCharType="separate"/>
            </w:r>
            <w:r w:rsidR="0002551C">
              <w:rPr>
                <w:noProof/>
                <w:webHidden/>
              </w:rPr>
              <w:t>63</w:t>
            </w:r>
            <w:r w:rsidR="0002551C">
              <w:rPr>
                <w:noProof/>
                <w:webHidden/>
              </w:rPr>
              <w:fldChar w:fldCharType="end"/>
            </w:r>
          </w:hyperlink>
        </w:p>
        <w:p w14:paraId="3DFB8555" w14:textId="77777777" w:rsidR="0002551C" w:rsidRDefault="00CE4BF9">
          <w:pPr>
            <w:pStyle w:val="TOC3"/>
            <w:tabs>
              <w:tab w:val="right" w:leader="dot" w:pos="10790"/>
            </w:tabs>
            <w:rPr>
              <w:rFonts w:asciiTheme="minorHAnsi" w:hAnsiTheme="minorHAnsi"/>
              <w:noProof/>
              <w:lang w:val="en-CA"/>
            </w:rPr>
          </w:pPr>
          <w:hyperlink w:anchor="_Toc404345355" w:history="1">
            <w:r w:rsidR="0002551C" w:rsidRPr="001056E7">
              <w:rPr>
                <w:rStyle w:val="Hyperlink"/>
                <w:rFonts w:cs="Times New Roman"/>
                <w:b/>
                <w:noProof/>
              </w:rPr>
              <w:t>Re Poche 1984 AB QB</w:t>
            </w:r>
            <w:r w:rsidR="0002551C" w:rsidRPr="001056E7">
              <w:rPr>
                <w:rStyle w:val="Hyperlink"/>
                <w:rFonts w:cs="Times New Roman"/>
                <w:noProof/>
              </w:rPr>
              <w:t xml:space="preserve"> – </w:t>
            </w:r>
            <w:r w:rsidR="0002551C" w:rsidRPr="001056E7">
              <w:rPr>
                <w:rStyle w:val="Hyperlink"/>
                <w:rFonts w:cs="Times New Roman"/>
                <w:b/>
                <w:noProof/>
              </w:rPr>
              <w:t>exculpatory clause will fail</w:t>
            </w:r>
            <w:r w:rsidR="0002551C" w:rsidRPr="001056E7">
              <w:rPr>
                <w:rStyle w:val="Hyperlink"/>
                <w:rFonts w:cs="Times New Roman"/>
                <w:noProof/>
              </w:rPr>
              <w:t xml:space="preserve"> if Tees acted dishonestly, gross neg, willful breach</w:t>
            </w:r>
            <w:r w:rsidR="0002551C">
              <w:rPr>
                <w:noProof/>
                <w:webHidden/>
              </w:rPr>
              <w:tab/>
            </w:r>
            <w:r w:rsidR="0002551C">
              <w:rPr>
                <w:noProof/>
                <w:webHidden/>
              </w:rPr>
              <w:fldChar w:fldCharType="begin"/>
            </w:r>
            <w:r w:rsidR="0002551C">
              <w:rPr>
                <w:noProof/>
                <w:webHidden/>
              </w:rPr>
              <w:instrText xml:space="preserve"> PAGEREF _Toc404345355 \h </w:instrText>
            </w:r>
            <w:r w:rsidR="0002551C">
              <w:rPr>
                <w:noProof/>
                <w:webHidden/>
              </w:rPr>
            </w:r>
            <w:r w:rsidR="0002551C">
              <w:rPr>
                <w:noProof/>
                <w:webHidden/>
              </w:rPr>
              <w:fldChar w:fldCharType="separate"/>
            </w:r>
            <w:r w:rsidR="0002551C">
              <w:rPr>
                <w:noProof/>
                <w:webHidden/>
              </w:rPr>
              <w:t>63</w:t>
            </w:r>
            <w:r w:rsidR="0002551C">
              <w:rPr>
                <w:noProof/>
                <w:webHidden/>
              </w:rPr>
              <w:fldChar w:fldCharType="end"/>
            </w:r>
          </w:hyperlink>
        </w:p>
        <w:p w14:paraId="7536D85B" w14:textId="77777777" w:rsidR="0002551C" w:rsidRDefault="00CE4BF9">
          <w:pPr>
            <w:pStyle w:val="TOC3"/>
            <w:tabs>
              <w:tab w:val="right" w:leader="dot" w:pos="10790"/>
            </w:tabs>
            <w:rPr>
              <w:rFonts w:asciiTheme="minorHAnsi" w:hAnsiTheme="minorHAnsi"/>
              <w:noProof/>
              <w:lang w:val="en-CA"/>
            </w:rPr>
          </w:pPr>
          <w:hyperlink w:anchor="_Toc404345356" w:history="1">
            <w:r w:rsidR="0002551C" w:rsidRPr="001056E7">
              <w:rPr>
                <w:rStyle w:val="Hyperlink"/>
                <w:rFonts w:cs="Times New Roman"/>
                <w:b/>
                <w:noProof/>
              </w:rPr>
              <w:t>Jones v Shipping Fed’r of BC 1963 BCSC</w:t>
            </w:r>
            <w:r w:rsidR="0002551C" w:rsidRPr="001056E7">
              <w:rPr>
                <w:rStyle w:val="Hyperlink"/>
                <w:rFonts w:cs="Times New Roman"/>
                <w:noProof/>
              </w:rPr>
              <w:t xml:space="preserve"> – </w:t>
            </w:r>
            <w:r w:rsidR="0002551C" w:rsidRPr="001056E7">
              <w:rPr>
                <w:rStyle w:val="Hyperlink"/>
                <w:rFonts w:cs="Times New Roman"/>
                <w:b/>
                <w:noProof/>
              </w:rPr>
              <w:t>cannot use clause to completely oust court</w:t>
            </w:r>
            <w:r w:rsidR="0002551C">
              <w:rPr>
                <w:noProof/>
                <w:webHidden/>
              </w:rPr>
              <w:tab/>
            </w:r>
            <w:r w:rsidR="0002551C">
              <w:rPr>
                <w:noProof/>
                <w:webHidden/>
              </w:rPr>
              <w:fldChar w:fldCharType="begin"/>
            </w:r>
            <w:r w:rsidR="0002551C">
              <w:rPr>
                <w:noProof/>
                <w:webHidden/>
              </w:rPr>
              <w:instrText xml:space="preserve"> PAGEREF _Toc404345356 \h </w:instrText>
            </w:r>
            <w:r w:rsidR="0002551C">
              <w:rPr>
                <w:noProof/>
                <w:webHidden/>
              </w:rPr>
            </w:r>
            <w:r w:rsidR="0002551C">
              <w:rPr>
                <w:noProof/>
                <w:webHidden/>
              </w:rPr>
              <w:fldChar w:fldCharType="separate"/>
            </w:r>
            <w:r w:rsidR="0002551C">
              <w:rPr>
                <w:noProof/>
                <w:webHidden/>
              </w:rPr>
              <w:t>63</w:t>
            </w:r>
            <w:r w:rsidR="0002551C">
              <w:rPr>
                <w:noProof/>
                <w:webHidden/>
              </w:rPr>
              <w:fldChar w:fldCharType="end"/>
            </w:r>
          </w:hyperlink>
        </w:p>
        <w:p w14:paraId="54170A07" w14:textId="77777777" w:rsidR="0002551C" w:rsidRDefault="00CE4BF9">
          <w:pPr>
            <w:pStyle w:val="TOC1"/>
            <w:tabs>
              <w:tab w:val="right" w:leader="dot" w:pos="10790"/>
            </w:tabs>
            <w:rPr>
              <w:rFonts w:asciiTheme="minorHAnsi" w:hAnsiTheme="minorHAnsi"/>
              <w:noProof/>
              <w:lang w:val="en-CA"/>
            </w:rPr>
          </w:pPr>
          <w:hyperlink w:anchor="_Toc404345357" w:history="1">
            <w:r w:rsidR="0002551C" w:rsidRPr="001056E7">
              <w:rPr>
                <w:rStyle w:val="Hyperlink"/>
                <w:rFonts w:cs="Times New Roman"/>
                <w:noProof/>
              </w:rPr>
              <w:t>Fiduciaries and the Constructive Trust (CNT)</w:t>
            </w:r>
            <w:r w:rsidR="0002551C">
              <w:rPr>
                <w:noProof/>
                <w:webHidden/>
              </w:rPr>
              <w:tab/>
            </w:r>
            <w:r w:rsidR="0002551C">
              <w:rPr>
                <w:noProof/>
                <w:webHidden/>
              </w:rPr>
              <w:fldChar w:fldCharType="begin"/>
            </w:r>
            <w:r w:rsidR="0002551C">
              <w:rPr>
                <w:noProof/>
                <w:webHidden/>
              </w:rPr>
              <w:instrText xml:space="preserve"> PAGEREF _Toc404345357 \h </w:instrText>
            </w:r>
            <w:r w:rsidR="0002551C">
              <w:rPr>
                <w:noProof/>
                <w:webHidden/>
              </w:rPr>
            </w:r>
            <w:r w:rsidR="0002551C">
              <w:rPr>
                <w:noProof/>
                <w:webHidden/>
              </w:rPr>
              <w:fldChar w:fldCharType="separate"/>
            </w:r>
            <w:r w:rsidR="0002551C">
              <w:rPr>
                <w:noProof/>
                <w:webHidden/>
              </w:rPr>
              <w:t>63</w:t>
            </w:r>
            <w:r w:rsidR="0002551C">
              <w:rPr>
                <w:noProof/>
                <w:webHidden/>
              </w:rPr>
              <w:fldChar w:fldCharType="end"/>
            </w:r>
          </w:hyperlink>
        </w:p>
        <w:p w14:paraId="12E888D6" w14:textId="77777777" w:rsidR="0002551C" w:rsidRDefault="00CE4BF9">
          <w:pPr>
            <w:pStyle w:val="TOC2"/>
            <w:tabs>
              <w:tab w:val="right" w:leader="dot" w:pos="10790"/>
            </w:tabs>
            <w:rPr>
              <w:rFonts w:asciiTheme="minorHAnsi" w:hAnsiTheme="minorHAnsi"/>
              <w:noProof/>
              <w:lang w:val="en-CA"/>
            </w:rPr>
          </w:pPr>
          <w:hyperlink w:anchor="_Toc404345358" w:history="1">
            <w:r w:rsidR="0002551C" w:rsidRPr="001056E7">
              <w:rPr>
                <w:rStyle w:val="Hyperlink"/>
                <w:rFonts w:cs="Times New Roman"/>
                <w:noProof/>
              </w:rPr>
              <w:t>Why do you want a CNT?</w:t>
            </w:r>
            <w:r w:rsidR="0002551C">
              <w:rPr>
                <w:noProof/>
                <w:webHidden/>
              </w:rPr>
              <w:tab/>
            </w:r>
            <w:r w:rsidR="0002551C">
              <w:rPr>
                <w:noProof/>
                <w:webHidden/>
              </w:rPr>
              <w:fldChar w:fldCharType="begin"/>
            </w:r>
            <w:r w:rsidR="0002551C">
              <w:rPr>
                <w:noProof/>
                <w:webHidden/>
              </w:rPr>
              <w:instrText xml:space="preserve"> PAGEREF _Toc404345358 \h </w:instrText>
            </w:r>
            <w:r w:rsidR="0002551C">
              <w:rPr>
                <w:noProof/>
                <w:webHidden/>
              </w:rPr>
            </w:r>
            <w:r w:rsidR="0002551C">
              <w:rPr>
                <w:noProof/>
                <w:webHidden/>
              </w:rPr>
              <w:fldChar w:fldCharType="separate"/>
            </w:r>
            <w:r w:rsidR="0002551C">
              <w:rPr>
                <w:noProof/>
                <w:webHidden/>
              </w:rPr>
              <w:t>63</w:t>
            </w:r>
            <w:r w:rsidR="0002551C">
              <w:rPr>
                <w:noProof/>
                <w:webHidden/>
              </w:rPr>
              <w:fldChar w:fldCharType="end"/>
            </w:r>
          </w:hyperlink>
        </w:p>
        <w:p w14:paraId="7DD6287E" w14:textId="77777777" w:rsidR="0002551C" w:rsidRDefault="00CE4BF9">
          <w:pPr>
            <w:pStyle w:val="TOC2"/>
            <w:tabs>
              <w:tab w:val="right" w:leader="dot" w:pos="10790"/>
            </w:tabs>
            <w:rPr>
              <w:rFonts w:asciiTheme="minorHAnsi" w:hAnsiTheme="minorHAnsi"/>
              <w:noProof/>
              <w:lang w:val="en-CA"/>
            </w:rPr>
          </w:pPr>
          <w:hyperlink w:anchor="_Toc404345359" w:history="1">
            <w:r w:rsidR="0002551C" w:rsidRPr="001056E7">
              <w:rPr>
                <w:rStyle w:val="Hyperlink"/>
                <w:rFonts w:cs="Times New Roman"/>
                <w:noProof/>
              </w:rPr>
              <w:t>Is there a Fiduciary Relationship? Does a CNT Arise?</w:t>
            </w:r>
            <w:r w:rsidR="0002551C">
              <w:rPr>
                <w:noProof/>
                <w:webHidden/>
              </w:rPr>
              <w:tab/>
            </w:r>
            <w:r w:rsidR="0002551C">
              <w:rPr>
                <w:noProof/>
                <w:webHidden/>
              </w:rPr>
              <w:fldChar w:fldCharType="begin"/>
            </w:r>
            <w:r w:rsidR="0002551C">
              <w:rPr>
                <w:noProof/>
                <w:webHidden/>
              </w:rPr>
              <w:instrText xml:space="preserve"> PAGEREF _Toc404345359 \h </w:instrText>
            </w:r>
            <w:r w:rsidR="0002551C">
              <w:rPr>
                <w:noProof/>
                <w:webHidden/>
              </w:rPr>
            </w:r>
            <w:r w:rsidR="0002551C">
              <w:rPr>
                <w:noProof/>
                <w:webHidden/>
              </w:rPr>
              <w:fldChar w:fldCharType="separate"/>
            </w:r>
            <w:r w:rsidR="0002551C">
              <w:rPr>
                <w:noProof/>
                <w:webHidden/>
              </w:rPr>
              <w:t>64</w:t>
            </w:r>
            <w:r w:rsidR="0002551C">
              <w:rPr>
                <w:noProof/>
                <w:webHidden/>
              </w:rPr>
              <w:fldChar w:fldCharType="end"/>
            </w:r>
          </w:hyperlink>
        </w:p>
        <w:p w14:paraId="1BDC772A" w14:textId="77777777" w:rsidR="0002551C" w:rsidRDefault="00CE4BF9">
          <w:pPr>
            <w:pStyle w:val="TOC2"/>
            <w:tabs>
              <w:tab w:val="right" w:leader="dot" w:pos="10790"/>
            </w:tabs>
            <w:rPr>
              <w:rFonts w:asciiTheme="minorHAnsi" w:hAnsiTheme="minorHAnsi"/>
              <w:noProof/>
              <w:lang w:val="en-CA"/>
            </w:rPr>
          </w:pPr>
          <w:hyperlink w:anchor="_Toc404345360" w:history="1">
            <w:r w:rsidR="0002551C" w:rsidRPr="001056E7">
              <w:rPr>
                <w:rStyle w:val="Hyperlink"/>
                <w:rFonts w:cs="Times New Roman"/>
                <w:noProof/>
              </w:rPr>
              <w:t xml:space="preserve">Fiduciary </w:t>
            </w:r>
            <w:r w:rsidR="0002551C" w:rsidRPr="001056E7">
              <w:rPr>
                <w:rStyle w:val="Hyperlink"/>
                <w:rFonts w:cs="Times New Roman"/>
                <w:i/>
                <w:noProof/>
              </w:rPr>
              <w:t xml:space="preserve">Per Se </w:t>
            </w:r>
            <w:r w:rsidR="0002551C" w:rsidRPr="001056E7">
              <w:rPr>
                <w:rStyle w:val="Hyperlink"/>
                <w:rFonts w:cs="Times New Roman"/>
                <w:noProof/>
              </w:rPr>
              <w:t>(institutional CNT)</w:t>
            </w:r>
            <w:r w:rsidR="0002551C">
              <w:rPr>
                <w:noProof/>
                <w:webHidden/>
              </w:rPr>
              <w:tab/>
            </w:r>
            <w:r w:rsidR="0002551C">
              <w:rPr>
                <w:noProof/>
                <w:webHidden/>
              </w:rPr>
              <w:fldChar w:fldCharType="begin"/>
            </w:r>
            <w:r w:rsidR="0002551C">
              <w:rPr>
                <w:noProof/>
                <w:webHidden/>
              </w:rPr>
              <w:instrText xml:space="preserve"> PAGEREF _Toc404345360 \h </w:instrText>
            </w:r>
            <w:r w:rsidR="0002551C">
              <w:rPr>
                <w:noProof/>
                <w:webHidden/>
              </w:rPr>
            </w:r>
            <w:r w:rsidR="0002551C">
              <w:rPr>
                <w:noProof/>
                <w:webHidden/>
              </w:rPr>
              <w:fldChar w:fldCharType="separate"/>
            </w:r>
            <w:r w:rsidR="0002551C">
              <w:rPr>
                <w:noProof/>
                <w:webHidden/>
              </w:rPr>
              <w:t>65</w:t>
            </w:r>
            <w:r w:rsidR="0002551C">
              <w:rPr>
                <w:noProof/>
                <w:webHidden/>
              </w:rPr>
              <w:fldChar w:fldCharType="end"/>
            </w:r>
          </w:hyperlink>
        </w:p>
        <w:p w14:paraId="73D456CE" w14:textId="77777777" w:rsidR="0002551C" w:rsidRDefault="00CE4BF9">
          <w:pPr>
            <w:pStyle w:val="TOC3"/>
            <w:tabs>
              <w:tab w:val="right" w:leader="dot" w:pos="10790"/>
            </w:tabs>
            <w:rPr>
              <w:rFonts w:asciiTheme="minorHAnsi" w:hAnsiTheme="minorHAnsi"/>
              <w:noProof/>
              <w:lang w:val="en-CA"/>
            </w:rPr>
          </w:pPr>
          <w:hyperlink w:anchor="_Toc404345361" w:history="1">
            <w:r w:rsidR="0002551C" w:rsidRPr="001056E7">
              <w:rPr>
                <w:rStyle w:val="Hyperlink"/>
                <w:rFonts w:cs="Times New Roman"/>
                <w:b/>
                <w:noProof/>
              </w:rPr>
              <w:t>Keech v Sanford 1726</w:t>
            </w:r>
            <w:r w:rsidR="0002551C" w:rsidRPr="001056E7">
              <w:rPr>
                <w:rStyle w:val="Hyperlink"/>
                <w:rFonts w:cs="Times New Roman"/>
                <w:noProof/>
              </w:rPr>
              <w:t xml:space="preserve"> UK -</w:t>
            </w:r>
            <w:r w:rsidR="0002551C">
              <w:rPr>
                <w:noProof/>
                <w:webHidden/>
              </w:rPr>
              <w:tab/>
            </w:r>
            <w:r w:rsidR="0002551C">
              <w:rPr>
                <w:noProof/>
                <w:webHidden/>
              </w:rPr>
              <w:fldChar w:fldCharType="begin"/>
            </w:r>
            <w:r w:rsidR="0002551C">
              <w:rPr>
                <w:noProof/>
                <w:webHidden/>
              </w:rPr>
              <w:instrText xml:space="preserve"> PAGEREF _Toc404345361 \h </w:instrText>
            </w:r>
            <w:r w:rsidR="0002551C">
              <w:rPr>
                <w:noProof/>
                <w:webHidden/>
              </w:rPr>
            </w:r>
            <w:r w:rsidR="0002551C">
              <w:rPr>
                <w:noProof/>
                <w:webHidden/>
              </w:rPr>
              <w:fldChar w:fldCharType="separate"/>
            </w:r>
            <w:r w:rsidR="0002551C">
              <w:rPr>
                <w:noProof/>
                <w:webHidden/>
              </w:rPr>
              <w:t>65</w:t>
            </w:r>
            <w:r w:rsidR="0002551C">
              <w:rPr>
                <w:noProof/>
                <w:webHidden/>
              </w:rPr>
              <w:fldChar w:fldCharType="end"/>
            </w:r>
          </w:hyperlink>
        </w:p>
        <w:p w14:paraId="341300CB" w14:textId="77777777" w:rsidR="0002551C" w:rsidRDefault="00CE4BF9">
          <w:pPr>
            <w:pStyle w:val="TOC3"/>
            <w:tabs>
              <w:tab w:val="right" w:leader="dot" w:pos="10790"/>
            </w:tabs>
            <w:rPr>
              <w:rFonts w:asciiTheme="minorHAnsi" w:hAnsiTheme="minorHAnsi"/>
              <w:noProof/>
              <w:lang w:val="en-CA"/>
            </w:rPr>
          </w:pPr>
          <w:hyperlink w:anchor="_Toc404345362" w:history="1">
            <w:r w:rsidR="0002551C" w:rsidRPr="001056E7">
              <w:rPr>
                <w:rStyle w:val="Hyperlink"/>
                <w:rFonts w:cs="Times New Roman"/>
                <w:b/>
                <w:noProof/>
              </w:rPr>
              <w:t>Canadian Aero Services (Canaero) v O’Malley</w:t>
            </w:r>
            <w:r w:rsidR="0002551C" w:rsidRPr="001056E7">
              <w:rPr>
                <w:rStyle w:val="Hyperlink"/>
                <w:rFonts w:cs="Times New Roman"/>
                <w:noProof/>
              </w:rPr>
              <w:t xml:space="preserve"> 1974 SCC: agent/employee to company = Fiduciary duty</w:t>
            </w:r>
            <w:r w:rsidR="0002551C">
              <w:rPr>
                <w:noProof/>
                <w:webHidden/>
              </w:rPr>
              <w:tab/>
            </w:r>
            <w:r w:rsidR="0002551C">
              <w:rPr>
                <w:noProof/>
                <w:webHidden/>
              </w:rPr>
              <w:fldChar w:fldCharType="begin"/>
            </w:r>
            <w:r w:rsidR="0002551C">
              <w:rPr>
                <w:noProof/>
                <w:webHidden/>
              </w:rPr>
              <w:instrText xml:space="preserve"> PAGEREF _Toc404345362 \h </w:instrText>
            </w:r>
            <w:r w:rsidR="0002551C">
              <w:rPr>
                <w:noProof/>
                <w:webHidden/>
              </w:rPr>
            </w:r>
            <w:r w:rsidR="0002551C">
              <w:rPr>
                <w:noProof/>
                <w:webHidden/>
              </w:rPr>
              <w:fldChar w:fldCharType="separate"/>
            </w:r>
            <w:r w:rsidR="0002551C">
              <w:rPr>
                <w:noProof/>
                <w:webHidden/>
              </w:rPr>
              <w:t>65</w:t>
            </w:r>
            <w:r w:rsidR="0002551C">
              <w:rPr>
                <w:noProof/>
                <w:webHidden/>
              </w:rPr>
              <w:fldChar w:fldCharType="end"/>
            </w:r>
          </w:hyperlink>
        </w:p>
        <w:p w14:paraId="58122B36" w14:textId="77777777" w:rsidR="0002551C" w:rsidRDefault="00CE4BF9">
          <w:pPr>
            <w:pStyle w:val="TOC3"/>
            <w:tabs>
              <w:tab w:val="right" w:leader="dot" w:pos="10790"/>
            </w:tabs>
            <w:rPr>
              <w:rFonts w:asciiTheme="minorHAnsi" w:hAnsiTheme="minorHAnsi"/>
              <w:noProof/>
              <w:lang w:val="en-CA"/>
            </w:rPr>
          </w:pPr>
          <w:hyperlink w:anchor="_Toc404345363" w:history="1">
            <w:r w:rsidR="0002551C" w:rsidRPr="001056E7">
              <w:rPr>
                <w:rStyle w:val="Hyperlink"/>
                <w:rFonts w:cs="Times New Roman"/>
                <w:b/>
                <w:iCs/>
                <w:noProof/>
              </w:rPr>
              <w:t>Menard v. Menard</w:t>
            </w:r>
            <w:r w:rsidR="0002551C" w:rsidRPr="001056E7">
              <w:rPr>
                <w:rStyle w:val="Hyperlink"/>
                <w:rFonts w:cs="Times New Roman"/>
                <w:iCs/>
                <w:noProof/>
              </w:rPr>
              <w:t xml:space="preserve"> -</w:t>
            </w:r>
            <w:r w:rsidR="0002551C" w:rsidRPr="001056E7">
              <w:rPr>
                <w:rStyle w:val="Hyperlink"/>
                <w:rFonts w:cs="Times New Roman"/>
                <w:noProof/>
                <w:kern w:val="24"/>
              </w:rPr>
              <w:t xml:space="preserve"> </w:t>
            </w:r>
            <w:r w:rsidR="0002551C" w:rsidRPr="001056E7">
              <w:rPr>
                <w:rStyle w:val="Hyperlink"/>
                <w:rFonts w:cs="Times New Roman"/>
                <w:iCs/>
                <w:noProof/>
              </w:rPr>
              <w:t xml:space="preserve">Vendor’s shares awaiting registration, </w:t>
            </w:r>
            <w:r w:rsidR="0002551C" w:rsidRPr="001056E7">
              <w:rPr>
                <w:rStyle w:val="Hyperlink"/>
                <w:rFonts w:cs="Times New Roman"/>
                <w:b/>
                <w:iCs/>
                <w:noProof/>
              </w:rPr>
              <w:t>Vendor holds CNT for B</w:t>
            </w:r>
            <w:r w:rsidR="0002551C">
              <w:rPr>
                <w:noProof/>
                <w:webHidden/>
              </w:rPr>
              <w:tab/>
            </w:r>
            <w:r w:rsidR="0002551C">
              <w:rPr>
                <w:noProof/>
                <w:webHidden/>
              </w:rPr>
              <w:fldChar w:fldCharType="begin"/>
            </w:r>
            <w:r w:rsidR="0002551C">
              <w:rPr>
                <w:noProof/>
                <w:webHidden/>
              </w:rPr>
              <w:instrText xml:space="preserve"> PAGEREF _Toc404345363 \h </w:instrText>
            </w:r>
            <w:r w:rsidR="0002551C">
              <w:rPr>
                <w:noProof/>
                <w:webHidden/>
              </w:rPr>
            </w:r>
            <w:r w:rsidR="0002551C">
              <w:rPr>
                <w:noProof/>
                <w:webHidden/>
              </w:rPr>
              <w:fldChar w:fldCharType="separate"/>
            </w:r>
            <w:r w:rsidR="0002551C">
              <w:rPr>
                <w:noProof/>
                <w:webHidden/>
              </w:rPr>
              <w:t>65</w:t>
            </w:r>
            <w:r w:rsidR="0002551C">
              <w:rPr>
                <w:noProof/>
                <w:webHidden/>
              </w:rPr>
              <w:fldChar w:fldCharType="end"/>
            </w:r>
          </w:hyperlink>
        </w:p>
        <w:p w14:paraId="4C108AB0" w14:textId="77777777" w:rsidR="0002551C" w:rsidRDefault="00CE4BF9">
          <w:pPr>
            <w:pStyle w:val="TOC3"/>
            <w:tabs>
              <w:tab w:val="right" w:leader="dot" w:pos="10790"/>
            </w:tabs>
            <w:rPr>
              <w:rFonts w:asciiTheme="minorHAnsi" w:hAnsiTheme="minorHAnsi"/>
              <w:noProof/>
              <w:lang w:val="en-CA"/>
            </w:rPr>
          </w:pPr>
          <w:hyperlink w:anchor="_Toc404345364" w:history="1">
            <w:r w:rsidR="0002551C" w:rsidRPr="001056E7">
              <w:rPr>
                <w:rStyle w:val="Hyperlink"/>
                <w:rFonts w:cs="Times New Roman"/>
                <w:b/>
                <w:noProof/>
              </w:rPr>
              <w:t>Mayo v Leitovski</w:t>
            </w:r>
            <w:r w:rsidR="0002551C" w:rsidRPr="001056E7">
              <w:rPr>
                <w:rStyle w:val="Hyperlink"/>
                <w:rFonts w:cs="Times New Roman"/>
                <w:noProof/>
              </w:rPr>
              <w:t xml:space="preserve"> -  </w:t>
            </w:r>
            <w:r w:rsidR="0002551C" w:rsidRPr="001056E7">
              <w:rPr>
                <w:rStyle w:val="Hyperlink"/>
                <w:rFonts w:cs="Times New Roman"/>
                <w:b/>
                <w:noProof/>
              </w:rPr>
              <w:t>LT has fiduciary duty to Remainder</w:t>
            </w:r>
            <w:r w:rsidR="0002551C" w:rsidRPr="001056E7">
              <w:rPr>
                <w:rStyle w:val="Hyperlink"/>
                <w:rFonts w:cs="Times New Roman"/>
                <w:noProof/>
              </w:rPr>
              <w:t>, fiduciary or else CNT.</w:t>
            </w:r>
            <w:r w:rsidR="0002551C">
              <w:rPr>
                <w:noProof/>
                <w:webHidden/>
              </w:rPr>
              <w:tab/>
            </w:r>
            <w:r w:rsidR="0002551C">
              <w:rPr>
                <w:noProof/>
                <w:webHidden/>
              </w:rPr>
              <w:fldChar w:fldCharType="begin"/>
            </w:r>
            <w:r w:rsidR="0002551C">
              <w:rPr>
                <w:noProof/>
                <w:webHidden/>
              </w:rPr>
              <w:instrText xml:space="preserve"> PAGEREF _Toc404345364 \h </w:instrText>
            </w:r>
            <w:r w:rsidR="0002551C">
              <w:rPr>
                <w:noProof/>
                <w:webHidden/>
              </w:rPr>
            </w:r>
            <w:r w:rsidR="0002551C">
              <w:rPr>
                <w:noProof/>
                <w:webHidden/>
              </w:rPr>
              <w:fldChar w:fldCharType="separate"/>
            </w:r>
            <w:r w:rsidR="0002551C">
              <w:rPr>
                <w:noProof/>
                <w:webHidden/>
              </w:rPr>
              <w:t>65</w:t>
            </w:r>
            <w:r w:rsidR="0002551C">
              <w:rPr>
                <w:noProof/>
                <w:webHidden/>
              </w:rPr>
              <w:fldChar w:fldCharType="end"/>
            </w:r>
          </w:hyperlink>
        </w:p>
        <w:p w14:paraId="31A55423" w14:textId="77777777" w:rsidR="0002551C" w:rsidRDefault="00CE4BF9">
          <w:pPr>
            <w:pStyle w:val="TOC2"/>
            <w:tabs>
              <w:tab w:val="right" w:leader="dot" w:pos="10790"/>
            </w:tabs>
            <w:rPr>
              <w:rFonts w:asciiTheme="minorHAnsi" w:hAnsiTheme="minorHAnsi"/>
              <w:noProof/>
              <w:lang w:val="en-CA"/>
            </w:rPr>
          </w:pPr>
          <w:hyperlink w:anchor="_Toc404345365" w:history="1">
            <w:r w:rsidR="0002551C" w:rsidRPr="001056E7">
              <w:rPr>
                <w:rStyle w:val="Hyperlink"/>
                <w:rFonts w:cs="Times New Roman"/>
                <w:i/>
                <w:noProof/>
              </w:rPr>
              <w:t xml:space="preserve">Ad Hoc </w:t>
            </w:r>
            <w:r w:rsidR="0002551C" w:rsidRPr="001056E7">
              <w:rPr>
                <w:rStyle w:val="Hyperlink"/>
                <w:rFonts w:cs="Times New Roman"/>
                <w:noProof/>
              </w:rPr>
              <w:t>Fiduciaries</w:t>
            </w:r>
            <w:r w:rsidR="0002551C">
              <w:rPr>
                <w:noProof/>
                <w:webHidden/>
              </w:rPr>
              <w:tab/>
            </w:r>
            <w:r w:rsidR="0002551C">
              <w:rPr>
                <w:noProof/>
                <w:webHidden/>
              </w:rPr>
              <w:fldChar w:fldCharType="begin"/>
            </w:r>
            <w:r w:rsidR="0002551C">
              <w:rPr>
                <w:noProof/>
                <w:webHidden/>
              </w:rPr>
              <w:instrText xml:space="preserve"> PAGEREF _Toc404345365 \h </w:instrText>
            </w:r>
            <w:r w:rsidR="0002551C">
              <w:rPr>
                <w:noProof/>
                <w:webHidden/>
              </w:rPr>
            </w:r>
            <w:r w:rsidR="0002551C">
              <w:rPr>
                <w:noProof/>
                <w:webHidden/>
              </w:rPr>
              <w:fldChar w:fldCharType="separate"/>
            </w:r>
            <w:r w:rsidR="0002551C">
              <w:rPr>
                <w:noProof/>
                <w:webHidden/>
              </w:rPr>
              <w:t>66</w:t>
            </w:r>
            <w:r w:rsidR="0002551C">
              <w:rPr>
                <w:noProof/>
                <w:webHidden/>
              </w:rPr>
              <w:fldChar w:fldCharType="end"/>
            </w:r>
          </w:hyperlink>
        </w:p>
        <w:p w14:paraId="2E998028" w14:textId="77777777" w:rsidR="0002551C" w:rsidRDefault="00CE4BF9">
          <w:pPr>
            <w:pStyle w:val="TOC3"/>
            <w:tabs>
              <w:tab w:val="right" w:leader="dot" w:pos="10790"/>
            </w:tabs>
            <w:rPr>
              <w:rFonts w:asciiTheme="minorHAnsi" w:hAnsiTheme="minorHAnsi"/>
              <w:noProof/>
              <w:lang w:val="en-CA"/>
            </w:rPr>
          </w:pPr>
          <w:hyperlink w:anchor="_Toc404345366" w:history="1">
            <w:r w:rsidR="0002551C" w:rsidRPr="001056E7">
              <w:rPr>
                <w:rStyle w:val="Hyperlink"/>
                <w:rFonts w:cs="Times New Roman"/>
                <w:b/>
                <w:noProof/>
              </w:rPr>
              <w:t>Guerin v The Queen 1984 SCC</w:t>
            </w:r>
            <w:r w:rsidR="0002551C" w:rsidRPr="001056E7">
              <w:rPr>
                <w:rStyle w:val="Hyperlink"/>
                <w:rFonts w:cs="Times New Roman"/>
                <w:noProof/>
              </w:rPr>
              <w:t xml:space="preserve"> – ad hoc fiduciary est if one party </w:t>
            </w:r>
            <w:r w:rsidR="0002551C" w:rsidRPr="001056E7">
              <w:rPr>
                <w:rStyle w:val="Hyperlink"/>
                <w:rFonts w:cs="Times New Roman"/>
                <w:b/>
                <w:noProof/>
              </w:rPr>
              <w:t>at mercy</w:t>
            </w:r>
            <w:r w:rsidR="0002551C" w:rsidRPr="001056E7">
              <w:rPr>
                <w:rStyle w:val="Hyperlink"/>
                <w:rFonts w:cs="Times New Roman"/>
                <w:noProof/>
              </w:rPr>
              <w:t xml:space="preserve"> of another’s discretion</w:t>
            </w:r>
            <w:r w:rsidR="0002551C">
              <w:rPr>
                <w:noProof/>
                <w:webHidden/>
              </w:rPr>
              <w:tab/>
            </w:r>
            <w:r w:rsidR="0002551C">
              <w:rPr>
                <w:noProof/>
                <w:webHidden/>
              </w:rPr>
              <w:fldChar w:fldCharType="begin"/>
            </w:r>
            <w:r w:rsidR="0002551C">
              <w:rPr>
                <w:noProof/>
                <w:webHidden/>
              </w:rPr>
              <w:instrText xml:space="preserve"> PAGEREF _Toc404345366 \h </w:instrText>
            </w:r>
            <w:r w:rsidR="0002551C">
              <w:rPr>
                <w:noProof/>
                <w:webHidden/>
              </w:rPr>
            </w:r>
            <w:r w:rsidR="0002551C">
              <w:rPr>
                <w:noProof/>
                <w:webHidden/>
              </w:rPr>
              <w:fldChar w:fldCharType="separate"/>
            </w:r>
            <w:r w:rsidR="0002551C">
              <w:rPr>
                <w:noProof/>
                <w:webHidden/>
              </w:rPr>
              <w:t>66</w:t>
            </w:r>
            <w:r w:rsidR="0002551C">
              <w:rPr>
                <w:noProof/>
                <w:webHidden/>
              </w:rPr>
              <w:fldChar w:fldCharType="end"/>
            </w:r>
          </w:hyperlink>
        </w:p>
        <w:p w14:paraId="51D65646" w14:textId="77777777" w:rsidR="0002551C" w:rsidRDefault="00CE4BF9">
          <w:pPr>
            <w:pStyle w:val="TOC3"/>
            <w:tabs>
              <w:tab w:val="right" w:leader="dot" w:pos="10790"/>
            </w:tabs>
            <w:rPr>
              <w:rFonts w:asciiTheme="minorHAnsi" w:hAnsiTheme="minorHAnsi"/>
              <w:noProof/>
              <w:lang w:val="en-CA"/>
            </w:rPr>
          </w:pPr>
          <w:hyperlink w:anchor="_Toc404345367" w:history="1">
            <w:r w:rsidR="0002551C" w:rsidRPr="001056E7">
              <w:rPr>
                <w:rStyle w:val="Hyperlink"/>
                <w:rFonts w:cs="Times New Roman"/>
                <w:b/>
                <w:noProof/>
              </w:rPr>
              <w:t>Re Frame v Smith 1987 SCC</w:t>
            </w:r>
            <w:r w:rsidR="0002551C" w:rsidRPr="001056E7">
              <w:rPr>
                <w:rStyle w:val="Hyperlink"/>
                <w:rFonts w:cs="Times New Roman"/>
                <w:noProof/>
              </w:rPr>
              <w:t xml:space="preserve"> – ad hoc fiduciary = </w:t>
            </w:r>
            <w:r w:rsidR="0002551C" w:rsidRPr="001056E7">
              <w:rPr>
                <w:rStyle w:val="Hyperlink"/>
                <w:rFonts w:cs="Times New Roman"/>
                <w:b/>
                <w:noProof/>
              </w:rPr>
              <w:t>must have vulnerability</w:t>
            </w:r>
            <w:r w:rsidR="0002551C">
              <w:rPr>
                <w:noProof/>
                <w:webHidden/>
              </w:rPr>
              <w:tab/>
            </w:r>
            <w:r w:rsidR="0002551C">
              <w:rPr>
                <w:noProof/>
                <w:webHidden/>
              </w:rPr>
              <w:fldChar w:fldCharType="begin"/>
            </w:r>
            <w:r w:rsidR="0002551C">
              <w:rPr>
                <w:noProof/>
                <w:webHidden/>
              </w:rPr>
              <w:instrText xml:space="preserve"> PAGEREF _Toc404345367 \h </w:instrText>
            </w:r>
            <w:r w:rsidR="0002551C">
              <w:rPr>
                <w:noProof/>
                <w:webHidden/>
              </w:rPr>
            </w:r>
            <w:r w:rsidR="0002551C">
              <w:rPr>
                <w:noProof/>
                <w:webHidden/>
              </w:rPr>
              <w:fldChar w:fldCharType="separate"/>
            </w:r>
            <w:r w:rsidR="0002551C">
              <w:rPr>
                <w:noProof/>
                <w:webHidden/>
              </w:rPr>
              <w:t>66</w:t>
            </w:r>
            <w:r w:rsidR="0002551C">
              <w:rPr>
                <w:noProof/>
                <w:webHidden/>
              </w:rPr>
              <w:fldChar w:fldCharType="end"/>
            </w:r>
          </w:hyperlink>
        </w:p>
        <w:p w14:paraId="26B889CE" w14:textId="77777777" w:rsidR="0002551C" w:rsidRDefault="00CE4BF9">
          <w:pPr>
            <w:pStyle w:val="TOC3"/>
            <w:tabs>
              <w:tab w:val="right" w:leader="dot" w:pos="10790"/>
            </w:tabs>
            <w:rPr>
              <w:rFonts w:asciiTheme="minorHAnsi" w:hAnsiTheme="minorHAnsi"/>
              <w:noProof/>
              <w:lang w:val="en-CA"/>
            </w:rPr>
          </w:pPr>
          <w:hyperlink w:anchor="_Toc404345368" w:history="1">
            <w:r w:rsidR="0002551C" w:rsidRPr="001056E7">
              <w:rPr>
                <w:rStyle w:val="Hyperlink"/>
                <w:rFonts w:cs="Times New Roman"/>
                <w:b/>
                <w:noProof/>
              </w:rPr>
              <w:t xml:space="preserve">Lac Minerals v International Corona Resources 1989 SCC – </w:t>
            </w:r>
            <w:r w:rsidR="0002551C" w:rsidRPr="001056E7">
              <w:rPr>
                <w:rStyle w:val="Hyperlink"/>
                <w:rFonts w:cs="Times New Roman"/>
                <w:noProof/>
              </w:rPr>
              <w:t>is vulnerability required? – split court</w:t>
            </w:r>
            <w:r w:rsidR="0002551C">
              <w:rPr>
                <w:noProof/>
                <w:webHidden/>
              </w:rPr>
              <w:tab/>
            </w:r>
            <w:r w:rsidR="0002551C">
              <w:rPr>
                <w:noProof/>
                <w:webHidden/>
              </w:rPr>
              <w:fldChar w:fldCharType="begin"/>
            </w:r>
            <w:r w:rsidR="0002551C">
              <w:rPr>
                <w:noProof/>
                <w:webHidden/>
              </w:rPr>
              <w:instrText xml:space="preserve"> PAGEREF _Toc404345368 \h </w:instrText>
            </w:r>
            <w:r w:rsidR="0002551C">
              <w:rPr>
                <w:noProof/>
                <w:webHidden/>
              </w:rPr>
            </w:r>
            <w:r w:rsidR="0002551C">
              <w:rPr>
                <w:noProof/>
                <w:webHidden/>
              </w:rPr>
              <w:fldChar w:fldCharType="separate"/>
            </w:r>
            <w:r w:rsidR="0002551C">
              <w:rPr>
                <w:noProof/>
                <w:webHidden/>
              </w:rPr>
              <w:t>66</w:t>
            </w:r>
            <w:r w:rsidR="0002551C">
              <w:rPr>
                <w:noProof/>
                <w:webHidden/>
              </w:rPr>
              <w:fldChar w:fldCharType="end"/>
            </w:r>
          </w:hyperlink>
        </w:p>
        <w:p w14:paraId="108B7D87" w14:textId="77777777" w:rsidR="0002551C" w:rsidRDefault="00CE4BF9">
          <w:pPr>
            <w:pStyle w:val="TOC3"/>
            <w:tabs>
              <w:tab w:val="right" w:leader="dot" w:pos="10790"/>
            </w:tabs>
            <w:rPr>
              <w:rFonts w:asciiTheme="minorHAnsi" w:hAnsiTheme="minorHAnsi"/>
              <w:noProof/>
              <w:lang w:val="en-CA"/>
            </w:rPr>
          </w:pPr>
          <w:hyperlink w:anchor="_Toc404345369" w:history="1">
            <w:r w:rsidR="0002551C" w:rsidRPr="001056E7">
              <w:rPr>
                <w:rStyle w:val="Hyperlink"/>
                <w:rFonts w:cs="Times New Roman"/>
                <w:b/>
                <w:noProof/>
              </w:rPr>
              <w:t>Hodgkinson v Simms 1994 SCC</w:t>
            </w:r>
            <w:r w:rsidR="0002551C" w:rsidRPr="001056E7">
              <w:rPr>
                <w:rStyle w:val="Hyperlink"/>
                <w:rFonts w:cs="Times New Roman"/>
                <w:noProof/>
              </w:rPr>
              <w:t xml:space="preserve"> – Ad Hoc rel’ship </w:t>
            </w:r>
            <w:r w:rsidR="0002551C" w:rsidRPr="001056E7">
              <w:rPr>
                <w:rStyle w:val="Hyperlink"/>
                <w:rFonts w:cs="Times New Roman"/>
                <w:b/>
                <w:noProof/>
              </w:rPr>
              <w:t>may result in absence of vulnerability</w:t>
            </w:r>
            <w:r w:rsidR="0002551C" w:rsidRPr="001056E7">
              <w:rPr>
                <w:rStyle w:val="Hyperlink"/>
                <w:rFonts w:cs="Times New Roman"/>
                <w:noProof/>
              </w:rPr>
              <w:t xml:space="preserve"> – minority says no</w:t>
            </w:r>
            <w:r w:rsidR="0002551C">
              <w:rPr>
                <w:noProof/>
                <w:webHidden/>
              </w:rPr>
              <w:tab/>
            </w:r>
            <w:r w:rsidR="0002551C">
              <w:rPr>
                <w:noProof/>
                <w:webHidden/>
              </w:rPr>
              <w:fldChar w:fldCharType="begin"/>
            </w:r>
            <w:r w:rsidR="0002551C">
              <w:rPr>
                <w:noProof/>
                <w:webHidden/>
              </w:rPr>
              <w:instrText xml:space="preserve"> PAGEREF _Toc404345369 \h </w:instrText>
            </w:r>
            <w:r w:rsidR="0002551C">
              <w:rPr>
                <w:noProof/>
                <w:webHidden/>
              </w:rPr>
            </w:r>
            <w:r w:rsidR="0002551C">
              <w:rPr>
                <w:noProof/>
                <w:webHidden/>
              </w:rPr>
              <w:fldChar w:fldCharType="separate"/>
            </w:r>
            <w:r w:rsidR="0002551C">
              <w:rPr>
                <w:noProof/>
                <w:webHidden/>
              </w:rPr>
              <w:t>67</w:t>
            </w:r>
            <w:r w:rsidR="0002551C">
              <w:rPr>
                <w:noProof/>
                <w:webHidden/>
              </w:rPr>
              <w:fldChar w:fldCharType="end"/>
            </w:r>
          </w:hyperlink>
        </w:p>
        <w:p w14:paraId="525B67C7" w14:textId="77777777" w:rsidR="0002551C" w:rsidRDefault="00CE4BF9">
          <w:pPr>
            <w:pStyle w:val="TOC3"/>
            <w:tabs>
              <w:tab w:val="right" w:leader="dot" w:pos="10790"/>
            </w:tabs>
            <w:rPr>
              <w:rFonts w:asciiTheme="minorHAnsi" w:hAnsiTheme="minorHAnsi"/>
              <w:noProof/>
              <w:lang w:val="en-CA"/>
            </w:rPr>
          </w:pPr>
          <w:hyperlink w:anchor="_Toc404345370" w:history="1">
            <w:r w:rsidR="0002551C" w:rsidRPr="001056E7">
              <w:rPr>
                <w:rStyle w:val="Hyperlink"/>
                <w:rFonts w:cs="Times New Roman"/>
                <w:noProof/>
              </w:rPr>
              <w:t>Galambos v. Perez</w:t>
            </w:r>
            <w:r w:rsidR="0002551C">
              <w:rPr>
                <w:noProof/>
                <w:webHidden/>
              </w:rPr>
              <w:tab/>
            </w:r>
            <w:r w:rsidR="0002551C">
              <w:rPr>
                <w:noProof/>
                <w:webHidden/>
              </w:rPr>
              <w:fldChar w:fldCharType="begin"/>
            </w:r>
            <w:r w:rsidR="0002551C">
              <w:rPr>
                <w:noProof/>
                <w:webHidden/>
              </w:rPr>
              <w:instrText xml:space="preserve"> PAGEREF _Toc404345370 \h </w:instrText>
            </w:r>
            <w:r w:rsidR="0002551C">
              <w:rPr>
                <w:noProof/>
                <w:webHidden/>
              </w:rPr>
            </w:r>
            <w:r w:rsidR="0002551C">
              <w:rPr>
                <w:noProof/>
                <w:webHidden/>
              </w:rPr>
              <w:fldChar w:fldCharType="separate"/>
            </w:r>
            <w:r w:rsidR="0002551C">
              <w:rPr>
                <w:noProof/>
                <w:webHidden/>
              </w:rPr>
              <w:t>67</w:t>
            </w:r>
            <w:r w:rsidR="0002551C">
              <w:rPr>
                <w:noProof/>
                <w:webHidden/>
              </w:rPr>
              <w:fldChar w:fldCharType="end"/>
            </w:r>
          </w:hyperlink>
        </w:p>
        <w:p w14:paraId="17A91EED" w14:textId="77777777" w:rsidR="0002551C" w:rsidRDefault="00CE4BF9">
          <w:pPr>
            <w:pStyle w:val="TOC3"/>
            <w:tabs>
              <w:tab w:val="right" w:leader="dot" w:pos="10790"/>
            </w:tabs>
            <w:rPr>
              <w:rFonts w:asciiTheme="minorHAnsi" w:hAnsiTheme="minorHAnsi"/>
              <w:noProof/>
              <w:lang w:val="en-CA"/>
            </w:rPr>
          </w:pPr>
          <w:hyperlink w:anchor="_Toc404345371" w:history="1">
            <w:r w:rsidR="0002551C" w:rsidRPr="001056E7">
              <w:rPr>
                <w:rStyle w:val="Hyperlink"/>
                <w:rFonts w:cs="Times New Roman"/>
                <w:b/>
                <w:noProof/>
              </w:rPr>
              <w:t>M(K) v M(H) – 1992 SCC –</w:t>
            </w:r>
            <w:r w:rsidR="0002551C" w:rsidRPr="001056E7">
              <w:rPr>
                <w:rStyle w:val="Hyperlink"/>
                <w:rFonts w:cs="Times New Roman"/>
                <w:noProof/>
              </w:rPr>
              <w:t xml:space="preserve"> </w:t>
            </w:r>
            <w:r w:rsidR="0002551C" w:rsidRPr="001056E7">
              <w:rPr>
                <w:rStyle w:val="Hyperlink"/>
                <w:rFonts w:cs="Times New Roman"/>
                <w:b/>
                <w:noProof/>
              </w:rPr>
              <w:t>Parent child is fiduciary in ad hoc</w:t>
            </w:r>
            <w:r w:rsidR="0002551C">
              <w:rPr>
                <w:noProof/>
                <w:webHidden/>
              </w:rPr>
              <w:tab/>
            </w:r>
            <w:r w:rsidR="0002551C">
              <w:rPr>
                <w:noProof/>
                <w:webHidden/>
              </w:rPr>
              <w:fldChar w:fldCharType="begin"/>
            </w:r>
            <w:r w:rsidR="0002551C">
              <w:rPr>
                <w:noProof/>
                <w:webHidden/>
              </w:rPr>
              <w:instrText xml:space="preserve"> PAGEREF _Toc404345371 \h </w:instrText>
            </w:r>
            <w:r w:rsidR="0002551C">
              <w:rPr>
                <w:noProof/>
                <w:webHidden/>
              </w:rPr>
            </w:r>
            <w:r w:rsidR="0002551C">
              <w:rPr>
                <w:noProof/>
                <w:webHidden/>
              </w:rPr>
              <w:fldChar w:fldCharType="separate"/>
            </w:r>
            <w:r w:rsidR="0002551C">
              <w:rPr>
                <w:noProof/>
                <w:webHidden/>
              </w:rPr>
              <w:t>67</w:t>
            </w:r>
            <w:r w:rsidR="0002551C">
              <w:rPr>
                <w:noProof/>
                <w:webHidden/>
              </w:rPr>
              <w:fldChar w:fldCharType="end"/>
            </w:r>
          </w:hyperlink>
        </w:p>
        <w:p w14:paraId="4E143793" w14:textId="77777777" w:rsidR="0002551C" w:rsidRDefault="00CE4BF9">
          <w:pPr>
            <w:pStyle w:val="TOC3"/>
            <w:tabs>
              <w:tab w:val="right" w:leader="dot" w:pos="10790"/>
            </w:tabs>
            <w:rPr>
              <w:rFonts w:asciiTheme="minorHAnsi" w:hAnsiTheme="minorHAnsi"/>
              <w:noProof/>
              <w:lang w:val="en-CA"/>
            </w:rPr>
          </w:pPr>
          <w:hyperlink w:anchor="_Toc404345372" w:history="1">
            <w:r w:rsidR="0002551C" w:rsidRPr="001056E7">
              <w:rPr>
                <w:rStyle w:val="Hyperlink"/>
                <w:rFonts w:cs="Times New Roman"/>
                <w:b/>
                <w:noProof/>
              </w:rPr>
              <w:t>Galambos v Perez 2009 SCC</w:t>
            </w:r>
            <w:r w:rsidR="0002551C" w:rsidRPr="001056E7">
              <w:rPr>
                <w:rStyle w:val="Hyperlink"/>
                <w:rFonts w:cs="Times New Roman"/>
                <w:noProof/>
              </w:rPr>
              <w:t xml:space="preserve"> – Ad hoc 1) statute,2)terms in k 3) undertake fiduciary4) </w:t>
            </w:r>
            <w:r w:rsidR="0002551C" w:rsidRPr="001056E7">
              <w:rPr>
                <w:rStyle w:val="Hyperlink"/>
                <w:rFonts w:cs="Times New Roman"/>
                <w:b/>
                <w:noProof/>
              </w:rPr>
              <w:t>vulnerability is key</w:t>
            </w:r>
            <w:r w:rsidR="0002551C">
              <w:rPr>
                <w:noProof/>
                <w:webHidden/>
              </w:rPr>
              <w:tab/>
            </w:r>
            <w:r w:rsidR="0002551C">
              <w:rPr>
                <w:noProof/>
                <w:webHidden/>
              </w:rPr>
              <w:fldChar w:fldCharType="begin"/>
            </w:r>
            <w:r w:rsidR="0002551C">
              <w:rPr>
                <w:noProof/>
                <w:webHidden/>
              </w:rPr>
              <w:instrText xml:space="preserve"> PAGEREF _Toc404345372 \h </w:instrText>
            </w:r>
            <w:r w:rsidR="0002551C">
              <w:rPr>
                <w:noProof/>
                <w:webHidden/>
              </w:rPr>
            </w:r>
            <w:r w:rsidR="0002551C">
              <w:rPr>
                <w:noProof/>
                <w:webHidden/>
              </w:rPr>
              <w:fldChar w:fldCharType="separate"/>
            </w:r>
            <w:r w:rsidR="0002551C">
              <w:rPr>
                <w:noProof/>
                <w:webHidden/>
              </w:rPr>
              <w:t>67</w:t>
            </w:r>
            <w:r w:rsidR="0002551C">
              <w:rPr>
                <w:noProof/>
                <w:webHidden/>
              </w:rPr>
              <w:fldChar w:fldCharType="end"/>
            </w:r>
          </w:hyperlink>
        </w:p>
        <w:p w14:paraId="78A4D532" w14:textId="77777777" w:rsidR="0002551C" w:rsidRDefault="00CE4BF9">
          <w:pPr>
            <w:pStyle w:val="TOC3"/>
            <w:tabs>
              <w:tab w:val="right" w:leader="dot" w:pos="10790"/>
            </w:tabs>
            <w:rPr>
              <w:rFonts w:asciiTheme="minorHAnsi" w:hAnsiTheme="minorHAnsi"/>
              <w:noProof/>
              <w:lang w:val="en-CA"/>
            </w:rPr>
          </w:pPr>
          <w:hyperlink w:anchor="_Toc404345373" w:history="1">
            <w:r w:rsidR="0002551C" w:rsidRPr="001056E7">
              <w:rPr>
                <w:rStyle w:val="Hyperlink"/>
                <w:rFonts w:cs="Times New Roman"/>
                <w:b/>
                <w:iCs/>
                <w:noProof/>
              </w:rPr>
              <w:t>Elder v Alberta 2011 SCC</w:t>
            </w:r>
            <w:r w:rsidR="0002551C" w:rsidRPr="001056E7">
              <w:rPr>
                <w:rStyle w:val="Hyperlink"/>
                <w:rFonts w:cs="Times New Roman"/>
                <w:iCs/>
                <w:noProof/>
              </w:rPr>
              <w:t xml:space="preserve"> – </w:t>
            </w:r>
            <w:r w:rsidR="0002551C" w:rsidRPr="001056E7">
              <w:rPr>
                <w:rStyle w:val="Hyperlink"/>
                <w:rFonts w:cs="Times New Roman"/>
                <w:b/>
                <w:iCs/>
                <w:noProof/>
              </w:rPr>
              <w:t>Final test for Ad hoc</w:t>
            </w:r>
            <w:r w:rsidR="0002551C" w:rsidRPr="001056E7">
              <w:rPr>
                <w:rStyle w:val="Hyperlink"/>
                <w:rFonts w:cs="Times New Roman"/>
                <w:iCs/>
                <w:noProof/>
              </w:rPr>
              <w:t>:1) undertake best int of B 2)</w:t>
            </w:r>
            <w:r w:rsidR="0002551C" w:rsidRPr="001056E7">
              <w:rPr>
                <w:rStyle w:val="Hyperlink"/>
                <w:rFonts w:cs="Times New Roman"/>
                <w:b/>
                <w:iCs/>
                <w:noProof/>
              </w:rPr>
              <w:t xml:space="preserve"> vulnerability*</w:t>
            </w:r>
            <w:r w:rsidR="0002551C" w:rsidRPr="001056E7">
              <w:rPr>
                <w:rStyle w:val="Hyperlink"/>
                <w:rFonts w:cs="Times New Roman"/>
                <w:iCs/>
                <w:noProof/>
              </w:rPr>
              <w:t xml:space="preserve"> 3) adverse to B</w:t>
            </w:r>
            <w:r w:rsidR="0002551C">
              <w:rPr>
                <w:noProof/>
                <w:webHidden/>
              </w:rPr>
              <w:tab/>
            </w:r>
            <w:r w:rsidR="0002551C">
              <w:rPr>
                <w:noProof/>
                <w:webHidden/>
              </w:rPr>
              <w:fldChar w:fldCharType="begin"/>
            </w:r>
            <w:r w:rsidR="0002551C">
              <w:rPr>
                <w:noProof/>
                <w:webHidden/>
              </w:rPr>
              <w:instrText xml:space="preserve"> PAGEREF _Toc404345373 \h </w:instrText>
            </w:r>
            <w:r w:rsidR="0002551C">
              <w:rPr>
                <w:noProof/>
                <w:webHidden/>
              </w:rPr>
            </w:r>
            <w:r w:rsidR="0002551C">
              <w:rPr>
                <w:noProof/>
                <w:webHidden/>
              </w:rPr>
              <w:fldChar w:fldCharType="separate"/>
            </w:r>
            <w:r w:rsidR="0002551C">
              <w:rPr>
                <w:noProof/>
                <w:webHidden/>
              </w:rPr>
              <w:t>68</w:t>
            </w:r>
            <w:r w:rsidR="0002551C">
              <w:rPr>
                <w:noProof/>
                <w:webHidden/>
              </w:rPr>
              <w:fldChar w:fldCharType="end"/>
            </w:r>
          </w:hyperlink>
        </w:p>
        <w:p w14:paraId="6693D45A" w14:textId="77777777" w:rsidR="0002551C" w:rsidRDefault="00CE4BF9">
          <w:pPr>
            <w:pStyle w:val="TOC3"/>
            <w:tabs>
              <w:tab w:val="right" w:leader="dot" w:pos="10790"/>
            </w:tabs>
            <w:rPr>
              <w:rFonts w:asciiTheme="minorHAnsi" w:hAnsiTheme="minorHAnsi"/>
              <w:noProof/>
              <w:lang w:val="en-CA"/>
            </w:rPr>
          </w:pPr>
          <w:hyperlink w:anchor="_Toc404345374" w:history="1">
            <w:r w:rsidR="0002551C" w:rsidRPr="001056E7">
              <w:rPr>
                <w:rStyle w:val="Hyperlink"/>
                <w:b/>
                <w:noProof/>
              </w:rPr>
              <w:t>Sun Indalex LLC v United Steelworkers 2013 SCC</w:t>
            </w:r>
            <w:r w:rsidR="0002551C" w:rsidRPr="001056E7">
              <w:rPr>
                <w:rStyle w:val="Hyperlink"/>
                <w:noProof/>
              </w:rPr>
              <w:t xml:space="preserve"> –yes ad hoc fidu on undertaking or statute but trumped by fed statute</w:t>
            </w:r>
            <w:r w:rsidR="0002551C">
              <w:rPr>
                <w:noProof/>
                <w:webHidden/>
              </w:rPr>
              <w:tab/>
            </w:r>
            <w:r w:rsidR="0002551C">
              <w:rPr>
                <w:noProof/>
                <w:webHidden/>
              </w:rPr>
              <w:fldChar w:fldCharType="begin"/>
            </w:r>
            <w:r w:rsidR="0002551C">
              <w:rPr>
                <w:noProof/>
                <w:webHidden/>
              </w:rPr>
              <w:instrText xml:space="preserve"> PAGEREF _Toc404345374 \h </w:instrText>
            </w:r>
            <w:r w:rsidR="0002551C">
              <w:rPr>
                <w:noProof/>
                <w:webHidden/>
              </w:rPr>
            </w:r>
            <w:r w:rsidR="0002551C">
              <w:rPr>
                <w:noProof/>
                <w:webHidden/>
              </w:rPr>
              <w:fldChar w:fldCharType="separate"/>
            </w:r>
            <w:r w:rsidR="0002551C">
              <w:rPr>
                <w:noProof/>
                <w:webHidden/>
              </w:rPr>
              <w:t>68</w:t>
            </w:r>
            <w:r w:rsidR="0002551C">
              <w:rPr>
                <w:noProof/>
                <w:webHidden/>
              </w:rPr>
              <w:fldChar w:fldCharType="end"/>
            </w:r>
          </w:hyperlink>
        </w:p>
        <w:p w14:paraId="50465DD5" w14:textId="77777777" w:rsidR="0002551C" w:rsidRDefault="00CE4BF9">
          <w:pPr>
            <w:pStyle w:val="TOC2"/>
            <w:tabs>
              <w:tab w:val="right" w:leader="dot" w:pos="10790"/>
            </w:tabs>
            <w:rPr>
              <w:rFonts w:asciiTheme="minorHAnsi" w:hAnsiTheme="minorHAnsi"/>
              <w:noProof/>
              <w:lang w:val="en-CA"/>
            </w:rPr>
          </w:pPr>
          <w:hyperlink w:anchor="_Toc404345375" w:history="1">
            <w:r w:rsidR="0002551C" w:rsidRPr="001056E7">
              <w:rPr>
                <w:rStyle w:val="Hyperlink"/>
                <w:rFonts w:cs="Times New Roman"/>
                <w:noProof/>
              </w:rPr>
              <w:t>Unjust Enrichment: A New Circ for CNT</w:t>
            </w:r>
            <w:r w:rsidR="0002551C">
              <w:rPr>
                <w:noProof/>
                <w:webHidden/>
              </w:rPr>
              <w:tab/>
            </w:r>
            <w:r w:rsidR="0002551C">
              <w:rPr>
                <w:noProof/>
                <w:webHidden/>
              </w:rPr>
              <w:fldChar w:fldCharType="begin"/>
            </w:r>
            <w:r w:rsidR="0002551C">
              <w:rPr>
                <w:noProof/>
                <w:webHidden/>
              </w:rPr>
              <w:instrText xml:space="preserve"> PAGEREF _Toc404345375 \h </w:instrText>
            </w:r>
            <w:r w:rsidR="0002551C">
              <w:rPr>
                <w:noProof/>
                <w:webHidden/>
              </w:rPr>
            </w:r>
            <w:r w:rsidR="0002551C">
              <w:rPr>
                <w:noProof/>
                <w:webHidden/>
              </w:rPr>
              <w:fldChar w:fldCharType="separate"/>
            </w:r>
            <w:r w:rsidR="0002551C">
              <w:rPr>
                <w:noProof/>
                <w:webHidden/>
              </w:rPr>
              <w:t>68</w:t>
            </w:r>
            <w:r w:rsidR="0002551C">
              <w:rPr>
                <w:noProof/>
                <w:webHidden/>
              </w:rPr>
              <w:fldChar w:fldCharType="end"/>
            </w:r>
          </w:hyperlink>
        </w:p>
        <w:p w14:paraId="368A85C0" w14:textId="77777777" w:rsidR="0002551C" w:rsidRDefault="00CE4BF9">
          <w:pPr>
            <w:pStyle w:val="TOC3"/>
            <w:tabs>
              <w:tab w:val="right" w:leader="dot" w:pos="10790"/>
            </w:tabs>
            <w:rPr>
              <w:rFonts w:asciiTheme="minorHAnsi" w:hAnsiTheme="minorHAnsi"/>
              <w:noProof/>
              <w:lang w:val="en-CA"/>
            </w:rPr>
          </w:pPr>
          <w:hyperlink w:anchor="_Toc404345376" w:history="1">
            <w:r w:rsidR="0002551C" w:rsidRPr="001056E7">
              <w:rPr>
                <w:rStyle w:val="Hyperlink"/>
                <w:rFonts w:cs="Times New Roman"/>
                <w:noProof/>
              </w:rPr>
              <w:t>*</w:t>
            </w:r>
            <w:r w:rsidR="0002551C" w:rsidRPr="001056E7">
              <w:rPr>
                <w:rStyle w:val="Hyperlink"/>
                <w:rFonts w:cs="Times New Roman"/>
                <w:b/>
                <w:noProof/>
              </w:rPr>
              <w:t>Pettkus v Becker 1980 SCC</w:t>
            </w:r>
            <w:r w:rsidR="0002551C" w:rsidRPr="001056E7">
              <w:rPr>
                <w:rStyle w:val="Hyperlink"/>
                <w:rFonts w:cs="Times New Roman"/>
                <w:noProof/>
              </w:rPr>
              <w:t xml:space="preserve"> – rules for unjust enrichment and remedial CNT 3 factor test.</w:t>
            </w:r>
            <w:r w:rsidR="0002551C">
              <w:rPr>
                <w:noProof/>
                <w:webHidden/>
              </w:rPr>
              <w:tab/>
            </w:r>
            <w:r w:rsidR="0002551C">
              <w:rPr>
                <w:noProof/>
                <w:webHidden/>
              </w:rPr>
              <w:fldChar w:fldCharType="begin"/>
            </w:r>
            <w:r w:rsidR="0002551C">
              <w:rPr>
                <w:noProof/>
                <w:webHidden/>
              </w:rPr>
              <w:instrText xml:space="preserve"> PAGEREF _Toc404345376 \h </w:instrText>
            </w:r>
            <w:r w:rsidR="0002551C">
              <w:rPr>
                <w:noProof/>
                <w:webHidden/>
              </w:rPr>
            </w:r>
            <w:r w:rsidR="0002551C">
              <w:rPr>
                <w:noProof/>
                <w:webHidden/>
              </w:rPr>
              <w:fldChar w:fldCharType="separate"/>
            </w:r>
            <w:r w:rsidR="0002551C">
              <w:rPr>
                <w:noProof/>
                <w:webHidden/>
              </w:rPr>
              <w:t>68</w:t>
            </w:r>
            <w:r w:rsidR="0002551C">
              <w:rPr>
                <w:noProof/>
                <w:webHidden/>
              </w:rPr>
              <w:fldChar w:fldCharType="end"/>
            </w:r>
          </w:hyperlink>
        </w:p>
        <w:p w14:paraId="7B39FAA0" w14:textId="77777777" w:rsidR="0002551C" w:rsidRDefault="00CE4BF9">
          <w:pPr>
            <w:pStyle w:val="TOC2"/>
            <w:tabs>
              <w:tab w:val="right" w:leader="dot" w:pos="10790"/>
            </w:tabs>
            <w:rPr>
              <w:rFonts w:asciiTheme="minorHAnsi" w:hAnsiTheme="minorHAnsi"/>
              <w:noProof/>
              <w:lang w:val="en-CA"/>
            </w:rPr>
          </w:pPr>
          <w:hyperlink w:anchor="_Toc404345377" w:history="1">
            <w:r w:rsidR="0002551C" w:rsidRPr="001056E7">
              <w:rPr>
                <w:rStyle w:val="Hyperlink"/>
                <w:rFonts w:cs="Times New Roman"/>
                <w:noProof/>
              </w:rPr>
              <w:t>CNT</w:t>
            </w:r>
            <w:r w:rsidR="0002551C">
              <w:rPr>
                <w:noProof/>
                <w:webHidden/>
              </w:rPr>
              <w:tab/>
            </w:r>
            <w:r w:rsidR="0002551C">
              <w:rPr>
                <w:noProof/>
                <w:webHidden/>
              </w:rPr>
              <w:fldChar w:fldCharType="begin"/>
            </w:r>
            <w:r w:rsidR="0002551C">
              <w:rPr>
                <w:noProof/>
                <w:webHidden/>
              </w:rPr>
              <w:instrText xml:space="preserve"> PAGEREF _Toc404345377 \h </w:instrText>
            </w:r>
            <w:r w:rsidR="0002551C">
              <w:rPr>
                <w:noProof/>
                <w:webHidden/>
              </w:rPr>
            </w:r>
            <w:r w:rsidR="0002551C">
              <w:rPr>
                <w:noProof/>
                <w:webHidden/>
              </w:rPr>
              <w:fldChar w:fldCharType="separate"/>
            </w:r>
            <w:r w:rsidR="0002551C">
              <w:rPr>
                <w:noProof/>
                <w:webHidden/>
              </w:rPr>
              <w:t>68</w:t>
            </w:r>
            <w:r w:rsidR="0002551C">
              <w:rPr>
                <w:noProof/>
                <w:webHidden/>
              </w:rPr>
              <w:fldChar w:fldCharType="end"/>
            </w:r>
          </w:hyperlink>
        </w:p>
        <w:p w14:paraId="7A50D132" w14:textId="77777777" w:rsidR="0002551C" w:rsidRDefault="00CE4BF9">
          <w:pPr>
            <w:pStyle w:val="TOC3"/>
            <w:tabs>
              <w:tab w:val="right" w:leader="dot" w:pos="10790"/>
            </w:tabs>
            <w:rPr>
              <w:rFonts w:asciiTheme="minorHAnsi" w:hAnsiTheme="minorHAnsi"/>
              <w:noProof/>
              <w:lang w:val="en-CA"/>
            </w:rPr>
          </w:pPr>
          <w:hyperlink w:anchor="_Toc404345378" w:history="1">
            <w:r w:rsidR="0002551C" w:rsidRPr="001056E7">
              <w:rPr>
                <w:rStyle w:val="Hyperlink"/>
                <w:rFonts w:cs="Times New Roman"/>
                <w:b/>
                <w:noProof/>
              </w:rPr>
              <w:t>Soulos v Korkontzilas</w:t>
            </w:r>
            <w:r w:rsidR="0002551C" w:rsidRPr="001056E7">
              <w:rPr>
                <w:rStyle w:val="Hyperlink"/>
                <w:rFonts w:cs="Times New Roman"/>
                <w:noProof/>
              </w:rPr>
              <w:t xml:space="preserve"> </w:t>
            </w:r>
            <w:r w:rsidR="0002551C" w:rsidRPr="001056E7">
              <w:rPr>
                <w:rStyle w:val="Hyperlink"/>
                <w:rFonts w:cs="Times New Roman"/>
                <w:b/>
                <w:noProof/>
              </w:rPr>
              <w:t>1997 SCC</w:t>
            </w:r>
            <w:r w:rsidR="0002551C" w:rsidRPr="001056E7">
              <w:rPr>
                <w:rStyle w:val="Hyperlink"/>
                <w:rFonts w:cs="Times New Roman"/>
                <w:noProof/>
              </w:rPr>
              <w:t xml:space="preserve"> –A CNT can apply in absence of loss. 4 tests.</w:t>
            </w:r>
            <w:r w:rsidR="0002551C">
              <w:rPr>
                <w:noProof/>
                <w:webHidden/>
              </w:rPr>
              <w:tab/>
            </w:r>
            <w:r w:rsidR="0002551C">
              <w:rPr>
                <w:noProof/>
                <w:webHidden/>
              </w:rPr>
              <w:fldChar w:fldCharType="begin"/>
            </w:r>
            <w:r w:rsidR="0002551C">
              <w:rPr>
                <w:noProof/>
                <w:webHidden/>
              </w:rPr>
              <w:instrText xml:space="preserve"> PAGEREF _Toc404345378 \h </w:instrText>
            </w:r>
            <w:r w:rsidR="0002551C">
              <w:rPr>
                <w:noProof/>
                <w:webHidden/>
              </w:rPr>
            </w:r>
            <w:r w:rsidR="0002551C">
              <w:rPr>
                <w:noProof/>
                <w:webHidden/>
              </w:rPr>
              <w:fldChar w:fldCharType="separate"/>
            </w:r>
            <w:r w:rsidR="0002551C">
              <w:rPr>
                <w:noProof/>
                <w:webHidden/>
              </w:rPr>
              <w:t>68</w:t>
            </w:r>
            <w:r w:rsidR="0002551C">
              <w:rPr>
                <w:noProof/>
                <w:webHidden/>
              </w:rPr>
              <w:fldChar w:fldCharType="end"/>
            </w:r>
          </w:hyperlink>
        </w:p>
        <w:p w14:paraId="09765BC9" w14:textId="77777777" w:rsidR="0002551C" w:rsidRDefault="00CE4BF9">
          <w:pPr>
            <w:pStyle w:val="TOC3"/>
            <w:tabs>
              <w:tab w:val="right" w:leader="dot" w:pos="10790"/>
            </w:tabs>
            <w:rPr>
              <w:rFonts w:asciiTheme="minorHAnsi" w:hAnsiTheme="minorHAnsi"/>
              <w:noProof/>
              <w:lang w:val="en-CA"/>
            </w:rPr>
          </w:pPr>
          <w:hyperlink w:anchor="_Toc404345379" w:history="1">
            <w:r w:rsidR="0002551C" w:rsidRPr="001056E7">
              <w:rPr>
                <w:rStyle w:val="Hyperlink"/>
                <w:rFonts w:cs="Times New Roman"/>
                <w:b/>
                <w:noProof/>
              </w:rPr>
              <w:t>Boardman v Phipps 1972 HL – equitable damages can include disgorgement where no loss</w:t>
            </w:r>
            <w:r w:rsidR="0002551C">
              <w:rPr>
                <w:noProof/>
                <w:webHidden/>
              </w:rPr>
              <w:tab/>
            </w:r>
            <w:r w:rsidR="0002551C">
              <w:rPr>
                <w:noProof/>
                <w:webHidden/>
              </w:rPr>
              <w:fldChar w:fldCharType="begin"/>
            </w:r>
            <w:r w:rsidR="0002551C">
              <w:rPr>
                <w:noProof/>
                <w:webHidden/>
              </w:rPr>
              <w:instrText xml:space="preserve"> PAGEREF _Toc404345379 \h </w:instrText>
            </w:r>
            <w:r w:rsidR="0002551C">
              <w:rPr>
                <w:noProof/>
                <w:webHidden/>
              </w:rPr>
            </w:r>
            <w:r w:rsidR="0002551C">
              <w:rPr>
                <w:noProof/>
                <w:webHidden/>
              </w:rPr>
              <w:fldChar w:fldCharType="separate"/>
            </w:r>
            <w:r w:rsidR="0002551C">
              <w:rPr>
                <w:noProof/>
                <w:webHidden/>
              </w:rPr>
              <w:t>69</w:t>
            </w:r>
            <w:r w:rsidR="0002551C">
              <w:rPr>
                <w:noProof/>
                <w:webHidden/>
              </w:rPr>
              <w:fldChar w:fldCharType="end"/>
            </w:r>
          </w:hyperlink>
        </w:p>
        <w:p w14:paraId="1CABE1CC" w14:textId="77777777" w:rsidR="0002551C" w:rsidRDefault="00CE4BF9">
          <w:pPr>
            <w:pStyle w:val="TOC3"/>
            <w:tabs>
              <w:tab w:val="right" w:leader="dot" w:pos="10790"/>
            </w:tabs>
            <w:rPr>
              <w:rFonts w:asciiTheme="minorHAnsi" w:hAnsiTheme="minorHAnsi"/>
              <w:noProof/>
              <w:lang w:val="en-CA"/>
            </w:rPr>
          </w:pPr>
          <w:hyperlink w:anchor="_Toc404345380" w:history="1">
            <w:r w:rsidR="0002551C" w:rsidRPr="001056E7">
              <w:rPr>
                <w:rStyle w:val="Hyperlink"/>
                <w:rFonts w:cs="Times New Roman"/>
                <w:b/>
                <w:noProof/>
              </w:rPr>
              <w:t>Sun Indalex LLC v United Steelworkers 2013 SCC</w:t>
            </w:r>
            <w:r w:rsidR="0002551C" w:rsidRPr="001056E7">
              <w:rPr>
                <w:rStyle w:val="Hyperlink"/>
                <w:rFonts w:cs="Times New Roman"/>
                <w:noProof/>
              </w:rPr>
              <w:t xml:space="preserve"> –yes ad hoc fidu on undertaking or statute but trumped by fed statute</w:t>
            </w:r>
            <w:r w:rsidR="0002551C">
              <w:rPr>
                <w:noProof/>
                <w:webHidden/>
              </w:rPr>
              <w:tab/>
            </w:r>
            <w:r w:rsidR="0002551C">
              <w:rPr>
                <w:noProof/>
                <w:webHidden/>
              </w:rPr>
              <w:fldChar w:fldCharType="begin"/>
            </w:r>
            <w:r w:rsidR="0002551C">
              <w:rPr>
                <w:noProof/>
                <w:webHidden/>
              </w:rPr>
              <w:instrText xml:space="preserve"> PAGEREF _Toc404345380 \h </w:instrText>
            </w:r>
            <w:r w:rsidR="0002551C">
              <w:rPr>
                <w:noProof/>
                <w:webHidden/>
              </w:rPr>
            </w:r>
            <w:r w:rsidR="0002551C">
              <w:rPr>
                <w:noProof/>
                <w:webHidden/>
              </w:rPr>
              <w:fldChar w:fldCharType="separate"/>
            </w:r>
            <w:r w:rsidR="0002551C">
              <w:rPr>
                <w:noProof/>
                <w:webHidden/>
              </w:rPr>
              <w:t>69</w:t>
            </w:r>
            <w:r w:rsidR="0002551C">
              <w:rPr>
                <w:noProof/>
                <w:webHidden/>
              </w:rPr>
              <w:fldChar w:fldCharType="end"/>
            </w:r>
          </w:hyperlink>
        </w:p>
        <w:p w14:paraId="0902164C" w14:textId="77777777" w:rsidR="0002551C" w:rsidRDefault="00CE4BF9">
          <w:pPr>
            <w:pStyle w:val="TOC3"/>
            <w:tabs>
              <w:tab w:val="right" w:leader="dot" w:pos="10790"/>
            </w:tabs>
            <w:rPr>
              <w:rFonts w:asciiTheme="minorHAnsi" w:hAnsiTheme="minorHAnsi"/>
              <w:noProof/>
              <w:lang w:val="en-CA"/>
            </w:rPr>
          </w:pPr>
          <w:hyperlink w:anchor="_Toc404345381" w:history="1">
            <w:r w:rsidR="0002551C" w:rsidRPr="001056E7">
              <w:rPr>
                <w:rStyle w:val="Hyperlink"/>
                <w:rFonts w:cs="Times New Roman"/>
                <w:b/>
                <w:noProof/>
              </w:rPr>
              <w:t>Kerr v Baranow 2011 SCC</w:t>
            </w:r>
            <w:r w:rsidR="0002551C" w:rsidRPr="001056E7">
              <w:rPr>
                <w:rStyle w:val="Hyperlink"/>
                <w:rFonts w:cs="Times New Roman"/>
                <w:noProof/>
              </w:rPr>
              <w:t xml:space="preserve"> – </w:t>
            </w:r>
            <w:r w:rsidR="0002551C" w:rsidRPr="001056E7">
              <w:rPr>
                <w:rStyle w:val="Hyperlink"/>
                <w:rFonts w:cs="Times New Roman"/>
                <w:b/>
                <w:noProof/>
              </w:rPr>
              <w:t>default- money compensation</w:t>
            </w:r>
            <w:r w:rsidR="0002551C" w:rsidRPr="001056E7">
              <w:rPr>
                <w:rStyle w:val="Hyperlink"/>
                <w:rFonts w:cs="Times New Roman"/>
                <w:noProof/>
              </w:rPr>
              <w:t>, if want must propriety interest(CT) must demonstrate.</w:t>
            </w:r>
            <w:r w:rsidR="0002551C">
              <w:rPr>
                <w:noProof/>
                <w:webHidden/>
              </w:rPr>
              <w:tab/>
            </w:r>
            <w:r w:rsidR="0002551C">
              <w:rPr>
                <w:noProof/>
                <w:webHidden/>
              </w:rPr>
              <w:fldChar w:fldCharType="begin"/>
            </w:r>
            <w:r w:rsidR="0002551C">
              <w:rPr>
                <w:noProof/>
                <w:webHidden/>
              </w:rPr>
              <w:instrText xml:space="preserve"> PAGEREF _Toc404345381 \h </w:instrText>
            </w:r>
            <w:r w:rsidR="0002551C">
              <w:rPr>
                <w:noProof/>
                <w:webHidden/>
              </w:rPr>
            </w:r>
            <w:r w:rsidR="0002551C">
              <w:rPr>
                <w:noProof/>
                <w:webHidden/>
              </w:rPr>
              <w:fldChar w:fldCharType="separate"/>
            </w:r>
            <w:r w:rsidR="0002551C">
              <w:rPr>
                <w:noProof/>
                <w:webHidden/>
              </w:rPr>
              <w:t>70</w:t>
            </w:r>
            <w:r w:rsidR="0002551C">
              <w:rPr>
                <w:noProof/>
                <w:webHidden/>
              </w:rPr>
              <w:fldChar w:fldCharType="end"/>
            </w:r>
          </w:hyperlink>
        </w:p>
        <w:p w14:paraId="301E0427" w14:textId="77777777" w:rsidR="0002551C" w:rsidRDefault="00CE4BF9">
          <w:pPr>
            <w:pStyle w:val="TOC1"/>
            <w:tabs>
              <w:tab w:val="right" w:leader="dot" w:pos="10790"/>
            </w:tabs>
            <w:rPr>
              <w:rFonts w:asciiTheme="minorHAnsi" w:hAnsiTheme="minorHAnsi"/>
              <w:noProof/>
              <w:lang w:val="en-CA"/>
            </w:rPr>
          </w:pPr>
          <w:hyperlink w:anchor="_Toc404345382" w:history="1">
            <w:r w:rsidR="0002551C" w:rsidRPr="001056E7">
              <w:rPr>
                <w:rStyle w:val="Hyperlink"/>
                <w:rFonts w:cs="Times New Roman"/>
                <w:noProof/>
              </w:rPr>
              <w:t>Chapter 9: Remedies For Breach</w:t>
            </w:r>
            <w:r w:rsidR="0002551C">
              <w:rPr>
                <w:noProof/>
                <w:webHidden/>
              </w:rPr>
              <w:tab/>
            </w:r>
            <w:r w:rsidR="0002551C">
              <w:rPr>
                <w:noProof/>
                <w:webHidden/>
              </w:rPr>
              <w:fldChar w:fldCharType="begin"/>
            </w:r>
            <w:r w:rsidR="0002551C">
              <w:rPr>
                <w:noProof/>
                <w:webHidden/>
              </w:rPr>
              <w:instrText xml:space="preserve"> PAGEREF _Toc404345382 \h </w:instrText>
            </w:r>
            <w:r w:rsidR="0002551C">
              <w:rPr>
                <w:noProof/>
                <w:webHidden/>
              </w:rPr>
            </w:r>
            <w:r w:rsidR="0002551C">
              <w:rPr>
                <w:noProof/>
                <w:webHidden/>
              </w:rPr>
              <w:fldChar w:fldCharType="separate"/>
            </w:r>
            <w:r w:rsidR="0002551C">
              <w:rPr>
                <w:noProof/>
                <w:webHidden/>
              </w:rPr>
              <w:t>70</w:t>
            </w:r>
            <w:r w:rsidR="0002551C">
              <w:rPr>
                <w:noProof/>
                <w:webHidden/>
              </w:rPr>
              <w:fldChar w:fldCharType="end"/>
            </w:r>
          </w:hyperlink>
        </w:p>
        <w:p w14:paraId="0A921BE5" w14:textId="77777777" w:rsidR="0002551C" w:rsidRDefault="00CE4BF9">
          <w:pPr>
            <w:pStyle w:val="TOC2"/>
            <w:tabs>
              <w:tab w:val="right" w:leader="dot" w:pos="10790"/>
            </w:tabs>
            <w:rPr>
              <w:rFonts w:asciiTheme="minorHAnsi" w:hAnsiTheme="minorHAnsi"/>
              <w:noProof/>
              <w:lang w:val="en-CA"/>
            </w:rPr>
          </w:pPr>
          <w:hyperlink w:anchor="_Toc404345383" w:history="1">
            <w:r w:rsidR="0002551C" w:rsidRPr="001056E7">
              <w:rPr>
                <w:rStyle w:val="Hyperlink"/>
                <w:rFonts w:cs="Times New Roman"/>
                <w:noProof/>
              </w:rPr>
              <w:t>Personal Remedies:</w:t>
            </w:r>
            <w:r w:rsidR="0002551C">
              <w:rPr>
                <w:noProof/>
                <w:webHidden/>
              </w:rPr>
              <w:tab/>
            </w:r>
            <w:r w:rsidR="0002551C">
              <w:rPr>
                <w:noProof/>
                <w:webHidden/>
              </w:rPr>
              <w:fldChar w:fldCharType="begin"/>
            </w:r>
            <w:r w:rsidR="0002551C">
              <w:rPr>
                <w:noProof/>
                <w:webHidden/>
              </w:rPr>
              <w:instrText xml:space="preserve"> PAGEREF _Toc404345383 \h </w:instrText>
            </w:r>
            <w:r w:rsidR="0002551C">
              <w:rPr>
                <w:noProof/>
                <w:webHidden/>
              </w:rPr>
            </w:r>
            <w:r w:rsidR="0002551C">
              <w:rPr>
                <w:noProof/>
                <w:webHidden/>
              </w:rPr>
              <w:fldChar w:fldCharType="separate"/>
            </w:r>
            <w:r w:rsidR="0002551C">
              <w:rPr>
                <w:noProof/>
                <w:webHidden/>
              </w:rPr>
              <w:t>70</w:t>
            </w:r>
            <w:r w:rsidR="0002551C">
              <w:rPr>
                <w:noProof/>
                <w:webHidden/>
              </w:rPr>
              <w:fldChar w:fldCharType="end"/>
            </w:r>
          </w:hyperlink>
        </w:p>
        <w:p w14:paraId="2244DDDC" w14:textId="77777777" w:rsidR="0002551C" w:rsidRDefault="00CE4BF9">
          <w:pPr>
            <w:pStyle w:val="TOC2"/>
            <w:tabs>
              <w:tab w:val="right" w:leader="dot" w:pos="10790"/>
            </w:tabs>
            <w:rPr>
              <w:rFonts w:asciiTheme="minorHAnsi" w:hAnsiTheme="minorHAnsi"/>
              <w:noProof/>
              <w:lang w:val="en-CA"/>
            </w:rPr>
          </w:pPr>
          <w:hyperlink w:anchor="_Toc404345384" w:history="1">
            <w:r w:rsidR="0002551C" w:rsidRPr="001056E7">
              <w:rPr>
                <w:rStyle w:val="Hyperlink"/>
                <w:rFonts w:cs="Times New Roman"/>
                <w:noProof/>
              </w:rPr>
              <w:t>Compensation for Loss</w:t>
            </w:r>
            <w:r w:rsidR="0002551C">
              <w:rPr>
                <w:noProof/>
                <w:webHidden/>
              </w:rPr>
              <w:tab/>
            </w:r>
            <w:r w:rsidR="0002551C">
              <w:rPr>
                <w:noProof/>
                <w:webHidden/>
              </w:rPr>
              <w:fldChar w:fldCharType="begin"/>
            </w:r>
            <w:r w:rsidR="0002551C">
              <w:rPr>
                <w:noProof/>
                <w:webHidden/>
              </w:rPr>
              <w:instrText xml:space="preserve"> PAGEREF _Toc404345384 \h </w:instrText>
            </w:r>
            <w:r w:rsidR="0002551C">
              <w:rPr>
                <w:noProof/>
                <w:webHidden/>
              </w:rPr>
            </w:r>
            <w:r w:rsidR="0002551C">
              <w:rPr>
                <w:noProof/>
                <w:webHidden/>
              </w:rPr>
              <w:fldChar w:fldCharType="separate"/>
            </w:r>
            <w:r w:rsidR="0002551C">
              <w:rPr>
                <w:noProof/>
                <w:webHidden/>
              </w:rPr>
              <w:t>70</w:t>
            </w:r>
            <w:r w:rsidR="0002551C">
              <w:rPr>
                <w:noProof/>
                <w:webHidden/>
              </w:rPr>
              <w:fldChar w:fldCharType="end"/>
            </w:r>
          </w:hyperlink>
        </w:p>
        <w:p w14:paraId="47000734" w14:textId="77777777" w:rsidR="0002551C" w:rsidRDefault="00CE4BF9">
          <w:pPr>
            <w:pStyle w:val="TOC3"/>
            <w:tabs>
              <w:tab w:val="right" w:leader="dot" w:pos="10790"/>
            </w:tabs>
            <w:rPr>
              <w:rFonts w:asciiTheme="minorHAnsi" w:hAnsiTheme="minorHAnsi"/>
              <w:noProof/>
              <w:lang w:val="en-CA"/>
            </w:rPr>
          </w:pPr>
          <w:hyperlink w:anchor="_Toc404345385" w:history="1">
            <w:r w:rsidR="0002551C" w:rsidRPr="001056E7">
              <w:rPr>
                <w:rStyle w:val="Hyperlink"/>
                <w:rFonts w:cs="Times New Roman"/>
                <w:noProof/>
              </w:rPr>
              <w:t>Guerin v The Queen –restitutionary damage, restore estate the money equivalent of value of estate + lost opportunity</w:t>
            </w:r>
            <w:r w:rsidR="0002551C">
              <w:rPr>
                <w:noProof/>
                <w:webHidden/>
              </w:rPr>
              <w:tab/>
            </w:r>
            <w:r w:rsidR="0002551C">
              <w:rPr>
                <w:noProof/>
                <w:webHidden/>
              </w:rPr>
              <w:fldChar w:fldCharType="begin"/>
            </w:r>
            <w:r w:rsidR="0002551C">
              <w:rPr>
                <w:noProof/>
                <w:webHidden/>
              </w:rPr>
              <w:instrText xml:space="preserve"> PAGEREF _Toc404345385 \h </w:instrText>
            </w:r>
            <w:r w:rsidR="0002551C">
              <w:rPr>
                <w:noProof/>
                <w:webHidden/>
              </w:rPr>
            </w:r>
            <w:r w:rsidR="0002551C">
              <w:rPr>
                <w:noProof/>
                <w:webHidden/>
              </w:rPr>
              <w:fldChar w:fldCharType="separate"/>
            </w:r>
            <w:r w:rsidR="0002551C">
              <w:rPr>
                <w:noProof/>
                <w:webHidden/>
              </w:rPr>
              <w:t>70</w:t>
            </w:r>
            <w:r w:rsidR="0002551C">
              <w:rPr>
                <w:noProof/>
                <w:webHidden/>
              </w:rPr>
              <w:fldChar w:fldCharType="end"/>
            </w:r>
          </w:hyperlink>
        </w:p>
        <w:p w14:paraId="67213E43" w14:textId="77777777" w:rsidR="0002551C" w:rsidRDefault="00CE4BF9">
          <w:pPr>
            <w:pStyle w:val="TOC3"/>
            <w:tabs>
              <w:tab w:val="right" w:leader="dot" w:pos="10790"/>
            </w:tabs>
            <w:rPr>
              <w:rFonts w:asciiTheme="minorHAnsi" w:hAnsiTheme="minorHAnsi"/>
              <w:noProof/>
              <w:lang w:val="en-CA"/>
            </w:rPr>
          </w:pPr>
          <w:hyperlink w:anchor="_Toc404345386" w:history="1">
            <w:r w:rsidR="0002551C" w:rsidRPr="001056E7">
              <w:rPr>
                <w:rStyle w:val="Hyperlink"/>
                <w:rFonts w:cs="Times New Roman"/>
                <w:noProof/>
              </w:rPr>
              <w:t>Canson Enterprises v Boughton 1991 SCC – P’s own unreasonable or common sense causation can prevent P to damage</w:t>
            </w:r>
            <w:r w:rsidR="0002551C">
              <w:rPr>
                <w:noProof/>
                <w:webHidden/>
              </w:rPr>
              <w:tab/>
            </w:r>
            <w:r w:rsidR="0002551C">
              <w:rPr>
                <w:noProof/>
                <w:webHidden/>
              </w:rPr>
              <w:fldChar w:fldCharType="begin"/>
            </w:r>
            <w:r w:rsidR="0002551C">
              <w:rPr>
                <w:noProof/>
                <w:webHidden/>
              </w:rPr>
              <w:instrText xml:space="preserve"> PAGEREF _Toc404345386 \h </w:instrText>
            </w:r>
            <w:r w:rsidR="0002551C">
              <w:rPr>
                <w:noProof/>
                <w:webHidden/>
              </w:rPr>
            </w:r>
            <w:r w:rsidR="0002551C">
              <w:rPr>
                <w:noProof/>
                <w:webHidden/>
              </w:rPr>
              <w:fldChar w:fldCharType="separate"/>
            </w:r>
            <w:r w:rsidR="0002551C">
              <w:rPr>
                <w:noProof/>
                <w:webHidden/>
              </w:rPr>
              <w:t>70</w:t>
            </w:r>
            <w:r w:rsidR="0002551C">
              <w:rPr>
                <w:noProof/>
                <w:webHidden/>
              </w:rPr>
              <w:fldChar w:fldCharType="end"/>
            </w:r>
          </w:hyperlink>
        </w:p>
        <w:p w14:paraId="015E9185" w14:textId="77777777" w:rsidR="0002551C" w:rsidRDefault="00CE4BF9">
          <w:pPr>
            <w:pStyle w:val="TOC2"/>
            <w:tabs>
              <w:tab w:val="right" w:leader="dot" w:pos="10790"/>
            </w:tabs>
            <w:rPr>
              <w:rFonts w:asciiTheme="minorHAnsi" w:hAnsiTheme="minorHAnsi"/>
              <w:noProof/>
              <w:lang w:val="en-CA"/>
            </w:rPr>
          </w:pPr>
          <w:hyperlink w:anchor="_Toc404345387" w:history="1">
            <w:r w:rsidR="0002551C" w:rsidRPr="001056E7">
              <w:rPr>
                <w:rStyle w:val="Hyperlink"/>
                <w:rFonts w:cs="Times New Roman"/>
                <w:noProof/>
              </w:rPr>
              <w:t>Accounting for Profit (“Disgorgement”)</w:t>
            </w:r>
            <w:r w:rsidR="0002551C">
              <w:rPr>
                <w:noProof/>
                <w:webHidden/>
              </w:rPr>
              <w:tab/>
            </w:r>
            <w:r w:rsidR="0002551C">
              <w:rPr>
                <w:noProof/>
                <w:webHidden/>
              </w:rPr>
              <w:fldChar w:fldCharType="begin"/>
            </w:r>
            <w:r w:rsidR="0002551C">
              <w:rPr>
                <w:noProof/>
                <w:webHidden/>
              </w:rPr>
              <w:instrText xml:space="preserve"> PAGEREF _Toc404345387 \h </w:instrText>
            </w:r>
            <w:r w:rsidR="0002551C">
              <w:rPr>
                <w:noProof/>
                <w:webHidden/>
              </w:rPr>
            </w:r>
            <w:r w:rsidR="0002551C">
              <w:rPr>
                <w:noProof/>
                <w:webHidden/>
              </w:rPr>
              <w:fldChar w:fldCharType="separate"/>
            </w:r>
            <w:r w:rsidR="0002551C">
              <w:rPr>
                <w:noProof/>
                <w:webHidden/>
              </w:rPr>
              <w:t>71</w:t>
            </w:r>
            <w:r w:rsidR="0002551C">
              <w:rPr>
                <w:noProof/>
                <w:webHidden/>
              </w:rPr>
              <w:fldChar w:fldCharType="end"/>
            </w:r>
          </w:hyperlink>
        </w:p>
        <w:p w14:paraId="2401547D" w14:textId="77777777" w:rsidR="0002551C" w:rsidRDefault="00CE4BF9">
          <w:pPr>
            <w:pStyle w:val="TOC3"/>
            <w:tabs>
              <w:tab w:val="right" w:leader="dot" w:pos="10790"/>
            </w:tabs>
            <w:rPr>
              <w:rFonts w:asciiTheme="minorHAnsi" w:hAnsiTheme="minorHAnsi"/>
              <w:noProof/>
              <w:lang w:val="en-CA"/>
            </w:rPr>
          </w:pPr>
          <w:hyperlink w:anchor="_Toc404345388" w:history="1">
            <w:r w:rsidR="0002551C" w:rsidRPr="001056E7">
              <w:rPr>
                <w:rStyle w:val="Hyperlink"/>
                <w:rFonts w:cs="Times New Roman"/>
                <w:noProof/>
              </w:rPr>
              <w:t>Boardman v Phipps</w:t>
            </w:r>
            <w:r w:rsidR="0002551C">
              <w:rPr>
                <w:noProof/>
                <w:webHidden/>
              </w:rPr>
              <w:tab/>
            </w:r>
            <w:r w:rsidR="0002551C">
              <w:rPr>
                <w:noProof/>
                <w:webHidden/>
              </w:rPr>
              <w:fldChar w:fldCharType="begin"/>
            </w:r>
            <w:r w:rsidR="0002551C">
              <w:rPr>
                <w:noProof/>
                <w:webHidden/>
              </w:rPr>
              <w:instrText xml:space="preserve"> PAGEREF _Toc404345388 \h </w:instrText>
            </w:r>
            <w:r w:rsidR="0002551C">
              <w:rPr>
                <w:noProof/>
                <w:webHidden/>
              </w:rPr>
            </w:r>
            <w:r w:rsidR="0002551C">
              <w:rPr>
                <w:noProof/>
                <w:webHidden/>
              </w:rPr>
              <w:fldChar w:fldCharType="separate"/>
            </w:r>
            <w:r w:rsidR="0002551C">
              <w:rPr>
                <w:noProof/>
                <w:webHidden/>
              </w:rPr>
              <w:t>71</w:t>
            </w:r>
            <w:r w:rsidR="0002551C">
              <w:rPr>
                <w:noProof/>
                <w:webHidden/>
              </w:rPr>
              <w:fldChar w:fldCharType="end"/>
            </w:r>
          </w:hyperlink>
        </w:p>
        <w:p w14:paraId="62130997" w14:textId="77777777" w:rsidR="0002551C" w:rsidRDefault="00CE4BF9">
          <w:pPr>
            <w:pStyle w:val="TOC3"/>
            <w:tabs>
              <w:tab w:val="right" w:leader="dot" w:pos="10790"/>
            </w:tabs>
            <w:rPr>
              <w:rFonts w:asciiTheme="minorHAnsi" w:hAnsiTheme="minorHAnsi"/>
              <w:noProof/>
              <w:lang w:val="en-CA"/>
            </w:rPr>
          </w:pPr>
          <w:hyperlink w:anchor="_Toc404345389" w:history="1">
            <w:r w:rsidR="0002551C" w:rsidRPr="001056E7">
              <w:rPr>
                <w:rStyle w:val="Hyperlink"/>
                <w:rFonts w:cs="Times New Roman"/>
                <w:noProof/>
              </w:rPr>
              <w:t>Warman International v Dwyer – 1995 Australian HC</w:t>
            </w:r>
            <w:r w:rsidR="0002551C">
              <w:rPr>
                <w:noProof/>
                <w:webHidden/>
              </w:rPr>
              <w:tab/>
            </w:r>
            <w:r w:rsidR="0002551C">
              <w:rPr>
                <w:noProof/>
                <w:webHidden/>
              </w:rPr>
              <w:fldChar w:fldCharType="begin"/>
            </w:r>
            <w:r w:rsidR="0002551C">
              <w:rPr>
                <w:noProof/>
                <w:webHidden/>
              </w:rPr>
              <w:instrText xml:space="preserve"> PAGEREF _Toc404345389 \h </w:instrText>
            </w:r>
            <w:r w:rsidR="0002551C">
              <w:rPr>
                <w:noProof/>
                <w:webHidden/>
              </w:rPr>
            </w:r>
            <w:r w:rsidR="0002551C">
              <w:rPr>
                <w:noProof/>
                <w:webHidden/>
              </w:rPr>
              <w:fldChar w:fldCharType="separate"/>
            </w:r>
            <w:r w:rsidR="0002551C">
              <w:rPr>
                <w:noProof/>
                <w:webHidden/>
              </w:rPr>
              <w:t>71</w:t>
            </w:r>
            <w:r w:rsidR="0002551C">
              <w:rPr>
                <w:noProof/>
                <w:webHidden/>
              </w:rPr>
              <w:fldChar w:fldCharType="end"/>
            </w:r>
          </w:hyperlink>
        </w:p>
        <w:p w14:paraId="0F63C475" w14:textId="77777777" w:rsidR="0002551C" w:rsidRDefault="00CE4BF9">
          <w:pPr>
            <w:pStyle w:val="TOC3"/>
            <w:tabs>
              <w:tab w:val="right" w:leader="dot" w:pos="10790"/>
            </w:tabs>
            <w:rPr>
              <w:rFonts w:asciiTheme="minorHAnsi" w:hAnsiTheme="minorHAnsi"/>
              <w:noProof/>
              <w:lang w:val="en-CA"/>
            </w:rPr>
          </w:pPr>
          <w:hyperlink w:anchor="_Toc404345390" w:history="1">
            <w:r w:rsidR="0002551C" w:rsidRPr="001056E7">
              <w:rPr>
                <w:rStyle w:val="Hyperlink"/>
                <w:rFonts w:cs="Times New Roman"/>
                <w:noProof/>
              </w:rPr>
              <w:t>Scott v Scott – 1963 Australian HC</w:t>
            </w:r>
            <w:r w:rsidR="0002551C">
              <w:rPr>
                <w:noProof/>
                <w:webHidden/>
              </w:rPr>
              <w:tab/>
            </w:r>
            <w:r w:rsidR="0002551C">
              <w:rPr>
                <w:noProof/>
                <w:webHidden/>
              </w:rPr>
              <w:fldChar w:fldCharType="begin"/>
            </w:r>
            <w:r w:rsidR="0002551C">
              <w:rPr>
                <w:noProof/>
                <w:webHidden/>
              </w:rPr>
              <w:instrText xml:space="preserve"> PAGEREF _Toc404345390 \h </w:instrText>
            </w:r>
            <w:r w:rsidR="0002551C">
              <w:rPr>
                <w:noProof/>
                <w:webHidden/>
              </w:rPr>
            </w:r>
            <w:r w:rsidR="0002551C">
              <w:rPr>
                <w:noProof/>
                <w:webHidden/>
              </w:rPr>
              <w:fldChar w:fldCharType="separate"/>
            </w:r>
            <w:r w:rsidR="0002551C">
              <w:rPr>
                <w:noProof/>
                <w:webHidden/>
              </w:rPr>
              <w:t>71</w:t>
            </w:r>
            <w:r w:rsidR="0002551C">
              <w:rPr>
                <w:noProof/>
                <w:webHidden/>
              </w:rPr>
              <w:fldChar w:fldCharType="end"/>
            </w:r>
          </w:hyperlink>
        </w:p>
        <w:p w14:paraId="0174692A" w14:textId="77777777" w:rsidR="0002551C" w:rsidRDefault="00CE4BF9">
          <w:pPr>
            <w:pStyle w:val="TOC2"/>
            <w:tabs>
              <w:tab w:val="right" w:leader="dot" w:pos="10790"/>
            </w:tabs>
            <w:rPr>
              <w:rFonts w:asciiTheme="minorHAnsi" w:hAnsiTheme="minorHAnsi"/>
              <w:noProof/>
              <w:lang w:val="en-CA"/>
            </w:rPr>
          </w:pPr>
          <w:hyperlink w:anchor="_Toc404345391" w:history="1">
            <w:r w:rsidR="0002551C" w:rsidRPr="001056E7">
              <w:rPr>
                <w:rStyle w:val="Hyperlink"/>
                <w:rFonts w:cs="Times New Roman"/>
                <w:noProof/>
              </w:rPr>
              <w:t>Defences</w:t>
            </w:r>
            <w:r w:rsidR="0002551C">
              <w:rPr>
                <w:noProof/>
                <w:webHidden/>
              </w:rPr>
              <w:tab/>
            </w:r>
            <w:r w:rsidR="0002551C">
              <w:rPr>
                <w:noProof/>
                <w:webHidden/>
              </w:rPr>
              <w:fldChar w:fldCharType="begin"/>
            </w:r>
            <w:r w:rsidR="0002551C">
              <w:rPr>
                <w:noProof/>
                <w:webHidden/>
              </w:rPr>
              <w:instrText xml:space="preserve"> PAGEREF _Toc404345391 \h </w:instrText>
            </w:r>
            <w:r w:rsidR="0002551C">
              <w:rPr>
                <w:noProof/>
                <w:webHidden/>
              </w:rPr>
            </w:r>
            <w:r w:rsidR="0002551C">
              <w:rPr>
                <w:noProof/>
                <w:webHidden/>
              </w:rPr>
              <w:fldChar w:fldCharType="separate"/>
            </w:r>
            <w:r w:rsidR="0002551C">
              <w:rPr>
                <w:noProof/>
                <w:webHidden/>
              </w:rPr>
              <w:t>71</w:t>
            </w:r>
            <w:r w:rsidR="0002551C">
              <w:rPr>
                <w:noProof/>
                <w:webHidden/>
              </w:rPr>
              <w:fldChar w:fldCharType="end"/>
            </w:r>
          </w:hyperlink>
        </w:p>
        <w:p w14:paraId="69F32D9F" w14:textId="77777777" w:rsidR="0002551C" w:rsidRDefault="00CE4BF9">
          <w:pPr>
            <w:pStyle w:val="TOC3"/>
            <w:tabs>
              <w:tab w:val="right" w:leader="dot" w:pos="10790"/>
            </w:tabs>
            <w:rPr>
              <w:rFonts w:asciiTheme="minorHAnsi" w:hAnsiTheme="minorHAnsi"/>
              <w:noProof/>
              <w:lang w:val="en-CA"/>
            </w:rPr>
          </w:pPr>
          <w:hyperlink w:anchor="_Toc404345392" w:history="1">
            <w:r w:rsidR="0002551C" w:rsidRPr="001056E7">
              <w:rPr>
                <w:rStyle w:val="Hyperlink"/>
                <w:rFonts w:cs="Times New Roman"/>
                <w:noProof/>
              </w:rPr>
              <w:t>Consent</w:t>
            </w:r>
            <w:r w:rsidR="0002551C">
              <w:rPr>
                <w:noProof/>
                <w:webHidden/>
              </w:rPr>
              <w:tab/>
            </w:r>
            <w:r w:rsidR="0002551C">
              <w:rPr>
                <w:noProof/>
                <w:webHidden/>
              </w:rPr>
              <w:fldChar w:fldCharType="begin"/>
            </w:r>
            <w:r w:rsidR="0002551C">
              <w:rPr>
                <w:noProof/>
                <w:webHidden/>
              </w:rPr>
              <w:instrText xml:space="preserve"> PAGEREF _Toc404345392 \h </w:instrText>
            </w:r>
            <w:r w:rsidR="0002551C">
              <w:rPr>
                <w:noProof/>
                <w:webHidden/>
              </w:rPr>
            </w:r>
            <w:r w:rsidR="0002551C">
              <w:rPr>
                <w:noProof/>
                <w:webHidden/>
              </w:rPr>
              <w:fldChar w:fldCharType="separate"/>
            </w:r>
            <w:r w:rsidR="0002551C">
              <w:rPr>
                <w:noProof/>
                <w:webHidden/>
              </w:rPr>
              <w:t>71</w:t>
            </w:r>
            <w:r w:rsidR="0002551C">
              <w:rPr>
                <w:noProof/>
                <w:webHidden/>
              </w:rPr>
              <w:fldChar w:fldCharType="end"/>
            </w:r>
          </w:hyperlink>
        </w:p>
        <w:p w14:paraId="312A23E6" w14:textId="77777777" w:rsidR="0002551C" w:rsidRDefault="00CE4BF9">
          <w:pPr>
            <w:pStyle w:val="TOC3"/>
            <w:tabs>
              <w:tab w:val="right" w:leader="dot" w:pos="10790"/>
            </w:tabs>
            <w:rPr>
              <w:rFonts w:asciiTheme="minorHAnsi" w:hAnsiTheme="minorHAnsi"/>
              <w:noProof/>
              <w:lang w:val="en-CA"/>
            </w:rPr>
          </w:pPr>
          <w:hyperlink w:anchor="_Toc404345393" w:history="1">
            <w:r w:rsidR="0002551C" w:rsidRPr="001056E7">
              <w:rPr>
                <w:rStyle w:val="Hyperlink"/>
                <w:rFonts w:cs="Times New Roman"/>
                <w:noProof/>
              </w:rPr>
              <w:t>Trustee Act, s. 96</w:t>
            </w:r>
            <w:r w:rsidR="0002551C">
              <w:rPr>
                <w:noProof/>
                <w:webHidden/>
              </w:rPr>
              <w:tab/>
            </w:r>
            <w:r w:rsidR="0002551C">
              <w:rPr>
                <w:noProof/>
                <w:webHidden/>
              </w:rPr>
              <w:fldChar w:fldCharType="begin"/>
            </w:r>
            <w:r w:rsidR="0002551C">
              <w:rPr>
                <w:noProof/>
                <w:webHidden/>
              </w:rPr>
              <w:instrText xml:space="preserve"> PAGEREF _Toc404345393 \h </w:instrText>
            </w:r>
            <w:r w:rsidR="0002551C">
              <w:rPr>
                <w:noProof/>
                <w:webHidden/>
              </w:rPr>
            </w:r>
            <w:r w:rsidR="0002551C">
              <w:rPr>
                <w:noProof/>
                <w:webHidden/>
              </w:rPr>
              <w:fldChar w:fldCharType="separate"/>
            </w:r>
            <w:r w:rsidR="0002551C">
              <w:rPr>
                <w:noProof/>
                <w:webHidden/>
              </w:rPr>
              <w:t>71</w:t>
            </w:r>
            <w:r w:rsidR="0002551C">
              <w:rPr>
                <w:noProof/>
                <w:webHidden/>
              </w:rPr>
              <w:fldChar w:fldCharType="end"/>
            </w:r>
          </w:hyperlink>
        </w:p>
        <w:p w14:paraId="38B00C84" w14:textId="77777777" w:rsidR="0002551C" w:rsidRDefault="00CE4BF9">
          <w:pPr>
            <w:pStyle w:val="TOC2"/>
            <w:tabs>
              <w:tab w:val="right" w:leader="dot" w:pos="10790"/>
            </w:tabs>
            <w:rPr>
              <w:rFonts w:asciiTheme="minorHAnsi" w:hAnsiTheme="minorHAnsi"/>
              <w:noProof/>
              <w:lang w:val="en-CA"/>
            </w:rPr>
          </w:pPr>
          <w:hyperlink w:anchor="_Toc404345394" w:history="1">
            <w:r w:rsidR="0002551C" w:rsidRPr="001056E7">
              <w:rPr>
                <w:rStyle w:val="Hyperlink"/>
                <w:rFonts w:cs="Times New Roman"/>
                <w:noProof/>
              </w:rPr>
              <w:t>Proprietary Remedies:</w:t>
            </w:r>
            <w:r w:rsidR="0002551C">
              <w:rPr>
                <w:noProof/>
                <w:webHidden/>
              </w:rPr>
              <w:tab/>
            </w:r>
            <w:r w:rsidR="0002551C">
              <w:rPr>
                <w:noProof/>
                <w:webHidden/>
              </w:rPr>
              <w:fldChar w:fldCharType="begin"/>
            </w:r>
            <w:r w:rsidR="0002551C">
              <w:rPr>
                <w:noProof/>
                <w:webHidden/>
              </w:rPr>
              <w:instrText xml:space="preserve"> PAGEREF _Toc404345394 \h </w:instrText>
            </w:r>
            <w:r w:rsidR="0002551C">
              <w:rPr>
                <w:noProof/>
                <w:webHidden/>
              </w:rPr>
            </w:r>
            <w:r w:rsidR="0002551C">
              <w:rPr>
                <w:noProof/>
                <w:webHidden/>
              </w:rPr>
              <w:fldChar w:fldCharType="separate"/>
            </w:r>
            <w:r w:rsidR="0002551C">
              <w:rPr>
                <w:noProof/>
                <w:webHidden/>
              </w:rPr>
              <w:t>72</w:t>
            </w:r>
            <w:r w:rsidR="0002551C">
              <w:rPr>
                <w:noProof/>
                <w:webHidden/>
              </w:rPr>
              <w:fldChar w:fldCharType="end"/>
            </w:r>
          </w:hyperlink>
        </w:p>
        <w:p w14:paraId="54DCF540" w14:textId="77777777" w:rsidR="0002551C" w:rsidRDefault="00CE4BF9">
          <w:pPr>
            <w:pStyle w:val="TOC2"/>
            <w:tabs>
              <w:tab w:val="right" w:leader="dot" w:pos="10790"/>
            </w:tabs>
            <w:rPr>
              <w:rFonts w:asciiTheme="minorHAnsi" w:hAnsiTheme="minorHAnsi"/>
              <w:noProof/>
              <w:lang w:val="en-CA"/>
            </w:rPr>
          </w:pPr>
          <w:hyperlink w:anchor="_Toc404345395" w:history="1">
            <w:r w:rsidR="0002551C" w:rsidRPr="001056E7">
              <w:rPr>
                <w:rStyle w:val="Hyperlink"/>
                <w:rFonts w:cs="Times New Roman"/>
                <w:noProof/>
              </w:rPr>
              <w:t>Remedial Constructive Trust – remedy for Unjust Enrichment</w:t>
            </w:r>
            <w:r w:rsidR="0002551C">
              <w:rPr>
                <w:noProof/>
                <w:webHidden/>
              </w:rPr>
              <w:tab/>
            </w:r>
            <w:r w:rsidR="0002551C">
              <w:rPr>
                <w:noProof/>
                <w:webHidden/>
              </w:rPr>
              <w:fldChar w:fldCharType="begin"/>
            </w:r>
            <w:r w:rsidR="0002551C">
              <w:rPr>
                <w:noProof/>
                <w:webHidden/>
              </w:rPr>
              <w:instrText xml:space="preserve"> PAGEREF _Toc404345395 \h </w:instrText>
            </w:r>
            <w:r w:rsidR="0002551C">
              <w:rPr>
                <w:noProof/>
                <w:webHidden/>
              </w:rPr>
            </w:r>
            <w:r w:rsidR="0002551C">
              <w:rPr>
                <w:noProof/>
                <w:webHidden/>
              </w:rPr>
              <w:fldChar w:fldCharType="separate"/>
            </w:r>
            <w:r w:rsidR="0002551C">
              <w:rPr>
                <w:noProof/>
                <w:webHidden/>
              </w:rPr>
              <w:t>72</w:t>
            </w:r>
            <w:r w:rsidR="0002551C">
              <w:rPr>
                <w:noProof/>
                <w:webHidden/>
              </w:rPr>
              <w:fldChar w:fldCharType="end"/>
            </w:r>
          </w:hyperlink>
        </w:p>
        <w:p w14:paraId="3BB97529" w14:textId="77777777" w:rsidR="0002551C" w:rsidRDefault="00CE4BF9">
          <w:pPr>
            <w:pStyle w:val="TOC3"/>
            <w:tabs>
              <w:tab w:val="right" w:leader="dot" w:pos="10790"/>
            </w:tabs>
            <w:rPr>
              <w:rFonts w:asciiTheme="minorHAnsi" w:hAnsiTheme="minorHAnsi"/>
              <w:noProof/>
              <w:lang w:val="en-CA"/>
            </w:rPr>
          </w:pPr>
          <w:hyperlink w:anchor="_Toc404345396" w:history="1">
            <w:r w:rsidR="0002551C" w:rsidRPr="001056E7">
              <w:rPr>
                <w:rStyle w:val="Hyperlink"/>
                <w:rFonts w:cs="Times New Roman"/>
                <w:noProof/>
              </w:rPr>
              <w:t>Peter v Beblow 1993 SCC – for CNT, $ compen must be inadequate,must be link between service and property claimed</w:t>
            </w:r>
            <w:r w:rsidR="0002551C">
              <w:rPr>
                <w:noProof/>
                <w:webHidden/>
              </w:rPr>
              <w:tab/>
            </w:r>
            <w:r w:rsidR="0002551C">
              <w:rPr>
                <w:noProof/>
                <w:webHidden/>
              </w:rPr>
              <w:fldChar w:fldCharType="begin"/>
            </w:r>
            <w:r w:rsidR="0002551C">
              <w:rPr>
                <w:noProof/>
                <w:webHidden/>
              </w:rPr>
              <w:instrText xml:space="preserve"> PAGEREF _Toc404345396 \h </w:instrText>
            </w:r>
            <w:r w:rsidR="0002551C">
              <w:rPr>
                <w:noProof/>
                <w:webHidden/>
              </w:rPr>
            </w:r>
            <w:r w:rsidR="0002551C">
              <w:rPr>
                <w:noProof/>
                <w:webHidden/>
              </w:rPr>
              <w:fldChar w:fldCharType="separate"/>
            </w:r>
            <w:r w:rsidR="0002551C">
              <w:rPr>
                <w:noProof/>
                <w:webHidden/>
              </w:rPr>
              <w:t>73</w:t>
            </w:r>
            <w:r w:rsidR="0002551C">
              <w:rPr>
                <w:noProof/>
                <w:webHidden/>
              </w:rPr>
              <w:fldChar w:fldCharType="end"/>
            </w:r>
          </w:hyperlink>
        </w:p>
        <w:p w14:paraId="54D088B9" w14:textId="77777777" w:rsidR="0002551C" w:rsidRDefault="00CE4BF9">
          <w:pPr>
            <w:pStyle w:val="TOC3"/>
            <w:tabs>
              <w:tab w:val="right" w:leader="dot" w:pos="10790"/>
            </w:tabs>
            <w:rPr>
              <w:rFonts w:asciiTheme="minorHAnsi" w:hAnsiTheme="minorHAnsi"/>
              <w:noProof/>
              <w:lang w:val="en-CA"/>
            </w:rPr>
          </w:pPr>
          <w:hyperlink w:anchor="_Toc404345397" w:history="1">
            <w:r w:rsidR="0002551C" w:rsidRPr="001056E7">
              <w:rPr>
                <w:rStyle w:val="Hyperlink"/>
                <w:rFonts w:cs="Times New Roman"/>
                <w:noProof/>
              </w:rPr>
              <w:t>BC Family Law Act</w:t>
            </w:r>
            <w:r w:rsidR="0002551C">
              <w:rPr>
                <w:noProof/>
                <w:webHidden/>
              </w:rPr>
              <w:tab/>
            </w:r>
            <w:r w:rsidR="0002551C">
              <w:rPr>
                <w:noProof/>
                <w:webHidden/>
              </w:rPr>
              <w:fldChar w:fldCharType="begin"/>
            </w:r>
            <w:r w:rsidR="0002551C">
              <w:rPr>
                <w:noProof/>
                <w:webHidden/>
              </w:rPr>
              <w:instrText xml:space="preserve"> PAGEREF _Toc404345397 \h </w:instrText>
            </w:r>
            <w:r w:rsidR="0002551C">
              <w:rPr>
                <w:noProof/>
                <w:webHidden/>
              </w:rPr>
            </w:r>
            <w:r w:rsidR="0002551C">
              <w:rPr>
                <w:noProof/>
                <w:webHidden/>
              </w:rPr>
              <w:fldChar w:fldCharType="separate"/>
            </w:r>
            <w:r w:rsidR="0002551C">
              <w:rPr>
                <w:noProof/>
                <w:webHidden/>
              </w:rPr>
              <w:t>73</w:t>
            </w:r>
            <w:r w:rsidR="0002551C">
              <w:rPr>
                <w:noProof/>
                <w:webHidden/>
              </w:rPr>
              <w:fldChar w:fldCharType="end"/>
            </w:r>
          </w:hyperlink>
        </w:p>
        <w:p w14:paraId="5F1A1173" w14:textId="77777777" w:rsidR="0002551C" w:rsidRDefault="00CE4BF9">
          <w:pPr>
            <w:pStyle w:val="TOC3"/>
            <w:tabs>
              <w:tab w:val="right" w:leader="dot" w:pos="10790"/>
            </w:tabs>
            <w:rPr>
              <w:rFonts w:asciiTheme="minorHAnsi" w:hAnsiTheme="minorHAnsi"/>
              <w:noProof/>
              <w:lang w:val="en-CA"/>
            </w:rPr>
          </w:pPr>
          <w:hyperlink w:anchor="_Toc404345398" w:history="1">
            <w:r w:rsidR="0002551C" w:rsidRPr="001056E7">
              <w:rPr>
                <w:rStyle w:val="Hyperlink"/>
                <w:rFonts w:cs="Times New Roman"/>
                <w:noProof/>
              </w:rPr>
              <w:t>***Kerr v Baranow – CNT created when money inappropriate or insufficient, cxn b/t contribution and improvement</w:t>
            </w:r>
            <w:r w:rsidR="0002551C">
              <w:rPr>
                <w:noProof/>
                <w:webHidden/>
              </w:rPr>
              <w:tab/>
            </w:r>
            <w:r w:rsidR="0002551C">
              <w:rPr>
                <w:noProof/>
                <w:webHidden/>
              </w:rPr>
              <w:fldChar w:fldCharType="begin"/>
            </w:r>
            <w:r w:rsidR="0002551C">
              <w:rPr>
                <w:noProof/>
                <w:webHidden/>
              </w:rPr>
              <w:instrText xml:space="preserve"> PAGEREF _Toc404345398 \h </w:instrText>
            </w:r>
            <w:r w:rsidR="0002551C">
              <w:rPr>
                <w:noProof/>
                <w:webHidden/>
              </w:rPr>
            </w:r>
            <w:r w:rsidR="0002551C">
              <w:rPr>
                <w:noProof/>
                <w:webHidden/>
              </w:rPr>
              <w:fldChar w:fldCharType="separate"/>
            </w:r>
            <w:r w:rsidR="0002551C">
              <w:rPr>
                <w:noProof/>
                <w:webHidden/>
              </w:rPr>
              <w:t>73</w:t>
            </w:r>
            <w:r w:rsidR="0002551C">
              <w:rPr>
                <w:noProof/>
                <w:webHidden/>
              </w:rPr>
              <w:fldChar w:fldCharType="end"/>
            </w:r>
          </w:hyperlink>
        </w:p>
        <w:p w14:paraId="061C465E" w14:textId="77777777" w:rsidR="0002551C" w:rsidRDefault="00CE4BF9">
          <w:pPr>
            <w:pStyle w:val="TOC3"/>
            <w:tabs>
              <w:tab w:val="right" w:leader="dot" w:pos="10790"/>
            </w:tabs>
            <w:rPr>
              <w:rFonts w:asciiTheme="minorHAnsi" w:hAnsiTheme="minorHAnsi"/>
              <w:noProof/>
              <w:lang w:val="en-CA"/>
            </w:rPr>
          </w:pPr>
          <w:hyperlink w:anchor="_Toc404345399" w:history="1">
            <w:r w:rsidR="0002551C" w:rsidRPr="001056E7">
              <w:rPr>
                <w:rStyle w:val="Hyperlink"/>
                <w:rFonts w:cs="Times New Roman"/>
                <w:noProof/>
              </w:rPr>
              <w:t>Sun Indalex v United Steelworkers</w:t>
            </w:r>
            <w:r w:rsidR="0002551C">
              <w:rPr>
                <w:noProof/>
                <w:webHidden/>
              </w:rPr>
              <w:tab/>
            </w:r>
            <w:r w:rsidR="0002551C">
              <w:rPr>
                <w:noProof/>
                <w:webHidden/>
              </w:rPr>
              <w:fldChar w:fldCharType="begin"/>
            </w:r>
            <w:r w:rsidR="0002551C">
              <w:rPr>
                <w:noProof/>
                <w:webHidden/>
              </w:rPr>
              <w:instrText xml:space="preserve"> PAGEREF _Toc404345399 \h </w:instrText>
            </w:r>
            <w:r w:rsidR="0002551C">
              <w:rPr>
                <w:noProof/>
                <w:webHidden/>
              </w:rPr>
            </w:r>
            <w:r w:rsidR="0002551C">
              <w:rPr>
                <w:noProof/>
                <w:webHidden/>
              </w:rPr>
              <w:fldChar w:fldCharType="separate"/>
            </w:r>
            <w:r w:rsidR="0002551C">
              <w:rPr>
                <w:noProof/>
                <w:webHidden/>
              </w:rPr>
              <w:t>73</w:t>
            </w:r>
            <w:r w:rsidR="0002551C">
              <w:rPr>
                <w:noProof/>
                <w:webHidden/>
              </w:rPr>
              <w:fldChar w:fldCharType="end"/>
            </w:r>
          </w:hyperlink>
        </w:p>
        <w:p w14:paraId="05C4329C" w14:textId="77777777" w:rsidR="0002551C" w:rsidRDefault="00CE4BF9">
          <w:pPr>
            <w:pStyle w:val="TOC2"/>
            <w:tabs>
              <w:tab w:val="right" w:leader="dot" w:pos="10790"/>
            </w:tabs>
            <w:rPr>
              <w:rFonts w:asciiTheme="minorHAnsi" w:hAnsiTheme="minorHAnsi"/>
              <w:noProof/>
              <w:lang w:val="en-CA"/>
            </w:rPr>
          </w:pPr>
          <w:hyperlink w:anchor="_Toc404345400" w:history="1">
            <w:r w:rsidR="0002551C" w:rsidRPr="001056E7">
              <w:rPr>
                <w:rStyle w:val="Hyperlink"/>
                <w:rFonts w:cs="Times New Roman"/>
                <w:noProof/>
              </w:rPr>
              <w:t>Tracing and Following</w:t>
            </w:r>
            <w:r w:rsidR="0002551C">
              <w:rPr>
                <w:noProof/>
                <w:webHidden/>
              </w:rPr>
              <w:tab/>
            </w:r>
            <w:r w:rsidR="0002551C">
              <w:rPr>
                <w:noProof/>
                <w:webHidden/>
              </w:rPr>
              <w:fldChar w:fldCharType="begin"/>
            </w:r>
            <w:r w:rsidR="0002551C">
              <w:rPr>
                <w:noProof/>
                <w:webHidden/>
              </w:rPr>
              <w:instrText xml:space="preserve"> PAGEREF _Toc404345400 \h </w:instrText>
            </w:r>
            <w:r w:rsidR="0002551C">
              <w:rPr>
                <w:noProof/>
                <w:webHidden/>
              </w:rPr>
            </w:r>
            <w:r w:rsidR="0002551C">
              <w:rPr>
                <w:noProof/>
                <w:webHidden/>
              </w:rPr>
              <w:fldChar w:fldCharType="separate"/>
            </w:r>
            <w:r w:rsidR="0002551C">
              <w:rPr>
                <w:noProof/>
                <w:webHidden/>
              </w:rPr>
              <w:t>73</w:t>
            </w:r>
            <w:r w:rsidR="0002551C">
              <w:rPr>
                <w:noProof/>
                <w:webHidden/>
              </w:rPr>
              <w:fldChar w:fldCharType="end"/>
            </w:r>
          </w:hyperlink>
        </w:p>
        <w:p w14:paraId="52D62F76" w14:textId="77777777" w:rsidR="0002551C" w:rsidRDefault="00CE4BF9">
          <w:pPr>
            <w:pStyle w:val="TOC3"/>
            <w:tabs>
              <w:tab w:val="right" w:leader="dot" w:pos="10790"/>
            </w:tabs>
            <w:rPr>
              <w:rFonts w:asciiTheme="minorHAnsi" w:hAnsiTheme="minorHAnsi"/>
              <w:noProof/>
              <w:lang w:val="en-CA"/>
            </w:rPr>
          </w:pPr>
          <w:hyperlink w:anchor="_Toc404345401" w:history="1">
            <w:r w:rsidR="0002551C" w:rsidRPr="001056E7">
              <w:rPr>
                <w:rStyle w:val="Hyperlink"/>
                <w:rFonts w:cs="Times New Roman"/>
                <w:noProof/>
              </w:rPr>
              <w:t>Foskett v McKeown – 2011- tracing and following defined</w:t>
            </w:r>
            <w:r w:rsidR="0002551C">
              <w:rPr>
                <w:noProof/>
                <w:webHidden/>
              </w:rPr>
              <w:tab/>
            </w:r>
            <w:r w:rsidR="0002551C">
              <w:rPr>
                <w:noProof/>
                <w:webHidden/>
              </w:rPr>
              <w:fldChar w:fldCharType="begin"/>
            </w:r>
            <w:r w:rsidR="0002551C">
              <w:rPr>
                <w:noProof/>
                <w:webHidden/>
              </w:rPr>
              <w:instrText xml:space="preserve"> PAGEREF _Toc404345401 \h </w:instrText>
            </w:r>
            <w:r w:rsidR="0002551C">
              <w:rPr>
                <w:noProof/>
                <w:webHidden/>
              </w:rPr>
            </w:r>
            <w:r w:rsidR="0002551C">
              <w:rPr>
                <w:noProof/>
                <w:webHidden/>
              </w:rPr>
              <w:fldChar w:fldCharType="separate"/>
            </w:r>
            <w:r w:rsidR="0002551C">
              <w:rPr>
                <w:noProof/>
                <w:webHidden/>
              </w:rPr>
              <w:t>74</w:t>
            </w:r>
            <w:r w:rsidR="0002551C">
              <w:rPr>
                <w:noProof/>
                <w:webHidden/>
              </w:rPr>
              <w:fldChar w:fldCharType="end"/>
            </w:r>
          </w:hyperlink>
        </w:p>
        <w:p w14:paraId="7DE7A2D2" w14:textId="77777777" w:rsidR="0002551C" w:rsidRDefault="00CE4BF9">
          <w:pPr>
            <w:pStyle w:val="TOC3"/>
            <w:tabs>
              <w:tab w:val="right" w:leader="dot" w:pos="10790"/>
            </w:tabs>
            <w:rPr>
              <w:rFonts w:asciiTheme="minorHAnsi" w:hAnsiTheme="minorHAnsi"/>
              <w:noProof/>
              <w:lang w:val="en-CA"/>
            </w:rPr>
          </w:pPr>
          <w:hyperlink w:anchor="_Toc404345402" w:history="1">
            <w:r w:rsidR="0002551C" w:rsidRPr="001056E7">
              <w:rPr>
                <w:rStyle w:val="Hyperlink"/>
                <w:rFonts w:cs="Times New Roman"/>
                <w:noProof/>
              </w:rPr>
              <w:t>Re Diplock’s Estate – 1948 English CA – volunteer holding trust funds innocently belongs to Bs</w:t>
            </w:r>
            <w:r w:rsidR="0002551C">
              <w:rPr>
                <w:noProof/>
                <w:webHidden/>
              </w:rPr>
              <w:tab/>
            </w:r>
            <w:r w:rsidR="0002551C">
              <w:rPr>
                <w:noProof/>
                <w:webHidden/>
              </w:rPr>
              <w:fldChar w:fldCharType="begin"/>
            </w:r>
            <w:r w:rsidR="0002551C">
              <w:rPr>
                <w:noProof/>
                <w:webHidden/>
              </w:rPr>
              <w:instrText xml:space="preserve"> PAGEREF _Toc404345402 \h </w:instrText>
            </w:r>
            <w:r w:rsidR="0002551C">
              <w:rPr>
                <w:noProof/>
                <w:webHidden/>
              </w:rPr>
            </w:r>
            <w:r w:rsidR="0002551C">
              <w:rPr>
                <w:noProof/>
                <w:webHidden/>
              </w:rPr>
              <w:fldChar w:fldCharType="separate"/>
            </w:r>
            <w:r w:rsidR="0002551C">
              <w:rPr>
                <w:noProof/>
                <w:webHidden/>
              </w:rPr>
              <w:t>74</w:t>
            </w:r>
            <w:r w:rsidR="0002551C">
              <w:rPr>
                <w:noProof/>
                <w:webHidden/>
              </w:rPr>
              <w:fldChar w:fldCharType="end"/>
            </w:r>
          </w:hyperlink>
        </w:p>
        <w:p w14:paraId="3A5E5424" w14:textId="77777777" w:rsidR="0002551C" w:rsidRDefault="00CE4BF9">
          <w:pPr>
            <w:pStyle w:val="TOC3"/>
            <w:tabs>
              <w:tab w:val="right" w:leader="dot" w:pos="10790"/>
            </w:tabs>
            <w:rPr>
              <w:rFonts w:asciiTheme="minorHAnsi" w:hAnsiTheme="minorHAnsi"/>
              <w:noProof/>
              <w:lang w:val="en-CA"/>
            </w:rPr>
          </w:pPr>
          <w:hyperlink w:anchor="_Toc404345403" w:history="1">
            <w:r w:rsidR="0002551C" w:rsidRPr="001056E7">
              <w:rPr>
                <w:rStyle w:val="Hyperlink"/>
                <w:rFonts w:cs="Times New Roman"/>
                <w:noProof/>
              </w:rPr>
              <w:t>Chase Manhattan v Bank of Israel- mistake transfer = belong to original bank. Tracing/following</w:t>
            </w:r>
            <w:r w:rsidR="0002551C">
              <w:rPr>
                <w:noProof/>
                <w:webHidden/>
              </w:rPr>
              <w:tab/>
            </w:r>
            <w:r w:rsidR="0002551C">
              <w:rPr>
                <w:noProof/>
                <w:webHidden/>
              </w:rPr>
              <w:fldChar w:fldCharType="begin"/>
            </w:r>
            <w:r w:rsidR="0002551C">
              <w:rPr>
                <w:noProof/>
                <w:webHidden/>
              </w:rPr>
              <w:instrText xml:space="preserve"> PAGEREF _Toc404345403 \h </w:instrText>
            </w:r>
            <w:r w:rsidR="0002551C">
              <w:rPr>
                <w:noProof/>
                <w:webHidden/>
              </w:rPr>
            </w:r>
            <w:r w:rsidR="0002551C">
              <w:rPr>
                <w:noProof/>
                <w:webHidden/>
              </w:rPr>
              <w:fldChar w:fldCharType="separate"/>
            </w:r>
            <w:r w:rsidR="0002551C">
              <w:rPr>
                <w:noProof/>
                <w:webHidden/>
              </w:rPr>
              <w:t>74</w:t>
            </w:r>
            <w:r w:rsidR="0002551C">
              <w:rPr>
                <w:noProof/>
                <w:webHidden/>
              </w:rPr>
              <w:fldChar w:fldCharType="end"/>
            </w:r>
          </w:hyperlink>
        </w:p>
        <w:p w14:paraId="4FCEBAAD" w14:textId="77777777" w:rsidR="0002551C" w:rsidRDefault="00CE4BF9">
          <w:pPr>
            <w:pStyle w:val="TOC2"/>
            <w:tabs>
              <w:tab w:val="right" w:leader="dot" w:pos="10790"/>
            </w:tabs>
            <w:rPr>
              <w:rFonts w:asciiTheme="minorHAnsi" w:hAnsiTheme="minorHAnsi"/>
              <w:noProof/>
              <w:lang w:val="en-CA"/>
            </w:rPr>
          </w:pPr>
          <w:hyperlink w:anchor="_Toc404345404" w:history="1">
            <w:r w:rsidR="0002551C" w:rsidRPr="001056E7">
              <w:rPr>
                <w:rStyle w:val="Hyperlink"/>
                <w:rFonts w:cs="Times New Roman"/>
                <w:noProof/>
              </w:rPr>
              <w:t>Actions Against 3</w:t>
            </w:r>
            <w:r w:rsidR="0002551C" w:rsidRPr="001056E7">
              <w:rPr>
                <w:rStyle w:val="Hyperlink"/>
                <w:rFonts w:cs="Times New Roman"/>
                <w:noProof/>
                <w:vertAlign w:val="superscript"/>
              </w:rPr>
              <w:t>rd</w:t>
            </w:r>
            <w:r w:rsidR="0002551C" w:rsidRPr="001056E7">
              <w:rPr>
                <w:rStyle w:val="Hyperlink"/>
                <w:rFonts w:cs="Times New Roman"/>
                <w:noProof/>
              </w:rPr>
              <w:t xml:space="preserve"> Parties</w:t>
            </w:r>
            <w:r w:rsidR="0002551C">
              <w:rPr>
                <w:noProof/>
                <w:webHidden/>
              </w:rPr>
              <w:tab/>
            </w:r>
            <w:r w:rsidR="0002551C">
              <w:rPr>
                <w:noProof/>
                <w:webHidden/>
              </w:rPr>
              <w:fldChar w:fldCharType="begin"/>
            </w:r>
            <w:r w:rsidR="0002551C">
              <w:rPr>
                <w:noProof/>
                <w:webHidden/>
              </w:rPr>
              <w:instrText xml:space="preserve"> PAGEREF _Toc404345404 \h </w:instrText>
            </w:r>
            <w:r w:rsidR="0002551C">
              <w:rPr>
                <w:noProof/>
                <w:webHidden/>
              </w:rPr>
            </w:r>
            <w:r w:rsidR="0002551C">
              <w:rPr>
                <w:noProof/>
                <w:webHidden/>
              </w:rPr>
              <w:fldChar w:fldCharType="separate"/>
            </w:r>
            <w:r w:rsidR="0002551C">
              <w:rPr>
                <w:noProof/>
                <w:webHidden/>
              </w:rPr>
              <w:t>74</w:t>
            </w:r>
            <w:r w:rsidR="0002551C">
              <w:rPr>
                <w:noProof/>
                <w:webHidden/>
              </w:rPr>
              <w:fldChar w:fldCharType="end"/>
            </w:r>
          </w:hyperlink>
        </w:p>
        <w:p w14:paraId="48DC5145" w14:textId="77777777" w:rsidR="0002551C" w:rsidRDefault="00CE4BF9">
          <w:pPr>
            <w:pStyle w:val="TOC3"/>
            <w:tabs>
              <w:tab w:val="right" w:leader="dot" w:pos="10790"/>
            </w:tabs>
            <w:rPr>
              <w:rFonts w:asciiTheme="minorHAnsi" w:hAnsiTheme="minorHAnsi"/>
              <w:noProof/>
              <w:lang w:val="en-CA"/>
            </w:rPr>
          </w:pPr>
          <w:hyperlink w:anchor="_Toc404345405" w:history="1">
            <w:r w:rsidR="0002551C" w:rsidRPr="001056E7">
              <w:rPr>
                <w:rStyle w:val="Hyperlink"/>
                <w:rFonts w:cs="Times New Roman"/>
                <w:noProof/>
              </w:rPr>
              <w:t>Nelson – knowing = constructive knowledge – reasonable person would know</w:t>
            </w:r>
            <w:r w:rsidR="0002551C">
              <w:rPr>
                <w:noProof/>
                <w:webHidden/>
              </w:rPr>
              <w:tab/>
            </w:r>
            <w:r w:rsidR="0002551C">
              <w:rPr>
                <w:noProof/>
                <w:webHidden/>
              </w:rPr>
              <w:fldChar w:fldCharType="begin"/>
            </w:r>
            <w:r w:rsidR="0002551C">
              <w:rPr>
                <w:noProof/>
                <w:webHidden/>
              </w:rPr>
              <w:instrText xml:space="preserve"> PAGEREF _Toc404345405 \h </w:instrText>
            </w:r>
            <w:r w:rsidR="0002551C">
              <w:rPr>
                <w:noProof/>
                <w:webHidden/>
              </w:rPr>
            </w:r>
            <w:r w:rsidR="0002551C">
              <w:rPr>
                <w:noProof/>
                <w:webHidden/>
              </w:rPr>
              <w:fldChar w:fldCharType="separate"/>
            </w:r>
            <w:r w:rsidR="0002551C">
              <w:rPr>
                <w:noProof/>
                <w:webHidden/>
              </w:rPr>
              <w:t>74</w:t>
            </w:r>
            <w:r w:rsidR="0002551C">
              <w:rPr>
                <w:noProof/>
                <w:webHidden/>
              </w:rPr>
              <w:fldChar w:fldCharType="end"/>
            </w:r>
          </w:hyperlink>
        </w:p>
        <w:p w14:paraId="4726966A" w14:textId="77777777" w:rsidR="0002551C" w:rsidRDefault="00CE4BF9">
          <w:pPr>
            <w:pStyle w:val="TOC3"/>
            <w:tabs>
              <w:tab w:val="right" w:leader="dot" w:pos="10790"/>
            </w:tabs>
            <w:rPr>
              <w:rFonts w:asciiTheme="minorHAnsi" w:hAnsiTheme="minorHAnsi"/>
              <w:noProof/>
              <w:lang w:val="en-CA"/>
            </w:rPr>
          </w:pPr>
          <w:hyperlink w:anchor="_Toc404345406" w:history="1">
            <w:r w:rsidR="0002551C" w:rsidRPr="001056E7">
              <w:rPr>
                <w:rStyle w:val="Hyperlink"/>
                <w:rFonts w:cs="Times New Roman"/>
                <w:noProof/>
              </w:rPr>
              <w:t>Royal Brunei Arilines v Tan – 1995 PC – willful blindness = objectivey assessed.</w:t>
            </w:r>
            <w:r w:rsidR="0002551C">
              <w:rPr>
                <w:noProof/>
                <w:webHidden/>
              </w:rPr>
              <w:tab/>
            </w:r>
            <w:r w:rsidR="0002551C">
              <w:rPr>
                <w:noProof/>
                <w:webHidden/>
              </w:rPr>
              <w:fldChar w:fldCharType="begin"/>
            </w:r>
            <w:r w:rsidR="0002551C">
              <w:rPr>
                <w:noProof/>
                <w:webHidden/>
              </w:rPr>
              <w:instrText xml:space="preserve"> PAGEREF _Toc404345406 \h </w:instrText>
            </w:r>
            <w:r w:rsidR="0002551C">
              <w:rPr>
                <w:noProof/>
                <w:webHidden/>
              </w:rPr>
            </w:r>
            <w:r w:rsidR="0002551C">
              <w:rPr>
                <w:noProof/>
                <w:webHidden/>
              </w:rPr>
              <w:fldChar w:fldCharType="separate"/>
            </w:r>
            <w:r w:rsidR="0002551C">
              <w:rPr>
                <w:noProof/>
                <w:webHidden/>
              </w:rPr>
              <w:t>75</w:t>
            </w:r>
            <w:r w:rsidR="0002551C">
              <w:rPr>
                <w:noProof/>
                <w:webHidden/>
              </w:rPr>
              <w:fldChar w:fldCharType="end"/>
            </w:r>
          </w:hyperlink>
        </w:p>
        <w:p w14:paraId="2E652BE3" w14:textId="77777777" w:rsidR="0002551C" w:rsidRDefault="00CE4BF9">
          <w:pPr>
            <w:pStyle w:val="TOC3"/>
            <w:tabs>
              <w:tab w:val="right" w:leader="dot" w:pos="10790"/>
            </w:tabs>
            <w:rPr>
              <w:rFonts w:asciiTheme="minorHAnsi" w:hAnsiTheme="minorHAnsi"/>
              <w:noProof/>
              <w:lang w:val="en-CA"/>
            </w:rPr>
          </w:pPr>
          <w:hyperlink w:anchor="_Toc404345407" w:history="1">
            <w:r w:rsidR="0002551C" w:rsidRPr="001056E7">
              <w:rPr>
                <w:rStyle w:val="Hyperlink"/>
                <w:rFonts w:cs="Times New Roman"/>
                <w:noProof/>
              </w:rPr>
              <w:t>Air Canada v M &amp; L Travel – reckless or willful blindness is sufficient knowledge</w:t>
            </w:r>
            <w:r w:rsidR="0002551C">
              <w:rPr>
                <w:noProof/>
                <w:webHidden/>
              </w:rPr>
              <w:tab/>
            </w:r>
            <w:r w:rsidR="0002551C">
              <w:rPr>
                <w:noProof/>
                <w:webHidden/>
              </w:rPr>
              <w:fldChar w:fldCharType="begin"/>
            </w:r>
            <w:r w:rsidR="0002551C">
              <w:rPr>
                <w:noProof/>
                <w:webHidden/>
              </w:rPr>
              <w:instrText xml:space="preserve"> PAGEREF _Toc404345407 \h </w:instrText>
            </w:r>
            <w:r w:rsidR="0002551C">
              <w:rPr>
                <w:noProof/>
                <w:webHidden/>
              </w:rPr>
            </w:r>
            <w:r w:rsidR="0002551C">
              <w:rPr>
                <w:noProof/>
                <w:webHidden/>
              </w:rPr>
              <w:fldChar w:fldCharType="separate"/>
            </w:r>
            <w:r w:rsidR="0002551C">
              <w:rPr>
                <w:noProof/>
                <w:webHidden/>
              </w:rPr>
              <w:t>75</w:t>
            </w:r>
            <w:r w:rsidR="0002551C">
              <w:rPr>
                <w:noProof/>
                <w:webHidden/>
              </w:rPr>
              <w:fldChar w:fldCharType="end"/>
            </w:r>
          </w:hyperlink>
        </w:p>
        <w:p w14:paraId="7A5172F6" w14:textId="77777777" w:rsidR="0002551C" w:rsidRDefault="00CE4BF9">
          <w:pPr>
            <w:pStyle w:val="TOC3"/>
            <w:tabs>
              <w:tab w:val="right" w:leader="dot" w:pos="10790"/>
            </w:tabs>
            <w:rPr>
              <w:rFonts w:asciiTheme="minorHAnsi" w:hAnsiTheme="minorHAnsi"/>
              <w:noProof/>
              <w:lang w:val="en-CA"/>
            </w:rPr>
          </w:pPr>
          <w:hyperlink w:anchor="_Toc404345408" w:history="1">
            <w:r w:rsidR="0002551C" w:rsidRPr="001056E7">
              <w:rPr>
                <w:rStyle w:val="Hyperlink"/>
                <w:rFonts w:cs="Times New Roman"/>
                <w:noProof/>
              </w:rPr>
              <w:t>Twinsectra Ltd v Yardley -</w:t>
            </w:r>
            <w:r w:rsidR="0002551C">
              <w:rPr>
                <w:noProof/>
                <w:webHidden/>
              </w:rPr>
              <w:tab/>
            </w:r>
            <w:r w:rsidR="0002551C">
              <w:rPr>
                <w:noProof/>
                <w:webHidden/>
              </w:rPr>
              <w:fldChar w:fldCharType="begin"/>
            </w:r>
            <w:r w:rsidR="0002551C">
              <w:rPr>
                <w:noProof/>
                <w:webHidden/>
              </w:rPr>
              <w:instrText xml:space="preserve"> PAGEREF _Toc404345408 \h </w:instrText>
            </w:r>
            <w:r w:rsidR="0002551C">
              <w:rPr>
                <w:noProof/>
                <w:webHidden/>
              </w:rPr>
            </w:r>
            <w:r w:rsidR="0002551C">
              <w:rPr>
                <w:noProof/>
                <w:webHidden/>
              </w:rPr>
              <w:fldChar w:fldCharType="separate"/>
            </w:r>
            <w:r w:rsidR="0002551C">
              <w:rPr>
                <w:noProof/>
                <w:webHidden/>
              </w:rPr>
              <w:t>75</w:t>
            </w:r>
            <w:r w:rsidR="0002551C">
              <w:rPr>
                <w:noProof/>
                <w:webHidden/>
              </w:rPr>
              <w:fldChar w:fldCharType="end"/>
            </w:r>
          </w:hyperlink>
        </w:p>
        <w:p w14:paraId="21B43CDB" w14:textId="77777777" w:rsidR="0002551C" w:rsidRDefault="00CE4BF9">
          <w:pPr>
            <w:pStyle w:val="TOC1"/>
            <w:tabs>
              <w:tab w:val="right" w:leader="dot" w:pos="10790"/>
            </w:tabs>
            <w:rPr>
              <w:rFonts w:asciiTheme="minorHAnsi" w:hAnsiTheme="minorHAnsi"/>
              <w:noProof/>
              <w:lang w:val="en-CA"/>
            </w:rPr>
          </w:pPr>
          <w:hyperlink w:anchor="_Toc404345409" w:history="1">
            <w:r w:rsidR="0002551C" w:rsidRPr="001056E7">
              <w:rPr>
                <w:rStyle w:val="Hyperlink"/>
                <w:rFonts w:cs="Times New Roman"/>
                <w:noProof/>
              </w:rPr>
              <w:t>Non- Charitable Purpose Trust</w:t>
            </w:r>
            <w:r w:rsidR="0002551C">
              <w:rPr>
                <w:noProof/>
                <w:webHidden/>
              </w:rPr>
              <w:tab/>
            </w:r>
            <w:r w:rsidR="0002551C">
              <w:rPr>
                <w:noProof/>
                <w:webHidden/>
              </w:rPr>
              <w:fldChar w:fldCharType="begin"/>
            </w:r>
            <w:r w:rsidR="0002551C">
              <w:rPr>
                <w:noProof/>
                <w:webHidden/>
              </w:rPr>
              <w:instrText xml:space="preserve"> PAGEREF _Toc404345409 \h </w:instrText>
            </w:r>
            <w:r w:rsidR="0002551C">
              <w:rPr>
                <w:noProof/>
                <w:webHidden/>
              </w:rPr>
            </w:r>
            <w:r w:rsidR="0002551C">
              <w:rPr>
                <w:noProof/>
                <w:webHidden/>
              </w:rPr>
              <w:fldChar w:fldCharType="separate"/>
            </w:r>
            <w:r w:rsidR="0002551C">
              <w:rPr>
                <w:noProof/>
                <w:webHidden/>
              </w:rPr>
              <w:t>75</w:t>
            </w:r>
            <w:r w:rsidR="0002551C">
              <w:rPr>
                <w:noProof/>
                <w:webHidden/>
              </w:rPr>
              <w:fldChar w:fldCharType="end"/>
            </w:r>
          </w:hyperlink>
        </w:p>
        <w:p w14:paraId="1A8F7035" w14:textId="77777777" w:rsidR="0002551C" w:rsidRDefault="00CE4BF9">
          <w:pPr>
            <w:pStyle w:val="TOC2"/>
            <w:tabs>
              <w:tab w:val="right" w:leader="dot" w:pos="10790"/>
            </w:tabs>
            <w:rPr>
              <w:rFonts w:asciiTheme="minorHAnsi" w:hAnsiTheme="minorHAnsi"/>
              <w:noProof/>
              <w:lang w:val="en-CA"/>
            </w:rPr>
          </w:pPr>
          <w:hyperlink w:anchor="_Toc404345410" w:history="1">
            <w:r w:rsidR="0002551C" w:rsidRPr="001056E7">
              <w:rPr>
                <w:rStyle w:val="Hyperlink"/>
                <w:rFonts w:cs="Times New Roman"/>
                <w:noProof/>
                <w:lang w:val="en-CA"/>
              </w:rPr>
              <w:t>Why prohibit Non-Charitable Purpose Trust</w:t>
            </w:r>
            <w:r w:rsidR="0002551C">
              <w:rPr>
                <w:noProof/>
                <w:webHidden/>
              </w:rPr>
              <w:tab/>
            </w:r>
            <w:r w:rsidR="0002551C">
              <w:rPr>
                <w:noProof/>
                <w:webHidden/>
              </w:rPr>
              <w:fldChar w:fldCharType="begin"/>
            </w:r>
            <w:r w:rsidR="0002551C">
              <w:rPr>
                <w:noProof/>
                <w:webHidden/>
              </w:rPr>
              <w:instrText xml:space="preserve"> PAGEREF _Toc404345410 \h </w:instrText>
            </w:r>
            <w:r w:rsidR="0002551C">
              <w:rPr>
                <w:noProof/>
                <w:webHidden/>
              </w:rPr>
            </w:r>
            <w:r w:rsidR="0002551C">
              <w:rPr>
                <w:noProof/>
                <w:webHidden/>
              </w:rPr>
              <w:fldChar w:fldCharType="separate"/>
            </w:r>
            <w:r w:rsidR="0002551C">
              <w:rPr>
                <w:noProof/>
                <w:webHidden/>
              </w:rPr>
              <w:t>75</w:t>
            </w:r>
            <w:r w:rsidR="0002551C">
              <w:rPr>
                <w:noProof/>
                <w:webHidden/>
              </w:rPr>
              <w:fldChar w:fldCharType="end"/>
            </w:r>
          </w:hyperlink>
        </w:p>
        <w:p w14:paraId="0BD06225" w14:textId="77777777" w:rsidR="0002551C" w:rsidRDefault="00CE4BF9">
          <w:pPr>
            <w:pStyle w:val="TOC3"/>
            <w:tabs>
              <w:tab w:val="right" w:leader="dot" w:pos="10790"/>
            </w:tabs>
            <w:rPr>
              <w:rFonts w:asciiTheme="minorHAnsi" w:hAnsiTheme="minorHAnsi"/>
              <w:noProof/>
              <w:lang w:val="en-CA"/>
            </w:rPr>
          </w:pPr>
          <w:hyperlink w:anchor="_Toc404345411" w:history="1">
            <w:r w:rsidR="0002551C" w:rsidRPr="001056E7">
              <w:rPr>
                <w:rStyle w:val="Hyperlink"/>
                <w:rFonts w:cs="Times New Roman"/>
                <w:b/>
                <w:noProof/>
                <w:lang w:bidi="en-US"/>
              </w:rPr>
              <w:t xml:space="preserve">Re Astor's Settlement Trusts UK 1952- </w:t>
            </w:r>
            <w:r w:rsidR="0002551C" w:rsidRPr="001056E7">
              <w:rPr>
                <w:rStyle w:val="Hyperlink"/>
                <w:rFonts w:cs="Times New Roman"/>
                <w:noProof/>
                <w:lang w:bidi="en-US"/>
              </w:rPr>
              <w:t xml:space="preserve"> trust void due to 1) tee don’t know if duty fulfill, 2) no B to enforce</w:t>
            </w:r>
            <w:r w:rsidR="0002551C">
              <w:rPr>
                <w:noProof/>
                <w:webHidden/>
              </w:rPr>
              <w:tab/>
            </w:r>
            <w:r w:rsidR="0002551C">
              <w:rPr>
                <w:noProof/>
                <w:webHidden/>
              </w:rPr>
              <w:fldChar w:fldCharType="begin"/>
            </w:r>
            <w:r w:rsidR="0002551C">
              <w:rPr>
                <w:noProof/>
                <w:webHidden/>
              </w:rPr>
              <w:instrText xml:space="preserve"> PAGEREF _Toc404345411 \h </w:instrText>
            </w:r>
            <w:r w:rsidR="0002551C">
              <w:rPr>
                <w:noProof/>
                <w:webHidden/>
              </w:rPr>
            </w:r>
            <w:r w:rsidR="0002551C">
              <w:rPr>
                <w:noProof/>
                <w:webHidden/>
              </w:rPr>
              <w:fldChar w:fldCharType="separate"/>
            </w:r>
            <w:r w:rsidR="0002551C">
              <w:rPr>
                <w:noProof/>
                <w:webHidden/>
              </w:rPr>
              <w:t>75</w:t>
            </w:r>
            <w:r w:rsidR="0002551C">
              <w:rPr>
                <w:noProof/>
                <w:webHidden/>
              </w:rPr>
              <w:fldChar w:fldCharType="end"/>
            </w:r>
          </w:hyperlink>
        </w:p>
        <w:p w14:paraId="5451E475" w14:textId="77777777" w:rsidR="0002551C" w:rsidRDefault="00CE4BF9">
          <w:pPr>
            <w:pStyle w:val="TOC2"/>
            <w:tabs>
              <w:tab w:val="right" w:leader="dot" w:pos="10790"/>
            </w:tabs>
            <w:rPr>
              <w:rFonts w:asciiTheme="minorHAnsi" w:hAnsiTheme="minorHAnsi"/>
              <w:noProof/>
              <w:lang w:val="en-CA"/>
            </w:rPr>
          </w:pPr>
          <w:hyperlink w:anchor="_Toc404345412" w:history="1">
            <w:r w:rsidR="0002551C" w:rsidRPr="001056E7">
              <w:rPr>
                <w:rStyle w:val="Hyperlink"/>
                <w:rFonts w:cs="Times New Roman"/>
                <w:noProof/>
                <w:lang w:bidi="en-US"/>
              </w:rPr>
              <w:t>Exceptions</w:t>
            </w:r>
            <w:r w:rsidR="0002551C">
              <w:rPr>
                <w:noProof/>
                <w:webHidden/>
              </w:rPr>
              <w:tab/>
            </w:r>
            <w:r w:rsidR="0002551C">
              <w:rPr>
                <w:noProof/>
                <w:webHidden/>
              </w:rPr>
              <w:fldChar w:fldCharType="begin"/>
            </w:r>
            <w:r w:rsidR="0002551C">
              <w:rPr>
                <w:noProof/>
                <w:webHidden/>
              </w:rPr>
              <w:instrText xml:space="preserve"> PAGEREF _Toc404345412 \h </w:instrText>
            </w:r>
            <w:r w:rsidR="0002551C">
              <w:rPr>
                <w:noProof/>
                <w:webHidden/>
              </w:rPr>
            </w:r>
            <w:r w:rsidR="0002551C">
              <w:rPr>
                <w:noProof/>
                <w:webHidden/>
              </w:rPr>
              <w:fldChar w:fldCharType="separate"/>
            </w:r>
            <w:r w:rsidR="0002551C">
              <w:rPr>
                <w:noProof/>
                <w:webHidden/>
              </w:rPr>
              <w:t>76</w:t>
            </w:r>
            <w:r w:rsidR="0002551C">
              <w:rPr>
                <w:noProof/>
                <w:webHidden/>
              </w:rPr>
              <w:fldChar w:fldCharType="end"/>
            </w:r>
          </w:hyperlink>
        </w:p>
        <w:p w14:paraId="64B62D20" w14:textId="77777777" w:rsidR="0002551C" w:rsidRDefault="00CE4BF9">
          <w:pPr>
            <w:pStyle w:val="TOC3"/>
            <w:tabs>
              <w:tab w:val="right" w:leader="dot" w:pos="10790"/>
            </w:tabs>
            <w:rPr>
              <w:rFonts w:asciiTheme="minorHAnsi" w:hAnsiTheme="minorHAnsi"/>
              <w:noProof/>
              <w:lang w:val="en-CA"/>
            </w:rPr>
          </w:pPr>
          <w:hyperlink w:anchor="_Toc404345413" w:history="1">
            <w:r w:rsidR="0002551C" w:rsidRPr="001056E7">
              <w:rPr>
                <w:rStyle w:val="Hyperlink"/>
                <w:rFonts w:cs="Times New Roman"/>
                <w:b/>
                <w:noProof/>
              </w:rPr>
              <w:t>Pettingall v Pettingal – 1) Hoses ok (Pets)</w:t>
            </w:r>
            <w:r w:rsidR="0002551C">
              <w:rPr>
                <w:noProof/>
                <w:webHidden/>
              </w:rPr>
              <w:tab/>
            </w:r>
            <w:r w:rsidR="0002551C">
              <w:rPr>
                <w:noProof/>
                <w:webHidden/>
              </w:rPr>
              <w:fldChar w:fldCharType="begin"/>
            </w:r>
            <w:r w:rsidR="0002551C">
              <w:rPr>
                <w:noProof/>
                <w:webHidden/>
              </w:rPr>
              <w:instrText xml:space="preserve"> PAGEREF _Toc404345413 \h </w:instrText>
            </w:r>
            <w:r w:rsidR="0002551C">
              <w:rPr>
                <w:noProof/>
                <w:webHidden/>
              </w:rPr>
            </w:r>
            <w:r w:rsidR="0002551C">
              <w:rPr>
                <w:noProof/>
                <w:webHidden/>
              </w:rPr>
              <w:fldChar w:fldCharType="separate"/>
            </w:r>
            <w:r w:rsidR="0002551C">
              <w:rPr>
                <w:noProof/>
                <w:webHidden/>
              </w:rPr>
              <w:t>76</w:t>
            </w:r>
            <w:r w:rsidR="0002551C">
              <w:rPr>
                <w:noProof/>
                <w:webHidden/>
              </w:rPr>
              <w:fldChar w:fldCharType="end"/>
            </w:r>
          </w:hyperlink>
        </w:p>
        <w:p w14:paraId="3BEE0F8C" w14:textId="77777777" w:rsidR="0002551C" w:rsidRDefault="00CE4BF9">
          <w:pPr>
            <w:pStyle w:val="TOC3"/>
            <w:tabs>
              <w:tab w:val="right" w:leader="dot" w:pos="10790"/>
            </w:tabs>
            <w:rPr>
              <w:rFonts w:asciiTheme="minorHAnsi" w:hAnsiTheme="minorHAnsi"/>
              <w:noProof/>
              <w:lang w:val="en-CA"/>
            </w:rPr>
          </w:pPr>
          <w:hyperlink w:anchor="_Toc404345414" w:history="1">
            <w:r w:rsidR="0002551C" w:rsidRPr="001056E7">
              <w:rPr>
                <w:rStyle w:val="Hyperlink"/>
                <w:rFonts w:cs="Times New Roman"/>
                <w:b/>
                <w:noProof/>
              </w:rPr>
              <w:t>Massett v Bingle 1876 – 2) Take care of graves and monuments</w:t>
            </w:r>
            <w:r w:rsidR="0002551C">
              <w:rPr>
                <w:noProof/>
                <w:webHidden/>
              </w:rPr>
              <w:tab/>
            </w:r>
            <w:r w:rsidR="0002551C">
              <w:rPr>
                <w:noProof/>
                <w:webHidden/>
              </w:rPr>
              <w:fldChar w:fldCharType="begin"/>
            </w:r>
            <w:r w:rsidR="0002551C">
              <w:rPr>
                <w:noProof/>
                <w:webHidden/>
              </w:rPr>
              <w:instrText xml:space="preserve"> PAGEREF _Toc404345414 \h </w:instrText>
            </w:r>
            <w:r w:rsidR="0002551C">
              <w:rPr>
                <w:noProof/>
                <w:webHidden/>
              </w:rPr>
            </w:r>
            <w:r w:rsidR="0002551C">
              <w:rPr>
                <w:noProof/>
                <w:webHidden/>
              </w:rPr>
              <w:fldChar w:fldCharType="separate"/>
            </w:r>
            <w:r w:rsidR="0002551C">
              <w:rPr>
                <w:noProof/>
                <w:webHidden/>
              </w:rPr>
              <w:t>76</w:t>
            </w:r>
            <w:r w:rsidR="0002551C">
              <w:rPr>
                <w:noProof/>
                <w:webHidden/>
              </w:rPr>
              <w:fldChar w:fldCharType="end"/>
            </w:r>
          </w:hyperlink>
        </w:p>
        <w:p w14:paraId="36D74F6B" w14:textId="77777777" w:rsidR="0002551C" w:rsidRDefault="00CE4BF9">
          <w:pPr>
            <w:pStyle w:val="TOC3"/>
            <w:tabs>
              <w:tab w:val="right" w:leader="dot" w:pos="10790"/>
            </w:tabs>
            <w:rPr>
              <w:rFonts w:asciiTheme="minorHAnsi" w:hAnsiTheme="minorHAnsi"/>
              <w:noProof/>
              <w:lang w:val="en-CA"/>
            </w:rPr>
          </w:pPr>
          <w:hyperlink w:anchor="_Toc404345415" w:history="1">
            <w:r w:rsidR="0002551C" w:rsidRPr="001056E7">
              <w:rPr>
                <w:rStyle w:val="Hyperlink"/>
                <w:rFonts w:cs="Times New Roman"/>
                <w:b/>
                <w:noProof/>
              </w:rPr>
              <w:t>Re Denley:</w:t>
            </w:r>
            <w:r w:rsidR="0002551C" w:rsidRPr="001056E7">
              <w:rPr>
                <w:rStyle w:val="Hyperlink"/>
                <w:rFonts w:cs="Times New Roman"/>
                <w:noProof/>
              </w:rPr>
              <w:t xml:space="preserve"> </w:t>
            </w:r>
            <w:r w:rsidR="0002551C" w:rsidRPr="001056E7">
              <w:rPr>
                <w:rStyle w:val="Hyperlink"/>
                <w:rFonts w:cs="Times New Roman"/>
                <w:b/>
                <w:noProof/>
              </w:rPr>
              <w:t>although for purpose, 3) directly or indirectly appoint Bs = ok</w:t>
            </w:r>
            <w:r w:rsidR="0002551C">
              <w:rPr>
                <w:noProof/>
                <w:webHidden/>
              </w:rPr>
              <w:tab/>
            </w:r>
            <w:r w:rsidR="0002551C">
              <w:rPr>
                <w:noProof/>
                <w:webHidden/>
              </w:rPr>
              <w:fldChar w:fldCharType="begin"/>
            </w:r>
            <w:r w:rsidR="0002551C">
              <w:rPr>
                <w:noProof/>
                <w:webHidden/>
              </w:rPr>
              <w:instrText xml:space="preserve"> PAGEREF _Toc404345415 \h </w:instrText>
            </w:r>
            <w:r w:rsidR="0002551C">
              <w:rPr>
                <w:noProof/>
                <w:webHidden/>
              </w:rPr>
            </w:r>
            <w:r w:rsidR="0002551C">
              <w:rPr>
                <w:noProof/>
                <w:webHidden/>
              </w:rPr>
              <w:fldChar w:fldCharType="separate"/>
            </w:r>
            <w:r w:rsidR="0002551C">
              <w:rPr>
                <w:noProof/>
                <w:webHidden/>
              </w:rPr>
              <w:t>76</w:t>
            </w:r>
            <w:r w:rsidR="0002551C">
              <w:rPr>
                <w:noProof/>
                <w:webHidden/>
              </w:rPr>
              <w:fldChar w:fldCharType="end"/>
            </w:r>
          </w:hyperlink>
        </w:p>
        <w:p w14:paraId="7D0E8260" w14:textId="77777777" w:rsidR="0002551C" w:rsidRDefault="00CE4BF9">
          <w:pPr>
            <w:pStyle w:val="TOC3"/>
            <w:tabs>
              <w:tab w:val="right" w:leader="dot" w:pos="10790"/>
            </w:tabs>
            <w:rPr>
              <w:rFonts w:asciiTheme="minorHAnsi" w:hAnsiTheme="minorHAnsi"/>
              <w:noProof/>
              <w:lang w:val="en-CA"/>
            </w:rPr>
          </w:pPr>
          <w:hyperlink w:anchor="_Toc404345416" w:history="1">
            <w:r w:rsidR="0002551C" w:rsidRPr="001056E7">
              <w:rPr>
                <w:rStyle w:val="Hyperlink"/>
                <w:rFonts w:cs="Times New Roman"/>
                <w:b/>
                <w:noProof/>
                <w:lang w:bidi="en-US"/>
              </w:rPr>
              <w:t>Schmidt v. Air Products: purpose with employees as Bs = ok</w:t>
            </w:r>
            <w:r w:rsidR="0002551C">
              <w:rPr>
                <w:noProof/>
                <w:webHidden/>
              </w:rPr>
              <w:tab/>
            </w:r>
            <w:r w:rsidR="0002551C">
              <w:rPr>
                <w:noProof/>
                <w:webHidden/>
              </w:rPr>
              <w:fldChar w:fldCharType="begin"/>
            </w:r>
            <w:r w:rsidR="0002551C">
              <w:rPr>
                <w:noProof/>
                <w:webHidden/>
              </w:rPr>
              <w:instrText xml:space="preserve"> PAGEREF _Toc404345416 \h </w:instrText>
            </w:r>
            <w:r w:rsidR="0002551C">
              <w:rPr>
                <w:noProof/>
                <w:webHidden/>
              </w:rPr>
            </w:r>
            <w:r w:rsidR="0002551C">
              <w:rPr>
                <w:noProof/>
                <w:webHidden/>
              </w:rPr>
              <w:fldChar w:fldCharType="separate"/>
            </w:r>
            <w:r w:rsidR="0002551C">
              <w:rPr>
                <w:noProof/>
                <w:webHidden/>
              </w:rPr>
              <w:t>77</w:t>
            </w:r>
            <w:r w:rsidR="0002551C">
              <w:rPr>
                <w:noProof/>
                <w:webHidden/>
              </w:rPr>
              <w:fldChar w:fldCharType="end"/>
            </w:r>
          </w:hyperlink>
        </w:p>
        <w:p w14:paraId="30AC9A28" w14:textId="77777777" w:rsidR="0002551C" w:rsidRDefault="00CE4BF9">
          <w:pPr>
            <w:pStyle w:val="TOC3"/>
            <w:tabs>
              <w:tab w:val="right" w:leader="dot" w:pos="10790"/>
            </w:tabs>
            <w:rPr>
              <w:rFonts w:asciiTheme="minorHAnsi" w:hAnsiTheme="minorHAnsi"/>
              <w:noProof/>
              <w:lang w:val="en-CA"/>
            </w:rPr>
          </w:pPr>
          <w:hyperlink w:anchor="_Toc404345417" w:history="1">
            <w:r w:rsidR="0002551C" w:rsidRPr="001056E7">
              <w:rPr>
                <w:rStyle w:val="Hyperlink"/>
                <w:rFonts w:cs="Times New Roman"/>
                <w:b/>
                <w:noProof/>
                <w:lang w:bidi="en-US"/>
              </w:rPr>
              <w:t>Leahy v AG for New South Wales 1959 – 4) give to unincorp ok if not violate rule against perpetuity</w:t>
            </w:r>
            <w:r w:rsidR="0002551C">
              <w:rPr>
                <w:noProof/>
                <w:webHidden/>
              </w:rPr>
              <w:tab/>
            </w:r>
            <w:r w:rsidR="0002551C">
              <w:rPr>
                <w:noProof/>
                <w:webHidden/>
              </w:rPr>
              <w:fldChar w:fldCharType="begin"/>
            </w:r>
            <w:r w:rsidR="0002551C">
              <w:rPr>
                <w:noProof/>
                <w:webHidden/>
              </w:rPr>
              <w:instrText xml:space="preserve"> PAGEREF _Toc404345417 \h </w:instrText>
            </w:r>
            <w:r w:rsidR="0002551C">
              <w:rPr>
                <w:noProof/>
                <w:webHidden/>
              </w:rPr>
            </w:r>
            <w:r w:rsidR="0002551C">
              <w:rPr>
                <w:noProof/>
                <w:webHidden/>
              </w:rPr>
              <w:fldChar w:fldCharType="separate"/>
            </w:r>
            <w:r w:rsidR="0002551C">
              <w:rPr>
                <w:noProof/>
                <w:webHidden/>
              </w:rPr>
              <w:t>77</w:t>
            </w:r>
            <w:r w:rsidR="0002551C">
              <w:rPr>
                <w:noProof/>
                <w:webHidden/>
              </w:rPr>
              <w:fldChar w:fldCharType="end"/>
            </w:r>
          </w:hyperlink>
        </w:p>
        <w:p w14:paraId="68A2BEFB" w14:textId="77777777" w:rsidR="0002551C" w:rsidRDefault="00CE4BF9">
          <w:pPr>
            <w:pStyle w:val="TOC3"/>
            <w:tabs>
              <w:tab w:val="right" w:leader="dot" w:pos="10790"/>
            </w:tabs>
            <w:rPr>
              <w:rFonts w:asciiTheme="minorHAnsi" w:hAnsiTheme="minorHAnsi"/>
              <w:noProof/>
              <w:lang w:val="en-CA"/>
            </w:rPr>
          </w:pPr>
          <w:hyperlink w:anchor="_Toc404345418" w:history="1">
            <w:r w:rsidR="0002551C" w:rsidRPr="001056E7">
              <w:rPr>
                <w:rStyle w:val="Hyperlink"/>
                <w:rFonts w:cs="Times New Roman"/>
                <w:b/>
                <w:noProof/>
                <w:lang w:bidi="en-US"/>
              </w:rPr>
              <w:t>De  Lege Ferenda- purpose as power</w:t>
            </w:r>
            <w:r w:rsidR="0002551C">
              <w:rPr>
                <w:noProof/>
                <w:webHidden/>
              </w:rPr>
              <w:tab/>
            </w:r>
            <w:r w:rsidR="0002551C">
              <w:rPr>
                <w:noProof/>
                <w:webHidden/>
              </w:rPr>
              <w:fldChar w:fldCharType="begin"/>
            </w:r>
            <w:r w:rsidR="0002551C">
              <w:rPr>
                <w:noProof/>
                <w:webHidden/>
              </w:rPr>
              <w:instrText xml:space="preserve"> PAGEREF _Toc404345418 \h </w:instrText>
            </w:r>
            <w:r w:rsidR="0002551C">
              <w:rPr>
                <w:noProof/>
                <w:webHidden/>
              </w:rPr>
            </w:r>
            <w:r w:rsidR="0002551C">
              <w:rPr>
                <w:noProof/>
                <w:webHidden/>
              </w:rPr>
              <w:fldChar w:fldCharType="separate"/>
            </w:r>
            <w:r w:rsidR="0002551C">
              <w:rPr>
                <w:noProof/>
                <w:webHidden/>
              </w:rPr>
              <w:t>77</w:t>
            </w:r>
            <w:r w:rsidR="0002551C">
              <w:rPr>
                <w:noProof/>
                <w:webHidden/>
              </w:rPr>
              <w:fldChar w:fldCharType="end"/>
            </w:r>
          </w:hyperlink>
        </w:p>
        <w:p w14:paraId="468583D7" w14:textId="77777777" w:rsidR="0002551C" w:rsidRDefault="00CE4BF9">
          <w:pPr>
            <w:pStyle w:val="TOC1"/>
            <w:tabs>
              <w:tab w:val="right" w:leader="dot" w:pos="10790"/>
            </w:tabs>
            <w:rPr>
              <w:rFonts w:asciiTheme="minorHAnsi" w:hAnsiTheme="minorHAnsi"/>
              <w:noProof/>
              <w:lang w:val="en-CA"/>
            </w:rPr>
          </w:pPr>
          <w:hyperlink w:anchor="_Toc404345419" w:history="1">
            <w:r w:rsidR="0002551C" w:rsidRPr="001056E7">
              <w:rPr>
                <w:rStyle w:val="Hyperlink"/>
                <w:noProof/>
                <w:lang w:bidi="en-US"/>
              </w:rPr>
              <w:t>Charitable Purpose Trust</w:t>
            </w:r>
            <w:r w:rsidR="0002551C">
              <w:rPr>
                <w:noProof/>
                <w:webHidden/>
              </w:rPr>
              <w:tab/>
            </w:r>
            <w:r w:rsidR="0002551C">
              <w:rPr>
                <w:noProof/>
                <w:webHidden/>
              </w:rPr>
              <w:fldChar w:fldCharType="begin"/>
            </w:r>
            <w:r w:rsidR="0002551C">
              <w:rPr>
                <w:noProof/>
                <w:webHidden/>
              </w:rPr>
              <w:instrText xml:space="preserve"> PAGEREF _Toc404345419 \h </w:instrText>
            </w:r>
            <w:r w:rsidR="0002551C">
              <w:rPr>
                <w:noProof/>
                <w:webHidden/>
              </w:rPr>
            </w:r>
            <w:r w:rsidR="0002551C">
              <w:rPr>
                <w:noProof/>
                <w:webHidden/>
              </w:rPr>
              <w:fldChar w:fldCharType="separate"/>
            </w:r>
            <w:r w:rsidR="0002551C">
              <w:rPr>
                <w:noProof/>
                <w:webHidden/>
              </w:rPr>
              <w:t>77</w:t>
            </w:r>
            <w:r w:rsidR="0002551C">
              <w:rPr>
                <w:noProof/>
                <w:webHidden/>
              </w:rPr>
              <w:fldChar w:fldCharType="end"/>
            </w:r>
          </w:hyperlink>
        </w:p>
        <w:p w14:paraId="0B1FB516" w14:textId="77777777" w:rsidR="0002551C" w:rsidRDefault="00CE4BF9">
          <w:pPr>
            <w:pStyle w:val="TOC2"/>
            <w:tabs>
              <w:tab w:val="right" w:leader="dot" w:pos="10790"/>
            </w:tabs>
            <w:rPr>
              <w:rFonts w:asciiTheme="minorHAnsi" w:hAnsiTheme="minorHAnsi"/>
              <w:noProof/>
              <w:lang w:val="en-CA"/>
            </w:rPr>
          </w:pPr>
          <w:hyperlink w:anchor="_Toc404345420" w:history="1">
            <w:r w:rsidR="0002551C" w:rsidRPr="001056E7">
              <w:rPr>
                <w:rStyle w:val="Hyperlink"/>
                <w:noProof/>
                <w:lang w:bidi="en-US"/>
              </w:rPr>
              <w:t>What is Charitable Purpose (Statute of Elizabeth)</w:t>
            </w:r>
            <w:r w:rsidR="0002551C">
              <w:rPr>
                <w:noProof/>
                <w:webHidden/>
              </w:rPr>
              <w:tab/>
            </w:r>
            <w:r w:rsidR="0002551C">
              <w:rPr>
                <w:noProof/>
                <w:webHidden/>
              </w:rPr>
              <w:fldChar w:fldCharType="begin"/>
            </w:r>
            <w:r w:rsidR="0002551C">
              <w:rPr>
                <w:noProof/>
                <w:webHidden/>
              </w:rPr>
              <w:instrText xml:space="preserve"> PAGEREF _Toc404345420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5A72C8A2" w14:textId="77777777" w:rsidR="0002551C" w:rsidRDefault="00CE4BF9">
          <w:pPr>
            <w:pStyle w:val="TOC3"/>
            <w:tabs>
              <w:tab w:val="right" w:leader="dot" w:pos="10790"/>
            </w:tabs>
            <w:rPr>
              <w:rFonts w:asciiTheme="minorHAnsi" w:hAnsiTheme="minorHAnsi"/>
              <w:noProof/>
              <w:lang w:val="en-CA"/>
            </w:rPr>
          </w:pPr>
          <w:hyperlink w:anchor="_Toc404345421" w:history="1">
            <w:r w:rsidR="0002551C" w:rsidRPr="001056E7">
              <w:rPr>
                <w:rStyle w:val="Hyperlink"/>
                <w:b/>
                <w:noProof/>
                <w:lang w:bidi="en-US"/>
              </w:rPr>
              <w:t>Statute of Elizabeth – 4 categories of charity + Preambles give indication of what is charity</w:t>
            </w:r>
            <w:r w:rsidR="0002551C">
              <w:rPr>
                <w:noProof/>
                <w:webHidden/>
              </w:rPr>
              <w:tab/>
            </w:r>
            <w:r w:rsidR="0002551C">
              <w:rPr>
                <w:noProof/>
                <w:webHidden/>
              </w:rPr>
              <w:fldChar w:fldCharType="begin"/>
            </w:r>
            <w:r w:rsidR="0002551C">
              <w:rPr>
                <w:noProof/>
                <w:webHidden/>
              </w:rPr>
              <w:instrText xml:space="preserve"> PAGEREF _Toc404345421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0087DF2C" w14:textId="77777777" w:rsidR="0002551C" w:rsidRDefault="00CE4BF9">
          <w:pPr>
            <w:pStyle w:val="TOC3"/>
            <w:tabs>
              <w:tab w:val="right" w:leader="dot" w:pos="10790"/>
            </w:tabs>
            <w:rPr>
              <w:rFonts w:asciiTheme="minorHAnsi" w:hAnsiTheme="minorHAnsi"/>
              <w:noProof/>
              <w:lang w:val="en-CA"/>
            </w:rPr>
          </w:pPr>
          <w:hyperlink w:anchor="_Toc404345422" w:history="1">
            <w:r w:rsidR="0002551C" w:rsidRPr="001056E7">
              <w:rPr>
                <w:rStyle w:val="Hyperlink"/>
                <w:b/>
                <w:noProof/>
              </w:rPr>
              <w:t>Commissioners of Income tax v Pemsel – 4 categories (</w:t>
            </w:r>
            <w:r w:rsidR="0002551C" w:rsidRPr="001056E7">
              <w:rPr>
                <w:rStyle w:val="Hyperlink"/>
                <w:noProof/>
              </w:rPr>
              <w:t>relief poverty, education, religion, benefit to community)</w:t>
            </w:r>
            <w:r w:rsidR="0002551C">
              <w:rPr>
                <w:noProof/>
                <w:webHidden/>
              </w:rPr>
              <w:tab/>
            </w:r>
            <w:r w:rsidR="0002551C">
              <w:rPr>
                <w:noProof/>
                <w:webHidden/>
              </w:rPr>
              <w:fldChar w:fldCharType="begin"/>
            </w:r>
            <w:r w:rsidR="0002551C">
              <w:rPr>
                <w:noProof/>
                <w:webHidden/>
              </w:rPr>
              <w:instrText xml:space="preserve"> PAGEREF _Toc404345422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7789592C" w14:textId="77777777" w:rsidR="0002551C" w:rsidRDefault="00CE4BF9">
          <w:pPr>
            <w:pStyle w:val="TOC3"/>
            <w:tabs>
              <w:tab w:val="right" w:leader="dot" w:pos="10790"/>
            </w:tabs>
            <w:rPr>
              <w:rFonts w:asciiTheme="minorHAnsi" w:hAnsiTheme="minorHAnsi"/>
              <w:noProof/>
              <w:lang w:val="en-CA"/>
            </w:rPr>
          </w:pPr>
          <w:hyperlink w:anchor="_Toc404345423" w:history="1">
            <w:r w:rsidR="0002551C" w:rsidRPr="001056E7">
              <w:rPr>
                <w:rStyle w:val="Hyperlink"/>
                <w:b/>
                <w:noProof/>
              </w:rPr>
              <w:t>national anti-vivisection society v IRC- test: 1) whether fall into 4 categories 2) benefit to public widely</w:t>
            </w:r>
            <w:r w:rsidR="0002551C">
              <w:rPr>
                <w:noProof/>
                <w:webHidden/>
              </w:rPr>
              <w:tab/>
            </w:r>
            <w:r w:rsidR="0002551C">
              <w:rPr>
                <w:noProof/>
                <w:webHidden/>
              </w:rPr>
              <w:fldChar w:fldCharType="begin"/>
            </w:r>
            <w:r w:rsidR="0002551C">
              <w:rPr>
                <w:noProof/>
                <w:webHidden/>
              </w:rPr>
              <w:instrText xml:space="preserve"> PAGEREF _Toc404345423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6B2EE40B" w14:textId="77777777" w:rsidR="0002551C" w:rsidRDefault="00CE4BF9">
          <w:pPr>
            <w:pStyle w:val="TOC3"/>
            <w:tabs>
              <w:tab w:val="right" w:leader="dot" w:pos="10790"/>
            </w:tabs>
            <w:rPr>
              <w:rFonts w:asciiTheme="minorHAnsi" w:hAnsiTheme="minorHAnsi"/>
              <w:noProof/>
              <w:lang w:val="en-CA"/>
            </w:rPr>
          </w:pPr>
          <w:hyperlink w:anchor="_Toc404345424" w:history="1">
            <w:r w:rsidR="0002551C" w:rsidRPr="001056E7">
              <w:rPr>
                <w:rStyle w:val="Hyperlink"/>
                <w:b/>
                <w:noProof/>
              </w:rPr>
              <w:t xml:space="preserve">oppenhein v Tobacco securities trust co – </w:t>
            </w:r>
            <w:r w:rsidR="0002551C" w:rsidRPr="001056E7">
              <w:rPr>
                <w:rStyle w:val="Hyperlink"/>
                <w:noProof/>
              </w:rPr>
              <w:t>public widely</w:t>
            </w:r>
            <w:r w:rsidR="0002551C" w:rsidRPr="001056E7">
              <w:rPr>
                <w:rStyle w:val="Hyperlink"/>
                <w:b/>
                <w:noProof/>
              </w:rPr>
              <w:t xml:space="preserve"> – 110k Employees not enough</w:t>
            </w:r>
            <w:r w:rsidR="0002551C">
              <w:rPr>
                <w:noProof/>
                <w:webHidden/>
              </w:rPr>
              <w:tab/>
            </w:r>
            <w:r w:rsidR="0002551C">
              <w:rPr>
                <w:noProof/>
                <w:webHidden/>
              </w:rPr>
              <w:fldChar w:fldCharType="begin"/>
            </w:r>
            <w:r w:rsidR="0002551C">
              <w:rPr>
                <w:noProof/>
                <w:webHidden/>
              </w:rPr>
              <w:instrText xml:space="preserve"> PAGEREF _Toc404345424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00EF7781" w14:textId="77777777" w:rsidR="0002551C" w:rsidRDefault="00CE4BF9">
          <w:pPr>
            <w:pStyle w:val="TOC3"/>
            <w:tabs>
              <w:tab w:val="right" w:leader="dot" w:pos="10790"/>
            </w:tabs>
            <w:rPr>
              <w:rFonts w:asciiTheme="minorHAnsi" w:hAnsiTheme="minorHAnsi"/>
              <w:noProof/>
              <w:lang w:val="en-CA"/>
            </w:rPr>
          </w:pPr>
          <w:hyperlink w:anchor="_Toc404345425" w:history="1">
            <w:r w:rsidR="0002551C" w:rsidRPr="001056E7">
              <w:rPr>
                <w:rStyle w:val="Hyperlink"/>
                <w:b/>
                <w:noProof/>
              </w:rPr>
              <w:t>Gilmour v Goats</w:t>
            </w:r>
            <w:r w:rsidR="0002551C" w:rsidRPr="001056E7">
              <w:rPr>
                <w:rStyle w:val="Hyperlink"/>
                <w:noProof/>
              </w:rPr>
              <w:t xml:space="preserve">: </w:t>
            </w:r>
            <w:r w:rsidR="0002551C" w:rsidRPr="001056E7">
              <w:rPr>
                <w:rStyle w:val="Hyperlink"/>
                <w:b/>
                <w:noProof/>
              </w:rPr>
              <w:t>20 cloistered, contemplative Carmelite nuns = not public</w:t>
            </w:r>
            <w:r w:rsidR="0002551C" w:rsidRPr="001056E7">
              <w:rPr>
                <w:rStyle w:val="Hyperlink"/>
                <w:noProof/>
              </w:rPr>
              <w:t xml:space="preserve"> benefit (because </w:t>
            </w:r>
            <w:r w:rsidR="0002551C" w:rsidRPr="001056E7">
              <w:rPr>
                <w:rStyle w:val="Hyperlink"/>
                <w:b/>
                <w:noProof/>
              </w:rPr>
              <w:t>secluded world</w:t>
            </w:r>
            <w:r w:rsidR="0002551C" w:rsidRPr="001056E7">
              <w:rPr>
                <w:rStyle w:val="Hyperlink"/>
                <w:noProof/>
              </w:rPr>
              <w:t>)</w:t>
            </w:r>
            <w:r w:rsidR="0002551C">
              <w:rPr>
                <w:noProof/>
                <w:webHidden/>
              </w:rPr>
              <w:tab/>
            </w:r>
            <w:r w:rsidR="0002551C">
              <w:rPr>
                <w:noProof/>
                <w:webHidden/>
              </w:rPr>
              <w:fldChar w:fldCharType="begin"/>
            </w:r>
            <w:r w:rsidR="0002551C">
              <w:rPr>
                <w:noProof/>
                <w:webHidden/>
              </w:rPr>
              <w:instrText xml:space="preserve"> PAGEREF _Toc404345425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7DC84CED" w14:textId="77777777" w:rsidR="0002551C" w:rsidRDefault="00CE4BF9">
          <w:pPr>
            <w:pStyle w:val="TOC3"/>
            <w:tabs>
              <w:tab w:val="right" w:leader="dot" w:pos="10790"/>
            </w:tabs>
            <w:rPr>
              <w:rFonts w:asciiTheme="minorHAnsi" w:hAnsiTheme="minorHAnsi"/>
              <w:noProof/>
              <w:lang w:val="en-CA"/>
            </w:rPr>
          </w:pPr>
          <w:hyperlink w:anchor="_Toc404345426" w:history="1">
            <w:r w:rsidR="0002551C" w:rsidRPr="001056E7">
              <w:rPr>
                <w:rStyle w:val="Hyperlink"/>
                <w:b/>
                <w:noProof/>
              </w:rPr>
              <w:t>Neville Estates v Madden –</w:t>
            </w:r>
            <w:r w:rsidR="0002551C" w:rsidRPr="001056E7">
              <w:rPr>
                <w:rStyle w:val="Hyperlink"/>
                <w:noProof/>
              </w:rPr>
              <w:t xml:space="preserve"> member of categord synagogue = yes public, (because spend </w:t>
            </w:r>
            <w:r w:rsidR="0002551C" w:rsidRPr="001056E7">
              <w:rPr>
                <w:rStyle w:val="Hyperlink"/>
                <w:b/>
                <w:noProof/>
              </w:rPr>
              <w:t>lives in world</w:t>
            </w:r>
            <w:r w:rsidR="0002551C" w:rsidRPr="001056E7">
              <w:rPr>
                <w:rStyle w:val="Hyperlink"/>
                <w:noProof/>
              </w:rPr>
              <w:t>)</w:t>
            </w:r>
            <w:r w:rsidR="0002551C">
              <w:rPr>
                <w:noProof/>
                <w:webHidden/>
              </w:rPr>
              <w:tab/>
            </w:r>
            <w:r w:rsidR="0002551C">
              <w:rPr>
                <w:noProof/>
                <w:webHidden/>
              </w:rPr>
              <w:fldChar w:fldCharType="begin"/>
            </w:r>
            <w:r w:rsidR="0002551C">
              <w:rPr>
                <w:noProof/>
                <w:webHidden/>
              </w:rPr>
              <w:instrText xml:space="preserve"> PAGEREF _Toc404345426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083C21BA" w14:textId="77777777" w:rsidR="0002551C" w:rsidRDefault="00CE4BF9">
          <w:pPr>
            <w:pStyle w:val="TOC3"/>
            <w:tabs>
              <w:tab w:val="right" w:leader="dot" w:pos="10790"/>
            </w:tabs>
            <w:rPr>
              <w:rFonts w:asciiTheme="minorHAnsi" w:hAnsiTheme="minorHAnsi"/>
              <w:noProof/>
              <w:lang w:val="en-CA"/>
            </w:rPr>
          </w:pPr>
          <w:hyperlink w:anchor="_Toc404345427" w:history="1">
            <w:r w:rsidR="0002551C" w:rsidRPr="001056E7">
              <w:rPr>
                <w:rStyle w:val="Hyperlink"/>
                <w:b/>
                <w:noProof/>
              </w:rPr>
              <w:t xml:space="preserve">Jones v T Eaton Co SCJ – </w:t>
            </w:r>
            <w:r w:rsidR="0002551C" w:rsidRPr="001056E7">
              <w:rPr>
                <w:rStyle w:val="Hyperlink"/>
                <w:noProof/>
              </w:rPr>
              <w:t xml:space="preserve">this is public – </w:t>
            </w:r>
            <w:r w:rsidR="0002551C" w:rsidRPr="001056E7">
              <w:rPr>
                <w:rStyle w:val="Hyperlink"/>
                <w:b/>
                <w:noProof/>
              </w:rPr>
              <w:t>relief poverty or education prima facie regarded as benefit public</w:t>
            </w:r>
            <w:r w:rsidR="0002551C">
              <w:rPr>
                <w:noProof/>
                <w:webHidden/>
              </w:rPr>
              <w:tab/>
            </w:r>
            <w:r w:rsidR="0002551C">
              <w:rPr>
                <w:noProof/>
                <w:webHidden/>
              </w:rPr>
              <w:fldChar w:fldCharType="begin"/>
            </w:r>
            <w:r w:rsidR="0002551C">
              <w:rPr>
                <w:noProof/>
                <w:webHidden/>
              </w:rPr>
              <w:instrText xml:space="preserve"> PAGEREF _Toc404345427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05E6A4BB" w14:textId="77777777" w:rsidR="0002551C" w:rsidRDefault="00CE4BF9">
          <w:pPr>
            <w:pStyle w:val="TOC3"/>
            <w:tabs>
              <w:tab w:val="right" w:leader="dot" w:pos="10790"/>
            </w:tabs>
            <w:rPr>
              <w:rFonts w:asciiTheme="minorHAnsi" w:hAnsiTheme="minorHAnsi"/>
              <w:noProof/>
              <w:lang w:val="en-CA"/>
            </w:rPr>
          </w:pPr>
          <w:hyperlink w:anchor="_Toc404345428" w:history="1">
            <w:r w:rsidR="0002551C" w:rsidRPr="001056E7">
              <w:rPr>
                <w:rStyle w:val="Hyperlink"/>
                <w:rFonts w:cs="Times New Roman"/>
                <w:b/>
                <w:noProof/>
              </w:rPr>
              <w:t>National Anti-vivisection society- public weal or policy as determined by court not settlor</w:t>
            </w:r>
            <w:r w:rsidR="0002551C">
              <w:rPr>
                <w:noProof/>
                <w:webHidden/>
              </w:rPr>
              <w:tab/>
            </w:r>
            <w:r w:rsidR="0002551C">
              <w:rPr>
                <w:noProof/>
                <w:webHidden/>
              </w:rPr>
              <w:fldChar w:fldCharType="begin"/>
            </w:r>
            <w:r w:rsidR="0002551C">
              <w:rPr>
                <w:noProof/>
                <w:webHidden/>
              </w:rPr>
              <w:instrText xml:space="preserve"> PAGEREF _Toc404345428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7C4A4A55" w14:textId="77777777" w:rsidR="0002551C" w:rsidRDefault="00CE4BF9">
          <w:pPr>
            <w:pStyle w:val="TOC2"/>
            <w:tabs>
              <w:tab w:val="right" w:leader="dot" w:pos="10790"/>
            </w:tabs>
            <w:rPr>
              <w:rFonts w:asciiTheme="minorHAnsi" w:hAnsiTheme="minorHAnsi"/>
              <w:noProof/>
              <w:lang w:val="en-CA"/>
            </w:rPr>
          </w:pPr>
          <w:hyperlink w:anchor="_Toc404345429" w:history="1">
            <w:r w:rsidR="0002551C" w:rsidRPr="001056E7">
              <w:rPr>
                <w:rStyle w:val="Hyperlink"/>
                <w:noProof/>
              </w:rPr>
              <w:t>Relief of Poverty</w:t>
            </w:r>
            <w:r w:rsidR="0002551C">
              <w:rPr>
                <w:noProof/>
                <w:webHidden/>
              </w:rPr>
              <w:tab/>
            </w:r>
            <w:r w:rsidR="0002551C">
              <w:rPr>
                <w:noProof/>
                <w:webHidden/>
              </w:rPr>
              <w:fldChar w:fldCharType="begin"/>
            </w:r>
            <w:r w:rsidR="0002551C">
              <w:rPr>
                <w:noProof/>
                <w:webHidden/>
              </w:rPr>
              <w:instrText xml:space="preserve"> PAGEREF _Toc404345429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4912AC1E" w14:textId="77777777" w:rsidR="0002551C" w:rsidRDefault="00CE4BF9">
          <w:pPr>
            <w:pStyle w:val="TOC3"/>
            <w:tabs>
              <w:tab w:val="right" w:leader="dot" w:pos="10790"/>
            </w:tabs>
            <w:rPr>
              <w:rFonts w:asciiTheme="minorHAnsi" w:hAnsiTheme="minorHAnsi"/>
              <w:noProof/>
              <w:lang w:val="en-CA"/>
            </w:rPr>
          </w:pPr>
          <w:hyperlink w:anchor="_Toc404345430" w:history="1">
            <w:r w:rsidR="0002551C" w:rsidRPr="001056E7">
              <w:rPr>
                <w:rStyle w:val="Hyperlink"/>
                <w:b/>
                <w:noProof/>
              </w:rPr>
              <w:t xml:space="preserve">Re Coulthurst’s Will – </w:t>
            </w:r>
            <w:r w:rsidR="0002551C" w:rsidRPr="001056E7">
              <w:rPr>
                <w:rStyle w:val="Hyperlink"/>
                <w:noProof/>
              </w:rPr>
              <w:t>poor does n’t mean just destitute</w:t>
            </w:r>
            <w:r w:rsidR="0002551C">
              <w:rPr>
                <w:noProof/>
                <w:webHidden/>
              </w:rPr>
              <w:tab/>
            </w:r>
            <w:r w:rsidR="0002551C">
              <w:rPr>
                <w:noProof/>
                <w:webHidden/>
              </w:rPr>
              <w:fldChar w:fldCharType="begin"/>
            </w:r>
            <w:r w:rsidR="0002551C">
              <w:rPr>
                <w:noProof/>
                <w:webHidden/>
              </w:rPr>
              <w:instrText xml:space="preserve"> PAGEREF _Toc404345430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6C61E3DF" w14:textId="77777777" w:rsidR="0002551C" w:rsidRDefault="00CE4BF9">
          <w:pPr>
            <w:pStyle w:val="TOC3"/>
            <w:tabs>
              <w:tab w:val="right" w:leader="dot" w:pos="10790"/>
            </w:tabs>
            <w:rPr>
              <w:rFonts w:asciiTheme="minorHAnsi" w:hAnsiTheme="minorHAnsi"/>
              <w:noProof/>
              <w:lang w:val="en-CA"/>
            </w:rPr>
          </w:pPr>
          <w:hyperlink w:anchor="_Toc404345431" w:history="1">
            <w:r w:rsidR="0002551C" w:rsidRPr="001056E7">
              <w:rPr>
                <w:rStyle w:val="Hyperlink"/>
                <w:b/>
                <w:noProof/>
              </w:rPr>
              <w:t>Re Hart 1950 –</w:t>
            </w:r>
            <w:r w:rsidR="0002551C" w:rsidRPr="001056E7">
              <w:rPr>
                <w:rStyle w:val="Hyperlink"/>
                <w:noProof/>
              </w:rPr>
              <w:t xml:space="preserve"> relief poor – in a city of Halifax is ok, as long as community of some size</w:t>
            </w:r>
            <w:r w:rsidR="0002551C">
              <w:rPr>
                <w:noProof/>
                <w:webHidden/>
              </w:rPr>
              <w:tab/>
            </w:r>
            <w:r w:rsidR="0002551C">
              <w:rPr>
                <w:noProof/>
                <w:webHidden/>
              </w:rPr>
              <w:fldChar w:fldCharType="begin"/>
            </w:r>
            <w:r w:rsidR="0002551C">
              <w:rPr>
                <w:noProof/>
                <w:webHidden/>
              </w:rPr>
              <w:instrText xml:space="preserve"> PAGEREF _Toc404345431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026FCE36" w14:textId="77777777" w:rsidR="0002551C" w:rsidRDefault="00CE4BF9">
          <w:pPr>
            <w:pStyle w:val="TOC3"/>
            <w:tabs>
              <w:tab w:val="right" w:leader="dot" w:pos="10790"/>
            </w:tabs>
            <w:rPr>
              <w:rFonts w:asciiTheme="minorHAnsi" w:hAnsiTheme="minorHAnsi"/>
              <w:noProof/>
              <w:lang w:val="en-CA"/>
            </w:rPr>
          </w:pPr>
          <w:hyperlink w:anchor="_Toc404345432" w:history="1">
            <w:r w:rsidR="0002551C" w:rsidRPr="001056E7">
              <w:rPr>
                <w:rStyle w:val="Hyperlink"/>
                <w:b/>
                <w:noProof/>
              </w:rPr>
              <w:t>Planned Parenthood v Toronto</w:t>
            </w:r>
            <w:r w:rsidR="0002551C" w:rsidRPr="001056E7">
              <w:rPr>
                <w:rStyle w:val="Hyperlink"/>
                <w:noProof/>
              </w:rPr>
              <w:t xml:space="preserve"> –</w:t>
            </w:r>
            <w:r w:rsidR="0002551C" w:rsidRPr="001056E7">
              <w:rPr>
                <w:rStyle w:val="Hyperlink"/>
                <w:b/>
                <w:noProof/>
              </w:rPr>
              <w:t>giving info and advice to members of public = not relief poor</w:t>
            </w:r>
            <w:r w:rsidR="0002551C">
              <w:rPr>
                <w:noProof/>
                <w:webHidden/>
              </w:rPr>
              <w:tab/>
            </w:r>
            <w:r w:rsidR="0002551C">
              <w:rPr>
                <w:noProof/>
                <w:webHidden/>
              </w:rPr>
              <w:fldChar w:fldCharType="begin"/>
            </w:r>
            <w:r w:rsidR="0002551C">
              <w:rPr>
                <w:noProof/>
                <w:webHidden/>
              </w:rPr>
              <w:instrText xml:space="preserve"> PAGEREF _Toc404345432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1646AC2F" w14:textId="77777777" w:rsidR="0002551C" w:rsidRDefault="00CE4BF9">
          <w:pPr>
            <w:pStyle w:val="TOC2"/>
            <w:tabs>
              <w:tab w:val="right" w:leader="dot" w:pos="10790"/>
            </w:tabs>
            <w:rPr>
              <w:rFonts w:asciiTheme="minorHAnsi" w:hAnsiTheme="minorHAnsi"/>
              <w:noProof/>
              <w:lang w:val="en-CA"/>
            </w:rPr>
          </w:pPr>
          <w:hyperlink w:anchor="_Toc404345433" w:history="1">
            <w:r w:rsidR="0002551C" w:rsidRPr="001056E7">
              <w:rPr>
                <w:rStyle w:val="Hyperlink"/>
                <w:noProof/>
              </w:rPr>
              <w:t>Advancement of Education</w:t>
            </w:r>
            <w:r w:rsidR="0002551C">
              <w:rPr>
                <w:noProof/>
                <w:webHidden/>
              </w:rPr>
              <w:tab/>
            </w:r>
            <w:r w:rsidR="0002551C">
              <w:rPr>
                <w:noProof/>
                <w:webHidden/>
              </w:rPr>
              <w:fldChar w:fldCharType="begin"/>
            </w:r>
            <w:r w:rsidR="0002551C">
              <w:rPr>
                <w:noProof/>
                <w:webHidden/>
              </w:rPr>
              <w:instrText xml:space="preserve"> PAGEREF _Toc404345433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30485441" w14:textId="77777777" w:rsidR="0002551C" w:rsidRDefault="00CE4BF9">
          <w:pPr>
            <w:pStyle w:val="TOC3"/>
            <w:tabs>
              <w:tab w:val="right" w:leader="dot" w:pos="10790"/>
            </w:tabs>
            <w:rPr>
              <w:rFonts w:asciiTheme="minorHAnsi" w:hAnsiTheme="minorHAnsi"/>
              <w:noProof/>
              <w:lang w:val="en-CA"/>
            </w:rPr>
          </w:pPr>
          <w:hyperlink w:anchor="_Toc404345434" w:history="1">
            <w:r w:rsidR="0002551C" w:rsidRPr="001056E7">
              <w:rPr>
                <w:rStyle w:val="Hyperlink"/>
                <w:b/>
                <w:noProof/>
              </w:rPr>
              <w:t>Vancouver Society v Canada 1999 SCJ – expansive view of category of education advancement</w:t>
            </w:r>
            <w:r w:rsidR="0002551C">
              <w:rPr>
                <w:noProof/>
                <w:webHidden/>
              </w:rPr>
              <w:tab/>
            </w:r>
            <w:r w:rsidR="0002551C">
              <w:rPr>
                <w:noProof/>
                <w:webHidden/>
              </w:rPr>
              <w:fldChar w:fldCharType="begin"/>
            </w:r>
            <w:r w:rsidR="0002551C">
              <w:rPr>
                <w:noProof/>
                <w:webHidden/>
              </w:rPr>
              <w:instrText xml:space="preserve"> PAGEREF _Toc404345434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61D50F89" w14:textId="77777777" w:rsidR="0002551C" w:rsidRDefault="00CE4BF9">
          <w:pPr>
            <w:pStyle w:val="TOC3"/>
            <w:tabs>
              <w:tab w:val="right" w:leader="dot" w:pos="10790"/>
            </w:tabs>
            <w:rPr>
              <w:rFonts w:asciiTheme="minorHAnsi" w:hAnsiTheme="minorHAnsi"/>
              <w:noProof/>
              <w:lang w:val="en-CA"/>
            </w:rPr>
          </w:pPr>
          <w:hyperlink w:anchor="_Toc404345435" w:history="1">
            <w:r w:rsidR="0002551C" w:rsidRPr="001056E7">
              <w:rPr>
                <w:rStyle w:val="Hyperlink"/>
                <w:b/>
                <w:noProof/>
              </w:rPr>
              <w:t>Incorporated council of law v AG – law report = education</w:t>
            </w:r>
            <w:r w:rsidR="0002551C">
              <w:rPr>
                <w:noProof/>
                <w:webHidden/>
              </w:rPr>
              <w:tab/>
            </w:r>
            <w:r w:rsidR="0002551C">
              <w:rPr>
                <w:noProof/>
                <w:webHidden/>
              </w:rPr>
              <w:fldChar w:fldCharType="begin"/>
            </w:r>
            <w:r w:rsidR="0002551C">
              <w:rPr>
                <w:noProof/>
                <w:webHidden/>
              </w:rPr>
              <w:instrText xml:space="preserve"> PAGEREF _Toc404345435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45C1F760" w14:textId="77777777" w:rsidR="0002551C" w:rsidRDefault="00CE4BF9">
          <w:pPr>
            <w:pStyle w:val="TOC3"/>
            <w:tabs>
              <w:tab w:val="right" w:leader="dot" w:pos="10790"/>
            </w:tabs>
            <w:rPr>
              <w:rFonts w:asciiTheme="minorHAnsi" w:hAnsiTheme="minorHAnsi"/>
              <w:noProof/>
              <w:lang w:val="en-CA"/>
            </w:rPr>
          </w:pPr>
          <w:hyperlink w:anchor="_Toc404345436" w:history="1">
            <w:r w:rsidR="0002551C" w:rsidRPr="001056E7">
              <w:rPr>
                <w:rStyle w:val="Hyperlink"/>
                <w:b/>
                <w:noProof/>
              </w:rPr>
              <w:t>Re Pinion</w:t>
            </w:r>
            <w:r w:rsidR="0002551C" w:rsidRPr="001056E7">
              <w:rPr>
                <w:rStyle w:val="Hyperlink"/>
                <w:noProof/>
              </w:rPr>
              <w:t xml:space="preserve"> 1964 ER– </w:t>
            </w:r>
            <w:r w:rsidR="0002551C" w:rsidRPr="001056E7">
              <w:rPr>
                <w:rStyle w:val="Hyperlink"/>
                <w:b/>
                <w:noProof/>
              </w:rPr>
              <w:t>the work advanced must have educational benefit</w:t>
            </w:r>
            <w:r w:rsidR="0002551C" w:rsidRPr="001056E7">
              <w:rPr>
                <w:rStyle w:val="Hyperlink"/>
                <w:noProof/>
              </w:rPr>
              <w:t xml:space="preserve"> if so bad = not educational</w:t>
            </w:r>
            <w:r w:rsidR="0002551C">
              <w:rPr>
                <w:noProof/>
                <w:webHidden/>
              </w:rPr>
              <w:tab/>
            </w:r>
            <w:r w:rsidR="0002551C">
              <w:rPr>
                <w:noProof/>
                <w:webHidden/>
              </w:rPr>
              <w:fldChar w:fldCharType="begin"/>
            </w:r>
            <w:r w:rsidR="0002551C">
              <w:rPr>
                <w:noProof/>
                <w:webHidden/>
              </w:rPr>
              <w:instrText xml:space="preserve"> PAGEREF _Toc404345436 \h </w:instrText>
            </w:r>
            <w:r w:rsidR="0002551C">
              <w:rPr>
                <w:noProof/>
                <w:webHidden/>
              </w:rPr>
            </w:r>
            <w:r w:rsidR="0002551C">
              <w:rPr>
                <w:noProof/>
                <w:webHidden/>
              </w:rPr>
              <w:fldChar w:fldCharType="separate"/>
            </w:r>
            <w:r w:rsidR="0002551C">
              <w:rPr>
                <w:noProof/>
                <w:webHidden/>
              </w:rPr>
              <w:t>78</w:t>
            </w:r>
            <w:r w:rsidR="0002551C">
              <w:rPr>
                <w:noProof/>
                <w:webHidden/>
              </w:rPr>
              <w:fldChar w:fldCharType="end"/>
            </w:r>
          </w:hyperlink>
        </w:p>
        <w:p w14:paraId="3D3BFA56" w14:textId="77777777" w:rsidR="0002551C" w:rsidRDefault="00CE4BF9">
          <w:pPr>
            <w:pStyle w:val="TOC2"/>
            <w:tabs>
              <w:tab w:val="right" w:leader="dot" w:pos="10790"/>
            </w:tabs>
            <w:rPr>
              <w:rFonts w:asciiTheme="minorHAnsi" w:hAnsiTheme="minorHAnsi"/>
              <w:noProof/>
              <w:lang w:val="en-CA"/>
            </w:rPr>
          </w:pPr>
          <w:hyperlink w:anchor="_Toc404345437" w:history="1">
            <w:r w:rsidR="0002551C" w:rsidRPr="001056E7">
              <w:rPr>
                <w:rStyle w:val="Hyperlink"/>
                <w:noProof/>
              </w:rPr>
              <w:t>advancement of religion</w:t>
            </w:r>
            <w:r w:rsidR="0002551C">
              <w:rPr>
                <w:noProof/>
                <w:webHidden/>
              </w:rPr>
              <w:tab/>
            </w:r>
            <w:r w:rsidR="0002551C">
              <w:rPr>
                <w:noProof/>
                <w:webHidden/>
              </w:rPr>
              <w:fldChar w:fldCharType="begin"/>
            </w:r>
            <w:r w:rsidR="0002551C">
              <w:rPr>
                <w:noProof/>
                <w:webHidden/>
              </w:rPr>
              <w:instrText xml:space="preserve"> PAGEREF _Toc404345437 \h </w:instrText>
            </w:r>
            <w:r w:rsidR="0002551C">
              <w:rPr>
                <w:noProof/>
                <w:webHidden/>
              </w:rPr>
            </w:r>
            <w:r w:rsidR="0002551C">
              <w:rPr>
                <w:noProof/>
                <w:webHidden/>
              </w:rPr>
              <w:fldChar w:fldCharType="separate"/>
            </w:r>
            <w:r w:rsidR="0002551C">
              <w:rPr>
                <w:noProof/>
                <w:webHidden/>
              </w:rPr>
              <w:t>79</w:t>
            </w:r>
            <w:r w:rsidR="0002551C">
              <w:rPr>
                <w:noProof/>
                <w:webHidden/>
              </w:rPr>
              <w:fldChar w:fldCharType="end"/>
            </w:r>
          </w:hyperlink>
        </w:p>
        <w:p w14:paraId="40FF94A0" w14:textId="77777777" w:rsidR="0002551C" w:rsidRDefault="00CE4BF9">
          <w:pPr>
            <w:pStyle w:val="TOC3"/>
            <w:tabs>
              <w:tab w:val="right" w:leader="dot" w:pos="10790"/>
            </w:tabs>
            <w:rPr>
              <w:rFonts w:asciiTheme="minorHAnsi" w:hAnsiTheme="minorHAnsi"/>
              <w:noProof/>
              <w:lang w:val="en-CA"/>
            </w:rPr>
          </w:pPr>
          <w:hyperlink w:anchor="_Toc404345438" w:history="1">
            <w:r w:rsidR="0002551C" w:rsidRPr="001056E7">
              <w:rPr>
                <w:rStyle w:val="Hyperlink"/>
                <w:b/>
                <w:noProof/>
              </w:rPr>
              <w:t>Thornton v Howe 1862 – opens up religion from just catholic</w:t>
            </w:r>
            <w:r w:rsidR="0002551C">
              <w:rPr>
                <w:noProof/>
                <w:webHidden/>
              </w:rPr>
              <w:tab/>
            </w:r>
            <w:r w:rsidR="0002551C">
              <w:rPr>
                <w:noProof/>
                <w:webHidden/>
              </w:rPr>
              <w:fldChar w:fldCharType="begin"/>
            </w:r>
            <w:r w:rsidR="0002551C">
              <w:rPr>
                <w:noProof/>
                <w:webHidden/>
              </w:rPr>
              <w:instrText xml:space="preserve"> PAGEREF _Toc404345438 \h </w:instrText>
            </w:r>
            <w:r w:rsidR="0002551C">
              <w:rPr>
                <w:noProof/>
                <w:webHidden/>
              </w:rPr>
            </w:r>
            <w:r w:rsidR="0002551C">
              <w:rPr>
                <w:noProof/>
                <w:webHidden/>
              </w:rPr>
              <w:fldChar w:fldCharType="separate"/>
            </w:r>
            <w:r w:rsidR="0002551C">
              <w:rPr>
                <w:noProof/>
                <w:webHidden/>
              </w:rPr>
              <w:t>79</w:t>
            </w:r>
            <w:r w:rsidR="0002551C">
              <w:rPr>
                <w:noProof/>
                <w:webHidden/>
              </w:rPr>
              <w:fldChar w:fldCharType="end"/>
            </w:r>
          </w:hyperlink>
        </w:p>
        <w:p w14:paraId="27F5A0BC" w14:textId="77777777" w:rsidR="0002551C" w:rsidRDefault="00CE4BF9">
          <w:pPr>
            <w:pStyle w:val="TOC3"/>
            <w:tabs>
              <w:tab w:val="right" w:leader="dot" w:pos="10790"/>
            </w:tabs>
            <w:rPr>
              <w:rFonts w:asciiTheme="minorHAnsi" w:hAnsiTheme="minorHAnsi"/>
              <w:noProof/>
              <w:lang w:val="en-CA"/>
            </w:rPr>
          </w:pPr>
          <w:hyperlink w:anchor="_Toc404345439" w:history="1">
            <w:r w:rsidR="0002551C" w:rsidRPr="001056E7">
              <w:rPr>
                <w:rStyle w:val="Hyperlink"/>
                <w:b/>
                <w:noProof/>
              </w:rPr>
              <w:t xml:space="preserve">Bourne v Keane 1919 – opens up religion – </w:t>
            </w:r>
            <w:r w:rsidR="0002551C" w:rsidRPr="001056E7">
              <w:rPr>
                <w:rStyle w:val="Hyperlink"/>
                <w:noProof/>
              </w:rPr>
              <w:t>celebrating mass not superstitious practice</w:t>
            </w:r>
            <w:r w:rsidR="0002551C">
              <w:rPr>
                <w:noProof/>
                <w:webHidden/>
              </w:rPr>
              <w:tab/>
            </w:r>
            <w:r w:rsidR="0002551C">
              <w:rPr>
                <w:noProof/>
                <w:webHidden/>
              </w:rPr>
              <w:fldChar w:fldCharType="begin"/>
            </w:r>
            <w:r w:rsidR="0002551C">
              <w:rPr>
                <w:noProof/>
                <w:webHidden/>
              </w:rPr>
              <w:instrText xml:space="preserve"> PAGEREF _Toc404345439 \h </w:instrText>
            </w:r>
            <w:r w:rsidR="0002551C">
              <w:rPr>
                <w:noProof/>
                <w:webHidden/>
              </w:rPr>
            </w:r>
            <w:r w:rsidR="0002551C">
              <w:rPr>
                <w:noProof/>
                <w:webHidden/>
              </w:rPr>
              <w:fldChar w:fldCharType="separate"/>
            </w:r>
            <w:r w:rsidR="0002551C">
              <w:rPr>
                <w:noProof/>
                <w:webHidden/>
              </w:rPr>
              <w:t>79</w:t>
            </w:r>
            <w:r w:rsidR="0002551C">
              <w:rPr>
                <w:noProof/>
                <w:webHidden/>
              </w:rPr>
              <w:fldChar w:fldCharType="end"/>
            </w:r>
          </w:hyperlink>
        </w:p>
        <w:p w14:paraId="15240146" w14:textId="77777777" w:rsidR="0002551C" w:rsidRDefault="00CE4BF9">
          <w:pPr>
            <w:pStyle w:val="TOC3"/>
            <w:tabs>
              <w:tab w:val="right" w:leader="dot" w:pos="10790"/>
            </w:tabs>
            <w:rPr>
              <w:rFonts w:asciiTheme="minorHAnsi" w:hAnsiTheme="minorHAnsi"/>
              <w:noProof/>
              <w:lang w:val="en-CA"/>
            </w:rPr>
          </w:pPr>
          <w:hyperlink w:anchor="_Toc404345440" w:history="1">
            <w:r w:rsidR="0002551C" w:rsidRPr="001056E7">
              <w:rPr>
                <w:rStyle w:val="Hyperlink"/>
                <w:b/>
                <w:noProof/>
              </w:rPr>
              <w:t>Funnell v Stewart 1996 ER- religious healing = religion</w:t>
            </w:r>
            <w:r w:rsidR="0002551C">
              <w:rPr>
                <w:noProof/>
                <w:webHidden/>
              </w:rPr>
              <w:tab/>
            </w:r>
            <w:r w:rsidR="0002551C">
              <w:rPr>
                <w:noProof/>
                <w:webHidden/>
              </w:rPr>
              <w:fldChar w:fldCharType="begin"/>
            </w:r>
            <w:r w:rsidR="0002551C">
              <w:rPr>
                <w:noProof/>
                <w:webHidden/>
              </w:rPr>
              <w:instrText xml:space="preserve"> PAGEREF _Toc404345440 \h </w:instrText>
            </w:r>
            <w:r w:rsidR="0002551C">
              <w:rPr>
                <w:noProof/>
                <w:webHidden/>
              </w:rPr>
            </w:r>
            <w:r w:rsidR="0002551C">
              <w:rPr>
                <w:noProof/>
                <w:webHidden/>
              </w:rPr>
              <w:fldChar w:fldCharType="separate"/>
            </w:r>
            <w:r w:rsidR="0002551C">
              <w:rPr>
                <w:noProof/>
                <w:webHidden/>
              </w:rPr>
              <w:t>79</w:t>
            </w:r>
            <w:r w:rsidR="0002551C">
              <w:rPr>
                <w:noProof/>
                <w:webHidden/>
              </w:rPr>
              <w:fldChar w:fldCharType="end"/>
            </w:r>
          </w:hyperlink>
        </w:p>
        <w:p w14:paraId="21519E04" w14:textId="77777777" w:rsidR="0002551C" w:rsidRDefault="00CE4BF9">
          <w:pPr>
            <w:pStyle w:val="TOC3"/>
            <w:tabs>
              <w:tab w:val="right" w:leader="dot" w:pos="10790"/>
            </w:tabs>
            <w:rPr>
              <w:rFonts w:asciiTheme="minorHAnsi" w:hAnsiTheme="minorHAnsi"/>
              <w:noProof/>
              <w:lang w:val="en-CA"/>
            </w:rPr>
          </w:pPr>
          <w:hyperlink w:anchor="_Toc404345441" w:history="1">
            <w:r w:rsidR="0002551C" w:rsidRPr="001056E7">
              <w:rPr>
                <w:rStyle w:val="Hyperlink"/>
                <w:b/>
                <w:noProof/>
              </w:rPr>
              <w:t>Church of New Faith v Commissioner Vic1983 CLR:</w:t>
            </w:r>
            <w:r w:rsidR="0002551C" w:rsidRPr="001056E7">
              <w:rPr>
                <w:rStyle w:val="Hyperlink"/>
                <w:noProof/>
              </w:rPr>
              <w:t xml:space="preserve"> </w:t>
            </w:r>
            <w:r w:rsidR="0002551C" w:rsidRPr="001056E7">
              <w:rPr>
                <w:rStyle w:val="Hyperlink"/>
                <w:b/>
                <w:noProof/>
              </w:rPr>
              <w:t>test* 1) belief supernat principle 2) accept of canons</w:t>
            </w:r>
            <w:r w:rsidR="0002551C">
              <w:rPr>
                <w:noProof/>
                <w:webHidden/>
              </w:rPr>
              <w:tab/>
            </w:r>
            <w:r w:rsidR="0002551C">
              <w:rPr>
                <w:noProof/>
                <w:webHidden/>
              </w:rPr>
              <w:fldChar w:fldCharType="begin"/>
            </w:r>
            <w:r w:rsidR="0002551C">
              <w:rPr>
                <w:noProof/>
                <w:webHidden/>
              </w:rPr>
              <w:instrText xml:space="preserve"> PAGEREF _Toc404345441 \h </w:instrText>
            </w:r>
            <w:r w:rsidR="0002551C">
              <w:rPr>
                <w:noProof/>
                <w:webHidden/>
              </w:rPr>
            </w:r>
            <w:r w:rsidR="0002551C">
              <w:rPr>
                <w:noProof/>
                <w:webHidden/>
              </w:rPr>
              <w:fldChar w:fldCharType="separate"/>
            </w:r>
            <w:r w:rsidR="0002551C">
              <w:rPr>
                <w:noProof/>
                <w:webHidden/>
              </w:rPr>
              <w:t>79</w:t>
            </w:r>
            <w:r w:rsidR="0002551C">
              <w:rPr>
                <w:noProof/>
                <w:webHidden/>
              </w:rPr>
              <w:fldChar w:fldCharType="end"/>
            </w:r>
          </w:hyperlink>
        </w:p>
        <w:p w14:paraId="5327D326" w14:textId="77777777" w:rsidR="0002551C" w:rsidRDefault="00CE4BF9">
          <w:pPr>
            <w:pStyle w:val="TOC3"/>
            <w:tabs>
              <w:tab w:val="right" w:leader="dot" w:pos="10790"/>
            </w:tabs>
            <w:rPr>
              <w:rFonts w:asciiTheme="minorHAnsi" w:hAnsiTheme="minorHAnsi"/>
              <w:noProof/>
              <w:lang w:val="en-CA"/>
            </w:rPr>
          </w:pPr>
          <w:hyperlink w:anchor="_Toc404345442" w:history="1">
            <w:r w:rsidR="0002551C" w:rsidRPr="001056E7">
              <w:rPr>
                <w:rStyle w:val="Hyperlink"/>
                <w:b/>
                <w:noProof/>
              </w:rPr>
              <w:t>Re South Place Ethical Society 1980 WLR – Canada followed New Faith Church.</w:t>
            </w:r>
            <w:r w:rsidR="0002551C">
              <w:rPr>
                <w:noProof/>
                <w:webHidden/>
              </w:rPr>
              <w:tab/>
            </w:r>
            <w:r w:rsidR="0002551C">
              <w:rPr>
                <w:noProof/>
                <w:webHidden/>
              </w:rPr>
              <w:fldChar w:fldCharType="begin"/>
            </w:r>
            <w:r w:rsidR="0002551C">
              <w:rPr>
                <w:noProof/>
                <w:webHidden/>
              </w:rPr>
              <w:instrText xml:space="preserve"> PAGEREF _Toc404345442 \h </w:instrText>
            </w:r>
            <w:r w:rsidR="0002551C">
              <w:rPr>
                <w:noProof/>
                <w:webHidden/>
              </w:rPr>
            </w:r>
            <w:r w:rsidR="0002551C">
              <w:rPr>
                <w:noProof/>
                <w:webHidden/>
              </w:rPr>
              <w:fldChar w:fldCharType="separate"/>
            </w:r>
            <w:r w:rsidR="0002551C">
              <w:rPr>
                <w:noProof/>
                <w:webHidden/>
              </w:rPr>
              <w:t>79</w:t>
            </w:r>
            <w:r w:rsidR="0002551C">
              <w:rPr>
                <w:noProof/>
                <w:webHidden/>
              </w:rPr>
              <w:fldChar w:fldCharType="end"/>
            </w:r>
          </w:hyperlink>
        </w:p>
        <w:p w14:paraId="39DC2E86" w14:textId="77777777" w:rsidR="0002551C" w:rsidRDefault="00CE4BF9">
          <w:pPr>
            <w:pStyle w:val="TOC2"/>
            <w:tabs>
              <w:tab w:val="right" w:leader="dot" w:pos="10790"/>
            </w:tabs>
            <w:rPr>
              <w:rFonts w:asciiTheme="minorHAnsi" w:hAnsiTheme="minorHAnsi"/>
              <w:noProof/>
              <w:lang w:val="en-CA"/>
            </w:rPr>
          </w:pPr>
          <w:hyperlink w:anchor="_Toc404345443" w:history="1">
            <w:r w:rsidR="0002551C" w:rsidRPr="001056E7">
              <w:rPr>
                <w:rStyle w:val="Hyperlink"/>
                <w:noProof/>
              </w:rPr>
              <w:t>Other Purposes Beneficial to the Community</w:t>
            </w:r>
            <w:r w:rsidR="0002551C">
              <w:rPr>
                <w:noProof/>
                <w:webHidden/>
              </w:rPr>
              <w:tab/>
            </w:r>
            <w:r w:rsidR="0002551C">
              <w:rPr>
                <w:noProof/>
                <w:webHidden/>
              </w:rPr>
              <w:fldChar w:fldCharType="begin"/>
            </w:r>
            <w:r w:rsidR="0002551C">
              <w:rPr>
                <w:noProof/>
                <w:webHidden/>
              </w:rPr>
              <w:instrText xml:space="preserve"> PAGEREF _Toc404345443 \h </w:instrText>
            </w:r>
            <w:r w:rsidR="0002551C">
              <w:rPr>
                <w:noProof/>
                <w:webHidden/>
              </w:rPr>
            </w:r>
            <w:r w:rsidR="0002551C">
              <w:rPr>
                <w:noProof/>
                <w:webHidden/>
              </w:rPr>
              <w:fldChar w:fldCharType="separate"/>
            </w:r>
            <w:r w:rsidR="0002551C">
              <w:rPr>
                <w:noProof/>
                <w:webHidden/>
              </w:rPr>
              <w:t>79</w:t>
            </w:r>
            <w:r w:rsidR="0002551C">
              <w:rPr>
                <w:noProof/>
                <w:webHidden/>
              </w:rPr>
              <w:fldChar w:fldCharType="end"/>
            </w:r>
          </w:hyperlink>
        </w:p>
        <w:p w14:paraId="4EF19CBA" w14:textId="77777777" w:rsidR="0002551C" w:rsidRDefault="00CE4BF9">
          <w:pPr>
            <w:pStyle w:val="TOC3"/>
            <w:tabs>
              <w:tab w:val="right" w:leader="dot" w:pos="10790"/>
            </w:tabs>
            <w:rPr>
              <w:rFonts w:asciiTheme="minorHAnsi" w:hAnsiTheme="minorHAnsi"/>
              <w:noProof/>
              <w:lang w:val="en-CA"/>
            </w:rPr>
          </w:pPr>
          <w:hyperlink w:anchor="_Toc404345444" w:history="1">
            <w:r w:rsidR="0002551C" w:rsidRPr="001056E7">
              <w:rPr>
                <w:rStyle w:val="Hyperlink"/>
                <w:b/>
                <w:noProof/>
              </w:rPr>
              <w:t>Vancouver Society v Canada – Statute of Elizabeth Preamble provide some references</w:t>
            </w:r>
            <w:r w:rsidR="0002551C">
              <w:rPr>
                <w:noProof/>
                <w:webHidden/>
              </w:rPr>
              <w:tab/>
            </w:r>
            <w:r w:rsidR="0002551C">
              <w:rPr>
                <w:noProof/>
                <w:webHidden/>
              </w:rPr>
              <w:fldChar w:fldCharType="begin"/>
            </w:r>
            <w:r w:rsidR="0002551C">
              <w:rPr>
                <w:noProof/>
                <w:webHidden/>
              </w:rPr>
              <w:instrText xml:space="preserve"> PAGEREF _Toc404345444 \h </w:instrText>
            </w:r>
            <w:r w:rsidR="0002551C">
              <w:rPr>
                <w:noProof/>
                <w:webHidden/>
              </w:rPr>
            </w:r>
            <w:r w:rsidR="0002551C">
              <w:rPr>
                <w:noProof/>
                <w:webHidden/>
              </w:rPr>
              <w:fldChar w:fldCharType="separate"/>
            </w:r>
            <w:r w:rsidR="0002551C">
              <w:rPr>
                <w:noProof/>
                <w:webHidden/>
              </w:rPr>
              <w:t>79</w:t>
            </w:r>
            <w:r w:rsidR="0002551C">
              <w:rPr>
                <w:noProof/>
                <w:webHidden/>
              </w:rPr>
              <w:fldChar w:fldCharType="end"/>
            </w:r>
          </w:hyperlink>
        </w:p>
        <w:p w14:paraId="26166171" w14:textId="77777777" w:rsidR="0002551C" w:rsidRDefault="00CE4BF9">
          <w:pPr>
            <w:pStyle w:val="TOC3"/>
            <w:tabs>
              <w:tab w:val="right" w:leader="dot" w:pos="10790"/>
            </w:tabs>
            <w:rPr>
              <w:rFonts w:asciiTheme="minorHAnsi" w:hAnsiTheme="minorHAnsi"/>
              <w:noProof/>
              <w:lang w:val="en-CA"/>
            </w:rPr>
          </w:pPr>
          <w:hyperlink w:anchor="_Toc404345445" w:history="1">
            <w:r w:rsidR="0002551C" w:rsidRPr="001056E7">
              <w:rPr>
                <w:rStyle w:val="Hyperlink"/>
                <w:b/>
                <w:noProof/>
              </w:rPr>
              <w:t>Re Cotton Trust for Rural Beautification 1980 PEIJ –</w:t>
            </w:r>
            <w:r w:rsidR="0002551C" w:rsidRPr="001056E7">
              <w:rPr>
                <w:rStyle w:val="Hyperlink"/>
                <w:noProof/>
              </w:rPr>
              <w:t xml:space="preserve"> </w:t>
            </w:r>
            <w:r w:rsidR="0002551C" w:rsidRPr="001056E7">
              <w:rPr>
                <w:rStyle w:val="Hyperlink"/>
                <w:b/>
                <w:noProof/>
              </w:rPr>
              <w:t>concern for environment = charity now</w:t>
            </w:r>
            <w:r w:rsidR="0002551C">
              <w:rPr>
                <w:noProof/>
                <w:webHidden/>
              </w:rPr>
              <w:tab/>
            </w:r>
            <w:r w:rsidR="0002551C">
              <w:rPr>
                <w:noProof/>
                <w:webHidden/>
              </w:rPr>
              <w:fldChar w:fldCharType="begin"/>
            </w:r>
            <w:r w:rsidR="0002551C">
              <w:rPr>
                <w:noProof/>
                <w:webHidden/>
              </w:rPr>
              <w:instrText xml:space="preserve"> PAGEREF _Toc404345445 \h </w:instrText>
            </w:r>
            <w:r w:rsidR="0002551C">
              <w:rPr>
                <w:noProof/>
                <w:webHidden/>
              </w:rPr>
            </w:r>
            <w:r w:rsidR="0002551C">
              <w:rPr>
                <w:noProof/>
                <w:webHidden/>
              </w:rPr>
              <w:fldChar w:fldCharType="separate"/>
            </w:r>
            <w:r w:rsidR="0002551C">
              <w:rPr>
                <w:noProof/>
                <w:webHidden/>
              </w:rPr>
              <w:t>79</w:t>
            </w:r>
            <w:r w:rsidR="0002551C">
              <w:rPr>
                <w:noProof/>
                <w:webHidden/>
              </w:rPr>
              <w:fldChar w:fldCharType="end"/>
            </w:r>
          </w:hyperlink>
        </w:p>
        <w:p w14:paraId="43A4E5AC" w14:textId="77777777" w:rsidR="0002551C" w:rsidRDefault="00CE4BF9">
          <w:pPr>
            <w:pStyle w:val="TOC3"/>
            <w:tabs>
              <w:tab w:val="right" w:leader="dot" w:pos="10790"/>
            </w:tabs>
            <w:rPr>
              <w:rFonts w:asciiTheme="minorHAnsi" w:hAnsiTheme="minorHAnsi"/>
              <w:noProof/>
              <w:lang w:val="en-CA"/>
            </w:rPr>
          </w:pPr>
          <w:hyperlink w:anchor="_Toc404345446" w:history="1">
            <w:r w:rsidR="0002551C" w:rsidRPr="001056E7">
              <w:rPr>
                <w:rStyle w:val="Hyperlink"/>
                <w:b/>
                <w:noProof/>
              </w:rPr>
              <w:t>Re Moss 1949 UK- protection of animal = yes</w:t>
            </w:r>
            <w:r w:rsidR="0002551C">
              <w:rPr>
                <w:noProof/>
                <w:webHidden/>
              </w:rPr>
              <w:tab/>
            </w:r>
            <w:r w:rsidR="0002551C">
              <w:rPr>
                <w:noProof/>
                <w:webHidden/>
              </w:rPr>
              <w:fldChar w:fldCharType="begin"/>
            </w:r>
            <w:r w:rsidR="0002551C">
              <w:rPr>
                <w:noProof/>
                <w:webHidden/>
              </w:rPr>
              <w:instrText xml:space="preserve"> PAGEREF _Toc404345446 \h </w:instrText>
            </w:r>
            <w:r w:rsidR="0002551C">
              <w:rPr>
                <w:noProof/>
                <w:webHidden/>
              </w:rPr>
            </w:r>
            <w:r w:rsidR="0002551C">
              <w:rPr>
                <w:noProof/>
                <w:webHidden/>
              </w:rPr>
              <w:fldChar w:fldCharType="separate"/>
            </w:r>
            <w:r w:rsidR="0002551C">
              <w:rPr>
                <w:noProof/>
                <w:webHidden/>
              </w:rPr>
              <w:t>79</w:t>
            </w:r>
            <w:r w:rsidR="0002551C">
              <w:rPr>
                <w:noProof/>
                <w:webHidden/>
              </w:rPr>
              <w:fldChar w:fldCharType="end"/>
            </w:r>
          </w:hyperlink>
        </w:p>
        <w:p w14:paraId="280BC51D" w14:textId="77777777" w:rsidR="0002551C" w:rsidRDefault="00CE4BF9">
          <w:pPr>
            <w:pStyle w:val="TOC3"/>
            <w:tabs>
              <w:tab w:val="right" w:leader="dot" w:pos="10790"/>
            </w:tabs>
            <w:rPr>
              <w:rFonts w:asciiTheme="minorHAnsi" w:hAnsiTheme="minorHAnsi"/>
              <w:noProof/>
              <w:lang w:val="en-CA"/>
            </w:rPr>
          </w:pPr>
          <w:hyperlink w:anchor="_Toc404345447" w:history="1">
            <w:r w:rsidR="0002551C" w:rsidRPr="001056E7">
              <w:rPr>
                <w:rStyle w:val="Hyperlink"/>
                <w:b/>
                <w:noProof/>
              </w:rPr>
              <w:t>Cox v Hogan, Lecavalier v Sussex; leaving to municipal/province/country = ok improve space quality</w:t>
            </w:r>
            <w:r w:rsidR="0002551C">
              <w:rPr>
                <w:noProof/>
                <w:webHidden/>
              </w:rPr>
              <w:tab/>
            </w:r>
            <w:r w:rsidR="0002551C">
              <w:rPr>
                <w:noProof/>
                <w:webHidden/>
              </w:rPr>
              <w:fldChar w:fldCharType="begin"/>
            </w:r>
            <w:r w:rsidR="0002551C">
              <w:rPr>
                <w:noProof/>
                <w:webHidden/>
              </w:rPr>
              <w:instrText xml:space="preserve"> PAGEREF _Toc404345447 \h </w:instrText>
            </w:r>
            <w:r w:rsidR="0002551C">
              <w:rPr>
                <w:noProof/>
                <w:webHidden/>
              </w:rPr>
            </w:r>
            <w:r w:rsidR="0002551C">
              <w:rPr>
                <w:noProof/>
                <w:webHidden/>
              </w:rPr>
              <w:fldChar w:fldCharType="separate"/>
            </w:r>
            <w:r w:rsidR="0002551C">
              <w:rPr>
                <w:noProof/>
                <w:webHidden/>
              </w:rPr>
              <w:t>79</w:t>
            </w:r>
            <w:r w:rsidR="0002551C">
              <w:rPr>
                <w:noProof/>
                <w:webHidden/>
              </w:rPr>
              <w:fldChar w:fldCharType="end"/>
            </w:r>
          </w:hyperlink>
        </w:p>
        <w:p w14:paraId="6695A3E7" w14:textId="77777777" w:rsidR="0002551C" w:rsidRDefault="00CE4BF9">
          <w:pPr>
            <w:pStyle w:val="TOC2"/>
            <w:tabs>
              <w:tab w:val="right" w:leader="dot" w:pos="10790"/>
            </w:tabs>
            <w:rPr>
              <w:rFonts w:asciiTheme="minorHAnsi" w:hAnsiTheme="minorHAnsi"/>
              <w:noProof/>
              <w:lang w:val="en-CA"/>
            </w:rPr>
          </w:pPr>
          <w:hyperlink w:anchor="_Toc404345448" w:history="1">
            <w:r w:rsidR="0002551C" w:rsidRPr="001056E7">
              <w:rPr>
                <w:rStyle w:val="Hyperlink"/>
                <w:noProof/>
              </w:rPr>
              <w:t>What is not charitable</w:t>
            </w:r>
            <w:r w:rsidR="0002551C">
              <w:rPr>
                <w:noProof/>
                <w:webHidden/>
              </w:rPr>
              <w:tab/>
            </w:r>
            <w:r w:rsidR="0002551C">
              <w:rPr>
                <w:noProof/>
                <w:webHidden/>
              </w:rPr>
              <w:fldChar w:fldCharType="begin"/>
            </w:r>
            <w:r w:rsidR="0002551C">
              <w:rPr>
                <w:noProof/>
                <w:webHidden/>
              </w:rPr>
              <w:instrText xml:space="preserve"> PAGEREF _Toc404345448 \h </w:instrText>
            </w:r>
            <w:r w:rsidR="0002551C">
              <w:rPr>
                <w:noProof/>
                <w:webHidden/>
              </w:rPr>
            </w:r>
            <w:r w:rsidR="0002551C">
              <w:rPr>
                <w:noProof/>
                <w:webHidden/>
              </w:rPr>
              <w:fldChar w:fldCharType="separate"/>
            </w:r>
            <w:r w:rsidR="0002551C">
              <w:rPr>
                <w:noProof/>
                <w:webHidden/>
              </w:rPr>
              <w:t>79</w:t>
            </w:r>
            <w:r w:rsidR="0002551C">
              <w:rPr>
                <w:noProof/>
                <w:webHidden/>
              </w:rPr>
              <w:fldChar w:fldCharType="end"/>
            </w:r>
          </w:hyperlink>
        </w:p>
        <w:p w14:paraId="15BDC1DE" w14:textId="77777777" w:rsidR="0002551C" w:rsidRDefault="00CE4BF9">
          <w:pPr>
            <w:pStyle w:val="TOC2"/>
            <w:tabs>
              <w:tab w:val="right" w:leader="dot" w:pos="10790"/>
            </w:tabs>
            <w:rPr>
              <w:rFonts w:asciiTheme="minorHAnsi" w:hAnsiTheme="minorHAnsi"/>
              <w:noProof/>
              <w:lang w:val="en-CA"/>
            </w:rPr>
          </w:pPr>
          <w:hyperlink w:anchor="_Toc404345449" w:history="1">
            <w:r w:rsidR="0002551C" w:rsidRPr="001056E7">
              <w:rPr>
                <w:rStyle w:val="Hyperlink"/>
                <w:noProof/>
              </w:rPr>
              <w:t>Mixed Charitable and Non Charitable Purposes</w:t>
            </w:r>
            <w:r w:rsidR="0002551C">
              <w:rPr>
                <w:noProof/>
                <w:webHidden/>
              </w:rPr>
              <w:tab/>
            </w:r>
            <w:r w:rsidR="0002551C">
              <w:rPr>
                <w:noProof/>
                <w:webHidden/>
              </w:rPr>
              <w:fldChar w:fldCharType="begin"/>
            </w:r>
            <w:r w:rsidR="0002551C">
              <w:rPr>
                <w:noProof/>
                <w:webHidden/>
              </w:rPr>
              <w:instrText xml:space="preserve"> PAGEREF _Toc404345449 \h </w:instrText>
            </w:r>
            <w:r w:rsidR="0002551C">
              <w:rPr>
                <w:noProof/>
                <w:webHidden/>
              </w:rPr>
            </w:r>
            <w:r w:rsidR="0002551C">
              <w:rPr>
                <w:noProof/>
                <w:webHidden/>
              </w:rPr>
              <w:fldChar w:fldCharType="separate"/>
            </w:r>
            <w:r w:rsidR="0002551C">
              <w:rPr>
                <w:noProof/>
                <w:webHidden/>
              </w:rPr>
              <w:t>79</w:t>
            </w:r>
            <w:r w:rsidR="0002551C">
              <w:rPr>
                <w:noProof/>
                <w:webHidden/>
              </w:rPr>
              <w:fldChar w:fldCharType="end"/>
            </w:r>
          </w:hyperlink>
        </w:p>
        <w:p w14:paraId="2BC3192C" w14:textId="77777777" w:rsidR="0002551C" w:rsidRDefault="00CE4BF9">
          <w:pPr>
            <w:pStyle w:val="TOC3"/>
            <w:tabs>
              <w:tab w:val="right" w:leader="dot" w:pos="10790"/>
            </w:tabs>
            <w:rPr>
              <w:rFonts w:asciiTheme="minorHAnsi" w:hAnsiTheme="minorHAnsi"/>
              <w:noProof/>
              <w:lang w:val="en-CA"/>
            </w:rPr>
          </w:pPr>
          <w:hyperlink w:anchor="_Toc404345450" w:history="1">
            <w:r w:rsidR="0002551C" w:rsidRPr="001056E7">
              <w:rPr>
                <w:rStyle w:val="Hyperlink"/>
                <w:b/>
                <w:noProof/>
              </w:rPr>
              <w:t>s.47 of LEA –</w:t>
            </w:r>
            <w:r w:rsidR="0002551C" w:rsidRPr="001056E7">
              <w:rPr>
                <w:rStyle w:val="Hyperlink"/>
                <w:noProof/>
              </w:rPr>
              <w:t xml:space="preserve"> works solely for the benefit of the charitable purpose</w:t>
            </w:r>
            <w:r w:rsidR="0002551C">
              <w:rPr>
                <w:noProof/>
                <w:webHidden/>
              </w:rPr>
              <w:tab/>
            </w:r>
            <w:r w:rsidR="0002551C">
              <w:rPr>
                <w:noProof/>
                <w:webHidden/>
              </w:rPr>
              <w:fldChar w:fldCharType="begin"/>
            </w:r>
            <w:r w:rsidR="0002551C">
              <w:rPr>
                <w:noProof/>
                <w:webHidden/>
              </w:rPr>
              <w:instrText xml:space="preserve"> PAGEREF _Toc404345450 \h </w:instrText>
            </w:r>
            <w:r w:rsidR="0002551C">
              <w:rPr>
                <w:noProof/>
                <w:webHidden/>
              </w:rPr>
            </w:r>
            <w:r w:rsidR="0002551C">
              <w:rPr>
                <w:noProof/>
                <w:webHidden/>
              </w:rPr>
              <w:fldChar w:fldCharType="separate"/>
            </w:r>
            <w:r w:rsidR="0002551C">
              <w:rPr>
                <w:noProof/>
                <w:webHidden/>
              </w:rPr>
              <w:t>79</w:t>
            </w:r>
            <w:r w:rsidR="0002551C">
              <w:rPr>
                <w:noProof/>
                <w:webHidden/>
              </w:rPr>
              <w:fldChar w:fldCharType="end"/>
            </w:r>
          </w:hyperlink>
        </w:p>
        <w:p w14:paraId="76A9774F" w14:textId="77777777" w:rsidR="0002551C" w:rsidRDefault="00CE4BF9">
          <w:pPr>
            <w:pStyle w:val="TOC2"/>
            <w:tabs>
              <w:tab w:val="right" w:leader="dot" w:pos="10790"/>
            </w:tabs>
            <w:rPr>
              <w:rFonts w:asciiTheme="minorHAnsi" w:hAnsiTheme="minorHAnsi"/>
              <w:noProof/>
              <w:lang w:val="en-CA"/>
            </w:rPr>
          </w:pPr>
          <w:hyperlink w:anchor="_Toc404345451" w:history="1">
            <w:r w:rsidR="0002551C" w:rsidRPr="001056E7">
              <w:rPr>
                <w:rStyle w:val="Hyperlink"/>
                <w:noProof/>
              </w:rPr>
              <w:t>Perpetuities</w:t>
            </w:r>
            <w:r w:rsidR="0002551C">
              <w:rPr>
                <w:noProof/>
                <w:webHidden/>
              </w:rPr>
              <w:tab/>
            </w:r>
            <w:r w:rsidR="0002551C">
              <w:rPr>
                <w:noProof/>
                <w:webHidden/>
              </w:rPr>
              <w:fldChar w:fldCharType="begin"/>
            </w:r>
            <w:r w:rsidR="0002551C">
              <w:rPr>
                <w:noProof/>
                <w:webHidden/>
              </w:rPr>
              <w:instrText xml:space="preserve"> PAGEREF _Toc404345451 \h </w:instrText>
            </w:r>
            <w:r w:rsidR="0002551C">
              <w:rPr>
                <w:noProof/>
                <w:webHidden/>
              </w:rPr>
            </w:r>
            <w:r w:rsidR="0002551C">
              <w:rPr>
                <w:noProof/>
                <w:webHidden/>
              </w:rPr>
              <w:fldChar w:fldCharType="separate"/>
            </w:r>
            <w:r w:rsidR="0002551C">
              <w:rPr>
                <w:noProof/>
                <w:webHidden/>
              </w:rPr>
              <w:t>80</w:t>
            </w:r>
            <w:r w:rsidR="0002551C">
              <w:rPr>
                <w:noProof/>
                <w:webHidden/>
              </w:rPr>
              <w:fldChar w:fldCharType="end"/>
            </w:r>
          </w:hyperlink>
        </w:p>
        <w:p w14:paraId="5E531918" w14:textId="77777777" w:rsidR="0002551C" w:rsidRDefault="00CE4BF9">
          <w:pPr>
            <w:pStyle w:val="TOC2"/>
            <w:tabs>
              <w:tab w:val="right" w:leader="dot" w:pos="10790"/>
            </w:tabs>
            <w:rPr>
              <w:rFonts w:asciiTheme="minorHAnsi" w:hAnsiTheme="minorHAnsi"/>
              <w:noProof/>
              <w:lang w:val="en-CA"/>
            </w:rPr>
          </w:pPr>
          <w:hyperlink w:anchor="_Toc404345452" w:history="1">
            <w:r w:rsidR="0002551C" w:rsidRPr="001056E7">
              <w:rPr>
                <w:rStyle w:val="Hyperlink"/>
                <w:noProof/>
              </w:rPr>
              <w:t>Certainty of Object and CY-PRES</w:t>
            </w:r>
            <w:r w:rsidR="0002551C">
              <w:rPr>
                <w:noProof/>
                <w:webHidden/>
              </w:rPr>
              <w:tab/>
            </w:r>
            <w:r w:rsidR="0002551C">
              <w:rPr>
                <w:noProof/>
                <w:webHidden/>
              </w:rPr>
              <w:fldChar w:fldCharType="begin"/>
            </w:r>
            <w:r w:rsidR="0002551C">
              <w:rPr>
                <w:noProof/>
                <w:webHidden/>
              </w:rPr>
              <w:instrText xml:space="preserve"> PAGEREF _Toc404345452 \h </w:instrText>
            </w:r>
            <w:r w:rsidR="0002551C">
              <w:rPr>
                <w:noProof/>
                <w:webHidden/>
              </w:rPr>
            </w:r>
            <w:r w:rsidR="0002551C">
              <w:rPr>
                <w:noProof/>
                <w:webHidden/>
              </w:rPr>
              <w:fldChar w:fldCharType="separate"/>
            </w:r>
            <w:r w:rsidR="0002551C">
              <w:rPr>
                <w:noProof/>
                <w:webHidden/>
              </w:rPr>
              <w:t>80</w:t>
            </w:r>
            <w:r w:rsidR="0002551C">
              <w:rPr>
                <w:noProof/>
                <w:webHidden/>
              </w:rPr>
              <w:fldChar w:fldCharType="end"/>
            </w:r>
          </w:hyperlink>
        </w:p>
        <w:p w14:paraId="34F69040" w14:textId="77777777" w:rsidR="0002551C" w:rsidRDefault="00CE4BF9">
          <w:pPr>
            <w:pStyle w:val="TOC3"/>
            <w:tabs>
              <w:tab w:val="right" w:leader="dot" w:pos="10790"/>
            </w:tabs>
            <w:rPr>
              <w:rFonts w:asciiTheme="minorHAnsi" w:hAnsiTheme="minorHAnsi"/>
              <w:noProof/>
              <w:lang w:val="en-CA"/>
            </w:rPr>
          </w:pPr>
          <w:hyperlink w:anchor="_Toc404345453" w:history="1">
            <w:r w:rsidR="0002551C" w:rsidRPr="001056E7">
              <w:rPr>
                <w:rStyle w:val="Hyperlink"/>
                <w:b/>
                <w:noProof/>
              </w:rPr>
              <w:t>Re Fitzpatrick 1984 MJ –</w:t>
            </w:r>
            <w:r w:rsidR="0002551C" w:rsidRPr="001056E7">
              <w:rPr>
                <w:rStyle w:val="Hyperlink"/>
                <w:noProof/>
              </w:rPr>
              <w:t xml:space="preserve"> Opined Cy-pres consider proximity, usefulness, practicability and testatrix’s intention</w:t>
            </w:r>
            <w:r w:rsidR="0002551C">
              <w:rPr>
                <w:noProof/>
                <w:webHidden/>
              </w:rPr>
              <w:tab/>
            </w:r>
            <w:r w:rsidR="0002551C">
              <w:rPr>
                <w:noProof/>
                <w:webHidden/>
              </w:rPr>
              <w:fldChar w:fldCharType="begin"/>
            </w:r>
            <w:r w:rsidR="0002551C">
              <w:rPr>
                <w:noProof/>
                <w:webHidden/>
              </w:rPr>
              <w:instrText xml:space="preserve"> PAGEREF _Toc404345453 \h </w:instrText>
            </w:r>
            <w:r w:rsidR="0002551C">
              <w:rPr>
                <w:noProof/>
                <w:webHidden/>
              </w:rPr>
            </w:r>
            <w:r w:rsidR="0002551C">
              <w:rPr>
                <w:noProof/>
                <w:webHidden/>
              </w:rPr>
              <w:fldChar w:fldCharType="separate"/>
            </w:r>
            <w:r w:rsidR="0002551C">
              <w:rPr>
                <w:noProof/>
                <w:webHidden/>
              </w:rPr>
              <w:t>80</w:t>
            </w:r>
            <w:r w:rsidR="0002551C">
              <w:rPr>
                <w:noProof/>
                <w:webHidden/>
              </w:rPr>
              <w:fldChar w:fldCharType="end"/>
            </w:r>
          </w:hyperlink>
        </w:p>
        <w:p w14:paraId="7208BB9E" w14:textId="77777777" w:rsidR="0002551C" w:rsidRDefault="00CE4BF9">
          <w:pPr>
            <w:pStyle w:val="TOC3"/>
            <w:tabs>
              <w:tab w:val="right" w:leader="dot" w:pos="10790"/>
            </w:tabs>
            <w:rPr>
              <w:rFonts w:asciiTheme="minorHAnsi" w:hAnsiTheme="minorHAnsi"/>
              <w:noProof/>
              <w:lang w:val="en-CA"/>
            </w:rPr>
          </w:pPr>
          <w:hyperlink w:anchor="_Toc404345454" w:history="1">
            <w:r w:rsidR="0002551C" w:rsidRPr="001056E7">
              <w:rPr>
                <w:rStyle w:val="Hyperlink"/>
                <w:b/>
                <w:noProof/>
              </w:rPr>
              <w:t xml:space="preserve">Re Tacon 1958 </w:t>
            </w:r>
            <w:r w:rsidR="0002551C" w:rsidRPr="001056E7">
              <w:rPr>
                <w:rStyle w:val="Hyperlink"/>
                <w:noProof/>
              </w:rPr>
              <w:t>– if no general intent</w:t>
            </w:r>
            <w:r w:rsidR="0002551C">
              <w:rPr>
                <w:noProof/>
                <w:webHidden/>
              </w:rPr>
              <w:tab/>
            </w:r>
            <w:r w:rsidR="0002551C">
              <w:rPr>
                <w:noProof/>
                <w:webHidden/>
              </w:rPr>
              <w:fldChar w:fldCharType="begin"/>
            </w:r>
            <w:r w:rsidR="0002551C">
              <w:rPr>
                <w:noProof/>
                <w:webHidden/>
              </w:rPr>
              <w:instrText xml:space="preserve"> PAGEREF _Toc404345454 \h </w:instrText>
            </w:r>
            <w:r w:rsidR="0002551C">
              <w:rPr>
                <w:noProof/>
                <w:webHidden/>
              </w:rPr>
            </w:r>
            <w:r w:rsidR="0002551C">
              <w:rPr>
                <w:noProof/>
                <w:webHidden/>
              </w:rPr>
              <w:fldChar w:fldCharType="separate"/>
            </w:r>
            <w:r w:rsidR="0002551C">
              <w:rPr>
                <w:noProof/>
                <w:webHidden/>
              </w:rPr>
              <w:t>80</w:t>
            </w:r>
            <w:r w:rsidR="0002551C">
              <w:rPr>
                <w:noProof/>
                <w:webHidden/>
              </w:rPr>
              <w:fldChar w:fldCharType="end"/>
            </w:r>
          </w:hyperlink>
        </w:p>
        <w:p w14:paraId="54128A78" w14:textId="77777777" w:rsidR="0002551C" w:rsidRDefault="00CE4BF9">
          <w:pPr>
            <w:pStyle w:val="TOC3"/>
            <w:tabs>
              <w:tab w:val="right" w:leader="dot" w:pos="10790"/>
            </w:tabs>
            <w:rPr>
              <w:rFonts w:asciiTheme="minorHAnsi" w:hAnsiTheme="minorHAnsi"/>
              <w:noProof/>
              <w:lang w:val="en-CA"/>
            </w:rPr>
          </w:pPr>
          <w:hyperlink w:anchor="_Toc404345455" w:history="1">
            <w:r w:rsidR="0002551C" w:rsidRPr="001056E7">
              <w:rPr>
                <w:rStyle w:val="Hyperlink"/>
                <w:b/>
                <w:noProof/>
              </w:rPr>
              <w:t>Re Boyd 1969 –</w:t>
            </w:r>
            <w:r w:rsidR="0002551C" w:rsidRPr="001056E7">
              <w:rPr>
                <w:rStyle w:val="Hyperlink"/>
                <w:noProof/>
              </w:rPr>
              <w:t xml:space="preserve"> the approach of Re Fitzpatrick taken into consideration here.</w:t>
            </w:r>
            <w:r w:rsidR="0002551C">
              <w:rPr>
                <w:noProof/>
                <w:webHidden/>
              </w:rPr>
              <w:tab/>
            </w:r>
            <w:r w:rsidR="0002551C">
              <w:rPr>
                <w:noProof/>
                <w:webHidden/>
              </w:rPr>
              <w:fldChar w:fldCharType="begin"/>
            </w:r>
            <w:r w:rsidR="0002551C">
              <w:rPr>
                <w:noProof/>
                <w:webHidden/>
              </w:rPr>
              <w:instrText xml:space="preserve"> PAGEREF _Toc404345455 \h </w:instrText>
            </w:r>
            <w:r w:rsidR="0002551C">
              <w:rPr>
                <w:noProof/>
                <w:webHidden/>
              </w:rPr>
            </w:r>
            <w:r w:rsidR="0002551C">
              <w:rPr>
                <w:noProof/>
                <w:webHidden/>
              </w:rPr>
              <w:fldChar w:fldCharType="separate"/>
            </w:r>
            <w:r w:rsidR="0002551C">
              <w:rPr>
                <w:noProof/>
                <w:webHidden/>
              </w:rPr>
              <w:t>80</w:t>
            </w:r>
            <w:r w:rsidR="0002551C">
              <w:rPr>
                <w:noProof/>
                <w:webHidden/>
              </w:rPr>
              <w:fldChar w:fldCharType="end"/>
            </w:r>
          </w:hyperlink>
        </w:p>
        <w:p w14:paraId="6656F0FD" w14:textId="77777777" w:rsidR="0002551C" w:rsidRDefault="00CE4BF9">
          <w:pPr>
            <w:pStyle w:val="TOC3"/>
            <w:tabs>
              <w:tab w:val="right" w:leader="dot" w:pos="10790"/>
            </w:tabs>
            <w:rPr>
              <w:rFonts w:asciiTheme="minorHAnsi" w:hAnsiTheme="minorHAnsi"/>
              <w:noProof/>
              <w:lang w:val="en-CA"/>
            </w:rPr>
          </w:pPr>
          <w:hyperlink w:anchor="_Toc404345456" w:history="1">
            <w:r w:rsidR="0002551C" w:rsidRPr="001056E7">
              <w:rPr>
                <w:rStyle w:val="Hyperlink"/>
                <w:b/>
                <w:noProof/>
              </w:rPr>
              <w:t xml:space="preserve">Royal Trust Corp v Hospital for sick child -  </w:t>
            </w:r>
            <w:r w:rsidR="0002551C" w:rsidRPr="001056E7">
              <w:rPr>
                <w:rStyle w:val="Hyperlink"/>
                <w:noProof/>
              </w:rPr>
              <w:t>No crippled child hospital, but hospital for disabled child – gave latter*</w:t>
            </w:r>
            <w:r w:rsidR="0002551C">
              <w:rPr>
                <w:noProof/>
                <w:webHidden/>
              </w:rPr>
              <w:tab/>
            </w:r>
            <w:r w:rsidR="0002551C">
              <w:rPr>
                <w:noProof/>
                <w:webHidden/>
              </w:rPr>
              <w:fldChar w:fldCharType="begin"/>
            </w:r>
            <w:r w:rsidR="0002551C">
              <w:rPr>
                <w:noProof/>
                <w:webHidden/>
              </w:rPr>
              <w:instrText xml:space="preserve"> PAGEREF _Toc404345456 \h </w:instrText>
            </w:r>
            <w:r w:rsidR="0002551C">
              <w:rPr>
                <w:noProof/>
                <w:webHidden/>
              </w:rPr>
            </w:r>
            <w:r w:rsidR="0002551C">
              <w:rPr>
                <w:noProof/>
                <w:webHidden/>
              </w:rPr>
              <w:fldChar w:fldCharType="separate"/>
            </w:r>
            <w:r w:rsidR="0002551C">
              <w:rPr>
                <w:noProof/>
                <w:webHidden/>
              </w:rPr>
              <w:t>80</w:t>
            </w:r>
            <w:r w:rsidR="0002551C">
              <w:rPr>
                <w:noProof/>
                <w:webHidden/>
              </w:rPr>
              <w:fldChar w:fldCharType="end"/>
            </w:r>
          </w:hyperlink>
        </w:p>
        <w:p w14:paraId="6E6E3724" w14:textId="77777777" w:rsidR="004B4712" w:rsidRPr="003B1A38" w:rsidRDefault="004B4712">
          <w:pPr>
            <w:rPr>
              <w:rFonts w:cs="Times New Roman"/>
            </w:rPr>
          </w:pPr>
          <w:r w:rsidRPr="003B1A38">
            <w:rPr>
              <w:rFonts w:cs="Times New Roman"/>
              <w:b/>
              <w:bCs/>
              <w:noProof/>
            </w:rPr>
            <w:fldChar w:fldCharType="end"/>
          </w:r>
        </w:p>
      </w:sdtContent>
    </w:sdt>
    <w:p w14:paraId="6E6E3725" w14:textId="77777777" w:rsidR="0044622F" w:rsidRPr="003B1A38" w:rsidRDefault="00C06215" w:rsidP="00690CC2">
      <w:pPr>
        <w:pStyle w:val="Heading1"/>
        <w:pBdr>
          <w:top w:val="single" w:sz="8" w:space="0" w:color="auto"/>
        </w:pBdr>
        <w:rPr>
          <w:rFonts w:cs="Times New Roman"/>
        </w:rPr>
      </w:pPr>
      <w:bookmarkStart w:id="1" w:name="_Toc404345116"/>
      <w:r w:rsidRPr="003B1A38">
        <w:rPr>
          <w:rFonts w:cs="Times New Roman"/>
        </w:rPr>
        <w:t>Chapter 1: Nature and History of Equitable Interests</w:t>
      </w:r>
      <w:bookmarkEnd w:id="1"/>
    </w:p>
    <w:p w14:paraId="32EFB051" w14:textId="684244C2" w:rsidR="00E370CF" w:rsidRPr="003B1A38" w:rsidRDefault="00E370CF" w:rsidP="002B65FB">
      <w:pPr>
        <w:spacing w:after="200" w:line="276" w:lineRule="auto"/>
        <w:rPr>
          <w:rFonts w:cs="Times New Roman"/>
          <w:b/>
          <w:u w:val="single"/>
          <w:lang w:val="en-CA"/>
        </w:rPr>
      </w:pPr>
      <w:r w:rsidRPr="003B1A38">
        <w:rPr>
          <w:rFonts w:cs="Times New Roman"/>
          <w:b/>
          <w:u w:val="single"/>
          <w:lang w:val="en-CA"/>
        </w:rPr>
        <w:t>What is a trust</w:t>
      </w:r>
    </w:p>
    <w:p w14:paraId="2D88BFB1" w14:textId="1C638276" w:rsidR="00690CC2" w:rsidRPr="003B1A38" w:rsidRDefault="007C04C5" w:rsidP="007D4318">
      <w:pPr>
        <w:numPr>
          <w:ilvl w:val="0"/>
          <w:numId w:val="71"/>
        </w:numPr>
        <w:spacing w:after="200" w:line="276" w:lineRule="auto"/>
        <w:rPr>
          <w:rFonts w:cs="Times New Roman"/>
          <w:b/>
          <w:sz w:val="18"/>
          <w:szCs w:val="18"/>
          <w:lang w:val="en-CA"/>
        </w:rPr>
      </w:pPr>
      <w:r w:rsidRPr="003B1A38">
        <w:rPr>
          <w:rFonts w:cs="Times New Roman"/>
          <w:b/>
          <w:sz w:val="18"/>
          <w:szCs w:val="18"/>
        </w:rPr>
        <w:t>The concept of a trust as a device to transfer and hold property in a relationship that creates “legal” and “equitable” title in two different sets of persons respectively: the trustee and the beneficiary. The functional distinction between “legal” and “equitable” interests in property as, respectively, control and management of the property on the one hand and enjoyment of it on the other.</w:t>
      </w:r>
    </w:p>
    <w:p w14:paraId="3090B273" w14:textId="4B0E7191" w:rsidR="00B775C1" w:rsidRPr="003B1A38" w:rsidRDefault="00B775C1" w:rsidP="00B775C1">
      <w:pPr>
        <w:spacing w:after="200" w:line="276" w:lineRule="auto"/>
        <w:rPr>
          <w:rFonts w:cs="Times New Roman"/>
          <w:b/>
          <w:sz w:val="18"/>
          <w:szCs w:val="18"/>
          <w:u w:val="single"/>
        </w:rPr>
      </w:pPr>
      <w:r w:rsidRPr="003B1A38">
        <w:rPr>
          <w:rFonts w:cs="Times New Roman"/>
          <w:b/>
          <w:sz w:val="18"/>
          <w:szCs w:val="18"/>
          <w:u w:val="single"/>
        </w:rPr>
        <w:t>What is Property</w:t>
      </w:r>
    </w:p>
    <w:p w14:paraId="2F0AC403" w14:textId="1069084E" w:rsidR="00B775C1" w:rsidRPr="003B1A38" w:rsidRDefault="007C04C5" w:rsidP="007D4318">
      <w:pPr>
        <w:pStyle w:val="ListParagraph"/>
        <w:numPr>
          <w:ilvl w:val="0"/>
          <w:numId w:val="72"/>
        </w:numPr>
        <w:spacing w:after="200" w:line="276" w:lineRule="auto"/>
        <w:rPr>
          <w:rFonts w:cs="Times New Roman"/>
          <w:sz w:val="18"/>
          <w:szCs w:val="18"/>
          <w:lang w:val="en-CA"/>
        </w:rPr>
      </w:pPr>
      <w:r w:rsidRPr="003B1A38">
        <w:rPr>
          <w:rFonts w:cs="Times New Roman"/>
          <w:sz w:val="18"/>
          <w:szCs w:val="18"/>
        </w:rPr>
        <w:t>Things</w:t>
      </w:r>
      <w:r w:rsidR="00B775C1" w:rsidRPr="003B1A38">
        <w:rPr>
          <w:rFonts w:cs="Times New Roman"/>
          <w:sz w:val="18"/>
          <w:szCs w:val="18"/>
        </w:rPr>
        <w:t xml:space="preserve">, </w:t>
      </w:r>
      <w:r w:rsidRPr="003B1A38">
        <w:rPr>
          <w:rFonts w:cs="Times New Roman"/>
          <w:sz w:val="18"/>
          <w:szCs w:val="18"/>
        </w:rPr>
        <w:t>Relations among people mediated by things</w:t>
      </w:r>
      <w:r w:rsidR="00B775C1" w:rsidRPr="003B1A38">
        <w:rPr>
          <w:rFonts w:cs="Times New Roman"/>
          <w:sz w:val="18"/>
          <w:szCs w:val="18"/>
        </w:rPr>
        <w:t xml:space="preserve">, </w:t>
      </w:r>
      <w:r w:rsidRPr="003B1A38">
        <w:rPr>
          <w:rFonts w:cs="Times New Roman"/>
          <w:sz w:val="18"/>
          <w:szCs w:val="18"/>
        </w:rPr>
        <w:t xml:space="preserve">Legal interests permitted in things </w:t>
      </w:r>
      <w:r w:rsidR="00B775C1" w:rsidRPr="003B1A38">
        <w:rPr>
          <w:rFonts w:cs="Times New Roman"/>
          <w:sz w:val="18"/>
          <w:szCs w:val="18"/>
        </w:rPr>
        <w:t>(</w:t>
      </w:r>
      <w:r w:rsidRPr="003B1A38">
        <w:rPr>
          <w:rFonts w:cs="Times New Roman"/>
          <w:sz w:val="18"/>
          <w:szCs w:val="18"/>
        </w:rPr>
        <w:t>– rights and remedy based aspects of those relations:</w:t>
      </w:r>
      <w:r w:rsidR="00B775C1" w:rsidRPr="003B1A38">
        <w:rPr>
          <w:rFonts w:cs="Times New Roman"/>
          <w:sz w:val="18"/>
          <w:szCs w:val="18"/>
        </w:rPr>
        <w:t xml:space="preserve"> </w:t>
      </w:r>
      <w:r w:rsidRPr="003B1A38">
        <w:rPr>
          <w:rFonts w:cs="Times New Roman"/>
          <w:sz w:val="18"/>
          <w:szCs w:val="18"/>
        </w:rPr>
        <w:t>Real and personal rights</w:t>
      </w:r>
      <w:r w:rsidR="00B775C1" w:rsidRPr="003B1A38">
        <w:rPr>
          <w:rFonts w:cs="Times New Roman"/>
          <w:sz w:val="18"/>
          <w:szCs w:val="18"/>
        </w:rPr>
        <w:t xml:space="preserve">, </w:t>
      </w:r>
      <w:r w:rsidRPr="003B1A38">
        <w:rPr>
          <w:rFonts w:cs="Times New Roman"/>
          <w:sz w:val="18"/>
          <w:szCs w:val="18"/>
        </w:rPr>
        <w:t>Powers</w:t>
      </w:r>
      <w:r w:rsidR="00B775C1" w:rsidRPr="003B1A38">
        <w:rPr>
          <w:rFonts w:cs="Times New Roman"/>
          <w:sz w:val="18"/>
          <w:szCs w:val="18"/>
        </w:rPr>
        <w:t xml:space="preserve">, </w:t>
      </w:r>
      <w:r w:rsidRPr="003B1A38">
        <w:rPr>
          <w:rFonts w:cs="Times New Roman"/>
          <w:sz w:val="18"/>
          <w:szCs w:val="18"/>
        </w:rPr>
        <w:t>Duties</w:t>
      </w:r>
      <w:r w:rsidR="00B775C1" w:rsidRPr="003B1A38">
        <w:rPr>
          <w:rFonts w:cs="Times New Roman"/>
          <w:sz w:val="18"/>
          <w:szCs w:val="18"/>
        </w:rPr>
        <w:t xml:space="preserve">, </w:t>
      </w:r>
      <w:r w:rsidRPr="003B1A38">
        <w:rPr>
          <w:rFonts w:cs="Times New Roman"/>
          <w:sz w:val="18"/>
          <w:szCs w:val="18"/>
        </w:rPr>
        <w:t>Privileges</w:t>
      </w:r>
      <w:r w:rsidR="00B775C1" w:rsidRPr="003B1A38">
        <w:rPr>
          <w:rFonts w:cs="Times New Roman"/>
          <w:sz w:val="18"/>
          <w:szCs w:val="18"/>
        </w:rPr>
        <w:t>,) Ownership – possession/Control (</w:t>
      </w:r>
      <w:r w:rsidR="00B775C1" w:rsidRPr="003B1A38">
        <w:rPr>
          <w:rFonts w:cs="Times New Roman"/>
          <w:b/>
          <w:bCs/>
          <w:i/>
          <w:iCs/>
          <w:sz w:val="18"/>
          <w:szCs w:val="18"/>
        </w:rPr>
        <w:t>ius utendi –to use, control, manage, fruendi- to enjoy, benefit, et abutendi/disponendi- dispose or transfer)</w:t>
      </w:r>
    </w:p>
    <w:p w14:paraId="1FBC739F" w14:textId="77777777" w:rsidR="00B775C1" w:rsidRPr="003B1A38" w:rsidRDefault="00B775C1" w:rsidP="00B775C1">
      <w:pPr>
        <w:autoSpaceDE w:val="0"/>
        <w:autoSpaceDN w:val="0"/>
        <w:adjustRightInd w:val="0"/>
        <w:rPr>
          <w:rFonts w:cs="Times New Roman"/>
          <w:b/>
          <w:bCs/>
          <w:sz w:val="18"/>
          <w:szCs w:val="18"/>
          <w:u w:val="single"/>
          <w:lang w:val="en-CA"/>
        </w:rPr>
      </w:pPr>
      <w:r w:rsidRPr="003B1A38">
        <w:rPr>
          <w:rFonts w:cs="Times New Roman"/>
          <w:b/>
          <w:bCs/>
          <w:sz w:val="18"/>
          <w:szCs w:val="18"/>
          <w:u w:val="single"/>
          <w:lang w:val="en-CA"/>
        </w:rPr>
        <w:t>THREE HALLMARKS of TRUST</w:t>
      </w:r>
    </w:p>
    <w:p w14:paraId="1BAC5489" w14:textId="77777777" w:rsidR="00B775C1" w:rsidRPr="003B1A38" w:rsidRDefault="00B775C1" w:rsidP="007D4318">
      <w:pPr>
        <w:pStyle w:val="ListParagraph"/>
        <w:numPr>
          <w:ilvl w:val="0"/>
          <w:numId w:val="72"/>
        </w:numPr>
        <w:autoSpaceDE w:val="0"/>
        <w:autoSpaceDN w:val="0"/>
        <w:adjustRightInd w:val="0"/>
        <w:rPr>
          <w:rFonts w:cs="Times New Roman"/>
          <w:sz w:val="18"/>
          <w:szCs w:val="18"/>
          <w:lang w:val="en-CA"/>
        </w:rPr>
      </w:pPr>
      <w:r w:rsidRPr="003B1A38">
        <w:rPr>
          <w:rFonts w:cs="Times New Roman"/>
          <w:sz w:val="18"/>
          <w:szCs w:val="18"/>
          <w:lang w:val="en-CA"/>
        </w:rPr>
        <w:t>1. ability to split ownership - legal/use to trustee, equitable/enjoyment to beneficiary - disposition to both</w:t>
      </w:r>
    </w:p>
    <w:p w14:paraId="3D33C0F8" w14:textId="6153CB68" w:rsidR="00B775C1" w:rsidRPr="003B1A38" w:rsidRDefault="00B775C1" w:rsidP="007D4318">
      <w:pPr>
        <w:pStyle w:val="ListParagraph"/>
        <w:numPr>
          <w:ilvl w:val="0"/>
          <w:numId w:val="72"/>
        </w:numPr>
        <w:autoSpaceDE w:val="0"/>
        <w:autoSpaceDN w:val="0"/>
        <w:adjustRightInd w:val="0"/>
        <w:rPr>
          <w:rFonts w:cs="Times New Roman"/>
          <w:sz w:val="18"/>
          <w:szCs w:val="18"/>
          <w:lang w:val="en-CA"/>
        </w:rPr>
      </w:pPr>
      <w:r w:rsidRPr="003B1A38">
        <w:rPr>
          <w:rFonts w:cs="Times New Roman"/>
          <w:sz w:val="18"/>
          <w:szCs w:val="18"/>
          <w:lang w:val="en-CA"/>
        </w:rPr>
        <w:t xml:space="preserve">2. </w:t>
      </w:r>
      <w:r w:rsidRPr="003B1A38">
        <w:rPr>
          <w:rFonts w:cs="Times New Roman"/>
          <w:b/>
          <w:bCs/>
          <w:sz w:val="18"/>
          <w:szCs w:val="18"/>
          <w:lang w:val="en-CA"/>
        </w:rPr>
        <w:t xml:space="preserve">In Rem </w:t>
      </w:r>
      <w:r w:rsidRPr="003B1A38">
        <w:rPr>
          <w:rFonts w:cs="Times New Roman"/>
          <w:sz w:val="18"/>
          <w:szCs w:val="18"/>
          <w:lang w:val="en-CA"/>
        </w:rPr>
        <w:t>rights - qualified in beneficiaryʼs case not trusteesʼ - except the bona fide purchaser for value without notice (equity sweetheart)</w:t>
      </w:r>
    </w:p>
    <w:p w14:paraId="28704153" w14:textId="19C6DFA4" w:rsidR="00B775C1" w:rsidRPr="003B1A38" w:rsidRDefault="00B775C1" w:rsidP="007D4318">
      <w:pPr>
        <w:pStyle w:val="ListParagraph"/>
        <w:numPr>
          <w:ilvl w:val="0"/>
          <w:numId w:val="72"/>
        </w:numPr>
        <w:spacing w:after="200" w:line="276" w:lineRule="auto"/>
        <w:rPr>
          <w:rFonts w:cs="Times New Roman"/>
          <w:sz w:val="18"/>
          <w:szCs w:val="18"/>
          <w:lang w:val="en-CA"/>
        </w:rPr>
      </w:pPr>
      <w:r w:rsidRPr="003B1A38">
        <w:rPr>
          <w:rFonts w:cs="Times New Roman"/>
          <w:sz w:val="18"/>
          <w:szCs w:val="18"/>
          <w:lang w:val="en-CA"/>
        </w:rPr>
        <w:t xml:space="preserve">3. Fiduciary duties – There is a fiduciary duty of trustee </w:t>
      </w:r>
      <w:r w:rsidR="007C04C5" w:rsidRPr="003B1A38">
        <w:rPr>
          <w:rFonts w:cs="Times New Roman"/>
          <w:sz w:val="18"/>
          <w:szCs w:val="18"/>
        </w:rPr>
        <w:t>to exercise rights and powers over trust property for gains and profits of beneficiary</w:t>
      </w:r>
      <w:r w:rsidRPr="003B1A38">
        <w:rPr>
          <w:rFonts w:cs="Times New Roman"/>
          <w:sz w:val="18"/>
          <w:szCs w:val="18"/>
        </w:rPr>
        <w:t xml:space="preserve">. </w:t>
      </w:r>
      <w:r w:rsidRPr="003B1A38">
        <w:rPr>
          <w:rFonts w:cs="Times New Roman"/>
          <w:sz w:val="18"/>
          <w:szCs w:val="18"/>
          <w:lang w:val="en-CA"/>
        </w:rPr>
        <w:t>Uttermost good faith is placed with trustee, and beneficiary has the power to sue for breach of duty and violation of beneficiary’s interest.</w:t>
      </w:r>
    </w:p>
    <w:p w14:paraId="5154AE40" w14:textId="70D03854" w:rsidR="00E370CF" w:rsidRPr="003B1A38" w:rsidRDefault="00E370CF" w:rsidP="002B65FB">
      <w:pPr>
        <w:spacing w:after="200" w:line="276" w:lineRule="auto"/>
        <w:rPr>
          <w:rFonts w:cs="Times New Roman"/>
          <w:lang w:val="en-CA"/>
        </w:rPr>
      </w:pPr>
      <w:r w:rsidRPr="003B1A38">
        <w:rPr>
          <w:rFonts w:cs="Times New Roman"/>
          <w:b/>
          <w:u w:val="single"/>
        </w:rPr>
        <w:t>Where do we see trusts?</w:t>
      </w:r>
    </w:p>
    <w:p w14:paraId="60DDC005" w14:textId="244230D0" w:rsidR="00E370CF" w:rsidRPr="003B1A38" w:rsidRDefault="00E370CF" w:rsidP="007C04C5">
      <w:pPr>
        <w:pStyle w:val="ListParagraph"/>
        <w:numPr>
          <w:ilvl w:val="0"/>
          <w:numId w:val="34"/>
        </w:numPr>
        <w:spacing w:after="200"/>
        <w:rPr>
          <w:rFonts w:cs="Times New Roman"/>
        </w:rPr>
      </w:pPr>
      <w:r w:rsidRPr="003B1A38">
        <w:rPr>
          <w:rFonts w:cs="Times New Roman"/>
        </w:rPr>
        <w:t>Tax avoidance or deferral – “tax efficiency”: trustees and beneficiaries taxed differently. This may be particularly advantageous at a particular time and place – depending on the jurisdiction and laws at that time.</w:t>
      </w:r>
    </w:p>
    <w:p w14:paraId="361C59E2" w14:textId="77777777" w:rsidR="00E370CF" w:rsidRPr="003B1A38" w:rsidRDefault="00E370CF" w:rsidP="007C04C5">
      <w:pPr>
        <w:pStyle w:val="ListParagraph"/>
        <w:numPr>
          <w:ilvl w:val="0"/>
          <w:numId w:val="34"/>
        </w:numPr>
        <w:spacing w:after="200"/>
        <w:rPr>
          <w:rFonts w:cs="Times New Roman"/>
        </w:rPr>
      </w:pPr>
      <w:r w:rsidRPr="003B1A38">
        <w:rPr>
          <w:rFonts w:cs="Times New Roman"/>
        </w:rPr>
        <w:t>Provision for family settlements through, for example, successive property interests and compliance with future interest restrictions</w:t>
      </w:r>
    </w:p>
    <w:p w14:paraId="78B0F350" w14:textId="77777777" w:rsidR="00E370CF" w:rsidRPr="003B1A38" w:rsidRDefault="00E370CF" w:rsidP="007C04C5">
      <w:pPr>
        <w:pStyle w:val="ListParagraph"/>
        <w:numPr>
          <w:ilvl w:val="0"/>
          <w:numId w:val="34"/>
        </w:numPr>
        <w:spacing w:after="200"/>
        <w:rPr>
          <w:rFonts w:cs="Times New Roman"/>
        </w:rPr>
      </w:pPr>
      <w:r w:rsidRPr="003B1A38">
        <w:rPr>
          <w:rFonts w:cs="Times New Roman"/>
        </w:rPr>
        <w:t>Incapacity</w:t>
      </w:r>
    </w:p>
    <w:p w14:paraId="37733774" w14:textId="77777777" w:rsidR="00E370CF" w:rsidRPr="003B1A38" w:rsidRDefault="00E370CF" w:rsidP="007C04C5">
      <w:pPr>
        <w:pStyle w:val="ListParagraph"/>
        <w:numPr>
          <w:ilvl w:val="0"/>
          <w:numId w:val="34"/>
        </w:numPr>
        <w:spacing w:after="200"/>
        <w:rPr>
          <w:rFonts w:cs="Times New Roman"/>
        </w:rPr>
      </w:pPr>
      <w:r w:rsidRPr="003B1A38">
        <w:rPr>
          <w:rFonts w:cs="Times New Roman"/>
        </w:rPr>
        <w:t>Corporate – joint ventures, REITS, debentures, insolvencies</w:t>
      </w:r>
    </w:p>
    <w:p w14:paraId="5A232C7D" w14:textId="77777777" w:rsidR="00E370CF" w:rsidRPr="003B1A38" w:rsidRDefault="00E370CF" w:rsidP="007C04C5">
      <w:pPr>
        <w:pStyle w:val="ListParagraph"/>
        <w:numPr>
          <w:ilvl w:val="0"/>
          <w:numId w:val="34"/>
        </w:numPr>
        <w:spacing w:after="200"/>
        <w:rPr>
          <w:rFonts w:cs="Times New Roman"/>
        </w:rPr>
      </w:pPr>
      <w:r w:rsidRPr="003B1A38">
        <w:rPr>
          <w:rFonts w:cs="Times New Roman"/>
        </w:rPr>
        <w:t xml:space="preserve">Investments – mutual fund trusts as devices for pooling money for investment purposes </w:t>
      </w:r>
    </w:p>
    <w:p w14:paraId="126E9EF7" w14:textId="77777777" w:rsidR="00E370CF" w:rsidRPr="003B1A38" w:rsidRDefault="00E370CF" w:rsidP="007C04C5">
      <w:pPr>
        <w:pStyle w:val="ListParagraph"/>
        <w:numPr>
          <w:ilvl w:val="0"/>
          <w:numId w:val="34"/>
        </w:numPr>
        <w:spacing w:after="200"/>
        <w:rPr>
          <w:rFonts w:cs="Times New Roman"/>
        </w:rPr>
      </w:pPr>
      <w:r w:rsidRPr="003B1A38">
        <w:rPr>
          <w:rFonts w:cs="Times New Roman"/>
        </w:rPr>
        <w:t xml:space="preserve">Pension funds and RRSPs – both often structured as trusts rather than as contracts though latter often also significant </w:t>
      </w:r>
    </w:p>
    <w:p w14:paraId="38D51E42" w14:textId="77777777" w:rsidR="00E370CF" w:rsidRPr="003B1A38" w:rsidRDefault="00E370CF" w:rsidP="007C04C5">
      <w:pPr>
        <w:pStyle w:val="ListParagraph"/>
        <w:numPr>
          <w:ilvl w:val="0"/>
          <w:numId w:val="34"/>
        </w:numPr>
        <w:spacing w:after="200"/>
        <w:rPr>
          <w:rFonts w:cs="Times New Roman"/>
        </w:rPr>
      </w:pPr>
      <w:r w:rsidRPr="003B1A38">
        <w:rPr>
          <w:rFonts w:cs="Times New Roman"/>
        </w:rPr>
        <w:t>Estate administration on account of death</w:t>
      </w:r>
    </w:p>
    <w:p w14:paraId="62F68A1D" w14:textId="40EBD2AB" w:rsidR="00E370CF" w:rsidRPr="003B1A38" w:rsidRDefault="00E370CF" w:rsidP="007C04C5">
      <w:pPr>
        <w:pStyle w:val="ListParagraph"/>
        <w:numPr>
          <w:ilvl w:val="0"/>
          <w:numId w:val="34"/>
        </w:numPr>
        <w:spacing w:after="200"/>
        <w:rPr>
          <w:rFonts w:cs="Times New Roman"/>
        </w:rPr>
      </w:pPr>
      <w:r w:rsidRPr="003B1A38">
        <w:rPr>
          <w:rFonts w:cs="Times New Roman"/>
        </w:rPr>
        <w:t xml:space="preserve">Charitable and </w:t>
      </w:r>
      <w:r w:rsidR="00590A9E" w:rsidRPr="003B1A38">
        <w:rPr>
          <w:rFonts w:cs="Times New Roman"/>
        </w:rPr>
        <w:t>non-charitable</w:t>
      </w:r>
      <w:r w:rsidRPr="003B1A38">
        <w:rPr>
          <w:rFonts w:cs="Times New Roman"/>
        </w:rPr>
        <w:t xml:space="preserve"> purpose trusts/foundations</w:t>
      </w:r>
    </w:p>
    <w:p w14:paraId="271D66F5" w14:textId="77777777" w:rsidR="00E370CF" w:rsidRPr="003B1A38" w:rsidRDefault="00E370CF" w:rsidP="007C04C5">
      <w:pPr>
        <w:pStyle w:val="ListParagraph"/>
        <w:numPr>
          <w:ilvl w:val="0"/>
          <w:numId w:val="34"/>
        </w:numPr>
        <w:spacing w:after="200"/>
        <w:rPr>
          <w:rFonts w:cs="Times New Roman"/>
        </w:rPr>
      </w:pPr>
      <w:r w:rsidRPr="003B1A38">
        <w:rPr>
          <w:rFonts w:cs="Times New Roman"/>
        </w:rPr>
        <w:t>Environmental protection – trustee reclamation funds paid in advance to remediate mining: the trust fund, assembled through periodic payments by the polluter, is later used to reclaim from environmental despoliation caused by mining activities</w:t>
      </w:r>
    </w:p>
    <w:p w14:paraId="2FE63376" w14:textId="7FB0CF57" w:rsidR="00E370CF" w:rsidRPr="003B1A38" w:rsidRDefault="00E370CF" w:rsidP="00E370CF">
      <w:pPr>
        <w:pStyle w:val="Heading2"/>
        <w:rPr>
          <w:rFonts w:ascii="Times New Roman" w:hAnsi="Times New Roman" w:cs="Times New Roman"/>
        </w:rPr>
      </w:pPr>
      <w:bookmarkStart w:id="2" w:name="_Toc404345117"/>
      <w:r w:rsidRPr="003B1A38">
        <w:rPr>
          <w:rFonts w:ascii="Times New Roman" w:hAnsi="Times New Roman" w:cs="Times New Roman"/>
        </w:rPr>
        <w:t>Maxims of Equity</w:t>
      </w:r>
      <w:bookmarkEnd w:id="2"/>
    </w:p>
    <w:p w14:paraId="0A4B2400" w14:textId="0BCDAC43" w:rsidR="00E370CF" w:rsidRPr="003B1A38" w:rsidRDefault="00E370CF" w:rsidP="00E370CF">
      <w:pPr>
        <w:rPr>
          <w:rFonts w:cs="Times New Roman"/>
        </w:rPr>
      </w:pPr>
      <w:r w:rsidRPr="003B1A38">
        <w:rPr>
          <w:rFonts w:cs="Times New Roman"/>
        </w:rPr>
        <w:t>Equity is the conscience of the law. Some maxims include:</w:t>
      </w:r>
    </w:p>
    <w:p w14:paraId="59E5C4C1" w14:textId="77777777" w:rsidR="00E370CF" w:rsidRPr="003B1A38" w:rsidRDefault="00E370CF" w:rsidP="007C04C5">
      <w:pPr>
        <w:pStyle w:val="ListParagraph"/>
        <w:numPr>
          <w:ilvl w:val="0"/>
          <w:numId w:val="35"/>
        </w:numPr>
        <w:spacing w:after="200"/>
        <w:rPr>
          <w:rFonts w:cs="Times New Roman"/>
        </w:rPr>
      </w:pPr>
      <w:r w:rsidRPr="003B1A38">
        <w:rPr>
          <w:rFonts w:cs="Times New Roman"/>
        </w:rPr>
        <w:t xml:space="preserve">Equity will not permit a wrong without a remedy </w:t>
      </w:r>
    </w:p>
    <w:p w14:paraId="006C7949" w14:textId="02F6845B" w:rsidR="00E370CF" w:rsidRPr="003B1A38" w:rsidRDefault="00E370CF" w:rsidP="007C04C5">
      <w:pPr>
        <w:pStyle w:val="ListParagraph"/>
        <w:numPr>
          <w:ilvl w:val="0"/>
          <w:numId w:val="35"/>
        </w:numPr>
        <w:spacing w:after="200"/>
        <w:rPr>
          <w:rFonts w:cs="Times New Roman"/>
        </w:rPr>
      </w:pPr>
      <w:r w:rsidRPr="003B1A38">
        <w:rPr>
          <w:rFonts w:cs="Times New Roman"/>
        </w:rPr>
        <w:t xml:space="preserve">Equity follows the law: absent an unconscionable outcome, equity will respect and give effect to common-law rules. </w:t>
      </w:r>
    </w:p>
    <w:p w14:paraId="5C758D74" w14:textId="77777777" w:rsidR="00E370CF" w:rsidRPr="003B1A38" w:rsidRDefault="00E370CF" w:rsidP="007C04C5">
      <w:pPr>
        <w:pStyle w:val="ListParagraph"/>
        <w:numPr>
          <w:ilvl w:val="0"/>
          <w:numId w:val="35"/>
        </w:numPr>
        <w:spacing w:after="200"/>
        <w:rPr>
          <w:rFonts w:cs="Times New Roman"/>
        </w:rPr>
      </w:pPr>
      <w:r w:rsidRPr="003B1A38">
        <w:rPr>
          <w:rFonts w:cs="Times New Roman"/>
        </w:rPr>
        <w:t>Those who seek equity must do equity: “clean hands” doctrine</w:t>
      </w:r>
    </w:p>
    <w:p w14:paraId="24C0943A" w14:textId="040691F1" w:rsidR="00E370CF" w:rsidRPr="003B1A38" w:rsidRDefault="00E370CF" w:rsidP="007C04C5">
      <w:pPr>
        <w:pStyle w:val="ListParagraph"/>
        <w:numPr>
          <w:ilvl w:val="0"/>
          <w:numId w:val="35"/>
        </w:numPr>
        <w:spacing w:after="200"/>
        <w:rPr>
          <w:rFonts w:cs="Times New Roman"/>
        </w:rPr>
      </w:pPr>
      <w:r w:rsidRPr="003B1A38">
        <w:rPr>
          <w:rFonts w:cs="Times New Roman"/>
        </w:rPr>
        <w:lastRenderedPageBreak/>
        <w:t>Equity assists the vigilant and not the tardy: laches not rewarded</w:t>
      </w:r>
      <w:r w:rsidR="009A6291" w:rsidRPr="003B1A38">
        <w:rPr>
          <w:rFonts w:cs="Times New Roman"/>
        </w:rPr>
        <w:t xml:space="preserve"> (not delayed)</w:t>
      </w:r>
    </w:p>
    <w:p w14:paraId="0B034865" w14:textId="77777777" w:rsidR="00E370CF" w:rsidRPr="003B1A38" w:rsidRDefault="00E370CF" w:rsidP="007C04C5">
      <w:pPr>
        <w:pStyle w:val="ListParagraph"/>
        <w:numPr>
          <w:ilvl w:val="0"/>
          <w:numId w:val="35"/>
        </w:numPr>
        <w:spacing w:after="200"/>
        <w:rPr>
          <w:rFonts w:cs="Times New Roman"/>
        </w:rPr>
      </w:pPr>
      <w:r w:rsidRPr="003B1A38">
        <w:rPr>
          <w:rFonts w:cs="Times New Roman"/>
        </w:rPr>
        <w:t>Equity is equality: proportionality among contributors</w:t>
      </w:r>
    </w:p>
    <w:p w14:paraId="17FCFD92" w14:textId="77777777" w:rsidR="00E370CF" w:rsidRPr="003B1A38" w:rsidRDefault="00E370CF" w:rsidP="007C04C5">
      <w:pPr>
        <w:pStyle w:val="ListParagraph"/>
        <w:numPr>
          <w:ilvl w:val="0"/>
          <w:numId w:val="35"/>
        </w:numPr>
        <w:spacing w:after="200"/>
        <w:rPr>
          <w:rFonts w:cs="Times New Roman"/>
        </w:rPr>
      </w:pPr>
      <w:r w:rsidRPr="003B1A38">
        <w:rPr>
          <w:rFonts w:cs="Times New Roman"/>
        </w:rPr>
        <w:t>Equity looks to the intent rather than the form: substance trumps form</w:t>
      </w:r>
    </w:p>
    <w:p w14:paraId="5F988A53" w14:textId="77777777" w:rsidR="00E370CF" w:rsidRPr="003B1A38" w:rsidRDefault="00E370CF" w:rsidP="007C04C5">
      <w:pPr>
        <w:pStyle w:val="ListParagraph"/>
        <w:numPr>
          <w:ilvl w:val="0"/>
          <w:numId w:val="35"/>
        </w:numPr>
        <w:spacing w:after="200"/>
        <w:rPr>
          <w:rFonts w:cs="Times New Roman"/>
        </w:rPr>
      </w:pPr>
      <w:r w:rsidRPr="003B1A38">
        <w:rPr>
          <w:rFonts w:cs="Times New Roman"/>
        </w:rPr>
        <w:t>Equity looks on that which ought to be done as being done: substance matters</w:t>
      </w:r>
    </w:p>
    <w:p w14:paraId="0FBB5990" w14:textId="77777777" w:rsidR="00D51C8D" w:rsidRPr="003B1A38" w:rsidRDefault="007C04C5" w:rsidP="007C04C5">
      <w:pPr>
        <w:pStyle w:val="ListParagraph"/>
        <w:numPr>
          <w:ilvl w:val="0"/>
          <w:numId w:val="35"/>
        </w:numPr>
        <w:spacing w:after="200"/>
        <w:rPr>
          <w:rFonts w:cs="Times New Roman"/>
          <w:lang w:val="en-CA"/>
        </w:rPr>
      </w:pPr>
      <w:r w:rsidRPr="003B1A38">
        <w:rPr>
          <w:rFonts w:cs="Times New Roman"/>
          <w:b/>
          <w:bCs/>
        </w:rPr>
        <w:t>Equity does not assist a volunteer</w:t>
      </w:r>
      <w:r w:rsidRPr="003B1A38">
        <w:rPr>
          <w:rFonts w:cs="Times New Roman"/>
        </w:rPr>
        <w:t xml:space="preserve"> </w:t>
      </w:r>
    </w:p>
    <w:p w14:paraId="216793B9" w14:textId="77777777" w:rsidR="00D51C8D" w:rsidRPr="003B1A38" w:rsidRDefault="007C04C5" w:rsidP="007C04C5">
      <w:pPr>
        <w:pStyle w:val="ListParagraph"/>
        <w:numPr>
          <w:ilvl w:val="0"/>
          <w:numId w:val="35"/>
        </w:numPr>
        <w:spacing w:after="200"/>
        <w:rPr>
          <w:rFonts w:cs="Times New Roman"/>
          <w:lang w:val="en-CA"/>
        </w:rPr>
      </w:pPr>
      <w:r w:rsidRPr="003B1A38">
        <w:rPr>
          <w:rFonts w:cs="Times New Roman"/>
          <w:b/>
          <w:bCs/>
        </w:rPr>
        <w:t xml:space="preserve">Equity acts </w:t>
      </w:r>
      <w:r w:rsidRPr="003B1A38">
        <w:rPr>
          <w:rFonts w:cs="Times New Roman"/>
          <w:b/>
          <w:bCs/>
          <w:i/>
          <w:iCs/>
        </w:rPr>
        <w:t>in personam</w:t>
      </w:r>
    </w:p>
    <w:p w14:paraId="1D9AF2B5" w14:textId="77777777" w:rsidR="00D51C8D" w:rsidRPr="003B1A38" w:rsidRDefault="007C04C5" w:rsidP="007C04C5">
      <w:pPr>
        <w:pStyle w:val="ListParagraph"/>
        <w:numPr>
          <w:ilvl w:val="0"/>
          <w:numId w:val="35"/>
        </w:numPr>
        <w:spacing w:after="200"/>
        <w:rPr>
          <w:rFonts w:cs="Times New Roman"/>
          <w:lang w:val="en-CA"/>
        </w:rPr>
      </w:pPr>
      <w:r w:rsidRPr="003B1A38">
        <w:rPr>
          <w:rFonts w:cs="Times New Roman"/>
          <w:b/>
          <w:bCs/>
        </w:rPr>
        <w:t xml:space="preserve">The </w:t>
      </w:r>
      <w:r w:rsidRPr="003B1A38">
        <w:rPr>
          <w:rFonts w:cs="Times New Roman"/>
          <w:b/>
          <w:bCs/>
          <w:i/>
          <w:iCs/>
        </w:rPr>
        <w:t xml:space="preserve">in rem </w:t>
      </w:r>
      <w:r w:rsidRPr="003B1A38">
        <w:rPr>
          <w:rFonts w:cs="Times New Roman"/>
          <w:b/>
          <w:bCs/>
        </w:rPr>
        <w:t>aspects of the equitable interest in a trust.</w:t>
      </w:r>
    </w:p>
    <w:p w14:paraId="5C5DBCB4" w14:textId="77777777" w:rsidR="00D51C8D" w:rsidRPr="003B1A38" w:rsidRDefault="007C04C5" w:rsidP="007C04C5">
      <w:pPr>
        <w:pStyle w:val="ListParagraph"/>
        <w:numPr>
          <w:ilvl w:val="0"/>
          <w:numId w:val="35"/>
        </w:numPr>
        <w:spacing w:after="200"/>
        <w:rPr>
          <w:rFonts w:cs="Times New Roman"/>
          <w:lang w:val="en-CA"/>
        </w:rPr>
      </w:pPr>
      <w:r w:rsidRPr="003B1A38">
        <w:rPr>
          <w:rFonts w:cs="Times New Roman"/>
          <w:b/>
          <w:bCs/>
        </w:rPr>
        <w:t>The fiduciary position of the trustee and what that means in general terms.</w:t>
      </w:r>
    </w:p>
    <w:p w14:paraId="0B198393" w14:textId="456DED82" w:rsidR="009A6291" w:rsidRPr="003B1A38" w:rsidRDefault="007C04C5" w:rsidP="007C04C5">
      <w:pPr>
        <w:pStyle w:val="ListParagraph"/>
        <w:numPr>
          <w:ilvl w:val="0"/>
          <w:numId w:val="35"/>
        </w:numPr>
        <w:spacing w:after="200"/>
        <w:rPr>
          <w:rFonts w:cs="Times New Roman"/>
          <w:lang w:val="en-CA"/>
        </w:rPr>
      </w:pPr>
      <w:r w:rsidRPr="003B1A38">
        <w:rPr>
          <w:rFonts w:cs="Times New Roman"/>
        </w:rPr>
        <w:t>“</w:t>
      </w:r>
      <w:r w:rsidRPr="003B1A38">
        <w:rPr>
          <w:rFonts w:cs="Times New Roman"/>
          <w:b/>
          <w:bCs/>
        </w:rPr>
        <w:t>Equity will not permit a wrong without a remedy.</w:t>
      </w:r>
      <w:r w:rsidRPr="003B1A38">
        <w:rPr>
          <w:rFonts w:cs="Times New Roman"/>
        </w:rPr>
        <w:t xml:space="preserve">” </w:t>
      </w:r>
    </w:p>
    <w:p w14:paraId="406C5EBC" w14:textId="5AF0E74D" w:rsidR="002B65FB" w:rsidRPr="003B1A38" w:rsidRDefault="00E370CF" w:rsidP="00E370CF">
      <w:pPr>
        <w:pStyle w:val="Heading2"/>
        <w:rPr>
          <w:rFonts w:ascii="Times New Roman" w:hAnsi="Times New Roman" w:cs="Times New Roman"/>
          <w:lang w:val="en-CA"/>
        </w:rPr>
      </w:pPr>
      <w:bookmarkStart w:id="3" w:name="_Toc404345118"/>
      <w:r w:rsidRPr="003B1A38">
        <w:rPr>
          <w:rFonts w:ascii="Times New Roman" w:hAnsi="Times New Roman" w:cs="Times New Roman"/>
          <w:lang w:val="en-CA"/>
        </w:rPr>
        <w:t>Types of trust</w:t>
      </w:r>
      <w:bookmarkEnd w:id="3"/>
    </w:p>
    <w:p w14:paraId="65FAA09F" w14:textId="1E0B55A1" w:rsidR="00E370CF" w:rsidRPr="003B1A38" w:rsidRDefault="00E370CF" w:rsidP="007C04C5">
      <w:pPr>
        <w:pStyle w:val="ListParagraph"/>
        <w:numPr>
          <w:ilvl w:val="0"/>
          <w:numId w:val="36"/>
        </w:numPr>
        <w:rPr>
          <w:rFonts w:cs="Times New Roman"/>
          <w:lang w:val="en-CA"/>
        </w:rPr>
      </w:pPr>
      <w:r w:rsidRPr="003B1A38">
        <w:rPr>
          <w:rFonts w:cs="Times New Roman"/>
          <w:lang w:val="en-CA"/>
        </w:rPr>
        <w:t xml:space="preserve">Express Trust </w:t>
      </w:r>
      <w:r w:rsidRPr="003B1A38">
        <w:rPr>
          <w:rFonts w:cs="Times New Roman"/>
          <w:lang w:val="en-CA"/>
        </w:rPr>
        <w:sym w:font="Wingdings" w:char="F0E0"/>
      </w:r>
      <w:r w:rsidRPr="003B1A38">
        <w:rPr>
          <w:rFonts w:cs="Times New Roman"/>
          <w:lang w:val="en-CA"/>
        </w:rPr>
        <w:t xml:space="preserve"> set out in a will or K b/w parties</w:t>
      </w:r>
    </w:p>
    <w:p w14:paraId="368BEBC0" w14:textId="18FA040E" w:rsidR="00E370CF" w:rsidRPr="003B1A38" w:rsidRDefault="00E370CF" w:rsidP="007C04C5">
      <w:pPr>
        <w:pStyle w:val="ListParagraph"/>
        <w:numPr>
          <w:ilvl w:val="0"/>
          <w:numId w:val="36"/>
        </w:numPr>
        <w:rPr>
          <w:rFonts w:cs="Times New Roman"/>
          <w:lang w:val="en-CA"/>
        </w:rPr>
      </w:pPr>
      <w:r w:rsidRPr="003B1A38">
        <w:rPr>
          <w:rFonts w:cs="Times New Roman"/>
          <w:lang w:val="en-CA"/>
        </w:rPr>
        <w:t>Resulting Trust</w:t>
      </w:r>
      <w:r w:rsidRPr="003B1A38">
        <w:rPr>
          <w:rFonts w:cs="Times New Roman"/>
          <w:lang w:val="en-CA"/>
        </w:rPr>
        <w:sym w:font="Wingdings" w:char="F0E0"/>
      </w:r>
      <w:r w:rsidRPr="003B1A38">
        <w:rPr>
          <w:rFonts w:cs="Times New Roman"/>
          <w:lang w:val="en-CA"/>
        </w:rPr>
        <w:t xml:space="preserve"> implied</w:t>
      </w:r>
    </w:p>
    <w:p w14:paraId="06441CF1" w14:textId="78E09324" w:rsidR="00E370CF" w:rsidRPr="003B1A38" w:rsidRDefault="00E370CF" w:rsidP="007C04C5">
      <w:pPr>
        <w:pStyle w:val="ListParagraph"/>
        <w:numPr>
          <w:ilvl w:val="0"/>
          <w:numId w:val="36"/>
        </w:numPr>
        <w:rPr>
          <w:rFonts w:cs="Times New Roman"/>
          <w:lang w:val="en-CA"/>
        </w:rPr>
      </w:pPr>
      <w:r w:rsidRPr="003B1A38">
        <w:rPr>
          <w:rFonts w:cs="Times New Roman"/>
          <w:lang w:val="en-CA"/>
        </w:rPr>
        <w:t xml:space="preserve">CNT (constructive trust) </w:t>
      </w:r>
      <w:r w:rsidRPr="003B1A38">
        <w:rPr>
          <w:rFonts w:cs="Times New Roman"/>
          <w:lang w:val="en-CA"/>
        </w:rPr>
        <w:sym w:font="Wingdings" w:char="F0E0"/>
      </w:r>
      <w:r w:rsidRPr="003B1A38">
        <w:rPr>
          <w:rFonts w:cs="Times New Roman"/>
          <w:lang w:val="en-CA"/>
        </w:rPr>
        <w:t xml:space="preserve"> enforced by court in good conscience</w:t>
      </w:r>
    </w:p>
    <w:p w14:paraId="6E6E3726" w14:textId="31B37233" w:rsidR="00C06215" w:rsidRPr="003B1A38" w:rsidRDefault="00C06215" w:rsidP="0010204A">
      <w:pPr>
        <w:pStyle w:val="Heading1"/>
        <w:rPr>
          <w:rFonts w:cs="Times New Roman"/>
        </w:rPr>
      </w:pPr>
      <w:bookmarkStart w:id="4" w:name="_Toc404345119"/>
      <w:r w:rsidRPr="003B1A38">
        <w:rPr>
          <w:rFonts w:cs="Times New Roman"/>
        </w:rPr>
        <w:t>Express Trusts</w:t>
      </w:r>
      <w:r w:rsidR="00A17AEA" w:rsidRPr="003B1A38">
        <w:rPr>
          <w:rFonts w:cs="Times New Roman"/>
        </w:rPr>
        <w:t>- Created Intentionally</w:t>
      </w:r>
      <w:bookmarkEnd w:id="4"/>
    </w:p>
    <w:p w14:paraId="0A5E1A99" w14:textId="7652DAA0" w:rsidR="002B7B34" w:rsidRPr="003B1A38" w:rsidRDefault="0086160D" w:rsidP="002B7B34">
      <w:pPr>
        <w:pStyle w:val="Heading2"/>
        <w:rPr>
          <w:rFonts w:ascii="Times New Roman" w:hAnsi="Times New Roman" w:cs="Times New Roman"/>
          <w:lang w:val="en-CA"/>
        </w:rPr>
      </w:pPr>
      <w:bookmarkStart w:id="5" w:name="_Toc404345120"/>
      <w:r w:rsidRPr="003B1A38">
        <w:rPr>
          <w:rFonts w:ascii="Times New Roman" w:hAnsi="Times New Roman" w:cs="Times New Roman"/>
          <w:lang w:val="en-CA"/>
        </w:rPr>
        <w:t>How to create a trust</w:t>
      </w:r>
      <w:r w:rsidR="009E0363" w:rsidRPr="003B1A38">
        <w:rPr>
          <w:rFonts w:ascii="Times New Roman" w:hAnsi="Times New Roman" w:cs="Times New Roman"/>
          <w:lang w:val="en-CA"/>
        </w:rPr>
        <w:t>**</w:t>
      </w:r>
      <w:bookmarkEnd w:id="5"/>
    </w:p>
    <w:p w14:paraId="4B78246C" w14:textId="07B1D059" w:rsidR="003128DE" w:rsidRPr="003B1A38" w:rsidRDefault="003128DE" w:rsidP="007D4318">
      <w:pPr>
        <w:pStyle w:val="ListParagraph"/>
        <w:numPr>
          <w:ilvl w:val="0"/>
          <w:numId w:val="73"/>
        </w:numPr>
        <w:rPr>
          <w:rFonts w:cs="Times New Roman"/>
          <w:lang w:val="en-CA"/>
        </w:rPr>
      </w:pPr>
      <w:r w:rsidRPr="003B1A38">
        <w:rPr>
          <w:rFonts w:cs="Times New Roman"/>
          <w:lang w:val="en-CA"/>
        </w:rPr>
        <w:t xml:space="preserve">First ask: </w:t>
      </w:r>
      <w:r w:rsidRPr="003B1A38">
        <w:rPr>
          <w:rFonts w:cs="Times New Roman"/>
          <w:i/>
          <w:lang w:val="en-CA"/>
        </w:rPr>
        <w:t xml:space="preserve">inter vivos </w:t>
      </w:r>
      <w:r w:rsidRPr="003B1A38">
        <w:rPr>
          <w:rFonts w:cs="Times New Roman"/>
          <w:lang w:val="en-CA"/>
        </w:rPr>
        <w:t xml:space="preserve">or </w:t>
      </w:r>
      <w:r w:rsidRPr="003B1A38">
        <w:rPr>
          <w:rFonts w:cs="Times New Roman"/>
          <w:i/>
          <w:lang w:val="en-CA"/>
        </w:rPr>
        <w:t>per mortis causa</w:t>
      </w:r>
      <w:r w:rsidRPr="003B1A38">
        <w:rPr>
          <w:rFonts w:cs="Times New Roman"/>
          <w:lang w:val="en-CA"/>
        </w:rPr>
        <w:t>?</w:t>
      </w:r>
      <w:r w:rsidR="00B03F2E" w:rsidRPr="003B1A38">
        <w:rPr>
          <w:rFonts w:cs="Times New Roman"/>
          <w:lang w:val="en-CA"/>
        </w:rPr>
        <w:t xml:space="preserve"> (just identify at this stage)</w:t>
      </w:r>
      <w:r w:rsidR="002E692C" w:rsidRPr="003B1A38">
        <w:rPr>
          <w:rFonts w:cs="Times New Roman"/>
          <w:lang w:val="en-CA"/>
        </w:rPr>
        <w:t xml:space="preserve"> </w:t>
      </w:r>
    </w:p>
    <w:p w14:paraId="4B92AE1D" w14:textId="51D20AC0" w:rsidR="002E692C" w:rsidRPr="003B1A38" w:rsidRDefault="002E692C" w:rsidP="007D4318">
      <w:pPr>
        <w:pStyle w:val="ListParagraph"/>
        <w:numPr>
          <w:ilvl w:val="0"/>
          <w:numId w:val="74"/>
        </w:numPr>
        <w:rPr>
          <w:rFonts w:cs="Times New Roman"/>
          <w:lang w:val="en-CA"/>
        </w:rPr>
      </w:pPr>
      <w:r w:rsidRPr="003B1A38">
        <w:rPr>
          <w:rFonts w:cs="Times New Roman"/>
          <w:lang w:val="en-CA"/>
        </w:rPr>
        <w:t>if inter vivos – property must be transferred and vested in T,</w:t>
      </w:r>
    </w:p>
    <w:p w14:paraId="3AFE1128" w14:textId="2B7E1896" w:rsidR="002E692C" w:rsidRPr="003B1A38" w:rsidRDefault="002E692C" w:rsidP="007D4318">
      <w:pPr>
        <w:pStyle w:val="ListParagraph"/>
        <w:numPr>
          <w:ilvl w:val="0"/>
          <w:numId w:val="74"/>
        </w:numPr>
        <w:rPr>
          <w:rFonts w:cs="Times New Roman"/>
          <w:lang w:val="en-CA"/>
        </w:rPr>
      </w:pPr>
      <w:r w:rsidRPr="003B1A38">
        <w:rPr>
          <w:rFonts w:cs="Times New Roman"/>
          <w:lang w:val="en-CA"/>
        </w:rPr>
        <w:t xml:space="preserve">if Per Mortis Causa - </w:t>
      </w:r>
      <w:r w:rsidRPr="003B1A38">
        <w:rPr>
          <w:rFonts w:cs="Times New Roman"/>
        </w:rPr>
        <w:t>transmission of the deceased’s property is effected through a WILL (aided by statutory supplements) or, if there is no will, by intestate succession.</w:t>
      </w:r>
    </w:p>
    <w:p w14:paraId="5563F1D4" w14:textId="298976EC" w:rsidR="003128DE" w:rsidRPr="003B1A38" w:rsidRDefault="002E692C" w:rsidP="003128DE">
      <w:pPr>
        <w:rPr>
          <w:rFonts w:cs="Times New Roman"/>
          <w:lang w:val="en-CA"/>
        </w:rPr>
      </w:pPr>
      <w:r w:rsidRPr="003B1A38">
        <w:rPr>
          <w:rFonts w:cs="Times New Roman"/>
          <w:lang w:val="en-CA"/>
        </w:rPr>
        <w:t xml:space="preserve">2) </w:t>
      </w:r>
      <w:r w:rsidR="003128DE" w:rsidRPr="003B1A38">
        <w:rPr>
          <w:rFonts w:cs="Times New Roman"/>
          <w:lang w:val="en-CA"/>
        </w:rPr>
        <w:t>Secondly: does the testator and trustee have capacity</w:t>
      </w:r>
      <w:r w:rsidR="00A941A3" w:rsidRPr="003B1A38">
        <w:rPr>
          <w:rFonts w:cs="Times New Roman"/>
          <w:lang w:val="en-CA"/>
        </w:rPr>
        <w:t xml:space="preserve"> (</w:t>
      </w:r>
      <w:r w:rsidR="00A941A3" w:rsidRPr="003B1A38">
        <w:rPr>
          <w:rFonts w:cs="Times New Roman"/>
          <w:i/>
          <w:lang w:val="en-CA"/>
        </w:rPr>
        <w:t>sui juris</w:t>
      </w:r>
      <w:r w:rsidR="00A941A3" w:rsidRPr="003B1A38">
        <w:rPr>
          <w:rFonts w:cs="Times New Roman"/>
          <w:lang w:val="en-CA"/>
        </w:rPr>
        <w:t>)</w:t>
      </w:r>
      <w:r w:rsidR="003128DE" w:rsidRPr="003B1A38">
        <w:rPr>
          <w:rFonts w:cs="Times New Roman"/>
          <w:lang w:val="en-CA"/>
        </w:rPr>
        <w:t>?</w:t>
      </w:r>
    </w:p>
    <w:p w14:paraId="76413345" w14:textId="41FFD213" w:rsidR="003128DE" w:rsidRPr="003B1A38" w:rsidRDefault="002E692C" w:rsidP="003128DE">
      <w:pPr>
        <w:rPr>
          <w:rFonts w:cs="Times New Roman"/>
          <w:lang w:val="en-CA"/>
        </w:rPr>
      </w:pPr>
      <w:r w:rsidRPr="003B1A38">
        <w:rPr>
          <w:rFonts w:cs="Times New Roman"/>
          <w:lang w:val="en-CA"/>
        </w:rPr>
        <w:t>3</w:t>
      </w:r>
      <w:r w:rsidR="00246342" w:rsidRPr="003B1A38">
        <w:rPr>
          <w:rFonts w:cs="Times New Roman"/>
          <w:lang w:val="en-CA"/>
        </w:rPr>
        <w:t xml:space="preserve">) </w:t>
      </w:r>
      <w:r w:rsidR="0086160D" w:rsidRPr="003B1A38">
        <w:rPr>
          <w:rFonts w:cs="Times New Roman"/>
          <w:lang w:val="en-CA"/>
        </w:rPr>
        <w:t>Third,</w:t>
      </w:r>
      <w:r w:rsidR="003128DE" w:rsidRPr="003B1A38">
        <w:rPr>
          <w:rFonts w:cs="Times New Roman"/>
          <w:lang w:val="en-CA"/>
        </w:rPr>
        <w:t xml:space="preserve"> identify </w:t>
      </w:r>
      <w:r w:rsidR="0086160D" w:rsidRPr="003B1A38">
        <w:rPr>
          <w:rFonts w:cs="Times New Roman"/>
          <w:lang w:val="en-CA"/>
        </w:rPr>
        <w:t>the form of dealing</w:t>
      </w:r>
      <w:r w:rsidR="009E0363" w:rsidRPr="003B1A38">
        <w:rPr>
          <w:rFonts w:cs="Times New Roman"/>
          <w:lang w:val="en-CA"/>
        </w:rPr>
        <w:t>:</w:t>
      </w:r>
    </w:p>
    <w:p w14:paraId="59E59530" w14:textId="1C875011" w:rsidR="002B7B34" w:rsidRPr="003B1A38" w:rsidRDefault="002B7B34" w:rsidP="007C04C5">
      <w:pPr>
        <w:pStyle w:val="ListParagraph"/>
        <w:numPr>
          <w:ilvl w:val="0"/>
          <w:numId w:val="38"/>
        </w:numPr>
        <w:shd w:val="clear" w:color="auto" w:fill="C6D9F1" w:themeFill="text2" w:themeFillTint="33"/>
        <w:rPr>
          <w:rFonts w:cs="Times New Roman"/>
          <w:lang w:val="en-CA"/>
        </w:rPr>
      </w:pPr>
      <w:r w:rsidRPr="003B1A38">
        <w:rPr>
          <w:rFonts w:cs="Times New Roman"/>
          <w:b/>
          <w:lang w:val="en-CA"/>
        </w:rPr>
        <w:t>Personal declaration of trust by settlor</w:t>
      </w:r>
      <w:r w:rsidR="00D83C85" w:rsidRPr="003B1A38">
        <w:rPr>
          <w:rFonts w:cs="Times New Roman"/>
          <w:lang w:val="en-CA"/>
        </w:rPr>
        <w:t xml:space="preserve"> (“I </w:t>
      </w:r>
      <w:r w:rsidR="006E7DAE" w:rsidRPr="003B1A38">
        <w:rPr>
          <w:rFonts w:cs="Times New Roman"/>
          <w:lang w:val="en-CA"/>
        </w:rPr>
        <w:t>hold x as a trustee for my child</w:t>
      </w:r>
      <w:r w:rsidR="00D83C85" w:rsidRPr="003B1A38">
        <w:rPr>
          <w:rFonts w:cs="Times New Roman"/>
          <w:lang w:val="en-CA"/>
        </w:rPr>
        <w:t>”)</w:t>
      </w:r>
    </w:p>
    <w:p w14:paraId="35E96E29" w14:textId="050FB498" w:rsidR="00D83C85" w:rsidRPr="003B1A38" w:rsidRDefault="00D83C85" w:rsidP="007C04C5">
      <w:pPr>
        <w:pStyle w:val="ListParagraph"/>
        <w:numPr>
          <w:ilvl w:val="1"/>
          <w:numId w:val="38"/>
        </w:numPr>
        <w:rPr>
          <w:rFonts w:cs="Times New Roman"/>
          <w:lang w:val="en-CA"/>
        </w:rPr>
      </w:pPr>
      <w:r w:rsidRPr="003B1A38">
        <w:rPr>
          <w:rFonts w:cs="Times New Roman"/>
          <w:lang w:val="en-CA"/>
        </w:rPr>
        <w:t>In BC, may be in writing or oral</w:t>
      </w:r>
      <w:r w:rsidR="00AB71F1" w:rsidRPr="003B1A38">
        <w:rPr>
          <w:rFonts w:cs="Times New Roman"/>
          <w:lang w:val="en-CA"/>
        </w:rPr>
        <w:t xml:space="preserve">, but must </w:t>
      </w:r>
      <w:r w:rsidR="00AB71F1" w:rsidRPr="003B1A38">
        <w:rPr>
          <w:rFonts w:cs="Times New Roman"/>
          <w:b/>
          <w:lang w:val="en-CA"/>
        </w:rPr>
        <w:t>have intention</w:t>
      </w:r>
      <w:r w:rsidR="00AB71F1" w:rsidRPr="003B1A38">
        <w:rPr>
          <w:rFonts w:cs="Times New Roman"/>
          <w:lang w:val="en-CA"/>
        </w:rPr>
        <w:t xml:space="preserve"> on Settlor to be </w:t>
      </w:r>
      <w:r w:rsidR="00AB71F1" w:rsidRPr="003B1A38">
        <w:rPr>
          <w:rFonts w:cs="Times New Roman"/>
          <w:b/>
          <w:lang w:val="en-CA"/>
        </w:rPr>
        <w:t>immediate and unconditionally bound</w:t>
      </w:r>
      <w:r w:rsidR="00AB71F1" w:rsidRPr="003B1A38">
        <w:rPr>
          <w:rFonts w:cs="Times New Roman"/>
          <w:lang w:val="en-CA"/>
        </w:rPr>
        <w:t xml:space="preserve">. </w:t>
      </w:r>
      <w:r w:rsidR="00AB71F1" w:rsidRPr="003B1A38">
        <w:rPr>
          <w:rFonts w:cs="Times New Roman"/>
          <w:i/>
          <w:lang w:val="en-CA"/>
        </w:rPr>
        <w:t xml:space="preserve">Carlson v Willson </w:t>
      </w:r>
      <w:r w:rsidR="00AB71F1" w:rsidRPr="003B1A38">
        <w:rPr>
          <w:rFonts w:cs="Times New Roman"/>
          <w:lang w:val="en-CA"/>
        </w:rPr>
        <w:t>– trust become effective after death is invalid, can’t make testamentary disposition without complying with formality of Wills Act.</w:t>
      </w:r>
    </w:p>
    <w:p w14:paraId="5EB1ADBC" w14:textId="18B3B696" w:rsidR="00D83C85" w:rsidRPr="003B1A38" w:rsidRDefault="00AB71F1" w:rsidP="007C04C5">
      <w:pPr>
        <w:pStyle w:val="ListParagraph"/>
        <w:numPr>
          <w:ilvl w:val="1"/>
          <w:numId w:val="38"/>
        </w:numPr>
        <w:rPr>
          <w:rFonts w:cs="Times New Roman"/>
          <w:lang w:val="en-CA"/>
        </w:rPr>
      </w:pPr>
      <w:r w:rsidRPr="003B1A38">
        <w:rPr>
          <w:rFonts w:cs="Times New Roman"/>
          <w:lang w:val="en-CA"/>
        </w:rPr>
        <w:t>Once done, it is irrevocable and whether B knows or not</w:t>
      </w:r>
      <w:r w:rsidR="00D83C85" w:rsidRPr="003B1A38">
        <w:rPr>
          <w:rFonts w:cs="Times New Roman"/>
          <w:lang w:val="en-CA"/>
        </w:rPr>
        <w:t xml:space="preserve"> (</w:t>
      </w:r>
      <w:r w:rsidR="00D83C85" w:rsidRPr="003B1A38">
        <w:rPr>
          <w:rFonts w:cs="Times New Roman"/>
          <w:i/>
          <w:lang w:val="en-CA"/>
        </w:rPr>
        <w:t>Glynn v Federal Commissioner of Taxation</w:t>
      </w:r>
      <w:r w:rsidR="00D83C85" w:rsidRPr="003B1A38">
        <w:rPr>
          <w:rFonts w:cs="Times New Roman"/>
          <w:lang w:val="en-CA"/>
        </w:rPr>
        <w:t xml:space="preserve">) </w:t>
      </w:r>
    </w:p>
    <w:p w14:paraId="034C37EC" w14:textId="10860813" w:rsidR="003128DE" w:rsidRPr="003B1A38" w:rsidRDefault="003128DE" w:rsidP="007C04C5">
      <w:pPr>
        <w:pStyle w:val="ListParagraph"/>
        <w:numPr>
          <w:ilvl w:val="1"/>
          <w:numId w:val="38"/>
        </w:numPr>
        <w:rPr>
          <w:rFonts w:cs="Times New Roman"/>
          <w:lang w:val="en-CA"/>
        </w:rPr>
      </w:pPr>
      <w:r w:rsidRPr="003B1A38">
        <w:rPr>
          <w:rFonts w:cs="Times New Roman"/>
          <w:lang w:val="en-CA"/>
        </w:rPr>
        <w:t>There is no transfer stage b/c the trustee (=settlor) has legal title</w:t>
      </w:r>
      <w:r w:rsidR="00A941A3" w:rsidRPr="003B1A38">
        <w:rPr>
          <w:rFonts w:cs="Times New Roman"/>
          <w:lang w:val="en-CA"/>
        </w:rPr>
        <w:sym w:font="Wingdings" w:char="F0E0"/>
      </w:r>
      <w:r w:rsidR="00A941A3" w:rsidRPr="003B1A38">
        <w:rPr>
          <w:rFonts w:cs="Times New Roman"/>
          <w:b/>
          <w:lang w:val="en-CA"/>
        </w:rPr>
        <w:t xml:space="preserve">a mere </w:t>
      </w:r>
      <w:r w:rsidR="00AB71F1" w:rsidRPr="003B1A38">
        <w:rPr>
          <w:rFonts w:cs="Times New Roman"/>
          <w:b/>
          <w:lang w:val="en-CA"/>
        </w:rPr>
        <w:t xml:space="preserve">oral </w:t>
      </w:r>
      <w:r w:rsidR="00A941A3" w:rsidRPr="003B1A38">
        <w:rPr>
          <w:rFonts w:cs="Times New Roman"/>
          <w:b/>
          <w:lang w:val="en-CA"/>
        </w:rPr>
        <w:t>declaration is sufficient to execute the gift</w:t>
      </w:r>
      <w:r w:rsidR="00A941A3" w:rsidRPr="003B1A38">
        <w:rPr>
          <w:rFonts w:cs="Times New Roman"/>
          <w:lang w:val="en-CA"/>
        </w:rPr>
        <w:t xml:space="preserve"> (</w:t>
      </w:r>
      <w:r w:rsidR="00A941A3" w:rsidRPr="003B1A38">
        <w:rPr>
          <w:rFonts w:cs="Times New Roman"/>
          <w:i/>
          <w:lang w:val="en-CA"/>
        </w:rPr>
        <w:t>Elliot</w:t>
      </w:r>
      <w:r w:rsidR="00A941A3" w:rsidRPr="003B1A38">
        <w:rPr>
          <w:rFonts w:cs="Times New Roman"/>
          <w:lang w:val="en-CA"/>
        </w:rPr>
        <w:t>)</w:t>
      </w:r>
      <w:r w:rsidR="00AB71F1" w:rsidRPr="003B1A38">
        <w:rPr>
          <w:rFonts w:cs="Times New Roman"/>
          <w:lang w:val="en-CA"/>
        </w:rPr>
        <w:t xml:space="preserve"> – vesting occurs immediately</w:t>
      </w:r>
    </w:p>
    <w:p w14:paraId="72A5D432" w14:textId="77777777" w:rsidR="0086160D" w:rsidRPr="003B1A38" w:rsidRDefault="0086160D" w:rsidP="007C04C5">
      <w:pPr>
        <w:pStyle w:val="ListParagraph"/>
        <w:numPr>
          <w:ilvl w:val="0"/>
          <w:numId w:val="38"/>
        </w:numPr>
        <w:shd w:val="clear" w:color="auto" w:fill="EAF1DD" w:themeFill="accent3" w:themeFillTint="33"/>
        <w:rPr>
          <w:rFonts w:cs="Times New Roman"/>
          <w:b/>
          <w:lang w:val="en-CA"/>
        </w:rPr>
      </w:pPr>
      <w:r w:rsidRPr="003B1A38">
        <w:rPr>
          <w:rFonts w:cs="Times New Roman"/>
          <w:b/>
          <w:lang w:val="en-CA"/>
        </w:rPr>
        <w:t>Settlor may appoint 3</w:t>
      </w:r>
      <w:r w:rsidRPr="003B1A38">
        <w:rPr>
          <w:rFonts w:cs="Times New Roman"/>
          <w:b/>
          <w:vertAlign w:val="superscript"/>
          <w:lang w:val="en-CA"/>
        </w:rPr>
        <w:t>rd</w:t>
      </w:r>
      <w:r w:rsidRPr="003B1A38">
        <w:rPr>
          <w:rFonts w:cs="Times New Roman"/>
          <w:b/>
          <w:lang w:val="en-CA"/>
        </w:rPr>
        <w:t>-party trustee</w:t>
      </w:r>
    </w:p>
    <w:p w14:paraId="5ECA7BC5" w14:textId="77777777" w:rsidR="0086160D" w:rsidRPr="003B1A38" w:rsidRDefault="0086160D" w:rsidP="007C04C5">
      <w:pPr>
        <w:pStyle w:val="ListParagraph"/>
        <w:numPr>
          <w:ilvl w:val="1"/>
          <w:numId w:val="38"/>
        </w:numPr>
        <w:rPr>
          <w:rFonts w:cs="Times New Roman"/>
          <w:lang w:val="en-CA"/>
        </w:rPr>
      </w:pPr>
      <w:r w:rsidRPr="003B1A38">
        <w:rPr>
          <w:rFonts w:cs="Times New Roman"/>
          <w:lang w:val="en-CA"/>
        </w:rPr>
        <w:t>Equity follows the law – there must be transfer of legal title to 3</w:t>
      </w:r>
      <w:r w:rsidRPr="003B1A38">
        <w:rPr>
          <w:rFonts w:cs="Times New Roman"/>
          <w:vertAlign w:val="superscript"/>
          <w:lang w:val="en-CA"/>
        </w:rPr>
        <w:t>rd</w:t>
      </w:r>
      <w:r w:rsidRPr="003B1A38">
        <w:rPr>
          <w:rFonts w:cs="Times New Roman"/>
          <w:lang w:val="en-CA"/>
        </w:rPr>
        <w:t xml:space="preserve"> party for this to be effective and this depends upon the requirements for transferring particular types of property (</w:t>
      </w:r>
      <w:r w:rsidRPr="003B1A38">
        <w:rPr>
          <w:rFonts w:cs="Times New Roman"/>
          <w:i/>
          <w:lang w:val="en-CA"/>
        </w:rPr>
        <w:t>Milroy</w:t>
      </w:r>
      <w:r w:rsidRPr="003B1A38">
        <w:rPr>
          <w:rFonts w:cs="Times New Roman"/>
          <w:lang w:val="en-CA"/>
        </w:rPr>
        <w:t>)</w:t>
      </w:r>
    </w:p>
    <w:p w14:paraId="18FB2D47" w14:textId="4D1CD590" w:rsidR="0086160D" w:rsidRPr="003B1A38" w:rsidRDefault="0086160D" w:rsidP="007C04C5">
      <w:pPr>
        <w:pStyle w:val="ListParagraph"/>
        <w:numPr>
          <w:ilvl w:val="1"/>
          <w:numId w:val="38"/>
        </w:numPr>
        <w:rPr>
          <w:rFonts w:cs="Times New Roman"/>
          <w:u w:val="single"/>
          <w:lang w:val="en-CA"/>
        </w:rPr>
      </w:pPr>
      <w:r w:rsidRPr="003B1A38">
        <w:rPr>
          <w:rFonts w:cs="Times New Roman"/>
          <w:u w:val="single"/>
          <w:lang w:val="en-CA"/>
        </w:rPr>
        <w:t>Must intend to be immediately and unconditionally bound (removing yourself from the asset—this must be done) (</w:t>
      </w:r>
      <w:r w:rsidRPr="003B1A38">
        <w:rPr>
          <w:rFonts w:cs="Times New Roman"/>
          <w:i/>
          <w:u w:val="single"/>
          <w:lang w:val="en-CA"/>
        </w:rPr>
        <w:t>Milroy v Lord</w:t>
      </w:r>
      <w:r w:rsidR="00A941A3" w:rsidRPr="003B1A38">
        <w:rPr>
          <w:rFonts w:cs="Times New Roman"/>
          <w:i/>
          <w:u w:val="single"/>
          <w:lang w:val="en-CA"/>
        </w:rPr>
        <w:t>; Mordo v Nitting</w:t>
      </w:r>
      <w:r w:rsidRPr="003B1A38">
        <w:rPr>
          <w:rFonts w:cs="Times New Roman"/>
          <w:u w:val="single"/>
          <w:lang w:val="en-CA"/>
        </w:rPr>
        <w:t>)</w:t>
      </w:r>
      <w:r w:rsidR="00A941A3" w:rsidRPr="003B1A38">
        <w:rPr>
          <w:rFonts w:cs="Times New Roman"/>
          <w:u w:val="single"/>
          <w:lang w:val="en-CA"/>
        </w:rPr>
        <w:t xml:space="preserve">* </w:t>
      </w:r>
      <w:r w:rsidR="00A941A3" w:rsidRPr="003B1A38">
        <w:rPr>
          <w:rFonts w:cs="Times New Roman"/>
          <w:lang w:val="en-CA"/>
        </w:rPr>
        <w:t>bottom line</w:t>
      </w:r>
    </w:p>
    <w:p w14:paraId="2B50DFE9" w14:textId="4C30EF69" w:rsidR="0086160D" w:rsidRPr="003B1A38" w:rsidRDefault="0086160D" w:rsidP="007C04C5">
      <w:pPr>
        <w:pStyle w:val="ListParagraph"/>
        <w:numPr>
          <w:ilvl w:val="0"/>
          <w:numId w:val="38"/>
        </w:numPr>
        <w:shd w:val="clear" w:color="auto" w:fill="E5DFEC" w:themeFill="accent4" w:themeFillTint="33"/>
        <w:rPr>
          <w:rFonts w:cs="Times New Roman"/>
          <w:lang w:val="en-CA"/>
        </w:rPr>
      </w:pPr>
      <w:r w:rsidRPr="003B1A38">
        <w:rPr>
          <w:rFonts w:cs="Times New Roman"/>
          <w:b/>
          <w:lang w:val="en-CA"/>
        </w:rPr>
        <w:t xml:space="preserve">Contractual agreement: </w:t>
      </w:r>
      <w:r w:rsidRPr="003B1A38">
        <w:rPr>
          <w:rFonts w:cs="Times New Roman"/>
          <w:lang w:val="en-CA"/>
        </w:rPr>
        <w:t>settlor and beneficiary agree to appoint a trustee (business arrangements</w:t>
      </w:r>
      <w:r w:rsidR="00A17AEA" w:rsidRPr="003B1A38">
        <w:rPr>
          <w:rFonts w:cs="Times New Roman"/>
          <w:lang w:val="en-CA"/>
        </w:rPr>
        <w:t xml:space="preserve"> or pension</w:t>
      </w:r>
      <w:r w:rsidRPr="003B1A38">
        <w:rPr>
          <w:rFonts w:cs="Times New Roman"/>
          <w:lang w:val="en-CA"/>
        </w:rPr>
        <w:t>)</w:t>
      </w:r>
    </w:p>
    <w:p w14:paraId="65F78F78" w14:textId="1E49C870" w:rsidR="00A941A3" w:rsidRPr="003B1A38" w:rsidRDefault="00A941A3" w:rsidP="007C04C5">
      <w:pPr>
        <w:pStyle w:val="ListParagraph"/>
        <w:numPr>
          <w:ilvl w:val="1"/>
          <w:numId w:val="38"/>
        </w:numPr>
        <w:rPr>
          <w:rFonts w:cs="Times New Roman"/>
          <w:lang w:val="en-CA"/>
        </w:rPr>
      </w:pPr>
      <w:r w:rsidRPr="003B1A38">
        <w:rPr>
          <w:rFonts w:cs="Times New Roman"/>
          <w:lang w:val="en-CA"/>
        </w:rPr>
        <w:t xml:space="preserve">These tend </w:t>
      </w:r>
      <w:r w:rsidRPr="003B1A38">
        <w:rPr>
          <w:rFonts w:cs="Times New Roman"/>
          <w:i/>
          <w:lang w:val="en-CA"/>
        </w:rPr>
        <w:t>not</w:t>
      </w:r>
      <w:r w:rsidRPr="003B1A38">
        <w:rPr>
          <w:rFonts w:cs="Times New Roman"/>
          <w:lang w:val="en-CA"/>
        </w:rPr>
        <w:t xml:space="preserve"> to be gratuitous transfers—usually consideration given.</w:t>
      </w:r>
    </w:p>
    <w:p w14:paraId="06340FA3" w14:textId="3E125ABE" w:rsidR="006B55FE" w:rsidRPr="003B1A38" w:rsidRDefault="006B55FE" w:rsidP="007C04C5">
      <w:pPr>
        <w:pStyle w:val="ListParagraph"/>
        <w:numPr>
          <w:ilvl w:val="1"/>
          <w:numId w:val="38"/>
        </w:numPr>
        <w:rPr>
          <w:rFonts w:cs="Times New Roman"/>
          <w:lang w:val="en-CA"/>
        </w:rPr>
      </w:pPr>
      <w:r w:rsidRPr="003B1A38">
        <w:rPr>
          <w:rFonts w:cs="Times New Roman"/>
          <w:lang w:val="en-CA"/>
        </w:rPr>
        <w:t>Ask is the contract fully constituted and enforceable</w:t>
      </w:r>
    </w:p>
    <w:p w14:paraId="612FF01B" w14:textId="615D6038" w:rsidR="006B55FE" w:rsidRPr="003B1A38" w:rsidRDefault="006B55FE" w:rsidP="007C04C5">
      <w:pPr>
        <w:pStyle w:val="ListParagraph"/>
        <w:numPr>
          <w:ilvl w:val="1"/>
          <w:numId w:val="38"/>
        </w:numPr>
        <w:rPr>
          <w:rFonts w:cs="Times New Roman"/>
          <w:lang w:val="en-CA"/>
        </w:rPr>
      </w:pPr>
      <w:r w:rsidRPr="003B1A38">
        <w:rPr>
          <w:rFonts w:cs="Times New Roman"/>
          <w:lang w:val="en-CA"/>
        </w:rPr>
        <w:t>If yes, then can get court order of specific performance, and B gets equitable title</w:t>
      </w:r>
    </w:p>
    <w:p w14:paraId="2EF25C85" w14:textId="73BE29FA" w:rsidR="006B55FE" w:rsidRPr="003B1A38" w:rsidRDefault="00384A9F" w:rsidP="006B55FE">
      <w:pPr>
        <w:pStyle w:val="ListParagraph"/>
        <w:numPr>
          <w:ilvl w:val="1"/>
          <w:numId w:val="38"/>
        </w:numPr>
        <w:rPr>
          <w:rFonts w:cs="Times New Roman"/>
          <w:lang w:val="en-CA"/>
        </w:rPr>
      </w:pPr>
      <w:r w:rsidRPr="003B1A38">
        <w:rPr>
          <w:rFonts w:cs="Times New Roman"/>
        </w:rPr>
        <w:t>Equity regards as done that which was intended to be done”</w:t>
      </w:r>
    </w:p>
    <w:p w14:paraId="2ABF3134" w14:textId="1B3677F8" w:rsidR="0086160D" w:rsidRPr="003B1A38" w:rsidRDefault="0086160D" w:rsidP="007C04C5">
      <w:pPr>
        <w:pStyle w:val="ListParagraph"/>
        <w:numPr>
          <w:ilvl w:val="0"/>
          <w:numId w:val="38"/>
        </w:numPr>
        <w:shd w:val="clear" w:color="auto" w:fill="FABF8F" w:themeFill="accent6" w:themeFillTint="99"/>
        <w:rPr>
          <w:rFonts w:cs="Times New Roman"/>
          <w:lang w:val="en-CA"/>
        </w:rPr>
      </w:pPr>
      <w:r w:rsidRPr="003B1A38">
        <w:rPr>
          <w:rFonts w:cs="Times New Roman"/>
          <w:b/>
          <w:lang w:val="en-CA"/>
        </w:rPr>
        <w:t xml:space="preserve">An incomplete or unperfected gift </w:t>
      </w:r>
      <w:r w:rsidRPr="003B1A38">
        <w:rPr>
          <w:rFonts w:cs="Times New Roman"/>
          <w:lang w:val="en-CA"/>
        </w:rPr>
        <w:t>(promise)</w:t>
      </w:r>
      <w:r w:rsidRPr="003B1A38">
        <w:rPr>
          <w:rFonts w:cs="Times New Roman"/>
          <w:b/>
          <w:lang w:val="en-CA"/>
        </w:rPr>
        <w:t xml:space="preserve"> </w:t>
      </w:r>
      <w:r w:rsidRPr="003B1A38">
        <w:rPr>
          <w:rFonts w:cs="Times New Roman"/>
          <w:lang w:val="en-CA"/>
        </w:rPr>
        <w:t xml:space="preserve">that is </w:t>
      </w:r>
      <w:r w:rsidRPr="003B1A38">
        <w:rPr>
          <w:rFonts w:cs="Times New Roman"/>
          <w:b/>
          <w:lang w:val="en-CA"/>
        </w:rPr>
        <w:t>later perfected</w:t>
      </w:r>
      <w:r w:rsidRPr="003B1A38">
        <w:rPr>
          <w:rFonts w:cs="Times New Roman"/>
          <w:lang w:val="en-CA"/>
        </w:rPr>
        <w:t xml:space="preserve"> if the title is later given (e.g. when executor gets legal title)</w:t>
      </w:r>
      <w:r w:rsidR="00A941A3" w:rsidRPr="003B1A38">
        <w:rPr>
          <w:rFonts w:cs="Times New Roman"/>
          <w:lang w:val="en-CA"/>
        </w:rPr>
        <w:t xml:space="preserve"> </w:t>
      </w:r>
      <w:r w:rsidR="00A941A3" w:rsidRPr="003B1A38">
        <w:rPr>
          <w:rFonts w:cs="Times New Roman"/>
          <w:lang w:val="en-CA"/>
        </w:rPr>
        <w:sym w:font="Wingdings" w:char="F0E0"/>
      </w:r>
      <w:r w:rsidR="00A941A3" w:rsidRPr="003B1A38">
        <w:rPr>
          <w:rFonts w:cs="Times New Roman"/>
          <w:lang w:val="en-CA"/>
        </w:rPr>
        <w:t xml:space="preserve"> </w:t>
      </w:r>
      <w:r w:rsidR="00A941A3" w:rsidRPr="003B1A38">
        <w:rPr>
          <w:rFonts w:cs="Times New Roman"/>
          <w:u w:val="single"/>
          <w:lang w:val="en-CA"/>
        </w:rPr>
        <w:t xml:space="preserve">the rule in </w:t>
      </w:r>
      <w:r w:rsidR="00A941A3" w:rsidRPr="003B1A38">
        <w:rPr>
          <w:rFonts w:cs="Times New Roman"/>
          <w:i/>
          <w:u w:val="single"/>
          <w:lang w:val="en-CA"/>
        </w:rPr>
        <w:t>Strong v Bird</w:t>
      </w:r>
    </w:p>
    <w:p w14:paraId="1E74ECBC" w14:textId="2AA0CA7C" w:rsidR="00275AE0" w:rsidRPr="003B1A38" w:rsidRDefault="00275AE0" w:rsidP="007C04C5">
      <w:pPr>
        <w:pStyle w:val="ListParagraph"/>
        <w:numPr>
          <w:ilvl w:val="1"/>
          <w:numId w:val="38"/>
        </w:numPr>
        <w:rPr>
          <w:rFonts w:cs="Times New Roman"/>
          <w:lang w:val="en-CA"/>
        </w:rPr>
      </w:pPr>
      <w:r w:rsidRPr="003B1A38">
        <w:rPr>
          <w:rFonts w:cs="Times New Roman"/>
          <w:i/>
          <w:lang w:val="en-CA"/>
        </w:rPr>
        <w:t>Hilliard v Lostchuk</w:t>
      </w:r>
      <w:r w:rsidRPr="003B1A38">
        <w:rPr>
          <w:rFonts w:cs="Times New Roman"/>
          <w:lang w:val="en-CA"/>
        </w:rPr>
        <w:t xml:space="preserve"> – 3</w:t>
      </w:r>
      <w:r w:rsidRPr="003B1A38">
        <w:rPr>
          <w:rFonts w:cs="Times New Roman"/>
          <w:vertAlign w:val="superscript"/>
          <w:lang w:val="en-CA"/>
        </w:rPr>
        <w:t>rd</w:t>
      </w:r>
      <w:r w:rsidRPr="003B1A38">
        <w:rPr>
          <w:rFonts w:cs="Times New Roman"/>
          <w:lang w:val="en-CA"/>
        </w:rPr>
        <w:t xml:space="preserve"> son, subdivided property, executor</w:t>
      </w:r>
    </w:p>
    <w:p w14:paraId="56411CAF" w14:textId="431847CF" w:rsidR="006B55FE" w:rsidRPr="003B1A38" w:rsidRDefault="006B55FE" w:rsidP="007C04C5">
      <w:pPr>
        <w:pStyle w:val="ListParagraph"/>
        <w:numPr>
          <w:ilvl w:val="1"/>
          <w:numId w:val="38"/>
        </w:numPr>
        <w:rPr>
          <w:rFonts w:cs="Times New Roman"/>
          <w:lang w:val="en-CA"/>
        </w:rPr>
      </w:pPr>
      <w:r w:rsidRPr="003B1A38">
        <w:rPr>
          <w:rFonts w:cs="Times New Roman"/>
          <w:i/>
          <w:lang w:val="en-CA"/>
        </w:rPr>
        <w:t xml:space="preserve">Strong v bird </w:t>
      </w:r>
      <w:r w:rsidRPr="003B1A38">
        <w:rPr>
          <w:rFonts w:cs="Times New Roman"/>
          <w:lang w:val="en-CA"/>
        </w:rPr>
        <w:t>–mother gave debt to son which the son owed – later perfected because son became T.</w:t>
      </w:r>
    </w:p>
    <w:p w14:paraId="6B72E7D5" w14:textId="77777777" w:rsidR="00290D6E" w:rsidRPr="003B1A38" w:rsidRDefault="00290D6E" w:rsidP="00290D6E">
      <w:pPr>
        <w:pStyle w:val="ListParagraph"/>
        <w:ind w:left="1440"/>
        <w:rPr>
          <w:rFonts w:cs="Times New Roman"/>
          <w:lang w:val="en-CA"/>
        </w:rPr>
      </w:pPr>
    </w:p>
    <w:p w14:paraId="5D91C6D2" w14:textId="5FFF97E4" w:rsidR="00290D6E" w:rsidRPr="003B1A38" w:rsidRDefault="00290D6E" w:rsidP="00290D6E">
      <w:pPr>
        <w:jc w:val="center"/>
        <w:rPr>
          <w:rFonts w:cs="Times New Roman"/>
          <w:i/>
          <w:u w:val="single"/>
          <w:lang w:val="en-CA"/>
        </w:rPr>
      </w:pPr>
      <w:r w:rsidRPr="003B1A38">
        <w:rPr>
          <w:rFonts w:cs="Times New Roman"/>
          <w:i/>
          <w:u w:val="single"/>
          <w:lang w:val="en-CA"/>
        </w:rPr>
        <w:t>There can be no trust unless legal title is vested in the trustee</w:t>
      </w:r>
    </w:p>
    <w:p w14:paraId="4E043822" w14:textId="571922DF" w:rsidR="0086160D" w:rsidRPr="003B1A38" w:rsidRDefault="00F64049" w:rsidP="0086160D">
      <w:pPr>
        <w:rPr>
          <w:rFonts w:cs="Times New Roman"/>
          <w:lang w:val="en-CA"/>
        </w:rPr>
      </w:pPr>
      <w:r w:rsidRPr="003B1A38">
        <w:rPr>
          <w:rFonts w:cs="Times New Roman"/>
          <w:b/>
          <w:lang w:val="en-CA"/>
        </w:rPr>
        <w:t xml:space="preserve">4) </w:t>
      </w:r>
      <w:r w:rsidR="0086160D" w:rsidRPr="003B1A38">
        <w:rPr>
          <w:rFonts w:cs="Times New Roman"/>
          <w:b/>
          <w:lang w:val="en-CA"/>
        </w:rPr>
        <w:t>Vesting</w:t>
      </w:r>
      <w:r w:rsidR="009E0363" w:rsidRPr="003B1A38">
        <w:rPr>
          <w:rFonts w:cs="Times New Roman"/>
          <w:b/>
          <w:lang w:val="en-CA"/>
        </w:rPr>
        <w:t xml:space="preserve"> in trustee</w:t>
      </w:r>
      <w:r w:rsidR="00AA019E" w:rsidRPr="003B1A38">
        <w:rPr>
          <w:rFonts w:cs="Times New Roman"/>
          <w:b/>
          <w:lang w:val="en-CA"/>
        </w:rPr>
        <w:t xml:space="preserve"> (</w:t>
      </w:r>
      <w:r w:rsidR="00AA019E" w:rsidRPr="003B1A38">
        <w:rPr>
          <w:rFonts w:cs="Times New Roman"/>
          <w:b/>
          <w:color w:val="FF0000"/>
          <w:lang w:val="en-CA"/>
        </w:rPr>
        <w:t>of legal title</w:t>
      </w:r>
      <w:r w:rsidR="00AA019E" w:rsidRPr="003B1A38">
        <w:rPr>
          <w:rFonts w:cs="Times New Roman"/>
          <w:b/>
          <w:lang w:val="en-CA"/>
        </w:rPr>
        <w:t>)</w:t>
      </w:r>
      <w:r w:rsidR="0086160D" w:rsidRPr="003B1A38">
        <w:rPr>
          <w:rFonts w:cs="Times New Roman"/>
          <w:lang w:val="en-CA"/>
        </w:rPr>
        <w:t xml:space="preserve">: </w:t>
      </w:r>
      <w:r w:rsidRPr="003B1A38">
        <w:rPr>
          <w:rFonts w:cs="Times New Roman"/>
          <w:lang w:val="en-CA"/>
        </w:rPr>
        <w:t>if conveyance does not occur, the trust will fail (</w:t>
      </w:r>
      <w:r w:rsidRPr="003B1A38">
        <w:rPr>
          <w:rFonts w:cs="Times New Roman"/>
          <w:i/>
          <w:lang w:val="en-CA"/>
        </w:rPr>
        <w:t>Milroy v Lord</w:t>
      </w:r>
      <w:r w:rsidRPr="003B1A38">
        <w:rPr>
          <w:rFonts w:cs="Times New Roman"/>
          <w:lang w:val="en-CA"/>
        </w:rPr>
        <w:t>)</w:t>
      </w:r>
    </w:p>
    <w:p w14:paraId="75B9B8BF" w14:textId="739B03BF" w:rsidR="001D6A2F" w:rsidRPr="003B1A38" w:rsidRDefault="001D6A2F" w:rsidP="001D6A2F">
      <w:pPr>
        <w:ind w:left="720"/>
        <w:rPr>
          <w:rFonts w:cs="Times New Roman"/>
          <w:lang w:val="en-CA"/>
        </w:rPr>
      </w:pPr>
      <w:r w:rsidRPr="003B1A38">
        <w:rPr>
          <w:rFonts w:cs="Times New Roman"/>
          <w:lang w:val="en-CA"/>
        </w:rPr>
        <w:t>- Vesting perfects the gift because you can’t get it back, because court recognize human nature don’t give out things for free, want to make sure we really wanted to give. That is why it must vest, not just promise to vest</w:t>
      </w:r>
    </w:p>
    <w:p w14:paraId="1A8759CA" w14:textId="0BADFD23" w:rsidR="0037426B" w:rsidRPr="003B1A38" w:rsidRDefault="0037426B" w:rsidP="007C04C5">
      <w:pPr>
        <w:pStyle w:val="ListParagraph"/>
        <w:numPr>
          <w:ilvl w:val="0"/>
          <w:numId w:val="40"/>
        </w:numPr>
        <w:rPr>
          <w:rFonts w:cs="Times New Roman"/>
          <w:lang w:val="en-CA"/>
        </w:rPr>
      </w:pPr>
      <w:r w:rsidRPr="003B1A38">
        <w:rPr>
          <w:rFonts w:cs="Times New Roman"/>
          <w:i/>
          <w:lang w:val="en-CA"/>
        </w:rPr>
        <w:t>Trustee Act</w:t>
      </w:r>
      <w:r w:rsidRPr="003B1A38">
        <w:rPr>
          <w:rFonts w:cs="Times New Roman"/>
          <w:lang w:val="en-CA"/>
        </w:rPr>
        <w:t>, s. 29 – vests if the trust document declares that it vests</w:t>
      </w:r>
    </w:p>
    <w:p w14:paraId="75825224" w14:textId="03B2998F" w:rsidR="001D6A2F" w:rsidRPr="003B1A38" w:rsidRDefault="001D6A2F" w:rsidP="007C04C5">
      <w:pPr>
        <w:pStyle w:val="ListParagraph"/>
        <w:numPr>
          <w:ilvl w:val="0"/>
          <w:numId w:val="40"/>
        </w:numPr>
        <w:rPr>
          <w:rFonts w:cs="Times New Roman"/>
          <w:lang w:val="en-CA"/>
        </w:rPr>
      </w:pPr>
      <w:r w:rsidRPr="003B1A38">
        <w:rPr>
          <w:rFonts w:cs="Times New Roman"/>
        </w:rPr>
        <w:lastRenderedPageBreak/>
        <w:t>confer or bestow (power, authority, property, etc.) on someone (legal) full control, administration, management – T and benefit - B as well</w:t>
      </w:r>
    </w:p>
    <w:p w14:paraId="0DA425C0" w14:textId="23963414" w:rsidR="00A941A3" w:rsidRPr="003B1A38" w:rsidRDefault="00A941A3" w:rsidP="007C04C5">
      <w:pPr>
        <w:pStyle w:val="ListParagraph"/>
        <w:numPr>
          <w:ilvl w:val="0"/>
          <w:numId w:val="40"/>
        </w:numPr>
        <w:rPr>
          <w:rFonts w:cs="Times New Roman"/>
          <w:lang w:val="en-CA"/>
        </w:rPr>
      </w:pPr>
      <w:r w:rsidRPr="003B1A38">
        <w:rPr>
          <w:rFonts w:cs="Times New Roman"/>
          <w:lang w:val="en-CA"/>
        </w:rPr>
        <w:t xml:space="preserve">Must </w:t>
      </w:r>
      <w:r w:rsidRPr="003B1A38">
        <w:rPr>
          <w:rFonts w:cs="Times New Roman"/>
          <w:b/>
          <w:lang w:val="en-CA"/>
        </w:rPr>
        <w:t>intend to be immediately and unconditionally bound</w:t>
      </w:r>
      <w:r w:rsidR="006B55FE" w:rsidRPr="003B1A38">
        <w:rPr>
          <w:rFonts w:cs="Times New Roman"/>
          <w:b/>
          <w:lang w:val="en-CA"/>
        </w:rPr>
        <w:t>,</w:t>
      </w:r>
      <w:r w:rsidR="006B55FE" w:rsidRPr="003B1A38">
        <w:rPr>
          <w:rFonts w:cs="Times New Roman"/>
          <w:lang w:val="en-CA"/>
        </w:rPr>
        <w:t xml:space="preserve"> if you done everything you could to relinquish control = met requirement</w:t>
      </w:r>
      <w:r w:rsidRPr="003B1A38">
        <w:rPr>
          <w:rFonts w:cs="Times New Roman"/>
          <w:lang w:val="en-CA"/>
        </w:rPr>
        <w:t xml:space="preserve"> (removing yourself from the asset—this must be done) (</w:t>
      </w:r>
      <w:r w:rsidR="00F64049" w:rsidRPr="003B1A38">
        <w:rPr>
          <w:rFonts w:cs="Times New Roman"/>
          <w:i/>
          <w:lang w:val="en-CA"/>
        </w:rPr>
        <w:t>Re Rose; Mordo v Nitting</w:t>
      </w:r>
      <w:r w:rsidRPr="003B1A38">
        <w:rPr>
          <w:rFonts w:cs="Times New Roman"/>
          <w:lang w:val="en-CA"/>
        </w:rPr>
        <w:t>)</w:t>
      </w:r>
      <w:r w:rsidR="006B55FE" w:rsidRPr="003B1A38">
        <w:rPr>
          <w:rFonts w:cs="Times New Roman"/>
          <w:lang w:val="en-CA"/>
        </w:rPr>
        <w:t xml:space="preserve">. </w:t>
      </w:r>
    </w:p>
    <w:p w14:paraId="2DCDA65B" w14:textId="5F826A0E" w:rsidR="0086160D" w:rsidRPr="003B1A38" w:rsidRDefault="0086160D" w:rsidP="0086160D">
      <w:pPr>
        <w:rPr>
          <w:rFonts w:cs="Times New Roman"/>
          <w:lang w:val="en-CA"/>
        </w:rPr>
      </w:pPr>
      <w:r w:rsidRPr="003B1A38">
        <w:rPr>
          <w:rFonts w:cs="Times New Roman"/>
          <w:lang w:val="en-CA"/>
        </w:rPr>
        <w:t xml:space="preserve">5) </w:t>
      </w:r>
      <w:r w:rsidR="007E4E5B" w:rsidRPr="003B1A38">
        <w:rPr>
          <w:rFonts w:cs="Times New Roman"/>
          <w:lang w:val="en-CA"/>
        </w:rPr>
        <w:t>Formal requirements of conveyance to trustee</w:t>
      </w:r>
      <w:r w:rsidR="00AA019E" w:rsidRPr="003B1A38">
        <w:rPr>
          <w:rFonts w:cs="Times New Roman"/>
          <w:lang w:val="en-CA"/>
        </w:rPr>
        <w:t xml:space="preserve"> (</w:t>
      </w:r>
      <w:r w:rsidR="00AA019E" w:rsidRPr="003B1A38">
        <w:rPr>
          <w:rFonts w:cs="Times New Roman"/>
          <w:color w:val="C00000"/>
          <w:lang w:val="en-CA"/>
        </w:rPr>
        <w:t>of legal title)</w:t>
      </w:r>
      <w:r w:rsidR="007E4E5B" w:rsidRPr="003B1A38">
        <w:rPr>
          <w:rFonts w:cs="Times New Roman"/>
          <w:lang w:val="en-CA"/>
        </w:rPr>
        <w:t xml:space="preserve">? </w:t>
      </w:r>
      <w:r w:rsidRPr="003B1A38">
        <w:rPr>
          <w:rFonts w:cs="Times New Roman"/>
          <w:i/>
          <w:lang w:val="en-CA"/>
        </w:rPr>
        <w:t>Milroy</w:t>
      </w:r>
    </w:p>
    <w:p w14:paraId="2093BA00" w14:textId="4069E89D" w:rsidR="0086160D" w:rsidRPr="003B1A38" w:rsidRDefault="0086160D" w:rsidP="007C04C5">
      <w:pPr>
        <w:pStyle w:val="ListParagraph"/>
        <w:numPr>
          <w:ilvl w:val="0"/>
          <w:numId w:val="39"/>
        </w:numPr>
        <w:rPr>
          <w:rFonts w:cs="Times New Roman"/>
          <w:lang w:val="en-CA"/>
        </w:rPr>
      </w:pPr>
      <w:r w:rsidRPr="003B1A38">
        <w:rPr>
          <w:rFonts w:cs="Times New Roman"/>
          <w:lang w:val="en-CA"/>
        </w:rPr>
        <w:t>Shares: register in company books</w:t>
      </w:r>
      <w:r w:rsidR="006B55FE" w:rsidRPr="003B1A38">
        <w:rPr>
          <w:rFonts w:cs="Times New Roman"/>
          <w:lang w:val="en-CA"/>
        </w:rPr>
        <w:t>, chattel needs symbolic delivery, assignments sometimes need to be in writing.</w:t>
      </w:r>
    </w:p>
    <w:p w14:paraId="00049B35" w14:textId="6A333C51" w:rsidR="0086160D" w:rsidRPr="003B1A38" w:rsidRDefault="0086160D" w:rsidP="007C04C5">
      <w:pPr>
        <w:pStyle w:val="ListParagraph"/>
        <w:numPr>
          <w:ilvl w:val="0"/>
          <w:numId w:val="39"/>
        </w:numPr>
        <w:rPr>
          <w:rFonts w:cs="Times New Roman"/>
          <w:lang w:val="en-CA"/>
        </w:rPr>
      </w:pPr>
      <w:r w:rsidRPr="003B1A38">
        <w:rPr>
          <w:rFonts w:cs="Times New Roman"/>
          <w:lang w:val="en-CA"/>
        </w:rPr>
        <w:t>Land:</w:t>
      </w:r>
      <w:r w:rsidR="006B55FE" w:rsidRPr="003B1A38">
        <w:rPr>
          <w:rFonts w:cs="Times New Roman"/>
          <w:lang w:val="en-CA"/>
        </w:rPr>
        <w:t xml:space="preserve"> in writing and deposit</w:t>
      </w:r>
      <w:r w:rsidRPr="003B1A38">
        <w:rPr>
          <w:rFonts w:cs="Times New Roman"/>
          <w:lang w:val="en-CA"/>
        </w:rPr>
        <w:t xml:space="preserve"> LTO</w:t>
      </w:r>
      <w:r w:rsidR="001D6A2F" w:rsidRPr="003B1A38">
        <w:rPr>
          <w:rFonts w:cs="Times New Roman"/>
          <w:lang w:val="en-CA"/>
        </w:rPr>
        <w:t xml:space="preserve"> (Note - </w:t>
      </w:r>
      <w:r w:rsidR="001D6A2F" w:rsidRPr="003B1A38">
        <w:rPr>
          <w:rFonts w:cs="Times New Roman"/>
          <w:i/>
          <w:iCs/>
        </w:rPr>
        <w:t>MacLeod v. Montgomery</w:t>
      </w:r>
      <w:r w:rsidR="001D6A2F" w:rsidRPr="003B1A38">
        <w:rPr>
          <w:rFonts w:cs="Times New Roman"/>
          <w:iCs/>
        </w:rPr>
        <w:t xml:space="preserve"> – even if deposited, Dup title must be in LTO)</w:t>
      </w:r>
    </w:p>
    <w:p w14:paraId="512E8E32" w14:textId="28854784" w:rsidR="00E30A79" w:rsidRPr="003B1A38" w:rsidRDefault="00A941A3" w:rsidP="00E30A79">
      <w:pPr>
        <w:pStyle w:val="ListParagraph"/>
        <w:numPr>
          <w:ilvl w:val="0"/>
          <w:numId w:val="39"/>
        </w:numPr>
        <w:rPr>
          <w:rFonts w:cs="Times New Roman"/>
          <w:lang w:val="en-CA"/>
        </w:rPr>
      </w:pPr>
      <w:r w:rsidRPr="003B1A38">
        <w:rPr>
          <w:rFonts w:cs="Times New Roman"/>
          <w:lang w:val="en-CA"/>
        </w:rPr>
        <w:t>No transfer necessary f</w:t>
      </w:r>
      <w:r w:rsidR="00E30A79" w:rsidRPr="003B1A38">
        <w:rPr>
          <w:rFonts w:cs="Times New Roman"/>
          <w:lang w:val="en-CA"/>
        </w:rPr>
        <w:t>or personal declaration</w:t>
      </w:r>
    </w:p>
    <w:p w14:paraId="3248A8ED" w14:textId="142A87FA" w:rsidR="00E30A79" w:rsidRPr="003B1A38" w:rsidRDefault="00E30A79" w:rsidP="00E30A79">
      <w:pPr>
        <w:pStyle w:val="ListParagraph"/>
        <w:numPr>
          <w:ilvl w:val="0"/>
          <w:numId w:val="39"/>
        </w:numPr>
        <w:rPr>
          <w:rFonts w:cs="Times New Roman"/>
          <w:lang w:val="en-CA"/>
        </w:rPr>
      </w:pPr>
      <w:r w:rsidRPr="003B1A38">
        <w:rPr>
          <w:rFonts w:cs="Times New Roman"/>
          <w:lang w:val="en-CA"/>
        </w:rPr>
        <w:t>Money – exchange hands</w:t>
      </w:r>
    </w:p>
    <w:p w14:paraId="03CF60CD" w14:textId="412A2B9A" w:rsidR="0086160D" w:rsidRPr="003B1A38" w:rsidRDefault="0086160D" w:rsidP="0086160D">
      <w:pPr>
        <w:rPr>
          <w:rFonts w:cs="Times New Roman"/>
          <w:lang w:val="en-CA"/>
        </w:rPr>
      </w:pPr>
      <w:r w:rsidRPr="003B1A38">
        <w:rPr>
          <w:rFonts w:cs="Times New Roman"/>
          <w:lang w:val="en-CA"/>
        </w:rPr>
        <w:t xml:space="preserve">6) The </w:t>
      </w:r>
      <w:r w:rsidRPr="003B1A38">
        <w:rPr>
          <w:rFonts w:cs="Times New Roman"/>
          <w:b/>
          <w:lang w:val="en-CA"/>
        </w:rPr>
        <w:t>three certainties</w:t>
      </w:r>
      <w:r w:rsidRPr="003B1A38">
        <w:rPr>
          <w:rFonts w:cs="Times New Roman"/>
          <w:lang w:val="en-CA"/>
        </w:rPr>
        <w:t xml:space="preserve"> (necessary but not sufficient) </w:t>
      </w:r>
    </w:p>
    <w:p w14:paraId="23A67B9F" w14:textId="268BDC42" w:rsidR="00B03F2E" w:rsidRPr="003B1A38" w:rsidRDefault="00B03F2E" w:rsidP="0086160D">
      <w:pPr>
        <w:rPr>
          <w:rFonts w:cs="Times New Roman"/>
          <w:lang w:val="en-CA"/>
        </w:rPr>
      </w:pPr>
      <w:r w:rsidRPr="003B1A38">
        <w:rPr>
          <w:rFonts w:cs="Times New Roman"/>
          <w:lang w:val="en-CA"/>
        </w:rPr>
        <w:t>7) Look to the beneficial interest</w:t>
      </w:r>
      <w:r w:rsidRPr="003B1A38">
        <w:rPr>
          <w:rFonts w:cs="Times New Roman"/>
          <w:lang w:val="en-CA"/>
        </w:rPr>
        <w:sym w:font="Wingdings" w:char="F0E0"/>
      </w:r>
      <w:r w:rsidRPr="003B1A38">
        <w:rPr>
          <w:rFonts w:cs="Times New Roman"/>
          <w:lang w:val="en-CA"/>
        </w:rPr>
        <w:t xml:space="preserve"> vesting issues</w:t>
      </w:r>
    </w:p>
    <w:p w14:paraId="21F2A1D6" w14:textId="77777777" w:rsidR="0086160D" w:rsidRPr="003B1A38" w:rsidRDefault="0086160D" w:rsidP="0086160D">
      <w:pPr>
        <w:rPr>
          <w:rFonts w:cs="Times New Roman"/>
          <w:lang w:val="en-CA"/>
        </w:rPr>
      </w:pPr>
    </w:p>
    <w:p w14:paraId="325FF3CA" w14:textId="68F461BE" w:rsidR="0086160D" w:rsidRPr="003B1A38" w:rsidRDefault="00A941A3" w:rsidP="00A941A3">
      <w:pPr>
        <w:shd w:val="clear" w:color="auto" w:fill="C6D9F1" w:themeFill="text2" w:themeFillTint="33"/>
        <w:rPr>
          <w:rFonts w:cs="Times New Roman"/>
          <w:b/>
          <w:lang w:val="en-CA"/>
        </w:rPr>
      </w:pPr>
      <w:r w:rsidRPr="003B1A38">
        <w:rPr>
          <w:rFonts w:cs="Times New Roman"/>
          <w:b/>
          <w:lang w:val="en-CA"/>
        </w:rPr>
        <w:t>Personal Declaration of Trust</w:t>
      </w:r>
    </w:p>
    <w:p w14:paraId="4FAD938B" w14:textId="3535CFC7" w:rsidR="00D83C85" w:rsidRPr="003B1A38" w:rsidRDefault="00D83C85" w:rsidP="00D83C85">
      <w:pPr>
        <w:pStyle w:val="Heading3"/>
        <w:rPr>
          <w:rFonts w:cs="Times New Roman"/>
          <w:i w:val="0"/>
          <w:lang w:val="en-CA"/>
        </w:rPr>
      </w:pPr>
      <w:bookmarkStart w:id="6" w:name="_Toc404345121"/>
      <w:r w:rsidRPr="003B1A38">
        <w:rPr>
          <w:rFonts w:cs="Times New Roman"/>
          <w:b/>
          <w:lang w:val="en-CA"/>
        </w:rPr>
        <w:t>Elliott v Elliott Estate</w:t>
      </w:r>
      <w:r w:rsidR="007A187C" w:rsidRPr="003B1A38">
        <w:rPr>
          <w:rFonts w:cs="Times New Roman"/>
          <w:b/>
          <w:i w:val="0"/>
          <w:lang w:val="en-CA"/>
        </w:rPr>
        <w:t xml:space="preserve"> 2008 ONSC</w:t>
      </w:r>
      <w:r w:rsidR="000A7571" w:rsidRPr="003B1A38">
        <w:rPr>
          <w:rFonts w:cs="Times New Roman"/>
          <w:i w:val="0"/>
          <w:lang w:val="en-CA"/>
        </w:rPr>
        <w:t xml:space="preserve"> – </w:t>
      </w:r>
      <w:r w:rsidR="008752B9" w:rsidRPr="003B1A38">
        <w:rPr>
          <w:rFonts w:cs="Times New Roman"/>
          <w:b/>
          <w:i w:val="0"/>
          <w:lang w:val="en-CA"/>
        </w:rPr>
        <w:t>PD</w:t>
      </w:r>
      <w:r w:rsidR="000A7571" w:rsidRPr="003B1A38">
        <w:rPr>
          <w:rFonts w:cs="Times New Roman"/>
          <w:b/>
          <w:i w:val="0"/>
          <w:lang w:val="en-CA"/>
        </w:rPr>
        <w:t xml:space="preserve"> </w:t>
      </w:r>
      <w:r w:rsidR="000A7571" w:rsidRPr="003B1A38">
        <w:rPr>
          <w:rFonts w:cs="Times New Roman"/>
          <w:i w:val="0"/>
          <w:lang w:val="en-CA"/>
        </w:rPr>
        <w:t>to everybody = enough</w:t>
      </w:r>
      <w:bookmarkEnd w:id="6"/>
    </w:p>
    <w:p w14:paraId="51020D9E" w14:textId="77777777" w:rsidR="00D83C85" w:rsidRPr="003B1A38" w:rsidRDefault="00D83C85" w:rsidP="00D83C85">
      <w:pPr>
        <w:rPr>
          <w:rFonts w:cs="Times New Roman"/>
        </w:rPr>
      </w:pPr>
      <w:r w:rsidRPr="003B1A38">
        <w:rPr>
          <w:rFonts w:cs="Times New Roman"/>
          <w:b/>
          <w:lang w:val="en-CA"/>
        </w:rPr>
        <w:t>F</w:t>
      </w:r>
      <w:r w:rsidRPr="003B1A38">
        <w:rPr>
          <w:rFonts w:cs="Times New Roman"/>
          <w:lang w:val="en-CA"/>
        </w:rPr>
        <w:t xml:space="preserve">: Parents decided not to provide for their handicap child in the will; rather, </w:t>
      </w:r>
      <w:r w:rsidRPr="003B1A38">
        <w:rPr>
          <w:rFonts w:cs="Times New Roman"/>
        </w:rPr>
        <w:t>they wanted the other children to take care of the child once the parents had died; agreement by children that they’d help support the disabled person. The mother had declared to everybody that the certificates were for the handicap child—she wanted everyone to understand that they were not part of the estate and that they were for the handicap child. The public trustee wanted to make it absolutely clear that the GIC certificate actually belonged to the handicap child.</w:t>
      </w:r>
    </w:p>
    <w:p w14:paraId="56D1433C" w14:textId="77777777" w:rsidR="00D83C85" w:rsidRPr="003B1A38" w:rsidRDefault="00D83C85" w:rsidP="00D83C85">
      <w:pPr>
        <w:rPr>
          <w:rFonts w:cs="Times New Roman"/>
        </w:rPr>
      </w:pPr>
      <w:r w:rsidRPr="003B1A38">
        <w:rPr>
          <w:rFonts w:cs="Times New Roman"/>
          <w:b/>
        </w:rPr>
        <w:t>D</w:t>
      </w:r>
      <w:r w:rsidRPr="003B1A38">
        <w:rPr>
          <w:rFonts w:cs="Times New Roman"/>
        </w:rPr>
        <w:t>: Ct held that it was a sufficient declaration of trust; the GIC certificates did not fall into the mother’s estate</w:t>
      </w:r>
    </w:p>
    <w:p w14:paraId="350D30A9" w14:textId="77777777" w:rsidR="00D83C85" w:rsidRPr="003B1A38" w:rsidRDefault="00D83C85" w:rsidP="00D83C85">
      <w:pPr>
        <w:rPr>
          <w:rFonts w:cs="Times New Roman"/>
          <w:lang w:val="en-CA"/>
        </w:rPr>
      </w:pPr>
      <w:r w:rsidRPr="003B1A38">
        <w:rPr>
          <w:rFonts w:cs="Times New Roman"/>
          <w:b/>
          <w:lang w:val="en-CA"/>
        </w:rPr>
        <w:t>A</w:t>
      </w:r>
      <w:r w:rsidRPr="003B1A38">
        <w:rPr>
          <w:rFonts w:cs="Times New Roman"/>
          <w:lang w:val="en-CA"/>
        </w:rPr>
        <w:t xml:space="preserve">: Through the declaration of personal trust, the mother transformed herself from owner </w:t>
      </w:r>
      <w:r w:rsidRPr="003B1A38">
        <w:rPr>
          <w:rFonts w:cs="Times New Roman"/>
          <w:i/>
          <w:lang w:val="en-CA"/>
        </w:rPr>
        <w:t>simpliciter</w:t>
      </w:r>
      <w:r w:rsidRPr="003B1A38">
        <w:rPr>
          <w:rFonts w:cs="Times New Roman"/>
          <w:lang w:val="en-CA"/>
        </w:rPr>
        <w:t xml:space="preserve"> to a trustee and therefore, the GICs did not fall into her estate.</w:t>
      </w:r>
    </w:p>
    <w:p w14:paraId="21E7966A" w14:textId="68A3BBC8" w:rsidR="00D83C85" w:rsidRPr="003B1A38" w:rsidRDefault="007A187C" w:rsidP="007A187C">
      <w:pPr>
        <w:pStyle w:val="Heading3"/>
        <w:tabs>
          <w:tab w:val="left" w:pos="4395"/>
        </w:tabs>
        <w:rPr>
          <w:rFonts w:cs="Times New Roman"/>
          <w:lang w:val="en-CA"/>
        </w:rPr>
      </w:pPr>
      <w:bookmarkStart w:id="7" w:name="_Toc404345122"/>
      <w:r w:rsidRPr="003B1A38">
        <w:rPr>
          <w:rFonts w:cs="Times New Roman"/>
          <w:b/>
          <w:lang w:val="en-CA"/>
        </w:rPr>
        <w:t>Glynn v Fed</w:t>
      </w:r>
      <w:r w:rsidR="00D83C85" w:rsidRPr="003B1A38">
        <w:rPr>
          <w:rFonts w:cs="Times New Roman"/>
          <w:b/>
          <w:lang w:val="en-CA"/>
        </w:rPr>
        <w:t xml:space="preserve"> Commissioner of</w:t>
      </w:r>
      <w:r w:rsidR="00D83C85" w:rsidRPr="003B1A38">
        <w:rPr>
          <w:rFonts w:cs="Times New Roman"/>
          <w:lang w:val="en-CA"/>
        </w:rPr>
        <w:t xml:space="preserve"> </w:t>
      </w:r>
      <w:r w:rsidR="00D83C85" w:rsidRPr="003B1A38">
        <w:rPr>
          <w:rFonts w:cs="Times New Roman"/>
          <w:b/>
          <w:lang w:val="en-CA"/>
        </w:rPr>
        <w:t>Taxation</w:t>
      </w:r>
      <w:r w:rsidR="000A7571" w:rsidRPr="003B1A38">
        <w:rPr>
          <w:rFonts w:cs="Times New Roman"/>
          <w:lang w:val="en-CA"/>
        </w:rPr>
        <w:t xml:space="preserve"> – </w:t>
      </w:r>
      <w:r w:rsidR="000A7571" w:rsidRPr="003B1A38">
        <w:rPr>
          <w:rFonts w:cs="Times New Roman"/>
          <w:b/>
          <w:i w:val="0"/>
          <w:lang w:val="en-CA"/>
        </w:rPr>
        <w:t>PD is irrevo</w:t>
      </w:r>
      <w:r w:rsidRPr="003B1A38">
        <w:rPr>
          <w:rFonts w:cs="Times New Roman"/>
          <w:b/>
          <w:i w:val="0"/>
          <w:lang w:val="en-CA"/>
        </w:rPr>
        <w:t xml:space="preserve"> </w:t>
      </w:r>
      <w:r w:rsidRPr="003B1A38">
        <w:rPr>
          <w:rFonts w:cs="Times New Roman"/>
          <w:i w:val="0"/>
          <w:lang w:val="en-CA"/>
        </w:rPr>
        <w:t>and B has no knowledge/Tee use dividend</w:t>
      </w:r>
      <w:r w:rsidR="000A7571" w:rsidRPr="003B1A38">
        <w:rPr>
          <w:rFonts w:cs="Times New Roman"/>
          <w:i w:val="0"/>
          <w:lang w:val="en-CA"/>
        </w:rPr>
        <w:t xml:space="preserve"> not matter</w:t>
      </w:r>
      <w:bookmarkEnd w:id="7"/>
    </w:p>
    <w:p w14:paraId="71F36B73" w14:textId="6AB6D1A7" w:rsidR="00D83C85" w:rsidRPr="003B1A38" w:rsidRDefault="00D83C85" w:rsidP="00D83C85">
      <w:pPr>
        <w:rPr>
          <w:rFonts w:cs="Times New Roman"/>
          <w:lang w:val="en-CA"/>
        </w:rPr>
      </w:pPr>
      <w:r w:rsidRPr="003B1A38">
        <w:rPr>
          <w:rFonts w:cs="Times New Roman"/>
          <w:b/>
          <w:lang w:val="en-CA"/>
        </w:rPr>
        <w:t>F</w:t>
      </w:r>
      <w:r w:rsidRPr="003B1A38">
        <w:rPr>
          <w:rFonts w:cs="Times New Roman"/>
          <w:lang w:val="en-CA"/>
        </w:rPr>
        <w:t>: Father had shares registered in his name. He died. Taxation authority wanted those included in the estate, for tax purposes. The father had made a declaration of personal trust, although he hadn’t told his kids. The father still used the dividends.</w:t>
      </w:r>
    </w:p>
    <w:p w14:paraId="50F88FF0" w14:textId="67259F54" w:rsidR="00D83C85" w:rsidRPr="003B1A38" w:rsidRDefault="00D83C85" w:rsidP="00D83C85">
      <w:pPr>
        <w:rPr>
          <w:rFonts w:cs="Times New Roman"/>
          <w:lang w:val="en-CA"/>
        </w:rPr>
      </w:pPr>
      <w:r w:rsidRPr="003B1A38">
        <w:rPr>
          <w:rFonts w:cs="Times New Roman"/>
          <w:b/>
          <w:lang w:val="en-CA"/>
        </w:rPr>
        <w:t>A</w:t>
      </w:r>
      <w:r w:rsidRPr="003B1A38">
        <w:rPr>
          <w:rFonts w:cs="Times New Roman"/>
          <w:lang w:val="en-CA"/>
        </w:rPr>
        <w:t xml:space="preserve">: Neither the lack of knowledge by the beneficiaries of the trust </w:t>
      </w:r>
      <w:r w:rsidRPr="003B1A38">
        <w:rPr>
          <w:rFonts w:cs="Times New Roman"/>
          <w:i/>
          <w:lang w:val="en-CA"/>
        </w:rPr>
        <w:t>nor</w:t>
      </w:r>
      <w:r w:rsidRPr="003B1A38">
        <w:rPr>
          <w:rFonts w:cs="Times New Roman"/>
          <w:lang w:val="en-CA"/>
        </w:rPr>
        <w:t xml:space="preserve"> the appropriation of trust assets affected the fact that the father had made a declaration of personal trust.</w:t>
      </w:r>
    </w:p>
    <w:p w14:paraId="41975F08" w14:textId="14E37F63" w:rsidR="00D83C85" w:rsidRPr="003B1A38" w:rsidRDefault="00D83C85" w:rsidP="00D83C85">
      <w:pPr>
        <w:rPr>
          <w:rFonts w:cs="Times New Roman"/>
          <w:lang w:val="en-CA"/>
        </w:rPr>
      </w:pPr>
      <w:r w:rsidRPr="003B1A38">
        <w:rPr>
          <w:rFonts w:cs="Times New Roman"/>
          <w:b/>
          <w:lang w:val="en-CA"/>
        </w:rPr>
        <w:t>R</w:t>
      </w:r>
      <w:r w:rsidRPr="003B1A38">
        <w:rPr>
          <w:rFonts w:cs="Times New Roman"/>
          <w:lang w:val="en-CA"/>
        </w:rPr>
        <w:t>: A personal declaration of trust by the settlor is an irrevocable act.</w:t>
      </w:r>
    </w:p>
    <w:p w14:paraId="6D4BB9ED" w14:textId="77777777" w:rsidR="00A941A3" w:rsidRPr="003B1A38" w:rsidRDefault="00A941A3" w:rsidP="00D83C85">
      <w:pPr>
        <w:rPr>
          <w:rFonts w:cs="Times New Roman"/>
          <w:lang w:val="en-CA"/>
        </w:rPr>
      </w:pPr>
    </w:p>
    <w:p w14:paraId="4EA46C81" w14:textId="7ABADA0A" w:rsidR="00D83C85" w:rsidRPr="003B1A38" w:rsidRDefault="00A941A3" w:rsidP="00A941A3">
      <w:pPr>
        <w:shd w:val="clear" w:color="auto" w:fill="EAF1DD" w:themeFill="accent3" w:themeFillTint="33"/>
        <w:rPr>
          <w:rFonts w:cs="Times New Roman"/>
          <w:b/>
          <w:lang w:val="en-CA"/>
        </w:rPr>
      </w:pPr>
      <w:r w:rsidRPr="003B1A38">
        <w:rPr>
          <w:rFonts w:cs="Times New Roman"/>
          <w:b/>
          <w:lang w:val="en-CA"/>
        </w:rPr>
        <w:t>Appointment of third-party trustee</w:t>
      </w:r>
    </w:p>
    <w:p w14:paraId="17C1D62F" w14:textId="0108F565" w:rsidR="00246342" w:rsidRPr="003B1A38" w:rsidRDefault="00246342" w:rsidP="00246342">
      <w:pPr>
        <w:pStyle w:val="Heading3"/>
        <w:rPr>
          <w:rFonts w:cs="Times New Roman"/>
          <w:lang w:val="en-CA"/>
        </w:rPr>
      </w:pPr>
      <w:bookmarkStart w:id="8" w:name="_Toc404345123"/>
      <w:r w:rsidRPr="003B1A38">
        <w:rPr>
          <w:rFonts w:cs="Times New Roman"/>
          <w:b/>
          <w:lang w:val="en-CA"/>
        </w:rPr>
        <w:t>Milroy v Lord</w:t>
      </w:r>
      <w:r w:rsidR="000A7571" w:rsidRPr="003B1A38">
        <w:rPr>
          <w:rFonts w:cs="Times New Roman"/>
          <w:lang w:val="en-CA"/>
        </w:rPr>
        <w:t xml:space="preserve"> – </w:t>
      </w:r>
      <w:r w:rsidR="000A7571" w:rsidRPr="003B1A38">
        <w:rPr>
          <w:rFonts w:cs="Times New Roman"/>
          <w:i w:val="0"/>
          <w:lang w:val="en-CA"/>
        </w:rPr>
        <w:t xml:space="preserve">legal title </w:t>
      </w:r>
      <w:r w:rsidR="000A7571" w:rsidRPr="003B1A38">
        <w:rPr>
          <w:rFonts w:cs="Times New Roman"/>
          <w:b/>
          <w:i w:val="0"/>
          <w:lang w:val="en-CA"/>
        </w:rPr>
        <w:t xml:space="preserve">must vest </w:t>
      </w:r>
      <w:r w:rsidR="000A7571" w:rsidRPr="003B1A38">
        <w:rPr>
          <w:rFonts w:cs="Times New Roman"/>
          <w:i w:val="0"/>
          <w:lang w:val="en-CA"/>
        </w:rPr>
        <w:t>with tee to make trust effective</w:t>
      </w:r>
      <w:r w:rsidR="007A187C" w:rsidRPr="003B1A38">
        <w:rPr>
          <w:rFonts w:cs="Times New Roman"/>
          <w:i w:val="0"/>
          <w:lang w:val="en-CA"/>
        </w:rPr>
        <w:t>/</w:t>
      </w:r>
      <w:r w:rsidR="000A7571" w:rsidRPr="003B1A38">
        <w:rPr>
          <w:rFonts w:cs="Times New Roman"/>
          <w:i w:val="0"/>
          <w:lang w:val="en-CA"/>
        </w:rPr>
        <w:t>conveyance need</w:t>
      </w:r>
      <w:r w:rsidR="007A187C" w:rsidRPr="003B1A38">
        <w:rPr>
          <w:rFonts w:cs="Times New Roman"/>
          <w:i w:val="0"/>
          <w:lang w:val="en-CA"/>
        </w:rPr>
        <w:t>s</w:t>
      </w:r>
      <w:r w:rsidR="000A7571" w:rsidRPr="003B1A38">
        <w:rPr>
          <w:rFonts w:cs="Times New Roman"/>
          <w:i w:val="0"/>
          <w:lang w:val="en-CA"/>
        </w:rPr>
        <w:t xml:space="preserve"> to comply with CL rules</w:t>
      </w:r>
      <w:bookmarkEnd w:id="8"/>
    </w:p>
    <w:p w14:paraId="02428924" w14:textId="77777777" w:rsidR="00246342" w:rsidRPr="003B1A38" w:rsidRDefault="00246342" w:rsidP="00246342">
      <w:pPr>
        <w:rPr>
          <w:rFonts w:cs="Times New Roman"/>
        </w:rPr>
      </w:pPr>
      <w:r w:rsidRPr="003B1A38">
        <w:rPr>
          <w:rFonts w:cs="Times New Roman"/>
          <w:b/>
          <w:lang w:val="en-CA"/>
        </w:rPr>
        <w:t>F</w:t>
      </w:r>
      <w:r w:rsidRPr="003B1A38">
        <w:rPr>
          <w:rFonts w:cs="Times New Roman"/>
          <w:lang w:val="en-CA"/>
        </w:rPr>
        <w:t xml:space="preserve">: </w:t>
      </w:r>
      <w:r w:rsidRPr="003B1A38">
        <w:rPr>
          <w:rFonts w:cs="Times New Roman"/>
        </w:rPr>
        <w:t>Mr. Medley created a trust for his niece when she moved out; he took 50 very valuable shares and gave them to Mr. Lord and gave power of attorney to Mr. Lord but the shares were never registered in the name of Mr. Lord in the Bank’s books; Medley died and executor wanted to include the shares in his estate</w:t>
      </w:r>
    </w:p>
    <w:p w14:paraId="4D93E92B" w14:textId="77777777" w:rsidR="00246342" w:rsidRPr="003B1A38" w:rsidRDefault="00246342" w:rsidP="00246342">
      <w:pPr>
        <w:rPr>
          <w:rFonts w:cs="Times New Roman"/>
        </w:rPr>
      </w:pPr>
      <w:r w:rsidRPr="003B1A38">
        <w:rPr>
          <w:rFonts w:cs="Times New Roman"/>
          <w:b/>
        </w:rPr>
        <w:t>D</w:t>
      </w:r>
      <w:r w:rsidRPr="003B1A38">
        <w:rPr>
          <w:rFonts w:cs="Times New Roman"/>
        </w:rPr>
        <w:t>: Shares still owned by Mr. Medley because the trustee had never been given actual title of the shares</w:t>
      </w:r>
    </w:p>
    <w:p w14:paraId="3E64EE37" w14:textId="77777777" w:rsidR="00246342" w:rsidRPr="003B1A38" w:rsidRDefault="00246342" w:rsidP="00246342">
      <w:pPr>
        <w:rPr>
          <w:rFonts w:cs="Times New Roman"/>
        </w:rPr>
      </w:pPr>
      <w:r w:rsidRPr="003B1A38">
        <w:rPr>
          <w:rFonts w:cs="Times New Roman"/>
          <w:b/>
        </w:rPr>
        <w:t>A</w:t>
      </w:r>
      <w:r w:rsidRPr="003B1A38">
        <w:rPr>
          <w:rFonts w:cs="Times New Roman"/>
        </w:rPr>
        <w:t>: It was always open under the rules of the CL for Medley to tell Lord not to go through with the transfer</w:t>
      </w:r>
    </w:p>
    <w:p w14:paraId="41138B6C" w14:textId="77777777" w:rsidR="00246342" w:rsidRPr="003B1A38" w:rsidRDefault="00246342" w:rsidP="00246342">
      <w:pPr>
        <w:rPr>
          <w:rFonts w:cs="Times New Roman"/>
        </w:rPr>
      </w:pPr>
      <w:r w:rsidRPr="003B1A38">
        <w:rPr>
          <w:rFonts w:cs="Times New Roman"/>
          <w:b/>
        </w:rPr>
        <w:t>R</w:t>
      </w:r>
      <w:r w:rsidRPr="003B1A38">
        <w:rPr>
          <w:rFonts w:cs="Times New Roman"/>
        </w:rPr>
        <w:t>: Legal title must be vested in the trustee in order for the trust to be effective. This requires that the transfer of the trust property complies with common law conveyance rules.</w:t>
      </w:r>
    </w:p>
    <w:p w14:paraId="7AC14F27" w14:textId="77777777" w:rsidR="000A7571" w:rsidRPr="003B1A38" w:rsidRDefault="000A7571" w:rsidP="000A7571">
      <w:pPr>
        <w:rPr>
          <w:rFonts w:cs="Times New Roman"/>
          <w:lang w:val="en-CA"/>
        </w:rPr>
      </w:pPr>
    </w:p>
    <w:p w14:paraId="25D8871A" w14:textId="45CE44C4" w:rsidR="00246342" w:rsidRPr="003B1A38" w:rsidRDefault="00246342" w:rsidP="00246342">
      <w:pPr>
        <w:pStyle w:val="Heading3"/>
        <w:rPr>
          <w:rFonts w:cs="Times New Roman"/>
          <w:lang w:val="en-CA"/>
        </w:rPr>
      </w:pPr>
      <w:bookmarkStart w:id="9" w:name="_Toc404345124"/>
      <w:r w:rsidRPr="003B1A38">
        <w:rPr>
          <w:rFonts w:cs="Times New Roman"/>
          <w:b/>
          <w:lang w:val="en-CA"/>
        </w:rPr>
        <w:t>Ratner v LH Ratner Construction</w:t>
      </w:r>
      <w:r w:rsidR="000A7571" w:rsidRPr="003B1A38">
        <w:rPr>
          <w:rFonts w:cs="Times New Roman"/>
          <w:lang w:val="en-CA"/>
        </w:rPr>
        <w:t xml:space="preserve">- </w:t>
      </w:r>
      <w:r w:rsidR="000A7571" w:rsidRPr="003B1A38">
        <w:rPr>
          <w:rFonts w:cs="Times New Roman"/>
          <w:i w:val="0"/>
          <w:lang w:val="en-CA"/>
        </w:rPr>
        <w:t xml:space="preserve">After conveyance to tees, </w:t>
      </w:r>
      <w:r w:rsidR="000A7571" w:rsidRPr="003B1A38">
        <w:rPr>
          <w:rFonts w:cs="Times New Roman"/>
          <w:b/>
          <w:i w:val="0"/>
          <w:lang w:val="en-CA"/>
        </w:rPr>
        <w:t>Trust is irrevocable</w:t>
      </w:r>
      <w:bookmarkEnd w:id="9"/>
    </w:p>
    <w:p w14:paraId="7EC3B440" w14:textId="77777777" w:rsidR="00246342" w:rsidRPr="003B1A38" w:rsidRDefault="00246342" w:rsidP="00246342">
      <w:pPr>
        <w:rPr>
          <w:rFonts w:cs="Times New Roman"/>
        </w:rPr>
      </w:pPr>
      <w:r w:rsidRPr="003B1A38">
        <w:rPr>
          <w:rFonts w:cs="Times New Roman"/>
          <w:b/>
          <w:lang w:val="en-CA"/>
        </w:rPr>
        <w:t>F</w:t>
      </w:r>
      <w:r w:rsidRPr="003B1A38">
        <w:rPr>
          <w:rFonts w:cs="Times New Roman"/>
          <w:lang w:val="en-CA"/>
        </w:rPr>
        <w:t xml:space="preserve">: The son (Ratner) had shares in a company and was moving to the US. To avoid income tax, he gave the shares to his mother. For tax purposes, the transfer had to be absolute; however, </w:t>
      </w:r>
      <w:r w:rsidRPr="003B1A38">
        <w:rPr>
          <w:rFonts w:cs="Times New Roman"/>
        </w:rPr>
        <w:t>he extracted from her a promise that when he came back to Vancouver, she would retransfer the shares to him. When he came back, he asked her and she complied with a written document, stating that she would comply with transferring the shares back to her. After convincing from her daughter, the mother does not transfer them back.</w:t>
      </w:r>
    </w:p>
    <w:p w14:paraId="34E70A37" w14:textId="77777777" w:rsidR="00246342" w:rsidRPr="003B1A38" w:rsidRDefault="00246342" w:rsidP="00246342">
      <w:pPr>
        <w:rPr>
          <w:rFonts w:cs="Times New Roman"/>
          <w:lang w:val="en-CA"/>
        </w:rPr>
      </w:pPr>
      <w:r w:rsidRPr="003B1A38">
        <w:rPr>
          <w:rFonts w:cs="Times New Roman"/>
          <w:b/>
        </w:rPr>
        <w:t>R</w:t>
      </w:r>
      <w:r w:rsidRPr="003B1A38">
        <w:rPr>
          <w:rFonts w:cs="Times New Roman"/>
        </w:rPr>
        <w:t>: If you transfer something absolutely, you have no claim to it. It’s repugnant to say that the transfer is absolute and not-absolute.</w:t>
      </w:r>
    </w:p>
    <w:p w14:paraId="22150524" w14:textId="4CE9F35D" w:rsidR="00A941A3" w:rsidRPr="003B1A38" w:rsidRDefault="00A941A3" w:rsidP="00A941A3">
      <w:pPr>
        <w:pStyle w:val="Heading3"/>
        <w:rPr>
          <w:rFonts w:cs="Times New Roman"/>
          <w:lang w:val="en-CA"/>
        </w:rPr>
      </w:pPr>
      <w:bookmarkStart w:id="10" w:name="_Toc404345125"/>
      <w:r w:rsidRPr="003B1A38">
        <w:rPr>
          <w:rFonts w:cs="Times New Roman"/>
          <w:b/>
          <w:lang w:val="en-CA"/>
        </w:rPr>
        <w:t>Re Rose</w:t>
      </w:r>
      <w:r w:rsidR="007A187C" w:rsidRPr="003B1A38">
        <w:rPr>
          <w:rFonts w:cs="Times New Roman"/>
          <w:lang w:val="en-CA"/>
        </w:rPr>
        <w:t xml:space="preserve"> – </w:t>
      </w:r>
      <w:r w:rsidR="007A187C" w:rsidRPr="003B1A38">
        <w:rPr>
          <w:rFonts w:cs="Times New Roman"/>
          <w:i w:val="0"/>
          <w:lang w:val="en-CA"/>
        </w:rPr>
        <w:t xml:space="preserve">equity look at what ought to be done, if </w:t>
      </w:r>
      <w:r w:rsidR="007A187C" w:rsidRPr="003B1A38">
        <w:rPr>
          <w:rFonts w:cs="Times New Roman"/>
          <w:b/>
          <w:i w:val="0"/>
          <w:lang w:val="en-CA"/>
        </w:rPr>
        <w:t>done all possible</w:t>
      </w:r>
      <w:r w:rsidR="007A187C" w:rsidRPr="003B1A38">
        <w:rPr>
          <w:rFonts w:cs="Times New Roman"/>
          <w:i w:val="0"/>
          <w:lang w:val="en-CA"/>
        </w:rPr>
        <w:t xml:space="preserve"> – transfer is effective</w:t>
      </w:r>
      <w:bookmarkEnd w:id="10"/>
    </w:p>
    <w:p w14:paraId="1B72FE3D" w14:textId="77777777" w:rsidR="00A941A3" w:rsidRPr="003B1A38" w:rsidRDefault="00A941A3" w:rsidP="00A941A3">
      <w:pPr>
        <w:rPr>
          <w:rFonts w:cs="Times New Roman"/>
          <w:lang w:val="en-CA"/>
        </w:rPr>
      </w:pPr>
      <w:r w:rsidRPr="003B1A38">
        <w:rPr>
          <w:rFonts w:cs="Times New Roman"/>
          <w:b/>
          <w:lang w:val="en-CA"/>
        </w:rPr>
        <w:t>F</w:t>
      </w:r>
      <w:r w:rsidRPr="003B1A38">
        <w:rPr>
          <w:rFonts w:cs="Times New Roman"/>
          <w:lang w:val="en-CA"/>
        </w:rPr>
        <w:t>: Deceased transferred property to his wife and children. Five years later he dies. It turns out that the company did not register the changes in their books. Deceased was found to have done everything in his power to transfer the property.</w:t>
      </w:r>
    </w:p>
    <w:p w14:paraId="25901A91" w14:textId="77777777" w:rsidR="00A941A3" w:rsidRPr="003B1A38" w:rsidRDefault="00A941A3" w:rsidP="00A941A3">
      <w:pPr>
        <w:rPr>
          <w:rFonts w:cs="Times New Roman"/>
          <w:lang w:val="en-CA"/>
        </w:rPr>
      </w:pPr>
      <w:r w:rsidRPr="003B1A38">
        <w:rPr>
          <w:rFonts w:cs="Times New Roman"/>
          <w:b/>
          <w:lang w:val="en-CA"/>
        </w:rPr>
        <w:lastRenderedPageBreak/>
        <w:t>R</w:t>
      </w:r>
      <w:r w:rsidRPr="003B1A38">
        <w:rPr>
          <w:rFonts w:cs="Times New Roman"/>
          <w:lang w:val="en-CA"/>
        </w:rPr>
        <w:t>: Equity will treat the intended transfer as effective where the settlor has done everything that he is personally able to do in order to transfer the gift to the trustee. (equity looks at what ought to have been done as though it was done)</w:t>
      </w:r>
    </w:p>
    <w:p w14:paraId="2457ED31" w14:textId="612950A9" w:rsidR="00A941A3" w:rsidRPr="003B1A38" w:rsidRDefault="007A187C" w:rsidP="00A941A3">
      <w:pPr>
        <w:pStyle w:val="Heading3"/>
        <w:rPr>
          <w:rFonts w:cs="Times New Roman"/>
          <w:i w:val="0"/>
          <w:lang w:val="en-CA"/>
        </w:rPr>
      </w:pPr>
      <w:bookmarkStart w:id="11" w:name="_Toc404345126"/>
      <w:r w:rsidRPr="003B1A38">
        <w:rPr>
          <w:rFonts w:cs="Times New Roman"/>
          <w:b/>
          <w:lang w:val="en-CA"/>
        </w:rPr>
        <w:t>Mordo v</w:t>
      </w:r>
      <w:r w:rsidR="00A941A3" w:rsidRPr="003B1A38">
        <w:rPr>
          <w:rFonts w:cs="Times New Roman"/>
          <w:b/>
          <w:lang w:val="en-CA"/>
        </w:rPr>
        <w:t xml:space="preserve"> Nitting</w:t>
      </w:r>
      <w:r w:rsidRPr="003B1A38">
        <w:rPr>
          <w:rFonts w:cs="Times New Roman"/>
          <w:lang w:val="en-CA"/>
        </w:rPr>
        <w:t xml:space="preserve"> – </w:t>
      </w:r>
      <w:r w:rsidRPr="003B1A38">
        <w:rPr>
          <w:rFonts w:cs="Times New Roman"/>
          <w:i w:val="0"/>
          <w:lang w:val="en-CA"/>
        </w:rPr>
        <w:t xml:space="preserve">transfer sufficient if intention is that trust asset is </w:t>
      </w:r>
      <w:r w:rsidRPr="003B1A38">
        <w:rPr>
          <w:rFonts w:cs="Times New Roman"/>
          <w:b/>
          <w:i w:val="0"/>
          <w:lang w:val="en-CA"/>
        </w:rPr>
        <w:t>immediate and unconditionally</w:t>
      </w:r>
      <w:r w:rsidRPr="003B1A38">
        <w:rPr>
          <w:rFonts w:cs="Times New Roman"/>
          <w:i w:val="0"/>
          <w:lang w:val="en-CA"/>
        </w:rPr>
        <w:t xml:space="preserve"> bound</w:t>
      </w:r>
      <w:bookmarkEnd w:id="11"/>
    </w:p>
    <w:p w14:paraId="5C333356" w14:textId="77777777" w:rsidR="00A941A3" w:rsidRPr="003B1A38" w:rsidRDefault="00A941A3" w:rsidP="00A941A3">
      <w:pPr>
        <w:rPr>
          <w:rFonts w:cs="Times New Roman"/>
        </w:rPr>
      </w:pPr>
      <w:r w:rsidRPr="003B1A38">
        <w:rPr>
          <w:rFonts w:cs="Times New Roman"/>
          <w:b/>
          <w:lang w:val="en-CA"/>
        </w:rPr>
        <w:t xml:space="preserve">F: </w:t>
      </w:r>
      <w:r w:rsidRPr="003B1A38">
        <w:rPr>
          <w:rFonts w:cs="Times New Roman"/>
          <w:lang w:val="en-CA"/>
        </w:rPr>
        <w:t xml:space="preserve">The male child </w:t>
      </w:r>
      <w:r w:rsidRPr="003B1A38">
        <w:rPr>
          <w:rFonts w:cs="Times New Roman"/>
        </w:rPr>
        <w:t>has falling out with parents and sister; he fires his sister; the mother took steps to disinherit the son but she was scared of wills variation statutes; she transfers her jewelry to her daughters and a warehouse property to herself and her daughter in trust under a joint tenancy. She takes step to divest herself. However, the trustee (Mr. Wilson) did not have the warehouse registered.</w:t>
      </w:r>
    </w:p>
    <w:p w14:paraId="33454F79" w14:textId="77777777" w:rsidR="00A941A3" w:rsidRPr="003B1A38" w:rsidRDefault="00A941A3" w:rsidP="00A941A3">
      <w:pPr>
        <w:rPr>
          <w:rFonts w:cs="Times New Roman"/>
        </w:rPr>
      </w:pPr>
      <w:r w:rsidRPr="003B1A38">
        <w:rPr>
          <w:rFonts w:cs="Times New Roman"/>
          <w:b/>
        </w:rPr>
        <w:t>A</w:t>
      </w:r>
      <w:r w:rsidRPr="003B1A38">
        <w:rPr>
          <w:rFonts w:cs="Times New Roman"/>
        </w:rPr>
        <w:t>: When the mother died, she intended to be immediately and unconditionally bound—she wanted the trustee to do it (the law said: this is sufficient).</w:t>
      </w:r>
    </w:p>
    <w:p w14:paraId="050697A6" w14:textId="77777777" w:rsidR="00A941A3" w:rsidRPr="003B1A38" w:rsidRDefault="00A941A3" w:rsidP="00A941A3">
      <w:pPr>
        <w:rPr>
          <w:rFonts w:cs="Times New Roman"/>
        </w:rPr>
      </w:pPr>
      <w:r w:rsidRPr="003B1A38">
        <w:rPr>
          <w:rFonts w:cs="Times New Roman"/>
          <w:b/>
        </w:rPr>
        <w:t>R</w:t>
      </w:r>
      <w:r w:rsidRPr="003B1A38">
        <w:rPr>
          <w:rFonts w:cs="Times New Roman"/>
        </w:rPr>
        <w:t xml:space="preserve">: If something less than perfect transfer is effected by the settlor, the court will find the </w:t>
      </w:r>
      <w:r w:rsidRPr="003B1A38">
        <w:rPr>
          <w:rFonts w:cs="Times New Roman"/>
          <w:b/>
        </w:rPr>
        <w:t>intended</w:t>
      </w:r>
      <w:r w:rsidRPr="003B1A38">
        <w:rPr>
          <w:rFonts w:cs="Times New Roman"/>
        </w:rPr>
        <w:t xml:space="preserve"> transfer to be sufficient if the intention to be </w:t>
      </w:r>
      <w:r w:rsidRPr="003B1A38">
        <w:rPr>
          <w:rFonts w:cs="Times New Roman"/>
          <w:b/>
        </w:rPr>
        <w:t>immediately and unconditionally bound</w:t>
      </w:r>
      <w:r w:rsidRPr="003B1A38">
        <w:rPr>
          <w:rFonts w:cs="Times New Roman"/>
        </w:rPr>
        <w:t xml:space="preserve"> is established.</w:t>
      </w:r>
    </w:p>
    <w:p w14:paraId="2A3CA651" w14:textId="77777777" w:rsidR="00246342" w:rsidRPr="003B1A38" w:rsidRDefault="00246342" w:rsidP="00246342">
      <w:pPr>
        <w:rPr>
          <w:rFonts w:cs="Times New Roman"/>
        </w:rPr>
      </w:pPr>
    </w:p>
    <w:p w14:paraId="09740472" w14:textId="5D3844E1" w:rsidR="00A941A3" w:rsidRPr="003B1A38" w:rsidRDefault="00A941A3" w:rsidP="00A941A3">
      <w:pPr>
        <w:shd w:val="clear" w:color="auto" w:fill="FABF8F" w:themeFill="accent6" w:themeFillTint="99"/>
        <w:rPr>
          <w:rFonts w:cs="Times New Roman"/>
          <w:b/>
        </w:rPr>
      </w:pPr>
      <w:r w:rsidRPr="003B1A38">
        <w:rPr>
          <w:rFonts w:cs="Times New Roman"/>
          <w:b/>
        </w:rPr>
        <w:t xml:space="preserve">The rule in </w:t>
      </w:r>
      <w:r w:rsidRPr="003B1A38">
        <w:rPr>
          <w:rFonts w:cs="Times New Roman"/>
          <w:b/>
          <w:i/>
        </w:rPr>
        <w:t xml:space="preserve">Strong v Bird </w:t>
      </w:r>
      <w:r w:rsidRPr="003B1A38">
        <w:rPr>
          <w:rFonts w:cs="Times New Roman"/>
          <w:b/>
        </w:rPr>
        <w:t>(subsequently perfected gifts)</w:t>
      </w:r>
    </w:p>
    <w:p w14:paraId="108DDD0C" w14:textId="7630DC33" w:rsidR="00A941A3" w:rsidRPr="003B1A38" w:rsidRDefault="00A941A3" w:rsidP="00A941A3">
      <w:pPr>
        <w:pStyle w:val="Heading3"/>
        <w:rPr>
          <w:rFonts w:cs="Times New Roman"/>
          <w:i w:val="0"/>
        </w:rPr>
      </w:pPr>
      <w:bookmarkStart w:id="12" w:name="_Toc404345127"/>
      <w:r w:rsidRPr="003B1A38">
        <w:rPr>
          <w:rFonts w:cs="Times New Roman"/>
          <w:b/>
        </w:rPr>
        <w:t>Strong v Bird</w:t>
      </w:r>
      <w:r w:rsidR="008752B9" w:rsidRPr="003B1A38">
        <w:rPr>
          <w:rFonts w:cs="Times New Roman"/>
          <w:i w:val="0"/>
        </w:rPr>
        <w:t xml:space="preserve">- 1) declare gift, 2) fail transfer 3) </w:t>
      </w:r>
      <w:r w:rsidR="007A187C" w:rsidRPr="003B1A38">
        <w:rPr>
          <w:rFonts w:cs="Times New Roman"/>
          <w:i w:val="0"/>
        </w:rPr>
        <w:t>intent persist, 4)Done</w:t>
      </w:r>
      <w:r w:rsidR="008752B9" w:rsidRPr="003B1A38">
        <w:rPr>
          <w:rFonts w:cs="Times New Roman"/>
          <w:i w:val="0"/>
        </w:rPr>
        <w:t xml:space="preserve">e later = Tee </w:t>
      </w:r>
      <w:r w:rsidR="008752B9" w:rsidRPr="003B1A38">
        <w:rPr>
          <w:rFonts w:cs="Times New Roman"/>
          <w:b/>
          <w:i w:val="0"/>
        </w:rPr>
        <w:t>subsequent perfected gifts</w:t>
      </w:r>
      <w:bookmarkEnd w:id="12"/>
    </w:p>
    <w:p w14:paraId="051202A9" w14:textId="1B7C5C65" w:rsidR="00275AE0" w:rsidRPr="003B1A38" w:rsidRDefault="00275AE0" w:rsidP="00275AE0">
      <w:pPr>
        <w:rPr>
          <w:rFonts w:cs="Times New Roman"/>
        </w:rPr>
      </w:pPr>
      <w:r w:rsidRPr="003B1A38">
        <w:rPr>
          <w:rFonts w:cs="Times New Roman"/>
          <w:b/>
        </w:rPr>
        <w:t>F:</w:t>
      </w:r>
      <w:r w:rsidRPr="003B1A38">
        <w:rPr>
          <w:rFonts w:cs="Times New Roman"/>
        </w:rPr>
        <w:t xml:space="preserve"> A stepmother gave her stepson a loan. She arranged that he could repay her by her not having to pay board/lodging until such time as the debt was repaid. </w:t>
      </w:r>
      <w:r w:rsidR="00A941A3" w:rsidRPr="003B1A38">
        <w:rPr>
          <w:rFonts w:cs="Times New Roman"/>
        </w:rPr>
        <w:t xml:space="preserve">After one of these repayment periods, she released her stepson from the debt and continued to repay the debt. This was a promise and she did not execute any documents of release from repayment of the debt. The release/forgiveness of the debt was therefore undelivered. The mother died and an executor was appointed. Executor’s assemble all the assets and all the debts. Someone noted that the stepson owed a lot of money. However, the executor was actually the stepson. He became the owner of the debt that he owed to his mother’s estate. </w:t>
      </w:r>
    </w:p>
    <w:p w14:paraId="2D65C64A" w14:textId="642EFDC6" w:rsidR="00A941A3" w:rsidRPr="003B1A38" w:rsidRDefault="00275AE0" w:rsidP="00A941A3">
      <w:pPr>
        <w:rPr>
          <w:rFonts w:cs="Times New Roman"/>
        </w:rPr>
      </w:pPr>
      <w:r w:rsidRPr="003B1A38">
        <w:rPr>
          <w:rFonts w:cs="Times New Roman"/>
          <w:b/>
        </w:rPr>
        <w:t xml:space="preserve">A: </w:t>
      </w:r>
      <w:r w:rsidR="00A941A3" w:rsidRPr="003B1A38">
        <w:rPr>
          <w:rFonts w:cs="Times New Roman"/>
        </w:rPr>
        <w:t>Through law/statute, when you become executor, you gain legal title of all the deceased’s estate.</w:t>
      </w:r>
    </w:p>
    <w:p w14:paraId="0CF140F9" w14:textId="68334BD8" w:rsidR="00275AE0" w:rsidRPr="003B1A38" w:rsidRDefault="00275AE0" w:rsidP="00A941A3">
      <w:pPr>
        <w:rPr>
          <w:rFonts w:cs="Times New Roman"/>
        </w:rPr>
      </w:pPr>
      <w:r w:rsidRPr="003B1A38">
        <w:rPr>
          <w:rFonts w:cs="Times New Roman"/>
          <w:b/>
        </w:rPr>
        <w:t>D</w:t>
      </w:r>
      <w:r w:rsidRPr="003B1A38">
        <w:rPr>
          <w:rFonts w:cs="Times New Roman"/>
        </w:rPr>
        <w:t>: Legal title to the debt was given to the stepson upon death of the stepmother. The gifted debt- release was perfected. Stepson became legally vested when he became executor.</w:t>
      </w:r>
    </w:p>
    <w:p w14:paraId="63239C62" w14:textId="05307E78" w:rsidR="00275AE0" w:rsidRPr="003B1A38" w:rsidRDefault="00275AE0" w:rsidP="00A941A3">
      <w:pPr>
        <w:rPr>
          <w:rFonts w:cs="Times New Roman"/>
        </w:rPr>
      </w:pPr>
      <w:r w:rsidRPr="003B1A38">
        <w:rPr>
          <w:rFonts w:cs="Times New Roman"/>
          <w:b/>
        </w:rPr>
        <w:t>R</w:t>
      </w:r>
      <w:r w:rsidRPr="003B1A38">
        <w:rPr>
          <w:rFonts w:cs="Times New Roman"/>
        </w:rPr>
        <w:t xml:space="preserve">: A gratuitous transfer which was not complete because it had never been executed </w:t>
      </w:r>
      <w:r w:rsidRPr="003B1A38">
        <w:rPr>
          <w:rFonts w:cs="Times New Roman"/>
          <w:i/>
        </w:rPr>
        <w:t>may become complete</w:t>
      </w:r>
      <w:r w:rsidRPr="003B1A38">
        <w:rPr>
          <w:rFonts w:cs="Times New Roman"/>
        </w:rPr>
        <w:t xml:space="preserve"> if the transferee later receives legal title. The incomplete gift is thus completed.</w:t>
      </w:r>
    </w:p>
    <w:p w14:paraId="07B1CEEC" w14:textId="441A87B0" w:rsidR="00F67A85" w:rsidRPr="003B1A38" w:rsidRDefault="00F67A85" w:rsidP="00A941A3">
      <w:pPr>
        <w:rPr>
          <w:rFonts w:cs="Times New Roman"/>
        </w:rPr>
      </w:pPr>
      <w:r w:rsidRPr="003B1A38">
        <w:rPr>
          <w:rFonts w:cs="Times New Roman"/>
        </w:rPr>
        <w:t>Steps: 1) testator made immediate gift during life time 2) fail to complete gift transfer, 3) Testator’s intent persisted through life, 4) Donee appointed executor after Testator dies</w:t>
      </w:r>
    </w:p>
    <w:p w14:paraId="70F6C32E" w14:textId="5DD796F0" w:rsidR="00A941A3" w:rsidRPr="003B1A38" w:rsidRDefault="008752B9" w:rsidP="00A941A3">
      <w:pPr>
        <w:pStyle w:val="Heading3"/>
        <w:rPr>
          <w:rFonts w:cs="Times New Roman"/>
          <w:i w:val="0"/>
        </w:rPr>
      </w:pPr>
      <w:bookmarkStart w:id="13" w:name="_Toc404345128"/>
      <w:r w:rsidRPr="003B1A38">
        <w:rPr>
          <w:rFonts w:cs="Times New Roman"/>
          <w:b/>
        </w:rPr>
        <w:t>Hilliard v Lostchuk</w:t>
      </w:r>
      <w:r w:rsidR="00A941A3" w:rsidRPr="003B1A38">
        <w:rPr>
          <w:rFonts w:cs="Times New Roman"/>
          <w:b/>
          <w:i w:val="0"/>
        </w:rPr>
        <w:t xml:space="preserve"> 1993 ON</w:t>
      </w:r>
      <w:r w:rsidRPr="003B1A38">
        <w:rPr>
          <w:rFonts w:cs="Times New Roman"/>
          <w:b/>
          <w:i w:val="0"/>
        </w:rPr>
        <w:t>CJ –</w:t>
      </w:r>
      <w:r w:rsidRPr="003B1A38">
        <w:rPr>
          <w:rFonts w:cs="Times New Roman"/>
          <w:i w:val="0"/>
        </w:rPr>
        <w:t xml:space="preserve"> same as above</w:t>
      </w:r>
      <w:bookmarkEnd w:id="13"/>
    </w:p>
    <w:p w14:paraId="307066B0" w14:textId="3C964AF7" w:rsidR="00275AE0" w:rsidRPr="003B1A38" w:rsidRDefault="00275AE0" w:rsidP="00275AE0">
      <w:pPr>
        <w:rPr>
          <w:rFonts w:cs="Times New Roman"/>
        </w:rPr>
      </w:pPr>
      <w:r w:rsidRPr="003B1A38">
        <w:rPr>
          <w:rFonts w:cs="Times New Roman"/>
          <w:b/>
        </w:rPr>
        <w:t>F</w:t>
      </w:r>
      <w:r w:rsidRPr="003B1A38">
        <w:rPr>
          <w:rFonts w:cs="Times New Roman"/>
        </w:rPr>
        <w:t>: One of three children of a widow lived with her for a considerable amount of time and helped her with the farm. The two other kids had subdivided property. The mother took steps to subdivide property for the third child but she died before the subdivision was completed. The third child was also the executor.</w:t>
      </w:r>
    </w:p>
    <w:p w14:paraId="6CC6B048" w14:textId="2261D6AA" w:rsidR="00275AE0" w:rsidRPr="003B1A38" w:rsidRDefault="00275AE0" w:rsidP="00275AE0">
      <w:pPr>
        <w:rPr>
          <w:rFonts w:cs="Times New Roman"/>
        </w:rPr>
      </w:pPr>
      <w:r w:rsidRPr="003B1A38">
        <w:rPr>
          <w:rFonts w:cs="Times New Roman"/>
          <w:b/>
        </w:rPr>
        <w:t>R</w:t>
      </w:r>
      <w:r w:rsidRPr="003B1A38">
        <w:rPr>
          <w:rFonts w:cs="Times New Roman"/>
        </w:rPr>
        <w:t>: A previously promised gratuitous gift was finalized (transferred) when the transferee became executor of the transferor’s estate.</w:t>
      </w:r>
    </w:p>
    <w:p w14:paraId="0B024CA5" w14:textId="6DA699F9" w:rsidR="00D83C85" w:rsidRPr="003B1A38" w:rsidRDefault="00AA019E" w:rsidP="00F64049">
      <w:pPr>
        <w:pStyle w:val="Heading1"/>
        <w:rPr>
          <w:rFonts w:cs="Times New Roman"/>
        </w:rPr>
      </w:pPr>
      <w:bookmarkStart w:id="14" w:name="_Toc404345129"/>
      <w:r w:rsidRPr="003B1A38">
        <w:rPr>
          <w:rFonts w:cs="Times New Roman"/>
        </w:rPr>
        <w:t>Express Trusts: The 3 Certainties</w:t>
      </w:r>
      <w:bookmarkEnd w:id="14"/>
    </w:p>
    <w:p w14:paraId="724309F0" w14:textId="2A4055EB" w:rsidR="00D83C85" w:rsidRPr="003B1A38" w:rsidRDefault="00D83C85" w:rsidP="007C04C5">
      <w:pPr>
        <w:pStyle w:val="ListParagraph"/>
        <w:numPr>
          <w:ilvl w:val="0"/>
          <w:numId w:val="37"/>
        </w:numPr>
        <w:rPr>
          <w:rFonts w:cs="Times New Roman"/>
          <w:lang w:val="en-CA"/>
        </w:rPr>
      </w:pPr>
      <w:r w:rsidRPr="003B1A38">
        <w:rPr>
          <w:rFonts w:cs="Times New Roman"/>
          <w:lang w:val="en-CA"/>
        </w:rPr>
        <w:t>Certainty of Words</w:t>
      </w:r>
      <w:r w:rsidR="00674337" w:rsidRPr="003B1A38">
        <w:rPr>
          <w:rFonts w:cs="Times New Roman"/>
          <w:lang w:val="en-CA"/>
        </w:rPr>
        <w:t xml:space="preserve"> (intention)</w:t>
      </w:r>
    </w:p>
    <w:p w14:paraId="10E13EA4" w14:textId="708568A7" w:rsidR="00D83C85" w:rsidRPr="003B1A38" w:rsidRDefault="00D83C85" w:rsidP="007C04C5">
      <w:pPr>
        <w:pStyle w:val="ListParagraph"/>
        <w:numPr>
          <w:ilvl w:val="1"/>
          <w:numId w:val="37"/>
        </w:numPr>
        <w:rPr>
          <w:rFonts w:cs="Times New Roman"/>
          <w:lang w:val="en-CA"/>
        </w:rPr>
      </w:pPr>
      <w:r w:rsidRPr="003B1A38">
        <w:rPr>
          <w:rFonts w:cs="Times New Roman"/>
          <w:lang w:val="en-CA"/>
        </w:rPr>
        <w:t>Is it given to the trustee personally or in trust?</w:t>
      </w:r>
      <w:r w:rsidR="009E0363" w:rsidRPr="003B1A38">
        <w:rPr>
          <w:rFonts w:cs="Times New Roman"/>
          <w:lang w:val="en-CA"/>
        </w:rPr>
        <w:t xml:space="preserve"> In other words, </w:t>
      </w:r>
      <w:r w:rsidR="009E0363" w:rsidRPr="003B1A38">
        <w:rPr>
          <w:rFonts w:cs="Times New Roman"/>
          <w:u w:val="single"/>
          <w:lang w:val="en-CA"/>
        </w:rPr>
        <w:t>was this intended to be a trust</w:t>
      </w:r>
      <w:r w:rsidR="009E0363" w:rsidRPr="003B1A38">
        <w:rPr>
          <w:rFonts w:cs="Times New Roman"/>
          <w:lang w:val="en-CA"/>
        </w:rPr>
        <w:t>?</w:t>
      </w:r>
    </w:p>
    <w:p w14:paraId="2C2CD632" w14:textId="77777777" w:rsidR="00D83C85" w:rsidRPr="003B1A38" w:rsidRDefault="00D83C85" w:rsidP="007C04C5">
      <w:pPr>
        <w:pStyle w:val="ListParagraph"/>
        <w:numPr>
          <w:ilvl w:val="0"/>
          <w:numId w:val="37"/>
        </w:numPr>
        <w:rPr>
          <w:rFonts w:cs="Times New Roman"/>
          <w:lang w:val="en-CA"/>
        </w:rPr>
      </w:pPr>
      <w:r w:rsidRPr="003B1A38">
        <w:rPr>
          <w:rFonts w:cs="Times New Roman"/>
          <w:lang w:val="en-CA"/>
        </w:rPr>
        <w:t>Certainty of subject matter</w:t>
      </w:r>
    </w:p>
    <w:p w14:paraId="4F2213FB" w14:textId="6AEAC8B2" w:rsidR="00D83C85" w:rsidRPr="003B1A38" w:rsidRDefault="001D6A2F" w:rsidP="007C04C5">
      <w:pPr>
        <w:pStyle w:val="ListParagraph"/>
        <w:numPr>
          <w:ilvl w:val="1"/>
          <w:numId w:val="37"/>
        </w:numPr>
        <w:rPr>
          <w:rFonts w:cs="Times New Roman"/>
          <w:lang w:val="en-CA"/>
        </w:rPr>
      </w:pPr>
      <w:r w:rsidRPr="003B1A38">
        <w:rPr>
          <w:rFonts w:cs="Times New Roman"/>
          <w:lang w:val="en-CA"/>
        </w:rPr>
        <w:t>Identify what is t</w:t>
      </w:r>
      <w:r w:rsidR="00D83C85" w:rsidRPr="003B1A38">
        <w:rPr>
          <w:rFonts w:cs="Times New Roman"/>
          <w:lang w:val="en-CA"/>
        </w:rPr>
        <w:t>he trust property</w:t>
      </w:r>
    </w:p>
    <w:p w14:paraId="69655986" w14:textId="77777777" w:rsidR="00D83C85" w:rsidRPr="003B1A38" w:rsidRDefault="00D83C85" w:rsidP="007C04C5">
      <w:pPr>
        <w:pStyle w:val="ListParagraph"/>
        <w:numPr>
          <w:ilvl w:val="0"/>
          <w:numId w:val="37"/>
        </w:numPr>
        <w:rPr>
          <w:rFonts w:cs="Times New Roman"/>
          <w:lang w:val="en-CA"/>
        </w:rPr>
      </w:pPr>
      <w:r w:rsidRPr="003B1A38">
        <w:rPr>
          <w:rFonts w:cs="Times New Roman"/>
          <w:lang w:val="en-CA"/>
        </w:rPr>
        <w:t xml:space="preserve">Certainty of objects </w:t>
      </w:r>
    </w:p>
    <w:p w14:paraId="7028659C" w14:textId="77777777" w:rsidR="00D83C85" w:rsidRPr="003B1A38" w:rsidRDefault="00D83C85" w:rsidP="007C04C5">
      <w:pPr>
        <w:pStyle w:val="ListParagraph"/>
        <w:numPr>
          <w:ilvl w:val="1"/>
          <w:numId w:val="37"/>
        </w:numPr>
        <w:rPr>
          <w:rFonts w:cs="Times New Roman"/>
          <w:lang w:val="en-CA"/>
        </w:rPr>
      </w:pPr>
      <w:r w:rsidRPr="003B1A38">
        <w:rPr>
          <w:rFonts w:cs="Times New Roman"/>
          <w:lang w:val="en-CA"/>
        </w:rPr>
        <w:t>Identity of beneficiaries</w:t>
      </w:r>
    </w:p>
    <w:p w14:paraId="6E6E372F" w14:textId="46941A20" w:rsidR="00C06215" w:rsidRPr="003B1A38" w:rsidRDefault="00C06215" w:rsidP="004439BD">
      <w:pPr>
        <w:pStyle w:val="Heading2"/>
        <w:shd w:val="clear" w:color="auto" w:fill="FBD4B4" w:themeFill="accent6" w:themeFillTint="66"/>
        <w:rPr>
          <w:rFonts w:ascii="Times New Roman" w:hAnsi="Times New Roman" w:cs="Times New Roman"/>
          <w:lang w:val="en-CA"/>
        </w:rPr>
      </w:pPr>
      <w:bookmarkStart w:id="15" w:name="_Toc404345130"/>
      <w:r w:rsidRPr="003B1A38">
        <w:rPr>
          <w:rFonts w:ascii="Times New Roman" w:hAnsi="Times New Roman" w:cs="Times New Roman"/>
          <w:lang w:val="en-CA"/>
        </w:rPr>
        <w:t>Certainty</w:t>
      </w:r>
      <w:r w:rsidR="00674337" w:rsidRPr="003B1A38">
        <w:rPr>
          <w:rFonts w:ascii="Times New Roman" w:hAnsi="Times New Roman" w:cs="Times New Roman"/>
          <w:lang w:val="en-CA"/>
        </w:rPr>
        <w:t xml:space="preserve"> of</w:t>
      </w:r>
      <w:r w:rsidRPr="003B1A38">
        <w:rPr>
          <w:rFonts w:ascii="Times New Roman" w:hAnsi="Times New Roman" w:cs="Times New Roman"/>
          <w:lang w:val="en-CA"/>
        </w:rPr>
        <w:t xml:space="preserve"> Words</w:t>
      </w:r>
      <w:r w:rsidR="00674337" w:rsidRPr="003B1A38">
        <w:rPr>
          <w:rFonts w:ascii="Times New Roman" w:hAnsi="Times New Roman" w:cs="Times New Roman"/>
          <w:lang w:val="en-CA"/>
        </w:rPr>
        <w:t xml:space="preserve"> (Intention)</w:t>
      </w:r>
      <w:bookmarkEnd w:id="15"/>
    </w:p>
    <w:p w14:paraId="490CCCB2" w14:textId="626DEE26" w:rsidR="009E0363" w:rsidRPr="003B1A38" w:rsidRDefault="00C4121B" w:rsidP="009E0363">
      <w:pPr>
        <w:rPr>
          <w:rFonts w:cs="Times New Roman"/>
          <w:lang w:val="en-CA"/>
        </w:rPr>
      </w:pPr>
      <w:r w:rsidRPr="003B1A38">
        <w:rPr>
          <w:rFonts w:cs="Times New Roman"/>
          <w:lang w:val="en-CA"/>
        </w:rPr>
        <w:t>*</w:t>
      </w:r>
      <w:r w:rsidR="009E0363" w:rsidRPr="003B1A38">
        <w:rPr>
          <w:rFonts w:cs="Times New Roman"/>
          <w:lang w:val="en-CA"/>
        </w:rPr>
        <w:t xml:space="preserve">Ask: Did the settlor intend for this to be a </w:t>
      </w:r>
      <w:r w:rsidR="009E0363" w:rsidRPr="003B1A38">
        <w:rPr>
          <w:rFonts w:cs="Times New Roman"/>
          <w:b/>
          <w:lang w:val="en-CA"/>
        </w:rPr>
        <w:t>trust</w:t>
      </w:r>
      <w:r w:rsidR="009E0363" w:rsidRPr="003B1A38">
        <w:rPr>
          <w:rFonts w:cs="Times New Roman"/>
          <w:lang w:val="en-CA"/>
        </w:rPr>
        <w:t xml:space="preserve"> or an </w:t>
      </w:r>
      <w:r w:rsidR="009E0363" w:rsidRPr="003B1A38">
        <w:rPr>
          <w:rFonts w:cs="Times New Roman"/>
          <w:b/>
          <w:lang w:val="en-CA"/>
        </w:rPr>
        <w:t>outright gift</w:t>
      </w:r>
      <w:r w:rsidR="009E0363" w:rsidRPr="003B1A38">
        <w:rPr>
          <w:rFonts w:cs="Times New Roman"/>
          <w:lang w:val="en-CA"/>
        </w:rPr>
        <w:t>?</w:t>
      </w:r>
      <w:r w:rsidRPr="003B1A38">
        <w:rPr>
          <w:rFonts w:cs="Times New Roman"/>
          <w:lang w:val="en-CA"/>
        </w:rPr>
        <w:t>*</w:t>
      </w:r>
      <w:r w:rsidR="00290D6E" w:rsidRPr="003B1A38">
        <w:rPr>
          <w:rFonts w:cs="Times New Roman"/>
          <w:lang w:val="en-CA"/>
        </w:rPr>
        <w:t xml:space="preserve"> </w:t>
      </w:r>
      <w:r w:rsidR="00EE060F" w:rsidRPr="003B1A38">
        <w:rPr>
          <w:rFonts w:cs="Times New Roman"/>
          <w:lang w:val="en-CA"/>
        </w:rPr>
        <w:sym w:font="Wingdings" w:char="F0E0"/>
      </w:r>
      <w:r w:rsidR="00290D6E" w:rsidRPr="003B1A38">
        <w:rPr>
          <w:rFonts w:cs="Times New Roman"/>
          <w:lang w:val="en-CA"/>
        </w:rPr>
        <w:t>all about settlor’s intent</w:t>
      </w:r>
      <w:r w:rsidR="00EE060F" w:rsidRPr="003B1A38">
        <w:rPr>
          <w:rFonts w:cs="Times New Roman"/>
          <w:lang w:val="en-CA"/>
        </w:rPr>
        <w:t xml:space="preserve"> (</w:t>
      </w:r>
      <w:r w:rsidR="00EE060F" w:rsidRPr="003B1A38">
        <w:rPr>
          <w:rFonts w:cs="Times New Roman"/>
          <w:i/>
          <w:lang w:val="en-CA"/>
        </w:rPr>
        <w:t>RBC v Eastern Trust)</w:t>
      </w:r>
      <w:r w:rsidR="00290D6E" w:rsidRPr="003B1A38">
        <w:rPr>
          <w:rFonts w:cs="Times New Roman"/>
          <w:lang w:val="en-CA"/>
        </w:rPr>
        <w:t>.</w:t>
      </w:r>
    </w:p>
    <w:p w14:paraId="08D8CAFA" w14:textId="7E9EB3A7" w:rsidR="00C4121B" w:rsidRPr="003B1A38" w:rsidRDefault="00E30A79" w:rsidP="009E0363">
      <w:pPr>
        <w:rPr>
          <w:rFonts w:cs="Times New Roman"/>
          <w:lang w:val="en-CA"/>
        </w:rPr>
      </w:pPr>
      <w:r w:rsidRPr="003B1A38">
        <w:rPr>
          <w:rFonts w:cs="Times New Roman"/>
          <w:lang w:val="en-CA"/>
        </w:rPr>
        <w:t>- In whom does Equitable Interest lie.</w:t>
      </w:r>
    </w:p>
    <w:p w14:paraId="6084BA37" w14:textId="149C3C4F" w:rsidR="00C4121B" w:rsidRPr="003B1A38" w:rsidRDefault="00C4121B" w:rsidP="009E0363">
      <w:pPr>
        <w:rPr>
          <w:rFonts w:cs="Times New Roman"/>
          <w:lang w:val="en-CA"/>
        </w:rPr>
      </w:pPr>
      <w:r w:rsidRPr="003B1A38">
        <w:rPr>
          <w:rFonts w:cs="Times New Roman"/>
          <w:lang w:val="en-CA"/>
        </w:rPr>
        <w:t>Distinguish between precatory words and words intended to create a trust</w:t>
      </w:r>
      <w:r w:rsidR="00EE060F" w:rsidRPr="003B1A38">
        <w:rPr>
          <w:rFonts w:cs="Times New Roman"/>
          <w:lang w:val="en-CA"/>
        </w:rPr>
        <w:t xml:space="preserve"> (</w:t>
      </w:r>
      <w:r w:rsidR="00EE060F" w:rsidRPr="003B1A38">
        <w:rPr>
          <w:rFonts w:cs="Times New Roman"/>
          <w:i/>
          <w:lang w:val="en-CA"/>
        </w:rPr>
        <w:t>Hayman</w:t>
      </w:r>
      <w:r w:rsidR="00EE060F" w:rsidRPr="003B1A38">
        <w:rPr>
          <w:rFonts w:cs="Times New Roman"/>
          <w:lang w:val="en-CA"/>
        </w:rPr>
        <w:t>)</w:t>
      </w:r>
      <w:r w:rsidRPr="003B1A38">
        <w:rPr>
          <w:rFonts w:cs="Times New Roman"/>
          <w:lang w:val="en-CA"/>
        </w:rPr>
        <w:t>:</w:t>
      </w:r>
    </w:p>
    <w:p w14:paraId="6E6E3730" w14:textId="61631DC2" w:rsidR="00C06215" w:rsidRPr="003B1A38" w:rsidRDefault="009E0363" w:rsidP="00341654">
      <w:pPr>
        <w:pStyle w:val="Heading3"/>
        <w:rPr>
          <w:rFonts w:cs="Times New Roman"/>
          <w:i w:val="0"/>
          <w:lang w:val="en-CA"/>
        </w:rPr>
      </w:pPr>
      <w:bookmarkStart w:id="16" w:name="_Toc404345131"/>
      <w:r w:rsidRPr="003B1A38">
        <w:rPr>
          <w:rFonts w:cs="Times New Roman"/>
          <w:b/>
          <w:lang w:val="en-CA"/>
        </w:rPr>
        <w:t>Hayman v Nicoll</w:t>
      </w:r>
      <w:r w:rsidRPr="003B1A38">
        <w:rPr>
          <w:rFonts w:cs="Times New Roman"/>
          <w:b/>
          <w:i w:val="0"/>
          <w:lang w:val="en-CA"/>
        </w:rPr>
        <w:t xml:space="preserve"> 1944 SCC</w:t>
      </w:r>
      <w:r w:rsidR="00E30A79" w:rsidRPr="003B1A38">
        <w:rPr>
          <w:rFonts w:cs="Times New Roman"/>
          <w:i w:val="0"/>
          <w:lang w:val="en-CA"/>
        </w:rPr>
        <w:t xml:space="preserve"> – </w:t>
      </w:r>
      <w:r w:rsidR="008752B9" w:rsidRPr="003B1A38">
        <w:rPr>
          <w:rFonts w:cs="Times New Roman"/>
          <w:i w:val="0"/>
          <w:lang w:val="en-CA"/>
        </w:rPr>
        <w:t>“</w:t>
      </w:r>
      <w:r w:rsidR="00E30A79" w:rsidRPr="003B1A38">
        <w:rPr>
          <w:rFonts w:cs="Times New Roman"/>
          <w:b/>
          <w:i w:val="0"/>
          <w:lang w:val="en-CA"/>
        </w:rPr>
        <w:t>In</w:t>
      </w:r>
      <w:r w:rsidR="008752B9" w:rsidRPr="003B1A38">
        <w:rPr>
          <w:rFonts w:cs="Times New Roman"/>
          <w:b/>
          <w:i w:val="0"/>
          <w:lang w:val="en-CA"/>
        </w:rPr>
        <w:t xml:space="preserve"> full confidence</w:t>
      </w:r>
      <w:r w:rsidR="008752B9" w:rsidRPr="003B1A38">
        <w:rPr>
          <w:rFonts w:cs="Times New Roman"/>
          <w:i w:val="0"/>
          <w:lang w:val="en-CA"/>
        </w:rPr>
        <w:t xml:space="preserve">” (moral appeal) no longer </w:t>
      </w:r>
      <w:r w:rsidR="00E30A79" w:rsidRPr="003B1A38">
        <w:rPr>
          <w:rFonts w:cs="Times New Roman"/>
          <w:i w:val="0"/>
          <w:lang w:val="en-CA"/>
        </w:rPr>
        <w:t>sig</w:t>
      </w:r>
      <w:r w:rsidR="008752B9" w:rsidRPr="003B1A38">
        <w:rPr>
          <w:rFonts w:cs="Times New Roman"/>
          <w:i w:val="0"/>
          <w:lang w:val="en-CA"/>
        </w:rPr>
        <w:t>nals trust but precatory word</w:t>
      </w:r>
      <w:bookmarkEnd w:id="16"/>
    </w:p>
    <w:p w14:paraId="289CBC7A" w14:textId="72CE549A" w:rsidR="009E0363" w:rsidRPr="003B1A38" w:rsidRDefault="00C4121B" w:rsidP="009E0363">
      <w:pPr>
        <w:rPr>
          <w:rFonts w:cs="Times New Roman"/>
          <w:lang w:val="en-CA"/>
        </w:rPr>
      </w:pPr>
      <w:r w:rsidRPr="003B1A38">
        <w:rPr>
          <w:rFonts w:cs="Times New Roman"/>
          <w:b/>
          <w:lang w:val="en-CA"/>
        </w:rPr>
        <w:t xml:space="preserve">F: </w:t>
      </w:r>
      <w:r w:rsidRPr="003B1A38">
        <w:rPr>
          <w:rFonts w:cs="Times New Roman"/>
          <w:lang w:val="en-CA"/>
        </w:rPr>
        <w:t>The mother and daughter had a close rel’nship. The mother died. In her will, she gave property to her daughter “</w:t>
      </w:r>
      <w:r w:rsidRPr="003B1A38">
        <w:rPr>
          <w:rFonts w:cs="Times New Roman"/>
          <w:b/>
          <w:lang w:val="en-CA"/>
        </w:rPr>
        <w:t>in full confidence</w:t>
      </w:r>
      <w:r w:rsidRPr="003B1A38">
        <w:rPr>
          <w:rFonts w:cs="Times New Roman"/>
          <w:lang w:val="en-CA"/>
        </w:rPr>
        <w:t xml:space="preserve">” that her daughter would dispose of it as they had discussed. Three years later, the daughter also died. Some </w:t>
      </w:r>
      <w:r w:rsidRPr="003B1A38">
        <w:rPr>
          <w:rFonts w:cs="Times New Roman"/>
          <w:lang w:val="en-CA"/>
        </w:rPr>
        <w:lastRenderedPageBreak/>
        <w:t>of the heirs in the mother’s estate, although left out of the daughter’s estate, wanted to access that money from the daughter’s estate by arguing that the daughter held it in trust for them.</w:t>
      </w:r>
    </w:p>
    <w:p w14:paraId="5BEB7402" w14:textId="2704C7EA" w:rsidR="00C4121B" w:rsidRPr="003B1A38" w:rsidRDefault="00C4121B" w:rsidP="009E0363">
      <w:pPr>
        <w:rPr>
          <w:rFonts w:cs="Times New Roman"/>
        </w:rPr>
      </w:pPr>
      <w:r w:rsidRPr="003B1A38">
        <w:rPr>
          <w:rFonts w:cs="Times New Roman"/>
          <w:b/>
          <w:lang w:val="en-CA"/>
        </w:rPr>
        <w:t>P</w:t>
      </w:r>
      <w:r w:rsidRPr="003B1A38">
        <w:rPr>
          <w:rFonts w:cs="Times New Roman"/>
        </w:rPr>
        <w:t>/</w:t>
      </w:r>
      <w:r w:rsidRPr="003B1A38">
        <w:rPr>
          <w:rFonts w:cs="Times New Roman"/>
          <w:b/>
        </w:rPr>
        <w:t>H</w:t>
      </w:r>
      <w:r w:rsidRPr="003B1A38">
        <w:rPr>
          <w:rFonts w:cs="Times New Roman"/>
        </w:rPr>
        <w:t>: Court of Appeal concluded that it was a trust through looking at precedent and the two words “in full confidence” and “dispose”. They concluded that the gift was for someone else’s benefit.</w:t>
      </w:r>
    </w:p>
    <w:p w14:paraId="7F70D769" w14:textId="396606E0" w:rsidR="00C4121B" w:rsidRPr="003B1A38" w:rsidRDefault="00C4121B" w:rsidP="009E0363">
      <w:pPr>
        <w:rPr>
          <w:rFonts w:cs="Times New Roman"/>
        </w:rPr>
      </w:pPr>
      <w:r w:rsidRPr="003B1A38">
        <w:rPr>
          <w:rFonts w:cs="Times New Roman"/>
          <w:b/>
        </w:rPr>
        <w:t>I</w:t>
      </w:r>
      <w:r w:rsidRPr="003B1A38">
        <w:rPr>
          <w:rFonts w:cs="Times New Roman"/>
        </w:rPr>
        <w:t>: What does it mean to say “</w:t>
      </w:r>
      <w:r w:rsidRPr="003B1A38">
        <w:rPr>
          <w:rFonts w:cs="Times New Roman"/>
          <w:b/>
        </w:rPr>
        <w:t>in full confidence</w:t>
      </w:r>
      <w:r w:rsidRPr="003B1A38">
        <w:rPr>
          <w:rFonts w:cs="Times New Roman"/>
        </w:rPr>
        <w:t xml:space="preserve">”? Are these </w:t>
      </w:r>
      <w:r w:rsidRPr="003B1A38">
        <w:rPr>
          <w:rFonts w:cs="Times New Roman"/>
          <w:b/>
        </w:rPr>
        <w:t>words to create a trust</w:t>
      </w:r>
      <w:r w:rsidRPr="003B1A38">
        <w:rPr>
          <w:rFonts w:cs="Times New Roman"/>
        </w:rPr>
        <w:t xml:space="preserve"> or are they </w:t>
      </w:r>
      <w:r w:rsidRPr="003B1A38">
        <w:rPr>
          <w:rFonts w:cs="Times New Roman"/>
          <w:b/>
        </w:rPr>
        <w:t>precatory words</w:t>
      </w:r>
      <w:r w:rsidRPr="003B1A38">
        <w:rPr>
          <w:rFonts w:cs="Times New Roman"/>
        </w:rPr>
        <w:t>?</w:t>
      </w:r>
    </w:p>
    <w:p w14:paraId="2AA1F2F5" w14:textId="5C1C13C5" w:rsidR="00C4121B" w:rsidRPr="003B1A38" w:rsidRDefault="00C4121B" w:rsidP="009E0363">
      <w:pPr>
        <w:rPr>
          <w:rFonts w:cs="Times New Roman"/>
        </w:rPr>
      </w:pPr>
      <w:r w:rsidRPr="003B1A38">
        <w:rPr>
          <w:rFonts w:cs="Times New Roman"/>
          <w:b/>
        </w:rPr>
        <w:t>D</w:t>
      </w:r>
      <w:r w:rsidRPr="003B1A38">
        <w:rPr>
          <w:rFonts w:cs="Times New Roman"/>
        </w:rPr>
        <w:t xml:space="preserve">: The mom’s gift involved a moral plea and therefore, it was an </w:t>
      </w:r>
      <w:r w:rsidRPr="003B1A38">
        <w:rPr>
          <w:rFonts w:cs="Times New Roman"/>
          <w:b/>
        </w:rPr>
        <w:t>outright gift</w:t>
      </w:r>
      <w:r w:rsidRPr="003B1A38">
        <w:rPr>
          <w:rFonts w:cs="Times New Roman"/>
        </w:rPr>
        <w:t>.</w:t>
      </w:r>
    </w:p>
    <w:p w14:paraId="669691D8" w14:textId="58102B07" w:rsidR="00C4121B" w:rsidRPr="003B1A38" w:rsidRDefault="00C4121B" w:rsidP="009E0363">
      <w:pPr>
        <w:rPr>
          <w:rFonts w:cs="Times New Roman"/>
          <w:lang w:val="en-CA"/>
        </w:rPr>
      </w:pPr>
      <w:r w:rsidRPr="003B1A38">
        <w:rPr>
          <w:rFonts w:cs="Times New Roman"/>
          <w:b/>
        </w:rPr>
        <w:t>R</w:t>
      </w:r>
      <w:r w:rsidRPr="003B1A38">
        <w:rPr>
          <w:rFonts w:cs="Times New Roman"/>
        </w:rPr>
        <w:t>: The term “in full confidence” no longer automatically signals a trust. It may simply signal a moral appeal.</w:t>
      </w:r>
      <w:r w:rsidR="0040641C" w:rsidRPr="003B1A38">
        <w:rPr>
          <w:rFonts w:cs="Times New Roman"/>
        </w:rPr>
        <w:t xml:space="preserve"> Also word </w:t>
      </w:r>
      <w:r w:rsidR="0040641C" w:rsidRPr="003B1A38">
        <w:rPr>
          <w:rFonts w:cs="Times New Roman"/>
          <w:b/>
        </w:rPr>
        <w:t xml:space="preserve">disposed </w:t>
      </w:r>
      <w:r w:rsidR="0040641C" w:rsidRPr="003B1A38">
        <w:rPr>
          <w:rFonts w:cs="Times New Roman"/>
        </w:rPr>
        <w:t>could mean gift.</w:t>
      </w:r>
    </w:p>
    <w:p w14:paraId="6E6E3731" w14:textId="1C62E095" w:rsidR="00C06215" w:rsidRPr="003B1A38" w:rsidRDefault="00C06215" w:rsidP="00341654">
      <w:pPr>
        <w:pStyle w:val="Heading3"/>
        <w:rPr>
          <w:rFonts w:cs="Times New Roman"/>
          <w:i w:val="0"/>
          <w:lang w:val="en-CA"/>
        </w:rPr>
      </w:pPr>
      <w:bookmarkStart w:id="17" w:name="_Toc404345132"/>
      <w:r w:rsidRPr="003B1A38">
        <w:rPr>
          <w:rFonts w:cs="Times New Roman"/>
          <w:b/>
          <w:lang w:val="en-CA"/>
        </w:rPr>
        <w:t>Royal Bank v Eastern Trust Co</w:t>
      </w:r>
      <w:r w:rsidR="008752B9" w:rsidRPr="003B1A38">
        <w:rPr>
          <w:rFonts w:cs="Times New Roman"/>
          <w:b/>
          <w:i w:val="0"/>
          <w:lang w:val="en-CA"/>
        </w:rPr>
        <w:t xml:space="preserve"> 1951 PEI</w:t>
      </w:r>
      <w:r w:rsidR="00C4121B" w:rsidRPr="003B1A38">
        <w:rPr>
          <w:rFonts w:cs="Times New Roman"/>
          <w:b/>
          <w:i w:val="0"/>
          <w:lang w:val="en-CA"/>
        </w:rPr>
        <w:t>SC</w:t>
      </w:r>
      <w:r w:rsidR="008752B9" w:rsidRPr="003B1A38">
        <w:rPr>
          <w:rFonts w:cs="Times New Roman"/>
          <w:b/>
          <w:i w:val="0"/>
          <w:lang w:val="en-CA"/>
        </w:rPr>
        <w:t xml:space="preserve"> – </w:t>
      </w:r>
      <w:r w:rsidR="008752B9" w:rsidRPr="003B1A38">
        <w:rPr>
          <w:rFonts w:cs="Times New Roman"/>
          <w:i w:val="0"/>
          <w:lang w:val="en-CA"/>
        </w:rPr>
        <w:t xml:space="preserve">Ask could S/T really </w:t>
      </w:r>
      <w:r w:rsidR="008752B9" w:rsidRPr="003B1A38">
        <w:rPr>
          <w:rFonts w:cs="Times New Roman"/>
          <w:b/>
          <w:i w:val="0"/>
          <w:lang w:val="en-CA"/>
        </w:rPr>
        <w:t>intend bank to be Bs</w:t>
      </w:r>
      <w:r w:rsidR="008752B9" w:rsidRPr="003B1A38">
        <w:rPr>
          <w:rFonts w:cs="Times New Roman"/>
          <w:i w:val="0"/>
          <w:lang w:val="en-CA"/>
        </w:rPr>
        <w:t>?</w:t>
      </w:r>
      <w:bookmarkEnd w:id="17"/>
    </w:p>
    <w:p w14:paraId="0F80F120" w14:textId="48E0B1A9" w:rsidR="00C4121B" w:rsidRPr="003B1A38" w:rsidRDefault="00C4121B" w:rsidP="00C4121B">
      <w:pPr>
        <w:rPr>
          <w:rFonts w:cs="Times New Roman"/>
        </w:rPr>
      </w:pPr>
      <w:r w:rsidRPr="003B1A38">
        <w:rPr>
          <w:rFonts w:cs="Times New Roman"/>
          <w:b/>
          <w:lang w:val="en-CA"/>
        </w:rPr>
        <w:t xml:space="preserve">F: </w:t>
      </w:r>
      <w:r w:rsidRPr="003B1A38">
        <w:rPr>
          <w:rFonts w:cs="Times New Roman"/>
          <w:lang w:val="en-CA"/>
        </w:rPr>
        <w:t xml:space="preserve">Mr. Crossman signed an agreement with RBC to assign funds from one of his apartments. Mr. Crossman was having a lot of problem so he enters an agreement with someone else, Stetston. Stetson ends up getting title to Crossman’s property. </w:t>
      </w:r>
      <w:r w:rsidRPr="003B1A38">
        <w:rPr>
          <w:rFonts w:cs="Times New Roman"/>
        </w:rPr>
        <w:t xml:space="preserve">The bank noticed that in the Stetson – Crossman agreement, there was an acknowledgement of the RBC debt/agreement. RBC tries to create an argument in which Stetson is the trustee and RBC is the beneficiary. RBC wants to exercise the </w:t>
      </w:r>
      <w:r w:rsidRPr="003B1A38">
        <w:rPr>
          <w:rFonts w:cs="Times New Roman"/>
          <w:i/>
        </w:rPr>
        <w:t xml:space="preserve">in rem </w:t>
      </w:r>
      <w:r w:rsidRPr="003B1A38">
        <w:rPr>
          <w:rFonts w:cs="Times New Roman"/>
        </w:rPr>
        <w:t>remedy as beneficiary.</w:t>
      </w:r>
    </w:p>
    <w:p w14:paraId="2E031F9E" w14:textId="38CDF0A1" w:rsidR="00C4121B" w:rsidRPr="003B1A38" w:rsidRDefault="00C4121B" w:rsidP="00C4121B">
      <w:pPr>
        <w:rPr>
          <w:rFonts w:cs="Times New Roman"/>
        </w:rPr>
      </w:pPr>
      <w:r w:rsidRPr="003B1A38">
        <w:rPr>
          <w:rFonts w:cs="Times New Roman"/>
          <w:b/>
        </w:rPr>
        <w:t>I</w:t>
      </w:r>
      <w:r w:rsidRPr="003B1A38">
        <w:rPr>
          <w:rFonts w:cs="Times New Roman"/>
        </w:rPr>
        <w:t>: Was the gift to Stetson an outright gift or did Crossman intend Stetson to be a trustee?</w:t>
      </w:r>
    </w:p>
    <w:p w14:paraId="31A24215" w14:textId="29FA1924" w:rsidR="00C4121B" w:rsidRPr="003B1A38" w:rsidRDefault="00C4121B" w:rsidP="00C4121B">
      <w:pPr>
        <w:rPr>
          <w:rFonts w:cs="Times New Roman"/>
        </w:rPr>
      </w:pPr>
      <w:r w:rsidRPr="003B1A38">
        <w:rPr>
          <w:rFonts w:cs="Times New Roman"/>
          <w:b/>
        </w:rPr>
        <w:t>A</w:t>
      </w:r>
      <w:r w:rsidRPr="003B1A38">
        <w:rPr>
          <w:rFonts w:cs="Times New Roman"/>
        </w:rPr>
        <w:t>: The court tries to determine the settlor’s intention. The word “trust” is never used—although that is not determinative. However, there wasn’t enough to show an intention to create a trust. Plus, RBC didn’t look like a beneficiary, but a creditor.</w:t>
      </w:r>
    </w:p>
    <w:p w14:paraId="6A82761D" w14:textId="791542C8" w:rsidR="00C4121B" w:rsidRPr="003B1A38" w:rsidRDefault="00C4121B" w:rsidP="00C4121B">
      <w:pPr>
        <w:rPr>
          <w:rFonts w:cs="Times New Roman"/>
          <w:lang w:val="en-CA"/>
        </w:rPr>
      </w:pPr>
      <w:r w:rsidRPr="003B1A38">
        <w:rPr>
          <w:rFonts w:cs="Times New Roman"/>
          <w:b/>
        </w:rPr>
        <w:t>R</w:t>
      </w:r>
      <w:r w:rsidRPr="003B1A38">
        <w:rPr>
          <w:rFonts w:cs="Times New Roman"/>
        </w:rPr>
        <w:t>: The court should examine the settlor’s intention to determine whether there was a clear intention to create a trust.</w:t>
      </w:r>
      <w:r w:rsidR="0040641C" w:rsidRPr="003B1A38">
        <w:rPr>
          <w:rFonts w:cs="Times New Roman"/>
        </w:rPr>
        <w:t xml:space="preserve"> Could he have intended bank to be B when they are creditors that bothered and sued him.</w:t>
      </w:r>
    </w:p>
    <w:p w14:paraId="6E6E3732" w14:textId="2CAFFA2B" w:rsidR="00C06215" w:rsidRPr="003B1A38" w:rsidRDefault="00674337" w:rsidP="004439BD">
      <w:pPr>
        <w:pStyle w:val="Heading2"/>
        <w:shd w:val="clear" w:color="auto" w:fill="FBD4B4" w:themeFill="accent6" w:themeFillTint="66"/>
        <w:rPr>
          <w:rFonts w:ascii="Times New Roman" w:hAnsi="Times New Roman" w:cs="Times New Roman"/>
          <w:lang w:val="en-CA"/>
        </w:rPr>
      </w:pPr>
      <w:bookmarkStart w:id="18" w:name="_Toc404345133"/>
      <w:r w:rsidRPr="003B1A38">
        <w:rPr>
          <w:rFonts w:ascii="Times New Roman" w:hAnsi="Times New Roman" w:cs="Times New Roman"/>
          <w:lang w:val="en-CA"/>
        </w:rPr>
        <w:t>Certainty o</w:t>
      </w:r>
      <w:r w:rsidR="00C06215" w:rsidRPr="003B1A38">
        <w:rPr>
          <w:rFonts w:ascii="Times New Roman" w:hAnsi="Times New Roman" w:cs="Times New Roman"/>
          <w:lang w:val="en-CA"/>
        </w:rPr>
        <w:t>f subject matter</w:t>
      </w:r>
      <w:r w:rsidR="00B05443" w:rsidRPr="003B1A38">
        <w:rPr>
          <w:rFonts w:ascii="Times New Roman" w:hAnsi="Times New Roman" w:cs="Times New Roman"/>
          <w:lang w:val="en-CA"/>
        </w:rPr>
        <w:t xml:space="preserve"> (</w:t>
      </w:r>
      <w:r w:rsidRPr="003B1A38">
        <w:rPr>
          <w:rFonts w:ascii="Times New Roman" w:hAnsi="Times New Roman" w:cs="Times New Roman"/>
          <w:lang w:val="en-CA"/>
        </w:rPr>
        <w:t xml:space="preserve">Identity of </w:t>
      </w:r>
      <w:r w:rsidR="00B05443" w:rsidRPr="003B1A38">
        <w:rPr>
          <w:rFonts w:ascii="Times New Roman" w:hAnsi="Times New Roman" w:cs="Times New Roman"/>
          <w:lang w:val="en-CA"/>
        </w:rPr>
        <w:t>Trust Assets)</w:t>
      </w:r>
      <w:bookmarkEnd w:id="18"/>
    </w:p>
    <w:p w14:paraId="275381A8" w14:textId="5F2EDC08" w:rsidR="00B05443" w:rsidRPr="003B1A38" w:rsidRDefault="00B05443" w:rsidP="00B05443">
      <w:pPr>
        <w:rPr>
          <w:rFonts w:cs="Times New Roman"/>
          <w:lang w:val="en-CA"/>
        </w:rPr>
      </w:pPr>
      <w:r w:rsidRPr="003B1A38">
        <w:rPr>
          <w:rFonts w:cs="Times New Roman"/>
          <w:lang w:val="en-CA"/>
        </w:rPr>
        <w:t>Elements:</w:t>
      </w:r>
    </w:p>
    <w:p w14:paraId="4406979B" w14:textId="1338BB3A" w:rsidR="00B05443" w:rsidRPr="003B1A38" w:rsidRDefault="00B05443" w:rsidP="007C04C5">
      <w:pPr>
        <w:pStyle w:val="ListParagraph"/>
        <w:numPr>
          <w:ilvl w:val="0"/>
          <w:numId w:val="42"/>
        </w:numPr>
        <w:rPr>
          <w:rFonts w:cs="Times New Roman"/>
          <w:lang w:val="en-CA"/>
        </w:rPr>
      </w:pPr>
      <w:r w:rsidRPr="003B1A38">
        <w:rPr>
          <w:rFonts w:cs="Times New Roman"/>
          <w:lang w:val="en-CA"/>
        </w:rPr>
        <w:t xml:space="preserve">The </w:t>
      </w:r>
      <w:r w:rsidRPr="003B1A38">
        <w:rPr>
          <w:rFonts w:cs="Times New Roman"/>
          <w:b/>
          <w:lang w:val="en-CA"/>
        </w:rPr>
        <w:t>identity of the property</w:t>
      </w:r>
      <w:r w:rsidRPr="003B1A38">
        <w:rPr>
          <w:rFonts w:cs="Times New Roman"/>
          <w:lang w:val="en-CA"/>
        </w:rPr>
        <w:t xml:space="preserve"> </w:t>
      </w:r>
      <w:r w:rsidR="00207958" w:rsidRPr="003B1A38">
        <w:rPr>
          <w:rFonts w:cs="Times New Roman"/>
          <w:lang w:val="en-CA"/>
        </w:rPr>
        <w:t>(</w:t>
      </w:r>
      <w:r w:rsidR="00207958" w:rsidRPr="003B1A38">
        <w:rPr>
          <w:rFonts w:cs="Times New Roman"/>
          <w:i/>
          <w:lang w:val="en-CA"/>
        </w:rPr>
        <w:t xml:space="preserve">property is capable of legal transfer—not a salary) </w:t>
      </w:r>
      <w:r w:rsidRPr="003B1A38">
        <w:rPr>
          <w:rFonts w:cs="Times New Roman"/>
          <w:lang w:val="en-CA"/>
        </w:rPr>
        <w:t xml:space="preserve">and </w:t>
      </w:r>
    </w:p>
    <w:p w14:paraId="42A4ECC7" w14:textId="6F9F73C8" w:rsidR="00B05443" w:rsidRPr="003B1A38" w:rsidRDefault="00B05443" w:rsidP="007C04C5">
      <w:pPr>
        <w:pStyle w:val="ListParagraph"/>
        <w:numPr>
          <w:ilvl w:val="0"/>
          <w:numId w:val="42"/>
        </w:numPr>
        <w:rPr>
          <w:rFonts w:cs="Times New Roman"/>
          <w:lang w:val="en-CA"/>
        </w:rPr>
      </w:pPr>
      <w:r w:rsidRPr="003B1A38">
        <w:rPr>
          <w:rFonts w:cs="Times New Roman"/>
          <w:lang w:val="en-CA"/>
        </w:rPr>
        <w:t xml:space="preserve">the </w:t>
      </w:r>
      <w:r w:rsidRPr="003B1A38">
        <w:rPr>
          <w:rFonts w:cs="Times New Roman"/>
          <w:b/>
          <w:lang w:val="en-CA"/>
        </w:rPr>
        <w:t>amount of the beneficial interest</w:t>
      </w:r>
      <w:r w:rsidRPr="003B1A38">
        <w:rPr>
          <w:rFonts w:cs="Times New Roman"/>
          <w:lang w:val="en-CA"/>
        </w:rPr>
        <w:t xml:space="preserve"> </w:t>
      </w:r>
      <w:r w:rsidR="00EE060F" w:rsidRPr="003B1A38">
        <w:rPr>
          <w:rFonts w:cs="Times New Roman"/>
          <w:lang w:val="en-CA"/>
        </w:rPr>
        <w:t>(</w:t>
      </w:r>
      <w:r w:rsidR="00EE060F" w:rsidRPr="003B1A38">
        <w:rPr>
          <w:rFonts w:cs="Times New Roman"/>
          <w:i/>
          <w:lang w:val="en-CA"/>
        </w:rPr>
        <w:t>Beardmore</w:t>
      </w:r>
      <w:r w:rsidR="00EE060F" w:rsidRPr="003B1A38">
        <w:rPr>
          <w:rFonts w:cs="Times New Roman"/>
          <w:lang w:val="en-CA"/>
        </w:rPr>
        <w:t>)</w:t>
      </w:r>
    </w:p>
    <w:p w14:paraId="376A1395" w14:textId="17EF34EA" w:rsidR="00207958" w:rsidRPr="003B1A38" w:rsidRDefault="00B05443" w:rsidP="007C04C5">
      <w:pPr>
        <w:pStyle w:val="ListParagraph"/>
        <w:numPr>
          <w:ilvl w:val="0"/>
          <w:numId w:val="42"/>
        </w:numPr>
        <w:rPr>
          <w:rFonts w:cs="Times New Roman"/>
          <w:lang w:val="en-CA"/>
        </w:rPr>
      </w:pPr>
      <w:r w:rsidRPr="003B1A38">
        <w:rPr>
          <w:rFonts w:cs="Times New Roman"/>
          <w:u w:val="single"/>
          <w:lang w:val="en-CA"/>
        </w:rPr>
        <w:t>must be sufficient</w:t>
      </w:r>
      <w:r w:rsidR="00207958" w:rsidRPr="003B1A38">
        <w:rPr>
          <w:rFonts w:cs="Times New Roman"/>
          <w:u w:val="single"/>
          <w:lang w:val="en-CA"/>
        </w:rPr>
        <w:t>ly</w:t>
      </w:r>
      <w:r w:rsidRPr="003B1A38">
        <w:rPr>
          <w:rFonts w:cs="Times New Roman"/>
          <w:u w:val="single"/>
          <w:lang w:val="en-CA"/>
        </w:rPr>
        <w:t xml:space="preserve"> certain</w:t>
      </w:r>
      <w:r w:rsidR="00207958" w:rsidRPr="003B1A38">
        <w:rPr>
          <w:rFonts w:cs="Times New Roman"/>
          <w:lang w:val="en-CA"/>
        </w:rPr>
        <w:t xml:space="preserve"> in that they are described with </w:t>
      </w:r>
      <w:r w:rsidR="00207958" w:rsidRPr="003B1A38">
        <w:rPr>
          <w:rFonts w:cs="Times New Roman"/>
          <w:u w:val="single"/>
          <w:lang w:val="en-CA"/>
        </w:rPr>
        <w:t>sufficient exactness</w:t>
      </w:r>
      <w:r w:rsidR="00674337" w:rsidRPr="003B1A38">
        <w:rPr>
          <w:rFonts w:cs="Times New Roman"/>
          <w:u w:val="single"/>
          <w:lang w:val="en-CA"/>
        </w:rPr>
        <w:t xml:space="preserve"> </w:t>
      </w:r>
      <w:r w:rsidR="00EE060F" w:rsidRPr="003B1A38">
        <w:rPr>
          <w:rFonts w:cs="Times New Roman"/>
        </w:rPr>
        <w:t>(</w:t>
      </w:r>
      <w:r w:rsidR="00EE060F" w:rsidRPr="003B1A38">
        <w:rPr>
          <w:rFonts w:cs="Times New Roman"/>
          <w:i/>
        </w:rPr>
        <w:t>Beardmore</w:t>
      </w:r>
      <w:r w:rsidR="00EE060F" w:rsidRPr="003B1A38">
        <w:rPr>
          <w:rFonts w:cs="Times New Roman"/>
        </w:rPr>
        <w:t>)</w:t>
      </w:r>
    </w:p>
    <w:p w14:paraId="3CEBC823" w14:textId="50828CD5" w:rsidR="00207958" w:rsidRPr="003B1A38" w:rsidRDefault="00207958" w:rsidP="007C04C5">
      <w:pPr>
        <w:pStyle w:val="ListParagraph"/>
        <w:numPr>
          <w:ilvl w:val="0"/>
          <w:numId w:val="42"/>
        </w:numPr>
        <w:rPr>
          <w:rFonts w:cs="Times New Roman"/>
          <w:lang w:val="en-CA"/>
        </w:rPr>
      </w:pPr>
      <w:r w:rsidRPr="003B1A38">
        <w:rPr>
          <w:rFonts w:cs="Times New Roman"/>
          <w:lang w:val="en-CA"/>
        </w:rPr>
        <w:t xml:space="preserve">so that you can </w:t>
      </w:r>
      <w:r w:rsidRPr="003B1A38">
        <w:rPr>
          <w:rFonts w:cs="Times New Roman"/>
          <w:u w:val="single"/>
          <w:lang w:val="en-CA"/>
        </w:rPr>
        <w:t>ascertain</w:t>
      </w:r>
      <w:r w:rsidRPr="003B1A38">
        <w:rPr>
          <w:rFonts w:cs="Times New Roman"/>
          <w:lang w:val="en-CA"/>
        </w:rPr>
        <w:t xml:space="preserve"> the subject matter </w:t>
      </w:r>
      <w:r w:rsidRPr="003B1A38">
        <w:rPr>
          <w:rFonts w:cs="Times New Roman"/>
          <w:u w:val="single"/>
          <w:lang w:val="en-CA"/>
        </w:rPr>
        <w:t>upon execution</w:t>
      </w:r>
      <w:r w:rsidR="007E4E5B" w:rsidRPr="003B1A38">
        <w:rPr>
          <w:rFonts w:cs="Times New Roman"/>
          <w:u w:val="single"/>
          <w:lang w:val="en-CA"/>
        </w:rPr>
        <w:t xml:space="preserve"> </w:t>
      </w:r>
      <w:r w:rsidR="007E4E5B" w:rsidRPr="003B1A38">
        <w:rPr>
          <w:rFonts w:cs="Times New Roman"/>
          <w:lang w:val="en-CA"/>
        </w:rPr>
        <w:t xml:space="preserve">(this must be </w:t>
      </w:r>
      <w:r w:rsidR="00674337" w:rsidRPr="003B1A38">
        <w:rPr>
          <w:rFonts w:cs="Times New Roman"/>
          <w:lang w:val="en-CA"/>
        </w:rPr>
        <w:t>upfront, no “wait and see”</w:t>
      </w:r>
      <w:r w:rsidRPr="003B1A38">
        <w:rPr>
          <w:rFonts w:cs="Times New Roman"/>
          <w:lang w:val="en-CA"/>
        </w:rPr>
        <w:t xml:space="preserve"> (</w:t>
      </w:r>
      <w:r w:rsidRPr="003B1A38">
        <w:rPr>
          <w:rFonts w:cs="Times New Roman"/>
          <w:i/>
          <w:lang w:val="en-CA"/>
        </w:rPr>
        <w:t>Beardmore</w:t>
      </w:r>
      <w:r w:rsidRPr="003B1A38">
        <w:rPr>
          <w:rFonts w:cs="Times New Roman"/>
          <w:lang w:val="en-CA"/>
        </w:rPr>
        <w:t>)</w:t>
      </w:r>
      <w:r w:rsidR="007E4E5B" w:rsidRPr="003B1A38">
        <w:rPr>
          <w:rFonts w:cs="Times New Roman"/>
          <w:lang w:val="en-CA"/>
        </w:rPr>
        <w:t>)</w:t>
      </w:r>
    </w:p>
    <w:p w14:paraId="566B3A37" w14:textId="77777777" w:rsidR="00674337" w:rsidRPr="003B1A38" w:rsidRDefault="00674337" w:rsidP="00674337">
      <w:pPr>
        <w:pStyle w:val="ListParagraph"/>
        <w:rPr>
          <w:rFonts w:cs="Times New Roman"/>
          <w:b/>
          <w:lang w:val="en-CA"/>
        </w:rPr>
      </w:pPr>
    </w:p>
    <w:p w14:paraId="7BC2FF25" w14:textId="3C5270BE" w:rsidR="00674337" w:rsidRPr="003B1A38" w:rsidRDefault="00674337" w:rsidP="00674337">
      <w:pPr>
        <w:jc w:val="center"/>
        <w:rPr>
          <w:rFonts w:cs="Times New Roman"/>
          <w:b/>
          <w:color w:val="7030A0"/>
          <w:lang w:val="en-CA"/>
        </w:rPr>
      </w:pPr>
      <w:r w:rsidRPr="003B1A38">
        <w:rPr>
          <w:rFonts w:cs="Times New Roman"/>
          <w:b/>
          <w:color w:val="7030A0"/>
          <w:lang w:val="en-CA"/>
        </w:rPr>
        <w:t xml:space="preserve">Courts </w:t>
      </w:r>
      <w:r w:rsidRPr="003B1A38">
        <w:rPr>
          <w:rFonts w:cs="Times New Roman"/>
          <w:b/>
          <w:color w:val="7030A0"/>
          <w:u w:val="single"/>
          <w:lang w:val="en-CA"/>
        </w:rPr>
        <w:t>tend to lean towards certainty</w:t>
      </w:r>
      <w:r w:rsidRPr="003B1A38">
        <w:rPr>
          <w:rFonts w:cs="Times New Roman"/>
          <w:b/>
          <w:color w:val="7030A0"/>
          <w:lang w:val="en-CA"/>
        </w:rPr>
        <w:t xml:space="preserve"> of subject matter (</w:t>
      </w:r>
      <w:r w:rsidRPr="003B1A38">
        <w:rPr>
          <w:rFonts w:cs="Times New Roman"/>
          <w:b/>
          <w:i/>
          <w:color w:val="7030A0"/>
          <w:lang w:val="en-CA"/>
        </w:rPr>
        <w:t>Beardmore</w:t>
      </w:r>
      <w:r w:rsidRPr="003B1A38">
        <w:rPr>
          <w:rFonts w:cs="Times New Roman"/>
          <w:b/>
          <w:color w:val="7030A0"/>
          <w:lang w:val="en-CA"/>
        </w:rPr>
        <w:t>)</w:t>
      </w:r>
    </w:p>
    <w:p w14:paraId="76692F8F" w14:textId="1F332EA7" w:rsidR="00674337" w:rsidRPr="003B1A38" w:rsidRDefault="00674337" w:rsidP="00674337">
      <w:pPr>
        <w:jc w:val="center"/>
        <w:rPr>
          <w:rFonts w:cs="Times New Roman"/>
          <w:lang w:val="en-CA"/>
        </w:rPr>
      </w:pPr>
      <w:r w:rsidRPr="003B1A38">
        <w:rPr>
          <w:rFonts w:cs="Times New Roman"/>
          <w:lang w:val="en-CA"/>
        </w:rPr>
        <w:t xml:space="preserve">Later cases have been more charitable: </w:t>
      </w:r>
      <w:r w:rsidRPr="003B1A38">
        <w:rPr>
          <w:rFonts w:cs="Times New Roman"/>
          <w:b/>
          <w:lang w:val="en-CA"/>
        </w:rPr>
        <w:t>gift need not be totally clear</w:t>
      </w:r>
      <w:r w:rsidRPr="003B1A38">
        <w:rPr>
          <w:rFonts w:cs="Times New Roman"/>
          <w:lang w:val="en-CA"/>
        </w:rPr>
        <w:t xml:space="preserve">, but </w:t>
      </w:r>
      <w:r w:rsidRPr="003B1A38">
        <w:rPr>
          <w:rFonts w:cs="Times New Roman"/>
          <w:b/>
          <w:lang w:val="en-CA"/>
        </w:rPr>
        <w:t>sufficiently intelligible</w:t>
      </w:r>
      <w:r w:rsidRPr="003B1A38">
        <w:rPr>
          <w:rFonts w:cs="Times New Roman"/>
          <w:lang w:val="en-CA"/>
        </w:rPr>
        <w:t xml:space="preserve"> for the court to </w:t>
      </w:r>
      <w:r w:rsidRPr="003B1A38">
        <w:rPr>
          <w:rFonts w:cs="Times New Roman"/>
          <w:b/>
          <w:lang w:val="en-CA"/>
        </w:rPr>
        <w:t>give effect to the settlor’s intent</w:t>
      </w:r>
      <w:r w:rsidRPr="003B1A38">
        <w:rPr>
          <w:rFonts w:cs="Times New Roman"/>
          <w:lang w:val="en-CA"/>
        </w:rPr>
        <w:t xml:space="preserve"> (</w:t>
      </w:r>
      <w:r w:rsidRPr="003B1A38">
        <w:rPr>
          <w:rFonts w:cs="Times New Roman"/>
          <w:i/>
          <w:lang w:val="en-CA"/>
        </w:rPr>
        <w:t>Sprange; Re Golay</w:t>
      </w:r>
      <w:r w:rsidRPr="003B1A38">
        <w:rPr>
          <w:rFonts w:cs="Times New Roman"/>
          <w:lang w:val="en-CA"/>
        </w:rPr>
        <w:t>).</w:t>
      </w:r>
    </w:p>
    <w:p w14:paraId="13A92C79" w14:textId="77777777" w:rsidR="00207958" w:rsidRPr="003B1A38" w:rsidRDefault="00207958" w:rsidP="00B05443">
      <w:pPr>
        <w:rPr>
          <w:rFonts w:cs="Times New Roman"/>
          <w:lang w:val="en-CA"/>
        </w:rPr>
      </w:pPr>
    </w:p>
    <w:p w14:paraId="16247FE4" w14:textId="114B1DC8" w:rsidR="00B05443" w:rsidRPr="003B1A38" w:rsidRDefault="00B05443" w:rsidP="00B05443">
      <w:pPr>
        <w:rPr>
          <w:rFonts w:cs="Times New Roman"/>
          <w:lang w:val="en-CA"/>
        </w:rPr>
      </w:pPr>
      <w:r w:rsidRPr="003B1A38">
        <w:rPr>
          <w:rFonts w:cs="Times New Roman"/>
          <w:lang w:val="en-CA"/>
        </w:rPr>
        <w:t>Suggestions:</w:t>
      </w:r>
    </w:p>
    <w:p w14:paraId="3E9D4F08" w14:textId="7AC9B7A9" w:rsidR="00B05443" w:rsidRPr="003B1A38" w:rsidRDefault="00B05443" w:rsidP="007C04C5">
      <w:pPr>
        <w:pStyle w:val="ListParagraph"/>
        <w:numPr>
          <w:ilvl w:val="0"/>
          <w:numId w:val="41"/>
        </w:numPr>
        <w:rPr>
          <w:rFonts w:cs="Times New Roman"/>
          <w:lang w:val="en-CA"/>
        </w:rPr>
      </w:pPr>
      <w:r w:rsidRPr="003B1A38">
        <w:rPr>
          <w:rFonts w:cs="Times New Roman"/>
          <w:lang w:val="en-CA"/>
        </w:rPr>
        <w:t>Reference a specific piece of property (e.g. LTO description)</w:t>
      </w:r>
    </w:p>
    <w:p w14:paraId="45D0EABA" w14:textId="042B88C9" w:rsidR="00B05443" w:rsidRPr="003B1A38" w:rsidRDefault="00B05443" w:rsidP="007C04C5">
      <w:pPr>
        <w:pStyle w:val="ListParagraph"/>
        <w:numPr>
          <w:ilvl w:val="0"/>
          <w:numId w:val="41"/>
        </w:numPr>
        <w:rPr>
          <w:rFonts w:cs="Times New Roman"/>
          <w:lang w:val="en-CA"/>
        </w:rPr>
      </w:pPr>
      <w:r w:rsidRPr="003B1A38">
        <w:rPr>
          <w:rFonts w:cs="Times New Roman"/>
          <w:lang w:val="en-CA"/>
        </w:rPr>
        <w:t>Refer to a specific fund or fixed amount/proportion of a fund</w:t>
      </w:r>
    </w:p>
    <w:p w14:paraId="2797C349" w14:textId="152B4284" w:rsidR="00B05443" w:rsidRPr="003B1A38" w:rsidRDefault="00B05443" w:rsidP="007C04C5">
      <w:pPr>
        <w:pStyle w:val="ListParagraph"/>
        <w:numPr>
          <w:ilvl w:val="0"/>
          <w:numId w:val="41"/>
        </w:numPr>
        <w:rPr>
          <w:rFonts w:cs="Times New Roman"/>
          <w:lang w:val="en-CA"/>
        </w:rPr>
      </w:pPr>
      <w:r w:rsidRPr="003B1A38">
        <w:rPr>
          <w:rFonts w:cs="Times New Roman"/>
          <w:lang w:val="en-CA"/>
        </w:rPr>
        <w:t>Provide a formula to determine the amount of the trust</w:t>
      </w:r>
    </w:p>
    <w:p w14:paraId="6E6E3733" w14:textId="2801EA9F" w:rsidR="00C06215" w:rsidRPr="003B1A38" w:rsidRDefault="00C06215" w:rsidP="00341654">
      <w:pPr>
        <w:pStyle w:val="Heading3"/>
        <w:rPr>
          <w:rFonts w:cs="Times New Roman"/>
          <w:i w:val="0"/>
        </w:rPr>
      </w:pPr>
      <w:bookmarkStart w:id="19" w:name="_Toc404345134"/>
      <w:r w:rsidRPr="003B1A38">
        <w:rPr>
          <w:rFonts w:cs="Times New Roman"/>
          <w:b/>
        </w:rPr>
        <w:t>Re Beardmore Trusts</w:t>
      </w:r>
      <w:r w:rsidR="00797D5E" w:rsidRPr="003B1A38">
        <w:rPr>
          <w:rFonts w:cs="Times New Roman"/>
          <w:i w:val="0"/>
        </w:rPr>
        <w:t>- 3/5 net estate</w:t>
      </w:r>
      <w:r w:rsidR="0032771B" w:rsidRPr="003B1A38">
        <w:rPr>
          <w:rFonts w:cs="Times New Roman"/>
          <w:i w:val="0"/>
        </w:rPr>
        <w:t xml:space="preserve"> when dead/</w:t>
      </w:r>
      <w:r w:rsidR="0032771B" w:rsidRPr="003B1A38">
        <w:rPr>
          <w:rFonts w:cs="Times New Roman"/>
          <w:b/>
          <w:i w:val="0"/>
        </w:rPr>
        <w:t>certainty immediate upon execution</w:t>
      </w:r>
      <w:r w:rsidR="0032771B" w:rsidRPr="003B1A38">
        <w:rPr>
          <w:rFonts w:cs="Times New Roman"/>
          <w:i w:val="0"/>
        </w:rPr>
        <w:t xml:space="preserve"> of trust not wait and see</w:t>
      </w:r>
      <w:bookmarkEnd w:id="19"/>
    </w:p>
    <w:p w14:paraId="02736AC7" w14:textId="235BB8BB" w:rsidR="00207958" w:rsidRPr="003B1A38" w:rsidRDefault="00207958" w:rsidP="00D83C85">
      <w:pPr>
        <w:rPr>
          <w:rFonts w:cs="Times New Roman"/>
        </w:rPr>
      </w:pPr>
      <w:r w:rsidRPr="003B1A38">
        <w:rPr>
          <w:rFonts w:cs="Times New Roman"/>
          <w:b/>
        </w:rPr>
        <w:t>F</w:t>
      </w:r>
      <w:r w:rsidRPr="003B1A38">
        <w:rPr>
          <w:rFonts w:cs="Times New Roman"/>
        </w:rPr>
        <w:t>: Father created a trust for his kids in the context of a separation agreement. The deed stated that “</w:t>
      </w:r>
      <w:r w:rsidRPr="003B1A38">
        <w:rPr>
          <w:rFonts w:cs="Times New Roman"/>
          <w:b/>
        </w:rPr>
        <w:t>3/5 of the net estate</w:t>
      </w:r>
      <w:r w:rsidRPr="003B1A38">
        <w:rPr>
          <w:rFonts w:cs="Times New Roman"/>
        </w:rPr>
        <w:t>” would go to the kids but that the transfer would not occur until his death.</w:t>
      </w:r>
    </w:p>
    <w:p w14:paraId="6D48F7EA" w14:textId="1D16F445" w:rsidR="00207958" w:rsidRPr="003B1A38" w:rsidRDefault="00207958" w:rsidP="00D83C85">
      <w:pPr>
        <w:rPr>
          <w:rFonts w:cs="Times New Roman"/>
        </w:rPr>
      </w:pPr>
      <w:r w:rsidRPr="003B1A38">
        <w:rPr>
          <w:rFonts w:cs="Times New Roman"/>
          <w:b/>
        </w:rPr>
        <w:t>I</w:t>
      </w:r>
      <w:r w:rsidRPr="003B1A38">
        <w:rPr>
          <w:rFonts w:cs="Times New Roman"/>
        </w:rPr>
        <w:t>: Was the subject matter sufficiently certain?</w:t>
      </w:r>
    </w:p>
    <w:p w14:paraId="04C88EB2" w14:textId="269B801F" w:rsidR="00207958" w:rsidRPr="003B1A38" w:rsidRDefault="00207958" w:rsidP="00D83C85">
      <w:pPr>
        <w:rPr>
          <w:rFonts w:cs="Times New Roman"/>
        </w:rPr>
      </w:pPr>
      <w:r w:rsidRPr="003B1A38">
        <w:rPr>
          <w:rFonts w:cs="Times New Roman"/>
          <w:b/>
        </w:rPr>
        <w:t>D</w:t>
      </w:r>
      <w:r w:rsidRPr="003B1A38">
        <w:rPr>
          <w:rFonts w:cs="Times New Roman"/>
        </w:rPr>
        <w:t>: No</w:t>
      </w:r>
    </w:p>
    <w:p w14:paraId="543F9748" w14:textId="68F361E4" w:rsidR="00207958" w:rsidRPr="003B1A38" w:rsidRDefault="00207958" w:rsidP="00D83C85">
      <w:pPr>
        <w:rPr>
          <w:rFonts w:cs="Times New Roman"/>
          <w:b/>
        </w:rPr>
      </w:pPr>
      <w:r w:rsidRPr="003B1A38">
        <w:rPr>
          <w:rFonts w:cs="Times New Roman"/>
          <w:b/>
        </w:rPr>
        <w:t>A</w:t>
      </w:r>
      <w:r w:rsidRPr="003B1A38">
        <w:rPr>
          <w:rFonts w:cs="Times New Roman"/>
        </w:rPr>
        <w:t xml:space="preserve">: “3/5 of net estate” not legally ascertainable. This </w:t>
      </w:r>
      <w:r w:rsidRPr="003B1A38">
        <w:rPr>
          <w:rFonts w:cs="Times New Roman"/>
          <w:b/>
        </w:rPr>
        <w:t>requires a “wait and see approach</w:t>
      </w:r>
      <w:r w:rsidRPr="003B1A38">
        <w:rPr>
          <w:rFonts w:cs="Times New Roman"/>
        </w:rPr>
        <w:t>” to see how much the father had left when he died</w:t>
      </w:r>
      <w:r w:rsidRPr="003B1A38">
        <w:rPr>
          <w:rFonts w:cs="Times New Roman"/>
        </w:rPr>
        <w:sym w:font="Wingdings" w:char="F0E0"/>
      </w:r>
      <w:r w:rsidRPr="003B1A38">
        <w:rPr>
          <w:rFonts w:cs="Times New Roman"/>
        </w:rPr>
        <w:t xml:space="preserve"> need to be able to tell upfront.</w:t>
      </w:r>
    </w:p>
    <w:p w14:paraId="68B46AC5" w14:textId="246BE614" w:rsidR="00D83C85" w:rsidRPr="003B1A38" w:rsidRDefault="00D83C85" w:rsidP="00D83C85">
      <w:pPr>
        <w:rPr>
          <w:rFonts w:cs="Times New Roman"/>
        </w:rPr>
      </w:pPr>
      <w:r w:rsidRPr="003B1A38">
        <w:rPr>
          <w:rFonts w:cs="Times New Roman"/>
          <w:b/>
        </w:rPr>
        <w:t>R</w:t>
      </w:r>
      <w:r w:rsidRPr="003B1A38">
        <w:rPr>
          <w:rFonts w:cs="Times New Roman"/>
        </w:rPr>
        <w:t>: Courts lean in favour of finding certainty.</w:t>
      </w:r>
    </w:p>
    <w:p w14:paraId="7571D62D" w14:textId="24433C26" w:rsidR="00207958" w:rsidRPr="003B1A38" w:rsidRDefault="00207958" w:rsidP="00D83C85">
      <w:pPr>
        <w:rPr>
          <w:rFonts w:cs="Times New Roman"/>
        </w:rPr>
      </w:pPr>
      <w:r w:rsidRPr="003B1A38">
        <w:rPr>
          <w:rFonts w:cs="Times New Roman"/>
          <w:b/>
        </w:rPr>
        <w:t>R</w:t>
      </w:r>
      <w:r w:rsidRPr="003B1A38">
        <w:rPr>
          <w:rFonts w:cs="Times New Roman"/>
          <w:b/>
          <w:vertAlign w:val="subscript"/>
        </w:rPr>
        <w:t>2</w:t>
      </w:r>
      <w:r w:rsidRPr="003B1A38">
        <w:rPr>
          <w:rFonts w:cs="Times New Roman"/>
        </w:rPr>
        <w:t>: Not only must the subject matter be sufficiently certain but the specific beneficial interest must also be sufficiently certain.</w:t>
      </w:r>
      <w:r w:rsidR="00F21129" w:rsidRPr="003B1A38">
        <w:rPr>
          <w:rFonts w:cs="Times New Roman"/>
        </w:rPr>
        <w:t xml:space="preserve"> If not conform to Wills Act = no trust</w:t>
      </w:r>
    </w:p>
    <w:p w14:paraId="388A159C" w14:textId="2A554D47" w:rsidR="00D83C85" w:rsidRPr="003B1A38" w:rsidRDefault="00D83C85" w:rsidP="00D83C85">
      <w:pPr>
        <w:rPr>
          <w:rFonts w:cs="Times New Roman"/>
        </w:rPr>
      </w:pPr>
      <w:r w:rsidRPr="003B1A38">
        <w:rPr>
          <w:rFonts w:cs="Times New Roman"/>
          <w:b/>
        </w:rPr>
        <w:t>R</w:t>
      </w:r>
      <w:r w:rsidR="00207958" w:rsidRPr="003B1A38">
        <w:rPr>
          <w:rFonts w:cs="Times New Roman"/>
          <w:b/>
          <w:vertAlign w:val="subscript"/>
        </w:rPr>
        <w:t>3</w:t>
      </w:r>
      <w:r w:rsidRPr="003B1A38">
        <w:rPr>
          <w:rFonts w:cs="Times New Roman"/>
        </w:rPr>
        <w:t xml:space="preserve">: Immediately upon execution of the trust (ie death), you must be able </w:t>
      </w:r>
      <w:r w:rsidR="00B05443" w:rsidRPr="003B1A38">
        <w:rPr>
          <w:rFonts w:cs="Times New Roman"/>
        </w:rPr>
        <w:t xml:space="preserve">to ascertain the subject matter </w:t>
      </w:r>
      <w:r w:rsidR="00B05443" w:rsidRPr="003B1A38">
        <w:rPr>
          <w:rFonts w:cs="Times New Roman"/>
          <w:u w:val="single"/>
        </w:rPr>
        <w:t>with sufficient exactness</w:t>
      </w:r>
      <w:r w:rsidR="00B05443" w:rsidRPr="003B1A38">
        <w:rPr>
          <w:rFonts w:cs="Times New Roman"/>
        </w:rPr>
        <w:t>.</w:t>
      </w:r>
    </w:p>
    <w:p w14:paraId="6E6E3734" w14:textId="713B0172" w:rsidR="00C06215" w:rsidRPr="003B1A38" w:rsidRDefault="00C06215" w:rsidP="00341654">
      <w:pPr>
        <w:pStyle w:val="Heading3"/>
        <w:rPr>
          <w:rFonts w:cs="Times New Roman"/>
          <w:i w:val="0"/>
        </w:rPr>
      </w:pPr>
      <w:bookmarkStart w:id="20" w:name="_Toc404345135"/>
      <w:r w:rsidRPr="003B1A38">
        <w:rPr>
          <w:rFonts w:cs="Times New Roman"/>
          <w:b/>
        </w:rPr>
        <w:t>Sprange v Barnard</w:t>
      </w:r>
      <w:r w:rsidR="00AF59FB" w:rsidRPr="003B1A38">
        <w:rPr>
          <w:rFonts w:cs="Times New Roman"/>
          <w:i w:val="0"/>
        </w:rPr>
        <w:t xml:space="preserve"> –</w:t>
      </w:r>
      <w:r w:rsidR="0032771B" w:rsidRPr="003B1A38">
        <w:rPr>
          <w:rFonts w:cs="Times New Roman"/>
          <w:i w:val="0"/>
        </w:rPr>
        <w:t xml:space="preserve"> B1 </w:t>
      </w:r>
      <w:r w:rsidR="00F21129" w:rsidRPr="003B1A38">
        <w:rPr>
          <w:rFonts w:cs="Times New Roman"/>
          <w:i w:val="0"/>
        </w:rPr>
        <w:t>use as much he wants, but on de</w:t>
      </w:r>
      <w:r w:rsidR="0032771B" w:rsidRPr="003B1A38">
        <w:rPr>
          <w:rFonts w:cs="Times New Roman"/>
          <w:i w:val="0"/>
        </w:rPr>
        <w:t xml:space="preserve">ath leave rest to </w:t>
      </w:r>
      <w:r w:rsidR="00F21129" w:rsidRPr="003B1A38">
        <w:rPr>
          <w:rFonts w:cs="Times New Roman"/>
          <w:i w:val="0"/>
        </w:rPr>
        <w:t>B</w:t>
      </w:r>
      <w:r w:rsidR="0032771B" w:rsidRPr="003B1A38">
        <w:rPr>
          <w:rFonts w:cs="Times New Roman"/>
          <w:i w:val="0"/>
        </w:rPr>
        <w:t>2/</w:t>
      </w:r>
      <w:r w:rsidR="0032771B" w:rsidRPr="003B1A38">
        <w:rPr>
          <w:rFonts w:cs="Times New Roman"/>
          <w:b/>
          <w:i w:val="0"/>
        </w:rPr>
        <w:t>floating trust rejected</w:t>
      </w:r>
      <w:r w:rsidR="0032771B" w:rsidRPr="003B1A38">
        <w:rPr>
          <w:rFonts w:cs="Times New Roman"/>
          <w:i w:val="0"/>
        </w:rPr>
        <w:t>(cf. Burke)</w:t>
      </w:r>
      <w:bookmarkEnd w:id="20"/>
    </w:p>
    <w:p w14:paraId="602255D3" w14:textId="0797AD68" w:rsidR="00B05443" w:rsidRPr="003B1A38" w:rsidRDefault="00B05443" w:rsidP="00B05443">
      <w:pPr>
        <w:rPr>
          <w:rFonts w:cs="Times New Roman"/>
        </w:rPr>
      </w:pPr>
      <w:r w:rsidRPr="003B1A38">
        <w:rPr>
          <w:rFonts w:cs="Times New Roman"/>
          <w:b/>
        </w:rPr>
        <w:t>F</w:t>
      </w:r>
      <w:r w:rsidRPr="003B1A38">
        <w:rPr>
          <w:rFonts w:cs="Times New Roman"/>
        </w:rPr>
        <w:t>: Wife gave to husband in a floating trust (£300 to him of what he wanted and the rest to beneficiaries).</w:t>
      </w:r>
    </w:p>
    <w:p w14:paraId="205F9940" w14:textId="2613DD5E" w:rsidR="00F21129" w:rsidRPr="003B1A38" w:rsidRDefault="00F21129" w:rsidP="00B05443">
      <w:pPr>
        <w:rPr>
          <w:rFonts w:cs="Times New Roman"/>
        </w:rPr>
      </w:pPr>
      <w:r w:rsidRPr="003B1A38">
        <w:rPr>
          <w:rFonts w:cs="Times New Roman"/>
          <w:b/>
        </w:rPr>
        <w:t xml:space="preserve">I: </w:t>
      </w:r>
      <w:r w:rsidRPr="003B1A38">
        <w:rPr>
          <w:rFonts w:cs="Times New Roman"/>
        </w:rPr>
        <w:t>was there certainty of subject?</w:t>
      </w:r>
    </w:p>
    <w:p w14:paraId="573EFA44" w14:textId="24B8E3F3" w:rsidR="00F21129" w:rsidRPr="003B1A38" w:rsidRDefault="00F21129" w:rsidP="00B05443">
      <w:pPr>
        <w:rPr>
          <w:rFonts w:cs="Times New Roman"/>
        </w:rPr>
      </w:pPr>
      <w:r w:rsidRPr="003B1A38">
        <w:rPr>
          <w:rFonts w:cs="Times New Roman"/>
          <w:b/>
        </w:rPr>
        <w:lastRenderedPageBreak/>
        <w:t>D:</w:t>
      </w:r>
      <w:r w:rsidRPr="003B1A38">
        <w:rPr>
          <w:rFonts w:cs="Times New Roman"/>
        </w:rPr>
        <w:t xml:space="preserve"> No, floating trust = gift. However Pavlich says is this really the reason to reject? Because in </w:t>
      </w:r>
      <w:r w:rsidRPr="003B1A38">
        <w:rPr>
          <w:rFonts w:cs="Times New Roman"/>
          <w:i/>
        </w:rPr>
        <w:t xml:space="preserve">Burke v Hudson Bay Co, </w:t>
      </w:r>
      <w:r w:rsidRPr="003B1A38">
        <w:rPr>
          <w:rFonts w:cs="Times New Roman"/>
        </w:rPr>
        <w:t>floating trust seems to be ok</w:t>
      </w:r>
    </w:p>
    <w:p w14:paraId="4267425D" w14:textId="0E69CB58" w:rsidR="00F21129" w:rsidRPr="003B1A38" w:rsidRDefault="00B05443" w:rsidP="00F21129">
      <w:pPr>
        <w:rPr>
          <w:rFonts w:cs="Times New Roman"/>
        </w:rPr>
      </w:pPr>
      <w:r w:rsidRPr="003B1A38">
        <w:rPr>
          <w:rFonts w:cs="Times New Roman"/>
          <w:b/>
        </w:rPr>
        <w:t>R</w:t>
      </w:r>
      <w:r w:rsidR="00F21129" w:rsidRPr="003B1A38">
        <w:rPr>
          <w:rFonts w:cs="Times New Roman"/>
        </w:rPr>
        <w:t>: Floating trust rejected in this case, also rejected because did not conform to the formality of wills</w:t>
      </w:r>
    </w:p>
    <w:p w14:paraId="4FA7529C" w14:textId="39CDA66E" w:rsidR="00F21129" w:rsidRPr="003B1A38" w:rsidRDefault="00F21129" w:rsidP="00F21129">
      <w:pPr>
        <w:pStyle w:val="Heading3"/>
        <w:rPr>
          <w:rFonts w:cs="Times New Roman"/>
          <w:i w:val="0"/>
        </w:rPr>
      </w:pPr>
      <w:bookmarkStart w:id="21" w:name="_Toc404345136"/>
      <w:r w:rsidRPr="003B1A38">
        <w:rPr>
          <w:rFonts w:cs="Times New Roman"/>
          <w:b/>
        </w:rPr>
        <w:t>Burke v Hudson Bay Co2010</w:t>
      </w:r>
      <w:r w:rsidR="0032771B" w:rsidRPr="003B1A38">
        <w:rPr>
          <w:rFonts w:cs="Times New Roman"/>
          <w:i w:val="0"/>
        </w:rPr>
        <w:t xml:space="preserve">- </w:t>
      </w:r>
      <w:r w:rsidR="0032771B" w:rsidRPr="003B1A38">
        <w:rPr>
          <w:rFonts w:cs="Times New Roman"/>
          <w:b/>
          <w:i w:val="0"/>
        </w:rPr>
        <w:t>floating equity is in pension</w:t>
      </w:r>
      <w:r w:rsidR="0032771B" w:rsidRPr="003B1A38">
        <w:rPr>
          <w:rFonts w:cs="Times New Roman"/>
          <w:i w:val="0"/>
        </w:rPr>
        <w:t xml:space="preserve"> – because may or may not crystallize</w:t>
      </w:r>
      <w:bookmarkEnd w:id="21"/>
    </w:p>
    <w:p w14:paraId="6B9E4139" w14:textId="6BBC3961" w:rsidR="00F21129" w:rsidRPr="003B1A38" w:rsidRDefault="00F21129" w:rsidP="00F21129">
      <w:pPr>
        <w:rPr>
          <w:rFonts w:cs="Times New Roman"/>
        </w:rPr>
      </w:pPr>
      <w:r w:rsidRPr="003B1A38">
        <w:rPr>
          <w:rFonts w:cs="Times New Roman"/>
          <w:b/>
        </w:rPr>
        <w:t>F:</w:t>
      </w:r>
      <w:r w:rsidRPr="003B1A38">
        <w:rPr>
          <w:rFonts w:cs="Times New Roman"/>
        </w:rPr>
        <w:t xml:space="preserve"> Pension investment made 500 million surplus. Bs wants the Surplus and argued because floating trust, it is not a trust therefore they were given to Bs as gift. </w:t>
      </w:r>
    </w:p>
    <w:p w14:paraId="61190B54" w14:textId="4ED62159" w:rsidR="00F21129" w:rsidRPr="003B1A38" w:rsidRDefault="00F21129" w:rsidP="00F21129">
      <w:pPr>
        <w:rPr>
          <w:rFonts w:cs="Times New Roman"/>
        </w:rPr>
      </w:pPr>
      <w:r w:rsidRPr="003B1A38">
        <w:rPr>
          <w:rFonts w:cs="Times New Roman"/>
          <w:b/>
        </w:rPr>
        <w:t>R:</w:t>
      </w:r>
      <w:r w:rsidRPr="003B1A38">
        <w:rPr>
          <w:rFonts w:cs="Times New Roman"/>
        </w:rPr>
        <w:t xml:space="preserve"> a constant fluctuating sum in a pension trust fund, explained the interest of B as floating equity which may or may not crystallize. </w:t>
      </w:r>
    </w:p>
    <w:p w14:paraId="6E6E3735" w14:textId="32BF1173" w:rsidR="00C06215" w:rsidRPr="003B1A38" w:rsidRDefault="00C06215" w:rsidP="00341654">
      <w:pPr>
        <w:pStyle w:val="Heading3"/>
        <w:rPr>
          <w:rFonts w:cs="Times New Roman"/>
          <w:i w:val="0"/>
        </w:rPr>
      </w:pPr>
      <w:bookmarkStart w:id="22" w:name="_Toc404345137"/>
      <w:r w:rsidRPr="003B1A38">
        <w:rPr>
          <w:rFonts w:cs="Times New Roman"/>
          <w:b/>
        </w:rPr>
        <w:t>Re Golay; Morris v. Bridgewater</w:t>
      </w:r>
      <w:r w:rsidR="0032771B" w:rsidRPr="003B1A38">
        <w:rPr>
          <w:rFonts w:cs="Times New Roman"/>
          <w:b/>
          <w:i w:val="0"/>
        </w:rPr>
        <w:t xml:space="preserve"> </w:t>
      </w:r>
      <w:r w:rsidR="00B05443" w:rsidRPr="003B1A38">
        <w:rPr>
          <w:rFonts w:cs="Times New Roman"/>
          <w:b/>
          <w:i w:val="0"/>
        </w:rPr>
        <w:t xml:space="preserve">1965 UK </w:t>
      </w:r>
      <w:r w:rsidR="0032771B" w:rsidRPr="003B1A38">
        <w:rPr>
          <w:rFonts w:cs="Times New Roman"/>
          <w:i w:val="0"/>
        </w:rPr>
        <w:t xml:space="preserve">– </w:t>
      </w:r>
      <w:r w:rsidR="0032771B" w:rsidRPr="003B1A38">
        <w:rPr>
          <w:rFonts w:cs="Times New Roman"/>
          <w:b/>
          <w:i w:val="0"/>
        </w:rPr>
        <w:t>reasonable income</w:t>
      </w:r>
      <w:r w:rsidR="0032771B" w:rsidRPr="003B1A38">
        <w:rPr>
          <w:rFonts w:cs="Times New Roman"/>
          <w:i w:val="0"/>
        </w:rPr>
        <w:t xml:space="preserve"> might be obj determinable = ok</w:t>
      </w:r>
      <w:bookmarkEnd w:id="22"/>
    </w:p>
    <w:p w14:paraId="25825C8F" w14:textId="18DA4B4C" w:rsidR="00207958" w:rsidRPr="003B1A38" w:rsidRDefault="00207958" w:rsidP="00207958">
      <w:pPr>
        <w:rPr>
          <w:rFonts w:cs="Times New Roman"/>
        </w:rPr>
      </w:pPr>
      <w:r w:rsidRPr="003B1A38">
        <w:rPr>
          <w:rFonts w:cs="Times New Roman"/>
          <w:b/>
        </w:rPr>
        <w:t>R</w:t>
      </w:r>
      <w:r w:rsidRPr="003B1A38">
        <w:rPr>
          <w:rFonts w:cs="Times New Roman"/>
        </w:rPr>
        <w:t>: The term “reasonable income” is sufficiently exact for the court to objective determine.</w:t>
      </w:r>
    </w:p>
    <w:p w14:paraId="6E6E3737" w14:textId="0991862D" w:rsidR="00C06215" w:rsidRPr="003B1A38" w:rsidRDefault="00C06215" w:rsidP="004439BD">
      <w:pPr>
        <w:pStyle w:val="Heading2"/>
        <w:shd w:val="clear" w:color="auto" w:fill="FBD4B4" w:themeFill="accent6" w:themeFillTint="66"/>
        <w:rPr>
          <w:rFonts w:ascii="Times New Roman" w:hAnsi="Times New Roman" w:cs="Times New Roman"/>
        </w:rPr>
      </w:pPr>
      <w:bookmarkStart w:id="23" w:name="_Toc404345138"/>
      <w:r w:rsidRPr="003B1A38">
        <w:rPr>
          <w:rFonts w:ascii="Times New Roman" w:hAnsi="Times New Roman" w:cs="Times New Roman"/>
        </w:rPr>
        <w:t>Certainty of Objects</w:t>
      </w:r>
      <w:r w:rsidR="002B7B34" w:rsidRPr="003B1A38">
        <w:rPr>
          <w:rFonts w:ascii="Times New Roman" w:hAnsi="Times New Roman" w:cs="Times New Roman"/>
        </w:rPr>
        <w:t xml:space="preserve"> (beneficiaries)</w:t>
      </w:r>
      <w:bookmarkEnd w:id="23"/>
    </w:p>
    <w:p w14:paraId="71C7FCBF" w14:textId="100C6277" w:rsidR="00674337" w:rsidRPr="003B1A38" w:rsidRDefault="00674337" w:rsidP="007C04C5">
      <w:pPr>
        <w:pStyle w:val="ListParagraph"/>
        <w:numPr>
          <w:ilvl w:val="0"/>
          <w:numId w:val="51"/>
        </w:numPr>
        <w:rPr>
          <w:rFonts w:cs="Times New Roman"/>
        </w:rPr>
      </w:pPr>
      <w:r w:rsidRPr="003B1A38">
        <w:rPr>
          <w:rFonts w:cs="Times New Roman"/>
        </w:rPr>
        <w:t xml:space="preserve">Is at least one beneficiary a legal or natural person? </w:t>
      </w:r>
      <w:r w:rsidRPr="003B1A38">
        <w:rPr>
          <w:rFonts w:cs="Times New Roman"/>
          <w:b/>
        </w:rPr>
        <w:t>Private purpose trusts</w:t>
      </w:r>
      <w:r w:rsidRPr="003B1A38">
        <w:rPr>
          <w:rFonts w:cs="Times New Roman"/>
        </w:rPr>
        <w:t xml:space="preserve"> are impermissible.</w:t>
      </w:r>
    </w:p>
    <w:p w14:paraId="055DA966" w14:textId="43BACB47" w:rsidR="00BC4657" w:rsidRPr="003B1A38" w:rsidRDefault="00BC4657" w:rsidP="007C04C5">
      <w:pPr>
        <w:pStyle w:val="ListParagraph"/>
        <w:numPr>
          <w:ilvl w:val="0"/>
          <w:numId w:val="51"/>
        </w:numPr>
        <w:rPr>
          <w:rFonts w:cs="Times New Roman"/>
        </w:rPr>
      </w:pPr>
      <w:r w:rsidRPr="003B1A38">
        <w:rPr>
          <w:rFonts w:cs="Times New Roman"/>
        </w:rPr>
        <w:t>Certainty standards:</w:t>
      </w:r>
    </w:p>
    <w:p w14:paraId="496F090B" w14:textId="729F354A" w:rsidR="00BC4657" w:rsidRPr="003B1A38" w:rsidRDefault="00BC4657" w:rsidP="00BC4657">
      <w:pPr>
        <w:pStyle w:val="ListParagraph"/>
        <w:numPr>
          <w:ilvl w:val="1"/>
          <w:numId w:val="51"/>
        </w:numPr>
        <w:rPr>
          <w:rFonts w:cs="Times New Roman"/>
        </w:rPr>
      </w:pPr>
      <w:r w:rsidRPr="003B1A38">
        <w:rPr>
          <w:rFonts w:cs="Times New Roman"/>
        </w:rPr>
        <w:t>List Certainty: the trustee could draw up a complete list of all the Bs</w:t>
      </w:r>
    </w:p>
    <w:p w14:paraId="712BF4E1" w14:textId="5A47BFE1" w:rsidR="00D773D3" w:rsidRPr="003B1A38" w:rsidRDefault="00BC4657" w:rsidP="00BF1B71">
      <w:pPr>
        <w:pStyle w:val="ListParagraph"/>
        <w:numPr>
          <w:ilvl w:val="1"/>
          <w:numId w:val="51"/>
        </w:numPr>
        <w:rPr>
          <w:rFonts w:cs="Times New Roman"/>
          <w:lang w:val="en-CA"/>
        </w:rPr>
      </w:pPr>
      <w:r w:rsidRPr="003B1A38">
        <w:rPr>
          <w:rFonts w:cs="Times New Roman"/>
        </w:rPr>
        <w:t xml:space="preserve">Individual Ascertainability Test: </w:t>
      </w:r>
      <w:r w:rsidR="002C0338" w:rsidRPr="003B1A38">
        <w:rPr>
          <w:rFonts w:cs="Times New Roman"/>
        </w:rPr>
        <w:t xml:space="preserve">is the class described clear enough to say of any </w:t>
      </w:r>
      <w:r w:rsidR="002C0338" w:rsidRPr="003B1A38">
        <w:rPr>
          <w:rFonts w:cs="Times New Roman"/>
          <w:i/>
          <w:iCs/>
        </w:rPr>
        <w:t>propositus</w:t>
      </w:r>
      <w:r w:rsidR="002C0338" w:rsidRPr="003B1A38">
        <w:rPr>
          <w:rFonts w:cs="Times New Roman"/>
        </w:rPr>
        <w:t xml:space="preserve"> that s/he “is or is not” a member of the class. </w:t>
      </w:r>
    </w:p>
    <w:p w14:paraId="513EA12B" w14:textId="3E5E5054" w:rsidR="00E3753E" w:rsidRPr="003B1A38" w:rsidRDefault="00BF1B71" w:rsidP="00BF1B71">
      <w:pPr>
        <w:pStyle w:val="ListParagraph"/>
        <w:numPr>
          <w:ilvl w:val="0"/>
          <w:numId w:val="51"/>
        </w:numPr>
        <w:rPr>
          <w:rFonts w:cs="Times New Roman"/>
        </w:rPr>
      </w:pPr>
      <w:r w:rsidRPr="003B1A38">
        <w:rPr>
          <w:rFonts w:cs="Times New Roman"/>
        </w:rPr>
        <w:t xml:space="preserve"> </w:t>
      </w:r>
      <w:r w:rsidR="00E3753E" w:rsidRPr="003B1A38">
        <w:rPr>
          <w:rFonts w:cs="Times New Roman"/>
        </w:rPr>
        <w:t>Ascertain which of the following is implicated (a trust document may contain more than one):</w:t>
      </w:r>
    </w:p>
    <w:p w14:paraId="7B7E8809" w14:textId="02BFC6A7" w:rsidR="00E3753E" w:rsidRPr="003B1A38" w:rsidRDefault="00E3753E" w:rsidP="007C04C5">
      <w:pPr>
        <w:pStyle w:val="ListParagraph"/>
        <w:numPr>
          <w:ilvl w:val="1"/>
          <w:numId w:val="51"/>
        </w:numPr>
        <w:rPr>
          <w:rFonts w:cs="Times New Roman"/>
        </w:rPr>
      </w:pPr>
      <w:r w:rsidRPr="003B1A38">
        <w:rPr>
          <w:rFonts w:cs="Times New Roman"/>
          <w:b/>
        </w:rPr>
        <w:t>Fixed trust</w:t>
      </w:r>
      <w:r w:rsidR="00B761C1" w:rsidRPr="003B1A38">
        <w:rPr>
          <w:rFonts w:cs="Times New Roman"/>
        </w:rPr>
        <w:t xml:space="preserve">: </w:t>
      </w:r>
      <w:r w:rsidR="00DC3771" w:rsidRPr="003B1A38">
        <w:rPr>
          <w:rFonts w:cs="Times New Roman"/>
        </w:rPr>
        <w:t xml:space="preserve">Trustee </w:t>
      </w:r>
      <w:r w:rsidR="00DC3771" w:rsidRPr="003B1A38">
        <w:rPr>
          <w:rFonts w:cs="Times New Roman"/>
          <w:i/>
          <w:iCs/>
        </w:rPr>
        <w:t>must</w:t>
      </w:r>
      <w:r w:rsidR="00DC3771" w:rsidRPr="003B1A38">
        <w:rPr>
          <w:rFonts w:cs="Times New Roman"/>
        </w:rPr>
        <w:t xml:space="preserve"> distribute to the named, individually or by class</w:t>
      </w:r>
    </w:p>
    <w:p w14:paraId="389F26CD" w14:textId="08681431" w:rsidR="00D773D3" w:rsidRPr="003B1A38" w:rsidRDefault="00E3753E" w:rsidP="001A24AB">
      <w:pPr>
        <w:pStyle w:val="ListParagraph"/>
        <w:numPr>
          <w:ilvl w:val="1"/>
          <w:numId w:val="51"/>
        </w:numPr>
        <w:rPr>
          <w:rFonts w:cs="Times New Roman"/>
          <w:lang w:val="en-CA"/>
        </w:rPr>
      </w:pPr>
      <w:r w:rsidRPr="003B1A38">
        <w:rPr>
          <w:rFonts w:cs="Times New Roman"/>
          <w:b/>
        </w:rPr>
        <w:t>Trust power</w:t>
      </w:r>
      <w:r w:rsidR="00BC4657" w:rsidRPr="003B1A38">
        <w:rPr>
          <w:rFonts w:cs="Times New Roman"/>
          <w:b/>
        </w:rPr>
        <w:t>/Discretionary Trust</w:t>
      </w:r>
      <w:r w:rsidR="001A24AB" w:rsidRPr="003B1A38">
        <w:rPr>
          <w:rFonts w:cs="Times New Roman"/>
        </w:rPr>
        <w:t xml:space="preserve">: </w:t>
      </w:r>
      <w:r w:rsidR="002C0338" w:rsidRPr="003B1A38">
        <w:rPr>
          <w:rFonts w:cs="Times New Roman"/>
        </w:rPr>
        <w:t>trustee must choose beneficiaries</w:t>
      </w:r>
      <w:r w:rsidR="00DF0A46" w:rsidRPr="003B1A38">
        <w:rPr>
          <w:rFonts w:cs="Times New Roman"/>
        </w:rPr>
        <w:t xml:space="preserve"> that fit criteria</w:t>
      </w:r>
      <w:r w:rsidR="002C0338" w:rsidRPr="003B1A38">
        <w:rPr>
          <w:rFonts w:cs="Times New Roman"/>
        </w:rPr>
        <w:t xml:space="preserve"> but has discretion as to whom that object(s) will be</w:t>
      </w:r>
      <w:r w:rsidR="001A24AB" w:rsidRPr="003B1A38">
        <w:rPr>
          <w:rFonts w:cs="Times New Roman"/>
        </w:rPr>
        <w:t>. LC until Baden, Now Is or is not, cannot be admin unworkable</w:t>
      </w:r>
    </w:p>
    <w:p w14:paraId="3D72D29A" w14:textId="6921B696" w:rsidR="00E3753E" w:rsidRPr="003B1A38" w:rsidRDefault="001A24AB" w:rsidP="001A24AB">
      <w:pPr>
        <w:pStyle w:val="ListParagraph"/>
        <w:numPr>
          <w:ilvl w:val="1"/>
          <w:numId w:val="51"/>
        </w:numPr>
        <w:rPr>
          <w:rFonts w:cs="Times New Roman"/>
          <w:lang w:val="en-CA"/>
        </w:rPr>
      </w:pPr>
      <w:r w:rsidRPr="003B1A38">
        <w:rPr>
          <w:rFonts w:cs="Times New Roman"/>
          <w:b/>
        </w:rPr>
        <w:t xml:space="preserve"> </w:t>
      </w:r>
      <w:r w:rsidR="00E3753E" w:rsidRPr="003B1A38">
        <w:rPr>
          <w:rFonts w:cs="Times New Roman"/>
          <w:b/>
        </w:rPr>
        <w:t xml:space="preserve">Power </w:t>
      </w:r>
      <w:r w:rsidR="00E3753E" w:rsidRPr="003B1A38">
        <w:rPr>
          <w:rFonts w:cs="Times New Roman"/>
          <w:b/>
          <w:i/>
        </w:rPr>
        <w:t>simpliciter</w:t>
      </w:r>
      <w:r w:rsidR="00B761C1" w:rsidRPr="003B1A38">
        <w:rPr>
          <w:rFonts w:cs="Times New Roman"/>
        </w:rPr>
        <w:t xml:space="preserve">: </w:t>
      </w:r>
      <w:r w:rsidR="002C0338" w:rsidRPr="003B1A38">
        <w:rPr>
          <w:rFonts w:cs="Times New Roman"/>
        </w:rPr>
        <w:t>trustee (or donee of power of appointment) must consider whether to appoint from group of objects – but never has to actually appoint. S/he</w:t>
      </w:r>
      <w:r w:rsidR="002C0338" w:rsidRPr="003B1A38">
        <w:rPr>
          <w:rFonts w:cs="Times New Roman"/>
          <w:i/>
          <w:iCs/>
        </w:rPr>
        <w:t xml:space="preserve"> may</w:t>
      </w:r>
      <w:r w:rsidR="002C0338" w:rsidRPr="003B1A38">
        <w:rPr>
          <w:rFonts w:cs="Times New Roman"/>
        </w:rPr>
        <w:t xml:space="preserve"> appoint one or more objects</w:t>
      </w:r>
      <w:r w:rsidR="00DC3771" w:rsidRPr="003B1A38">
        <w:rPr>
          <w:rFonts w:cs="Times New Roman"/>
        </w:rPr>
        <w:t xml:space="preserve">, </w:t>
      </w:r>
      <w:r w:rsidR="00B761C1" w:rsidRPr="003B1A38">
        <w:rPr>
          <w:rFonts w:cs="Times New Roman"/>
        </w:rPr>
        <w:t xml:space="preserve">need only consider (in good faith) </w:t>
      </w:r>
      <w:r w:rsidR="00DC3771" w:rsidRPr="003B1A38">
        <w:rPr>
          <w:rFonts w:cs="Times New Roman"/>
        </w:rPr>
        <w:t>(</w:t>
      </w:r>
      <w:r w:rsidR="00B761C1" w:rsidRPr="003B1A38">
        <w:rPr>
          <w:rFonts w:cs="Times New Roman"/>
          <w:i/>
          <w:color w:val="FF0000"/>
        </w:rPr>
        <w:t>Re Manisty’s Settlement</w:t>
      </w:r>
      <w:r w:rsidR="00B761C1" w:rsidRPr="003B1A38">
        <w:rPr>
          <w:rFonts w:cs="Times New Roman"/>
          <w:i/>
        </w:rPr>
        <w:t>)</w:t>
      </w:r>
    </w:p>
    <w:p w14:paraId="1CB33D8A" w14:textId="031DDF2A" w:rsidR="00B761C1" w:rsidRPr="003B1A38" w:rsidRDefault="00B761C1" w:rsidP="007C04C5">
      <w:pPr>
        <w:pStyle w:val="ListParagraph"/>
        <w:numPr>
          <w:ilvl w:val="0"/>
          <w:numId w:val="51"/>
        </w:numPr>
        <w:rPr>
          <w:rFonts w:cs="Times New Roman"/>
        </w:rPr>
      </w:pPr>
      <w:r w:rsidRPr="003B1A38">
        <w:rPr>
          <w:rFonts w:cs="Times New Roman"/>
        </w:rPr>
        <w:t xml:space="preserve">Determine whether </w:t>
      </w:r>
      <w:r w:rsidRPr="003B1A38">
        <w:rPr>
          <w:rFonts w:cs="Times New Roman"/>
          <w:b/>
        </w:rPr>
        <w:t>conceptual certainty</w:t>
      </w:r>
      <w:r w:rsidRPr="003B1A38">
        <w:rPr>
          <w:rFonts w:cs="Times New Roman"/>
        </w:rPr>
        <w:t xml:space="preserve"> has been met</w:t>
      </w:r>
    </w:p>
    <w:p w14:paraId="187EF51C" w14:textId="1A452A8F" w:rsidR="00B761C1" w:rsidRPr="003B1A38" w:rsidRDefault="00B761C1" w:rsidP="007C04C5">
      <w:pPr>
        <w:pStyle w:val="ListParagraph"/>
        <w:numPr>
          <w:ilvl w:val="1"/>
          <w:numId w:val="51"/>
        </w:numPr>
        <w:rPr>
          <w:rFonts w:cs="Times New Roman"/>
        </w:rPr>
      </w:pPr>
      <w:r w:rsidRPr="003B1A38">
        <w:rPr>
          <w:rFonts w:cs="Times New Roman"/>
        </w:rPr>
        <w:t>Fixed trust: list certainty (</w:t>
      </w:r>
      <w:r w:rsidRPr="003B1A38">
        <w:rPr>
          <w:rFonts w:cs="Times New Roman"/>
          <w:i/>
          <w:color w:val="FF0000"/>
        </w:rPr>
        <w:t>Broadway Cottages</w:t>
      </w:r>
      <w:r w:rsidRPr="003B1A38">
        <w:rPr>
          <w:rFonts w:cs="Times New Roman"/>
        </w:rPr>
        <w:t>)</w:t>
      </w:r>
    </w:p>
    <w:p w14:paraId="6A7E5D21" w14:textId="66D4B24D" w:rsidR="00B761C1" w:rsidRPr="003B1A38" w:rsidRDefault="00B761C1" w:rsidP="007C04C5">
      <w:pPr>
        <w:pStyle w:val="ListParagraph"/>
        <w:numPr>
          <w:ilvl w:val="1"/>
          <w:numId w:val="51"/>
        </w:numPr>
        <w:rPr>
          <w:rFonts w:cs="Times New Roman"/>
        </w:rPr>
      </w:pPr>
      <w:r w:rsidRPr="003B1A38">
        <w:rPr>
          <w:rFonts w:cs="Times New Roman"/>
        </w:rPr>
        <w:t xml:space="preserve">Trust power: </w:t>
      </w:r>
      <w:r w:rsidR="00BC4657" w:rsidRPr="003B1A38">
        <w:rPr>
          <w:rFonts w:cs="Times New Roman"/>
        </w:rPr>
        <w:t xml:space="preserve">– LC until Baden, now </w:t>
      </w:r>
      <w:r w:rsidR="00BC4657" w:rsidRPr="003B1A38">
        <w:rPr>
          <w:rFonts w:cs="Times New Roman"/>
          <w:b/>
        </w:rPr>
        <w:t>Is or is not test</w:t>
      </w:r>
      <w:r w:rsidR="00BC4657" w:rsidRPr="003B1A38">
        <w:rPr>
          <w:rFonts w:cs="Times New Roman"/>
        </w:rPr>
        <w:t xml:space="preserve"> (</w:t>
      </w:r>
      <w:r w:rsidR="00BC4657" w:rsidRPr="003B1A38">
        <w:rPr>
          <w:rFonts w:cs="Times New Roman"/>
          <w:color w:val="FF0000"/>
        </w:rPr>
        <w:t>Baden)</w:t>
      </w:r>
    </w:p>
    <w:p w14:paraId="1B9BB512" w14:textId="10125C2F" w:rsidR="00B761C1" w:rsidRPr="003B1A38" w:rsidRDefault="00B761C1" w:rsidP="007C04C5">
      <w:pPr>
        <w:pStyle w:val="ListParagraph"/>
        <w:numPr>
          <w:ilvl w:val="1"/>
          <w:numId w:val="51"/>
        </w:numPr>
        <w:rPr>
          <w:rFonts w:cs="Times New Roman"/>
        </w:rPr>
      </w:pPr>
      <w:r w:rsidRPr="003B1A38">
        <w:rPr>
          <w:rFonts w:cs="Times New Roman"/>
        </w:rPr>
        <w:t xml:space="preserve">Power </w:t>
      </w:r>
      <w:r w:rsidRPr="003B1A38">
        <w:rPr>
          <w:rFonts w:cs="Times New Roman"/>
          <w:i/>
        </w:rPr>
        <w:t>simpliciter</w:t>
      </w:r>
      <w:r w:rsidRPr="003B1A38">
        <w:rPr>
          <w:rFonts w:cs="Times New Roman"/>
        </w:rPr>
        <w:t>: is/is not test (</w:t>
      </w:r>
      <w:r w:rsidRPr="003B1A38">
        <w:rPr>
          <w:rFonts w:cs="Times New Roman"/>
          <w:i/>
          <w:color w:val="FF0000"/>
        </w:rPr>
        <w:t>Re Gulbenkian Settlemen</w:t>
      </w:r>
      <w:r w:rsidRPr="003B1A38">
        <w:rPr>
          <w:rFonts w:cs="Times New Roman"/>
          <w:color w:val="FF0000"/>
        </w:rPr>
        <w:t>t</w:t>
      </w:r>
      <w:r w:rsidRPr="003B1A38">
        <w:rPr>
          <w:rFonts w:cs="Times New Roman"/>
        </w:rPr>
        <w:t>)</w:t>
      </w:r>
    </w:p>
    <w:p w14:paraId="52FFD029" w14:textId="4F01C409" w:rsidR="00DC3771" w:rsidRPr="003B1A38" w:rsidRDefault="00DC3771" w:rsidP="00DC3771">
      <w:pPr>
        <w:pStyle w:val="ListParagraph"/>
        <w:numPr>
          <w:ilvl w:val="0"/>
          <w:numId w:val="51"/>
        </w:numPr>
        <w:rPr>
          <w:rFonts w:cs="Times New Roman"/>
        </w:rPr>
      </w:pPr>
      <w:r w:rsidRPr="003B1A38">
        <w:rPr>
          <w:rFonts w:cs="Times New Roman"/>
        </w:rPr>
        <w:t>Naming Examples</w:t>
      </w:r>
    </w:p>
    <w:p w14:paraId="7C471BC8" w14:textId="277A088F" w:rsidR="00DC3771" w:rsidRPr="003B1A38" w:rsidRDefault="00DC3771" w:rsidP="00DC3771">
      <w:pPr>
        <w:pStyle w:val="ListParagraph"/>
        <w:numPr>
          <w:ilvl w:val="1"/>
          <w:numId w:val="51"/>
        </w:numPr>
        <w:rPr>
          <w:rFonts w:cs="Times New Roman"/>
        </w:rPr>
      </w:pPr>
      <w:r w:rsidRPr="003B1A38">
        <w:rPr>
          <w:rFonts w:cs="Times New Roman"/>
        </w:rPr>
        <w:t>Specific: Basil Bartend Blogs, By Description: Oldest person in UBC, By Group: My children</w:t>
      </w:r>
    </w:p>
    <w:p w14:paraId="55FDC290" w14:textId="4217DF73" w:rsidR="00B761C1" w:rsidRPr="003B1A38" w:rsidRDefault="00B761C1" w:rsidP="007C04C5">
      <w:pPr>
        <w:pStyle w:val="ListParagraph"/>
        <w:numPr>
          <w:ilvl w:val="0"/>
          <w:numId w:val="51"/>
        </w:numPr>
        <w:rPr>
          <w:rFonts w:cs="Times New Roman"/>
        </w:rPr>
      </w:pPr>
      <w:r w:rsidRPr="003B1A38">
        <w:rPr>
          <w:rFonts w:cs="Times New Roman"/>
        </w:rPr>
        <w:t xml:space="preserve">Determine whether </w:t>
      </w:r>
      <w:r w:rsidRPr="003B1A38">
        <w:rPr>
          <w:rFonts w:cs="Times New Roman"/>
          <w:b/>
        </w:rPr>
        <w:t>evidential certainty</w:t>
      </w:r>
      <w:r w:rsidRPr="003B1A38">
        <w:rPr>
          <w:rFonts w:cs="Times New Roman"/>
        </w:rPr>
        <w:t xml:space="preserve"> has been met</w:t>
      </w:r>
    </w:p>
    <w:p w14:paraId="1BD128D3" w14:textId="2C3E46F8" w:rsidR="00B761C1" w:rsidRPr="003B1A38" w:rsidRDefault="00B761C1" w:rsidP="007C04C5">
      <w:pPr>
        <w:pStyle w:val="ListParagraph"/>
        <w:numPr>
          <w:ilvl w:val="1"/>
          <w:numId w:val="51"/>
        </w:numPr>
        <w:rPr>
          <w:rFonts w:cs="Times New Roman"/>
        </w:rPr>
      </w:pPr>
      <w:r w:rsidRPr="003B1A38">
        <w:rPr>
          <w:rFonts w:cs="Times New Roman"/>
          <w:b/>
        </w:rPr>
        <w:t>Fixed trust</w:t>
      </w:r>
      <w:r w:rsidRPr="003B1A38">
        <w:rPr>
          <w:rFonts w:cs="Times New Roman"/>
        </w:rPr>
        <w:t xml:space="preserve">: </w:t>
      </w:r>
      <w:r w:rsidRPr="003B1A38">
        <w:rPr>
          <w:rFonts w:cs="Times New Roman"/>
          <w:i/>
          <w:color w:val="FF0000"/>
        </w:rPr>
        <w:t>Baden 1</w:t>
      </w:r>
      <w:r w:rsidRPr="003B1A38">
        <w:rPr>
          <w:rFonts w:cs="Times New Roman"/>
          <w:color w:val="FF0000"/>
        </w:rPr>
        <w:t xml:space="preserve"> </w:t>
      </w:r>
      <w:r w:rsidRPr="003B1A38">
        <w:rPr>
          <w:rFonts w:cs="Times New Roman"/>
        </w:rPr>
        <w:t>test (1) terms must be clear and (2) category can’t be so hopelessly wide as to be administratively unworkable.</w:t>
      </w:r>
    </w:p>
    <w:p w14:paraId="1EB4E805" w14:textId="2E025B2B" w:rsidR="00B761C1" w:rsidRPr="003B1A38" w:rsidRDefault="00B761C1" w:rsidP="007C04C5">
      <w:pPr>
        <w:pStyle w:val="ListParagraph"/>
        <w:numPr>
          <w:ilvl w:val="1"/>
          <w:numId w:val="51"/>
        </w:numPr>
        <w:rPr>
          <w:rFonts w:cs="Times New Roman"/>
        </w:rPr>
      </w:pPr>
      <w:r w:rsidRPr="003B1A38">
        <w:rPr>
          <w:rFonts w:cs="Times New Roman"/>
          <w:b/>
        </w:rPr>
        <w:t>Trust power</w:t>
      </w:r>
      <w:r w:rsidRPr="003B1A38">
        <w:rPr>
          <w:rFonts w:cs="Times New Roman"/>
        </w:rPr>
        <w:t xml:space="preserve">: </w:t>
      </w:r>
      <w:r w:rsidRPr="003B1A38">
        <w:rPr>
          <w:rFonts w:cs="Times New Roman"/>
          <w:i/>
          <w:color w:val="FF0000"/>
        </w:rPr>
        <w:t>Baden 1</w:t>
      </w:r>
      <w:r w:rsidRPr="003B1A38">
        <w:rPr>
          <w:rFonts w:cs="Times New Roman"/>
        </w:rPr>
        <w:t xml:space="preserve"> test (1) terms must be clear and (2) category can’t be so hopelessly wide as to be administratively unworkable.</w:t>
      </w:r>
    </w:p>
    <w:p w14:paraId="2C968CBA" w14:textId="69C2DE2C" w:rsidR="004439BD" w:rsidRPr="003B1A38" w:rsidRDefault="004439BD" w:rsidP="007C04C5">
      <w:pPr>
        <w:pStyle w:val="ListParagraph"/>
        <w:numPr>
          <w:ilvl w:val="2"/>
          <w:numId w:val="51"/>
        </w:numPr>
        <w:spacing w:before="240"/>
        <w:rPr>
          <w:rFonts w:cs="Times New Roman"/>
        </w:rPr>
      </w:pPr>
      <w:r w:rsidRPr="003B1A38">
        <w:rPr>
          <w:rFonts w:cs="Times New Roman"/>
        </w:rPr>
        <w:t>Sachs J (</w:t>
      </w:r>
      <w:r w:rsidRPr="003B1A38">
        <w:rPr>
          <w:rFonts w:cs="Times New Roman"/>
          <w:i/>
          <w:color w:val="FF0000"/>
        </w:rPr>
        <w:t>Baden II</w:t>
      </w:r>
      <w:r w:rsidRPr="003B1A38">
        <w:rPr>
          <w:rFonts w:cs="Times New Roman"/>
        </w:rPr>
        <w:t xml:space="preserve">; trust powers) </w:t>
      </w:r>
      <w:r w:rsidRPr="003B1A38">
        <w:rPr>
          <w:rFonts w:cs="Times New Roman"/>
        </w:rPr>
        <w:sym w:font="Wingdings" w:char="F0E0"/>
      </w:r>
      <w:r w:rsidRPr="003B1A38">
        <w:rPr>
          <w:rFonts w:cs="Times New Roman"/>
        </w:rPr>
        <w:t xml:space="preserve"> actually evidential uncertainty has no effect</w:t>
      </w:r>
    </w:p>
    <w:p w14:paraId="2633CEF0" w14:textId="0070BB9B" w:rsidR="004439BD" w:rsidRPr="003B1A38" w:rsidRDefault="004439BD" w:rsidP="007C04C5">
      <w:pPr>
        <w:pStyle w:val="ListParagraph"/>
        <w:numPr>
          <w:ilvl w:val="2"/>
          <w:numId w:val="51"/>
        </w:numPr>
        <w:spacing w:before="240"/>
        <w:rPr>
          <w:rFonts w:cs="Times New Roman"/>
        </w:rPr>
      </w:pPr>
      <w:r w:rsidRPr="003B1A38">
        <w:rPr>
          <w:rFonts w:cs="Times New Roman"/>
        </w:rPr>
        <w:t>Stamps J (</w:t>
      </w:r>
      <w:r w:rsidRPr="003B1A38">
        <w:rPr>
          <w:rFonts w:cs="Times New Roman"/>
          <w:i/>
          <w:color w:val="FF0000"/>
        </w:rPr>
        <w:t xml:space="preserve">Baden </w:t>
      </w:r>
      <w:r w:rsidRPr="003B1A38">
        <w:rPr>
          <w:rFonts w:cs="Times New Roman"/>
          <w:color w:val="FF0000"/>
        </w:rPr>
        <w:t>II</w:t>
      </w:r>
      <w:r w:rsidRPr="003B1A38">
        <w:rPr>
          <w:rFonts w:cs="Times New Roman"/>
        </w:rPr>
        <w:t xml:space="preserve">; trust powers) </w:t>
      </w:r>
      <w:r w:rsidRPr="003B1A38">
        <w:rPr>
          <w:rFonts w:cs="Times New Roman"/>
        </w:rPr>
        <w:sym w:font="Wingdings" w:char="F0E0"/>
      </w:r>
      <w:r w:rsidRPr="003B1A38">
        <w:rPr>
          <w:rFonts w:cs="Times New Roman"/>
        </w:rPr>
        <w:t xml:space="preserve"> yes it does!</w:t>
      </w:r>
    </w:p>
    <w:p w14:paraId="34E726C0" w14:textId="44FA08FA" w:rsidR="004439BD" w:rsidRPr="003B1A38" w:rsidRDefault="004439BD" w:rsidP="007C04C5">
      <w:pPr>
        <w:pStyle w:val="ListParagraph"/>
        <w:numPr>
          <w:ilvl w:val="3"/>
          <w:numId w:val="51"/>
        </w:numPr>
        <w:spacing w:before="240"/>
        <w:rPr>
          <w:rFonts w:cs="Times New Roman"/>
        </w:rPr>
      </w:pPr>
      <w:r w:rsidRPr="003B1A38">
        <w:rPr>
          <w:rFonts w:cs="Times New Roman"/>
        </w:rPr>
        <w:t>Courts will try to find certainty for trust powers so if you’re unsure about one party, it will likely succeed (</w:t>
      </w:r>
      <w:r w:rsidRPr="003B1A38">
        <w:rPr>
          <w:rFonts w:cs="Times New Roman"/>
          <w:i/>
          <w:color w:val="FF0000"/>
        </w:rPr>
        <w:t>Baden II</w:t>
      </w:r>
      <w:r w:rsidRPr="003B1A38">
        <w:rPr>
          <w:rFonts w:cs="Times New Roman"/>
        </w:rPr>
        <w:t>)</w:t>
      </w:r>
    </w:p>
    <w:p w14:paraId="00F38F37" w14:textId="33646269" w:rsidR="00B761C1" w:rsidRPr="003B1A38" w:rsidRDefault="00B761C1" w:rsidP="007C04C5">
      <w:pPr>
        <w:pStyle w:val="ListParagraph"/>
        <w:numPr>
          <w:ilvl w:val="1"/>
          <w:numId w:val="51"/>
        </w:numPr>
        <w:rPr>
          <w:rFonts w:cs="Times New Roman"/>
        </w:rPr>
      </w:pPr>
      <w:r w:rsidRPr="003B1A38">
        <w:rPr>
          <w:rFonts w:cs="Times New Roman"/>
          <w:b/>
        </w:rPr>
        <w:t xml:space="preserve">Power </w:t>
      </w:r>
      <w:r w:rsidRPr="003B1A38">
        <w:rPr>
          <w:rFonts w:cs="Times New Roman"/>
          <w:b/>
          <w:i/>
        </w:rPr>
        <w:t>simpliciter</w:t>
      </w:r>
      <w:r w:rsidR="00A53823" w:rsidRPr="003B1A38">
        <w:rPr>
          <w:rFonts w:cs="Times New Roman"/>
          <w:b/>
          <w:i/>
        </w:rPr>
        <w:t xml:space="preserve"> </w:t>
      </w:r>
      <w:r w:rsidRPr="003B1A38">
        <w:rPr>
          <w:rFonts w:cs="Times New Roman"/>
        </w:rPr>
        <w:t>: unnecessary—evidential uncertainty rules don’t apply (</w:t>
      </w:r>
      <w:r w:rsidRPr="003B1A38">
        <w:rPr>
          <w:rFonts w:cs="Times New Roman"/>
          <w:i/>
          <w:color w:val="FF0000"/>
        </w:rPr>
        <w:t>Re Hay’s</w:t>
      </w:r>
      <w:r w:rsidRPr="003B1A38">
        <w:rPr>
          <w:rFonts w:cs="Times New Roman"/>
        </w:rPr>
        <w:t>)</w:t>
      </w:r>
    </w:p>
    <w:p w14:paraId="7E6CEA45" w14:textId="78C4F3D6" w:rsidR="00A53823" w:rsidRPr="003B1A38" w:rsidRDefault="00A53823" w:rsidP="007C04C5">
      <w:pPr>
        <w:pStyle w:val="ListParagraph"/>
        <w:numPr>
          <w:ilvl w:val="2"/>
          <w:numId w:val="51"/>
        </w:numPr>
        <w:rPr>
          <w:rFonts w:cs="Times New Roman"/>
        </w:rPr>
      </w:pPr>
      <w:r w:rsidRPr="003B1A38">
        <w:rPr>
          <w:rFonts w:cs="Times New Roman"/>
          <w:b/>
        </w:rPr>
        <w:t>Power</w:t>
      </w:r>
      <w:r w:rsidRPr="003B1A38">
        <w:rPr>
          <w:rFonts w:cs="Times New Roman"/>
        </w:rPr>
        <w:t xml:space="preserve"> may fall into three categories below as well (general, special, intermediate)</w:t>
      </w:r>
    </w:p>
    <w:p w14:paraId="068C8EA7" w14:textId="79EE4D92" w:rsidR="00B761C1" w:rsidRPr="003B1A38" w:rsidRDefault="00B761C1" w:rsidP="007C04C5">
      <w:pPr>
        <w:pStyle w:val="ListParagraph"/>
        <w:numPr>
          <w:ilvl w:val="0"/>
          <w:numId w:val="51"/>
        </w:numPr>
        <w:rPr>
          <w:rFonts w:cs="Times New Roman"/>
        </w:rPr>
      </w:pPr>
      <w:r w:rsidRPr="003B1A38">
        <w:rPr>
          <w:rFonts w:cs="Times New Roman"/>
        </w:rPr>
        <w:t xml:space="preserve">Is there a </w:t>
      </w:r>
      <w:r w:rsidR="001A24AB" w:rsidRPr="003B1A38">
        <w:rPr>
          <w:rFonts w:cs="Times New Roman"/>
        </w:rPr>
        <w:t xml:space="preserve">Donee </w:t>
      </w:r>
      <w:r w:rsidRPr="003B1A38">
        <w:rPr>
          <w:rFonts w:cs="Times New Roman"/>
          <w:b/>
        </w:rPr>
        <w:t>power of appointment</w:t>
      </w:r>
      <w:r w:rsidRPr="003B1A38">
        <w:rPr>
          <w:rFonts w:cs="Times New Roman"/>
        </w:rPr>
        <w:t>?</w:t>
      </w:r>
      <w:r w:rsidR="001A24AB" w:rsidRPr="003B1A38">
        <w:rPr>
          <w:rFonts w:cs="Times New Roman"/>
        </w:rPr>
        <w:t xml:space="preserve"> (3</w:t>
      </w:r>
      <w:r w:rsidR="001A24AB" w:rsidRPr="003B1A38">
        <w:rPr>
          <w:rFonts w:cs="Times New Roman"/>
          <w:vertAlign w:val="superscript"/>
        </w:rPr>
        <w:t>rd</w:t>
      </w:r>
      <w:r w:rsidR="001A24AB" w:rsidRPr="003B1A38">
        <w:rPr>
          <w:rFonts w:cs="Times New Roman"/>
        </w:rPr>
        <w:t xml:space="preserve"> party person who is not trustee given power to select Bs)</w:t>
      </w:r>
    </w:p>
    <w:p w14:paraId="59495E14" w14:textId="42BF59F3" w:rsidR="00B761C1" w:rsidRPr="003B1A38" w:rsidRDefault="00B761C1" w:rsidP="007C04C5">
      <w:pPr>
        <w:pStyle w:val="ListParagraph"/>
        <w:numPr>
          <w:ilvl w:val="1"/>
          <w:numId w:val="51"/>
        </w:numPr>
        <w:rPr>
          <w:rFonts w:cs="Times New Roman"/>
        </w:rPr>
      </w:pPr>
      <w:r w:rsidRPr="003B1A38">
        <w:rPr>
          <w:rFonts w:cs="Times New Roman"/>
        </w:rPr>
        <w:t xml:space="preserve">If yes, </w:t>
      </w:r>
      <w:r w:rsidR="004439BD" w:rsidRPr="003B1A38">
        <w:rPr>
          <w:rFonts w:cs="Times New Roman"/>
        </w:rPr>
        <w:t>what kind?</w:t>
      </w:r>
    </w:p>
    <w:p w14:paraId="41EA9B84" w14:textId="4622E4A8" w:rsidR="004439BD" w:rsidRPr="003B1A38" w:rsidRDefault="004439BD" w:rsidP="007C04C5">
      <w:pPr>
        <w:pStyle w:val="ListParagraph"/>
        <w:numPr>
          <w:ilvl w:val="2"/>
          <w:numId w:val="51"/>
        </w:numPr>
        <w:rPr>
          <w:rFonts w:cs="Times New Roman"/>
        </w:rPr>
      </w:pPr>
      <w:r w:rsidRPr="003B1A38">
        <w:rPr>
          <w:rFonts w:cs="Times New Roman"/>
        </w:rPr>
        <w:t xml:space="preserve">General power: donee </w:t>
      </w:r>
      <w:r w:rsidR="001A24AB" w:rsidRPr="003B1A38">
        <w:rPr>
          <w:rFonts w:cs="Times New Roman"/>
        </w:rPr>
        <w:t xml:space="preserve">or trustee </w:t>
      </w:r>
      <w:r w:rsidRPr="003B1A38">
        <w:rPr>
          <w:rFonts w:cs="Times New Roman"/>
        </w:rPr>
        <w:t>may appoint anyone, including himself or herself</w:t>
      </w:r>
    </w:p>
    <w:p w14:paraId="605CE16E" w14:textId="54D18B23" w:rsidR="004439BD" w:rsidRPr="003B1A38" w:rsidRDefault="004439BD" w:rsidP="007C04C5">
      <w:pPr>
        <w:pStyle w:val="ListParagraph"/>
        <w:numPr>
          <w:ilvl w:val="2"/>
          <w:numId w:val="51"/>
        </w:numPr>
        <w:rPr>
          <w:rFonts w:cs="Times New Roman"/>
        </w:rPr>
      </w:pPr>
      <w:r w:rsidRPr="003B1A38">
        <w:rPr>
          <w:rFonts w:cs="Times New Roman"/>
        </w:rPr>
        <w:t xml:space="preserve">Special powers: </w:t>
      </w:r>
      <w:r w:rsidR="001A24AB" w:rsidRPr="003B1A38">
        <w:rPr>
          <w:rFonts w:cs="Times New Roman"/>
        </w:rPr>
        <w:t>done/trustee</w:t>
      </w:r>
      <w:r w:rsidRPr="003B1A38">
        <w:rPr>
          <w:rFonts w:cs="Times New Roman"/>
        </w:rPr>
        <w:t xml:space="preserve"> may appoint only persons in the class of objects</w:t>
      </w:r>
    </w:p>
    <w:p w14:paraId="0D168DF9" w14:textId="114FC1E4" w:rsidR="00D773D3" w:rsidRPr="003B1A38" w:rsidRDefault="004439BD" w:rsidP="001A24AB">
      <w:pPr>
        <w:pStyle w:val="ListParagraph"/>
        <w:numPr>
          <w:ilvl w:val="2"/>
          <w:numId w:val="51"/>
        </w:numPr>
        <w:rPr>
          <w:rFonts w:cs="Times New Roman"/>
          <w:lang w:val="en-CA"/>
        </w:rPr>
      </w:pPr>
      <w:r w:rsidRPr="003B1A38">
        <w:rPr>
          <w:rFonts w:cs="Times New Roman"/>
        </w:rPr>
        <w:t>Intermediate</w:t>
      </w:r>
      <w:r w:rsidR="001A24AB" w:rsidRPr="003B1A38">
        <w:rPr>
          <w:rFonts w:cs="Times New Roman"/>
        </w:rPr>
        <w:t>/hybrid</w:t>
      </w:r>
      <w:r w:rsidRPr="003B1A38">
        <w:rPr>
          <w:rFonts w:cs="Times New Roman"/>
        </w:rPr>
        <w:t xml:space="preserve"> power: </w:t>
      </w:r>
      <w:r w:rsidR="002C0338" w:rsidRPr="003B1A38">
        <w:rPr>
          <w:rFonts w:cs="Times New Roman"/>
        </w:rPr>
        <w:t>trustee/donee can a</w:t>
      </w:r>
      <w:r w:rsidR="001A24AB" w:rsidRPr="003B1A38">
        <w:rPr>
          <w:rFonts w:cs="Times New Roman"/>
        </w:rPr>
        <w:t>ppoint anyone except a person</w:t>
      </w:r>
      <w:r w:rsidR="002C0338" w:rsidRPr="003B1A38">
        <w:rPr>
          <w:rFonts w:cs="Times New Roman"/>
        </w:rPr>
        <w:t xml:space="preserve"> in the</w:t>
      </w:r>
      <w:r w:rsidR="001A24AB" w:rsidRPr="003B1A38">
        <w:rPr>
          <w:rFonts w:cs="Times New Roman"/>
        </w:rPr>
        <w:t xml:space="preserve"> proscrib</w:t>
      </w:r>
      <w:r w:rsidR="002C0338" w:rsidRPr="003B1A38">
        <w:rPr>
          <w:rFonts w:cs="Times New Roman"/>
        </w:rPr>
        <w:t xml:space="preserve"> </w:t>
      </w:r>
      <w:r w:rsidR="001A24AB" w:rsidRPr="003B1A38">
        <w:rPr>
          <w:rFonts w:cs="Times New Roman"/>
        </w:rPr>
        <w:t>class</w:t>
      </w:r>
    </w:p>
    <w:p w14:paraId="6EAB150E" w14:textId="35513C69" w:rsidR="00B761C1" w:rsidRPr="003B1A38" w:rsidRDefault="001A24AB" w:rsidP="001A24AB">
      <w:pPr>
        <w:pStyle w:val="ListParagraph"/>
        <w:numPr>
          <w:ilvl w:val="1"/>
          <w:numId w:val="51"/>
        </w:numPr>
        <w:rPr>
          <w:rFonts w:cs="Times New Roman"/>
        </w:rPr>
      </w:pPr>
      <w:r w:rsidRPr="003B1A38">
        <w:rPr>
          <w:rFonts w:cs="Times New Roman"/>
          <w:b/>
        </w:rPr>
        <w:t xml:space="preserve"> </w:t>
      </w:r>
      <w:r w:rsidR="00B761C1" w:rsidRPr="003B1A38">
        <w:rPr>
          <w:rFonts w:cs="Times New Roman"/>
          <w:b/>
        </w:rPr>
        <w:t>Who</w:t>
      </w:r>
      <w:r w:rsidR="00B761C1" w:rsidRPr="003B1A38">
        <w:rPr>
          <w:rFonts w:cs="Times New Roman"/>
        </w:rPr>
        <w:t xml:space="preserve"> is the donee of the power of appointment? (</w:t>
      </w:r>
      <w:r w:rsidR="00B761C1" w:rsidRPr="003B1A38">
        <w:rPr>
          <w:rFonts w:cs="Times New Roman"/>
          <w:b/>
        </w:rPr>
        <w:t>identify</w:t>
      </w:r>
      <w:r w:rsidR="00B761C1" w:rsidRPr="003B1A38">
        <w:rPr>
          <w:rFonts w:cs="Times New Roman"/>
        </w:rPr>
        <w:t>)</w:t>
      </w:r>
    </w:p>
    <w:p w14:paraId="3453BA97" w14:textId="36CB5114" w:rsidR="00B761C1" w:rsidRPr="003B1A38" w:rsidRDefault="00B761C1" w:rsidP="007C04C5">
      <w:pPr>
        <w:pStyle w:val="ListParagraph"/>
        <w:numPr>
          <w:ilvl w:val="1"/>
          <w:numId w:val="51"/>
        </w:numPr>
        <w:rPr>
          <w:rFonts w:cs="Times New Roman"/>
        </w:rPr>
      </w:pPr>
      <w:r w:rsidRPr="003B1A38">
        <w:rPr>
          <w:rFonts w:cs="Times New Roman"/>
        </w:rPr>
        <w:t>Is the power of appointment clear?</w:t>
      </w:r>
      <w:r w:rsidR="004439BD" w:rsidRPr="003B1A38">
        <w:rPr>
          <w:rFonts w:cs="Times New Roman"/>
        </w:rPr>
        <w:t xml:space="preserve"> </w:t>
      </w:r>
    </w:p>
    <w:p w14:paraId="44879CFF" w14:textId="63E07CF7" w:rsidR="00B761C1" w:rsidRPr="003B1A38" w:rsidRDefault="00B761C1" w:rsidP="007C04C5">
      <w:pPr>
        <w:pStyle w:val="ListParagraph"/>
        <w:numPr>
          <w:ilvl w:val="2"/>
          <w:numId w:val="51"/>
        </w:numPr>
        <w:rPr>
          <w:rFonts w:cs="Times New Roman"/>
        </w:rPr>
      </w:pPr>
      <w:r w:rsidRPr="003B1A38">
        <w:rPr>
          <w:rFonts w:cs="Times New Roman"/>
        </w:rPr>
        <w:t>Conceptual: test is is/is not (</w:t>
      </w:r>
      <w:r w:rsidRPr="003B1A38">
        <w:rPr>
          <w:rFonts w:cs="Times New Roman"/>
          <w:i/>
          <w:color w:val="FF0000"/>
        </w:rPr>
        <w:t>Gestetner’s Settlement</w:t>
      </w:r>
      <w:r w:rsidRPr="003B1A38">
        <w:rPr>
          <w:rFonts w:cs="Times New Roman"/>
        </w:rPr>
        <w:t>)</w:t>
      </w:r>
    </w:p>
    <w:p w14:paraId="2B672A40" w14:textId="158AD1D7" w:rsidR="00B761C1" w:rsidRPr="003B1A38" w:rsidRDefault="00B761C1" w:rsidP="007C04C5">
      <w:pPr>
        <w:pStyle w:val="ListParagraph"/>
        <w:numPr>
          <w:ilvl w:val="2"/>
          <w:numId w:val="51"/>
        </w:numPr>
        <w:rPr>
          <w:rFonts w:cs="Times New Roman"/>
        </w:rPr>
      </w:pPr>
      <w:r w:rsidRPr="003B1A38">
        <w:rPr>
          <w:rFonts w:cs="Times New Roman"/>
        </w:rPr>
        <w:t xml:space="preserve">Evidentiary </w:t>
      </w:r>
      <w:r w:rsidR="00A53823" w:rsidRPr="003B1A38">
        <w:rPr>
          <w:rFonts w:cs="Times New Roman"/>
        </w:rPr>
        <w:t>– treat like</w:t>
      </w:r>
      <w:r w:rsidRPr="003B1A38">
        <w:rPr>
          <w:rFonts w:cs="Times New Roman"/>
        </w:rPr>
        <w:t xml:space="preserve"> a power </w:t>
      </w:r>
      <w:r w:rsidRPr="003B1A38">
        <w:rPr>
          <w:rFonts w:cs="Times New Roman"/>
          <w:i/>
        </w:rPr>
        <w:t>simpliciter</w:t>
      </w:r>
      <w:r w:rsidRPr="003B1A38">
        <w:rPr>
          <w:rFonts w:cs="Times New Roman"/>
        </w:rPr>
        <w:t xml:space="preserve"> (then already met—Hay’s)</w:t>
      </w:r>
      <w:r w:rsidR="00A53823" w:rsidRPr="003B1A38">
        <w:rPr>
          <w:rFonts w:cs="Times New Roman"/>
        </w:rPr>
        <w:t xml:space="preserve"> </w:t>
      </w:r>
    </w:p>
    <w:p w14:paraId="02442856" w14:textId="6D69873D" w:rsidR="00B761C1" w:rsidRPr="003B1A38" w:rsidRDefault="00BF1B71" w:rsidP="00B761C1">
      <w:pPr>
        <w:rPr>
          <w:rFonts w:cs="Times New Roman"/>
        </w:rPr>
      </w:pPr>
      <w:r w:rsidRPr="003B1A38">
        <w:rPr>
          <w:rFonts w:cs="Times New Roman"/>
          <w:b/>
        </w:rPr>
        <w:t>Note:</w:t>
      </w:r>
      <w:r w:rsidRPr="003B1A38">
        <w:rPr>
          <w:rFonts w:cs="Times New Roman"/>
        </w:rPr>
        <w:t xml:space="preserve"> initially, List certainty test was appropriate test for trust powers(Re Gulbenkian), but has problem with Pension, so changed to Is or Is not test in (Baden 1.)</w:t>
      </w:r>
    </w:p>
    <w:p w14:paraId="2FB77D36" w14:textId="780B6781" w:rsidR="00586C4B" w:rsidRPr="003B1A38" w:rsidRDefault="00586C4B" w:rsidP="00B761C1">
      <w:pPr>
        <w:pStyle w:val="Heading3"/>
        <w:shd w:val="clear" w:color="auto" w:fill="DBE5F1" w:themeFill="accent1" w:themeFillTint="33"/>
        <w:rPr>
          <w:rFonts w:cs="Times New Roman"/>
          <w:b/>
        </w:rPr>
      </w:pPr>
      <w:bookmarkStart w:id="24" w:name="_Toc404345139"/>
      <w:r w:rsidRPr="003B1A38">
        <w:rPr>
          <w:rFonts w:cs="Times New Roman"/>
          <w:b/>
        </w:rPr>
        <w:lastRenderedPageBreak/>
        <w:t>Fixed Trust</w:t>
      </w:r>
      <w:r w:rsidR="006D29A3" w:rsidRPr="003B1A38">
        <w:rPr>
          <w:rFonts w:cs="Times New Roman"/>
          <w:b/>
        </w:rPr>
        <w:t xml:space="preserve"> – </w:t>
      </w:r>
      <w:r w:rsidR="006D29A3" w:rsidRPr="003B1A38">
        <w:rPr>
          <w:rFonts w:cs="Times New Roman"/>
          <w:i w:val="0"/>
        </w:rPr>
        <w:t>“distribute to x”</w:t>
      </w:r>
      <w:bookmarkEnd w:id="24"/>
    </w:p>
    <w:p w14:paraId="170025CC" w14:textId="5ECB7295" w:rsidR="00586C4B" w:rsidRPr="003B1A38" w:rsidRDefault="00566A0A" w:rsidP="00586C4B">
      <w:pPr>
        <w:rPr>
          <w:rFonts w:cs="Times New Roman"/>
        </w:rPr>
      </w:pPr>
      <w:r w:rsidRPr="003B1A38">
        <w:rPr>
          <w:rFonts w:cs="Times New Roman"/>
        </w:rPr>
        <w:t>Note Bare trust: identity of B is stated, no duty other than to hold legal title. (no fiduciary)</w:t>
      </w:r>
    </w:p>
    <w:p w14:paraId="7BDEC19A" w14:textId="3DF7A2E8" w:rsidR="00566A0A" w:rsidRPr="003B1A38" w:rsidRDefault="00566A0A" w:rsidP="00586C4B">
      <w:pPr>
        <w:rPr>
          <w:rFonts w:cs="Times New Roman"/>
        </w:rPr>
      </w:pPr>
      <w:r w:rsidRPr="003B1A38">
        <w:rPr>
          <w:rFonts w:cs="Times New Roman"/>
        </w:rPr>
        <w:t>Identity of B stated – or group of Bs, (fiduciary)</w:t>
      </w:r>
    </w:p>
    <w:p w14:paraId="0C7391F5" w14:textId="6BB975F7" w:rsidR="003A5733" w:rsidRPr="003B1A38" w:rsidRDefault="00297D95" w:rsidP="007C04C5">
      <w:pPr>
        <w:pStyle w:val="ListParagraph"/>
        <w:numPr>
          <w:ilvl w:val="0"/>
          <w:numId w:val="44"/>
        </w:numPr>
        <w:rPr>
          <w:rFonts w:cs="Times New Roman"/>
          <w:color w:val="7030A0"/>
        </w:rPr>
      </w:pPr>
      <w:r w:rsidRPr="003B1A38">
        <w:rPr>
          <w:rFonts w:cs="Times New Roman"/>
          <w:color w:val="7030A0"/>
        </w:rPr>
        <w:t xml:space="preserve">Conceptual certainty: </w:t>
      </w:r>
      <w:r w:rsidR="003A5733" w:rsidRPr="003B1A38">
        <w:rPr>
          <w:rFonts w:cs="Times New Roman"/>
          <w:color w:val="7030A0"/>
        </w:rPr>
        <w:t xml:space="preserve">This requires </w:t>
      </w:r>
      <w:r w:rsidR="003A5733" w:rsidRPr="003B1A38">
        <w:rPr>
          <w:rFonts w:cs="Times New Roman"/>
          <w:b/>
          <w:color w:val="7030A0"/>
        </w:rPr>
        <w:t>list certainty</w:t>
      </w:r>
      <w:r w:rsidR="003A5733" w:rsidRPr="003B1A38">
        <w:rPr>
          <w:rFonts w:cs="Times New Roman"/>
          <w:color w:val="7030A0"/>
        </w:rPr>
        <w:t>—</w:t>
      </w:r>
      <w:r w:rsidR="00566A0A" w:rsidRPr="003B1A38">
        <w:rPr>
          <w:rFonts w:cs="Times New Roman"/>
          <w:color w:val="7030A0"/>
        </w:rPr>
        <w:t>the objects of trust must be identified int eh trust instrument with such precisionthat Bs can be individually named</w:t>
      </w:r>
      <w:r w:rsidR="003A5733" w:rsidRPr="003B1A38">
        <w:rPr>
          <w:rFonts w:cs="Times New Roman"/>
          <w:color w:val="7030A0"/>
        </w:rPr>
        <w:t xml:space="preserve"> (</w:t>
      </w:r>
      <w:r w:rsidR="003A5733" w:rsidRPr="003B1A38">
        <w:rPr>
          <w:rFonts w:cs="Times New Roman"/>
          <w:i/>
          <w:color w:val="7030A0"/>
          <w:u w:val="single"/>
        </w:rPr>
        <w:t>Broadway Cottages</w:t>
      </w:r>
      <w:r w:rsidR="003A5733" w:rsidRPr="003B1A38">
        <w:rPr>
          <w:rFonts w:cs="Times New Roman"/>
          <w:color w:val="7030A0"/>
        </w:rPr>
        <w:t>).</w:t>
      </w:r>
    </w:p>
    <w:p w14:paraId="0761C50B" w14:textId="68850831" w:rsidR="00297D95" w:rsidRPr="003B1A38" w:rsidRDefault="00297D95" w:rsidP="007C04C5">
      <w:pPr>
        <w:pStyle w:val="ListParagraph"/>
        <w:numPr>
          <w:ilvl w:val="0"/>
          <w:numId w:val="44"/>
        </w:numPr>
        <w:rPr>
          <w:rFonts w:cs="Times New Roman"/>
          <w:color w:val="C0504D" w:themeColor="accent2"/>
          <w:lang w:val="en-CA"/>
        </w:rPr>
      </w:pPr>
      <w:r w:rsidRPr="003B1A38">
        <w:rPr>
          <w:rFonts w:cs="Times New Roman"/>
          <w:color w:val="C0504D" w:themeColor="accent2"/>
        </w:rPr>
        <w:t xml:space="preserve">Evidential certainty: </w:t>
      </w:r>
      <w:r w:rsidR="009D1729" w:rsidRPr="003B1A38">
        <w:rPr>
          <w:rFonts w:cs="Times New Roman"/>
          <w:color w:val="C0504D" w:themeColor="accent2"/>
        </w:rPr>
        <w:t>Cannot be administratively unworkable</w:t>
      </w:r>
      <w:r w:rsidR="00EE060F" w:rsidRPr="003B1A38">
        <w:rPr>
          <w:rFonts w:cs="Times New Roman"/>
          <w:color w:val="C0504D" w:themeColor="accent2"/>
        </w:rPr>
        <w:t>—ie “so hopelessly wide”</w:t>
      </w:r>
      <w:r w:rsidR="009D1729" w:rsidRPr="003B1A38">
        <w:rPr>
          <w:rFonts w:cs="Times New Roman"/>
          <w:color w:val="C0504D" w:themeColor="accent2"/>
        </w:rPr>
        <w:t xml:space="preserve"> (</w:t>
      </w:r>
      <w:r w:rsidR="009D1729" w:rsidRPr="003B1A38">
        <w:rPr>
          <w:rFonts w:cs="Times New Roman"/>
          <w:i/>
          <w:color w:val="C0504D" w:themeColor="accent2"/>
        </w:rPr>
        <w:t>Baden I</w:t>
      </w:r>
      <w:r w:rsidR="009D1729" w:rsidRPr="003B1A38">
        <w:rPr>
          <w:rFonts w:cs="Times New Roman"/>
          <w:color w:val="C0504D" w:themeColor="accent2"/>
        </w:rPr>
        <w:t>)</w:t>
      </w:r>
      <w:r w:rsidR="009D1729" w:rsidRPr="003B1A38">
        <w:rPr>
          <w:rFonts w:cs="Times New Roman"/>
          <w:color w:val="C0504D" w:themeColor="accent2"/>
          <w:lang w:val="en-CA"/>
        </w:rPr>
        <w:t xml:space="preserve"> </w:t>
      </w:r>
      <w:r w:rsidR="00EE060F" w:rsidRPr="003B1A38">
        <w:rPr>
          <w:rFonts w:cs="Times New Roman"/>
          <w:color w:val="C0504D" w:themeColor="accent2"/>
          <w:lang w:val="en-CA"/>
        </w:rPr>
        <w:sym w:font="Wingdings" w:char="F0E0"/>
      </w:r>
      <w:r w:rsidR="00EE060F" w:rsidRPr="003B1A38">
        <w:rPr>
          <w:rFonts w:cs="Times New Roman"/>
          <w:color w:val="C0504D" w:themeColor="accent2"/>
          <w:lang w:val="en-CA"/>
        </w:rPr>
        <w:t xml:space="preserve"> not sure if anything would succeed on list certainty but fail here…</w:t>
      </w:r>
    </w:p>
    <w:p w14:paraId="453C198C" w14:textId="5D823F1B" w:rsidR="00E3753E" w:rsidRPr="003B1A38" w:rsidRDefault="00E3753E" w:rsidP="00566A0A">
      <w:pPr>
        <w:pStyle w:val="Heading3"/>
        <w:shd w:val="clear" w:color="auto" w:fill="DBE5F1" w:themeFill="accent1" w:themeFillTint="33"/>
        <w:rPr>
          <w:rFonts w:cs="Times New Roman"/>
        </w:rPr>
      </w:pPr>
      <w:bookmarkStart w:id="25" w:name="_Toc404345140"/>
      <w:r w:rsidRPr="003B1A38">
        <w:rPr>
          <w:rFonts w:cs="Times New Roman"/>
          <w:b/>
        </w:rPr>
        <w:t>Trust power</w:t>
      </w:r>
      <w:r w:rsidRPr="003B1A38">
        <w:rPr>
          <w:rFonts w:cs="Times New Roman"/>
        </w:rPr>
        <w:t xml:space="preserve"> </w:t>
      </w:r>
      <w:r w:rsidRPr="003B1A38">
        <w:rPr>
          <w:rFonts w:cs="Times New Roman"/>
          <w:i w:val="0"/>
        </w:rPr>
        <w:t>– “distribute to 1 of my kids”</w:t>
      </w:r>
      <w:bookmarkEnd w:id="25"/>
    </w:p>
    <w:p w14:paraId="2DACE5BB" w14:textId="1C0FEDF1" w:rsidR="00E3753E" w:rsidRPr="003B1A38" w:rsidRDefault="00566A0A" w:rsidP="00E3753E">
      <w:pPr>
        <w:rPr>
          <w:rFonts w:cs="Times New Roman"/>
        </w:rPr>
      </w:pPr>
      <w:r w:rsidRPr="003B1A38">
        <w:rPr>
          <w:rFonts w:cs="Times New Roman"/>
        </w:rPr>
        <w:t>A class of potential Bs listed in terms of trust, must choose which from the list. (fiduciary)</w:t>
      </w:r>
    </w:p>
    <w:p w14:paraId="5CF5F08D" w14:textId="3681E2FA" w:rsidR="00E3753E" w:rsidRPr="003B1A38" w:rsidRDefault="00E3753E" w:rsidP="007C04C5">
      <w:pPr>
        <w:pStyle w:val="ListParagraph"/>
        <w:numPr>
          <w:ilvl w:val="0"/>
          <w:numId w:val="46"/>
        </w:numPr>
        <w:rPr>
          <w:rFonts w:cs="Times New Roman"/>
          <w:color w:val="7030A0"/>
          <w:lang w:val="en-CA"/>
        </w:rPr>
      </w:pPr>
      <w:r w:rsidRPr="003B1A38">
        <w:rPr>
          <w:rFonts w:cs="Times New Roman"/>
          <w:color w:val="7030A0"/>
        </w:rPr>
        <w:t xml:space="preserve">Conceptual certainty: The test for certainty is the </w:t>
      </w:r>
      <w:r w:rsidRPr="003B1A38">
        <w:rPr>
          <w:rFonts w:cs="Times New Roman"/>
          <w:b/>
          <w:color w:val="7030A0"/>
        </w:rPr>
        <w:t>is/is not (individual ascertainability</w:t>
      </w:r>
      <w:r w:rsidRPr="003B1A38">
        <w:rPr>
          <w:rFonts w:cs="Times New Roman"/>
          <w:b/>
          <w:color w:val="7030A0"/>
          <w:lang w:val="en-CA"/>
        </w:rPr>
        <w:t xml:space="preserve">) </w:t>
      </w:r>
      <w:r w:rsidRPr="003B1A38">
        <w:rPr>
          <w:rFonts w:cs="Times New Roman"/>
          <w:color w:val="7030A0"/>
          <w:lang w:val="en-CA"/>
        </w:rPr>
        <w:t xml:space="preserve">test </w:t>
      </w:r>
      <w:r w:rsidR="00566A0A" w:rsidRPr="003B1A38">
        <w:rPr>
          <w:rFonts w:cs="Times New Roman"/>
          <w:color w:val="7030A0"/>
          <w:lang w:val="en-CA"/>
        </w:rPr>
        <w:t xml:space="preserve">– from the language in the trust document, can it be said with certainty whether any given individual is or is not a member of the class </w:t>
      </w:r>
      <w:r w:rsidRPr="003B1A38">
        <w:rPr>
          <w:rFonts w:cs="Times New Roman"/>
          <w:color w:val="7030A0"/>
          <w:lang w:val="en-CA"/>
        </w:rPr>
        <w:t>(</w:t>
      </w:r>
      <w:r w:rsidRPr="003B1A38">
        <w:rPr>
          <w:rFonts w:cs="Times New Roman"/>
          <w:i/>
          <w:color w:val="7030A0"/>
          <w:u w:val="single"/>
          <w:lang w:val="en-CA"/>
        </w:rPr>
        <w:t>Baden 1</w:t>
      </w:r>
      <w:r w:rsidRPr="003B1A38">
        <w:rPr>
          <w:rFonts w:cs="Times New Roman"/>
          <w:color w:val="7030A0"/>
          <w:lang w:val="en-CA"/>
        </w:rPr>
        <w:t>).</w:t>
      </w:r>
    </w:p>
    <w:p w14:paraId="621A4536" w14:textId="68E25562" w:rsidR="00E3753E" w:rsidRPr="003B1A38" w:rsidRDefault="00E3753E" w:rsidP="007C04C5">
      <w:pPr>
        <w:pStyle w:val="ListParagraph"/>
        <w:numPr>
          <w:ilvl w:val="0"/>
          <w:numId w:val="46"/>
        </w:numPr>
        <w:rPr>
          <w:rFonts w:cs="Times New Roman"/>
          <w:color w:val="7030A0"/>
          <w:lang w:val="en-CA"/>
        </w:rPr>
      </w:pPr>
      <w:r w:rsidRPr="003B1A38">
        <w:rPr>
          <w:rFonts w:cs="Times New Roman"/>
          <w:color w:val="C0504D" w:themeColor="accent2"/>
        </w:rPr>
        <w:t>Evidential certainty: (i) term must be sufficiently clear and</w:t>
      </w:r>
      <w:r w:rsidR="00864922" w:rsidRPr="003B1A38">
        <w:rPr>
          <w:rFonts w:cs="Times New Roman"/>
          <w:color w:val="C0504D" w:themeColor="accent2"/>
        </w:rPr>
        <w:t xml:space="preserve"> – if uncertain not fatal (Baden 2)</w:t>
      </w:r>
      <w:r w:rsidRPr="003B1A38">
        <w:rPr>
          <w:rFonts w:cs="Times New Roman"/>
          <w:color w:val="C0504D" w:themeColor="accent2"/>
        </w:rPr>
        <w:t xml:space="preserve"> (ii) </w:t>
      </w:r>
      <w:r w:rsidR="00566A0A" w:rsidRPr="003B1A38">
        <w:rPr>
          <w:rFonts w:cs="Times New Roman"/>
          <w:color w:val="C0504D" w:themeColor="accent2"/>
        </w:rPr>
        <w:t xml:space="preserve">range of objects </w:t>
      </w:r>
      <w:r w:rsidRPr="003B1A38">
        <w:rPr>
          <w:rFonts w:cs="Times New Roman"/>
          <w:color w:val="C0504D" w:themeColor="accent2"/>
        </w:rPr>
        <w:t>cannot be so hopelessly wide so as to make administration impossible (</w:t>
      </w:r>
      <w:r w:rsidRPr="003B1A38">
        <w:rPr>
          <w:rFonts w:cs="Times New Roman"/>
          <w:i/>
          <w:color w:val="C0504D" w:themeColor="accent2"/>
        </w:rPr>
        <w:t>Re Baden 1</w:t>
      </w:r>
      <w:r w:rsidR="00566A0A" w:rsidRPr="003B1A38">
        <w:rPr>
          <w:rFonts w:cs="Times New Roman"/>
          <w:color w:val="C0504D" w:themeColor="accent2"/>
        </w:rPr>
        <w:t>) – ridiculously over burdensome</w:t>
      </w:r>
    </w:p>
    <w:p w14:paraId="79FCE84D" w14:textId="2DF32558" w:rsidR="00586C4B" w:rsidRPr="003B1A38" w:rsidRDefault="00586C4B" w:rsidP="004439BD">
      <w:pPr>
        <w:pStyle w:val="Heading3"/>
        <w:shd w:val="clear" w:color="auto" w:fill="DBE5F1" w:themeFill="accent1" w:themeFillTint="33"/>
        <w:rPr>
          <w:rFonts w:cs="Times New Roman"/>
          <w:i w:val="0"/>
        </w:rPr>
      </w:pPr>
      <w:bookmarkStart w:id="26" w:name="_Toc404345141"/>
      <w:r w:rsidRPr="003B1A38">
        <w:rPr>
          <w:rFonts w:cs="Times New Roman"/>
          <w:b/>
        </w:rPr>
        <w:t>Power simpliciter</w:t>
      </w:r>
      <w:r w:rsidR="006D29A3" w:rsidRPr="003B1A38">
        <w:rPr>
          <w:rFonts w:cs="Times New Roman"/>
          <w:i w:val="0"/>
        </w:rPr>
        <w:t xml:space="preserve"> – “may distribute”</w:t>
      </w:r>
      <w:bookmarkEnd w:id="26"/>
    </w:p>
    <w:p w14:paraId="2A27F604" w14:textId="1C6BFF80" w:rsidR="00566A0A" w:rsidRPr="003B1A38" w:rsidRDefault="00BF1B71" w:rsidP="00586C4B">
      <w:pPr>
        <w:rPr>
          <w:rFonts w:cs="Times New Roman"/>
        </w:rPr>
      </w:pPr>
      <w:r w:rsidRPr="003B1A38">
        <w:rPr>
          <w:rFonts w:cs="Times New Roman"/>
        </w:rPr>
        <w:t>The selection must be rational + defensible ground.</w:t>
      </w:r>
    </w:p>
    <w:p w14:paraId="6F5D17DC" w14:textId="20B243DB" w:rsidR="00586C4B" w:rsidRPr="003B1A38" w:rsidRDefault="00586C4B" w:rsidP="00586C4B">
      <w:pPr>
        <w:rPr>
          <w:rFonts w:cs="Times New Roman"/>
        </w:rPr>
      </w:pPr>
      <w:r w:rsidRPr="003B1A38">
        <w:rPr>
          <w:rFonts w:cs="Times New Roman"/>
        </w:rPr>
        <w:t xml:space="preserve">The trustee has a </w:t>
      </w:r>
      <w:r w:rsidRPr="003B1A38">
        <w:rPr>
          <w:rFonts w:cs="Times New Roman"/>
          <w:i/>
        </w:rPr>
        <w:t>power to choose</w:t>
      </w:r>
      <w:r w:rsidRPr="003B1A38">
        <w:rPr>
          <w:rFonts w:cs="Times New Roman"/>
        </w:rPr>
        <w:t>:</w:t>
      </w:r>
    </w:p>
    <w:p w14:paraId="6169536C" w14:textId="4E57072A" w:rsidR="00586C4B" w:rsidRPr="003B1A38" w:rsidRDefault="00586C4B" w:rsidP="007C04C5">
      <w:pPr>
        <w:pStyle w:val="ListParagraph"/>
        <w:numPr>
          <w:ilvl w:val="0"/>
          <w:numId w:val="43"/>
        </w:numPr>
        <w:rPr>
          <w:rFonts w:cs="Times New Roman"/>
        </w:rPr>
      </w:pPr>
      <w:r w:rsidRPr="003B1A38">
        <w:rPr>
          <w:rFonts w:cs="Times New Roman"/>
          <w:b/>
        </w:rPr>
        <w:t>Whether</w:t>
      </w:r>
      <w:r w:rsidRPr="003B1A38">
        <w:rPr>
          <w:rFonts w:cs="Times New Roman"/>
        </w:rPr>
        <w:t xml:space="preserve"> or not </w:t>
      </w:r>
      <w:r w:rsidRPr="003B1A38">
        <w:rPr>
          <w:rFonts w:cs="Times New Roman"/>
          <w:b/>
        </w:rPr>
        <w:t>to give at all</w:t>
      </w:r>
      <w:r w:rsidRPr="003B1A38">
        <w:rPr>
          <w:rFonts w:cs="Times New Roman"/>
        </w:rPr>
        <w:t xml:space="preserve"> </w:t>
      </w:r>
      <w:r w:rsidRPr="003B1A38">
        <w:rPr>
          <w:rFonts w:cs="Times New Roman"/>
          <w:i/>
        </w:rPr>
        <w:t>and</w:t>
      </w:r>
    </w:p>
    <w:p w14:paraId="73097EEC" w14:textId="0955C946" w:rsidR="00586C4B" w:rsidRPr="003B1A38" w:rsidRDefault="00586C4B" w:rsidP="007C04C5">
      <w:pPr>
        <w:pStyle w:val="ListParagraph"/>
        <w:numPr>
          <w:ilvl w:val="0"/>
          <w:numId w:val="43"/>
        </w:numPr>
        <w:rPr>
          <w:rFonts w:cs="Times New Roman"/>
        </w:rPr>
      </w:pPr>
      <w:r w:rsidRPr="003B1A38">
        <w:rPr>
          <w:rFonts w:cs="Times New Roman"/>
        </w:rPr>
        <w:t xml:space="preserve">If so, </w:t>
      </w:r>
      <w:r w:rsidRPr="003B1A38">
        <w:rPr>
          <w:rFonts w:cs="Times New Roman"/>
          <w:b/>
        </w:rPr>
        <w:t>who</w:t>
      </w:r>
      <w:r w:rsidRPr="003B1A38">
        <w:rPr>
          <w:rFonts w:cs="Times New Roman"/>
        </w:rPr>
        <w:t xml:space="preserve"> within the group of objects to give to</w:t>
      </w:r>
    </w:p>
    <w:p w14:paraId="38E24373" w14:textId="7AB5F1B7" w:rsidR="006D29A3" w:rsidRPr="003B1A38" w:rsidRDefault="006D29A3" w:rsidP="006D29A3">
      <w:pPr>
        <w:rPr>
          <w:rFonts w:cs="Times New Roman"/>
        </w:rPr>
      </w:pPr>
    </w:p>
    <w:p w14:paraId="127DAF2C" w14:textId="59706B4B" w:rsidR="006D29A3" w:rsidRPr="003B1A38" w:rsidRDefault="006D29A3" w:rsidP="006D29A3">
      <w:pPr>
        <w:rPr>
          <w:rFonts w:cs="Times New Roman"/>
        </w:rPr>
      </w:pPr>
      <w:r w:rsidRPr="003B1A38">
        <w:rPr>
          <w:rFonts w:cs="Times New Roman"/>
        </w:rPr>
        <w:t xml:space="preserve">If there is a </w:t>
      </w:r>
      <w:r w:rsidRPr="003B1A38">
        <w:rPr>
          <w:rFonts w:cs="Times New Roman"/>
          <w:u w:val="single"/>
        </w:rPr>
        <w:t>gift over</w:t>
      </w:r>
      <w:r w:rsidRPr="003B1A38">
        <w:rPr>
          <w:rFonts w:cs="Times New Roman"/>
        </w:rPr>
        <w:sym w:font="Wingdings" w:char="F0E0"/>
      </w:r>
      <w:r w:rsidRPr="003B1A38">
        <w:rPr>
          <w:rFonts w:cs="Times New Roman"/>
        </w:rPr>
        <w:t xml:space="preserve"> power simpliciter. If an appointment is not made</w:t>
      </w:r>
      <w:r w:rsidRPr="003B1A38">
        <w:rPr>
          <w:rFonts w:cs="Times New Roman"/>
        </w:rPr>
        <w:sym w:font="Wingdings" w:char="F0E0"/>
      </w:r>
      <w:r w:rsidRPr="003B1A38">
        <w:rPr>
          <w:rFonts w:cs="Times New Roman"/>
        </w:rPr>
        <w:t xml:space="preserve"> gift over </w:t>
      </w:r>
      <w:r w:rsidRPr="003B1A38">
        <w:rPr>
          <w:rFonts w:cs="Times New Roman"/>
          <w:i/>
        </w:rPr>
        <w:t>or</w:t>
      </w:r>
      <w:r w:rsidRPr="003B1A38">
        <w:rPr>
          <w:rFonts w:cs="Times New Roman"/>
        </w:rPr>
        <w:t xml:space="preserve"> PRT.</w:t>
      </w:r>
    </w:p>
    <w:p w14:paraId="2CFD37E3" w14:textId="76081F4F" w:rsidR="00586C4B" w:rsidRPr="003B1A38" w:rsidRDefault="00586C4B" w:rsidP="00586C4B">
      <w:pPr>
        <w:rPr>
          <w:rFonts w:cs="Times New Roman"/>
        </w:rPr>
      </w:pPr>
      <w:r w:rsidRPr="003B1A38">
        <w:rPr>
          <w:rFonts w:cs="Times New Roman"/>
        </w:rPr>
        <w:t xml:space="preserve">The trustee </w:t>
      </w:r>
      <w:r w:rsidR="00DF0A46" w:rsidRPr="003B1A38">
        <w:rPr>
          <w:rFonts w:cs="Times New Roman"/>
          <w:b/>
        </w:rPr>
        <w:t>need only</w:t>
      </w:r>
      <w:r w:rsidR="006D29A3" w:rsidRPr="003B1A38">
        <w:rPr>
          <w:rFonts w:cs="Times New Roman"/>
        </w:rPr>
        <w:t xml:space="preserve"> </w:t>
      </w:r>
      <w:r w:rsidRPr="003B1A38">
        <w:rPr>
          <w:rFonts w:cs="Times New Roman"/>
          <w:b/>
          <w:i/>
        </w:rPr>
        <w:t>consider</w:t>
      </w:r>
      <w:r w:rsidRPr="003B1A38">
        <w:rPr>
          <w:rFonts w:cs="Times New Roman"/>
        </w:rPr>
        <w:t xml:space="preserve"> (in good faith) making an appointment (</w:t>
      </w:r>
      <w:r w:rsidRPr="003B1A38">
        <w:rPr>
          <w:rFonts w:cs="Times New Roman"/>
          <w:i/>
        </w:rPr>
        <w:t>Re Manisty’s Settlement</w:t>
      </w:r>
      <w:r w:rsidRPr="003B1A38">
        <w:rPr>
          <w:rFonts w:cs="Times New Roman"/>
        </w:rPr>
        <w:t>)</w:t>
      </w:r>
      <w:r w:rsidR="00165920" w:rsidRPr="003B1A38">
        <w:rPr>
          <w:rFonts w:cs="Times New Roman"/>
        </w:rPr>
        <w:t>.</w:t>
      </w:r>
      <w:r w:rsidR="006D29A3" w:rsidRPr="003B1A38">
        <w:rPr>
          <w:rFonts w:cs="Times New Roman"/>
        </w:rPr>
        <w:t xml:space="preserve"> Courts will only intervene if the appointment is made in bad faith (capricious, arbitrary, irrational – </w:t>
      </w:r>
      <w:r w:rsidR="006D29A3" w:rsidRPr="003B1A38">
        <w:rPr>
          <w:rFonts w:cs="Times New Roman"/>
          <w:i/>
        </w:rPr>
        <w:t>Manisty’s</w:t>
      </w:r>
      <w:r w:rsidR="006D29A3" w:rsidRPr="003B1A38">
        <w:rPr>
          <w:rFonts w:cs="Times New Roman"/>
        </w:rPr>
        <w:t>).</w:t>
      </w:r>
    </w:p>
    <w:p w14:paraId="3E6DE0DE" w14:textId="77777777" w:rsidR="00165920" w:rsidRPr="003B1A38" w:rsidRDefault="00165920" w:rsidP="00586C4B">
      <w:pPr>
        <w:rPr>
          <w:rFonts w:cs="Times New Roman"/>
        </w:rPr>
      </w:pPr>
    </w:p>
    <w:p w14:paraId="5CD825E4" w14:textId="7231EC7A" w:rsidR="00586C4B" w:rsidRPr="003B1A38" w:rsidRDefault="00EE060F" w:rsidP="00586C4B">
      <w:pPr>
        <w:rPr>
          <w:rFonts w:cs="Times New Roman"/>
        </w:rPr>
      </w:pPr>
      <w:r w:rsidRPr="003B1A38">
        <w:rPr>
          <w:rFonts w:cs="Times New Roman"/>
        </w:rPr>
        <w:t>T</w:t>
      </w:r>
      <w:r w:rsidR="00586C4B" w:rsidRPr="003B1A38">
        <w:rPr>
          <w:rFonts w:cs="Times New Roman"/>
        </w:rPr>
        <w:t xml:space="preserve">hose within the class of objects subject to a power </w:t>
      </w:r>
      <w:r w:rsidR="00586C4B" w:rsidRPr="003B1A38">
        <w:rPr>
          <w:rFonts w:cs="Times New Roman"/>
          <w:i/>
        </w:rPr>
        <w:t>simpliciter</w:t>
      </w:r>
      <w:r w:rsidR="00586C4B" w:rsidRPr="003B1A38">
        <w:rPr>
          <w:rFonts w:cs="Times New Roman"/>
        </w:rPr>
        <w:t xml:space="preserve"> have </w:t>
      </w:r>
      <w:r w:rsidR="00586C4B" w:rsidRPr="003B1A38">
        <w:rPr>
          <w:rFonts w:cs="Times New Roman"/>
          <w:u w:val="single"/>
        </w:rPr>
        <w:t>no property interest</w:t>
      </w:r>
      <w:r w:rsidR="00586C4B" w:rsidRPr="003B1A38">
        <w:rPr>
          <w:rFonts w:cs="Times New Roman"/>
        </w:rPr>
        <w:t xml:space="preserve"> until selected as a beneficiary (</w:t>
      </w:r>
      <w:r w:rsidR="00586C4B" w:rsidRPr="003B1A38">
        <w:rPr>
          <w:rFonts w:cs="Times New Roman"/>
          <w:i/>
        </w:rPr>
        <w:t>Manisty’s</w:t>
      </w:r>
      <w:r w:rsidR="00586C4B" w:rsidRPr="003B1A38">
        <w:rPr>
          <w:rFonts w:cs="Times New Roman"/>
        </w:rPr>
        <w:t>)</w:t>
      </w:r>
    </w:p>
    <w:p w14:paraId="76D939ED" w14:textId="77777777" w:rsidR="003A5733" w:rsidRPr="003B1A38" w:rsidRDefault="003A5733" w:rsidP="003A5733">
      <w:pPr>
        <w:rPr>
          <w:rFonts w:cs="Times New Roman"/>
          <w:color w:val="7030A0"/>
        </w:rPr>
      </w:pPr>
    </w:p>
    <w:p w14:paraId="22216981" w14:textId="4228093E" w:rsidR="003A5733" w:rsidRPr="003B1A38" w:rsidRDefault="00297D95" w:rsidP="007C04C5">
      <w:pPr>
        <w:pStyle w:val="ListParagraph"/>
        <w:numPr>
          <w:ilvl w:val="0"/>
          <w:numId w:val="45"/>
        </w:numPr>
        <w:rPr>
          <w:rFonts w:cs="Times New Roman"/>
          <w:color w:val="7030A0"/>
          <w:lang w:val="en-CA"/>
        </w:rPr>
      </w:pPr>
      <w:r w:rsidRPr="003B1A38">
        <w:rPr>
          <w:rFonts w:cs="Times New Roman"/>
          <w:color w:val="7030A0"/>
        </w:rPr>
        <w:t xml:space="preserve">Conceptual certainty: </w:t>
      </w:r>
      <w:r w:rsidR="003A5733" w:rsidRPr="003B1A38">
        <w:rPr>
          <w:rFonts w:cs="Times New Roman"/>
          <w:color w:val="7030A0"/>
        </w:rPr>
        <w:t xml:space="preserve">The test for certainty is the </w:t>
      </w:r>
      <w:r w:rsidR="00EE060F" w:rsidRPr="003B1A38">
        <w:rPr>
          <w:rFonts w:cs="Times New Roman"/>
          <w:color w:val="7030A0"/>
        </w:rPr>
        <w:t>“</w:t>
      </w:r>
      <w:r w:rsidR="003A5733" w:rsidRPr="003B1A38">
        <w:rPr>
          <w:rFonts w:cs="Times New Roman"/>
          <w:b/>
          <w:color w:val="7030A0"/>
        </w:rPr>
        <w:t>is/is not</w:t>
      </w:r>
      <w:r w:rsidR="00EE060F" w:rsidRPr="003B1A38">
        <w:rPr>
          <w:rFonts w:cs="Times New Roman"/>
          <w:b/>
          <w:color w:val="7030A0"/>
        </w:rPr>
        <w:t>”</w:t>
      </w:r>
      <w:r w:rsidR="003A5733" w:rsidRPr="003B1A38">
        <w:rPr>
          <w:rFonts w:cs="Times New Roman"/>
          <w:b/>
          <w:color w:val="7030A0"/>
        </w:rPr>
        <w:t xml:space="preserve"> (individual ascertainability</w:t>
      </w:r>
      <w:r w:rsidR="003A5733" w:rsidRPr="003B1A38">
        <w:rPr>
          <w:rFonts w:cs="Times New Roman"/>
          <w:b/>
          <w:color w:val="7030A0"/>
          <w:lang w:val="en-CA"/>
        </w:rPr>
        <w:t xml:space="preserve">) </w:t>
      </w:r>
      <w:r w:rsidR="003A5733" w:rsidRPr="003B1A38">
        <w:rPr>
          <w:rFonts w:cs="Times New Roman"/>
          <w:color w:val="7030A0"/>
          <w:lang w:val="en-CA"/>
        </w:rPr>
        <w:t>test (</w:t>
      </w:r>
      <w:r w:rsidR="003A5733" w:rsidRPr="003B1A38">
        <w:rPr>
          <w:rFonts w:cs="Times New Roman"/>
          <w:i/>
          <w:color w:val="7030A0"/>
          <w:lang w:val="en-CA"/>
        </w:rPr>
        <w:t>Re</w:t>
      </w:r>
      <w:r w:rsidR="003A5733" w:rsidRPr="003B1A38">
        <w:rPr>
          <w:rFonts w:cs="Times New Roman"/>
          <w:color w:val="7030A0"/>
          <w:lang w:val="en-CA"/>
        </w:rPr>
        <w:t xml:space="preserve"> </w:t>
      </w:r>
      <w:r w:rsidR="003A5733" w:rsidRPr="003B1A38">
        <w:rPr>
          <w:rFonts w:cs="Times New Roman"/>
          <w:i/>
          <w:color w:val="7030A0"/>
          <w:lang w:val="en-CA"/>
        </w:rPr>
        <w:t>Gulbenkian</w:t>
      </w:r>
      <w:r w:rsidR="003A5733" w:rsidRPr="003B1A38">
        <w:rPr>
          <w:rFonts w:cs="Times New Roman"/>
          <w:color w:val="7030A0"/>
          <w:lang w:val="en-CA"/>
        </w:rPr>
        <w:t xml:space="preserve"> Settlement).</w:t>
      </w:r>
    </w:p>
    <w:p w14:paraId="5D78AB70" w14:textId="4DF289AF" w:rsidR="00297D95" w:rsidRPr="003B1A38" w:rsidRDefault="00297D95" w:rsidP="007C04C5">
      <w:pPr>
        <w:pStyle w:val="ListParagraph"/>
        <w:numPr>
          <w:ilvl w:val="0"/>
          <w:numId w:val="45"/>
        </w:numPr>
        <w:rPr>
          <w:rFonts w:cs="Times New Roman"/>
          <w:color w:val="7030A0"/>
          <w:lang w:val="en-CA"/>
        </w:rPr>
      </w:pPr>
      <w:r w:rsidRPr="003B1A38">
        <w:rPr>
          <w:rFonts w:cs="Times New Roman"/>
          <w:color w:val="C0504D" w:themeColor="accent2"/>
        </w:rPr>
        <w:t>Evidential certainty: these rules do not apply to power simpliciter</w:t>
      </w:r>
      <w:r w:rsidR="00864922" w:rsidRPr="003B1A38">
        <w:rPr>
          <w:rFonts w:cs="Times New Roman"/>
          <w:color w:val="C0504D" w:themeColor="accent2"/>
        </w:rPr>
        <w:t>/admin unwork also not apply</w:t>
      </w:r>
      <w:r w:rsidRPr="003B1A38">
        <w:rPr>
          <w:rFonts w:cs="Times New Roman"/>
          <w:color w:val="C0504D" w:themeColor="accent2"/>
        </w:rPr>
        <w:t xml:space="preserve"> (</w:t>
      </w:r>
      <w:r w:rsidRPr="003B1A38">
        <w:rPr>
          <w:rFonts w:cs="Times New Roman"/>
          <w:i/>
          <w:color w:val="C0504D" w:themeColor="accent2"/>
        </w:rPr>
        <w:t>Re Hay’s</w:t>
      </w:r>
      <w:r w:rsidRPr="003B1A38">
        <w:rPr>
          <w:rFonts w:cs="Times New Roman"/>
          <w:color w:val="C0504D" w:themeColor="accent2"/>
        </w:rPr>
        <w:t>).</w:t>
      </w:r>
    </w:p>
    <w:p w14:paraId="6656C5CF" w14:textId="6BD1E147" w:rsidR="004439BD" w:rsidRPr="003B1A38" w:rsidRDefault="004439BD" w:rsidP="004439BD">
      <w:pPr>
        <w:pStyle w:val="Heading3"/>
        <w:shd w:val="clear" w:color="auto" w:fill="DBE5F1" w:themeFill="accent1" w:themeFillTint="33"/>
        <w:rPr>
          <w:rFonts w:cs="Times New Roman"/>
          <w:i w:val="0"/>
          <w:lang w:val="en-CA"/>
        </w:rPr>
      </w:pPr>
      <w:bookmarkStart w:id="27" w:name="_Toc404345142"/>
      <w:r w:rsidRPr="003B1A38">
        <w:rPr>
          <w:rFonts w:cs="Times New Roman"/>
          <w:b/>
          <w:lang w:val="en-CA"/>
        </w:rPr>
        <w:t>Power of appointment</w:t>
      </w:r>
      <w:r w:rsidR="00296864" w:rsidRPr="003B1A38">
        <w:rPr>
          <w:rFonts w:cs="Times New Roman"/>
          <w:i w:val="0"/>
          <w:lang w:val="en-CA"/>
        </w:rPr>
        <w:t xml:space="preserve"> –</w:t>
      </w:r>
      <w:r w:rsidR="003E0FC7" w:rsidRPr="003B1A38">
        <w:rPr>
          <w:rFonts w:cs="Times New Roman"/>
          <w:i w:val="0"/>
          <w:lang w:val="en-CA"/>
        </w:rPr>
        <w:t xml:space="preserve"> “may select which B</w:t>
      </w:r>
      <w:bookmarkEnd w:id="27"/>
    </w:p>
    <w:p w14:paraId="7FE6C8FF" w14:textId="77777777" w:rsidR="004439BD" w:rsidRPr="003B1A38" w:rsidRDefault="004439BD" w:rsidP="004439BD">
      <w:pPr>
        <w:rPr>
          <w:rFonts w:cs="Times New Roman"/>
        </w:rPr>
      </w:pPr>
      <w:r w:rsidRPr="003B1A38">
        <w:rPr>
          <w:rFonts w:cs="Times New Roman"/>
        </w:rPr>
        <w:t>The settlor may create a power of appointment in which someone other than the trustee gets to determine the beneficiary (“</w:t>
      </w:r>
      <w:r w:rsidRPr="003B1A38">
        <w:rPr>
          <w:rFonts w:cs="Times New Roman"/>
          <w:u w:val="single"/>
        </w:rPr>
        <w:t>donee of the power of appointment”</w:t>
      </w:r>
      <w:r w:rsidRPr="003B1A38">
        <w:rPr>
          <w:rFonts w:cs="Times New Roman"/>
        </w:rPr>
        <w:t xml:space="preserve">). The settlor may also give the trustee the power of appointment (trust power). For powers, there must be certainty of objects. </w:t>
      </w:r>
    </w:p>
    <w:p w14:paraId="53B9DE50" w14:textId="77777777" w:rsidR="004439BD" w:rsidRPr="003B1A38" w:rsidRDefault="004439BD" w:rsidP="004439BD">
      <w:pPr>
        <w:rPr>
          <w:rFonts w:cs="Times New Roman"/>
        </w:rPr>
      </w:pPr>
    </w:p>
    <w:p w14:paraId="1C9290AF" w14:textId="77777777" w:rsidR="004439BD" w:rsidRPr="003B1A38" w:rsidRDefault="004439BD" w:rsidP="004439BD">
      <w:pPr>
        <w:rPr>
          <w:rFonts w:cs="Times New Roman"/>
        </w:rPr>
      </w:pPr>
      <w:r w:rsidRPr="003B1A38">
        <w:rPr>
          <w:rFonts w:cs="Times New Roman"/>
        </w:rPr>
        <w:t xml:space="preserve">If the power of appointment </w:t>
      </w:r>
      <w:r w:rsidRPr="003B1A38">
        <w:rPr>
          <w:rFonts w:cs="Times New Roman"/>
          <w:b/>
        </w:rPr>
        <w:t>is never exercised</w:t>
      </w:r>
      <w:r w:rsidRPr="003B1A38">
        <w:rPr>
          <w:rFonts w:cs="Times New Roman"/>
        </w:rPr>
        <w:t>, there may be (i) a gift over or (ii) the trustee will hold on a PRT for the settlor.</w:t>
      </w:r>
    </w:p>
    <w:p w14:paraId="3C4E0751" w14:textId="77777777" w:rsidR="004439BD" w:rsidRPr="003B1A38" w:rsidRDefault="004439BD" w:rsidP="004439BD">
      <w:pPr>
        <w:rPr>
          <w:rFonts w:cs="Times New Roman"/>
          <w:b/>
          <w:u w:val="single"/>
        </w:rPr>
      </w:pPr>
    </w:p>
    <w:p w14:paraId="3DC55973" w14:textId="77777777" w:rsidR="004439BD" w:rsidRPr="003B1A38" w:rsidRDefault="004439BD" w:rsidP="004439BD">
      <w:pPr>
        <w:rPr>
          <w:rFonts w:cs="Times New Roman"/>
          <w:b/>
          <w:u w:val="single"/>
        </w:rPr>
      </w:pPr>
      <w:r w:rsidRPr="003B1A38">
        <w:rPr>
          <w:rFonts w:cs="Times New Roman"/>
          <w:b/>
          <w:u w:val="single"/>
        </w:rPr>
        <w:t>Classification of Powers</w:t>
      </w:r>
    </w:p>
    <w:p w14:paraId="57055C61" w14:textId="77777777" w:rsidR="004439BD" w:rsidRPr="003B1A38" w:rsidRDefault="004439BD" w:rsidP="007C04C5">
      <w:pPr>
        <w:pStyle w:val="ListParagraph"/>
        <w:numPr>
          <w:ilvl w:val="0"/>
          <w:numId w:val="33"/>
        </w:numPr>
        <w:rPr>
          <w:rFonts w:cs="Times New Roman"/>
        </w:rPr>
      </w:pPr>
      <w:r w:rsidRPr="003B1A38">
        <w:rPr>
          <w:rFonts w:cs="Times New Roman"/>
        </w:rPr>
        <w:t>General power: donee may appoint anyone, including himself or herself</w:t>
      </w:r>
    </w:p>
    <w:p w14:paraId="03B5D9A5" w14:textId="77777777" w:rsidR="004439BD" w:rsidRPr="003B1A38" w:rsidRDefault="004439BD" w:rsidP="007C04C5">
      <w:pPr>
        <w:pStyle w:val="ListParagraph"/>
        <w:numPr>
          <w:ilvl w:val="0"/>
          <w:numId w:val="33"/>
        </w:numPr>
        <w:rPr>
          <w:rFonts w:cs="Times New Roman"/>
        </w:rPr>
      </w:pPr>
      <w:r w:rsidRPr="003B1A38">
        <w:rPr>
          <w:rFonts w:cs="Times New Roman"/>
        </w:rPr>
        <w:t>Special powers: donee may appoint only persons in the named specified class of objects</w:t>
      </w:r>
    </w:p>
    <w:p w14:paraId="726B51B3" w14:textId="77777777" w:rsidR="004439BD" w:rsidRPr="003B1A38" w:rsidRDefault="004439BD" w:rsidP="007C04C5">
      <w:pPr>
        <w:pStyle w:val="ListParagraph"/>
        <w:numPr>
          <w:ilvl w:val="0"/>
          <w:numId w:val="33"/>
        </w:numPr>
        <w:rPr>
          <w:rFonts w:cs="Times New Roman"/>
        </w:rPr>
      </w:pPr>
      <w:r w:rsidRPr="003B1A38">
        <w:rPr>
          <w:rFonts w:cs="Times New Roman"/>
        </w:rPr>
        <w:t>Intermediate power: donee may appoint anyone at all except a person or class as prescribed by the donor</w:t>
      </w:r>
    </w:p>
    <w:p w14:paraId="1A2A3A2A" w14:textId="75AEB365" w:rsidR="004439BD" w:rsidRPr="003B1A38" w:rsidRDefault="00DF0A46" w:rsidP="004439BD">
      <w:pPr>
        <w:pStyle w:val="Heading3"/>
        <w:rPr>
          <w:rFonts w:cs="Times New Roman"/>
          <w:i w:val="0"/>
        </w:rPr>
      </w:pPr>
      <w:bookmarkStart w:id="28" w:name="_Toc404345143"/>
      <w:r w:rsidRPr="003B1A38">
        <w:rPr>
          <w:rFonts w:cs="Times New Roman"/>
          <w:b/>
        </w:rPr>
        <w:t>Re Manisty’s Settlement</w:t>
      </w:r>
      <w:r w:rsidR="004439BD" w:rsidRPr="003B1A38">
        <w:rPr>
          <w:rFonts w:cs="Times New Roman"/>
          <w:b/>
        </w:rPr>
        <w:t xml:space="preserve"> UK (1974)</w:t>
      </w:r>
      <w:r w:rsidRPr="003B1A38">
        <w:rPr>
          <w:rFonts w:cs="Times New Roman"/>
          <w:i w:val="0"/>
        </w:rPr>
        <w:t xml:space="preserve"> – </w:t>
      </w:r>
      <w:r w:rsidRPr="003B1A38">
        <w:rPr>
          <w:rFonts w:cs="Times New Roman"/>
          <w:b/>
          <w:i w:val="0"/>
        </w:rPr>
        <w:t>POA is broad</w:t>
      </w:r>
      <w:r w:rsidRPr="003B1A38">
        <w:rPr>
          <w:rFonts w:cs="Times New Roman"/>
          <w:i w:val="0"/>
        </w:rPr>
        <w:t xml:space="preserve">- Limited only by </w:t>
      </w:r>
      <w:r w:rsidR="007150AA" w:rsidRPr="003B1A38">
        <w:rPr>
          <w:rFonts w:cs="Times New Roman"/>
          <w:i w:val="0"/>
        </w:rPr>
        <w:t>1) capricious, 2) perverse,3) relevancy</w:t>
      </w:r>
      <w:bookmarkEnd w:id="28"/>
    </w:p>
    <w:p w14:paraId="610613BB" w14:textId="77777777" w:rsidR="004439BD" w:rsidRPr="003B1A38" w:rsidRDefault="004439BD" w:rsidP="004439BD">
      <w:pPr>
        <w:rPr>
          <w:rFonts w:cs="Times New Roman"/>
        </w:rPr>
      </w:pPr>
      <w:r w:rsidRPr="003B1A38">
        <w:rPr>
          <w:rFonts w:cs="Times New Roman"/>
          <w:b/>
        </w:rPr>
        <w:t>J</w:t>
      </w:r>
      <w:r w:rsidRPr="003B1A38">
        <w:rPr>
          <w:rFonts w:cs="Times New Roman"/>
        </w:rPr>
        <w:t>: Templeman, J.</w:t>
      </w:r>
    </w:p>
    <w:p w14:paraId="412FC8CC" w14:textId="77777777" w:rsidR="004439BD" w:rsidRPr="003B1A38" w:rsidRDefault="004439BD" w:rsidP="004439BD">
      <w:pPr>
        <w:rPr>
          <w:rFonts w:cs="Times New Roman"/>
        </w:rPr>
      </w:pPr>
      <w:r w:rsidRPr="003B1A38">
        <w:rPr>
          <w:rFonts w:cs="Times New Roman"/>
          <w:b/>
        </w:rPr>
        <w:t>F</w:t>
      </w:r>
      <w:r w:rsidRPr="003B1A38">
        <w:rPr>
          <w:rFonts w:cs="Times New Roman"/>
        </w:rPr>
        <w:t>: Trustee has broad powers to add beneficiaries as objects of the trust. The power was intermediate (meaning that the power was exercisable in favour of anyone w/ certain exceptions). Trustee was attempting to add the mother and any widow of the settlor to the class of beneficiaries. The other members of the existing class of beneficiaries challenged this. They claimed that the power was so wide that the trustee could not consider how to perform the duty and no judge could ever judge performance of the power (uncertainty argument).</w:t>
      </w:r>
    </w:p>
    <w:p w14:paraId="6137081C" w14:textId="77777777" w:rsidR="004439BD" w:rsidRPr="003B1A38" w:rsidRDefault="004439BD" w:rsidP="004439BD">
      <w:pPr>
        <w:rPr>
          <w:rFonts w:cs="Times New Roman"/>
        </w:rPr>
      </w:pPr>
      <w:r w:rsidRPr="003B1A38">
        <w:rPr>
          <w:rFonts w:cs="Times New Roman"/>
          <w:b/>
        </w:rPr>
        <w:t>I</w:t>
      </w:r>
      <w:r w:rsidRPr="003B1A38">
        <w:rPr>
          <w:rFonts w:cs="Times New Roman"/>
        </w:rPr>
        <w:t xml:space="preserve">: Is an intermediate power </w:t>
      </w:r>
      <w:r w:rsidRPr="003B1A38">
        <w:rPr>
          <w:rFonts w:cs="Times New Roman"/>
          <w:i/>
        </w:rPr>
        <w:t xml:space="preserve">prima facie </w:t>
      </w:r>
      <w:r w:rsidRPr="003B1A38">
        <w:rPr>
          <w:rFonts w:cs="Times New Roman"/>
        </w:rPr>
        <w:t>invalid due to uncertainty?</w:t>
      </w:r>
    </w:p>
    <w:p w14:paraId="173EF763" w14:textId="77777777" w:rsidR="004439BD" w:rsidRPr="003B1A38" w:rsidRDefault="004439BD" w:rsidP="004439BD">
      <w:pPr>
        <w:rPr>
          <w:rFonts w:cs="Times New Roman"/>
        </w:rPr>
      </w:pPr>
      <w:r w:rsidRPr="003B1A38">
        <w:rPr>
          <w:rFonts w:cs="Times New Roman"/>
          <w:b/>
        </w:rPr>
        <w:lastRenderedPageBreak/>
        <w:t>D</w:t>
      </w:r>
      <w:r w:rsidRPr="003B1A38">
        <w:rPr>
          <w:rFonts w:cs="Times New Roman"/>
        </w:rPr>
        <w:t>: No</w:t>
      </w:r>
    </w:p>
    <w:p w14:paraId="65A542F1" w14:textId="77777777" w:rsidR="004439BD" w:rsidRPr="003B1A38" w:rsidRDefault="004439BD" w:rsidP="004439BD">
      <w:pPr>
        <w:rPr>
          <w:rFonts w:cs="Times New Roman"/>
        </w:rPr>
      </w:pPr>
      <w:r w:rsidRPr="003B1A38">
        <w:rPr>
          <w:rFonts w:cs="Times New Roman"/>
          <w:b/>
        </w:rPr>
        <w:t>A</w:t>
      </w:r>
      <w:r w:rsidRPr="003B1A38">
        <w:rPr>
          <w:rFonts w:cs="Times New Roman"/>
        </w:rPr>
        <w:t>: A trustee must exercise the discretion given to them by the settlor reasonably, giving effect to the intention of the settlor as discerned by the terms of the power, the terms of the settlement, the surrounding circ.s and individual knowledge.</w:t>
      </w:r>
    </w:p>
    <w:p w14:paraId="1005F750" w14:textId="77777777" w:rsidR="004439BD" w:rsidRPr="003B1A38" w:rsidRDefault="004439BD" w:rsidP="004439BD">
      <w:pPr>
        <w:rPr>
          <w:rFonts w:cs="Times New Roman"/>
        </w:rPr>
      </w:pPr>
      <w:r w:rsidRPr="003B1A38">
        <w:rPr>
          <w:rFonts w:cs="Times New Roman"/>
          <w:b/>
        </w:rPr>
        <w:t>A</w:t>
      </w:r>
      <w:r w:rsidRPr="003B1A38">
        <w:rPr>
          <w:rFonts w:cs="Times New Roman"/>
        </w:rPr>
        <w:t xml:space="preserve">: Although a broad intermediary power is not </w:t>
      </w:r>
      <w:r w:rsidRPr="003B1A38">
        <w:rPr>
          <w:rFonts w:cs="Times New Roman"/>
          <w:i/>
        </w:rPr>
        <w:t>prima facie</w:t>
      </w:r>
      <w:r w:rsidRPr="003B1A38">
        <w:rPr>
          <w:rFonts w:cs="Times New Roman"/>
        </w:rPr>
        <w:t xml:space="preserve"> invalid, the courts may intervene if the trustee exercises their wide discretion capriciously—irrational, perverse, or irrelevant to any sensible expectation of the settlor. Otherwise, the settlor’s intention to create a broad power with some restraints (exceptions in the intermediary power) can be seen as a way that the settlor may guide the trustee while otherwise trusting them to exercise discretion.</w:t>
      </w:r>
    </w:p>
    <w:p w14:paraId="4FED70C8" w14:textId="77777777" w:rsidR="004439BD" w:rsidRPr="003B1A38" w:rsidRDefault="004439BD" w:rsidP="004439BD">
      <w:pPr>
        <w:rPr>
          <w:rFonts w:cs="Times New Roman"/>
        </w:rPr>
      </w:pPr>
      <w:r w:rsidRPr="003B1A38">
        <w:rPr>
          <w:rFonts w:cs="Times New Roman"/>
          <w:b/>
        </w:rPr>
        <w:t>R</w:t>
      </w:r>
      <w:r w:rsidRPr="003B1A38">
        <w:rPr>
          <w:rFonts w:cs="Times New Roman"/>
        </w:rPr>
        <w:t>: An intermediary trust is not automatically invalid simply because the number of individuals who fall within the class of beneficiaries is broad. The test for certainty with the power of appointment in intermediary trusts is is/is not.</w:t>
      </w:r>
    </w:p>
    <w:p w14:paraId="630C95C0" w14:textId="77777777" w:rsidR="004439BD" w:rsidRPr="003B1A38" w:rsidRDefault="004439BD" w:rsidP="004439BD">
      <w:pPr>
        <w:rPr>
          <w:rFonts w:cs="Times New Roman"/>
        </w:rPr>
      </w:pPr>
      <w:r w:rsidRPr="003B1A38">
        <w:rPr>
          <w:rFonts w:cs="Times New Roman"/>
          <w:b/>
        </w:rPr>
        <w:t>R</w:t>
      </w:r>
      <w:r w:rsidRPr="003B1A38">
        <w:rPr>
          <w:rFonts w:cs="Times New Roman"/>
          <w:b/>
          <w:vertAlign w:val="subscript"/>
        </w:rPr>
        <w:t>2</w:t>
      </w:r>
      <w:r w:rsidRPr="003B1A38">
        <w:rPr>
          <w:rFonts w:cs="Times New Roman"/>
        </w:rPr>
        <w:t>: A trustee must give effect to the intent of the settlor by considering the terms of the power, all other terms of the settlement, and surrounding circumstances and their individual knowledge.</w:t>
      </w:r>
    </w:p>
    <w:p w14:paraId="74D9D292" w14:textId="77777777" w:rsidR="004439BD" w:rsidRPr="003B1A38" w:rsidRDefault="004439BD" w:rsidP="004439BD">
      <w:pPr>
        <w:rPr>
          <w:rFonts w:cs="Times New Roman"/>
        </w:rPr>
      </w:pPr>
      <w:r w:rsidRPr="003B1A38">
        <w:rPr>
          <w:rFonts w:cs="Times New Roman"/>
          <w:b/>
        </w:rPr>
        <w:t>R</w:t>
      </w:r>
      <w:r w:rsidRPr="003B1A38">
        <w:rPr>
          <w:rFonts w:cs="Times New Roman"/>
          <w:b/>
          <w:vertAlign w:val="subscript"/>
        </w:rPr>
        <w:t>3</w:t>
      </w:r>
      <w:r w:rsidRPr="003B1A38">
        <w:rPr>
          <w:rFonts w:cs="Times New Roman"/>
        </w:rPr>
        <w:t>: A settlor may validly repose absolute discretion to the donee of the power of appointment. The only right that the class of objects has is to call on the trustee to consider the claim (they have no property interest).</w:t>
      </w:r>
    </w:p>
    <w:p w14:paraId="6370137D" w14:textId="77777777" w:rsidR="004439BD" w:rsidRPr="003B1A38" w:rsidRDefault="004439BD" w:rsidP="004439BD">
      <w:pPr>
        <w:rPr>
          <w:rFonts w:cs="Times New Roman"/>
        </w:rPr>
      </w:pPr>
      <w:r w:rsidRPr="003B1A38">
        <w:rPr>
          <w:rFonts w:cs="Times New Roman"/>
          <w:b/>
        </w:rPr>
        <w:t>R</w:t>
      </w:r>
      <w:r w:rsidRPr="003B1A38">
        <w:rPr>
          <w:rFonts w:cs="Times New Roman"/>
          <w:b/>
          <w:vertAlign w:val="subscript"/>
        </w:rPr>
        <w:t>4</w:t>
      </w:r>
      <w:r w:rsidRPr="003B1A38">
        <w:rPr>
          <w:rFonts w:cs="Times New Roman"/>
        </w:rPr>
        <w:t>: Although the trustee may have a wide power, it does not extend to capricious, perverse, or irrelevant exercises of discretion.</w:t>
      </w:r>
    </w:p>
    <w:p w14:paraId="62325385" w14:textId="0C9D20C6" w:rsidR="003A5733" w:rsidRPr="003B1A38" w:rsidRDefault="003A5733" w:rsidP="003A5733">
      <w:pPr>
        <w:pStyle w:val="Heading3"/>
        <w:rPr>
          <w:rFonts w:cs="Times New Roman"/>
          <w:i w:val="0"/>
        </w:rPr>
      </w:pPr>
      <w:bookmarkStart w:id="29" w:name="_Toc404345144"/>
      <w:r w:rsidRPr="003B1A38">
        <w:rPr>
          <w:rFonts w:cs="Times New Roman"/>
          <w:b/>
        </w:rPr>
        <w:t>Re Gestetner’s Settlement</w:t>
      </w:r>
      <w:r w:rsidR="007150AA" w:rsidRPr="003B1A38">
        <w:rPr>
          <w:rFonts w:cs="Times New Roman"/>
          <w:i w:val="0"/>
        </w:rPr>
        <w:t xml:space="preserve">- POA use </w:t>
      </w:r>
      <w:r w:rsidR="007150AA" w:rsidRPr="003B1A38">
        <w:rPr>
          <w:rFonts w:cs="Times New Roman"/>
          <w:b/>
          <w:i w:val="0"/>
        </w:rPr>
        <w:t>is/is not test</w:t>
      </w:r>
      <w:bookmarkEnd w:id="29"/>
    </w:p>
    <w:p w14:paraId="3FBAFF6A" w14:textId="77777777" w:rsidR="003A5733" w:rsidRPr="003B1A38" w:rsidRDefault="003A5733" w:rsidP="003A5733">
      <w:pPr>
        <w:rPr>
          <w:rFonts w:cs="Times New Roman"/>
        </w:rPr>
      </w:pPr>
      <w:r w:rsidRPr="003B1A38">
        <w:rPr>
          <w:rFonts w:cs="Times New Roman"/>
          <w:b/>
        </w:rPr>
        <w:t>R</w:t>
      </w:r>
      <w:r w:rsidRPr="003B1A38">
        <w:rPr>
          <w:rFonts w:cs="Times New Roman"/>
        </w:rPr>
        <w:t>: With the power of appointment, list certainty is not appropriate—it’s better to use the “is/is not” test. If anyone comes before the court, you must be able to say whether they are or are not an object.</w:t>
      </w:r>
    </w:p>
    <w:p w14:paraId="0A936FAA" w14:textId="77777777" w:rsidR="00B761C1" w:rsidRPr="003B1A38" w:rsidRDefault="00B761C1" w:rsidP="003A5733">
      <w:pPr>
        <w:rPr>
          <w:rFonts w:cs="Times New Roman"/>
        </w:rPr>
      </w:pPr>
    </w:p>
    <w:p w14:paraId="3626FF86" w14:textId="24F29D90" w:rsidR="00B761C1" w:rsidRPr="003B1A38" w:rsidRDefault="00B761C1" w:rsidP="00B761C1">
      <w:pPr>
        <w:shd w:val="clear" w:color="auto" w:fill="DBE5F1" w:themeFill="accent1" w:themeFillTint="33"/>
        <w:rPr>
          <w:rFonts w:cs="Times New Roman"/>
        </w:rPr>
      </w:pPr>
      <w:r w:rsidRPr="003B1A38">
        <w:rPr>
          <w:rFonts w:cs="Times New Roman"/>
          <w:b/>
        </w:rPr>
        <w:t>Fixed Trust</w:t>
      </w:r>
    </w:p>
    <w:p w14:paraId="03E56725" w14:textId="077064C1" w:rsidR="003A5733" w:rsidRPr="003B1A38" w:rsidRDefault="003A5733" w:rsidP="003A5733">
      <w:pPr>
        <w:pStyle w:val="Heading3"/>
        <w:rPr>
          <w:rFonts w:cs="Times New Roman"/>
          <w:i w:val="0"/>
        </w:rPr>
      </w:pPr>
      <w:bookmarkStart w:id="30" w:name="_Toc404345145"/>
      <w:r w:rsidRPr="003B1A38">
        <w:rPr>
          <w:rFonts w:cs="Times New Roman"/>
          <w:b/>
        </w:rPr>
        <w:t>IRC v Broadway Cottages</w:t>
      </w:r>
      <w:r w:rsidR="007150AA" w:rsidRPr="003B1A38">
        <w:rPr>
          <w:rFonts w:cs="Times New Roman"/>
          <w:i w:val="0"/>
        </w:rPr>
        <w:t xml:space="preserve"> – fixed trust = </w:t>
      </w:r>
      <w:r w:rsidR="007150AA" w:rsidRPr="003B1A38">
        <w:rPr>
          <w:rFonts w:cs="Times New Roman"/>
          <w:b/>
          <w:i w:val="0"/>
        </w:rPr>
        <w:t>LC</w:t>
      </w:r>
      <w:r w:rsidR="007150AA" w:rsidRPr="003B1A38">
        <w:rPr>
          <w:rFonts w:cs="Times New Roman"/>
          <w:i w:val="0"/>
        </w:rPr>
        <w:t xml:space="preserve"> - </w:t>
      </w:r>
      <w:r w:rsidR="007150AA" w:rsidRPr="003B1A38">
        <w:rPr>
          <w:rFonts w:cs="Times New Roman"/>
          <w:color w:val="7030A0"/>
        </w:rPr>
        <w:t>objects must be id with such precision so Bs be indivi named</w:t>
      </w:r>
      <w:bookmarkEnd w:id="30"/>
    </w:p>
    <w:p w14:paraId="12B29D8F" w14:textId="77777777" w:rsidR="003A5733" w:rsidRPr="003B1A38" w:rsidRDefault="003A5733" w:rsidP="003A5733">
      <w:pPr>
        <w:rPr>
          <w:rFonts w:cs="Times New Roman"/>
        </w:rPr>
      </w:pPr>
      <w:r w:rsidRPr="003B1A38">
        <w:rPr>
          <w:rFonts w:cs="Times New Roman"/>
          <w:b/>
        </w:rPr>
        <w:t>R</w:t>
      </w:r>
      <w:r w:rsidRPr="003B1A38">
        <w:rPr>
          <w:rFonts w:cs="Times New Roman"/>
        </w:rPr>
        <w:t>: For a fixed trust, the test for certainty of objects is the complete list test.</w:t>
      </w:r>
    </w:p>
    <w:p w14:paraId="0EF1C58B" w14:textId="1693826C" w:rsidR="00B761C1" w:rsidRPr="003B1A38" w:rsidRDefault="00B761C1" w:rsidP="003A5733">
      <w:pPr>
        <w:rPr>
          <w:rFonts w:cs="Times New Roman"/>
        </w:rPr>
      </w:pPr>
    </w:p>
    <w:p w14:paraId="25E32873" w14:textId="5FF12BBE" w:rsidR="00B761C1" w:rsidRPr="003B1A38" w:rsidRDefault="00B761C1" w:rsidP="00B761C1">
      <w:pPr>
        <w:shd w:val="clear" w:color="auto" w:fill="DBE5F1" w:themeFill="accent1" w:themeFillTint="33"/>
        <w:rPr>
          <w:rFonts w:cs="Times New Roman"/>
        </w:rPr>
      </w:pPr>
      <w:r w:rsidRPr="003B1A38">
        <w:rPr>
          <w:rFonts w:cs="Times New Roman"/>
          <w:b/>
        </w:rPr>
        <w:t>Trust powers and power simpliciter</w:t>
      </w:r>
    </w:p>
    <w:p w14:paraId="69532361" w14:textId="3C47EF41" w:rsidR="003A5733" w:rsidRPr="003B1A38" w:rsidRDefault="003A5733" w:rsidP="003A5733">
      <w:pPr>
        <w:pStyle w:val="Heading3"/>
        <w:rPr>
          <w:rFonts w:cs="Times New Roman"/>
          <w:i w:val="0"/>
        </w:rPr>
      </w:pPr>
      <w:bookmarkStart w:id="31" w:name="_Toc404345146"/>
      <w:r w:rsidRPr="003B1A38">
        <w:rPr>
          <w:rFonts w:cs="Times New Roman"/>
          <w:b/>
        </w:rPr>
        <w:t>Re Gulbenkian Settlements</w:t>
      </w:r>
      <w:r w:rsidRPr="003B1A38">
        <w:rPr>
          <w:rFonts w:cs="Times New Roman"/>
        </w:rPr>
        <w:t xml:space="preserve"> </w:t>
      </w:r>
      <w:r w:rsidR="006D29A3" w:rsidRPr="003B1A38">
        <w:rPr>
          <w:rFonts w:cs="Times New Roman"/>
          <w:i w:val="0"/>
        </w:rPr>
        <w:t>1970 H</w:t>
      </w:r>
      <w:r w:rsidR="007150AA" w:rsidRPr="003B1A38">
        <w:rPr>
          <w:rFonts w:cs="Times New Roman"/>
          <w:i w:val="0"/>
        </w:rPr>
        <w:t xml:space="preserve">L = Trust power uses LC = </w:t>
      </w:r>
      <w:r w:rsidR="007150AA" w:rsidRPr="003B1A38">
        <w:rPr>
          <w:rFonts w:cs="Times New Roman"/>
          <w:b/>
          <w:i w:val="0"/>
        </w:rPr>
        <w:t>overruled</w:t>
      </w:r>
      <w:bookmarkEnd w:id="31"/>
    </w:p>
    <w:p w14:paraId="3581356D" w14:textId="73D49F38" w:rsidR="003A5733" w:rsidRPr="003B1A38" w:rsidRDefault="003A5733" w:rsidP="003A5733">
      <w:pPr>
        <w:rPr>
          <w:rFonts w:cs="Times New Roman"/>
        </w:rPr>
      </w:pPr>
      <w:r w:rsidRPr="003B1A38">
        <w:rPr>
          <w:rFonts w:cs="Times New Roman"/>
          <w:b/>
        </w:rPr>
        <w:t>R</w:t>
      </w:r>
      <w:r w:rsidRPr="003B1A38">
        <w:rPr>
          <w:rFonts w:cs="Times New Roman"/>
        </w:rPr>
        <w:t>: Only power simpliciter uses the “is/is not” test.</w:t>
      </w:r>
      <w:r w:rsidR="006D29A3" w:rsidRPr="003B1A38">
        <w:rPr>
          <w:rFonts w:cs="Times New Roman"/>
        </w:rPr>
        <w:t xml:space="preserve"> Trust powers use the complete list approach.</w:t>
      </w:r>
    </w:p>
    <w:p w14:paraId="38EB73BC" w14:textId="77777777" w:rsidR="003A5733" w:rsidRPr="003B1A38" w:rsidRDefault="003A5733" w:rsidP="003A5733">
      <w:pPr>
        <w:rPr>
          <w:rFonts w:cs="Times New Roman"/>
        </w:rPr>
      </w:pPr>
      <w:r w:rsidRPr="003B1A38">
        <w:rPr>
          <w:rFonts w:cs="Times New Roman"/>
        </w:rPr>
        <w:t>(</w:t>
      </w:r>
      <w:r w:rsidRPr="003B1A38">
        <w:rPr>
          <w:rFonts w:cs="Times New Roman"/>
          <w:i/>
        </w:rPr>
        <w:t>extended/overturned</w:t>
      </w:r>
      <w:r w:rsidRPr="003B1A38">
        <w:rPr>
          <w:rFonts w:cs="Times New Roman"/>
        </w:rPr>
        <w:t xml:space="preserve"> in Baden 1)</w:t>
      </w:r>
    </w:p>
    <w:p w14:paraId="3BC3C4AB" w14:textId="444A8073" w:rsidR="003A5733" w:rsidRPr="003B1A38" w:rsidRDefault="003A5733" w:rsidP="003A5733">
      <w:pPr>
        <w:pStyle w:val="Heading3"/>
        <w:rPr>
          <w:rFonts w:cs="Times New Roman"/>
          <w:i w:val="0"/>
        </w:rPr>
      </w:pPr>
      <w:bookmarkStart w:id="32" w:name="_Toc404345147"/>
      <w:r w:rsidRPr="003B1A38">
        <w:rPr>
          <w:rFonts w:cs="Times New Roman"/>
          <w:b/>
        </w:rPr>
        <w:t xml:space="preserve">Baden 1 </w:t>
      </w:r>
      <w:r w:rsidR="007150AA" w:rsidRPr="003B1A38">
        <w:rPr>
          <w:rFonts w:cs="Times New Roman"/>
          <w:b/>
          <w:i w:val="0"/>
        </w:rPr>
        <w:t>HL</w:t>
      </w:r>
      <w:r w:rsidR="007150AA" w:rsidRPr="003B1A38">
        <w:rPr>
          <w:rFonts w:cs="Times New Roman"/>
          <w:i w:val="0"/>
        </w:rPr>
        <w:t xml:space="preserve"> – 1) </w:t>
      </w:r>
      <w:r w:rsidR="007150AA" w:rsidRPr="003B1A38">
        <w:rPr>
          <w:rFonts w:cs="Times New Roman"/>
          <w:b/>
          <w:i w:val="0"/>
        </w:rPr>
        <w:t>TP</w:t>
      </w:r>
      <w:r w:rsidR="007150AA" w:rsidRPr="003B1A38">
        <w:rPr>
          <w:rFonts w:cs="Times New Roman"/>
          <w:i w:val="0"/>
        </w:rPr>
        <w:t xml:space="preserve"> </w:t>
      </w:r>
      <w:r w:rsidR="007150AA" w:rsidRPr="003B1A38">
        <w:rPr>
          <w:rFonts w:cs="Times New Roman"/>
          <w:b/>
          <w:i w:val="0"/>
        </w:rPr>
        <w:t>use Is/is not test</w:t>
      </w:r>
      <w:r w:rsidR="007150AA" w:rsidRPr="003B1A38">
        <w:rPr>
          <w:rFonts w:cs="Times New Roman"/>
          <w:i w:val="0"/>
        </w:rPr>
        <w:t xml:space="preserve"> (give effect to intent)/ but defeat by Admin unwork</w:t>
      </w:r>
      <w:bookmarkEnd w:id="32"/>
    </w:p>
    <w:p w14:paraId="605CB800" w14:textId="77777777" w:rsidR="003A5733" w:rsidRPr="003B1A38" w:rsidRDefault="003A5733" w:rsidP="003A5733">
      <w:pPr>
        <w:rPr>
          <w:rFonts w:cs="Times New Roman"/>
          <w:b/>
        </w:rPr>
      </w:pPr>
      <w:r w:rsidRPr="003B1A38">
        <w:rPr>
          <w:rFonts w:cs="Times New Roman"/>
          <w:b/>
        </w:rPr>
        <w:t>I</w:t>
      </w:r>
      <w:r w:rsidRPr="003B1A38">
        <w:rPr>
          <w:rFonts w:cs="Times New Roman"/>
        </w:rPr>
        <w:t xml:space="preserve">: What do you do when you have a trust power with </w:t>
      </w:r>
      <w:r w:rsidRPr="003B1A38">
        <w:rPr>
          <w:rFonts w:cs="Times New Roman"/>
          <w:u w:val="single"/>
        </w:rPr>
        <w:t>large numbers of people</w:t>
      </w:r>
      <w:r w:rsidRPr="003B1A38">
        <w:rPr>
          <w:rFonts w:cs="Times New Roman"/>
        </w:rPr>
        <w:t xml:space="preserve"> under a widely-defined category?</w:t>
      </w:r>
    </w:p>
    <w:p w14:paraId="600BB6B5" w14:textId="77777777" w:rsidR="003A5733" w:rsidRPr="003B1A38" w:rsidRDefault="003A5733" w:rsidP="003A5733">
      <w:pPr>
        <w:rPr>
          <w:rFonts w:cs="Times New Roman"/>
        </w:rPr>
      </w:pPr>
      <w:r w:rsidRPr="003B1A38">
        <w:rPr>
          <w:rFonts w:cs="Times New Roman"/>
          <w:b/>
        </w:rPr>
        <w:t>*R</w:t>
      </w:r>
      <w:r w:rsidRPr="003B1A38">
        <w:rPr>
          <w:rFonts w:cs="Times New Roman"/>
        </w:rPr>
        <w:t xml:space="preserve">: </w:t>
      </w:r>
      <w:r w:rsidRPr="003B1A38">
        <w:rPr>
          <w:rFonts w:cs="Times New Roman"/>
          <w:u w:val="single"/>
        </w:rPr>
        <w:t>Individual ascertainability</w:t>
      </w:r>
      <w:r w:rsidRPr="003B1A38">
        <w:rPr>
          <w:rFonts w:cs="Times New Roman"/>
        </w:rPr>
        <w:t xml:space="preserve"> (is/is not) extends to </w:t>
      </w:r>
      <w:r w:rsidRPr="003B1A38">
        <w:rPr>
          <w:rFonts w:cs="Times New Roman"/>
          <w:u w:val="single"/>
        </w:rPr>
        <w:t>trust powers</w:t>
      </w:r>
      <w:r w:rsidRPr="003B1A38">
        <w:rPr>
          <w:rFonts w:cs="Times New Roman"/>
        </w:rPr>
        <w:t>. It’s motivated by a desire for practice outcome, not defeating settlor’s intent. The practical task of the trustee w/ the power to appoint and one with the trust power are matters of degree, not substance.</w:t>
      </w:r>
    </w:p>
    <w:p w14:paraId="75AB7CC9" w14:textId="2126E5A3" w:rsidR="006D29A3" w:rsidRPr="003B1A38" w:rsidRDefault="006D29A3" w:rsidP="006D29A3">
      <w:pPr>
        <w:rPr>
          <w:rFonts w:cs="Times New Roman"/>
        </w:rPr>
      </w:pPr>
      <w:r w:rsidRPr="003B1A38">
        <w:rPr>
          <w:rFonts w:cs="Times New Roman"/>
          <w:b/>
        </w:rPr>
        <w:t>R</w:t>
      </w:r>
      <w:r w:rsidRPr="003B1A38">
        <w:rPr>
          <w:rFonts w:cs="Times New Roman"/>
          <w:b/>
          <w:vertAlign w:val="subscript"/>
        </w:rPr>
        <w:t>2</w:t>
      </w:r>
      <w:r w:rsidRPr="003B1A38">
        <w:rPr>
          <w:rFonts w:cs="Times New Roman"/>
        </w:rPr>
        <w:t xml:space="preserve">: Even where the definition is reasonably clear (semantic certainty), the trust may fail if it is </w:t>
      </w:r>
      <w:r w:rsidRPr="003B1A38">
        <w:rPr>
          <w:rFonts w:cs="Times New Roman"/>
          <w:u w:val="single"/>
        </w:rPr>
        <w:t>administratively unworkable</w:t>
      </w:r>
      <w:r w:rsidRPr="003B1A38">
        <w:rPr>
          <w:rFonts w:cs="Times New Roman"/>
        </w:rPr>
        <w:t xml:space="preserve"> (the trust power is </w:t>
      </w:r>
      <w:r w:rsidRPr="003B1A38">
        <w:rPr>
          <w:rFonts w:cs="Times New Roman"/>
          <w:i/>
        </w:rPr>
        <w:t>so hopelessly wide</w:t>
      </w:r>
      <w:r w:rsidRPr="003B1A38">
        <w:rPr>
          <w:rFonts w:cs="Times New Roman"/>
        </w:rPr>
        <w:t>).</w:t>
      </w:r>
    </w:p>
    <w:p w14:paraId="1F2DA03E" w14:textId="4EDF33EA" w:rsidR="003A5733" w:rsidRPr="003B1A38" w:rsidRDefault="006D29A3" w:rsidP="006D29A3">
      <w:pPr>
        <w:rPr>
          <w:rFonts w:cs="Times New Roman"/>
        </w:rPr>
      </w:pPr>
      <w:r w:rsidRPr="003B1A38">
        <w:rPr>
          <w:rFonts w:cs="Times New Roman"/>
          <w:u w:val="single"/>
        </w:rPr>
        <w:t xml:space="preserve"> </w:t>
      </w:r>
      <w:r w:rsidR="003A5733" w:rsidRPr="003B1A38">
        <w:rPr>
          <w:rFonts w:cs="Times New Roman"/>
          <w:u w:val="single"/>
        </w:rPr>
        <w:t>Note</w:t>
      </w:r>
      <w:r w:rsidR="003A5733" w:rsidRPr="003B1A38">
        <w:rPr>
          <w:rFonts w:cs="Times New Roman"/>
        </w:rPr>
        <w:t xml:space="preserve">: prior to this case, the test for trust powers was the </w:t>
      </w:r>
      <w:r w:rsidR="003A5733" w:rsidRPr="003B1A38">
        <w:rPr>
          <w:rFonts w:cs="Times New Roman"/>
          <w:u w:val="single"/>
        </w:rPr>
        <w:t>list certainty</w:t>
      </w:r>
      <w:r w:rsidR="003A5733" w:rsidRPr="003B1A38">
        <w:rPr>
          <w:rFonts w:cs="Times New Roman"/>
        </w:rPr>
        <w:t xml:space="preserve"> test. As a result, a huge # of pensions were rendered invalid. Courts would try to get around this by categorizing clear trust powers as powers </w:t>
      </w:r>
      <w:r w:rsidR="003A5733" w:rsidRPr="003B1A38">
        <w:rPr>
          <w:rFonts w:cs="Times New Roman"/>
          <w:i/>
        </w:rPr>
        <w:t>simpliciter</w:t>
      </w:r>
      <w:r w:rsidR="003A5733" w:rsidRPr="003B1A38">
        <w:rPr>
          <w:rFonts w:cs="Times New Roman"/>
        </w:rPr>
        <w:t>.</w:t>
      </w:r>
    </w:p>
    <w:p w14:paraId="6360BCBB" w14:textId="2CAC6019" w:rsidR="004439BD" w:rsidRPr="003B1A38" w:rsidRDefault="004439BD" w:rsidP="004439BD">
      <w:pPr>
        <w:pStyle w:val="Heading3"/>
        <w:rPr>
          <w:rFonts w:cs="Times New Roman"/>
          <w:i w:val="0"/>
        </w:rPr>
      </w:pPr>
      <w:bookmarkStart w:id="33" w:name="_Toc404345148"/>
      <w:r w:rsidRPr="003B1A38">
        <w:rPr>
          <w:rFonts w:cs="Times New Roman"/>
          <w:b/>
        </w:rPr>
        <w:t>Re Hay’s Settlement</w:t>
      </w:r>
      <w:r w:rsidR="007150AA" w:rsidRPr="003B1A38">
        <w:rPr>
          <w:rFonts w:cs="Times New Roman"/>
          <w:b/>
        </w:rPr>
        <w:t xml:space="preserve"> – TP </w:t>
      </w:r>
      <w:r w:rsidR="007150AA" w:rsidRPr="003B1A38">
        <w:rPr>
          <w:rFonts w:cs="Times New Roman"/>
          <w:b/>
          <w:i w:val="0"/>
        </w:rPr>
        <w:t>subject to Admin unwork/</w:t>
      </w:r>
      <w:r w:rsidR="007150AA" w:rsidRPr="003B1A38">
        <w:rPr>
          <w:rFonts w:cs="Times New Roman"/>
          <w:b/>
        </w:rPr>
        <w:t>1)</w:t>
      </w:r>
      <w:r w:rsidR="007150AA" w:rsidRPr="003B1A38">
        <w:rPr>
          <w:rFonts w:cs="Times New Roman"/>
          <w:b/>
          <w:i w:val="0"/>
        </w:rPr>
        <w:t xml:space="preserve">admin unwork not to PS </w:t>
      </w:r>
      <w:r w:rsidR="007150AA" w:rsidRPr="003B1A38">
        <w:rPr>
          <w:rFonts w:cs="Times New Roman"/>
          <w:i w:val="0"/>
        </w:rPr>
        <w:t xml:space="preserve"> (only have to consider)</w:t>
      </w:r>
      <w:bookmarkEnd w:id="33"/>
    </w:p>
    <w:p w14:paraId="11354F5B" w14:textId="1337C1D0" w:rsidR="004439BD" w:rsidRPr="003B1A38" w:rsidRDefault="004439BD" w:rsidP="004439BD">
      <w:pPr>
        <w:rPr>
          <w:rFonts w:cs="Times New Roman"/>
        </w:rPr>
      </w:pPr>
      <w:r w:rsidRPr="003B1A38">
        <w:rPr>
          <w:rFonts w:cs="Times New Roman"/>
          <w:b/>
        </w:rPr>
        <w:t>R</w:t>
      </w:r>
      <w:r w:rsidRPr="003B1A38">
        <w:rPr>
          <w:rFonts w:cs="Times New Roman"/>
        </w:rPr>
        <w:t xml:space="preserve">: The rules against evidential uncertainty and administrative unworkability do not apply to a power </w:t>
      </w:r>
      <w:r w:rsidRPr="003B1A38">
        <w:rPr>
          <w:rFonts w:cs="Times New Roman"/>
          <w:i/>
        </w:rPr>
        <w:t>simpliciter</w:t>
      </w:r>
      <w:r w:rsidRPr="003B1A38">
        <w:rPr>
          <w:rFonts w:cs="Times New Roman"/>
        </w:rPr>
        <w:t>; whereas they do apply for trust powers.</w:t>
      </w:r>
      <w:r w:rsidR="00864922" w:rsidRPr="003B1A38">
        <w:rPr>
          <w:rFonts w:cs="Times New Roman"/>
        </w:rPr>
        <w:t xml:space="preserve"> Because – the trustee only has to make a decision whether to exercise or not, therefore does not matter if uncertain list or unworkable. </w:t>
      </w:r>
    </w:p>
    <w:p w14:paraId="5D1304A7" w14:textId="57C2B081" w:rsidR="00864922" w:rsidRPr="003B1A38" w:rsidRDefault="00864922" w:rsidP="004439BD">
      <w:pPr>
        <w:rPr>
          <w:rFonts w:cs="Times New Roman"/>
        </w:rPr>
      </w:pPr>
      <w:r w:rsidRPr="003B1A38">
        <w:rPr>
          <w:rFonts w:cs="Times New Roman"/>
          <w:b/>
        </w:rPr>
        <w:t>R2:</w:t>
      </w:r>
      <w:r w:rsidRPr="003B1A38">
        <w:rPr>
          <w:rFonts w:cs="Times New Roman"/>
        </w:rPr>
        <w:t>Trust power is affected by admin unworkable.</w:t>
      </w:r>
    </w:p>
    <w:p w14:paraId="05F694D3" w14:textId="2D423429" w:rsidR="004439BD" w:rsidRPr="003B1A38" w:rsidRDefault="004439BD" w:rsidP="004439BD">
      <w:pPr>
        <w:pStyle w:val="Heading3"/>
        <w:rPr>
          <w:rFonts w:cs="Times New Roman"/>
          <w:i w:val="0"/>
        </w:rPr>
      </w:pPr>
      <w:bookmarkStart w:id="34" w:name="_Toc404345149"/>
      <w:r w:rsidRPr="003B1A38">
        <w:rPr>
          <w:rFonts w:cs="Times New Roman"/>
          <w:b/>
        </w:rPr>
        <w:t xml:space="preserve">Baden 2 </w:t>
      </w:r>
      <w:r w:rsidR="00A10F13" w:rsidRPr="003B1A38">
        <w:rPr>
          <w:rFonts w:cs="Times New Roman"/>
          <w:b/>
        </w:rPr>
        <w:t>CA</w:t>
      </w:r>
      <w:r w:rsidR="00864922" w:rsidRPr="003B1A38">
        <w:rPr>
          <w:rFonts w:cs="Times New Roman"/>
          <w:i w:val="0"/>
        </w:rPr>
        <w:t xml:space="preserve"> – </w:t>
      </w:r>
      <w:r w:rsidR="00A10F13" w:rsidRPr="003B1A38">
        <w:rPr>
          <w:rFonts w:cs="Times New Roman"/>
          <w:b/>
          <w:i w:val="0"/>
        </w:rPr>
        <w:t>evidentiary uncertainty not fatal in TP</w:t>
      </w:r>
      <w:r w:rsidR="00A10F13" w:rsidRPr="003B1A38">
        <w:rPr>
          <w:rFonts w:cs="Times New Roman"/>
          <w:i w:val="0"/>
        </w:rPr>
        <w:t>/ court will help</w:t>
      </w:r>
      <w:bookmarkEnd w:id="34"/>
    </w:p>
    <w:p w14:paraId="5FB8092A" w14:textId="77777777" w:rsidR="004439BD" w:rsidRPr="003B1A38" w:rsidRDefault="004439BD" w:rsidP="004439BD">
      <w:pPr>
        <w:rPr>
          <w:rFonts w:cs="Times New Roman"/>
        </w:rPr>
      </w:pPr>
      <w:r w:rsidRPr="003B1A38">
        <w:rPr>
          <w:rFonts w:cs="Times New Roman"/>
          <w:b/>
        </w:rPr>
        <w:t>I</w:t>
      </w:r>
      <w:r w:rsidRPr="003B1A38">
        <w:rPr>
          <w:rFonts w:cs="Times New Roman"/>
        </w:rPr>
        <w:t>: How does the is/is not work for trust powers treat evidential uncertainty?</w:t>
      </w:r>
    </w:p>
    <w:p w14:paraId="32447809" w14:textId="77777777" w:rsidR="004439BD" w:rsidRPr="003B1A38" w:rsidRDefault="004439BD" w:rsidP="004439BD">
      <w:pPr>
        <w:rPr>
          <w:rFonts w:cs="Times New Roman"/>
          <w:b/>
        </w:rPr>
      </w:pPr>
      <w:r w:rsidRPr="003B1A38">
        <w:rPr>
          <w:rFonts w:cs="Times New Roman"/>
          <w:b/>
        </w:rPr>
        <w:t>Analysis:</w:t>
      </w:r>
    </w:p>
    <w:p w14:paraId="07BDBAB4" w14:textId="77777777" w:rsidR="004439BD" w:rsidRPr="003B1A38" w:rsidRDefault="004439BD" w:rsidP="004439BD">
      <w:pPr>
        <w:ind w:left="720"/>
        <w:rPr>
          <w:rFonts w:cs="Times New Roman"/>
        </w:rPr>
      </w:pPr>
      <w:r w:rsidRPr="003B1A38">
        <w:rPr>
          <w:rFonts w:cs="Times New Roman"/>
          <w:b/>
        </w:rPr>
        <w:t xml:space="preserve">Stamps J </w:t>
      </w:r>
      <w:r w:rsidRPr="003B1A38">
        <w:rPr>
          <w:rFonts w:cs="Times New Roman"/>
        </w:rPr>
        <w:t xml:space="preserve">(rigid) </w:t>
      </w:r>
      <w:r w:rsidRPr="003B1A38">
        <w:rPr>
          <w:rFonts w:cs="Times New Roman"/>
        </w:rPr>
        <w:sym w:font="Wingdings" w:char="F0E0"/>
      </w:r>
      <w:r w:rsidRPr="003B1A38">
        <w:rPr>
          <w:rFonts w:cs="Times New Roman"/>
        </w:rPr>
        <w:t xml:space="preserve"> need both conceptual and evidential certainty for a trust power; if you’re a “maybe”, you’re out</w:t>
      </w:r>
    </w:p>
    <w:p w14:paraId="14B03F2B" w14:textId="77777777" w:rsidR="004439BD" w:rsidRPr="003B1A38" w:rsidRDefault="004439BD" w:rsidP="004439BD">
      <w:pPr>
        <w:ind w:left="720"/>
        <w:rPr>
          <w:rFonts w:cs="Times New Roman"/>
        </w:rPr>
      </w:pPr>
      <w:r w:rsidRPr="003B1A38">
        <w:rPr>
          <w:rFonts w:cs="Times New Roman"/>
          <w:b/>
        </w:rPr>
        <w:t xml:space="preserve">Sachs J </w:t>
      </w:r>
      <w:r w:rsidRPr="003B1A38">
        <w:rPr>
          <w:rFonts w:cs="Times New Roman"/>
        </w:rPr>
        <w:t>(</w:t>
      </w:r>
      <w:r w:rsidRPr="003B1A38">
        <w:rPr>
          <w:rFonts w:cs="Times New Roman"/>
          <w:i/>
        </w:rPr>
        <w:t>laissez faire</w:t>
      </w:r>
      <w:r w:rsidRPr="003B1A38">
        <w:rPr>
          <w:rFonts w:cs="Times New Roman"/>
        </w:rPr>
        <w:t>) – so long as you have conceptual certainty, you don’t need evidential uncertainty. If someone is a “maybe”, they have the onus of proving themselves to be a member of the class in order to get distribution.</w:t>
      </w:r>
    </w:p>
    <w:p w14:paraId="48741BCE" w14:textId="77777777" w:rsidR="004439BD" w:rsidRPr="003B1A38" w:rsidRDefault="004439BD" w:rsidP="004439BD">
      <w:pPr>
        <w:ind w:left="720"/>
        <w:rPr>
          <w:rFonts w:cs="Times New Roman"/>
        </w:rPr>
      </w:pPr>
      <w:r w:rsidRPr="003B1A38">
        <w:rPr>
          <w:rFonts w:cs="Times New Roman"/>
          <w:b/>
        </w:rPr>
        <w:t xml:space="preserve">Megaw J </w:t>
      </w:r>
      <w:r w:rsidRPr="003B1A38">
        <w:rPr>
          <w:rFonts w:cs="Times New Roman"/>
        </w:rPr>
        <w:t>– so long as one person is “certain”, that’s fine; trust power can withstand maybes</w:t>
      </w:r>
    </w:p>
    <w:p w14:paraId="295B76BE" w14:textId="77777777" w:rsidR="004439BD" w:rsidRPr="003B1A38" w:rsidRDefault="004439BD" w:rsidP="004439BD">
      <w:pPr>
        <w:rPr>
          <w:rFonts w:cs="Times New Roman"/>
          <w:u w:val="single"/>
        </w:rPr>
      </w:pPr>
      <w:r w:rsidRPr="003B1A38">
        <w:rPr>
          <w:rFonts w:cs="Times New Roman"/>
          <w:b/>
        </w:rPr>
        <w:lastRenderedPageBreak/>
        <w:t>R</w:t>
      </w:r>
      <w:r w:rsidRPr="003B1A38">
        <w:rPr>
          <w:rFonts w:cs="Times New Roman"/>
        </w:rPr>
        <w:t xml:space="preserve">: Courts will </w:t>
      </w:r>
      <w:r w:rsidRPr="003B1A38">
        <w:rPr>
          <w:rFonts w:cs="Times New Roman"/>
          <w:u w:val="single"/>
        </w:rPr>
        <w:t>try to find certainty</w:t>
      </w:r>
      <w:r w:rsidRPr="003B1A38">
        <w:rPr>
          <w:rFonts w:cs="Times New Roman"/>
        </w:rPr>
        <w:t xml:space="preserve">. If you’re not sure for some people, that’s </w:t>
      </w:r>
      <w:r w:rsidRPr="003B1A38">
        <w:rPr>
          <w:rFonts w:cs="Times New Roman"/>
          <w:u w:val="single"/>
        </w:rPr>
        <w:t>not fatal.</w:t>
      </w:r>
    </w:p>
    <w:p w14:paraId="6E6E374A" w14:textId="4DF8B3D4" w:rsidR="00C06215" w:rsidRPr="003B1A38" w:rsidRDefault="00C06215" w:rsidP="0010204A">
      <w:pPr>
        <w:pStyle w:val="Heading1"/>
        <w:rPr>
          <w:rFonts w:cs="Times New Roman"/>
        </w:rPr>
      </w:pPr>
      <w:bookmarkStart w:id="35" w:name="_Toc404345150"/>
      <w:r w:rsidRPr="003B1A38">
        <w:rPr>
          <w:rFonts w:cs="Times New Roman"/>
        </w:rPr>
        <w:t>Express Trusts</w:t>
      </w:r>
      <w:r w:rsidR="00157221" w:rsidRPr="003B1A38">
        <w:rPr>
          <w:rFonts w:cs="Times New Roman"/>
        </w:rPr>
        <w:t>: Vesting</w:t>
      </w:r>
      <w:bookmarkEnd w:id="35"/>
    </w:p>
    <w:p w14:paraId="3AF81D8A" w14:textId="212174DA" w:rsidR="000854D1" w:rsidRPr="003B1A38" w:rsidRDefault="000854D1" w:rsidP="000854D1">
      <w:pPr>
        <w:pStyle w:val="Heading2"/>
        <w:rPr>
          <w:rFonts w:ascii="Times New Roman" w:hAnsi="Times New Roman" w:cs="Times New Roman"/>
        </w:rPr>
      </w:pPr>
      <w:bookmarkStart w:id="36" w:name="_Toc404345151"/>
      <w:r w:rsidRPr="003B1A38">
        <w:rPr>
          <w:rFonts w:ascii="Times New Roman" w:hAnsi="Times New Roman" w:cs="Times New Roman"/>
        </w:rPr>
        <w:t>History</w:t>
      </w:r>
      <w:bookmarkEnd w:id="36"/>
      <w:r w:rsidRPr="003B1A38">
        <w:rPr>
          <w:rFonts w:ascii="Times New Roman" w:hAnsi="Times New Roman" w:cs="Times New Roman"/>
        </w:rPr>
        <w:t xml:space="preserve"> </w:t>
      </w:r>
    </w:p>
    <w:p w14:paraId="5B920D00" w14:textId="77777777" w:rsidR="000854D1" w:rsidRPr="003B1A38" w:rsidRDefault="000854D1" w:rsidP="000854D1">
      <w:pPr>
        <w:rPr>
          <w:rFonts w:cs="Times New Roman"/>
        </w:rPr>
      </w:pPr>
      <w:r w:rsidRPr="003B1A38">
        <w:rPr>
          <w:rFonts w:cs="Times New Roman"/>
        </w:rPr>
        <w:t xml:space="preserve">The fact that equitable future interests are free from the CL remainder rules initially allowed land owners to create long series of future interests, extending into the future (“perpetuity”). The land was virtually inalienable and no person was in a position to transfer the fee simple. The courts responded with the rule against perpetuities. </w:t>
      </w:r>
    </w:p>
    <w:p w14:paraId="0D0998FD" w14:textId="77777777" w:rsidR="000854D1" w:rsidRPr="003B1A38" w:rsidRDefault="000854D1" w:rsidP="000854D1">
      <w:pPr>
        <w:rPr>
          <w:rFonts w:cs="Times New Roman"/>
        </w:rPr>
      </w:pPr>
    </w:p>
    <w:p w14:paraId="443EC92C" w14:textId="77777777" w:rsidR="000854D1" w:rsidRPr="003B1A38" w:rsidRDefault="000854D1" w:rsidP="000854D1">
      <w:pPr>
        <w:rPr>
          <w:rFonts w:cs="Times New Roman"/>
        </w:rPr>
      </w:pPr>
      <w:r w:rsidRPr="003B1A38">
        <w:rPr>
          <w:rFonts w:cs="Times New Roman"/>
        </w:rPr>
        <w:t>The rule resulted in its own anomalies. Manitoba abolished it in 1983, other jurisdictions reformed it, including BC which passed reforming leg’n in 1975 (</w:t>
      </w:r>
      <w:r w:rsidRPr="003B1A38">
        <w:rPr>
          <w:rFonts w:cs="Times New Roman"/>
          <w:i/>
        </w:rPr>
        <w:t>Perpetuity Act</w:t>
      </w:r>
      <w:r w:rsidRPr="003B1A38">
        <w:rPr>
          <w:rFonts w:cs="Times New Roman"/>
        </w:rPr>
        <w:t xml:space="preserve">). </w:t>
      </w:r>
    </w:p>
    <w:p w14:paraId="37B87DB8" w14:textId="77777777" w:rsidR="000854D1" w:rsidRPr="003B1A38" w:rsidRDefault="000854D1" w:rsidP="000854D1">
      <w:pPr>
        <w:rPr>
          <w:rFonts w:cs="Times New Roman"/>
        </w:rPr>
      </w:pPr>
    </w:p>
    <w:p w14:paraId="3BBBC26D" w14:textId="77777777" w:rsidR="000854D1" w:rsidRPr="003B1A38" w:rsidRDefault="000854D1" w:rsidP="000854D1">
      <w:pPr>
        <w:rPr>
          <w:rFonts w:cs="Times New Roman"/>
        </w:rPr>
      </w:pPr>
      <w:r w:rsidRPr="003B1A38">
        <w:rPr>
          <w:rFonts w:cs="Times New Roman"/>
        </w:rPr>
        <w:t xml:space="preserve">Despite the reforming statute, one must still know the modern rule because: (i) the operation of the </w:t>
      </w:r>
      <w:r w:rsidRPr="003B1A38">
        <w:rPr>
          <w:rFonts w:cs="Times New Roman"/>
          <w:i/>
        </w:rPr>
        <w:t>Act</w:t>
      </w:r>
      <w:r w:rsidRPr="003B1A38">
        <w:rPr>
          <w:rFonts w:cs="Times New Roman"/>
        </w:rPr>
        <w:t xml:space="preserve"> is generally only prospective in effect (see s. 2), (ii) even for the future, the </w:t>
      </w:r>
      <w:r w:rsidRPr="003B1A38">
        <w:rPr>
          <w:rFonts w:cs="Times New Roman"/>
          <w:i/>
        </w:rPr>
        <w:t>Act</w:t>
      </w:r>
      <w:r w:rsidRPr="003B1A38">
        <w:rPr>
          <w:rFonts w:cs="Times New Roman"/>
        </w:rPr>
        <w:t xml:space="preserve"> confirms the rule but provides modifications of its operation in certain circumstances, (see s. 6) and (iii) the Act is only applicable where a future interest infringes the rule. Only if it infringes the rule will the leg’n operate to potential save the future interest from being void in whole or in part.</w:t>
      </w:r>
    </w:p>
    <w:p w14:paraId="24290371" w14:textId="176BE449" w:rsidR="000854D1" w:rsidRPr="003B1A38" w:rsidRDefault="000854D1" w:rsidP="000854D1">
      <w:pPr>
        <w:pStyle w:val="Heading2"/>
        <w:rPr>
          <w:rFonts w:ascii="Times New Roman" w:hAnsi="Times New Roman" w:cs="Times New Roman"/>
        </w:rPr>
      </w:pPr>
      <w:bookmarkStart w:id="37" w:name="_Toc404345152"/>
      <w:r w:rsidRPr="003B1A38">
        <w:rPr>
          <w:rFonts w:ascii="Times New Roman" w:hAnsi="Times New Roman" w:cs="Times New Roman"/>
        </w:rPr>
        <w:t xml:space="preserve">Steps </w:t>
      </w:r>
      <w:r w:rsidRPr="003B1A38">
        <w:rPr>
          <w:rFonts w:ascii="Times New Roman" w:hAnsi="Times New Roman" w:cs="Times New Roman"/>
        </w:rPr>
        <w:sym w:font="Wingdings" w:char="F0E0"/>
      </w:r>
      <w:r w:rsidRPr="003B1A38">
        <w:rPr>
          <w:rFonts w:ascii="Times New Roman" w:hAnsi="Times New Roman" w:cs="Times New Roman"/>
        </w:rPr>
        <w:t xml:space="preserve"> Is the Equitable Interest vested?</w:t>
      </w:r>
      <w:bookmarkEnd w:id="37"/>
    </w:p>
    <w:p w14:paraId="0E4E36AA" w14:textId="5475C8D0" w:rsidR="00B03F2E" w:rsidRPr="003B1A38" w:rsidRDefault="00B03F2E" w:rsidP="00B03F2E">
      <w:pPr>
        <w:pStyle w:val="ListParagraph"/>
        <w:pBdr>
          <w:top w:val="single" w:sz="4" w:space="1" w:color="auto"/>
          <w:left w:val="single" w:sz="4" w:space="4" w:color="auto"/>
          <w:bottom w:val="single" w:sz="4" w:space="1" w:color="auto"/>
          <w:right w:val="single" w:sz="4" w:space="4" w:color="auto"/>
        </w:pBdr>
        <w:jc w:val="center"/>
        <w:rPr>
          <w:rFonts w:cs="Times New Roman"/>
        </w:rPr>
      </w:pPr>
      <w:r w:rsidRPr="003B1A38">
        <w:rPr>
          <w:rFonts w:cs="Times New Roman"/>
        </w:rPr>
        <w:t xml:space="preserve">*This all proceeds on the prior establishment that the </w:t>
      </w:r>
      <w:r w:rsidRPr="003B1A38">
        <w:rPr>
          <w:rFonts w:cs="Times New Roman"/>
          <w:u w:val="single"/>
        </w:rPr>
        <w:t>legal title is vested in the trustee</w:t>
      </w:r>
      <w:r w:rsidRPr="003B1A38">
        <w:rPr>
          <w:rFonts w:cs="Times New Roman"/>
        </w:rPr>
        <w:t>*</w:t>
      </w:r>
    </w:p>
    <w:p w14:paraId="6993E30F" w14:textId="77777777" w:rsidR="00B03F2E" w:rsidRPr="003B1A38" w:rsidRDefault="00B03F2E" w:rsidP="00B03F2E">
      <w:pPr>
        <w:pStyle w:val="ListParagraph"/>
        <w:pBdr>
          <w:top w:val="single" w:sz="4" w:space="1" w:color="auto"/>
          <w:left w:val="single" w:sz="4" w:space="4" w:color="auto"/>
          <w:bottom w:val="single" w:sz="4" w:space="1" w:color="auto"/>
          <w:right w:val="single" w:sz="4" w:space="4" w:color="auto"/>
        </w:pBdr>
        <w:jc w:val="center"/>
        <w:rPr>
          <w:rFonts w:cs="Times New Roman"/>
        </w:rPr>
      </w:pPr>
      <w:r w:rsidRPr="003B1A38">
        <w:rPr>
          <w:rFonts w:cs="Times New Roman"/>
        </w:rPr>
        <w:t>Also, none of the CL remainder rules work in trusts. Equity does not follow the law there.</w:t>
      </w:r>
    </w:p>
    <w:p w14:paraId="05E88585" w14:textId="56EC1793" w:rsidR="00AA019E" w:rsidRPr="003B1A38" w:rsidRDefault="00B03F2E" w:rsidP="00B03F2E">
      <w:pPr>
        <w:pStyle w:val="ListParagraph"/>
        <w:pBdr>
          <w:top w:val="single" w:sz="4" w:space="1" w:color="auto"/>
          <w:left w:val="single" w:sz="4" w:space="4" w:color="auto"/>
          <w:bottom w:val="single" w:sz="4" w:space="1" w:color="auto"/>
          <w:right w:val="single" w:sz="4" w:space="4" w:color="auto"/>
        </w:pBdr>
        <w:jc w:val="center"/>
        <w:rPr>
          <w:rFonts w:cs="Times New Roman"/>
          <w:b/>
        </w:rPr>
      </w:pPr>
      <w:r w:rsidRPr="003B1A38">
        <w:rPr>
          <w:rFonts w:cs="Times New Roman"/>
          <w:b/>
        </w:rPr>
        <w:t>Anything put in a will is an equitable interest (</w:t>
      </w:r>
      <w:r w:rsidRPr="003B1A38">
        <w:rPr>
          <w:rFonts w:cs="Times New Roman"/>
          <w:b/>
          <w:i/>
        </w:rPr>
        <w:t>Re Robson</w:t>
      </w:r>
      <w:r w:rsidRPr="003B1A38">
        <w:rPr>
          <w:rFonts w:cs="Times New Roman"/>
          <w:b/>
        </w:rPr>
        <w:t>)</w:t>
      </w:r>
    </w:p>
    <w:p w14:paraId="403FE65E" w14:textId="77777777" w:rsidR="00B03F2E" w:rsidRPr="003B1A38" w:rsidRDefault="00B03F2E" w:rsidP="00B03F2E">
      <w:pPr>
        <w:rPr>
          <w:rFonts w:cs="Times New Roman"/>
        </w:rPr>
      </w:pPr>
    </w:p>
    <w:p w14:paraId="4BA2183D" w14:textId="5AA9A6D0" w:rsidR="00B03F2E" w:rsidRPr="003B1A38" w:rsidRDefault="00B03F2E" w:rsidP="00B03F2E">
      <w:pPr>
        <w:rPr>
          <w:rFonts w:cs="Times New Roman"/>
        </w:rPr>
      </w:pPr>
      <w:r w:rsidRPr="003B1A38">
        <w:rPr>
          <w:rFonts w:cs="Times New Roman"/>
        </w:rPr>
        <w:t xml:space="preserve">Upon noticing that an express trust (either </w:t>
      </w:r>
      <w:r w:rsidRPr="003B1A38">
        <w:rPr>
          <w:rFonts w:cs="Times New Roman"/>
          <w:i/>
        </w:rPr>
        <w:t>inter vivos</w:t>
      </w:r>
      <w:r w:rsidRPr="003B1A38">
        <w:rPr>
          <w:rFonts w:cs="Times New Roman"/>
        </w:rPr>
        <w:t xml:space="preserve"> or in a will), ask the following (</w:t>
      </w:r>
      <w:r w:rsidRPr="003B1A38">
        <w:rPr>
          <w:rFonts w:cs="Times New Roman"/>
          <w:b/>
        </w:rPr>
        <w:t>about beneficial interest</w:t>
      </w:r>
      <w:r w:rsidRPr="003B1A38">
        <w:rPr>
          <w:rFonts w:cs="Times New Roman"/>
        </w:rPr>
        <w:t>):</w:t>
      </w:r>
    </w:p>
    <w:p w14:paraId="2488A79D" w14:textId="77777777" w:rsidR="00B03F2E" w:rsidRPr="003B1A38" w:rsidRDefault="00B03F2E" w:rsidP="00B03F2E">
      <w:pPr>
        <w:pStyle w:val="ListParagraph"/>
        <w:numPr>
          <w:ilvl w:val="0"/>
          <w:numId w:val="2"/>
        </w:numPr>
        <w:rPr>
          <w:rFonts w:cs="Times New Roman"/>
        </w:rPr>
      </w:pPr>
      <w:r w:rsidRPr="003B1A38">
        <w:rPr>
          <w:rFonts w:cs="Times New Roman"/>
        </w:rPr>
        <w:t xml:space="preserve">Identify the </w:t>
      </w:r>
      <w:r w:rsidRPr="003B1A38">
        <w:rPr>
          <w:rFonts w:cs="Times New Roman"/>
          <w:b/>
        </w:rPr>
        <w:t>words of purchase</w:t>
      </w:r>
      <w:r w:rsidRPr="003B1A38">
        <w:rPr>
          <w:rFonts w:cs="Times New Roman"/>
        </w:rPr>
        <w:t xml:space="preserve"> (who gets what) and the </w:t>
      </w:r>
      <w:r w:rsidRPr="003B1A38">
        <w:rPr>
          <w:rFonts w:cs="Times New Roman"/>
          <w:b/>
        </w:rPr>
        <w:t>words of limitation</w:t>
      </w:r>
      <w:r w:rsidRPr="003B1A38">
        <w:rPr>
          <w:rFonts w:cs="Times New Roman"/>
        </w:rPr>
        <w:t xml:space="preserve"> (what is being “got”).</w:t>
      </w:r>
    </w:p>
    <w:p w14:paraId="29930881" w14:textId="77777777" w:rsidR="00B03F2E" w:rsidRPr="003B1A38" w:rsidRDefault="00B03F2E" w:rsidP="00B03F2E">
      <w:pPr>
        <w:pStyle w:val="ListParagraph"/>
        <w:numPr>
          <w:ilvl w:val="0"/>
          <w:numId w:val="2"/>
        </w:numPr>
        <w:rPr>
          <w:rFonts w:cs="Times New Roman"/>
        </w:rPr>
      </w:pPr>
      <w:r w:rsidRPr="003B1A38">
        <w:rPr>
          <w:rFonts w:cs="Times New Roman"/>
        </w:rPr>
        <w:t xml:space="preserve">Does the holder of the equitable estate have a </w:t>
      </w:r>
      <w:r w:rsidRPr="003B1A38">
        <w:rPr>
          <w:rFonts w:cs="Times New Roman"/>
          <w:b/>
        </w:rPr>
        <w:t>present</w:t>
      </w:r>
      <w:r w:rsidRPr="003B1A38">
        <w:rPr>
          <w:rFonts w:cs="Times New Roman"/>
        </w:rPr>
        <w:t xml:space="preserve"> right to </w:t>
      </w:r>
      <w:r w:rsidRPr="003B1A38">
        <w:rPr>
          <w:rFonts w:cs="Times New Roman"/>
          <w:b/>
        </w:rPr>
        <w:t>possession</w:t>
      </w:r>
      <w:r w:rsidRPr="003B1A38">
        <w:rPr>
          <w:rFonts w:cs="Times New Roman"/>
        </w:rPr>
        <w:t xml:space="preserve"> </w:t>
      </w:r>
      <w:r w:rsidRPr="003B1A38">
        <w:rPr>
          <w:rFonts w:cs="Times New Roman"/>
          <w:b/>
        </w:rPr>
        <w:t>or</w:t>
      </w:r>
      <w:r w:rsidRPr="003B1A38">
        <w:rPr>
          <w:rFonts w:cs="Times New Roman"/>
        </w:rPr>
        <w:t xml:space="preserve"> a </w:t>
      </w:r>
      <w:r w:rsidRPr="003B1A38">
        <w:rPr>
          <w:rFonts w:cs="Times New Roman"/>
          <w:b/>
        </w:rPr>
        <w:t>future</w:t>
      </w:r>
      <w:r w:rsidRPr="003B1A38">
        <w:rPr>
          <w:rFonts w:cs="Times New Roman"/>
        </w:rPr>
        <w:t xml:space="preserve"> right to </w:t>
      </w:r>
      <w:r w:rsidRPr="003B1A38">
        <w:rPr>
          <w:rFonts w:cs="Times New Roman"/>
          <w:b/>
        </w:rPr>
        <w:t>possession</w:t>
      </w:r>
      <w:r w:rsidRPr="003B1A38">
        <w:rPr>
          <w:rFonts w:cs="Times New Roman"/>
        </w:rPr>
        <w:t>?</w:t>
      </w:r>
    </w:p>
    <w:p w14:paraId="08BA07DF" w14:textId="77777777" w:rsidR="00B03F2E" w:rsidRPr="003B1A38" w:rsidRDefault="00B03F2E" w:rsidP="00B03F2E">
      <w:pPr>
        <w:pStyle w:val="ListParagraph"/>
        <w:numPr>
          <w:ilvl w:val="1"/>
          <w:numId w:val="2"/>
        </w:numPr>
        <w:rPr>
          <w:rFonts w:cs="Times New Roman"/>
        </w:rPr>
      </w:pPr>
      <w:r w:rsidRPr="003B1A38">
        <w:rPr>
          <w:rFonts w:cs="Times New Roman"/>
        </w:rPr>
        <w:t>Present (freehold or leasehold) = no problems, that’s vested</w:t>
      </w:r>
    </w:p>
    <w:p w14:paraId="63CCA2AB" w14:textId="176486F3" w:rsidR="00B03F2E" w:rsidRPr="003B1A38" w:rsidRDefault="00B03F2E" w:rsidP="00B03F2E">
      <w:pPr>
        <w:pStyle w:val="ListParagraph"/>
        <w:numPr>
          <w:ilvl w:val="1"/>
          <w:numId w:val="2"/>
        </w:numPr>
        <w:rPr>
          <w:rFonts w:cs="Times New Roman"/>
        </w:rPr>
      </w:pPr>
      <w:r w:rsidRPr="003B1A38">
        <w:rPr>
          <w:rFonts w:cs="Times New Roman"/>
        </w:rPr>
        <w:t>Future = keep going (#</w:t>
      </w:r>
      <w:r w:rsidR="007E4E5B" w:rsidRPr="003B1A38">
        <w:rPr>
          <w:rFonts w:cs="Times New Roman"/>
        </w:rPr>
        <w:t>3</w:t>
      </w:r>
      <w:r w:rsidRPr="003B1A38">
        <w:rPr>
          <w:rFonts w:cs="Times New Roman"/>
        </w:rPr>
        <w:t>)</w:t>
      </w:r>
    </w:p>
    <w:p w14:paraId="3C895DDA" w14:textId="792255D0" w:rsidR="00B03F2E" w:rsidRPr="003B1A38" w:rsidRDefault="00B03F2E" w:rsidP="00B03F2E">
      <w:pPr>
        <w:pStyle w:val="ListParagraph"/>
        <w:numPr>
          <w:ilvl w:val="0"/>
          <w:numId w:val="2"/>
        </w:numPr>
        <w:rPr>
          <w:rFonts w:cs="Times New Roman"/>
        </w:rPr>
      </w:pPr>
      <w:r w:rsidRPr="003B1A38">
        <w:rPr>
          <w:rFonts w:cs="Times New Roman"/>
        </w:rPr>
        <w:t xml:space="preserve">Given that the interest is for </w:t>
      </w:r>
      <w:r w:rsidRPr="003B1A38">
        <w:rPr>
          <w:rFonts w:cs="Times New Roman"/>
          <w:u w:val="single"/>
        </w:rPr>
        <w:t>future possession</w:t>
      </w:r>
      <w:r w:rsidRPr="003B1A38">
        <w:rPr>
          <w:rFonts w:cs="Times New Roman"/>
        </w:rPr>
        <w:t xml:space="preserve">, is the holder vested in interested? Could they take possession now? </w:t>
      </w:r>
    </w:p>
    <w:p w14:paraId="7CE244F7" w14:textId="354316F5" w:rsidR="00B03F2E" w:rsidRPr="003B1A38" w:rsidRDefault="00B03F2E" w:rsidP="00B03F2E">
      <w:pPr>
        <w:pStyle w:val="ListParagraph"/>
        <w:numPr>
          <w:ilvl w:val="1"/>
          <w:numId w:val="2"/>
        </w:numPr>
        <w:rPr>
          <w:rFonts w:cs="Times New Roman"/>
        </w:rPr>
      </w:pPr>
      <w:r w:rsidRPr="003B1A38">
        <w:rPr>
          <w:rFonts w:cs="Times New Roman"/>
        </w:rPr>
        <w:t xml:space="preserve">Yes = Vested = no problems </w:t>
      </w:r>
    </w:p>
    <w:p w14:paraId="0F7CB098" w14:textId="5A44BCF1" w:rsidR="00B03F2E" w:rsidRPr="003B1A38" w:rsidRDefault="00B03F2E" w:rsidP="00B03F2E">
      <w:pPr>
        <w:pStyle w:val="ListParagraph"/>
        <w:numPr>
          <w:ilvl w:val="2"/>
          <w:numId w:val="2"/>
        </w:numPr>
        <w:rPr>
          <w:rFonts w:cs="Times New Roman"/>
        </w:rPr>
      </w:pPr>
      <w:r w:rsidRPr="003B1A38">
        <w:rPr>
          <w:rFonts w:cs="Times New Roman"/>
        </w:rPr>
        <w:t xml:space="preserve">that’s a present vested interest in future possession, but future interest for shorthand </w:t>
      </w:r>
    </w:p>
    <w:p w14:paraId="0ACC330E" w14:textId="27C7EC1B" w:rsidR="00B03F2E" w:rsidRPr="003B1A38" w:rsidRDefault="00B03F2E" w:rsidP="00B03F2E">
      <w:pPr>
        <w:pStyle w:val="ListParagraph"/>
        <w:numPr>
          <w:ilvl w:val="2"/>
          <w:numId w:val="2"/>
        </w:numPr>
        <w:rPr>
          <w:rFonts w:cs="Times New Roman"/>
        </w:rPr>
      </w:pPr>
      <w:r w:rsidRPr="003B1A38">
        <w:rPr>
          <w:rFonts w:cs="Times New Roman"/>
        </w:rPr>
        <w:t>E.g. remainder following a life estate (without conditions)</w:t>
      </w:r>
    </w:p>
    <w:p w14:paraId="3D8F6A3F" w14:textId="6373E213" w:rsidR="00B03F2E" w:rsidRPr="003B1A38" w:rsidRDefault="00B03F2E" w:rsidP="00B03F2E">
      <w:pPr>
        <w:pStyle w:val="ListParagraph"/>
        <w:numPr>
          <w:ilvl w:val="1"/>
          <w:numId w:val="2"/>
        </w:numPr>
        <w:rPr>
          <w:rFonts w:cs="Times New Roman"/>
        </w:rPr>
      </w:pPr>
      <w:r w:rsidRPr="003B1A38">
        <w:rPr>
          <w:rFonts w:cs="Times New Roman"/>
        </w:rPr>
        <w:t xml:space="preserve">No, would need to meet </w:t>
      </w:r>
      <w:r w:rsidRPr="003B1A38">
        <w:rPr>
          <w:rFonts w:cs="Times New Roman"/>
          <w:b/>
        </w:rPr>
        <w:t>contingencies</w:t>
      </w:r>
      <w:r w:rsidRPr="003B1A38">
        <w:rPr>
          <w:rFonts w:cs="Times New Roman"/>
        </w:rPr>
        <w:t xml:space="preserve"> = examine contingency (#</w:t>
      </w:r>
      <w:r w:rsidR="007E4E5B" w:rsidRPr="003B1A38">
        <w:rPr>
          <w:rFonts w:cs="Times New Roman"/>
        </w:rPr>
        <w:t>4</w:t>
      </w:r>
      <w:r w:rsidRPr="003B1A38">
        <w:rPr>
          <w:rFonts w:cs="Times New Roman"/>
        </w:rPr>
        <w:t>)</w:t>
      </w:r>
    </w:p>
    <w:p w14:paraId="41EBC11D" w14:textId="77777777" w:rsidR="00B03F2E" w:rsidRPr="003B1A38" w:rsidRDefault="00B03F2E" w:rsidP="00B03F2E">
      <w:pPr>
        <w:pStyle w:val="ListParagraph"/>
        <w:numPr>
          <w:ilvl w:val="2"/>
          <w:numId w:val="2"/>
        </w:numPr>
        <w:rPr>
          <w:rFonts w:cs="Times New Roman"/>
        </w:rPr>
      </w:pPr>
      <w:r w:rsidRPr="003B1A38">
        <w:rPr>
          <w:rFonts w:cs="Times New Roman"/>
        </w:rPr>
        <w:t>Contingent future interests mean that there is no immediate right to possession and that the interest holder must meet qualification(s)</w:t>
      </w:r>
    </w:p>
    <w:p w14:paraId="0C5C414B" w14:textId="77777777" w:rsidR="00B03F2E" w:rsidRPr="003B1A38" w:rsidRDefault="00B03F2E" w:rsidP="00B03F2E">
      <w:pPr>
        <w:pStyle w:val="ListParagraph"/>
        <w:numPr>
          <w:ilvl w:val="0"/>
          <w:numId w:val="2"/>
        </w:numPr>
        <w:rPr>
          <w:rFonts w:cs="Times New Roman"/>
        </w:rPr>
      </w:pPr>
      <w:r w:rsidRPr="003B1A38">
        <w:rPr>
          <w:rFonts w:cs="Times New Roman"/>
        </w:rPr>
        <w:t xml:space="preserve">Given that it is a contingent future equitable interest, what is the </w:t>
      </w:r>
      <w:r w:rsidRPr="003B1A38">
        <w:rPr>
          <w:rFonts w:cs="Times New Roman"/>
          <w:u w:val="single"/>
        </w:rPr>
        <w:t>nature of the contingenc</w:t>
      </w:r>
      <w:r w:rsidRPr="003B1A38">
        <w:rPr>
          <w:rFonts w:cs="Times New Roman"/>
        </w:rPr>
        <w:t>y? It may be:</w:t>
      </w:r>
    </w:p>
    <w:p w14:paraId="18586577" w14:textId="4D68721B" w:rsidR="008C18C8" w:rsidRPr="003B1A38" w:rsidRDefault="008C18C8" w:rsidP="008C18C8">
      <w:pPr>
        <w:pStyle w:val="ListParagraph"/>
        <w:numPr>
          <w:ilvl w:val="1"/>
          <w:numId w:val="2"/>
        </w:numPr>
        <w:rPr>
          <w:rFonts w:cs="Times New Roman"/>
        </w:rPr>
      </w:pPr>
      <w:r w:rsidRPr="003B1A38">
        <w:rPr>
          <w:rFonts w:cs="Times New Roman"/>
        </w:rPr>
        <w:t>Trust asset (T.A.) to B for life if x</w:t>
      </w:r>
    </w:p>
    <w:p w14:paraId="2E626708" w14:textId="5499BEE9" w:rsidR="008C18C8" w:rsidRPr="003B1A38" w:rsidRDefault="008C18C8" w:rsidP="008C18C8">
      <w:pPr>
        <w:pStyle w:val="ListParagraph"/>
        <w:numPr>
          <w:ilvl w:val="2"/>
          <w:numId w:val="2"/>
        </w:numPr>
        <w:rPr>
          <w:rFonts w:cs="Times New Roman"/>
        </w:rPr>
      </w:pPr>
      <w:r w:rsidRPr="003B1A38">
        <w:rPr>
          <w:rFonts w:cs="Times New Roman"/>
        </w:rPr>
        <w:t xml:space="preserve">B has </w:t>
      </w:r>
      <w:r w:rsidRPr="003B1A38">
        <w:rPr>
          <w:rFonts w:cs="Times New Roman"/>
          <w:b/>
        </w:rPr>
        <w:t>contingent life estate upon a condition precedent</w:t>
      </w:r>
      <w:r w:rsidRPr="003B1A38">
        <w:rPr>
          <w:rFonts w:cs="Times New Roman"/>
        </w:rPr>
        <w:t xml:space="preserve"> (e.g. if)</w:t>
      </w:r>
    </w:p>
    <w:p w14:paraId="3AEE4E13" w14:textId="6B7D7478" w:rsidR="008C18C8" w:rsidRPr="003B1A38" w:rsidRDefault="008C18C8" w:rsidP="00B03F2E">
      <w:pPr>
        <w:pStyle w:val="ListParagraph"/>
        <w:numPr>
          <w:ilvl w:val="1"/>
          <w:numId w:val="2"/>
        </w:numPr>
        <w:rPr>
          <w:rFonts w:cs="Times New Roman"/>
        </w:rPr>
      </w:pPr>
      <w:r w:rsidRPr="003B1A38">
        <w:rPr>
          <w:rFonts w:cs="Times New Roman"/>
        </w:rPr>
        <w:t>T.A. to B but if x, to C</w:t>
      </w:r>
    </w:p>
    <w:p w14:paraId="539DE595" w14:textId="38D5DD5A" w:rsidR="008C18C8" w:rsidRPr="003B1A38" w:rsidRDefault="008C18C8" w:rsidP="008C18C8">
      <w:pPr>
        <w:pStyle w:val="ListParagraph"/>
        <w:numPr>
          <w:ilvl w:val="2"/>
          <w:numId w:val="2"/>
        </w:numPr>
        <w:rPr>
          <w:rFonts w:cs="Times New Roman"/>
        </w:rPr>
      </w:pPr>
      <w:r w:rsidRPr="003B1A38">
        <w:rPr>
          <w:rFonts w:cs="Times New Roman"/>
        </w:rPr>
        <w:t>C = right of entry</w:t>
      </w:r>
      <w:r w:rsidR="00EC6068" w:rsidRPr="003B1A38">
        <w:rPr>
          <w:rFonts w:cs="Times New Roman"/>
        </w:rPr>
        <w:t xml:space="preserve"> in remainder</w:t>
      </w:r>
      <w:r w:rsidRPr="003B1A38">
        <w:rPr>
          <w:rFonts w:cs="Times New Roman"/>
        </w:rPr>
        <w:t xml:space="preserve"> </w:t>
      </w:r>
    </w:p>
    <w:p w14:paraId="798523EC" w14:textId="78A2FD33" w:rsidR="008C18C8" w:rsidRPr="003B1A38" w:rsidRDefault="008C18C8" w:rsidP="008C18C8">
      <w:pPr>
        <w:pStyle w:val="ListParagraph"/>
        <w:numPr>
          <w:ilvl w:val="2"/>
          <w:numId w:val="2"/>
        </w:numPr>
        <w:rPr>
          <w:rFonts w:cs="Times New Roman"/>
        </w:rPr>
      </w:pPr>
      <w:r w:rsidRPr="003B1A38">
        <w:rPr>
          <w:rFonts w:cs="Times New Roman"/>
        </w:rPr>
        <w:t>B = interest defeasible upon a condition subsequent (e.g. but if)</w:t>
      </w:r>
    </w:p>
    <w:p w14:paraId="29B119AF" w14:textId="7742858E" w:rsidR="008C18C8" w:rsidRPr="003B1A38" w:rsidRDefault="008C18C8" w:rsidP="00B03F2E">
      <w:pPr>
        <w:pStyle w:val="ListParagraph"/>
        <w:numPr>
          <w:ilvl w:val="1"/>
          <w:numId w:val="2"/>
        </w:numPr>
        <w:rPr>
          <w:rFonts w:cs="Times New Roman"/>
        </w:rPr>
      </w:pPr>
      <w:r w:rsidRPr="003B1A38">
        <w:rPr>
          <w:rFonts w:cs="Times New Roman"/>
        </w:rPr>
        <w:t>T.A. to B until x, then to C</w:t>
      </w:r>
    </w:p>
    <w:p w14:paraId="65CCA77E" w14:textId="2797EAB9" w:rsidR="008C18C8" w:rsidRPr="003B1A38" w:rsidRDefault="008C18C8" w:rsidP="008C18C8">
      <w:pPr>
        <w:pStyle w:val="ListParagraph"/>
        <w:numPr>
          <w:ilvl w:val="2"/>
          <w:numId w:val="2"/>
        </w:numPr>
        <w:rPr>
          <w:rFonts w:cs="Times New Roman"/>
        </w:rPr>
      </w:pPr>
      <w:r w:rsidRPr="003B1A38">
        <w:rPr>
          <w:rFonts w:cs="Times New Roman"/>
        </w:rPr>
        <w:t>B has a determinable interest (e.g. while, until)</w:t>
      </w:r>
    </w:p>
    <w:p w14:paraId="60FEBCA5" w14:textId="7F998DB3" w:rsidR="008C18C8" w:rsidRPr="003B1A38" w:rsidRDefault="008C18C8" w:rsidP="008C18C8">
      <w:pPr>
        <w:pStyle w:val="ListParagraph"/>
        <w:numPr>
          <w:ilvl w:val="2"/>
          <w:numId w:val="2"/>
        </w:numPr>
        <w:rPr>
          <w:rFonts w:cs="Times New Roman"/>
        </w:rPr>
      </w:pPr>
      <w:r w:rsidRPr="003B1A38">
        <w:rPr>
          <w:rFonts w:cs="Times New Roman"/>
        </w:rPr>
        <w:t>C has a possibility of reverter</w:t>
      </w:r>
      <w:r w:rsidR="00EC6068" w:rsidRPr="003B1A38">
        <w:rPr>
          <w:rFonts w:cs="Times New Roman"/>
        </w:rPr>
        <w:t xml:space="preserve"> in remainder</w:t>
      </w:r>
    </w:p>
    <w:p w14:paraId="198292B4" w14:textId="77777777" w:rsidR="00B03F2E" w:rsidRPr="003B1A38" w:rsidRDefault="00B03F2E" w:rsidP="00B03F2E">
      <w:pPr>
        <w:pStyle w:val="ListParagraph"/>
        <w:numPr>
          <w:ilvl w:val="0"/>
          <w:numId w:val="2"/>
        </w:numPr>
        <w:rPr>
          <w:rFonts w:cs="Times New Roman"/>
        </w:rPr>
      </w:pPr>
      <w:r w:rsidRPr="003B1A38">
        <w:rPr>
          <w:rFonts w:cs="Times New Roman"/>
        </w:rPr>
        <w:t>Continue to examine the contingency—is it invalid due to:</w:t>
      </w:r>
    </w:p>
    <w:p w14:paraId="4142CE78" w14:textId="77777777" w:rsidR="00B03F2E" w:rsidRPr="003B1A38" w:rsidRDefault="00B03F2E" w:rsidP="00B03F2E">
      <w:pPr>
        <w:pStyle w:val="ListParagraph"/>
        <w:numPr>
          <w:ilvl w:val="1"/>
          <w:numId w:val="2"/>
        </w:numPr>
        <w:rPr>
          <w:rFonts w:cs="Times New Roman"/>
        </w:rPr>
      </w:pPr>
      <w:r w:rsidRPr="003B1A38">
        <w:rPr>
          <w:rFonts w:cs="Times New Roman"/>
        </w:rPr>
        <w:t>Illegality</w:t>
      </w:r>
    </w:p>
    <w:p w14:paraId="3AF7AB95" w14:textId="0E866997" w:rsidR="00B03F2E" w:rsidRPr="003B1A38" w:rsidRDefault="00B03F2E" w:rsidP="00B03F2E">
      <w:pPr>
        <w:pStyle w:val="ListParagraph"/>
        <w:numPr>
          <w:ilvl w:val="2"/>
          <w:numId w:val="2"/>
        </w:numPr>
        <w:rPr>
          <w:rFonts w:cs="Times New Roman"/>
        </w:rPr>
      </w:pPr>
      <w:r w:rsidRPr="003B1A38">
        <w:rPr>
          <w:rFonts w:cs="Times New Roman"/>
        </w:rPr>
        <w:t>If you kill x</w:t>
      </w:r>
      <w:r w:rsidR="00AC55BE" w:rsidRPr="003B1A38">
        <w:rPr>
          <w:rFonts w:cs="Times New Roman"/>
        </w:rPr>
        <w:t xml:space="preserve"> </w:t>
      </w:r>
    </w:p>
    <w:p w14:paraId="4A7E52BD" w14:textId="77777777" w:rsidR="00B03F2E" w:rsidRPr="003B1A38" w:rsidRDefault="00B03F2E" w:rsidP="00B03F2E">
      <w:pPr>
        <w:pStyle w:val="ListParagraph"/>
        <w:numPr>
          <w:ilvl w:val="1"/>
          <w:numId w:val="2"/>
        </w:numPr>
        <w:rPr>
          <w:rFonts w:cs="Times New Roman"/>
        </w:rPr>
      </w:pPr>
      <w:r w:rsidRPr="003B1A38">
        <w:rPr>
          <w:rFonts w:cs="Times New Roman"/>
        </w:rPr>
        <w:t>Public policy</w:t>
      </w:r>
    </w:p>
    <w:p w14:paraId="6B38EDCE" w14:textId="77777777" w:rsidR="00B03F2E" w:rsidRPr="003B1A38" w:rsidRDefault="00B03F2E" w:rsidP="00B03F2E">
      <w:pPr>
        <w:pStyle w:val="ListParagraph"/>
        <w:numPr>
          <w:ilvl w:val="2"/>
          <w:numId w:val="2"/>
        </w:numPr>
        <w:rPr>
          <w:rFonts w:cs="Times New Roman"/>
        </w:rPr>
      </w:pPr>
      <w:r w:rsidRPr="003B1A38">
        <w:rPr>
          <w:rFonts w:cs="Times New Roman"/>
        </w:rPr>
        <w:t>Racial qualifications and other human rights discriminations</w:t>
      </w:r>
    </w:p>
    <w:p w14:paraId="0207ED2E" w14:textId="77777777" w:rsidR="00B03F2E" w:rsidRPr="003B1A38" w:rsidRDefault="00B03F2E" w:rsidP="00B03F2E">
      <w:pPr>
        <w:pStyle w:val="ListParagraph"/>
        <w:numPr>
          <w:ilvl w:val="2"/>
          <w:numId w:val="2"/>
        </w:numPr>
        <w:rPr>
          <w:rFonts w:cs="Times New Roman"/>
        </w:rPr>
      </w:pPr>
      <w:r w:rsidRPr="003B1A38">
        <w:rPr>
          <w:rFonts w:cs="Times New Roman"/>
        </w:rPr>
        <w:t xml:space="preserve">Dictating celibacy </w:t>
      </w:r>
    </w:p>
    <w:p w14:paraId="05229C36" w14:textId="77777777" w:rsidR="00B03F2E" w:rsidRPr="003B1A38" w:rsidRDefault="00B03F2E" w:rsidP="00B03F2E">
      <w:pPr>
        <w:pStyle w:val="ListParagraph"/>
        <w:numPr>
          <w:ilvl w:val="1"/>
          <w:numId w:val="2"/>
        </w:numPr>
        <w:rPr>
          <w:rFonts w:cs="Times New Roman"/>
        </w:rPr>
      </w:pPr>
      <w:r w:rsidRPr="003B1A38">
        <w:rPr>
          <w:rFonts w:cs="Times New Roman"/>
        </w:rPr>
        <w:t>Uncertainty/lack of clarity</w:t>
      </w:r>
    </w:p>
    <w:p w14:paraId="1BCF7453" w14:textId="77777777" w:rsidR="00B03F2E" w:rsidRPr="003B1A38" w:rsidRDefault="00B03F2E" w:rsidP="00B03F2E">
      <w:pPr>
        <w:pStyle w:val="ListParagraph"/>
        <w:numPr>
          <w:ilvl w:val="2"/>
          <w:numId w:val="2"/>
        </w:numPr>
        <w:rPr>
          <w:rFonts w:cs="Times New Roman"/>
        </w:rPr>
      </w:pPr>
      <w:r w:rsidRPr="003B1A38">
        <w:rPr>
          <w:rFonts w:cs="Times New Roman"/>
        </w:rPr>
        <w:t>“of the Caucasian race”</w:t>
      </w:r>
    </w:p>
    <w:p w14:paraId="00AE612C" w14:textId="77777777" w:rsidR="00B03F2E" w:rsidRPr="003B1A38" w:rsidRDefault="00B03F2E" w:rsidP="00B03F2E">
      <w:pPr>
        <w:pStyle w:val="ListParagraph"/>
        <w:numPr>
          <w:ilvl w:val="2"/>
          <w:numId w:val="2"/>
        </w:numPr>
        <w:rPr>
          <w:rFonts w:cs="Times New Roman"/>
        </w:rPr>
      </w:pPr>
      <w:r w:rsidRPr="003B1A38">
        <w:rPr>
          <w:rFonts w:cs="Times New Roman"/>
        </w:rPr>
        <w:t>“adherent of X church”</w:t>
      </w:r>
    </w:p>
    <w:p w14:paraId="692DCFF6" w14:textId="77777777" w:rsidR="00EC6068" w:rsidRPr="003B1A38" w:rsidRDefault="00EC6068" w:rsidP="00EC6068">
      <w:pPr>
        <w:pStyle w:val="ListParagraph"/>
        <w:numPr>
          <w:ilvl w:val="0"/>
          <w:numId w:val="2"/>
        </w:numPr>
        <w:rPr>
          <w:rFonts w:cs="Times New Roman"/>
        </w:rPr>
      </w:pPr>
      <w:r w:rsidRPr="003B1A38">
        <w:rPr>
          <w:rFonts w:cs="Times New Roman"/>
        </w:rPr>
        <w:lastRenderedPageBreak/>
        <w:t>What type of trust asset is it?</w:t>
      </w:r>
    </w:p>
    <w:p w14:paraId="1D8FF3BA" w14:textId="77777777" w:rsidR="00EC6068" w:rsidRPr="003B1A38" w:rsidRDefault="00EC6068" w:rsidP="00EC6068">
      <w:pPr>
        <w:pStyle w:val="ListParagraph"/>
        <w:numPr>
          <w:ilvl w:val="1"/>
          <w:numId w:val="2"/>
        </w:numPr>
        <w:rPr>
          <w:rFonts w:cs="Times New Roman"/>
        </w:rPr>
      </w:pPr>
      <w:r w:rsidRPr="003B1A38">
        <w:rPr>
          <w:rFonts w:cs="Times New Roman"/>
        </w:rPr>
        <w:t>If it’s reality</w:t>
      </w:r>
    </w:p>
    <w:p w14:paraId="3685EB81" w14:textId="77777777" w:rsidR="00EC6068" w:rsidRPr="003B1A38" w:rsidRDefault="00EC6068" w:rsidP="00EC6068">
      <w:pPr>
        <w:pStyle w:val="ListParagraph"/>
        <w:numPr>
          <w:ilvl w:val="2"/>
          <w:numId w:val="2"/>
        </w:numPr>
        <w:rPr>
          <w:rFonts w:cs="Times New Roman"/>
        </w:rPr>
      </w:pPr>
      <w:r w:rsidRPr="003B1A38">
        <w:rPr>
          <w:rFonts w:cs="Times New Roman"/>
        </w:rPr>
        <w:t>Determinable interest (“until, while” x)</w:t>
      </w:r>
      <w:r w:rsidRPr="003B1A38">
        <w:rPr>
          <w:rFonts w:cs="Times New Roman"/>
        </w:rPr>
        <w:sym w:font="Wingdings" w:char="F0E0"/>
      </w:r>
      <w:r w:rsidRPr="003B1A38">
        <w:rPr>
          <w:rFonts w:cs="Times New Roman"/>
        </w:rPr>
        <w:t xml:space="preserve"> strike out the whole transfer</w:t>
      </w:r>
    </w:p>
    <w:p w14:paraId="4AA891E6" w14:textId="77777777" w:rsidR="00EC6068" w:rsidRPr="003B1A38" w:rsidRDefault="00EC6068" w:rsidP="00EC6068">
      <w:pPr>
        <w:pStyle w:val="ListParagraph"/>
        <w:numPr>
          <w:ilvl w:val="2"/>
          <w:numId w:val="2"/>
        </w:numPr>
        <w:rPr>
          <w:rFonts w:cs="Times New Roman"/>
        </w:rPr>
      </w:pPr>
      <w:r w:rsidRPr="003B1A38">
        <w:rPr>
          <w:rFonts w:cs="Times New Roman"/>
        </w:rPr>
        <w:t xml:space="preserve">Interest upon condition precedent (“if x”) </w:t>
      </w:r>
      <w:r w:rsidRPr="003B1A38">
        <w:rPr>
          <w:rFonts w:cs="Times New Roman"/>
        </w:rPr>
        <w:sym w:font="Wingdings" w:char="F0E0"/>
      </w:r>
      <w:r w:rsidRPr="003B1A38">
        <w:rPr>
          <w:rFonts w:cs="Times New Roman"/>
        </w:rPr>
        <w:t xml:space="preserve"> strike out whole transfer</w:t>
      </w:r>
    </w:p>
    <w:p w14:paraId="3FF1FCD2" w14:textId="77777777" w:rsidR="00EC6068" w:rsidRPr="003B1A38" w:rsidRDefault="00EC6068" w:rsidP="00EC6068">
      <w:pPr>
        <w:pStyle w:val="ListParagraph"/>
        <w:numPr>
          <w:ilvl w:val="2"/>
          <w:numId w:val="2"/>
        </w:numPr>
        <w:rPr>
          <w:rFonts w:cs="Times New Roman"/>
        </w:rPr>
      </w:pPr>
      <w:r w:rsidRPr="003B1A38">
        <w:rPr>
          <w:rFonts w:cs="Times New Roman"/>
        </w:rPr>
        <w:t xml:space="preserve">Interest defeasible upon a condition subsequent (“but if”) </w:t>
      </w:r>
      <w:r w:rsidRPr="003B1A38">
        <w:rPr>
          <w:rFonts w:cs="Times New Roman"/>
        </w:rPr>
        <w:sym w:font="Wingdings" w:char="F0E0"/>
      </w:r>
      <w:r w:rsidRPr="003B1A38">
        <w:rPr>
          <w:rFonts w:cs="Times New Roman"/>
        </w:rPr>
        <w:t xml:space="preserve"> strike out qualification</w:t>
      </w:r>
    </w:p>
    <w:p w14:paraId="417CDD14" w14:textId="77777777" w:rsidR="00EC6068" w:rsidRPr="003B1A38" w:rsidRDefault="00EC6068" w:rsidP="00EC6068">
      <w:pPr>
        <w:pStyle w:val="ListParagraph"/>
        <w:numPr>
          <w:ilvl w:val="1"/>
          <w:numId w:val="2"/>
        </w:numPr>
        <w:rPr>
          <w:rFonts w:cs="Times New Roman"/>
        </w:rPr>
      </w:pPr>
      <w:r w:rsidRPr="003B1A38">
        <w:rPr>
          <w:rFonts w:cs="Times New Roman"/>
        </w:rPr>
        <w:t>If it’s personalty</w:t>
      </w:r>
    </w:p>
    <w:p w14:paraId="6E3A2B78" w14:textId="77777777" w:rsidR="00EC6068" w:rsidRPr="003B1A38" w:rsidRDefault="00EC6068" w:rsidP="00EC6068">
      <w:pPr>
        <w:pStyle w:val="ListParagraph"/>
        <w:numPr>
          <w:ilvl w:val="2"/>
          <w:numId w:val="2"/>
        </w:numPr>
        <w:rPr>
          <w:rFonts w:cs="Times New Roman"/>
        </w:rPr>
      </w:pPr>
      <w:r w:rsidRPr="003B1A38">
        <w:rPr>
          <w:rFonts w:cs="Times New Roman"/>
        </w:rPr>
        <w:t xml:space="preserve">If it’s </w:t>
      </w:r>
      <w:r w:rsidRPr="003B1A38">
        <w:rPr>
          <w:rFonts w:cs="Times New Roman"/>
          <w:i/>
        </w:rPr>
        <w:t>mallum in se</w:t>
      </w:r>
      <w:r w:rsidRPr="003B1A38">
        <w:rPr>
          <w:rFonts w:cs="Times New Roman"/>
        </w:rPr>
        <w:t xml:space="preserve"> (evil in itself)</w:t>
      </w:r>
      <w:r w:rsidRPr="003B1A38">
        <w:rPr>
          <w:rFonts w:cs="Times New Roman"/>
        </w:rPr>
        <w:sym w:font="Wingdings" w:char="F0E0"/>
      </w:r>
      <w:r w:rsidRPr="003B1A38">
        <w:rPr>
          <w:rFonts w:cs="Times New Roman"/>
        </w:rPr>
        <w:t xml:space="preserve"> strike out the </w:t>
      </w:r>
      <w:r w:rsidRPr="003B1A38">
        <w:rPr>
          <w:rFonts w:cs="Times New Roman"/>
          <w:i/>
        </w:rPr>
        <w:t>whole transfer</w:t>
      </w:r>
      <w:r w:rsidRPr="003B1A38">
        <w:rPr>
          <w:rFonts w:cs="Times New Roman"/>
        </w:rPr>
        <w:t xml:space="preserve"> and revert to transferor</w:t>
      </w:r>
    </w:p>
    <w:p w14:paraId="48A28751" w14:textId="77777777" w:rsidR="00EC6068" w:rsidRPr="003B1A38" w:rsidRDefault="00EC6068" w:rsidP="00EC6068">
      <w:pPr>
        <w:pStyle w:val="ListParagraph"/>
        <w:numPr>
          <w:ilvl w:val="2"/>
          <w:numId w:val="2"/>
        </w:numPr>
        <w:rPr>
          <w:rFonts w:cs="Times New Roman"/>
        </w:rPr>
      </w:pPr>
      <w:r w:rsidRPr="003B1A38">
        <w:rPr>
          <w:rFonts w:cs="Times New Roman"/>
        </w:rPr>
        <w:t xml:space="preserve">If it’s </w:t>
      </w:r>
      <w:r w:rsidRPr="003B1A38">
        <w:rPr>
          <w:rFonts w:cs="Times New Roman"/>
          <w:i/>
        </w:rPr>
        <w:t>mallum prohibitum</w:t>
      </w:r>
      <w:r w:rsidRPr="003B1A38">
        <w:rPr>
          <w:rFonts w:cs="Times New Roman"/>
        </w:rPr>
        <w:t xml:space="preserve"> (wrong by law)</w:t>
      </w:r>
      <w:r w:rsidRPr="003B1A38">
        <w:rPr>
          <w:rFonts w:cs="Times New Roman"/>
        </w:rPr>
        <w:sym w:font="Wingdings" w:char="F0E0"/>
      </w:r>
      <w:r w:rsidRPr="003B1A38">
        <w:rPr>
          <w:rFonts w:cs="Times New Roman"/>
        </w:rPr>
        <w:t xml:space="preserve"> strike out the “x” (no qualification)</w:t>
      </w:r>
    </w:p>
    <w:p w14:paraId="39438D9A" w14:textId="59981E29" w:rsidR="00B03F2E" w:rsidRPr="003B1A38" w:rsidRDefault="00EC6068" w:rsidP="00B03F2E">
      <w:pPr>
        <w:pStyle w:val="ListParagraph"/>
        <w:numPr>
          <w:ilvl w:val="0"/>
          <w:numId w:val="2"/>
        </w:numPr>
        <w:rPr>
          <w:rFonts w:cs="Times New Roman"/>
        </w:rPr>
      </w:pPr>
      <w:r w:rsidRPr="003B1A38">
        <w:rPr>
          <w:rFonts w:cs="Times New Roman"/>
        </w:rPr>
        <w:t xml:space="preserve">The rule in </w:t>
      </w:r>
      <w:r w:rsidRPr="003B1A38">
        <w:rPr>
          <w:rFonts w:cs="Times New Roman"/>
          <w:i/>
        </w:rPr>
        <w:t xml:space="preserve">Whitby v Mitchell </w:t>
      </w:r>
      <w:r w:rsidRPr="003B1A38">
        <w:rPr>
          <w:rFonts w:cs="Times New Roman"/>
        </w:rPr>
        <w:t xml:space="preserve">has been abolished by s. 6(2) of the </w:t>
      </w:r>
      <w:r w:rsidRPr="003B1A38">
        <w:rPr>
          <w:rFonts w:cs="Times New Roman"/>
          <w:i/>
        </w:rPr>
        <w:t>Perpetuities Act</w:t>
      </w:r>
      <w:r w:rsidRPr="003B1A38">
        <w:rPr>
          <w:rFonts w:cs="Times New Roman"/>
        </w:rPr>
        <w:t xml:space="preserve">. </w:t>
      </w:r>
      <w:r w:rsidR="00B03F2E" w:rsidRPr="003B1A38">
        <w:rPr>
          <w:rFonts w:cs="Times New Roman"/>
        </w:rPr>
        <w:t xml:space="preserve">Does the contingency comply with the </w:t>
      </w:r>
      <w:r w:rsidR="00B03F2E" w:rsidRPr="003B1A38">
        <w:rPr>
          <w:rFonts w:cs="Times New Roman"/>
          <w:u w:val="single"/>
        </w:rPr>
        <w:t>modern rule against perpetuities</w:t>
      </w:r>
      <w:r w:rsidR="00B03F2E" w:rsidRPr="003B1A38">
        <w:rPr>
          <w:rFonts w:cs="Times New Roman"/>
        </w:rPr>
        <w:t xml:space="preserve"> </w:t>
      </w:r>
    </w:p>
    <w:p w14:paraId="0018FC6A" w14:textId="732327B1" w:rsidR="00EC6068" w:rsidRPr="003B1A38" w:rsidRDefault="00EC6068" w:rsidP="00EC6068">
      <w:pPr>
        <w:pStyle w:val="ListParagraph"/>
        <w:numPr>
          <w:ilvl w:val="1"/>
          <w:numId w:val="2"/>
        </w:numPr>
        <w:rPr>
          <w:rFonts w:cs="Times New Roman"/>
        </w:rPr>
      </w:pPr>
      <w:r w:rsidRPr="003B1A38">
        <w:rPr>
          <w:rFonts w:cs="Times New Roman"/>
        </w:rPr>
        <w:t xml:space="preserve">Identify all the lives in being (including those in </w:t>
      </w:r>
      <w:r w:rsidRPr="003B1A38">
        <w:rPr>
          <w:rFonts w:cs="Times New Roman"/>
          <w:i/>
        </w:rPr>
        <w:t>utero</w:t>
      </w:r>
      <w:r w:rsidRPr="003B1A38">
        <w:rPr>
          <w:rFonts w:cs="Times New Roman"/>
        </w:rPr>
        <w:t>, s. 1)</w:t>
      </w:r>
      <w:r w:rsidR="00AC55BE" w:rsidRPr="003B1A38">
        <w:rPr>
          <w:rFonts w:cs="Times New Roman"/>
        </w:rPr>
        <w:t xml:space="preserve"> at the time the will is executed</w:t>
      </w:r>
    </w:p>
    <w:p w14:paraId="0C1010B0" w14:textId="157E09F3" w:rsidR="00EC6068" w:rsidRPr="003B1A38" w:rsidRDefault="00EC6068" w:rsidP="00EC6068">
      <w:pPr>
        <w:pStyle w:val="ListParagraph"/>
        <w:numPr>
          <w:ilvl w:val="1"/>
          <w:numId w:val="2"/>
        </w:numPr>
        <w:rPr>
          <w:rFonts w:cs="Times New Roman"/>
        </w:rPr>
      </w:pPr>
      <w:r w:rsidRPr="003B1A38">
        <w:rPr>
          <w:rFonts w:cs="Times New Roman"/>
        </w:rPr>
        <w:t>Is it possible that all of those LIB might die and the future interest would be capable of vesting later than 21 years?</w:t>
      </w:r>
    </w:p>
    <w:p w14:paraId="6F9C1C4B" w14:textId="6EBC6569" w:rsidR="00B03F2E" w:rsidRPr="003B1A38" w:rsidRDefault="00EC6068" w:rsidP="00EC6068">
      <w:pPr>
        <w:pStyle w:val="ListParagraph"/>
        <w:numPr>
          <w:ilvl w:val="2"/>
          <w:numId w:val="2"/>
        </w:numPr>
        <w:rPr>
          <w:rFonts w:cs="Times New Roman"/>
        </w:rPr>
      </w:pPr>
      <w:r w:rsidRPr="003B1A38">
        <w:rPr>
          <w:rFonts w:cs="Times New Roman"/>
        </w:rPr>
        <w:t>There must be a</w:t>
      </w:r>
      <w:r w:rsidR="00B03F2E" w:rsidRPr="003B1A38">
        <w:rPr>
          <w:rFonts w:cs="Times New Roman"/>
        </w:rPr>
        <w:t>bsolute certainty of vesting at the commencement of the trust (</w:t>
      </w:r>
      <w:r w:rsidR="00B03F2E" w:rsidRPr="003B1A38">
        <w:rPr>
          <w:rFonts w:cs="Times New Roman"/>
          <w:i/>
        </w:rPr>
        <w:t>if it vests at all</w:t>
      </w:r>
      <w:r w:rsidR="00B03F2E" w:rsidRPr="003B1A38">
        <w:rPr>
          <w:rFonts w:cs="Times New Roman"/>
        </w:rPr>
        <w:t>)</w:t>
      </w:r>
    </w:p>
    <w:p w14:paraId="187BE8E2" w14:textId="77777777" w:rsidR="00B03F2E" w:rsidRPr="003B1A38" w:rsidRDefault="00B03F2E" w:rsidP="00B03F2E">
      <w:pPr>
        <w:pStyle w:val="ListParagraph"/>
        <w:numPr>
          <w:ilvl w:val="1"/>
          <w:numId w:val="2"/>
        </w:numPr>
        <w:rPr>
          <w:rFonts w:cs="Times New Roman"/>
        </w:rPr>
      </w:pPr>
      <w:r w:rsidRPr="003B1A38">
        <w:rPr>
          <w:rFonts w:cs="Times New Roman"/>
        </w:rPr>
        <w:t>Is this test met? Is there a single reasonable hypothetical (e.g. everyone dies)?</w:t>
      </w:r>
    </w:p>
    <w:p w14:paraId="64A1E3EA" w14:textId="2EFEFE09" w:rsidR="00B03F2E" w:rsidRPr="003B1A38" w:rsidRDefault="00B03F2E" w:rsidP="00B03F2E">
      <w:pPr>
        <w:pStyle w:val="ListParagraph"/>
        <w:numPr>
          <w:ilvl w:val="2"/>
          <w:numId w:val="2"/>
        </w:numPr>
        <w:rPr>
          <w:rFonts w:cs="Times New Roman"/>
        </w:rPr>
      </w:pPr>
      <w:r w:rsidRPr="003B1A38">
        <w:rPr>
          <w:rFonts w:cs="Times New Roman"/>
        </w:rPr>
        <w:t xml:space="preserve">Modern rule met--Yes (and passed </w:t>
      </w:r>
      <w:r w:rsidR="000854D1" w:rsidRPr="003B1A38">
        <w:rPr>
          <w:rFonts w:cs="Times New Roman"/>
        </w:rPr>
        <w:t>5</w:t>
      </w:r>
      <w:r w:rsidRPr="003B1A38">
        <w:rPr>
          <w:rFonts w:cs="Times New Roman"/>
        </w:rPr>
        <w:t>) = no problem</w:t>
      </w:r>
    </w:p>
    <w:p w14:paraId="31B18297" w14:textId="77777777" w:rsidR="00B03F2E" w:rsidRPr="003B1A38" w:rsidRDefault="00B03F2E" w:rsidP="00B03F2E">
      <w:pPr>
        <w:pStyle w:val="ListParagraph"/>
        <w:numPr>
          <w:ilvl w:val="2"/>
          <w:numId w:val="2"/>
        </w:numPr>
        <w:rPr>
          <w:rFonts w:cs="Times New Roman"/>
        </w:rPr>
      </w:pPr>
      <w:r w:rsidRPr="003B1A38">
        <w:rPr>
          <w:rFonts w:cs="Times New Roman"/>
        </w:rPr>
        <w:t xml:space="preserve">Modern rule not met--No </w:t>
      </w:r>
      <w:r w:rsidRPr="003B1A38">
        <w:rPr>
          <w:rFonts w:cs="Times New Roman"/>
        </w:rPr>
        <w:sym w:font="Wingdings" w:char="F0E0"/>
      </w:r>
      <w:r w:rsidRPr="003B1A38">
        <w:rPr>
          <w:rFonts w:cs="Times New Roman"/>
        </w:rPr>
        <w:t xml:space="preserve"> go to the Perpetuities Act</w:t>
      </w:r>
    </w:p>
    <w:p w14:paraId="650C4BFD" w14:textId="10D040CE" w:rsidR="00B03F2E" w:rsidRPr="003B1A38" w:rsidRDefault="000854D1" w:rsidP="000854D1">
      <w:pPr>
        <w:pStyle w:val="Heading2"/>
        <w:rPr>
          <w:rFonts w:ascii="Times New Roman" w:hAnsi="Times New Roman" w:cs="Times New Roman"/>
        </w:rPr>
      </w:pPr>
      <w:bookmarkStart w:id="38" w:name="_Toc404345153"/>
      <w:r w:rsidRPr="003B1A38">
        <w:rPr>
          <w:rFonts w:ascii="Times New Roman" w:hAnsi="Times New Roman" w:cs="Times New Roman"/>
        </w:rPr>
        <w:t>3 types of</w:t>
      </w:r>
      <w:r w:rsidR="00B03F2E" w:rsidRPr="003B1A38">
        <w:rPr>
          <w:rFonts w:ascii="Times New Roman" w:hAnsi="Times New Roman" w:cs="Times New Roman"/>
        </w:rPr>
        <w:t xml:space="preserve"> contingent future interest:</w:t>
      </w:r>
      <w:bookmarkEnd w:id="38"/>
    </w:p>
    <w:p w14:paraId="23CC249E" w14:textId="4AD8C113" w:rsidR="00B03F2E" w:rsidRPr="003B1A38" w:rsidRDefault="00B03F2E" w:rsidP="00B03F2E">
      <w:pPr>
        <w:pStyle w:val="ListParagraph"/>
        <w:numPr>
          <w:ilvl w:val="0"/>
          <w:numId w:val="1"/>
        </w:numPr>
        <w:rPr>
          <w:rFonts w:cs="Times New Roman"/>
        </w:rPr>
      </w:pPr>
      <w:r w:rsidRPr="003B1A38">
        <w:rPr>
          <w:rFonts w:cs="Times New Roman"/>
        </w:rPr>
        <w:t xml:space="preserve">(1) Estate subject to a </w:t>
      </w:r>
      <w:r w:rsidRPr="003B1A38">
        <w:rPr>
          <w:rFonts w:cs="Times New Roman"/>
          <w:b/>
          <w:sz w:val="28"/>
        </w:rPr>
        <w:t>condition precedent</w:t>
      </w:r>
      <w:r w:rsidRPr="003B1A38">
        <w:rPr>
          <w:rFonts w:cs="Times New Roman"/>
          <w:sz w:val="28"/>
        </w:rPr>
        <w:t xml:space="preserve"> </w:t>
      </w:r>
      <w:r w:rsidR="00EC6068" w:rsidRPr="003B1A38">
        <w:rPr>
          <w:rFonts w:cs="Times New Roman"/>
          <w:sz w:val="28"/>
        </w:rPr>
        <w:t>(“if”)</w:t>
      </w:r>
    </w:p>
    <w:p w14:paraId="69A596F7" w14:textId="48FEEB87" w:rsidR="00B03F2E" w:rsidRPr="003B1A38" w:rsidRDefault="00B03F2E" w:rsidP="00B03F2E">
      <w:pPr>
        <w:pStyle w:val="ListParagraph"/>
        <w:numPr>
          <w:ilvl w:val="1"/>
          <w:numId w:val="1"/>
        </w:numPr>
        <w:rPr>
          <w:rFonts w:cs="Times New Roman"/>
        </w:rPr>
      </w:pPr>
      <w:r w:rsidRPr="003B1A38">
        <w:rPr>
          <w:rFonts w:cs="Times New Roman"/>
        </w:rPr>
        <w:t xml:space="preserve">E.g. To </w:t>
      </w:r>
      <w:r w:rsidR="00EC6068" w:rsidRPr="003B1A38">
        <w:rPr>
          <w:rFonts w:cs="Times New Roman"/>
        </w:rPr>
        <w:t>B</w:t>
      </w:r>
      <w:r w:rsidRPr="003B1A38">
        <w:rPr>
          <w:rFonts w:cs="Times New Roman"/>
        </w:rPr>
        <w:t xml:space="preserve"> </w:t>
      </w:r>
      <w:r w:rsidRPr="003B1A38">
        <w:rPr>
          <w:rFonts w:cs="Times New Roman"/>
          <w:u w:val="single"/>
        </w:rPr>
        <w:t>if</w:t>
      </w:r>
      <w:r w:rsidRPr="003B1A38">
        <w:rPr>
          <w:rFonts w:cs="Times New Roman"/>
        </w:rPr>
        <w:t xml:space="preserve"> X (that’s the condition precedent)</w:t>
      </w:r>
    </w:p>
    <w:p w14:paraId="109D6C35" w14:textId="343BF762" w:rsidR="00B03F2E" w:rsidRPr="003B1A38" w:rsidRDefault="00B03F2E" w:rsidP="00B03F2E">
      <w:pPr>
        <w:pStyle w:val="ListParagraph"/>
        <w:numPr>
          <w:ilvl w:val="1"/>
          <w:numId w:val="1"/>
        </w:numPr>
        <w:rPr>
          <w:rFonts w:cs="Times New Roman"/>
          <w:i/>
          <w:color w:val="C0504D" w:themeColor="accent2"/>
        </w:rPr>
      </w:pPr>
      <w:r w:rsidRPr="003B1A38">
        <w:rPr>
          <w:rFonts w:cs="Times New Roman"/>
          <w:i/>
          <w:color w:val="C0504D" w:themeColor="accent2"/>
        </w:rPr>
        <w:t xml:space="preserve">(A </w:t>
      </w:r>
      <w:r w:rsidRPr="003B1A38">
        <w:rPr>
          <w:rFonts w:cs="Times New Roman"/>
          <w:b/>
          <w:i/>
          <w:color w:val="C0504D" w:themeColor="accent2"/>
        </w:rPr>
        <w:t>remainder</w:t>
      </w:r>
      <w:r w:rsidRPr="003B1A38">
        <w:rPr>
          <w:rFonts w:cs="Times New Roman"/>
          <w:i/>
          <w:color w:val="C0504D" w:themeColor="accent2"/>
        </w:rPr>
        <w:t xml:space="preserve"> may be created in a third party</w:t>
      </w:r>
      <w:r w:rsidR="00EC6068" w:rsidRPr="003B1A38">
        <w:rPr>
          <w:rFonts w:cs="Times New Roman"/>
          <w:i/>
          <w:color w:val="C0504D" w:themeColor="accent2"/>
        </w:rPr>
        <w:t>, e.g. C – “remainder to C”</w:t>
      </w:r>
      <w:r w:rsidRPr="003B1A38">
        <w:rPr>
          <w:rFonts w:cs="Times New Roman"/>
          <w:i/>
          <w:color w:val="C0504D" w:themeColor="accent2"/>
        </w:rPr>
        <w:t>)</w:t>
      </w:r>
    </w:p>
    <w:p w14:paraId="024CE501" w14:textId="3DF72F39" w:rsidR="00B03F2E" w:rsidRPr="003B1A38" w:rsidRDefault="00B03F2E" w:rsidP="00B03F2E">
      <w:pPr>
        <w:pStyle w:val="ListParagraph"/>
        <w:numPr>
          <w:ilvl w:val="0"/>
          <w:numId w:val="1"/>
        </w:numPr>
        <w:rPr>
          <w:rFonts w:cs="Times New Roman"/>
        </w:rPr>
      </w:pPr>
      <w:r w:rsidRPr="003B1A38">
        <w:rPr>
          <w:rFonts w:cs="Times New Roman"/>
        </w:rPr>
        <w:t xml:space="preserve">(2) Estate </w:t>
      </w:r>
      <w:r w:rsidR="00EC6068" w:rsidRPr="003B1A38">
        <w:rPr>
          <w:rFonts w:cs="Times New Roman"/>
        </w:rPr>
        <w:t>defeasible upon</w:t>
      </w:r>
      <w:r w:rsidRPr="003B1A38">
        <w:rPr>
          <w:rFonts w:cs="Times New Roman"/>
        </w:rPr>
        <w:t xml:space="preserve"> a </w:t>
      </w:r>
      <w:r w:rsidRPr="003B1A38">
        <w:rPr>
          <w:rFonts w:cs="Times New Roman"/>
          <w:b/>
          <w:sz w:val="28"/>
        </w:rPr>
        <w:t>condition subsequent</w:t>
      </w:r>
      <w:r w:rsidRPr="003B1A38">
        <w:rPr>
          <w:rFonts w:cs="Times New Roman"/>
          <w:sz w:val="28"/>
        </w:rPr>
        <w:t xml:space="preserve"> </w:t>
      </w:r>
      <w:r w:rsidR="00EC6068" w:rsidRPr="003B1A38">
        <w:rPr>
          <w:rFonts w:cs="Times New Roman"/>
        </w:rPr>
        <w:t>(“but if, subject to”)</w:t>
      </w:r>
    </w:p>
    <w:p w14:paraId="5AFA103C" w14:textId="50409049" w:rsidR="00B03F2E" w:rsidRPr="003B1A38" w:rsidRDefault="00B03F2E" w:rsidP="00B03F2E">
      <w:pPr>
        <w:pStyle w:val="ListParagraph"/>
        <w:numPr>
          <w:ilvl w:val="1"/>
          <w:numId w:val="1"/>
        </w:numPr>
        <w:rPr>
          <w:rFonts w:cs="Times New Roman"/>
        </w:rPr>
      </w:pPr>
      <w:r w:rsidRPr="003B1A38">
        <w:rPr>
          <w:rFonts w:cs="Times New Roman"/>
        </w:rPr>
        <w:t xml:space="preserve">E.g. To </w:t>
      </w:r>
      <w:r w:rsidR="00EC6068" w:rsidRPr="003B1A38">
        <w:rPr>
          <w:rFonts w:cs="Times New Roman"/>
        </w:rPr>
        <w:t>B</w:t>
      </w:r>
      <w:r w:rsidRPr="003B1A38">
        <w:rPr>
          <w:rFonts w:cs="Times New Roman"/>
        </w:rPr>
        <w:t xml:space="preserve">, </w:t>
      </w:r>
      <w:r w:rsidRPr="003B1A38">
        <w:rPr>
          <w:rFonts w:cs="Times New Roman"/>
          <w:u w:val="single"/>
        </w:rPr>
        <w:t>but if</w:t>
      </w:r>
      <w:r w:rsidRPr="003B1A38">
        <w:rPr>
          <w:rFonts w:cs="Times New Roman"/>
        </w:rPr>
        <w:t xml:space="preserve"> (subject to, on condition that) X, then to </w:t>
      </w:r>
      <w:r w:rsidR="00EC6068" w:rsidRPr="003B1A38">
        <w:rPr>
          <w:rFonts w:cs="Times New Roman"/>
        </w:rPr>
        <w:t>C</w:t>
      </w:r>
    </w:p>
    <w:p w14:paraId="464DA278" w14:textId="1737F182" w:rsidR="00B03F2E" w:rsidRPr="003B1A38" w:rsidRDefault="00B03F2E" w:rsidP="00B03F2E">
      <w:pPr>
        <w:pStyle w:val="ListParagraph"/>
        <w:numPr>
          <w:ilvl w:val="1"/>
          <w:numId w:val="1"/>
        </w:numPr>
        <w:rPr>
          <w:rFonts w:cs="Times New Roman"/>
          <w:i/>
          <w:color w:val="C0504D" w:themeColor="accent2"/>
        </w:rPr>
      </w:pPr>
      <w:r w:rsidRPr="003B1A38">
        <w:rPr>
          <w:rFonts w:cs="Times New Roman"/>
          <w:i/>
          <w:color w:val="C0504D" w:themeColor="accent2"/>
        </w:rPr>
        <w:t xml:space="preserve">(The </w:t>
      </w:r>
      <w:r w:rsidRPr="003B1A38">
        <w:rPr>
          <w:rFonts w:cs="Times New Roman"/>
          <w:b/>
          <w:i/>
          <w:color w:val="C0504D" w:themeColor="accent2"/>
        </w:rPr>
        <w:t>right of entry</w:t>
      </w:r>
      <w:r w:rsidRPr="003B1A38">
        <w:rPr>
          <w:rFonts w:cs="Times New Roman"/>
          <w:i/>
          <w:color w:val="C0504D" w:themeColor="accent2"/>
        </w:rPr>
        <w:t xml:space="preserve"> gives the 3</w:t>
      </w:r>
      <w:r w:rsidRPr="003B1A38">
        <w:rPr>
          <w:rFonts w:cs="Times New Roman"/>
          <w:i/>
          <w:color w:val="C0504D" w:themeColor="accent2"/>
          <w:vertAlign w:val="superscript"/>
        </w:rPr>
        <w:t>rd</w:t>
      </w:r>
      <w:r w:rsidRPr="003B1A38">
        <w:rPr>
          <w:rFonts w:cs="Times New Roman"/>
          <w:i/>
          <w:color w:val="C0504D" w:themeColor="accent2"/>
        </w:rPr>
        <w:t xml:space="preserve"> party </w:t>
      </w:r>
      <w:r w:rsidR="00EC6068" w:rsidRPr="003B1A38">
        <w:rPr>
          <w:rFonts w:cs="Times New Roman"/>
          <w:i/>
          <w:color w:val="C0504D" w:themeColor="accent2"/>
        </w:rPr>
        <w:t xml:space="preserve">(C) </w:t>
      </w:r>
      <w:r w:rsidRPr="003B1A38">
        <w:rPr>
          <w:rFonts w:cs="Times New Roman"/>
          <w:i/>
          <w:color w:val="C0504D" w:themeColor="accent2"/>
        </w:rPr>
        <w:t>the ability to enter the land and resume possession after bringing an action to recover)</w:t>
      </w:r>
    </w:p>
    <w:p w14:paraId="2B5EA9D1" w14:textId="75C8C091" w:rsidR="00B03F2E" w:rsidRPr="003B1A38" w:rsidRDefault="00B03F2E" w:rsidP="00B03F2E">
      <w:pPr>
        <w:pStyle w:val="ListParagraph"/>
        <w:numPr>
          <w:ilvl w:val="0"/>
          <w:numId w:val="1"/>
        </w:numPr>
        <w:rPr>
          <w:rFonts w:cs="Times New Roman"/>
        </w:rPr>
      </w:pPr>
      <w:r w:rsidRPr="003B1A38">
        <w:rPr>
          <w:rFonts w:cs="Times New Roman"/>
        </w:rPr>
        <w:t xml:space="preserve">(3) </w:t>
      </w:r>
      <w:r w:rsidRPr="003B1A38">
        <w:rPr>
          <w:rFonts w:cs="Times New Roman"/>
          <w:b/>
          <w:sz w:val="28"/>
        </w:rPr>
        <w:t>Determinable Estate</w:t>
      </w:r>
      <w:r w:rsidR="00EC6068" w:rsidRPr="003B1A38">
        <w:rPr>
          <w:rFonts w:cs="Times New Roman"/>
          <w:sz w:val="28"/>
        </w:rPr>
        <w:t xml:space="preserve"> (“While, during, until, so long as”)</w:t>
      </w:r>
    </w:p>
    <w:p w14:paraId="69A570B1" w14:textId="35B40F16" w:rsidR="00B03F2E" w:rsidRPr="003B1A38" w:rsidRDefault="00B03F2E" w:rsidP="00B03F2E">
      <w:pPr>
        <w:pStyle w:val="ListParagraph"/>
        <w:numPr>
          <w:ilvl w:val="1"/>
          <w:numId w:val="1"/>
        </w:numPr>
        <w:rPr>
          <w:rFonts w:cs="Times New Roman"/>
        </w:rPr>
      </w:pPr>
      <w:r w:rsidRPr="003B1A38">
        <w:rPr>
          <w:rFonts w:cs="Times New Roman"/>
        </w:rPr>
        <w:t xml:space="preserve">E.g. To </w:t>
      </w:r>
      <w:r w:rsidR="00EC6068" w:rsidRPr="003B1A38">
        <w:rPr>
          <w:rFonts w:cs="Times New Roman"/>
        </w:rPr>
        <w:t>B</w:t>
      </w:r>
      <w:r w:rsidRPr="003B1A38">
        <w:rPr>
          <w:rFonts w:cs="Times New Roman"/>
        </w:rPr>
        <w:t xml:space="preserve"> </w:t>
      </w:r>
      <w:r w:rsidRPr="003B1A38">
        <w:rPr>
          <w:rFonts w:cs="Times New Roman"/>
          <w:u w:val="single"/>
        </w:rPr>
        <w:t>while</w:t>
      </w:r>
      <w:r w:rsidRPr="003B1A38">
        <w:rPr>
          <w:rFonts w:cs="Times New Roman"/>
        </w:rPr>
        <w:t xml:space="preserve"> (so long as, during, when</w:t>
      </w:r>
      <w:r w:rsidR="000854D1" w:rsidRPr="003B1A38">
        <w:rPr>
          <w:rFonts w:cs="Times New Roman"/>
        </w:rPr>
        <w:t>, until</w:t>
      </w:r>
      <w:r w:rsidR="00EC6068" w:rsidRPr="003B1A38">
        <w:rPr>
          <w:rFonts w:cs="Times New Roman"/>
        </w:rPr>
        <w:t>) X, and when not-X, C</w:t>
      </w:r>
      <w:r w:rsidRPr="003B1A38">
        <w:rPr>
          <w:rFonts w:cs="Times New Roman"/>
        </w:rPr>
        <w:t>.</w:t>
      </w:r>
    </w:p>
    <w:p w14:paraId="0AE1383B" w14:textId="77777777" w:rsidR="00B03F2E" w:rsidRPr="003B1A38" w:rsidRDefault="00B03F2E" w:rsidP="00B03F2E">
      <w:pPr>
        <w:pStyle w:val="ListParagraph"/>
        <w:numPr>
          <w:ilvl w:val="1"/>
          <w:numId w:val="1"/>
        </w:numPr>
        <w:rPr>
          <w:rFonts w:cs="Times New Roman"/>
          <w:i/>
          <w:color w:val="C0504D" w:themeColor="accent2"/>
        </w:rPr>
      </w:pPr>
      <w:r w:rsidRPr="003B1A38">
        <w:rPr>
          <w:rFonts w:cs="Times New Roman"/>
          <w:i/>
          <w:color w:val="C0504D" w:themeColor="accent2"/>
        </w:rPr>
        <w:t xml:space="preserve">(The </w:t>
      </w:r>
      <w:r w:rsidRPr="003B1A38">
        <w:rPr>
          <w:rFonts w:cs="Times New Roman"/>
          <w:b/>
          <w:i/>
          <w:color w:val="C0504D" w:themeColor="accent2"/>
        </w:rPr>
        <w:t>possibility of reverter</w:t>
      </w:r>
      <w:r w:rsidRPr="003B1A38">
        <w:rPr>
          <w:rFonts w:cs="Times New Roman"/>
          <w:i/>
          <w:color w:val="C0504D" w:themeColor="accent2"/>
        </w:rPr>
        <w:t xml:space="preserve"> is an automatic right. Once the estate determines, it automatically transfers to the 3</w:t>
      </w:r>
      <w:r w:rsidRPr="003B1A38">
        <w:rPr>
          <w:rFonts w:cs="Times New Roman"/>
          <w:i/>
          <w:color w:val="C0504D" w:themeColor="accent2"/>
          <w:vertAlign w:val="superscript"/>
        </w:rPr>
        <w:t>rd</w:t>
      </w:r>
      <w:r w:rsidRPr="003B1A38">
        <w:rPr>
          <w:rFonts w:cs="Times New Roman"/>
          <w:i/>
          <w:color w:val="C0504D" w:themeColor="accent2"/>
        </w:rPr>
        <w:t xml:space="preserve"> party remainderperson.)</w:t>
      </w:r>
    </w:p>
    <w:p w14:paraId="463AAF0C" w14:textId="53FF829D" w:rsidR="00EC6068" w:rsidRPr="003B1A38" w:rsidRDefault="00EC6068" w:rsidP="00EC6068">
      <w:pPr>
        <w:rPr>
          <w:rFonts w:cs="Times New Roman"/>
        </w:rPr>
      </w:pPr>
    </w:p>
    <w:p w14:paraId="7DF4AF10" w14:textId="19C52F01" w:rsidR="002E061B" w:rsidRPr="003B1A38" w:rsidRDefault="002E061B" w:rsidP="000854D1">
      <w:pPr>
        <w:pStyle w:val="Heading2"/>
        <w:rPr>
          <w:rFonts w:ascii="Times New Roman" w:hAnsi="Times New Roman" w:cs="Times New Roman"/>
        </w:rPr>
      </w:pPr>
      <w:bookmarkStart w:id="39" w:name="_Toc404345154"/>
      <w:r w:rsidRPr="003B1A38">
        <w:rPr>
          <w:rFonts w:ascii="Times New Roman" w:hAnsi="Times New Roman" w:cs="Times New Roman"/>
        </w:rPr>
        <w:t>Perpetuities Act</w:t>
      </w:r>
      <w:bookmarkEnd w:id="39"/>
    </w:p>
    <w:p w14:paraId="6CDDF321" w14:textId="6823A734" w:rsidR="002E061B" w:rsidRPr="003B1A38" w:rsidRDefault="002E061B" w:rsidP="002E061B">
      <w:pPr>
        <w:rPr>
          <w:rFonts w:cs="Times New Roman"/>
          <w:b/>
        </w:rPr>
      </w:pPr>
      <w:r w:rsidRPr="003B1A38">
        <w:rPr>
          <w:rFonts w:cs="Times New Roman"/>
        </w:rPr>
        <w:t xml:space="preserve">Modern rule: </w:t>
      </w:r>
      <w:r w:rsidRPr="003B1A38">
        <w:rPr>
          <w:rFonts w:cs="Times New Roman"/>
          <w:b/>
        </w:rPr>
        <w:t xml:space="preserve">No interest is good unless it must vest, if at all, not later than twenty-one years after some life in being at the creation of the interest. </w:t>
      </w:r>
      <w:r w:rsidRPr="003B1A38">
        <w:rPr>
          <w:rFonts w:cs="Times New Roman"/>
        </w:rPr>
        <w:t>(LIB = in utero or alive)</w:t>
      </w:r>
    </w:p>
    <w:p w14:paraId="6A4D5407" w14:textId="77777777" w:rsidR="002E061B" w:rsidRPr="003B1A38" w:rsidRDefault="002E061B" w:rsidP="002E061B">
      <w:pPr>
        <w:pStyle w:val="Heading3"/>
        <w:rPr>
          <w:rFonts w:cs="Times New Roman"/>
          <w:i w:val="0"/>
        </w:rPr>
      </w:pPr>
      <w:bookmarkStart w:id="40" w:name="_Toc353738996"/>
      <w:bookmarkStart w:id="41" w:name="_Toc404345155"/>
      <w:r w:rsidRPr="003B1A38">
        <w:rPr>
          <w:rFonts w:cs="Times New Roman"/>
        </w:rPr>
        <w:t xml:space="preserve">Property Act </w:t>
      </w:r>
      <w:r w:rsidRPr="003B1A38">
        <w:rPr>
          <w:rFonts w:cs="Times New Roman"/>
          <w:i w:val="0"/>
        </w:rPr>
        <w:t>s. 6 (rule against perpetuities)</w:t>
      </w:r>
      <w:bookmarkEnd w:id="40"/>
      <w:bookmarkEnd w:id="41"/>
    </w:p>
    <w:p w14:paraId="339D7E64" w14:textId="77777777" w:rsidR="002E061B" w:rsidRPr="003B1A38" w:rsidRDefault="002E061B" w:rsidP="002E061B">
      <w:pPr>
        <w:rPr>
          <w:rFonts w:cs="Times New Roman"/>
        </w:rPr>
      </w:pPr>
      <w:r w:rsidRPr="003B1A38">
        <w:rPr>
          <w:rFonts w:cs="Times New Roman"/>
        </w:rPr>
        <w:t>Except as provided by the Act, the rule of law known as the modern rule against perpetuities continues to have full effect.</w:t>
      </w:r>
    </w:p>
    <w:p w14:paraId="1AA3A8DF" w14:textId="77777777" w:rsidR="002E061B" w:rsidRPr="003B1A38" w:rsidRDefault="002E061B" w:rsidP="002E061B">
      <w:pPr>
        <w:pStyle w:val="Heading3"/>
        <w:rPr>
          <w:rFonts w:cs="Times New Roman"/>
          <w:i w:val="0"/>
        </w:rPr>
      </w:pPr>
      <w:bookmarkStart w:id="42" w:name="_Toc353739001"/>
      <w:bookmarkStart w:id="43" w:name="_Toc404345156"/>
      <w:r w:rsidRPr="003B1A38">
        <w:rPr>
          <w:rFonts w:cs="Times New Roman"/>
        </w:rPr>
        <w:t xml:space="preserve">Perpetuity Act </w:t>
      </w:r>
      <w:r w:rsidRPr="003B1A38">
        <w:rPr>
          <w:rFonts w:cs="Times New Roman"/>
          <w:i w:val="0"/>
        </w:rPr>
        <w:t>s. 3 (order in which remedial provisions are app’d)</w:t>
      </w:r>
      <w:bookmarkEnd w:id="42"/>
      <w:bookmarkEnd w:id="43"/>
    </w:p>
    <w:p w14:paraId="13923361" w14:textId="77777777" w:rsidR="002E061B" w:rsidRPr="003B1A38" w:rsidRDefault="002E061B" w:rsidP="002E061B">
      <w:pPr>
        <w:rPr>
          <w:rFonts w:cs="Times New Roman"/>
        </w:rPr>
      </w:pPr>
      <w:r w:rsidRPr="003B1A38">
        <w:rPr>
          <w:rFonts w:cs="Times New Roman"/>
        </w:rPr>
        <w:t>The remedial provisions of this Act must be applied in the following order: (a) s. 14 (capacity to have kids), (b) s. 9 (wait and see), (c) s. 11 (age reduction), (d) s. 12 (class splitting), (2) s. 13 (general cy pres).</w:t>
      </w:r>
    </w:p>
    <w:p w14:paraId="1A085F0C" w14:textId="77777777" w:rsidR="002E061B" w:rsidRPr="003B1A38" w:rsidRDefault="002E061B" w:rsidP="002E061B">
      <w:pPr>
        <w:pStyle w:val="Heading3"/>
        <w:rPr>
          <w:rFonts w:cs="Times New Roman"/>
          <w:i w:val="0"/>
        </w:rPr>
      </w:pPr>
      <w:bookmarkStart w:id="44" w:name="_Toc353739004"/>
      <w:bookmarkStart w:id="45" w:name="_Toc404345157"/>
      <w:r w:rsidRPr="003B1A38">
        <w:rPr>
          <w:rFonts w:cs="Times New Roman"/>
        </w:rPr>
        <w:t>Perpetuity Act</w:t>
      </w:r>
      <w:r w:rsidRPr="003B1A38">
        <w:rPr>
          <w:rFonts w:cs="Times New Roman"/>
          <w:i w:val="0"/>
        </w:rPr>
        <w:t xml:space="preserve"> s. 7 (80 year perpetuity period)</w:t>
      </w:r>
      <w:bookmarkEnd w:id="44"/>
      <w:bookmarkEnd w:id="45"/>
    </w:p>
    <w:p w14:paraId="4E3319C3" w14:textId="20ED2BAF" w:rsidR="002E061B" w:rsidRPr="003B1A38" w:rsidRDefault="002E061B" w:rsidP="002E061B">
      <w:pPr>
        <w:rPr>
          <w:rFonts w:cs="Times New Roman"/>
        </w:rPr>
      </w:pPr>
      <w:r w:rsidRPr="003B1A38">
        <w:rPr>
          <w:rFonts w:cs="Times New Roman"/>
        </w:rPr>
        <w:t>(1) … An interest in property which either (a) expressly or (b) impliedly must vest, if at all, no later than 80 years after the creation of the interest does not violate the rule against perpetuities</w:t>
      </w:r>
    </w:p>
    <w:p w14:paraId="6745528F" w14:textId="77777777" w:rsidR="006E0359" w:rsidRPr="003B1A38" w:rsidRDefault="006E0359" w:rsidP="006E0359">
      <w:pPr>
        <w:pStyle w:val="Heading3"/>
        <w:rPr>
          <w:rFonts w:cs="Times New Roman"/>
          <w:i w:val="0"/>
        </w:rPr>
      </w:pPr>
      <w:bookmarkStart w:id="46" w:name="_Toc353739005"/>
      <w:bookmarkStart w:id="47" w:name="_Toc404345158"/>
      <w:r w:rsidRPr="003B1A38">
        <w:rPr>
          <w:rFonts w:cs="Times New Roman"/>
        </w:rPr>
        <w:t xml:space="preserve">Perpetuity Act </w:t>
      </w:r>
      <w:r w:rsidRPr="003B1A38">
        <w:rPr>
          <w:rFonts w:cs="Times New Roman"/>
          <w:i w:val="0"/>
        </w:rPr>
        <w:t>s. 8 (possibility of vesting beyond period)</w:t>
      </w:r>
      <w:bookmarkEnd w:id="46"/>
      <w:bookmarkEnd w:id="47"/>
    </w:p>
    <w:p w14:paraId="697D1336" w14:textId="77777777" w:rsidR="006E0359" w:rsidRPr="003B1A38" w:rsidRDefault="006E0359" w:rsidP="006E0359">
      <w:pPr>
        <w:rPr>
          <w:rFonts w:cs="Times New Roman"/>
        </w:rPr>
      </w:pPr>
      <w:r w:rsidRPr="003B1A38">
        <w:rPr>
          <w:rFonts w:cs="Times New Roman"/>
        </w:rPr>
        <w:t>No disposition creating a contingent interest in property is void as violating the rule against perpetuities only because of the fact that there is a possibility of the interest vesting beyond the perpetuity period.</w:t>
      </w:r>
    </w:p>
    <w:p w14:paraId="248CC539" w14:textId="77777777" w:rsidR="002E061B" w:rsidRPr="003B1A38" w:rsidRDefault="002E061B" w:rsidP="002E061B">
      <w:pPr>
        <w:pStyle w:val="Heading3"/>
        <w:rPr>
          <w:rFonts w:cs="Times New Roman"/>
          <w:i w:val="0"/>
        </w:rPr>
      </w:pPr>
      <w:bookmarkStart w:id="48" w:name="_Toc353739011"/>
      <w:bookmarkStart w:id="49" w:name="_Toc404345159"/>
      <w:r w:rsidRPr="003B1A38">
        <w:rPr>
          <w:rFonts w:cs="Times New Roman"/>
        </w:rPr>
        <w:t xml:space="preserve">Perpetuity act </w:t>
      </w:r>
      <w:r w:rsidRPr="003B1A38">
        <w:rPr>
          <w:rFonts w:cs="Times New Roman"/>
          <w:i w:val="0"/>
        </w:rPr>
        <w:t>s. 14 (presumption and evidence as to future parenthood)</w:t>
      </w:r>
      <w:bookmarkEnd w:id="48"/>
      <w:bookmarkEnd w:id="49"/>
    </w:p>
    <w:p w14:paraId="4776EECD" w14:textId="77777777" w:rsidR="002E061B" w:rsidRPr="003B1A38" w:rsidRDefault="002E061B" w:rsidP="002E061B">
      <w:pPr>
        <w:rPr>
          <w:rFonts w:cs="Times New Roman"/>
        </w:rPr>
      </w:pPr>
      <w:r w:rsidRPr="003B1A38">
        <w:rPr>
          <w:rFonts w:cs="Times New Roman"/>
        </w:rPr>
        <w:t>(1) If a proceeding regarding the rule against perpetuities turns on the ability of a person to have kids, it must be presumed</w:t>
      </w:r>
    </w:p>
    <w:p w14:paraId="38B4192C" w14:textId="77777777" w:rsidR="002E061B" w:rsidRPr="003B1A38" w:rsidRDefault="002E061B" w:rsidP="002E061B">
      <w:pPr>
        <w:ind w:left="720"/>
        <w:rPr>
          <w:rFonts w:cs="Times New Roman"/>
        </w:rPr>
      </w:pPr>
      <w:r w:rsidRPr="003B1A38">
        <w:rPr>
          <w:rFonts w:cs="Times New Roman"/>
        </w:rPr>
        <w:t>(a) male 14 years or over</w:t>
      </w:r>
    </w:p>
    <w:p w14:paraId="703679A2" w14:textId="77777777" w:rsidR="002E061B" w:rsidRPr="003B1A38" w:rsidRDefault="002E061B" w:rsidP="002E061B">
      <w:pPr>
        <w:ind w:left="720"/>
        <w:rPr>
          <w:rFonts w:cs="Times New Roman"/>
        </w:rPr>
      </w:pPr>
      <w:r w:rsidRPr="003B1A38">
        <w:rPr>
          <w:rFonts w:cs="Times New Roman"/>
        </w:rPr>
        <w:lastRenderedPageBreak/>
        <w:t>(b) female 12 – 55</w:t>
      </w:r>
    </w:p>
    <w:p w14:paraId="74E53515" w14:textId="77777777" w:rsidR="002E061B" w:rsidRPr="003B1A38" w:rsidRDefault="002E061B" w:rsidP="002E061B">
      <w:pPr>
        <w:rPr>
          <w:rFonts w:cs="Times New Roman"/>
        </w:rPr>
      </w:pPr>
      <w:r w:rsidRPr="003B1A38">
        <w:rPr>
          <w:rFonts w:cs="Times New Roman"/>
        </w:rPr>
        <w:t>(2) Despite (1), a living person may show evidence that they cannot have kids</w:t>
      </w:r>
    </w:p>
    <w:p w14:paraId="12B1D4E0" w14:textId="77777777" w:rsidR="006E0359" w:rsidRPr="003B1A38" w:rsidRDefault="006E0359" w:rsidP="006E0359">
      <w:pPr>
        <w:rPr>
          <w:rFonts w:cs="Times New Roman"/>
        </w:rPr>
      </w:pPr>
      <w:bookmarkStart w:id="50" w:name="_Toc353739006"/>
      <w:r w:rsidRPr="003B1A38">
        <w:rPr>
          <w:rFonts w:cs="Times New Roman"/>
        </w:rPr>
        <w:t>(3) If any question is decided based on a person’s ability or inability to have a child, then for any further questions which may arise respecting the rule against perpetuities in relations to that same disposition, the person must continue to be treated as able or unable regardless of subsequent events which have shown the presumption to be erroneous</w:t>
      </w:r>
    </w:p>
    <w:p w14:paraId="4B404B53" w14:textId="77777777" w:rsidR="006E0359" w:rsidRPr="003B1A38" w:rsidRDefault="006E0359" w:rsidP="006E0359">
      <w:pPr>
        <w:rPr>
          <w:rFonts w:cs="Times New Roman"/>
          <w:shd w:val="clear" w:color="auto" w:fill="FFFFFF"/>
        </w:rPr>
      </w:pPr>
      <w:bookmarkStart w:id="51" w:name="section14"/>
      <w:r w:rsidRPr="003B1A38">
        <w:rPr>
          <w:rFonts w:cs="Times New Roman"/>
          <w:shd w:val="clear" w:color="auto" w:fill="FFFFFF"/>
        </w:rPr>
        <w:t>(4) If a question is decided in relation to a disposition by treating a person as unable to have a child at a particular time and that person subsequently has a child at that time, the court may make an order as it sees fit to protect the right that the child would have had in the subject of the disposition as if that question had not been decided and as if the child would, apart from the decision, have been entitled to a right in the subject of the disposition not in itself invalid by the application of the rule against perpetuities as modified by this Act.</w:t>
      </w:r>
      <w:bookmarkEnd w:id="51"/>
    </w:p>
    <w:p w14:paraId="7C968099" w14:textId="77777777" w:rsidR="006E0359" w:rsidRPr="003B1A38" w:rsidRDefault="006E0359" w:rsidP="006E0359">
      <w:pPr>
        <w:rPr>
          <w:rFonts w:cs="Times New Roman"/>
          <w:shd w:val="clear" w:color="auto" w:fill="FFFFFF"/>
        </w:rPr>
      </w:pPr>
      <w:r w:rsidRPr="003B1A38">
        <w:rPr>
          <w:rFonts w:cs="Times New Roman"/>
          <w:shd w:val="clear" w:color="auto" w:fill="FFFFFF"/>
        </w:rPr>
        <w:t>(5) For the purposes of this section, the possibility of adoption or legitimation are not considered but if a person does subsequently have a child by that means, subsection (4) applies to the child</w:t>
      </w:r>
    </w:p>
    <w:p w14:paraId="7FFB5562" w14:textId="77777777" w:rsidR="002E061B" w:rsidRPr="003B1A38" w:rsidRDefault="002E061B" w:rsidP="002E061B">
      <w:pPr>
        <w:pStyle w:val="Heading3"/>
        <w:rPr>
          <w:rFonts w:cs="Times New Roman"/>
          <w:i w:val="0"/>
        </w:rPr>
      </w:pPr>
      <w:bookmarkStart w:id="52" w:name="_Toc404345160"/>
      <w:r w:rsidRPr="003B1A38">
        <w:rPr>
          <w:rFonts w:cs="Times New Roman"/>
        </w:rPr>
        <w:t xml:space="preserve">Perpetuity Act </w:t>
      </w:r>
      <w:r w:rsidRPr="003B1A38">
        <w:rPr>
          <w:rFonts w:cs="Times New Roman"/>
          <w:i w:val="0"/>
        </w:rPr>
        <w:t>s.</w:t>
      </w:r>
      <w:r w:rsidRPr="003B1A38">
        <w:rPr>
          <w:rFonts w:cs="Times New Roman"/>
        </w:rPr>
        <w:t xml:space="preserve"> </w:t>
      </w:r>
      <w:r w:rsidRPr="003B1A38">
        <w:rPr>
          <w:rFonts w:cs="Times New Roman"/>
          <w:i w:val="0"/>
        </w:rPr>
        <w:t>9 (presumption of validity—wait and see)</w:t>
      </w:r>
      <w:bookmarkEnd w:id="50"/>
      <w:bookmarkEnd w:id="52"/>
    </w:p>
    <w:p w14:paraId="680780D8" w14:textId="77777777" w:rsidR="002E061B" w:rsidRPr="003B1A38" w:rsidRDefault="002E061B" w:rsidP="002E061B">
      <w:pPr>
        <w:rPr>
          <w:rFonts w:cs="Times New Roman"/>
        </w:rPr>
      </w:pPr>
      <w:r w:rsidRPr="003B1A38">
        <w:rPr>
          <w:rFonts w:cs="Times New Roman"/>
        </w:rPr>
        <w:t>(1) Every contingent interest that is capable of vesting w/in or beyond the perpetuity period is presumed to be valid until actual events establish that the interest is incapable of vesting within the perpetuity period, in which case the interest, unless validated by the application of ss. 11, 12 or 13 becomes void.</w:t>
      </w:r>
    </w:p>
    <w:p w14:paraId="132AD46F" w14:textId="4856C7AE" w:rsidR="002E061B" w:rsidRPr="003B1A38" w:rsidRDefault="002E061B" w:rsidP="002E061B">
      <w:pPr>
        <w:rPr>
          <w:rFonts w:cs="Times New Roman"/>
        </w:rPr>
      </w:pPr>
      <w:r w:rsidRPr="003B1A38">
        <w:rPr>
          <w:rFonts w:cs="Times New Roman"/>
        </w:rPr>
        <w:t>…</w:t>
      </w:r>
    </w:p>
    <w:p w14:paraId="3BE68097" w14:textId="77777777" w:rsidR="0079230B" w:rsidRPr="003B1A38" w:rsidRDefault="0079230B" w:rsidP="0079230B">
      <w:pPr>
        <w:pStyle w:val="Heading3"/>
        <w:rPr>
          <w:rFonts w:cs="Times New Roman"/>
          <w:i w:val="0"/>
        </w:rPr>
      </w:pPr>
      <w:bookmarkStart w:id="53" w:name="_Toc353739008"/>
      <w:bookmarkStart w:id="54" w:name="_Toc404345161"/>
      <w:r w:rsidRPr="003B1A38">
        <w:rPr>
          <w:rFonts w:cs="Times New Roman"/>
        </w:rPr>
        <w:t xml:space="preserve">Perpetuity Act </w:t>
      </w:r>
      <w:r w:rsidRPr="003B1A38">
        <w:rPr>
          <w:rFonts w:cs="Times New Roman"/>
          <w:i w:val="0"/>
        </w:rPr>
        <w:t>s. 11 (reduction of age)</w:t>
      </w:r>
      <w:bookmarkEnd w:id="53"/>
      <w:bookmarkEnd w:id="54"/>
    </w:p>
    <w:p w14:paraId="14DFFE4B" w14:textId="77777777" w:rsidR="0079230B" w:rsidRPr="003B1A38" w:rsidRDefault="0079230B" w:rsidP="0079230B">
      <w:pPr>
        <w:rPr>
          <w:rFonts w:cs="Times New Roman"/>
        </w:rPr>
      </w:pPr>
      <w:r w:rsidRPr="003B1A38">
        <w:rPr>
          <w:rFonts w:cs="Times New Roman"/>
        </w:rPr>
        <w:t>(1) If a disposition creates an interest in property by reference to the attainment by any person of a specified age exceeding 21 years, and actual events existing at the time the interest was created or at any subsequent time establish</w:t>
      </w:r>
    </w:p>
    <w:p w14:paraId="702B4A20" w14:textId="77777777" w:rsidR="0079230B" w:rsidRPr="003B1A38" w:rsidRDefault="0079230B" w:rsidP="0079230B">
      <w:pPr>
        <w:ind w:left="720"/>
        <w:rPr>
          <w:rFonts w:cs="Times New Roman"/>
        </w:rPr>
      </w:pPr>
      <w:r w:rsidRPr="003B1A38">
        <w:rPr>
          <w:rFonts w:cs="Times New Roman"/>
        </w:rPr>
        <w:t>(a) that the interest, but for this section, would be void as incapable of vesting w/in the perpetuity period, but</w:t>
      </w:r>
    </w:p>
    <w:p w14:paraId="47C7A762" w14:textId="77777777" w:rsidR="0079230B" w:rsidRPr="003B1A38" w:rsidRDefault="0079230B" w:rsidP="0079230B">
      <w:pPr>
        <w:ind w:left="720"/>
        <w:rPr>
          <w:rFonts w:cs="Times New Roman"/>
        </w:rPr>
      </w:pPr>
      <w:r w:rsidRPr="003B1A38">
        <w:rPr>
          <w:rFonts w:cs="Times New Roman"/>
        </w:rPr>
        <w:t>(b) that it would not be void if the specified age had been 21 years,</w:t>
      </w:r>
    </w:p>
    <w:p w14:paraId="516D3AE2" w14:textId="77777777" w:rsidR="0079230B" w:rsidRPr="003B1A38" w:rsidRDefault="0079230B" w:rsidP="0079230B">
      <w:pPr>
        <w:rPr>
          <w:rFonts w:cs="Times New Roman"/>
        </w:rPr>
      </w:pPr>
      <w:r w:rsidRPr="003B1A38">
        <w:rPr>
          <w:rFonts w:cs="Times New Roman"/>
        </w:rPr>
        <w:t>The disposition must be construed as if, instead of referring to the age specified it had referred to the age nearest the age specified that would have prevented the interest from being void</w:t>
      </w:r>
    </w:p>
    <w:p w14:paraId="5602E37E" w14:textId="77777777" w:rsidR="006E0359" w:rsidRPr="003B1A38" w:rsidRDefault="006E0359" w:rsidP="006E0359">
      <w:pPr>
        <w:rPr>
          <w:rFonts w:cs="Times New Roman"/>
        </w:rPr>
      </w:pPr>
      <w:bookmarkStart w:id="55" w:name="_Toc353739009"/>
      <w:r w:rsidRPr="003B1A38">
        <w:rPr>
          <w:rFonts w:cs="Times New Roman"/>
        </w:rPr>
        <w:t>(2) One age reduction to embrace all potential beneficiaries must be made for the purposes of subsection (1).</w:t>
      </w:r>
    </w:p>
    <w:p w14:paraId="47DE43EC" w14:textId="77777777" w:rsidR="006E0359" w:rsidRPr="003B1A38" w:rsidRDefault="006E0359" w:rsidP="006E0359">
      <w:pPr>
        <w:rPr>
          <w:rFonts w:cs="Times New Roman"/>
        </w:rPr>
      </w:pPr>
      <w:r w:rsidRPr="003B1A38">
        <w:rPr>
          <w:rFonts w:cs="Times New Roman"/>
        </w:rPr>
        <w:t>(3) If in the case of any disposition different ages exceeding 21 years are specified in relation to different persons,</w:t>
      </w:r>
    </w:p>
    <w:p w14:paraId="34E084D5" w14:textId="77777777" w:rsidR="006E0359" w:rsidRPr="003B1A38" w:rsidRDefault="006E0359" w:rsidP="006E0359">
      <w:pPr>
        <w:ind w:left="720"/>
        <w:rPr>
          <w:rFonts w:cs="Times New Roman"/>
        </w:rPr>
      </w:pPr>
      <w:r w:rsidRPr="003B1A38">
        <w:rPr>
          <w:rFonts w:cs="Times New Roman"/>
        </w:rPr>
        <w:t>(a) the reference in subsection (1)(b) to the specified age must be construed as a reference to all the specified ages, and</w:t>
      </w:r>
    </w:p>
    <w:p w14:paraId="2454BFE3" w14:textId="77777777" w:rsidR="006E0359" w:rsidRPr="003B1A38" w:rsidRDefault="006E0359" w:rsidP="006E0359">
      <w:pPr>
        <w:ind w:left="720"/>
        <w:rPr>
          <w:rFonts w:cs="Times New Roman"/>
        </w:rPr>
      </w:pPr>
      <w:r w:rsidRPr="003B1A38">
        <w:rPr>
          <w:rFonts w:cs="Times New Roman"/>
        </w:rPr>
        <w:t>(b) the subsection operates to reduce each such age so far as is necessary to save the disposition from being void for remoteness.</w:t>
      </w:r>
    </w:p>
    <w:p w14:paraId="0AD662A5" w14:textId="77777777" w:rsidR="0079230B" w:rsidRPr="003B1A38" w:rsidRDefault="0079230B" w:rsidP="0079230B">
      <w:pPr>
        <w:pStyle w:val="Heading3"/>
        <w:rPr>
          <w:rFonts w:cs="Times New Roman"/>
          <w:i w:val="0"/>
        </w:rPr>
      </w:pPr>
      <w:bookmarkStart w:id="56" w:name="_Toc404345162"/>
      <w:r w:rsidRPr="003B1A38">
        <w:rPr>
          <w:rFonts w:cs="Times New Roman"/>
        </w:rPr>
        <w:t xml:space="preserve">Perpetuity act </w:t>
      </w:r>
      <w:r w:rsidRPr="003B1A38">
        <w:rPr>
          <w:rFonts w:cs="Times New Roman"/>
          <w:i w:val="0"/>
        </w:rPr>
        <w:t>s. 12 (exclusion of class members to avoid remoteness)</w:t>
      </w:r>
      <w:bookmarkEnd w:id="55"/>
      <w:bookmarkEnd w:id="56"/>
    </w:p>
    <w:p w14:paraId="5D9307CA" w14:textId="77777777" w:rsidR="0079230B" w:rsidRPr="003B1A38" w:rsidRDefault="0079230B" w:rsidP="0079230B">
      <w:pPr>
        <w:rPr>
          <w:rFonts w:cs="Times New Roman"/>
        </w:rPr>
      </w:pPr>
      <w:r w:rsidRPr="003B1A38">
        <w:rPr>
          <w:rStyle w:val="apple-converted-space"/>
          <w:rFonts w:cs="Times New Roman"/>
          <w:sz w:val="18"/>
          <w:szCs w:val="19"/>
        </w:rPr>
        <w:t> </w:t>
      </w:r>
      <w:r w:rsidRPr="003B1A38">
        <w:rPr>
          <w:rFonts w:cs="Times New Roman"/>
        </w:rPr>
        <w:t>(1) </w:t>
      </w:r>
      <w:r w:rsidRPr="003B1A38">
        <w:rPr>
          <w:rFonts w:cs="Times New Roman"/>
          <w:u w:val="single"/>
        </w:rPr>
        <w:t>If the inclusion of any persons</w:t>
      </w:r>
      <w:r w:rsidRPr="003B1A38">
        <w:rPr>
          <w:rFonts w:cs="Times New Roman"/>
        </w:rPr>
        <w:t xml:space="preserve">, being members or potential members of a class or unborn persons who at birth would become members or potential members of the class, </w:t>
      </w:r>
      <w:r w:rsidRPr="003B1A38">
        <w:rPr>
          <w:rFonts w:cs="Times New Roman"/>
          <w:u w:val="single"/>
        </w:rPr>
        <w:t>prevents section 11 from operating to save a disposition</w:t>
      </w:r>
      <w:r w:rsidRPr="003B1A38">
        <w:rPr>
          <w:rFonts w:cs="Times New Roman"/>
        </w:rPr>
        <w:t xml:space="preserve"> from being void for remoteness, </w:t>
      </w:r>
      <w:r w:rsidRPr="003B1A38">
        <w:rPr>
          <w:rFonts w:cs="Times New Roman"/>
          <w:u w:val="single"/>
        </w:rPr>
        <w:t>those persons must be excluded from the class</w:t>
      </w:r>
      <w:r w:rsidRPr="003B1A38">
        <w:rPr>
          <w:rFonts w:cs="Times New Roman"/>
        </w:rPr>
        <w:t xml:space="preserve"> for the purposes of the disposition, and that section has effect accordingly.</w:t>
      </w:r>
    </w:p>
    <w:p w14:paraId="233DEFB0" w14:textId="74328960" w:rsidR="0079230B" w:rsidRPr="003B1A38" w:rsidRDefault="0079230B" w:rsidP="002E061B">
      <w:pPr>
        <w:rPr>
          <w:rFonts w:cs="Times New Roman"/>
        </w:rPr>
      </w:pPr>
      <w:r w:rsidRPr="003B1A38">
        <w:rPr>
          <w:rFonts w:cs="Times New Roman"/>
        </w:rPr>
        <w:t>…</w:t>
      </w:r>
    </w:p>
    <w:p w14:paraId="44CBFD99" w14:textId="77777777" w:rsidR="0079230B" w:rsidRPr="003B1A38" w:rsidRDefault="0079230B" w:rsidP="0079230B">
      <w:pPr>
        <w:pStyle w:val="Heading3"/>
        <w:rPr>
          <w:rFonts w:cs="Times New Roman"/>
          <w:i w:val="0"/>
        </w:rPr>
      </w:pPr>
      <w:bookmarkStart w:id="57" w:name="_Toc353739010"/>
      <w:bookmarkStart w:id="58" w:name="_Toc404345163"/>
      <w:r w:rsidRPr="003B1A38">
        <w:rPr>
          <w:rFonts w:cs="Times New Roman"/>
        </w:rPr>
        <w:t>Perpetuity act</w:t>
      </w:r>
      <w:r w:rsidRPr="003B1A38">
        <w:rPr>
          <w:rFonts w:cs="Times New Roman"/>
          <w:i w:val="0"/>
        </w:rPr>
        <w:t xml:space="preserve"> s. 13 (general cy pres provision)</w:t>
      </w:r>
      <w:bookmarkEnd w:id="57"/>
      <w:bookmarkEnd w:id="58"/>
    </w:p>
    <w:p w14:paraId="60CCA016" w14:textId="77777777" w:rsidR="0079230B" w:rsidRPr="003B1A38" w:rsidRDefault="0079230B" w:rsidP="0079230B">
      <w:pPr>
        <w:rPr>
          <w:rFonts w:cs="Times New Roman"/>
        </w:rPr>
      </w:pPr>
      <w:r w:rsidRPr="003B1A38">
        <w:rPr>
          <w:rFonts w:cs="Times New Roman"/>
        </w:rPr>
        <w:t xml:space="preserve">(1) If a disposition would be void solely on the grounds that it infringes the rule against perpetuities (apart from the provisions of this section), </w:t>
      </w:r>
      <w:r w:rsidRPr="003B1A38">
        <w:rPr>
          <w:rFonts w:cs="Times New Roman"/>
          <w:u w:val="single"/>
        </w:rPr>
        <w:t>an interested person may apply to the court who may vary the disposition</w:t>
      </w:r>
      <w:r w:rsidRPr="003B1A38">
        <w:rPr>
          <w:rFonts w:cs="Times New Roman"/>
        </w:rPr>
        <w:t xml:space="preserve"> to give effect as far as possible to the general intention of the disposition within the rule against perpetuities (so long as the general intention of the disposition can be ascertained in accordance with normal principles of interpretation and the rules of evidence)</w:t>
      </w:r>
    </w:p>
    <w:p w14:paraId="25264D1A" w14:textId="77777777" w:rsidR="0079230B" w:rsidRPr="003B1A38" w:rsidRDefault="0079230B" w:rsidP="0079230B">
      <w:pPr>
        <w:rPr>
          <w:rFonts w:cs="Times New Roman"/>
        </w:rPr>
      </w:pPr>
      <w:r w:rsidRPr="003B1A38">
        <w:rPr>
          <w:rFonts w:cs="Times New Roman"/>
        </w:rPr>
        <w:t>(2) Subsection (1) doesn’t apply if the disposition has been subject of a valid compromise</w:t>
      </w:r>
    </w:p>
    <w:p w14:paraId="5FBA5A6F" w14:textId="0A2D3165" w:rsidR="008360A7" w:rsidRPr="003B1A38" w:rsidRDefault="00157221" w:rsidP="00157221">
      <w:pPr>
        <w:pStyle w:val="Heading1"/>
        <w:rPr>
          <w:rFonts w:cs="Times New Roman"/>
        </w:rPr>
      </w:pPr>
      <w:bookmarkStart w:id="59" w:name="_Toc404345164"/>
      <w:r w:rsidRPr="003B1A38">
        <w:rPr>
          <w:rFonts w:cs="Times New Roman"/>
        </w:rPr>
        <w:t xml:space="preserve">Express Trust: </w:t>
      </w:r>
      <w:r w:rsidR="00C06215" w:rsidRPr="003B1A38">
        <w:rPr>
          <w:rFonts w:cs="Times New Roman"/>
        </w:rPr>
        <w:t>Formalities</w:t>
      </w:r>
      <w:bookmarkEnd w:id="59"/>
      <w:r w:rsidR="00C06215" w:rsidRPr="003B1A38">
        <w:rPr>
          <w:rFonts w:cs="Times New Roman"/>
        </w:rPr>
        <w:t xml:space="preserve"> </w:t>
      </w:r>
    </w:p>
    <w:p w14:paraId="04A96547" w14:textId="738616F0" w:rsidR="00C16657" w:rsidRPr="003B1A38" w:rsidRDefault="00C16657" w:rsidP="00C16657">
      <w:pPr>
        <w:jc w:val="center"/>
        <w:rPr>
          <w:rFonts w:cs="Times New Roman"/>
        </w:rPr>
      </w:pPr>
      <w:r w:rsidRPr="003B1A38">
        <w:rPr>
          <w:rFonts w:cs="Times New Roman"/>
        </w:rPr>
        <w:t xml:space="preserve">This outlines the formalities relevant for both the transfer of </w:t>
      </w:r>
      <w:r w:rsidRPr="003B1A38">
        <w:rPr>
          <w:rFonts w:cs="Times New Roman"/>
          <w:b/>
        </w:rPr>
        <w:t>legal title</w:t>
      </w:r>
      <w:r w:rsidRPr="003B1A38">
        <w:rPr>
          <w:rFonts w:cs="Times New Roman"/>
        </w:rPr>
        <w:t xml:space="preserve"> and </w:t>
      </w:r>
      <w:r w:rsidRPr="003B1A38">
        <w:rPr>
          <w:rFonts w:cs="Times New Roman"/>
          <w:b/>
        </w:rPr>
        <w:t>beneficial title</w:t>
      </w:r>
      <w:r w:rsidRPr="003B1A38">
        <w:rPr>
          <w:rFonts w:cs="Times New Roman"/>
        </w:rPr>
        <w:t>.</w:t>
      </w:r>
    </w:p>
    <w:p w14:paraId="3F95DE83" w14:textId="77777777" w:rsidR="00C16657" w:rsidRPr="003B1A38" w:rsidRDefault="00C16657" w:rsidP="008360A7">
      <w:pPr>
        <w:rPr>
          <w:rFonts w:cs="Times New Roman"/>
        </w:rPr>
      </w:pPr>
    </w:p>
    <w:p w14:paraId="51FCAC5C" w14:textId="343EE155" w:rsidR="00C16657" w:rsidRPr="003B1A38" w:rsidRDefault="00C16657" w:rsidP="008360A7">
      <w:pPr>
        <w:rPr>
          <w:rFonts w:cs="Times New Roman"/>
        </w:rPr>
      </w:pPr>
      <w:r w:rsidRPr="003B1A38">
        <w:rPr>
          <w:rFonts w:cs="Times New Roman"/>
        </w:rPr>
        <w:t>Despite these formalities, c</w:t>
      </w:r>
      <w:r w:rsidR="008360A7" w:rsidRPr="003B1A38">
        <w:rPr>
          <w:rFonts w:cs="Times New Roman"/>
        </w:rPr>
        <w:t>ourts always try to give effect to the settlor/testator’s intention based upon the freedom of property.</w:t>
      </w:r>
    </w:p>
    <w:p w14:paraId="6E6E3768" w14:textId="0B2C5069" w:rsidR="00C06215" w:rsidRPr="003B1A38" w:rsidRDefault="00A70EF7" w:rsidP="00341654">
      <w:pPr>
        <w:pStyle w:val="Heading2"/>
        <w:rPr>
          <w:rFonts w:ascii="Times New Roman" w:hAnsi="Times New Roman" w:cs="Times New Roman"/>
        </w:rPr>
      </w:pPr>
      <w:bookmarkStart w:id="60" w:name="_Toc404345165"/>
      <w:r w:rsidRPr="003B1A38">
        <w:rPr>
          <w:rFonts w:ascii="Times New Roman" w:hAnsi="Times New Roman" w:cs="Times New Roman"/>
        </w:rPr>
        <w:lastRenderedPageBreak/>
        <w:t>Inter vivos</w:t>
      </w:r>
      <w:bookmarkEnd w:id="60"/>
    </w:p>
    <w:p w14:paraId="6B574EB3" w14:textId="43DD0BEA" w:rsidR="00C16657" w:rsidRPr="003B1A38" w:rsidRDefault="00C16657" w:rsidP="007C04C5">
      <w:pPr>
        <w:pStyle w:val="ListParagraph"/>
        <w:numPr>
          <w:ilvl w:val="0"/>
          <w:numId w:val="52"/>
        </w:numPr>
        <w:rPr>
          <w:rFonts w:cs="Times New Roman"/>
        </w:rPr>
      </w:pPr>
      <w:r w:rsidRPr="003B1A38">
        <w:rPr>
          <w:rFonts w:cs="Times New Roman"/>
        </w:rPr>
        <w:t xml:space="preserve">What type of interest </w:t>
      </w:r>
      <w:r w:rsidRPr="003B1A38">
        <w:rPr>
          <w:rFonts w:cs="Times New Roman"/>
          <w:u w:val="single"/>
        </w:rPr>
        <w:t>in land</w:t>
      </w:r>
      <w:r w:rsidRPr="003B1A38">
        <w:rPr>
          <w:rFonts w:cs="Times New Roman"/>
        </w:rPr>
        <w:t>?</w:t>
      </w:r>
    </w:p>
    <w:p w14:paraId="12E039A9" w14:textId="2778DC74" w:rsidR="00C16657" w:rsidRPr="003B1A38" w:rsidRDefault="00C16657" w:rsidP="007C04C5">
      <w:pPr>
        <w:pStyle w:val="ListParagraph"/>
        <w:numPr>
          <w:ilvl w:val="1"/>
          <w:numId w:val="52"/>
        </w:numPr>
        <w:rPr>
          <w:rFonts w:cs="Times New Roman"/>
        </w:rPr>
      </w:pPr>
      <w:r w:rsidRPr="003B1A38">
        <w:rPr>
          <w:rFonts w:cs="Times New Roman"/>
        </w:rPr>
        <w:t xml:space="preserve">Legal </w:t>
      </w:r>
    </w:p>
    <w:p w14:paraId="62AE1672" w14:textId="52FE7588" w:rsidR="00C16657" w:rsidRPr="003B1A38" w:rsidRDefault="00C16657" w:rsidP="007C04C5">
      <w:pPr>
        <w:pStyle w:val="ListParagraph"/>
        <w:numPr>
          <w:ilvl w:val="2"/>
          <w:numId w:val="52"/>
        </w:numPr>
        <w:rPr>
          <w:rFonts w:cs="Times New Roman"/>
        </w:rPr>
      </w:pPr>
      <w:r w:rsidRPr="003B1A38">
        <w:rPr>
          <w:rFonts w:cs="Times New Roman"/>
        </w:rPr>
        <w:t xml:space="preserve">Must be in writing (s. 1 </w:t>
      </w:r>
      <w:r w:rsidRPr="003B1A38">
        <w:rPr>
          <w:rFonts w:cs="Times New Roman"/>
          <w:i/>
        </w:rPr>
        <w:t>Statute of Frauds</w:t>
      </w:r>
      <w:r w:rsidRPr="003B1A38">
        <w:rPr>
          <w:rFonts w:cs="Times New Roman"/>
        </w:rPr>
        <w:t>)</w:t>
      </w:r>
    </w:p>
    <w:p w14:paraId="06EFCC0F" w14:textId="58142444" w:rsidR="00C16657" w:rsidRPr="003B1A38" w:rsidRDefault="00C16657" w:rsidP="007C04C5">
      <w:pPr>
        <w:pStyle w:val="ListParagraph"/>
        <w:numPr>
          <w:ilvl w:val="2"/>
          <w:numId w:val="52"/>
        </w:numPr>
        <w:rPr>
          <w:rFonts w:cs="Times New Roman"/>
        </w:rPr>
      </w:pPr>
      <w:r w:rsidRPr="003B1A38">
        <w:rPr>
          <w:rFonts w:cs="Times New Roman"/>
        </w:rPr>
        <w:t xml:space="preserve">BC still requires writing (s. 59 </w:t>
      </w:r>
      <w:r w:rsidRPr="003B1A38">
        <w:rPr>
          <w:rFonts w:cs="Times New Roman"/>
          <w:i/>
        </w:rPr>
        <w:t>LEA</w:t>
      </w:r>
      <w:r w:rsidRPr="003B1A38">
        <w:rPr>
          <w:rFonts w:cs="Times New Roman"/>
        </w:rPr>
        <w:t>)</w:t>
      </w:r>
    </w:p>
    <w:p w14:paraId="465A3625" w14:textId="44BBD9FD" w:rsidR="00C16657" w:rsidRPr="003B1A38" w:rsidRDefault="00C16657" w:rsidP="007C04C5">
      <w:pPr>
        <w:pStyle w:val="ListParagraph"/>
        <w:numPr>
          <w:ilvl w:val="1"/>
          <w:numId w:val="52"/>
        </w:numPr>
        <w:rPr>
          <w:rFonts w:cs="Times New Roman"/>
        </w:rPr>
      </w:pPr>
      <w:r w:rsidRPr="003B1A38">
        <w:rPr>
          <w:rFonts w:cs="Times New Roman"/>
        </w:rPr>
        <w:t xml:space="preserve">Equitable </w:t>
      </w:r>
    </w:p>
    <w:p w14:paraId="17C03B9E" w14:textId="086B1A8C" w:rsidR="00C16657" w:rsidRPr="003B1A38" w:rsidRDefault="00C16657" w:rsidP="007C04C5">
      <w:pPr>
        <w:pStyle w:val="ListParagraph"/>
        <w:numPr>
          <w:ilvl w:val="2"/>
          <w:numId w:val="52"/>
        </w:numPr>
        <w:rPr>
          <w:rFonts w:cs="Times New Roman"/>
        </w:rPr>
      </w:pPr>
      <w:r w:rsidRPr="003B1A38">
        <w:rPr>
          <w:rFonts w:cs="Times New Roman"/>
        </w:rPr>
        <w:t>Must be in writing (s. 2 Statute of Frauds)</w:t>
      </w:r>
    </w:p>
    <w:p w14:paraId="327332A8" w14:textId="0FBFD39B" w:rsidR="00C16657" w:rsidRPr="003B1A38" w:rsidRDefault="00C16657" w:rsidP="007C04C5">
      <w:pPr>
        <w:pStyle w:val="ListParagraph"/>
        <w:numPr>
          <w:ilvl w:val="2"/>
          <w:numId w:val="52"/>
        </w:numPr>
        <w:rPr>
          <w:rFonts w:cs="Times New Roman"/>
        </w:rPr>
      </w:pPr>
      <w:r w:rsidRPr="003B1A38">
        <w:rPr>
          <w:rFonts w:cs="Times New Roman"/>
        </w:rPr>
        <w:t xml:space="preserve">LEA abolished writing requirements for equitable interests in land </w:t>
      </w:r>
    </w:p>
    <w:p w14:paraId="61213FC5" w14:textId="148D3A58" w:rsidR="00C16657" w:rsidRPr="003B1A38" w:rsidRDefault="00C16657" w:rsidP="007C04C5">
      <w:pPr>
        <w:pStyle w:val="ListParagraph"/>
        <w:numPr>
          <w:ilvl w:val="2"/>
          <w:numId w:val="52"/>
        </w:numPr>
        <w:rPr>
          <w:rFonts w:cs="Times New Roman"/>
        </w:rPr>
      </w:pPr>
      <w:r w:rsidRPr="003B1A38">
        <w:rPr>
          <w:rFonts w:cs="Times New Roman"/>
          <w:i/>
        </w:rPr>
        <w:t>Equity follows the law</w:t>
      </w:r>
      <w:r w:rsidRPr="003B1A38">
        <w:rPr>
          <w:rFonts w:cs="Times New Roman"/>
        </w:rPr>
        <w:sym w:font="Wingdings" w:char="F0E0"/>
      </w:r>
      <w:r w:rsidRPr="003B1A38">
        <w:rPr>
          <w:rFonts w:cs="Times New Roman"/>
        </w:rPr>
        <w:t xml:space="preserve"> may need to follow formalities for legal interest</w:t>
      </w:r>
    </w:p>
    <w:p w14:paraId="6510B5B0" w14:textId="5B297959" w:rsidR="00C16657" w:rsidRPr="003B1A38" w:rsidRDefault="00C16657" w:rsidP="007C04C5">
      <w:pPr>
        <w:pStyle w:val="ListParagraph"/>
        <w:numPr>
          <w:ilvl w:val="2"/>
          <w:numId w:val="52"/>
        </w:numPr>
        <w:rPr>
          <w:rFonts w:cs="Times New Roman"/>
        </w:rPr>
      </w:pPr>
      <w:r w:rsidRPr="003B1A38">
        <w:rPr>
          <w:rFonts w:cs="Times New Roman"/>
          <w:i/>
        </w:rPr>
        <w:t>Substance trumps form</w:t>
      </w:r>
      <w:r w:rsidRPr="003B1A38">
        <w:rPr>
          <w:rFonts w:cs="Times New Roman"/>
        </w:rPr>
        <w:t xml:space="preserve"> in order to avoid fraud</w:t>
      </w:r>
    </w:p>
    <w:p w14:paraId="0903FA2B" w14:textId="77777777" w:rsidR="00C16657" w:rsidRPr="003B1A38" w:rsidRDefault="00C16657" w:rsidP="00720DC1">
      <w:pPr>
        <w:rPr>
          <w:rFonts w:cs="Times New Roman"/>
        </w:rPr>
      </w:pPr>
    </w:p>
    <w:p w14:paraId="2C16FBC3" w14:textId="54BC8E77" w:rsidR="00720DC1" w:rsidRPr="003B1A38" w:rsidRDefault="00720DC1" w:rsidP="00720DC1">
      <w:pPr>
        <w:rPr>
          <w:rFonts w:cs="Times New Roman"/>
        </w:rPr>
      </w:pPr>
      <w:r w:rsidRPr="003B1A38">
        <w:rPr>
          <w:rFonts w:cs="Times New Roman"/>
        </w:rPr>
        <w:t xml:space="preserve">According to the </w:t>
      </w:r>
      <w:r w:rsidRPr="003B1A38">
        <w:rPr>
          <w:rStyle w:val="Heading3Char"/>
          <w:rFonts w:cs="Times New Roman"/>
          <w:b/>
        </w:rPr>
        <w:t>Statute of Frauds</w:t>
      </w:r>
      <w:r w:rsidRPr="003B1A38">
        <w:rPr>
          <w:rFonts w:cs="Times New Roman"/>
        </w:rPr>
        <w:t>, a written memorial is necessa</w:t>
      </w:r>
      <w:r w:rsidR="00F5373A" w:rsidRPr="003B1A38">
        <w:rPr>
          <w:rFonts w:cs="Times New Roman"/>
        </w:rPr>
        <w:t xml:space="preserve">ry to effectively transfer (s. 1) an </w:t>
      </w:r>
      <w:r w:rsidR="00F5373A" w:rsidRPr="003B1A38">
        <w:rPr>
          <w:rFonts w:cs="Times New Roman"/>
          <w:b/>
        </w:rPr>
        <w:t>interest in land</w:t>
      </w:r>
      <w:r w:rsidR="00F5373A" w:rsidRPr="003B1A38">
        <w:rPr>
          <w:rFonts w:cs="Times New Roman"/>
        </w:rPr>
        <w:t xml:space="preserve"> or (s. 2) a </w:t>
      </w:r>
      <w:r w:rsidR="00F5373A" w:rsidRPr="003B1A38">
        <w:rPr>
          <w:rFonts w:cs="Times New Roman"/>
          <w:b/>
        </w:rPr>
        <w:t>beneficial interest in property</w:t>
      </w:r>
      <w:r w:rsidR="00F5373A" w:rsidRPr="003B1A38">
        <w:rPr>
          <w:rFonts w:cs="Times New Roman"/>
        </w:rPr>
        <w:t>.</w:t>
      </w:r>
    </w:p>
    <w:p w14:paraId="3D80D4AD" w14:textId="77777777" w:rsidR="00F5373A" w:rsidRPr="003B1A38" w:rsidRDefault="00F5373A" w:rsidP="00720DC1">
      <w:pPr>
        <w:rPr>
          <w:rFonts w:cs="Times New Roman"/>
        </w:rPr>
      </w:pPr>
    </w:p>
    <w:p w14:paraId="21ACB013" w14:textId="32563B45" w:rsidR="00F5373A" w:rsidRPr="003B1A38" w:rsidRDefault="00F5373A" w:rsidP="00720DC1">
      <w:pPr>
        <w:rPr>
          <w:rFonts w:cs="Times New Roman"/>
        </w:rPr>
      </w:pPr>
      <w:r w:rsidRPr="003B1A38">
        <w:rPr>
          <w:rFonts w:cs="Times New Roman"/>
        </w:rPr>
        <w:t xml:space="preserve">The </w:t>
      </w:r>
      <w:r w:rsidRPr="003B1A38">
        <w:rPr>
          <w:rFonts w:cs="Times New Roman"/>
          <w:b/>
          <w:i/>
        </w:rPr>
        <w:t>Law and Equity Act</w:t>
      </w:r>
      <w:r w:rsidRPr="003B1A38">
        <w:rPr>
          <w:rFonts w:cs="Times New Roman"/>
        </w:rPr>
        <w:t xml:space="preserve">, abolished written formalities for </w:t>
      </w:r>
      <w:r w:rsidRPr="003B1A38">
        <w:rPr>
          <w:rFonts w:cs="Times New Roman"/>
          <w:u w:val="single"/>
        </w:rPr>
        <w:t>equitable interests in land</w:t>
      </w:r>
      <w:r w:rsidRPr="003B1A38">
        <w:rPr>
          <w:rFonts w:cs="Times New Roman"/>
        </w:rPr>
        <w:t xml:space="preserve"> (s. 59). However, the transfer of </w:t>
      </w:r>
      <w:r w:rsidRPr="003B1A38">
        <w:rPr>
          <w:rFonts w:cs="Times New Roman"/>
          <w:u w:val="single"/>
        </w:rPr>
        <w:t>legal title</w:t>
      </w:r>
      <w:r w:rsidRPr="003B1A38">
        <w:rPr>
          <w:rFonts w:cs="Times New Roman"/>
        </w:rPr>
        <w:t xml:space="preserve"> from settlor</w:t>
      </w:r>
      <w:r w:rsidRPr="003B1A38">
        <w:rPr>
          <w:rFonts w:cs="Times New Roman"/>
        </w:rPr>
        <w:sym w:font="Wingdings" w:char="F0E0"/>
      </w:r>
      <w:r w:rsidRPr="003B1A38">
        <w:rPr>
          <w:rFonts w:cs="Times New Roman"/>
        </w:rPr>
        <w:t>trustee requires writing requirements.</w:t>
      </w:r>
    </w:p>
    <w:p w14:paraId="1C3FD31E" w14:textId="490ACFFE" w:rsidR="00ED2DA7" w:rsidRPr="003B1A38" w:rsidRDefault="00B35C8E" w:rsidP="00B35C8E">
      <w:pPr>
        <w:rPr>
          <w:rFonts w:cs="Times New Roman"/>
        </w:rPr>
      </w:pPr>
      <w:r w:rsidRPr="003B1A38">
        <w:rPr>
          <w:rFonts w:cs="Times New Roman"/>
          <w:b/>
        </w:rPr>
        <w:t>For trusts</w:t>
      </w:r>
      <w:r w:rsidRPr="003B1A38">
        <w:rPr>
          <w:rFonts w:cs="Times New Roman"/>
        </w:rPr>
        <w:t xml:space="preserve">, </w:t>
      </w:r>
      <w:r w:rsidRPr="003B1A38">
        <w:rPr>
          <w:rFonts w:cs="Times New Roman"/>
          <w:u w:val="single"/>
        </w:rPr>
        <w:t>equity follows the law</w:t>
      </w:r>
      <w:r w:rsidRPr="003B1A38">
        <w:rPr>
          <w:rFonts w:cs="Times New Roman"/>
        </w:rPr>
        <w:t xml:space="preserve"> in that certain types of equitable interests will have formal writing requirements; however, the equitable maxim that equity</w:t>
      </w:r>
      <w:r w:rsidRPr="003B1A38">
        <w:rPr>
          <w:rFonts w:cs="Times New Roman"/>
          <w:u w:val="single"/>
        </w:rPr>
        <w:t xml:space="preserve"> “looks to intent rather than form” is given preeminence</w:t>
      </w:r>
      <w:r w:rsidRPr="003B1A38">
        <w:rPr>
          <w:rFonts w:cs="Times New Roman"/>
        </w:rPr>
        <w:t xml:space="preserve"> so as to </w:t>
      </w:r>
      <w:r w:rsidRPr="003B1A38">
        <w:rPr>
          <w:rFonts w:cs="Times New Roman"/>
          <w:b/>
        </w:rPr>
        <w:t>frustrate fraudulent</w:t>
      </w:r>
      <w:r w:rsidRPr="003B1A38">
        <w:rPr>
          <w:rFonts w:cs="Times New Roman"/>
        </w:rPr>
        <w:t xml:space="preserve"> attempts to misuse legal requirements. </w:t>
      </w:r>
    </w:p>
    <w:p w14:paraId="6E6E376A" w14:textId="5FAF8142" w:rsidR="00C06215" w:rsidRPr="003B1A38" w:rsidRDefault="005D3B6D" w:rsidP="00341654">
      <w:pPr>
        <w:pStyle w:val="Heading3"/>
        <w:rPr>
          <w:rFonts w:cs="Times New Roman"/>
          <w:b/>
          <w:i w:val="0"/>
        </w:rPr>
      </w:pPr>
      <w:bookmarkStart w:id="61" w:name="_Toc404345166"/>
      <w:r w:rsidRPr="003B1A38">
        <w:rPr>
          <w:rFonts w:cs="Times New Roman"/>
          <w:b/>
        </w:rPr>
        <w:t>Law and Equity Act</w:t>
      </w:r>
      <w:r w:rsidRPr="003B1A38">
        <w:rPr>
          <w:rFonts w:cs="Times New Roman"/>
          <w:b/>
          <w:i w:val="0"/>
        </w:rPr>
        <w:t>, s</w:t>
      </w:r>
      <w:r w:rsidRPr="003B1A38">
        <w:rPr>
          <w:rFonts w:cs="Times New Roman"/>
          <w:b/>
        </w:rPr>
        <w:t>. 59</w:t>
      </w:r>
      <w:r w:rsidR="00A10F13" w:rsidRPr="003B1A38">
        <w:rPr>
          <w:rFonts w:cs="Times New Roman"/>
          <w:b/>
        </w:rPr>
        <w:t xml:space="preserve"> – </w:t>
      </w:r>
      <w:r w:rsidR="00A10F13" w:rsidRPr="003B1A38">
        <w:rPr>
          <w:rFonts w:cs="Times New Roman"/>
          <w:b/>
          <w:i w:val="0"/>
        </w:rPr>
        <w:t>land = written memo</w:t>
      </w:r>
      <w:bookmarkEnd w:id="61"/>
    </w:p>
    <w:p w14:paraId="1CBE0BA0" w14:textId="77777777" w:rsidR="00720DC1" w:rsidRPr="003B1A38" w:rsidRDefault="00720DC1" w:rsidP="00720DC1">
      <w:pPr>
        <w:rPr>
          <w:rFonts w:cs="Times New Roman"/>
          <w:b/>
        </w:rPr>
      </w:pPr>
      <w:r w:rsidRPr="003B1A38">
        <w:rPr>
          <w:rFonts w:cs="Times New Roman"/>
        </w:rPr>
        <w:t>*</w:t>
      </w:r>
      <w:r w:rsidRPr="003B1A38">
        <w:rPr>
          <w:rFonts w:cs="Times New Roman"/>
          <w:b/>
          <w:u w:val="single"/>
        </w:rPr>
        <w:t>Briefly</w:t>
      </w:r>
      <w:r w:rsidRPr="003B1A38">
        <w:rPr>
          <w:rFonts w:cs="Times New Roman"/>
        </w:rPr>
        <w:t xml:space="preserve">: There are </w:t>
      </w:r>
      <w:r w:rsidRPr="003B1A38">
        <w:rPr>
          <w:rFonts w:cs="Times New Roman"/>
          <w:b/>
        </w:rPr>
        <w:t>writing requirements</w:t>
      </w:r>
      <w:r w:rsidRPr="003B1A38">
        <w:rPr>
          <w:rFonts w:cs="Times New Roman"/>
        </w:rPr>
        <w:t xml:space="preserve"> but it does </w:t>
      </w:r>
      <w:r w:rsidRPr="003B1A38">
        <w:rPr>
          <w:rFonts w:cs="Times New Roman"/>
          <w:b/>
        </w:rPr>
        <w:t>not</w:t>
      </w:r>
      <w:r w:rsidRPr="003B1A38">
        <w:rPr>
          <w:rFonts w:cs="Times New Roman"/>
        </w:rPr>
        <w:t xml:space="preserve"> go to an interest </w:t>
      </w:r>
      <w:r w:rsidRPr="003B1A38">
        <w:rPr>
          <w:rFonts w:cs="Times New Roman"/>
          <w:b/>
        </w:rPr>
        <w:t>under a trust or in a will</w:t>
      </w:r>
    </w:p>
    <w:p w14:paraId="73FB7F10" w14:textId="5BABFFE2" w:rsidR="005D3B6D" w:rsidRPr="003B1A38" w:rsidRDefault="005D3B6D" w:rsidP="005D3B6D">
      <w:pPr>
        <w:rPr>
          <w:rFonts w:cs="Times New Roman"/>
          <w:u w:val="single"/>
        </w:rPr>
      </w:pPr>
      <w:r w:rsidRPr="003B1A38">
        <w:rPr>
          <w:rFonts w:cs="Times New Roman"/>
          <w:b/>
        </w:rPr>
        <w:t xml:space="preserve">59 </w:t>
      </w:r>
      <w:r w:rsidRPr="003B1A38">
        <w:rPr>
          <w:rFonts w:cs="Times New Roman"/>
        </w:rPr>
        <w:t>(1) In this section, "</w:t>
      </w:r>
      <w:r w:rsidRPr="003B1A38">
        <w:rPr>
          <w:rFonts w:cs="Times New Roman"/>
          <w:b/>
        </w:rPr>
        <w:t>disposition</w:t>
      </w:r>
      <w:r w:rsidRPr="003B1A38">
        <w:rPr>
          <w:rFonts w:cs="Times New Roman"/>
        </w:rPr>
        <w:t xml:space="preserve">" does </w:t>
      </w:r>
      <w:r w:rsidRPr="003B1A38">
        <w:rPr>
          <w:rFonts w:cs="Times New Roman"/>
          <w:b/>
          <w:u w:val="single"/>
        </w:rPr>
        <w:t>not include</w:t>
      </w:r>
    </w:p>
    <w:p w14:paraId="381CE387" w14:textId="6118568C" w:rsidR="005D3B6D" w:rsidRPr="003B1A38" w:rsidRDefault="005D3B6D" w:rsidP="005D3B6D">
      <w:pPr>
        <w:ind w:left="720"/>
        <w:rPr>
          <w:rFonts w:cs="Times New Roman"/>
        </w:rPr>
      </w:pPr>
      <w:r w:rsidRPr="003B1A38">
        <w:rPr>
          <w:rFonts w:cs="Times New Roman"/>
        </w:rPr>
        <w:t xml:space="preserve">(a) … an interest under a </w:t>
      </w:r>
      <w:r w:rsidRPr="003B1A38">
        <w:rPr>
          <w:rFonts w:cs="Times New Roman"/>
          <w:b/>
        </w:rPr>
        <w:t>trust</w:t>
      </w:r>
      <w:r w:rsidRPr="003B1A38">
        <w:rPr>
          <w:rFonts w:cs="Times New Roman"/>
        </w:rPr>
        <w:t>, or</w:t>
      </w:r>
    </w:p>
    <w:p w14:paraId="47517E2C" w14:textId="77777777" w:rsidR="005D3B6D" w:rsidRPr="003B1A38" w:rsidRDefault="005D3B6D" w:rsidP="005D3B6D">
      <w:pPr>
        <w:ind w:left="720"/>
        <w:rPr>
          <w:rFonts w:cs="Times New Roman"/>
        </w:rPr>
      </w:pPr>
      <w:r w:rsidRPr="003B1A38">
        <w:rPr>
          <w:rFonts w:cs="Times New Roman"/>
        </w:rPr>
        <w:t>(b) a testamentary disposition.</w:t>
      </w:r>
    </w:p>
    <w:p w14:paraId="1C622671" w14:textId="77777777" w:rsidR="005D3B6D" w:rsidRPr="003B1A38" w:rsidRDefault="005D3B6D" w:rsidP="005D3B6D">
      <w:pPr>
        <w:rPr>
          <w:rFonts w:cs="Times New Roman"/>
        </w:rPr>
      </w:pPr>
      <w:r w:rsidRPr="003B1A38">
        <w:rPr>
          <w:rFonts w:cs="Times New Roman"/>
        </w:rPr>
        <w:t>(2) This section does not apply to</w:t>
      </w:r>
    </w:p>
    <w:p w14:paraId="7C698953" w14:textId="2956A957" w:rsidR="005D3B6D" w:rsidRPr="003B1A38" w:rsidRDefault="005D3B6D" w:rsidP="005D3B6D">
      <w:pPr>
        <w:ind w:left="720"/>
        <w:rPr>
          <w:rFonts w:cs="Times New Roman"/>
        </w:rPr>
      </w:pPr>
      <w:r w:rsidRPr="003B1A38">
        <w:rPr>
          <w:rFonts w:cs="Times New Roman"/>
        </w:rPr>
        <w:t>(a) … lease of land for a term of 3 years or less,</w:t>
      </w:r>
    </w:p>
    <w:p w14:paraId="09757BC2" w14:textId="2E5D3582" w:rsidR="005D3B6D" w:rsidRPr="003B1A38" w:rsidRDefault="005D3B6D" w:rsidP="005D3B6D">
      <w:pPr>
        <w:ind w:left="720"/>
        <w:rPr>
          <w:rFonts w:cs="Times New Roman"/>
        </w:rPr>
      </w:pPr>
      <w:r w:rsidRPr="003B1A38">
        <w:rPr>
          <w:rFonts w:cs="Times New Roman"/>
        </w:rPr>
        <w:t>…</w:t>
      </w:r>
    </w:p>
    <w:p w14:paraId="7B19794B" w14:textId="3ED2AC52" w:rsidR="005D3B6D" w:rsidRPr="003B1A38" w:rsidRDefault="005D3B6D" w:rsidP="005D3B6D">
      <w:pPr>
        <w:rPr>
          <w:rFonts w:cs="Times New Roman"/>
        </w:rPr>
      </w:pPr>
      <w:r w:rsidRPr="003B1A38">
        <w:rPr>
          <w:rFonts w:cs="Times New Roman"/>
        </w:rPr>
        <w:t xml:space="preserve">(3) A K (or </w:t>
      </w:r>
      <w:r w:rsidRPr="003B1A38">
        <w:rPr>
          <w:rFonts w:cs="Times New Roman"/>
          <w:b/>
        </w:rPr>
        <w:t>disposition</w:t>
      </w:r>
      <w:r w:rsidRPr="003B1A38">
        <w:rPr>
          <w:rFonts w:cs="Times New Roman"/>
        </w:rPr>
        <w:t>) respecting land… is not enforceable unless</w:t>
      </w:r>
    </w:p>
    <w:p w14:paraId="1B4F3ED0" w14:textId="138B9781" w:rsidR="005D3B6D" w:rsidRPr="003B1A38" w:rsidRDefault="005D3B6D" w:rsidP="005D3B6D">
      <w:pPr>
        <w:ind w:left="720"/>
        <w:rPr>
          <w:rFonts w:cs="Times New Roman"/>
        </w:rPr>
      </w:pPr>
      <w:r w:rsidRPr="003B1A38">
        <w:rPr>
          <w:rFonts w:cs="Times New Roman"/>
        </w:rPr>
        <w:t xml:space="preserve">(a) writing requirement by the party to be charged (indicates subject matter and charge) </w:t>
      </w:r>
    </w:p>
    <w:p w14:paraId="4A29821C" w14:textId="3BED367A" w:rsidR="005D3B6D" w:rsidRPr="003B1A38" w:rsidRDefault="005D3B6D" w:rsidP="005D3B6D">
      <w:pPr>
        <w:ind w:left="720"/>
        <w:rPr>
          <w:rFonts w:cs="Times New Roman"/>
        </w:rPr>
      </w:pPr>
      <w:r w:rsidRPr="003B1A38">
        <w:rPr>
          <w:rFonts w:cs="Times New Roman"/>
        </w:rPr>
        <w:t xml:space="preserve">(b) the party to be charged has done an act…that indicates that a contract or disposition not inconsistent with that alleged has been made, </w:t>
      </w:r>
      <w:r w:rsidRPr="003B1A38">
        <w:rPr>
          <w:rFonts w:cs="Times New Roman"/>
          <w:u w:val="single"/>
        </w:rPr>
        <w:t>or</w:t>
      </w:r>
    </w:p>
    <w:p w14:paraId="35715021" w14:textId="547BDACD" w:rsidR="005D3B6D" w:rsidRPr="003B1A38" w:rsidRDefault="005D3B6D" w:rsidP="005D3B6D">
      <w:pPr>
        <w:ind w:left="720"/>
        <w:rPr>
          <w:rFonts w:cs="Times New Roman"/>
        </w:rPr>
      </w:pPr>
      <w:r w:rsidRPr="003B1A38">
        <w:rPr>
          <w:rFonts w:cs="Times New Roman"/>
        </w:rPr>
        <w:t>…</w:t>
      </w:r>
    </w:p>
    <w:p w14:paraId="571BC14D" w14:textId="17B29C2D" w:rsidR="005D3B6D" w:rsidRPr="003B1A38" w:rsidRDefault="005D3B6D" w:rsidP="005D3B6D">
      <w:pPr>
        <w:rPr>
          <w:rFonts w:cs="Times New Roman"/>
        </w:rPr>
      </w:pPr>
      <w:r w:rsidRPr="003B1A38">
        <w:rPr>
          <w:rFonts w:cs="Times New Roman"/>
        </w:rPr>
        <w:t>(4) For the purposes of subsection (3) (b), an act of a party all</w:t>
      </w:r>
      <w:r w:rsidR="008360A7" w:rsidRPr="003B1A38">
        <w:rPr>
          <w:rFonts w:cs="Times New Roman"/>
        </w:rPr>
        <w:t xml:space="preserve">eging a contract… </w:t>
      </w:r>
      <w:r w:rsidRPr="003B1A38">
        <w:rPr>
          <w:rFonts w:cs="Times New Roman"/>
        </w:rPr>
        <w:t>includes a paym</w:t>
      </w:r>
      <w:r w:rsidR="008360A7" w:rsidRPr="003B1A38">
        <w:rPr>
          <w:rFonts w:cs="Times New Roman"/>
        </w:rPr>
        <w:t xml:space="preserve">ent or acceptance by that party… </w:t>
      </w:r>
      <w:r w:rsidRPr="003B1A38">
        <w:rPr>
          <w:rFonts w:cs="Times New Roman"/>
        </w:rPr>
        <w:t>or part payment of a purchase price.</w:t>
      </w:r>
    </w:p>
    <w:p w14:paraId="65B7E3CA" w14:textId="0E61F9D7" w:rsidR="008360A7" w:rsidRPr="003B1A38" w:rsidRDefault="008360A7" w:rsidP="005D3B6D">
      <w:pPr>
        <w:rPr>
          <w:rFonts w:cs="Times New Roman"/>
        </w:rPr>
      </w:pPr>
      <w:r w:rsidRPr="003B1A38">
        <w:rPr>
          <w:rFonts w:cs="Times New Roman"/>
        </w:rPr>
        <w:t>…</w:t>
      </w:r>
    </w:p>
    <w:p w14:paraId="49ECB1ED" w14:textId="2FE0FF88" w:rsidR="005D3B6D" w:rsidRPr="003B1A38" w:rsidRDefault="005D3B6D" w:rsidP="005D3B6D">
      <w:pPr>
        <w:rPr>
          <w:rFonts w:cs="Times New Roman"/>
        </w:rPr>
      </w:pPr>
      <w:r w:rsidRPr="003B1A38">
        <w:rPr>
          <w:rFonts w:cs="Times New Roman"/>
        </w:rPr>
        <w:t>(7) A writing can be sufficient for the purpose of this section even though a term is left out or is wrongly stated.</w:t>
      </w:r>
    </w:p>
    <w:p w14:paraId="6E6E376B" w14:textId="56BA457C" w:rsidR="00A70EF7" w:rsidRPr="003B1A38" w:rsidRDefault="00ED2DA7" w:rsidP="00A70EF7">
      <w:pPr>
        <w:pStyle w:val="Heading2"/>
        <w:rPr>
          <w:rFonts w:ascii="Times New Roman" w:hAnsi="Times New Roman" w:cs="Times New Roman"/>
        </w:rPr>
      </w:pPr>
      <w:bookmarkStart w:id="62" w:name="_Toc404345167"/>
      <w:r w:rsidRPr="003B1A38">
        <w:rPr>
          <w:rFonts w:ascii="Times New Roman" w:hAnsi="Times New Roman" w:cs="Times New Roman"/>
        </w:rPr>
        <w:t xml:space="preserve">Gifts </w:t>
      </w:r>
      <w:r w:rsidRPr="003B1A38">
        <w:rPr>
          <w:rFonts w:ascii="Times New Roman" w:hAnsi="Times New Roman" w:cs="Times New Roman"/>
          <w:i/>
        </w:rPr>
        <w:t>Per Causa Mortis</w:t>
      </w:r>
      <w:bookmarkEnd w:id="62"/>
      <w:r w:rsidRPr="003B1A38">
        <w:rPr>
          <w:rFonts w:ascii="Times New Roman" w:hAnsi="Times New Roman" w:cs="Times New Roman"/>
        </w:rPr>
        <w:t xml:space="preserve"> </w:t>
      </w:r>
    </w:p>
    <w:p w14:paraId="4088AF4F" w14:textId="0BEC037F" w:rsidR="00ED2DA7" w:rsidRPr="003B1A38" w:rsidRDefault="00ED2DA7" w:rsidP="00ED2DA7">
      <w:pPr>
        <w:rPr>
          <w:rFonts w:cs="Times New Roman"/>
        </w:rPr>
      </w:pPr>
      <w:r w:rsidRPr="003B1A38">
        <w:rPr>
          <w:rFonts w:cs="Times New Roman"/>
        </w:rPr>
        <w:t>When someone dies, legal title</w:t>
      </w:r>
      <w:r w:rsidRPr="003B1A38">
        <w:rPr>
          <w:rFonts w:cs="Times New Roman"/>
        </w:rPr>
        <w:sym w:font="Wingdings" w:char="F0E0"/>
      </w:r>
      <w:r w:rsidRPr="003B1A38">
        <w:rPr>
          <w:rFonts w:cs="Times New Roman"/>
        </w:rPr>
        <w:t xml:space="preserve"> executor or personal representative (either intestacy or named in a will).</w:t>
      </w:r>
    </w:p>
    <w:p w14:paraId="6E6E376C" w14:textId="745C7935" w:rsidR="00C06215" w:rsidRPr="003B1A38" w:rsidRDefault="00A10F13" w:rsidP="00ED2DA7">
      <w:pPr>
        <w:pStyle w:val="Heading3"/>
        <w:pBdr>
          <w:top w:val="dotDash" w:sz="4" w:space="0" w:color="auto"/>
        </w:pBdr>
        <w:rPr>
          <w:rFonts w:cs="Times New Roman"/>
          <w:i w:val="0"/>
        </w:rPr>
      </w:pPr>
      <w:bookmarkStart w:id="63" w:name="_Toc404345168"/>
      <w:r w:rsidRPr="003B1A38">
        <w:rPr>
          <w:rFonts w:cs="Times New Roman"/>
          <w:b/>
        </w:rPr>
        <w:t>s.37 WESA</w:t>
      </w:r>
      <w:r w:rsidRPr="003B1A38">
        <w:rPr>
          <w:rFonts w:cs="Times New Roman"/>
          <w:b/>
          <w:i w:val="0"/>
        </w:rPr>
        <w:t>– valid will</w:t>
      </w:r>
      <w:r w:rsidRPr="003B1A38">
        <w:rPr>
          <w:rFonts w:cs="Times New Roman"/>
          <w:i w:val="0"/>
        </w:rPr>
        <w:t xml:space="preserve"> = 1) write 2) signed by willmaker 3) 2 indep witness presence(19 yrs- s.40.1)</w:t>
      </w:r>
      <w:bookmarkEnd w:id="63"/>
    </w:p>
    <w:p w14:paraId="6ACACA6F" w14:textId="4AC2FA8D" w:rsidR="00322135" w:rsidRPr="003B1A38" w:rsidRDefault="00322135" w:rsidP="0070246A">
      <w:pPr>
        <w:rPr>
          <w:rFonts w:cs="Times New Roman"/>
          <w:b/>
        </w:rPr>
      </w:pPr>
      <w:r w:rsidRPr="003B1A38">
        <w:rPr>
          <w:rFonts w:cs="Times New Roman"/>
          <w:b/>
        </w:rPr>
        <w:t>s.37:</w:t>
      </w:r>
      <w:r w:rsidR="00F5373A" w:rsidRPr="003B1A38">
        <w:rPr>
          <w:rFonts w:cs="Times New Roman"/>
          <w:b/>
        </w:rPr>
        <w:t xml:space="preserve">A testator must manifest </w:t>
      </w:r>
      <w:r w:rsidRPr="003B1A38">
        <w:rPr>
          <w:rFonts w:cs="Times New Roman"/>
          <w:b/>
        </w:rPr>
        <w:t>their</w:t>
      </w:r>
      <w:r w:rsidR="00F5373A" w:rsidRPr="003B1A38">
        <w:rPr>
          <w:rFonts w:cs="Times New Roman"/>
          <w:b/>
        </w:rPr>
        <w:t xml:space="preserve"> intention to leave to persons in a will – </w:t>
      </w:r>
      <w:r w:rsidRPr="003B1A38">
        <w:rPr>
          <w:rFonts w:cs="Times New Roman"/>
          <w:b/>
        </w:rPr>
        <w:t xml:space="preserve">to be valid a will must be </w:t>
      </w:r>
    </w:p>
    <w:p w14:paraId="35346FB5" w14:textId="3DC8021C" w:rsidR="00F5373A" w:rsidRPr="003B1A38" w:rsidRDefault="00322135" w:rsidP="00322135">
      <w:pPr>
        <w:rPr>
          <w:rFonts w:cs="Times New Roman"/>
          <w:b/>
        </w:rPr>
      </w:pPr>
      <w:r w:rsidRPr="003B1A38">
        <w:rPr>
          <w:rFonts w:cs="Times New Roman"/>
          <w:b/>
        </w:rPr>
        <w:t>a) in writing</w:t>
      </w:r>
      <w:r w:rsidR="00F5373A" w:rsidRPr="003B1A38">
        <w:rPr>
          <w:rFonts w:cs="Times New Roman"/>
          <w:b/>
        </w:rPr>
        <w:t>,</w:t>
      </w:r>
      <w:r w:rsidRPr="003B1A38">
        <w:rPr>
          <w:rFonts w:cs="Times New Roman"/>
          <w:b/>
        </w:rPr>
        <w:t xml:space="preserve"> b)</w:t>
      </w:r>
      <w:r w:rsidR="00F5373A" w:rsidRPr="003B1A38">
        <w:rPr>
          <w:rFonts w:cs="Times New Roman"/>
          <w:b/>
        </w:rPr>
        <w:t xml:space="preserve"> signed</w:t>
      </w:r>
      <w:r w:rsidRPr="003B1A38">
        <w:rPr>
          <w:rFonts w:cs="Times New Roman"/>
          <w:b/>
        </w:rPr>
        <w:t xml:space="preserve"> at its end by the willmaker</w:t>
      </w:r>
      <w:r w:rsidR="00F5373A" w:rsidRPr="003B1A38">
        <w:rPr>
          <w:rFonts w:cs="Times New Roman"/>
          <w:b/>
        </w:rPr>
        <w:t xml:space="preserve">, and </w:t>
      </w:r>
      <w:r w:rsidRPr="003B1A38">
        <w:rPr>
          <w:rFonts w:cs="Times New Roman"/>
          <w:b/>
        </w:rPr>
        <w:t xml:space="preserve">c) </w:t>
      </w:r>
      <w:r w:rsidR="00F5373A" w:rsidRPr="003B1A38">
        <w:rPr>
          <w:rFonts w:cs="Times New Roman"/>
          <w:b/>
        </w:rPr>
        <w:t>2 independent witnesses</w:t>
      </w:r>
      <w:r w:rsidRPr="003B1A38">
        <w:rPr>
          <w:rFonts w:cs="Times New Roman"/>
          <w:b/>
        </w:rPr>
        <w:t xml:space="preserve"> signs in presence of Will maker</w:t>
      </w:r>
    </w:p>
    <w:p w14:paraId="3D05B60D" w14:textId="1C7EA160" w:rsidR="00322135" w:rsidRPr="003B1A38" w:rsidRDefault="00322135" w:rsidP="00322135">
      <w:pPr>
        <w:rPr>
          <w:rFonts w:cs="Times New Roman"/>
          <w:b/>
        </w:rPr>
      </w:pPr>
      <w:r w:rsidRPr="003B1A38">
        <w:rPr>
          <w:rFonts w:cs="Times New Roman"/>
          <w:b/>
        </w:rPr>
        <w:t>s.40.1: signing witnesses must be 19 or older. 40.2: if person receiving signs, may void gift.40.3: a will is not invalid only because witness at the time of signing later became legally incapable of proving will, unless witness was not 19 at the time of signing.</w:t>
      </w:r>
    </w:p>
    <w:p w14:paraId="7E08608D" w14:textId="37AE476C" w:rsidR="00F5373A" w:rsidRPr="003B1A38" w:rsidRDefault="00F5373A" w:rsidP="0070246A">
      <w:pPr>
        <w:rPr>
          <w:rFonts w:cs="Times New Roman"/>
          <w:b/>
        </w:rPr>
      </w:pPr>
      <w:r w:rsidRPr="003B1A38">
        <w:rPr>
          <w:rFonts w:cs="Times New Roman"/>
          <w:b/>
        </w:rPr>
        <w:t>s. 3 – Writing requirement</w:t>
      </w:r>
    </w:p>
    <w:p w14:paraId="7C55994F" w14:textId="5A3E06B4" w:rsidR="00F5373A" w:rsidRPr="003B1A38" w:rsidRDefault="00F5373A" w:rsidP="0070246A">
      <w:pPr>
        <w:rPr>
          <w:rFonts w:cs="Times New Roman"/>
          <w:b/>
        </w:rPr>
      </w:pPr>
      <w:r w:rsidRPr="003B1A38">
        <w:rPr>
          <w:rFonts w:cs="Times New Roman"/>
          <w:b/>
        </w:rPr>
        <w:t>s. 4 – Must be signed for formal execution</w:t>
      </w:r>
    </w:p>
    <w:p w14:paraId="64EEB8CD" w14:textId="4B0B5A12" w:rsidR="00F5373A" w:rsidRPr="003B1A38" w:rsidRDefault="00F5373A" w:rsidP="00F5373A">
      <w:pPr>
        <w:rPr>
          <w:rFonts w:cs="Times New Roman"/>
          <w:b/>
        </w:rPr>
      </w:pPr>
      <w:r w:rsidRPr="003B1A38">
        <w:rPr>
          <w:rFonts w:cs="Times New Roman"/>
          <w:b/>
          <w:u w:val="single"/>
        </w:rPr>
        <w:t>Consequence of failing to meet formalities</w:t>
      </w:r>
      <w:r w:rsidRPr="003B1A38">
        <w:rPr>
          <w:rFonts w:cs="Times New Roman"/>
          <w:b/>
        </w:rPr>
        <w:t xml:space="preserve">: estate </w:t>
      </w:r>
      <w:r w:rsidRPr="003B1A38">
        <w:rPr>
          <w:rFonts w:cs="Times New Roman"/>
          <w:b/>
        </w:rPr>
        <w:sym w:font="Wingdings" w:char="F0E0"/>
      </w:r>
      <w:r w:rsidRPr="003B1A38">
        <w:rPr>
          <w:rFonts w:cs="Times New Roman"/>
          <w:b/>
        </w:rPr>
        <w:t xml:space="preserve"> intestacy</w:t>
      </w:r>
    </w:p>
    <w:p w14:paraId="0EC4E739" w14:textId="014036D9" w:rsidR="006331F6" w:rsidRPr="003B1A38" w:rsidRDefault="006331F6" w:rsidP="006331F6">
      <w:pPr>
        <w:pStyle w:val="Heading3"/>
        <w:rPr>
          <w:rFonts w:cs="Times New Roman"/>
          <w:i w:val="0"/>
        </w:rPr>
      </w:pPr>
      <w:bookmarkStart w:id="64" w:name="_Toc404345169"/>
      <w:r w:rsidRPr="003B1A38">
        <w:rPr>
          <w:rFonts w:cs="Times New Roman"/>
          <w:b/>
        </w:rPr>
        <w:t>Mordo v Nitting</w:t>
      </w:r>
      <w:r w:rsidR="00A10F13" w:rsidRPr="003B1A38">
        <w:rPr>
          <w:rFonts w:cs="Times New Roman"/>
          <w:b/>
          <w:i w:val="0"/>
        </w:rPr>
        <w:t xml:space="preserve"> </w:t>
      </w:r>
      <w:r w:rsidRPr="003B1A38">
        <w:rPr>
          <w:rFonts w:cs="Times New Roman"/>
          <w:b/>
          <w:i w:val="0"/>
        </w:rPr>
        <w:t>2006 BCSC</w:t>
      </w:r>
      <w:r w:rsidR="00A10F13" w:rsidRPr="003B1A38">
        <w:rPr>
          <w:rFonts w:cs="Times New Roman"/>
          <w:b/>
          <w:i w:val="0"/>
        </w:rPr>
        <w:t xml:space="preserve"> </w:t>
      </w:r>
      <w:r w:rsidR="00A10F13" w:rsidRPr="003B1A38">
        <w:rPr>
          <w:rFonts w:cs="Times New Roman"/>
          <w:i w:val="0"/>
        </w:rPr>
        <w:t>– settlor reserve power to call trust doesn’t mean it violates wills legislation</w:t>
      </w:r>
      <w:bookmarkEnd w:id="64"/>
    </w:p>
    <w:p w14:paraId="2230224E" w14:textId="7FB80639" w:rsidR="006331F6" w:rsidRPr="003B1A38" w:rsidRDefault="006331F6" w:rsidP="006331F6">
      <w:pPr>
        <w:rPr>
          <w:rFonts w:cs="Times New Roman"/>
        </w:rPr>
      </w:pPr>
      <w:r w:rsidRPr="003B1A38">
        <w:rPr>
          <w:rFonts w:cs="Times New Roman"/>
          <w:b/>
        </w:rPr>
        <w:t>F</w:t>
      </w:r>
      <w:r w:rsidRPr="003B1A38">
        <w:rPr>
          <w:rFonts w:cs="Times New Roman"/>
        </w:rPr>
        <w:t xml:space="preserve">: Mother disinherited jerk son. To avoid a wills variation action by son, she transferred assets to her daughter. One piece of land was transferred to trustee. Evidence was that the mother intended to create trust effective immediately; however, </w:t>
      </w:r>
      <w:r w:rsidRPr="003B1A38">
        <w:rPr>
          <w:rFonts w:cs="Times New Roman"/>
        </w:rPr>
        <w:lastRenderedPageBreak/>
        <w:t>the trust contained a provision in which she (mother) reserved the power to call for transfer of the legal title by simply handing over a form. Son argued that the reservation of the power to call in the real property made the trust testamentary and so an attempt to avoid formalities.</w:t>
      </w:r>
    </w:p>
    <w:p w14:paraId="05148827" w14:textId="7F58B169" w:rsidR="006331F6" w:rsidRPr="003B1A38" w:rsidRDefault="006331F6" w:rsidP="006331F6">
      <w:pPr>
        <w:rPr>
          <w:rFonts w:cs="Times New Roman"/>
        </w:rPr>
      </w:pPr>
      <w:r w:rsidRPr="003B1A38">
        <w:rPr>
          <w:rFonts w:cs="Times New Roman"/>
          <w:b/>
        </w:rPr>
        <w:t>R</w:t>
      </w:r>
      <w:r w:rsidRPr="003B1A38">
        <w:rPr>
          <w:rFonts w:cs="Times New Roman"/>
        </w:rPr>
        <w:t>: If the settlor reserves the power to call a trust to a close, that does not mean that the trust is in fact a testamentary attempt to subvert wills leg’n.</w:t>
      </w:r>
    </w:p>
    <w:p w14:paraId="6E6E376D" w14:textId="1A676F01" w:rsidR="00C06215" w:rsidRPr="003B1A38" w:rsidRDefault="00123BA6" w:rsidP="00341654">
      <w:pPr>
        <w:pStyle w:val="Heading2"/>
        <w:rPr>
          <w:rFonts w:ascii="Times New Roman" w:hAnsi="Times New Roman" w:cs="Times New Roman"/>
        </w:rPr>
      </w:pPr>
      <w:bookmarkStart w:id="65" w:name="_Toc404345170"/>
      <w:r w:rsidRPr="003B1A38">
        <w:rPr>
          <w:rFonts w:ascii="Times New Roman" w:hAnsi="Times New Roman" w:cs="Times New Roman"/>
        </w:rPr>
        <w:t xml:space="preserve">Fully </w:t>
      </w:r>
      <w:r w:rsidR="00C06215" w:rsidRPr="003B1A38">
        <w:rPr>
          <w:rFonts w:ascii="Times New Roman" w:hAnsi="Times New Roman" w:cs="Times New Roman"/>
        </w:rPr>
        <w:t>Secret + Half Secret Trusts</w:t>
      </w:r>
      <w:bookmarkEnd w:id="65"/>
    </w:p>
    <w:p w14:paraId="6E6E376E" w14:textId="7E5E9234" w:rsidR="00B35C8E" w:rsidRPr="003B1A38" w:rsidRDefault="00B35C8E" w:rsidP="00B35C8E">
      <w:pPr>
        <w:rPr>
          <w:rFonts w:cs="Times New Roman"/>
        </w:rPr>
      </w:pPr>
      <w:r w:rsidRPr="003B1A38">
        <w:rPr>
          <w:rFonts w:cs="Times New Roman"/>
        </w:rPr>
        <w:t>Equity operate</w:t>
      </w:r>
      <w:r w:rsidR="005172C7" w:rsidRPr="003B1A38">
        <w:rPr>
          <w:rFonts w:cs="Times New Roman"/>
        </w:rPr>
        <w:t>s</w:t>
      </w:r>
      <w:r w:rsidRPr="003B1A38">
        <w:rPr>
          <w:rFonts w:cs="Times New Roman"/>
        </w:rPr>
        <w:t xml:space="preserve"> such that secret and half-secret trusts are </w:t>
      </w:r>
      <w:r w:rsidRPr="003B1A38">
        <w:rPr>
          <w:rFonts w:cs="Times New Roman"/>
          <w:b/>
        </w:rPr>
        <w:t>exempt from full compliance</w:t>
      </w:r>
      <w:r w:rsidRPr="003B1A38">
        <w:rPr>
          <w:rFonts w:cs="Times New Roman"/>
        </w:rPr>
        <w:t xml:space="preserve"> with </w:t>
      </w:r>
      <w:r w:rsidR="005172C7" w:rsidRPr="003B1A38">
        <w:rPr>
          <w:rFonts w:cs="Times New Roman"/>
        </w:rPr>
        <w:t xml:space="preserve">the </w:t>
      </w:r>
      <w:r w:rsidR="005172C7" w:rsidRPr="003B1A38">
        <w:rPr>
          <w:rFonts w:cs="Times New Roman"/>
          <w:b/>
        </w:rPr>
        <w:t xml:space="preserve">formalities </w:t>
      </w:r>
      <w:r w:rsidR="005172C7" w:rsidRPr="003B1A38">
        <w:rPr>
          <w:rFonts w:cs="Times New Roman"/>
        </w:rPr>
        <w:t xml:space="preserve">of transfers </w:t>
      </w:r>
      <w:r w:rsidR="005172C7" w:rsidRPr="003B1A38">
        <w:rPr>
          <w:rFonts w:cs="Times New Roman"/>
          <w:i/>
        </w:rPr>
        <w:t>per mortis causa</w:t>
      </w:r>
      <w:r w:rsidR="005172C7" w:rsidRPr="003B1A38">
        <w:rPr>
          <w:rFonts w:cs="Times New Roman"/>
        </w:rPr>
        <w:t xml:space="preserve"> as set out in </w:t>
      </w:r>
      <w:r w:rsidRPr="003B1A38">
        <w:rPr>
          <w:rFonts w:cs="Times New Roman"/>
        </w:rPr>
        <w:t>wills leg’n.</w:t>
      </w:r>
      <w:r w:rsidR="00EE1D14" w:rsidRPr="003B1A38">
        <w:rPr>
          <w:rFonts w:cs="Times New Roman"/>
        </w:rPr>
        <w:t xml:space="preserve"> </w:t>
      </w:r>
      <w:r w:rsidR="005172C7" w:rsidRPr="003B1A38">
        <w:rPr>
          <w:rFonts w:cs="Times New Roman"/>
        </w:rPr>
        <w:t xml:space="preserve">Secret trusts allowed property to be left in legacy </w:t>
      </w:r>
      <w:r w:rsidR="00322135" w:rsidRPr="003B1A38">
        <w:rPr>
          <w:rFonts w:cs="Times New Roman"/>
        </w:rPr>
        <w:t xml:space="preserve">1) </w:t>
      </w:r>
      <w:r w:rsidR="005172C7" w:rsidRPr="003B1A38">
        <w:rPr>
          <w:rFonts w:cs="Times New Roman"/>
        </w:rPr>
        <w:t xml:space="preserve">without disclosing the identity of the true beneficiary in the testamentary instrument. </w:t>
      </w:r>
      <w:r w:rsidR="00322135" w:rsidRPr="003B1A38">
        <w:rPr>
          <w:rFonts w:cs="Times New Roman"/>
        </w:rPr>
        <w:t xml:space="preserve">2) </w:t>
      </w:r>
      <w:r w:rsidR="00EE1D14" w:rsidRPr="003B1A38">
        <w:rPr>
          <w:rFonts w:cs="Times New Roman"/>
        </w:rPr>
        <w:t>These were historically used to hide socially-shameful beneficiaries (e.g. children outside of wedlock)</w:t>
      </w:r>
      <w:r w:rsidR="00322135" w:rsidRPr="003B1A38">
        <w:rPr>
          <w:rFonts w:cs="Times New Roman"/>
        </w:rPr>
        <w:t xml:space="preserve"> 3) still support of Bs</w:t>
      </w:r>
      <w:r w:rsidR="00EE1D14" w:rsidRPr="003B1A38">
        <w:rPr>
          <w:rFonts w:cs="Times New Roman"/>
        </w:rPr>
        <w:t xml:space="preserve">. </w:t>
      </w:r>
      <w:r w:rsidR="005172C7" w:rsidRPr="003B1A38">
        <w:rPr>
          <w:rFonts w:cs="Times New Roman"/>
        </w:rPr>
        <w:t xml:space="preserve">Regardless there remained </w:t>
      </w:r>
      <w:r w:rsidR="005172C7" w:rsidRPr="003B1A38">
        <w:rPr>
          <w:rFonts w:cs="Times New Roman"/>
          <w:b/>
        </w:rPr>
        <w:t>some requirements</w:t>
      </w:r>
      <w:r w:rsidR="005172C7" w:rsidRPr="003B1A38">
        <w:rPr>
          <w:rFonts w:cs="Times New Roman"/>
        </w:rPr>
        <w:t>.</w:t>
      </w:r>
    </w:p>
    <w:p w14:paraId="18776CA6" w14:textId="6C5CB821" w:rsidR="0083760B" w:rsidRPr="003B1A38" w:rsidRDefault="0083760B" w:rsidP="00B35C8E">
      <w:pPr>
        <w:rPr>
          <w:rFonts w:cs="Times New Roman"/>
        </w:rPr>
      </w:pPr>
    </w:p>
    <w:p w14:paraId="6E6E3770" w14:textId="0D1A3F46" w:rsidR="00BE6CC3" w:rsidRPr="003B1A38" w:rsidRDefault="00BE7CC9" w:rsidP="00F5373A">
      <w:pPr>
        <w:shd w:val="clear" w:color="auto" w:fill="8DB3E2" w:themeFill="text2" w:themeFillTint="66"/>
        <w:rPr>
          <w:rFonts w:cs="Times New Roman"/>
          <w:b/>
        </w:rPr>
      </w:pPr>
      <w:r w:rsidRPr="003B1A38">
        <w:rPr>
          <w:rFonts w:cs="Times New Roman"/>
          <w:b/>
          <w:u w:val="single"/>
        </w:rPr>
        <w:sym w:font="Wingdings" w:char="F0E0"/>
      </w:r>
      <w:r w:rsidR="00123BA6" w:rsidRPr="003B1A38">
        <w:rPr>
          <w:rFonts w:cs="Times New Roman"/>
          <w:b/>
          <w:u w:val="single"/>
        </w:rPr>
        <w:t xml:space="preserve">Fully </w:t>
      </w:r>
      <w:r w:rsidR="00BE6CC3" w:rsidRPr="003B1A38">
        <w:rPr>
          <w:rFonts w:cs="Times New Roman"/>
          <w:b/>
          <w:u w:val="single"/>
        </w:rPr>
        <w:t>Secret Trusts</w:t>
      </w:r>
      <w:r w:rsidR="00BE6CC3" w:rsidRPr="003B1A38">
        <w:rPr>
          <w:rFonts w:cs="Times New Roman"/>
          <w:b/>
        </w:rPr>
        <w:t xml:space="preserve">: </w:t>
      </w:r>
    </w:p>
    <w:p w14:paraId="6E6E3771" w14:textId="3F4225AE" w:rsidR="00926044" w:rsidRPr="003B1A38" w:rsidRDefault="00BE6CC3" w:rsidP="00B35C8E">
      <w:pPr>
        <w:rPr>
          <w:rFonts w:cs="Times New Roman"/>
          <w:b/>
        </w:rPr>
      </w:pPr>
      <w:r w:rsidRPr="003B1A38">
        <w:rPr>
          <w:rFonts w:cs="Times New Roman"/>
        </w:rPr>
        <w:t xml:space="preserve">On </w:t>
      </w:r>
      <w:r w:rsidR="00926044" w:rsidRPr="003B1A38">
        <w:rPr>
          <w:rFonts w:cs="Times New Roman"/>
        </w:rPr>
        <w:t xml:space="preserve">its face, the bequest shows </w:t>
      </w:r>
      <w:r w:rsidR="00926044" w:rsidRPr="003B1A38">
        <w:rPr>
          <w:rFonts w:cs="Times New Roman"/>
          <w:u w:val="single"/>
        </w:rPr>
        <w:t>no intention</w:t>
      </w:r>
      <w:r w:rsidRPr="003B1A38">
        <w:rPr>
          <w:rFonts w:cs="Times New Roman"/>
        </w:rPr>
        <w:t xml:space="preserve"> that the stated beneficiary should actu</w:t>
      </w:r>
      <w:r w:rsidR="00123BA6" w:rsidRPr="003B1A38">
        <w:rPr>
          <w:rFonts w:cs="Times New Roman"/>
        </w:rPr>
        <w:t>ally act as trustee for the trust</w:t>
      </w:r>
      <w:r w:rsidRPr="003B1A38">
        <w:rPr>
          <w:rFonts w:cs="Times New Roman"/>
        </w:rPr>
        <w:t>, undisclosed beneficiary. These may operate by</w:t>
      </w:r>
      <w:r w:rsidRPr="003B1A38">
        <w:rPr>
          <w:rFonts w:cs="Times New Roman"/>
          <w:b/>
        </w:rPr>
        <w:t xml:space="preserve"> intestacy </w:t>
      </w:r>
      <w:r w:rsidRPr="003B1A38">
        <w:rPr>
          <w:rFonts w:cs="Times New Roman"/>
        </w:rPr>
        <w:t>or through a</w:t>
      </w:r>
      <w:r w:rsidRPr="003B1A38">
        <w:rPr>
          <w:rFonts w:cs="Times New Roman"/>
          <w:b/>
        </w:rPr>
        <w:t xml:space="preserve"> will.</w:t>
      </w:r>
      <w:r w:rsidR="0070246A" w:rsidRPr="003B1A38">
        <w:rPr>
          <w:rFonts w:cs="Times New Roman"/>
          <w:b/>
        </w:rPr>
        <w:t xml:space="preserve"> </w:t>
      </w:r>
      <w:r w:rsidR="0070246A" w:rsidRPr="003B1A38">
        <w:rPr>
          <w:rFonts w:cs="Times New Roman"/>
        </w:rPr>
        <w:t xml:space="preserve">It may also operate in an </w:t>
      </w:r>
      <w:r w:rsidR="0070246A" w:rsidRPr="003B1A38">
        <w:rPr>
          <w:rFonts w:cs="Times New Roman"/>
          <w:b/>
          <w:i/>
        </w:rPr>
        <w:t>inter vivos</w:t>
      </w:r>
      <w:r w:rsidR="0070246A" w:rsidRPr="003B1A38">
        <w:rPr>
          <w:rFonts w:cs="Times New Roman"/>
        </w:rPr>
        <w:t xml:space="preserve"> transfer (</w:t>
      </w:r>
      <w:r w:rsidR="0070246A" w:rsidRPr="003B1A38">
        <w:rPr>
          <w:rFonts w:cs="Times New Roman"/>
          <w:i/>
        </w:rPr>
        <w:t>Gardner</w:t>
      </w:r>
      <w:r w:rsidR="0070246A" w:rsidRPr="003B1A38">
        <w:rPr>
          <w:rFonts w:cs="Times New Roman"/>
        </w:rPr>
        <w:t>).</w:t>
      </w:r>
    </w:p>
    <w:p w14:paraId="6E6E3772" w14:textId="77777777" w:rsidR="00BE6CC3" w:rsidRPr="003B1A38" w:rsidRDefault="00BE6CC3" w:rsidP="00B35C8E">
      <w:pPr>
        <w:rPr>
          <w:rFonts w:cs="Times New Roman"/>
          <w:b/>
        </w:rPr>
      </w:pPr>
    </w:p>
    <w:p w14:paraId="6E6E3773" w14:textId="77777777" w:rsidR="00BE6CC3" w:rsidRPr="003B1A38" w:rsidRDefault="00BE6CC3" w:rsidP="00B35C8E">
      <w:pPr>
        <w:rPr>
          <w:rFonts w:cs="Times New Roman"/>
        </w:rPr>
      </w:pPr>
      <w:r w:rsidRPr="003B1A38">
        <w:rPr>
          <w:rFonts w:cs="Times New Roman"/>
        </w:rPr>
        <w:t xml:space="preserve">The </w:t>
      </w:r>
      <w:r w:rsidRPr="003B1A38">
        <w:rPr>
          <w:rFonts w:cs="Times New Roman"/>
          <w:b/>
        </w:rPr>
        <w:t>requirements</w:t>
      </w:r>
      <w:r w:rsidRPr="003B1A38">
        <w:rPr>
          <w:rFonts w:cs="Times New Roman"/>
        </w:rPr>
        <w:t xml:space="preserve"> are</w:t>
      </w:r>
      <w:r w:rsidR="00BE7CC9" w:rsidRPr="003B1A38">
        <w:rPr>
          <w:rFonts w:cs="Times New Roman"/>
        </w:rPr>
        <w:t xml:space="preserve"> as follows</w:t>
      </w:r>
      <w:r w:rsidRPr="003B1A38">
        <w:rPr>
          <w:rFonts w:cs="Times New Roman"/>
        </w:rPr>
        <w:t>:</w:t>
      </w:r>
    </w:p>
    <w:p w14:paraId="6E6E3774" w14:textId="7BBBE720" w:rsidR="00BE6CC3" w:rsidRPr="003B1A38" w:rsidRDefault="00BE7CC9" w:rsidP="00BD6AC0">
      <w:pPr>
        <w:pStyle w:val="ListParagraph"/>
        <w:numPr>
          <w:ilvl w:val="0"/>
          <w:numId w:val="3"/>
        </w:numPr>
        <w:rPr>
          <w:rFonts w:cs="Times New Roman"/>
          <w:color w:val="1F497D" w:themeColor="text2"/>
        </w:rPr>
      </w:pPr>
      <w:r w:rsidRPr="003B1A38">
        <w:rPr>
          <w:rFonts w:cs="Times New Roman"/>
        </w:rPr>
        <w:t xml:space="preserve">The testator (A) must </w:t>
      </w:r>
      <w:r w:rsidRPr="003B1A38">
        <w:rPr>
          <w:rFonts w:cs="Times New Roman"/>
          <w:b/>
        </w:rPr>
        <w:t>i</w:t>
      </w:r>
      <w:r w:rsidR="00BE6CC3" w:rsidRPr="003B1A38">
        <w:rPr>
          <w:rFonts w:cs="Times New Roman"/>
          <w:b/>
        </w:rPr>
        <w:t>ntend</w:t>
      </w:r>
      <w:r w:rsidR="00BE6CC3" w:rsidRPr="003B1A38">
        <w:rPr>
          <w:rFonts w:cs="Times New Roman"/>
        </w:rPr>
        <w:t xml:space="preserve"> that the beneficiary named in the will</w:t>
      </w:r>
      <w:r w:rsidR="00F5373A" w:rsidRPr="003B1A38">
        <w:rPr>
          <w:rFonts w:cs="Times New Roman"/>
        </w:rPr>
        <w:t xml:space="preserve"> (T</w:t>
      </w:r>
      <w:r w:rsidRPr="003B1A38">
        <w:rPr>
          <w:rFonts w:cs="Times New Roman"/>
        </w:rPr>
        <w:t>, the intended trustee)</w:t>
      </w:r>
      <w:r w:rsidR="00BE6CC3" w:rsidRPr="003B1A38">
        <w:rPr>
          <w:rFonts w:cs="Times New Roman"/>
        </w:rPr>
        <w:t xml:space="preserve"> hold the legacy on trust for the real, undisclosed beneficiary</w:t>
      </w:r>
      <w:r w:rsidRPr="003B1A38">
        <w:rPr>
          <w:rFonts w:cs="Times New Roman"/>
        </w:rPr>
        <w:t xml:space="preserve"> (C)</w:t>
      </w:r>
      <w:r w:rsidR="00BE6CC3" w:rsidRPr="003B1A38">
        <w:rPr>
          <w:rFonts w:cs="Times New Roman"/>
        </w:rPr>
        <w:t>.</w:t>
      </w:r>
      <w:r w:rsidR="00997552" w:rsidRPr="003B1A38">
        <w:rPr>
          <w:rFonts w:cs="Times New Roman"/>
        </w:rPr>
        <w:t xml:space="preserve"> (</w:t>
      </w:r>
      <w:r w:rsidR="00997552" w:rsidRPr="003B1A38">
        <w:rPr>
          <w:rFonts w:cs="Times New Roman"/>
          <w:i/>
          <w:color w:val="1F497D" w:themeColor="text2"/>
        </w:rPr>
        <w:t>Ottaway v Norman</w:t>
      </w:r>
      <w:r w:rsidR="00997552" w:rsidRPr="003B1A38">
        <w:rPr>
          <w:rFonts w:cs="Times New Roman"/>
          <w:color w:val="1F497D" w:themeColor="text2"/>
        </w:rPr>
        <w:t>)</w:t>
      </w:r>
    </w:p>
    <w:p w14:paraId="6E6E3775" w14:textId="4A5A31E8" w:rsidR="00BE6CC3" w:rsidRPr="003B1A38" w:rsidRDefault="00BE7CC9" w:rsidP="00BD6AC0">
      <w:pPr>
        <w:pStyle w:val="ListParagraph"/>
        <w:numPr>
          <w:ilvl w:val="0"/>
          <w:numId w:val="3"/>
        </w:numPr>
        <w:rPr>
          <w:rFonts w:cs="Times New Roman"/>
        </w:rPr>
      </w:pPr>
      <w:r w:rsidRPr="003B1A38">
        <w:rPr>
          <w:rFonts w:cs="Times New Roman"/>
        </w:rPr>
        <w:t xml:space="preserve">The testator must </w:t>
      </w:r>
      <w:r w:rsidRPr="003B1A38">
        <w:rPr>
          <w:rFonts w:cs="Times New Roman"/>
          <w:b/>
        </w:rPr>
        <w:t>c</w:t>
      </w:r>
      <w:r w:rsidR="00BE6CC3" w:rsidRPr="003B1A38">
        <w:rPr>
          <w:rFonts w:cs="Times New Roman"/>
          <w:b/>
        </w:rPr>
        <w:t>ommunicate</w:t>
      </w:r>
      <w:r w:rsidR="00BE6CC3" w:rsidRPr="003B1A38">
        <w:rPr>
          <w:rFonts w:cs="Times New Roman"/>
        </w:rPr>
        <w:t xml:space="preserve"> </w:t>
      </w:r>
      <w:r w:rsidR="00BE6CC3" w:rsidRPr="003B1A38">
        <w:rPr>
          <w:rFonts w:cs="Times New Roman"/>
          <w:b/>
          <w:u w:val="single"/>
        </w:rPr>
        <w:t>within</w:t>
      </w:r>
      <w:r w:rsidR="00BE6CC3" w:rsidRPr="003B1A38">
        <w:rPr>
          <w:rFonts w:cs="Times New Roman"/>
          <w:u w:val="single"/>
        </w:rPr>
        <w:t xml:space="preserve"> his or her </w:t>
      </w:r>
      <w:r w:rsidR="00BE6CC3" w:rsidRPr="003B1A38">
        <w:rPr>
          <w:rFonts w:cs="Times New Roman"/>
          <w:b/>
          <w:u w:val="single"/>
        </w:rPr>
        <w:t>lifetime</w:t>
      </w:r>
      <w:r w:rsidR="00BE6CC3" w:rsidRPr="003B1A38">
        <w:rPr>
          <w:rFonts w:cs="Times New Roman"/>
        </w:rPr>
        <w:t xml:space="preserve"> </w:t>
      </w:r>
      <w:r w:rsidR="00DB5124" w:rsidRPr="003B1A38">
        <w:rPr>
          <w:rFonts w:cs="Times New Roman"/>
          <w:sz w:val="20"/>
        </w:rPr>
        <w:t xml:space="preserve">(ie prior to death, vs prior to making will) </w:t>
      </w:r>
      <w:r w:rsidR="00BE6CC3" w:rsidRPr="003B1A38">
        <w:rPr>
          <w:rFonts w:cs="Times New Roman"/>
        </w:rPr>
        <w:t>that s/he the testator wishes for the named beneficiary to hold in trust for the true</w:t>
      </w:r>
      <w:r w:rsidRPr="003B1A38">
        <w:rPr>
          <w:rFonts w:cs="Times New Roman"/>
        </w:rPr>
        <w:t xml:space="preserve">, </w:t>
      </w:r>
      <w:r w:rsidRPr="003B1A38">
        <w:rPr>
          <w:rFonts w:cs="Times New Roman"/>
          <w:b/>
        </w:rPr>
        <w:t>identified</w:t>
      </w:r>
      <w:r w:rsidR="00BE6CC3" w:rsidRPr="003B1A38">
        <w:rPr>
          <w:rFonts w:cs="Times New Roman"/>
        </w:rPr>
        <w:t xml:space="preserve"> beneficiary.</w:t>
      </w:r>
      <w:r w:rsidR="0083760B" w:rsidRPr="003B1A38">
        <w:rPr>
          <w:rFonts w:cs="Times New Roman"/>
        </w:rPr>
        <w:t xml:space="preserve"> (</w:t>
      </w:r>
      <w:r w:rsidR="0083760B" w:rsidRPr="003B1A38">
        <w:rPr>
          <w:rFonts w:cs="Times New Roman"/>
          <w:i/>
          <w:color w:val="1F497D" w:themeColor="text2"/>
        </w:rPr>
        <w:t>Re Boyes</w:t>
      </w:r>
      <w:r w:rsidR="0083760B" w:rsidRPr="003B1A38">
        <w:rPr>
          <w:rFonts w:cs="Times New Roman"/>
          <w:color w:val="1F497D" w:themeColor="text2"/>
        </w:rPr>
        <w:t>)</w:t>
      </w:r>
      <w:r w:rsidR="00123BA6" w:rsidRPr="003B1A38">
        <w:rPr>
          <w:rFonts w:cs="Times New Roman"/>
          <w:color w:val="1F497D" w:themeColor="text2"/>
        </w:rPr>
        <w:t xml:space="preserve"> (</w:t>
      </w:r>
      <w:r w:rsidR="00123BA6" w:rsidRPr="003B1A38">
        <w:rPr>
          <w:rFonts w:cs="Times New Roman"/>
        </w:rPr>
        <w:t>listed B must know he is acting in the capacity of T)</w:t>
      </w:r>
    </w:p>
    <w:p w14:paraId="6E6E3776" w14:textId="54521413" w:rsidR="00BE7CC9" w:rsidRPr="003B1A38" w:rsidRDefault="00BE7CC9" w:rsidP="00BD6AC0">
      <w:pPr>
        <w:pStyle w:val="ListParagraph"/>
        <w:numPr>
          <w:ilvl w:val="1"/>
          <w:numId w:val="3"/>
        </w:numPr>
        <w:rPr>
          <w:rFonts w:cs="Times New Roman"/>
        </w:rPr>
      </w:pPr>
      <w:r w:rsidRPr="003B1A38">
        <w:rPr>
          <w:rFonts w:cs="Times New Roman"/>
        </w:rPr>
        <w:t xml:space="preserve">If </w:t>
      </w:r>
      <w:r w:rsidR="00F5373A" w:rsidRPr="003B1A38">
        <w:rPr>
          <w:rFonts w:cs="Times New Roman"/>
        </w:rPr>
        <w:t>T</w:t>
      </w:r>
      <w:r w:rsidRPr="003B1A38">
        <w:rPr>
          <w:rFonts w:cs="Times New Roman"/>
        </w:rPr>
        <w:t xml:space="preserve"> otherwise agrees but only learns of C’s identity after A’s death, </w:t>
      </w:r>
      <w:r w:rsidR="00F5373A" w:rsidRPr="003B1A38">
        <w:rPr>
          <w:rFonts w:cs="Times New Roman"/>
        </w:rPr>
        <w:t>T</w:t>
      </w:r>
      <w:r w:rsidRPr="003B1A38">
        <w:rPr>
          <w:rFonts w:cs="Times New Roman"/>
        </w:rPr>
        <w:t xml:space="preserve"> will hold on a </w:t>
      </w:r>
      <w:r w:rsidRPr="003B1A38">
        <w:rPr>
          <w:rFonts w:cs="Times New Roman"/>
          <w:b/>
        </w:rPr>
        <w:t>resulting trust</w:t>
      </w:r>
      <w:r w:rsidRPr="003B1A38">
        <w:rPr>
          <w:rFonts w:cs="Times New Roman"/>
        </w:rPr>
        <w:t xml:space="preserve"> for A’s estate (</w:t>
      </w:r>
      <w:r w:rsidRPr="003B1A38">
        <w:rPr>
          <w:rFonts w:cs="Times New Roman"/>
          <w:i/>
          <w:color w:val="1F497D" w:themeColor="text2"/>
        </w:rPr>
        <w:t xml:space="preserve">Re </w:t>
      </w:r>
      <w:r w:rsidRPr="003B1A38">
        <w:rPr>
          <w:rFonts w:cs="Times New Roman"/>
          <w:b/>
          <w:i/>
          <w:color w:val="1F497D" w:themeColor="text2"/>
        </w:rPr>
        <w:t>Boyes</w:t>
      </w:r>
      <w:r w:rsidRPr="003B1A38">
        <w:rPr>
          <w:rFonts w:cs="Times New Roman"/>
        </w:rPr>
        <w:t>)</w:t>
      </w:r>
    </w:p>
    <w:p w14:paraId="0DAA2B76" w14:textId="3CE40690" w:rsidR="00DB5124" w:rsidRPr="003B1A38" w:rsidRDefault="00DB5124" w:rsidP="00BD6AC0">
      <w:pPr>
        <w:pStyle w:val="ListParagraph"/>
        <w:numPr>
          <w:ilvl w:val="1"/>
          <w:numId w:val="3"/>
        </w:numPr>
        <w:rPr>
          <w:rFonts w:cs="Times New Roman"/>
        </w:rPr>
      </w:pPr>
      <w:r w:rsidRPr="003B1A38">
        <w:rPr>
          <w:rFonts w:cs="Times New Roman"/>
        </w:rPr>
        <w:t xml:space="preserve">Communication must occur prior to death to bind conscience of T and get </w:t>
      </w:r>
      <w:r w:rsidR="00123BA6" w:rsidRPr="003B1A38">
        <w:rPr>
          <w:rFonts w:cs="Times New Roman"/>
        </w:rPr>
        <w:t>acquiesce</w:t>
      </w:r>
      <w:r w:rsidRPr="003B1A38">
        <w:rPr>
          <w:rFonts w:cs="Times New Roman"/>
        </w:rPr>
        <w:t xml:space="preserve"> of T</w:t>
      </w:r>
      <w:r w:rsidR="00123BA6" w:rsidRPr="003B1A38">
        <w:rPr>
          <w:rFonts w:cs="Times New Roman"/>
        </w:rPr>
        <w:t xml:space="preserve"> (must agree)</w:t>
      </w:r>
      <w:r w:rsidRPr="003B1A38">
        <w:rPr>
          <w:rFonts w:cs="Times New Roman"/>
        </w:rPr>
        <w:t xml:space="preserve"> (</w:t>
      </w:r>
      <w:r w:rsidRPr="003B1A38">
        <w:rPr>
          <w:rFonts w:cs="Times New Roman"/>
          <w:i/>
          <w:color w:val="1F497D" w:themeColor="text2"/>
        </w:rPr>
        <w:t>McCormich v Grogan</w:t>
      </w:r>
      <w:r w:rsidRPr="003B1A38">
        <w:rPr>
          <w:rFonts w:cs="Times New Roman"/>
        </w:rPr>
        <w:t>)</w:t>
      </w:r>
    </w:p>
    <w:p w14:paraId="6E6E3777" w14:textId="77777777" w:rsidR="00BE7CC9" w:rsidRPr="003B1A38" w:rsidRDefault="00BE7CC9" w:rsidP="00BD6AC0">
      <w:pPr>
        <w:pStyle w:val="ListParagraph"/>
        <w:numPr>
          <w:ilvl w:val="0"/>
          <w:numId w:val="3"/>
        </w:numPr>
        <w:rPr>
          <w:rFonts w:cs="Times New Roman"/>
        </w:rPr>
      </w:pPr>
      <w:r w:rsidRPr="003B1A38">
        <w:rPr>
          <w:rFonts w:cs="Times New Roman"/>
        </w:rPr>
        <w:t>The named beneficiary (i.e. intended trustee) must accept to the testator’s proposal (#2).</w:t>
      </w:r>
    </w:p>
    <w:p w14:paraId="16AE3B76" w14:textId="5F666E01" w:rsidR="0083760B" w:rsidRPr="003B1A38" w:rsidRDefault="00BE7CC9" w:rsidP="0083760B">
      <w:pPr>
        <w:pStyle w:val="ListParagraph"/>
        <w:numPr>
          <w:ilvl w:val="1"/>
          <w:numId w:val="3"/>
        </w:numPr>
        <w:rPr>
          <w:rFonts w:cs="Times New Roman"/>
        </w:rPr>
      </w:pPr>
      <w:r w:rsidRPr="003B1A38">
        <w:rPr>
          <w:rFonts w:cs="Times New Roman"/>
        </w:rPr>
        <w:t xml:space="preserve">If </w:t>
      </w:r>
      <w:r w:rsidR="00F5373A" w:rsidRPr="003B1A38">
        <w:rPr>
          <w:rFonts w:cs="Times New Roman"/>
        </w:rPr>
        <w:t>T</w:t>
      </w:r>
      <w:r w:rsidRPr="003B1A38">
        <w:rPr>
          <w:rFonts w:cs="Times New Roman"/>
        </w:rPr>
        <w:t xml:space="preserve"> does not accept A’s proposal (3 is not met), </w:t>
      </w:r>
      <w:r w:rsidR="00F5373A" w:rsidRPr="003B1A38">
        <w:rPr>
          <w:rFonts w:cs="Times New Roman"/>
        </w:rPr>
        <w:t>T</w:t>
      </w:r>
      <w:r w:rsidRPr="003B1A38">
        <w:rPr>
          <w:rFonts w:cs="Times New Roman"/>
        </w:rPr>
        <w:t xml:space="preserve"> will </w:t>
      </w:r>
      <w:r w:rsidRPr="003B1A38">
        <w:rPr>
          <w:rFonts w:cs="Times New Roman"/>
          <w:b/>
        </w:rPr>
        <w:t>take title beneficially</w:t>
      </w:r>
      <w:r w:rsidRPr="003B1A38">
        <w:rPr>
          <w:rFonts w:cs="Times New Roman"/>
        </w:rPr>
        <w:t>.</w:t>
      </w:r>
      <w:r w:rsidR="00DB5124" w:rsidRPr="003B1A38">
        <w:rPr>
          <w:rFonts w:cs="Times New Roman"/>
        </w:rPr>
        <w:t xml:space="preserve"> (</w:t>
      </w:r>
      <w:r w:rsidR="00DB5124" w:rsidRPr="003B1A38">
        <w:rPr>
          <w:rFonts w:cs="Times New Roman"/>
          <w:i/>
          <w:color w:val="1F497D" w:themeColor="text2"/>
        </w:rPr>
        <w:t>Re Boyes</w:t>
      </w:r>
      <w:r w:rsidR="00DB5124" w:rsidRPr="003B1A38">
        <w:rPr>
          <w:rFonts w:cs="Times New Roman"/>
          <w:color w:val="1F497D" w:themeColor="text2"/>
        </w:rPr>
        <w:t>)</w:t>
      </w:r>
    </w:p>
    <w:p w14:paraId="78CC94A5" w14:textId="1250746F" w:rsidR="00036C78" w:rsidRPr="003B1A38" w:rsidRDefault="00036C78" w:rsidP="00036C78">
      <w:pPr>
        <w:pStyle w:val="ListParagraph"/>
        <w:numPr>
          <w:ilvl w:val="0"/>
          <w:numId w:val="3"/>
        </w:numPr>
        <w:rPr>
          <w:rFonts w:cs="Times New Roman"/>
        </w:rPr>
      </w:pPr>
      <w:r w:rsidRPr="003B1A38">
        <w:rPr>
          <w:rFonts w:cs="Times New Roman"/>
        </w:rPr>
        <w:t>If it fails</w:t>
      </w:r>
      <w:r w:rsidRPr="003B1A38">
        <w:rPr>
          <w:rFonts w:cs="Times New Roman"/>
        </w:rPr>
        <w:sym w:font="Wingdings" w:char="F0E0"/>
      </w:r>
      <w:r w:rsidRPr="003B1A38">
        <w:rPr>
          <w:rFonts w:cs="Times New Roman"/>
        </w:rPr>
        <w:t xml:space="preserve"> s. 59 WESA</w:t>
      </w:r>
      <w:r w:rsidR="0037426B" w:rsidRPr="003B1A38">
        <w:rPr>
          <w:rFonts w:cs="Times New Roman"/>
        </w:rPr>
        <w:t xml:space="preserve"> gives courts broad powers to give effect to testator’s intent</w:t>
      </w:r>
      <w:r w:rsidRPr="003B1A38">
        <w:rPr>
          <w:rFonts w:cs="Times New Roman"/>
        </w:rPr>
        <w:t xml:space="preserve"> (below, rectification)</w:t>
      </w:r>
    </w:p>
    <w:p w14:paraId="2A6E2AA3" w14:textId="77777777" w:rsidR="0083760B" w:rsidRPr="003B1A38" w:rsidRDefault="0083760B" w:rsidP="0083760B">
      <w:pPr>
        <w:rPr>
          <w:rFonts w:cs="Times New Roman"/>
        </w:rPr>
      </w:pPr>
    </w:p>
    <w:p w14:paraId="6E3F96CC" w14:textId="541C7C48" w:rsidR="0083760B" w:rsidRPr="003B1A38" w:rsidRDefault="0083760B" w:rsidP="0083760B">
      <w:pPr>
        <w:rPr>
          <w:rFonts w:cs="Times New Roman"/>
        </w:rPr>
      </w:pPr>
      <w:r w:rsidRPr="003B1A38">
        <w:rPr>
          <w:rFonts w:cs="Times New Roman"/>
        </w:rPr>
        <w:t>Worth noting:</w:t>
      </w:r>
    </w:p>
    <w:p w14:paraId="63ED047F" w14:textId="2EE7C14A" w:rsidR="00997552" w:rsidRPr="003B1A38" w:rsidRDefault="00997552" w:rsidP="00997552">
      <w:pPr>
        <w:pStyle w:val="ListParagraph"/>
        <w:numPr>
          <w:ilvl w:val="0"/>
          <w:numId w:val="3"/>
        </w:numPr>
        <w:rPr>
          <w:rFonts w:cs="Times New Roman"/>
        </w:rPr>
      </w:pPr>
      <w:r w:rsidRPr="003B1A38">
        <w:rPr>
          <w:rFonts w:cs="Times New Roman"/>
        </w:rPr>
        <w:t xml:space="preserve">The </w:t>
      </w:r>
      <w:r w:rsidR="0083760B" w:rsidRPr="003B1A38">
        <w:rPr>
          <w:rFonts w:cs="Times New Roman"/>
        </w:rPr>
        <w:t>trustee of a secret trust may not also be a beneficiary—risk of fraud “intolerably” high (</w:t>
      </w:r>
      <w:r w:rsidR="0083760B" w:rsidRPr="003B1A38">
        <w:rPr>
          <w:rFonts w:cs="Times New Roman"/>
          <w:i/>
        </w:rPr>
        <w:t>Re Rees</w:t>
      </w:r>
      <w:r w:rsidR="0083760B" w:rsidRPr="003B1A38">
        <w:rPr>
          <w:rFonts w:cs="Times New Roman"/>
        </w:rPr>
        <w:t>).</w:t>
      </w:r>
    </w:p>
    <w:p w14:paraId="3DF39E4A" w14:textId="4A68259A" w:rsidR="0083760B" w:rsidRPr="003B1A38" w:rsidRDefault="0083760B" w:rsidP="0083760B">
      <w:pPr>
        <w:pStyle w:val="ListParagraph"/>
        <w:numPr>
          <w:ilvl w:val="0"/>
          <w:numId w:val="3"/>
        </w:numPr>
        <w:rPr>
          <w:rFonts w:cs="Times New Roman"/>
          <w:b/>
        </w:rPr>
      </w:pPr>
      <w:r w:rsidRPr="003B1A38">
        <w:rPr>
          <w:rFonts w:cs="Times New Roman"/>
          <w:b/>
        </w:rPr>
        <w:t>If trustee predeceases settlor, the trust fails</w:t>
      </w:r>
    </w:p>
    <w:p w14:paraId="6E6E3779" w14:textId="4796ACA3" w:rsidR="00C06215" w:rsidRPr="003B1A38" w:rsidRDefault="00C06215" w:rsidP="00341654">
      <w:pPr>
        <w:pStyle w:val="Heading3"/>
        <w:rPr>
          <w:rFonts w:cs="Times New Roman"/>
          <w:i w:val="0"/>
        </w:rPr>
      </w:pPr>
      <w:bookmarkStart w:id="66" w:name="_Toc404345171"/>
      <w:r w:rsidRPr="003B1A38">
        <w:rPr>
          <w:rFonts w:cs="Times New Roman"/>
          <w:b/>
        </w:rPr>
        <w:t>Re Boyes</w:t>
      </w:r>
      <w:r w:rsidR="00BE7CC9" w:rsidRPr="003B1A38">
        <w:rPr>
          <w:rFonts w:cs="Times New Roman"/>
          <w:b/>
        </w:rPr>
        <w:t xml:space="preserve"> </w:t>
      </w:r>
      <w:r w:rsidR="00BE7CC9" w:rsidRPr="003B1A38">
        <w:rPr>
          <w:rFonts w:cs="Times New Roman"/>
          <w:b/>
          <w:i w:val="0"/>
        </w:rPr>
        <w:t>1884</w:t>
      </w:r>
      <w:r w:rsidR="00A276C2" w:rsidRPr="003B1A38">
        <w:rPr>
          <w:rFonts w:cs="Times New Roman"/>
          <w:i w:val="0"/>
        </w:rPr>
        <w:t xml:space="preserve"> UK</w:t>
      </w:r>
      <w:r w:rsidR="00DA22B9" w:rsidRPr="003B1A38">
        <w:rPr>
          <w:rFonts w:cs="Times New Roman"/>
          <w:i w:val="0"/>
        </w:rPr>
        <w:t xml:space="preserve">– </w:t>
      </w:r>
      <w:r w:rsidR="00DA22B9" w:rsidRPr="003B1A38">
        <w:rPr>
          <w:rFonts w:cs="Times New Roman"/>
          <w:b/>
          <w:i w:val="0"/>
        </w:rPr>
        <w:t>must communicate identity to T before death</w:t>
      </w:r>
      <w:r w:rsidR="00A276C2" w:rsidRPr="003B1A38">
        <w:rPr>
          <w:rFonts w:cs="Times New Roman"/>
          <w:i w:val="0"/>
        </w:rPr>
        <w:t xml:space="preserve"> or RT</w:t>
      </w:r>
      <w:bookmarkEnd w:id="66"/>
    </w:p>
    <w:p w14:paraId="6E6E377A" w14:textId="77777777" w:rsidR="00BE7CC9" w:rsidRPr="003B1A38" w:rsidRDefault="00BE7CC9" w:rsidP="00BE7CC9">
      <w:pPr>
        <w:rPr>
          <w:rFonts w:cs="Times New Roman"/>
        </w:rPr>
      </w:pPr>
      <w:r w:rsidRPr="003B1A38">
        <w:rPr>
          <w:rFonts w:cs="Times New Roman"/>
          <w:b/>
        </w:rPr>
        <w:t>F</w:t>
      </w:r>
      <w:r w:rsidRPr="003B1A38">
        <w:rPr>
          <w:rFonts w:cs="Times New Roman"/>
        </w:rPr>
        <w:t>: The testator has his solicitor draft a will appointing the solicitor “absolutely”; the testator advises the solicitor that the latter will be acting as a trustee for a person that the testator will later identify. The testator dies before disclosing the identity of the intended beneficiary. After the testator’s death, unsent letters to the solicitor were discovered which identified the intended beneficiary, Nell Brown.</w:t>
      </w:r>
    </w:p>
    <w:p w14:paraId="6E6E377B" w14:textId="77777777" w:rsidR="00BE7CC9" w:rsidRPr="003B1A38" w:rsidRDefault="00BE7CC9" w:rsidP="00BE7CC9">
      <w:pPr>
        <w:rPr>
          <w:rFonts w:cs="Times New Roman"/>
        </w:rPr>
      </w:pPr>
      <w:r w:rsidRPr="003B1A38">
        <w:rPr>
          <w:rFonts w:cs="Times New Roman"/>
          <w:b/>
        </w:rPr>
        <w:t xml:space="preserve">I: </w:t>
      </w:r>
      <w:r w:rsidRPr="003B1A38">
        <w:rPr>
          <w:rFonts w:cs="Times New Roman"/>
        </w:rPr>
        <w:t>If the solicitor was aware that they were a trustee for an unidentified beneficiary and accepts such a designation, is that sufficient to establish a secret trust?</w:t>
      </w:r>
    </w:p>
    <w:p w14:paraId="6E6E377C" w14:textId="77777777" w:rsidR="00BE7CC9" w:rsidRPr="003B1A38" w:rsidRDefault="00BE7CC9" w:rsidP="00BE7CC9">
      <w:pPr>
        <w:rPr>
          <w:rFonts w:cs="Times New Roman"/>
        </w:rPr>
      </w:pPr>
      <w:r w:rsidRPr="003B1A38">
        <w:rPr>
          <w:rFonts w:cs="Times New Roman"/>
          <w:b/>
        </w:rPr>
        <w:t>D</w:t>
      </w:r>
      <w:r w:rsidRPr="003B1A38">
        <w:rPr>
          <w:rFonts w:cs="Times New Roman"/>
        </w:rPr>
        <w:t>: No, the trust failed and the solicitor was to hold on a resulting trust for the testator’s estate instead.</w:t>
      </w:r>
    </w:p>
    <w:p w14:paraId="6E6E377D" w14:textId="77777777" w:rsidR="00BE7CC9" w:rsidRPr="003B1A38" w:rsidRDefault="00BE7CC9" w:rsidP="00BE7CC9">
      <w:pPr>
        <w:rPr>
          <w:rFonts w:cs="Times New Roman"/>
        </w:rPr>
      </w:pPr>
      <w:r w:rsidRPr="003B1A38">
        <w:rPr>
          <w:rFonts w:cs="Times New Roman"/>
          <w:b/>
        </w:rPr>
        <w:t>R</w:t>
      </w:r>
      <w:r w:rsidRPr="003B1A38">
        <w:rPr>
          <w:rFonts w:cs="Times New Roman"/>
        </w:rPr>
        <w:t xml:space="preserve">: If a testator does not communicate the identity of the beneficiary of a secret trust to the trustee </w:t>
      </w:r>
      <w:r w:rsidRPr="003B1A38">
        <w:rPr>
          <w:rFonts w:cs="Times New Roman"/>
          <w:i/>
        </w:rPr>
        <w:t>prior</w:t>
      </w:r>
      <w:r w:rsidRPr="003B1A38">
        <w:rPr>
          <w:rFonts w:cs="Times New Roman"/>
        </w:rPr>
        <w:t xml:space="preserve"> to death, the trust will fail and the trustee will hold the trust assets on a resulting trust for the testator’s estate.</w:t>
      </w:r>
    </w:p>
    <w:p w14:paraId="2D66E8E0" w14:textId="0F95B048" w:rsidR="00997552" w:rsidRPr="003B1A38" w:rsidRDefault="00997552" w:rsidP="00997552">
      <w:pPr>
        <w:pStyle w:val="Heading3"/>
        <w:rPr>
          <w:rFonts w:cs="Times New Roman"/>
          <w:i w:val="0"/>
        </w:rPr>
      </w:pPr>
      <w:bookmarkStart w:id="67" w:name="_Toc404345172"/>
      <w:r w:rsidRPr="003B1A38">
        <w:rPr>
          <w:rFonts w:cs="Times New Roman"/>
          <w:b/>
        </w:rPr>
        <w:t>McCormick v Grogan</w:t>
      </w:r>
      <w:r w:rsidR="00A276C2" w:rsidRPr="003B1A38">
        <w:rPr>
          <w:rFonts w:cs="Times New Roman"/>
          <w:b/>
          <w:i w:val="0"/>
        </w:rPr>
        <w:t xml:space="preserve"> </w:t>
      </w:r>
      <w:r w:rsidRPr="003B1A38">
        <w:rPr>
          <w:rFonts w:cs="Times New Roman"/>
          <w:b/>
          <w:i w:val="0"/>
        </w:rPr>
        <w:t xml:space="preserve">1869 </w:t>
      </w:r>
      <w:r w:rsidR="00A276C2" w:rsidRPr="003B1A38">
        <w:rPr>
          <w:rFonts w:cs="Times New Roman"/>
          <w:b/>
          <w:i w:val="0"/>
        </w:rPr>
        <w:t>HL</w:t>
      </w:r>
      <w:r w:rsidR="00DA22B9" w:rsidRPr="003B1A38">
        <w:rPr>
          <w:rFonts w:cs="Times New Roman"/>
          <w:i w:val="0"/>
        </w:rPr>
        <w:t xml:space="preserve"> – giving effect to secret trust is intended to </w:t>
      </w:r>
      <w:r w:rsidR="00DA22B9" w:rsidRPr="003B1A38">
        <w:rPr>
          <w:rFonts w:cs="Times New Roman"/>
          <w:b/>
          <w:i w:val="0"/>
        </w:rPr>
        <w:t>prevent fraud</w:t>
      </w:r>
      <w:bookmarkEnd w:id="67"/>
    </w:p>
    <w:p w14:paraId="5E683982" w14:textId="7DD98BAC" w:rsidR="00997552" w:rsidRPr="003B1A38" w:rsidRDefault="00997552" w:rsidP="00997552">
      <w:pPr>
        <w:rPr>
          <w:rFonts w:cs="Times New Roman"/>
          <w:bCs/>
          <w:iCs/>
          <w:u w:val="single"/>
        </w:rPr>
      </w:pPr>
      <w:r w:rsidRPr="003B1A38">
        <w:rPr>
          <w:rFonts w:cs="Times New Roman"/>
          <w:bCs/>
          <w:iCs/>
        </w:rPr>
        <w:t xml:space="preserve">This doctrine (of secret trusts) requires to be carefully restricted within proper limits. It is in itself a doctrine which involves a wide departure from the policy which induced the legislature to pass the </w:t>
      </w:r>
      <w:r w:rsidRPr="003B1A38">
        <w:rPr>
          <w:rFonts w:cs="Times New Roman"/>
          <w:bCs/>
          <w:i/>
          <w:iCs/>
        </w:rPr>
        <w:t>Statute of Frauds</w:t>
      </w:r>
      <w:r w:rsidRPr="003B1A38">
        <w:rPr>
          <w:rFonts w:cs="Times New Roman"/>
          <w:bCs/>
          <w:iCs/>
        </w:rPr>
        <w:t xml:space="preserve">, and it is only in clear cases of fraud that this doctrine has been applied — cases in which the court has been persuaded that there has been a fraudulent inducement held out on the part of the apparent beneficiary in order to lead the testator to confide to him the duty which he so undertook to perform </w:t>
      </w:r>
      <w:r w:rsidRPr="003B1A38">
        <w:rPr>
          <w:rFonts w:cs="Times New Roman"/>
          <w:bCs/>
          <w:iCs/>
          <w:u w:val="single"/>
        </w:rPr>
        <w:t>(briefly: original motivation was to prevent fraud)</w:t>
      </w:r>
    </w:p>
    <w:p w14:paraId="4804DE86" w14:textId="704A20E8" w:rsidR="00997552" w:rsidRPr="003B1A38" w:rsidRDefault="00997552" w:rsidP="00997552">
      <w:pPr>
        <w:pStyle w:val="Heading3"/>
        <w:rPr>
          <w:rFonts w:cs="Times New Roman"/>
        </w:rPr>
      </w:pPr>
      <w:bookmarkStart w:id="68" w:name="_Toc404345173"/>
      <w:r w:rsidRPr="003B1A38">
        <w:rPr>
          <w:rFonts w:cs="Times New Roman"/>
          <w:b/>
        </w:rPr>
        <w:t>Ottaway v Norman</w:t>
      </w:r>
      <w:r w:rsidRPr="003B1A38">
        <w:rPr>
          <w:rFonts w:cs="Times New Roman"/>
          <w:b/>
          <w:i w:val="0"/>
        </w:rPr>
        <w:t xml:space="preserve"> </w:t>
      </w:r>
      <w:r w:rsidR="00A276C2" w:rsidRPr="003B1A38">
        <w:rPr>
          <w:rFonts w:cs="Times New Roman"/>
          <w:b/>
          <w:i w:val="0"/>
        </w:rPr>
        <w:t xml:space="preserve">1972 UK- </w:t>
      </w:r>
      <w:r w:rsidR="00A276C2" w:rsidRPr="003B1A38">
        <w:rPr>
          <w:rFonts w:cs="Times New Roman"/>
          <w:i w:val="0"/>
        </w:rPr>
        <w:t>someone was successful in arguing secret trust</w:t>
      </w:r>
      <w:bookmarkEnd w:id="68"/>
    </w:p>
    <w:p w14:paraId="6E6E377E" w14:textId="006CAB1C" w:rsidR="00BE7CC9" w:rsidRPr="003B1A38" w:rsidRDefault="00997552" w:rsidP="00BE7CC9">
      <w:pPr>
        <w:rPr>
          <w:rFonts w:cs="Times New Roman"/>
        </w:rPr>
      </w:pPr>
      <w:r w:rsidRPr="003B1A38">
        <w:rPr>
          <w:rFonts w:cs="Times New Roman"/>
          <w:b/>
        </w:rPr>
        <w:lastRenderedPageBreak/>
        <w:t>F</w:t>
      </w:r>
      <w:r w:rsidRPr="003B1A38">
        <w:rPr>
          <w:rFonts w:cs="Times New Roman"/>
        </w:rPr>
        <w:t>: Testator bequeathed his bungalow and ½ the residue of his estate to his CL-spouse, Ms. H. Family agreed that if she survived, she would leave the bungalow to the son of the testator.</w:t>
      </w:r>
      <w:r w:rsidRPr="003B1A38">
        <w:rPr>
          <w:rFonts w:cs="Times New Roman"/>
          <w:bCs/>
        </w:rPr>
        <w:t xml:space="preserve"> Ms. H’s will on her death left half of her estate to the son and the other half and the bungalow to the Normans. The son sued the Normans. He succeeded in obtaining the bungalow and furniture on the basis of a fully secret trust. In respect of the residue (money) the son was unsuccessful, as an intention by the testator to do this was not sufficiently demonstrated. If it had, a floating trust would have been set up in the son’s favour. This would be difficult to apply in practice.</w:t>
      </w:r>
    </w:p>
    <w:p w14:paraId="3CCD58AD" w14:textId="77777777" w:rsidR="00997552" w:rsidRPr="003B1A38" w:rsidRDefault="00997552" w:rsidP="00BE7CC9">
      <w:pPr>
        <w:rPr>
          <w:rFonts w:cs="Times New Roman"/>
          <w:b/>
        </w:rPr>
      </w:pPr>
    </w:p>
    <w:p w14:paraId="6E6E377F" w14:textId="77777777" w:rsidR="00BE7CC9" w:rsidRPr="003B1A38" w:rsidRDefault="00BE7CC9" w:rsidP="00DB5124">
      <w:pPr>
        <w:shd w:val="clear" w:color="auto" w:fill="CCC0D9" w:themeFill="accent4" w:themeFillTint="66"/>
        <w:rPr>
          <w:rFonts w:cs="Times New Roman"/>
          <w:b/>
        </w:rPr>
      </w:pPr>
      <w:r w:rsidRPr="003B1A38">
        <w:rPr>
          <w:rFonts w:cs="Times New Roman"/>
          <w:b/>
          <w:u w:val="single"/>
        </w:rPr>
        <w:sym w:font="Wingdings" w:char="F0E0"/>
      </w:r>
      <w:r w:rsidRPr="003B1A38">
        <w:rPr>
          <w:rFonts w:cs="Times New Roman"/>
          <w:b/>
          <w:u w:val="single"/>
        </w:rPr>
        <w:t>Half-Secret Trusts:</w:t>
      </w:r>
      <w:r w:rsidRPr="003B1A38">
        <w:rPr>
          <w:rFonts w:cs="Times New Roman"/>
          <w:b/>
        </w:rPr>
        <w:t xml:space="preserve"> </w:t>
      </w:r>
    </w:p>
    <w:p w14:paraId="6E6E3780" w14:textId="77777777" w:rsidR="00BE7CC9" w:rsidRPr="003B1A38" w:rsidRDefault="00BE7CC9" w:rsidP="00BE7CC9">
      <w:pPr>
        <w:rPr>
          <w:rFonts w:cs="Times New Roman"/>
        </w:rPr>
      </w:pPr>
      <w:r w:rsidRPr="003B1A38">
        <w:rPr>
          <w:rFonts w:cs="Times New Roman"/>
        </w:rPr>
        <w:t xml:space="preserve">Unlike secret trusts, these will note that the original “beneficiary” is actually a trustee, holding for the true, undisclosed beneficiary. However, the real intended beneficiary is never named or identified in the trust instrument. These may only operate through a </w:t>
      </w:r>
      <w:r w:rsidRPr="003B1A38">
        <w:rPr>
          <w:rFonts w:cs="Times New Roman"/>
          <w:b/>
        </w:rPr>
        <w:t>will</w:t>
      </w:r>
      <w:r w:rsidRPr="003B1A38">
        <w:rPr>
          <w:rFonts w:cs="Times New Roman"/>
        </w:rPr>
        <w:t>.</w:t>
      </w:r>
    </w:p>
    <w:p w14:paraId="38624EA5" w14:textId="339453CF" w:rsidR="00DB5124" w:rsidRPr="003B1A38" w:rsidRDefault="00DB5124" w:rsidP="00BE7CC9">
      <w:pPr>
        <w:rPr>
          <w:rFonts w:cs="Times New Roman"/>
        </w:rPr>
      </w:pPr>
    </w:p>
    <w:p w14:paraId="416AA6F8" w14:textId="333CB6CA" w:rsidR="00DB5124" w:rsidRPr="003B1A38" w:rsidRDefault="00DB5124" w:rsidP="00BE7CC9">
      <w:pPr>
        <w:rPr>
          <w:rFonts w:cs="Times New Roman"/>
        </w:rPr>
      </w:pPr>
      <w:r w:rsidRPr="003B1A38">
        <w:rPr>
          <w:rFonts w:cs="Times New Roman"/>
        </w:rPr>
        <w:t xml:space="preserve">These are not caught by all the formalities in </w:t>
      </w:r>
      <w:r w:rsidRPr="003B1A38">
        <w:rPr>
          <w:rFonts w:cs="Times New Roman"/>
          <w:i/>
        </w:rPr>
        <w:t>WESA</w:t>
      </w:r>
      <w:r w:rsidRPr="003B1A38">
        <w:rPr>
          <w:rFonts w:cs="Times New Roman"/>
        </w:rPr>
        <w:t xml:space="preserve"> to </w:t>
      </w:r>
      <w:r w:rsidRPr="003B1A38">
        <w:rPr>
          <w:rFonts w:cs="Times New Roman"/>
          <w:u w:val="single"/>
        </w:rPr>
        <w:t>prevent fraud</w:t>
      </w:r>
      <w:r w:rsidRPr="003B1A38">
        <w:rPr>
          <w:rFonts w:cs="Times New Roman"/>
        </w:rPr>
        <w:t xml:space="preserve"> by a trustee (court does not want to be a tool of fraud). In addition, it’s in line with the goal of upholding the </w:t>
      </w:r>
      <w:r w:rsidRPr="003B1A38">
        <w:rPr>
          <w:rFonts w:cs="Times New Roman"/>
          <w:u w:val="single"/>
        </w:rPr>
        <w:t>settlor’s intent</w:t>
      </w:r>
      <w:r w:rsidRPr="003B1A38">
        <w:rPr>
          <w:rFonts w:cs="Times New Roman"/>
        </w:rPr>
        <w:t>.</w:t>
      </w:r>
    </w:p>
    <w:p w14:paraId="6E6E3781" w14:textId="77777777" w:rsidR="00DF258C" w:rsidRPr="003B1A38" w:rsidRDefault="00DF258C" w:rsidP="00BE7CC9">
      <w:pPr>
        <w:rPr>
          <w:rFonts w:cs="Times New Roman"/>
        </w:rPr>
      </w:pPr>
    </w:p>
    <w:p w14:paraId="6E6E3782" w14:textId="77777777" w:rsidR="00DF258C" w:rsidRPr="003B1A38" w:rsidRDefault="00DF258C" w:rsidP="00BE7CC9">
      <w:pPr>
        <w:rPr>
          <w:rFonts w:cs="Times New Roman"/>
        </w:rPr>
      </w:pPr>
      <w:r w:rsidRPr="003B1A38">
        <w:rPr>
          <w:rFonts w:cs="Times New Roman"/>
        </w:rPr>
        <w:t xml:space="preserve">The </w:t>
      </w:r>
      <w:r w:rsidRPr="003B1A38">
        <w:rPr>
          <w:rFonts w:cs="Times New Roman"/>
          <w:b/>
        </w:rPr>
        <w:t xml:space="preserve">requirements </w:t>
      </w:r>
      <w:r w:rsidRPr="003B1A38">
        <w:rPr>
          <w:rFonts w:cs="Times New Roman"/>
        </w:rPr>
        <w:t>are:</w:t>
      </w:r>
    </w:p>
    <w:p w14:paraId="6E6E3783" w14:textId="12687E04" w:rsidR="00DF258C" w:rsidRPr="003B1A38" w:rsidRDefault="00DF258C" w:rsidP="00BD6AC0">
      <w:pPr>
        <w:pStyle w:val="ListParagraph"/>
        <w:numPr>
          <w:ilvl w:val="0"/>
          <w:numId w:val="4"/>
        </w:numPr>
        <w:rPr>
          <w:rFonts w:cs="Times New Roman"/>
        </w:rPr>
      </w:pPr>
      <w:r w:rsidRPr="003B1A38">
        <w:rPr>
          <w:rFonts w:cs="Times New Roman"/>
          <w:b/>
        </w:rPr>
        <w:t>Prior</w:t>
      </w:r>
      <w:r w:rsidRPr="003B1A38">
        <w:rPr>
          <w:rFonts w:cs="Times New Roman"/>
        </w:rPr>
        <w:t xml:space="preserve"> to </w:t>
      </w:r>
      <w:r w:rsidRPr="003B1A38">
        <w:rPr>
          <w:rFonts w:cs="Times New Roman"/>
          <w:b/>
        </w:rPr>
        <w:t>making the will</w:t>
      </w:r>
      <w:r w:rsidRPr="003B1A38">
        <w:rPr>
          <w:rFonts w:cs="Times New Roman"/>
        </w:rPr>
        <w:t>, the testator must tell the intended trustee that they will be holding on trust for the undisclosed beneficiary;</w:t>
      </w:r>
      <w:r w:rsidR="00DB5124" w:rsidRPr="003B1A38">
        <w:rPr>
          <w:rFonts w:cs="Times New Roman"/>
        </w:rPr>
        <w:t xml:space="preserve"> (</w:t>
      </w:r>
      <w:r w:rsidR="00DB5124" w:rsidRPr="003B1A38">
        <w:rPr>
          <w:rFonts w:cs="Times New Roman"/>
          <w:i/>
          <w:color w:val="FF0000"/>
        </w:rPr>
        <w:t>Re Keen</w:t>
      </w:r>
      <w:r w:rsidR="00DB5124" w:rsidRPr="003B1A38">
        <w:rPr>
          <w:rFonts w:cs="Times New Roman"/>
        </w:rPr>
        <w:t>)</w:t>
      </w:r>
    </w:p>
    <w:p w14:paraId="6E6E3784" w14:textId="0C544C10" w:rsidR="00DF258C" w:rsidRPr="003B1A38" w:rsidRDefault="00DF258C" w:rsidP="00BD6AC0">
      <w:pPr>
        <w:pStyle w:val="ListParagraph"/>
        <w:numPr>
          <w:ilvl w:val="0"/>
          <w:numId w:val="4"/>
        </w:numPr>
        <w:rPr>
          <w:rFonts w:cs="Times New Roman"/>
        </w:rPr>
      </w:pPr>
      <w:r w:rsidRPr="003B1A38">
        <w:rPr>
          <w:rFonts w:cs="Times New Roman"/>
          <w:b/>
        </w:rPr>
        <w:t>Prior to making the will,</w:t>
      </w:r>
      <w:r w:rsidRPr="003B1A38">
        <w:rPr>
          <w:rFonts w:cs="Times New Roman"/>
        </w:rPr>
        <w:t xml:space="preserve"> the testator must </w:t>
      </w:r>
      <w:r w:rsidRPr="003B1A38">
        <w:rPr>
          <w:rFonts w:cs="Times New Roman"/>
          <w:b/>
        </w:rPr>
        <w:t>disclose</w:t>
      </w:r>
      <w:r w:rsidRPr="003B1A38">
        <w:rPr>
          <w:rFonts w:cs="Times New Roman"/>
        </w:rPr>
        <w:t xml:space="preserve"> the </w:t>
      </w:r>
      <w:r w:rsidRPr="003B1A38">
        <w:rPr>
          <w:rFonts w:cs="Times New Roman"/>
          <w:b/>
        </w:rPr>
        <w:t>identity</w:t>
      </w:r>
      <w:r w:rsidRPr="003B1A38">
        <w:rPr>
          <w:rFonts w:cs="Times New Roman"/>
        </w:rPr>
        <w:t xml:space="preserve"> of the beneficiary to the trustee; and</w:t>
      </w:r>
      <w:r w:rsidR="00DB5124" w:rsidRPr="003B1A38">
        <w:rPr>
          <w:rFonts w:cs="Times New Roman"/>
        </w:rPr>
        <w:t xml:space="preserve"> (</w:t>
      </w:r>
      <w:r w:rsidR="00DB5124" w:rsidRPr="003B1A38">
        <w:rPr>
          <w:rFonts w:cs="Times New Roman"/>
          <w:i/>
          <w:color w:val="FF0000"/>
        </w:rPr>
        <w:t>Re Keen</w:t>
      </w:r>
      <w:r w:rsidR="00DB5124" w:rsidRPr="003B1A38">
        <w:rPr>
          <w:rFonts w:cs="Times New Roman"/>
        </w:rPr>
        <w:t>)</w:t>
      </w:r>
    </w:p>
    <w:p w14:paraId="6E6E3785" w14:textId="77777777" w:rsidR="00DF258C" w:rsidRPr="003B1A38" w:rsidRDefault="00DF258C" w:rsidP="00BD6AC0">
      <w:pPr>
        <w:pStyle w:val="ListParagraph"/>
        <w:numPr>
          <w:ilvl w:val="0"/>
          <w:numId w:val="4"/>
        </w:numPr>
        <w:rPr>
          <w:rFonts w:cs="Times New Roman"/>
        </w:rPr>
      </w:pPr>
      <w:r w:rsidRPr="003B1A38">
        <w:rPr>
          <w:rFonts w:cs="Times New Roman"/>
        </w:rPr>
        <w:t>Prior to (or at) the time the will is made, the trustee must accept the role.</w:t>
      </w:r>
    </w:p>
    <w:p w14:paraId="0BEEF4C6" w14:textId="4DFAF33A" w:rsidR="00036C78" w:rsidRPr="003B1A38" w:rsidRDefault="00036C78" w:rsidP="00BD6AC0">
      <w:pPr>
        <w:pStyle w:val="ListParagraph"/>
        <w:numPr>
          <w:ilvl w:val="0"/>
          <w:numId w:val="4"/>
        </w:numPr>
        <w:rPr>
          <w:rFonts w:cs="Times New Roman"/>
        </w:rPr>
      </w:pPr>
      <w:r w:rsidRPr="003B1A38">
        <w:rPr>
          <w:rFonts w:cs="Times New Roman"/>
        </w:rPr>
        <w:t>If it fails</w:t>
      </w:r>
      <w:r w:rsidRPr="003B1A38">
        <w:rPr>
          <w:rFonts w:cs="Times New Roman"/>
        </w:rPr>
        <w:sym w:font="Wingdings" w:char="F0E0"/>
      </w:r>
      <w:r w:rsidRPr="003B1A38">
        <w:rPr>
          <w:rFonts w:cs="Times New Roman"/>
        </w:rPr>
        <w:t xml:space="preserve"> s</w:t>
      </w:r>
      <w:r w:rsidRPr="003B1A38">
        <w:rPr>
          <w:rFonts w:cs="Times New Roman"/>
          <w:color w:val="FF0000"/>
        </w:rPr>
        <w:t xml:space="preserve">. 59 </w:t>
      </w:r>
      <w:r w:rsidRPr="003B1A38">
        <w:rPr>
          <w:rFonts w:cs="Times New Roman"/>
        </w:rPr>
        <w:t>WESA</w:t>
      </w:r>
      <w:r w:rsidR="0037426B" w:rsidRPr="003B1A38">
        <w:rPr>
          <w:rFonts w:cs="Times New Roman"/>
        </w:rPr>
        <w:t xml:space="preserve"> (broad rectification powers to court)</w:t>
      </w:r>
    </w:p>
    <w:p w14:paraId="035258B1" w14:textId="57B5B696" w:rsidR="0083760B" w:rsidRPr="003B1A38" w:rsidRDefault="0083760B" w:rsidP="0083760B">
      <w:pPr>
        <w:rPr>
          <w:rFonts w:cs="Times New Roman"/>
        </w:rPr>
      </w:pPr>
    </w:p>
    <w:p w14:paraId="40B415D0" w14:textId="381569DF" w:rsidR="0083760B" w:rsidRPr="003B1A38" w:rsidRDefault="0083760B" w:rsidP="0083760B">
      <w:pPr>
        <w:rPr>
          <w:rFonts w:cs="Times New Roman"/>
        </w:rPr>
      </w:pPr>
      <w:r w:rsidRPr="003B1A38">
        <w:rPr>
          <w:rFonts w:cs="Times New Roman"/>
        </w:rPr>
        <w:t>Worth noting:</w:t>
      </w:r>
    </w:p>
    <w:p w14:paraId="2B44AA75" w14:textId="0FA31656" w:rsidR="0083760B" w:rsidRPr="003B1A38" w:rsidRDefault="0083760B" w:rsidP="00BD6AC0">
      <w:pPr>
        <w:pStyle w:val="ListParagraph"/>
        <w:numPr>
          <w:ilvl w:val="0"/>
          <w:numId w:val="4"/>
        </w:numPr>
        <w:rPr>
          <w:rFonts w:cs="Times New Roman"/>
        </w:rPr>
      </w:pPr>
      <w:r w:rsidRPr="003B1A38">
        <w:rPr>
          <w:rFonts w:cs="Times New Roman"/>
        </w:rPr>
        <w:t>The beneficial interest vests at the time the half-secret trust is created (</w:t>
      </w:r>
      <w:r w:rsidRPr="003B1A38">
        <w:rPr>
          <w:rFonts w:cs="Times New Roman"/>
          <w:i/>
          <w:color w:val="FF0000"/>
        </w:rPr>
        <w:t>re Gardner</w:t>
      </w:r>
      <w:r w:rsidRPr="003B1A38">
        <w:rPr>
          <w:rFonts w:cs="Times New Roman"/>
        </w:rPr>
        <w:t>)</w:t>
      </w:r>
    </w:p>
    <w:p w14:paraId="499A8627" w14:textId="52034DC7" w:rsidR="00DA22B9" w:rsidRPr="003B1A38" w:rsidRDefault="0083760B" w:rsidP="00BE7CC9">
      <w:pPr>
        <w:pStyle w:val="ListParagraph"/>
        <w:numPr>
          <w:ilvl w:val="0"/>
          <w:numId w:val="4"/>
        </w:numPr>
        <w:rPr>
          <w:rFonts w:cs="Times New Roman"/>
          <w:b/>
        </w:rPr>
      </w:pPr>
      <w:r w:rsidRPr="003B1A38">
        <w:rPr>
          <w:rFonts w:cs="Times New Roman"/>
          <w:b/>
        </w:rPr>
        <w:t xml:space="preserve">If </w:t>
      </w:r>
      <w:r w:rsidR="00C628F1" w:rsidRPr="003B1A38">
        <w:rPr>
          <w:rFonts w:cs="Times New Roman"/>
          <w:b/>
        </w:rPr>
        <w:t>trustee</w:t>
      </w:r>
      <w:r w:rsidRPr="003B1A38">
        <w:rPr>
          <w:rFonts w:cs="Times New Roman"/>
          <w:b/>
        </w:rPr>
        <w:t xml:space="preserve"> predeceases testator, the trust survives b/c existence of trust is apparent on face of will</w:t>
      </w:r>
    </w:p>
    <w:p w14:paraId="6E6E3787" w14:textId="44E9BF92" w:rsidR="00C06215" w:rsidRPr="003B1A38" w:rsidRDefault="00C06215" w:rsidP="00341654">
      <w:pPr>
        <w:pStyle w:val="Heading3"/>
        <w:rPr>
          <w:rFonts w:cs="Times New Roman"/>
          <w:i w:val="0"/>
        </w:rPr>
      </w:pPr>
      <w:bookmarkStart w:id="69" w:name="_Toc404345174"/>
      <w:r w:rsidRPr="003B1A38">
        <w:rPr>
          <w:rFonts w:cs="Times New Roman"/>
          <w:b/>
        </w:rPr>
        <w:t>Blackwell v Blackwell</w:t>
      </w:r>
      <w:r w:rsidR="00DF258C" w:rsidRPr="003B1A38">
        <w:rPr>
          <w:rFonts w:cs="Times New Roman"/>
          <w:b/>
        </w:rPr>
        <w:t xml:space="preserve"> </w:t>
      </w:r>
      <w:r w:rsidR="00A276C2" w:rsidRPr="003B1A38">
        <w:rPr>
          <w:rFonts w:cs="Times New Roman"/>
          <w:b/>
          <w:i w:val="0"/>
        </w:rPr>
        <w:t>1929 HL</w:t>
      </w:r>
      <w:r w:rsidR="00A276C2" w:rsidRPr="003B1A38">
        <w:rPr>
          <w:rFonts w:cs="Times New Roman"/>
          <w:i w:val="0"/>
        </w:rPr>
        <w:t xml:space="preserve"> </w:t>
      </w:r>
      <w:r w:rsidR="00296864" w:rsidRPr="003B1A38">
        <w:rPr>
          <w:rFonts w:cs="Times New Roman"/>
          <w:i w:val="0"/>
        </w:rPr>
        <w:t>–</w:t>
      </w:r>
      <w:r w:rsidR="00A276C2" w:rsidRPr="003B1A38">
        <w:rPr>
          <w:rFonts w:cs="Times New Roman"/>
          <w:i w:val="0"/>
        </w:rPr>
        <w:t xml:space="preserve"> </w:t>
      </w:r>
      <w:r w:rsidR="00296864" w:rsidRPr="003B1A38">
        <w:rPr>
          <w:rFonts w:cs="Times New Roman"/>
          <w:b/>
          <w:i w:val="0"/>
        </w:rPr>
        <w:t>RT results</w:t>
      </w:r>
      <w:r w:rsidR="00296864" w:rsidRPr="003B1A38">
        <w:rPr>
          <w:rFonts w:cs="Times New Roman"/>
          <w:i w:val="0"/>
        </w:rPr>
        <w:t xml:space="preserve"> if name of real B not disclosed</w:t>
      </w:r>
      <w:bookmarkEnd w:id="69"/>
    </w:p>
    <w:p w14:paraId="6E6E3788" w14:textId="77777777" w:rsidR="00DF258C" w:rsidRPr="003B1A38" w:rsidRDefault="00DF258C" w:rsidP="00DF258C">
      <w:pPr>
        <w:rPr>
          <w:rFonts w:cs="Times New Roman"/>
        </w:rPr>
      </w:pPr>
      <w:r w:rsidRPr="003B1A38">
        <w:rPr>
          <w:rFonts w:cs="Times New Roman"/>
          <w:b/>
        </w:rPr>
        <w:t>F</w:t>
      </w:r>
      <w:r w:rsidRPr="003B1A38">
        <w:rPr>
          <w:rFonts w:cs="Times New Roman"/>
        </w:rPr>
        <w:t xml:space="preserve">: In his codicil, Mr. Blackwell made a gift of £12,000 to 5 friends to be held on trust and paid out “to such person or persons indicated by me to them…” At the time of drafting the codicil, Mr. Blackwell instructed one trustee verbally (and communicated to the others) and he wrote the information that specified the name and address of the intended beneficiaries. </w:t>
      </w:r>
    </w:p>
    <w:p w14:paraId="6E6E3789" w14:textId="77777777" w:rsidR="00DF258C" w:rsidRPr="003B1A38" w:rsidRDefault="00DF258C" w:rsidP="00DF258C">
      <w:pPr>
        <w:rPr>
          <w:rFonts w:cs="Times New Roman"/>
        </w:rPr>
      </w:pPr>
      <w:r w:rsidRPr="003B1A38">
        <w:rPr>
          <w:rFonts w:cs="Times New Roman"/>
          <w:b/>
        </w:rPr>
        <w:t>COA</w:t>
      </w:r>
      <w:r w:rsidRPr="003B1A38">
        <w:rPr>
          <w:rFonts w:cs="Times New Roman"/>
        </w:rPr>
        <w:t>: Mrs. Blackwell and her son contested the gift.</w:t>
      </w:r>
    </w:p>
    <w:p w14:paraId="6E6E378A" w14:textId="77777777" w:rsidR="00DF258C" w:rsidRPr="003B1A38" w:rsidRDefault="00DF258C" w:rsidP="00DF258C">
      <w:pPr>
        <w:rPr>
          <w:rFonts w:cs="Times New Roman"/>
        </w:rPr>
      </w:pPr>
      <w:r w:rsidRPr="003B1A38">
        <w:rPr>
          <w:rFonts w:cs="Times New Roman"/>
          <w:b/>
        </w:rPr>
        <w:t>L</w:t>
      </w:r>
      <w:r w:rsidRPr="003B1A38">
        <w:rPr>
          <w:rFonts w:cs="Times New Roman"/>
        </w:rPr>
        <w:t xml:space="preserve">: At the time, there was the </w:t>
      </w:r>
      <w:r w:rsidRPr="003B1A38">
        <w:rPr>
          <w:rFonts w:cs="Times New Roman"/>
          <w:i/>
        </w:rPr>
        <w:t>Statute of Frauds</w:t>
      </w:r>
      <w:r w:rsidRPr="003B1A38">
        <w:rPr>
          <w:rFonts w:cs="Times New Roman"/>
        </w:rPr>
        <w:t xml:space="preserve"> and the </w:t>
      </w:r>
      <w:r w:rsidRPr="003B1A38">
        <w:rPr>
          <w:rFonts w:cs="Times New Roman"/>
          <w:i/>
        </w:rPr>
        <w:t>Wills Act</w:t>
      </w:r>
      <w:r w:rsidRPr="003B1A38">
        <w:rPr>
          <w:rFonts w:cs="Times New Roman"/>
        </w:rPr>
        <w:t>.</w:t>
      </w:r>
    </w:p>
    <w:p w14:paraId="6E6E378B" w14:textId="77777777" w:rsidR="00DF258C" w:rsidRPr="003B1A38" w:rsidRDefault="00DF258C" w:rsidP="00DF258C">
      <w:pPr>
        <w:rPr>
          <w:rFonts w:cs="Times New Roman"/>
        </w:rPr>
      </w:pPr>
      <w:r w:rsidRPr="003B1A38">
        <w:rPr>
          <w:rFonts w:cs="Times New Roman"/>
          <w:b/>
        </w:rPr>
        <w:t>I</w:t>
      </w:r>
      <w:r w:rsidRPr="003B1A38">
        <w:rPr>
          <w:rFonts w:cs="Times New Roman"/>
        </w:rPr>
        <w:t xml:space="preserve">: To what extent is it possible to give effect to the testator’s intentions so far as they conflict with statute? </w:t>
      </w:r>
    </w:p>
    <w:p w14:paraId="6E6E378C" w14:textId="77777777" w:rsidR="00DF258C" w:rsidRPr="003B1A38" w:rsidRDefault="00DF258C" w:rsidP="00DF258C">
      <w:pPr>
        <w:rPr>
          <w:rFonts w:cs="Times New Roman"/>
        </w:rPr>
      </w:pPr>
      <w:r w:rsidRPr="003B1A38">
        <w:rPr>
          <w:rFonts w:cs="Times New Roman"/>
          <w:b/>
        </w:rPr>
        <w:t>D</w:t>
      </w:r>
      <w:r w:rsidRPr="003B1A38">
        <w:rPr>
          <w:rFonts w:cs="Times New Roman"/>
        </w:rPr>
        <w:t>: The disposition was upheld.</w:t>
      </w:r>
    </w:p>
    <w:p w14:paraId="6E6E378D" w14:textId="77777777" w:rsidR="00B878D5" w:rsidRPr="003B1A38" w:rsidRDefault="00B878D5" w:rsidP="00DF258C">
      <w:pPr>
        <w:rPr>
          <w:rFonts w:cs="Times New Roman"/>
        </w:rPr>
      </w:pPr>
      <w:r w:rsidRPr="003B1A38">
        <w:rPr>
          <w:rFonts w:cs="Times New Roman"/>
          <w:b/>
        </w:rPr>
        <w:t>A</w:t>
      </w:r>
      <w:r w:rsidRPr="003B1A38">
        <w:rPr>
          <w:rFonts w:cs="Times New Roman"/>
        </w:rPr>
        <w:t xml:space="preserve">: At the time, one of the justifications for upholding the testator’s intention in fully secret trusts was that to do otherwise would allow the intended trustee to perpetuate a fraud. For half-secret trusts, the trusteeship is identified and therefore, </w:t>
      </w:r>
      <w:r w:rsidR="00F55F64" w:rsidRPr="003B1A38">
        <w:rPr>
          <w:rFonts w:cs="Times New Roman"/>
        </w:rPr>
        <w:t>if a beneficiary is not identified, the trustee merely holds on a resulting trust; the fraud justification doesn’t hold.</w:t>
      </w:r>
    </w:p>
    <w:p w14:paraId="18F6BFEE" w14:textId="19A43755" w:rsidR="00DB5124" w:rsidRPr="003B1A38" w:rsidRDefault="00DB5124" w:rsidP="00DB5124">
      <w:pPr>
        <w:pStyle w:val="Heading3"/>
        <w:rPr>
          <w:rFonts w:cs="Times New Roman"/>
          <w:i w:val="0"/>
        </w:rPr>
      </w:pPr>
      <w:bookmarkStart w:id="70" w:name="_Toc404345175"/>
      <w:r w:rsidRPr="003B1A38">
        <w:rPr>
          <w:rFonts w:cs="Times New Roman"/>
          <w:b/>
        </w:rPr>
        <w:t>Re Keen</w:t>
      </w:r>
      <w:r w:rsidR="00DA22B9" w:rsidRPr="003B1A38">
        <w:rPr>
          <w:rFonts w:cs="Times New Roman"/>
        </w:rPr>
        <w:t>-</w:t>
      </w:r>
      <w:r w:rsidR="00DA22B9" w:rsidRPr="003B1A38">
        <w:rPr>
          <w:rFonts w:cs="Times New Roman"/>
          <w:i w:val="0"/>
        </w:rPr>
        <w:t xml:space="preserve"> trustee of half secret trust </w:t>
      </w:r>
      <w:r w:rsidR="00DA22B9" w:rsidRPr="003B1A38">
        <w:rPr>
          <w:rFonts w:cs="Times New Roman"/>
          <w:b/>
          <w:i w:val="0"/>
        </w:rPr>
        <w:t>must consent</w:t>
      </w:r>
      <w:bookmarkEnd w:id="70"/>
    </w:p>
    <w:p w14:paraId="57AC5DFE" w14:textId="4D4CAA5C" w:rsidR="00DB5124" w:rsidRPr="003B1A38" w:rsidRDefault="00DB5124" w:rsidP="00DB5124">
      <w:pPr>
        <w:rPr>
          <w:rFonts w:cs="Times New Roman"/>
        </w:rPr>
      </w:pPr>
      <w:r w:rsidRPr="003B1A38">
        <w:rPr>
          <w:rFonts w:cs="Times New Roman"/>
          <w:b/>
        </w:rPr>
        <w:t>F</w:t>
      </w:r>
      <w:r w:rsidRPr="003B1A38">
        <w:rPr>
          <w:rFonts w:cs="Times New Roman"/>
        </w:rPr>
        <w:t>: A will noted that the disposition was “to be held upon trust, disposed by legatee among such persons as may be notified by me to them during my lifetime”. Testator sealed envelope and gave it to legatee to undertake the truste.</w:t>
      </w:r>
    </w:p>
    <w:p w14:paraId="526D7C76" w14:textId="3C4895B0" w:rsidR="00DB5124" w:rsidRPr="003B1A38" w:rsidRDefault="00DB5124" w:rsidP="00DB5124">
      <w:pPr>
        <w:rPr>
          <w:rFonts w:cs="Times New Roman"/>
        </w:rPr>
      </w:pPr>
      <w:r w:rsidRPr="003B1A38">
        <w:rPr>
          <w:rFonts w:cs="Times New Roman"/>
          <w:b/>
        </w:rPr>
        <w:t>I</w:t>
      </w:r>
      <w:r w:rsidRPr="003B1A38">
        <w:rPr>
          <w:rFonts w:cs="Times New Roman"/>
        </w:rPr>
        <w:t>: Did the sealed envelope “communicate” the identity of the beneficiary?</w:t>
      </w:r>
    </w:p>
    <w:p w14:paraId="3EE6EE16" w14:textId="5616FC50" w:rsidR="00DB5124" w:rsidRPr="003B1A38" w:rsidRDefault="00DB5124" w:rsidP="00DB5124">
      <w:pPr>
        <w:rPr>
          <w:rFonts w:cs="Times New Roman"/>
        </w:rPr>
      </w:pPr>
      <w:r w:rsidRPr="003B1A38">
        <w:rPr>
          <w:rFonts w:cs="Times New Roman"/>
          <w:b/>
        </w:rPr>
        <w:t>D</w:t>
      </w:r>
      <w:r w:rsidRPr="003B1A38">
        <w:rPr>
          <w:rFonts w:cs="Times New Roman"/>
        </w:rPr>
        <w:t>: Failed b/c the half-secret “trustee” did not know that the envelope contained terms of a secret trust and he did not agree to carry it out.</w:t>
      </w:r>
    </w:p>
    <w:p w14:paraId="6E6E378E" w14:textId="77777777" w:rsidR="005172C7" w:rsidRPr="003B1A38" w:rsidRDefault="00681EC6" w:rsidP="00681EC6">
      <w:pPr>
        <w:pStyle w:val="Heading2"/>
        <w:rPr>
          <w:rFonts w:ascii="Times New Roman" w:hAnsi="Times New Roman" w:cs="Times New Roman"/>
        </w:rPr>
      </w:pPr>
      <w:bookmarkStart w:id="71" w:name="_Toc404345176"/>
      <w:r w:rsidRPr="003B1A38">
        <w:rPr>
          <w:rFonts w:ascii="Times New Roman" w:hAnsi="Times New Roman" w:cs="Times New Roman"/>
        </w:rPr>
        <w:t>Rectification of a will: Effect on Secret Trusts</w:t>
      </w:r>
      <w:bookmarkEnd w:id="71"/>
    </w:p>
    <w:p w14:paraId="6E6E378F" w14:textId="77777777" w:rsidR="00681EC6" w:rsidRPr="003B1A38" w:rsidRDefault="00681EC6" w:rsidP="00681EC6">
      <w:pPr>
        <w:rPr>
          <w:rFonts w:cs="Times New Roman"/>
        </w:rPr>
      </w:pPr>
      <w:r w:rsidRPr="003B1A38">
        <w:rPr>
          <w:rFonts w:cs="Times New Roman"/>
        </w:rPr>
        <w:t>Today, the need to comply with the rules to successfully set up a secret/half secret trust may be less significant given the tendency of the courts to give effect to the real intention of the testator.</w:t>
      </w:r>
    </w:p>
    <w:p w14:paraId="6E6E3790" w14:textId="2073A016" w:rsidR="00C06215" w:rsidRPr="003B1A38" w:rsidRDefault="00C06215" w:rsidP="00296864">
      <w:pPr>
        <w:pStyle w:val="Heading3"/>
        <w:pBdr>
          <w:bottom w:val="dotDash" w:sz="4" w:space="0" w:color="auto"/>
        </w:pBdr>
        <w:rPr>
          <w:rFonts w:cs="Times New Roman"/>
        </w:rPr>
      </w:pPr>
      <w:bookmarkStart w:id="72" w:name="_Toc404345177"/>
      <w:r w:rsidRPr="003B1A38">
        <w:rPr>
          <w:rFonts w:cs="Times New Roman"/>
          <w:b/>
        </w:rPr>
        <w:t xml:space="preserve">s. 59 of </w:t>
      </w:r>
      <w:r w:rsidR="00296864" w:rsidRPr="003B1A38">
        <w:rPr>
          <w:rFonts w:cs="Times New Roman"/>
          <w:b/>
        </w:rPr>
        <w:t>WESA-</w:t>
      </w:r>
      <w:r w:rsidR="005968D2" w:rsidRPr="003B1A38">
        <w:rPr>
          <w:rFonts w:cs="Times New Roman"/>
          <w:b/>
        </w:rPr>
        <w:t xml:space="preserve"> </w:t>
      </w:r>
      <w:r w:rsidR="00296864" w:rsidRPr="003B1A38">
        <w:rPr>
          <w:rFonts w:cs="Times New Roman"/>
          <w:b/>
          <w:i w:val="0"/>
        </w:rPr>
        <w:t xml:space="preserve">court has power to rectify will </w:t>
      </w:r>
      <w:r w:rsidR="00296864" w:rsidRPr="003B1A38">
        <w:rPr>
          <w:rFonts w:cs="Times New Roman"/>
          <w:i w:val="0"/>
        </w:rPr>
        <w:t>1) accidental error/2) misunder instruct/3) fail to carry out</w:t>
      </w:r>
      <w:bookmarkEnd w:id="72"/>
    </w:p>
    <w:p w14:paraId="6E6E3791" w14:textId="77777777" w:rsidR="00681EC6" w:rsidRPr="003B1A38" w:rsidRDefault="00681EC6" w:rsidP="00681EC6">
      <w:pPr>
        <w:rPr>
          <w:rFonts w:cs="Times New Roman"/>
        </w:rPr>
      </w:pPr>
      <w:r w:rsidRPr="003B1A38">
        <w:rPr>
          <w:rFonts w:cs="Times New Roman"/>
        </w:rPr>
        <w:t>(1) On application for rectification of a will, the court… may order that the will be rectified if the court determines that the will fails to carry out the will-maker's intentions because of</w:t>
      </w:r>
    </w:p>
    <w:p w14:paraId="6E6E3792" w14:textId="77777777" w:rsidR="00681EC6" w:rsidRPr="003B1A38" w:rsidRDefault="00681EC6" w:rsidP="00681EC6">
      <w:pPr>
        <w:ind w:left="720"/>
        <w:rPr>
          <w:rFonts w:cs="Times New Roman"/>
        </w:rPr>
      </w:pPr>
      <w:r w:rsidRPr="003B1A38">
        <w:rPr>
          <w:rFonts w:cs="Times New Roman"/>
        </w:rPr>
        <w:t xml:space="preserve">(a) an error arising from an </w:t>
      </w:r>
      <w:r w:rsidRPr="003B1A38">
        <w:rPr>
          <w:rFonts w:cs="Times New Roman"/>
          <w:b/>
        </w:rPr>
        <w:t>accidental slip or omission</w:t>
      </w:r>
      <w:r w:rsidRPr="003B1A38">
        <w:rPr>
          <w:rFonts w:cs="Times New Roman"/>
        </w:rPr>
        <w:t>,</w:t>
      </w:r>
    </w:p>
    <w:p w14:paraId="6E6E3793" w14:textId="77777777" w:rsidR="00681EC6" w:rsidRPr="003B1A38" w:rsidRDefault="00681EC6" w:rsidP="00681EC6">
      <w:pPr>
        <w:ind w:left="720"/>
        <w:rPr>
          <w:rFonts w:cs="Times New Roman"/>
        </w:rPr>
      </w:pPr>
      <w:r w:rsidRPr="003B1A38">
        <w:rPr>
          <w:rFonts w:cs="Times New Roman"/>
        </w:rPr>
        <w:t xml:space="preserve">(b) a </w:t>
      </w:r>
      <w:r w:rsidRPr="003B1A38">
        <w:rPr>
          <w:rFonts w:cs="Times New Roman"/>
          <w:b/>
        </w:rPr>
        <w:t>misunderstanding</w:t>
      </w:r>
      <w:r w:rsidRPr="003B1A38">
        <w:rPr>
          <w:rFonts w:cs="Times New Roman"/>
        </w:rPr>
        <w:t xml:space="preserve"> of the will-maker's instructions, or </w:t>
      </w:r>
    </w:p>
    <w:p w14:paraId="6E6E3794" w14:textId="77777777" w:rsidR="00681EC6" w:rsidRPr="003B1A38" w:rsidRDefault="00681EC6" w:rsidP="00681EC6">
      <w:pPr>
        <w:ind w:left="720"/>
        <w:rPr>
          <w:rFonts w:cs="Times New Roman"/>
        </w:rPr>
      </w:pPr>
      <w:r w:rsidRPr="003B1A38">
        <w:rPr>
          <w:rFonts w:cs="Times New Roman"/>
        </w:rPr>
        <w:lastRenderedPageBreak/>
        <w:t xml:space="preserve">(c) a </w:t>
      </w:r>
      <w:r w:rsidRPr="003B1A38">
        <w:rPr>
          <w:rFonts w:cs="Times New Roman"/>
          <w:b/>
        </w:rPr>
        <w:t>failure to carry out the will-maker's instructions</w:t>
      </w:r>
      <w:r w:rsidRPr="003B1A38">
        <w:rPr>
          <w:rFonts w:cs="Times New Roman"/>
        </w:rPr>
        <w:t>.</w:t>
      </w:r>
    </w:p>
    <w:p w14:paraId="6E6E3795" w14:textId="77777777" w:rsidR="00681EC6" w:rsidRPr="003B1A38" w:rsidRDefault="00681EC6" w:rsidP="00681EC6">
      <w:pPr>
        <w:rPr>
          <w:rFonts w:cs="Times New Roman"/>
        </w:rPr>
      </w:pPr>
      <w:r w:rsidRPr="003B1A38">
        <w:rPr>
          <w:rFonts w:cs="Times New Roman"/>
        </w:rPr>
        <w:t xml:space="preserve">(2) </w:t>
      </w:r>
      <w:r w:rsidRPr="003B1A38">
        <w:rPr>
          <w:rFonts w:cs="Times New Roman"/>
          <w:b/>
        </w:rPr>
        <w:t>Extrinsic evidence</w:t>
      </w:r>
      <w:r w:rsidRPr="003B1A38">
        <w:rPr>
          <w:rFonts w:cs="Times New Roman"/>
        </w:rPr>
        <w:t xml:space="preserve">, including evidence of the </w:t>
      </w:r>
      <w:r w:rsidRPr="003B1A38">
        <w:rPr>
          <w:rFonts w:cs="Times New Roman"/>
          <w:b/>
        </w:rPr>
        <w:t>will-maker's intent</w:t>
      </w:r>
      <w:r w:rsidRPr="003B1A38">
        <w:rPr>
          <w:rFonts w:cs="Times New Roman"/>
        </w:rPr>
        <w:t xml:space="preserve">, is admissible to prove the </w:t>
      </w:r>
      <w:r w:rsidRPr="003B1A38">
        <w:rPr>
          <w:rFonts w:cs="Times New Roman"/>
          <w:b/>
        </w:rPr>
        <w:t>existence of a circumstanc</w:t>
      </w:r>
      <w:r w:rsidRPr="003B1A38">
        <w:rPr>
          <w:rFonts w:cs="Times New Roman"/>
        </w:rPr>
        <w:t>e described in subsection (1).</w:t>
      </w:r>
    </w:p>
    <w:p w14:paraId="6E6E3796" w14:textId="77777777" w:rsidR="00681EC6" w:rsidRPr="003B1A38" w:rsidRDefault="00681EC6" w:rsidP="00681EC6">
      <w:pPr>
        <w:rPr>
          <w:rFonts w:cs="Times New Roman"/>
        </w:rPr>
      </w:pPr>
      <w:r w:rsidRPr="003B1A38">
        <w:rPr>
          <w:rFonts w:cs="Times New Roman"/>
        </w:rPr>
        <w:t>(3) An application for rectification of a will must be made no later than 180 days from the date the representation grant is issued unless the court grants leave to make an application after that date.</w:t>
      </w:r>
    </w:p>
    <w:p w14:paraId="6E6E3797" w14:textId="77777777" w:rsidR="001A05AD" w:rsidRPr="003B1A38" w:rsidRDefault="001A05AD" w:rsidP="00341654">
      <w:pPr>
        <w:pStyle w:val="Heading2"/>
        <w:rPr>
          <w:rFonts w:ascii="Times New Roman" w:hAnsi="Times New Roman" w:cs="Times New Roman"/>
        </w:rPr>
      </w:pPr>
      <w:bookmarkStart w:id="73" w:name="_Toc404345178"/>
      <w:r w:rsidRPr="003B1A38">
        <w:rPr>
          <w:rFonts w:ascii="Times New Roman" w:hAnsi="Times New Roman" w:cs="Times New Roman"/>
        </w:rPr>
        <w:t>Transitory Role of Settlor and Attempts to Revoke a Trust</w:t>
      </w:r>
      <w:bookmarkEnd w:id="73"/>
    </w:p>
    <w:p w14:paraId="6E6E3798" w14:textId="27599F02" w:rsidR="00203B75" w:rsidRPr="003B1A38" w:rsidRDefault="00203B75" w:rsidP="00203B75">
      <w:pPr>
        <w:rPr>
          <w:rFonts w:cs="Times New Roman"/>
        </w:rPr>
      </w:pPr>
      <w:r w:rsidRPr="003B1A38">
        <w:rPr>
          <w:rFonts w:cs="Times New Roman"/>
        </w:rPr>
        <w:t>After a settlor creates a trust, they fall out of the relationship that he or she initiated</w:t>
      </w:r>
      <w:r w:rsidR="0083760B" w:rsidRPr="003B1A38">
        <w:rPr>
          <w:rFonts w:cs="Times New Roman"/>
        </w:rPr>
        <w:t xml:space="preserve"> (</w:t>
      </w:r>
      <w:r w:rsidR="0083760B" w:rsidRPr="003B1A38">
        <w:rPr>
          <w:rFonts w:cs="Times New Roman"/>
          <w:i/>
          <w:color w:val="FF0000"/>
        </w:rPr>
        <w:t>Bill v Cureton</w:t>
      </w:r>
      <w:r w:rsidR="0083760B" w:rsidRPr="003B1A38">
        <w:rPr>
          <w:rFonts w:cs="Times New Roman"/>
        </w:rPr>
        <w:t>)</w:t>
      </w:r>
      <w:r w:rsidRPr="003B1A38">
        <w:rPr>
          <w:rFonts w:cs="Times New Roman"/>
        </w:rPr>
        <w:t xml:space="preserve">. This is so </w:t>
      </w:r>
      <w:r w:rsidRPr="003B1A38">
        <w:rPr>
          <w:rFonts w:cs="Times New Roman"/>
          <w:b/>
        </w:rPr>
        <w:t>unless</w:t>
      </w:r>
      <w:r w:rsidRPr="003B1A38">
        <w:rPr>
          <w:rFonts w:cs="Times New Roman"/>
        </w:rPr>
        <w:t xml:space="preserve"> </w:t>
      </w:r>
      <w:r w:rsidR="005968D2" w:rsidRPr="003B1A38">
        <w:rPr>
          <w:rFonts w:cs="Times New Roman"/>
        </w:rPr>
        <w:t xml:space="preserve">1) </w:t>
      </w:r>
      <w:r w:rsidRPr="003B1A38">
        <w:rPr>
          <w:rFonts w:cs="Times New Roman"/>
        </w:rPr>
        <w:t xml:space="preserve">the settlor creates/reserves the </w:t>
      </w:r>
      <w:r w:rsidRPr="003B1A38">
        <w:rPr>
          <w:rFonts w:cs="Times New Roman"/>
          <w:b/>
        </w:rPr>
        <w:t>power</w:t>
      </w:r>
      <w:r w:rsidRPr="003B1A38">
        <w:rPr>
          <w:rFonts w:cs="Times New Roman"/>
        </w:rPr>
        <w:t xml:space="preserve"> for the amendment or </w:t>
      </w:r>
      <w:r w:rsidRPr="003B1A38">
        <w:rPr>
          <w:rFonts w:cs="Times New Roman"/>
          <w:b/>
        </w:rPr>
        <w:t>revocation</w:t>
      </w:r>
      <w:r w:rsidR="005968D2" w:rsidRPr="003B1A38">
        <w:rPr>
          <w:rFonts w:cs="Times New Roman"/>
        </w:rPr>
        <w:t xml:space="preserve"> of the trust or 2) Settlor is B</w:t>
      </w:r>
    </w:p>
    <w:p w14:paraId="6E6E3799" w14:textId="7388F0A9" w:rsidR="001A05AD" w:rsidRPr="003B1A38" w:rsidRDefault="001A05AD" w:rsidP="00341654">
      <w:pPr>
        <w:pStyle w:val="Heading3"/>
        <w:rPr>
          <w:rFonts w:cs="Times New Roman"/>
          <w:i w:val="0"/>
        </w:rPr>
      </w:pPr>
      <w:bookmarkStart w:id="74" w:name="_Toc404345179"/>
      <w:r w:rsidRPr="003B1A38">
        <w:rPr>
          <w:rFonts w:cs="Times New Roman"/>
          <w:b/>
        </w:rPr>
        <w:t xml:space="preserve">Bill v Cureton </w:t>
      </w:r>
      <w:r w:rsidR="00296864" w:rsidRPr="003B1A38">
        <w:rPr>
          <w:rFonts w:cs="Times New Roman"/>
          <w:b/>
          <w:i w:val="0"/>
        </w:rPr>
        <w:t>UK</w:t>
      </w:r>
      <w:r w:rsidR="00296864" w:rsidRPr="003B1A38">
        <w:rPr>
          <w:rFonts w:cs="Times New Roman"/>
          <w:i w:val="0"/>
        </w:rPr>
        <w:t xml:space="preserve"> </w:t>
      </w:r>
      <w:r w:rsidR="005968D2" w:rsidRPr="003B1A38">
        <w:rPr>
          <w:rFonts w:cs="Times New Roman"/>
          <w:i w:val="0"/>
        </w:rPr>
        <w:t>– once settlo</w:t>
      </w:r>
      <w:r w:rsidR="00296864" w:rsidRPr="003B1A38">
        <w:rPr>
          <w:rFonts w:cs="Times New Roman"/>
          <w:i w:val="0"/>
        </w:rPr>
        <w:t xml:space="preserve">r creates trust, they </w:t>
      </w:r>
      <w:r w:rsidR="00296864" w:rsidRPr="003B1A38">
        <w:rPr>
          <w:rFonts w:cs="Times New Roman"/>
          <w:b/>
          <w:i w:val="0"/>
        </w:rPr>
        <w:t xml:space="preserve">fall out unless </w:t>
      </w:r>
      <w:r w:rsidR="005968D2" w:rsidRPr="003B1A38">
        <w:rPr>
          <w:rFonts w:cs="Times New Roman"/>
          <w:b/>
          <w:i w:val="0"/>
        </w:rPr>
        <w:t>sole Bs</w:t>
      </w:r>
      <w:r w:rsidR="005968D2" w:rsidRPr="003B1A38">
        <w:rPr>
          <w:rFonts w:cs="Times New Roman"/>
          <w:i w:val="0"/>
        </w:rPr>
        <w:t>, spectral/future Bs interests</w:t>
      </w:r>
      <w:r w:rsidR="00296864" w:rsidRPr="003B1A38">
        <w:rPr>
          <w:rFonts w:cs="Times New Roman"/>
          <w:i w:val="0"/>
        </w:rPr>
        <w:t xml:space="preserve"> not good</w:t>
      </w:r>
      <w:bookmarkEnd w:id="74"/>
    </w:p>
    <w:p w14:paraId="6E6E379A" w14:textId="77777777" w:rsidR="00203B75" w:rsidRPr="003B1A38" w:rsidRDefault="00203B75" w:rsidP="00203B75">
      <w:pPr>
        <w:rPr>
          <w:rFonts w:cs="Times New Roman"/>
        </w:rPr>
      </w:pPr>
      <w:r w:rsidRPr="003B1A38">
        <w:rPr>
          <w:rFonts w:cs="Times New Roman"/>
          <w:b/>
        </w:rPr>
        <w:t>F</w:t>
      </w:r>
      <w:r w:rsidRPr="003B1A38">
        <w:rPr>
          <w:rFonts w:cs="Times New Roman"/>
        </w:rPr>
        <w:t xml:space="preserve">: The plaintiff created a trust in which her trustees were to invest property and pay dividends to her for her life and remainder to her husband for life, with remainder to their children. She reserved no power to terminate the trust. She had a debt issue so she applied to terminate the trust. At the time of application, she had no children and no husband. </w:t>
      </w:r>
    </w:p>
    <w:p w14:paraId="6E6E379B" w14:textId="77777777" w:rsidR="00203B75" w:rsidRPr="003B1A38" w:rsidRDefault="00203B75" w:rsidP="00203B75">
      <w:pPr>
        <w:rPr>
          <w:rFonts w:cs="Times New Roman"/>
        </w:rPr>
      </w:pPr>
      <w:r w:rsidRPr="003B1A38">
        <w:rPr>
          <w:rFonts w:cs="Times New Roman"/>
          <w:b/>
        </w:rPr>
        <w:t>A</w:t>
      </w:r>
      <w:r w:rsidRPr="003B1A38">
        <w:rPr>
          <w:rFonts w:cs="Times New Roman"/>
        </w:rPr>
        <w:t xml:space="preserve">: Had P been the sole beneficiary of the trust, she would have been able to terminate pursuant to the rule in </w:t>
      </w:r>
      <w:r w:rsidRPr="003B1A38">
        <w:rPr>
          <w:rFonts w:cs="Times New Roman"/>
          <w:i/>
        </w:rPr>
        <w:t>Saunders v Vautier</w:t>
      </w:r>
      <w:r w:rsidRPr="003B1A38">
        <w:rPr>
          <w:rFonts w:cs="Times New Roman"/>
        </w:rPr>
        <w:t>; however, because of these spectral/future husband and children, she fell out of the picture and could not terminate the trust.</w:t>
      </w:r>
    </w:p>
    <w:p w14:paraId="30B52185" w14:textId="6C9A309A" w:rsidR="00AE03B9" w:rsidRPr="003B1A38" w:rsidRDefault="0083760B" w:rsidP="00203B75">
      <w:pPr>
        <w:rPr>
          <w:rFonts w:cs="Times New Roman"/>
          <w:b/>
        </w:rPr>
      </w:pPr>
      <w:r w:rsidRPr="003B1A38">
        <w:rPr>
          <w:rFonts w:cs="Times New Roman"/>
          <w:b/>
        </w:rPr>
        <w:t>**</w:t>
      </w:r>
      <w:r w:rsidR="00AE03B9" w:rsidRPr="003B1A38">
        <w:rPr>
          <w:rFonts w:cs="Times New Roman"/>
          <w:b/>
        </w:rPr>
        <w:t>R: Once the settlor creates the trust, they fall out of the picture and cannot terminate the trust or reclaim the assets.</w:t>
      </w:r>
    </w:p>
    <w:p w14:paraId="6E6E379C" w14:textId="090222A8" w:rsidR="00203B75" w:rsidRPr="003B1A38" w:rsidRDefault="00203B75" w:rsidP="00203B75">
      <w:pPr>
        <w:pStyle w:val="Heading3"/>
        <w:rPr>
          <w:rFonts w:cs="Times New Roman"/>
          <w:i w:val="0"/>
        </w:rPr>
      </w:pPr>
      <w:bookmarkStart w:id="75" w:name="_Toc404345180"/>
      <w:r w:rsidRPr="003B1A38">
        <w:rPr>
          <w:rFonts w:cs="Times New Roman"/>
          <w:b/>
        </w:rPr>
        <w:t xml:space="preserve">Nolan v Kerry (Canada) Inc </w:t>
      </w:r>
      <w:r w:rsidRPr="003B1A38">
        <w:rPr>
          <w:rFonts w:cs="Times New Roman"/>
          <w:b/>
          <w:i w:val="0"/>
        </w:rPr>
        <w:t>2009 SCC</w:t>
      </w:r>
      <w:r w:rsidR="005968D2" w:rsidRPr="003B1A38">
        <w:rPr>
          <w:rFonts w:cs="Times New Roman"/>
          <w:i w:val="0"/>
        </w:rPr>
        <w:t xml:space="preserve"> – Pensions – employer</w:t>
      </w:r>
      <w:r w:rsidR="00296864" w:rsidRPr="003B1A38">
        <w:rPr>
          <w:rFonts w:cs="Times New Roman"/>
          <w:i w:val="0"/>
        </w:rPr>
        <w:t>(S/T)</w:t>
      </w:r>
      <w:r w:rsidR="005968D2" w:rsidRPr="003B1A38">
        <w:rPr>
          <w:rFonts w:cs="Times New Roman"/>
          <w:i w:val="0"/>
        </w:rPr>
        <w:t xml:space="preserve"> cannot terminate trust</w:t>
      </w:r>
      <w:bookmarkEnd w:id="75"/>
    </w:p>
    <w:p w14:paraId="6E6E379D" w14:textId="5FB86873" w:rsidR="00203B75" w:rsidRPr="003B1A38" w:rsidRDefault="00203B75" w:rsidP="00203B75">
      <w:pPr>
        <w:rPr>
          <w:rFonts w:cs="Times New Roman"/>
        </w:rPr>
      </w:pPr>
      <w:r w:rsidRPr="003B1A38">
        <w:rPr>
          <w:rFonts w:cs="Times New Roman"/>
          <w:b/>
        </w:rPr>
        <w:t>F</w:t>
      </w:r>
      <w:r w:rsidRPr="003B1A38">
        <w:rPr>
          <w:rFonts w:cs="Times New Roman"/>
        </w:rPr>
        <w:t xml:space="preserve">: This is a pension/commercial context for the same rule as </w:t>
      </w:r>
      <w:r w:rsidRPr="003B1A38">
        <w:rPr>
          <w:rFonts w:cs="Times New Roman"/>
          <w:i/>
        </w:rPr>
        <w:t>Bill</w:t>
      </w:r>
      <w:r w:rsidRPr="003B1A38">
        <w:rPr>
          <w:rFonts w:cs="Times New Roman"/>
        </w:rPr>
        <w:t>.</w:t>
      </w:r>
      <w:r w:rsidR="005968D2" w:rsidRPr="003B1A38">
        <w:rPr>
          <w:rFonts w:cs="Times New Roman"/>
        </w:rPr>
        <w:t xml:space="preserve"> Employer wants to terminate Trust</w:t>
      </w:r>
    </w:p>
    <w:p w14:paraId="6E6E379E" w14:textId="77777777" w:rsidR="00203B75" w:rsidRPr="003B1A38" w:rsidRDefault="00203B75" w:rsidP="00203B75">
      <w:pPr>
        <w:rPr>
          <w:rFonts w:cs="Times New Roman"/>
        </w:rPr>
      </w:pPr>
      <w:r w:rsidRPr="003B1A38">
        <w:rPr>
          <w:rFonts w:cs="Times New Roman"/>
          <w:b/>
        </w:rPr>
        <w:t>R</w:t>
      </w:r>
      <w:r w:rsidRPr="003B1A38">
        <w:rPr>
          <w:rFonts w:cs="Times New Roman"/>
        </w:rPr>
        <w:t>: Without the power of revocation in the trust instrument, a settlor loses power over trust assets and may not interfere with them once they have been placed in the trust fund.</w:t>
      </w:r>
    </w:p>
    <w:p w14:paraId="7A51E87F" w14:textId="77777777" w:rsidR="005968D2" w:rsidRPr="003B1A38" w:rsidRDefault="005968D2" w:rsidP="00203B75">
      <w:pPr>
        <w:rPr>
          <w:rFonts w:cs="Times New Roman"/>
        </w:rPr>
      </w:pPr>
    </w:p>
    <w:p w14:paraId="33515A02" w14:textId="14B8374C" w:rsidR="005968D2" w:rsidRPr="003B1A38" w:rsidRDefault="00296864" w:rsidP="005968D2">
      <w:pPr>
        <w:pStyle w:val="Heading3"/>
        <w:rPr>
          <w:rFonts w:cs="Times New Roman"/>
          <w:i w:val="0"/>
        </w:rPr>
      </w:pPr>
      <w:bookmarkStart w:id="76" w:name="_Toc404345181"/>
      <w:r w:rsidRPr="003B1A38">
        <w:rPr>
          <w:rFonts w:cs="Times New Roman"/>
          <w:b/>
        </w:rPr>
        <w:t xml:space="preserve">Metro Toronto Pension plan v Toronto </w:t>
      </w:r>
      <w:r w:rsidR="005968D2" w:rsidRPr="003B1A38">
        <w:rPr>
          <w:rFonts w:cs="Times New Roman"/>
          <w:b/>
        </w:rPr>
        <w:t>2003 OJ</w:t>
      </w:r>
      <w:r w:rsidRPr="003B1A38">
        <w:rPr>
          <w:rFonts w:cs="Times New Roman"/>
          <w:i w:val="0"/>
        </w:rPr>
        <w:t xml:space="preserve"> – power to amend not equal power to revoke</w:t>
      </w:r>
      <w:bookmarkEnd w:id="76"/>
    </w:p>
    <w:p w14:paraId="52B12F75" w14:textId="5A9B16C6" w:rsidR="005968D2" w:rsidRPr="003B1A38" w:rsidRDefault="005968D2" w:rsidP="005968D2">
      <w:pPr>
        <w:rPr>
          <w:rFonts w:cs="Times New Roman"/>
        </w:rPr>
      </w:pPr>
      <w:r w:rsidRPr="003B1A38">
        <w:rPr>
          <w:rFonts w:cs="Times New Roman"/>
          <w:b/>
        </w:rPr>
        <w:t xml:space="preserve">R: </w:t>
      </w:r>
      <w:r w:rsidRPr="003B1A38">
        <w:rPr>
          <w:rFonts w:cs="Times New Roman"/>
        </w:rPr>
        <w:t>reserve power to amend, even if broad power to amend does not imply power to revoke. Amend = change not cancel</w:t>
      </w:r>
    </w:p>
    <w:p w14:paraId="1D65848F" w14:textId="77777777" w:rsidR="005968D2" w:rsidRPr="003B1A38" w:rsidRDefault="005968D2" w:rsidP="005968D2">
      <w:pPr>
        <w:rPr>
          <w:rFonts w:cs="Times New Roman"/>
        </w:rPr>
      </w:pPr>
    </w:p>
    <w:p w14:paraId="0AC585F2" w14:textId="6EE4A6F4" w:rsidR="005968D2" w:rsidRPr="003B1A38" w:rsidRDefault="005968D2" w:rsidP="005968D2">
      <w:pPr>
        <w:pStyle w:val="Heading3"/>
        <w:rPr>
          <w:rFonts w:cs="Times New Roman"/>
          <w:i w:val="0"/>
        </w:rPr>
      </w:pPr>
      <w:bookmarkStart w:id="77" w:name="_Toc404345182"/>
      <w:r w:rsidRPr="003B1A38">
        <w:rPr>
          <w:rFonts w:cs="Times New Roman"/>
          <w:b/>
        </w:rPr>
        <w:t xml:space="preserve">Saunder v Vaultier </w:t>
      </w:r>
      <w:r w:rsidR="00334BF5" w:rsidRPr="003B1A38">
        <w:rPr>
          <w:rFonts w:cs="Times New Roman"/>
          <w:b/>
        </w:rPr>
        <w:t>1841</w:t>
      </w:r>
      <w:r w:rsidR="00296864" w:rsidRPr="003B1A38">
        <w:rPr>
          <w:rFonts w:cs="Times New Roman"/>
          <w:i w:val="0"/>
        </w:rPr>
        <w:t>- Settlor who is sui juris B can call trust</w:t>
      </w:r>
      <w:bookmarkEnd w:id="77"/>
    </w:p>
    <w:p w14:paraId="3E80E1C1" w14:textId="42E71376" w:rsidR="00334BF5" w:rsidRPr="003B1A38" w:rsidRDefault="00334BF5" w:rsidP="00334BF5">
      <w:pPr>
        <w:rPr>
          <w:rFonts w:cs="Times New Roman"/>
        </w:rPr>
      </w:pPr>
      <w:r w:rsidRPr="003B1A38">
        <w:rPr>
          <w:rFonts w:cs="Times New Roman"/>
          <w:b/>
        </w:rPr>
        <w:t xml:space="preserve">Ratio: </w:t>
      </w:r>
      <w:r w:rsidRPr="003B1A38">
        <w:rPr>
          <w:rFonts w:cs="Times New Roman"/>
        </w:rPr>
        <w:t>ofcourse sui juris Bs can call for the trust.</w:t>
      </w:r>
    </w:p>
    <w:p w14:paraId="6E6E37A0" w14:textId="384A237D" w:rsidR="001A05AD" w:rsidRPr="003B1A38" w:rsidRDefault="001A05AD" w:rsidP="0010204A">
      <w:pPr>
        <w:pStyle w:val="Heading1"/>
        <w:rPr>
          <w:rFonts w:cs="Times New Roman"/>
        </w:rPr>
      </w:pPr>
      <w:bookmarkStart w:id="78" w:name="_Toc404345183"/>
      <w:r w:rsidRPr="003B1A38">
        <w:rPr>
          <w:rFonts w:cs="Times New Roman"/>
        </w:rPr>
        <w:t>Resulting Trusts</w:t>
      </w:r>
      <w:bookmarkEnd w:id="78"/>
    </w:p>
    <w:p w14:paraId="1E9AA595" w14:textId="7A715CE1" w:rsidR="0019364D" w:rsidRPr="003B1A38" w:rsidRDefault="0019364D" w:rsidP="0019364D">
      <w:pPr>
        <w:autoSpaceDE w:val="0"/>
        <w:autoSpaceDN w:val="0"/>
        <w:adjustRightInd w:val="0"/>
        <w:rPr>
          <w:rFonts w:cs="Times New Roman"/>
          <w:sz w:val="20"/>
          <w:szCs w:val="20"/>
          <w:lang w:val="en-CA"/>
        </w:rPr>
      </w:pPr>
      <w:r w:rsidRPr="003B1A38">
        <w:rPr>
          <w:rFonts w:cs="Times New Roman"/>
          <w:sz w:val="20"/>
          <w:szCs w:val="20"/>
          <w:lang w:val="en-CA"/>
        </w:rPr>
        <w:t xml:space="preserve">A resulting trust means that although legal title has been transferred, equitable title remains with the transferor. </w:t>
      </w:r>
      <w:r w:rsidRPr="003B1A38">
        <w:rPr>
          <w:rFonts w:cs="Times New Roman"/>
          <w:b/>
          <w:bCs/>
          <w:sz w:val="20"/>
          <w:szCs w:val="20"/>
          <w:lang w:val="en-CA"/>
        </w:rPr>
        <w:t xml:space="preserve">Automatic </w:t>
      </w:r>
      <w:r w:rsidRPr="003B1A38">
        <w:rPr>
          <w:rFonts w:cs="Times New Roman"/>
          <w:sz w:val="20"/>
          <w:szCs w:val="20"/>
          <w:lang w:val="en-CA"/>
        </w:rPr>
        <w:t xml:space="preserve">and </w:t>
      </w:r>
      <w:r w:rsidRPr="003B1A38">
        <w:rPr>
          <w:rFonts w:cs="Times New Roman"/>
          <w:b/>
          <w:bCs/>
          <w:sz w:val="20"/>
          <w:szCs w:val="20"/>
          <w:lang w:val="en-CA"/>
        </w:rPr>
        <w:t xml:space="preserve">presumed </w:t>
      </w:r>
      <w:r w:rsidRPr="003B1A38">
        <w:rPr>
          <w:rFonts w:cs="Times New Roman"/>
          <w:sz w:val="20"/>
          <w:szCs w:val="20"/>
          <w:lang w:val="en-CA"/>
        </w:rPr>
        <w:t xml:space="preserve">resulting trusts were described in </w:t>
      </w:r>
      <w:r w:rsidRPr="003B1A38">
        <w:rPr>
          <w:rFonts w:cs="Times New Roman"/>
          <w:i/>
          <w:iCs/>
          <w:sz w:val="20"/>
          <w:szCs w:val="20"/>
          <w:lang w:val="en-CA"/>
        </w:rPr>
        <w:t xml:space="preserve">Re Vandervell's Trusts </w:t>
      </w:r>
      <w:r w:rsidRPr="003B1A38">
        <w:rPr>
          <w:rFonts w:cs="Times New Roman"/>
          <w:sz w:val="20"/>
          <w:szCs w:val="20"/>
          <w:lang w:val="en-CA"/>
        </w:rPr>
        <w:t xml:space="preserve">#2. This is a helpful starting point, but some cases will fall between or outside these categories. A third category, common intention resulting trusts, was used to deal with property in non-spousal cohabitation. In Canada, this is instead dealt with by </w:t>
      </w:r>
      <w:r w:rsidRPr="003B1A38">
        <w:rPr>
          <w:rFonts w:cs="Times New Roman"/>
          <w:b/>
          <w:bCs/>
          <w:sz w:val="20"/>
          <w:szCs w:val="20"/>
          <w:lang w:val="en-CA"/>
        </w:rPr>
        <w:t xml:space="preserve">constructive </w:t>
      </w:r>
      <w:r w:rsidRPr="003B1A38">
        <w:rPr>
          <w:rFonts w:cs="Times New Roman"/>
          <w:sz w:val="20"/>
          <w:szCs w:val="20"/>
          <w:lang w:val="en-CA"/>
        </w:rPr>
        <w:t>trusts. The common intention resulting trust is not part of the law in Canada (</w:t>
      </w:r>
      <w:r w:rsidRPr="003B1A38">
        <w:rPr>
          <w:rFonts w:cs="Times New Roman"/>
          <w:i/>
          <w:iCs/>
          <w:sz w:val="20"/>
          <w:szCs w:val="20"/>
          <w:lang w:val="en-CA"/>
        </w:rPr>
        <w:t>Pettkus v Becker</w:t>
      </w:r>
      <w:r w:rsidRPr="003B1A38">
        <w:rPr>
          <w:rFonts w:cs="Times New Roman"/>
          <w:sz w:val="20"/>
          <w:szCs w:val="20"/>
          <w:lang w:val="en-CA"/>
        </w:rPr>
        <w:t xml:space="preserve">; </w:t>
      </w:r>
      <w:r w:rsidRPr="003B1A38">
        <w:rPr>
          <w:rFonts w:cs="Times New Roman"/>
          <w:i/>
          <w:iCs/>
          <w:sz w:val="20"/>
          <w:szCs w:val="20"/>
          <w:lang w:val="en-CA"/>
        </w:rPr>
        <w:t>Kerr</w:t>
      </w:r>
      <w:r w:rsidRPr="003B1A38">
        <w:rPr>
          <w:rFonts w:cs="Times New Roman"/>
          <w:sz w:val="20"/>
          <w:szCs w:val="20"/>
          <w:lang w:val="en-CA"/>
        </w:rPr>
        <w:t>). Unjust enrichment has been used to explain the use of resulting trusts. A gratuitous transfer of equitable title would unjustly enrich the transferee. This is criticized because it gives in rem rights to the transferor</w:t>
      </w:r>
    </w:p>
    <w:p w14:paraId="4F579C42" w14:textId="77777777" w:rsidR="0019364D" w:rsidRPr="003B1A38" w:rsidRDefault="0019364D" w:rsidP="0019364D">
      <w:pPr>
        <w:autoSpaceDE w:val="0"/>
        <w:autoSpaceDN w:val="0"/>
        <w:adjustRightInd w:val="0"/>
        <w:rPr>
          <w:rFonts w:cs="Times New Roman"/>
          <w:sz w:val="20"/>
          <w:szCs w:val="20"/>
          <w:lang w:val="en-CA"/>
        </w:rPr>
      </w:pPr>
    </w:p>
    <w:p w14:paraId="35EBAB88" w14:textId="7824D8A4" w:rsidR="0019364D" w:rsidRPr="003B1A38" w:rsidRDefault="0019364D" w:rsidP="007D4318">
      <w:pPr>
        <w:pStyle w:val="ListParagraph"/>
        <w:numPr>
          <w:ilvl w:val="0"/>
          <w:numId w:val="71"/>
        </w:numPr>
        <w:autoSpaceDE w:val="0"/>
        <w:autoSpaceDN w:val="0"/>
        <w:adjustRightInd w:val="0"/>
        <w:rPr>
          <w:rFonts w:cs="Times New Roman"/>
          <w:sz w:val="20"/>
          <w:szCs w:val="20"/>
          <w:lang w:val="en-CA"/>
        </w:rPr>
      </w:pPr>
      <w:r w:rsidRPr="003B1A38">
        <w:rPr>
          <w:rFonts w:cs="Times New Roman"/>
          <w:sz w:val="20"/>
          <w:szCs w:val="20"/>
          <w:lang w:val="en-CA"/>
        </w:rPr>
        <w:t>trusts which are based on unexpressed but presumed intention</w:t>
      </w:r>
    </w:p>
    <w:p w14:paraId="0BE2CE33" w14:textId="6D851DEE" w:rsidR="0019364D" w:rsidRPr="003B1A38" w:rsidRDefault="0019364D" w:rsidP="007D4318">
      <w:pPr>
        <w:pStyle w:val="ListParagraph"/>
        <w:numPr>
          <w:ilvl w:val="0"/>
          <w:numId w:val="71"/>
        </w:numPr>
        <w:autoSpaceDE w:val="0"/>
        <w:autoSpaceDN w:val="0"/>
        <w:adjustRightInd w:val="0"/>
        <w:rPr>
          <w:rFonts w:cs="Times New Roman"/>
          <w:sz w:val="20"/>
          <w:szCs w:val="20"/>
          <w:lang w:val="en-CA"/>
        </w:rPr>
      </w:pPr>
      <w:r w:rsidRPr="003B1A38">
        <w:rPr>
          <w:rFonts w:cs="Times New Roman"/>
          <w:sz w:val="20"/>
          <w:szCs w:val="20"/>
          <w:lang w:val="en-CA"/>
        </w:rPr>
        <w:t xml:space="preserve"> In the RT the equitable estate jumps back to the settlor/testator’s estate</w:t>
      </w:r>
    </w:p>
    <w:p w14:paraId="170D2EAE" w14:textId="427C30F0" w:rsidR="0019364D" w:rsidRPr="003B1A38" w:rsidRDefault="0019364D" w:rsidP="007D4318">
      <w:pPr>
        <w:pStyle w:val="ListParagraph"/>
        <w:numPr>
          <w:ilvl w:val="0"/>
          <w:numId w:val="71"/>
        </w:numPr>
        <w:autoSpaceDE w:val="0"/>
        <w:autoSpaceDN w:val="0"/>
        <w:adjustRightInd w:val="0"/>
        <w:rPr>
          <w:rFonts w:cs="Times New Roman"/>
          <w:sz w:val="20"/>
          <w:szCs w:val="20"/>
          <w:lang w:val="en-CA"/>
        </w:rPr>
      </w:pPr>
      <w:r w:rsidRPr="003B1A38">
        <w:rPr>
          <w:rFonts w:cs="Times New Roman"/>
          <w:sz w:val="20"/>
          <w:szCs w:val="20"/>
          <w:lang w:val="en-CA"/>
        </w:rPr>
        <w:t>AUTOMATIC: where the trust fails or doesn’t exhaust the assets</w:t>
      </w:r>
    </w:p>
    <w:p w14:paraId="6FC48CDE" w14:textId="4778C0B8" w:rsidR="0019364D" w:rsidRPr="003B1A38" w:rsidRDefault="0019364D" w:rsidP="007D4318">
      <w:pPr>
        <w:pStyle w:val="ListParagraph"/>
        <w:numPr>
          <w:ilvl w:val="0"/>
          <w:numId w:val="71"/>
        </w:numPr>
        <w:autoSpaceDE w:val="0"/>
        <w:autoSpaceDN w:val="0"/>
        <w:adjustRightInd w:val="0"/>
        <w:rPr>
          <w:rFonts w:cs="Times New Roman"/>
          <w:sz w:val="20"/>
          <w:szCs w:val="20"/>
          <w:lang w:val="en-CA"/>
        </w:rPr>
      </w:pPr>
      <w:r w:rsidRPr="003B1A38">
        <w:rPr>
          <w:rFonts w:cs="Times New Roman"/>
          <w:sz w:val="20"/>
          <w:szCs w:val="20"/>
          <w:lang w:val="en-CA"/>
        </w:rPr>
        <w:t>PRESUMED: where there is a gratuitous transfer</w:t>
      </w:r>
    </w:p>
    <w:p w14:paraId="6A052C2E" w14:textId="7DE37595" w:rsidR="0019364D" w:rsidRPr="003B1A38" w:rsidRDefault="0019364D" w:rsidP="0019364D">
      <w:pPr>
        <w:autoSpaceDE w:val="0"/>
        <w:autoSpaceDN w:val="0"/>
        <w:adjustRightInd w:val="0"/>
        <w:ind w:left="360"/>
        <w:rPr>
          <w:rFonts w:cs="Times New Roman"/>
          <w:sz w:val="20"/>
          <w:szCs w:val="20"/>
          <w:lang w:val="en-CA"/>
        </w:rPr>
      </w:pPr>
      <w:r w:rsidRPr="003B1A38">
        <w:rPr>
          <w:rFonts w:cs="Times New Roman"/>
          <w:sz w:val="20"/>
          <w:szCs w:val="20"/>
          <w:lang w:val="en-CA"/>
        </w:rPr>
        <w:t>•     CONSTRUCTIVE: court imposed where conscience demands it</w:t>
      </w:r>
    </w:p>
    <w:p w14:paraId="26DA16AB" w14:textId="77777777" w:rsidR="0019364D" w:rsidRPr="003B1A38" w:rsidRDefault="0019364D" w:rsidP="0019364D">
      <w:pPr>
        <w:autoSpaceDE w:val="0"/>
        <w:autoSpaceDN w:val="0"/>
        <w:adjustRightInd w:val="0"/>
        <w:ind w:left="360"/>
        <w:rPr>
          <w:rFonts w:cs="Times New Roman"/>
          <w:sz w:val="20"/>
          <w:szCs w:val="20"/>
          <w:lang w:val="en-CA"/>
        </w:rPr>
      </w:pPr>
    </w:p>
    <w:p w14:paraId="17A4647B" w14:textId="5EBE8DED" w:rsidR="0019364D" w:rsidRPr="003B1A38" w:rsidRDefault="0019364D" w:rsidP="0019364D">
      <w:pPr>
        <w:autoSpaceDE w:val="0"/>
        <w:autoSpaceDN w:val="0"/>
        <w:adjustRightInd w:val="0"/>
        <w:rPr>
          <w:rFonts w:cs="Times New Roman"/>
          <w:sz w:val="20"/>
          <w:szCs w:val="20"/>
          <w:lang w:val="en-CA"/>
        </w:rPr>
      </w:pPr>
      <w:r w:rsidRPr="003B1A38">
        <w:rPr>
          <w:rFonts w:cs="Times New Roman"/>
          <w:sz w:val="20"/>
          <w:szCs w:val="20"/>
          <w:lang w:val="en-CA"/>
        </w:rPr>
        <w:t>Traditionally, both ART and PRT considered to give effect to the common intention of the parties – it gives effect to settlorʼs intention not to give beneficially to the trustee PIRTs - the resulting trust is based on a presumed intention not to grant equitable title even though legal title has been transferred to a grantee. ARTs - the basis does not depend so much on the settlor having intended the beneficial interest to revert to him</w:t>
      </w:r>
    </w:p>
    <w:p w14:paraId="6E6E37A2" w14:textId="2DCF0D10" w:rsidR="00341654" w:rsidRPr="003B1A38" w:rsidRDefault="0019364D" w:rsidP="0019364D">
      <w:pPr>
        <w:pStyle w:val="Heading2"/>
        <w:rPr>
          <w:rFonts w:ascii="Times New Roman" w:hAnsi="Times New Roman" w:cs="Times New Roman"/>
        </w:rPr>
      </w:pPr>
      <w:bookmarkStart w:id="79" w:name="_Toc404345184"/>
      <w:r w:rsidRPr="003B1A38">
        <w:rPr>
          <w:rFonts w:ascii="Times New Roman" w:hAnsi="Times New Roman" w:cs="Times New Roman"/>
          <w:sz w:val="20"/>
          <w:szCs w:val="20"/>
          <w:lang w:val="en-CA"/>
        </w:rPr>
        <w:lastRenderedPageBreak/>
        <w:t>which operate in preference to other creditors.</w:t>
      </w:r>
      <w:r w:rsidR="00D14D29" w:rsidRPr="003B1A38">
        <w:rPr>
          <w:rFonts w:ascii="Times New Roman" w:hAnsi="Times New Roman" w:cs="Times New Roman"/>
        </w:rPr>
        <w:t xml:space="preserve">1) </w:t>
      </w:r>
      <w:r w:rsidR="00D14D29" w:rsidRPr="003B1A38">
        <w:rPr>
          <w:rFonts w:ascii="Times New Roman" w:hAnsi="Times New Roman" w:cs="Times New Roman"/>
        </w:rPr>
        <w:sym w:font="Wingdings" w:char="F0E0"/>
      </w:r>
      <w:r w:rsidR="00D14D29" w:rsidRPr="003B1A38">
        <w:rPr>
          <w:rFonts w:ascii="Times New Roman" w:hAnsi="Times New Roman" w:cs="Times New Roman"/>
        </w:rPr>
        <w:t xml:space="preserve"> </w:t>
      </w:r>
      <w:r w:rsidR="00341654" w:rsidRPr="003B1A38">
        <w:rPr>
          <w:rFonts w:ascii="Times New Roman" w:hAnsi="Times New Roman" w:cs="Times New Roman"/>
        </w:rPr>
        <w:t>Automatic Resulting Trusts (ART)</w:t>
      </w:r>
      <w:bookmarkEnd w:id="79"/>
    </w:p>
    <w:p w14:paraId="6E6E37A3" w14:textId="688E927F" w:rsidR="00D33D4E" w:rsidRPr="003B1A38" w:rsidRDefault="00D33D4E" w:rsidP="00D33D4E">
      <w:pPr>
        <w:rPr>
          <w:rFonts w:cs="Times New Roman"/>
        </w:rPr>
      </w:pPr>
      <w:r w:rsidRPr="003B1A38">
        <w:rPr>
          <w:rFonts w:cs="Times New Roman"/>
        </w:rPr>
        <w:t xml:space="preserve">ARTs spring back when there is either a </w:t>
      </w:r>
      <w:r w:rsidRPr="003B1A38">
        <w:rPr>
          <w:rFonts w:cs="Times New Roman"/>
          <w:b/>
        </w:rPr>
        <w:t>failed express trust</w:t>
      </w:r>
      <w:r w:rsidRPr="003B1A38">
        <w:rPr>
          <w:rFonts w:cs="Times New Roman"/>
        </w:rPr>
        <w:t xml:space="preserve"> </w:t>
      </w:r>
      <w:r w:rsidRPr="003B1A38">
        <w:rPr>
          <w:rFonts w:cs="Times New Roman"/>
          <w:i/>
        </w:rPr>
        <w:t xml:space="preserve">or </w:t>
      </w:r>
      <w:r w:rsidRPr="003B1A38">
        <w:rPr>
          <w:rFonts w:cs="Times New Roman"/>
          <w:b/>
        </w:rPr>
        <w:t>surplus trust assets from a partially fulfilled trust.</w:t>
      </w:r>
      <w:r w:rsidR="00BC7651" w:rsidRPr="003B1A38">
        <w:rPr>
          <w:rFonts w:cs="Times New Roman"/>
        </w:rPr>
        <w:t xml:space="preserve"> This is the “clean-up operation”—something didn’t go completely right.</w:t>
      </w:r>
      <w:r w:rsidR="00513814" w:rsidRPr="003B1A38">
        <w:rPr>
          <w:rFonts w:cs="Times New Roman"/>
        </w:rPr>
        <w:t xml:space="preserve"> This occurs </w:t>
      </w:r>
      <w:r w:rsidR="00513814" w:rsidRPr="003B1A38">
        <w:rPr>
          <w:rFonts w:cs="Times New Roman"/>
          <w:b/>
        </w:rPr>
        <w:t>automatically</w:t>
      </w:r>
      <w:r w:rsidR="00513814" w:rsidRPr="003B1A38">
        <w:rPr>
          <w:rFonts w:cs="Times New Roman"/>
        </w:rPr>
        <w:t xml:space="preserve"> (</w:t>
      </w:r>
      <w:r w:rsidR="00513814" w:rsidRPr="003B1A38">
        <w:rPr>
          <w:rFonts w:cs="Times New Roman"/>
          <w:i/>
          <w:color w:val="FF0000"/>
        </w:rPr>
        <w:t>Re Vandervell’s Trust</w:t>
      </w:r>
      <w:r w:rsidR="00513814" w:rsidRPr="003B1A38">
        <w:rPr>
          <w:rFonts w:cs="Times New Roman"/>
        </w:rPr>
        <w:t>).</w:t>
      </w:r>
    </w:p>
    <w:p w14:paraId="6E6E37A6" w14:textId="77777777" w:rsidR="00F45D22" w:rsidRPr="003B1A38" w:rsidRDefault="00F45D22" w:rsidP="00D33D4E">
      <w:pPr>
        <w:rPr>
          <w:rFonts w:cs="Times New Roman"/>
        </w:rPr>
      </w:pPr>
    </w:p>
    <w:p w14:paraId="6E6E37A7" w14:textId="55E50EAC" w:rsidR="00F45D22" w:rsidRPr="003B1A38" w:rsidRDefault="00F45D22" w:rsidP="00BC7651">
      <w:pPr>
        <w:shd w:val="clear" w:color="auto" w:fill="EAF1DD" w:themeFill="accent3" w:themeFillTint="33"/>
        <w:rPr>
          <w:rFonts w:cs="Times New Roman"/>
          <w:b/>
          <w:u w:val="single"/>
        </w:rPr>
      </w:pPr>
      <w:r w:rsidRPr="003B1A38">
        <w:rPr>
          <w:rFonts w:cs="Times New Roman"/>
          <w:b/>
          <w:u w:val="single"/>
        </w:rPr>
        <w:t>The trust is void (but legal title</w:t>
      </w:r>
      <w:r w:rsidR="00BC7651" w:rsidRPr="003B1A38">
        <w:rPr>
          <w:rFonts w:cs="Times New Roman"/>
          <w:b/>
          <w:u w:val="single"/>
        </w:rPr>
        <w:t xml:space="preserve"> transferred</w:t>
      </w:r>
      <w:r w:rsidRPr="003B1A38">
        <w:rPr>
          <w:rFonts w:cs="Times New Roman"/>
          <w:b/>
          <w:u w:val="single"/>
        </w:rPr>
        <w:t xml:space="preserve"> to t</w:t>
      </w:r>
      <w:r w:rsidR="00BC7651" w:rsidRPr="003B1A38">
        <w:rPr>
          <w:rFonts w:cs="Times New Roman"/>
          <w:b/>
          <w:u w:val="single"/>
        </w:rPr>
        <w:t>rustee</w:t>
      </w:r>
      <w:r w:rsidRPr="003B1A38">
        <w:rPr>
          <w:rFonts w:cs="Times New Roman"/>
          <w:b/>
          <w:u w:val="single"/>
        </w:rPr>
        <w:t>)</w:t>
      </w:r>
    </w:p>
    <w:p w14:paraId="6E6E37A8" w14:textId="77777777" w:rsidR="00F45D22" w:rsidRPr="003B1A38" w:rsidRDefault="00F45D22" w:rsidP="00D33D4E">
      <w:pPr>
        <w:rPr>
          <w:rFonts w:cs="Times New Roman"/>
        </w:rPr>
      </w:pPr>
      <w:r w:rsidRPr="003B1A38">
        <w:rPr>
          <w:rFonts w:cs="Times New Roman"/>
        </w:rPr>
        <w:t xml:space="preserve">This is where an </w:t>
      </w:r>
      <w:r w:rsidRPr="003B1A38">
        <w:rPr>
          <w:rFonts w:cs="Times New Roman"/>
          <w:b/>
        </w:rPr>
        <w:t>express trust</w:t>
      </w:r>
      <w:r w:rsidRPr="003B1A38">
        <w:rPr>
          <w:rFonts w:cs="Times New Roman"/>
        </w:rPr>
        <w:t xml:space="preserve"> fails for non-compliance with one or more of the </w:t>
      </w:r>
      <w:r w:rsidRPr="003B1A38">
        <w:rPr>
          <w:rFonts w:cs="Times New Roman"/>
          <w:b/>
        </w:rPr>
        <w:t>three certainties</w:t>
      </w:r>
      <w:r w:rsidRPr="003B1A38">
        <w:rPr>
          <w:rFonts w:cs="Times New Roman"/>
        </w:rPr>
        <w:t>.</w:t>
      </w:r>
    </w:p>
    <w:p w14:paraId="6E6E37A9" w14:textId="3008DE53" w:rsidR="00341654" w:rsidRPr="003B1A38" w:rsidRDefault="00341654" w:rsidP="00D14D29">
      <w:pPr>
        <w:pStyle w:val="Heading3"/>
        <w:ind w:left="720"/>
        <w:rPr>
          <w:rFonts w:cs="Times New Roman"/>
          <w:i w:val="0"/>
        </w:rPr>
      </w:pPr>
      <w:bookmarkStart w:id="80" w:name="_Toc404345185"/>
      <w:r w:rsidRPr="003B1A38">
        <w:rPr>
          <w:rFonts w:cs="Times New Roman"/>
          <w:b/>
        </w:rPr>
        <w:t>IRC v Broadway Cottages</w:t>
      </w:r>
      <w:r w:rsidR="003E0FC7" w:rsidRPr="003B1A38">
        <w:rPr>
          <w:rFonts w:cs="Times New Roman"/>
        </w:rPr>
        <w:t xml:space="preserve"> - </w:t>
      </w:r>
      <w:r w:rsidR="0019364D" w:rsidRPr="003B1A38">
        <w:rPr>
          <w:rFonts w:cs="Times New Roman"/>
          <w:i w:val="0"/>
        </w:rPr>
        <w:t xml:space="preserve">if </w:t>
      </w:r>
      <w:r w:rsidR="0019364D" w:rsidRPr="003B1A38">
        <w:rPr>
          <w:rFonts w:cs="Times New Roman"/>
          <w:b/>
          <w:i w:val="0"/>
        </w:rPr>
        <w:t>voided three certainties = ART</w:t>
      </w:r>
      <w:bookmarkEnd w:id="80"/>
    </w:p>
    <w:p w14:paraId="6E6E37AA" w14:textId="77777777" w:rsidR="00F45D22" w:rsidRPr="003B1A38" w:rsidRDefault="00F45D22" w:rsidP="00D14D29">
      <w:pPr>
        <w:ind w:left="720"/>
        <w:rPr>
          <w:rFonts w:cs="Times New Roman"/>
        </w:rPr>
      </w:pPr>
      <w:r w:rsidRPr="003B1A38">
        <w:rPr>
          <w:rFonts w:cs="Times New Roman"/>
          <w:b/>
        </w:rPr>
        <w:t>F</w:t>
      </w:r>
      <w:r w:rsidRPr="003B1A38">
        <w:rPr>
          <w:rFonts w:cs="Times New Roman"/>
        </w:rPr>
        <w:t>: Express trust set up to apply income for the benefit of a large and fluctuating class of objects: the settlor’s wife, specific relations, employees, their wives and widows, and a charity (Broadway Cottages Trust). At the time, the test was “complete list”—not is/is not—so the trust was declared invalid.</w:t>
      </w:r>
    </w:p>
    <w:p w14:paraId="6E6E37AB" w14:textId="77777777" w:rsidR="00F45D22" w:rsidRPr="003B1A38" w:rsidRDefault="00F45D22" w:rsidP="00D14D29">
      <w:pPr>
        <w:ind w:left="720"/>
        <w:rPr>
          <w:rFonts w:cs="Times New Roman"/>
        </w:rPr>
      </w:pPr>
      <w:r w:rsidRPr="003B1A38">
        <w:rPr>
          <w:rFonts w:cs="Times New Roman"/>
          <w:b/>
        </w:rPr>
        <w:t>D</w:t>
      </w:r>
      <w:r w:rsidRPr="003B1A38">
        <w:rPr>
          <w:rFonts w:cs="Times New Roman"/>
        </w:rPr>
        <w:t xml:space="preserve">: Trust invalid, trustee holds legal title on an </w:t>
      </w:r>
      <w:r w:rsidRPr="003B1A38">
        <w:rPr>
          <w:rFonts w:cs="Times New Roman"/>
          <w:b/>
        </w:rPr>
        <w:t>ART</w:t>
      </w:r>
      <w:r w:rsidRPr="003B1A38">
        <w:rPr>
          <w:rFonts w:cs="Times New Roman"/>
        </w:rPr>
        <w:t xml:space="preserve"> for the settlor.</w:t>
      </w:r>
    </w:p>
    <w:p w14:paraId="6E6E37AC" w14:textId="77777777" w:rsidR="00F45D22" w:rsidRPr="003B1A38" w:rsidRDefault="00F45D22" w:rsidP="00F45D22">
      <w:pPr>
        <w:rPr>
          <w:rFonts w:cs="Times New Roman"/>
          <w:b/>
        </w:rPr>
      </w:pPr>
    </w:p>
    <w:p w14:paraId="6E6E37AD" w14:textId="4794AB24" w:rsidR="00F45D22" w:rsidRPr="003B1A38" w:rsidRDefault="00BC7651" w:rsidP="00BC7651">
      <w:pPr>
        <w:shd w:val="clear" w:color="auto" w:fill="DAEEF3" w:themeFill="accent5" w:themeFillTint="33"/>
        <w:rPr>
          <w:rFonts w:cs="Times New Roman"/>
          <w:b/>
          <w:u w:val="single"/>
        </w:rPr>
      </w:pPr>
      <w:r w:rsidRPr="003B1A38">
        <w:rPr>
          <w:rFonts w:cs="Times New Roman"/>
          <w:b/>
          <w:u w:val="single"/>
        </w:rPr>
        <w:t>Legal title is transferred to the trustee without fully disposing of the e</w:t>
      </w:r>
      <w:r w:rsidR="00F45D22" w:rsidRPr="003B1A38">
        <w:rPr>
          <w:rFonts w:cs="Times New Roman"/>
          <w:b/>
          <w:u w:val="single"/>
        </w:rPr>
        <w:t>quitable interest</w:t>
      </w:r>
    </w:p>
    <w:p w14:paraId="6E6E37AE" w14:textId="48688022" w:rsidR="00341654" w:rsidRPr="003B1A38" w:rsidRDefault="00341654" w:rsidP="00D14D29">
      <w:pPr>
        <w:pStyle w:val="Heading3"/>
        <w:ind w:left="720"/>
        <w:rPr>
          <w:rFonts w:cs="Times New Roman"/>
          <w:i w:val="0"/>
        </w:rPr>
      </w:pPr>
      <w:bookmarkStart w:id="81" w:name="_Toc404345186"/>
      <w:r w:rsidRPr="003B1A38">
        <w:rPr>
          <w:rFonts w:cs="Times New Roman"/>
          <w:b/>
        </w:rPr>
        <w:t xml:space="preserve">Re West </w:t>
      </w:r>
      <w:r w:rsidR="003E0FC7" w:rsidRPr="003B1A38">
        <w:rPr>
          <w:rFonts w:cs="Times New Roman"/>
          <w:b/>
          <w:i w:val="0"/>
        </w:rPr>
        <w:t>1900 UK</w:t>
      </w:r>
      <w:r w:rsidR="0019364D" w:rsidRPr="003B1A38">
        <w:rPr>
          <w:rFonts w:cs="Times New Roman"/>
          <w:i w:val="0"/>
        </w:rPr>
        <w:t xml:space="preserve"> – </w:t>
      </w:r>
      <w:r w:rsidR="0019364D" w:rsidRPr="003B1A38">
        <w:rPr>
          <w:rFonts w:cs="Times New Roman"/>
          <w:b/>
          <w:i w:val="0"/>
        </w:rPr>
        <w:t>undistributed trust assets = ART</w:t>
      </w:r>
      <w:bookmarkEnd w:id="81"/>
    </w:p>
    <w:p w14:paraId="6E6E37AF" w14:textId="77777777" w:rsidR="00F45D22" w:rsidRPr="003B1A38" w:rsidRDefault="00F45D22" w:rsidP="00D14D29">
      <w:pPr>
        <w:ind w:left="720"/>
        <w:rPr>
          <w:rFonts w:cs="Times New Roman"/>
        </w:rPr>
      </w:pPr>
      <w:r w:rsidRPr="003B1A38">
        <w:rPr>
          <w:rFonts w:cs="Times New Roman"/>
          <w:b/>
        </w:rPr>
        <w:t>F</w:t>
      </w:r>
      <w:r w:rsidRPr="003B1A38">
        <w:rPr>
          <w:rFonts w:cs="Times New Roman"/>
        </w:rPr>
        <w:t>: Testatrix left property on trust for sale for payment of debts, funeral expenses, and legacies. The trustees fully performed but there was a remaining surplus. The trustees claimed it for their personal benefit.</w:t>
      </w:r>
    </w:p>
    <w:p w14:paraId="6E6E37B0" w14:textId="77777777" w:rsidR="00F45D22" w:rsidRPr="003B1A38" w:rsidRDefault="00F45D22" w:rsidP="00D14D29">
      <w:pPr>
        <w:ind w:left="720"/>
        <w:rPr>
          <w:rFonts w:cs="Times New Roman"/>
        </w:rPr>
      </w:pPr>
      <w:r w:rsidRPr="003B1A38">
        <w:rPr>
          <w:rFonts w:cs="Times New Roman"/>
          <w:b/>
        </w:rPr>
        <w:t>I</w:t>
      </w:r>
      <w:r w:rsidRPr="003B1A38">
        <w:rPr>
          <w:rFonts w:cs="Times New Roman"/>
        </w:rPr>
        <w:t>: When a trust is fully performed yet there remains trust assets, who has equitable title over those assets?</w:t>
      </w:r>
    </w:p>
    <w:p w14:paraId="6E6E37B1" w14:textId="77777777" w:rsidR="00F45D22" w:rsidRPr="003B1A38" w:rsidRDefault="00F45D22" w:rsidP="00D14D29">
      <w:pPr>
        <w:ind w:left="720"/>
        <w:rPr>
          <w:rFonts w:cs="Times New Roman"/>
        </w:rPr>
      </w:pPr>
      <w:r w:rsidRPr="003B1A38">
        <w:rPr>
          <w:rFonts w:cs="Times New Roman"/>
          <w:b/>
        </w:rPr>
        <w:t>D</w:t>
      </w:r>
      <w:r w:rsidRPr="003B1A38">
        <w:rPr>
          <w:rFonts w:cs="Times New Roman"/>
        </w:rPr>
        <w:t>: Decided for the next of kin of the testator</w:t>
      </w:r>
    </w:p>
    <w:p w14:paraId="6E6E37B2" w14:textId="77777777" w:rsidR="00F45D22" w:rsidRPr="003B1A38" w:rsidRDefault="00F45D22" w:rsidP="00D14D29">
      <w:pPr>
        <w:ind w:left="720"/>
        <w:rPr>
          <w:rFonts w:cs="Times New Roman"/>
        </w:rPr>
      </w:pPr>
      <w:r w:rsidRPr="003B1A38">
        <w:rPr>
          <w:rFonts w:cs="Times New Roman"/>
          <w:b/>
        </w:rPr>
        <w:t>R</w:t>
      </w:r>
      <w:r w:rsidRPr="003B1A38">
        <w:rPr>
          <w:rFonts w:cs="Times New Roman"/>
        </w:rPr>
        <w:t>: When a trustee fully performs a trust and yet there remain undistributed trust assets, the beneficial interest in those assets will return to the settlor or the testator’s estate on an ART.</w:t>
      </w:r>
    </w:p>
    <w:p w14:paraId="6E6E37B3" w14:textId="41CF03EA" w:rsidR="00341654" w:rsidRPr="003B1A38" w:rsidRDefault="00341654" w:rsidP="00D14D29">
      <w:pPr>
        <w:pStyle w:val="Heading3"/>
        <w:ind w:left="720"/>
        <w:rPr>
          <w:rFonts w:cs="Times New Roman"/>
          <w:i w:val="0"/>
        </w:rPr>
      </w:pPr>
      <w:bookmarkStart w:id="82" w:name="_Toc404345187"/>
      <w:r w:rsidRPr="003B1A38">
        <w:rPr>
          <w:rFonts w:cs="Times New Roman"/>
          <w:b/>
        </w:rPr>
        <w:t>Schmidt v</w:t>
      </w:r>
      <w:r w:rsidR="003E0FC7" w:rsidRPr="003B1A38">
        <w:rPr>
          <w:rFonts w:cs="Times New Roman"/>
          <w:b/>
        </w:rPr>
        <w:t xml:space="preserve"> Air Products </w:t>
      </w:r>
      <w:r w:rsidR="00F45D22" w:rsidRPr="003B1A38">
        <w:rPr>
          <w:rFonts w:cs="Times New Roman"/>
          <w:b/>
          <w:i w:val="0"/>
        </w:rPr>
        <w:t>1994 SCC</w:t>
      </w:r>
      <w:r w:rsidR="003E0FC7" w:rsidRPr="003B1A38">
        <w:rPr>
          <w:rFonts w:cs="Times New Roman"/>
          <w:i w:val="0"/>
        </w:rPr>
        <w:t>– Defined Benefit Pen</w:t>
      </w:r>
      <w:r w:rsidR="00605779" w:rsidRPr="003B1A38">
        <w:rPr>
          <w:rFonts w:cs="Times New Roman"/>
          <w:i w:val="0"/>
        </w:rPr>
        <w:t xml:space="preserve"> surplus </w:t>
      </w:r>
      <w:r w:rsidR="003E0FC7" w:rsidRPr="003B1A38">
        <w:rPr>
          <w:rFonts w:cs="Times New Roman"/>
          <w:i w:val="0"/>
        </w:rPr>
        <w:t>= ART to boss,</w:t>
      </w:r>
      <w:r w:rsidR="00605779" w:rsidRPr="003B1A38">
        <w:rPr>
          <w:rFonts w:cs="Times New Roman"/>
          <w:i w:val="0"/>
        </w:rPr>
        <w:t xml:space="preserve"> </w:t>
      </w:r>
      <w:r w:rsidR="003E0FC7" w:rsidRPr="003B1A38">
        <w:rPr>
          <w:rFonts w:cs="Times New Roman"/>
          <w:i w:val="0"/>
        </w:rPr>
        <w:t>DCP to employee</w:t>
      </w:r>
      <w:bookmarkEnd w:id="82"/>
    </w:p>
    <w:p w14:paraId="027357B4" w14:textId="0CE998E6" w:rsidR="00BC7651" w:rsidRPr="003B1A38" w:rsidRDefault="00F45D22" w:rsidP="00BC7651">
      <w:pPr>
        <w:ind w:left="720"/>
        <w:rPr>
          <w:rFonts w:cs="Times New Roman"/>
        </w:rPr>
      </w:pPr>
      <w:r w:rsidRPr="003B1A38">
        <w:rPr>
          <w:rFonts w:cs="Times New Roman"/>
          <w:b/>
        </w:rPr>
        <w:t>F</w:t>
      </w:r>
      <w:r w:rsidRPr="003B1A38">
        <w:rPr>
          <w:rFonts w:cs="Times New Roman"/>
        </w:rPr>
        <w:t xml:space="preserve">: </w:t>
      </w:r>
      <w:r w:rsidR="00BC7651" w:rsidRPr="003B1A38">
        <w:rPr>
          <w:rFonts w:cs="Times New Roman"/>
        </w:rPr>
        <w:t>Stearns Rogers (operating as a business w/ pensioned employees) and Catalytic Plan (also has pensioned employees)—the two combine and form Air Products (which has pensioned employees). Both SR and CP have folded into the same company, AP. And AP has a surplus of $9 million. AP wants to claim that money. SR has a defined benefits pension. AP had a defined contribution pension.</w:t>
      </w:r>
    </w:p>
    <w:p w14:paraId="5DE4BC41" w14:textId="3C4283FE" w:rsidR="00BC7651" w:rsidRPr="003B1A38" w:rsidRDefault="00BC7651" w:rsidP="00BC7651">
      <w:pPr>
        <w:pStyle w:val="ListParagraph"/>
        <w:rPr>
          <w:rFonts w:cs="Times New Roman"/>
        </w:rPr>
      </w:pPr>
      <w:r w:rsidRPr="003B1A38">
        <w:rPr>
          <w:rFonts w:cs="Times New Roman"/>
          <w:b/>
        </w:rPr>
        <w:t xml:space="preserve">A </w:t>
      </w:r>
      <w:r w:rsidRPr="003B1A38">
        <w:rPr>
          <w:rFonts w:cs="Times New Roman"/>
        </w:rPr>
        <w:t xml:space="preserve">(defined benefits pension--SR): obligation of employer is to ensure that the employee gets a return at a certain specified level (a “defined benefit”). The employer sets up the arrangement and has an obligation to make sure the employees are paid according to the scheme. If </w:t>
      </w:r>
      <w:r w:rsidRPr="003B1A38">
        <w:rPr>
          <w:rFonts w:cs="Times New Roman"/>
          <w:u w:val="single"/>
        </w:rPr>
        <w:t>there is surplus, that belongs to the employer on the basis of a RT</w:t>
      </w:r>
      <w:r w:rsidRPr="003B1A38">
        <w:rPr>
          <w:rFonts w:cs="Times New Roman"/>
        </w:rPr>
        <w:t>.</w:t>
      </w:r>
    </w:p>
    <w:p w14:paraId="789B61D4" w14:textId="5ECE7486" w:rsidR="00BC7651" w:rsidRPr="003B1A38" w:rsidRDefault="00BC7651" w:rsidP="00BC7651">
      <w:pPr>
        <w:pStyle w:val="ListParagraph"/>
        <w:rPr>
          <w:rFonts w:cs="Times New Roman"/>
        </w:rPr>
      </w:pPr>
      <w:r w:rsidRPr="003B1A38">
        <w:rPr>
          <w:rFonts w:cs="Times New Roman"/>
          <w:b/>
        </w:rPr>
        <w:t>A (</w:t>
      </w:r>
      <w:r w:rsidRPr="003B1A38">
        <w:rPr>
          <w:rFonts w:cs="Times New Roman"/>
        </w:rPr>
        <w:t xml:space="preserve">defined contribution pension--AP): PP in which the employees put money into a trust fund (w/ contributions as well from employer) and set up a trustee. When $$ leaves the employer, the trust sets up accounts for each member and each member has a share in the assets of that PP. Each has their own account in the trust fund. In such an arrangement, there may be </w:t>
      </w:r>
      <w:r w:rsidRPr="003B1A38">
        <w:rPr>
          <w:rFonts w:cs="Times New Roman"/>
          <w:u w:val="single"/>
        </w:rPr>
        <w:t>no surplus</w:t>
      </w:r>
      <w:r w:rsidRPr="003B1A38">
        <w:rPr>
          <w:rFonts w:cs="Times New Roman"/>
        </w:rPr>
        <w:t xml:space="preserve"> because the $ must find its way into an employee’s account.</w:t>
      </w:r>
    </w:p>
    <w:p w14:paraId="6E6E37B5" w14:textId="21E6C71B" w:rsidR="00F45D22" w:rsidRPr="003B1A38" w:rsidRDefault="00F45D22" w:rsidP="00BC7651">
      <w:pPr>
        <w:ind w:left="720"/>
        <w:rPr>
          <w:rFonts w:cs="Times New Roman"/>
        </w:rPr>
      </w:pPr>
      <w:r w:rsidRPr="003B1A38">
        <w:rPr>
          <w:rFonts w:cs="Times New Roman"/>
          <w:b/>
        </w:rPr>
        <w:t>A</w:t>
      </w:r>
      <w:r w:rsidRPr="003B1A38">
        <w:rPr>
          <w:rFonts w:cs="Times New Roman"/>
        </w:rPr>
        <w:t xml:space="preserve">: </w:t>
      </w:r>
      <w:r w:rsidR="00BC7651" w:rsidRPr="003B1A38">
        <w:rPr>
          <w:rFonts w:cs="Times New Roman"/>
        </w:rPr>
        <w:t>N</w:t>
      </w:r>
      <w:r w:rsidRPr="003B1A38">
        <w:rPr>
          <w:rFonts w:cs="Times New Roman"/>
        </w:rPr>
        <w:t>one of the money from SP formed the pension in AP.</w:t>
      </w:r>
    </w:p>
    <w:p w14:paraId="6E6E37B6" w14:textId="77777777" w:rsidR="00F45D22" w:rsidRPr="003B1A38" w:rsidRDefault="00F45D22" w:rsidP="00D14D29">
      <w:pPr>
        <w:ind w:left="720"/>
        <w:rPr>
          <w:rFonts w:cs="Times New Roman"/>
        </w:rPr>
      </w:pPr>
      <w:r w:rsidRPr="003B1A38">
        <w:rPr>
          <w:rFonts w:cs="Times New Roman"/>
          <w:b/>
        </w:rPr>
        <w:t>D</w:t>
      </w:r>
      <w:r w:rsidRPr="003B1A38">
        <w:rPr>
          <w:rFonts w:cs="Times New Roman"/>
        </w:rPr>
        <w:t>: Decision for Schmidt, the claim of an ART for AP was rejected.</w:t>
      </w:r>
    </w:p>
    <w:p w14:paraId="2D710C62" w14:textId="4AA8BBDE" w:rsidR="00BC7651" w:rsidRPr="003B1A38" w:rsidRDefault="00BC7651" w:rsidP="00D14D29">
      <w:pPr>
        <w:ind w:left="720"/>
        <w:rPr>
          <w:rFonts w:cs="Times New Roman"/>
        </w:rPr>
      </w:pPr>
      <w:r w:rsidRPr="003B1A38">
        <w:rPr>
          <w:rFonts w:cs="Times New Roman"/>
          <w:b/>
        </w:rPr>
        <w:t>R</w:t>
      </w:r>
      <w:r w:rsidRPr="003B1A38">
        <w:rPr>
          <w:rFonts w:cs="Times New Roman"/>
        </w:rPr>
        <w:t>: In a defined pension plan, surplus belongs to the employer on a resulting trust. In a defined contribution pension plan, there is no surplus—it all belongs to employees—and therefore there is no surplus, and no need for a RT.</w:t>
      </w:r>
    </w:p>
    <w:p w14:paraId="63981039" w14:textId="77777777" w:rsidR="00036C78" w:rsidRPr="003B1A38" w:rsidRDefault="00036C78" w:rsidP="00D14D29">
      <w:pPr>
        <w:ind w:left="720"/>
        <w:rPr>
          <w:rFonts w:cs="Times New Roman"/>
        </w:rPr>
      </w:pPr>
    </w:p>
    <w:p w14:paraId="6E6E37B8" w14:textId="77777777" w:rsidR="00F45D22" w:rsidRPr="003B1A38" w:rsidRDefault="00F45D22" w:rsidP="00BC7651">
      <w:pPr>
        <w:shd w:val="clear" w:color="auto" w:fill="FDE9D9" w:themeFill="accent6" w:themeFillTint="33"/>
        <w:rPr>
          <w:rFonts w:cs="Times New Roman"/>
          <w:b/>
          <w:u w:val="single"/>
        </w:rPr>
      </w:pPr>
      <w:r w:rsidRPr="003B1A38">
        <w:rPr>
          <w:rFonts w:cs="Times New Roman"/>
          <w:b/>
          <w:u w:val="single"/>
        </w:rPr>
        <w:t>Transfer of property to another subject on a condition precedent which has not occurred (“Quistclose” trust)</w:t>
      </w:r>
    </w:p>
    <w:p w14:paraId="6DF1A615" w14:textId="77777777" w:rsidR="00036C78" w:rsidRPr="003B1A38" w:rsidRDefault="00036C78" w:rsidP="00290D53">
      <w:pPr>
        <w:ind w:left="720"/>
        <w:rPr>
          <w:rFonts w:cs="Times New Roman"/>
          <w:u w:val="single"/>
        </w:rPr>
      </w:pPr>
    </w:p>
    <w:p w14:paraId="463C1D39" w14:textId="71415CDC" w:rsidR="00BC7651" w:rsidRPr="003B1A38" w:rsidRDefault="00290D53" w:rsidP="00290D53">
      <w:pPr>
        <w:ind w:left="720"/>
        <w:rPr>
          <w:rFonts w:cs="Times New Roman"/>
        </w:rPr>
      </w:pPr>
      <w:r w:rsidRPr="003B1A38">
        <w:rPr>
          <w:rFonts w:cs="Times New Roman"/>
          <w:u w:val="single"/>
        </w:rPr>
        <w:t xml:space="preserve">These are in the form of contractual agreements with specific contract purposes. </w:t>
      </w:r>
      <w:r w:rsidR="00513814" w:rsidRPr="003B1A38">
        <w:rPr>
          <w:rFonts w:cs="Times New Roman"/>
        </w:rPr>
        <w:t>If the primary purpose</w:t>
      </w:r>
      <w:r w:rsidR="00EB3B88" w:rsidRPr="003B1A38">
        <w:rPr>
          <w:rFonts w:cs="Times New Roman"/>
        </w:rPr>
        <w:t>/condition</w:t>
      </w:r>
      <w:r w:rsidR="00513814" w:rsidRPr="003B1A38">
        <w:rPr>
          <w:rFonts w:cs="Times New Roman"/>
        </w:rPr>
        <w:t xml:space="preserve"> of a loan is not executed, the borrower holds on a RT in </w:t>
      </w:r>
      <w:r w:rsidRPr="003B1A38">
        <w:rPr>
          <w:rFonts w:cs="Times New Roman"/>
        </w:rPr>
        <w:t>favour</w:t>
      </w:r>
      <w:r w:rsidR="00513814" w:rsidRPr="003B1A38">
        <w:rPr>
          <w:rFonts w:cs="Times New Roman"/>
        </w:rPr>
        <w:t xml:space="preserve"> of the lender. By placing this condition</w:t>
      </w:r>
      <w:r w:rsidR="00EB3B88" w:rsidRPr="003B1A38">
        <w:rPr>
          <w:rFonts w:cs="Times New Roman"/>
        </w:rPr>
        <w:t xml:space="preserve"> on a loan, the lender has an equitable interest (right of reverter) to the $$ (</w:t>
      </w:r>
      <w:r w:rsidR="00EB3B88" w:rsidRPr="003B1A38">
        <w:rPr>
          <w:rFonts w:cs="Times New Roman"/>
          <w:i/>
        </w:rPr>
        <w:t>Barclays v Quistclose</w:t>
      </w:r>
      <w:r w:rsidR="00EB3B88" w:rsidRPr="003B1A38">
        <w:rPr>
          <w:rFonts w:cs="Times New Roman"/>
        </w:rPr>
        <w:t>).</w:t>
      </w:r>
    </w:p>
    <w:p w14:paraId="0A4F3B37" w14:textId="77777777" w:rsidR="00036C78" w:rsidRPr="003B1A38" w:rsidRDefault="00036C78" w:rsidP="00290D53">
      <w:pPr>
        <w:ind w:left="720"/>
        <w:rPr>
          <w:rFonts w:cs="Times New Roman"/>
          <w:b/>
          <w:u w:val="single"/>
        </w:rPr>
      </w:pPr>
    </w:p>
    <w:p w14:paraId="6E6E37B9" w14:textId="44579FE8" w:rsidR="00341654" w:rsidRPr="003B1A38" w:rsidRDefault="00341654" w:rsidP="00290D53">
      <w:pPr>
        <w:pStyle w:val="Heading3"/>
        <w:ind w:left="720"/>
        <w:rPr>
          <w:rFonts w:cs="Times New Roman"/>
          <w:b/>
          <w:i w:val="0"/>
        </w:rPr>
      </w:pPr>
      <w:bookmarkStart w:id="83" w:name="_Toc404345188"/>
      <w:r w:rsidRPr="003B1A38">
        <w:rPr>
          <w:rFonts w:cs="Times New Roman"/>
          <w:b/>
        </w:rPr>
        <w:t xml:space="preserve">Barclays Bank v Quistclose </w:t>
      </w:r>
      <w:r w:rsidR="00F45D22" w:rsidRPr="003B1A38">
        <w:rPr>
          <w:rFonts w:cs="Times New Roman"/>
          <w:b/>
        </w:rPr>
        <w:t>1970 HL</w:t>
      </w:r>
      <w:r w:rsidR="003E0FC7" w:rsidRPr="003B1A38">
        <w:rPr>
          <w:rFonts w:cs="Times New Roman"/>
          <w:i w:val="0"/>
        </w:rPr>
        <w:t xml:space="preserve"> – $ forward on condition not met, ART for lender (</w:t>
      </w:r>
      <w:r w:rsidR="003E0FC7" w:rsidRPr="003B1A38">
        <w:rPr>
          <w:rFonts w:cs="Times New Roman"/>
          <w:b/>
          <w:i w:val="0"/>
        </w:rPr>
        <w:t>Quistclose T)</w:t>
      </w:r>
      <w:bookmarkEnd w:id="83"/>
    </w:p>
    <w:p w14:paraId="1CA156D9" w14:textId="7FD8E4A7" w:rsidR="00EB3B88" w:rsidRPr="003B1A38" w:rsidRDefault="00EB3B88" w:rsidP="00290D53">
      <w:pPr>
        <w:ind w:left="720"/>
        <w:rPr>
          <w:rFonts w:cs="Times New Roman"/>
        </w:rPr>
      </w:pPr>
      <w:r w:rsidRPr="003B1A38">
        <w:rPr>
          <w:rFonts w:cs="Times New Roman"/>
          <w:b/>
        </w:rPr>
        <w:t>F</w:t>
      </w:r>
      <w:r w:rsidRPr="003B1A38">
        <w:rPr>
          <w:rFonts w:cs="Times New Roman"/>
        </w:rPr>
        <w:t xml:space="preserve">: </w:t>
      </w:r>
      <w:r w:rsidR="00290D53" w:rsidRPr="003B1A38">
        <w:rPr>
          <w:rFonts w:cs="Times New Roman"/>
        </w:rPr>
        <w:t>Q gave loan f</w:t>
      </w:r>
      <w:r w:rsidRPr="003B1A38">
        <w:rPr>
          <w:rFonts w:cs="Times New Roman"/>
        </w:rPr>
        <w:t>or the specific purpose of paying a dividend</w:t>
      </w:r>
      <w:r w:rsidR="00290D53" w:rsidRPr="003B1A38">
        <w:rPr>
          <w:rFonts w:cs="Times New Roman"/>
        </w:rPr>
        <w:t xml:space="preserve"> to RR</w:t>
      </w:r>
      <w:r w:rsidRPr="003B1A38">
        <w:rPr>
          <w:rFonts w:cs="Times New Roman"/>
        </w:rPr>
        <w:t>.</w:t>
      </w:r>
      <w:r w:rsidR="00290D53" w:rsidRPr="003B1A38">
        <w:rPr>
          <w:rFonts w:cs="Times New Roman"/>
        </w:rPr>
        <w:t xml:space="preserve"> Q made this very clear and made it clear w/ the bank, B, who put it in a very special, separate account.</w:t>
      </w:r>
      <w:r w:rsidRPr="003B1A38">
        <w:rPr>
          <w:rFonts w:cs="Times New Roman"/>
        </w:rPr>
        <w:t xml:space="preserve"> Before the dividend was paid out, the borrower went bankrupt. </w:t>
      </w:r>
      <w:r w:rsidR="00290D53" w:rsidRPr="003B1A38">
        <w:rPr>
          <w:rFonts w:cs="Times New Roman"/>
        </w:rPr>
        <w:t>The bank took the money owed by RR to B. Q</w:t>
      </w:r>
      <w:r w:rsidRPr="003B1A38">
        <w:rPr>
          <w:rFonts w:cs="Times New Roman"/>
        </w:rPr>
        <w:t xml:space="preserve"> argued they had a beneficial title to that money.</w:t>
      </w:r>
    </w:p>
    <w:p w14:paraId="1C055D28" w14:textId="48D9A226" w:rsidR="00290D53" w:rsidRPr="003B1A38" w:rsidRDefault="00290D53" w:rsidP="00290D53">
      <w:pPr>
        <w:ind w:left="720"/>
        <w:rPr>
          <w:rFonts w:cs="Times New Roman"/>
        </w:rPr>
      </w:pPr>
      <w:r w:rsidRPr="003B1A38">
        <w:rPr>
          <w:rFonts w:cs="Times New Roman"/>
          <w:b/>
        </w:rPr>
        <w:lastRenderedPageBreak/>
        <w:t>A</w:t>
      </w:r>
      <w:r w:rsidRPr="003B1A38">
        <w:rPr>
          <w:rFonts w:cs="Times New Roman"/>
        </w:rPr>
        <w:t>: Normally if you give $ in a loan and the person who has the $ goes bankrupt, you have a claim only as a concurrent creditor—the only way you get out of that is if you have “real” security (e.g. mortgages). This is a way around that general norm—giving creditors preferred status.</w:t>
      </w:r>
    </w:p>
    <w:p w14:paraId="385DCBEB" w14:textId="475E5853" w:rsidR="00EB3B88" w:rsidRPr="003B1A38" w:rsidRDefault="00EB3B88" w:rsidP="00290D53">
      <w:pPr>
        <w:ind w:left="720"/>
        <w:rPr>
          <w:rFonts w:cs="Times New Roman"/>
        </w:rPr>
      </w:pPr>
      <w:r w:rsidRPr="003B1A38">
        <w:rPr>
          <w:rFonts w:cs="Times New Roman"/>
          <w:b/>
        </w:rPr>
        <w:t>R</w:t>
      </w:r>
      <w:r w:rsidRPr="003B1A38">
        <w:rPr>
          <w:rFonts w:cs="Times New Roman"/>
        </w:rPr>
        <w:t>: Where money is forwarded for a particular purpose (or on conditions), if it is not used for that purpose, the lender holds beneficial title to that money.</w:t>
      </w:r>
    </w:p>
    <w:p w14:paraId="2E77DCCC" w14:textId="29ECC992" w:rsidR="00EB3B88" w:rsidRPr="003B1A38" w:rsidRDefault="00EB3B88" w:rsidP="00290D53">
      <w:pPr>
        <w:ind w:left="720"/>
        <w:rPr>
          <w:rFonts w:cs="Times New Roman"/>
        </w:rPr>
      </w:pPr>
      <w:r w:rsidRPr="003B1A38">
        <w:rPr>
          <w:rFonts w:cs="Times New Roman"/>
        </w:rPr>
        <w:t>*Note*: this gives the creditor a priority claim in situations of insolvency</w:t>
      </w:r>
    </w:p>
    <w:p w14:paraId="6E6E37BA" w14:textId="09C2D6DD" w:rsidR="00341654" w:rsidRPr="003B1A38" w:rsidRDefault="00341654" w:rsidP="00290D53">
      <w:pPr>
        <w:pStyle w:val="Heading3"/>
        <w:ind w:left="720"/>
        <w:rPr>
          <w:rFonts w:cs="Times New Roman"/>
          <w:i w:val="0"/>
        </w:rPr>
      </w:pPr>
      <w:bookmarkStart w:id="84" w:name="_Toc404345189"/>
      <w:r w:rsidRPr="003B1A38">
        <w:rPr>
          <w:rFonts w:cs="Times New Roman"/>
          <w:b/>
        </w:rPr>
        <w:t>Twinsectra Ltd v. Yardley</w:t>
      </w:r>
      <w:r w:rsidR="003E0FC7" w:rsidRPr="003B1A38">
        <w:rPr>
          <w:rFonts w:cs="Times New Roman"/>
          <w:b/>
          <w:i w:val="0"/>
        </w:rPr>
        <w:t xml:space="preserve"> </w:t>
      </w:r>
      <w:r w:rsidR="00EB3B88" w:rsidRPr="003B1A38">
        <w:rPr>
          <w:rFonts w:cs="Times New Roman"/>
          <w:b/>
          <w:i w:val="0"/>
        </w:rPr>
        <w:t xml:space="preserve">2002 </w:t>
      </w:r>
      <w:r w:rsidR="003E0FC7" w:rsidRPr="003B1A38">
        <w:rPr>
          <w:rFonts w:cs="Times New Roman"/>
          <w:b/>
          <w:i w:val="0"/>
        </w:rPr>
        <w:t>HL –</w:t>
      </w:r>
      <w:r w:rsidR="003E0FC7" w:rsidRPr="003B1A38">
        <w:rPr>
          <w:rFonts w:cs="Times New Roman"/>
          <w:i w:val="0"/>
        </w:rPr>
        <w:t xml:space="preserve"> B can </w:t>
      </w:r>
      <w:r w:rsidR="003E0FC7" w:rsidRPr="003B1A38">
        <w:rPr>
          <w:rFonts w:cs="Times New Roman"/>
          <w:b/>
          <w:i w:val="0"/>
        </w:rPr>
        <w:t>trace money</w:t>
      </w:r>
      <w:r w:rsidR="003E0FC7" w:rsidRPr="003B1A38">
        <w:rPr>
          <w:rFonts w:cs="Times New Roman"/>
          <w:i w:val="0"/>
        </w:rPr>
        <w:t xml:space="preserve"> (equitable), if cond met, lender just creditor</w:t>
      </w:r>
      <w:bookmarkEnd w:id="84"/>
    </w:p>
    <w:p w14:paraId="73535E95" w14:textId="281C25ED" w:rsidR="00EB3B88" w:rsidRPr="003B1A38" w:rsidRDefault="00EB3B88" w:rsidP="00290D53">
      <w:pPr>
        <w:ind w:left="720"/>
        <w:rPr>
          <w:rFonts w:cs="Times New Roman"/>
        </w:rPr>
      </w:pPr>
      <w:r w:rsidRPr="003B1A38">
        <w:rPr>
          <w:rFonts w:cs="Times New Roman"/>
          <w:b/>
        </w:rPr>
        <w:t>F</w:t>
      </w:r>
      <w:r w:rsidRPr="003B1A38">
        <w:rPr>
          <w:rFonts w:cs="Times New Roman"/>
        </w:rPr>
        <w:t xml:space="preserve">: Y took a loan from T for the purpose of </w:t>
      </w:r>
      <w:r w:rsidR="00290D53" w:rsidRPr="003B1A38">
        <w:rPr>
          <w:rFonts w:cs="Times New Roman"/>
        </w:rPr>
        <w:t>a property development project</w:t>
      </w:r>
      <w:r w:rsidRPr="003B1A38">
        <w:rPr>
          <w:rFonts w:cs="Times New Roman"/>
        </w:rPr>
        <w:t>. T would not give the money unless Y was backed by a solicitor guarantee</w:t>
      </w:r>
      <w:r w:rsidR="00290D53" w:rsidRPr="003B1A38">
        <w:rPr>
          <w:rFonts w:cs="Times New Roman"/>
        </w:rPr>
        <w:t xml:space="preserve"> (undertaking)</w:t>
      </w:r>
      <w:r w:rsidRPr="003B1A38">
        <w:rPr>
          <w:rFonts w:cs="Times New Roman"/>
        </w:rPr>
        <w:t>. Y’s solicitor refused but suggested another solicitor. The 2</w:t>
      </w:r>
      <w:r w:rsidRPr="003B1A38">
        <w:rPr>
          <w:rFonts w:cs="Times New Roman"/>
          <w:vertAlign w:val="superscript"/>
        </w:rPr>
        <w:t>nd</w:t>
      </w:r>
      <w:r w:rsidRPr="003B1A38">
        <w:rPr>
          <w:rFonts w:cs="Times New Roman"/>
        </w:rPr>
        <w:t xml:space="preserve"> solicitor was supposed to only give the money to Y for the purposes of purchasing property; he released it unconditionally. </w:t>
      </w:r>
      <w:r w:rsidR="00290D53" w:rsidRPr="003B1A38">
        <w:rPr>
          <w:rFonts w:cs="Times New Roman"/>
        </w:rPr>
        <w:t xml:space="preserve">Y frittered the money away—it was not wholly in another bank account. </w:t>
      </w:r>
      <w:r w:rsidRPr="003B1A38">
        <w:rPr>
          <w:rFonts w:cs="Times New Roman"/>
        </w:rPr>
        <w:t>Y went bankrupt. 2</w:t>
      </w:r>
      <w:r w:rsidRPr="003B1A38">
        <w:rPr>
          <w:rFonts w:cs="Times New Roman"/>
          <w:vertAlign w:val="superscript"/>
        </w:rPr>
        <w:t>nd</w:t>
      </w:r>
      <w:r w:rsidRPr="003B1A38">
        <w:rPr>
          <w:rFonts w:cs="Times New Roman"/>
        </w:rPr>
        <w:t xml:space="preserve"> solicitor went bankrupt. </w:t>
      </w:r>
    </w:p>
    <w:p w14:paraId="6193947E" w14:textId="2A7365FB" w:rsidR="00290D53" w:rsidRPr="003B1A38" w:rsidRDefault="00290D53" w:rsidP="00290D53">
      <w:pPr>
        <w:ind w:left="720"/>
        <w:rPr>
          <w:rFonts w:cs="Times New Roman"/>
        </w:rPr>
      </w:pPr>
      <w:r w:rsidRPr="003B1A38">
        <w:rPr>
          <w:rFonts w:cs="Times New Roman"/>
          <w:b/>
        </w:rPr>
        <w:t>Remedy</w:t>
      </w:r>
      <w:r w:rsidRPr="003B1A38">
        <w:rPr>
          <w:rFonts w:cs="Times New Roman"/>
        </w:rPr>
        <w:t>: Allowed T to trace $$ to the many other bank accounts of Y</w:t>
      </w:r>
    </w:p>
    <w:p w14:paraId="270017B6" w14:textId="2E481154" w:rsidR="00EB3B88" w:rsidRPr="003B1A38" w:rsidRDefault="00EB3B88" w:rsidP="00290D53">
      <w:pPr>
        <w:ind w:left="720"/>
        <w:rPr>
          <w:rFonts w:cs="Times New Roman"/>
        </w:rPr>
      </w:pPr>
      <w:r w:rsidRPr="003B1A38">
        <w:rPr>
          <w:rFonts w:cs="Times New Roman"/>
          <w:b/>
        </w:rPr>
        <w:t>R</w:t>
      </w:r>
      <w:r w:rsidRPr="003B1A38">
        <w:rPr>
          <w:rFonts w:cs="Times New Roman"/>
        </w:rPr>
        <w:t xml:space="preserve">: </w:t>
      </w:r>
    </w:p>
    <w:p w14:paraId="2B1DB8D2" w14:textId="28FC8B58" w:rsidR="00EB3B88" w:rsidRPr="003B1A38" w:rsidRDefault="00EB3B88" w:rsidP="007C04C5">
      <w:pPr>
        <w:pStyle w:val="ListParagraph"/>
        <w:numPr>
          <w:ilvl w:val="0"/>
          <w:numId w:val="47"/>
        </w:numPr>
        <w:ind w:left="1440"/>
        <w:rPr>
          <w:rFonts w:cs="Times New Roman"/>
        </w:rPr>
      </w:pPr>
      <w:r w:rsidRPr="003B1A38">
        <w:rPr>
          <w:rFonts w:cs="Times New Roman"/>
        </w:rPr>
        <w:t>When a loan is given with conditions/purpose, the lender has an equitable interest in seeing the money app’d for that purpose</w:t>
      </w:r>
    </w:p>
    <w:p w14:paraId="3703D484" w14:textId="227C50B1" w:rsidR="00EB3B88" w:rsidRPr="003B1A38" w:rsidRDefault="00EB3B88" w:rsidP="007C04C5">
      <w:pPr>
        <w:pStyle w:val="ListParagraph"/>
        <w:numPr>
          <w:ilvl w:val="0"/>
          <w:numId w:val="47"/>
        </w:numPr>
        <w:ind w:left="1440"/>
        <w:rPr>
          <w:rFonts w:cs="Times New Roman"/>
        </w:rPr>
      </w:pPr>
      <w:r w:rsidRPr="003B1A38">
        <w:rPr>
          <w:rFonts w:cs="Times New Roman"/>
        </w:rPr>
        <w:t>Once the lendee/debtor uses the money for that purpose, the lendor/creditor becomes an ordinary creditor.</w:t>
      </w:r>
    </w:p>
    <w:p w14:paraId="1E0AE192" w14:textId="7400CAA4" w:rsidR="00EB3B88" w:rsidRPr="003B1A38" w:rsidRDefault="00EB3B88" w:rsidP="007C04C5">
      <w:pPr>
        <w:pStyle w:val="ListParagraph"/>
        <w:numPr>
          <w:ilvl w:val="0"/>
          <w:numId w:val="47"/>
        </w:numPr>
        <w:ind w:left="1440"/>
        <w:rPr>
          <w:rFonts w:cs="Times New Roman"/>
        </w:rPr>
      </w:pPr>
      <w:r w:rsidRPr="003B1A38">
        <w:rPr>
          <w:rFonts w:cs="Times New Roman"/>
        </w:rPr>
        <w:t>If the purpose is not carried out, you need to look at the intention of the parties through the terms of their agreement</w:t>
      </w:r>
    </w:p>
    <w:p w14:paraId="6E6E37BB" w14:textId="13C14D6B" w:rsidR="00341654" w:rsidRPr="003B1A38" w:rsidRDefault="00341654" w:rsidP="00290D53">
      <w:pPr>
        <w:pStyle w:val="Heading3"/>
        <w:ind w:left="720"/>
        <w:rPr>
          <w:rFonts w:cs="Times New Roman"/>
          <w:i w:val="0"/>
        </w:rPr>
      </w:pPr>
      <w:bookmarkStart w:id="85" w:name="_Toc404345190"/>
      <w:r w:rsidRPr="003B1A38">
        <w:rPr>
          <w:rFonts w:cs="Times New Roman"/>
          <w:b/>
        </w:rPr>
        <w:t>Re Westar Mining Ltd</w:t>
      </w:r>
      <w:r w:rsidR="003E0FC7" w:rsidRPr="003B1A38">
        <w:rPr>
          <w:rFonts w:cs="Times New Roman"/>
          <w:b/>
          <w:i w:val="0"/>
        </w:rPr>
        <w:t xml:space="preserve"> </w:t>
      </w:r>
      <w:r w:rsidR="00EB3B88" w:rsidRPr="003B1A38">
        <w:rPr>
          <w:rFonts w:cs="Times New Roman"/>
          <w:b/>
          <w:i w:val="0"/>
        </w:rPr>
        <w:t>2003 BCCA</w:t>
      </w:r>
      <w:r w:rsidR="003E0FC7" w:rsidRPr="003B1A38">
        <w:rPr>
          <w:rFonts w:cs="Times New Roman"/>
          <w:b/>
          <w:i w:val="0"/>
        </w:rPr>
        <w:t>-</w:t>
      </w:r>
      <w:r w:rsidR="003E0FC7" w:rsidRPr="003B1A38">
        <w:rPr>
          <w:rFonts w:cs="Times New Roman"/>
          <w:i w:val="0"/>
        </w:rPr>
        <w:t xml:space="preserve"> </w:t>
      </w:r>
      <w:r w:rsidR="003E0FC7" w:rsidRPr="003B1A38">
        <w:rPr>
          <w:rFonts w:cs="Times New Roman"/>
          <w:b/>
          <w:i w:val="0"/>
        </w:rPr>
        <w:t>Quistclose accepted in BC</w:t>
      </w:r>
      <w:bookmarkEnd w:id="85"/>
    </w:p>
    <w:p w14:paraId="22F71408" w14:textId="00E0A574" w:rsidR="00290D53" w:rsidRPr="003B1A38" w:rsidRDefault="00290D53" w:rsidP="00290D53">
      <w:pPr>
        <w:ind w:left="720"/>
        <w:rPr>
          <w:rFonts w:cs="Times New Roman"/>
        </w:rPr>
      </w:pPr>
      <w:r w:rsidRPr="003B1A38">
        <w:rPr>
          <w:rFonts w:cs="Times New Roman"/>
          <w:b/>
        </w:rPr>
        <w:t xml:space="preserve">F: </w:t>
      </w:r>
      <w:r w:rsidR="000E186F" w:rsidRPr="003B1A38">
        <w:rPr>
          <w:rFonts w:cs="Times New Roman"/>
        </w:rPr>
        <w:t>Joint Venture b/t Poscan and W- written agreement: P would pay money over to W and get 20% of costs and 20% profit – clearly not to merge money into gen assets of W. P went bankrupt, creditors want W’s money.</w:t>
      </w:r>
    </w:p>
    <w:p w14:paraId="5C574F67" w14:textId="335A0FEC" w:rsidR="000E186F" w:rsidRPr="003B1A38" w:rsidRDefault="000E186F" w:rsidP="00290D53">
      <w:pPr>
        <w:ind w:left="720"/>
        <w:rPr>
          <w:rFonts w:cs="Times New Roman"/>
        </w:rPr>
      </w:pPr>
      <w:r w:rsidRPr="003B1A38">
        <w:rPr>
          <w:rFonts w:cs="Times New Roman"/>
          <w:b/>
        </w:rPr>
        <w:t>A:</w:t>
      </w:r>
      <w:r w:rsidRPr="003B1A38">
        <w:rPr>
          <w:rFonts w:cs="Times New Roman"/>
        </w:rPr>
        <w:t xml:space="preserve"> Court found that money had been put in, not as a loan but as part of a specific obligations and this money does not belong to P.</w:t>
      </w:r>
    </w:p>
    <w:p w14:paraId="5AE7C379" w14:textId="516BFB54" w:rsidR="00290D53" w:rsidRPr="003B1A38" w:rsidRDefault="00290D53" w:rsidP="00290D53">
      <w:pPr>
        <w:ind w:left="720"/>
        <w:rPr>
          <w:rFonts w:cs="Times New Roman"/>
        </w:rPr>
      </w:pPr>
      <w:r w:rsidRPr="003B1A38">
        <w:rPr>
          <w:rFonts w:cs="Times New Roman"/>
          <w:b/>
        </w:rPr>
        <w:t>R</w:t>
      </w:r>
      <w:r w:rsidRPr="003B1A38">
        <w:rPr>
          <w:rFonts w:cs="Times New Roman"/>
        </w:rPr>
        <w:t>: Quistclose has been accepted in BC.</w:t>
      </w:r>
    </w:p>
    <w:p w14:paraId="6E6E37BC" w14:textId="77777777" w:rsidR="00F45D22" w:rsidRPr="003B1A38" w:rsidRDefault="00F45D22" w:rsidP="00F45D22">
      <w:pPr>
        <w:rPr>
          <w:rFonts w:cs="Times New Roman"/>
          <w:b/>
          <w:u w:val="single"/>
        </w:rPr>
      </w:pPr>
    </w:p>
    <w:p w14:paraId="69CB72A3" w14:textId="02E6AFF6" w:rsidR="000E186F" w:rsidRPr="003B1A38" w:rsidRDefault="000E186F" w:rsidP="000E186F">
      <w:pPr>
        <w:autoSpaceDE w:val="0"/>
        <w:autoSpaceDN w:val="0"/>
        <w:adjustRightInd w:val="0"/>
        <w:rPr>
          <w:rFonts w:cs="Times New Roman"/>
          <w:sz w:val="20"/>
          <w:szCs w:val="20"/>
          <w:lang w:val="en-CA"/>
        </w:rPr>
      </w:pPr>
      <w:r w:rsidRPr="003B1A38">
        <w:rPr>
          <w:rFonts w:cs="Times New Roman"/>
          <w:b/>
          <w:u w:val="single"/>
        </w:rPr>
        <w:t>Note:</w:t>
      </w:r>
      <w:r w:rsidRPr="003B1A38">
        <w:rPr>
          <w:rFonts w:cs="Times New Roman"/>
          <w:sz w:val="20"/>
          <w:szCs w:val="20"/>
          <w:lang w:val="en-CA"/>
        </w:rPr>
        <w:t xml:space="preserve"> As North J explained in </w:t>
      </w:r>
      <w:r w:rsidRPr="003B1A38">
        <w:rPr>
          <w:rFonts w:cs="Times New Roman"/>
          <w:i/>
          <w:iCs/>
          <w:sz w:val="20"/>
          <w:szCs w:val="20"/>
          <w:lang w:val="en-CA"/>
        </w:rPr>
        <w:t xml:space="preserve">Gibert v Gonard </w:t>
      </w:r>
      <w:r w:rsidRPr="003B1A38">
        <w:rPr>
          <w:rFonts w:cs="Times New Roman"/>
          <w:sz w:val="20"/>
          <w:szCs w:val="20"/>
          <w:lang w:val="en-CA"/>
        </w:rPr>
        <w:t>(1884) 54 LJ Ch 439, 440:</w:t>
      </w:r>
    </w:p>
    <w:p w14:paraId="524BA836" w14:textId="5FDC1B4C" w:rsidR="000E186F" w:rsidRPr="003B1A38" w:rsidRDefault="000E186F" w:rsidP="000E186F">
      <w:pPr>
        <w:autoSpaceDE w:val="0"/>
        <w:autoSpaceDN w:val="0"/>
        <w:adjustRightInd w:val="0"/>
        <w:rPr>
          <w:rFonts w:cs="Times New Roman"/>
          <w:sz w:val="20"/>
          <w:szCs w:val="20"/>
          <w:lang w:val="en-CA"/>
        </w:rPr>
      </w:pPr>
      <w:r w:rsidRPr="003B1A38">
        <w:rPr>
          <w:rFonts w:cs="Times New Roman"/>
          <w:sz w:val="20"/>
          <w:szCs w:val="20"/>
          <w:lang w:val="en-CA"/>
        </w:rPr>
        <w:t>"It is very well known law that if one person makes a payment to another for a certain purpose, and that person takes the money knowing that it is for that purpose, he must apply it to the purpose for which it was given. He may decline to take it if he likes; but if he chooses to accept the money tendered for a particular purpose, it is his duty, and there is a legal obligation on him, to apply it for that purpose."</w:t>
      </w:r>
    </w:p>
    <w:p w14:paraId="1A100A6E" w14:textId="77777777" w:rsidR="000E186F" w:rsidRPr="003B1A38" w:rsidRDefault="000E186F" w:rsidP="000E186F">
      <w:pPr>
        <w:autoSpaceDE w:val="0"/>
        <w:autoSpaceDN w:val="0"/>
        <w:adjustRightInd w:val="0"/>
        <w:rPr>
          <w:rFonts w:cs="Times New Roman"/>
          <w:sz w:val="20"/>
          <w:szCs w:val="20"/>
          <w:lang w:val="en-CA"/>
        </w:rPr>
      </w:pPr>
    </w:p>
    <w:p w14:paraId="6E6E37BD" w14:textId="77777777" w:rsidR="00F45D22" w:rsidRPr="003B1A38" w:rsidRDefault="00F45D22" w:rsidP="00290D53">
      <w:pPr>
        <w:shd w:val="clear" w:color="auto" w:fill="EAF1DD" w:themeFill="accent3" w:themeFillTint="33"/>
        <w:rPr>
          <w:rFonts w:cs="Times New Roman"/>
          <w:b/>
          <w:u w:val="single"/>
        </w:rPr>
      </w:pPr>
      <w:r w:rsidRPr="003B1A38">
        <w:rPr>
          <w:rFonts w:cs="Times New Roman"/>
          <w:b/>
          <w:u w:val="single"/>
        </w:rPr>
        <w:t>Surplus of funds after trust purpose has been achieved</w:t>
      </w:r>
    </w:p>
    <w:p w14:paraId="6E6E37BE" w14:textId="77777777" w:rsidR="00F45D22" w:rsidRPr="003B1A38" w:rsidRDefault="00F45D22" w:rsidP="00F45D22">
      <w:pPr>
        <w:rPr>
          <w:rFonts w:cs="Times New Roman"/>
        </w:rPr>
      </w:pPr>
      <w:r w:rsidRPr="003B1A38">
        <w:rPr>
          <w:rFonts w:cs="Times New Roman"/>
        </w:rPr>
        <w:t xml:space="preserve">When a trust </w:t>
      </w:r>
      <w:r w:rsidRPr="003B1A38">
        <w:rPr>
          <w:rFonts w:cs="Times New Roman"/>
          <w:u w:val="single"/>
        </w:rPr>
        <w:t>exhausts only some of the trust assets</w:t>
      </w:r>
      <w:r w:rsidRPr="003B1A38">
        <w:rPr>
          <w:rFonts w:cs="Times New Roman"/>
        </w:rPr>
        <w:t xml:space="preserve"> and leaves a </w:t>
      </w:r>
      <w:r w:rsidRPr="003B1A38">
        <w:rPr>
          <w:rFonts w:cs="Times New Roman"/>
          <w:u w:val="single"/>
        </w:rPr>
        <w:t>surplus after the trust purpose has been fulfilled</w:t>
      </w:r>
      <w:r w:rsidRPr="003B1A38">
        <w:rPr>
          <w:rFonts w:cs="Times New Roman"/>
        </w:rPr>
        <w:t>, an ART arises in respect of the surplus</w:t>
      </w:r>
    </w:p>
    <w:p w14:paraId="2C96DACB" w14:textId="3D02AEE5" w:rsidR="00C10E13" w:rsidRPr="003B1A38" w:rsidRDefault="00C10E13" w:rsidP="00C10E13">
      <w:pPr>
        <w:ind w:firstLine="360"/>
        <w:rPr>
          <w:rFonts w:cs="Times New Roman"/>
        </w:rPr>
      </w:pPr>
      <w:r w:rsidRPr="003B1A38">
        <w:rPr>
          <w:rFonts w:cs="Times New Roman"/>
        </w:rPr>
        <w:t>Example:</w:t>
      </w:r>
    </w:p>
    <w:p w14:paraId="43C6CF12" w14:textId="128FEA71" w:rsidR="00C10E13" w:rsidRPr="003B1A38" w:rsidRDefault="00C10E13" w:rsidP="00C10E13">
      <w:pPr>
        <w:pStyle w:val="ListParagraph"/>
        <w:numPr>
          <w:ilvl w:val="0"/>
          <w:numId w:val="1"/>
        </w:numPr>
        <w:rPr>
          <w:rFonts w:cs="Times New Roman"/>
        </w:rPr>
      </w:pPr>
      <w:r w:rsidRPr="003B1A38">
        <w:rPr>
          <w:rFonts w:cs="Times New Roman"/>
        </w:rPr>
        <w:t>Disaster: money is given for disaster relief, disaster relief completed, who owns surplus?</w:t>
      </w:r>
    </w:p>
    <w:p w14:paraId="359AE6AA" w14:textId="7E6E34E6" w:rsidR="00C10E13" w:rsidRPr="003B1A38" w:rsidRDefault="00C10E13" w:rsidP="00C10E13">
      <w:pPr>
        <w:pStyle w:val="ListParagraph"/>
        <w:numPr>
          <w:ilvl w:val="0"/>
          <w:numId w:val="1"/>
        </w:numPr>
        <w:rPr>
          <w:rFonts w:cs="Times New Roman"/>
        </w:rPr>
      </w:pPr>
      <w:r w:rsidRPr="003B1A38">
        <w:rPr>
          <w:rFonts w:cs="Times New Roman"/>
        </w:rPr>
        <w:t xml:space="preserve">Unincorporated associations (no difference b/w corporate entity and shareholders): those who supply the finances </w:t>
      </w:r>
      <w:r w:rsidRPr="003B1A38">
        <w:rPr>
          <w:rFonts w:cs="Times New Roman"/>
          <w:i/>
        </w:rPr>
        <w:t>are</w:t>
      </w:r>
      <w:r w:rsidRPr="003B1A38">
        <w:rPr>
          <w:rFonts w:cs="Times New Roman"/>
        </w:rPr>
        <w:t xml:space="preserve"> the company</w:t>
      </w:r>
    </w:p>
    <w:p w14:paraId="6E6E37BF" w14:textId="77777777" w:rsidR="00592714" w:rsidRPr="003B1A38" w:rsidRDefault="00592714" w:rsidP="00F45D22">
      <w:pPr>
        <w:rPr>
          <w:rFonts w:cs="Times New Roman"/>
        </w:rPr>
      </w:pPr>
    </w:p>
    <w:p w14:paraId="60688A60" w14:textId="66ADD079" w:rsidR="000F11EB" w:rsidRPr="003B1A38" w:rsidRDefault="00C10E13" w:rsidP="007E4E5B">
      <w:pPr>
        <w:ind w:firstLine="360"/>
        <w:rPr>
          <w:rFonts w:cs="Times New Roman"/>
          <w:color w:val="1F497D" w:themeColor="text2"/>
        </w:rPr>
      </w:pPr>
      <w:r w:rsidRPr="003B1A38">
        <w:rPr>
          <w:rFonts w:cs="Times New Roman"/>
          <w:color w:val="1F497D" w:themeColor="text2"/>
          <w:u w:val="single"/>
        </w:rPr>
        <w:t>Disbanded unincorporated associations</w:t>
      </w:r>
    </w:p>
    <w:p w14:paraId="05C6E7CC" w14:textId="3D5A7A63" w:rsidR="000F11EB" w:rsidRPr="003B1A38" w:rsidRDefault="000F11EB" w:rsidP="007C04C5">
      <w:pPr>
        <w:pStyle w:val="ListParagraph"/>
        <w:numPr>
          <w:ilvl w:val="0"/>
          <w:numId w:val="53"/>
        </w:numPr>
        <w:rPr>
          <w:rFonts w:cs="Times New Roman"/>
        </w:rPr>
      </w:pPr>
      <w:r w:rsidRPr="003B1A38">
        <w:rPr>
          <w:rFonts w:cs="Times New Roman"/>
        </w:rPr>
        <w:t>Assume not caught under charity leg’n (</w:t>
      </w:r>
      <w:r w:rsidRPr="003B1A38">
        <w:rPr>
          <w:rFonts w:cs="Times New Roman"/>
          <w:i/>
        </w:rPr>
        <w:t>Hatchett</w:t>
      </w:r>
      <w:r w:rsidRPr="003B1A38">
        <w:rPr>
          <w:rFonts w:cs="Times New Roman"/>
        </w:rPr>
        <w:t>)</w:t>
      </w:r>
    </w:p>
    <w:p w14:paraId="06805698" w14:textId="40AA47DA" w:rsidR="000F11EB" w:rsidRPr="003B1A38" w:rsidRDefault="000F11EB" w:rsidP="007C04C5">
      <w:pPr>
        <w:pStyle w:val="ListParagraph"/>
        <w:numPr>
          <w:ilvl w:val="0"/>
          <w:numId w:val="53"/>
        </w:numPr>
        <w:rPr>
          <w:rFonts w:cs="Times New Roman"/>
        </w:rPr>
      </w:pPr>
      <w:r w:rsidRPr="003B1A38">
        <w:rPr>
          <w:rFonts w:cs="Times New Roman"/>
        </w:rPr>
        <w:t>What type of donations?</w:t>
      </w:r>
    </w:p>
    <w:p w14:paraId="0486C117" w14:textId="3899C2EE" w:rsidR="000F11EB" w:rsidRPr="003B1A38" w:rsidRDefault="000F11EB" w:rsidP="007C04C5">
      <w:pPr>
        <w:pStyle w:val="ListParagraph"/>
        <w:numPr>
          <w:ilvl w:val="1"/>
          <w:numId w:val="53"/>
        </w:numPr>
        <w:rPr>
          <w:rFonts w:cs="Times New Roman"/>
        </w:rPr>
      </w:pPr>
      <w:r w:rsidRPr="003B1A38">
        <w:rPr>
          <w:rFonts w:cs="Times New Roman"/>
        </w:rPr>
        <w:t xml:space="preserve">See </w:t>
      </w:r>
      <w:r w:rsidRPr="003B1A38">
        <w:rPr>
          <w:rFonts w:cs="Times New Roman"/>
          <w:i/>
        </w:rPr>
        <w:t>West Sussex</w:t>
      </w:r>
      <w:r w:rsidRPr="003B1A38">
        <w:rPr>
          <w:rFonts w:cs="Times New Roman"/>
        </w:rPr>
        <w:t>****</w:t>
      </w:r>
    </w:p>
    <w:p w14:paraId="0971B8E7" w14:textId="77777777" w:rsidR="000F11EB" w:rsidRPr="003B1A38" w:rsidRDefault="000F11EB" w:rsidP="007C04C5">
      <w:pPr>
        <w:pStyle w:val="ListParagraph"/>
        <w:numPr>
          <w:ilvl w:val="0"/>
          <w:numId w:val="53"/>
        </w:numPr>
        <w:rPr>
          <w:rFonts w:cs="Times New Roman"/>
        </w:rPr>
      </w:pPr>
      <w:r w:rsidRPr="003B1A38">
        <w:rPr>
          <w:rFonts w:cs="Times New Roman"/>
        </w:rPr>
        <w:t>Given that it’s an ART, further consider the K of the organization (Hatchett)</w:t>
      </w:r>
    </w:p>
    <w:p w14:paraId="0DCD0025" w14:textId="6ACF18C2" w:rsidR="000F11EB" w:rsidRPr="003B1A38" w:rsidRDefault="000F11EB" w:rsidP="007C04C5">
      <w:pPr>
        <w:pStyle w:val="ListParagraph"/>
        <w:numPr>
          <w:ilvl w:val="1"/>
          <w:numId w:val="53"/>
        </w:numPr>
        <w:rPr>
          <w:rFonts w:cs="Times New Roman"/>
        </w:rPr>
      </w:pPr>
      <w:r w:rsidRPr="003B1A38">
        <w:rPr>
          <w:rFonts w:cs="Times New Roman"/>
        </w:rPr>
        <w:t xml:space="preserve">At the time of donation, gifts were intended to be given to members as joint tenants so that any </w:t>
      </w:r>
      <w:r w:rsidRPr="003B1A38">
        <w:rPr>
          <w:rFonts w:cs="Times New Roman"/>
          <w:b/>
        </w:rPr>
        <w:t>member could sever her share and claim it</w:t>
      </w:r>
      <w:r w:rsidRPr="003B1A38">
        <w:rPr>
          <w:rFonts w:cs="Times New Roman"/>
        </w:rPr>
        <w:t xml:space="preserve"> whether nor they continue on as a member </w:t>
      </w:r>
    </w:p>
    <w:p w14:paraId="6417E015" w14:textId="28DFA8EA" w:rsidR="000F11EB" w:rsidRPr="003B1A38" w:rsidRDefault="000F11EB" w:rsidP="007C04C5">
      <w:pPr>
        <w:pStyle w:val="ListParagraph"/>
        <w:numPr>
          <w:ilvl w:val="1"/>
          <w:numId w:val="53"/>
        </w:numPr>
        <w:rPr>
          <w:rFonts w:cs="Times New Roman"/>
        </w:rPr>
      </w:pPr>
      <w:r w:rsidRPr="003B1A38">
        <w:rPr>
          <w:rFonts w:cs="Times New Roman"/>
        </w:rPr>
        <w:t>Intention to gift to existing members (</w:t>
      </w:r>
      <w:r w:rsidRPr="003B1A38">
        <w:rPr>
          <w:rFonts w:cs="Times New Roman"/>
          <w:b/>
        </w:rPr>
        <w:t>ART</w:t>
      </w:r>
      <w:r w:rsidRPr="003B1A38">
        <w:rPr>
          <w:rFonts w:cs="Times New Roman"/>
        </w:rPr>
        <w:t>) according to contractual rights that prevail among members in the governing agreement</w:t>
      </w:r>
    </w:p>
    <w:p w14:paraId="64CCA5E6" w14:textId="6109F745" w:rsidR="000F11EB" w:rsidRPr="003B1A38" w:rsidRDefault="000F11EB" w:rsidP="007C04C5">
      <w:pPr>
        <w:pStyle w:val="ListParagraph"/>
        <w:numPr>
          <w:ilvl w:val="2"/>
          <w:numId w:val="53"/>
        </w:numPr>
        <w:rPr>
          <w:rFonts w:cs="Times New Roman"/>
        </w:rPr>
      </w:pPr>
      <w:r w:rsidRPr="003B1A38">
        <w:rPr>
          <w:rFonts w:cs="Times New Roman"/>
        </w:rPr>
        <w:t xml:space="preserve">This was what the court chose in </w:t>
      </w:r>
      <w:r w:rsidRPr="003B1A38">
        <w:rPr>
          <w:rFonts w:cs="Times New Roman"/>
          <w:i/>
        </w:rPr>
        <w:t>Hatchett</w:t>
      </w:r>
    </w:p>
    <w:p w14:paraId="5509B5E6" w14:textId="70942952" w:rsidR="006F6CF9" w:rsidRPr="003B1A38" w:rsidRDefault="006F6CF9" w:rsidP="007C04C5">
      <w:pPr>
        <w:pStyle w:val="ListParagraph"/>
        <w:numPr>
          <w:ilvl w:val="2"/>
          <w:numId w:val="53"/>
        </w:numPr>
        <w:rPr>
          <w:rFonts w:cs="Times New Roman"/>
        </w:rPr>
      </w:pPr>
      <w:r w:rsidRPr="003B1A38">
        <w:rPr>
          <w:rFonts w:cs="Times New Roman"/>
        </w:rPr>
        <w:t>Likely no interest goes to estate after death of member (Hatchett)</w:t>
      </w:r>
    </w:p>
    <w:p w14:paraId="28FB1858" w14:textId="41BEE575" w:rsidR="000F11EB" w:rsidRPr="003B1A38" w:rsidRDefault="000F11EB" w:rsidP="007C04C5">
      <w:pPr>
        <w:pStyle w:val="ListParagraph"/>
        <w:numPr>
          <w:ilvl w:val="1"/>
          <w:numId w:val="53"/>
        </w:numPr>
        <w:rPr>
          <w:rFonts w:cs="Times New Roman"/>
        </w:rPr>
      </w:pPr>
      <w:r w:rsidRPr="003B1A38">
        <w:rPr>
          <w:rFonts w:cs="Times New Roman"/>
        </w:rPr>
        <w:t xml:space="preserve">The terms of the gift or the rules of association may indicate that the gift is not at the disposal of members; it is held on trust to be applied for purposes of the club </w:t>
      </w:r>
    </w:p>
    <w:p w14:paraId="25B8D0E7" w14:textId="2E230D24" w:rsidR="000F11EB" w:rsidRPr="003B1A38" w:rsidRDefault="000F11EB" w:rsidP="007C04C5">
      <w:pPr>
        <w:pStyle w:val="ListParagraph"/>
        <w:numPr>
          <w:ilvl w:val="2"/>
          <w:numId w:val="53"/>
        </w:numPr>
        <w:rPr>
          <w:rFonts w:cs="Times New Roman"/>
        </w:rPr>
      </w:pPr>
      <w:r w:rsidRPr="003B1A38">
        <w:rPr>
          <w:rFonts w:cs="Times New Roman"/>
        </w:rPr>
        <w:t xml:space="preserve">But note private purpose trusts are void </w:t>
      </w:r>
    </w:p>
    <w:p w14:paraId="6E6E37C1" w14:textId="77777777" w:rsidR="00592714" w:rsidRPr="003B1A38" w:rsidRDefault="00592714" w:rsidP="00F45D22">
      <w:pPr>
        <w:rPr>
          <w:rFonts w:cs="Times New Roman"/>
        </w:rPr>
      </w:pPr>
    </w:p>
    <w:p w14:paraId="54D3DA9A" w14:textId="01B315CE" w:rsidR="00C10E13" w:rsidRPr="003B1A38" w:rsidRDefault="00592714" w:rsidP="00C10E13">
      <w:pPr>
        <w:pStyle w:val="Heading3"/>
        <w:rPr>
          <w:rFonts w:cs="Times New Roman"/>
          <w:b/>
          <w:i w:val="0"/>
        </w:rPr>
      </w:pPr>
      <w:bookmarkStart w:id="86" w:name="_Toc404345191"/>
      <w:r w:rsidRPr="003B1A38">
        <w:rPr>
          <w:rFonts w:cs="Times New Roman"/>
          <w:b/>
        </w:rPr>
        <w:t>Re West Sussex Constabulary Fund</w:t>
      </w:r>
      <w:r w:rsidR="00C10E13" w:rsidRPr="003B1A38">
        <w:rPr>
          <w:rFonts w:cs="Times New Roman"/>
          <w:b/>
        </w:rPr>
        <w:t xml:space="preserve"> (1971)</w:t>
      </w:r>
      <w:r w:rsidR="0090295E" w:rsidRPr="003B1A38">
        <w:rPr>
          <w:rFonts w:cs="Times New Roman"/>
          <w:b/>
          <w:i w:val="0"/>
        </w:rPr>
        <w:t>-</w:t>
      </w:r>
      <w:r w:rsidR="0090295E" w:rsidRPr="003B1A38">
        <w:rPr>
          <w:rFonts w:cs="Times New Roman"/>
          <w:i w:val="0"/>
        </w:rPr>
        <w:t xml:space="preserve"> col</w:t>
      </w:r>
      <w:r w:rsidR="00243CBE" w:rsidRPr="003B1A38">
        <w:rPr>
          <w:rFonts w:cs="Times New Roman"/>
          <w:i w:val="0"/>
        </w:rPr>
        <w:t>lection box, street perform</w:t>
      </w:r>
      <w:r w:rsidR="0090295E" w:rsidRPr="003B1A38">
        <w:rPr>
          <w:rFonts w:cs="Times New Roman"/>
          <w:i w:val="0"/>
        </w:rPr>
        <w:t xml:space="preserve">= </w:t>
      </w:r>
      <w:r w:rsidR="0090295E" w:rsidRPr="003B1A38">
        <w:rPr>
          <w:rFonts w:cs="Times New Roman"/>
          <w:b/>
          <w:i w:val="0"/>
        </w:rPr>
        <w:t>bona vacantia, Major donate = ART</w:t>
      </w:r>
      <w:bookmarkEnd w:id="86"/>
    </w:p>
    <w:p w14:paraId="6E6E37C2" w14:textId="0E3AD681" w:rsidR="00592714" w:rsidRPr="003B1A38" w:rsidRDefault="00C10E13" w:rsidP="00F45D22">
      <w:pPr>
        <w:rPr>
          <w:rFonts w:cs="Times New Roman"/>
        </w:rPr>
      </w:pPr>
      <w:r w:rsidRPr="003B1A38">
        <w:rPr>
          <w:rFonts w:cs="Times New Roman"/>
        </w:rPr>
        <w:t>When an unincorporated association becomes moribund, the outcome depends on t</w:t>
      </w:r>
      <w:r w:rsidR="00592714" w:rsidRPr="003B1A38">
        <w:rPr>
          <w:rFonts w:cs="Times New Roman"/>
        </w:rPr>
        <w:t xml:space="preserve">he following </w:t>
      </w:r>
      <w:r w:rsidRPr="003B1A38">
        <w:rPr>
          <w:rFonts w:cs="Times New Roman"/>
        </w:rPr>
        <w:t>classification</w:t>
      </w:r>
      <w:r w:rsidR="00592714" w:rsidRPr="003B1A38">
        <w:rPr>
          <w:rFonts w:cs="Times New Roman"/>
        </w:rPr>
        <w:t>:</w:t>
      </w:r>
    </w:p>
    <w:p w14:paraId="6E6E37C3" w14:textId="67EC7A5F" w:rsidR="00592714" w:rsidRPr="003B1A38" w:rsidRDefault="00592714" w:rsidP="00BD6AC0">
      <w:pPr>
        <w:pStyle w:val="ListParagraph"/>
        <w:numPr>
          <w:ilvl w:val="0"/>
          <w:numId w:val="5"/>
        </w:numPr>
        <w:rPr>
          <w:rFonts w:cs="Times New Roman"/>
        </w:rPr>
      </w:pPr>
      <w:r w:rsidRPr="003B1A38">
        <w:rPr>
          <w:rFonts w:cs="Times New Roman"/>
        </w:rPr>
        <w:t>Collection boxes</w:t>
      </w:r>
      <w:r w:rsidR="00C10E13" w:rsidRPr="003B1A38">
        <w:rPr>
          <w:rFonts w:cs="Times New Roman"/>
        </w:rPr>
        <w:t xml:space="preserve"> (</w:t>
      </w:r>
      <w:r w:rsidR="00C10E13" w:rsidRPr="003B1A38">
        <w:rPr>
          <w:rFonts w:cs="Times New Roman"/>
          <w:i/>
          <w:color w:val="FF0000"/>
        </w:rPr>
        <w:t>Re Gillingham Bus Disaster</w:t>
      </w:r>
      <w:r w:rsidR="00C10E13" w:rsidRPr="003B1A38">
        <w:rPr>
          <w:rFonts w:cs="Times New Roman"/>
        </w:rPr>
        <w:t>)</w:t>
      </w:r>
    </w:p>
    <w:p w14:paraId="6E6E37C4" w14:textId="77777777" w:rsidR="00592714" w:rsidRPr="003B1A38" w:rsidRDefault="00592714" w:rsidP="00BD6AC0">
      <w:pPr>
        <w:pStyle w:val="ListParagraph"/>
        <w:numPr>
          <w:ilvl w:val="1"/>
          <w:numId w:val="5"/>
        </w:numPr>
        <w:rPr>
          <w:rFonts w:cs="Times New Roman"/>
        </w:rPr>
      </w:pPr>
      <w:r w:rsidRPr="003B1A38">
        <w:rPr>
          <w:rFonts w:cs="Times New Roman"/>
        </w:rPr>
        <w:t>Intent of donor: part with money</w:t>
      </w:r>
    </w:p>
    <w:p w14:paraId="6E6E37C5" w14:textId="29FD8BB2" w:rsidR="00592714" w:rsidRPr="003B1A38" w:rsidRDefault="00592714" w:rsidP="00BD6AC0">
      <w:pPr>
        <w:pStyle w:val="ListParagraph"/>
        <w:numPr>
          <w:ilvl w:val="1"/>
          <w:numId w:val="5"/>
        </w:numPr>
        <w:rPr>
          <w:rFonts w:cs="Times New Roman"/>
        </w:rPr>
      </w:pPr>
      <w:r w:rsidRPr="003B1A38">
        <w:rPr>
          <w:rFonts w:cs="Times New Roman"/>
        </w:rPr>
        <w:t xml:space="preserve">Surplus is </w:t>
      </w:r>
      <w:r w:rsidRPr="003B1A38">
        <w:rPr>
          <w:rFonts w:cs="Times New Roman"/>
          <w:i/>
        </w:rPr>
        <w:t>bona vacantia</w:t>
      </w:r>
      <w:r w:rsidRPr="003B1A38">
        <w:rPr>
          <w:rFonts w:cs="Times New Roman"/>
        </w:rPr>
        <w:t xml:space="preserve"> (“unclaimed goods”)</w:t>
      </w:r>
      <w:r w:rsidR="0090295E" w:rsidRPr="003B1A38">
        <w:rPr>
          <w:rFonts w:cs="Times New Roman"/>
        </w:rPr>
        <w:t xml:space="preserve"> belongs to crown</w:t>
      </w:r>
    </w:p>
    <w:p w14:paraId="6E6E37C6" w14:textId="7E2D4959" w:rsidR="00592714" w:rsidRPr="003B1A38" w:rsidRDefault="00592714" w:rsidP="00BD6AC0">
      <w:pPr>
        <w:pStyle w:val="ListParagraph"/>
        <w:numPr>
          <w:ilvl w:val="0"/>
          <w:numId w:val="5"/>
        </w:numPr>
        <w:rPr>
          <w:rFonts w:cs="Times New Roman"/>
        </w:rPr>
      </w:pPr>
      <w:r w:rsidRPr="003B1A38">
        <w:rPr>
          <w:rFonts w:cs="Times New Roman"/>
        </w:rPr>
        <w:t>Legacies and major donations</w:t>
      </w:r>
      <w:r w:rsidR="00C10E13" w:rsidRPr="003B1A38">
        <w:rPr>
          <w:rFonts w:cs="Times New Roman"/>
        </w:rPr>
        <w:t xml:space="preserve"> (</w:t>
      </w:r>
      <w:r w:rsidR="00C10E13" w:rsidRPr="003B1A38">
        <w:rPr>
          <w:rFonts w:cs="Times New Roman"/>
          <w:i/>
          <w:color w:val="FF0000"/>
        </w:rPr>
        <w:t>Re British Red Cross</w:t>
      </w:r>
      <w:r w:rsidR="00C10E13" w:rsidRPr="003B1A38">
        <w:rPr>
          <w:rFonts w:cs="Times New Roman"/>
        </w:rPr>
        <w:t>)</w:t>
      </w:r>
    </w:p>
    <w:p w14:paraId="6E6E37C7" w14:textId="77777777" w:rsidR="00592714" w:rsidRPr="003B1A38" w:rsidRDefault="00592714" w:rsidP="00BD6AC0">
      <w:pPr>
        <w:pStyle w:val="ListParagraph"/>
        <w:numPr>
          <w:ilvl w:val="1"/>
          <w:numId w:val="5"/>
        </w:numPr>
        <w:rPr>
          <w:rFonts w:cs="Times New Roman"/>
        </w:rPr>
      </w:pPr>
      <w:r w:rsidRPr="003B1A38">
        <w:rPr>
          <w:rFonts w:cs="Times New Roman"/>
        </w:rPr>
        <w:t xml:space="preserve">Intent of donor: give to the </w:t>
      </w:r>
      <w:r w:rsidRPr="003B1A38">
        <w:rPr>
          <w:rFonts w:cs="Times New Roman"/>
          <w:i/>
        </w:rPr>
        <w:t>specific</w:t>
      </w:r>
      <w:r w:rsidRPr="003B1A38">
        <w:rPr>
          <w:rFonts w:cs="Times New Roman"/>
        </w:rPr>
        <w:t xml:space="preserve"> purpose</w:t>
      </w:r>
    </w:p>
    <w:p w14:paraId="6E6E37C8" w14:textId="77777777" w:rsidR="00592714" w:rsidRPr="003B1A38" w:rsidRDefault="00592714" w:rsidP="00BD6AC0">
      <w:pPr>
        <w:pStyle w:val="ListParagraph"/>
        <w:numPr>
          <w:ilvl w:val="1"/>
          <w:numId w:val="5"/>
        </w:numPr>
        <w:rPr>
          <w:rFonts w:cs="Times New Roman"/>
        </w:rPr>
      </w:pPr>
      <w:r w:rsidRPr="003B1A38">
        <w:rPr>
          <w:rFonts w:cs="Times New Roman"/>
        </w:rPr>
        <w:t>Surplus is held on an ART for the donor</w:t>
      </w:r>
    </w:p>
    <w:p w14:paraId="6E6E37C9" w14:textId="77777777" w:rsidR="00592714" w:rsidRPr="003B1A38" w:rsidRDefault="00592714" w:rsidP="00BD6AC0">
      <w:pPr>
        <w:pStyle w:val="ListParagraph"/>
        <w:numPr>
          <w:ilvl w:val="0"/>
          <w:numId w:val="5"/>
        </w:numPr>
        <w:rPr>
          <w:rFonts w:cs="Times New Roman"/>
        </w:rPr>
      </w:pPr>
      <w:r w:rsidRPr="003B1A38">
        <w:rPr>
          <w:rFonts w:cs="Times New Roman"/>
        </w:rPr>
        <w:t>Street entertainments, raffles, and sweepstakes</w:t>
      </w:r>
    </w:p>
    <w:p w14:paraId="6E6E37CA" w14:textId="7EE4E761" w:rsidR="00592714" w:rsidRPr="003B1A38" w:rsidRDefault="00592714" w:rsidP="00BD6AC0">
      <w:pPr>
        <w:pStyle w:val="ListParagraph"/>
        <w:numPr>
          <w:ilvl w:val="1"/>
          <w:numId w:val="5"/>
        </w:numPr>
        <w:rPr>
          <w:rFonts w:cs="Times New Roman"/>
        </w:rPr>
      </w:pPr>
      <w:r w:rsidRPr="003B1A38">
        <w:rPr>
          <w:rFonts w:cs="Times New Roman"/>
        </w:rPr>
        <w:t>Intent of donor: receive entertainment, not donate to a fund</w:t>
      </w:r>
      <w:r w:rsidR="0090295E" w:rsidRPr="003B1A38">
        <w:rPr>
          <w:rFonts w:cs="Times New Roman"/>
        </w:rPr>
        <w:t xml:space="preserve">, </w:t>
      </w:r>
    </w:p>
    <w:p w14:paraId="6E6E37CB" w14:textId="7B7211D5" w:rsidR="00592714" w:rsidRPr="003B1A38" w:rsidRDefault="0090295E" w:rsidP="00BD6AC0">
      <w:pPr>
        <w:pStyle w:val="ListParagraph"/>
        <w:numPr>
          <w:ilvl w:val="1"/>
          <w:numId w:val="5"/>
        </w:numPr>
        <w:rPr>
          <w:rFonts w:cs="Times New Roman"/>
        </w:rPr>
      </w:pPr>
      <w:r w:rsidRPr="003B1A38">
        <w:rPr>
          <w:rFonts w:cs="Times New Roman"/>
        </w:rPr>
        <w:t xml:space="preserve">The relationship between collector and giver formed in K not trust. </w:t>
      </w:r>
      <w:r w:rsidR="00592714" w:rsidRPr="003B1A38">
        <w:rPr>
          <w:rFonts w:cs="Times New Roman"/>
        </w:rPr>
        <w:t xml:space="preserve">Surplus is neither gratuitous or founded on a void settlement, so once the club becomes moribund (i.e. on the verge of termination), those surplus funds are </w:t>
      </w:r>
      <w:r w:rsidR="00592714" w:rsidRPr="003B1A38">
        <w:rPr>
          <w:rFonts w:cs="Times New Roman"/>
          <w:i/>
        </w:rPr>
        <w:t>bona vacantia</w:t>
      </w:r>
      <w:r w:rsidR="00592714" w:rsidRPr="003B1A38">
        <w:rPr>
          <w:rFonts w:cs="Times New Roman"/>
        </w:rPr>
        <w:t xml:space="preserve"> and belong to the Crown</w:t>
      </w:r>
    </w:p>
    <w:p w14:paraId="6E6E37CC" w14:textId="77731058" w:rsidR="00341654" w:rsidRPr="003B1A38" w:rsidRDefault="00243CBE" w:rsidP="0090295E">
      <w:pPr>
        <w:pStyle w:val="Heading3"/>
        <w:pBdr>
          <w:bottom w:val="dotDash" w:sz="4" w:space="0" w:color="auto"/>
        </w:pBdr>
        <w:rPr>
          <w:rFonts w:cs="Times New Roman"/>
          <w:i w:val="0"/>
        </w:rPr>
      </w:pPr>
      <w:bookmarkStart w:id="87" w:name="_Toc404345192"/>
      <w:r w:rsidRPr="003B1A38">
        <w:rPr>
          <w:rFonts w:cs="Times New Roman"/>
          <w:b/>
        </w:rPr>
        <w:t>Re British Red Cross</w:t>
      </w:r>
      <w:r w:rsidR="00F45D22" w:rsidRPr="003B1A38">
        <w:rPr>
          <w:rFonts w:cs="Times New Roman"/>
          <w:b/>
          <w:i w:val="0"/>
        </w:rPr>
        <w:t xml:space="preserve">1914 </w:t>
      </w:r>
      <w:r w:rsidRPr="003B1A38">
        <w:rPr>
          <w:rFonts w:cs="Times New Roman"/>
          <w:b/>
          <w:i w:val="0"/>
        </w:rPr>
        <w:t>UK</w:t>
      </w:r>
      <w:r w:rsidR="0090295E" w:rsidRPr="003B1A38">
        <w:rPr>
          <w:rFonts w:cs="Times New Roman"/>
          <w:i w:val="0"/>
        </w:rPr>
        <w:t xml:space="preserve"> – </w:t>
      </w:r>
      <w:r w:rsidR="0090295E" w:rsidRPr="003B1A38">
        <w:rPr>
          <w:rFonts w:cs="Times New Roman"/>
          <w:b/>
          <w:i w:val="0"/>
        </w:rPr>
        <w:t>major donation</w:t>
      </w:r>
      <w:r w:rsidR="0090295E" w:rsidRPr="003B1A38">
        <w:rPr>
          <w:rFonts w:cs="Times New Roman"/>
          <w:i w:val="0"/>
        </w:rPr>
        <w:t xml:space="preserve"> surplus after achieving result = </w:t>
      </w:r>
      <w:r w:rsidR="0090295E" w:rsidRPr="003B1A38">
        <w:rPr>
          <w:rFonts w:cs="Times New Roman"/>
          <w:b/>
          <w:i w:val="0"/>
        </w:rPr>
        <w:t>ART for donor</w:t>
      </w:r>
      <w:bookmarkEnd w:id="87"/>
    </w:p>
    <w:p w14:paraId="66D42E07" w14:textId="63BB44E8" w:rsidR="00C10E13" w:rsidRPr="003B1A38" w:rsidRDefault="00C10E13" w:rsidP="00F45D22">
      <w:pPr>
        <w:rPr>
          <w:rFonts w:cs="Times New Roman"/>
          <w:b/>
        </w:rPr>
      </w:pPr>
      <w:r w:rsidRPr="003B1A38">
        <w:rPr>
          <w:rFonts w:cs="Times New Roman"/>
        </w:rPr>
        <w:t>Note: case where a few very wealthy people gave a lot of money.</w:t>
      </w:r>
    </w:p>
    <w:p w14:paraId="6E6E37CD" w14:textId="77777777" w:rsidR="00F45D22" w:rsidRPr="003B1A38" w:rsidRDefault="00FB1B07" w:rsidP="00F45D22">
      <w:pPr>
        <w:rPr>
          <w:rFonts w:cs="Times New Roman"/>
        </w:rPr>
      </w:pPr>
      <w:r w:rsidRPr="003B1A38">
        <w:rPr>
          <w:rFonts w:cs="Times New Roman"/>
          <w:b/>
        </w:rPr>
        <w:t>F</w:t>
      </w:r>
      <w:r w:rsidRPr="003B1A38">
        <w:rPr>
          <w:rFonts w:cs="Times New Roman"/>
        </w:rPr>
        <w:t>: Through public subscriptions by individual donors, money was raised at the end of the Balkan War to assist the wounded. The money was applied and a surplus remained in the hands of the trustees. All of the donors were known.</w:t>
      </w:r>
    </w:p>
    <w:p w14:paraId="6E6E37CE" w14:textId="77777777" w:rsidR="00FB1B07" w:rsidRPr="003B1A38" w:rsidRDefault="00FB1B07" w:rsidP="00F45D22">
      <w:pPr>
        <w:rPr>
          <w:rFonts w:cs="Times New Roman"/>
        </w:rPr>
      </w:pPr>
      <w:r w:rsidRPr="003B1A38">
        <w:rPr>
          <w:rFonts w:cs="Times New Roman"/>
          <w:b/>
        </w:rPr>
        <w:t>D</w:t>
      </w:r>
      <w:r w:rsidRPr="003B1A38">
        <w:rPr>
          <w:rFonts w:cs="Times New Roman"/>
        </w:rPr>
        <w:t>: ART for the individual subscribers who had committed to the fund—they were entitled to receive their share of the surplus if they so chose</w:t>
      </w:r>
    </w:p>
    <w:p w14:paraId="6E6E37CF" w14:textId="3C8D3F01" w:rsidR="00341654" w:rsidRPr="003B1A38" w:rsidRDefault="00341654" w:rsidP="00341654">
      <w:pPr>
        <w:pStyle w:val="Heading3"/>
        <w:rPr>
          <w:rFonts w:cs="Times New Roman"/>
          <w:i w:val="0"/>
        </w:rPr>
      </w:pPr>
      <w:bookmarkStart w:id="88" w:name="_Toc404345193"/>
      <w:r w:rsidRPr="003B1A38">
        <w:rPr>
          <w:rFonts w:cs="Times New Roman"/>
          <w:b/>
        </w:rPr>
        <w:t>Re Gillingham Bus Disaste</w:t>
      </w:r>
      <w:r w:rsidR="00243CBE" w:rsidRPr="003B1A38">
        <w:rPr>
          <w:rFonts w:cs="Times New Roman"/>
          <w:b/>
        </w:rPr>
        <w:t>r</w:t>
      </w:r>
      <w:r w:rsidR="00243CBE" w:rsidRPr="003B1A38">
        <w:rPr>
          <w:rFonts w:cs="Times New Roman"/>
          <w:b/>
          <w:i w:val="0"/>
        </w:rPr>
        <w:t xml:space="preserve"> 1958 UK</w:t>
      </w:r>
      <w:r w:rsidR="00243CBE" w:rsidRPr="003B1A38">
        <w:rPr>
          <w:rFonts w:cs="Times New Roman"/>
          <w:i w:val="0"/>
        </w:rPr>
        <w:t xml:space="preserve"> </w:t>
      </w:r>
      <w:r w:rsidR="00FB1B07" w:rsidRPr="003B1A38">
        <w:rPr>
          <w:rFonts w:cs="Times New Roman"/>
          <w:i w:val="0"/>
        </w:rPr>
        <w:t>–</w:t>
      </w:r>
      <w:r w:rsidR="00243CBE" w:rsidRPr="003B1A38">
        <w:rPr>
          <w:rFonts w:cs="Times New Roman"/>
          <w:b/>
          <w:i w:val="0"/>
        </w:rPr>
        <w:t>court holds fund for ppl (Not followed*)</w:t>
      </w:r>
      <w:bookmarkEnd w:id="88"/>
    </w:p>
    <w:p w14:paraId="224F5EEF" w14:textId="5168A0E1" w:rsidR="00C10E13" w:rsidRPr="003B1A38" w:rsidRDefault="00C10E13" w:rsidP="00C10E13">
      <w:pPr>
        <w:rPr>
          <w:rFonts w:cs="Times New Roman"/>
        </w:rPr>
      </w:pPr>
      <w:r w:rsidRPr="003B1A38">
        <w:rPr>
          <w:rFonts w:cs="Times New Roman"/>
        </w:rPr>
        <w:t>Note: case where a lot of people gave a bit of money.</w:t>
      </w:r>
    </w:p>
    <w:p w14:paraId="6E6E37D0" w14:textId="77777777" w:rsidR="00592714" w:rsidRPr="003B1A38" w:rsidRDefault="00FB1B07" w:rsidP="00FB1B07">
      <w:pPr>
        <w:rPr>
          <w:rFonts w:cs="Times New Roman"/>
        </w:rPr>
      </w:pPr>
      <w:r w:rsidRPr="003B1A38">
        <w:rPr>
          <w:rFonts w:cs="Times New Roman"/>
          <w:b/>
        </w:rPr>
        <w:t>F</w:t>
      </w:r>
      <w:r w:rsidRPr="003B1A38">
        <w:rPr>
          <w:rFonts w:cs="Times New Roman"/>
        </w:rPr>
        <w:t>: Donations were collected from many people in street collections. Many donors could not be identified. The donations exceeded the amount needed to serve disaster relief.</w:t>
      </w:r>
    </w:p>
    <w:p w14:paraId="77880608" w14:textId="7912F1D3" w:rsidR="00C10E13" w:rsidRPr="003B1A38" w:rsidRDefault="00C10E13" w:rsidP="00FB1B07">
      <w:pPr>
        <w:rPr>
          <w:rFonts w:cs="Times New Roman"/>
        </w:rPr>
      </w:pPr>
      <w:r w:rsidRPr="003B1A38">
        <w:rPr>
          <w:rFonts w:cs="Times New Roman"/>
          <w:b/>
        </w:rPr>
        <w:t>D</w:t>
      </w:r>
      <w:r w:rsidRPr="003B1A38">
        <w:rPr>
          <w:rFonts w:cs="Times New Roman"/>
        </w:rPr>
        <w:t>: The court held that for a certain period of time, individuals could come to court and claim their contribution</w:t>
      </w:r>
    </w:p>
    <w:p w14:paraId="0F682E36" w14:textId="77777777" w:rsidR="0090295E" w:rsidRPr="003B1A38" w:rsidRDefault="0090295E" w:rsidP="0090295E">
      <w:pPr>
        <w:autoSpaceDE w:val="0"/>
        <w:autoSpaceDN w:val="0"/>
        <w:adjustRightInd w:val="0"/>
        <w:rPr>
          <w:rFonts w:cs="Times New Roman"/>
          <w:sz w:val="20"/>
          <w:szCs w:val="20"/>
          <w:lang w:val="en-CA"/>
        </w:rPr>
      </w:pPr>
      <w:r w:rsidRPr="003B1A38">
        <w:rPr>
          <w:rFonts w:cs="Times New Roman"/>
          <w:sz w:val="20"/>
          <w:szCs w:val="20"/>
          <w:lang w:val="en-CA"/>
        </w:rPr>
        <w:t>*This has NOT been followed because later courts have alluded to the impossibility of applying an ART</w:t>
      </w:r>
    </w:p>
    <w:p w14:paraId="78AF0FA6" w14:textId="2AC199E5" w:rsidR="0090295E" w:rsidRPr="003B1A38" w:rsidRDefault="0090295E" w:rsidP="0090295E">
      <w:pPr>
        <w:rPr>
          <w:rFonts w:cs="Times New Roman"/>
        </w:rPr>
      </w:pPr>
      <w:r w:rsidRPr="003B1A38">
        <w:rPr>
          <w:rFonts w:cs="Times New Roman"/>
          <w:sz w:val="20"/>
          <w:szCs w:val="20"/>
          <w:lang w:val="en-CA"/>
        </w:rPr>
        <w:t>to them*</w:t>
      </w:r>
    </w:p>
    <w:p w14:paraId="6E6E37D1" w14:textId="7C96057E" w:rsidR="00341654" w:rsidRPr="003B1A38" w:rsidRDefault="0061158F" w:rsidP="00341654">
      <w:pPr>
        <w:pStyle w:val="Heading3"/>
        <w:rPr>
          <w:rFonts w:cs="Times New Roman"/>
          <w:i w:val="0"/>
        </w:rPr>
      </w:pPr>
      <w:bookmarkStart w:id="89" w:name="_Toc404345194"/>
      <w:r w:rsidRPr="003B1A38">
        <w:rPr>
          <w:rFonts w:cs="Times New Roman"/>
          <w:b/>
        </w:rPr>
        <w:t>Hatchett-</w:t>
      </w:r>
      <w:r w:rsidR="00341654" w:rsidRPr="003B1A38">
        <w:rPr>
          <w:rFonts w:cs="Times New Roman"/>
          <w:b/>
        </w:rPr>
        <w:t>Stamford</w:t>
      </w:r>
      <w:r w:rsidRPr="003B1A38">
        <w:rPr>
          <w:rFonts w:cs="Times New Roman"/>
          <w:b/>
        </w:rPr>
        <w:t xml:space="preserve"> v AG </w:t>
      </w:r>
      <w:r w:rsidRPr="003B1A38">
        <w:rPr>
          <w:rFonts w:cs="Times New Roman"/>
          <w:b/>
          <w:i w:val="0"/>
        </w:rPr>
        <w:t>– 2008</w:t>
      </w:r>
      <w:r w:rsidRPr="003B1A38">
        <w:rPr>
          <w:rFonts w:cs="Times New Roman"/>
          <w:i w:val="0"/>
        </w:rPr>
        <w:t xml:space="preserve"> </w:t>
      </w:r>
      <w:r w:rsidR="00243CBE" w:rsidRPr="003B1A38">
        <w:rPr>
          <w:rFonts w:cs="Times New Roman"/>
          <w:b/>
          <w:i w:val="0"/>
        </w:rPr>
        <w:t>UK</w:t>
      </w:r>
      <w:r w:rsidR="00861701" w:rsidRPr="003B1A38">
        <w:rPr>
          <w:rFonts w:cs="Times New Roman"/>
          <w:i w:val="0"/>
        </w:rPr>
        <w:t xml:space="preserve"> –$</w:t>
      </w:r>
      <w:r w:rsidR="008B7E9F" w:rsidRPr="003B1A38">
        <w:rPr>
          <w:rFonts w:cs="Times New Roman"/>
          <w:i w:val="0"/>
        </w:rPr>
        <w:t xml:space="preserve"> to </w:t>
      </w:r>
      <w:r w:rsidR="008B7E9F" w:rsidRPr="003B1A38">
        <w:rPr>
          <w:rFonts w:cs="Times New Roman"/>
          <w:b/>
          <w:i w:val="0"/>
        </w:rPr>
        <w:t>unincorp groups</w:t>
      </w:r>
      <w:r w:rsidR="00861701" w:rsidRPr="003B1A38">
        <w:rPr>
          <w:rFonts w:cs="Times New Roman"/>
          <w:i w:val="0"/>
        </w:rPr>
        <w:t xml:space="preserve"> not JT but existing member to perform assn goal</w:t>
      </w:r>
      <w:bookmarkEnd w:id="89"/>
    </w:p>
    <w:p w14:paraId="41EFFDB8" w14:textId="008781C7" w:rsidR="008B7E9F" w:rsidRPr="003B1A38" w:rsidRDefault="00A86997" w:rsidP="008B7E9F">
      <w:pPr>
        <w:autoSpaceDE w:val="0"/>
        <w:autoSpaceDN w:val="0"/>
        <w:adjustRightInd w:val="0"/>
        <w:rPr>
          <w:rFonts w:cs="Times New Roman"/>
          <w:sz w:val="20"/>
          <w:szCs w:val="20"/>
          <w:lang w:val="en-CA"/>
        </w:rPr>
      </w:pPr>
      <w:r w:rsidRPr="003B1A38">
        <w:rPr>
          <w:rFonts w:cs="Times New Roman"/>
        </w:rPr>
        <w:t>Lewison J.</w:t>
      </w:r>
      <w:r w:rsidR="008B7E9F" w:rsidRPr="003B1A38">
        <w:rPr>
          <w:rFonts w:cs="Times New Roman"/>
        </w:rPr>
        <w:t xml:space="preserve"> </w:t>
      </w:r>
      <w:r w:rsidR="008B7E9F" w:rsidRPr="003B1A38">
        <w:rPr>
          <w:rFonts w:cs="Times New Roman"/>
          <w:sz w:val="20"/>
          <w:szCs w:val="20"/>
          <w:lang w:val="en-CA"/>
        </w:rPr>
        <w:t>Gifts made to the group - likely by persons who support its purposes take one of</w:t>
      </w:r>
    </w:p>
    <w:p w14:paraId="6E6E37D2" w14:textId="2EE5529D" w:rsidR="00A86997" w:rsidRPr="003B1A38" w:rsidRDefault="008B7E9F" w:rsidP="008B7E9F">
      <w:pPr>
        <w:rPr>
          <w:rFonts w:cs="Times New Roman"/>
        </w:rPr>
      </w:pPr>
      <w:r w:rsidRPr="003B1A38">
        <w:rPr>
          <w:rFonts w:cs="Times New Roman"/>
          <w:sz w:val="20"/>
          <w:szCs w:val="20"/>
          <w:lang w:val="en-CA"/>
        </w:rPr>
        <w:t>three forms:</w:t>
      </w:r>
    </w:p>
    <w:p w14:paraId="6E6E37D3" w14:textId="1F95E1C4" w:rsidR="00F0799D" w:rsidRPr="003B1A38" w:rsidRDefault="00F0799D" w:rsidP="00F0799D">
      <w:pPr>
        <w:rPr>
          <w:rFonts w:cs="Times New Roman"/>
        </w:rPr>
      </w:pPr>
      <w:r w:rsidRPr="003B1A38">
        <w:rPr>
          <w:rFonts w:cs="Times New Roman"/>
          <w:b/>
        </w:rPr>
        <w:t>F</w:t>
      </w:r>
      <w:r w:rsidRPr="003B1A38">
        <w:rPr>
          <w:rFonts w:cs="Times New Roman"/>
        </w:rPr>
        <w:t>:</w:t>
      </w:r>
      <w:r w:rsidR="00C10E13" w:rsidRPr="003B1A38">
        <w:rPr>
          <w:rFonts w:cs="Times New Roman"/>
        </w:rPr>
        <w:t xml:space="preserve"> </w:t>
      </w:r>
      <w:r w:rsidRPr="003B1A38">
        <w:rPr>
          <w:rFonts w:cs="Times New Roman"/>
        </w:rPr>
        <w:t>In 1914, the Performing and Captive Animals Defence League was founded as an unincorporated association. It sought to prevent animal cruelty through law reform. After the death of her husband in 2006, Ms. H was the sole remaining member with an asset portfolio worth £2.5 million. Ms. H wanted to wind up the assn. and transfer the assets to an active</w:t>
      </w:r>
      <w:r w:rsidR="00C10E13" w:rsidRPr="003B1A38">
        <w:rPr>
          <w:rFonts w:cs="Times New Roman"/>
        </w:rPr>
        <w:t xml:space="preserve"> animal charity</w:t>
      </w:r>
      <w:r w:rsidRPr="003B1A38">
        <w:rPr>
          <w:rFonts w:cs="Times New Roman"/>
        </w:rPr>
        <w:t xml:space="preserve">. She sought a court order to appoint herself and her solicitor as trustees of the remaining assets to enable the transfer. The implication would need to be that her funds were not </w:t>
      </w:r>
      <w:r w:rsidRPr="003B1A38">
        <w:rPr>
          <w:rFonts w:cs="Times New Roman"/>
          <w:i/>
        </w:rPr>
        <w:t>bona vacantia</w:t>
      </w:r>
      <w:r w:rsidRPr="003B1A38">
        <w:rPr>
          <w:rFonts w:cs="Times New Roman"/>
        </w:rPr>
        <w:t>.</w:t>
      </w:r>
    </w:p>
    <w:p w14:paraId="6E6E37D4" w14:textId="77777777" w:rsidR="00F0799D" w:rsidRPr="003B1A38" w:rsidRDefault="00F0799D" w:rsidP="00F0799D">
      <w:pPr>
        <w:rPr>
          <w:rFonts w:cs="Times New Roman"/>
        </w:rPr>
      </w:pPr>
      <w:r w:rsidRPr="003B1A38">
        <w:rPr>
          <w:rFonts w:cs="Times New Roman"/>
          <w:b/>
        </w:rPr>
        <w:t>I</w:t>
      </w:r>
      <w:r w:rsidRPr="003B1A38">
        <w:rPr>
          <w:rFonts w:cs="Times New Roman"/>
        </w:rPr>
        <w:t>: After a club purpose has been achieved, where do the surplus funds go in the case of an unincorporated association? To whom do the assets of an unincorporated association belong?</w:t>
      </w:r>
    </w:p>
    <w:p w14:paraId="6E6E37D5" w14:textId="77777777" w:rsidR="00F0799D" w:rsidRPr="003B1A38" w:rsidRDefault="00F0799D" w:rsidP="00F0799D">
      <w:pPr>
        <w:rPr>
          <w:rFonts w:cs="Times New Roman"/>
        </w:rPr>
      </w:pPr>
      <w:r w:rsidRPr="003B1A38">
        <w:rPr>
          <w:rFonts w:cs="Times New Roman"/>
          <w:b/>
        </w:rPr>
        <w:t>A</w:t>
      </w:r>
      <w:r w:rsidRPr="003B1A38">
        <w:rPr>
          <w:rFonts w:cs="Times New Roman"/>
        </w:rPr>
        <w:t>: The assn. was found not to be a charity under UK leg’n. and Ms. H was determined to be the sole living member. The court considered the nature of the unincorporated assn. Given that they are not incorporated under leg’n, the member rel’nship is under contract. Gifts to unincorporated groups without separate legal personality take three forms:</w:t>
      </w:r>
    </w:p>
    <w:p w14:paraId="6E6E37D6" w14:textId="77777777" w:rsidR="00F0799D" w:rsidRPr="003B1A38" w:rsidRDefault="00F0799D" w:rsidP="00BD6AC0">
      <w:pPr>
        <w:pStyle w:val="ListParagraph"/>
        <w:numPr>
          <w:ilvl w:val="0"/>
          <w:numId w:val="6"/>
        </w:numPr>
        <w:rPr>
          <w:rFonts w:cs="Times New Roman"/>
        </w:rPr>
      </w:pPr>
      <w:r w:rsidRPr="003B1A38">
        <w:rPr>
          <w:rFonts w:cs="Times New Roman"/>
        </w:rPr>
        <w:t>Gift to the members as joint tenants (at the time of donation) so any member may sever her share and claim it whether or not she continues as a member</w:t>
      </w:r>
    </w:p>
    <w:p w14:paraId="6E6E37D7" w14:textId="77777777" w:rsidR="00F0799D" w:rsidRPr="003B1A38" w:rsidRDefault="00F0799D" w:rsidP="00BD6AC0">
      <w:pPr>
        <w:pStyle w:val="ListParagraph"/>
        <w:numPr>
          <w:ilvl w:val="0"/>
          <w:numId w:val="6"/>
        </w:numPr>
        <w:rPr>
          <w:rFonts w:cs="Times New Roman"/>
        </w:rPr>
      </w:pPr>
      <w:r w:rsidRPr="003B1A38">
        <w:rPr>
          <w:rFonts w:cs="Times New Roman"/>
          <w:b/>
        </w:rPr>
        <w:t>A gift to existing members, not as JTs, but according to K’l rights (express, implied) that prevail among members in the governing agreeme</w:t>
      </w:r>
      <w:r w:rsidRPr="003B1A38">
        <w:rPr>
          <w:rFonts w:cs="Times New Roman"/>
        </w:rPr>
        <w:t>nt; or</w:t>
      </w:r>
    </w:p>
    <w:p w14:paraId="41C11C00" w14:textId="586BF899" w:rsidR="008B7E9F" w:rsidRPr="003B1A38" w:rsidRDefault="008B7E9F" w:rsidP="008B7E9F">
      <w:pPr>
        <w:pStyle w:val="ListParagraph"/>
        <w:numPr>
          <w:ilvl w:val="1"/>
          <w:numId w:val="1"/>
        </w:numPr>
        <w:autoSpaceDE w:val="0"/>
        <w:autoSpaceDN w:val="0"/>
        <w:adjustRightInd w:val="0"/>
        <w:rPr>
          <w:rFonts w:cs="Times New Roman"/>
          <w:b/>
          <w:bCs/>
          <w:sz w:val="20"/>
          <w:szCs w:val="20"/>
          <w:lang w:val="en-CA"/>
        </w:rPr>
      </w:pPr>
      <w:r w:rsidRPr="003B1A38">
        <w:rPr>
          <w:rFonts w:cs="Times New Roman"/>
          <w:b/>
          <w:bCs/>
          <w:sz w:val="20"/>
          <w:szCs w:val="20"/>
          <w:lang w:val="en-CA"/>
        </w:rPr>
        <w:t>A voluntary association which is not a CO., governed by k, trust comes in but holds money</w:t>
      </w:r>
    </w:p>
    <w:p w14:paraId="757EA095" w14:textId="4B8503CA" w:rsidR="008B7E9F" w:rsidRPr="003B1A38" w:rsidRDefault="008B7E9F" w:rsidP="008B7E9F">
      <w:pPr>
        <w:autoSpaceDE w:val="0"/>
        <w:autoSpaceDN w:val="0"/>
        <w:adjustRightInd w:val="0"/>
        <w:ind w:left="1440"/>
        <w:rPr>
          <w:rFonts w:cs="Times New Roman"/>
          <w:b/>
          <w:bCs/>
          <w:sz w:val="20"/>
          <w:szCs w:val="20"/>
          <w:lang w:val="en-CA"/>
        </w:rPr>
      </w:pPr>
      <w:r w:rsidRPr="003B1A38">
        <w:rPr>
          <w:rFonts w:cs="Times New Roman"/>
          <w:b/>
          <w:bCs/>
          <w:sz w:val="20"/>
          <w:szCs w:val="20"/>
          <w:lang w:val="en-CA"/>
        </w:rPr>
        <w:t>beneficially for all the members who, by k, can agree to change the k and give themselves the money.</w:t>
      </w:r>
    </w:p>
    <w:p w14:paraId="6E6E37D8" w14:textId="77777777" w:rsidR="00F0799D" w:rsidRPr="003B1A38" w:rsidRDefault="00F0799D" w:rsidP="00BD6AC0">
      <w:pPr>
        <w:pStyle w:val="ListParagraph"/>
        <w:numPr>
          <w:ilvl w:val="0"/>
          <w:numId w:val="6"/>
        </w:numPr>
        <w:rPr>
          <w:rFonts w:cs="Times New Roman"/>
        </w:rPr>
      </w:pPr>
      <w:r w:rsidRPr="003B1A38">
        <w:rPr>
          <w:rFonts w:cs="Times New Roman"/>
        </w:rPr>
        <w:t xml:space="preserve">Terms and circ.s of the gift or the rules of assn. may indicated that the gift property is not at the disposal of the members but to be held in trust for or applied for the purposes of the club conceived </w:t>
      </w:r>
      <w:r w:rsidRPr="003B1A38">
        <w:rPr>
          <w:rFonts w:cs="Times New Roman"/>
          <w:i/>
        </w:rPr>
        <w:t>de facto</w:t>
      </w:r>
      <w:r w:rsidRPr="003B1A38">
        <w:rPr>
          <w:rFonts w:cs="Times New Roman"/>
        </w:rPr>
        <w:t xml:space="preserve"> as a quasi-corporate body.</w:t>
      </w:r>
    </w:p>
    <w:p w14:paraId="6E6E37D9" w14:textId="0CA0C3F8" w:rsidR="00F0799D" w:rsidRPr="003B1A38" w:rsidRDefault="00F0799D" w:rsidP="00F0799D">
      <w:pPr>
        <w:rPr>
          <w:rFonts w:cs="Times New Roman"/>
        </w:rPr>
      </w:pPr>
      <w:r w:rsidRPr="003B1A38">
        <w:rPr>
          <w:rFonts w:cs="Times New Roman"/>
        </w:rPr>
        <w:t xml:space="preserve">Court reasoned that 3 was irrelevant because the concern was w/ the final destination of the existing assets </w:t>
      </w:r>
      <w:r w:rsidRPr="003B1A38">
        <w:rPr>
          <w:rFonts w:cs="Times New Roman"/>
          <w:i/>
        </w:rPr>
        <w:t>plus</w:t>
      </w:r>
      <w:r w:rsidRPr="003B1A38">
        <w:rPr>
          <w:rFonts w:cs="Times New Roman"/>
        </w:rPr>
        <w:t xml:space="preserve"> it would render the gift in trust void as a direct non-charitable purpose trust which is not allowed by law. Therefore, the </w:t>
      </w:r>
      <w:r w:rsidRPr="003B1A38">
        <w:rPr>
          <w:rFonts w:cs="Times New Roman"/>
          <w:b/>
        </w:rPr>
        <w:t xml:space="preserve">court settled on #2 </w:t>
      </w:r>
      <w:r w:rsidRPr="003B1A38">
        <w:rPr>
          <w:rFonts w:cs="Times New Roman"/>
        </w:rPr>
        <w:t xml:space="preserve">since #1 would present considerable complications. </w:t>
      </w:r>
      <w:r w:rsidRPr="003B1A38">
        <w:rPr>
          <w:rFonts w:cs="Times New Roman"/>
          <w:b/>
        </w:rPr>
        <w:t>Usually gifts of money</w:t>
      </w:r>
      <w:r w:rsidRPr="003B1A38">
        <w:rPr>
          <w:rFonts w:cs="Times New Roman"/>
        </w:rPr>
        <w:t xml:space="preserve">, as well as any money coming </w:t>
      </w:r>
      <w:r w:rsidRPr="003B1A38">
        <w:rPr>
          <w:rFonts w:cs="Times New Roman"/>
        </w:rPr>
        <w:lastRenderedPageBreak/>
        <w:t xml:space="preserve">from </w:t>
      </w:r>
      <w:r w:rsidRPr="003B1A38">
        <w:rPr>
          <w:rFonts w:cs="Times New Roman"/>
          <w:b/>
        </w:rPr>
        <w:t>subscribers</w:t>
      </w:r>
      <w:r w:rsidRPr="003B1A38">
        <w:rPr>
          <w:rFonts w:cs="Times New Roman"/>
        </w:rPr>
        <w:t xml:space="preserve">, is for the </w:t>
      </w:r>
      <w:r w:rsidRPr="003B1A38">
        <w:rPr>
          <w:rFonts w:cs="Times New Roman"/>
          <w:b/>
        </w:rPr>
        <w:t>benefit of members but is not distributed to them</w:t>
      </w:r>
      <w:r w:rsidRPr="003B1A38">
        <w:rPr>
          <w:rFonts w:cs="Times New Roman"/>
        </w:rPr>
        <w:t>, but must accord with the K arrangement that</w:t>
      </w:r>
      <w:r w:rsidR="00C10E13" w:rsidRPr="003B1A38">
        <w:rPr>
          <w:rFonts w:cs="Times New Roman"/>
        </w:rPr>
        <w:t xml:space="preserve"> lies at the heart of the assn.</w:t>
      </w:r>
    </w:p>
    <w:p w14:paraId="6E6E37DA" w14:textId="44F01B7F" w:rsidR="00F0799D" w:rsidRPr="003B1A38" w:rsidRDefault="00C10E13" w:rsidP="00F0799D">
      <w:pPr>
        <w:rPr>
          <w:rFonts w:cs="Times New Roman"/>
        </w:rPr>
      </w:pPr>
      <w:r w:rsidRPr="003B1A38">
        <w:rPr>
          <w:rFonts w:cs="Times New Roman"/>
          <w:b/>
        </w:rPr>
        <w:t>*</w:t>
      </w:r>
      <w:r w:rsidR="00F0799D" w:rsidRPr="003B1A38">
        <w:rPr>
          <w:rFonts w:cs="Times New Roman"/>
          <w:b/>
        </w:rPr>
        <w:t>R</w:t>
      </w:r>
      <w:r w:rsidR="00F0799D" w:rsidRPr="003B1A38">
        <w:rPr>
          <w:rFonts w:cs="Times New Roman"/>
        </w:rPr>
        <w:t>: Funds given to a</w:t>
      </w:r>
      <w:r w:rsidRPr="003B1A38">
        <w:rPr>
          <w:rFonts w:cs="Times New Roman"/>
        </w:rPr>
        <w:t>n</w:t>
      </w:r>
      <w:r w:rsidR="00F0799D" w:rsidRPr="003B1A38">
        <w:rPr>
          <w:rFonts w:cs="Times New Roman"/>
        </w:rPr>
        <w:t xml:space="preserve"> unincorporated, non-charitable assn. are held on trust for the members but are not distributed to members usually, instead they are generally used in accordance w/ the K at the heart of the association. </w:t>
      </w:r>
    </w:p>
    <w:p w14:paraId="6E6E37DB" w14:textId="4A5B9DF2" w:rsidR="00471B94" w:rsidRPr="003B1A38" w:rsidRDefault="00C10E13" w:rsidP="00F0799D">
      <w:pPr>
        <w:rPr>
          <w:rFonts w:cs="Times New Roman"/>
        </w:rPr>
      </w:pPr>
      <w:r w:rsidRPr="003B1A38">
        <w:rPr>
          <w:rFonts w:cs="Times New Roman"/>
          <w:b/>
        </w:rPr>
        <w:t>*</w:t>
      </w:r>
      <w:r w:rsidR="00471B94" w:rsidRPr="003B1A38">
        <w:rPr>
          <w:rFonts w:cs="Times New Roman"/>
          <w:b/>
        </w:rPr>
        <w:t>R</w:t>
      </w:r>
      <w:r w:rsidRPr="003B1A38">
        <w:rPr>
          <w:rFonts w:cs="Times New Roman"/>
          <w:b/>
          <w:vertAlign w:val="subscript"/>
        </w:rPr>
        <w:t>2</w:t>
      </w:r>
      <w:r w:rsidR="00471B94" w:rsidRPr="003B1A38">
        <w:rPr>
          <w:rFonts w:cs="Times New Roman"/>
        </w:rPr>
        <w:t xml:space="preserve">: The existing funds of a moribund club may go to the last-member standing if only one remains upon dissolution. </w:t>
      </w:r>
      <w:r w:rsidR="00471B94" w:rsidRPr="003B1A38">
        <w:rPr>
          <w:rFonts w:cs="Times New Roman"/>
          <w:color w:val="FF0000"/>
        </w:rPr>
        <w:t>(disagreement w/ Bucks Constabulary on this point)</w:t>
      </w:r>
    </w:p>
    <w:p w14:paraId="6E6E37DC" w14:textId="320EB13A" w:rsidR="00A86997" w:rsidRPr="003B1A38" w:rsidRDefault="00A86997" w:rsidP="00F0799D">
      <w:pPr>
        <w:rPr>
          <w:rFonts w:cs="Times New Roman"/>
          <w:b/>
        </w:rPr>
      </w:pPr>
      <w:r w:rsidRPr="003B1A38">
        <w:rPr>
          <w:rFonts w:cs="Times New Roman"/>
          <w:b/>
        </w:rPr>
        <w:t>R</w:t>
      </w:r>
      <w:r w:rsidRPr="003B1A38">
        <w:rPr>
          <w:rFonts w:cs="Times New Roman"/>
          <w:vertAlign w:val="subscript"/>
        </w:rPr>
        <w:t>3</w:t>
      </w:r>
      <w:r w:rsidRPr="003B1A38">
        <w:rPr>
          <w:rFonts w:cs="Times New Roman"/>
        </w:rPr>
        <w:t>: On a member’s death, he/she ceases to have any interest in the assets of an unincorporated assn. because accretion on death is inherent in a beneficial interest held as a JT in equity and that is reinforced by contractual restrictions such as the rules of the assn. Therefore, the e</w:t>
      </w:r>
      <w:r w:rsidRPr="003B1A38">
        <w:rPr>
          <w:rFonts w:cs="Times New Roman"/>
          <w:b/>
        </w:rPr>
        <w:t>state of a deceased member can have no claim to the assets.</w:t>
      </w:r>
    </w:p>
    <w:p w14:paraId="6E6E37DD" w14:textId="392F726E" w:rsidR="00F0799D" w:rsidRPr="003B1A38" w:rsidRDefault="00F0799D" w:rsidP="00F0799D">
      <w:pPr>
        <w:pStyle w:val="Heading3"/>
        <w:rPr>
          <w:rFonts w:cs="Times New Roman"/>
          <w:i w:val="0"/>
        </w:rPr>
      </w:pPr>
      <w:bookmarkStart w:id="90" w:name="_Toc404345195"/>
      <w:r w:rsidRPr="003B1A38">
        <w:rPr>
          <w:rFonts w:cs="Times New Roman"/>
          <w:b/>
        </w:rPr>
        <w:t>Re Bucks Constabulary Society</w:t>
      </w:r>
      <w:r w:rsidR="00243CBE" w:rsidRPr="003B1A38">
        <w:rPr>
          <w:rFonts w:cs="Times New Roman"/>
          <w:b/>
          <w:i w:val="0"/>
        </w:rPr>
        <w:t xml:space="preserve"> 1979 UK</w:t>
      </w:r>
      <w:r w:rsidR="008B7E9F" w:rsidRPr="003B1A38">
        <w:rPr>
          <w:rFonts w:cs="Times New Roman"/>
          <w:i w:val="0"/>
        </w:rPr>
        <w:t xml:space="preserve"> –</w:t>
      </w:r>
      <w:r w:rsidR="00243CBE" w:rsidRPr="003B1A38">
        <w:rPr>
          <w:rFonts w:cs="Times New Roman"/>
          <w:i w:val="0"/>
        </w:rPr>
        <w:t>$</w:t>
      </w:r>
      <w:r w:rsidR="008B7E9F" w:rsidRPr="003B1A38">
        <w:rPr>
          <w:rFonts w:cs="Times New Roman"/>
          <w:i w:val="0"/>
        </w:rPr>
        <w:t xml:space="preserve"> in moribu</w:t>
      </w:r>
      <w:r w:rsidR="00243CBE" w:rsidRPr="003B1A38">
        <w:rPr>
          <w:rFonts w:cs="Times New Roman"/>
          <w:i w:val="0"/>
        </w:rPr>
        <w:t xml:space="preserve">nd unincorp not </w:t>
      </w:r>
      <w:r w:rsidR="00861701" w:rsidRPr="003B1A38">
        <w:rPr>
          <w:rFonts w:cs="Times New Roman"/>
          <w:i w:val="0"/>
        </w:rPr>
        <w:t>to last mem(can’t k self)</w:t>
      </w:r>
      <w:r w:rsidR="008B7E9F" w:rsidRPr="003B1A38">
        <w:rPr>
          <w:rFonts w:cs="Times New Roman"/>
          <w:i w:val="0"/>
        </w:rPr>
        <w:t>.</w:t>
      </w:r>
      <w:r w:rsidR="0007467F" w:rsidRPr="003B1A38">
        <w:rPr>
          <w:rFonts w:cs="Times New Roman"/>
          <w:i w:val="0"/>
        </w:rPr>
        <w:t xml:space="preserve"> (</w:t>
      </w:r>
      <w:r w:rsidR="0007467F" w:rsidRPr="003B1A38">
        <w:rPr>
          <w:rFonts w:cs="Times New Roman"/>
          <w:b/>
          <w:i w:val="0"/>
        </w:rPr>
        <w:t>not followed</w:t>
      </w:r>
      <w:r w:rsidR="0007467F" w:rsidRPr="003B1A38">
        <w:rPr>
          <w:rFonts w:cs="Times New Roman"/>
          <w:i w:val="0"/>
        </w:rPr>
        <w:t>)</w:t>
      </w:r>
      <w:bookmarkEnd w:id="90"/>
    </w:p>
    <w:p w14:paraId="6E6E37DE" w14:textId="77777777" w:rsidR="00471B94" w:rsidRPr="003B1A38" w:rsidRDefault="00471B94" w:rsidP="00F0799D">
      <w:pPr>
        <w:rPr>
          <w:rFonts w:cs="Times New Roman"/>
        </w:rPr>
      </w:pPr>
      <w:r w:rsidRPr="003B1A38">
        <w:rPr>
          <w:rFonts w:cs="Times New Roman"/>
          <w:b/>
        </w:rPr>
        <w:t>R</w:t>
      </w:r>
      <w:r w:rsidRPr="003B1A38">
        <w:rPr>
          <w:rFonts w:cs="Times New Roman"/>
        </w:rPr>
        <w:t xml:space="preserve">: Members of an unincorporated assn. are beneficially entitled to its assets, subject to the K’l agreement b/w them. Upon the dissolution of the association, this may result in the distribution of the existing funds to the members. However, undistributed funds </w:t>
      </w:r>
      <w:r w:rsidRPr="003B1A38">
        <w:rPr>
          <w:rFonts w:cs="Times New Roman"/>
          <w:u w:val="single"/>
        </w:rPr>
        <w:t>cannot go to the last member</w:t>
      </w:r>
      <w:r w:rsidRPr="003B1A38">
        <w:rPr>
          <w:rFonts w:cs="Times New Roman"/>
        </w:rPr>
        <w:t xml:space="preserve"> because a person cannot contract w/ him/herself (this last point was </w:t>
      </w:r>
      <w:r w:rsidRPr="003B1A38">
        <w:rPr>
          <w:rFonts w:cs="Times New Roman"/>
          <w:u w:val="single"/>
        </w:rPr>
        <w:t xml:space="preserve">rejected in </w:t>
      </w:r>
      <w:r w:rsidRPr="003B1A38">
        <w:rPr>
          <w:rFonts w:cs="Times New Roman"/>
          <w:i/>
          <w:u w:val="single"/>
        </w:rPr>
        <w:t>Hatchett</w:t>
      </w:r>
      <w:r w:rsidRPr="003B1A38">
        <w:rPr>
          <w:rFonts w:cs="Times New Roman"/>
        </w:rPr>
        <w:t>).</w:t>
      </w:r>
    </w:p>
    <w:p w14:paraId="6E6E37DF" w14:textId="3C697502" w:rsidR="00341654" w:rsidRPr="003B1A38" w:rsidRDefault="00D14D29" w:rsidP="00341654">
      <w:pPr>
        <w:pStyle w:val="Heading2"/>
        <w:rPr>
          <w:rFonts w:ascii="Times New Roman" w:hAnsi="Times New Roman" w:cs="Times New Roman"/>
        </w:rPr>
      </w:pPr>
      <w:bookmarkStart w:id="91" w:name="_Toc404345196"/>
      <w:r w:rsidRPr="003B1A38">
        <w:rPr>
          <w:rFonts w:ascii="Times New Roman" w:hAnsi="Times New Roman" w:cs="Times New Roman"/>
        </w:rPr>
        <w:t>2)</w:t>
      </w:r>
      <w:r w:rsidRPr="003B1A38">
        <w:rPr>
          <w:rFonts w:ascii="Times New Roman" w:hAnsi="Times New Roman" w:cs="Times New Roman"/>
        </w:rPr>
        <w:sym w:font="Wingdings" w:char="F0E0"/>
      </w:r>
      <w:r w:rsidR="00341654" w:rsidRPr="003B1A38">
        <w:rPr>
          <w:rFonts w:ascii="Times New Roman" w:hAnsi="Times New Roman" w:cs="Times New Roman"/>
        </w:rPr>
        <w:t>Presumptive Resulting Trusts (PRT)</w:t>
      </w:r>
      <w:r w:rsidR="00D83CDE" w:rsidRPr="003B1A38">
        <w:rPr>
          <w:rFonts w:ascii="Times New Roman" w:hAnsi="Times New Roman" w:cs="Times New Roman"/>
        </w:rPr>
        <w:t xml:space="preserve"> – just like presumption of law or fact</w:t>
      </w:r>
      <w:bookmarkEnd w:id="91"/>
    </w:p>
    <w:p w14:paraId="24668345" w14:textId="394036A2" w:rsidR="00AD10C4" w:rsidRPr="003B1A38" w:rsidRDefault="00AD10C4" w:rsidP="00D33D4E">
      <w:pPr>
        <w:rPr>
          <w:rFonts w:cs="Times New Roman"/>
          <w:b/>
          <w:u w:val="single"/>
        </w:rPr>
      </w:pPr>
      <w:r w:rsidRPr="003B1A38">
        <w:rPr>
          <w:rFonts w:cs="Times New Roman"/>
          <w:b/>
          <w:u w:val="single"/>
        </w:rPr>
        <w:t>Occasions for the application of presumed resulting trust</w:t>
      </w:r>
    </w:p>
    <w:p w14:paraId="4C7F8929" w14:textId="5B50FCB0" w:rsidR="006F6CF9" w:rsidRPr="003B1A38" w:rsidRDefault="006F6CF9" w:rsidP="006F6CF9">
      <w:pPr>
        <w:rPr>
          <w:rFonts w:cs="Times New Roman"/>
        </w:rPr>
      </w:pPr>
      <w:r w:rsidRPr="003B1A38">
        <w:rPr>
          <w:rFonts w:cs="Times New Roman"/>
        </w:rPr>
        <w:t xml:space="preserve">PRTs spring back when there has been a </w:t>
      </w:r>
      <w:r w:rsidRPr="003B1A38">
        <w:rPr>
          <w:rFonts w:cs="Times New Roman"/>
          <w:b/>
        </w:rPr>
        <w:t>gratuitous transfer of property</w:t>
      </w:r>
      <w:r w:rsidRPr="003B1A38">
        <w:rPr>
          <w:rFonts w:cs="Times New Roman"/>
        </w:rPr>
        <w:t>. (</w:t>
      </w:r>
      <w:r w:rsidRPr="003B1A38">
        <w:rPr>
          <w:rFonts w:cs="Times New Roman"/>
          <w:i/>
        </w:rPr>
        <w:t>cf ART if express trust fails</w:t>
      </w:r>
      <w:r w:rsidRPr="003B1A38">
        <w:rPr>
          <w:rFonts w:cs="Times New Roman"/>
        </w:rPr>
        <w:t>)</w:t>
      </w:r>
      <w:r w:rsidR="00047E85" w:rsidRPr="003B1A38">
        <w:rPr>
          <w:rFonts w:cs="Times New Roman"/>
        </w:rPr>
        <w:t xml:space="preserve">. They continue to have a role to play in the context of gratuitous transfers where evidence of the transferor’s intent is unavailable or unpersuasive. They are </w:t>
      </w:r>
      <w:r w:rsidR="00047E85" w:rsidRPr="003B1A38">
        <w:rPr>
          <w:rFonts w:cs="Times New Roman"/>
          <w:u w:val="single"/>
        </w:rPr>
        <w:t>advantageous</w:t>
      </w:r>
      <w:r w:rsidR="00047E85" w:rsidRPr="003B1A38">
        <w:rPr>
          <w:rFonts w:cs="Times New Roman"/>
        </w:rPr>
        <w:t xml:space="preserve"> because they provide </w:t>
      </w:r>
      <w:r w:rsidR="00047E85" w:rsidRPr="003B1A38">
        <w:rPr>
          <w:rFonts w:cs="Times New Roman"/>
          <w:u w:val="single"/>
        </w:rPr>
        <w:t>certainty and predictability.</w:t>
      </w:r>
      <w:r w:rsidR="00047E85" w:rsidRPr="003B1A38">
        <w:rPr>
          <w:rFonts w:cs="Times New Roman"/>
        </w:rPr>
        <w:t xml:space="preserve"> </w:t>
      </w:r>
      <w:r w:rsidR="00047E85" w:rsidRPr="003B1A38">
        <w:rPr>
          <w:rStyle w:val="Heading3Char"/>
          <w:rFonts w:cs="Times New Roman"/>
        </w:rPr>
        <w:t>(</w:t>
      </w:r>
      <w:r w:rsidR="00047E85" w:rsidRPr="003B1A38">
        <w:rPr>
          <w:rStyle w:val="Heading3Char"/>
          <w:rFonts w:cs="Times New Roman"/>
          <w:color w:val="FF0000"/>
        </w:rPr>
        <w:t>Pecore v Pecore – 2007 SCC</w:t>
      </w:r>
      <w:r w:rsidR="00047E85" w:rsidRPr="003B1A38">
        <w:rPr>
          <w:rStyle w:val="Heading3Char"/>
          <w:rFonts w:cs="Times New Roman"/>
        </w:rPr>
        <w:t>)</w:t>
      </w:r>
    </w:p>
    <w:p w14:paraId="7FC2BC5B" w14:textId="77777777" w:rsidR="006F6CF9" w:rsidRPr="003B1A38" w:rsidRDefault="006F6CF9" w:rsidP="00D33D4E">
      <w:pPr>
        <w:rPr>
          <w:rFonts w:cs="Times New Roman"/>
        </w:rPr>
      </w:pPr>
    </w:p>
    <w:p w14:paraId="2C725125" w14:textId="174DD094" w:rsidR="001D14DD" w:rsidRPr="003B1A38" w:rsidRDefault="001D14DD" w:rsidP="00D33D4E">
      <w:pPr>
        <w:rPr>
          <w:rFonts w:cs="Times New Roman"/>
        </w:rPr>
      </w:pPr>
      <w:r w:rsidRPr="003B1A38">
        <w:rPr>
          <w:rFonts w:cs="Times New Roman"/>
          <w:b/>
          <w:u w:val="single"/>
        </w:rPr>
        <w:t>A PRT results when</w:t>
      </w:r>
      <w:r w:rsidRPr="003B1A38">
        <w:rPr>
          <w:rFonts w:cs="Times New Roman"/>
        </w:rPr>
        <w:t>:</w:t>
      </w:r>
    </w:p>
    <w:p w14:paraId="65FF8994" w14:textId="2D5C1BA2" w:rsidR="001D14DD" w:rsidRPr="003B1A38" w:rsidRDefault="006F6CF9" w:rsidP="007C04C5">
      <w:pPr>
        <w:pStyle w:val="ListParagraph"/>
        <w:numPr>
          <w:ilvl w:val="0"/>
          <w:numId w:val="11"/>
        </w:numPr>
        <w:rPr>
          <w:rFonts w:cs="Times New Roman"/>
        </w:rPr>
      </w:pPr>
      <w:r w:rsidRPr="003B1A38">
        <w:rPr>
          <w:rFonts w:cs="Times New Roman"/>
        </w:rPr>
        <w:t xml:space="preserve">Property is purchased; </w:t>
      </w:r>
      <w:r w:rsidRPr="003B1A38">
        <w:rPr>
          <w:rFonts w:cs="Times New Roman"/>
          <w:u w:val="single"/>
        </w:rPr>
        <w:t>and</w:t>
      </w:r>
    </w:p>
    <w:p w14:paraId="4854327A" w14:textId="11188E9F" w:rsidR="001D14DD" w:rsidRPr="003B1A38" w:rsidRDefault="001D14DD" w:rsidP="007C04C5">
      <w:pPr>
        <w:pStyle w:val="ListParagraph"/>
        <w:numPr>
          <w:ilvl w:val="1"/>
          <w:numId w:val="11"/>
        </w:numPr>
        <w:rPr>
          <w:rFonts w:cs="Times New Roman"/>
        </w:rPr>
      </w:pPr>
      <w:r w:rsidRPr="003B1A38">
        <w:rPr>
          <w:rFonts w:cs="Times New Roman"/>
        </w:rPr>
        <w:t>In the name of another (</w:t>
      </w:r>
      <w:r w:rsidRPr="003B1A38">
        <w:rPr>
          <w:rFonts w:cs="Times New Roman"/>
          <w:i/>
        </w:rPr>
        <w:t>purchase money resulting trust</w:t>
      </w:r>
      <w:r w:rsidR="006F6CF9" w:rsidRPr="003B1A38">
        <w:rPr>
          <w:rFonts w:cs="Times New Roman"/>
          <w:i/>
        </w:rPr>
        <w:t>—Nishi</w:t>
      </w:r>
      <w:r w:rsidRPr="003B1A38">
        <w:rPr>
          <w:rFonts w:cs="Times New Roman"/>
          <w:i/>
        </w:rPr>
        <w:t>)</w:t>
      </w:r>
      <w:r w:rsidRPr="003B1A38">
        <w:rPr>
          <w:rFonts w:cs="Times New Roman"/>
        </w:rPr>
        <w:t>; or</w:t>
      </w:r>
    </w:p>
    <w:p w14:paraId="4C78D687" w14:textId="419CCE6C" w:rsidR="001D14DD" w:rsidRPr="003B1A38" w:rsidRDefault="001D14DD" w:rsidP="007C04C5">
      <w:pPr>
        <w:pStyle w:val="ListParagraph"/>
        <w:numPr>
          <w:ilvl w:val="1"/>
          <w:numId w:val="11"/>
        </w:numPr>
        <w:rPr>
          <w:rFonts w:cs="Times New Roman"/>
        </w:rPr>
      </w:pPr>
      <w:r w:rsidRPr="003B1A38">
        <w:rPr>
          <w:rFonts w:cs="Times New Roman"/>
        </w:rPr>
        <w:t>Voluntarily transferred to another (</w:t>
      </w:r>
      <w:r w:rsidRPr="003B1A38">
        <w:rPr>
          <w:rFonts w:cs="Times New Roman"/>
          <w:i/>
        </w:rPr>
        <w:t>gratuitous transfer resulting trust</w:t>
      </w:r>
      <w:r w:rsidRPr="003B1A38">
        <w:rPr>
          <w:rFonts w:cs="Times New Roman"/>
        </w:rPr>
        <w:t xml:space="preserve">); </w:t>
      </w:r>
    </w:p>
    <w:p w14:paraId="651DF88C" w14:textId="22B01FE1" w:rsidR="001D14DD" w:rsidRPr="003B1A38" w:rsidRDefault="001D14DD" w:rsidP="007C04C5">
      <w:pPr>
        <w:pStyle w:val="ListParagraph"/>
        <w:numPr>
          <w:ilvl w:val="0"/>
          <w:numId w:val="11"/>
        </w:numPr>
        <w:rPr>
          <w:rFonts w:cs="Times New Roman"/>
        </w:rPr>
      </w:pPr>
      <w:r w:rsidRPr="003B1A38">
        <w:rPr>
          <w:rFonts w:cs="Times New Roman"/>
        </w:rPr>
        <w:t>There is no clear evidence about actual intention (re: intended beneficiary of the transfer).</w:t>
      </w:r>
    </w:p>
    <w:p w14:paraId="3554D9E6" w14:textId="4D231C20" w:rsidR="001D14DD" w:rsidRPr="003B1A38" w:rsidRDefault="001D14DD" w:rsidP="007C04C5">
      <w:pPr>
        <w:pStyle w:val="ListParagraph"/>
        <w:numPr>
          <w:ilvl w:val="1"/>
          <w:numId w:val="11"/>
        </w:numPr>
        <w:rPr>
          <w:rFonts w:cs="Times New Roman"/>
        </w:rPr>
      </w:pPr>
      <w:r w:rsidRPr="003B1A38">
        <w:rPr>
          <w:rFonts w:cs="Times New Roman"/>
          <w:i/>
        </w:rPr>
        <w:t>Prima facie</w:t>
      </w:r>
      <w:r w:rsidRPr="003B1A38">
        <w:rPr>
          <w:rFonts w:cs="Times New Roman"/>
        </w:rPr>
        <w:t xml:space="preserve"> PRT (</w:t>
      </w:r>
      <w:r w:rsidRPr="003B1A38">
        <w:rPr>
          <w:rFonts w:cs="Times New Roman"/>
          <w:i/>
        </w:rPr>
        <w:t>Kerr v Baranow</w:t>
      </w:r>
      <w:r w:rsidRPr="003B1A38">
        <w:rPr>
          <w:rFonts w:cs="Times New Roman"/>
        </w:rPr>
        <w:t xml:space="preserve"> 2011 SCC; </w:t>
      </w:r>
      <w:r w:rsidRPr="003B1A38">
        <w:rPr>
          <w:rFonts w:cs="Times New Roman"/>
          <w:i/>
        </w:rPr>
        <w:t>Nishi v Rascal</w:t>
      </w:r>
      <w:r w:rsidRPr="003B1A38">
        <w:rPr>
          <w:rFonts w:cs="Times New Roman"/>
        </w:rPr>
        <w:t>)</w:t>
      </w:r>
    </w:p>
    <w:p w14:paraId="5C081807" w14:textId="424AD2B5" w:rsidR="006F6CF9" w:rsidRPr="003B1A38" w:rsidRDefault="006F6CF9" w:rsidP="007C04C5">
      <w:pPr>
        <w:pStyle w:val="ListParagraph"/>
        <w:numPr>
          <w:ilvl w:val="1"/>
          <w:numId w:val="11"/>
        </w:numPr>
        <w:rPr>
          <w:rFonts w:cs="Times New Roman"/>
        </w:rPr>
      </w:pPr>
      <w:r w:rsidRPr="003B1A38">
        <w:rPr>
          <w:rFonts w:cs="Times New Roman"/>
        </w:rPr>
        <w:t>Because clear evidence of actual intention rebuts PRT</w:t>
      </w:r>
    </w:p>
    <w:p w14:paraId="4B7E2B2A" w14:textId="010FACE0" w:rsidR="006F6CF9" w:rsidRPr="003B1A38" w:rsidRDefault="006F6CF9" w:rsidP="007C04C5">
      <w:pPr>
        <w:pStyle w:val="ListParagraph"/>
        <w:numPr>
          <w:ilvl w:val="1"/>
          <w:numId w:val="11"/>
        </w:numPr>
        <w:rPr>
          <w:rFonts w:cs="Times New Roman"/>
        </w:rPr>
      </w:pPr>
      <w:r w:rsidRPr="003B1A38">
        <w:rPr>
          <w:rFonts w:cs="Times New Roman"/>
        </w:rPr>
        <w:t>A standard form K to protect the interests of a bank is insufficient to establish evidence of an intention (</w:t>
      </w:r>
      <w:r w:rsidRPr="003B1A38">
        <w:rPr>
          <w:rFonts w:cs="Times New Roman"/>
          <w:i/>
        </w:rPr>
        <w:t>Niles</w:t>
      </w:r>
      <w:r w:rsidRPr="003B1A38">
        <w:rPr>
          <w:rFonts w:cs="Times New Roman"/>
        </w:rPr>
        <w:t>)</w:t>
      </w:r>
    </w:p>
    <w:p w14:paraId="56B53719" w14:textId="4ACDEC12" w:rsidR="006F6CF9" w:rsidRPr="003B1A38" w:rsidRDefault="006F6CF9" w:rsidP="007C04C5">
      <w:pPr>
        <w:pStyle w:val="ListParagraph"/>
        <w:numPr>
          <w:ilvl w:val="1"/>
          <w:numId w:val="11"/>
        </w:numPr>
        <w:rPr>
          <w:rFonts w:cs="Times New Roman"/>
        </w:rPr>
      </w:pPr>
      <w:r w:rsidRPr="003B1A38">
        <w:rPr>
          <w:rFonts w:cs="Times New Roman"/>
        </w:rPr>
        <w:t>Clear communications to 3</w:t>
      </w:r>
      <w:r w:rsidRPr="003B1A38">
        <w:rPr>
          <w:rFonts w:cs="Times New Roman"/>
          <w:vertAlign w:val="superscript"/>
        </w:rPr>
        <w:t>rd</w:t>
      </w:r>
      <w:r w:rsidRPr="003B1A38">
        <w:rPr>
          <w:rFonts w:cs="Times New Roman"/>
        </w:rPr>
        <w:t xml:space="preserve"> parties will suffice to show the intent (</w:t>
      </w:r>
      <w:r w:rsidRPr="003B1A38">
        <w:rPr>
          <w:rFonts w:cs="Times New Roman"/>
          <w:i/>
        </w:rPr>
        <w:t>Russe</w:t>
      </w:r>
      <w:r w:rsidR="006F61A0" w:rsidRPr="003B1A38">
        <w:rPr>
          <w:rFonts w:cs="Times New Roman"/>
          <w:i/>
        </w:rPr>
        <w:t>l</w:t>
      </w:r>
      <w:r w:rsidRPr="003B1A38">
        <w:rPr>
          <w:rFonts w:cs="Times New Roman"/>
          <w:i/>
        </w:rPr>
        <w:t>l</w:t>
      </w:r>
      <w:r w:rsidR="006F61A0" w:rsidRPr="003B1A38">
        <w:rPr>
          <w:rFonts w:cs="Times New Roman"/>
          <w:i/>
        </w:rPr>
        <w:t xml:space="preserve"> v Scott</w:t>
      </w:r>
      <w:r w:rsidRPr="003B1A38">
        <w:rPr>
          <w:rFonts w:cs="Times New Roman"/>
        </w:rPr>
        <w:t>)</w:t>
      </w:r>
    </w:p>
    <w:p w14:paraId="7F0180DA" w14:textId="4889974E" w:rsidR="006F6CF9" w:rsidRPr="003B1A38" w:rsidRDefault="006F6CF9" w:rsidP="007C04C5">
      <w:pPr>
        <w:pStyle w:val="ListParagraph"/>
        <w:numPr>
          <w:ilvl w:val="1"/>
          <w:numId w:val="11"/>
        </w:numPr>
        <w:rPr>
          <w:rFonts w:cs="Times New Roman"/>
        </w:rPr>
      </w:pPr>
      <w:r w:rsidRPr="003B1A38">
        <w:rPr>
          <w:rFonts w:cs="Times New Roman"/>
        </w:rPr>
        <w:t>The court will still give effect to the intention if it subverts wills leg’n (</w:t>
      </w:r>
      <w:r w:rsidR="006F61A0" w:rsidRPr="003B1A38">
        <w:rPr>
          <w:rFonts w:cs="Times New Roman"/>
          <w:i/>
        </w:rPr>
        <w:t>Young v Sealey</w:t>
      </w:r>
      <w:r w:rsidR="006F61A0" w:rsidRPr="003B1A38">
        <w:rPr>
          <w:rFonts w:cs="Times New Roman"/>
        </w:rPr>
        <w:t>)</w:t>
      </w:r>
    </w:p>
    <w:p w14:paraId="7C317154" w14:textId="77777777" w:rsidR="001D14DD" w:rsidRPr="003B1A38" w:rsidRDefault="001D14DD" w:rsidP="001D14DD">
      <w:pPr>
        <w:rPr>
          <w:rFonts w:cs="Times New Roman"/>
        </w:rPr>
      </w:pPr>
    </w:p>
    <w:p w14:paraId="4D801615" w14:textId="7A628BBA" w:rsidR="001D14DD" w:rsidRPr="003B1A38" w:rsidRDefault="001D14DD" w:rsidP="001D14DD">
      <w:pPr>
        <w:rPr>
          <w:rFonts w:cs="Times New Roman"/>
        </w:rPr>
      </w:pPr>
      <w:r w:rsidRPr="003B1A38">
        <w:rPr>
          <w:rFonts w:cs="Times New Roman"/>
          <w:b/>
        </w:rPr>
        <w:t>If there is clear (and admissible) evidence</w:t>
      </w:r>
      <w:r w:rsidRPr="003B1A38">
        <w:rPr>
          <w:rFonts w:cs="Times New Roman"/>
        </w:rPr>
        <w:t xml:space="preserve"> of the transferor’s intention regarding the equitable interest, the evidence will either result in:</w:t>
      </w:r>
    </w:p>
    <w:p w14:paraId="1D4D6102" w14:textId="37A50FCE" w:rsidR="001D14DD" w:rsidRPr="003B1A38" w:rsidRDefault="001D14DD" w:rsidP="007C04C5">
      <w:pPr>
        <w:pStyle w:val="ListParagraph"/>
        <w:numPr>
          <w:ilvl w:val="0"/>
          <w:numId w:val="12"/>
        </w:numPr>
        <w:rPr>
          <w:rFonts w:cs="Times New Roman"/>
        </w:rPr>
      </w:pPr>
      <w:r w:rsidRPr="003B1A38">
        <w:rPr>
          <w:rFonts w:cs="Times New Roman"/>
        </w:rPr>
        <w:t xml:space="preserve">An out-and-out gift to the transferee; </w:t>
      </w:r>
      <w:r w:rsidRPr="003B1A38">
        <w:rPr>
          <w:rFonts w:cs="Times New Roman"/>
          <w:u w:val="single"/>
        </w:rPr>
        <w:t>or</w:t>
      </w:r>
    </w:p>
    <w:p w14:paraId="31976A03" w14:textId="3C777956" w:rsidR="001D14DD" w:rsidRPr="003B1A38" w:rsidRDefault="001D14DD" w:rsidP="007C04C5">
      <w:pPr>
        <w:pStyle w:val="ListParagraph"/>
        <w:numPr>
          <w:ilvl w:val="0"/>
          <w:numId w:val="12"/>
        </w:numPr>
        <w:rPr>
          <w:rFonts w:cs="Times New Roman"/>
        </w:rPr>
      </w:pPr>
      <w:r w:rsidRPr="003B1A38">
        <w:rPr>
          <w:rFonts w:cs="Times New Roman"/>
        </w:rPr>
        <w:t xml:space="preserve">An </w:t>
      </w:r>
      <w:r w:rsidRPr="003B1A38">
        <w:rPr>
          <w:rFonts w:cs="Times New Roman"/>
          <w:b/>
        </w:rPr>
        <w:t xml:space="preserve">express trust (not PRT) </w:t>
      </w:r>
      <w:r w:rsidRPr="003B1A38">
        <w:rPr>
          <w:rFonts w:cs="Times New Roman"/>
        </w:rPr>
        <w:t>in which legal title vests in the transferee and beneficial interest in another party</w:t>
      </w:r>
    </w:p>
    <w:p w14:paraId="6D3363C2" w14:textId="43E6F0A1" w:rsidR="006F6CF9" w:rsidRPr="003B1A38" w:rsidRDefault="006F6CF9" w:rsidP="007C04C5">
      <w:pPr>
        <w:pStyle w:val="ListParagraph"/>
        <w:numPr>
          <w:ilvl w:val="1"/>
          <w:numId w:val="12"/>
        </w:numPr>
        <w:rPr>
          <w:rFonts w:cs="Times New Roman"/>
        </w:rPr>
      </w:pPr>
      <w:r w:rsidRPr="003B1A38">
        <w:rPr>
          <w:rFonts w:cs="Times New Roman"/>
        </w:rPr>
        <w:t>I guess b/c a PRT only results if there is no rebuttal</w:t>
      </w:r>
    </w:p>
    <w:p w14:paraId="5B576C69" w14:textId="54689738" w:rsidR="006F6CF9" w:rsidRPr="003B1A38" w:rsidRDefault="006F6CF9" w:rsidP="007C04C5">
      <w:pPr>
        <w:pStyle w:val="ListParagraph"/>
        <w:numPr>
          <w:ilvl w:val="1"/>
          <w:numId w:val="12"/>
        </w:numPr>
        <w:rPr>
          <w:rFonts w:cs="Times New Roman"/>
        </w:rPr>
      </w:pPr>
      <w:r w:rsidRPr="003B1A38">
        <w:rPr>
          <w:rFonts w:cs="Times New Roman"/>
        </w:rPr>
        <w:t>No need to argue PRT if evidence is clear (</w:t>
      </w:r>
      <w:r w:rsidRPr="003B1A38">
        <w:rPr>
          <w:rFonts w:cs="Times New Roman"/>
          <w:i/>
          <w:color w:val="FF0000"/>
        </w:rPr>
        <w:t>Eisner</w:t>
      </w:r>
      <w:r w:rsidRPr="003B1A38">
        <w:rPr>
          <w:rFonts w:cs="Times New Roman"/>
        </w:rPr>
        <w:t>)</w:t>
      </w:r>
    </w:p>
    <w:p w14:paraId="210CC033" w14:textId="77777777" w:rsidR="006F6CF9" w:rsidRPr="003B1A38" w:rsidRDefault="006F6CF9" w:rsidP="006F6CF9">
      <w:pPr>
        <w:pStyle w:val="ListParagraph"/>
        <w:rPr>
          <w:rFonts w:cs="Times New Roman"/>
        </w:rPr>
      </w:pPr>
    </w:p>
    <w:p w14:paraId="2FEE07F4" w14:textId="1F700589" w:rsidR="00D14D29" w:rsidRPr="003B1A38" w:rsidRDefault="00AD10C4" w:rsidP="00D33D4E">
      <w:pPr>
        <w:rPr>
          <w:rFonts w:cs="Times New Roman"/>
        </w:rPr>
      </w:pPr>
      <w:r w:rsidRPr="003B1A38">
        <w:rPr>
          <w:rFonts w:cs="Times New Roman"/>
          <w:b/>
          <w:u w:val="single"/>
        </w:rPr>
        <w:t>Onus of proof</w:t>
      </w:r>
      <w:r w:rsidR="00047E85" w:rsidRPr="003B1A38">
        <w:rPr>
          <w:rFonts w:cs="Times New Roman"/>
          <w:b/>
          <w:u w:val="single"/>
        </w:rPr>
        <w:t xml:space="preserve">: </w:t>
      </w:r>
      <w:r w:rsidR="00D14D29" w:rsidRPr="003B1A38">
        <w:rPr>
          <w:rFonts w:cs="Times New Roman"/>
        </w:rPr>
        <w:t>The onus of rebutting the PRT is on the transferee.</w:t>
      </w:r>
    </w:p>
    <w:p w14:paraId="3BC28C14" w14:textId="7D88BB3E" w:rsidR="00D14D29" w:rsidRPr="003B1A38" w:rsidRDefault="00D14D29" w:rsidP="00D33D4E">
      <w:pPr>
        <w:rPr>
          <w:rFonts w:cs="Times New Roman"/>
          <w:b/>
          <w:u w:val="single"/>
        </w:rPr>
      </w:pPr>
      <w:r w:rsidRPr="003B1A38">
        <w:rPr>
          <w:rFonts w:cs="Times New Roman"/>
          <w:b/>
          <w:u w:val="single"/>
        </w:rPr>
        <w:t>Rebutting the PRT</w:t>
      </w:r>
    </w:p>
    <w:p w14:paraId="3A2C4787" w14:textId="087352F3" w:rsidR="00C17078" w:rsidRPr="003B1A38" w:rsidRDefault="00C17078" w:rsidP="00D33D4E">
      <w:pPr>
        <w:rPr>
          <w:rFonts w:cs="Times New Roman"/>
        </w:rPr>
      </w:pPr>
      <w:r w:rsidRPr="003B1A38">
        <w:rPr>
          <w:rFonts w:cs="Times New Roman"/>
        </w:rPr>
        <w:t xml:space="preserve">Evidence of actual intention always trumps presumed intention (unless the evidence </w:t>
      </w:r>
      <w:r w:rsidR="006F6CF9" w:rsidRPr="003B1A38">
        <w:rPr>
          <w:rFonts w:cs="Times New Roman"/>
        </w:rPr>
        <w:t>demonstrates an illegal scheme) (</w:t>
      </w:r>
      <w:r w:rsidR="006F6CF9" w:rsidRPr="003B1A38">
        <w:rPr>
          <w:rFonts w:cs="Times New Roman"/>
          <w:i/>
          <w:color w:val="FF0000"/>
        </w:rPr>
        <w:t>Standing v Bowring</w:t>
      </w:r>
      <w:r w:rsidR="006F6CF9" w:rsidRPr="003B1A38">
        <w:rPr>
          <w:rFonts w:cs="Times New Roman"/>
        </w:rPr>
        <w:t>).</w:t>
      </w:r>
    </w:p>
    <w:p w14:paraId="6118123D" w14:textId="0F524AE5" w:rsidR="00D83CDE" w:rsidRPr="003B1A38" w:rsidRDefault="00D83CDE" w:rsidP="00D83CDE">
      <w:pPr>
        <w:pStyle w:val="Heading3"/>
        <w:rPr>
          <w:rFonts w:cs="Times New Roman"/>
          <w:b/>
          <w:i w:val="0"/>
        </w:rPr>
      </w:pPr>
      <w:bookmarkStart w:id="92" w:name="_Toc404345197"/>
      <w:r w:rsidRPr="003B1A38">
        <w:rPr>
          <w:rFonts w:cs="Times New Roman"/>
          <w:b/>
          <w:iCs/>
        </w:rPr>
        <w:t>Oord v Oord</w:t>
      </w:r>
      <w:r w:rsidRPr="003B1A38">
        <w:rPr>
          <w:rFonts w:cs="Times New Roman"/>
          <w:iCs/>
        </w:rPr>
        <w:t xml:space="preserve"> –</w:t>
      </w:r>
      <w:r w:rsidRPr="003B1A38">
        <w:rPr>
          <w:rFonts w:cs="Times New Roman"/>
          <w:i w:val="0"/>
          <w:iCs/>
        </w:rPr>
        <w:t xml:space="preserve"> voluntary transfer = RT, but intent contrary or for can rebut</w:t>
      </w:r>
      <w:r w:rsidR="000571D0" w:rsidRPr="003B1A38">
        <w:rPr>
          <w:rFonts w:cs="Times New Roman"/>
          <w:i w:val="0"/>
          <w:iCs/>
        </w:rPr>
        <w:t xml:space="preserve"> (</w:t>
      </w:r>
      <w:r w:rsidR="000571D0" w:rsidRPr="003B1A38">
        <w:rPr>
          <w:rFonts w:cs="Times New Roman"/>
          <w:b/>
          <w:i w:val="0"/>
          <w:iCs/>
        </w:rPr>
        <w:t>live harmoniously = rebut)</w:t>
      </w:r>
      <w:bookmarkEnd w:id="92"/>
    </w:p>
    <w:p w14:paraId="14704226" w14:textId="77777777" w:rsidR="00D83CDE" w:rsidRPr="003B1A38" w:rsidRDefault="00D83CDE" w:rsidP="00D83CDE">
      <w:pPr>
        <w:rPr>
          <w:rFonts w:cs="Times New Roman"/>
        </w:rPr>
      </w:pPr>
      <w:r w:rsidRPr="003B1A38">
        <w:rPr>
          <w:rFonts w:cs="Times New Roman"/>
          <w:b/>
        </w:rPr>
        <w:t xml:space="preserve">F: </w:t>
      </w:r>
      <w:r w:rsidRPr="003B1A38">
        <w:rPr>
          <w:rFonts w:cs="Times New Roman"/>
        </w:rPr>
        <w:t xml:space="preserve">Tina (wife) and Wiebe (husband) and son Bill, and daughter in Law Jackie. Combine resources to purchase a property. All 4 registered as joint tenant. The property entirely paid by Tina and Wiebe. </w:t>
      </w:r>
    </w:p>
    <w:p w14:paraId="57EA7FC6" w14:textId="77777777" w:rsidR="00D83CDE" w:rsidRPr="003B1A38" w:rsidRDefault="00D83CDE" w:rsidP="00D83CDE">
      <w:pPr>
        <w:rPr>
          <w:rFonts w:cs="Times New Roman"/>
        </w:rPr>
      </w:pPr>
      <w:r w:rsidRPr="003B1A38">
        <w:rPr>
          <w:rFonts w:cs="Times New Roman"/>
          <w:b/>
        </w:rPr>
        <w:t>I:</w:t>
      </w:r>
      <w:r w:rsidRPr="003B1A38">
        <w:rPr>
          <w:rFonts w:cs="Times New Roman"/>
        </w:rPr>
        <w:t xml:space="preserve"> is this gift or RT</w:t>
      </w:r>
    </w:p>
    <w:p w14:paraId="11833491" w14:textId="1276C637" w:rsidR="00D83CDE" w:rsidRPr="003B1A38" w:rsidRDefault="00D83CDE" w:rsidP="00D83CDE">
      <w:pPr>
        <w:rPr>
          <w:rFonts w:cs="Times New Roman"/>
        </w:rPr>
      </w:pPr>
      <w:r w:rsidRPr="003B1A38">
        <w:rPr>
          <w:rFonts w:cs="Times New Roman"/>
          <w:b/>
        </w:rPr>
        <w:t>A:</w:t>
      </w:r>
      <w:r w:rsidRPr="003B1A38">
        <w:rPr>
          <w:rFonts w:cs="Times New Roman"/>
        </w:rPr>
        <w:t xml:space="preserve"> The presumption = Tina and Wiebe’s payment presumes resulting trust on the latter parties. However, latter intentions prove that Wiebe and Tina intended to live harmoniously and without repayment was sufficient to rebut the presumption. </w:t>
      </w:r>
    </w:p>
    <w:p w14:paraId="719EF64E" w14:textId="037930E2" w:rsidR="00D83CDE" w:rsidRPr="003B1A38" w:rsidRDefault="00D83CDE" w:rsidP="00D83CDE">
      <w:pPr>
        <w:rPr>
          <w:rFonts w:cs="Times New Roman"/>
        </w:rPr>
      </w:pPr>
      <w:r w:rsidRPr="003B1A38">
        <w:rPr>
          <w:rFonts w:cs="Times New Roman"/>
          <w:b/>
        </w:rPr>
        <w:t>D:</w:t>
      </w:r>
      <w:r w:rsidRPr="003B1A38">
        <w:rPr>
          <w:rFonts w:cs="Times New Roman"/>
        </w:rPr>
        <w:t xml:space="preserve"> It is a gift, not RT</w:t>
      </w:r>
    </w:p>
    <w:p w14:paraId="7380A37F" w14:textId="7AADC421" w:rsidR="00D83CDE" w:rsidRPr="003B1A38" w:rsidRDefault="00D83CDE" w:rsidP="00D83CDE">
      <w:pPr>
        <w:spacing w:after="200" w:line="276" w:lineRule="auto"/>
        <w:rPr>
          <w:rFonts w:cs="Times New Roman"/>
        </w:rPr>
      </w:pPr>
      <w:r w:rsidRPr="003B1A38">
        <w:rPr>
          <w:rFonts w:cs="Times New Roman"/>
          <w:b/>
        </w:rPr>
        <w:lastRenderedPageBreak/>
        <w:t>R:</w:t>
      </w:r>
      <w:r w:rsidRPr="003B1A38">
        <w:rPr>
          <w:rFonts w:cs="Times New Roman"/>
        </w:rPr>
        <w:t xml:space="preserve"> voluntary transfer = presumed to be RT, however Intent to give freely will rebut the presumption of resulting trust. Similarly intent to only give legal but not equitable title will rebut the presumption of advancement. </w:t>
      </w:r>
    </w:p>
    <w:p w14:paraId="6E6E37E3" w14:textId="30C99AD1" w:rsidR="00341654" w:rsidRPr="003B1A38" w:rsidRDefault="00341654" w:rsidP="00341654">
      <w:pPr>
        <w:pStyle w:val="Heading3"/>
        <w:rPr>
          <w:rFonts w:cs="Times New Roman"/>
          <w:i w:val="0"/>
        </w:rPr>
      </w:pPr>
      <w:bookmarkStart w:id="93" w:name="_Toc404345198"/>
      <w:r w:rsidRPr="003B1A38">
        <w:rPr>
          <w:rFonts w:cs="Times New Roman"/>
          <w:b/>
        </w:rPr>
        <w:t>Standing v Bowring</w:t>
      </w:r>
      <w:r w:rsidR="00A478D5" w:rsidRPr="003B1A38">
        <w:rPr>
          <w:rFonts w:cs="Times New Roman"/>
          <w:i w:val="0"/>
        </w:rPr>
        <w:t xml:space="preserve"> </w:t>
      </w:r>
      <w:r w:rsidR="00A478D5" w:rsidRPr="003B1A38">
        <w:rPr>
          <w:rFonts w:cs="Times New Roman"/>
          <w:b/>
          <w:i w:val="0"/>
        </w:rPr>
        <w:t xml:space="preserve">1885 </w:t>
      </w:r>
      <w:r w:rsidR="000571D0" w:rsidRPr="003B1A38">
        <w:rPr>
          <w:rFonts w:cs="Times New Roman"/>
          <w:b/>
          <w:i w:val="0"/>
        </w:rPr>
        <w:t>UK</w:t>
      </w:r>
      <w:r w:rsidR="00D83CDE" w:rsidRPr="003B1A38">
        <w:rPr>
          <w:rFonts w:cs="Times New Roman"/>
          <w:i w:val="0"/>
        </w:rPr>
        <w:t xml:space="preserve"> – if clear </w:t>
      </w:r>
      <w:r w:rsidR="00D83CDE" w:rsidRPr="003B1A38">
        <w:rPr>
          <w:rFonts w:cs="Times New Roman"/>
          <w:b/>
          <w:i w:val="0"/>
        </w:rPr>
        <w:t>intent to gift</w:t>
      </w:r>
      <w:r w:rsidR="000571D0" w:rsidRPr="003B1A38">
        <w:rPr>
          <w:rFonts w:cs="Times New Roman"/>
          <w:b/>
          <w:i w:val="0"/>
        </w:rPr>
        <w:t xml:space="preserve"> cancels PRT</w:t>
      </w:r>
      <w:r w:rsidR="00D83CDE" w:rsidRPr="003B1A38">
        <w:rPr>
          <w:rFonts w:cs="Times New Roman"/>
          <w:i w:val="0"/>
        </w:rPr>
        <w:t>, cannot later revoke</w:t>
      </w:r>
      <w:bookmarkEnd w:id="93"/>
    </w:p>
    <w:p w14:paraId="64DCD29E" w14:textId="3EEB0E29" w:rsidR="00A478D5" w:rsidRPr="003B1A38" w:rsidRDefault="00A478D5" w:rsidP="00A478D5">
      <w:pPr>
        <w:rPr>
          <w:rFonts w:cs="Times New Roman"/>
        </w:rPr>
      </w:pPr>
      <w:r w:rsidRPr="003B1A38">
        <w:rPr>
          <w:rFonts w:cs="Times New Roman"/>
          <w:b/>
        </w:rPr>
        <w:t>F</w:t>
      </w:r>
      <w:r w:rsidRPr="003B1A38">
        <w:rPr>
          <w:rFonts w:cs="Times New Roman"/>
        </w:rPr>
        <w:t>: P transferred “shares” to her godson-defendant and herself. The notations in the book of the Bank (that issued the shares) reflected their names as owners. P was an aging widow. The evidence suggested that she intended to benefit her godson, personally. D was unaware of the transfers into his name. Two years later, she remarried and sought to revoke the gift. She brought the action seeking return to her name alone.</w:t>
      </w:r>
      <w:r w:rsidR="005C46FC" w:rsidRPr="003B1A38">
        <w:rPr>
          <w:rFonts w:cs="Times New Roman"/>
        </w:rPr>
        <w:t xml:space="preserve"> D resisted.</w:t>
      </w:r>
    </w:p>
    <w:p w14:paraId="76A1F96F" w14:textId="13709D73" w:rsidR="005C46FC" w:rsidRPr="003B1A38" w:rsidRDefault="005C46FC" w:rsidP="00A478D5">
      <w:pPr>
        <w:rPr>
          <w:rFonts w:cs="Times New Roman"/>
        </w:rPr>
      </w:pPr>
      <w:r w:rsidRPr="003B1A38">
        <w:rPr>
          <w:rFonts w:cs="Times New Roman"/>
          <w:b/>
        </w:rPr>
        <w:t>I</w:t>
      </w:r>
      <w:r w:rsidRPr="003B1A38">
        <w:rPr>
          <w:rFonts w:cs="Times New Roman"/>
        </w:rPr>
        <w:t>: Was the PRT rebutted?</w:t>
      </w:r>
    </w:p>
    <w:p w14:paraId="417DD567" w14:textId="4D335234" w:rsidR="005C46FC" w:rsidRPr="003B1A38" w:rsidRDefault="005C46FC" w:rsidP="00A478D5">
      <w:pPr>
        <w:rPr>
          <w:rFonts w:cs="Times New Roman"/>
        </w:rPr>
      </w:pPr>
      <w:r w:rsidRPr="003B1A38">
        <w:rPr>
          <w:rFonts w:cs="Times New Roman"/>
          <w:b/>
        </w:rPr>
        <w:t>A</w:t>
      </w:r>
      <w:r w:rsidRPr="003B1A38">
        <w:rPr>
          <w:rFonts w:cs="Times New Roman"/>
        </w:rPr>
        <w:t>: The evidence suggested a clear intention to benefit D—therefore give beneficial and legal title.</w:t>
      </w:r>
    </w:p>
    <w:p w14:paraId="5530D39F" w14:textId="09927065" w:rsidR="005C46FC" w:rsidRPr="003B1A38" w:rsidRDefault="005C46FC" w:rsidP="00A478D5">
      <w:pPr>
        <w:rPr>
          <w:rFonts w:cs="Times New Roman"/>
        </w:rPr>
      </w:pPr>
      <w:r w:rsidRPr="003B1A38">
        <w:rPr>
          <w:rFonts w:cs="Times New Roman"/>
          <w:b/>
        </w:rPr>
        <w:t>R</w:t>
      </w:r>
      <w:r w:rsidRPr="003B1A38">
        <w:rPr>
          <w:rFonts w:cs="Times New Roman"/>
        </w:rPr>
        <w:t xml:space="preserve">: Actual intention to give both legally and beneficially, as manifested through the </w:t>
      </w:r>
      <w:r w:rsidRPr="003B1A38">
        <w:rPr>
          <w:rFonts w:cs="Times New Roman"/>
          <w:u w:val="single"/>
        </w:rPr>
        <w:t>conduct of the transferor</w:t>
      </w:r>
      <w:r w:rsidRPr="003B1A38">
        <w:rPr>
          <w:rFonts w:cs="Times New Roman"/>
        </w:rPr>
        <w:t>, will be binding and will thwart the PRT.</w:t>
      </w:r>
    </w:p>
    <w:p w14:paraId="539FB384" w14:textId="3E8E8533" w:rsidR="005C46FC" w:rsidRPr="003B1A38" w:rsidRDefault="00341654" w:rsidP="005C46FC">
      <w:pPr>
        <w:pStyle w:val="Heading3"/>
        <w:tabs>
          <w:tab w:val="left" w:pos="3600"/>
        </w:tabs>
        <w:rPr>
          <w:rFonts w:cs="Times New Roman"/>
          <w:i w:val="0"/>
        </w:rPr>
      </w:pPr>
      <w:bookmarkStart w:id="94" w:name="_Toc404345199"/>
      <w:r w:rsidRPr="003B1A38">
        <w:rPr>
          <w:rFonts w:cs="Times New Roman"/>
          <w:b/>
        </w:rPr>
        <w:t>Nishi v. Rascal Trucking Ltd</w:t>
      </w:r>
      <w:r w:rsidR="005C46FC" w:rsidRPr="003B1A38">
        <w:rPr>
          <w:rFonts w:cs="Times New Roman"/>
          <w:b/>
          <w:i w:val="0"/>
        </w:rPr>
        <w:t xml:space="preserve"> 2013 SCC</w:t>
      </w:r>
      <w:r w:rsidR="0037477B" w:rsidRPr="003B1A38">
        <w:rPr>
          <w:rFonts w:cs="Times New Roman"/>
          <w:i w:val="0"/>
        </w:rPr>
        <w:t xml:space="preserve"> – if </w:t>
      </w:r>
      <w:r w:rsidR="0037477B" w:rsidRPr="003B1A38">
        <w:rPr>
          <w:rFonts w:cs="Times New Roman"/>
          <w:b/>
          <w:i w:val="0"/>
        </w:rPr>
        <w:t>contract waives your equitable title</w:t>
      </w:r>
      <w:r w:rsidR="000571D0" w:rsidRPr="003B1A38">
        <w:rPr>
          <w:rFonts w:cs="Times New Roman"/>
          <w:i w:val="0"/>
        </w:rPr>
        <w:t xml:space="preserve"> = </w:t>
      </w:r>
      <w:r w:rsidR="000571D0" w:rsidRPr="003B1A38">
        <w:rPr>
          <w:rFonts w:cs="Times New Roman"/>
          <w:b/>
          <w:i w:val="0"/>
        </w:rPr>
        <w:t>not PRT</w:t>
      </w:r>
      <w:bookmarkEnd w:id="94"/>
    </w:p>
    <w:p w14:paraId="16781A98" w14:textId="18A109C5" w:rsidR="00126C4F" w:rsidRPr="003B1A38" w:rsidRDefault="00126C4F" w:rsidP="005C46FC">
      <w:pPr>
        <w:rPr>
          <w:rFonts w:cs="Times New Roman"/>
        </w:rPr>
      </w:pPr>
      <w:r w:rsidRPr="003B1A38">
        <w:rPr>
          <w:rFonts w:cs="Times New Roman"/>
          <w:i/>
        </w:rPr>
        <w:t>PRT in the commercial context</w:t>
      </w:r>
    </w:p>
    <w:p w14:paraId="6E6E37E4" w14:textId="0FBD82AA" w:rsidR="00341654" w:rsidRPr="003B1A38" w:rsidRDefault="005C46FC" w:rsidP="005C46FC">
      <w:pPr>
        <w:rPr>
          <w:rFonts w:cs="Times New Roman"/>
        </w:rPr>
      </w:pPr>
      <w:r w:rsidRPr="003B1A38">
        <w:rPr>
          <w:rFonts w:cs="Times New Roman"/>
          <w:b/>
        </w:rPr>
        <w:t>F</w:t>
      </w:r>
      <w:r w:rsidRPr="003B1A38">
        <w:rPr>
          <w:rFonts w:cs="Times New Roman"/>
        </w:rPr>
        <w:t>: Ms. P and Mr. Nishi were common-law partners. Ms. P controlled Kismet. Kismet owned 2</w:t>
      </w:r>
      <w:r w:rsidR="00126C4F" w:rsidRPr="003B1A38">
        <w:rPr>
          <w:rFonts w:cs="Times New Roman"/>
        </w:rPr>
        <w:t xml:space="preserve"> property. </w:t>
      </w:r>
      <w:r w:rsidRPr="003B1A38">
        <w:rPr>
          <w:rFonts w:cs="Times New Roman"/>
        </w:rPr>
        <w:t>The property was subject to a mortgage in favour of CIBC. Mr. H</w:t>
      </w:r>
      <w:r w:rsidR="00126C4F" w:rsidRPr="003B1A38">
        <w:rPr>
          <w:rFonts w:cs="Times New Roman"/>
        </w:rPr>
        <w:t>, a long-time friend of P + N,</w:t>
      </w:r>
      <w:r w:rsidRPr="003B1A38">
        <w:rPr>
          <w:rFonts w:cs="Times New Roman"/>
        </w:rPr>
        <w:t xml:space="preserve"> was the principal of Rascal Trucking. Kismet leased the land to Rascal</w:t>
      </w:r>
      <w:r w:rsidR="00126C4F" w:rsidRPr="003B1A38">
        <w:rPr>
          <w:rFonts w:cs="Times New Roman"/>
        </w:rPr>
        <w:t>.</w:t>
      </w:r>
      <w:r w:rsidRPr="003B1A38">
        <w:rPr>
          <w:rFonts w:cs="Times New Roman"/>
        </w:rPr>
        <w:t xml:space="preserve"> Rascal operated a topsoil production business, creating nuisance complaints. The City had to intervene. Costs were lodged against the title as tax arrears. Despite the lease provision which required Rascal to repay Kismet, it did not. As a result, Kismet could no longer pay its mortgage payment (w/ the added tax arrears). CIBC paid the arrears and foreclosed.</w:t>
      </w:r>
      <w:r w:rsidR="00126C4F" w:rsidRPr="003B1A38">
        <w:rPr>
          <w:rFonts w:cs="Times New Roman"/>
        </w:rPr>
        <w:t xml:space="preserve"> Mr. H tried to buy the property, CIBC rebuffed. Mr. Nishi then purchased the property with the assistance of Rascal, who contributed about $110K (the exact amount of tax arrears). Rascal attempted to secure an interest; Nishi rejected. Then Mr H withdrew his request stating that the $85,000 was without conditions (which were irrevocable) and was to be applied to the purchase. His request for a financial interest of subdivision was “just a possibility, for future consideration, and that’s all”. 7 years later, Rascal claimed a ½ undivided interest (that’s this action).</w:t>
      </w:r>
    </w:p>
    <w:p w14:paraId="4149EEAC" w14:textId="10020B2D" w:rsidR="00126C4F" w:rsidRPr="003B1A38" w:rsidRDefault="00126C4F" w:rsidP="005C46FC">
      <w:pPr>
        <w:rPr>
          <w:rFonts w:cs="Times New Roman"/>
        </w:rPr>
      </w:pPr>
      <w:r w:rsidRPr="003B1A38">
        <w:rPr>
          <w:rFonts w:cs="Times New Roman"/>
          <w:b/>
        </w:rPr>
        <w:t>COA</w:t>
      </w:r>
      <w:r w:rsidRPr="003B1A38">
        <w:rPr>
          <w:rFonts w:cs="Times New Roman"/>
        </w:rPr>
        <w:t>: Rascal sought a PRT, or alternatively a CNT on the basis of unjust enrichment.</w:t>
      </w:r>
    </w:p>
    <w:p w14:paraId="00CB3D79" w14:textId="7B031F78" w:rsidR="00126C4F" w:rsidRPr="003B1A38" w:rsidRDefault="00126C4F" w:rsidP="005C46FC">
      <w:pPr>
        <w:rPr>
          <w:rFonts w:cs="Times New Roman"/>
        </w:rPr>
      </w:pPr>
      <w:r w:rsidRPr="003B1A38">
        <w:rPr>
          <w:rFonts w:cs="Times New Roman"/>
          <w:b/>
        </w:rPr>
        <w:t>D</w:t>
      </w:r>
      <w:r w:rsidRPr="003B1A38">
        <w:rPr>
          <w:rFonts w:cs="Times New Roman"/>
        </w:rPr>
        <w:t xml:space="preserve">: Both applications were dismissed. </w:t>
      </w:r>
    </w:p>
    <w:p w14:paraId="756BC02D" w14:textId="4D416ADB" w:rsidR="00126C4F" w:rsidRPr="003B1A38" w:rsidRDefault="00126C4F" w:rsidP="005C46FC">
      <w:pPr>
        <w:rPr>
          <w:rFonts w:cs="Times New Roman"/>
        </w:rPr>
      </w:pPr>
      <w:r w:rsidRPr="003B1A38">
        <w:rPr>
          <w:rFonts w:cs="Times New Roman"/>
          <w:b/>
        </w:rPr>
        <w:t>Argument</w:t>
      </w:r>
      <w:r w:rsidRPr="003B1A38">
        <w:rPr>
          <w:rFonts w:cs="Times New Roman"/>
        </w:rPr>
        <w:t>: Nishi first argued: (1) money purchase resulting trusts no longer apply in Canada, and (2) if one was found, he sought to rebut (one was found, so this was the action in the case).</w:t>
      </w:r>
    </w:p>
    <w:p w14:paraId="382EA0CD" w14:textId="3715D349" w:rsidR="00126C4F" w:rsidRPr="003B1A38" w:rsidRDefault="00126C4F" w:rsidP="005C46FC">
      <w:pPr>
        <w:rPr>
          <w:rFonts w:cs="Times New Roman"/>
        </w:rPr>
      </w:pPr>
      <w:r w:rsidRPr="003B1A38">
        <w:rPr>
          <w:rFonts w:cs="Times New Roman"/>
          <w:b/>
        </w:rPr>
        <w:t>Analysis (rebuttal)</w:t>
      </w:r>
      <w:r w:rsidRPr="003B1A38">
        <w:rPr>
          <w:rFonts w:cs="Times New Roman"/>
        </w:rPr>
        <w:t xml:space="preserve">: The </w:t>
      </w:r>
      <w:r w:rsidR="006F6CF9" w:rsidRPr="003B1A38">
        <w:rPr>
          <w:rFonts w:cs="Times New Roman"/>
        </w:rPr>
        <w:t xml:space="preserve">purchase money </w:t>
      </w:r>
      <w:r w:rsidRPr="003B1A38">
        <w:rPr>
          <w:rFonts w:cs="Times New Roman"/>
        </w:rPr>
        <w:t>PRT was rebutted based on the language used at the time the money was transferred from Mr. H to Mr. N</w:t>
      </w:r>
      <w:r w:rsidRPr="003B1A38">
        <w:rPr>
          <w:rFonts w:cs="Times New Roman"/>
        </w:rPr>
        <w:sym w:font="Wingdings" w:char="F0E0"/>
      </w:r>
      <w:r w:rsidRPr="003B1A38">
        <w:rPr>
          <w:rFonts w:cs="Times New Roman"/>
        </w:rPr>
        <w:t>”without any conditions or requirements and these instructions are irrevocable”. Further, the evidence disclosed that Mr. H did not attempt to attain a beneficial interest in the property.</w:t>
      </w:r>
    </w:p>
    <w:p w14:paraId="544F231E" w14:textId="1158C4E8" w:rsidR="00126C4F" w:rsidRPr="003B1A38" w:rsidRDefault="00126C4F" w:rsidP="005C46FC">
      <w:pPr>
        <w:rPr>
          <w:rFonts w:cs="Times New Roman"/>
        </w:rPr>
      </w:pPr>
      <w:r w:rsidRPr="003B1A38">
        <w:rPr>
          <w:rFonts w:cs="Times New Roman"/>
          <w:b/>
        </w:rPr>
        <w:t>R</w:t>
      </w:r>
      <w:r w:rsidRPr="003B1A38">
        <w:rPr>
          <w:rFonts w:cs="Times New Roman"/>
        </w:rPr>
        <w:t xml:space="preserve">: </w:t>
      </w:r>
      <w:r w:rsidR="00AC55BE" w:rsidRPr="003B1A38">
        <w:rPr>
          <w:rFonts w:cs="Times New Roman"/>
        </w:rPr>
        <w:t>Money</w:t>
      </w:r>
      <w:r w:rsidRPr="003B1A38">
        <w:rPr>
          <w:rFonts w:cs="Times New Roman"/>
        </w:rPr>
        <w:t xml:space="preserve"> purchase resulting trusts continue to apply in Canada. (</w:t>
      </w:r>
      <w:r w:rsidRPr="003B1A38">
        <w:rPr>
          <w:rFonts w:cs="Times New Roman"/>
          <w:i/>
        </w:rPr>
        <w:t>Nishi argued otherwise</w:t>
      </w:r>
      <w:r w:rsidRPr="003B1A38">
        <w:rPr>
          <w:rFonts w:cs="Times New Roman"/>
        </w:rPr>
        <w:t>)</w:t>
      </w:r>
    </w:p>
    <w:p w14:paraId="7F9AD9F6" w14:textId="4D29BECD" w:rsidR="00C17078" w:rsidRPr="003B1A38" w:rsidRDefault="00C17078" w:rsidP="00C17078">
      <w:pPr>
        <w:pStyle w:val="Heading3"/>
        <w:rPr>
          <w:rFonts w:cs="Times New Roman"/>
          <w:i w:val="0"/>
        </w:rPr>
      </w:pPr>
      <w:bookmarkStart w:id="95" w:name="_Toc404345200"/>
      <w:r w:rsidRPr="003B1A38">
        <w:rPr>
          <w:rFonts w:cs="Times New Roman"/>
          <w:b/>
        </w:rPr>
        <w:t>Eisner v Baker</w:t>
      </w:r>
      <w:r w:rsidR="000571D0" w:rsidRPr="003B1A38">
        <w:rPr>
          <w:rFonts w:cs="Times New Roman"/>
          <w:b/>
          <w:i w:val="0"/>
        </w:rPr>
        <w:t xml:space="preserve"> </w:t>
      </w:r>
      <w:r w:rsidRPr="003B1A38">
        <w:rPr>
          <w:rFonts w:cs="Times New Roman"/>
          <w:b/>
          <w:i w:val="0"/>
        </w:rPr>
        <w:t>2007 BC</w:t>
      </w:r>
      <w:r w:rsidR="0037477B" w:rsidRPr="003B1A38">
        <w:rPr>
          <w:rFonts w:cs="Times New Roman"/>
          <w:i w:val="0"/>
        </w:rPr>
        <w:t xml:space="preserve"> –</w:t>
      </w:r>
      <w:r w:rsidR="000571D0" w:rsidRPr="003B1A38">
        <w:rPr>
          <w:rFonts w:cs="Times New Roman"/>
          <w:i w:val="0"/>
        </w:rPr>
        <w:t xml:space="preserve"> If PRT</w:t>
      </w:r>
      <w:r w:rsidR="0037477B" w:rsidRPr="003B1A38">
        <w:rPr>
          <w:rFonts w:cs="Times New Roman"/>
          <w:i w:val="0"/>
        </w:rPr>
        <w:t xml:space="preserve"> onus is on </w:t>
      </w:r>
      <w:r w:rsidR="0037477B" w:rsidRPr="003B1A38">
        <w:rPr>
          <w:rFonts w:cs="Times New Roman"/>
          <w:b/>
          <w:i w:val="0"/>
        </w:rPr>
        <w:t>transferee to prove</w:t>
      </w:r>
      <w:r w:rsidR="000571D0" w:rsidRPr="003B1A38">
        <w:rPr>
          <w:rFonts w:cs="Times New Roman"/>
          <w:b/>
          <w:i w:val="0"/>
        </w:rPr>
        <w:t xml:space="preserve"> gift</w:t>
      </w:r>
      <w:bookmarkEnd w:id="95"/>
    </w:p>
    <w:p w14:paraId="5498BB47" w14:textId="6B8A45B7" w:rsidR="0037477B" w:rsidRPr="003B1A38" w:rsidRDefault="00C17078" w:rsidP="0037477B">
      <w:pPr>
        <w:rPr>
          <w:rFonts w:cs="Times New Roman"/>
        </w:rPr>
      </w:pPr>
      <w:r w:rsidRPr="003B1A38">
        <w:rPr>
          <w:rFonts w:cs="Times New Roman"/>
          <w:b/>
        </w:rPr>
        <w:t>F</w:t>
      </w:r>
      <w:r w:rsidR="0037477B" w:rsidRPr="003B1A38">
        <w:rPr>
          <w:rFonts w:cs="Times New Roman"/>
        </w:rPr>
        <w:t>: man moved away from woman because of her drug problems, man buys property, woman while faxing puts her name on it as co-purchaser. Both now holds joint title. Man didn’t contest because don’t want arguments</w:t>
      </w:r>
    </w:p>
    <w:p w14:paraId="0F25767A" w14:textId="249199CB" w:rsidR="0037477B" w:rsidRPr="003B1A38" w:rsidRDefault="0037477B" w:rsidP="0037477B">
      <w:pPr>
        <w:rPr>
          <w:rFonts w:cs="Times New Roman"/>
        </w:rPr>
      </w:pPr>
      <w:r w:rsidRPr="003B1A38">
        <w:rPr>
          <w:rFonts w:cs="Times New Roman"/>
          <w:b/>
        </w:rPr>
        <w:t>I:</w:t>
      </w:r>
      <w:r w:rsidRPr="003B1A38">
        <w:rPr>
          <w:rFonts w:cs="Times New Roman"/>
        </w:rPr>
        <w:t xml:space="preserve"> who has onus of proof</w:t>
      </w:r>
    </w:p>
    <w:p w14:paraId="1CDBA79A" w14:textId="31B985FB" w:rsidR="0037477B" w:rsidRPr="003B1A38" w:rsidRDefault="00C17078" w:rsidP="0037477B">
      <w:pPr>
        <w:spacing w:after="200" w:line="276" w:lineRule="auto"/>
        <w:rPr>
          <w:rFonts w:cs="Times New Roman"/>
        </w:rPr>
      </w:pPr>
      <w:r w:rsidRPr="003B1A38">
        <w:rPr>
          <w:rFonts w:cs="Times New Roman"/>
          <w:b/>
        </w:rPr>
        <w:t>R</w:t>
      </w:r>
      <w:r w:rsidRPr="003B1A38">
        <w:rPr>
          <w:rFonts w:cs="Times New Roman"/>
        </w:rPr>
        <w:t xml:space="preserve">: </w:t>
      </w:r>
      <w:r w:rsidR="0037477B" w:rsidRPr="003B1A38">
        <w:rPr>
          <w:rFonts w:cs="Times New Roman"/>
        </w:rPr>
        <w:t xml:space="preserve">onus on transferee: Must show transferor intended to pass beneficial title along with the legal title. </w:t>
      </w:r>
      <w:r w:rsidRPr="003B1A38">
        <w:rPr>
          <w:rFonts w:cs="Times New Roman"/>
        </w:rPr>
        <w:t>Clear evidence of a contrary intention is sufficient.</w:t>
      </w:r>
    </w:p>
    <w:p w14:paraId="3555A927" w14:textId="2D2EE6CD" w:rsidR="0037477B" w:rsidRPr="003B1A38" w:rsidRDefault="0037477B" w:rsidP="0037477B">
      <w:pPr>
        <w:pStyle w:val="Heading3"/>
        <w:rPr>
          <w:rFonts w:cs="Times New Roman"/>
          <w:i w:val="0"/>
        </w:rPr>
      </w:pPr>
      <w:bookmarkStart w:id="96" w:name="_Toc404345201"/>
      <w:r w:rsidRPr="003B1A38">
        <w:rPr>
          <w:rFonts w:cs="Times New Roman"/>
          <w:b/>
        </w:rPr>
        <w:t>Re Vinogradoff</w:t>
      </w:r>
      <w:r w:rsidRPr="003B1A38">
        <w:rPr>
          <w:rFonts w:cs="Times New Roman"/>
        </w:rPr>
        <w:t xml:space="preserve"> –</w:t>
      </w:r>
      <w:r w:rsidRPr="003B1A38">
        <w:rPr>
          <w:rFonts w:cs="Times New Roman"/>
          <w:i w:val="0"/>
        </w:rPr>
        <w:t xml:space="preserve"> </w:t>
      </w:r>
      <w:r w:rsidRPr="003B1A38">
        <w:rPr>
          <w:rFonts w:cs="Times New Roman"/>
          <w:b/>
          <w:i w:val="0"/>
        </w:rPr>
        <w:t>merely held JT not enough to rebut</w:t>
      </w:r>
      <w:bookmarkEnd w:id="96"/>
    </w:p>
    <w:p w14:paraId="32471523" w14:textId="3CE7D3E5" w:rsidR="0037477B" w:rsidRPr="003B1A38" w:rsidRDefault="0037477B" w:rsidP="0037477B">
      <w:pPr>
        <w:spacing w:after="200" w:line="276" w:lineRule="auto"/>
        <w:rPr>
          <w:rFonts w:cs="Times New Roman"/>
        </w:rPr>
      </w:pPr>
      <w:r w:rsidRPr="003B1A38">
        <w:rPr>
          <w:rFonts w:cs="Times New Roman"/>
          <w:b/>
        </w:rPr>
        <w:t>R:</w:t>
      </w:r>
      <w:r w:rsidRPr="003B1A38">
        <w:rPr>
          <w:rFonts w:cs="Times New Roman"/>
        </w:rPr>
        <w:t xml:space="preserve"> Grandma alone held dividend, and JT with daughter, this is not enough to rebut PRT. Merely held title for her</w:t>
      </w:r>
    </w:p>
    <w:p w14:paraId="6E6E37E5" w14:textId="6C6E63E0" w:rsidR="00341654" w:rsidRPr="003B1A38" w:rsidRDefault="000571D0" w:rsidP="00341654">
      <w:pPr>
        <w:pStyle w:val="Heading3"/>
        <w:rPr>
          <w:rFonts w:cs="Times New Roman"/>
          <w:b/>
          <w:i w:val="0"/>
        </w:rPr>
      </w:pPr>
      <w:bookmarkStart w:id="97" w:name="_Toc404345202"/>
      <w:r w:rsidRPr="003B1A38">
        <w:rPr>
          <w:rFonts w:cs="Times New Roman"/>
          <w:b/>
        </w:rPr>
        <w:t>Niles v Lake</w:t>
      </w:r>
      <w:r w:rsidR="00B7561F" w:rsidRPr="003B1A38">
        <w:rPr>
          <w:rFonts w:cs="Times New Roman"/>
          <w:b/>
          <w:i w:val="0"/>
        </w:rPr>
        <w:t xml:space="preserve"> 1947 SCC</w:t>
      </w:r>
      <w:r w:rsidR="009B4598" w:rsidRPr="003B1A38">
        <w:rPr>
          <w:rFonts w:cs="Times New Roman"/>
          <w:i w:val="0"/>
        </w:rPr>
        <w:t>–</w:t>
      </w:r>
      <w:r w:rsidR="009B4598" w:rsidRPr="003B1A38">
        <w:rPr>
          <w:rFonts w:cs="Times New Roman"/>
          <w:b/>
          <w:i w:val="0"/>
        </w:rPr>
        <w:t>standard form agreement</w:t>
      </w:r>
      <w:r w:rsidR="000158C9" w:rsidRPr="003B1A38">
        <w:rPr>
          <w:rFonts w:cs="Times New Roman"/>
          <w:b/>
          <w:i w:val="0"/>
        </w:rPr>
        <w:t xml:space="preserve"> with bank</w:t>
      </w:r>
      <w:r w:rsidR="009B4598" w:rsidRPr="003B1A38">
        <w:rPr>
          <w:rFonts w:cs="Times New Roman"/>
          <w:b/>
          <w:i w:val="0"/>
        </w:rPr>
        <w:t xml:space="preserve"> not enough</w:t>
      </w:r>
      <w:bookmarkEnd w:id="97"/>
    </w:p>
    <w:p w14:paraId="2A92130C" w14:textId="6BA48953" w:rsidR="00B7561F" w:rsidRPr="003B1A38" w:rsidRDefault="00B7561F" w:rsidP="00B7561F">
      <w:pPr>
        <w:rPr>
          <w:rFonts w:cs="Times New Roman"/>
        </w:rPr>
      </w:pPr>
      <w:r w:rsidRPr="003B1A38">
        <w:rPr>
          <w:rFonts w:cs="Times New Roman"/>
          <w:b/>
        </w:rPr>
        <w:t>F</w:t>
      </w:r>
      <w:r w:rsidRPr="003B1A38">
        <w:rPr>
          <w:rFonts w:cs="Times New Roman"/>
        </w:rPr>
        <w:t>: Mr. A and Ms. L owed a joint bank account. They were sisters. Ms. A was in poor health. She put money into the account. Ms. L made withdrawals to pay for Ms. A’s living expenses. Mrs. A died. The bank made them sign an agreement which exonerated the bank from liability for unauthorized transfers. It identified the sisters as joint tenants.</w:t>
      </w:r>
    </w:p>
    <w:p w14:paraId="37B3E46E" w14:textId="687184E1" w:rsidR="00B7561F" w:rsidRPr="003B1A38" w:rsidRDefault="00B7561F" w:rsidP="00B7561F">
      <w:pPr>
        <w:rPr>
          <w:rFonts w:cs="Times New Roman"/>
        </w:rPr>
      </w:pPr>
      <w:r w:rsidRPr="003B1A38">
        <w:rPr>
          <w:rFonts w:cs="Times New Roman"/>
          <w:b/>
        </w:rPr>
        <w:t>I</w:t>
      </w:r>
      <w:r w:rsidRPr="003B1A38">
        <w:rPr>
          <w:rFonts w:cs="Times New Roman"/>
        </w:rPr>
        <w:t>: Is Ms. L a JT, taking legal and beneficial title after the death of Ms. A or is there a PRT held by Ms. L for Ms. A? (</w:t>
      </w:r>
      <w:r w:rsidRPr="003B1A38">
        <w:rPr>
          <w:rFonts w:cs="Times New Roman"/>
          <w:i/>
        </w:rPr>
        <w:t>the latter</w:t>
      </w:r>
      <w:r w:rsidRPr="003B1A38">
        <w:rPr>
          <w:rFonts w:cs="Times New Roman"/>
        </w:rPr>
        <w:t>)</w:t>
      </w:r>
    </w:p>
    <w:p w14:paraId="6603A891" w14:textId="09A5F4E9" w:rsidR="00B7561F" w:rsidRPr="003B1A38" w:rsidRDefault="00B7561F" w:rsidP="00B7561F">
      <w:pPr>
        <w:rPr>
          <w:rFonts w:cs="Times New Roman"/>
        </w:rPr>
      </w:pPr>
      <w:r w:rsidRPr="003B1A38">
        <w:rPr>
          <w:rFonts w:cs="Times New Roman"/>
          <w:b/>
        </w:rPr>
        <w:t>D</w:t>
      </w:r>
      <w:r w:rsidRPr="003B1A38">
        <w:rPr>
          <w:rFonts w:cs="Times New Roman"/>
        </w:rPr>
        <w:t>: Although Ms. L make have been the only legal title holder after Ms. A’s death, she did not have beneficial title. She had a PRT.</w:t>
      </w:r>
    </w:p>
    <w:p w14:paraId="2A6BEE69" w14:textId="011D5D44" w:rsidR="00B7561F" w:rsidRPr="003B1A38" w:rsidRDefault="00B7561F" w:rsidP="00B7561F">
      <w:pPr>
        <w:rPr>
          <w:rFonts w:cs="Times New Roman"/>
        </w:rPr>
      </w:pPr>
      <w:r w:rsidRPr="003B1A38">
        <w:rPr>
          <w:rFonts w:cs="Times New Roman"/>
          <w:b/>
        </w:rPr>
        <w:t>R</w:t>
      </w:r>
      <w:r w:rsidRPr="003B1A38">
        <w:rPr>
          <w:rFonts w:cs="Times New Roman"/>
        </w:rPr>
        <w:t xml:space="preserve">: A </w:t>
      </w:r>
      <w:r w:rsidR="00E1501A" w:rsidRPr="003B1A38">
        <w:rPr>
          <w:rFonts w:cs="Times New Roman"/>
        </w:rPr>
        <w:t>standard form contract to protect the interests of a bank is insufficient to establish evidence of an intention contrary to the PRT.</w:t>
      </w:r>
      <w:r w:rsidR="009B4598" w:rsidRPr="003B1A38">
        <w:rPr>
          <w:rFonts w:cs="Times New Roman"/>
        </w:rPr>
        <w:t xml:space="preserve"> The agreement b/t JT and bank does not define the inter-relationship of joint tenants.</w:t>
      </w:r>
    </w:p>
    <w:p w14:paraId="66C2417D" w14:textId="34F4A236" w:rsidR="00B7561F" w:rsidRPr="003B1A38" w:rsidRDefault="00B7561F" w:rsidP="00B7561F">
      <w:pPr>
        <w:rPr>
          <w:rFonts w:cs="Times New Roman"/>
        </w:rPr>
      </w:pPr>
      <w:r w:rsidRPr="003B1A38">
        <w:rPr>
          <w:rFonts w:cs="Times New Roman"/>
          <w:u w:val="single"/>
        </w:rPr>
        <w:lastRenderedPageBreak/>
        <w:t>Policy</w:t>
      </w:r>
      <w:r w:rsidRPr="003B1A38">
        <w:rPr>
          <w:rFonts w:cs="Times New Roman"/>
        </w:rPr>
        <w:t>: May come up increasingly with elder care</w:t>
      </w:r>
    </w:p>
    <w:p w14:paraId="6E6E37E6" w14:textId="12D9BD4C" w:rsidR="00341654" w:rsidRPr="003B1A38" w:rsidRDefault="00341654" w:rsidP="00341654">
      <w:pPr>
        <w:pStyle w:val="Heading3"/>
        <w:rPr>
          <w:rFonts w:cs="Times New Roman"/>
          <w:i w:val="0"/>
        </w:rPr>
      </w:pPr>
      <w:bookmarkStart w:id="98" w:name="_Toc404345203"/>
      <w:r w:rsidRPr="003B1A38">
        <w:rPr>
          <w:rFonts w:cs="Times New Roman"/>
          <w:b/>
        </w:rPr>
        <w:t xml:space="preserve">Russell v Scott </w:t>
      </w:r>
      <w:r w:rsidR="00B7561F" w:rsidRPr="003B1A38">
        <w:rPr>
          <w:rFonts w:cs="Times New Roman"/>
          <w:b/>
          <w:i w:val="0"/>
        </w:rPr>
        <w:t>1936</w:t>
      </w:r>
      <w:r w:rsidR="00070E47" w:rsidRPr="003B1A38">
        <w:rPr>
          <w:rFonts w:cs="Times New Roman"/>
          <w:b/>
          <w:i w:val="0"/>
        </w:rPr>
        <w:t xml:space="preserve"> AUS CT</w:t>
      </w:r>
      <w:r w:rsidR="009B4598" w:rsidRPr="003B1A38">
        <w:rPr>
          <w:rFonts w:cs="Times New Roman"/>
          <w:i w:val="0"/>
        </w:rPr>
        <w:t xml:space="preserve">– </w:t>
      </w:r>
      <w:r w:rsidR="009B4598" w:rsidRPr="003B1A38">
        <w:rPr>
          <w:rFonts w:cs="Times New Roman"/>
          <w:b/>
          <w:i w:val="0"/>
        </w:rPr>
        <w:t xml:space="preserve">told employees and solicitor </w:t>
      </w:r>
      <w:r w:rsidR="00070E47" w:rsidRPr="003B1A38">
        <w:rPr>
          <w:rFonts w:cs="Times New Roman"/>
          <w:b/>
          <w:i w:val="0"/>
        </w:rPr>
        <w:t>sufficient</w:t>
      </w:r>
      <w:r w:rsidR="009B4598" w:rsidRPr="003B1A38">
        <w:rPr>
          <w:rFonts w:cs="Times New Roman"/>
          <w:b/>
          <w:i w:val="0"/>
        </w:rPr>
        <w:t xml:space="preserve"> to rebut,</w:t>
      </w:r>
      <w:r w:rsidR="009B4598" w:rsidRPr="003B1A38">
        <w:rPr>
          <w:rFonts w:cs="Times New Roman"/>
          <w:i w:val="0"/>
        </w:rPr>
        <w:t xml:space="preserve"> no formality with wills act is ok</w:t>
      </w:r>
      <w:bookmarkEnd w:id="98"/>
    </w:p>
    <w:p w14:paraId="709D8C0D" w14:textId="3BDFED5D" w:rsidR="00B7561F" w:rsidRPr="003B1A38" w:rsidRDefault="00B7561F" w:rsidP="00B7561F">
      <w:pPr>
        <w:rPr>
          <w:rFonts w:cs="Times New Roman"/>
        </w:rPr>
      </w:pPr>
      <w:r w:rsidRPr="003B1A38">
        <w:rPr>
          <w:rFonts w:cs="Times New Roman"/>
          <w:b/>
        </w:rPr>
        <w:t>F</w:t>
      </w:r>
      <w:r w:rsidRPr="003B1A38">
        <w:rPr>
          <w:rFonts w:cs="Times New Roman"/>
        </w:rPr>
        <w:t>: Testatrix, Mrs. R, opened a joint bank account in her name and that of her nephew, Percy Russell (PR). The evidence was that she put money in the account so that PR could draw monies and assist with her living.</w:t>
      </w:r>
      <w:r w:rsidR="00BD3C30" w:rsidRPr="003B1A38">
        <w:rPr>
          <w:rFonts w:cs="Times New Roman"/>
        </w:rPr>
        <w:t xml:space="preserve"> She told this to an employee and her solicitor. She also advised both that the money would belong to PR on her death.</w:t>
      </w:r>
      <w:r w:rsidRPr="003B1A38">
        <w:rPr>
          <w:rFonts w:cs="Times New Roman"/>
        </w:rPr>
        <w:t xml:space="preserve"> On her death, Percy Scott (PS) was her heir. PS claimed the $ left in the joint account.</w:t>
      </w:r>
    </w:p>
    <w:p w14:paraId="506E8B39" w14:textId="143982D8" w:rsidR="00BD3C30" w:rsidRPr="003B1A38" w:rsidRDefault="00BD3C30" w:rsidP="00B7561F">
      <w:pPr>
        <w:rPr>
          <w:rFonts w:cs="Times New Roman"/>
        </w:rPr>
      </w:pPr>
      <w:r w:rsidRPr="003B1A38">
        <w:rPr>
          <w:rFonts w:cs="Times New Roman"/>
          <w:b/>
        </w:rPr>
        <w:t>P/H</w:t>
      </w:r>
      <w:r w:rsidRPr="003B1A38">
        <w:rPr>
          <w:rFonts w:cs="Times New Roman"/>
        </w:rPr>
        <w:t xml:space="preserve">: Trial J found that the gift was testamentary and failed due to lack of compliance w/ the </w:t>
      </w:r>
      <w:r w:rsidRPr="003B1A38">
        <w:rPr>
          <w:rFonts w:cs="Times New Roman"/>
          <w:i/>
        </w:rPr>
        <w:t>Wills Act</w:t>
      </w:r>
      <w:r w:rsidRPr="003B1A38">
        <w:rPr>
          <w:rFonts w:cs="Times New Roman"/>
        </w:rPr>
        <w:t>. PR appealed and won.</w:t>
      </w:r>
    </w:p>
    <w:p w14:paraId="302B9D2D" w14:textId="04214B95" w:rsidR="00BD3C30" w:rsidRPr="003B1A38" w:rsidRDefault="00BD3C30" w:rsidP="00B7561F">
      <w:pPr>
        <w:rPr>
          <w:rFonts w:cs="Times New Roman"/>
        </w:rPr>
      </w:pPr>
      <w:r w:rsidRPr="003B1A38">
        <w:rPr>
          <w:rFonts w:cs="Times New Roman"/>
          <w:b/>
        </w:rPr>
        <w:t>A</w:t>
      </w:r>
      <w:r w:rsidRPr="003B1A38">
        <w:rPr>
          <w:rFonts w:cs="Times New Roman"/>
        </w:rPr>
        <w:t xml:space="preserve">: Wills Act doesn’t apply to right of survivorship under joint tenancy. The evidence was clear that Mrs. R intended joint ownership. After Mrs. R’s death, PR ceased to be the resulting trustee and he got the </w:t>
      </w:r>
      <w:r w:rsidRPr="003B1A38">
        <w:rPr>
          <w:rFonts w:cs="Times New Roman"/>
          <w:i/>
        </w:rPr>
        <w:t>ius accrescendi</w:t>
      </w:r>
      <w:r w:rsidRPr="003B1A38">
        <w:rPr>
          <w:rFonts w:cs="Times New Roman"/>
        </w:rPr>
        <w:t>, which gave him beneficial rights as the joint tenant.</w:t>
      </w:r>
    </w:p>
    <w:p w14:paraId="6E8EA140" w14:textId="7A3CB90E" w:rsidR="00AF0359" w:rsidRPr="003B1A38" w:rsidRDefault="00AF0359" w:rsidP="00B7561F">
      <w:pPr>
        <w:rPr>
          <w:rFonts w:cs="Times New Roman"/>
        </w:rPr>
      </w:pPr>
      <w:r w:rsidRPr="003B1A38">
        <w:rPr>
          <w:rFonts w:cs="Times New Roman"/>
          <w:b/>
        </w:rPr>
        <w:t>R</w:t>
      </w:r>
      <w:r w:rsidRPr="003B1A38">
        <w:rPr>
          <w:rFonts w:cs="Times New Roman"/>
        </w:rPr>
        <w:t>: Mrs. R’s communication to the bank manager and her solicitor of her intention was sufficient to rebut the PRT.</w:t>
      </w:r>
    </w:p>
    <w:p w14:paraId="6E6E37E7" w14:textId="2C25AD24" w:rsidR="00341654" w:rsidRPr="003B1A38" w:rsidRDefault="00341654" w:rsidP="00341654">
      <w:pPr>
        <w:pStyle w:val="Heading3"/>
        <w:rPr>
          <w:rFonts w:cs="Times New Roman"/>
          <w:i w:val="0"/>
        </w:rPr>
      </w:pPr>
      <w:bookmarkStart w:id="99" w:name="_Toc404345204"/>
      <w:r w:rsidRPr="003B1A38">
        <w:rPr>
          <w:rFonts w:cs="Times New Roman"/>
          <w:b/>
        </w:rPr>
        <w:t>Young v Sealey</w:t>
      </w:r>
      <w:r w:rsidR="00BD3C30" w:rsidRPr="003B1A38">
        <w:rPr>
          <w:rFonts w:cs="Times New Roman"/>
          <w:b/>
        </w:rPr>
        <w:t xml:space="preserve"> </w:t>
      </w:r>
      <w:r w:rsidR="00BD3C30" w:rsidRPr="003B1A38">
        <w:rPr>
          <w:rFonts w:cs="Times New Roman"/>
          <w:b/>
          <w:i w:val="0"/>
        </w:rPr>
        <w:t>1949</w:t>
      </w:r>
      <w:r w:rsidR="00070E47" w:rsidRPr="003B1A38">
        <w:rPr>
          <w:rFonts w:cs="Times New Roman"/>
          <w:i w:val="0"/>
        </w:rPr>
        <w:t xml:space="preserve"> </w:t>
      </w:r>
      <w:r w:rsidR="009B4598" w:rsidRPr="003B1A38">
        <w:rPr>
          <w:rFonts w:cs="Times New Roman"/>
          <w:i w:val="0"/>
        </w:rPr>
        <w:t xml:space="preserve">– </w:t>
      </w:r>
      <w:r w:rsidR="009B4598" w:rsidRPr="003B1A38">
        <w:rPr>
          <w:rFonts w:cs="Times New Roman"/>
          <w:b/>
          <w:i w:val="0"/>
        </w:rPr>
        <w:t>s.59 of WESA allow courts to rebut PRT</w:t>
      </w:r>
      <w:r w:rsidR="009B4598" w:rsidRPr="003B1A38">
        <w:rPr>
          <w:rFonts w:cs="Times New Roman"/>
          <w:i w:val="0"/>
        </w:rPr>
        <w:t xml:space="preserve"> even if subverts legislation.</w:t>
      </w:r>
      <w:bookmarkEnd w:id="99"/>
    </w:p>
    <w:p w14:paraId="07D1D5CF" w14:textId="62739599" w:rsidR="00BD3C30" w:rsidRPr="003B1A38" w:rsidRDefault="00BD3C30" w:rsidP="00BD3C30">
      <w:pPr>
        <w:rPr>
          <w:rFonts w:cs="Times New Roman"/>
        </w:rPr>
      </w:pPr>
      <w:r w:rsidRPr="003B1A38">
        <w:rPr>
          <w:rFonts w:cs="Times New Roman"/>
          <w:b/>
        </w:rPr>
        <w:t>F</w:t>
      </w:r>
      <w:r w:rsidRPr="003B1A38">
        <w:rPr>
          <w:rFonts w:cs="Times New Roman"/>
        </w:rPr>
        <w:t>: Mrs. J opened a joint bank account in her name and that of her nephew. She fed the account. She did not intend her nephew to have beneficial rights during her lifetime; only after her death. The estate claimed the monies in the accnt.</w:t>
      </w:r>
    </w:p>
    <w:p w14:paraId="439FBF1D" w14:textId="233EFA2F" w:rsidR="00BD3C30" w:rsidRPr="003B1A38" w:rsidRDefault="00BD3C30" w:rsidP="00BD3C30">
      <w:pPr>
        <w:rPr>
          <w:rFonts w:cs="Times New Roman"/>
        </w:rPr>
      </w:pPr>
      <w:r w:rsidRPr="003B1A38">
        <w:rPr>
          <w:rFonts w:cs="Times New Roman"/>
          <w:b/>
        </w:rPr>
        <w:t>D</w:t>
      </w:r>
      <w:r w:rsidRPr="003B1A38">
        <w:rPr>
          <w:rFonts w:cs="Times New Roman"/>
        </w:rPr>
        <w:t>: The estate lost.</w:t>
      </w:r>
    </w:p>
    <w:p w14:paraId="2481D116" w14:textId="01E332C1" w:rsidR="00BD3C30" w:rsidRPr="003B1A38" w:rsidRDefault="00BD3C30" w:rsidP="00BD3C30">
      <w:pPr>
        <w:rPr>
          <w:rFonts w:cs="Times New Roman"/>
        </w:rPr>
      </w:pPr>
      <w:r w:rsidRPr="003B1A38">
        <w:rPr>
          <w:rFonts w:cs="Times New Roman"/>
          <w:b/>
        </w:rPr>
        <w:t>A</w:t>
      </w:r>
      <w:r w:rsidRPr="003B1A38">
        <w:rPr>
          <w:rFonts w:cs="Times New Roman"/>
        </w:rPr>
        <w:t xml:space="preserve">: The court found that Mrs. J was trying to avoid the </w:t>
      </w:r>
      <w:r w:rsidRPr="003B1A38">
        <w:rPr>
          <w:rFonts w:cs="Times New Roman"/>
          <w:i/>
        </w:rPr>
        <w:t>Wills Act</w:t>
      </w:r>
      <w:r w:rsidRPr="003B1A38">
        <w:rPr>
          <w:rFonts w:cs="Times New Roman"/>
        </w:rPr>
        <w:t>; however, the jurisprudence was established in finding for the surviving JT when there were transfers of legal and equitable title on death of the other JT.</w:t>
      </w:r>
    </w:p>
    <w:p w14:paraId="3C46C43D" w14:textId="16A1B5A5" w:rsidR="00BD3C30" w:rsidRPr="003B1A38" w:rsidRDefault="00BD3C30" w:rsidP="00BD3C30">
      <w:pPr>
        <w:rPr>
          <w:rFonts w:cs="Times New Roman"/>
        </w:rPr>
      </w:pPr>
      <w:r w:rsidRPr="003B1A38">
        <w:rPr>
          <w:rFonts w:cs="Times New Roman"/>
          <w:b/>
        </w:rPr>
        <w:t>R</w:t>
      </w:r>
      <w:r w:rsidRPr="003B1A38">
        <w:rPr>
          <w:rFonts w:cs="Times New Roman"/>
        </w:rPr>
        <w:t>: If the deceased holds legal title as a JT and holds beneficial title alone during his/her lifetime but clearly intends for the other JT to receive both legal and beneficial title upon the death of the deceased party, the court will give effect to that intention and find against a PRT, despite the presence of subverted legislation.</w:t>
      </w:r>
    </w:p>
    <w:p w14:paraId="5E92976B" w14:textId="1BBC8308" w:rsidR="009B4598" w:rsidRPr="003B1A38" w:rsidRDefault="009B4598" w:rsidP="009B4598">
      <w:pPr>
        <w:pStyle w:val="Heading3"/>
        <w:rPr>
          <w:rFonts w:cs="Times New Roman"/>
          <w:b/>
          <w:i w:val="0"/>
        </w:rPr>
      </w:pPr>
      <w:bookmarkStart w:id="100" w:name="_Toc404345205"/>
      <w:r w:rsidRPr="003B1A38">
        <w:rPr>
          <w:rFonts w:cs="Times New Roman"/>
          <w:b/>
        </w:rPr>
        <w:t>Sawden Estate</w:t>
      </w:r>
      <w:r w:rsidR="00122E08" w:rsidRPr="003B1A38">
        <w:rPr>
          <w:rFonts w:cs="Times New Roman"/>
          <w:i w:val="0"/>
        </w:rPr>
        <w:t xml:space="preserve"> – if before you die you </w:t>
      </w:r>
      <w:r w:rsidR="00122E08" w:rsidRPr="003B1A38">
        <w:rPr>
          <w:rFonts w:cs="Times New Roman"/>
          <w:b/>
          <w:i w:val="0"/>
        </w:rPr>
        <w:t>give all your money to your kids = not PRT, but gift</w:t>
      </w:r>
      <w:bookmarkEnd w:id="100"/>
    </w:p>
    <w:p w14:paraId="22A3F2A9" w14:textId="4EE61ABC" w:rsidR="009B4598" w:rsidRPr="003B1A38" w:rsidRDefault="009B4598" w:rsidP="009B4598">
      <w:pPr>
        <w:rPr>
          <w:rFonts w:cs="Times New Roman"/>
        </w:rPr>
      </w:pPr>
      <w:r w:rsidRPr="003B1A38">
        <w:rPr>
          <w:rFonts w:cs="Times New Roman"/>
          <w:b/>
        </w:rPr>
        <w:t>F:</w:t>
      </w:r>
      <w:r w:rsidRPr="003B1A38">
        <w:rPr>
          <w:rFonts w:cs="Times New Roman"/>
        </w:rPr>
        <w:t xml:space="preserve"> Bible and Tract society was heir of Sawden, Before he died, he took all his asset and liquidated them into money, put them into bank and then made all his children joint holders.</w:t>
      </w:r>
      <w:r w:rsidR="00122E08" w:rsidRPr="003B1A38">
        <w:rPr>
          <w:rFonts w:cs="Times New Roman"/>
        </w:rPr>
        <w:t xml:space="preserve"> Bible society wants the money.</w:t>
      </w:r>
    </w:p>
    <w:p w14:paraId="04EE8EBA" w14:textId="1FB19242" w:rsidR="00122E08" w:rsidRPr="003B1A38" w:rsidRDefault="00122E08" w:rsidP="009B4598">
      <w:pPr>
        <w:rPr>
          <w:rFonts w:cs="Times New Roman"/>
        </w:rPr>
      </w:pPr>
      <w:r w:rsidRPr="003B1A38">
        <w:rPr>
          <w:rFonts w:cs="Times New Roman"/>
          <w:b/>
        </w:rPr>
        <w:t>I:</w:t>
      </w:r>
      <w:r w:rsidRPr="003B1A38">
        <w:rPr>
          <w:rFonts w:cs="Times New Roman"/>
        </w:rPr>
        <w:t xml:space="preserve"> is that PRT</w:t>
      </w:r>
    </w:p>
    <w:p w14:paraId="24CC2302" w14:textId="4667C237" w:rsidR="00122E08" w:rsidRPr="003B1A38" w:rsidRDefault="00122E08" w:rsidP="009B4598">
      <w:pPr>
        <w:rPr>
          <w:rFonts w:cs="Times New Roman"/>
          <w:b/>
        </w:rPr>
      </w:pPr>
      <w:r w:rsidRPr="003B1A38">
        <w:rPr>
          <w:rFonts w:cs="Times New Roman"/>
          <w:b/>
        </w:rPr>
        <w:t xml:space="preserve">A: </w:t>
      </w:r>
      <w:r w:rsidRPr="003B1A38">
        <w:rPr>
          <w:rFonts w:cs="Times New Roman"/>
        </w:rPr>
        <w:t>there are his children, he knew he was about to die and he clearly wanted to make sure his kids got the money.</w:t>
      </w:r>
      <w:r w:rsidRPr="003B1A38">
        <w:rPr>
          <w:rFonts w:cs="Times New Roman"/>
          <w:b/>
        </w:rPr>
        <w:t xml:space="preserve"> </w:t>
      </w:r>
    </w:p>
    <w:p w14:paraId="29FB8C5F" w14:textId="34006F26" w:rsidR="00122E08" w:rsidRPr="003B1A38" w:rsidRDefault="00754C1D" w:rsidP="00754C1D">
      <w:pPr>
        <w:pStyle w:val="Heading3"/>
        <w:rPr>
          <w:rFonts w:cs="Times New Roman"/>
          <w:i w:val="0"/>
        </w:rPr>
      </w:pPr>
      <w:bookmarkStart w:id="101" w:name="_Toc404345206"/>
      <w:r w:rsidRPr="003B1A38">
        <w:rPr>
          <w:rFonts w:cs="Times New Roman"/>
          <w:b/>
        </w:rPr>
        <w:t>S.19(3) of Property Law Act BC</w:t>
      </w:r>
      <w:r w:rsidR="00070E47" w:rsidRPr="003B1A38">
        <w:rPr>
          <w:rFonts w:cs="Times New Roman"/>
          <w:i w:val="0"/>
        </w:rPr>
        <w:t xml:space="preserve"> – no need to say for benefit of transferee to prevent RT.</w:t>
      </w:r>
      <w:bookmarkEnd w:id="101"/>
      <w:r w:rsidR="00070E47" w:rsidRPr="003B1A38">
        <w:rPr>
          <w:rFonts w:cs="Times New Roman"/>
          <w:i w:val="0"/>
        </w:rPr>
        <w:t xml:space="preserve"> </w:t>
      </w:r>
    </w:p>
    <w:p w14:paraId="5C3E48B2" w14:textId="4905B1C5" w:rsidR="00754C1D" w:rsidRPr="003B1A38" w:rsidRDefault="00754C1D" w:rsidP="00754C1D">
      <w:pPr>
        <w:rPr>
          <w:rFonts w:cs="Times New Roman"/>
        </w:rPr>
      </w:pPr>
      <w:r w:rsidRPr="003B1A38">
        <w:rPr>
          <w:rFonts w:cs="Times New Roman"/>
        </w:rPr>
        <w:t>“A voluntary transfer need not be expressed to be for the use or benefit of the transferee to prevent a resulting trust.”</w:t>
      </w:r>
    </w:p>
    <w:p w14:paraId="6E6E37E8" w14:textId="2D848259" w:rsidR="00341654" w:rsidRPr="003B1A38" w:rsidRDefault="00D14D29" w:rsidP="00341654">
      <w:pPr>
        <w:pStyle w:val="Heading2"/>
        <w:rPr>
          <w:rFonts w:ascii="Times New Roman" w:hAnsi="Times New Roman" w:cs="Times New Roman"/>
        </w:rPr>
      </w:pPr>
      <w:bookmarkStart w:id="102" w:name="_Toc404345207"/>
      <w:r w:rsidRPr="003B1A38">
        <w:rPr>
          <w:rFonts w:ascii="Times New Roman" w:hAnsi="Times New Roman" w:cs="Times New Roman"/>
        </w:rPr>
        <w:t>3)</w:t>
      </w:r>
      <w:r w:rsidRPr="003B1A38">
        <w:rPr>
          <w:rFonts w:ascii="Times New Roman" w:hAnsi="Times New Roman" w:cs="Times New Roman"/>
        </w:rPr>
        <w:sym w:font="Wingdings" w:char="F0E0"/>
      </w:r>
      <w:r w:rsidR="00341654" w:rsidRPr="003B1A38">
        <w:rPr>
          <w:rFonts w:ascii="Times New Roman" w:hAnsi="Times New Roman" w:cs="Times New Roman"/>
        </w:rPr>
        <w:t>Presumption of Advancement</w:t>
      </w:r>
      <w:r w:rsidR="007E4E5B" w:rsidRPr="003B1A38">
        <w:rPr>
          <w:rFonts w:ascii="Times New Roman" w:hAnsi="Times New Roman" w:cs="Times New Roman"/>
        </w:rPr>
        <w:t xml:space="preserve"> (POA)</w:t>
      </w:r>
      <w:bookmarkEnd w:id="102"/>
    </w:p>
    <w:p w14:paraId="09089141" w14:textId="77777777" w:rsidR="00AC0A0E" w:rsidRPr="003B1A38" w:rsidRDefault="007F627C" w:rsidP="00754C1D">
      <w:pPr>
        <w:rPr>
          <w:rFonts w:cs="Times New Roman"/>
          <w:lang w:val="en-CA"/>
        </w:rPr>
      </w:pPr>
      <w:r w:rsidRPr="003B1A38">
        <w:rPr>
          <w:rFonts w:cs="Times New Roman"/>
        </w:rPr>
        <w:t>Basis: applies to trump presumption of RT where transferor has a natural obligation towards the transferee.</w:t>
      </w:r>
    </w:p>
    <w:p w14:paraId="52E49E1A" w14:textId="77777777" w:rsidR="0086676F" w:rsidRPr="003B1A38" w:rsidRDefault="0086676F" w:rsidP="0086676F">
      <w:pPr>
        <w:rPr>
          <w:rFonts w:cs="Times New Roman"/>
          <w:lang w:val="en-CA"/>
        </w:rPr>
      </w:pPr>
    </w:p>
    <w:p w14:paraId="5548C34C" w14:textId="77777777" w:rsidR="0086676F" w:rsidRPr="003B1A38" w:rsidRDefault="0086676F" w:rsidP="0086676F">
      <w:pPr>
        <w:rPr>
          <w:rFonts w:cs="Times New Roman"/>
        </w:rPr>
      </w:pPr>
      <w:r w:rsidRPr="003B1A38">
        <w:rPr>
          <w:rFonts w:cs="Times New Roman"/>
        </w:rPr>
        <w:t>The presumption of advancement used to operate in transfers from:</w:t>
      </w:r>
    </w:p>
    <w:p w14:paraId="637911C0" w14:textId="77777777" w:rsidR="0086676F" w:rsidRPr="003B1A38" w:rsidRDefault="0086676F" w:rsidP="007C04C5">
      <w:pPr>
        <w:pStyle w:val="ListParagraph"/>
        <w:numPr>
          <w:ilvl w:val="0"/>
          <w:numId w:val="13"/>
        </w:numPr>
        <w:rPr>
          <w:rFonts w:cs="Times New Roman"/>
        </w:rPr>
      </w:pPr>
      <w:r w:rsidRPr="003B1A38">
        <w:rPr>
          <w:rFonts w:cs="Times New Roman"/>
        </w:rPr>
        <w:t>Father to child of any age</w:t>
      </w:r>
    </w:p>
    <w:p w14:paraId="65A29213" w14:textId="5AAE71FD" w:rsidR="00192F88" w:rsidRPr="003B1A38" w:rsidRDefault="00192F88" w:rsidP="007C04C5">
      <w:pPr>
        <w:pStyle w:val="ListParagraph"/>
        <w:numPr>
          <w:ilvl w:val="1"/>
          <w:numId w:val="13"/>
        </w:numPr>
        <w:rPr>
          <w:rFonts w:cs="Times New Roman"/>
          <w:i/>
        </w:rPr>
      </w:pPr>
      <w:r w:rsidRPr="003B1A38">
        <w:rPr>
          <w:rFonts w:cs="Times New Roman"/>
          <w:i/>
        </w:rPr>
        <w:t>Today</w:t>
      </w:r>
      <w:r w:rsidRPr="003B1A38">
        <w:rPr>
          <w:rFonts w:cs="Times New Roman"/>
        </w:rPr>
        <w:sym w:font="Wingdings" w:char="F0E0"/>
      </w:r>
      <w:r w:rsidRPr="003B1A38">
        <w:rPr>
          <w:rFonts w:cs="Times New Roman"/>
        </w:rPr>
        <w:t xml:space="preserve"> </w:t>
      </w:r>
    </w:p>
    <w:p w14:paraId="5E760492" w14:textId="09E927C9" w:rsidR="008B238B" w:rsidRPr="003B1A38" w:rsidRDefault="008B238B" w:rsidP="007C04C5">
      <w:pPr>
        <w:pStyle w:val="ListParagraph"/>
        <w:numPr>
          <w:ilvl w:val="2"/>
          <w:numId w:val="13"/>
        </w:numPr>
        <w:rPr>
          <w:rFonts w:cs="Times New Roman"/>
          <w:i/>
        </w:rPr>
      </w:pPr>
      <w:r w:rsidRPr="003B1A38">
        <w:rPr>
          <w:rFonts w:cs="Times New Roman"/>
        </w:rPr>
        <w:t>Age: only m</w:t>
      </w:r>
      <w:r w:rsidR="008001EE" w:rsidRPr="003B1A38">
        <w:rPr>
          <w:rFonts w:cs="Times New Roman"/>
        </w:rPr>
        <w:t>inor children (</w:t>
      </w:r>
      <w:r w:rsidR="008001EE" w:rsidRPr="003B1A38">
        <w:rPr>
          <w:rFonts w:cs="Times New Roman"/>
          <w:i/>
        </w:rPr>
        <w:t>Pecore</w:t>
      </w:r>
      <w:r w:rsidRPr="003B1A38">
        <w:rPr>
          <w:rFonts w:cs="Times New Roman"/>
        </w:rPr>
        <w:t>)</w:t>
      </w:r>
    </w:p>
    <w:p w14:paraId="1D9BE8AD" w14:textId="4D4F9E05" w:rsidR="008B238B" w:rsidRPr="003B1A38" w:rsidRDefault="008B238B" w:rsidP="007C04C5">
      <w:pPr>
        <w:pStyle w:val="ListParagraph"/>
        <w:numPr>
          <w:ilvl w:val="2"/>
          <w:numId w:val="13"/>
        </w:numPr>
        <w:rPr>
          <w:rFonts w:cs="Times New Roman"/>
          <w:i/>
        </w:rPr>
      </w:pPr>
      <w:r w:rsidRPr="003B1A38">
        <w:rPr>
          <w:rFonts w:cs="Times New Roman"/>
        </w:rPr>
        <w:t>Parent gender: applies to mothers as well (</w:t>
      </w:r>
      <w:r w:rsidRPr="003B1A38">
        <w:rPr>
          <w:rFonts w:cs="Times New Roman"/>
          <w:i/>
        </w:rPr>
        <w:t>Pecore</w:t>
      </w:r>
      <w:r w:rsidRPr="003B1A38">
        <w:rPr>
          <w:rFonts w:cs="Times New Roman"/>
        </w:rPr>
        <w:t>)</w:t>
      </w:r>
    </w:p>
    <w:p w14:paraId="36AAD61B" w14:textId="425C5807" w:rsidR="0086676F" w:rsidRPr="003B1A38" w:rsidRDefault="0086676F" w:rsidP="007C04C5">
      <w:pPr>
        <w:pStyle w:val="ListParagraph"/>
        <w:numPr>
          <w:ilvl w:val="0"/>
          <w:numId w:val="13"/>
        </w:numPr>
        <w:rPr>
          <w:rFonts w:cs="Times New Roman"/>
        </w:rPr>
      </w:pPr>
      <w:r w:rsidRPr="003B1A38">
        <w:rPr>
          <w:rFonts w:cs="Times New Roman"/>
        </w:rPr>
        <w:t>Husbands to wives</w:t>
      </w:r>
    </w:p>
    <w:p w14:paraId="5B2EE6F6" w14:textId="7AEB6FE1" w:rsidR="00AE03B9" w:rsidRPr="003B1A38" w:rsidRDefault="00AE03B9" w:rsidP="007C04C5">
      <w:pPr>
        <w:pStyle w:val="ListParagraph"/>
        <w:numPr>
          <w:ilvl w:val="1"/>
          <w:numId w:val="13"/>
        </w:numPr>
        <w:rPr>
          <w:rFonts w:cs="Times New Roman"/>
        </w:rPr>
      </w:pPr>
      <w:r w:rsidRPr="003B1A38">
        <w:rPr>
          <w:rFonts w:cs="Times New Roman"/>
        </w:rPr>
        <w:t>Never wife to husband, that was PRT (</w:t>
      </w:r>
      <w:r w:rsidRPr="003B1A38">
        <w:rPr>
          <w:rFonts w:cs="Times New Roman"/>
          <w:i/>
        </w:rPr>
        <w:t>Re Mailman Estate</w:t>
      </w:r>
      <w:r w:rsidRPr="003B1A38">
        <w:rPr>
          <w:rFonts w:cs="Times New Roman"/>
        </w:rPr>
        <w:t>, 1941)</w:t>
      </w:r>
    </w:p>
    <w:p w14:paraId="3019A9E7" w14:textId="45E1249E" w:rsidR="006F61A0" w:rsidRPr="003B1A38" w:rsidRDefault="006F61A0" w:rsidP="007C04C5">
      <w:pPr>
        <w:pStyle w:val="ListParagraph"/>
        <w:numPr>
          <w:ilvl w:val="1"/>
          <w:numId w:val="13"/>
        </w:numPr>
        <w:rPr>
          <w:rFonts w:cs="Times New Roman"/>
        </w:rPr>
      </w:pPr>
      <w:r w:rsidRPr="003B1A38">
        <w:rPr>
          <w:rFonts w:cs="Times New Roman"/>
        </w:rPr>
        <w:t>Does not apply to homosexual couples (</w:t>
      </w:r>
      <w:r w:rsidRPr="003B1A38">
        <w:rPr>
          <w:rFonts w:cs="Times New Roman"/>
          <w:i/>
        </w:rPr>
        <w:t>Tinsley v Martin</w:t>
      </w:r>
      <w:r w:rsidRPr="003B1A38">
        <w:rPr>
          <w:rFonts w:cs="Times New Roman"/>
        </w:rPr>
        <w:t>)</w:t>
      </w:r>
    </w:p>
    <w:p w14:paraId="026DF253" w14:textId="77777777" w:rsidR="008B238B" w:rsidRPr="003B1A38" w:rsidRDefault="0086676F" w:rsidP="007C04C5">
      <w:pPr>
        <w:pStyle w:val="ListParagraph"/>
        <w:numPr>
          <w:ilvl w:val="1"/>
          <w:numId w:val="13"/>
        </w:numPr>
        <w:rPr>
          <w:rFonts w:cs="Times New Roman"/>
        </w:rPr>
      </w:pPr>
      <w:r w:rsidRPr="003B1A38">
        <w:rPr>
          <w:rFonts w:cs="Times New Roman"/>
          <w:i/>
        </w:rPr>
        <w:t>Today</w:t>
      </w:r>
      <w:r w:rsidRPr="003B1A38">
        <w:rPr>
          <w:rFonts w:cs="Times New Roman"/>
        </w:rPr>
        <w:sym w:font="Wingdings" w:char="F0E0"/>
      </w:r>
      <w:r w:rsidRPr="003B1A38">
        <w:rPr>
          <w:rFonts w:cs="Times New Roman"/>
        </w:rPr>
        <w:t xml:space="preserve"> </w:t>
      </w:r>
    </w:p>
    <w:p w14:paraId="36941209" w14:textId="4EF5F8B9" w:rsidR="0086676F" w:rsidRPr="003B1A38" w:rsidRDefault="0086676F" w:rsidP="007C04C5">
      <w:pPr>
        <w:pStyle w:val="ListParagraph"/>
        <w:numPr>
          <w:ilvl w:val="2"/>
          <w:numId w:val="13"/>
        </w:numPr>
        <w:rPr>
          <w:rFonts w:cs="Times New Roman"/>
        </w:rPr>
      </w:pPr>
      <w:r w:rsidRPr="003B1A38">
        <w:rPr>
          <w:rFonts w:cs="Times New Roman"/>
        </w:rPr>
        <w:t>abolished by statute in most jurisdictions</w:t>
      </w:r>
    </w:p>
    <w:p w14:paraId="58D99582" w14:textId="68CE8B34" w:rsidR="0086676F" w:rsidRPr="003B1A38" w:rsidRDefault="0086676F" w:rsidP="007C04C5">
      <w:pPr>
        <w:pStyle w:val="ListParagraph"/>
        <w:numPr>
          <w:ilvl w:val="2"/>
          <w:numId w:val="13"/>
        </w:numPr>
        <w:rPr>
          <w:rFonts w:cs="Times New Roman"/>
        </w:rPr>
      </w:pPr>
      <w:r w:rsidRPr="003B1A38">
        <w:rPr>
          <w:rFonts w:cs="Times New Roman"/>
        </w:rPr>
        <w:t xml:space="preserve">Not abolished in BC </w:t>
      </w:r>
      <w:r w:rsidR="00192F88" w:rsidRPr="003B1A38">
        <w:rPr>
          <w:rFonts w:cs="Times New Roman"/>
        </w:rPr>
        <w:t xml:space="preserve">(or MB, </w:t>
      </w:r>
      <w:r w:rsidR="00192F88" w:rsidRPr="003B1A38">
        <w:rPr>
          <w:rFonts w:cs="Times New Roman"/>
          <w:i/>
        </w:rPr>
        <w:t>Mehta</w:t>
      </w:r>
      <w:r w:rsidR="00192F88" w:rsidRPr="003B1A38">
        <w:rPr>
          <w:rFonts w:cs="Times New Roman"/>
        </w:rPr>
        <w:t xml:space="preserve">) </w:t>
      </w:r>
      <w:r w:rsidRPr="003B1A38">
        <w:rPr>
          <w:rFonts w:cs="Times New Roman"/>
        </w:rPr>
        <w:t xml:space="preserve">but there is such wide discretion that courts will likely only use the presumption in older and increasingly dying old-style marriage relationships (e.g. </w:t>
      </w:r>
      <w:r w:rsidRPr="003B1A38">
        <w:rPr>
          <w:rFonts w:cs="Times New Roman"/>
          <w:i/>
        </w:rPr>
        <w:t>Mehta Estate v Mehta Estate</w:t>
      </w:r>
      <w:r w:rsidRPr="003B1A38">
        <w:rPr>
          <w:rFonts w:cs="Times New Roman"/>
        </w:rPr>
        <w:t>)</w:t>
      </w:r>
      <w:r w:rsidR="00C11A66" w:rsidRPr="003B1A38">
        <w:rPr>
          <w:rFonts w:cs="Times New Roman"/>
        </w:rPr>
        <w:t xml:space="preserve"> (conventional family = man worked, wife stayed home)</w:t>
      </w:r>
    </w:p>
    <w:p w14:paraId="58E6387E" w14:textId="14EC073F" w:rsidR="006F61A0" w:rsidRPr="003B1A38" w:rsidRDefault="006F61A0" w:rsidP="007C04C5">
      <w:pPr>
        <w:pStyle w:val="ListParagraph"/>
        <w:numPr>
          <w:ilvl w:val="3"/>
          <w:numId w:val="13"/>
        </w:numPr>
        <w:rPr>
          <w:rFonts w:cs="Times New Roman"/>
        </w:rPr>
      </w:pPr>
      <w:r w:rsidRPr="003B1A38">
        <w:rPr>
          <w:rFonts w:cs="Times New Roman"/>
        </w:rPr>
        <w:t>Will not operate in modern, equal relationships (</w:t>
      </w:r>
      <w:r w:rsidRPr="003B1A38">
        <w:rPr>
          <w:rFonts w:cs="Times New Roman"/>
          <w:i/>
        </w:rPr>
        <w:t>Eisner</w:t>
      </w:r>
      <w:r w:rsidRPr="003B1A38">
        <w:rPr>
          <w:rFonts w:cs="Times New Roman"/>
        </w:rPr>
        <w:t>)</w:t>
      </w:r>
    </w:p>
    <w:p w14:paraId="59F130DA" w14:textId="4547FC4E" w:rsidR="006F61A0" w:rsidRPr="003B1A38" w:rsidRDefault="006F61A0" w:rsidP="006F61A0">
      <w:pPr>
        <w:rPr>
          <w:rFonts w:cs="Times New Roman"/>
        </w:rPr>
      </w:pPr>
      <w:r w:rsidRPr="003B1A38">
        <w:rPr>
          <w:rFonts w:cs="Times New Roman"/>
        </w:rPr>
        <w:t>To rebut</w:t>
      </w:r>
    </w:p>
    <w:p w14:paraId="081C6B2B" w14:textId="6E334EF5" w:rsidR="006F61A0" w:rsidRPr="003B1A38" w:rsidRDefault="006F61A0" w:rsidP="007C04C5">
      <w:pPr>
        <w:pStyle w:val="ListParagraph"/>
        <w:numPr>
          <w:ilvl w:val="0"/>
          <w:numId w:val="54"/>
        </w:numPr>
        <w:rPr>
          <w:rFonts w:cs="Times New Roman"/>
        </w:rPr>
      </w:pPr>
      <w:r w:rsidRPr="003B1A38">
        <w:rPr>
          <w:rFonts w:cs="Times New Roman"/>
        </w:rPr>
        <w:t>Onus on transferor</w:t>
      </w:r>
    </w:p>
    <w:p w14:paraId="282352FC" w14:textId="10FA5E56" w:rsidR="006F61A0" w:rsidRPr="003B1A38" w:rsidRDefault="006F61A0" w:rsidP="007C04C5">
      <w:pPr>
        <w:pStyle w:val="ListParagraph"/>
        <w:numPr>
          <w:ilvl w:val="0"/>
          <w:numId w:val="54"/>
        </w:numPr>
        <w:rPr>
          <w:rFonts w:cs="Times New Roman"/>
        </w:rPr>
      </w:pPr>
      <w:r w:rsidRPr="003B1A38">
        <w:rPr>
          <w:rFonts w:cs="Times New Roman"/>
        </w:rPr>
        <w:t>Actual evidence trumps POA</w:t>
      </w:r>
    </w:p>
    <w:p w14:paraId="3E31A100" w14:textId="573A074F" w:rsidR="006F61A0" w:rsidRPr="003B1A38" w:rsidRDefault="006F61A0" w:rsidP="007C04C5">
      <w:pPr>
        <w:pStyle w:val="ListParagraph"/>
        <w:numPr>
          <w:ilvl w:val="1"/>
          <w:numId w:val="54"/>
        </w:numPr>
        <w:rPr>
          <w:rFonts w:cs="Times New Roman"/>
        </w:rPr>
      </w:pPr>
      <w:r w:rsidRPr="003B1A38">
        <w:rPr>
          <w:rFonts w:cs="Times New Roman"/>
        </w:rPr>
        <w:t>Timeframe: only evidence prior to/at time of transfer (</w:t>
      </w:r>
      <w:r w:rsidRPr="003B1A38">
        <w:rPr>
          <w:rFonts w:cs="Times New Roman"/>
          <w:i/>
        </w:rPr>
        <w:t>Shepard v Cartwright</w:t>
      </w:r>
      <w:r w:rsidRPr="003B1A38">
        <w:rPr>
          <w:rFonts w:cs="Times New Roman"/>
        </w:rPr>
        <w:t>)</w:t>
      </w:r>
    </w:p>
    <w:p w14:paraId="3BEB9182" w14:textId="2B943EF7" w:rsidR="006F61A0" w:rsidRPr="003B1A38" w:rsidRDefault="006F61A0" w:rsidP="007C04C5">
      <w:pPr>
        <w:pStyle w:val="ListParagraph"/>
        <w:numPr>
          <w:ilvl w:val="0"/>
          <w:numId w:val="54"/>
        </w:numPr>
        <w:rPr>
          <w:rFonts w:cs="Times New Roman"/>
        </w:rPr>
      </w:pPr>
      <w:r w:rsidRPr="003B1A38">
        <w:rPr>
          <w:rFonts w:cs="Times New Roman"/>
        </w:rPr>
        <w:t>Must not be illegal (see below)</w:t>
      </w:r>
    </w:p>
    <w:p w14:paraId="767A069B" w14:textId="77777777" w:rsidR="0086676F" w:rsidRPr="003B1A38" w:rsidRDefault="0086676F" w:rsidP="0086676F">
      <w:pPr>
        <w:rPr>
          <w:rFonts w:cs="Times New Roman"/>
        </w:rPr>
      </w:pPr>
    </w:p>
    <w:p w14:paraId="59F3CB3B" w14:textId="2222A1CF" w:rsidR="00D14D29" w:rsidRPr="003B1A38" w:rsidRDefault="00D14D29" w:rsidP="00D14D29">
      <w:pPr>
        <w:rPr>
          <w:rFonts w:cs="Times New Roman"/>
        </w:rPr>
      </w:pPr>
      <w:r w:rsidRPr="003B1A38">
        <w:rPr>
          <w:rFonts w:cs="Times New Roman"/>
          <w:b/>
        </w:rPr>
        <w:t>Onus</w:t>
      </w:r>
      <w:r w:rsidRPr="003B1A38">
        <w:rPr>
          <w:rFonts w:cs="Times New Roman"/>
        </w:rPr>
        <w:t xml:space="preserve"> of rebutting the presumption is on the transferor.</w:t>
      </w:r>
    </w:p>
    <w:p w14:paraId="606F1FC5" w14:textId="46AB2D1A" w:rsidR="00D14D29" w:rsidRPr="003B1A38" w:rsidRDefault="00D14D29" w:rsidP="00D14D29">
      <w:pPr>
        <w:rPr>
          <w:rFonts w:cs="Times New Roman"/>
        </w:rPr>
      </w:pPr>
      <w:r w:rsidRPr="003B1A38">
        <w:rPr>
          <w:rFonts w:cs="Times New Roman"/>
          <w:b/>
        </w:rPr>
        <w:t>Actual</w:t>
      </w:r>
      <w:r w:rsidRPr="003B1A38">
        <w:rPr>
          <w:rFonts w:cs="Times New Roman"/>
        </w:rPr>
        <w:t xml:space="preserve"> (admissible—ie not illegal) contrary </w:t>
      </w:r>
      <w:r w:rsidRPr="003B1A38">
        <w:rPr>
          <w:rFonts w:cs="Times New Roman"/>
          <w:b/>
        </w:rPr>
        <w:t>evidence</w:t>
      </w:r>
      <w:r w:rsidRPr="003B1A38">
        <w:rPr>
          <w:rFonts w:cs="Times New Roman"/>
        </w:rPr>
        <w:t xml:space="preserve"> </w:t>
      </w:r>
      <w:r w:rsidRPr="003B1A38">
        <w:rPr>
          <w:rFonts w:cs="Times New Roman"/>
          <w:b/>
        </w:rPr>
        <w:t>trumps</w:t>
      </w:r>
      <w:r w:rsidRPr="003B1A38">
        <w:rPr>
          <w:rFonts w:cs="Times New Roman"/>
        </w:rPr>
        <w:t xml:space="preserve"> the presumption of advancement.</w:t>
      </w:r>
    </w:p>
    <w:p w14:paraId="6E6E37EA" w14:textId="7D0E7C67" w:rsidR="00341654" w:rsidRPr="003B1A38" w:rsidRDefault="00341654" w:rsidP="00341654">
      <w:pPr>
        <w:pStyle w:val="Heading3"/>
        <w:rPr>
          <w:rFonts w:cs="Times New Roman"/>
          <w:i w:val="0"/>
        </w:rPr>
      </w:pPr>
      <w:bookmarkStart w:id="103" w:name="_Toc404345208"/>
      <w:r w:rsidRPr="003B1A38">
        <w:rPr>
          <w:rFonts w:cs="Times New Roman"/>
          <w:b/>
        </w:rPr>
        <w:t xml:space="preserve">Mehta Estate v Mehta Estate </w:t>
      </w:r>
      <w:r w:rsidR="0086676F" w:rsidRPr="003B1A38">
        <w:rPr>
          <w:rFonts w:cs="Times New Roman"/>
          <w:b/>
          <w:i w:val="0"/>
        </w:rPr>
        <w:t>1993 MB</w:t>
      </w:r>
      <w:r w:rsidR="00C11A66" w:rsidRPr="003B1A38">
        <w:rPr>
          <w:rFonts w:cs="Times New Roman"/>
          <w:i w:val="0"/>
        </w:rPr>
        <w:t xml:space="preserve"> –</w:t>
      </w:r>
      <w:r w:rsidR="00EC6B19" w:rsidRPr="003B1A38">
        <w:rPr>
          <w:rFonts w:cs="Times New Roman"/>
          <w:i w:val="0"/>
        </w:rPr>
        <w:t xml:space="preserve"> POA from man to wife applies to MB and BC, </w:t>
      </w:r>
      <w:r w:rsidR="00C11A66" w:rsidRPr="003B1A38">
        <w:rPr>
          <w:rFonts w:cs="Times New Roman"/>
          <w:b/>
          <w:i w:val="0"/>
        </w:rPr>
        <w:t>only to conven fam</w:t>
      </w:r>
      <w:bookmarkEnd w:id="103"/>
    </w:p>
    <w:p w14:paraId="3EC5A824" w14:textId="3F1ABE45" w:rsidR="00192F88" w:rsidRPr="003B1A38" w:rsidRDefault="00192F88" w:rsidP="00192F88">
      <w:pPr>
        <w:rPr>
          <w:rFonts w:cs="Times New Roman"/>
        </w:rPr>
      </w:pPr>
      <w:r w:rsidRPr="003B1A38">
        <w:rPr>
          <w:rFonts w:cs="Times New Roman"/>
          <w:b/>
        </w:rPr>
        <w:t>F</w:t>
      </w:r>
      <w:r w:rsidRPr="003B1A38">
        <w:rPr>
          <w:rFonts w:cs="Times New Roman"/>
        </w:rPr>
        <w:t>: A husband, wife, and their 2 kids were killed in the Air India crash. H’s will left his property for life to W, remainder to kids. W died intestate. H’s estate was ~$330K, W’s ~$260K. Many of her assets were purchased out of H’s employment income and put in W’s name for tax-planning purposes. H and W’s estate were fighting over the assets in the wife’s estate. H’s estate argued PRT. W’s estate argued POA.</w:t>
      </w:r>
    </w:p>
    <w:p w14:paraId="685B0F0D" w14:textId="47117E42" w:rsidR="00192F88" w:rsidRPr="003B1A38" w:rsidRDefault="00192F88" w:rsidP="00192F88">
      <w:pPr>
        <w:rPr>
          <w:rFonts w:cs="Times New Roman"/>
        </w:rPr>
      </w:pPr>
      <w:r w:rsidRPr="003B1A38">
        <w:rPr>
          <w:rFonts w:cs="Times New Roman"/>
          <w:b/>
        </w:rPr>
        <w:t>I</w:t>
      </w:r>
      <w:r w:rsidRPr="003B1A38">
        <w:rPr>
          <w:rFonts w:cs="Times New Roman"/>
        </w:rPr>
        <w:t>: Does the POA still exist today with respect to gratuitous transfers from a husband to wife? (</w:t>
      </w:r>
      <w:r w:rsidRPr="003B1A38">
        <w:rPr>
          <w:rFonts w:cs="Times New Roman"/>
          <w:i/>
        </w:rPr>
        <w:t>yes but greatly narrowed to very traditional marriage relationships</w:t>
      </w:r>
      <w:r w:rsidRPr="003B1A38">
        <w:rPr>
          <w:rFonts w:cs="Times New Roman"/>
        </w:rPr>
        <w:t>)</w:t>
      </w:r>
    </w:p>
    <w:p w14:paraId="05258206" w14:textId="43B0831C" w:rsidR="00192F88" w:rsidRPr="003B1A38" w:rsidRDefault="00192F88" w:rsidP="00192F88">
      <w:pPr>
        <w:rPr>
          <w:rFonts w:cs="Times New Roman"/>
        </w:rPr>
      </w:pPr>
      <w:r w:rsidRPr="003B1A38">
        <w:rPr>
          <w:rFonts w:cs="Times New Roman"/>
          <w:b/>
        </w:rPr>
        <w:t>A</w:t>
      </w:r>
      <w:r w:rsidRPr="003B1A38">
        <w:rPr>
          <w:rFonts w:cs="Times New Roman"/>
        </w:rPr>
        <w:t>: At common law, the POA still exists. In Manitoba, it has not been statutorily abolished by statute (</w:t>
      </w:r>
      <w:r w:rsidRPr="003B1A38">
        <w:rPr>
          <w:rFonts w:cs="Times New Roman"/>
          <w:u w:val="single"/>
        </w:rPr>
        <w:t xml:space="preserve">note </w:t>
      </w:r>
      <w:r w:rsidRPr="003B1A38">
        <w:rPr>
          <w:rFonts w:cs="Times New Roman"/>
          <w:i/>
        </w:rPr>
        <w:t>nor in BC</w:t>
      </w:r>
      <w:r w:rsidRPr="003B1A38">
        <w:rPr>
          <w:rFonts w:cs="Times New Roman"/>
        </w:rPr>
        <w:t>). H was the breadwinner; M performed a traditional homemaking role. In those circ.s, and without the ability of either party to testify as to intent, it’s “understandable” that H might put assets in W’s name with the intent of gifting her. However, this argument lacks much of its vigour w/ marital property leg’n and a social climate where equal division of marital property is the custom.</w:t>
      </w:r>
    </w:p>
    <w:p w14:paraId="6E6E37EB" w14:textId="6D399402" w:rsidR="00341654" w:rsidRPr="003B1A38" w:rsidRDefault="00AD10C4" w:rsidP="00341654">
      <w:pPr>
        <w:pStyle w:val="Heading3"/>
        <w:rPr>
          <w:rFonts w:cs="Times New Roman"/>
        </w:rPr>
      </w:pPr>
      <w:bookmarkStart w:id="104" w:name="_Toc404345209"/>
      <w:r w:rsidRPr="003B1A38">
        <w:rPr>
          <w:rFonts w:cs="Times New Roman"/>
          <w:b/>
        </w:rPr>
        <w:t>Pecore v</w:t>
      </w:r>
      <w:r w:rsidR="00341654" w:rsidRPr="003B1A38">
        <w:rPr>
          <w:rFonts w:cs="Times New Roman"/>
          <w:b/>
        </w:rPr>
        <w:t xml:space="preserve"> Pecore</w:t>
      </w:r>
      <w:r w:rsidRPr="003B1A38">
        <w:rPr>
          <w:rFonts w:cs="Times New Roman"/>
          <w:b/>
        </w:rPr>
        <w:t xml:space="preserve"> </w:t>
      </w:r>
      <w:r w:rsidRPr="003B1A38">
        <w:rPr>
          <w:rFonts w:cs="Times New Roman"/>
          <w:b/>
          <w:i w:val="0"/>
        </w:rPr>
        <w:t>2007 SCC</w:t>
      </w:r>
      <w:r w:rsidR="00C11A66" w:rsidRPr="003B1A38">
        <w:rPr>
          <w:rFonts w:cs="Times New Roman"/>
          <w:i w:val="0"/>
        </w:rPr>
        <w:t xml:space="preserve"> –</w:t>
      </w:r>
      <w:r w:rsidR="00EC6B19" w:rsidRPr="003B1A38">
        <w:rPr>
          <w:rFonts w:cs="Times New Roman"/>
          <w:i w:val="0"/>
        </w:rPr>
        <w:t xml:space="preserve"> </w:t>
      </w:r>
      <w:r w:rsidR="00EC6B19" w:rsidRPr="003B1A38">
        <w:rPr>
          <w:rFonts w:cs="Times New Roman"/>
          <w:b/>
          <w:i w:val="0"/>
        </w:rPr>
        <w:t>POA only for</w:t>
      </w:r>
      <w:r w:rsidR="00C11A66" w:rsidRPr="003B1A38">
        <w:rPr>
          <w:rFonts w:cs="Times New Roman"/>
          <w:b/>
          <w:i w:val="0"/>
        </w:rPr>
        <w:t xml:space="preserve"> minor</w:t>
      </w:r>
      <w:r w:rsidR="00EC6B19" w:rsidRPr="003B1A38">
        <w:rPr>
          <w:rFonts w:cs="Times New Roman"/>
          <w:b/>
          <w:i w:val="0"/>
        </w:rPr>
        <w:t xml:space="preserve"> child</w:t>
      </w:r>
      <w:r w:rsidR="00EC6B19" w:rsidRPr="003B1A38">
        <w:rPr>
          <w:rFonts w:cs="Times New Roman"/>
          <w:i w:val="0"/>
        </w:rPr>
        <w:t>/ not adult, same for man and woman</w:t>
      </w:r>
      <w:bookmarkEnd w:id="104"/>
    </w:p>
    <w:p w14:paraId="6060C158" w14:textId="0949E2E3" w:rsidR="008B238B" w:rsidRPr="003B1A38" w:rsidRDefault="008B238B" w:rsidP="00AD10C4">
      <w:pPr>
        <w:rPr>
          <w:rFonts w:cs="Times New Roman"/>
        </w:rPr>
      </w:pPr>
      <w:r w:rsidRPr="003B1A38">
        <w:rPr>
          <w:rFonts w:cs="Times New Roman"/>
          <w:b/>
        </w:rPr>
        <w:t>F</w:t>
      </w:r>
      <w:r w:rsidRPr="003B1A38">
        <w:rPr>
          <w:rFonts w:cs="Times New Roman"/>
        </w:rPr>
        <w:t>: Prior to death, F gratuitously transferred the bulk of his assets to a joint account with his daughter, PP. PP was the closest of any sibling to F. She was also the only sibling who was not financially secure. She had employment issues and a quadriplegic husband, M. In his will, F gave a specific bequest to each child and gave the residue to PP and M. PP also redeemed the balance of the accounts on the basis of the right to survivorship out of the joint account (worth nearly $1 mil). PP and M got divorced. M argued that the funds in the joint account were held by PP on a PRT and therefore, should form part of F’s estate and be distributed in the will.</w:t>
      </w:r>
    </w:p>
    <w:p w14:paraId="38F4255B" w14:textId="48AE039B" w:rsidR="008B238B" w:rsidRPr="003B1A38" w:rsidRDefault="008B238B" w:rsidP="00AD10C4">
      <w:pPr>
        <w:rPr>
          <w:rFonts w:cs="Times New Roman"/>
        </w:rPr>
      </w:pPr>
      <w:r w:rsidRPr="003B1A38">
        <w:rPr>
          <w:rFonts w:cs="Times New Roman"/>
          <w:b/>
        </w:rPr>
        <w:t>P/H</w:t>
      </w:r>
      <w:r w:rsidRPr="003B1A38">
        <w:rPr>
          <w:rFonts w:cs="Times New Roman"/>
        </w:rPr>
        <w:t>: Trial J found in favour of PP, finding a POA. The ONCA resolved the case based on the evidence, without resorting to the POA.</w:t>
      </w:r>
    </w:p>
    <w:p w14:paraId="29AC0E51" w14:textId="131D76CB" w:rsidR="008B238B" w:rsidRPr="003B1A38" w:rsidRDefault="008B238B" w:rsidP="00AD10C4">
      <w:pPr>
        <w:rPr>
          <w:rFonts w:cs="Times New Roman"/>
        </w:rPr>
      </w:pPr>
      <w:r w:rsidRPr="003B1A38">
        <w:rPr>
          <w:rFonts w:cs="Times New Roman"/>
          <w:b/>
        </w:rPr>
        <w:t>D</w:t>
      </w:r>
      <w:r w:rsidRPr="003B1A38">
        <w:rPr>
          <w:rFonts w:cs="Times New Roman"/>
        </w:rPr>
        <w:t>: Appeal dismissed</w:t>
      </w:r>
    </w:p>
    <w:p w14:paraId="104A72A9" w14:textId="37304867" w:rsidR="008B238B" w:rsidRPr="003B1A38" w:rsidRDefault="008B238B" w:rsidP="00AD10C4">
      <w:pPr>
        <w:rPr>
          <w:rFonts w:cs="Times New Roman"/>
          <w:b/>
        </w:rPr>
      </w:pPr>
      <w:r w:rsidRPr="003B1A38">
        <w:rPr>
          <w:rFonts w:cs="Times New Roman"/>
          <w:b/>
        </w:rPr>
        <w:t>A</w:t>
      </w:r>
      <w:r w:rsidRPr="003B1A38">
        <w:rPr>
          <w:rFonts w:cs="Times New Roman"/>
        </w:rPr>
        <w:t>: In this case, the POA did not operate b/c PP was an adult. Therefore, she needed to rebut the PRT. Evidence of her close rel’nship w/ F and her hardship supported a view that F intended to give PP the right to survivorship in their joint account.</w:t>
      </w:r>
    </w:p>
    <w:p w14:paraId="239B7F0A" w14:textId="6A979692" w:rsidR="00AD10C4" w:rsidRPr="003B1A38" w:rsidRDefault="00AD10C4" w:rsidP="00AD10C4">
      <w:pPr>
        <w:rPr>
          <w:rFonts w:cs="Times New Roman"/>
        </w:rPr>
      </w:pPr>
      <w:r w:rsidRPr="003B1A38">
        <w:rPr>
          <w:rFonts w:cs="Times New Roman"/>
          <w:b/>
        </w:rPr>
        <w:t>R</w:t>
      </w:r>
      <w:r w:rsidRPr="003B1A38">
        <w:rPr>
          <w:rFonts w:cs="Times New Roman"/>
        </w:rPr>
        <w:t xml:space="preserve">: The presumption of advancement also applies when women make gifts to their </w:t>
      </w:r>
      <w:r w:rsidR="008B238B" w:rsidRPr="003B1A38">
        <w:rPr>
          <w:rFonts w:cs="Times New Roman"/>
          <w:i/>
        </w:rPr>
        <w:t xml:space="preserve">minor </w:t>
      </w:r>
      <w:r w:rsidRPr="003B1A38">
        <w:rPr>
          <w:rFonts w:cs="Times New Roman"/>
        </w:rPr>
        <w:t>children.</w:t>
      </w:r>
    </w:p>
    <w:p w14:paraId="539DDF97" w14:textId="528FBF52" w:rsidR="008B238B" w:rsidRPr="003B1A38" w:rsidRDefault="008B238B" w:rsidP="00AD10C4">
      <w:pPr>
        <w:rPr>
          <w:rFonts w:cs="Times New Roman"/>
        </w:rPr>
      </w:pPr>
      <w:r w:rsidRPr="003B1A38">
        <w:rPr>
          <w:rFonts w:cs="Times New Roman"/>
          <w:b/>
        </w:rPr>
        <w:t>R</w:t>
      </w:r>
      <w:r w:rsidRPr="003B1A38">
        <w:rPr>
          <w:rFonts w:cs="Times New Roman"/>
          <w:b/>
          <w:vertAlign w:val="subscript"/>
        </w:rPr>
        <w:t>2</w:t>
      </w:r>
      <w:r w:rsidRPr="003B1A38">
        <w:rPr>
          <w:rFonts w:cs="Times New Roman"/>
        </w:rPr>
        <w:t xml:space="preserve">: The POA applies </w:t>
      </w:r>
      <w:r w:rsidRPr="003B1A38">
        <w:rPr>
          <w:rFonts w:cs="Times New Roman"/>
          <w:u w:val="single"/>
        </w:rPr>
        <w:t>only</w:t>
      </w:r>
      <w:r w:rsidRPr="003B1A38">
        <w:rPr>
          <w:rFonts w:cs="Times New Roman"/>
        </w:rPr>
        <w:t xml:space="preserve"> to minor children—not otherwise adult but dependent children (</w:t>
      </w:r>
      <w:r w:rsidRPr="003B1A38">
        <w:rPr>
          <w:rFonts w:cs="Times New Roman"/>
          <w:i/>
        </w:rPr>
        <w:t>despite Abella concurring in result</w:t>
      </w:r>
      <w:r w:rsidRPr="003B1A38">
        <w:rPr>
          <w:rFonts w:cs="Times New Roman"/>
        </w:rPr>
        <w:t>).</w:t>
      </w:r>
    </w:p>
    <w:p w14:paraId="49BF3404" w14:textId="046E35CF" w:rsidR="008B238B" w:rsidRPr="003B1A38" w:rsidRDefault="008B238B" w:rsidP="00AD10C4">
      <w:pPr>
        <w:rPr>
          <w:rFonts w:cs="Times New Roman"/>
        </w:rPr>
      </w:pPr>
      <w:r w:rsidRPr="003B1A38">
        <w:rPr>
          <w:rFonts w:cs="Times New Roman"/>
          <w:b/>
        </w:rPr>
        <w:t>R</w:t>
      </w:r>
      <w:r w:rsidRPr="003B1A38">
        <w:rPr>
          <w:rFonts w:cs="Times New Roman"/>
          <w:b/>
          <w:vertAlign w:val="subscript"/>
        </w:rPr>
        <w:t>3</w:t>
      </w:r>
      <w:r w:rsidRPr="003B1A38">
        <w:rPr>
          <w:rFonts w:cs="Times New Roman"/>
        </w:rPr>
        <w:t>: The PRT still exists.</w:t>
      </w:r>
    </w:p>
    <w:p w14:paraId="6E6E37EC" w14:textId="21CDD665" w:rsidR="00341654" w:rsidRPr="003B1A38" w:rsidRDefault="00247BD6" w:rsidP="00341654">
      <w:pPr>
        <w:pStyle w:val="Heading3"/>
        <w:rPr>
          <w:rFonts w:cs="Times New Roman"/>
          <w:b/>
          <w:i w:val="0"/>
        </w:rPr>
      </w:pPr>
      <w:bookmarkStart w:id="105" w:name="_Toc404345210"/>
      <w:r w:rsidRPr="003B1A38">
        <w:rPr>
          <w:rFonts w:cs="Times New Roman"/>
          <w:b/>
        </w:rPr>
        <w:t>Eisner v</w:t>
      </w:r>
      <w:r w:rsidR="00341654" w:rsidRPr="003B1A38">
        <w:rPr>
          <w:rFonts w:cs="Times New Roman"/>
          <w:b/>
        </w:rPr>
        <w:t xml:space="preserve"> Baker</w:t>
      </w:r>
      <w:r w:rsidR="00EC6B19" w:rsidRPr="003B1A38">
        <w:rPr>
          <w:rFonts w:cs="Times New Roman"/>
          <w:b/>
          <w:i w:val="0"/>
        </w:rPr>
        <w:t xml:space="preserve"> </w:t>
      </w:r>
      <w:r w:rsidRPr="003B1A38">
        <w:rPr>
          <w:rFonts w:cs="Times New Roman"/>
          <w:b/>
          <w:i w:val="0"/>
        </w:rPr>
        <w:t>2007 BC</w:t>
      </w:r>
      <w:r w:rsidR="00C11A66" w:rsidRPr="003B1A38">
        <w:rPr>
          <w:rFonts w:cs="Times New Roman"/>
          <w:i w:val="0"/>
        </w:rPr>
        <w:t xml:space="preserve"> </w:t>
      </w:r>
      <w:r w:rsidR="00C11A66" w:rsidRPr="003B1A38">
        <w:rPr>
          <w:rFonts w:cs="Times New Roman"/>
          <w:b/>
          <w:i w:val="0"/>
        </w:rPr>
        <w:t>– not abolished in BC</w:t>
      </w:r>
      <w:r w:rsidR="00C11A66" w:rsidRPr="003B1A38">
        <w:rPr>
          <w:rFonts w:cs="Times New Roman"/>
          <w:i w:val="0"/>
        </w:rPr>
        <w:t xml:space="preserve">, </w:t>
      </w:r>
      <w:r w:rsidR="00C11A66" w:rsidRPr="003B1A38">
        <w:rPr>
          <w:rFonts w:cs="Times New Roman"/>
          <w:b/>
          <w:i w:val="0"/>
        </w:rPr>
        <w:t>Not work in contemporary family</w:t>
      </w:r>
      <w:bookmarkEnd w:id="105"/>
    </w:p>
    <w:p w14:paraId="42183FA7" w14:textId="4A320000" w:rsidR="00247BD6" w:rsidRPr="003B1A38" w:rsidRDefault="00247BD6" w:rsidP="00247BD6">
      <w:pPr>
        <w:rPr>
          <w:rFonts w:cs="Times New Roman"/>
        </w:rPr>
      </w:pPr>
      <w:r w:rsidRPr="003B1A38">
        <w:rPr>
          <w:rFonts w:cs="Times New Roman"/>
          <w:b/>
        </w:rPr>
        <w:t>F</w:t>
      </w:r>
      <w:r w:rsidRPr="003B1A38">
        <w:rPr>
          <w:rFonts w:cs="Times New Roman"/>
        </w:rPr>
        <w:t>: In January 2002, AE and RB began living together. In June 2002, they moved from Chilliwack to Salmon Arm so that AE could get away from her drug issues. RB inherited money and bought a residence in Salmon Arm for himself, Amanda, and her child from a prior rel’nship. In the purchase of buying the residence, he signed and interim agreement and asked AE to fax it to the realtor. Before doing so, she placed her signature below RB’s on the agreement w/o his knowledge and w/o a witness. On subsequent correspondence, AE was listed as a co-purchaser and RB did not attempt to remove her from the title. RB and AE held joint tenant. They broke up and AE wanted a share in the increased value of the home.</w:t>
      </w:r>
    </w:p>
    <w:p w14:paraId="4048F6D4" w14:textId="12F0F06B" w:rsidR="00247BD6" w:rsidRPr="003B1A38" w:rsidRDefault="00247BD6" w:rsidP="00247BD6">
      <w:pPr>
        <w:rPr>
          <w:rFonts w:cs="Times New Roman"/>
        </w:rPr>
      </w:pPr>
      <w:r w:rsidRPr="003B1A38">
        <w:rPr>
          <w:rFonts w:cs="Times New Roman"/>
          <w:b/>
        </w:rPr>
        <w:t>A</w:t>
      </w:r>
      <w:r w:rsidRPr="003B1A38">
        <w:rPr>
          <w:rFonts w:cs="Times New Roman"/>
        </w:rPr>
        <w:t>: The court did not decide whether the POA still operated in BC. They noted that like MB (where Mehta was decided), it had not been abolished. Instead, they found evidence of RB’s clear intention which rebutted the PRT. On the evidence, it was clear that RB didn’t intervene with AE’s intervention in the transaction process because he wanted to appease her and avoid a fight.</w:t>
      </w:r>
    </w:p>
    <w:p w14:paraId="453EBD4C" w14:textId="7C64D3ED" w:rsidR="00247BD6" w:rsidRPr="003B1A38" w:rsidRDefault="00247BD6" w:rsidP="00247BD6">
      <w:pPr>
        <w:rPr>
          <w:rFonts w:cs="Times New Roman"/>
        </w:rPr>
      </w:pPr>
      <w:r w:rsidRPr="003B1A38">
        <w:rPr>
          <w:rFonts w:cs="Times New Roman"/>
          <w:b/>
        </w:rPr>
        <w:t>R</w:t>
      </w:r>
      <w:r w:rsidRPr="003B1A38">
        <w:rPr>
          <w:rFonts w:cs="Times New Roman"/>
        </w:rPr>
        <w:t xml:space="preserve">: Clear evidence of intention </w:t>
      </w:r>
      <w:r w:rsidR="00C17078" w:rsidRPr="003B1A38">
        <w:rPr>
          <w:rFonts w:cs="Times New Roman"/>
          <w:i/>
        </w:rPr>
        <w:t xml:space="preserve">not to give beneficially </w:t>
      </w:r>
      <w:r w:rsidRPr="003B1A38">
        <w:rPr>
          <w:rFonts w:cs="Times New Roman"/>
        </w:rPr>
        <w:t xml:space="preserve">will </w:t>
      </w:r>
      <w:r w:rsidR="00C17078" w:rsidRPr="003B1A38">
        <w:rPr>
          <w:rFonts w:cs="Times New Roman"/>
        </w:rPr>
        <w:t>render unnecessary an argument on the basis of PRT.</w:t>
      </w:r>
    </w:p>
    <w:p w14:paraId="04B09B33" w14:textId="484A810C" w:rsidR="00A3661B" w:rsidRPr="003B1A38" w:rsidRDefault="00247BD6" w:rsidP="00247BD6">
      <w:pPr>
        <w:rPr>
          <w:rFonts w:cs="Times New Roman"/>
        </w:rPr>
      </w:pPr>
      <w:r w:rsidRPr="003B1A38">
        <w:rPr>
          <w:rFonts w:cs="Times New Roman"/>
          <w:b/>
        </w:rPr>
        <w:t>R</w:t>
      </w:r>
      <w:r w:rsidRPr="003B1A38">
        <w:rPr>
          <w:rFonts w:cs="Times New Roman"/>
          <w:b/>
          <w:vertAlign w:val="subscript"/>
        </w:rPr>
        <w:t>2</w:t>
      </w:r>
      <w:r w:rsidRPr="003B1A38">
        <w:rPr>
          <w:rFonts w:cs="Times New Roman"/>
        </w:rPr>
        <w:t>: The POA will not exist in contemporary matrimonial arrangements.</w:t>
      </w:r>
      <w:r w:rsidR="00AE03B9" w:rsidRPr="003B1A38">
        <w:rPr>
          <w:rFonts w:cs="Times New Roman"/>
        </w:rPr>
        <w:t xml:space="preserve"> (</w:t>
      </w:r>
      <w:r w:rsidR="00AE03B9" w:rsidRPr="003B1A38">
        <w:rPr>
          <w:rFonts w:cs="Times New Roman"/>
          <w:i/>
        </w:rPr>
        <w:t>maybe, sketchy ratio, suggested in prof notes but would prefer ratio on clear evidence</w:t>
      </w:r>
      <w:r w:rsidR="00AE03B9" w:rsidRPr="003B1A38">
        <w:rPr>
          <w:rFonts w:cs="Times New Roman"/>
        </w:rPr>
        <w:t>)</w:t>
      </w:r>
    </w:p>
    <w:p w14:paraId="5287F09A" w14:textId="188665F1" w:rsidR="00A3661B" w:rsidRPr="003B1A38" w:rsidRDefault="00A3661B" w:rsidP="00A3661B">
      <w:pPr>
        <w:pStyle w:val="Heading2"/>
        <w:rPr>
          <w:rFonts w:ascii="Times New Roman" w:hAnsi="Times New Roman" w:cs="Times New Roman"/>
        </w:rPr>
      </w:pPr>
      <w:bookmarkStart w:id="106" w:name="_Toc404345211"/>
      <w:r w:rsidRPr="003B1A38">
        <w:rPr>
          <w:rFonts w:ascii="Times New Roman" w:hAnsi="Times New Roman" w:cs="Times New Roman"/>
        </w:rPr>
        <w:t>Rebutting the POA</w:t>
      </w:r>
      <w:bookmarkEnd w:id="106"/>
    </w:p>
    <w:p w14:paraId="1FBFC7D6" w14:textId="1B62328A" w:rsidR="00A3661B" w:rsidRPr="003B1A38" w:rsidRDefault="00A3661B" w:rsidP="00A3661B">
      <w:pPr>
        <w:rPr>
          <w:rFonts w:cs="Times New Roman"/>
        </w:rPr>
      </w:pPr>
      <w:r w:rsidRPr="003B1A38">
        <w:rPr>
          <w:rFonts w:cs="Times New Roman"/>
        </w:rPr>
        <w:t>Timeframe of acts that can be used to rebut the POA:</w:t>
      </w:r>
    </w:p>
    <w:p w14:paraId="59DA0B05" w14:textId="46D03764" w:rsidR="00A3661B" w:rsidRPr="003B1A38" w:rsidRDefault="00A3661B" w:rsidP="00A3661B">
      <w:pPr>
        <w:pStyle w:val="Heading3"/>
        <w:rPr>
          <w:rFonts w:cs="Times New Roman"/>
          <w:i w:val="0"/>
        </w:rPr>
      </w:pPr>
      <w:bookmarkStart w:id="107" w:name="_Toc404345212"/>
      <w:r w:rsidRPr="003B1A38">
        <w:rPr>
          <w:rFonts w:cs="Times New Roman"/>
          <w:b/>
        </w:rPr>
        <w:t>Shepherd v Cartwright</w:t>
      </w:r>
      <w:r w:rsidR="000D7FE7" w:rsidRPr="003B1A38">
        <w:rPr>
          <w:rFonts w:cs="Times New Roman"/>
          <w:b/>
          <w:i w:val="0"/>
        </w:rPr>
        <w:t xml:space="preserve"> </w:t>
      </w:r>
      <w:r w:rsidRPr="003B1A38">
        <w:rPr>
          <w:rFonts w:cs="Times New Roman"/>
          <w:b/>
          <w:i w:val="0"/>
        </w:rPr>
        <w:t xml:space="preserve">1955 </w:t>
      </w:r>
      <w:r w:rsidR="000D7FE7" w:rsidRPr="003B1A38">
        <w:rPr>
          <w:rFonts w:cs="Times New Roman"/>
          <w:b/>
          <w:i w:val="0"/>
        </w:rPr>
        <w:t>HL</w:t>
      </w:r>
      <w:r w:rsidR="000D7FE7" w:rsidRPr="003B1A38">
        <w:rPr>
          <w:rFonts w:cs="Times New Roman"/>
          <w:i w:val="0"/>
        </w:rPr>
        <w:t xml:space="preserve"> </w:t>
      </w:r>
      <w:r w:rsidR="00C11A66" w:rsidRPr="003B1A38">
        <w:rPr>
          <w:rFonts w:cs="Times New Roman"/>
          <w:i w:val="0"/>
        </w:rPr>
        <w:t xml:space="preserve">– relevant timeframe of </w:t>
      </w:r>
      <w:r w:rsidR="00C11A66" w:rsidRPr="003B1A38">
        <w:rPr>
          <w:rFonts w:cs="Times New Roman"/>
          <w:b/>
          <w:i w:val="0"/>
        </w:rPr>
        <w:t>intention is the time of transfer</w:t>
      </w:r>
      <w:bookmarkEnd w:id="107"/>
    </w:p>
    <w:p w14:paraId="1CE5B282" w14:textId="5ED4AB62" w:rsidR="00A3661B" w:rsidRPr="003B1A38" w:rsidRDefault="00A3661B" w:rsidP="00A3661B">
      <w:pPr>
        <w:rPr>
          <w:rFonts w:cs="Times New Roman"/>
        </w:rPr>
      </w:pPr>
      <w:r w:rsidRPr="003B1A38">
        <w:rPr>
          <w:rFonts w:cs="Times New Roman"/>
          <w:b/>
        </w:rPr>
        <w:lastRenderedPageBreak/>
        <w:t>F</w:t>
      </w:r>
      <w:r w:rsidRPr="003B1A38">
        <w:rPr>
          <w:rFonts w:cs="Times New Roman"/>
        </w:rPr>
        <w:t>: In 1936, a father allotted shares to kids w/o their knowledge. 5 years after gift father had kids sign withdrawals; father used proceeds for himself. Kids claimed against estate of father for amount that he had taken</w:t>
      </w:r>
    </w:p>
    <w:p w14:paraId="32FDEA16" w14:textId="77777777" w:rsidR="00A3661B" w:rsidRPr="003B1A38" w:rsidRDefault="00A3661B" w:rsidP="00A3661B">
      <w:pPr>
        <w:rPr>
          <w:rFonts w:cs="Times New Roman"/>
        </w:rPr>
      </w:pPr>
      <w:r w:rsidRPr="003B1A38">
        <w:rPr>
          <w:rFonts w:cs="Times New Roman"/>
          <w:b/>
        </w:rPr>
        <w:t>A</w:t>
      </w:r>
      <w:r w:rsidRPr="003B1A38">
        <w:rPr>
          <w:rFonts w:cs="Times New Roman"/>
        </w:rPr>
        <w:t>: The POA operated so that when the shares were registered in the name of the children, the transfer occurred; therefore, the kids owned the shares when the father took them back.</w:t>
      </w:r>
    </w:p>
    <w:p w14:paraId="520A250F" w14:textId="77777777" w:rsidR="00A3661B" w:rsidRPr="003B1A38" w:rsidRDefault="00A3661B" w:rsidP="00A3661B">
      <w:pPr>
        <w:rPr>
          <w:rFonts w:cs="Times New Roman"/>
        </w:rPr>
      </w:pPr>
      <w:r w:rsidRPr="003B1A38">
        <w:rPr>
          <w:rFonts w:cs="Times New Roman"/>
          <w:b/>
        </w:rPr>
        <w:t xml:space="preserve">A </w:t>
      </w:r>
      <w:r w:rsidRPr="003B1A38">
        <w:rPr>
          <w:rFonts w:cs="Times New Roman"/>
        </w:rPr>
        <w:t xml:space="preserve">(rebutting presumption): (i) acts or statements before or at the time the transaction occurs are admissible for or against the transferor as evidence of his/her intention but (ii) subsequent declarations are </w:t>
      </w:r>
      <w:r w:rsidRPr="003B1A38">
        <w:rPr>
          <w:rFonts w:cs="Times New Roman"/>
          <w:i/>
        </w:rPr>
        <w:t>only</w:t>
      </w:r>
      <w:r w:rsidRPr="003B1A38">
        <w:rPr>
          <w:rFonts w:cs="Times New Roman"/>
        </w:rPr>
        <w:t xml:space="preserve"> admissible against the transferor</w:t>
      </w:r>
    </w:p>
    <w:p w14:paraId="50A7FFAB" w14:textId="2A41616F" w:rsidR="008001EE" w:rsidRPr="003B1A38" w:rsidRDefault="008001EE" w:rsidP="00A3661B">
      <w:pPr>
        <w:rPr>
          <w:rFonts w:cs="Times New Roman"/>
        </w:rPr>
      </w:pPr>
      <w:r w:rsidRPr="003B1A38">
        <w:rPr>
          <w:rFonts w:cs="Times New Roman"/>
          <w:b/>
        </w:rPr>
        <w:t>R</w:t>
      </w:r>
      <w:r w:rsidRPr="003B1A38">
        <w:rPr>
          <w:rFonts w:cs="Times New Roman"/>
        </w:rPr>
        <w:t>: The relevant timeframe for determining the intent of the settlor is the time of transfer (i.e. when the trust is creating). All prior and contemporaneous acts are relevant.</w:t>
      </w:r>
    </w:p>
    <w:p w14:paraId="6E6E37ED" w14:textId="77777777" w:rsidR="00341654" w:rsidRPr="003B1A38" w:rsidRDefault="00341654" w:rsidP="00341654">
      <w:pPr>
        <w:pStyle w:val="Heading2"/>
        <w:rPr>
          <w:rFonts w:ascii="Times New Roman" w:hAnsi="Times New Roman" w:cs="Times New Roman"/>
        </w:rPr>
      </w:pPr>
      <w:bookmarkStart w:id="108" w:name="_Toc404345213"/>
      <w:r w:rsidRPr="003B1A38">
        <w:rPr>
          <w:rFonts w:ascii="Times New Roman" w:hAnsi="Times New Roman" w:cs="Times New Roman"/>
        </w:rPr>
        <w:t>Illegality and Presumptions</w:t>
      </w:r>
      <w:bookmarkEnd w:id="108"/>
    </w:p>
    <w:p w14:paraId="54BF8944" w14:textId="14EEBCB7" w:rsidR="00EC248D" w:rsidRPr="003B1A38" w:rsidRDefault="00EC248D" w:rsidP="00B1121C">
      <w:pPr>
        <w:rPr>
          <w:rFonts w:cs="Times New Roman"/>
        </w:rPr>
      </w:pPr>
      <w:r w:rsidRPr="003B1A38">
        <w:rPr>
          <w:rFonts w:cs="Times New Roman"/>
        </w:rPr>
        <w:t>(</w:t>
      </w:r>
      <w:r w:rsidRPr="003B1A38">
        <w:rPr>
          <w:rFonts w:cs="Times New Roman"/>
          <w:i/>
        </w:rPr>
        <w:t>in this sxn, when I discuss admissibility, it’s not in the way that you would think of admissibility in evidence law—this is more whether or not the court will give effect to the evidence</w:t>
      </w:r>
      <w:r w:rsidRPr="003B1A38">
        <w:rPr>
          <w:rFonts w:cs="Times New Roman"/>
        </w:rPr>
        <w:t>)</w:t>
      </w:r>
    </w:p>
    <w:p w14:paraId="10E3F9B1" w14:textId="77777777" w:rsidR="00EC248D" w:rsidRPr="003B1A38" w:rsidRDefault="00EC248D" w:rsidP="00B1121C">
      <w:pPr>
        <w:rPr>
          <w:rFonts w:cs="Times New Roman"/>
        </w:rPr>
      </w:pPr>
    </w:p>
    <w:p w14:paraId="6561E1BE" w14:textId="2B9D6B51" w:rsidR="00B1121C" w:rsidRPr="003B1A38" w:rsidRDefault="00B1121C" w:rsidP="00B1121C">
      <w:pPr>
        <w:rPr>
          <w:rFonts w:cs="Times New Roman"/>
        </w:rPr>
      </w:pPr>
      <w:r w:rsidRPr="003B1A38">
        <w:rPr>
          <w:rFonts w:cs="Times New Roman"/>
        </w:rPr>
        <w:t xml:space="preserve">Where one party seeks to admit evidence that rebuts the PRT or POA but shows an illegal intention, courts may take 1 of 4 approaches: </w:t>
      </w:r>
    </w:p>
    <w:p w14:paraId="512ADEBD" w14:textId="649D2E7A" w:rsidR="00B1121C" w:rsidRPr="003B1A38" w:rsidRDefault="00B1121C" w:rsidP="007C04C5">
      <w:pPr>
        <w:pStyle w:val="ListParagraph"/>
        <w:numPr>
          <w:ilvl w:val="0"/>
          <w:numId w:val="14"/>
        </w:numPr>
        <w:rPr>
          <w:rFonts w:cs="Times New Roman"/>
        </w:rPr>
      </w:pPr>
      <w:r w:rsidRPr="003B1A38">
        <w:rPr>
          <w:rFonts w:cs="Times New Roman"/>
          <w:b/>
          <w:i/>
        </w:rPr>
        <w:t>Par Delictum</w:t>
      </w:r>
      <w:r w:rsidRPr="003B1A38">
        <w:rPr>
          <w:rFonts w:cs="Times New Roman"/>
        </w:rPr>
        <w:t xml:space="preserve"> rule: in cases of equal guilt, the possessor is preferred. The court refuses to hear evidence of the tainted transaction. They leave title as is.</w:t>
      </w:r>
      <w:r w:rsidR="00486ED5" w:rsidRPr="003B1A38">
        <w:rPr>
          <w:rFonts w:cs="Times New Roman"/>
        </w:rPr>
        <w:t xml:space="preserve"> (</w:t>
      </w:r>
      <w:r w:rsidR="00486ED5" w:rsidRPr="003B1A38">
        <w:rPr>
          <w:rFonts w:cs="Times New Roman"/>
          <w:i/>
        </w:rPr>
        <w:t>Scheuerman</w:t>
      </w:r>
      <w:r w:rsidR="00486ED5" w:rsidRPr="003B1A38">
        <w:rPr>
          <w:rFonts w:cs="Times New Roman"/>
        </w:rPr>
        <w:t xml:space="preserve"> – 1916)</w:t>
      </w:r>
      <w:r w:rsidR="00AE34DD" w:rsidRPr="003B1A38">
        <w:rPr>
          <w:rFonts w:cs="Times New Roman"/>
        </w:rPr>
        <w:t xml:space="preserve"> – status quo preferred</w:t>
      </w:r>
    </w:p>
    <w:p w14:paraId="538B4937" w14:textId="5F510715" w:rsidR="00B1121C" w:rsidRPr="003B1A38" w:rsidRDefault="00AE34DD" w:rsidP="007C04C5">
      <w:pPr>
        <w:pStyle w:val="ListParagraph"/>
        <w:numPr>
          <w:ilvl w:val="0"/>
          <w:numId w:val="14"/>
        </w:numPr>
        <w:rPr>
          <w:rFonts w:cs="Times New Roman"/>
        </w:rPr>
      </w:pPr>
      <w:r w:rsidRPr="003B1A38">
        <w:rPr>
          <w:rFonts w:cs="Times New Roman"/>
          <w:b/>
          <w:bCs/>
        </w:rPr>
        <w:t>Pontius Pilate:</w:t>
      </w:r>
      <w:r w:rsidRPr="003B1A38">
        <w:rPr>
          <w:rFonts w:cs="Times New Roman"/>
        </w:rPr>
        <w:t xml:space="preserve"> this not evil act, even though an evil intent. If no actual wrong but just a bad intention, then we will relax the rule and hear evidence, and if so found rebut POA(Foster v Foster)</w:t>
      </w:r>
    </w:p>
    <w:p w14:paraId="235B1AA6" w14:textId="3429F164" w:rsidR="00ED2DAF" w:rsidRPr="003B1A38" w:rsidRDefault="00AE34DD" w:rsidP="007C04C5">
      <w:pPr>
        <w:pStyle w:val="ListParagraph"/>
        <w:numPr>
          <w:ilvl w:val="1"/>
          <w:numId w:val="14"/>
        </w:numPr>
        <w:rPr>
          <w:rFonts w:cs="Times New Roman"/>
        </w:rPr>
      </w:pPr>
      <w:r w:rsidRPr="003B1A38">
        <w:rPr>
          <w:rFonts w:cs="Times New Roman"/>
        </w:rPr>
        <w:t>If Immoral intent/act instead of evil act, court will hear evidence and rebut POA</w:t>
      </w:r>
      <w:r w:rsidR="00ED2DAF" w:rsidRPr="003B1A38">
        <w:rPr>
          <w:rFonts w:cs="Times New Roman"/>
        </w:rPr>
        <w:t xml:space="preserve"> (</w:t>
      </w:r>
      <w:r w:rsidR="00ED2DAF" w:rsidRPr="003B1A38">
        <w:rPr>
          <w:rFonts w:cs="Times New Roman"/>
          <w:i/>
        </w:rPr>
        <w:t>Goodfriend</w:t>
      </w:r>
      <w:r w:rsidR="00ED2DAF" w:rsidRPr="003B1A38">
        <w:rPr>
          <w:rFonts w:cs="Times New Roman"/>
        </w:rPr>
        <w:t xml:space="preserve"> – 1971)</w:t>
      </w:r>
    </w:p>
    <w:p w14:paraId="35586987" w14:textId="79E912A2" w:rsidR="00ED2DAF" w:rsidRPr="003B1A38" w:rsidRDefault="00AE34DD" w:rsidP="007C04C5">
      <w:pPr>
        <w:pStyle w:val="ListParagraph"/>
        <w:numPr>
          <w:ilvl w:val="0"/>
          <w:numId w:val="14"/>
        </w:numPr>
        <w:rPr>
          <w:rFonts w:cs="Times New Roman"/>
        </w:rPr>
      </w:pPr>
      <w:r w:rsidRPr="003B1A38">
        <w:rPr>
          <w:rFonts w:cs="Times New Roman"/>
          <w:b/>
          <w:bCs/>
        </w:rPr>
        <w:t xml:space="preserve">Side-stepping approach: </w:t>
      </w:r>
      <w:r w:rsidR="00ED2DAF" w:rsidRPr="003B1A38">
        <w:rPr>
          <w:rFonts w:cs="Times New Roman"/>
        </w:rPr>
        <w:t xml:space="preserve">Where the </w:t>
      </w:r>
      <w:r w:rsidR="00ED2DAF" w:rsidRPr="003B1A38">
        <w:rPr>
          <w:rFonts w:cs="Times New Roman"/>
          <w:u w:val="single"/>
        </w:rPr>
        <w:t xml:space="preserve">POA </w:t>
      </w:r>
      <w:r w:rsidR="00ED2DAF" w:rsidRPr="003B1A38">
        <w:rPr>
          <w:rFonts w:cs="Times New Roman"/>
          <w:i/>
          <w:u w:val="single"/>
        </w:rPr>
        <w:t>is not implicated</w:t>
      </w:r>
      <w:r w:rsidR="00ED2DAF" w:rsidRPr="003B1A38">
        <w:rPr>
          <w:rFonts w:cs="Times New Roman"/>
        </w:rPr>
        <w:t xml:space="preserve">, the courts will apply the PRT without </w:t>
      </w:r>
      <w:r w:rsidR="00EC248D" w:rsidRPr="003B1A38">
        <w:rPr>
          <w:rFonts w:cs="Times New Roman"/>
        </w:rPr>
        <w:t>giving weight to</w:t>
      </w:r>
      <w:r w:rsidR="00ED2DAF" w:rsidRPr="003B1A38">
        <w:rPr>
          <w:rFonts w:cs="Times New Roman"/>
        </w:rPr>
        <w:t xml:space="preserve"> rebuttal evidence. This is not a matter of </w:t>
      </w:r>
      <w:r w:rsidR="00ED2DAF" w:rsidRPr="003B1A38">
        <w:rPr>
          <w:rFonts w:cs="Times New Roman"/>
          <w:i/>
        </w:rPr>
        <w:t>par delictum</w:t>
      </w:r>
      <w:r w:rsidR="00ED2DAF" w:rsidRPr="003B1A38">
        <w:rPr>
          <w:rFonts w:cs="Times New Roman"/>
        </w:rPr>
        <w:t xml:space="preserve"> but of the court simply not </w:t>
      </w:r>
      <w:r w:rsidR="00EC248D" w:rsidRPr="003B1A38">
        <w:rPr>
          <w:rFonts w:cs="Times New Roman"/>
        </w:rPr>
        <w:t>giving effect to</w:t>
      </w:r>
      <w:r w:rsidR="00ED2DAF" w:rsidRPr="003B1A38">
        <w:rPr>
          <w:rFonts w:cs="Times New Roman"/>
        </w:rPr>
        <w:t xml:space="preserve"> the illegal intent </w:t>
      </w:r>
      <w:r w:rsidR="00EC248D" w:rsidRPr="003B1A38">
        <w:rPr>
          <w:rFonts w:cs="Times New Roman"/>
        </w:rPr>
        <w:t>and allowing the PRT to operate (</w:t>
      </w:r>
      <w:r w:rsidR="00EC248D" w:rsidRPr="003B1A38">
        <w:rPr>
          <w:rFonts w:cs="Times New Roman"/>
          <w:i/>
        </w:rPr>
        <w:t>David v Szoke</w:t>
      </w:r>
      <w:r w:rsidR="00EC248D" w:rsidRPr="003B1A38">
        <w:rPr>
          <w:rFonts w:cs="Times New Roman"/>
        </w:rPr>
        <w:t xml:space="preserve">- 1973, </w:t>
      </w:r>
      <w:r w:rsidR="00EC248D" w:rsidRPr="003B1A38">
        <w:rPr>
          <w:rFonts w:cs="Times New Roman"/>
          <w:i/>
        </w:rPr>
        <w:t>Gorog v Kiss</w:t>
      </w:r>
      <w:r w:rsidR="00EC248D" w:rsidRPr="003B1A38">
        <w:rPr>
          <w:rFonts w:cs="Times New Roman"/>
        </w:rPr>
        <w:t xml:space="preserve"> – 1977)</w:t>
      </w:r>
    </w:p>
    <w:p w14:paraId="69468C40" w14:textId="6C54A24F" w:rsidR="006F61A0" w:rsidRPr="003B1A38" w:rsidRDefault="006F61A0" w:rsidP="007C04C5">
      <w:pPr>
        <w:pStyle w:val="ListParagraph"/>
        <w:numPr>
          <w:ilvl w:val="1"/>
          <w:numId w:val="14"/>
        </w:numPr>
        <w:rPr>
          <w:rFonts w:cs="Times New Roman"/>
        </w:rPr>
      </w:pPr>
      <w:r w:rsidRPr="003B1A38">
        <w:rPr>
          <w:rFonts w:cs="Times New Roman"/>
        </w:rPr>
        <w:t>However, if the case can be made without the illegal evidence, the courts will try (</w:t>
      </w:r>
      <w:r w:rsidRPr="003B1A38">
        <w:rPr>
          <w:rFonts w:cs="Times New Roman"/>
          <w:i/>
        </w:rPr>
        <w:t>Tinsley</w:t>
      </w:r>
      <w:r w:rsidRPr="003B1A38">
        <w:rPr>
          <w:rFonts w:cs="Times New Roman"/>
        </w:rPr>
        <w:t>)</w:t>
      </w:r>
    </w:p>
    <w:p w14:paraId="57BC1AC6" w14:textId="74598B91" w:rsidR="00EC248D" w:rsidRPr="003B1A38" w:rsidRDefault="00EC248D" w:rsidP="007C04C5">
      <w:pPr>
        <w:pStyle w:val="ListParagraph"/>
        <w:numPr>
          <w:ilvl w:val="0"/>
          <w:numId w:val="14"/>
        </w:numPr>
        <w:rPr>
          <w:rFonts w:cs="Times New Roman"/>
        </w:rPr>
      </w:pPr>
      <w:r w:rsidRPr="003B1A38">
        <w:rPr>
          <w:rFonts w:cs="Times New Roman"/>
        </w:rPr>
        <w:t xml:space="preserve">Evidence which would ordinarily be excluded due to its illegality may nevertheless be used under the doctrine of </w:t>
      </w:r>
      <w:r w:rsidRPr="003B1A38">
        <w:rPr>
          <w:rFonts w:cs="Times New Roman"/>
          <w:b/>
          <w:i/>
        </w:rPr>
        <w:t>locus poenitentiae</w:t>
      </w:r>
      <w:r w:rsidRPr="003B1A38">
        <w:rPr>
          <w:rFonts w:cs="Times New Roman"/>
        </w:rPr>
        <w:t xml:space="preserve"> (repentance). This occurs when the parties (i) had an illegal scheme but (ii) the scheme is not carried out due to repentance. “Repentance” may be either moral or because matters changed so that the scheme became unnecessary (</w:t>
      </w:r>
      <w:r w:rsidRPr="003B1A38">
        <w:rPr>
          <w:rFonts w:cs="Times New Roman"/>
          <w:i/>
        </w:rPr>
        <w:t>Tribe</w:t>
      </w:r>
      <w:r w:rsidRPr="003B1A38">
        <w:rPr>
          <w:rFonts w:cs="Times New Roman"/>
        </w:rPr>
        <w:t>).</w:t>
      </w:r>
      <w:r w:rsidR="00AE34DD" w:rsidRPr="003B1A38">
        <w:rPr>
          <w:rFonts w:cs="Times New Roman"/>
        </w:rPr>
        <w:t xml:space="preserve"> (declare your apologies to the court and ask for forgiveness)</w:t>
      </w:r>
    </w:p>
    <w:p w14:paraId="3D814473" w14:textId="7635D58E" w:rsidR="00EC248D" w:rsidRPr="003B1A38" w:rsidRDefault="00EC248D" w:rsidP="007C04C5">
      <w:pPr>
        <w:pStyle w:val="ListParagraph"/>
        <w:numPr>
          <w:ilvl w:val="1"/>
          <w:numId w:val="14"/>
        </w:numPr>
        <w:rPr>
          <w:rFonts w:cs="Times New Roman"/>
        </w:rPr>
      </w:pPr>
      <w:r w:rsidRPr="003B1A38">
        <w:rPr>
          <w:rFonts w:cs="Times New Roman"/>
        </w:rPr>
        <w:t>E.g. If the transferor and the transferee have a scheme which in effect, would have the transferee holding on a PRT and the transferor effects the transfer based on that scheme but later repents the scheme, the transferor may bring evidence of the scheme to show an intention which rebuts the PRT, regardless of the bad nature of that intent/scheme.</w:t>
      </w:r>
    </w:p>
    <w:p w14:paraId="115396D3" w14:textId="10FBA3EB" w:rsidR="006F61A0" w:rsidRPr="003B1A38" w:rsidRDefault="006F61A0" w:rsidP="007C04C5">
      <w:pPr>
        <w:pStyle w:val="ListParagraph"/>
        <w:numPr>
          <w:ilvl w:val="0"/>
          <w:numId w:val="14"/>
        </w:numPr>
        <w:rPr>
          <w:rFonts w:cs="Times New Roman"/>
        </w:rPr>
      </w:pPr>
      <w:r w:rsidRPr="003B1A38">
        <w:rPr>
          <w:rFonts w:cs="Times New Roman"/>
          <w:i/>
        </w:rPr>
        <w:t>Nelson</w:t>
      </w:r>
      <w:r w:rsidRPr="003B1A38">
        <w:rPr>
          <w:rFonts w:cs="Times New Roman"/>
        </w:rPr>
        <w:t xml:space="preserve"> (Australia—</w:t>
      </w:r>
      <w:r w:rsidRPr="003B1A38">
        <w:rPr>
          <w:rFonts w:cs="Times New Roman"/>
          <w:u w:val="single"/>
        </w:rPr>
        <w:t>not accepted in Canada</w:t>
      </w:r>
      <w:r w:rsidRPr="003B1A38">
        <w:rPr>
          <w:rFonts w:cs="Times New Roman"/>
        </w:rPr>
        <w:t xml:space="preserve">) suggested a </w:t>
      </w:r>
      <w:r w:rsidRPr="003B1A38">
        <w:rPr>
          <w:rFonts w:cs="Times New Roman"/>
          <w:b/>
        </w:rPr>
        <w:t>proportionality test</w:t>
      </w:r>
      <w:r w:rsidRPr="003B1A38">
        <w:rPr>
          <w:rFonts w:cs="Times New Roman"/>
        </w:rPr>
        <w:t xml:space="preserve"> given the regulatory nature of our modern existence.</w:t>
      </w:r>
    </w:p>
    <w:p w14:paraId="26F412D9" w14:textId="77777777" w:rsidR="006F61A0" w:rsidRPr="003B1A38" w:rsidRDefault="006F61A0" w:rsidP="007C04C5">
      <w:pPr>
        <w:pStyle w:val="ListParagraph"/>
        <w:numPr>
          <w:ilvl w:val="1"/>
          <w:numId w:val="14"/>
        </w:numPr>
        <w:rPr>
          <w:rFonts w:cs="Times New Roman"/>
        </w:rPr>
      </w:pPr>
      <w:r w:rsidRPr="003B1A38">
        <w:rPr>
          <w:rFonts w:cs="Times New Roman"/>
          <w:b/>
        </w:rPr>
        <w:t>Proportionality – what are the consequences</w:t>
      </w:r>
      <w:r w:rsidRPr="003B1A38">
        <w:rPr>
          <w:rFonts w:cs="Times New Roman"/>
        </w:rPr>
        <w:t xml:space="preserve"> of the plaintiff losing b/c of the app’n of the exclusionary illegality rule?</w:t>
      </w:r>
    </w:p>
    <w:p w14:paraId="7C83D45D" w14:textId="77777777" w:rsidR="006F61A0" w:rsidRPr="003B1A38" w:rsidRDefault="006F61A0" w:rsidP="007C04C5">
      <w:pPr>
        <w:pStyle w:val="ListParagraph"/>
        <w:numPr>
          <w:ilvl w:val="1"/>
          <w:numId w:val="14"/>
        </w:numPr>
        <w:rPr>
          <w:rFonts w:cs="Times New Roman"/>
        </w:rPr>
      </w:pPr>
      <w:r w:rsidRPr="003B1A38">
        <w:rPr>
          <w:rFonts w:cs="Times New Roman"/>
          <w:b/>
        </w:rPr>
        <w:t>Does the operation of the exclusionary rule operate to further the purposes of the statute?</w:t>
      </w:r>
      <w:r w:rsidRPr="003B1A38">
        <w:rPr>
          <w:rFonts w:cs="Times New Roman"/>
        </w:rPr>
        <w:t xml:space="preserve"> If the statute does not seek to penalize greatly infractions, than neither should the courts. Also, does the statute contemplate penalties beyond those set out in the statute? No, then courts should not add additional penalties.</w:t>
      </w:r>
    </w:p>
    <w:p w14:paraId="2C5D43B8" w14:textId="77777777" w:rsidR="006F61A0" w:rsidRPr="003B1A38" w:rsidRDefault="006F61A0" w:rsidP="006F61A0">
      <w:pPr>
        <w:pStyle w:val="ListParagraph"/>
        <w:rPr>
          <w:rFonts w:cs="Times New Roman"/>
        </w:rPr>
      </w:pPr>
    </w:p>
    <w:p w14:paraId="275BC971" w14:textId="6321E75E" w:rsidR="00A64119" w:rsidRPr="003B1A38" w:rsidRDefault="00A64119" w:rsidP="00341654">
      <w:pPr>
        <w:pStyle w:val="Heading3"/>
        <w:rPr>
          <w:rFonts w:cs="Times New Roman"/>
          <w:i w:val="0"/>
        </w:rPr>
      </w:pPr>
      <w:bookmarkStart w:id="109" w:name="_Toc404345214"/>
      <w:r w:rsidRPr="003B1A38">
        <w:rPr>
          <w:rFonts w:cs="Times New Roman"/>
          <w:b/>
        </w:rPr>
        <w:t xml:space="preserve">Scheuerman v Scheuerman </w:t>
      </w:r>
      <w:r w:rsidRPr="003B1A38">
        <w:rPr>
          <w:rFonts w:cs="Times New Roman"/>
          <w:b/>
          <w:i w:val="0"/>
        </w:rPr>
        <w:t>1916 SCC</w:t>
      </w:r>
      <w:r w:rsidR="00CC3105" w:rsidRPr="003B1A38">
        <w:rPr>
          <w:rFonts w:cs="Times New Roman"/>
          <w:i w:val="0"/>
        </w:rPr>
        <w:t xml:space="preserve"> – </w:t>
      </w:r>
      <w:r w:rsidR="00CC3105" w:rsidRPr="003B1A38">
        <w:rPr>
          <w:rFonts w:cs="Times New Roman"/>
          <w:b/>
          <w:i w:val="0"/>
        </w:rPr>
        <w:t>par delictum applied</w:t>
      </w:r>
      <w:r w:rsidR="00CC3105" w:rsidRPr="003B1A38">
        <w:rPr>
          <w:rFonts w:cs="Times New Roman"/>
          <w:i w:val="0"/>
        </w:rPr>
        <w:t xml:space="preserve"> </w:t>
      </w:r>
      <w:r w:rsidR="000D7FE7" w:rsidRPr="003B1A38">
        <w:rPr>
          <w:rFonts w:cs="Times New Roman"/>
          <w:i w:val="0"/>
        </w:rPr>
        <w:t xml:space="preserve">– no clean hand not hear evidence = </w:t>
      </w:r>
      <w:r w:rsidR="000D7FE7" w:rsidRPr="003B1A38">
        <w:rPr>
          <w:rFonts w:cs="Times New Roman"/>
          <w:b/>
          <w:i w:val="0"/>
        </w:rPr>
        <w:t>status quo</w:t>
      </w:r>
      <w:bookmarkEnd w:id="109"/>
    </w:p>
    <w:p w14:paraId="7997FC7C" w14:textId="1264B52F" w:rsidR="00A64119" w:rsidRPr="003B1A38" w:rsidRDefault="00A64119" w:rsidP="00A64119">
      <w:pPr>
        <w:rPr>
          <w:rFonts w:cs="Times New Roman"/>
        </w:rPr>
      </w:pPr>
      <w:r w:rsidRPr="003B1A38">
        <w:rPr>
          <w:rFonts w:cs="Times New Roman"/>
          <w:b/>
        </w:rPr>
        <w:t>F</w:t>
      </w:r>
      <w:r w:rsidRPr="003B1A38">
        <w:rPr>
          <w:rFonts w:cs="Times New Roman"/>
        </w:rPr>
        <w:t>: H was in debt and was being pressed for repayment by his creditors. To protect his house, he transferred it to his W until the danger had passed. The danger passed because H repaid the creditors, who never did sue for possession of his house. W sold the house and H sued for the proceeds of that sale. H alleged a PRT.</w:t>
      </w:r>
    </w:p>
    <w:p w14:paraId="4929E956" w14:textId="69D7E641" w:rsidR="00A64119" w:rsidRPr="003B1A38" w:rsidRDefault="00A64119" w:rsidP="00A64119">
      <w:pPr>
        <w:rPr>
          <w:rFonts w:cs="Times New Roman"/>
        </w:rPr>
      </w:pPr>
      <w:r w:rsidRPr="003B1A38">
        <w:rPr>
          <w:rFonts w:cs="Times New Roman"/>
          <w:b/>
        </w:rPr>
        <w:t>D</w:t>
      </w:r>
      <w:r w:rsidRPr="003B1A38">
        <w:rPr>
          <w:rFonts w:cs="Times New Roman"/>
        </w:rPr>
        <w:t>: H’s motion failed, W kept house</w:t>
      </w:r>
    </w:p>
    <w:p w14:paraId="2879F5D0" w14:textId="1B22BFF0" w:rsidR="00A64119" w:rsidRPr="003B1A38" w:rsidRDefault="00A64119" w:rsidP="00A64119">
      <w:pPr>
        <w:rPr>
          <w:rFonts w:cs="Times New Roman"/>
        </w:rPr>
      </w:pPr>
      <w:r w:rsidRPr="003B1A38">
        <w:rPr>
          <w:rFonts w:cs="Times New Roman"/>
          <w:b/>
        </w:rPr>
        <w:t>I</w:t>
      </w:r>
      <w:r w:rsidRPr="003B1A38">
        <w:rPr>
          <w:rFonts w:cs="Times New Roman"/>
        </w:rPr>
        <w:t>: When two parties are complicit in fraudulent intent and as a result, one transfers property to the other, which party is preferred by the courts in a motion to return property to the transferor? (</w:t>
      </w:r>
      <w:r w:rsidRPr="003B1A38">
        <w:rPr>
          <w:rFonts w:cs="Times New Roman"/>
          <w:i/>
        </w:rPr>
        <w:t>transferee</w:t>
      </w:r>
      <w:r w:rsidRPr="003B1A38">
        <w:rPr>
          <w:rFonts w:cs="Times New Roman"/>
        </w:rPr>
        <w:t>)</w:t>
      </w:r>
    </w:p>
    <w:p w14:paraId="036DCCC7" w14:textId="72DBA0AE" w:rsidR="00A64119" w:rsidRPr="003B1A38" w:rsidRDefault="00A64119" w:rsidP="00A64119">
      <w:pPr>
        <w:rPr>
          <w:rFonts w:cs="Times New Roman"/>
        </w:rPr>
      </w:pPr>
      <w:r w:rsidRPr="003B1A38">
        <w:rPr>
          <w:rFonts w:cs="Times New Roman"/>
          <w:b/>
        </w:rPr>
        <w:t>Analysis (majority)</w:t>
      </w:r>
      <w:r w:rsidRPr="003B1A38">
        <w:rPr>
          <w:rFonts w:cs="Times New Roman"/>
        </w:rPr>
        <w:t xml:space="preserve">: Allowing the admission of evidence of illegal motive or intent in order to rebut PRT would have the effect of allowing H to come to the court’s for an equitable remedy </w:t>
      </w:r>
      <w:r w:rsidRPr="003B1A38">
        <w:rPr>
          <w:rFonts w:cs="Times New Roman"/>
          <w:b/>
        </w:rPr>
        <w:t>without clean hands</w:t>
      </w:r>
      <w:r w:rsidRPr="003B1A38">
        <w:rPr>
          <w:rFonts w:cs="Times New Roman"/>
        </w:rPr>
        <w:t xml:space="preserve">. The mere fact of his illegal/immoral motive was sufficient to bar the remedy, even though no actual prejudice occurred to the creditors. This is so despite the windfall gain to the complicitous transferee. This is made on the basis of </w:t>
      </w:r>
      <w:r w:rsidRPr="003B1A38">
        <w:rPr>
          <w:rFonts w:cs="Times New Roman"/>
          <w:i/>
        </w:rPr>
        <w:t>ex turpi</w:t>
      </w:r>
      <w:r w:rsidRPr="003B1A38">
        <w:rPr>
          <w:rFonts w:cs="Times New Roman"/>
        </w:rPr>
        <w:t xml:space="preserve"> and </w:t>
      </w:r>
      <w:r w:rsidRPr="003B1A38">
        <w:rPr>
          <w:rFonts w:cs="Times New Roman"/>
          <w:i/>
        </w:rPr>
        <w:t>par delictum</w:t>
      </w:r>
      <w:r w:rsidRPr="003B1A38">
        <w:rPr>
          <w:rFonts w:cs="Times New Roman"/>
        </w:rPr>
        <w:t>.</w:t>
      </w:r>
    </w:p>
    <w:p w14:paraId="2CB4475F" w14:textId="556449BD" w:rsidR="00A64119" w:rsidRPr="003B1A38" w:rsidRDefault="00A64119" w:rsidP="00A64119">
      <w:pPr>
        <w:rPr>
          <w:rFonts w:cs="Times New Roman"/>
        </w:rPr>
      </w:pPr>
      <w:r w:rsidRPr="003B1A38">
        <w:rPr>
          <w:rFonts w:cs="Times New Roman"/>
          <w:b/>
        </w:rPr>
        <w:lastRenderedPageBreak/>
        <w:t>Dissent (Duff, Anglin JJ)</w:t>
      </w:r>
      <w:r w:rsidRPr="003B1A38">
        <w:rPr>
          <w:rFonts w:cs="Times New Roman"/>
        </w:rPr>
        <w:t>: Did not like the windfall gained by the complicit transferee. Did not see it as an “inevitable byproduct”. They thought that intent alone was insufficient to bar evidence of actual intent, however illegal or immoral. Because the creditors were not actually prejudiced, the mere intent should not have barred H from being granted the equitable remedy.</w:t>
      </w:r>
    </w:p>
    <w:p w14:paraId="6EB01D28" w14:textId="2D431786" w:rsidR="00A64119" w:rsidRPr="003B1A38" w:rsidRDefault="00A64119" w:rsidP="00A64119">
      <w:pPr>
        <w:rPr>
          <w:rFonts w:cs="Times New Roman"/>
        </w:rPr>
      </w:pPr>
      <w:r w:rsidRPr="003B1A38">
        <w:rPr>
          <w:rFonts w:cs="Times New Roman"/>
          <w:b/>
        </w:rPr>
        <w:t>R</w:t>
      </w:r>
      <w:r w:rsidRPr="003B1A38">
        <w:rPr>
          <w:rFonts w:cs="Times New Roman"/>
        </w:rPr>
        <w:t xml:space="preserve">: Where the transferor gives to the transferee with the intent to create a PRT for some illegal or immoral purpose, the court will not grant a remedy to the transferor who did not come to the courts with clean hands. With application to the </w:t>
      </w:r>
      <w:r w:rsidRPr="003B1A38">
        <w:rPr>
          <w:rFonts w:cs="Times New Roman"/>
          <w:i/>
        </w:rPr>
        <w:t>par delictum</w:t>
      </w:r>
      <w:r w:rsidRPr="003B1A38">
        <w:rPr>
          <w:rFonts w:cs="Times New Roman"/>
        </w:rPr>
        <w:t xml:space="preserve"> rule, the transferee who has current possession will be preferred.</w:t>
      </w:r>
    </w:p>
    <w:p w14:paraId="0E4B6FDC" w14:textId="2579F17D" w:rsidR="009314A5" w:rsidRPr="003B1A38" w:rsidRDefault="009314A5" w:rsidP="009314A5">
      <w:pPr>
        <w:pStyle w:val="Heading3"/>
        <w:rPr>
          <w:rFonts w:cs="Times New Roman"/>
          <w:i w:val="0"/>
        </w:rPr>
      </w:pPr>
      <w:bookmarkStart w:id="110" w:name="_Toc404345215"/>
      <w:r w:rsidRPr="003B1A38">
        <w:rPr>
          <w:rFonts w:cs="Times New Roman"/>
          <w:b/>
        </w:rPr>
        <w:t xml:space="preserve">Foster v Foster </w:t>
      </w:r>
      <w:r w:rsidRPr="003B1A38">
        <w:rPr>
          <w:rFonts w:cs="Times New Roman"/>
          <w:b/>
          <w:i w:val="0"/>
        </w:rPr>
        <w:t>1978 BCSC</w:t>
      </w:r>
      <w:r w:rsidR="00CC3105" w:rsidRPr="003B1A38">
        <w:rPr>
          <w:rFonts w:cs="Times New Roman"/>
          <w:i w:val="0"/>
        </w:rPr>
        <w:t xml:space="preserve"> –</w:t>
      </w:r>
      <w:r w:rsidR="000D7FE7" w:rsidRPr="003B1A38">
        <w:rPr>
          <w:rFonts w:cs="Times New Roman"/>
          <w:i w:val="0"/>
        </w:rPr>
        <w:t xml:space="preserve"> </w:t>
      </w:r>
      <w:r w:rsidR="000D7FE7" w:rsidRPr="003B1A38">
        <w:rPr>
          <w:rFonts w:cs="Times New Roman"/>
          <w:b/>
          <w:i w:val="0"/>
        </w:rPr>
        <w:t>illegal intent inadmissible</w:t>
      </w:r>
      <w:r w:rsidR="00CC3105" w:rsidRPr="003B1A38">
        <w:rPr>
          <w:rFonts w:cs="Times New Roman"/>
          <w:i w:val="0"/>
        </w:rPr>
        <w:t xml:space="preserve"> </w:t>
      </w:r>
      <w:r w:rsidR="000D7FE7" w:rsidRPr="003B1A38">
        <w:rPr>
          <w:rFonts w:cs="Times New Roman"/>
          <w:i w:val="0"/>
        </w:rPr>
        <w:t>(</w:t>
      </w:r>
      <w:r w:rsidR="00CC3105" w:rsidRPr="003B1A38">
        <w:rPr>
          <w:rFonts w:cs="Times New Roman"/>
          <w:i w:val="0"/>
        </w:rPr>
        <w:t>now narrowed to minor child</w:t>
      </w:r>
      <w:r w:rsidR="000D7FE7" w:rsidRPr="003B1A38">
        <w:rPr>
          <w:rFonts w:cs="Times New Roman"/>
          <w:i w:val="0"/>
        </w:rPr>
        <w:t>)</w:t>
      </w:r>
      <w:bookmarkEnd w:id="110"/>
    </w:p>
    <w:p w14:paraId="7809FE7A" w14:textId="2D00F866" w:rsidR="009314A5" w:rsidRPr="003B1A38" w:rsidRDefault="009314A5" w:rsidP="009314A5">
      <w:pPr>
        <w:rPr>
          <w:rFonts w:cs="Times New Roman"/>
        </w:rPr>
      </w:pPr>
      <w:r w:rsidRPr="003B1A38">
        <w:rPr>
          <w:rFonts w:cs="Times New Roman"/>
          <w:b/>
        </w:rPr>
        <w:t>F</w:t>
      </w:r>
      <w:r w:rsidRPr="003B1A38">
        <w:rPr>
          <w:rFonts w:cs="Times New Roman"/>
        </w:rPr>
        <w:t>: F transferred 4 properties to his daughters to avoid a potential creditor (wife, maintenance claim). The creditor was not thwarted. After the “coast was clear”, F asked for the return of the properties. Two daughters agreed, one refused. The defendant daughter argued (i) POA and (ii) evidence of illegal intent inadmissible.</w:t>
      </w:r>
    </w:p>
    <w:p w14:paraId="3D77839D" w14:textId="5D8F4465" w:rsidR="009314A5" w:rsidRPr="003B1A38" w:rsidRDefault="009314A5" w:rsidP="009314A5">
      <w:pPr>
        <w:rPr>
          <w:rFonts w:cs="Times New Roman"/>
        </w:rPr>
      </w:pPr>
      <w:r w:rsidRPr="003B1A38">
        <w:rPr>
          <w:rFonts w:cs="Times New Roman"/>
          <w:b/>
        </w:rPr>
        <w:t>D</w:t>
      </w:r>
      <w:r w:rsidRPr="003B1A38">
        <w:rPr>
          <w:rFonts w:cs="Times New Roman"/>
        </w:rPr>
        <w:t>: Decision for defendant daughter</w:t>
      </w:r>
    </w:p>
    <w:p w14:paraId="4F4DA203" w14:textId="5DEEE6B2" w:rsidR="009314A5" w:rsidRPr="003B1A38" w:rsidRDefault="009314A5" w:rsidP="009314A5">
      <w:pPr>
        <w:rPr>
          <w:rFonts w:cs="Times New Roman"/>
        </w:rPr>
      </w:pPr>
      <w:r w:rsidRPr="003B1A38">
        <w:rPr>
          <w:rFonts w:cs="Times New Roman"/>
          <w:b/>
        </w:rPr>
        <w:t>R</w:t>
      </w:r>
      <w:r w:rsidRPr="003B1A38">
        <w:rPr>
          <w:rFonts w:cs="Times New Roman"/>
        </w:rPr>
        <w:t>: Evidence of illegal intent is inadmissible to rebut the POA.</w:t>
      </w:r>
    </w:p>
    <w:p w14:paraId="36A470FC" w14:textId="3D3903A5" w:rsidR="009314A5" w:rsidRPr="003B1A38" w:rsidRDefault="009314A5" w:rsidP="009314A5">
      <w:pPr>
        <w:rPr>
          <w:rFonts w:cs="Times New Roman"/>
        </w:rPr>
      </w:pPr>
      <w:r w:rsidRPr="003B1A38">
        <w:rPr>
          <w:rFonts w:cs="Times New Roman"/>
          <w:u w:val="single"/>
        </w:rPr>
        <w:t>Note</w:t>
      </w:r>
      <w:r w:rsidRPr="003B1A38">
        <w:rPr>
          <w:rFonts w:cs="Times New Roman"/>
        </w:rPr>
        <w:t xml:space="preserve">: The precedential value of this case has been narrowed by </w:t>
      </w:r>
      <w:r w:rsidRPr="003B1A38">
        <w:rPr>
          <w:rFonts w:cs="Times New Roman"/>
          <w:i/>
        </w:rPr>
        <w:t>Pecore</w:t>
      </w:r>
      <w:r w:rsidRPr="003B1A38">
        <w:rPr>
          <w:rFonts w:cs="Times New Roman"/>
        </w:rPr>
        <w:t xml:space="preserve"> (re: POA</w:t>
      </w:r>
      <w:r w:rsidRPr="003B1A38">
        <w:rPr>
          <w:rFonts w:cs="Times New Roman"/>
        </w:rPr>
        <w:sym w:font="Wingdings" w:char="F0E0"/>
      </w:r>
      <w:r w:rsidRPr="003B1A38">
        <w:rPr>
          <w:rFonts w:cs="Times New Roman"/>
        </w:rPr>
        <w:t>minor kids only).</w:t>
      </w:r>
    </w:p>
    <w:p w14:paraId="6E6E37EE" w14:textId="24B010C9" w:rsidR="00341654" w:rsidRPr="003B1A38" w:rsidRDefault="00341654" w:rsidP="00341654">
      <w:pPr>
        <w:pStyle w:val="Heading3"/>
        <w:rPr>
          <w:rFonts w:cs="Times New Roman"/>
          <w:i w:val="0"/>
        </w:rPr>
      </w:pPr>
      <w:bookmarkStart w:id="111" w:name="_Toc404345216"/>
      <w:r w:rsidRPr="003B1A38">
        <w:rPr>
          <w:rFonts w:cs="Times New Roman"/>
          <w:b/>
        </w:rPr>
        <w:t>Tribe v Soiseth</w:t>
      </w:r>
      <w:r w:rsidR="000D7FE7" w:rsidRPr="003B1A38">
        <w:rPr>
          <w:rFonts w:cs="Times New Roman"/>
          <w:b/>
          <w:i w:val="0"/>
        </w:rPr>
        <w:t xml:space="preserve"> </w:t>
      </w:r>
      <w:r w:rsidR="00B1121C" w:rsidRPr="003B1A38">
        <w:rPr>
          <w:rFonts w:cs="Times New Roman"/>
          <w:b/>
          <w:i w:val="0"/>
        </w:rPr>
        <w:t>2006 BCSC</w:t>
      </w:r>
      <w:r w:rsidR="00CC3105" w:rsidRPr="003B1A38">
        <w:rPr>
          <w:rFonts w:cs="Times New Roman"/>
          <w:i w:val="0"/>
        </w:rPr>
        <w:t xml:space="preserve"> – </w:t>
      </w:r>
      <w:r w:rsidR="00CC3105" w:rsidRPr="003B1A38">
        <w:rPr>
          <w:rFonts w:cs="Times New Roman"/>
          <w:b/>
          <w:i w:val="0"/>
        </w:rPr>
        <w:t>Locus Poenitentiae</w:t>
      </w:r>
      <w:r w:rsidR="000D7FE7" w:rsidRPr="003B1A38">
        <w:rPr>
          <w:rFonts w:cs="Times New Roman"/>
          <w:i w:val="0"/>
        </w:rPr>
        <w:t xml:space="preserve">, </w:t>
      </w:r>
      <w:r w:rsidR="00CC3105" w:rsidRPr="003B1A38">
        <w:rPr>
          <w:rFonts w:cs="Times New Roman"/>
          <w:i w:val="0"/>
        </w:rPr>
        <w:t>tax credit weren’t claimed</w:t>
      </w:r>
      <w:r w:rsidR="000D7FE7" w:rsidRPr="003B1A38">
        <w:rPr>
          <w:rFonts w:cs="Times New Roman"/>
          <w:i w:val="0"/>
        </w:rPr>
        <w:t>(evil intent no evil act)</w:t>
      </w:r>
      <w:bookmarkEnd w:id="111"/>
    </w:p>
    <w:p w14:paraId="2598889C" w14:textId="03B3F701" w:rsidR="00EA414B" w:rsidRPr="003B1A38" w:rsidRDefault="00EA414B" w:rsidP="00B1121C">
      <w:pPr>
        <w:rPr>
          <w:rFonts w:cs="Times New Roman"/>
          <w:b/>
        </w:rPr>
      </w:pPr>
      <w:r w:rsidRPr="003B1A38">
        <w:rPr>
          <w:rFonts w:cs="Times New Roman"/>
          <w:i/>
        </w:rPr>
        <w:t>They need to rebut POA (pre-Pecore)</w:t>
      </w:r>
      <w:r w:rsidRPr="003B1A38">
        <w:rPr>
          <w:rFonts w:cs="Times New Roman"/>
          <w:i/>
        </w:rPr>
        <w:sym w:font="Wingdings" w:char="F0E0"/>
      </w:r>
      <w:r w:rsidRPr="003B1A38">
        <w:rPr>
          <w:rFonts w:cs="Times New Roman"/>
          <w:i/>
        </w:rPr>
        <w:t xml:space="preserve"> admit repentance evidence</w:t>
      </w:r>
    </w:p>
    <w:p w14:paraId="0A4E9D1A" w14:textId="031DFC73" w:rsidR="00EC248D" w:rsidRPr="003B1A38" w:rsidRDefault="00EC248D" w:rsidP="00B1121C">
      <w:pPr>
        <w:rPr>
          <w:rFonts w:cs="Times New Roman"/>
          <w:b/>
        </w:rPr>
      </w:pPr>
      <w:r w:rsidRPr="003B1A38">
        <w:rPr>
          <w:rFonts w:cs="Times New Roman"/>
          <w:b/>
        </w:rPr>
        <w:t>F</w:t>
      </w:r>
      <w:r w:rsidRPr="003B1A38">
        <w:rPr>
          <w:rFonts w:cs="Times New Roman"/>
        </w:rPr>
        <w:t>: T and S married in 2001 and moved into a condo bought by Ms. T’s parents. On closing, title was registered in Ms. T’s name and in addition to a 1</w:t>
      </w:r>
      <w:r w:rsidRPr="003B1A38">
        <w:rPr>
          <w:rFonts w:cs="Times New Roman"/>
          <w:vertAlign w:val="superscript"/>
        </w:rPr>
        <w:t>st</w:t>
      </w:r>
      <w:r w:rsidRPr="003B1A38">
        <w:rPr>
          <w:rFonts w:cs="Times New Roman"/>
        </w:rPr>
        <w:t xml:space="preserve"> mortgage to RBC, a 2</w:t>
      </w:r>
      <w:r w:rsidRPr="003B1A38">
        <w:rPr>
          <w:rFonts w:cs="Times New Roman"/>
          <w:vertAlign w:val="superscript"/>
        </w:rPr>
        <w:t>nd</w:t>
      </w:r>
      <w:r w:rsidRPr="003B1A38">
        <w:rPr>
          <w:rFonts w:cs="Times New Roman"/>
        </w:rPr>
        <w:t xml:space="preserve"> mortgage was granted to her parents. The father gave evidence that he had no intention of making a meaningful gift to Ms.T. Ms. T also signed an option to purchase in favour of her parents that allowed them to purchase for $10, although was never exercised. The couple split up and the condo was valued at $850,000, having appreciated significantly. Ms T sought a declaration that she had no beneficial interest in the condo and was holding for her parents. She said that she held under her name so that she could claim it as her principal residence and her parents could avoid capital gains taxation.</w:t>
      </w:r>
    </w:p>
    <w:p w14:paraId="1D72FD66" w14:textId="54D8FA16" w:rsidR="00B1121C" w:rsidRPr="003B1A38" w:rsidRDefault="00B1121C" w:rsidP="00B1121C">
      <w:pPr>
        <w:rPr>
          <w:rFonts w:cs="Times New Roman"/>
        </w:rPr>
      </w:pPr>
      <w:r w:rsidRPr="003B1A38">
        <w:rPr>
          <w:rFonts w:cs="Times New Roman"/>
          <w:b/>
        </w:rPr>
        <w:t>I</w:t>
      </w:r>
      <w:r w:rsidRPr="003B1A38">
        <w:rPr>
          <w:rFonts w:cs="Times New Roman"/>
          <w:b/>
          <w:vertAlign w:val="subscript"/>
        </w:rPr>
        <w:t>1</w:t>
      </w:r>
      <w:r w:rsidRPr="003B1A38">
        <w:rPr>
          <w:rFonts w:cs="Times New Roman"/>
          <w:vertAlign w:val="subscript"/>
        </w:rPr>
        <w:t>:</w:t>
      </w:r>
      <w:r w:rsidRPr="003B1A38">
        <w:rPr>
          <w:rFonts w:cs="Times New Roman"/>
          <w:b/>
        </w:rPr>
        <w:t xml:space="preserve"> </w:t>
      </w:r>
      <w:r w:rsidRPr="003B1A38">
        <w:rPr>
          <w:rFonts w:cs="Times New Roman"/>
        </w:rPr>
        <w:t>Is evidence of illegal or improper conduct admiss</w:t>
      </w:r>
      <w:r w:rsidR="00EC248D" w:rsidRPr="003B1A38">
        <w:rPr>
          <w:rFonts w:cs="Times New Roman"/>
        </w:rPr>
        <w:t>ible to rebut the POA</w:t>
      </w:r>
      <w:r w:rsidRPr="003B1A38">
        <w:rPr>
          <w:rFonts w:cs="Times New Roman"/>
        </w:rPr>
        <w:t>?</w:t>
      </w:r>
    </w:p>
    <w:p w14:paraId="5F70067F" w14:textId="112C919D" w:rsidR="00B1121C" w:rsidRPr="003B1A38" w:rsidRDefault="00EA414B" w:rsidP="00B1121C">
      <w:pPr>
        <w:rPr>
          <w:rFonts w:cs="Times New Roman"/>
        </w:rPr>
      </w:pPr>
      <w:r w:rsidRPr="003B1A38">
        <w:rPr>
          <w:rFonts w:cs="Times New Roman"/>
          <w:b/>
        </w:rPr>
        <w:t>*</w:t>
      </w:r>
      <w:r w:rsidR="00B1121C" w:rsidRPr="003B1A38">
        <w:rPr>
          <w:rFonts w:cs="Times New Roman"/>
          <w:b/>
        </w:rPr>
        <w:t>I</w:t>
      </w:r>
      <w:r w:rsidR="00B1121C" w:rsidRPr="003B1A38">
        <w:rPr>
          <w:rFonts w:cs="Times New Roman"/>
          <w:b/>
          <w:vertAlign w:val="subscript"/>
        </w:rPr>
        <w:t>2</w:t>
      </w:r>
      <w:r w:rsidR="00B1121C" w:rsidRPr="003B1A38">
        <w:rPr>
          <w:rFonts w:cs="Times New Roman"/>
          <w:vertAlign w:val="subscript"/>
        </w:rPr>
        <w:t>:</w:t>
      </w:r>
      <w:r w:rsidR="00B1121C" w:rsidRPr="003B1A38">
        <w:rPr>
          <w:rFonts w:cs="Times New Roman"/>
          <w:b/>
        </w:rPr>
        <w:t xml:space="preserve"> </w:t>
      </w:r>
      <w:r w:rsidR="00B1121C" w:rsidRPr="003B1A38">
        <w:rPr>
          <w:rFonts w:cs="Times New Roman"/>
        </w:rPr>
        <w:t xml:space="preserve">Does the doctrine of </w:t>
      </w:r>
      <w:r w:rsidR="00B1121C" w:rsidRPr="003B1A38">
        <w:rPr>
          <w:rFonts w:cs="Times New Roman"/>
          <w:i/>
        </w:rPr>
        <w:t>locus poenitentiae</w:t>
      </w:r>
      <w:r w:rsidR="00B1121C" w:rsidRPr="003B1A38">
        <w:rPr>
          <w:rFonts w:cs="Times New Roman"/>
        </w:rPr>
        <w:t xml:space="preserve"> (repentence) operate in the circumstances of illegal or improper conduct in deciding whether to admit evidence of contrary intent which may rebut POA or PRT?</w:t>
      </w:r>
      <w:r w:rsidR="00EC248D" w:rsidRPr="003B1A38">
        <w:rPr>
          <w:rFonts w:cs="Times New Roman"/>
        </w:rPr>
        <w:t xml:space="preserve"> (</w:t>
      </w:r>
      <w:r w:rsidR="00EC248D" w:rsidRPr="003B1A38">
        <w:rPr>
          <w:rFonts w:cs="Times New Roman"/>
          <w:i/>
        </w:rPr>
        <w:t>yes</w:t>
      </w:r>
      <w:r w:rsidR="00EC248D" w:rsidRPr="003B1A38">
        <w:rPr>
          <w:rFonts w:cs="Times New Roman"/>
        </w:rPr>
        <w:t>)</w:t>
      </w:r>
    </w:p>
    <w:p w14:paraId="41013276" w14:textId="67EB2BDB" w:rsidR="00EC248D" w:rsidRPr="003B1A38" w:rsidRDefault="00EC248D" w:rsidP="00B1121C">
      <w:pPr>
        <w:rPr>
          <w:rFonts w:cs="Times New Roman"/>
        </w:rPr>
      </w:pPr>
      <w:r w:rsidRPr="003B1A38">
        <w:rPr>
          <w:rFonts w:cs="Times New Roman"/>
          <w:b/>
        </w:rPr>
        <w:t>A</w:t>
      </w:r>
      <w:r w:rsidRPr="003B1A38">
        <w:rPr>
          <w:rFonts w:cs="Times New Roman"/>
        </w:rPr>
        <w:t xml:space="preserve">: Neither the father nor Ms T had actually claimed the capital gains exemption, which neither was entitled to. </w:t>
      </w:r>
      <w:r w:rsidRPr="003B1A38">
        <w:rPr>
          <w:rFonts w:cs="Times New Roman"/>
          <w:u w:val="single"/>
        </w:rPr>
        <w:t>The court was willing to hear evidence of repentance.</w:t>
      </w:r>
      <w:r w:rsidRPr="003B1A38">
        <w:rPr>
          <w:rFonts w:cs="Times New Roman"/>
        </w:rPr>
        <w:t xml:space="preserve"> </w:t>
      </w:r>
    </w:p>
    <w:p w14:paraId="6E6E37EF" w14:textId="5D226B1D" w:rsidR="00341654" w:rsidRPr="003B1A38" w:rsidRDefault="00341654" w:rsidP="00341654">
      <w:pPr>
        <w:pStyle w:val="Heading3"/>
        <w:rPr>
          <w:rFonts w:cs="Times New Roman"/>
          <w:i w:val="0"/>
        </w:rPr>
      </w:pPr>
      <w:bookmarkStart w:id="112" w:name="_Toc404345217"/>
      <w:r w:rsidRPr="003B1A38">
        <w:rPr>
          <w:rFonts w:cs="Times New Roman"/>
        </w:rPr>
        <w:t xml:space="preserve">Goodfriend v Goodfriend </w:t>
      </w:r>
      <w:r w:rsidR="00580F56" w:rsidRPr="003B1A38">
        <w:rPr>
          <w:rFonts w:cs="Times New Roman"/>
          <w:i w:val="0"/>
        </w:rPr>
        <w:t>1971 SCC</w:t>
      </w:r>
      <w:r w:rsidR="00CC3105" w:rsidRPr="003B1A38">
        <w:rPr>
          <w:rFonts w:cs="Times New Roman"/>
          <w:i w:val="0"/>
        </w:rPr>
        <w:t xml:space="preserve"> –</w:t>
      </w:r>
      <w:r w:rsidR="000D7FE7" w:rsidRPr="003B1A38">
        <w:rPr>
          <w:rFonts w:cs="Times New Roman"/>
          <w:i w:val="0"/>
        </w:rPr>
        <w:t xml:space="preserve"> </w:t>
      </w:r>
      <w:r w:rsidR="000D7FE7" w:rsidRPr="003B1A38">
        <w:rPr>
          <w:rFonts w:cs="Times New Roman"/>
          <w:b/>
          <w:i w:val="0"/>
        </w:rPr>
        <w:t>Locus Poenitentiae-</w:t>
      </w:r>
      <w:r w:rsidR="00CC3105" w:rsidRPr="003B1A38">
        <w:rPr>
          <w:rFonts w:cs="Times New Roman"/>
          <w:i w:val="0"/>
        </w:rPr>
        <w:t xml:space="preserve"> </w:t>
      </w:r>
      <w:r w:rsidR="00CC3105" w:rsidRPr="003B1A38">
        <w:rPr>
          <w:rFonts w:cs="Times New Roman"/>
          <w:b/>
          <w:i w:val="0"/>
        </w:rPr>
        <w:t>immoral intent not evil act</w:t>
      </w:r>
      <w:r w:rsidR="00CC3105" w:rsidRPr="003B1A38">
        <w:rPr>
          <w:rFonts w:cs="Times New Roman"/>
          <w:i w:val="0"/>
        </w:rPr>
        <w:t xml:space="preserve"> = will hear evidence</w:t>
      </w:r>
      <w:bookmarkEnd w:id="112"/>
    </w:p>
    <w:p w14:paraId="2666B3C1" w14:textId="243E0A5F" w:rsidR="00580F56" w:rsidRPr="003B1A38" w:rsidRDefault="00580F56" w:rsidP="00580F56">
      <w:pPr>
        <w:rPr>
          <w:rFonts w:cs="Times New Roman"/>
        </w:rPr>
      </w:pPr>
      <w:r w:rsidRPr="003B1A38">
        <w:rPr>
          <w:rFonts w:cs="Times New Roman"/>
          <w:b/>
        </w:rPr>
        <w:t>F</w:t>
      </w:r>
      <w:r w:rsidRPr="003B1A38">
        <w:rPr>
          <w:rFonts w:cs="Times New Roman"/>
        </w:rPr>
        <w:t xml:space="preserve">: The Goodfriends and Coxes engaged in spouse-swapping. Mrs. G convinced Mr. G that Mr. C might sue him for a non-existent tort, alienation of affections, due to his relationship with Mrs. C. In order to protect himself, Mrs. G suggested he transfer his farm to her. He did so. Mrs. G later left Mr. G and he applied for conveyance. He argued PRT. She argued POA. He wanted to admit the above evidence, she argued that it was inadmissible based on </w:t>
      </w:r>
      <w:r w:rsidRPr="003B1A38">
        <w:rPr>
          <w:rFonts w:cs="Times New Roman"/>
          <w:i/>
        </w:rPr>
        <w:t>Scheurmann</w:t>
      </w:r>
      <w:r w:rsidRPr="003B1A38">
        <w:rPr>
          <w:rFonts w:cs="Times New Roman"/>
        </w:rPr>
        <w:t xml:space="preserve"> (his base, avoidance motive).</w:t>
      </w:r>
    </w:p>
    <w:p w14:paraId="7B20B474" w14:textId="4C8A9A8E" w:rsidR="00580F56" w:rsidRPr="003B1A38" w:rsidRDefault="00580F56" w:rsidP="00580F56">
      <w:pPr>
        <w:rPr>
          <w:rFonts w:cs="Times New Roman"/>
        </w:rPr>
      </w:pPr>
      <w:r w:rsidRPr="003B1A38">
        <w:rPr>
          <w:rFonts w:cs="Times New Roman"/>
          <w:b/>
        </w:rPr>
        <w:t>D</w:t>
      </w:r>
      <w:r w:rsidRPr="003B1A38">
        <w:rPr>
          <w:rFonts w:cs="Times New Roman"/>
        </w:rPr>
        <w:t>: Evidence was admitted, for Mr G</w:t>
      </w:r>
    </w:p>
    <w:p w14:paraId="11783B60" w14:textId="43F4D9FA" w:rsidR="00580F56" w:rsidRPr="003B1A38" w:rsidRDefault="00580F56" w:rsidP="00580F56">
      <w:pPr>
        <w:rPr>
          <w:rFonts w:cs="Times New Roman"/>
        </w:rPr>
      </w:pPr>
      <w:r w:rsidRPr="003B1A38">
        <w:rPr>
          <w:rFonts w:cs="Times New Roman"/>
          <w:b/>
        </w:rPr>
        <w:t>R</w:t>
      </w:r>
      <w:r w:rsidRPr="003B1A38">
        <w:rPr>
          <w:rFonts w:cs="Times New Roman"/>
        </w:rPr>
        <w:t xml:space="preserve">: </w:t>
      </w:r>
      <w:r w:rsidR="001710A5" w:rsidRPr="003B1A38">
        <w:rPr>
          <w:rFonts w:cs="Times New Roman"/>
        </w:rPr>
        <w:t xml:space="preserve">In exceptional circumstances of a conniving transferee, courts may allow the admission of evidence that goes to a base/immoral motive in order to rebut the POA. This is particularly so where the improper motive fails </w:t>
      </w:r>
      <w:r w:rsidR="00ED2DAF" w:rsidRPr="003B1A38">
        <w:rPr>
          <w:rFonts w:cs="Times New Roman"/>
        </w:rPr>
        <w:t>that failed to materialize because the perceived problem was a non-issue.</w:t>
      </w:r>
    </w:p>
    <w:p w14:paraId="5B07C198" w14:textId="416599D2" w:rsidR="00580F56" w:rsidRPr="003B1A38" w:rsidRDefault="00580F56" w:rsidP="00580F56">
      <w:pPr>
        <w:rPr>
          <w:rFonts w:cs="Times New Roman"/>
        </w:rPr>
      </w:pPr>
      <w:r w:rsidRPr="003B1A38">
        <w:rPr>
          <w:rFonts w:cs="Times New Roman"/>
          <w:u w:val="single"/>
        </w:rPr>
        <w:t>Note</w:t>
      </w:r>
      <w:r w:rsidRPr="003B1A38">
        <w:rPr>
          <w:rFonts w:cs="Times New Roman"/>
        </w:rPr>
        <w:t>: These are remarkable facts/circ.s, re: precedential value</w:t>
      </w:r>
    </w:p>
    <w:p w14:paraId="55DAA6D9" w14:textId="076850EA" w:rsidR="00ED2DAF" w:rsidRPr="003B1A38" w:rsidRDefault="00ED2DAF" w:rsidP="00ED2DAF">
      <w:pPr>
        <w:pStyle w:val="Heading3"/>
        <w:rPr>
          <w:rFonts w:cs="Times New Roman"/>
          <w:i w:val="0"/>
        </w:rPr>
      </w:pPr>
      <w:bookmarkStart w:id="113" w:name="_Toc404345218"/>
      <w:r w:rsidRPr="003B1A38">
        <w:rPr>
          <w:rFonts w:cs="Times New Roman"/>
          <w:b/>
        </w:rPr>
        <w:t>David v Szoke</w:t>
      </w:r>
      <w:r w:rsidR="000D7FE7" w:rsidRPr="003B1A38">
        <w:rPr>
          <w:rFonts w:cs="Times New Roman"/>
          <w:b/>
          <w:i w:val="0"/>
        </w:rPr>
        <w:t xml:space="preserve"> </w:t>
      </w:r>
      <w:r w:rsidRPr="003B1A38">
        <w:rPr>
          <w:rFonts w:cs="Times New Roman"/>
          <w:b/>
          <w:i w:val="0"/>
        </w:rPr>
        <w:t>1973 BCSC</w:t>
      </w:r>
      <w:r w:rsidR="00CC3105" w:rsidRPr="003B1A38">
        <w:rPr>
          <w:rFonts w:cs="Times New Roman"/>
          <w:i w:val="0"/>
        </w:rPr>
        <w:t xml:space="preserve"> – if no POA, PRT upheld</w:t>
      </w:r>
      <w:bookmarkEnd w:id="113"/>
    </w:p>
    <w:p w14:paraId="3B6A6A8F" w14:textId="5EB46E87" w:rsidR="00ED2DAF" w:rsidRPr="003B1A38" w:rsidRDefault="00ED2DAF" w:rsidP="00ED2DAF">
      <w:pPr>
        <w:rPr>
          <w:rFonts w:cs="Times New Roman"/>
        </w:rPr>
      </w:pPr>
      <w:r w:rsidRPr="003B1A38">
        <w:rPr>
          <w:rFonts w:cs="Times New Roman"/>
          <w:b/>
        </w:rPr>
        <w:t>F</w:t>
      </w:r>
      <w:r w:rsidRPr="003B1A38">
        <w:rPr>
          <w:rFonts w:cs="Times New Roman"/>
        </w:rPr>
        <w:t>: the male plaintiff and female defendant pooled their money to buy a house as joint owners. They were unmarried. In 1966, he was drunk driving and injured someone. The defendant convinced him to convey his interest so that the house was not vulnerable in ensuing litigation. He did so. She left him. The evidence was clear that he didn’t intend to gift his share.</w:t>
      </w:r>
    </w:p>
    <w:p w14:paraId="2BC5CF74" w14:textId="3B1EAF76" w:rsidR="00ED2DAF" w:rsidRPr="003B1A38" w:rsidRDefault="00ED2DAF" w:rsidP="00ED2DAF">
      <w:pPr>
        <w:rPr>
          <w:rFonts w:cs="Times New Roman"/>
        </w:rPr>
      </w:pPr>
      <w:r w:rsidRPr="003B1A38">
        <w:rPr>
          <w:rFonts w:cs="Times New Roman"/>
          <w:b/>
        </w:rPr>
        <w:t>A</w:t>
      </w:r>
      <w:r w:rsidRPr="003B1A38">
        <w:rPr>
          <w:rFonts w:cs="Times New Roman"/>
        </w:rPr>
        <w:t xml:space="preserve">: The parties were held to be </w:t>
      </w:r>
      <w:r w:rsidRPr="003B1A38">
        <w:rPr>
          <w:rFonts w:cs="Times New Roman"/>
          <w:i/>
        </w:rPr>
        <w:t>in pari delicto</w:t>
      </w:r>
      <w:r w:rsidRPr="003B1A38">
        <w:rPr>
          <w:rFonts w:cs="Times New Roman"/>
        </w:rPr>
        <w:t>, having both held the unlawful intent to protect the property against an injured party. There were no actual creditors at the time of the transfer. The court found for the plaintiff, finding a PRT.</w:t>
      </w:r>
    </w:p>
    <w:p w14:paraId="4F884DD4" w14:textId="00BA5725" w:rsidR="00ED2DAF" w:rsidRPr="003B1A38" w:rsidRDefault="00ED2DAF" w:rsidP="00ED2DAF">
      <w:pPr>
        <w:rPr>
          <w:rFonts w:cs="Times New Roman"/>
        </w:rPr>
      </w:pPr>
      <w:r w:rsidRPr="003B1A38">
        <w:rPr>
          <w:rFonts w:cs="Times New Roman"/>
          <w:b/>
        </w:rPr>
        <w:t>R</w:t>
      </w:r>
      <w:r w:rsidR="00AA68DB" w:rsidRPr="003B1A38">
        <w:rPr>
          <w:rFonts w:cs="Times New Roman"/>
        </w:rPr>
        <w:t>: When there is no POA, courts may give effect to the PRT without accepting rebutting evidence that goes to an immoral intent.</w:t>
      </w:r>
    </w:p>
    <w:p w14:paraId="1FFB37F7" w14:textId="418BC6AE" w:rsidR="00454F98" w:rsidRPr="003B1A38" w:rsidRDefault="00454F98" w:rsidP="00ED2DAF">
      <w:pPr>
        <w:rPr>
          <w:rFonts w:cs="Times New Roman"/>
        </w:rPr>
      </w:pPr>
      <w:r w:rsidRPr="003B1A38">
        <w:rPr>
          <w:rFonts w:cs="Times New Roman"/>
          <w:b/>
        </w:rPr>
        <w:t>Clarified</w:t>
      </w:r>
      <w:r w:rsidR="007E4E5B" w:rsidRPr="003B1A38">
        <w:rPr>
          <w:rFonts w:cs="Times New Roman"/>
          <w:b/>
        </w:rPr>
        <w:t xml:space="preserve"> w/ Pav</w:t>
      </w:r>
      <w:r w:rsidRPr="003B1A38">
        <w:rPr>
          <w:rFonts w:cs="Times New Roman"/>
          <w:b/>
        </w:rPr>
        <w:t xml:space="preserve">: it’s strictly admissible, in an evidentiary manner, but the courts just might not give it </w:t>
      </w:r>
      <w:r w:rsidR="006F61A0" w:rsidRPr="003B1A38">
        <w:rPr>
          <w:rFonts w:cs="Times New Roman"/>
          <w:b/>
        </w:rPr>
        <w:t>effect</w:t>
      </w:r>
    </w:p>
    <w:p w14:paraId="32CA66D7" w14:textId="65D7E9AB" w:rsidR="00AA68DB" w:rsidRPr="003B1A38" w:rsidRDefault="000D7FE7" w:rsidP="00AA68DB">
      <w:pPr>
        <w:pStyle w:val="Heading3"/>
        <w:tabs>
          <w:tab w:val="left" w:pos="4143"/>
        </w:tabs>
        <w:rPr>
          <w:rFonts w:cs="Times New Roman"/>
        </w:rPr>
      </w:pPr>
      <w:bookmarkStart w:id="114" w:name="_Toc404345219"/>
      <w:r w:rsidRPr="003B1A38">
        <w:rPr>
          <w:rFonts w:cs="Times New Roman"/>
          <w:b/>
        </w:rPr>
        <w:t>Gorog v Kiss</w:t>
      </w:r>
      <w:r w:rsidR="00ED2DAF" w:rsidRPr="003B1A38">
        <w:rPr>
          <w:rFonts w:cs="Times New Roman"/>
          <w:b/>
        </w:rPr>
        <w:t xml:space="preserve"> </w:t>
      </w:r>
      <w:r w:rsidR="00ED2DAF" w:rsidRPr="003B1A38">
        <w:rPr>
          <w:rFonts w:cs="Times New Roman"/>
          <w:b/>
          <w:i w:val="0"/>
        </w:rPr>
        <w:t>1977 ONCA</w:t>
      </w:r>
      <w:r w:rsidR="00CC3105" w:rsidRPr="003B1A38">
        <w:rPr>
          <w:rFonts w:cs="Times New Roman"/>
          <w:i w:val="0"/>
        </w:rPr>
        <w:t xml:space="preserve"> – evidence used to rebut PRT if illegal = PRT results</w:t>
      </w:r>
      <w:bookmarkEnd w:id="114"/>
    </w:p>
    <w:p w14:paraId="6679AC86" w14:textId="668F7CAB" w:rsidR="00ED2DAF" w:rsidRPr="003B1A38" w:rsidRDefault="00AA68DB" w:rsidP="00AA68DB">
      <w:pPr>
        <w:rPr>
          <w:rFonts w:cs="Times New Roman"/>
        </w:rPr>
      </w:pPr>
      <w:r w:rsidRPr="003B1A38">
        <w:rPr>
          <w:rFonts w:cs="Times New Roman"/>
          <w:b/>
        </w:rPr>
        <w:lastRenderedPageBreak/>
        <w:t>F</w:t>
      </w:r>
      <w:r w:rsidRPr="003B1A38">
        <w:rPr>
          <w:rFonts w:cs="Times New Roman"/>
        </w:rPr>
        <w:t>:</w:t>
      </w:r>
      <w:r w:rsidR="006C6588" w:rsidRPr="003B1A38">
        <w:rPr>
          <w:rFonts w:cs="Times New Roman"/>
        </w:rPr>
        <w:t xml:space="preserve"> The plaintiff, L, owned of farm. His business associate, G, was suing him. L wanted to put his farm out of reach of G so he transferred to his sister, K. After G recovered his debts without needing to execute on the farm, L asked for re-conveyance from K. She refused.</w:t>
      </w:r>
    </w:p>
    <w:p w14:paraId="3B0C6BC7" w14:textId="7BD4B708" w:rsidR="006C6588" w:rsidRPr="003B1A38" w:rsidRDefault="006C6588" w:rsidP="00AA68DB">
      <w:pPr>
        <w:rPr>
          <w:rFonts w:cs="Times New Roman"/>
        </w:rPr>
      </w:pPr>
      <w:r w:rsidRPr="003B1A38">
        <w:rPr>
          <w:rFonts w:cs="Times New Roman"/>
          <w:b/>
        </w:rPr>
        <w:t>A</w:t>
      </w:r>
      <w:r w:rsidRPr="003B1A38">
        <w:rPr>
          <w:rFonts w:cs="Times New Roman"/>
        </w:rPr>
        <w:t>: Brother asserts PRT. Sister must rebut but to rebut, she’d need to introduce evidence of illegal motive and cannot do so, therefore, the PRT operates.</w:t>
      </w:r>
    </w:p>
    <w:p w14:paraId="2A7EB5D4" w14:textId="218A0CF7" w:rsidR="006C6588" w:rsidRPr="003B1A38" w:rsidRDefault="006C6588" w:rsidP="00AA68DB">
      <w:pPr>
        <w:rPr>
          <w:rFonts w:cs="Times New Roman"/>
        </w:rPr>
      </w:pPr>
      <w:r w:rsidRPr="003B1A38">
        <w:rPr>
          <w:rFonts w:cs="Times New Roman"/>
          <w:b/>
        </w:rPr>
        <w:t>D</w:t>
      </w:r>
      <w:r w:rsidRPr="003B1A38">
        <w:rPr>
          <w:rFonts w:cs="Times New Roman"/>
        </w:rPr>
        <w:t>: Decision for the brother, L. Sister re-conveyed.</w:t>
      </w:r>
    </w:p>
    <w:p w14:paraId="1A5A9EC8" w14:textId="1303591E" w:rsidR="006C6588" w:rsidRPr="003B1A38" w:rsidRDefault="006C6588" w:rsidP="00AA68DB">
      <w:pPr>
        <w:rPr>
          <w:rFonts w:cs="Times New Roman"/>
        </w:rPr>
      </w:pPr>
      <w:r w:rsidRPr="003B1A38">
        <w:rPr>
          <w:rFonts w:cs="Times New Roman"/>
          <w:b/>
        </w:rPr>
        <w:t>R</w:t>
      </w:r>
      <w:r w:rsidRPr="003B1A38">
        <w:rPr>
          <w:rFonts w:cs="Times New Roman"/>
        </w:rPr>
        <w:t>: Outside the context of the POA, the party seeking to rebut PRT with evidence of illegal intent will not be able to do so and will need to re-convey on the basis of PRT.</w:t>
      </w:r>
    </w:p>
    <w:p w14:paraId="6E6E37F0" w14:textId="3A570723" w:rsidR="00341654" w:rsidRPr="003B1A38" w:rsidRDefault="006C6588" w:rsidP="00341654">
      <w:pPr>
        <w:pStyle w:val="Heading3"/>
        <w:rPr>
          <w:rFonts w:cs="Times New Roman"/>
          <w:i w:val="0"/>
        </w:rPr>
      </w:pPr>
      <w:bookmarkStart w:id="115" w:name="_Toc404345220"/>
      <w:r w:rsidRPr="003B1A38">
        <w:rPr>
          <w:rFonts w:cs="Times New Roman"/>
          <w:b/>
        </w:rPr>
        <w:t>Tinsley v</w:t>
      </w:r>
      <w:r w:rsidR="00341654" w:rsidRPr="003B1A38">
        <w:rPr>
          <w:rFonts w:cs="Times New Roman"/>
          <w:b/>
        </w:rPr>
        <w:t xml:space="preserve"> Milligan</w:t>
      </w:r>
      <w:r w:rsidR="000D7FE7" w:rsidRPr="003B1A38">
        <w:rPr>
          <w:rFonts w:cs="Times New Roman"/>
          <w:b/>
          <w:i w:val="0"/>
        </w:rPr>
        <w:t xml:space="preserve"> </w:t>
      </w:r>
      <w:r w:rsidRPr="003B1A38">
        <w:rPr>
          <w:rFonts w:cs="Times New Roman"/>
          <w:b/>
          <w:i w:val="0"/>
        </w:rPr>
        <w:t xml:space="preserve">1993 </w:t>
      </w:r>
      <w:r w:rsidR="000D7FE7" w:rsidRPr="003B1A38">
        <w:rPr>
          <w:rFonts w:cs="Times New Roman"/>
          <w:b/>
          <w:i w:val="0"/>
        </w:rPr>
        <w:t>HL</w:t>
      </w:r>
      <w:r w:rsidR="00CC3105" w:rsidRPr="003B1A38">
        <w:rPr>
          <w:rFonts w:cs="Times New Roman"/>
          <w:i w:val="0"/>
        </w:rPr>
        <w:t xml:space="preserve"> – did not agree to Nelson, once illegality</w:t>
      </w:r>
      <w:r w:rsidR="00CC3105" w:rsidRPr="003B1A38">
        <w:rPr>
          <w:rFonts w:cs="Times New Roman"/>
          <w:b/>
          <w:i w:val="0"/>
        </w:rPr>
        <w:t>, court will not assist either</w:t>
      </w:r>
      <w:r w:rsidR="00CC3105" w:rsidRPr="003B1A38">
        <w:rPr>
          <w:rFonts w:cs="Times New Roman"/>
          <w:i w:val="0"/>
        </w:rPr>
        <w:t>.</w:t>
      </w:r>
      <w:bookmarkEnd w:id="115"/>
    </w:p>
    <w:p w14:paraId="1E65E858" w14:textId="7EB9A7DA" w:rsidR="006C6588" w:rsidRPr="003B1A38" w:rsidRDefault="006C6588" w:rsidP="006C6588">
      <w:pPr>
        <w:rPr>
          <w:rFonts w:cs="Times New Roman"/>
        </w:rPr>
      </w:pPr>
      <w:r w:rsidRPr="003B1A38">
        <w:rPr>
          <w:rFonts w:cs="Times New Roman"/>
          <w:b/>
        </w:rPr>
        <w:t>F</w:t>
      </w:r>
      <w:r w:rsidRPr="003B1A38">
        <w:rPr>
          <w:rFonts w:cs="Times New Roman"/>
        </w:rPr>
        <w:t>: A lesbian couple, T and M, both contributed money to the purchase of a house, with a common intent to have tenancy in common. Title was registered only in T’s name so that M could get welfare. Both used the welfare money. M repented and reported the matter to the Department of Social Security. Later, the couple fell out and T, the registered owner, sought to evict M.</w:t>
      </w:r>
    </w:p>
    <w:p w14:paraId="2B034115" w14:textId="37743264" w:rsidR="00DD6969" w:rsidRPr="003B1A38" w:rsidRDefault="00DD6969" w:rsidP="006C6588">
      <w:pPr>
        <w:rPr>
          <w:rFonts w:cs="Times New Roman"/>
        </w:rPr>
      </w:pPr>
      <w:r w:rsidRPr="003B1A38">
        <w:rPr>
          <w:rFonts w:cs="Times New Roman"/>
          <w:b/>
        </w:rPr>
        <w:t>D</w:t>
      </w:r>
      <w:r w:rsidRPr="003B1A38">
        <w:rPr>
          <w:rFonts w:cs="Times New Roman"/>
        </w:rPr>
        <w:t>: Decided for M</w:t>
      </w:r>
    </w:p>
    <w:p w14:paraId="470246F2" w14:textId="68CD4B16" w:rsidR="00DD6969" w:rsidRPr="003B1A38" w:rsidRDefault="00DD6969" w:rsidP="006C6588">
      <w:pPr>
        <w:rPr>
          <w:rFonts w:cs="Times New Roman"/>
        </w:rPr>
      </w:pPr>
      <w:r w:rsidRPr="003B1A38">
        <w:rPr>
          <w:rFonts w:cs="Times New Roman"/>
          <w:b/>
        </w:rPr>
        <w:t>A</w:t>
      </w:r>
      <w:r w:rsidRPr="003B1A38">
        <w:rPr>
          <w:rFonts w:cs="Times New Roman"/>
        </w:rPr>
        <w:t>: M did not need to rely on evidence of her welfare fraud to show that she contributed money to the purchase of the house.</w:t>
      </w:r>
    </w:p>
    <w:p w14:paraId="76E12C7A" w14:textId="5875991B" w:rsidR="00DD6969" w:rsidRPr="003B1A38" w:rsidRDefault="00DD6969" w:rsidP="006C6588">
      <w:pPr>
        <w:rPr>
          <w:rFonts w:cs="Times New Roman"/>
        </w:rPr>
      </w:pPr>
      <w:r w:rsidRPr="003B1A38">
        <w:rPr>
          <w:rFonts w:cs="Times New Roman"/>
          <w:b/>
        </w:rPr>
        <w:t>*R</w:t>
      </w:r>
      <w:r w:rsidRPr="003B1A38">
        <w:rPr>
          <w:rFonts w:cs="Times New Roman"/>
        </w:rPr>
        <w:t>: Even in a case where the court is aware of some illegality, a person may still succeed in recovering the property if the case can be pled without the need to rely on the illegality. The presence of illegality does not repulse the court from any involvement.</w:t>
      </w:r>
    </w:p>
    <w:p w14:paraId="7185C63D" w14:textId="13D4E17A" w:rsidR="006C6588" w:rsidRPr="003B1A38" w:rsidRDefault="00DD6969" w:rsidP="006C6588">
      <w:pPr>
        <w:rPr>
          <w:rFonts w:cs="Times New Roman"/>
        </w:rPr>
      </w:pPr>
      <w:r w:rsidRPr="003B1A38">
        <w:rPr>
          <w:rFonts w:cs="Times New Roman"/>
          <w:b/>
          <w:i/>
        </w:rPr>
        <w:t>Obiter</w:t>
      </w:r>
      <w:r w:rsidR="006C6588" w:rsidRPr="003B1A38">
        <w:rPr>
          <w:rFonts w:cs="Times New Roman"/>
        </w:rPr>
        <w:t>: The POA does not apply to gay and lesbian couples.</w:t>
      </w:r>
    </w:p>
    <w:p w14:paraId="538FDB0A" w14:textId="06E26F2A" w:rsidR="00DD6969" w:rsidRPr="003B1A38" w:rsidRDefault="00DD6969" w:rsidP="006C6588">
      <w:pPr>
        <w:rPr>
          <w:rFonts w:cs="Times New Roman"/>
        </w:rPr>
      </w:pPr>
      <w:r w:rsidRPr="003B1A38">
        <w:rPr>
          <w:rFonts w:cs="Times New Roman"/>
          <w:b/>
        </w:rPr>
        <w:t>Dissent</w:t>
      </w:r>
      <w:r w:rsidRPr="003B1A38">
        <w:rPr>
          <w:rFonts w:cs="Times New Roman"/>
        </w:rPr>
        <w:t xml:space="preserve">: Once the court is aware of illegality, it will assist neither party, based on the </w:t>
      </w:r>
      <w:r w:rsidRPr="003B1A38">
        <w:rPr>
          <w:rFonts w:cs="Times New Roman"/>
          <w:i/>
        </w:rPr>
        <w:t>Sceuerman</w:t>
      </w:r>
      <w:r w:rsidRPr="003B1A38">
        <w:rPr>
          <w:rFonts w:cs="Times New Roman"/>
        </w:rPr>
        <w:t xml:space="preserve"> formulation.</w:t>
      </w:r>
    </w:p>
    <w:p w14:paraId="43FE6380" w14:textId="2F17EA96" w:rsidR="00EC248D" w:rsidRPr="003B1A38" w:rsidRDefault="00EC248D" w:rsidP="006C6588">
      <w:pPr>
        <w:rPr>
          <w:rFonts w:cs="Times New Roman"/>
        </w:rPr>
      </w:pPr>
      <w:r w:rsidRPr="003B1A38">
        <w:rPr>
          <w:rFonts w:cs="Times New Roman"/>
          <w:u w:val="single"/>
        </w:rPr>
        <w:t>Note</w:t>
      </w:r>
      <w:r w:rsidRPr="003B1A38">
        <w:rPr>
          <w:rFonts w:cs="Times New Roman"/>
        </w:rPr>
        <w:t xml:space="preserve">: none of the court agreed w/ the approach in </w:t>
      </w:r>
      <w:r w:rsidRPr="003B1A38">
        <w:rPr>
          <w:rFonts w:cs="Times New Roman"/>
          <w:i/>
        </w:rPr>
        <w:t>Nelson</w:t>
      </w:r>
    </w:p>
    <w:p w14:paraId="6E6E37F1" w14:textId="01317754" w:rsidR="00341654" w:rsidRPr="003B1A38" w:rsidRDefault="00341654" w:rsidP="00341654">
      <w:pPr>
        <w:pStyle w:val="Heading3"/>
        <w:rPr>
          <w:rFonts w:cs="Times New Roman"/>
          <w:i w:val="0"/>
        </w:rPr>
      </w:pPr>
      <w:bookmarkStart w:id="116" w:name="_Toc404345221"/>
      <w:r w:rsidRPr="003B1A38">
        <w:rPr>
          <w:rFonts w:cs="Times New Roman"/>
          <w:b/>
        </w:rPr>
        <w:t xml:space="preserve">Nelson v Nelson </w:t>
      </w:r>
      <w:r w:rsidR="00EC248D" w:rsidRPr="003B1A38">
        <w:rPr>
          <w:rFonts w:cs="Times New Roman"/>
          <w:b/>
          <w:i w:val="0"/>
        </w:rPr>
        <w:t xml:space="preserve">1995 </w:t>
      </w:r>
      <w:r w:rsidR="000D7FE7" w:rsidRPr="003B1A38">
        <w:rPr>
          <w:rFonts w:cs="Times New Roman"/>
          <w:b/>
          <w:i w:val="0"/>
        </w:rPr>
        <w:t>Aus</w:t>
      </w:r>
      <w:r w:rsidR="00EC248D" w:rsidRPr="003B1A38">
        <w:rPr>
          <w:rFonts w:cs="Times New Roman"/>
          <w:b/>
          <w:i w:val="0"/>
        </w:rPr>
        <w:t xml:space="preserve"> High Court</w:t>
      </w:r>
      <w:r w:rsidR="00CC3105" w:rsidRPr="003B1A38">
        <w:rPr>
          <w:rFonts w:cs="Times New Roman"/>
          <w:i w:val="0"/>
        </w:rPr>
        <w:t xml:space="preserve"> – not used in Canada</w:t>
      </w:r>
      <w:bookmarkEnd w:id="116"/>
    </w:p>
    <w:p w14:paraId="3C97B2E3" w14:textId="539E3002" w:rsidR="0091168B" w:rsidRPr="003B1A38" w:rsidRDefault="0091168B" w:rsidP="0091168B">
      <w:pPr>
        <w:rPr>
          <w:rFonts w:cs="Times New Roman"/>
        </w:rPr>
      </w:pPr>
      <w:r w:rsidRPr="003B1A38">
        <w:rPr>
          <w:rFonts w:cs="Times New Roman"/>
          <w:b/>
        </w:rPr>
        <w:t>F</w:t>
      </w:r>
      <w:r w:rsidRPr="003B1A38">
        <w:rPr>
          <w:rFonts w:cs="Times New Roman"/>
        </w:rPr>
        <w:t xml:space="preserve">: The appellant mother bought a house and then conveyed it to her son and daughter. This was done so that she could get a subsidy under social leg’n that denied eligibility to home owners. The mother intended to remain the beneficiary. She later called for legal title. </w:t>
      </w:r>
    </w:p>
    <w:p w14:paraId="51C95741" w14:textId="12525AB6" w:rsidR="0091168B" w:rsidRPr="003B1A38" w:rsidRDefault="0091168B" w:rsidP="0091168B">
      <w:pPr>
        <w:rPr>
          <w:rFonts w:cs="Times New Roman"/>
        </w:rPr>
      </w:pPr>
      <w:r w:rsidRPr="003B1A38">
        <w:rPr>
          <w:rFonts w:cs="Times New Roman"/>
          <w:b/>
        </w:rPr>
        <w:t>A:</w:t>
      </w:r>
      <w:r w:rsidRPr="003B1A38">
        <w:rPr>
          <w:rFonts w:cs="Times New Roman"/>
        </w:rPr>
        <w:t xml:space="preserve"> The whole court agreed that the mother could adduce evidence of the scheme and was not precluded b/c of the exclusionary illegality rule.</w:t>
      </w:r>
    </w:p>
    <w:p w14:paraId="131CD182" w14:textId="31935C42" w:rsidR="0091168B" w:rsidRPr="003B1A38" w:rsidRDefault="0091168B" w:rsidP="0091168B">
      <w:pPr>
        <w:rPr>
          <w:rFonts w:cs="Times New Roman"/>
        </w:rPr>
      </w:pPr>
      <w:r w:rsidRPr="003B1A38">
        <w:rPr>
          <w:rFonts w:cs="Times New Roman"/>
          <w:b/>
        </w:rPr>
        <w:t>A (McHugh</w:t>
      </w:r>
      <w:r w:rsidRPr="003B1A38">
        <w:rPr>
          <w:rFonts w:cs="Times New Roman"/>
        </w:rPr>
        <w:t xml:space="preserve">): considered the highly regulated society in which we live where the opportunity to do something technically illegal through a regulatory infraction is great. This was not the society that existed when the rule was originally framed. Instead of giving black/white effect to </w:t>
      </w:r>
      <w:r w:rsidRPr="003B1A38">
        <w:rPr>
          <w:rFonts w:cs="Times New Roman"/>
          <w:i/>
        </w:rPr>
        <w:t>ex turpi</w:t>
      </w:r>
      <w:r w:rsidRPr="003B1A38">
        <w:rPr>
          <w:rFonts w:cs="Times New Roman"/>
        </w:rPr>
        <w:t>, he suggested balancing the adverse consequences of granting relief against the adverse consequences of refusing relief, ultimately asking whether there is an affront to public conscience. The following 2 criteria had to be assessed:</w:t>
      </w:r>
    </w:p>
    <w:p w14:paraId="3F155CBC" w14:textId="247EFE90" w:rsidR="0091168B" w:rsidRPr="003B1A38" w:rsidRDefault="0091168B" w:rsidP="007C04C5">
      <w:pPr>
        <w:pStyle w:val="ListParagraph"/>
        <w:numPr>
          <w:ilvl w:val="0"/>
          <w:numId w:val="15"/>
        </w:numPr>
        <w:rPr>
          <w:rFonts w:cs="Times New Roman"/>
        </w:rPr>
      </w:pPr>
      <w:r w:rsidRPr="003B1A38">
        <w:rPr>
          <w:rFonts w:cs="Times New Roman"/>
          <w:b/>
        </w:rPr>
        <w:t>Proportionality – what are the consequences</w:t>
      </w:r>
      <w:r w:rsidRPr="003B1A38">
        <w:rPr>
          <w:rFonts w:cs="Times New Roman"/>
        </w:rPr>
        <w:t xml:space="preserve"> of the plaintiff losing b/c of the app’n of the exclusionary illegality rule?</w:t>
      </w:r>
    </w:p>
    <w:p w14:paraId="589D4578" w14:textId="77746A5F" w:rsidR="0091168B" w:rsidRPr="003B1A38" w:rsidRDefault="0091168B" w:rsidP="007C04C5">
      <w:pPr>
        <w:pStyle w:val="ListParagraph"/>
        <w:numPr>
          <w:ilvl w:val="0"/>
          <w:numId w:val="15"/>
        </w:numPr>
        <w:rPr>
          <w:rFonts w:cs="Times New Roman"/>
        </w:rPr>
      </w:pPr>
      <w:r w:rsidRPr="003B1A38">
        <w:rPr>
          <w:rFonts w:cs="Times New Roman"/>
          <w:b/>
        </w:rPr>
        <w:t>Does the operation of the exclusionary rule operate to further the purposes of the statute?</w:t>
      </w:r>
      <w:r w:rsidRPr="003B1A38">
        <w:rPr>
          <w:rFonts w:cs="Times New Roman"/>
        </w:rPr>
        <w:t xml:space="preserve"> If the statute does not seek to penalize greatly infractions, than neither should the courts. Also, does the statute contemplate penalties beyond those set out in the statute? No, then courts should not add additional penalties.</w:t>
      </w:r>
    </w:p>
    <w:p w14:paraId="0F5CF18C" w14:textId="27385CDF" w:rsidR="0091168B" w:rsidRPr="003B1A38" w:rsidRDefault="0091168B" w:rsidP="0091168B">
      <w:pPr>
        <w:rPr>
          <w:rFonts w:cs="Times New Roman"/>
        </w:rPr>
      </w:pPr>
      <w:r w:rsidRPr="003B1A38">
        <w:rPr>
          <w:rFonts w:cs="Times New Roman"/>
          <w:u w:val="single"/>
        </w:rPr>
        <w:t xml:space="preserve">Note: </w:t>
      </w:r>
      <w:r w:rsidRPr="003B1A38">
        <w:rPr>
          <w:rFonts w:cs="Times New Roman"/>
          <w:b/>
        </w:rPr>
        <w:t>not accepted in Canada</w:t>
      </w:r>
      <w:r w:rsidRPr="003B1A38">
        <w:rPr>
          <w:rFonts w:cs="Times New Roman"/>
        </w:rPr>
        <w:t xml:space="preserve"> or the UK</w:t>
      </w:r>
    </w:p>
    <w:p w14:paraId="6E6E37F2" w14:textId="77777777" w:rsidR="00341654" w:rsidRPr="003B1A38" w:rsidRDefault="00CC2B48" w:rsidP="0010204A">
      <w:pPr>
        <w:pStyle w:val="Heading1"/>
        <w:rPr>
          <w:rFonts w:cs="Times New Roman"/>
        </w:rPr>
      </w:pPr>
      <w:bookmarkStart w:id="117" w:name="_Toc404345222"/>
      <w:r w:rsidRPr="003B1A38">
        <w:rPr>
          <w:rFonts w:cs="Times New Roman"/>
        </w:rPr>
        <w:t>Chapter 6: The Beneficiary</w:t>
      </w:r>
      <w:bookmarkEnd w:id="117"/>
    </w:p>
    <w:p w14:paraId="6E6E37F3" w14:textId="77777777" w:rsidR="00CC2B48" w:rsidRPr="003B1A38" w:rsidRDefault="00CC2B48" w:rsidP="00CC2B48">
      <w:pPr>
        <w:pStyle w:val="Heading2"/>
        <w:rPr>
          <w:rFonts w:ascii="Times New Roman" w:hAnsi="Times New Roman" w:cs="Times New Roman"/>
        </w:rPr>
      </w:pPr>
      <w:bookmarkStart w:id="118" w:name="_Toc404345223"/>
      <w:r w:rsidRPr="003B1A38">
        <w:rPr>
          <w:rFonts w:ascii="Times New Roman" w:hAnsi="Times New Roman" w:cs="Times New Roman"/>
        </w:rPr>
        <w:t>Nature of title and interest in equitable property</w:t>
      </w:r>
      <w:bookmarkEnd w:id="118"/>
    </w:p>
    <w:p w14:paraId="202A3D26" w14:textId="13BF8CB2" w:rsidR="00341CA9" w:rsidRPr="003B1A38" w:rsidRDefault="00341CA9" w:rsidP="00341CA9">
      <w:pPr>
        <w:rPr>
          <w:rFonts w:cs="Times New Roman"/>
        </w:rPr>
      </w:pPr>
      <w:r w:rsidRPr="003B1A38">
        <w:rPr>
          <w:rFonts w:cs="Times New Roman"/>
        </w:rPr>
        <w:t xml:space="preserve">The equitable interest in property is an </w:t>
      </w:r>
      <w:r w:rsidRPr="003B1A38">
        <w:rPr>
          <w:rFonts w:cs="Times New Roman"/>
          <w:b/>
          <w:i/>
        </w:rPr>
        <w:t xml:space="preserve">in rem </w:t>
      </w:r>
      <w:r w:rsidRPr="003B1A38">
        <w:rPr>
          <w:rFonts w:cs="Times New Roman"/>
          <w:b/>
        </w:rPr>
        <w:t>right</w:t>
      </w:r>
      <w:r w:rsidRPr="003B1A38">
        <w:rPr>
          <w:rFonts w:cs="Times New Roman"/>
        </w:rPr>
        <w:t>. This is significant because it</w:t>
      </w:r>
      <w:r w:rsidRPr="003B1A38">
        <w:rPr>
          <w:rFonts w:cs="Times New Roman"/>
          <w:b/>
        </w:rPr>
        <w:t xml:space="preserve"> avails against the world</w:t>
      </w:r>
      <w:r w:rsidRPr="003B1A38">
        <w:rPr>
          <w:rFonts w:cs="Times New Roman"/>
        </w:rPr>
        <w:t>. If the property is in possession of someone (usually a trustee) who goes bankrupt, that means that the beneficiary may recover the thing and will not rank as a mere concurrent creditor.</w:t>
      </w:r>
    </w:p>
    <w:p w14:paraId="5E90ADE1" w14:textId="2BAC0996" w:rsidR="00341CA9" w:rsidRPr="003B1A38" w:rsidRDefault="00341CA9" w:rsidP="00341CA9">
      <w:pPr>
        <w:pStyle w:val="Heading2"/>
        <w:rPr>
          <w:rFonts w:ascii="Times New Roman" w:hAnsi="Times New Roman" w:cs="Times New Roman"/>
        </w:rPr>
      </w:pPr>
      <w:bookmarkStart w:id="119" w:name="_Toc404345224"/>
      <w:r w:rsidRPr="003B1A38">
        <w:rPr>
          <w:rFonts w:ascii="Times New Roman" w:hAnsi="Times New Roman" w:cs="Times New Roman"/>
        </w:rPr>
        <w:t>Role of Trustee and Beneficiary – Distinguishing</w:t>
      </w:r>
      <w:bookmarkEnd w:id="119"/>
      <w:r w:rsidRPr="003B1A38">
        <w:rPr>
          <w:rFonts w:ascii="Times New Roman" w:hAnsi="Times New Roman" w:cs="Times New Roman"/>
        </w:rPr>
        <w:t xml:space="preserve"> </w:t>
      </w:r>
    </w:p>
    <w:p w14:paraId="71FDE226" w14:textId="61382675" w:rsidR="00C90E91" w:rsidRPr="003B1A38" w:rsidRDefault="00C90E91" w:rsidP="00C90E91">
      <w:pPr>
        <w:rPr>
          <w:rFonts w:cs="Times New Roman"/>
        </w:rPr>
      </w:pPr>
      <w:r w:rsidRPr="003B1A38">
        <w:rPr>
          <w:rFonts w:cs="Times New Roman"/>
        </w:rPr>
        <w:t xml:space="preserve">The clear rule is that the beneficiary </w:t>
      </w:r>
      <w:r w:rsidRPr="003B1A38">
        <w:rPr>
          <w:rFonts w:cs="Times New Roman"/>
          <w:i/>
        </w:rPr>
        <w:t>cannot</w:t>
      </w:r>
      <w:r w:rsidRPr="003B1A38">
        <w:rPr>
          <w:rFonts w:cs="Times New Roman"/>
        </w:rPr>
        <w:t xml:space="preserve"> manage, control, or administer the trust assets. That is a role limited to the trustee (</w:t>
      </w:r>
      <w:r w:rsidRPr="003B1A38">
        <w:rPr>
          <w:rFonts w:cs="Times New Roman"/>
          <w:i/>
          <w:color w:val="FF0000"/>
        </w:rPr>
        <w:t>Schalit</w:t>
      </w:r>
      <w:r w:rsidRPr="003B1A38">
        <w:rPr>
          <w:rFonts w:cs="Times New Roman"/>
        </w:rPr>
        <w:t>). An exception is (</w:t>
      </w:r>
      <w:r w:rsidRPr="003B1A38">
        <w:rPr>
          <w:rFonts w:cs="Times New Roman"/>
          <w:i/>
          <w:color w:val="FF0000"/>
        </w:rPr>
        <w:t>Bagot’s Settlement</w:t>
      </w:r>
      <w:r w:rsidRPr="003B1A38">
        <w:rPr>
          <w:rFonts w:cs="Times New Roman"/>
        </w:rPr>
        <w:t>).</w:t>
      </w:r>
    </w:p>
    <w:p w14:paraId="6E6E37F4" w14:textId="7B2FCA73" w:rsidR="00CC2B48" w:rsidRPr="003B1A38" w:rsidRDefault="00CC2B48" w:rsidP="00CC2B48">
      <w:pPr>
        <w:pStyle w:val="Heading3"/>
        <w:rPr>
          <w:rFonts w:cs="Times New Roman"/>
          <w:i w:val="0"/>
        </w:rPr>
      </w:pPr>
      <w:bookmarkStart w:id="120" w:name="_Toc404345225"/>
      <w:r w:rsidRPr="003B1A38">
        <w:rPr>
          <w:rFonts w:cs="Times New Roman"/>
          <w:b/>
        </w:rPr>
        <w:lastRenderedPageBreak/>
        <w:t>Schalit v Nadler</w:t>
      </w:r>
      <w:r w:rsidR="00D22365" w:rsidRPr="003B1A38">
        <w:rPr>
          <w:rFonts w:cs="Times New Roman"/>
          <w:b/>
          <w:i w:val="0"/>
        </w:rPr>
        <w:t xml:space="preserve"> 1933 (UK)</w:t>
      </w:r>
      <w:r w:rsidR="00D22365" w:rsidRPr="003B1A38">
        <w:rPr>
          <w:rFonts w:cs="Times New Roman"/>
          <w:i w:val="0"/>
        </w:rPr>
        <w:t xml:space="preserve"> </w:t>
      </w:r>
      <w:r w:rsidR="00D32A20" w:rsidRPr="003B1A38">
        <w:rPr>
          <w:rFonts w:cs="Times New Roman"/>
          <w:i w:val="0"/>
        </w:rPr>
        <w:t xml:space="preserve"> – the </w:t>
      </w:r>
      <w:r w:rsidR="00D32A20" w:rsidRPr="003B1A38">
        <w:rPr>
          <w:rFonts w:cs="Times New Roman"/>
          <w:b/>
          <w:i w:val="0"/>
        </w:rPr>
        <w:t>B may not engage in acts of management</w:t>
      </w:r>
      <w:r w:rsidR="00D32A20" w:rsidRPr="003B1A38">
        <w:rPr>
          <w:rFonts w:cs="Times New Roman"/>
          <w:i w:val="0"/>
        </w:rPr>
        <w:t xml:space="preserve"> with respect to trust property</w:t>
      </w:r>
      <w:bookmarkEnd w:id="120"/>
    </w:p>
    <w:p w14:paraId="1FF52A2E" w14:textId="718F4888" w:rsidR="00341CA9" w:rsidRPr="003B1A38" w:rsidRDefault="00341CA9" w:rsidP="00341CA9">
      <w:pPr>
        <w:rPr>
          <w:rFonts w:cs="Times New Roman"/>
        </w:rPr>
      </w:pPr>
      <w:r w:rsidRPr="003B1A38">
        <w:rPr>
          <w:rFonts w:cs="Times New Roman"/>
          <w:b/>
        </w:rPr>
        <w:t>F</w:t>
      </w:r>
      <w:r w:rsidRPr="003B1A38">
        <w:rPr>
          <w:rFonts w:cs="Times New Roman"/>
        </w:rPr>
        <w:t>: The beneficiary was a corporation. Its shares were wholly owned by the trustee. T</w:t>
      </w:r>
      <w:r w:rsidR="00B14612" w:rsidRPr="003B1A38">
        <w:rPr>
          <w:rFonts w:cs="Times New Roman"/>
        </w:rPr>
        <w:t>he beneficiary attempted to distrain (for unpaid rent) a subtenant of the property in which the corporate beneficiary had equitable title under the trust.</w:t>
      </w:r>
    </w:p>
    <w:p w14:paraId="7A1422FD" w14:textId="68F46767" w:rsidR="00B14612" w:rsidRPr="003B1A38" w:rsidRDefault="00B14612" w:rsidP="00341CA9">
      <w:pPr>
        <w:rPr>
          <w:rFonts w:cs="Times New Roman"/>
        </w:rPr>
      </w:pPr>
      <w:r w:rsidRPr="003B1A38">
        <w:rPr>
          <w:rFonts w:cs="Times New Roman"/>
          <w:b/>
        </w:rPr>
        <w:t>A</w:t>
      </w:r>
      <w:r w:rsidRPr="003B1A38">
        <w:rPr>
          <w:rFonts w:cs="Times New Roman"/>
        </w:rPr>
        <w:t>: Distraint requires legal title; therefore, the trustee should have sought the action. It was an attempt at management, which the beneficiary could not validly carry out.</w:t>
      </w:r>
    </w:p>
    <w:p w14:paraId="1A4F22BD" w14:textId="5FE1FAF5" w:rsidR="00B14612" w:rsidRPr="003B1A38" w:rsidRDefault="00B14612" w:rsidP="00341CA9">
      <w:pPr>
        <w:rPr>
          <w:rFonts w:cs="Times New Roman"/>
        </w:rPr>
      </w:pPr>
      <w:r w:rsidRPr="003B1A38">
        <w:rPr>
          <w:rFonts w:cs="Times New Roman"/>
          <w:b/>
        </w:rPr>
        <w:t>R</w:t>
      </w:r>
      <w:r w:rsidRPr="003B1A38">
        <w:rPr>
          <w:rFonts w:cs="Times New Roman"/>
        </w:rPr>
        <w:t>: The beneficiary may not engage in acts of management with respect to the trust property.</w:t>
      </w:r>
    </w:p>
    <w:p w14:paraId="6E6E37F5" w14:textId="5D6A0CFB" w:rsidR="00CC2B48" w:rsidRPr="003B1A38" w:rsidRDefault="00CC2B48" w:rsidP="00CC2B48">
      <w:pPr>
        <w:pStyle w:val="Heading3"/>
        <w:rPr>
          <w:rFonts w:cs="Times New Roman"/>
          <w:i w:val="0"/>
        </w:rPr>
      </w:pPr>
      <w:bookmarkStart w:id="121" w:name="_Toc404345226"/>
      <w:r w:rsidRPr="003B1A38">
        <w:rPr>
          <w:rFonts w:cs="Times New Roman"/>
          <w:b/>
        </w:rPr>
        <w:t>Re Bagot’s Settlement</w:t>
      </w:r>
      <w:r w:rsidR="00B14612" w:rsidRPr="003B1A38">
        <w:rPr>
          <w:rFonts w:cs="Times New Roman"/>
          <w:b/>
        </w:rPr>
        <w:t xml:space="preserve"> </w:t>
      </w:r>
      <w:r w:rsidR="00D22365" w:rsidRPr="003B1A38">
        <w:rPr>
          <w:rFonts w:cs="Times New Roman"/>
          <w:b/>
          <w:i w:val="0"/>
        </w:rPr>
        <w:t>1984 UK</w:t>
      </w:r>
      <w:r w:rsidR="00D32A20" w:rsidRPr="003B1A38">
        <w:rPr>
          <w:rFonts w:cs="Times New Roman"/>
          <w:i w:val="0"/>
        </w:rPr>
        <w:t xml:space="preserve"> – court </w:t>
      </w:r>
      <w:r w:rsidR="00D22365" w:rsidRPr="003B1A38">
        <w:rPr>
          <w:rFonts w:cs="Times New Roman"/>
          <w:i w:val="0"/>
        </w:rPr>
        <w:t>allow pragmatic mod</w:t>
      </w:r>
      <w:r w:rsidR="00D32A20" w:rsidRPr="003B1A38">
        <w:rPr>
          <w:rFonts w:cs="Times New Roman"/>
          <w:i w:val="0"/>
        </w:rPr>
        <w:t xml:space="preserve"> to the role of B</w:t>
      </w:r>
      <w:r w:rsidR="00D22365" w:rsidRPr="003B1A38">
        <w:rPr>
          <w:rFonts w:cs="Times New Roman"/>
          <w:i w:val="0"/>
        </w:rPr>
        <w:t>(control)</w:t>
      </w:r>
      <w:r w:rsidR="00D32A20" w:rsidRPr="003B1A38">
        <w:rPr>
          <w:rFonts w:cs="Times New Roman"/>
          <w:i w:val="0"/>
        </w:rPr>
        <w:t>, may be fired</w:t>
      </w:r>
      <w:r w:rsidR="00D22365" w:rsidRPr="003B1A38">
        <w:rPr>
          <w:rFonts w:cs="Times New Roman"/>
          <w:i w:val="0"/>
        </w:rPr>
        <w:t xml:space="preserve"> if violate</w:t>
      </w:r>
      <w:bookmarkEnd w:id="121"/>
    </w:p>
    <w:p w14:paraId="2629B2E3" w14:textId="28864035" w:rsidR="00B14612" w:rsidRPr="003B1A38" w:rsidRDefault="00C90E91" w:rsidP="00B14612">
      <w:pPr>
        <w:rPr>
          <w:rFonts w:cs="Times New Roman"/>
        </w:rPr>
      </w:pPr>
      <w:r w:rsidRPr="003B1A38">
        <w:rPr>
          <w:rFonts w:cs="Times New Roman"/>
          <w:b/>
        </w:rPr>
        <w:t>F</w:t>
      </w:r>
      <w:r w:rsidRPr="003B1A38">
        <w:rPr>
          <w:rFonts w:cs="Times New Roman"/>
        </w:rPr>
        <w:t>: The beneficiary wanted to collect rents from a trust asset to which she was solely beneficially entitled. She wanted to do this to reduce expenses to the lowest practicable limit.</w:t>
      </w:r>
    </w:p>
    <w:p w14:paraId="4F4BC30A" w14:textId="4DF35AF5" w:rsidR="00C90E91" w:rsidRPr="003B1A38" w:rsidRDefault="00C90E91" w:rsidP="00B14612">
      <w:pPr>
        <w:rPr>
          <w:rFonts w:cs="Times New Roman"/>
        </w:rPr>
      </w:pPr>
      <w:r w:rsidRPr="003B1A38">
        <w:rPr>
          <w:rFonts w:cs="Times New Roman"/>
          <w:b/>
        </w:rPr>
        <w:t>R</w:t>
      </w:r>
      <w:r w:rsidRPr="003B1A38">
        <w:rPr>
          <w:rFonts w:cs="Times New Roman"/>
        </w:rPr>
        <w:t>: The court may exercise discretion to allow a pragmatic modification to the role of the beneficiary, allowing the beneficiary to take on a management, control, or administration responsibility normally restricted to the trustee. However, in so doing, the beneficiary may be fired if they do not act in the best interests of the beneficiary (themselves).</w:t>
      </w:r>
    </w:p>
    <w:p w14:paraId="3B22A9D7" w14:textId="40630A31" w:rsidR="00D160AB" w:rsidRPr="003B1A38" w:rsidRDefault="00D160AB" w:rsidP="00D160AB">
      <w:pPr>
        <w:pStyle w:val="Heading2"/>
        <w:rPr>
          <w:rFonts w:ascii="Times New Roman" w:hAnsi="Times New Roman" w:cs="Times New Roman"/>
        </w:rPr>
      </w:pPr>
      <w:bookmarkStart w:id="122" w:name="_Toc404345227"/>
      <w:r w:rsidRPr="003B1A38">
        <w:rPr>
          <w:rFonts w:ascii="Times New Roman" w:hAnsi="Times New Roman" w:cs="Times New Roman"/>
        </w:rPr>
        <w:t>Does the beneficial title attach to each item of the trust</w:t>
      </w:r>
      <w:r w:rsidR="001E42C5" w:rsidRPr="003B1A38">
        <w:rPr>
          <w:rFonts w:ascii="Times New Roman" w:hAnsi="Times New Roman" w:cs="Times New Roman"/>
        </w:rPr>
        <w:t xml:space="preserve"> fund</w:t>
      </w:r>
      <w:r w:rsidRPr="003B1A38">
        <w:rPr>
          <w:rFonts w:ascii="Times New Roman" w:hAnsi="Times New Roman" w:cs="Times New Roman"/>
        </w:rPr>
        <w:t>?</w:t>
      </w:r>
      <w:bookmarkEnd w:id="122"/>
    </w:p>
    <w:p w14:paraId="45D9EE08" w14:textId="75830238" w:rsidR="00D5147A" w:rsidRPr="003B1A38" w:rsidRDefault="00D5147A" w:rsidP="001E42C5">
      <w:pPr>
        <w:rPr>
          <w:rFonts w:cs="Times New Roman"/>
        </w:rPr>
      </w:pPr>
      <w:r w:rsidRPr="003B1A38">
        <w:rPr>
          <w:rFonts w:cs="Times New Roman"/>
        </w:rPr>
        <w:t>Yes (</w:t>
      </w:r>
      <w:r w:rsidRPr="003B1A38">
        <w:rPr>
          <w:rFonts w:cs="Times New Roman"/>
          <w:i/>
        </w:rPr>
        <w:t>Baker v Archer-Shee</w:t>
      </w:r>
      <w:r w:rsidRPr="003B1A38">
        <w:rPr>
          <w:rFonts w:cs="Times New Roman"/>
        </w:rPr>
        <w:t>) although ‘policy-like’ discussion:</w:t>
      </w:r>
    </w:p>
    <w:p w14:paraId="6DF34DEB" w14:textId="77777777" w:rsidR="00D5147A" w:rsidRPr="003B1A38" w:rsidRDefault="00D5147A" w:rsidP="001E42C5">
      <w:pPr>
        <w:rPr>
          <w:rFonts w:cs="Times New Roman"/>
        </w:rPr>
      </w:pPr>
    </w:p>
    <w:p w14:paraId="4394D959" w14:textId="40A8137B" w:rsidR="001E42C5" w:rsidRPr="003B1A38" w:rsidRDefault="00D32A20" w:rsidP="00D32A20">
      <w:pPr>
        <w:rPr>
          <w:rFonts w:cs="Times New Roman"/>
          <w:lang w:val="en-CA"/>
        </w:rPr>
      </w:pPr>
      <w:r w:rsidRPr="003B1A38">
        <w:rPr>
          <w:rFonts w:cs="Times New Roman"/>
        </w:rPr>
        <w:t xml:space="preserve">      </w:t>
      </w:r>
      <w:r w:rsidR="001E42C5" w:rsidRPr="003B1A38">
        <w:rPr>
          <w:rFonts w:cs="Times New Roman"/>
        </w:rPr>
        <w:t xml:space="preserve">Factors that support a view </w:t>
      </w:r>
      <w:r w:rsidR="007F627C" w:rsidRPr="003B1A38">
        <w:rPr>
          <w:rFonts w:cs="Times New Roman"/>
        </w:rPr>
        <w:t>beneficiary have title in each individual thing comprising the trust assets</w:t>
      </w:r>
      <w:r w:rsidRPr="003B1A38">
        <w:rPr>
          <w:rFonts w:cs="Times New Roman"/>
        </w:rPr>
        <w:t xml:space="preserve"> (in rem)</w:t>
      </w:r>
      <w:r w:rsidR="001E42C5" w:rsidRPr="003B1A38">
        <w:rPr>
          <w:rFonts w:cs="Times New Roman"/>
        </w:rPr>
        <w:t>:</w:t>
      </w:r>
    </w:p>
    <w:p w14:paraId="0EB8A4B9" w14:textId="548DF6E0" w:rsidR="00875C97" w:rsidRPr="003B1A38" w:rsidRDefault="00875C97" w:rsidP="00D5147A">
      <w:pPr>
        <w:pStyle w:val="ListParagraph"/>
        <w:numPr>
          <w:ilvl w:val="0"/>
          <w:numId w:val="1"/>
        </w:numPr>
        <w:ind w:left="1080"/>
        <w:rPr>
          <w:rFonts w:cs="Times New Roman"/>
        </w:rPr>
      </w:pPr>
      <w:r w:rsidRPr="003B1A38">
        <w:rPr>
          <w:rFonts w:cs="Times New Roman"/>
        </w:rPr>
        <w:t>The beneficiary may call on the trust and gain legal and equitable title to each item of property (</w:t>
      </w:r>
      <w:r w:rsidRPr="003B1A38">
        <w:rPr>
          <w:rFonts w:cs="Times New Roman"/>
          <w:i/>
        </w:rPr>
        <w:t>Saunders v Vautier</w:t>
      </w:r>
      <w:r w:rsidRPr="003B1A38">
        <w:rPr>
          <w:rFonts w:cs="Times New Roman"/>
        </w:rPr>
        <w:t>)</w:t>
      </w:r>
    </w:p>
    <w:p w14:paraId="04F560C4" w14:textId="3218F14D" w:rsidR="00875C97" w:rsidRPr="003B1A38" w:rsidRDefault="00875C97" w:rsidP="00D5147A">
      <w:pPr>
        <w:pStyle w:val="ListParagraph"/>
        <w:numPr>
          <w:ilvl w:val="0"/>
          <w:numId w:val="1"/>
        </w:numPr>
        <w:ind w:left="1080"/>
        <w:rPr>
          <w:rFonts w:cs="Times New Roman"/>
        </w:rPr>
      </w:pPr>
      <w:r w:rsidRPr="003B1A38">
        <w:rPr>
          <w:rFonts w:cs="Times New Roman"/>
        </w:rPr>
        <w:t xml:space="preserve">The beneficiary’s </w:t>
      </w:r>
      <w:r w:rsidRPr="003B1A38">
        <w:rPr>
          <w:rFonts w:cs="Times New Roman"/>
          <w:i/>
        </w:rPr>
        <w:t>in rem</w:t>
      </w:r>
      <w:r w:rsidRPr="003B1A38">
        <w:rPr>
          <w:rFonts w:cs="Times New Roman"/>
        </w:rPr>
        <w:t xml:space="preserve"> right to trace individual items (except insofar as </w:t>
      </w:r>
      <w:r w:rsidRPr="003B1A38">
        <w:rPr>
          <w:rFonts w:cs="Times New Roman"/>
          <w:i/>
        </w:rPr>
        <w:t>bona fide</w:t>
      </w:r>
      <w:r w:rsidRPr="003B1A38">
        <w:rPr>
          <w:rFonts w:cs="Times New Roman"/>
        </w:rPr>
        <w:t xml:space="preserve"> purchasers for value are concerned)</w:t>
      </w:r>
    </w:p>
    <w:p w14:paraId="55854172" w14:textId="4AFA54B5" w:rsidR="00875C97" w:rsidRPr="003B1A38" w:rsidRDefault="00875C97" w:rsidP="00D5147A">
      <w:pPr>
        <w:ind w:left="360"/>
        <w:rPr>
          <w:rFonts w:cs="Times New Roman"/>
        </w:rPr>
      </w:pPr>
      <w:r w:rsidRPr="003B1A38">
        <w:rPr>
          <w:rFonts w:cs="Times New Roman"/>
        </w:rPr>
        <w:t xml:space="preserve">Factors that support an idea of </w:t>
      </w:r>
      <w:r w:rsidR="00D32A20" w:rsidRPr="003B1A38">
        <w:rPr>
          <w:rFonts w:cs="Times New Roman"/>
        </w:rPr>
        <w:t>beneficiary have equitable title of the trust fund as a corpus (personam)</w:t>
      </w:r>
      <w:r w:rsidRPr="003B1A38">
        <w:rPr>
          <w:rFonts w:cs="Times New Roman"/>
        </w:rPr>
        <w:t>:</w:t>
      </w:r>
    </w:p>
    <w:p w14:paraId="5FFC93E4" w14:textId="103B3CFD" w:rsidR="001E42C5" w:rsidRPr="003B1A38" w:rsidRDefault="001E42C5" w:rsidP="00D5147A">
      <w:pPr>
        <w:pStyle w:val="ListParagraph"/>
        <w:numPr>
          <w:ilvl w:val="0"/>
          <w:numId w:val="1"/>
        </w:numPr>
        <w:ind w:left="1080"/>
        <w:rPr>
          <w:rFonts w:cs="Times New Roman"/>
        </w:rPr>
      </w:pPr>
      <w:r w:rsidRPr="003B1A38">
        <w:rPr>
          <w:rFonts w:cs="Times New Roman"/>
        </w:rPr>
        <w:t>The trustee has the exclusive power to dispose of assets—therefore legal title in each item can be unilaterally extinguished</w:t>
      </w:r>
    </w:p>
    <w:p w14:paraId="15AC5B67" w14:textId="1C063DBC" w:rsidR="001E42C5" w:rsidRPr="003B1A38" w:rsidRDefault="001E42C5" w:rsidP="00D5147A">
      <w:pPr>
        <w:pStyle w:val="ListParagraph"/>
        <w:numPr>
          <w:ilvl w:val="0"/>
          <w:numId w:val="1"/>
        </w:numPr>
        <w:ind w:left="1080"/>
        <w:rPr>
          <w:rFonts w:cs="Times New Roman"/>
        </w:rPr>
      </w:pPr>
      <w:r w:rsidRPr="003B1A38">
        <w:rPr>
          <w:rFonts w:cs="Times New Roman"/>
        </w:rPr>
        <w:t>Items in trust funds fluctuate quickly and constantly</w:t>
      </w:r>
    </w:p>
    <w:p w14:paraId="01EDD4B8" w14:textId="7323A751" w:rsidR="00875C97" w:rsidRPr="003B1A38" w:rsidRDefault="00875C97" w:rsidP="00D5147A">
      <w:pPr>
        <w:pStyle w:val="ListParagraph"/>
        <w:numPr>
          <w:ilvl w:val="0"/>
          <w:numId w:val="1"/>
        </w:numPr>
        <w:spacing w:before="240"/>
        <w:ind w:left="1080"/>
        <w:rPr>
          <w:rFonts w:cs="Times New Roman"/>
        </w:rPr>
      </w:pPr>
      <w:r w:rsidRPr="003B1A38">
        <w:rPr>
          <w:rFonts w:cs="Times New Roman"/>
        </w:rPr>
        <w:t xml:space="preserve">The beneficiary has a </w:t>
      </w:r>
      <w:r w:rsidRPr="003B1A38">
        <w:rPr>
          <w:rFonts w:cs="Times New Roman"/>
          <w:i/>
        </w:rPr>
        <w:t>very restricted</w:t>
      </w:r>
      <w:r w:rsidRPr="003B1A38">
        <w:rPr>
          <w:rFonts w:cs="Times New Roman"/>
        </w:rPr>
        <w:t xml:space="preserve"> ability to deal with individual items in a trust pursuant to their equitable interest (</w:t>
      </w:r>
      <w:r w:rsidRPr="003B1A38">
        <w:rPr>
          <w:rFonts w:cs="Times New Roman"/>
          <w:i/>
        </w:rPr>
        <w:t xml:space="preserve">cf </w:t>
      </w:r>
      <w:r w:rsidRPr="003B1A38">
        <w:rPr>
          <w:rFonts w:cs="Times New Roman"/>
        </w:rPr>
        <w:t>the trustee who has the power/duty to do so)</w:t>
      </w:r>
    </w:p>
    <w:p w14:paraId="6E6E37F6" w14:textId="0F8EF742" w:rsidR="00CC2B48" w:rsidRPr="003B1A38" w:rsidRDefault="00CC2B48" w:rsidP="00CC2B48">
      <w:pPr>
        <w:pStyle w:val="Heading3"/>
        <w:rPr>
          <w:rFonts w:cs="Times New Roman"/>
          <w:i w:val="0"/>
        </w:rPr>
      </w:pPr>
      <w:bookmarkStart w:id="123" w:name="_Toc404345228"/>
      <w:r w:rsidRPr="003B1A38">
        <w:rPr>
          <w:rFonts w:cs="Times New Roman"/>
          <w:b/>
        </w:rPr>
        <w:t>Baker v Archer-Shee</w:t>
      </w:r>
      <w:r w:rsidR="00292B9E" w:rsidRPr="003B1A38">
        <w:rPr>
          <w:rFonts w:cs="Times New Roman"/>
          <w:b/>
          <w:i w:val="0"/>
        </w:rPr>
        <w:t xml:space="preserve"> </w:t>
      </w:r>
      <w:r w:rsidR="00D160AB" w:rsidRPr="003B1A38">
        <w:rPr>
          <w:rFonts w:cs="Times New Roman"/>
          <w:b/>
          <w:i w:val="0"/>
        </w:rPr>
        <w:t xml:space="preserve">1927 </w:t>
      </w:r>
      <w:r w:rsidR="00292B9E" w:rsidRPr="003B1A38">
        <w:rPr>
          <w:rFonts w:cs="Times New Roman"/>
          <w:b/>
          <w:i w:val="0"/>
        </w:rPr>
        <w:t>HL</w:t>
      </w:r>
      <w:r w:rsidR="00D31F34" w:rsidRPr="003B1A38">
        <w:rPr>
          <w:rFonts w:cs="Times New Roman"/>
          <w:i w:val="0"/>
        </w:rPr>
        <w:t xml:space="preserve"> – Bs have distinct </w:t>
      </w:r>
      <w:r w:rsidR="00ED2E93" w:rsidRPr="003B1A38">
        <w:rPr>
          <w:rFonts w:cs="Times New Roman"/>
          <w:b/>
          <w:i w:val="0"/>
        </w:rPr>
        <w:t>equ interest in indi</w:t>
      </w:r>
      <w:r w:rsidR="00D31F34" w:rsidRPr="003B1A38">
        <w:rPr>
          <w:rFonts w:cs="Times New Roman"/>
          <w:b/>
          <w:i w:val="0"/>
        </w:rPr>
        <w:t xml:space="preserve"> items of property</w:t>
      </w:r>
      <w:r w:rsidR="00D31F34" w:rsidRPr="003B1A38">
        <w:rPr>
          <w:rFonts w:cs="Times New Roman"/>
          <w:i w:val="0"/>
        </w:rPr>
        <w:t xml:space="preserve"> – In Rem</w:t>
      </w:r>
      <w:r w:rsidR="00ED2E93" w:rsidRPr="003B1A38">
        <w:rPr>
          <w:rFonts w:cs="Times New Roman"/>
          <w:i w:val="0"/>
        </w:rPr>
        <w:t xml:space="preserve"> (not US)</w:t>
      </w:r>
      <w:bookmarkEnd w:id="123"/>
    </w:p>
    <w:p w14:paraId="43EFC0E1" w14:textId="40B4DCE9" w:rsidR="00D160AB" w:rsidRPr="003B1A38" w:rsidRDefault="00D160AB" w:rsidP="00D160AB">
      <w:pPr>
        <w:rPr>
          <w:rFonts w:cs="Times New Roman"/>
        </w:rPr>
      </w:pPr>
      <w:r w:rsidRPr="003B1A38">
        <w:rPr>
          <w:rFonts w:cs="Times New Roman"/>
          <w:b/>
        </w:rPr>
        <w:t>F</w:t>
      </w:r>
      <w:r w:rsidRPr="003B1A38">
        <w:rPr>
          <w:rFonts w:cs="Times New Roman"/>
        </w:rPr>
        <w:t>: Ms. Archer-Shee was a resident of the UK. She was the beneficiary of a trust outside the UK. The incomes from the trust never entered the UK. The UK sought to tax the fund on the basis of leg’n which rendered taxable possessions that were “stocks, shares ore rents” outside the UK.</w:t>
      </w:r>
    </w:p>
    <w:p w14:paraId="06D8A815" w14:textId="7CCE5B1A" w:rsidR="00D160AB" w:rsidRPr="003B1A38" w:rsidRDefault="00D160AB" w:rsidP="00D160AB">
      <w:pPr>
        <w:rPr>
          <w:rFonts w:cs="Times New Roman"/>
        </w:rPr>
      </w:pPr>
      <w:r w:rsidRPr="003B1A38">
        <w:rPr>
          <w:rFonts w:cs="Times New Roman"/>
          <w:b/>
        </w:rPr>
        <w:t>Argument (A-S)</w:t>
      </w:r>
      <w:r w:rsidRPr="003B1A38">
        <w:rPr>
          <w:rFonts w:cs="Times New Roman"/>
        </w:rPr>
        <w:t>: She argued that she had equitable interest in the income which arose from the trust fund of assets which was administered by the trustee. She argued that she owned a cluster of personal rights which were enforceable against the trustee. She argued that she didn’t hold title to the individual items in the fund, which were constantly changing. Further, her cluster of personal rights to proper administration of the property was not included in the tax statute and therefore not taxable.</w:t>
      </w:r>
    </w:p>
    <w:p w14:paraId="737579CB" w14:textId="5C14F57C" w:rsidR="00D160AB" w:rsidRPr="003B1A38" w:rsidRDefault="00D160AB" w:rsidP="00D160AB">
      <w:pPr>
        <w:rPr>
          <w:rFonts w:cs="Times New Roman"/>
        </w:rPr>
      </w:pPr>
      <w:r w:rsidRPr="003B1A38">
        <w:rPr>
          <w:rFonts w:cs="Times New Roman"/>
          <w:b/>
        </w:rPr>
        <w:t>D</w:t>
      </w:r>
      <w:r w:rsidRPr="003B1A38">
        <w:rPr>
          <w:rFonts w:cs="Times New Roman"/>
        </w:rPr>
        <w:t>: Decision for Baker—not A-S</w:t>
      </w:r>
    </w:p>
    <w:p w14:paraId="40DC3CCA" w14:textId="2463B30C" w:rsidR="001E42C5" w:rsidRPr="003B1A38" w:rsidRDefault="001E42C5" w:rsidP="00D160AB">
      <w:pPr>
        <w:rPr>
          <w:rFonts w:cs="Times New Roman"/>
        </w:rPr>
      </w:pPr>
      <w:r w:rsidRPr="003B1A38">
        <w:rPr>
          <w:rFonts w:cs="Times New Roman"/>
          <w:b/>
        </w:rPr>
        <w:t>R</w:t>
      </w:r>
      <w:r w:rsidRPr="003B1A38">
        <w:rPr>
          <w:rFonts w:cs="Times New Roman"/>
        </w:rPr>
        <w:t>: The beneficiary of a trust has a distinct equitable interest in the individual items of property that make up the trust fund. (English law)</w:t>
      </w:r>
    </w:p>
    <w:p w14:paraId="12A6CF19" w14:textId="537F9178" w:rsidR="001E42C5" w:rsidRPr="003B1A38" w:rsidRDefault="001E42C5" w:rsidP="00D160AB">
      <w:pPr>
        <w:rPr>
          <w:rFonts w:cs="Times New Roman"/>
        </w:rPr>
      </w:pPr>
      <w:r w:rsidRPr="003B1A38">
        <w:rPr>
          <w:rFonts w:cs="Times New Roman"/>
          <w:u w:val="single"/>
        </w:rPr>
        <w:t>Note</w:t>
      </w:r>
      <w:r w:rsidRPr="003B1A38">
        <w:rPr>
          <w:rFonts w:cs="Times New Roman"/>
        </w:rPr>
        <w:t>: The exact same matter was brought under New York law and A-S won.</w:t>
      </w:r>
    </w:p>
    <w:p w14:paraId="771EFD62" w14:textId="10755462" w:rsidR="00D5147A" w:rsidRPr="003B1A38" w:rsidRDefault="00D5147A" w:rsidP="00D5147A">
      <w:pPr>
        <w:pStyle w:val="Heading2"/>
        <w:rPr>
          <w:rFonts w:ascii="Times New Roman" w:hAnsi="Times New Roman" w:cs="Times New Roman"/>
        </w:rPr>
      </w:pPr>
      <w:bookmarkStart w:id="124" w:name="_Toc404345229"/>
      <w:r w:rsidRPr="003B1A38">
        <w:rPr>
          <w:rFonts w:ascii="Times New Roman" w:hAnsi="Times New Roman" w:cs="Times New Roman"/>
        </w:rPr>
        <w:t>Sub-trusts and Assignments</w:t>
      </w:r>
      <w:bookmarkEnd w:id="124"/>
    </w:p>
    <w:p w14:paraId="7AEB7E5A" w14:textId="77777777" w:rsidR="00D5147A" w:rsidRPr="003B1A38" w:rsidRDefault="00D5147A" w:rsidP="00D5147A">
      <w:pPr>
        <w:rPr>
          <w:rFonts w:cs="Times New Roman"/>
        </w:rPr>
      </w:pPr>
      <w:r w:rsidRPr="003B1A38">
        <w:rPr>
          <w:rFonts w:cs="Times New Roman"/>
        </w:rPr>
        <w:t xml:space="preserve">If </w:t>
      </w:r>
      <w:r w:rsidRPr="003B1A38">
        <w:rPr>
          <w:rFonts w:cs="Times New Roman"/>
          <w:color w:val="C00000"/>
        </w:rPr>
        <w:t>B</w:t>
      </w:r>
      <w:r w:rsidRPr="003B1A38">
        <w:rPr>
          <w:rFonts w:cs="Times New Roman"/>
          <w:color w:val="C00000"/>
          <w:vertAlign w:val="subscript"/>
        </w:rPr>
        <w:t>1</w:t>
      </w:r>
      <w:r w:rsidRPr="003B1A38">
        <w:rPr>
          <w:rFonts w:cs="Times New Roman"/>
          <w:color w:val="C00000"/>
        </w:rPr>
        <w:t xml:space="preserve"> </w:t>
      </w:r>
      <w:r w:rsidRPr="003B1A38">
        <w:rPr>
          <w:rFonts w:cs="Times New Roman"/>
        </w:rPr>
        <w:t xml:space="preserve">has the equitable title to </w:t>
      </w:r>
      <w:r w:rsidRPr="003B1A38">
        <w:rPr>
          <w:rFonts w:cs="Times New Roman"/>
          <w:color w:val="4F6228" w:themeColor="accent3" w:themeShade="80"/>
        </w:rPr>
        <w:t>x</w:t>
      </w:r>
      <w:r w:rsidRPr="003B1A38">
        <w:rPr>
          <w:rFonts w:cs="Times New Roman"/>
        </w:rPr>
        <w:t xml:space="preserve"> (</w:t>
      </w:r>
      <w:r w:rsidRPr="003B1A38">
        <w:rPr>
          <w:rFonts w:cs="Times New Roman"/>
          <w:color w:val="4F6228" w:themeColor="accent3" w:themeShade="80"/>
        </w:rPr>
        <w:t>X</w:t>
      </w:r>
      <w:r w:rsidRPr="003B1A38">
        <w:rPr>
          <w:rFonts w:cs="Times New Roman"/>
          <w:color w:val="4F6228" w:themeColor="accent3" w:themeShade="80"/>
          <w:vertAlign w:val="subscript"/>
        </w:rPr>
        <w:t>e</w:t>
      </w:r>
      <w:r w:rsidRPr="003B1A38">
        <w:rPr>
          <w:rFonts w:cs="Times New Roman"/>
        </w:rPr>
        <w:t xml:space="preserve">), </w:t>
      </w:r>
      <w:r w:rsidRPr="003B1A38">
        <w:rPr>
          <w:rFonts w:cs="Times New Roman"/>
          <w:color w:val="C00000"/>
        </w:rPr>
        <w:t>B</w:t>
      </w:r>
      <w:r w:rsidRPr="003B1A38">
        <w:rPr>
          <w:rFonts w:cs="Times New Roman"/>
          <w:color w:val="C00000"/>
          <w:vertAlign w:val="subscript"/>
        </w:rPr>
        <w:t>1</w:t>
      </w:r>
      <w:r w:rsidRPr="003B1A38">
        <w:rPr>
          <w:rFonts w:cs="Times New Roman"/>
          <w:color w:val="C00000"/>
        </w:rPr>
        <w:t xml:space="preserve"> </w:t>
      </w:r>
      <w:r w:rsidRPr="003B1A38">
        <w:rPr>
          <w:rFonts w:cs="Times New Roman"/>
        </w:rPr>
        <w:t xml:space="preserve">may become a testator, declaring a trust in respect of </w:t>
      </w:r>
      <w:r w:rsidRPr="003B1A38">
        <w:rPr>
          <w:rFonts w:cs="Times New Roman"/>
          <w:color w:val="4F6228" w:themeColor="accent3" w:themeShade="80"/>
        </w:rPr>
        <w:t>X</w:t>
      </w:r>
      <w:r w:rsidRPr="003B1A38">
        <w:rPr>
          <w:rFonts w:cs="Times New Roman"/>
          <w:color w:val="4F6228" w:themeColor="accent3" w:themeShade="80"/>
          <w:vertAlign w:val="subscript"/>
        </w:rPr>
        <w:t>e</w:t>
      </w:r>
      <w:r w:rsidRPr="003B1A38">
        <w:rPr>
          <w:rFonts w:cs="Times New Roman"/>
        </w:rPr>
        <w:t xml:space="preserve"> for the benefit of </w:t>
      </w:r>
      <w:r w:rsidRPr="003B1A38">
        <w:rPr>
          <w:rFonts w:cs="Times New Roman"/>
          <w:color w:val="7030A0"/>
        </w:rPr>
        <w:t>B</w:t>
      </w:r>
      <w:r w:rsidRPr="003B1A38">
        <w:rPr>
          <w:rFonts w:cs="Times New Roman"/>
          <w:color w:val="7030A0"/>
          <w:vertAlign w:val="subscript"/>
        </w:rPr>
        <w:t>2</w:t>
      </w:r>
      <w:r w:rsidRPr="003B1A38">
        <w:rPr>
          <w:rFonts w:cs="Times New Roman"/>
        </w:rPr>
        <w:t xml:space="preserve">. </w:t>
      </w:r>
      <w:r w:rsidRPr="003B1A38">
        <w:rPr>
          <w:rFonts w:cs="Times New Roman"/>
          <w:color w:val="C00000"/>
        </w:rPr>
        <w:t>B</w:t>
      </w:r>
      <w:r w:rsidRPr="003B1A38">
        <w:rPr>
          <w:rFonts w:cs="Times New Roman"/>
          <w:color w:val="C00000"/>
          <w:vertAlign w:val="subscript"/>
        </w:rPr>
        <w:t>1</w:t>
      </w:r>
      <w:r w:rsidRPr="003B1A38">
        <w:rPr>
          <w:rFonts w:cs="Times New Roman"/>
        </w:rPr>
        <w:t xml:space="preserve"> and </w:t>
      </w:r>
      <w:r w:rsidRPr="003B1A38">
        <w:rPr>
          <w:rFonts w:cs="Times New Roman"/>
          <w:color w:val="7030A0"/>
        </w:rPr>
        <w:t>B</w:t>
      </w:r>
      <w:r w:rsidRPr="003B1A38">
        <w:rPr>
          <w:rFonts w:cs="Times New Roman"/>
          <w:color w:val="7030A0"/>
          <w:vertAlign w:val="subscript"/>
        </w:rPr>
        <w:t xml:space="preserve">2 </w:t>
      </w:r>
      <w:r w:rsidRPr="003B1A38">
        <w:rPr>
          <w:rFonts w:cs="Times New Roman"/>
        </w:rPr>
        <w:t xml:space="preserve">may both hold </w:t>
      </w:r>
      <w:r w:rsidRPr="003B1A38">
        <w:rPr>
          <w:rFonts w:cs="Times New Roman"/>
          <w:u w:val="single"/>
        </w:rPr>
        <w:t>equitable</w:t>
      </w:r>
      <w:r w:rsidRPr="003B1A38">
        <w:rPr>
          <w:rFonts w:cs="Times New Roman"/>
        </w:rPr>
        <w:t xml:space="preserve"> titles in relation to </w:t>
      </w:r>
      <w:r w:rsidRPr="003B1A38">
        <w:rPr>
          <w:rFonts w:cs="Times New Roman"/>
          <w:color w:val="4F6228" w:themeColor="accent3" w:themeShade="80"/>
        </w:rPr>
        <w:t>x</w:t>
      </w:r>
      <w:r w:rsidRPr="003B1A38">
        <w:rPr>
          <w:rFonts w:cs="Times New Roman"/>
        </w:rPr>
        <w:t xml:space="preserve"> but </w:t>
      </w:r>
      <w:r w:rsidRPr="003B1A38">
        <w:rPr>
          <w:rFonts w:cs="Times New Roman"/>
          <w:color w:val="C00000"/>
        </w:rPr>
        <w:t>B</w:t>
      </w:r>
      <w:r w:rsidRPr="003B1A38">
        <w:rPr>
          <w:rFonts w:cs="Times New Roman"/>
          <w:color w:val="C00000"/>
          <w:vertAlign w:val="subscript"/>
        </w:rPr>
        <w:t>1</w:t>
      </w:r>
      <w:r w:rsidRPr="003B1A38">
        <w:rPr>
          <w:rFonts w:cs="Times New Roman"/>
          <w:color w:val="C00000"/>
        </w:rPr>
        <w:t xml:space="preserve"> </w:t>
      </w:r>
      <w:r w:rsidRPr="003B1A38">
        <w:rPr>
          <w:rFonts w:cs="Times New Roman"/>
        </w:rPr>
        <w:t xml:space="preserve">has a </w:t>
      </w:r>
      <w:r w:rsidRPr="003B1A38">
        <w:rPr>
          <w:rFonts w:cs="Times New Roman"/>
          <w:u w:val="single"/>
        </w:rPr>
        <w:t>bare equitable</w:t>
      </w:r>
      <w:r w:rsidRPr="003B1A38">
        <w:rPr>
          <w:rFonts w:cs="Times New Roman"/>
        </w:rPr>
        <w:t xml:space="preserve"> title alone, whereas </w:t>
      </w:r>
      <w:r w:rsidRPr="003B1A38">
        <w:rPr>
          <w:rFonts w:cs="Times New Roman"/>
          <w:color w:val="7030A0"/>
        </w:rPr>
        <w:t>B</w:t>
      </w:r>
      <w:r w:rsidRPr="003B1A38">
        <w:rPr>
          <w:rFonts w:cs="Times New Roman"/>
          <w:color w:val="7030A0"/>
          <w:vertAlign w:val="subscript"/>
        </w:rPr>
        <w:t xml:space="preserve">2 </w:t>
      </w:r>
      <w:r w:rsidRPr="003B1A38">
        <w:rPr>
          <w:rFonts w:cs="Times New Roman"/>
        </w:rPr>
        <w:t xml:space="preserve">has the </w:t>
      </w:r>
      <w:r w:rsidRPr="003B1A38">
        <w:rPr>
          <w:rFonts w:cs="Times New Roman"/>
          <w:u w:val="single"/>
        </w:rPr>
        <w:t>beneficial</w:t>
      </w:r>
      <w:r w:rsidRPr="003B1A38">
        <w:rPr>
          <w:rFonts w:cs="Times New Roman"/>
        </w:rPr>
        <w:t xml:space="preserve"> title as well. </w:t>
      </w:r>
      <w:r w:rsidRPr="003B1A38">
        <w:rPr>
          <w:rFonts w:cs="Times New Roman"/>
          <w:color w:val="C00000"/>
        </w:rPr>
        <w:t>B</w:t>
      </w:r>
      <w:r w:rsidRPr="003B1A38">
        <w:rPr>
          <w:rFonts w:cs="Times New Roman"/>
          <w:color w:val="C00000"/>
          <w:vertAlign w:val="subscript"/>
        </w:rPr>
        <w:t>1</w:t>
      </w:r>
      <w:r w:rsidRPr="003B1A38">
        <w:rPr>
          <w:rFonts w:cs="Times New Roman"/>
          <w:color w:val="C00000"/>
        </w:rPr>
        <w:t xml:space="preserve"> </w:t>
      </w:r>
      <w:r w:rsidRPr="003B1A38">
        <w:rPr>
          <w:rFonts w:cs="Times New Roman"/>
        </w:rPr>
        <w:t>must then administer their equitable interest (</w:t>
      </w:r>
      <w:r w:rsidRPr="003B1A38">
        <w:rPr>
          <w:rFonts w:cs="Times New Roman"/>
          <w:color w:val="4F6228" w:themeColor="accent3" w:themeShade="80"/>
        </w:rPr>
        <w:t>X</w:t>
      </w:r>
      <w:r w:rsidRPr="003B1A38">
        <w:rPr>
          <w:rFonts w:cs="Times New Roman"/>
          <w:color w:val="4F6228" w:themeColor="accent3" w:themeShade="80"/>
          <w:vertAlign w:val="subscript"/>
        </w:rPr>
        <w:t>e</w:t>
      </w:r>
      <w:r w:rsidRPr="003B1A38">
        <w:rPr>
          <w:rFonts w:cs="Times New Roman"/>
        </w:rPr>
        <w:t xml:space="preserve">) for </w:t>
      </w:r>
      <w:r w:rsidRPr="003B1A38">
        <w:rPr>
          <w:rFonts w:cs="Times New Roman"/>
          <w:color w:val="7030A0"/>
        </w:rPr>
        <w:t>B</w:t>
      </w:r>
      <w:r w:rsidRPr="003B1A38">
        <w:rPr>
          <w:rFonts w:cs="Times New Roman"/>
          <w:color w:val="7030A0"/>
          <w:vertAlign w:val="subscript"/>
        </w:rPr>
        <w:t xml:space="preserve">2 </w:t>
      </w:r>
      <w:r w:rsidRPr="003B1A38">
        <w:rPr>
          <w:rFonts w:cs="Times New Roman"/>
        </w:rPr>
        <w:t xml:space="preserve">but </w:t>
      </w:r>
      <w:r w:rsidRPr="003B1A38">
        <w:rPr>
          <w:rFonts w:cs="Times New Roman"/>
          <w:i/>
        </w:rPr>
        <w:t xml:space="preserve">may not administer the trust assets </w:t>
      </w:r>
      <w:r w:rsidRPr="003B1A38">
        <w:rPr>
          <w:rFonts w:cs="Times New Roman"/>
          <w:color w:val="4F6228" w:themeColor="accent3" w:themeShade="80"/>
        </w:rPr>
        <w:t>(x)</w:t>
      </w:r>
      <w:r w:rsidRPr="003B1A38">
        <w:rPr>
          <w:rFonts w:cs="Times New Roman"/>
          <w:i/>
        </w:rPr>
        <w:t xml:space="preserve"> (i.e. legal title</w:t>
      </w:r>
      <w:r w:rsidRPr="003B1A38">
        <w:rPr>
          <w:rFonts w:cs="Times New Roman"/>
        </w:rPr>
        <w:t>).</w:t>
      </w:r>
    </w:p>
    <w:p w14:paraId="6BE6BE97" w14:textId="77777777" w:rsidR="00D5147A" w:rsidRPr="003B1A38" w:rsidRDefault="00D5147A" w:rsidP="00D5147A">
      <w:pPr>
        <w:rPr>
          <w:rFonts w:cs="Times New Roman"/>
        </w:rPr>
      </w:pPr>
    </w:p>
    <w:p w14:paraId="14CC51F2" w14:textId="7BB2C681" w:rsidR="00D5147A" w:rsidRPr="003B1A38" w:rsidRDefault="008E3FD7" w:rsidP="00875C97">
      <w:pPr>
        <w:rPr>
          <w:rFonts w:cs="Times New Roman"/>
        </w:rPr>
      </w:pPr>
      <w:r w:rsidRPr="003B1A38">
        <w:rPr>
          <w:rFonts w:cs="Times New Roman"/>
        </w:rPr>
        <w:t>What type of beneficial interest?</w:t>
      </w:r>
    </w:p>
    <w:p w14:paraId="15B8CECA" w14:textId="77777777" w:rsidR="008E3FD7" w:rsidRPr="003B1A38" w:rsidRDefault="008E3FD7" w:rsidP="007C04C5">
      <w:pPr>
        <w:pStyle w:val="ListParagraph"/>
        <w:numPr>
          <w:ilvl w:val="0"/>
          <w:numId w:val="55"/>
        </w:numPr>
        <w:rPr>
          <w:rFonts w:cs="Times New Roman"/>
        </w:rPr>
      </w:pPr>
      <w:r w:rsidRPr="003B1A38">
        <w:rPr>
          <w:rFonts w:cs="Times New Roman"/>
          <w:i/>
        </w:rPr>
        <w:t>Equity follows the law</w:t>
      </w:r>
      <w:r w:rsidRPr="003B1A38">
        <w:rPr>
          <w:rFonts w:cs="Times New Roman"/>
        </w:rPr>
        <w:sym w:font="Wingdings" w:char="F0E0"/>
      </w:r>
      <w:r w:rsidRPr="003B1A38">
        <w:rPr>
          <w:rFonts w:cs="Times New Roman"/>
        </w:rPr>
        <w:t xml:space="preserve"> may need to follow formalities for legal interest. </w:t>
      </w:r>
    </w:p>
    <w:p w14:paraId="31537BCA" w14:textId="77777777" w:rsidR="008E3FD7" w:rsidRPr="003B1A38" w:rsidRDefault="008E3FD7" w:rsidP="007C04C5">
      <w:pPr>
        <w:pStyle w:val="ListParagraph"/>
        <w:numPr>
          <w:ilvl w:val="1"/>
          <w:numId w:val="55"/>
        </w:numPr>
        <w:rPr>
          <w:rFonts w:cs="Times New Roman"/>
        </w:rPr>
      </w:pPr>
      <w:r w:rsidRPr="003B1A38">
        <w:rPr>
          <w:rFonts w:cs="Times New Roman"/>
          <w:i/>
        </w:rPr>
        <w:t>Substance trumps form</w:t>
      </w:r>
      <w:r w:rsidRPr="003B1A38">
        <w:rPr>
          <w:rFonts w:cs="Times New Roman"/>
        </w:rPr>
        <w:t xml:space="preserve"> in order to avoid fraud</w:t>
      </w:r>
    </w:p>
    <w:p w14:paraId="73FBB9A4" w14:textId="6DE1E7F5" w:rsidR="008E3FD7" w:rsidRPr="003B1A38" w:rsidRDefault="008E3FD7" w:rsidP="007C04C5">
      <w:pPr>
        <w:pStyle w:val="ListParagraph"/>
        <w:numPr>
          <w:ilvl w:val="0"/>
          <w:numId w:val="55"/>
        </w:numPr>
        <w:rPr>
          <w:rFonts w:cs="Times New Roman"/>
        </w:rPr>
      </w:pPr>
      <w:r w:rsidRPr="003B1A38">
        <w:rPr>
          <w:rFonts w:cs="Times New Roman"/>
        </w:rPr>
        <w:t xml:space="preserve">In land: </w:t>
      </w:r>
    </w:p>
    <w:p w14:paraId="065EFE81" w14:textId="77777777" w:rsidR="008E3FD7" w:rsidRPr="003B1A38" w:rsidRDefault="008E3FD7" w:rsidP="007C04C5">
      <w:pPr>
        <w:pStyle w:val="ListParagraph"/>
        <w:numPr>
          <w:ilvl w:val="1"/>
          <w:numId w:val="55"/>
        </w:numPr>
        <w:rPr>
          <w:rFonts w:cs="Times New Roman"/>
        </w:rPr>
      </w:pPr>
      <w:r w:rsidRPr="003B1A38">
        <w:rPr>
          <w:rFonts w:cs="Times New Roman"/>
        </w:rPr>
        <w:t>Must be in writing (</w:t>
      </w:r>
      <w:r w:rsidRPr="003B1A38">
        <w:rPr>
          <w:rFonts w:cs="Times New Roman"/>
          <w:color w:val="FF0000"/>
        </w:rPr>
        <w:t xml:space="preserve">s. 2 </w:t>
      </w:r>
      <w:r w:rsidRPr="003B1A38">
        <w:rPr>
          <w:rFonts w:cs="Times New Roman"/>
        </w:rPr>
        <w:t>Statute of Frauds)</w:t>
      </w:r>
    </w:p>
    <w:p w14:paraId="05564A4C" w14:textId="7DC33FC5" w:rsidR="008E3FD7" w:rsidRPr="003B1A38" w:rsidRDefault="008E3FD7" w:rsidP="007C04C5">
      <w:pPr>
        <w:pStyle w:val="ListParagraph"/>
        <w:numPr>
          <w:ilvl w:val="1"/>
          <w:numId w:val="55"/>
        </w:numPr>
        <w:rPr>
          <w:rFonts w:cs="Times New Roman"/>
        </w:rPr>
      </w:pPr>
      <w:r w:rsidRPr="003B1A38">
        <w:rPr>
          <w:rFonts w:cs="Times New Roman"/>
        </w:rPr>
        <w:lastRenderedPageBreak/>
        <w:t xml:space="preserve">LEA abolished writing requirements for equitable interests in land </w:t>
      </w:r>
    </w:p>
    <w:p w14:paraId="6AC0B3EB" w14:textId="0283C7EA" w:rsidR="008E3FD7" w:rsidRPr="003B1A38" w:rsidRDefault="008E3FD7" w:rsidP="007C04C5">
      <w:pPr>
        <w:pStyle w:val="ListParagraph"/>
        <w:numPr>
          <w:ilvl w:val="0"/>
          <w:numId w:val="55"/>
        </w:numPr>
        <w:rPr>
          <w:rFonts w:cs="Times New Roman"/>
        </w:rPr>
      </w:pPr>
      <w:r w:rsidRPr="003B1A38">
        <w:rPr>
          <w:rFonts w:cs="Times New Roman"/>
        </w:rPr>
        <w:t>In personalty:</w:t>
      </w:r>
    </w:p>
    <w:p w14:paraId="459BBBE3" w14:textId="09844F17" w:rsidR="008E3FD7" w:rsidRPr="003B1A38" w:rsidRDefault="008E3FD7" w:rsidP="007C04C5">
      <w:pPr>
        <w:pStyle w:val="ListParagraph"/>
        <w:numPr>
          <w:ilvl w:val="1"/>
          <w:numId w:val="55"/>
        </w:numPr>
        <w:rPr>
          <w:rFonts w:cs="Times New Roman"/>
        </w:rPr>
      </w:pPr>
      <w:r w:rsidRPr="003B1A38">
        <w:rPr>
          <w:rFonts w:cs="Times New Roman"/>
          <w:i/>
        </w:rPr>
        <w:t>Statute of Frauds</w:t>
      </w:r>
      <w:r w:rsidRPr="003B1A38">
        <w:rPr>
          <w:rFonts w:cs="Times New Roman"/>
        </w:rPr>
        <w:t xml:space="preserve"> does not apply to personalty</w:t>
      </w:r>
    </w:p>
    <w:p w14:paraId="66E20FC8" w14:textId="3EB2E715" w:rsidR="008E3FD7" w:rsidRPr="003B1A38" w:rsidRDefault="008E3FD7" w:rsidP="007C04C5">
      <w:pPr>
        <w:pStyle w:val="ListParagraph"/>
        <w:numPr>
          <w:ilvl w:val="1"/>
          <w:numId w:val="55"/>
        </w:numPr>
        <w:rPr>
          <w:rFonts w:cs="Times New Roman"/>
        </w:rPr>
      </w:pPr>
      <w:r w:rsidRPr="003B1A38">
        <w:rPr>
          <w:rFonts w:cs="Times New Roman"/>
          <w:u w:val="single"/>
        </w:rPr>
        <w:t>Chose in action</w:t>
      </w:r>
      <w:r w:rsidRPr="003B1A38">
        <w:rPr>
          <w:rFonts w:cs="Times New Roman"/>
        </w:rPr>
        <w:t xml:space="preserve"> (debt, company shares, negotiable instruments, copyrights, rights of action founded in tort or breach of K, equitable interest in a trust, etc) require formalities:</w:t>
      </w:r>
    </w:p>
    <w:p w14:paraId="181D49B4" w14:textId="5BD6A3AE" w:rsidR="008E3FD7" w:rsidRPr="003B1A38" w:rsidRDefault="008E3FD7" w:rsidP="007C04C5">
      <w:pPr>
        <w:pStyle w:val="ListParagraph"/>
        <w:numPr>
          <w:ilvl w:val="2"/>
          <w:numId w:val="55"/>
        </w:numPr>
        <w:rPr>
          <w:rFonts w:cs="Times New Roman"/>
        </w:rPr>
      </w:pPr>
      <w:r w:rsidRPr="003B1A38">
        <w:rPr>
          <w:rFonts w:cs="Times New Roman"/>
        </w:rPr>
        <w:t>Wa</w:t>
      </w:r>
      <w:r w:rsidR="00674F53" w:rsidRPr="003B1A38">
        <w:rPr>
          <w:rFonts w:cs="Times New Roman"/>
        </w:rPr>
        <w:t xml:space="preserve">s assignment absolute </w:t>
      </w:r>
      <w:r w:rsidR="00674F53" w:rsidRPr="003B1A38">
        <w:rPr>
          <w:rFonts w:cs="Times New Roman"/>
          <w:u w:val="single"/>
        </w:rPr>
        <w:t>and in writing</w:t>
      </w:r>
      <w:r w:rsidR="00674F53" w:rsidRPr="003B1A38">
        <w:rPr>
          <w:rFonts w:cs="Times New Roman"/>
        </w:rPr>
        <w:t>, signed by assignor (s</w:t>
      </w:r>
      <w:r w:rsidR="00674F53" w:rsidRPr="003B1A38">
        <w:rPr>
          <w:rFonts w:cs="Times New Roman"/>
          <w:color w:val="FF0000"/>
        </w:rPr>
        <w:t>. 36 LEA</w:t>
      </w:r>
      <w:r w:rsidR="00674F53" w:rsidRPr="003B1A38">
        <w:rPr>
          <w:rFonts w:cs="Times New Roman"/>
        </w:rPr>
        <w:t>)</w:t>
      </w:r>
    </w:p>
    <w:p w14:paraId="36A149C5" w14:textId="579ED689" w:rsidR="008E3FD7" w:rsidRPr="003B1A38" w:rsidRDefault="008E3FD7" w:rsidP="007C04C5">
      <w:pPr>
        <w:pStyle w:val="ListParagraph"/>
        <w:numPr>
          <w:ilvl w:val="3"/>
          <w:numId w:val="55"/>
        </w:numPr>
        <w:rPr>
          <w:rFonts w:cs="Times New Roman"/>
        </w:rPr>
      </w:pPr>
      <w:r w:rsidRPr="003B1A38">
        <w:rPr>
          <w:rFonts w:cs="Times New Roman"/>
        </w:rPr>
        <w:t>No</w:t>
      </w:r>
    </w:p>
    <w:p w14:paraId="459EF878" w14:textId="7563481A" w:rsidR="008E3FD7" w:rsidRPr="003B1A38" w:rsidRDefault="008E3FD7" w:rsidP="007C04C5">
      <w:pPr>
        <w:pStyle w:val="ListParagraph"/>
        <w:numPr>
          <w:ilvl w:val="4"/>
          <w:numId w:val="55"/>
        </w:numPr>
        <w:rPr>
          <w:rFonts w:cs="Times New Roman"/>
        </w:rPr>
      </w:pPr>
      <w:r w:rsidRPr="003B1A38">
        <w:rPr>
          <w:rFonts w:cs="Times New Roman"/>
        </w:rPr>
        <w:t>Privity would usually not allow this</w:t>
      </w:r>
      <w:r w:rsidRPr="003B1A38">
        <w:rPr>
          <w:rFonts w:cs="Times New Roman"/>
        </w:rPr>
        <w:sym w:font="Wingdings" w:char="F0E0"/>
      </w:r>
      <w:r w:rsidRPr="003B1A38">
        <w:rPr>
          <w:rFonts w:cs="Times New Roman"/>
        </w:rPr>
        <w:t xml:space="preserve"> assignor must be a party in the proceedings</w:t>
      </w:r>
      <w:r w:rsidR="00674F53" w:rsidRPr="003B1A38">
        <w:rPr>
          <w:rFonts w:cs="Times New Roman"/>
        </w:rPr>
        <w:t xml:space="preserve"> (</w:t>
      </w:r>
      <w:r w:rsidR="00674F53" w:rsidRPr="003B1A38">
        <w:rPr>
          <w:rFonts w:cs="Times New Roman"/>
          <w:i/>
          <w:color w:val="FF0000"/>
        </w:rPr>
        <w:t>Di Guilo</w:t>
      </w:r>
      <w:r w:rsidR="00674F53" w:rsidRPr="003B1A38">
        <w:rPr>
          <w:rFonts w:cs="Times New Roman"/>
        </w:rPr>
        <w:t>)</w:t>
      </w:r>
    </w:p>
    <w:p w14:paraId="7EAEE7A9" w14:textId="77777777" w:rsidR="008E3FD7" w:rsidRPr="003B1A38" w:rsidRDefault="008E3FD7" w:rsidP="007C04C5">
      <w:pPr>
        <w:pStyle w:val="ListParagraph"/>
        <w:numPr>
          <w:ilvl w:val="4"/>
          <w:numId w:val="55"/>
        </w:numPr>
        <w:rPr>
          <w:rFonts w:cs="Times New Roman"/>
        </w:rPr>
      </w:pPr>
      <w:r w:rsidRPr="003B1A38">
        <w:rPr>
          <w:rFonts w:cs="Times New Roman"/>
        </w:rPr>
        <w:t>Chancery may intervene to issue an injunction, forcing assignor to facilitate actions brought by assignee against debtor</w:t>
      </w:r>
    </w:p>
    <w:p w14:paraId="42911CE3" w14:textId="0966E1BD" w:rsidR="00674F53" w:rsidRPr="003B1A38" w:rsidRDefault="00674F53" w:rsidP="007C04C5">
      <w:pPr>
        <w:pStyle w:val="ListParagraph"/>
        <w:numPr>
          <w:ilvl w:val="4"/>
          <w:numId w:val="55"/>
        </w:numPr>
        <w:rPr>
          <w:rFonts w:cs="Times New Roman"/>
        </w:rPr>
      </w:pPr>
      <w:r w:rsidRPr="003B1A38">
        <w:rPr>
          <w:rFonts w:cs="Times New Roman"/>
        </w:rPr>
        <w:t>If in a will, WESA will apply flexibly to uphold settlor’s intent</w:t>
      </w:r>
    </w:p>
    <w:p w14:paraId="394E3C2A" w14:textId="101280D3" w:rsidR="00674F53" w:rsidRPr="003B1A38" w:rsidRDefault="00674F53" w:rsidP="007C04C5">
      <w:pPr>
        <w:pStyle w:val="ListParagraph"/>
        <w:numPr>
          <w:ilvl w:val="5"/>
          <w:numId w:val="55"/>
        </w:numPr>
        <w:rPr>
          <w:rFonts w:cs="Times New Roman"/>
        </w:rPr>
      </w:pPr>
      <w:r w:rsidRPr="003B1A38">
        <w:rPr>
          <w:rFonts w:cs="Times New Roman"/>
          <w:u w:val="single"/>
        </w:rPr>
        <w:t>If none of this works out</w:t>
      </w:r>
      <w:r w:rsidRPr="003B1A38">
        <w:rPr>
          <w:rFonts w:cs="Times New Roman"/>
        </w:rPr>
        <w:t xml:space="preserve">, the </w:t>
      </w:r>
      <w:r w:rsidRPr="003B1A38">
        <w:rPr>
          <w:rFonts w:cs="Times New Roman"/>
          <w:u w:val="single"/>
        </w:rPr>
        <w:t>interest of the assignee won’t be enforceable (</w:t>
      </w:r>
      <w:r w:rsidRPr="003B1A38">
        <w:rPr>
          <w:rFonts w:cs="Times New Roman"/>
          <w:i/>
          <w:color w:val="FF0000"/>
          <w:u w:val="single"/>
        </w:rPr>
        <w:t>Timpson’s</w:t>
      </w:r>
      <w:r w:rsidRPr="003B1A38">
        <w:rPr>
          <w:rFonts w:cs="Times New Roman"/>
          <w:u w:val="single"/>
        </w:rPr>
        <w:t>).</w:t>
      </w:r>
    </w:p>
    <w:p w14:paraId="45DA7A16" w14:textId="7853D14B" w:rsidR="008E3FD7" w:rsidRPr="003B1A38" w:rsidRDefault="008E3FD7" w:rsidP="007C04C5">
      <w:pPr>
        <w:pStyle w:val="ListParagraph"/>
        <w:numPr>
          <w:ilvl w:val="3"/>
          <w:numId w:val="55"/>
        </w:numPr>
        <w:rPr>
          <w:rFonts w:cs="Times New Roman"/>
        </w:rPr>
      </w:pPr>
      <w:r w:rsidRPr="003B1A38">
        <w:rPr>
          <w:rFonts w:cs="Times New Roman"/>
        </w:rPr>
        <w:t>Yes</w:t>
      </w:r>
      <w:r w:rsidRPr="003B1A38">
        <w:rPr>
          <w:rFonts w:cs="Times New Roman"/>
        </w:rPr>
        <w:sym w:font="Wingdings" w:char="F0E0"/>
      </w:r>
      <w:r w:rsidRPr="003B1A38">
        <w:rPr>
          <w:rFonts w:cs="Times New Roman"/>
        </w:rPr>
        <w:t xml:space="preserve"> </w:t>
      </w:r>
      <w:r w:rsidR="00674F53" w:rsidRPr="003B1A38">
        <w:rPr>
          <w:rFonts w:cs="Times New Roman"/>
        </w:rPr>
        <w:t xml:space="preserve">Assignor may bring an action </w:t>
      </w:r>
    </w:p>
    <w:p w14:paraId="5A2C651B" w14:textId="77777777" w:rsidR="008E3FD7" w:rsidRPr="003B1A38" w:rsidRDefault="008E3FD7" w:rsidP="008E3FD7">
      <w:pPr>
        <w:rPr>
          <w:rFonts w:cs="Times New Roman"/>
        </w:rPr>
      </w:pPr>
    </w:p>
    <w:p w14:paraId="36F70F6A" w14:textId="2F72DB48" w:rsidR="009D42D5" w:rsidRPr="003B1A38" w:rsidRDefault="009D42D5" w:rsidP="009D42D5">
      <w:pPr>
        <w:pStyle w:val="Heading3"/>
        <w:rPr>
          <w:rFonts w:cs="Times New Roman"/>
          <w:i w:val="0"/>
        </w:rPr>
      </w:pPr>
      <w:bookmarkStart w:id="125" w:name="_Toc404345230"/>
      <w:r w:rsidRPr="003B1A38">
        <w:rPr>
          <w:rFonts w:cs="Times New Roman"/>
          <w:b/>
        </w:rPr>
        <w:t xml:space="preserve">Di Guilo v Boland </w:t>
      </w:r>
      <w:r w:rsidRPr="003B1A38">
        <w:rPr>
          <w:rFonts w:cs="Times New Roman"/>
          <w:b/>
          <w:i w:val="0"/>
        </w:rPr>
        <w:t>1958 ONCA</w:t>
      </w:r>
      <w:r w:rsidR="0096456E" w:rsidRPr="003B1A38">
        <w:rPr>
          <w:rFonts w:cs="Times New Roman"/>
          <w:i w:val="0"/>
        </w:rPr>
        <w:t xml:space="preserve"> – if no conform to s.36 of LEA = common law rule</w:t>
      </w:r>
      <w:bookmarkEnd w:id="125"/>
    </w:p>
    <w:p w14:paraId="3F171FD6" w14:textId="77777777" w:rsidR="009D42D5" w:rsidRPr="003B1A38" w:rsidRDefault="009D42D5" w:rsidP="009D42D5">
      <w:pPr>
        <w:rPr>
          <w:rFonts w:cs="Times New Roman"/>
        </w:rPr>
      </w:pPr>
      <w:r w:rsidRPr="003B1A38">
        <w:rPr>
          <w:rFonts w:cs="Times New Roman"/>
          <w:b/>
        </w:rPr>
        <w:t>R</w:t>
      </w:r>
      <w:r w:rsidRPr="003B1A38">
        <w:rPr>
          <w:rFonts w:cs="Times New Roman"/>
        </w:rPr>
        <w:t xml:space="preserve">: Prior to s. 36 of the </w:t>
      </w:r>
      <w:r w:rsidRPr="003B1A38">
        <w:rPr>
          <w:rFonts w:cs="Times New Roman"/>
          <w:i/>
        </w:rPr>
        <w:t>LEA</w:t>
      </w:r>
      <w:r w:rsidRPr="003B1A38">
        <w:rPr>
          <w:rFonts w:cs="Times New Roman"/>
        </w:rPr>
        <w:t>, the assignor had to be a party in proceedings b/w the assignee and debtor/trustee in order to give the assignor effective and enabling enforcement against a trustee (despite the absence of privity of K)</w:t>
      </w:r>
    </w:p>
    <w:p w14:paraId="6E6E37F8" w14:textId="298268D9" w:rsidR="00CC2B48" w:rsidRPr="003B1A38" w:rsidRDefault="00CC2B48" w:rsidP="00CC2B48">
      <w:pPr>
        <w:pStyle w:val="Heading3"/>
        <w:rPr>
          <w:rFonts w:cs="Times New Roman"/>
          <w:i w:val="0"/>
        </w:rPr>
      </w:pPr>
      <w:bookmarkStart w:id="126" w:name="_Toc404345231"/>
      <w:r w:rsidRPr="003B1A38">
        <w:rPr>
          <w:rFonts w:cs="Times New Roman"/>
          <w:b/>
        </w:rPr>
        <w:t>Law and Equity Act, s. 36</w:t>
      </w:r>
      <w:r w:rsidR="00875C97" w:rsidRPr="003B1A38">
        <w:rPr>
          <w:rFonts w:cs="Times New Roman"/>
        </w:rPr>
        <w:t xml:space="preserve"> </w:t>
      </w:r>
      <w:r w:rsidR="00875C97" w:rsidRPr="003B1A38">
        <w:rPr>
          <w:rFonts w:cs="Times New Roman"/>
          <w:i w:val="0"/>
        </w:rPr>
        <w:t>– assignment of debts and choses in action</w:t>
      </w:r>
      <w:r w:rsidR="00D73C69" w:rsidRPr="003B1A38">
        <w:rPr>
          <w:rFonts w:cs="Times New Roman"/>
          <w:i w:val="0"/>
        </w:rPr>
        <w:t xml:space="preserve"> – in writing</w:t>
      </w:r>
      <w:bookmarkEnd w:id="126"/>
    </w:p>
    <w:p w14:paraId="065BEAAB" w14:textId="62A856F4" w:rsidR="00875C97" w:rsidRPr="003B1A38" w:rsidRDefault="00DB2C65" w:rsidP="00875C97">
      <w:pPr>
        <w:rPr>
          <w:rFonts w:cs="Times New Roman"/>
        </w:rPr>
      </w:pPr>
      <w:r w:rsidRPr="003B1A38">
        <w:rPr>
          <w:rFonts w:cs="Times New Roman"/>
          <w:b/>
        </w:rPr>
        <w:t xml:space="preserve">36 </w:t>
      </w:r>
      <w:r w:rsidR="00875C97" w:rsidRPr="003B1A38">
        <w:rPr>
          <w:rFonts w:cs="Times New Roman"/>
        </w:rPr>
        <w:t xml:space="preserve">(1) </w:t>
      </w:r>
      <w:r w:rsidR="00875C97" w:rsidRPr="003B1A38">
        <w:rPr>
          <w:rFonts w:cs="Times New Roman"/>
          <w:u w:val="single"/>
        </w:rPr>
        <w:t>An absolute assignment, in writing signed by the assignor</w:t>
      </w:r>
      <w:r w:rsidR="00676D08" w:rsidRPr="003B1A38">
        <w:rPr>
          <w:rFonts w:cs="Times New Roman"/>
        </w:rPr>
        <w:t>…</w:t>
      </w:r>
      <w:r w:rsidR="00875C97" w:rsidRPr="003B1A38">
        <w:rPr>
          <w:rFonts w:cs="Times New Roman"/>
        </w:rPr>
        <w:t xml:space="preserve"> of a debt or other legal chose in action, of which express notice in writing has been given to the</w:t>
      </w:r>
      <w:r w:rsidR="00676D08" w:rsidRPr="003B1A38">
        <w:rPr>
          <w:rFonts w:cs="Times New Roman"/>
        </w:rPr>
        <w:t>… trustee…</w:t>
      </w:r>
      <w:r w:rsidR="00875C97" w:rsidRPr="003B1A38">
        <w:rPr>
          <w:rFonts w:cs="Times New Roman"/>
        </w:rPr>
        <w:t xml:space="preserve"> is deemed to have been effectual in law</w:t>
      </w:r>
      <w:r w:rsidR="00676D08" w:rsidRPr="003B1A38">
        <w:rPr>
          <w:rFonts w:cs="Times New Roman"/>
        </w:rPr>
        <w:t>…</w:t>
      </w:r>
    </w:p>
    <w:p w14:paraId="6E6E37FA" w14:textId="2FF92BBC" w:rsidR="00CC2B48" w:rsidRPr="003B1A38" w:rsidRDefault="00CC2B48" w:rsidP="00CC2B48">
      <w:pPr>
        <w:pStyle w:val="Heading3"/>
        <w:rPr>
          <w:rFonts w:cs="Times New Roman"/>
          <w:b/>
          <w:i w:val="0"/>
        </w:rPr>
      </w:pPr>
      <w:bookmarkStart w:id="127" w:name="_Toc404345232"/>
      <w:r w:rsidRPr="003B1A38">
        <w:rPr>
          <w:rFonts w:cs="Times New Roman"/>
          <w:b/>
        </w:rPr>
        <w:t>Timpson’s Executors v Yerbury</w:t>
      </w:r>
      <w:r w:rsidR="009D42D5" w:rsidRPr="003B1A38">
        <w:rPr>
          <w:rFonts w:cs="Times New Roman"/>
          <w:b/>
          <w:i w:val="0"/>
        </w:rPr>
        <w:t xml:space="preserve"> </w:t>
      </w:r>
      <w:r w:rsidR="00D73C69" w:rsidRPr="003B1A38">
        <w:rPr>
          <w:rFonts w:cs="Times New Roman"/>
          <w:b/>
          <w:i w:val="0"/>
        </w:rPr>
        <w:t>UK</w:t>
      </w:r>
      <w:bookmarkEnd w:id="127"/>
    </w:p>
    <w:p w14:paraId="706A34BF" w14:textId="787E1C6D" w:rsidR="009D42D5" w:rsidRPr="003B1A38" w:rsidRDefault="009D42D5" w:rsidP="009D42D5">
      <w:pPr>
        <w:rPr>
          <w:rFonts w:cs="Times New Roman"/>
        </w:rPr>
      </w:pPr>
      <w:r w:rsidRPr="003B1A38">
        <w:rPr>
          <w:rFonts w:cs="Times New Roman"/>
          <w:b/>
        </w:rPr>
        <w:t>F</w:t>
      </w:r>
      <w:r w:rsidRPr="003B1A38">
        <w:rPr>
          <w:rFonts w:cs="Times New Roman"/>
        </w:rPr>
        <w:t>: The beneficiary, Mrs. T was a UK resident and the UK sought to tax income from the trust. Mrs. T had directed the trustees to make payments to her children from time-to-time. The money came from the US to the UK to each child (although some children were not in the UK).</w:t>
      </w:r>
    </w:p>
    <w:p w14:paraId="585CBAFB" w14:textId="151E7AD0" w:rsidR="009D42D5" w:rsidRPr="003B1A38" w:rsidRDefault="009D42D5" w:rsidP="009D42D5">
      <w:pPr>
        <w:rPr>
          <w:rFonts w:cs="Times New Roman"/>
        </w:rPr>
      </w:pPr>
      <w:r w:rsidRPr="003B1A38">
        <w:rPr>
          <w:rFonts w:cs="Times New Roman"/>
          <w:b/>
        </w:rPr>
        <w:t>A</w:t>
      </w:r>
      <w:r w:rsidRPr="003B1A38">
        <w:rPr>
          <w:rFonts w:cs="Times New Roman"/>
        </w:rPr>
        <w:t xml:space="preserve">: The court found that the direction to pay sums to the children was a “revocable mandate” and </w:t>
      </w:r>
      <w:r w:rsidRPr="003B1A38">
        <w:rPr>
          <w:rFonts w:cs="Times New Roman"/>
          <w:i/>
        </w:rPr>
        <w:t>not</w:t>
      </w:r>
      <w:r w:rsidRPr="003B1A38">
        <w:rPr>
          <w:rFonts w:cs="Times New Roman"/>
        </w:rPr>
        <w:t xml:space="preserve"> an assignment because it did not bestow on the supposed child-beneficiaries, enforceable rights against the trustees.</w:t>
      </w:r>
    </w:p>
    <w:p w14:paraId="43EEE62F" w14:textId="77777777" w:rsidR="0096456E" w:rsidRPr="003B1A38" w:rsidRDefault="0096456E" w:rsidP="009D42D5">
      <w:pPr>
        <w:rPr>
          <w:rFonts w:cs="Times New Roman"/>
        </w:rPr>
      </w:pPr>
    </w:p>
    <w:p w14:paraId="3F015F5B" w14:textId="0BC77F74" w:rsidR="0096456E" w:rsidRPr="003B1A38" w:rsidRDefault="0096456E" w:rsidP="0096456E">
      <w:pPr>
        <w:autoSpaceDE w:val="0"/>
        <w:autoSpaceDN w:val="0"/>
        <w:adjustRightInd w:val="0"/>
        <w:rPr>
          <w:rFonts w:cs="Times New Roman"/>
          <w:sz w:val="20"/>
          <w:szCs w:val="20"/>
          <w:lang w:val="en-CA"/>
        </w:rPr>
      </w:pPr>
      <w:r w:rsidRPr="003B1A38">
        <w:rPr>
          <w:rFonts w:cs="Times New Roman"/>
          <w:sz w:val="20"/>
          <w:szCs w:val="20"/>
          <w:lang w:val="en-CA"/>
        </w:rPr>
        <w:t>A “</w:t>
      </w:r>
      <w:r w:rsidRPr="003B1A38">
        <w:rPr>
          <w:rFonts w:cs="Times New Roman"/>
          <w:b/>
          <w:sz w:val="20"/>
          <w:szCs w:val="20"/>
          <w:lang w:val="en-CA"/>
        </w:rPr>
        <w:t>chose in action</w:t>
      </w:r>
      <w:r w:rsidRPr="003B1A38">
        <w:rPr>
          <w:rFonts w:cs="Times New Roman"/>
          <w:sz w:val="20"/>
          <w:szCs w:val="20"/>
          <w:lang w:val="en-CA"/>
        </w:rPr>
        <w:t xml:space="preserve">” (a debt under a contract, say) is a form of property that describes “all personal rights of property which can only be claimed or enforced by action, and not by taking physical possession”. They include debts, company shares, negotiable instruments, copyrights, rights of action founded in torts or breach of contract etc. And, of course, </w:t>
      </w:r>
      <w:r w:rsidRPr="003B1A38">
        <w:rPr>
          <w:rFonts w:cs="Times New Roman"/>
          <w:b/>
          <w:sz w:val="20"/>
          <w:szCs w:val="20"/>
          <w:lang w:val="en-CA"/>
        </w:rPr>
        <w:t>equitable interests in a trust.</w:t>
      </w:r>
    </w:p>
    <w:p w14:paraId="6E6E37FB" w14:textId="77777777" w:rsidR="00CC2B48" w:rsidRPr="003B1A38" w:rsidRDefault="00CC2B48" w:rsidP="00CC2B48">
      <w:pPr>
        <w:pStyle w:val="Heading2"/>
        <w:rPr>
          <w:rFonts w:ascii="Times New Roman" w:hAnsi="Times New Roman" w:cs="Times New Roman"/>
        </w:rPr>
      </w:pPr>
      <w:bookmarkStart w:id="128" w:name="_Toc404345233"/>
      <w:r w:rsidRPr="003B1A38">
        <w:rPr>
          <w:rFonts w:ascii="Times New Roman" w:hAnsi="Times New Roman" w:cs="Times New Roman"/>
        </w:rPr>
        <w:t>Priority Among Assignees</w:t>
      </w:r>
      <w:bookmarkEnd w:id="128"/>
    </w:p>
    <w:p w14:paraId="6E6E37FC" w14:textId="0F044C5F" w:rsidR="00CC2B48" w:rsidRPr="003B1A38" w:rsidRDefault="00CC2B48" w:rsidP="0096456E">
      <w:pPr>
        <w:pStyle w:val="Heading3"/>
        <w:rPr>
          <w:rFonts w:cs="Times New Roman"/>
        </w:rPr>
      </w:pPr>
      <w:bookmarkStart w:id="129" w:name="_Toc404345234"/>
      <w:r w:rsidRPr="003B1A38">
        <w:rPr>
          <w:rFonts w:cs="Times New Roman"/>
          <w:b/>
        </w:rPr>
        <w:t>Re Wa</w:t>
      </w:r>
      <w:r w:rsidR="001F2826" w:rsidRPr="003B1A38">
        <w:rPr>
          <w:rFonts w:cs="Times New Roman"/>
          <w:b/>
        </w:rPr>
        <w:t>s</w:t>
      </w:r>
      <w:r w:rsidRPr="003B1A38">
        <w:rPr>
          <w:rFonts w:cs="Times New Roman"/>
          <w:b/>
        </w:rPr>
        <w:t>dale</w:t>
      </w:r>
      <w:r w:rsidR="00D73C69" w:rsidRPr="003B1A38">
        <w:rPr>
          <w:rFonts w:cs="Times New Roman"/>
          <w:b/>
        </w:rPr>
        <w:t xml:space="preserve"> UK</w:t>
      </w:r>
      <w:r w:rsidR="0096456E" w:rsidRPr="003B1A38">
        <w:rPr>
          <w:rFonts w:cs="Times New Roman"/>
        </w:rPr>
        <w:t xml:space="preserve"> - The assignee who is </w:t>
      </w:r>
      <w:r w:rsidR="0096456E" w:rsidRPr="003B1A38">
        <w:rPr>
          <w:rFonts w:cs="Times New Roman"/>
          <w:b/>
        </w:rPr>
        <w:t>first in time will have priority between claimants</w:t>
      </w:r>
      <w:r w:rsidR="0096456E" w:rsidRPr="003B1A38">
        <w:rPr>
          <w:rFonts w:cs="Times New Roman"/>
        </w:rPr>
        <w:t>.</w:t>
      </w:r>
      <w:bookmarkEnd w:id="129"/>
    </w:p>
    <w:p w14:paraId="52985F81" w14:textId="77777777" w:rsidR="001F2826" w:rsidRPr="003B1A38" w:rsidRDefault="001F2826" w:rsidP="001F2826">
      <w:pPr>
        <w:rPr>
          <w:rFonts w:cs="Times New Roman"/>
        </w:rPr>
      </w:pPr>
      <w:r w:rsidRPr="003B1A38">
        <w:rPr>
          <w:rFonts w:cs="Times New Roman"/>
          <w:b/>
        </w:rPr>
        <w:t>F</w:t>
      </w:r>
      <w:r w:rsidRPr="003B1A38">
        <w:rPr>
          <w:rFonts w:cs="Times New Roman"/>
        </w:rPr>
        <w:t xml:space="preserve">: Beneficiary assigned same beneficial entitlement (a reversionary interest) to two different parties. The reversionary interest became possessory. Both parties notified the trustee of their respective dispositions. </w:t>
      </w:r>
    </w:p>
    <w:p w14:paraId="478B78AA" w14:textId="6051BEA5" w:rsidR="001F2826" w:rsidRPr="003B1A38" w:rsidRDefault="001F2826" w:rsidP="001F2826">
      <w:pPr>
        <w:rPr>
          <w:rFonts w:cs="Times New Roman"/>
        </w:rPr>
      </w:pPr>
      <w:r w:rsidRPr="003B1A38">
        <w:rPr>
          <w:rFonts w:cs="Times New Roman"/>
          <w:b/>
        </w:rPr>
        <w:t xml:space="preserve">A: </w:t>
      </w:r>
      <w:r w:rsidRPr="003B1A38">
        <w:rPr>
          <w:rFonts w:cs="Times New Roman"/>
        </w:rPr>
        <w:t>The 1</w:t>
      </w:r>
      <w:r w:rsidRPr="003B1A38">
        <w:rPr>
          <w:rFonts w:cs="Times New Roman"/>
          <w:vertAlign w:val="superscript"/>
        </w:rPr>
        <w:t>st</w:t>
      </w:r>
      <w:r w:rsidRPr="003B1A38">
        <w:rPr>
          <w:rFonts w:cs="Times New Roman"/>
        </w:rPr>
        <w:t xml:space="preserve"> trustee had received notice from the 1</w:t>
      </w:r>
      <w:r w:rsidRPr="003B1A38">
        <w:rPr>
          <w:rFonts w:cs="Times New Roman"/>
          <w:vertAlign w:val="superscript"/>
        </w:rPr>
        <w:t>st</w:t>
      </w:r>
      <w:r w:rsidR="00E503B3" w:rsidRPr="003B1A38">
        <w:rPr>
          <w:rFonts w:cs="Times New Roman"/>
        </w:rPr>
        <w:t xml:space="preserve"> assigned and then died. The new</w:t>
      </w:r>
      <w:r w:rsidRPr="003B1A38">
        <w:rPr>
          <w:rFonts w:cs="Times New Roman"/>
        </w:rPr>
        <w:t xml:space="preserve"> trustee was unaware. That’s not relevant to priority.</w:t>
      </w:r>
    </w:p>
    <w:p w14:paraId="4A8470D1" w14:textId="13D0CFDE" w:rsidR="001F2826" w:rsidRPr="003B1A38" w:rsidRDefault="001F2826" w:rsidP="001F2826">
      <w:pPr>
        <w:rPr>
          <w:rFonts w:cs="Times New Roman"/>
        </w:rPr>
      </w:pPr>
      <w:r w:rsidRPr="003B1A38">
        <w:rPr>
          <w:rFonts w:cs="Times New Roman"/>
          <w:b/>
        </w:rPr>
        <w:t>R</w:t>
      </w:r>
      <w:r w:rsidRPr="003B1A38">
        <w:rPr>
          <w:rFonts w:cs="Times New Roman"/>
        </w:rPr>
        <w:t>: The assignee who is first in time will have priority between claimants.</w:t>
      </w:r>
    </w:p>
    <w:p w14:paraId="6E6E37FD" w14:textId="77777777" w:rsidR="00CC2B48" w:rsidRPr="003B1A38" w:rsidRDefault="00CC2B48" w:rsidP="00CC2B48">
      <w:pPr>
        <w:pStyle w:val="Heading2"/>
        <w:rPr>
          <w:rFonts w:ascii="Times New Roman" w:hAnsi="Times New Roman" w:cs="Times New Roman"/>
        </w:rPr>
      </w:pPr>
      <w:bookmarkStart w:id="130" w:name="_Toc404345235"/>
      <w:r w:rsidRPr="003B1A38">
        <w:rPr>
          <w:rFonts w:ascii="Times New Roman" w:hAnsi="Times New Roman" w:cs="Times New Roman"/>
        </w:rPr>
        <w:t>Restraints on Alienation and Protective Trusts</w:t>
      </w:r>
      <w:bookmarkEnd w:id="130"/>
    </w:p>
    <w:p w14:paraId="02B20F00" w14:textId="6EFAA041" w:rsidR="00047E85" w:rsidRPr="003B1A38" w:rsidRDefault="00077B90" w:rsidP="00077B90">
      <w:pPr>
        <w:autoSpaceDE w:val="0"/>
        <w:autoSpaceDN w:val="0"/>
        <w:adjustRightInd w:val="0"/>
        <w:rPr>
          <w:rFonts w:cs="Times New Roman"/>
          <w:sz w:val="20"/>
          <w:szCs w:val="20"/>
          <w:lang w:val="en-CA"/>
        </w:rPr>
      </w:pPr>
      <w:r w:rsidRPr="003B1A38">
        <w:rPr>
          <w:rFonts w:cs="Times New Roman"/>
          <w:sz w:val="20"/>
          <w:szCs w:val="20"/>
          <w:lang w:val="en-CA"/>
        </w:rPr>
        <w:t>Restraints on alienation are generally not acceptable. If a settlor wants to make provision for a spendthrift child, it must be worded very carefully as a determinable life estate.</w:t>
      </w:r>
      <w:r w:rsidR="00047E85" w:rsidRPr="003B1A38">
        <w:rPr>
          <w:rFonts w:cs="Times New Roman"/>
        </w:rPr>
        <w:t>These involves determinable equitable life estate to the “principal beneficiary” (the reckless one), with a possibility of revert for another beneficiary (or class of objects).</w:t>
      </w:r>
    </w:p>
    <w:p w14:paraId="0CF86D11" w14:textId="314DE94E" w:rsidR="00690DA4" w:rsidRPr="003B1A38" w:rsidRDefault="00690DA4" w:rsidP="00690DA4">
      <w:pPr>
        <w:rPr>
          <w:rFonts w:cs="Times New Roman"/>
        </w:rPr>
      </w:pPr>
    </w:p>
    <w:p w14:paraId="6A2BC473" w14:textId="37BDA5C5" w:rsidR="00690DA4" w:rsidRPr="003B1A38" w:rsidRDefault="00690DA4" w:rsidP="00EB1F23">
      <w:pPr>
        <w:pBdr>
          <w:top w:val="dotDash" w:sz="4" w:space="1" w:color="auto"/>
          <w:left w:val="dotDash" w:sz="4" w:space="4" w:color="auto"/>
          <w:bottom w:val="dotDash" w:sz="4" w:space="1" w:color="auto"/>
          <w:right w:val="dotDash" w:sz="4" w:space="4" w:color="auto"/>
        </w:pBdr>
        <w:rPr>
          <w:rFonts w:cs="Times New Roman"/>
        </w:rPr>
      </w:pPr>
      <w:r w:rsidRPr="003B1A38">
        <w:rPr>
          <w:rFonts w:cs="Times New Roman"/>
        </w:rPr>
        <w:t xml:space="preserve">Equity follows the CL here so it must be a </w:t>
      </w:r>
      <w:r w:rsidRPr="003B1A38">
        <w:rPr>
          <w:rFonts w:cs="Times New Roman"/>
          <w:u w:val="single"/>
        </w:rPr>
        <w:t>determinable</w:t>
      </w:r>
      <w:r w:rsidRPr="003B1A38">
        <w:rPr>
          <w:rFonts w:cs="Times New Roman"/>
        </w:rPr>
        <w:t xml:space="preserve"> </w:t>
      </w:r>
      <w:r w:rsidRPr="003B1A38">
        <w:rPr>
          <w:rFonts w:cs="Times New Roman"/>
          <w:u w:val="single"/>
        </w:rPr>
        <w:t>life</w:t>
      </w:r>
      <w:r w:rsidRPr="003B1A38">
        <w:rPr>
          <w:rFonts w:cs="Times New Roman"/>
        </w:rPr>
        <w:t xml:space="preserve"> interest (rather than an interest subject to divestment upon a condition subsequent)</w:t>
      </w:r>
      <w:r w:rsidRPr="003B1A38">
        <w:rPr>
          <w:rFonts w:cs="Times New Roman"/>
        </w:rPr>
        <w:sym w:font="Wingdings" w:char="F0E0"/>
      </w:r>
      <w:r w:rsidRPr="003B1A38">
        <w:rPr>
          <w:rFonts w:cs="Times New Roman"/>
        </w:rPr>
        <w:t xml:space="preserve"> so look for langue of “until”, “when”, “as long as”, “during”, etc. In substance, this distinction is meaningless but the law treats them differently.</w:t>
      </w:r>
      <w:r w:rsidR="00077B90" w:rsidRPr="003B1A38">
        <w:rPr>
          <w:rFonts w:cs="Times New Roman"/>
        </w:rPr>
        <w:t xml:space="preserve"> Words such as but if, on condition, however, provided that – if condition subsequent – then principal B takes gift unconditionally.</w:t>
      </w:r>
    </w:p>
    <w:p w14:paraId="1ECE7BF6" w14:textId="77777777" w:rsidR="00690DA4" w:rsidRPr="003B1A38" w:rsidRDefault="00690DA4" w:rsidP="00690DA4">
      <w:pPr>
        <w:rPr>
          <w:rFonts w:cs="Times New Roman"/>
        </w:rPr>
      </w:pPr>
    </w:p>
    <w:p w14:paraId="72765139" w14:textId="2017144D" w:rsidR="00690DA4" w:rsidRPr="003B1A38" w:rsidRDefault="00690DA4" w:rsidP="00690DA4">
      <w:pPr>
        <w:rPr>
          <w:rFonts w:cs="Times New Roman"/>
        </w:rPr>
      </w:pPr>
      <w:r w:rsidRPr="003B1A38">
        <w:rPr>
          <w:rFonts w:cs="Times New Roman"/>
        </w:rPr>
        <w:lastRenderedPageBreak/>
        <w:t>A settlor cannot transfer property on a protective trust for him/herself. That is against public policy (</w:t>
      </w:r>
      <w:r w:rsidRPr="003B1A38">
        <w:rPr>
          <w:rFonts w:cs="Times New Roman"/>
          <w:i/>
        </w:rPr>
        <w:t>Re Brewers Settlement</w:t>
      </w:r>
      <w:r w:rsidRPr="003B1A38">
        <w:rPr>
          <w:rFonts w:cs="Times New Roman"/>
        </w:rPr>
        <w:t xml:space="preserve">). </w:t>
      </w:r>
    </w:p>
    <w:p w14:paraId="6E6E37FE" w14:textId="4F95D976" w:rsidR="00CC2B48" w:rsidRPr="003B1A38" w:rsidRDefault="00047E85" w:rsidP="00CC2B48">
      <w:pPr>
        <w:pStyle w:val="Heading2"/>
        <w:rPr>
          <w:rFonts w:ascii="Times New Roman" w:hAnsi="Times New Roman" w:cs="Times New Roman"/>
        </w:rPr>
      </w:pPr>
      <w:bookmarkStart w:id="131" w:name="_Toc404345236"/>
      <w:r w:rsidRPr="003B1A38">
        <w:rPr>
          <w:rFonts w:ascii="Times New Roman" w:hAnsi="Times New Roman" w:cs="Times New Roman"/>
        </w:rPr>
        <w:t>Termination of the Trust by B</w:t>
      </w:r>
      <w:r w:rsidR="00CC2B48" w:rsidRPr="003B1A38">
        <w:rPr>
          <w:rFonts w:ascii="Times New Roman" w:hAnsi="Times New Roman" w:cs="Times New Roman"/>
        </w:rPr>
        <w:t>eneficiary</w:t>
      </w:r>
      <w:r w:rsidR="002B332E" w:rsidRPr="003B1A38">
        <w:rPr>
          <w:rFonts w:ascii="Times New Roman" w:hAnsi="Times New Roman" w:cs="Times New Roman"/>
        </w:rPr>
        <w:t xml:space="preserve"> (</w:t>
      </w:r>
      <w:r w:rsidR="002B332E" w:rsidRPr="003B1A38">
        <w:rPr>
          <w:rFonts w:ascii="Times New Roman" w:hAnsi="Times New Roman" w:cs="Times New Roman"/>
          <w:i/>
        </w:rPr>
        <w:t>Saunders v Vautier</w:t>
      </w:r>
      <w:r w:rsidR="002B332E" w:rsidRPr="003B1A38">
        <w:rPr>
          <w:rFonts w:ascii="Times New Roman" w:hAnsi="Times New Roman" w:cs="Times New Roman"/>
        </w:rPr>
        <w:t>)</w:t>
      </w:r>
      <w:bookmarkEnd w:id="131"/>
    </w:p>
    <w:p w14:paraId="67F97A96" w14:textId="39535A49" w:rsidR="008034DD" w:rsidRPr="003B1A38" w:rsidRDefault="008034DD" w:rsidP="008034DD">
      <w:pPr>
        <w:rPr>
          <w:rFonts w:cs="Times New Roman"/>
        </w:rPr>
      </w:pPr>
      <w:r w:rsidRPr="003B1A38">
        <w:rPr>
          <w:rFonts w:cs="Times New Roman"/>
        </w:rPr>
        <w:t xml:space="preserve">A beneficiary </w:t>
      </w:r>
      <w:r w:rsidRPr="003B1A38">
        <w:rPr>
          <w:rFonts w:cs="Times New Roman"/>
          <w:u w:val="single"/>
        </w:rPr>
        <w:t>may terminate the trust</w:t>
      </w:r>
      <w:r w:rsidRPr="003B1A38">
        <w:rPr>
          <w:rFonts w:cs="Times New Roman"/>
        </w:rPr>
        <w:t xml:space="preserve"> by directing the trustee to transfer legal title provided that the beneficiary:</w:t>
      </w:r>
    </w:p>
    <w:p w14:paraId="324E36B8" w14:textId="572086A0" w:rsidR="008034DD" w:rsidRPr="003B1A38" w:rsidRDefault="008034DD" w:rsidP="007C04C5">
      <w:pPr>
        <w:pStyle w:val="ListParagraph"/>
        <w:numPr>
          <w:ilvl w:val="0"/>
          <w:numId w:val="9"/>
        </w:numPr>
        <w:rPr>
          <w:rFonts w:cs="Times New Roman"/>
        </w:rPr>
      </w:pPr>
      <w:r w:rsidRPr="003B1A38">
        <w:rPr>
          <w:rFonts w:cs="Times New Roman"/>
        </w:rPr>
        <w:t xml:space="preserve">Is </w:t>
      </w:r>
      <w:r w:rsidRPr="003B1A38">
        <w:rPr>
          <w:rFonts w:cs="Times New Roman"/>
          <w:i/>
        </w:rPr>
        <w:t xml:space="preserve">sui juris </w:t>
      </w:r>
      <w:r w:rsidRPr="003B1A38">
        <w:rPr>
          <w:rFonts w:cs="Times New Roman"/>
        </w:rPr>
        <w:t>(“full legal capacity”), which includes:</w:t>
      </w:r>
      <w:r w:rsidRPr="003B1A38">
        <w:rPr>
          <w:rFonts w:cs="Times New Roman"/>
          <w:i/>
        </w:rPr>
        <w:t xml:space="preserve"> </w:t>
      </w:r>
    </w:p>
    <w:p w14:paraId="0F11A8C4" w14:textId="57981A6B" w:rsidR="008034DD" w:rsidRPr="003B1A38" w:rsidRDefault="008034DD" w:rsidP="007C04C5">
      <w:pPr>
        <w:pStyle w:val="ListParagraph"/>
        <w:numPr>
          <w:ilvl w:val="1"/>
          <w:numId w:val="9"/>
        </w:numPr>
        <w:rPr>
          <w:rFonts w:cs="Times New Roman"/>
        </w:rPr>
      </w:pPr>
      <w:r w:rsidRPr="003B1A38">
        <w:rPr>
          <w:rFonts w:cs="Times New Roman"/>
        </w:rPr>
        <w:t>Reaching the age of majority (19 in BC);</w:t>
      </w:r>
    </w:p>
    <w:p w14:paraId="0DB407D1" w14:textId="5BE2EA15" w:rsidR="008034DD" w:rsidRPr="003B1A38" w:rsidRDefault="008034DD" w:rsidP="007C04C5">
      <w:pPr>
        <w:pStyle w:val="ListParagraph"/>
        <w:numPr>
          <w:ilvl w:val="1"/>
          <w:numId w:val="9"/>
        </w:numPr>
        <w:rPr>
          <w:rFonts w:cs="Times New Roman"/>
        </w:rPr>
      </w:pPr>
      <w:r w:rsidRPr="003B1A38">
        <w:rPr>
          <w:rFonts w:cs="Times New Roman"/>
          <w:i/>
        </w:rPr>
        <w:t>Compos mentis</w:t>
      </w:r>
      <w:r w:rsidR="007C0223" w:rsidRPr="003B1A38">
        <w:rPr>
          <w:rFonts w:cs="Times New Roman"/>
          <w:i/>
        </w:rPr>
        <w:t xml:space="preserve"> – sound mind</w:t>
      </w:r>
      <w:r w:rsidRPr="003B1A38">
        <w:rPr>
          <w:rFonts w:cs="Times New Roman"/>
        </w:rPr>
        <w:t>; and</w:t>
      </w:r>
    </w:p>
    <w:p w14:paraId="45AC6AB4" w14:textId="592F8D20" w:rsidR="00676D08" w:rsidRPr="003B1A38" w:rsidRDefault="00676D08" w:rsidP="007C04C5">
      <w:pPr>
        <w:pStyle w:val="ListParagraph"/>
        <w:numPr>
          <w:ilvl w:val="0"/>
          <w:numId w:val="9"/>
        </w:numPr>
        <w:rPr>
          <w:rFonts w:cs="Times New Roman"/>
        </w:rPr>
      </w:pPr>
      <w:r w:rsidRPr="003B1A38">
        <w:rPr>
          <w:rFonts w:cs="Times New Roman"/>
        </w:rPr>
        <w:t xml:space="preserve">Vested </w:t>
      </w:r>
      <w:r w:rsidRPr="003B1A38">
        <w:rPr>
          <w:rFonts w:cs="Times New Roman"/>
          <w:u w:val="single"/>
        </w:rPr>
        <w:t>in interest</w:t>
      </w:r>
      <w:r w:rsidRPr="003B1A38">
        <w:rPr>
          <w:rFonts w:cs="Times New Roman"/>
        </w:rPr>
        <w:t xml:space="preserve"> (</w:t>
      </w:r>
      <w:r w:rsidRPr="003B1A38">
        <w:rPr>
          <w:rFonts w:cs="Times New Roman"/>
          <w:i/>
        </w:rPr>
        <w:t>cf vested in possession</w:t>
      </w:r>
      <w:r w:rsidRPr="003B1A38">
        <w:rPr>
          <w:rFonts w:cs="Times New Roman"/>
        </w:rPr>
        <w:t xml:space="preserve">) </w:t>
      </w:r>
      <w:r w:rsidRPr="003B1A38">
        <w:rPr>
          <w:rFonts w:cs="Times New Roman"/>
        </w:rPr>
        <w:sym w:font="Wingdings" w:char="F0E0"/>
      </w:r>
      <w:r w:rsidRPr="003B1A38">
        <w:rPr>
          <w:rFonts w:cs="Times New Roman"/>
        </w:rPr>
        <w:t xml:space="preserve"> must be absolutely entitled</w:t>
      </w:r>
    </w:p>
    <w:p w14:paraId="37C9F101" w14:textId="5D9FCDB9" w:rsidR="00676D08" w:rsidRPr="003B1A38" w:rsidRDefault="00676D08" w:rsidP="007C04C5">
      <w:pPr>
        <w:pStyle w:val="ListParagraph"/>
        <w:numPr>
          <w:ilvl w:val="1"/>
          <w:numId w:val="9"/>
        </w:numPr>
        <w:rPr>
          <w:rFonts w:cs="Times New Roman"/>
        </w:rPr>
      </w:pPr>
      <w:r w:rsidRPr="003B1A38">
        <w:rPr>
          <w:rFonts w:cs="Times New Roman"/>
        </w:rPr>
        <w:t>If there is a contingency, courts will prefer to read it as a contingency to enjoyment (rather than interest)</w:t>
      </w:r>
      <w:r w:rsidR="00BD45B8" w:rsidRPr="003B1A38">
        <w:rPr>
          <w:rFonts w:cs="Times New Roman"/>
        </w:rPr>
        <w:sym w:font="Wingdings" w:char="F0E0"/>
      </w:r>
      <w:r w:rsidR="00BD45B8" w:rsidRPr="003B1A38">
        <w:rPr>
          <w:rFonts w:cs="Times New Roman"/>
        </w:rPr>
        <w:t xml:space="preserve"> </w:t>
      </w:r>
      <w:r w:rsidR="00BD45B8" w:rsidRPr="003B1A38">
        <w:rPr>
          <w:rFonts w:cs="Times New Roman"/>
          <w:i/>
        </w:rPr>
        <w:t xml:space="preserve">Re </w:t>
      </w:r>
      <w:r w:rsidR="00BD45B8" w:rsidRPr="003B1A38">
        <w:rPr>
          <w:rFonts w:cs="Times New Roman"/>
          <w:i/>
          <w:color w:val="FF0000"/>
        </w:rPr>
        <w:t>Lysiak</w:t>
      </w:r>
    </w:p>
    <w:p w14:paraId="69B5479B" w14:textId="491764B3" w:rsidR="00FB6EE0" w:rsidRPr="003B1A38" w:rsidRDefault="00FB6EE0" w:rsidP="007C04C5">
      <w:pPr>
        <w:pStyle w:val="ListParagraph"/>
        <w:numPr>
          <w:ilvl w:val="1"/>
          <w:numId w:val="9"/>
        </w:numPr>
        <w:rPr>
          <w:rFonts w:cs="Times New Roman"/>
        </w:rPr>
      </w:pPr>
      <w:r w:rsidRPr="003B1A38">
        <w:rPr>
          <w:rFonts w:cs="Times New Roman"/>
        </w:rPr>
        <w:t>Judges favour early vesting; interpretation usually gives effect to that preference</w:t>
      </w:r>
      <w:r w:rsidR="00BD45B8" w:rsidRPr="003B1A38">
        <w:rPr>
          <w:rFonts w:cs="Times New Roman"/>
        </w:rPr>
        <w:sym w:font="Wingdings" w:char="F0E0"/>
      </w:r>
      <w:r w:rsidR="00BD45B8" w:rsidRPr="003B1A38">
        <w:rPr>
          <w:rFonts w:cs="Times New Roman"/>
        </w:rPr>
        <w:t xml:space="preserve"> </w:t>
      </w:r>
      <w:r w:rsidR="00BD45B8" w:rsidRPr="003B1A38">
        <w:rPr>
          <w:rFonts w:cs="Times New Roman"/>
          <w:i/>
        </w:rPr>
        <w:t xml:space="preserve">Re </w:t>
      </w:r>
      <w:r w:rsidR="00BD45B8" w:rsidRPr="003B1A38">
        <w:rPr>
          <w:rFonts w:cs="Times New Roman"/>
          <w:i/>
          <w:color w:val="FF0000"/>
        </w:rPr>
        <w:t>Lysiak</w:t>
      </w:r>
    </w:p>
    <w:p w14:paraId="12632ABE" w14:textId="1B84A810" w:rsidR="0044084D" w:rsidRPr="003B1A38" w:rsidRDefault="0044084D" w:rsidP="007C04C5">
      <w:pPr>
        <w:pStyle w:val="ListParagraph"/>
        <w:numPr>
          <w:ilvl w:val="0"/>
          <w:numId w:val="9"/>
        </w:numPr>
        <w:rPr>
          <w:rFonts w:cs="Times New Roman"/>
        </w:rPr>
      </w:pPr>
      <w:r w:rsidRPr="003B1A38">
        <w:rPr>
          <w:rFonts w:cs="Times New Roman"/>
        </w:rPr>
        <w:t>If there is a class of beneficiaries, they must act collectively</w:t>
      </w:r>
    </w:p>
    <w:p w14:paraId="7D200D43" w14:textId="77777777" w:rsidR="0044084D" w:rsidRPr="003B1A38" w:rsidRDefault="00B95109" w:rsidP="007C04C5">
      <w:pPr>
        <w:pStyle w:val="ListParagraph"/>
        <w:numPr>
          <w:ilvl w:val="1"/>
          <w:numId w:val="9"/>
        </w:numPr>
        <w:rPr>
          <w:rFonts w:cs="Times New Roman"/>
        </w:rPr>
      </w:pPr>
      <w:r w:rsidRPr="003B1A38">
        <w:rPr>
          <w:rFonts w:cs="Times New Roman"/>
        </w:rPr>
        <w:t>If there is a huge class (</w:t>
      </w:r>
      <w:r w:rsidRPr="003B1A38">
        <w:rPr>
          <w:rFonts w:cs="Times New Roman"/>
          <w:i/>
          <w:color w:val="FF0000"/>
        </w:rPr>
        <w:t>Baden</w:t>
      </w:r>
      <w:r w:rsidRPr="003B1A38">
        <w:rPr>
          <w:rFonts w:cs="Times New Roman"/>
        </w:rPr>
        <w:t>) in a discretionary tr</w:t>
      </w:r>
      <w:r w:rsidR="0044084D" w:rsidRPr="003B1A38">
        <w:rPr>
          <w:rFonts w:cs="Times New Roman"/>
        </w:rPr>
        <w:t>ust, this will not be feasible.</w:t>
      </w:r>
    </w:p>
    <w:p w14:paraId="577CBA96" w14:textId="2811D7A3" w:rsidR="00B95109" w:rsidRPr="003B1A38" w:rsidRDefault="00B95109" w:rsidP="007C04C5">
      <w:pPr>
        <w:pStyle w:val="ListParagraph"/>
        <w:numPr>
          <w:ilvl w:val="1"/>
          <w:numId w:val="9"/>
        </w:numPr>
        <w:rPr>
          <w:rFonts w:cs="Times New Roman"/>
        </w:rPr>
      </w:pPr>
      <w:r w:rsidRPr="003B1A38">
        <w:rPr>
          <w:rFonts w:cs="Times New Roman"/>
        </w:rPr>
        <w:t xml:space="preserve">However, if </w:t>
      </w:r>
      <w:r w:rsidR="0044084D" w:rsidRPr="003B1A38">
        <w:rPr>
          <w:rFonts w:cs="Times New Roman"/>
        </w:rPr>
        <w:t>it is feasible</w:t>
      </w:r>
      <w:r w:rsidRPr="003B1A38">
        <w:rPr>
          <w:rFonts w:cs="Times New Roman"/>
        </w:rPr>
        <w:t>, they may call on the trust</w:t>
      </w:r>
      <w:r w:rsidR="0044084D" w:rsidRPr="003B1A38">
        <w:rPr>
          <w:rFonts w:cs="Times New Roman"/>
        </w:rPr>
        <w:t xml:space="preserve"> so long as</w:t>
      </w:r>
    </w:p>
    <w:p w14:paraId="01D72AFD" w14:textId="77777777" w:rsidR="0044084D" w:rsidRPr="003B1A38" w:rsidRDefault="00B95109" w:rsidP="007C04C5">
      <w:pPr>
        <w:pStyle w:val="ListParagraph"/>
        <w:numPr>
          <w:ilvl w:val="2"/>
          <w:numId w:val="9"/>
        </w:numPr>
        <w:rPr>
          <w:rFonts w:cs="Times New Roman"/>
        </w:rPr>
      </w:pPr>
      <w:r w:rsidRPr="003B1A38">
        <w:rPr>
          <w:rFonts w:cs="Times New Roman"/>
        </w:rPr>
        <w:t xml:space="preserve">They </w:t>
      </w:r>
      <w:r w:rsidR="0044084D" w:rsidRPr="003B1A38">
        <w:rPr>
          <w:rFonts w:cs="Times New Roman"/>
        </w:rPr>
        <w:t>are</w:t>
      </w:r>
      <w:r w:rsidRPr="003B1A38">
        <w:rPr>
          <w:rFonts w:cs="Times New Roman"/>
        </w:rPr>
        <w:t xml:space="preserve"> all identified </w:t>
      </w:r>
    </w:p>
    <w:p w14:paraId="770EA5BF" w14:textId="1F413D7D" w:rsidR="00B95109" w:rsidRPr="003B1A38" w:rsidRDefault="0044084D" w:rsidP="007C04C5">
      <w:pPr>
        <w:pStyle w:val="ListParagraph"/>
        <w:numPr>
          <w:ilvl w:val="2"/>
          <w:numId w:val="9"/>
        </w:numPr>
        <w:rPr>
          <w:rFonts w:cs="Times New Roman"/>
        </w:rPr>
      </w:pPr>
      <w:r w:rsidRPr="003B1A38">
        <w:rPr>
          <w:rFonts w:cs="Times New Roman"/>
        </w:rPr>
        <w:t xml:space="preserve">They are all </w:t>
      </w:r>
      <w:r w:rsidR="00B95109" w:rsidRPr="003B1A38">
        <w:rPr>
          <w:rFonts w:cs="Times New Roman"/>
          <w:i/>
        </w:rPr>
        <w:t>sui juris</w:t>
      </w:r>
    </w:p>
    <w:p w14:paraId="75052553" w14:textId="3B9A6DB8" w:rsidR="00B95109" w:rsidRPr="003B1A38" w:rsidRDefault="00B95109" w:rsidP="007C04C5">
      <w:pPr>
        <w:pStyle w:val="ListParagraph"/>
        <w:numPr>
          <w:ilvl w:val="1"/>
          <w:numId w:val="9"/>
        </w:numPr>
        <w:rPr>
          <w:rFonts w:cs="Times New Roman"/>
        </w:rPr>
      </w:pPr>
      <w:r w:rsidRPr="003B1A38">
        <w:rPr>
          <w:rFonts w:cs="Times New Roman"/>
        </w:rPr>
        <w:t>This includes a remainderperson and life tenant coming together (</w:t>
      </w:r>
      <w:r w:rsidRPr="003B1A38">
        <w:rPr>
          <w:rFonts w:cs="Times New Roman"/>
          <w:i/>
          <w:color w:val="FF0000"/>
        </w:rPr>
        <w:t>Re Smith v Aspinall</w:t>
      </w:r>
      <w:r w:rsidRPr="003B1A38">
        <w:rPr>
          <w:rFonts w:cs="Times New Roman"/>
        </w:rPr>
        <w:t>)</w:t>
      </w:r>
    </w:p>
    <w:p w14:paraId="1538B592" w14:textId="4C231407" w:rsidR="00BD45B8" w:rsidRPr="003B1A38" w:rsidRDefault="00BD45B8" w:rsidP="007C04C5">
      <w:pPr>
        <w:pStyle w:val="ListParagraph"/>
        <w:numPr>
          <w:ilvl w:val="1"/>
          <w:numId w:val="9"/>
        </w:numPr>
        <w:rPr>
          <w:rFonts w:cs="Times New Roman"/>
        </w:rPr>
      </w:pPr>
      <w:r w:rsidRPr="003B1A38">
        <w:rPr>
          <w:rFonts w:cs="Times New Roman"/>
        </w:rPr>
        <w:t xml:space="preserve">This also includes discretionary trusts where the trustee decides </w:t>
      </w:r>
      <w:r w:rsidRPr="003B1A38">
        <w:rPr>
          <w:rFonts w:cs="Times New Roman"/>
          <w:i/>
        </w:rPr>
        <w:t>who</w:t>
      </w:r>
      <w:r w:rsidRPr="003B1A38">
        <w:rPr>
          <w:rFonts w:cs="Times New Roman"/>
        </w:rPr>
        <w:t xml:space="preserve"> to give to so that not all will benefit despite being in class of objects</w:t>
      </w:r>
    </w:p>
    <w:p w14:paraId="00F84E18" w14:textId="39AF15D7" w:rsidR="00047E85" w:rsidRPr="003B1A38" w:rsidRDefault="00047E85" w:rsidP="007C04C5">
      <w:pPr>
        <w:pStyle w:val="ListParagraph"/>
        <w:numPr>
          <w:ilvl w:val="0"/>
          <w:numId w:val="9"/>
        </w:numPr>
        <w:rPr>
          <w:rFonts w:cs="Times New Roman"/>
        </w:rPr>
      </w:pPr>
      <w:r w:rsidRPr="003B1A38">
        <w:rPr>
          <w:rFonts w:cs="Times New Roman"/>
        </w:rPr>
        <w:t xml:space="preserve">It </w:t>
      </w:r>
      <w:r w:rsidRPr="003B1A38">
        <w:rPr>
          <w:rFonts w:cs="Times New Roman"/>
          <w:i/>
        </w:rPr>
        <w:t xml:space="preserve">cannot be a </w:t>
      </w:r>
      <w:r w:rsidRPr="003B1A38">
        <w:rPr>
          <w:rFonts w:cs="Times New Roman"/>
          <w:b/>
          <w:i/>
          <w:u w:val="single"/>
        </w:rPr>
        <w:t>pension</w:t>
      </w:r>
      <w:r w:rsidRPr="003B1A38">
        <w:rPr>
          <w:rFonts w:cs="Times New Roman"/>
        </w:rPr>
        <w:t xml:space="preserve"> (</w:t>
      </w:r>
      <w:r w:rsidRPr="003B1A38">
        <w:rPr>
          <w:rFonts w:cs="Times New Roman"/>
          <w:i/>
          <w:color w:val="FF0000"/>
        </w:rPr>
        <w:t>Buscheau</w:t>
      </w:r>
      <w:r w:rsidRPr="003B1A38">
        <w:rPr>
          <w:rFonts w:cs="Times New Roman"/>
        </w:rPr>
        <w:t>)</w:t>
      </w:r>
    </w:p>
    <w:p w14:paraId="02A03623" w14:textId="50D8924F" w:rsidR="00047E85" w:rsidRPr="003B1A38" w:rsidRDefault="00047E85" w:rsidP="007C04C5">
      <w:pPr>
        <w:pStyle w:val="ListParagraph"/>
        <w:numPr>
          <w:ilvl w:val="0"/>
          <w:numId w:val="9"/>
        </w:numPr>
        <w:rPr>
          <w:rFonts w:cs="Times New Roman"/>
        </w:rPr>
      </w:pPr>
      <w:r w:rsidRPr="003B1A38">
        <w:rPr>
          <w:rFonts w:cs="Times New Roman"/>
        </w:rPr>
        <w:t xml:space="preserve">If the beneficiaries fail to act collectively, </w:t>
      </w:r>
      <w:r w:rsidRPr="003B1A38">
        <w:rPr>
          <w:rFonts w:cs="Times New Roman"/>
          <w:u w:val="single"/>
        </w:rPr>
        <w:t>try to divide the property</w:t>
      </w:r>
    </w:p>
    <w:p w14:paraId="5C7C7AE3" w14:textId="77777777" w:rsidR="0044084D" w:rsidRPr="003B1A38" w:rsidRDefault="0044084D" w:rsidP="0044084D">
      <w:pPr>
        <w:pStyle w:val="ListParagraph"/>
        <w:ind w:left="2160"/>
        <w:rPr>
          <w:rFonts w:cs="Times New Roman"/>
        </w:rPr>
      </w:pPr>
    </w:p>
    <w:p w14:paraId="4BF2C48E" w14:textId="0FC13F33" w:rsidR="0044084D" w:rsidRPr="003B1A38" w:rsidRDefault="0044084D" w:rsidP="00D574EF">
      <w:pPr>
        <w:rPr>
          <w:rFonts w:cs="Times New Roman"/>
        </w:rPr>
      </w:pPr>
      <w:r w:rsidRPr="003B1A38">
        <w:rPr>
          <w:rFonts w:cs="Times New Roman"/>
          <w:b/>
        </w:rPr>
        <w:t xml:space="preserve">Ask: </w:t>
      </w:r>
      <w:r w:rsidR="00D574EF" w:rsidRPr="003B1A38">
        <w:rPr>
          <w:rFonts w:cs="Times New Roman"/>
          <w:b/>
        </w:rPr>
        <w:t>Is the trust property divisible</w:t>
      </w:r>
      <w:r w:rsidR="00D574EF" w:rsidRPr="003B1A38">
        <w:rPr>
          <w:rFonts w:cs="Times New Roman"/>
        </w:rPr>
        <w:t xml:space="preserve">? </w:t>
      </w:r>
    </w:p>
    <w:p w14:paraId="6D5B69D5" w14:textId="65759FBE" w:rsidR="0044084D" w:rsidRPr="003B1A38" w:rsidRDefault="0044084D" w:rsidP="00D574EF">
      <w:pPr>
        <w:rPr>
          <w:rFonts w:cs="Times New Roman"/>
          <w:i/>
          <w:color w:val="C00000"/>
        </w:rPr>
      </w:pPr>
      <w:r w:rsidRPr="003B1A38">
        <w:rPr>
          <w:rFonts w:cs="Times New Roman"/>
          <w:color w:val="C00000"/>
        </w:rPr>
        <w:t xml:space="preserve">But note: there is </w:t>
      </w:r>
      <w:r w:rsidRPr="003B1A38">
        <w:rPr>
          <w:rFonts w:cs="Times New Roman"/>
          <w:b/>
          <w:color w:val="C00000"/>
        </w:rPr>
        <w:t>no entitlement</w:t>
      </w:r>
      <w:r w:rsidRPr="003B1A38">
        <w:rPr>
          <w:rFonts w:cs="Times New Roman"/>
          <w:color w:val="C00000"/>
        </w:rPr>
        <w:t xml:space="preserve"> to call for a division of trust property (</w:t>
      </w:r>
      <w:r w:rsidRPr="003B1A38">
        <w:rPr>
          <w:rFonts w:cs="Times New Roman"/>
          <w:b/>
          <w:i/>
          <w:color w:val="C00000"/>
        </w:rPr>
        <w:t>Re Marshall</w:t>
      </w:r>
      <w:r w:rsidRPr="003B1A38">
        <w:rPr>
          <w:rFonts w:cs="Times New Roman"/>
          <w:i/>
          <w:color w:val="C00000"/>
        </w:rPr>
        <w:t xml:space="preserve"> – 1914).</w:t>
      </w:r>
    </w:p>
    <w:p w14:paraId="1A1EFFAD" w14:textId="01AF3C91" w:rsidR="0044084D" w:rsidRPr="003B1A38" w:rsidRDefault="0044084D" w:rsidP="00D574EF">
      <w:pPr>
        <w:rPr>
          <w:rFonts w:cs="Times New Roman"/>
        </w:rPr>
      </w:pPr>
      <w:r w:rsidRPr="003B1A38">
        <w:rPr>
          <w:rFonts w:cs="Times New Roman"/>
          <w:b/>
          <w:color w:val="00B050"/>
        </w:rPr>
        <w:sym w:font="Wingdings" w:char="F0E0"/>
      </w:r>
      <w:r w:rsidRPr="003B1A38">
        <w:rPr>
          <w:rFonts w:cs="Times New Roman"/>
          <w:b/>
          <w:color w:val="00B050"/>
        </w:rPr>
        <w:t>Yes</w:t>
      </w:r>
      <w:r w:rsidRPr="003B1A38">
        <w:rPr>
          <w:rFonts w:cs="Times New Roman"/>
        </w:rPr>
        <w:t>: O</w:t>
      </w:r>
      <w:r w:rsidR="00D574EF" w:rsidRPr="003B1A38">
        <w:rPr>
          <w:rFonts w:cs="Times New Roman"/>
        </w:rPr>
        <w:t xml:space="preserve">ne or more beneficiary who is </w:t>
      </w:r>
      <w:r w:rsidR="00D574EF" w:rsidRPr="003B1A38">
        <w:rPr>
          <w:rFonts w:cs="Times New Roman"/>
          <w:i/>
        </w:rPr>
        <w:t xml:space="preserve">sui juris </w:t>
      </w:r>
      <w:r w:rsidR="00D574EF" w:rsidRPr="003B1A38">
        <w:rPr>
          <w:rFonts w:cs="Times New Roman"/>
        </w:rPr>
        <w:t xml:space="preserve">and absolutely entitled may call on the trustee to transfer the share. </w:t>
      </w:r>
      <w:r w:rsidRPr="003B1A38">
        <w:rPr>
          <w:rFonts w:cs="Times New Roman"/>
        </w:rPr>
        <w:t>The trust will continue for those who did not call on it. Easy with money, difficult with shares and land.</w:t>
      </w:r>
    </w:p>
    <w:p w14:paraId="2BBE1A68" w14:textId="49ED1908" w:rsidR="0044084D" w:rsidRPr="003B1A38" w:rsidRDefault="0044084D" w:rsidP="0044084D">
      <w:pPr>
        <w:ind w:left="720"/>
        <w:rPr>
          <w:rFonts w:cs="Times New Roman"/>
        </w:rPr>
      </w:pPr>
      <w:r w:rsidRPr="003B1A38">
        <w:rPr>
          <w:rFonts w:cs="Times New Roman"/>
          <w:b/>
          <w:color w:val="C00000"/>
          <w:u w:val="single"/>
        </w:rPr>
        <w:t>Unless</w:t>
      </w:r>
      <w:r w:rsidRPr="003B1A38">
        <w:rPr>
          <w:rFonts w:cs="Times New Roman"/>
        </w:rPr>
        <w:t>, termination for the one beneficiary will unfairly impact the property of the remaining beneficiaries (</w:t>
      </w:r>
      <w:r w:rsidRPr="003B1A38">
        <w:rPr>
          <w:rFonts w:cs="Times New Roman"/>
          <w:i/>
        </w:rPr>
        <w:t>Sandeman’s</w:t>
      </w:r>
      <w:r w:rsidRPr="003B1A38">
        <w:rPr>
          <w:rFonts w:cs="Times New Roman"/>
        </w:rPr>
        <w:t xml:space="preserve">, </w:t>
      </w:r>
      <w:r w:rsidRPr="003B1A38">
        <w:rPr>
          <w:rFonts w:cs="Times New Roman"/>
          <w:i/>
        </w:rPr>
        <w:t>Lloyds Bank v Duker</w:t>
      </w:r>
      <w:r w:rsidRPr="003B1A38">
        <w:rPr>
          <w:rFonts w:cs="Times New Roman"/>
        </w:rPr>
        <w:t>)</w:t>
      </w:r>
    </w:p>
    <w:p w14:paraId="3F8BFB07" w14:textId="77777777" w:rsidR="0044084D" w:rsidRPr="003B1A38" w:rsidRDefault="0044084D" w:rsidP="0044084D">
      <w:pPr>
        <w:pStyle w:val="ListParagraph"/>
        <w:numPr>
          <w:ilvl w:val="1"/>
          <w:numId w:val="1"/>
        </w:numPr>
        <w:rPr>
          <w:rFonts w:cs="Times New Roman"/>
        </w:rPr>
      </w:pPr>
      <w:r w:rsidRPr="003B1A38">
        <w:rPr>
          <w:rFonts w:cs="Times New Roman"/>
        </w:rPr>
        <w:t xml:space="preserve">In </w:t>
      </w:r>
      <w:r w:rsidRPr="003B1A38">
        <w:rPr>
          <w:rFonts w:cs="Times New Roman"/>
          <w:b/>
          <w:i/>
        </w:rPr>
        <w:t>Re Sandeman’s</w:t>
      </w:r>
      <w:r w:rsidRPr="003B1A38">
        <w:rPr>
          <w:rFonts w:cs="Times New Roman"/>
          <w:i/>
        </w:rPr>
        <w:t xml:space="preserve"> Will Trusts</w:t>
      </w:r>
      <w:r w:rsidRPr="003B1A38">
        <w:rPr>
          <w:rFonts w:cs="Times New Roman"/>
        </w:rPr>
        <w:t xml:space="preserve"> (1937), permitted division, with some beneficiaries calling on the trust because </w:t>
      </w:r>
      <w:r w:rsidRPr="003B1A38">
        <w:rPr>
          <w:rFonts w:cs="Times New Roman"/>
          <w:b/>
        </w:rPr>
        <w:t>termination did not unfairly impact the property of the remaining beneficiarie</w:t>
      </w:r>
      <w:r w:rsidRPr="003B1A38">
        <w:rPr>
          <w:rFonts w:cs="Times New Roman"/>
        </w:rPr>
        <w:t>s. The fact that termination resulted in the trustee losing control over the company was not a bar to the beneficiaries calling on their respective shares.</w:t>
      </w:r>
    </w:p>
    <w:p w14:paraId="52890396" w14:textId="77777777" w:rsidR="0044084D" w:rsidRPr="003B1A38" w:rsidRDefault="0044084D" w:rsidP="0044084D">
      <w:pPr>
        <w:pStyle w:val="ListParagraph"/>
        <w:numPr>
          <w:ilvl w:val="1"/>
          <w:numId w:val="1"/>
        </w:numPr>
        <w:rPr>
          <w:rFonts w:cs="Times New Roman"/>
        </w:rPr>
      </w:pPr>
      <w:r w:rsidRPr="003B1A38">
        <w:rPr>
          <w:rFonts w:cs="Times New Roman"/>
        </w:rPr>
        <w:t xml:space="preserve">In </w:t>
      </w:r>
      <w:r w:rsidRPr="003B1A38">
        <w:rPr>
          <w:rFonts w:cs="Times New Roman"/>
          <w:b/>
          <w:i/>
        </w:rPr>
        <w:t>Lloyds Bank v Duker</w:t>
      </w:r>
      <w:r w:rsidRPr="003B1A38">
        <w:rPr>
          <w:rFonts w:cs="Times New Roman"/>
        </w:rPr>
        <w:t xml:space="preserve"> (1987), the court </w:t>
      </w:r>
      <w:r w:rsidRPr="003B1A38">
        <w:rPr>
          <w:rFonts w:cs="Times New Roman"/>
          <w:b/>
        </w:rPr>
        <w:t>refused to allow termination</w:t>
      </w:r>
      <w:r w:rsidRPr="003B1A38">
        <w:rPr>
          <w:rFonts w:cs="Times New Roman"/>
        </w:rPr>
        <w:t xml:space="preserve"> of one beneficiary’s respective share because that </w:t>
      </w:r>
      <w:r w:rsidRPr="003B1A38">
        <w:rPr>
          <w:rFonts w:cs="Times New Roman"/>
          <w:b/>
        </w:rPr>
        <w:t xml:space="preserve">beneficiary could harm the interests of the other beneficiaries </w:t>
      </w:r>
      <w:r w:rsidRPr="003B1A38">
        <w:rPr>
          <w:rFonts w:cs="Times New Roman"/>
        </w:rPr>
        <w:t>(he could appoint himself manager and take a salary instead of giving dividends).</w:t>
      </w:r>
    </w:p>
    <w:p w14:paraId="4E874E03" w14:textId="20C35065" w:rsidR="00D574EF" w:rsidRPr="003B1A38" w:rsidRDefault="0044084D" w:rsidP="0044084D">
      <w:pPr>
        <w:ind w:firstLine="720"/>
        <w:rPr>
          <w:rFonts w:cs="Times New Roman"/>
        </w:rPr>
      </w:pPr>
      <w:r w:rsidRPr="003B1A38">
        <w:rPr>
          <w:rFonts w:cs="Times New Roman"/>
          <w:b/>
          <w:color w:val="00B050"/>
          <w:u w:val="single"/>
        </w:rPr>
        <w:t>Except</w:t>
      </w:r>
      <w:r w:rsidRPr="003B1A38">
        <w:rPr>
          <w:rFonts w:cs="Times New Roman"/>
          <w:b/>
          <w:u w:val="single"/>
        </w:rPr>
        <w:t xml:space="preserve">: </w:t>
      </w:r>
      <w:r w:rsidRPr="003B1A38">
        <w:rPr>
          <w:rFonts w:cs="Times New Roman"/>
        </w:rPr>
        <w:t>D</w:t>
      </w:r>
      <w:r w:rsidR="00D574EF" w:rsidRPr="003B1A38">
        <w:rPr>
          <w:rFonts w:cs="Times New Roman"/>
        </w:rPr>
        <w:t xml:space="preserve">ivision is permissible if there is a </w:t>
      </w:r>
      <w:r w:rsidR="00D574EF" w:rsidRPr="003B1A38">
        <w:rPr>
          <w:rFonts w:cs="Times New Roman"/>
          <w:i/>
        </w:rPr>
        <w:t>minor reduction</w:t>
      </w:r>
      <w:r w:rsidR="00D574EF" w:rsidRPr="003B1A38">
        <w:rPr>
          <w:rFonts w:cs="Times New Roman"/>
        </w:rPr>
        <w:t xml:space="preserve"> in the value of the property. </w:t>
      </w:r>
    </w:p>
    <w:p w14:paraId="6ADB58EC" w14:textId="76861AC6" w:rsidR="0044084D" w:rsidRPr="003B1A38" w:rsidRDefault="0044084D" w:rsidP="0044084D">
      <w:pPr>
        <w:rPr>
          <w:rFonts w:cs="Times New Roman"/>
        </w:rPr>
      </w:pPr>
      <w:r w:rsidRPr="003B1A38">
        <w:rPr>
          <w:rFonts w:cs="Times New Roman"/>
          <w:b/>
        </w:rPr>
        <w:sym w:font="Wingdings" w:char="F0E0"/>
      </w:r>
      <w:r w:rsidRPr="003B1A38">
        <w:rPr>
          <w:rFonts w:cs="Times New Roman"/>
          <w:b/>
          <w:color w:val="C00000"/>
        </w:rPr>
        <w:t>No</w:t>
      </w:r>
      <w:r w:rsidRPr="003B1A38">
        <w:rPr>
          <w:rFonts w:cs="Times New Roman"/>
        </w:rPr>
        <w:t>: Then no beneficiary is permitted to call on the trust.</w:t>
      </w:r>
    </w:p>
    <w:p w14:paraId="3FB44BD0" w14:textId="77777777" w:rsidR="0044084D" w:rsidRPr="003B1A38" w:rsidRDefault="0044084D" w:rsidP="0044084D">
      <w:pPr>
        <w:rPr>
          <w:rFonts w:cs="Times New Roman"/>
        </w:rPr>
      </w:pPr>
    </w:p>
    <w:p w14:paraId="6E6E37FF" w14:textId="5CABBA5F" w:rsidR="00CC2B48" w:rsidRPr="003B1A38" w:rsidRDefault="00CC2B48" w:rsidP="00CC2B48">
      <w:pPr>
        <w:pStyle w:val="Heading3"/>
        <w:rPr>
          <w:rFonts w:cs="Times New Roman"/>
        </w:rPr>
      </w:pPr>
      <w:bookmarkStart w:id="132" w:name="_Toc404345237"/>
      <w:r w:rsidRPr="003B1A38">
        <w:rPr>
          <w:rFonts w:cs="Times New Roman"/>
          <w:b/>
        </w:rPr>
        <w:t>Saunders v Vautier</w:t>
      </w:r>
      <w:r w:rsidR="005B53A8" w:rsidRPr="003B1A38">
        <w:rPr>
          <w:rFonts w:cs="Times New Roman"/>
          <w:b/>
        </w:rPr>
        <w:t xml:space="preserve"> </w:t>
      </w:r>
      <w:r w:rsidR="007D3B9E" w:rsidRPr="003B1A38">
        <w:rPr>
          <w:rFonts w:cs="Times New Roman"/>
          <w:b/>
          <w:i w:val="0"/>
        </w:rPr>
        <w:t>1814</w:t>
      </w:r>
      <w:r w:rsidR="00B86864" w:rsidRPr="003B1A38">
        <w:rPr>
          <w:rFonts w:cs="Times New Roman"/>
          <w:i w:val="0"/>
        </w:rPr>
        <w:t xml:space="preserve"> – court likes early vesting and </w:t>
      </w:r>
      <w:r w:rsidR="00B86864" w:rsidRPr="003B1A38">
        <w:rPr>
          <w:rFonts w:cs="Times New Roman"/>
          <w:b/>
          <w:i w:val="0"/>
        </w:rPr>
        <w:t>sui juris vested in interest can call for trust</w:t>
      </w:r>
      <w:bookmarkEnd w:id="132"/>
    </w:p>
    <w:p w14:paraId="23CD98FB" w14:textId="36186190" w:rsidR="00C978E1" w:rsidRPr="003B1A38" w:rsidRDefault="00C978E1" w:rsidP="00C978E1">
      <w:pPr>
        <w:rPr>
          <w:rFonts w:cs="Times New Roman"/>
        </w:rPr>
      </w:pPr>
      <w:r w:rsidRPr="003B1A38">
        <w:rPr>
          <w:rFonts w:cs="Times New Roman"/>
          <w:b/>
        </w:rPr>
        <w:t>F</w:t>
      </w:r>
      <w:r w:rsidRPr="003B1A38">
        <w:rPr>
          <w:rFonts w:cs="Times New Roman"/>
        </w:rPr>
        <w:t>: Stock was bequeathed upon trust to V. S (the trustee) was the accumulate the income until V turned 25, then turn over the capital and accumulated income to V. At age 21 (age of majority), V sought transfer of the trust property from the trustees.</w:t>
      </w:r>
    </w:p>
    <w:p w14:paraId="2E6A10EF" w14:textId="0EF0B235" w:rsidR="00C978E1" w:rsidRPr="003B1A38" w:rsidRDefault="00C978E1" w:rsidP="00C978E1">
      <w:pPr>
        <w:rPr>
          <w:rFonts w:cs="Times New Roman"/>
        </w:rPr>
      </w:pPr>
      <w:r w:rsidRPr="003B1A38">
        <w:rPr>
          <w:rFonts w:cs="Times New Roman"/>
          <w:b/>
        </w:rPr>
        <w:t>A</w:t>
      </w:r>
      <w:r w:rsidRPr="003B1A38">
        <w:rPr>
          <w:rFonts w:cs="Times New Roman"/>
        </w:rPr>
        <w:t>: V was the sole beneficiary. The income and capital was vested (in interest) in V at the date of the trust. He was not vested in enjoyment though—that was contingent upon turning 25.</w:t>
      </w:r>
    </w:p>
    <w:p w14:paraId="1E03B2D7" w14:textId="70C850A1" w:rsidR="00C978E1" w:rsidRPr="003B1A38" w:rsidRDefault="00C978E1" w:rsidP="00C978E1">
      <w:pPr>
        <w:rPr>
          <w:rFonts w:cs="Times New Roman"/>
        </w:rPr>
      </w:pPr>
      <w:r w:rsidRPr="003B1A38">
        <w:rPr>
          <w:rFonts w:cs="Times New Roman"/>
          <w:b/>
        </w:rPr>
        <w:t>R</w:t>
      </w:r>
      <w:r w:rsidRPr="003B1A38">
        <w:rPr>
          <w:rFonts w:cs="Times New Roman"/>
        </w:rPr>
        <w:t xml:space="preserve">: A beneficiary who is </w:t>
      </w:r>
      <w:r w:rsidR="00FB6EE0" w:rsidRPr="003B1A38">
        <w:rPr>
          <w:rFonts w:cs="Times New Roman"/>
        </w:rPr>
        <w:t>absolutely</w:t>
      </w:r>
      <w:r w:rsidRPr="003B1A38">
        <w:rPr>
          <w:rFonts w:cs="Times New Roman"/>
        </w:rPr>
        <w:t xml:space="preserve"> vested in interest and has reached the age of majority </w:t>
      </w:r>
      <w:r w:rsidR="00FB6EE0" w:rsidRPr="003B1A38">
        <w:rPr>
          <w:rFonts w:cs="Times New Roman"/>
        </w:rPr>
        <w:t>will be able to call on the trust. (</w:t>
      </w:r>
      <w:r w:rsidR="00FB6EE0" w:rsidRPr="003B1A38">
        <w:rPr>
          <w:rFonts w:cs="Times New Roman"/>
          <w:i/>
        </w:rPr>
        <w:t>also presumably requirement of compos mentis—but not in fact pattern</w:t>
      </w:r>
      <w:r w:rsidR="00FB6EE0" w:rsidRPr="003B1A38">
        <w:rPr>
          <w:rFonts w:cs="Times New Roman"/>
        </w:rPr>
        <w:t>).</w:t>
      </w:r>
    </w:p>
    <w:p w14:paraId="09071BF6" w14:textId="6DC0BF02" w:rsidR="00FB6EE0" w:rsidRPr="003B1A38" w:rsidRDefault="00FB6EE0" w:rsidP="00C978E1">
      <w:pPr>
        <w:rPr>
          <w:rFonts w:cs="Times New Roman"/>
        </w:rPr>
      </w:pPr>
      <w:r w:rsidRPr="003B1A38">
        <w:rPr>
          <w:rFonts w:cs="Times New Roman"/>
          <w:b/>
          <w:u w:val="single"/>
        </w:rPr>
        <w:t>Policy</w:t>
      </w:r>
      <w:r w:rsidRPr="003B1A38">
        <w:rPr>
          <w:rFonts w:cs="Times New Roman"/>
        </w:rPr>
        <w:t>: This overcomes the settlor’s clearly delineated limitations. Why should this rule stand?</w:t>
      </w:r>
    </w:p>
    <w:p w14:paraId="78764EFA" w14:textId="51B929A1" w:rsidR="00FB6EE0" w:rsidRPr="003B1A38" w:rsidRDefault="00B86864" w:rsidP="00B86864">
      <w:pPr>
        <w:rPr>
          <w:rFonts w:cs="Times New Roman"/>
        </w:rPr>
      </w:pPr>
      <w:r w:rsidRPr="003B1A38">
        <w:rPr>
          <w:rFonts w:cs="Times New Roman"/>
        </w:rPr>
        <w:t xml:space="preserve">1) </w:t>
      </w:r>
      <w:r w:rsidR="00FB6EE0" w:rsidRPr="003B1A38">
        <w:rPr>
          <w:rFonts w:cs="Times New Roman"/>
        </w:rPr>
        <w:t>Law prefers outright ownership over trust ownership (prefers freer use of property over unduly tied-up property) – policy: efficiency/economics (want to maximize use, enjoyment, and disposition of property in the hands</w:t>
      </w:r>
      <w:r w:rsidR="00FB6EE0" w:rsidRPr="003B1A38">
        <w:rPr>
          <w:rFonts w:cs="Times New Roman"/>
        </w:rPr>
        <w:sym w:font="Wingdings" w:char="F0E0"/>
      </w:r>
      <w:r w:rsidR="00FB6EE0" w:rsidRPr="003B1A38">
        <w:rPr>
          <w:rFonts w:cs="Times New Roman"/>
        </w:rPr>
        <w:t xml:space="preserve"> should have free ownership)</w:t>
      </w:r>
    </w:p>
    <w:p w14:paraId="59B32EAF" w14:textId="6CF940C4" w:rsidR="00FB6EE0" w:rsidRPr="003B1A38" w:rsidRDefault="00B86864" w:rsidP="00B86864">
      <w:pPr>
        <w:rPr>
          <w:rFonts w:cs="Times New Roman"/>
        </w:rPr>
      </w:pPr>
      <w:r w:rsidRPr="003B1A38">
        <w:rPr>
          <w:rFonts w:cs="Times New Roman"/>
        </w:rPr>
        <w:t xml:space="preserve">2) </w:t>
      </w:r>
      <w:r w:rsidR="00FB6EE0" w:rsidRPr="003B1A38">
        <w:rPr>
          <w:rFonts w:cs="Times New Roman"/>
        </w:rPr>
        <w:t>Liberalism – the desire to treat adults as autonomous agents and restrict testators who seek to rule from the grave</w:t>
      </w:r>
    </w:p>
    <w:p w14:paraId="278049F2" w14:textId="313695F7" w:rsidR="00FB6EE0" w:rsidRPr="003B1A38" w:rsidRDefault="00B86864" w:rsidP="00B86864">
      <w:pPr>
        <w:rPr>
          <w:rFonts w:cs="Times New Roman"/>
        </w:rPr>
      </w:pPr>
      <w:r w:rsidRPr="003B1A38">
        <w:rPr>
          <w:rFonts w:cs="Times New Roman"/>
        </w:rPr>
        <w:lastRenderedPageBreak/>
        <w:t xml:space="preserve">3) </w:t>
      </w:r>
      <w:r w:rsidR="00FB6EE0" w:rsidRPr="003B1A38">
        <w:rPr>
          <w:rFonts w:cs="Times New Roman"/>
        </w:rPr>
        <w:t>Given that the beneficiary’s interest is absolute, no other person has a beneficial claim to the property so in effective, that’s a strong cxn to having legal title as well</w:t>
      </w:r>
    </w:p>
    <w:p w14:paraId="3FA3009F" w14:textId="1623FAD3" w:rsidR="00FB6EE0" w:rsidRPr="003B1A38" w:rsidRDefault="00B86864" w:rsidP="00B86864">
      <w:pPr>
        <w:rPr>
          <w:rFonts w:cs="Times New Roman"/>
        </w:rPr>
      </w:pPr>
      <w:r w:rsidRPr="003B1A38">
        <w:rPr>
          <w:rFonts w:cs="Times New Roman"/>
        </w:rPr>
        <w:t>4)</w:t>
      </w:r>
      <w:r w:rsidR="00FB6EE0" w:rsidRPr="003B1A38">
        <w:rPr>
          <w:rFonts w:cs="Times New Roman"/>
        </w:rPr>
        <w:t>Enjoyment of property is a key component of ownership; the beneficiary should decide how they enjoy the property.</w:t>
      </w:r>
    </w:p>
    <w:p w14:paraId="2856D7EB" w14:textId="477EF7E7" w:rsidR="00FB6EE0" w:rsidRPr="003B1A38" w:rsidRDefault="00B86864" w:rsidP="00B86864">
      <w:pPr>
        <w:rPr>
          <w:rFonts w:cs="Times New Roman"/>
        </w:rPr>
      </w:pPr>
      <w:r w:rsidRPr="003B1A38">
        <w:rPr>
          <w:rFonts w:cs="Times New Roman"/>
        </w:rPr>
        <w:t xml:space="preserve">5) </w:t>
      </w:r>
      <w:r w:rsidR="00FB6EE0" w:rsidRPr="003B1A38">
        <w:rPr>
          <w:rFonts w:cs="Times New Roman"/>
        </w:rPr>
        <w:t>Concern with the accumulation of income in perpetuity because the property is outside commercial circulation</w:t>
      </w:r>
    </w:p>
    <w:p w14:paraId="6E6E3800" w14:textId="0F9A507E" w:rsidR="00CC2B48" w:rsidRPr="003B1A38" w:rsidRDefault="00CC2B48" w:rsidP="00CC2B48">
      <w:pPr>
        <w:pStyle w:val="Heading3"/>
        <w:rPr>
          <w:rFonts w:cs="Times New Roman"/>
          <w:i w:val="0"/>
        </w:rPr>
      </w:pPr>
      <w:bookmarkStart w:id="133" w:name="_Toc404345238"/>
      <w:r w:rsidRPr="003B1A38">
        <w:rPr>
          <w:rFonts w:cs="Times New Roman"/>
        </w:rPr>
        <w:t>Re Lysiak</w:t>
      </w:r>
      <w:r w:rsidR="00FB6EE0" w:rsidRPr="003B1A38">
        <w:rPr>
          <w:rFonts w:cs="Times New Roman"/>
        </w:rPr>
        <w:t xml:space="preserve"> </w:t>
      </w:r>
      <w:r w:rsidR="00FB6EE0" w:rsidRPr="003B1A38">
        <w:rPr>
          <w:rFonts w:cs="Times New Roman"/>
          <w:i w:val="0"/>
        </w:rPr>
        <w:t xml:space="preserve">1975 </w:t>
      </w:r>
      <w:r w:rsidR="007D3B9E" w:rsidRPr="003B1A38">
        <w:rPr>
          <w:rFonts w:cs="Times New Roman"/>
          <w:i w:val="0"/>
        </w:rPr>
        <w:t>ONSC</w:t>
      </w:r>
      <w:r w:rsidR="00B86864" w:rsidRPr="003B1A38">
        <w:rPr>
          <w:rFonts w:cs="Times New Roman"/>
          <w:i w:val="0"/>
        </w:rPr>
        <w:t xml:space="preserve"> – early vesting preferred but </w:t>
      </w:r>
      <w:r w:rsidR="00B86864" w:rsidRPr="003B1A38">
        <w:rPr>
          <w:rFonts w:cs="Times New Roman"/>
          <w:b/>
          <w:i w:val="0"/>
        </w:rPr>
        <w:t>must vested in interest</w:t>
      </w:r>
      <w:r w:rsidR="00B86864" w:rsidRPr="003B1A38">
        <w:rPr>
          <w:rFonts w:cs="Times New Roman"/>
          <w:i w:val="0"/>
        </w:rPr>
        <w:t>.</w:t>
      </w:r>
      <w:bookmarkEnd w:id="133"/>
    </w:p>
    <w:p w14:paraId="033167DE" w14:textId="25795EBE" w:rsidR="00FB6EE0" w:rsidRPr="003B1A38" w:rsidRDefault="005B53A8" w:rsidP="00FB6EE0">
      <w:pPr>
        <w:rPr>
          <w:rFonts w:cs="Times New Roman"/>
        </w:rPr>
      </w:pPr>
      <w:r w:rsidRPr="003B1A38">
        <w:rPr>
          <w:rFonts w:cs="Times New Roman"/>
          <w:b/>
        </w:rPr>
        <w:t>F</w:t>
      </w:r>
      <w:r w:rsidRPr="003B1A38">
        <w:rPr>
          <w:rFonts w:cs="Times New Roman"/>
        </w:rPr>
        <w:t>: The testator bequeathed his estate on trust for his wife and son in Russia. The trustee was instructed to distribute the residue of the estate only when satisfied that the beneficiaries were free and unhindered from the political regime</w:t>
      </w:r>
      <w:r w:rsidR="003757F9" w:rsidRPr="003B1A38">
        <w:rPr>
          <w:rFonts w:cs="Times New Roman"/>
        </w:rPr>
        <w:t xml:space="preserve"> (the condition subsequent related to the liberalization of Ukraine)</w:t>
      </w:r>
      <w:r w:rsidRPr="003B1A38">
        <w:rPr>
          <w:rFonts w:cs="Times New Roman"/>
        </w:rPr>
        <w:t>. The beneficiaries called on the trust.</w:t>
      </w:r>
    </w:p>
    <w:p w14:paraId="33F75AF4" w14:textId="330FC67F" w:rsidR="005B53A8" w:rsidRPr="003B1A38" w:rsidRDefault="005B53A8" w:rsidP="00FB6EE0">
      <w:pPr>
        <w:rPr>
          <w:rFonts w:cs="Times New Roman"/>
        </w:rPr>
      </w:pPr>
      <w:r w:rsidRPr="003B1A38">
        <w:rPr>
          <w:rFonts w:cs="Times New Roman"/>
          <w:b/>
        </w:rPr>
        <w:t>A</w:t>
      </w:r>
      <w:r w:rsidR="003757F9" w:rsidRPr="003B1A38">
        <w:rPr>
          <w:rFonts w:cs="Times New Roman"/>
          <w:b/>
        </w:rPr>
        <w:t xml:space="preserve"> (vesting in interest or possession)</w:t>
      </w:r>
      <w:r w:rsidRPr="003B1A38">
        <w:rPr>
          <w:rFonts w:cs="Times New Roman"/>
        </w:rPr>
        <w:t>:</w:t>
      </w:r>
      <w:r w:rsidR="003757F9" w:rsidRPr="003B1A38">
        <w:rPr>
          <w:rFonts w:cs="Times New Roman"/>
        </w:rPr>
        <w:t xml:space="preserve"> The vesting of the gift was not suspended by the condition of the political freedom, only the timing of distribution (i.e. enjoyment) was affected by the political conditions. The beneficiaries were vested in interest from the date immediately on the death of the testator</w:t>
      </w:r>
      <w:r w:rsidR="003757F9" w:rsidRPr="003B1A38">
        <w:rPr>
          <w:rFonts w:cs="Times New Roman"/>
          <w:b/>
        </w:rPr>
        <w:t>. The contingency on enjoyment was interpreted as a manner to allow the trustee to delay distribution based on the political climate</w:t>
      </w:r>
      <w:r w:rsidR="003757F9" w:rsidRPr="003B1A38">
        <w:rPr>
          <w:rFonts w:cs="Times New Roman"/>
        </w:rPr>
        <w:t>.</w:t>
      </w:r>
    </w:p>
    <w:p w14:paraId="41E2C0EB" w14:textId="450FDA00" w:rsidR="003757F9" w:rsidRPr="003B1A38" w:rsidRDefault="003757F9" w:rsidP="00FB6EE0">
      <w:pPr>
        <w:rPr>
          <w:rFonts w:cs="Times New Roman"/>
        </w:rPr>
      </w:pPr>
      <w:r w:rsidRPr="003B1A38">
        <w:rPr>
          <w:rFonts w:cs="Times New Roman"/>
          <w:b/>
        </w:rPr>
        <w:t>A (condition subsequent – vague)</w:t>
      </w:r>
      <w:r w:rsidRPr="003B1A38">
        <w:rPr>
          <w:rFonts w:cs="Times New Roman"/>
        </w:rPr>
        <w:t>: The c.s. relating to the liberalization of Ukraine was semantically uncertain. It was struck down as void. The discretion exercised by the trustee was repugnant to full investiture of the interest.</w:t>
      </w:r>
    </w:p>
    <w:p w14:paraId="217F11F4" w14:textId="2195C416" w:rsidR="00BD45B8" w:rsidRPr="003B1A38" w:rsidRDefault="00BD45B8" w:rsidP="00FB6EE0">
      <w:pPr>
        <w:rPr>
          <w:rFonts w:cs="Times New Roman"/>
        </w:rPr>
      </w:pPr>
      <w:r w:rsidRPr="003B1A38">
        <w:rPr>
          <w:rFonts w:cs="Times New Roman"/>
          <w:b/>
        </w:rPr>
        <w:t>R</w:t>
      </w:r>
      <w:r w:rsidRPr="003B1A38">
        <w:rPr>
          <w:rFonts w:cs="Times New Roman"/>
        </w:rPr>
        <w:t>: The court favours interpreting as early vesting.</w:t>
      </w:r>
    </w:p>
    <w:p w14:paraId="1BBFA125" w14:textId="61AF0D81" w:rsidR="00BD45B8" w:rsidRPr="003B1A38" w:rsidRDefault="00BD45B8" w:rsidP="00FB6EE0">
      <w:pPr>
        <w:rPr>
          <w:rFonts w:cs="Times New Roman"/>
          <w:b/>
        </w:rPr>
      </w:pPr>
      <w:r w:rsidRPr="003B1A38">
        <w:rPr>
          <w:rFonts w:cs="Times New Roman"/>
          <w:b/>
        </w:rPr>
        <w:t>R</w:t>
      </w:r>
      <w:r w:rsidRPr="003B1A38">
        <w:rPr>
          <w:rFonts w:cs="Times New Roman"/>
          <w:b/>
          <w:vertAlign w:val="subscript"/>
        </w:rPr>
        <w:t>2</w:t>
      </w:r>
      <w:r w:rsidRPr="003B1A38">
        <w:rPr>
          <w:rFonts w:cs="Times New Roman"/>
        </w:rPr>
        <w:t>: To call on the trust, the beneficiaries must be vested in interest (not necessarily possession or enjoyment).</w:t>
      </w:r>
    </w:p>
    <w:p w14:paraId="6E6E3801" w14:textId="4BF7EE05" w:rsidR="00CC2B48" w:rsidRPr="003B1A38" w:rsidRDefault="00CC2B48" w:rsidP="00CC2B48">
      <w:pPr>
        <w:pStyle w:val="Heading3"/>
        <w:rPr>
          <w:rFonts w:cs="Times New Roman"/>
        </w:rPr>
      </w:pPr>
      <w:bookmarkStart w:id="134" w:name="_Toc404345239"/>
      <w:r w:rsidRPr="003B1A38">
        <w:rPr>
          <w:rFonts w:cs="Times New Roman"/>
          <w:b/>
        </w:rPr>
        <w:t>Re Smith</w:t>
      </w:r>
      <w:r w:rsidR="002F22F6" w:rsidRPr="003B1A38">
        <w:rPr>
          <w:rFonts w:cs="Times New Roman"/>
          <w:b/>
        </w:rPr>
        <w:t xml:space="preserve"> </w:t>
      </w:r>
      <w:r w:rsidRPr="003B1A38">
        <w:rPr>
          <w:rFonts w:cs="Times New Roman"/>
          <w:b/>
        </w:rPr>
        <w:t>v Aspinall</w:t>
      </w:r>
      <w:r w:rsidR="002F22F6" w:rsidRPr="003B1A38">
        <w:rPr>
          <w:rFonts w:cs="Times New Roman"/>
          <w:b/>
        </w:rPr>
        <w:t xml:space="preserve"> </w:t>
      </w:r>
      <w:r w:rsidR="002F22F6" w:rsidRPr="003B1A38">
        <w:rPr>
          <w:rFonts w:cs="Times New Roman"/>
          <w:b/>
          <w:i w:val="0"/>
        </w:rPr>
        <w:t>1928</w:t>
      </w:r>
      <w:r w:rsidR="002F22F6" w:rsidRPr="003B1A38">
        <w:rPr>
          <w:rFonts w:cs="Times New Roman"/>
          <w:i w:val="0"/>
        </w:rPr>
        <w:t xml:space="preserve"> </w:t>
      </w:r>
      <w:r w:rsidR="00B86864" w:rsidRPr="003B1A38">
        <w:rPr>
          <w:rFonts w:cs="Times New Roman"/>
          <w:i w:val="0"/>
        </w:rPr>
        <w:t xml:space="preserve">– </w:t>
      </w:r>
      <w:r w:rsidR="00B86864" w:rsidRPr="003B1A38">
        <w:rPr>
          <w:rFonts w:cs="Times New Roman"/>
          <w:b/>
          <w:i w:val="0"/>
        </w:rPr>
        <w:t>collectively call for trust</w:t>
      </w:r>
      <w:r w:rsidR="007D3B9E" w:rsidRPr="003B1A38">
        <w:rPr>
          <w:rFonts w:cs="Times New Roman"/>
          <w:b/>
          <w:i w:val="0"/>
        </w:rPr>
        <w:t xml:space="preserve"> allowed</w:t>
      </w:r>
      <w:bookmarkEnd w:id="134"/>
    </w:p>
    <w:p w14:paraId="6F6C01E1" w14:textId="06233C29" w:rsidR="00B95109" w:rsidRPr="003B1A38" w:rsidRDefault="00B95109" w:rsidP="003757F9">
      <w:pPr>
        <w:rPr>
          <w:rFonts w:cs="Times New Roman"/>
          <w:b/>
        </w:rPr>
      </w:pPr>
      <w:r w:rsidRPr="003B1A38">
        <w:rPr>
          <w:rFonts w:cs="Times New Roman"/>
          <w:b/>
        </w:rPr>
        <w:t>F</w:t>
      </w:r>
      <w:r w:rsidRPr="003B1A38">
        <w:rPr>
          <w:rFonts w:cs="Times New Roman"/>
        </w:rPr>
        <w:t>: Testator gave trustees absolute discretion to pay ¼ of the estate to Mrs. A or any of her children during Mrs A’s life, remainder to the children. Mrs A had 2 adult children and one deceased child (who had a personal rep). Those were the sole objects of the trust. The 4 of them combined and assigned the beneficial interest to a mortgagor.</w:t>
      </w:r>
    </w:p>
    <w:p w14:paraId="53A1A08E" w14:textId="3A5977C2" w:rsidR="00BD45B8" w:rsidRPr="003B1A38" w:rsidRDefault="002F22F6" w:rsidP="002F22F6">
      <w:pPr>
        <w:rPr>
          <w:rFonts w:cs="Times New Roman"/>
        </w:rPr>
      </w:pPr>
      <w:r w:rsidRPr="003B1A38">
        <w:rPr>
          <w:rFonts w:cs="Times New Roman"/>
          <w:b/>
        </w:rPr>
        <w:t xml:space="preserve">R: </w:t>
      </w:r>
      <w:r w:rsidR="00BD45B8" w:rsidRPr="003B1A38">
        <w:rPr>
          <w:rFonts w:cs="Times New Roman"/>
        </w:rPr>
        <w:t xml:space="preserve">If all of the objects of the trust collectively </w:t>
      </w:r>
      <w:r w:rsidR="00EB1F23" w:rsidRPr="003B1A38">
        <w:rPr>
          <w:rFonts w:cs="Times New Roman"/>
        </w:rPr>
        <w:t>agree, they should be treated as one person.</w:t>
      </w:r>
    </w:p>
    <w:p w14:paraId="6E6E3802" w14:textId="6E3FF38A" w:rsidR="00CC2B48" w:rsidRPr="003B1A38" w:rsidRDefault="00CC2B48" w:rsidP="00CC2B48">
      <w:pPr>
        <w:pStyle w:val="Heading3"/>
        <w:rPr>
          <w:rFonts w:cs="Times New Roman"/>
          <w:i w:val="0"/>
          <w:lang w:val="en-CA"/>
        </w:rPr>
      </w:pPr>
      <w:bookmarkStart w:id="135" w:name="_Toc404345240"/>
      <w:r w:rsidRPr="003B1A38">
        <w:rPr>
          <w:rFonts w:cs="Times New Roman"/>
          <w:b/>
          <w:lang w:val="en-CA"/>
        </w:rPr>
        <w:t>Re Chodak</w:t>
      </w:r>
      <w:r w:rsidR="003757F9" w:rsidRPr="003B1A38">
        <w:rPr>
          <w:rFonts w:cs="Times New Roman"/>
          <w:b/>
          <w:lang w:val="en-CA"/>
        </w:rPr>
        <w:t xml:space="preserve"> </w:t>
      </w:r>
      <w:r w:rsidR="003757F9" w:rsidRPr="003B1A38">
        <w:rPr>
          <w:rFonts w:cs="Times New Roman"/>
          <w:b/>
          <w:i w:val="0"/>
          <w:lang w:val="en-CA"/>
        </w:rPr>
        <w:t xml:space="preserve">1975 </w:t>
      </w:r>
      <w:r w:rsidR="007D3B9E" w:rsidRPr="003B1A38">
        <w:rPr>
          <w:rFonts w:cs="Times New Roman"/>
          <w:b/>
          <w:i w:val="0"/>
          <w:lang w:val="en-CA"/>
        </w:rPr>
        <w:t>ONSC</w:t>
      </w:r>
      <w:r w:rsidR="00B86864" w:rsidRPr="003B1A38">
        <w:rPr>
          <w:rFonts w:cs="Times New Roman"/>
          <w:i w:val="0"/>
          <w:lang w:val="en-CA"/>
        </w:rPr>
        <w:t xml:space="preserve"> – </w:t>
      </w:r>
      <w:r w:rsidR="007D3B9E" w:rsidRPr="003B1A38">
        <w:rPr>
          <w:rFonts w:cs="Times New Roman"/>
          <w:b/>
          <w:i w:val="0"/>
          <w:lang w:val="en-CA"/>
        </w:rPr>
        <w:t xml:space="preserve">even </w:t>
      </w:r>
      <w:r w:rsidR="00B86864" w:rsidRPr="003B1A38">
        <w:rPr>
          <w:rFonts w:cs="Times New Roman"/>
          <w:b/>
          <w:i w:val="0"/>
          <w:lang w:val="en-CA"/>
        </w:rPr>
        <w:t>discretionary trust can also be called</w:t>
      </w:r>
      <w:bookmarkEnd w:id="135"/>
    </w:p>
    <w:p w14:paraId="16414A06" w14:textId="615E7858" w:rsidR="003757F9" w:rsidRPr="003B1A38" w:rsidRDefault="003757F9" w:rsidP="003757F9">
      <w:pPr>
        <w:rPr>
          <w:rFonts w:cs="Times New Roman"/>
          <w:lang w:val="en-CA"/>
        </w:rPr>
      </w:pPr>
      <w:r w:rsidRPr="003B1A38">
        <w:rPr>
          <w:rFonts w:cs="Times New Roman"/>
          <w:b/>
          <w:lang w:val="en-CA"/>
        </w:rPr>
        <w:t>F</w:t>
      </w:r>
      <w:r w:rsidRPr="003B1A38">
        <w:rPr>
          <w:rFonts w:cs="Times New Roman"/>
          <w:lang w:val="en-CA"/>
        </w:rPr>
        <w:t>: There was a discretionary trust where the trustee had to fix differing percentage of shareholding. All of the beneficiaries</w:t>
      </w:r>
      <w:r w:rsidR="002F22F6" w:rsidRPr="003B1A38">
        <w:rPr>
          <w:rFonts w:cs="Times New Roman"/>
          <w:lang w:val="en-CA"/>
        </w:rPr>
        <w:t xml:space="preserve"> (testator’s nephews)</w:t>
      </w:r>
      <w:r w:rsidRPr="003B1A38">
        <w:rPr>
          <w:rFonts w:cs="Times New Roman"/>
          <w:lang w:val="en-CA"/>
        </w:rPr>
        <w:t xml:space="preserve"> agreed to call the trust.</w:t>
      </w:r>
    </w:p>
    <w:p w14:paraId="501B31FE" w14:textId="7FA177FE" w:rsidR="002F22F6" w:rsidRPr="003B1A38" w:rsidRDefault="002F22F6" w:rsidP="003757F9">
      <w:pPr>
        <w:rPr>
          <w:rFonts w:cs="Times New Roman"/>
          <w:lang w:val="en-CA"/>
        </w:rPr>
      </w:pPr>
      <w:r w:rsidRPr="003B1A38">
        <w:rPr>
          <w:rFonts w:cs="Times New Roman"/>
          <w:b/>
          <w:lang w:val="en-CA"/>
        </w:rPr>
        <w:t>COA</w:t>
      </w:r>
      <w:r w:rsidRPr="003B1A38">
        <w:rPr>
          <w:rFonts w:cs="Times New Roman"/>
          <w:lang w:val="en-CA"/>
        </w:rPr>
        <w:t>: Trustee sought guidance from court whether or not the discretionary trust was operative</w:t>
      </w:r>
    </w:p>
    <w:p w14:paraId="02DF9C13" w14:textId="28EFF4FD" w:rsidR="002F22F6" w:rsidRPr="003B1A38" w:rsidRDefault="002F22F6" w:rsidP="003757F9">
      <w:pPr>
        <w:rPr>
          <w:rFonts w:cs="Times New Roman"/>
          <w:lang w:val="en-CA"/>
        </w:rPr>
      </w:pPr>
      <w:r w:rsidRPr="003B1A38">
        <w:rPr>
          <w:rFonts w:cs="Times New Roman"/>
          <w:b/>
          <w:lang w:val="en-CA"/>
        </w:rPr>
        <w:t>A</w:t>
      </w:r>
      <w:r w:rsidRPr="003B1A38">
        <w:rPr>
          <w:rFonts w:cs="Times New Roman"/>
          <w:lang w:val="en-CA"/>
        </w:rPr>
        <w:t xml:space="preserve">: Court did stat interp—finding that the testator intended for the trustee to have discretion to give equally or unequally to the nephews. However, testator also intended for the nephew-beneficiaries to take the beneficial interest </w:t>
      </w:r>
      <w:r w:rsidRPr="003B1A38">
        <w:rPr>
          <w:rFonts w:cs="Times New Roman"/>
          <w:i/>
          <w:lang w:val="en-CA"/>
        </w:rPr>
        <w:t>immediately</w:t>
      </w:r>
      <w:r w:rsidRPr="003B1A38">
        <w:rPr>
          <w:rFonts w:cs="Times New Roman"/>
          <w:lang w:val="en-CA"/>
        </w:rPr>
        <w:t xml:space="preserve"> so only the enjoyment was postponed. That discretion wasn’t operative and the nephews took equally.</w:t>
      </w:r>
    </w:p>
    <w:p w14:paraId="5CAC1F90" w14:textId="5B76352C" w:rsidR="003757F9" w:rsidRPr="003B1A38" w:rsidRDefault="003757F9" w:rsidP="003757F9">
      <w:pPr>
        <w:rPr>
          <w:rFonts w:cs="Times New Roman"/>
          <w:lang w:val="en-CA"/>
        </w:rPr>
      </w:pPr>
      <w:r w:rsidRPr="003B1A38">
        <w:rPr>
          <w:rFonts w:cs="Times New Roman"/>
          <w:b/>
          <w:lang w:val="en-CA"/>
        </w:rPr>
        <w:t>R</w:t>
      </w:r>
      <w:r w:rsidRPr="003B1A38">
        <w:rPr>
          <w:rFonts w:cs="Times New Roman"/>
          <w:lang w:val="en-CA"/>
        </w:rPr>
        <w:t>: Discretionary trusts may also be called by classes of objects who are in agreement.</w:t>
      </w:r>
    </w:p>
    <w:p w14:paraId="18965CE3" w14:textId="402EBB1A" w:rsidR="002F22F6" w:rsidRPr="003B1A38" w:rsidRDefault="002F22F6" w:rsidP="003757F9">
      <w:pPr>
        <w:rPr>
          <w:rFonts w:cs="Times New Roman"/>
          <w:lang w:val="en-CA"/>
        </w:rPr>
      </w:pPr>
      <w:r w:rsidRPr="003B1A38">
        <w:rPr>
          <w:rFonts w:cs="Times New Roman"/>
          <w:b/>
          <w:lang w:val="en-CA"/>
        </w:rPr>
        <w:t>R</w:t>
      </w:r>
      <w:r w:rsidRPr="003B1A38">
        <w:rPr>
          <w:rFonts w:cs="Times New Roman"/>
          <w:b/>
          <w:vertAlign w:val="subscript"/>
          <w:lang w:val="en-CA"/>
        </w:rPr>
        <w:t>2</w:t>
      </w:r>
      <w:r w:rsidRPr="003B1A38">
        <w:rPr>
          <w:rFonts w:cs="Times New Roman"/>
          <w:lang w:val="en-CA"/>
        </w:rPr>
        <w:t>: The discretion in the trust was invalid because a testator cannot absolutely give a beneficial interest in property while at the same time restricting rights to enjoyment (through discretionary apportionment of enjoyment).</w:t>
      </w:r>
    </w:p>
    <w:p w14:paraId="6E6E3803" w14:textId="1BD2857B" w:rsidR="00CC2B48" w:rsidRPr="003B1A38" w:rsidRDefault="007D3B9E" w:rsidP="00CC2B48">
      <w:pPr>
        <w:pStyle w:val="Heading3"/>
        <w:rPr>
          <w:rFonts w:cs="Times New Roman"/>
          <w:i w:val="0"/>
          <w:lang w:val="en-CA"/>
        </w:rPr>
      </w:pPr>
      <w:bookmarkStart w:id="136" w:name="_Toc404345241"/>
      <w:r w:rsidRPr="003B1A38">
        <w:rPr>
          <w:rFonts w:cs="Times New Roman"/>
          <w:b/>
          <w:lang w:val="en-CA"/>
        </w:rPr>
        <w:t xml:space="preserve">Buschau v Rogers Comm </w:t>
      </w:r>
      <w:r w:rsidR="00D574EF" w:rsidRPr="003B1A38">
        <w:rPr>
          <w:rFonts w:cs="Times New Roman"/>
          <w:b/>
          <w:i w:val="0"/>
          <w:lang w:val="en-CA"/>
        </w:rPr>
        <w:t>2006 SCC</w:t>
      </w:r>
      <w:r w:rsidR="00B86864" w:rsidRPr="003B1A38">
        <w:rPr>
          <w:rFonts w:cs="Times New Roman"/>
          <w:i w:val="0"/>
          <w:lang w:val="en-CA"/>
        </w:rPr>
        <w:t xml:space="preserve"> – </w:t>
      </w:r>
      <w:r w:rsidR="00B86864" w:rsidRPr="003B1A38">
        <w:rPr>
          <w:rFonts w:cs="Times New Roman"/>
          <w:b/>
          <w:i w:val="0"/>
          <w:lang w:val="en-CA"/>
        </w:rPr>
        <w:t>Pension Benefit Standards Act – displaced call for trust.</w:t>
      </w:r>
      <w:bookmarkEnd w:id="136"/>
    </w:p>
    <w:p w14:paraId="0D645859" w14:textId="5610FDF0" w:rsidR="00D574EF" w:rsidRPr="003B1A38" w:rsidRDefault="00D574EF" w:rsidP="00D574EF">
      <w:pPr>
        <w:rPr>
          <w:rFonts w:cs="Times New Roman"/>
          <w:lang w:val="en-CA"/>
        </w:rPr>
      </w:pPr>
      <w:r w:rsidRPr="003B1A38">
        <w:rPr>
          <w:rFonts w:cs="Times New Roman"/>
          <w:b/>
          <w:lang w:val="en-CA"/>
        </w:rPr>
        <w:t>F</w:t>
      </w:r>
      <w:r w:rsidRPr="003B1A38">
        <w:rPr>
          <w:rFonts w:cs="Times New Roman"/>
          <w:lang w:val="en-CA"/>
        </w:rPr>
        <w:t xml:space="preserve">: B was one of 112 employees of Rogers Communications (RC). B was subject to a defined benefit pension plan. Throughout the 1980s, the plan developed large actuarial surplus and RC sought to reap the benefits by amending the plan so that surplus reverted to RCI on termination, merging the plan with other plans, and taking contribution holidays. A string of lawsuits followed. This case dealt with whether pension plan members are entitled to collapse the trust under the rule in </w:t>
      </w:r>
      <w:r w:rsidRPr="003B1A38">
        <w:rPr>
          <w:rFonts w:cs="Times New Roman"/>
          <w:i/>
          <w:lang w:val="en-CA"/>
        </w:rPr>
        <w:t>Saunders</w:t>
      </w:r>
      <w:r w:rsidRPr="003B1A38">
        <w:rPr>
          <w:rFonts w:cs="Times New Roman"/>
          <w:lang w:val="en-CA"/>
        </w:rPr>
        <w:t>.</w:t>
      </w:r>
    </w:p>
    <w:p w14:paraId="279F9845" w14:textId="57A05C27" w:rsidR="00D574EF" w:rsidRPr="003B1A38" w:rsidRDefault="00D574EF" w:rsidP="00D574EF">
      <w:pPr>
        <w:rPr>
          <w:rFonts w:cs="Times New Roman"/>
          <w:lang w:val="en-CA"/>
        </w:rPr>
      </w:pPr>
      <w:r w:rsidRPr="003B1A38">
        <w:rPr>
          <w:rFonts w:cs="Times New Roman"/>
          <w:b/>
          <w:lang w:val="en-CA"/>
        </w:rPr>
        <w:t>I</w:t>
      </w:r>
      <w:r w:rsidRPr="003B1A38">
        <w:rPr>
          <w:rFonts w:cs="Times New Roman"/>
          <w:lang w:val="en-CA"/>
        </w:rPr>
        <w:t>: Does the common law rule on termination of a trust (</w:t>
      </w:r>
      <w:r w:rsidRPr="003B1A38">
        <w:rPr>
          <w:rFonts w:cs="Times New Roman"/>
          <w:i/>
          <w:lang w:val="en-CA"/>
        </w:rPr>
        <w:t>Saunders</w:t>
      </w:r>
      <w:r w:rsidRPr="003B1A38">
        <w:rPr>
          <w:rFonts w:cs="Times New Roman"/>
          <w:lang w:val="en-CA"/>
        </w:rPr>
        <w:t>) apply to pensions? (</w:t>
      </w:r>
      <w:r w:rsidRPr="003B1A38">
        <w:rPr>
          <w:rFonts w:cs="Times New Roman"/>
          <w:i/>
          <w:lang w:val="en-CA"/>
        </w:rPr>
        <w:t>no</w:t>
      </w:r>
      <w:r w:rsidRPr="003B1A38">
        <w:rPr>
          <w:rFonts w:cs="Times New Roman"/>
          <w:lang w:val="en-CA"/>
        </w:rPr>
        <w:t>)</w:t>
      </w:r>
    </w:p>
    <w:p w14:paraId="71072620" w14:textId="77777777" w:rsidR="00BD45B8" w:rsidRPr="003B1A38" w:rsidRDefault="00D574EF" w:rsidP="00D574EF">
      <w:pPr>
        <w:rPr>
          <w:rFonts w:cs="Times New Roman"/>
          <w:lang w:val="en-CA"/>
        </w:rPr>
      </w:pPr>
      <w:r w:rsidRPr="003B1A38">
        <w:rPr>
          <w:rFonts w:cs="Times New Roman"/>
          <w:b/>
          <w:lang w:val="en-CA"/>
        </w:rPr>
        <w:t>R</w:t>
      </w:r>
      <w:r w:rsidRPr="003B1A38">
        <w:rPr>
          <w:rFonts w:cs="Times New Roman"/>
          <w:lang w:val="en-CA"/>
        </w:rPr>
        <w:t xml:space="preserve">: The </w:t>
      </w:r>
      <w:r w:rsidRPr="003B1A38">
        <w:rPr>
          <w:rFonts w:cs="Times New Roman"/>
          <w:i/>
          <w:lang w:val="en-CA"/>
        </w:rPr>
        <w:t>Pension Benefit Standards Act</w:t>
      </w:r>
      <w:r w:rsidRPr="003B1A38">
        <w:rPr>
          <w:rFonts w:cs="Times New Roman"/>
          <w:lang w:val="en-CA"/>
        </w:rPr>
        <w:t xml:space="preserve"> has displaced the common-law regarding the termination of pension plans and the distribution of assets.</w:t>
      </w:r>
      <w:r w:rsidR="00947DFE" w:rsidRPr="003B1A38">
        <w:rPr>
          <w:rFonts w:cs="Times New Roman"/>
          <w:lang w:val="en-CA"/>
        </w:rPr>
        <w:t xml:space="preserve"> </w:t>
      </w:r>
    </w:p>
    <w:p w14:paraId="4FAA698E" w14:textId="0DE8918C" w:rsidR="00D574EF" w:rsidRPr="003B1A38" w:rsidRDefault="00BD45B8" w:rsidP="00D574EF">
      <w:pPr>
        <w:rPr>
          <w:rFonts w:cs="Times New Roman"/>
          <w:color w:val="C00000"/>
          <w:lang w:val="en-CA"/>
        </w:rPr>
      </w:pPr>
      <w:r w:rsidRPr="003B1A38">
        <w:rPr>
          <w:rFonts w:cs="Times New Roman"/>
          <w:b/>
          <w:color w:val="C00000"/>
          <w:lang w:val="en-CA"/>
        </w:rPr>
        <w:t xml:space="preserve">***R: </w:t>
      </w:r>
      <w:r w:rsidR="00947DFE" w:rsidRPr="003B1A38">
        <w:rPr>
          <w:rFonts w:cs="Times New Roman"/>
          <w:color w:val="C00000"/>
          <w:lang w:val="en-CA"/>
        </w:rPr>
        <w:t xml:space="preserve">The rule in </w:t>
      </w:r>
      <w:r w:rsidR="00947DFE" w:rsidRPr="003B1A38">
        <w:rPr>
          <w:rFonts w:cs="Times New Roman"/>
          <w:i/>
          <w:color w:val="C00000"/>
          <w:lang w:val="en-CA"/>
        </w:rPr>
        <w:t xml:space="preserve">Saunders </w:t>
      </w:r>
      <w:r w:rsidR="00947DFE" w:rsidRPr="003B1A38">
        <w:rPr>
          <w:rFonts w:cs="Times New Roman"/>
          <w:color w:val="C00000"/>
          <w:u w:val="single"/>
          <w:lang w:val="en-CA"/>
        </w:rPr>
        <w:t>does not operate</w:t>
      </w:r>
      <w:r w:rsidR="00947DFE" w:rsidRPr="003B1A38">
        <w:rPr>
          <w:rFonts w:cs="Times New Roman"/>
          <w:color w:val="C00000"/>
          <w:lang w:val="en-CA"/>
        </w:rPr>
        <w:t xml:space="preserve"> in pensions.</w:t>
      </w:r>
    </w:p>
    <w:p w14:paraId="4CB6D7A8" w14:textId="5FDF4680" w:rsidR="002670C0" w:rsidRPr="003B1A38" w:rsidRDefault="002670C0" w:rsidP="00D574EF">
      <w:pPr>
        <w:rPr>
          <w:rFonts w:cs="Times New Roman"/>
          <w:lang w:val="en-CA"/>
        </w:rPr>
      </w:pPr>
      <w:r w:rsidRPr="003B1A38">
        <w:rPr>
          <w:rFonts w:cs="Times New Roman"/>
          <w:u w:val="single"/>
          <w:lang w:val="en-CA"/>
        </w:rPr>
        <w:t>Policy</w:t>
      </w:r>
      <w:r w:rsidRPr="003B1A38">
        <w:rPr>
          <w:rFonts w:cs="Times New Roman"/>
          <w:lang w:val="en-CA"/>
        </w:rPr>
        <w:t>: The purpose of pensions is to provide benefits upon retirement. A person should not be able to thwart collective arrangements by withdrawing funds prematurely. This would have a negative impact on the power of collective action which large pension funds enjoy (this presumably applies to unit trusts or mutual benefit plans).</w:t>
      </w:r>
    </w:p>
    <w:p w14:paraId="6E6E3804" w14:textId="731C0C72" w:rsidR="00CC2B48" w:rsidRPr="003B1A38" w:rsidRDefault="003220F8" w:rsidP="00CC2B48">
      <w:pPr>
        <w:pStyle w:val="Heading2"/>
        <w:rPr>
          <w:rFonts w:ascii="Times New Roman" w:hAnsi="Times New Roman" w:cs="Times New Roman"/>
        </w:rPr>
      </w:pPr>
      <w:bookmarkStart w:id="137" w:name="_Toc404345242"/>
      <w:r w:rsidRPr="003B1A38">
        <w:rPr>
          <w:rFonts w:ascii="Times New Roman" w:hAnsi="Times New Roman" w:cs="Times New Roman"/>
        </w:rPr>
        <w:t xml:space="preserve">Variation of trusts: </w:t>
      </w:r>
      <w:r w:rsidR="00C72501" w:rsidRPr="003B1A38">
        <w:rPr>
          <w:rFonts w:ascii="Times New Roman" w:hAnsi="Times New Roman" w:cs="Times New Roman"/>
        </w:rPr>
        <w:t>Common Law</w:t>
      </w:r>
      <w:bookmarkEnd w:id="137"/>
    </w:p>
    <w:p w14:paraId="21FBAD80" w14:textId="7255B80D" w:rsidR="00EB1F23" w:rsidRPr="003B1A38" w:rsidRDefault="00EB1F23" w:rsidP="00EB1F23">
      <w:pPr>
        <w:rPr>
          <w:rFonts w:cs="Times New Roman"/>
          <w:i/>
        </w:rPr>
      </w:pPr>
      <w:r w:rsidRPr="003B1A38">
        <w:rPr>
          <w:rFonts w:cs="Times New Roman"/>
          <w:i/>
        </w:rPr>
        <w:t xml:space="preserve">If you fail to divide the trust </w:t>
      </w:r>
      <w:r w:rsidR="00047E85" w:rsidRPr="003B1A38">
        <w:rPr>
          <w:rFonts w:cs="Times New Roman"/>
          <w:i/>
        </w:rPr>
        <w:t>or</w:t>
      </w:r>
      <w:r w:rsidRPr="003B1A38">
        <w:rPr>
          <w:rFonts w:cs="Times New Roman"/>
          <w:i/>
        </w:rPr>
        <w:t xml:space="preserve"> call upon it, as a beneficiary, your next step would likely be to try to vary the trust—first at CL, then by statute.</w:t>
      </w:r>
    </w:p>
    <w:p w14:paraId="7251B725" w14:textId="77777777" w:rsidR="00EB1F23" w:rsidRPr="003B1A38" w:rsidRDefault="00EB1F23" w:rsidP="00EB1F23">
      <w:pPr>
        <w:rPr>
          <w:rFonts w:cs="Times New Roman"/>
        </w:rPr>
      </w:pPr>
    </w:p>
    <w:p w14:paraId="5124EF28" w14:textId="36D7AE88" w:rsidR="002670C0" w:rsidRPr="003B1A38" w:rsidRDefault="002670C0" w:rsidP="002670C0">
      <w:pPr>
        <w:rPr>
          <w:rFonts w:cs="Times New Roman"/>
        </w:rPr>
      </w:pPr>
      <w:r w:rsidRPr="003B1A38">
        <w:rPr>
          <w:rFonts w:cs="Times New Roman"/>
        </w:rPr>
        <w:t xml:space="preserve">At common law, courts have very </w:t>
      </w:r>
      <w:r w:rsidRPr="003B1A38">
        <w:rPr>
          <w:rFonts w:cs="Times New Roman"/>
          <w:u w:val="single"/>
        </w:rPr>
        <w:t>limited jurisdiction to vary a trust</w:t>
      </w:r>
      <w:r w:rsidRPr="003B1A38">
        <w:rPr>
          <w:rFonts w:cs="Times New Roman"/>
        </w:rPr>
        <w:t>. The 4 narrow exceptions are:</w:t>
      </w:r>
    </w:p>
    <w:p w14:paraId="61F2B35C" w14:textId="5B7717A9" w:rsidR="002670C0" w:rsidRPr="003B1A38" w:rsidRDefault="002670C0" w:rsidP="007C04C5">
      <w:pPr>
        <w:pStyle w:val="ListParagraph"/>
        <w:numPr>
          <w:ilvl w:val="0"/>
          <w:numId w:val="10"/>
        </w:numPr>
        <w:rPr>
          <w:rFonts w:cs="Times New Roman"/>
        </w:rPr>
      </w:pPr>
      <w:r w:rsidRPr="003B1A38">
        <w:rPr>
          <w:rFonts w:cs="Times New Roman"/>
          <w:b/>
        </w:rPr>
        <w:lastRenderedPageBreak/>
        <w:t>Administrative</w:t>
      </w:r>
      <w:r w:rsidRPr="003B1A38">
        <w:rPr>
          <w:rFonts w:cs="Times New Roman"/>
        </w:rPr>
        <w:t xml:space="preserve"> </w:t>
      </w:r>
      <w:r w:rsidRPr="003B1A38">
        <w:rPr>
          <w:rFonts w:cs="Times New Roman"/>
          <w:b/>
        </w:rPr>
        <w:t>terms</w:t>
      </w:r>
      <w:r w:rsidRPr="003B1A38">
        <w:rPr>
          <w:rFonts w:cs="Times New Roman"/>
        </w:rPr>
        <w:t xml:space="preserve"> may be varied if there is an </w:t>
      </w:r>
      <w:r w:rsidRPr="003B1A38">
        <w:rPr>
          <w:rFonts w:cs="Times New Roman"/>
          <w:b/>
        </w:rPr>
        <w:t>emergency</w:t>
      </w:r>
      <w:r w:rsidRPr="003B1A38">
        <w:rPr>
          <w:rFonts w:cs="Times New Roman"/>
        </w:rPr>
        <w:t xml:space="preserve"> that threatens the trust and which was unforeseen by the settlor. </w:t>
      </w:r>
    </w:p>
    <w:p w14:paraId="5EBE23D6" w14:textId="01D36CAE" w:rsidR="00047E85" w:rsidRPr="003B1A38" w:rsidRDefault="00047E85" w:rsidP="007C04C5">
      <w:pPr>
        <w:pStyle w:val="ListParagraph"/>
        <w:numPr>
          <w:ilvl w:val="1"/>
          <w:numId w:val="10"/>
        </w:numPr>
        <w:rPr>
          <w:rFonts w:cs="Times New Roman"/>
        </w:rPr>
      </w:pPr>
      <w:r w:rsidRPr="003B1A38">
        <w:rPr>
          <w:rFonts w:cs="Times New Roman"/>
        </w:rPr>
        <w:t>May only vary trustee’s management/administration powers</w:t>
      </w:r>
    </w:p>
    <w:p w14:paraId="7C812773" w14:textId="689E83A6" w:rsidR="00047E85" w:rsidRPr="003B1A38" w:rsidRDefault="00047E85" w:rsidP="007C04C5">
      <w:pPr>
        <w:pStyle w:val="ListParagraph"/>
        <w:numPr>
          <w:ilvl w:val="1"/>
          <w:numId w:val="10"/>
        </w:numPr>
        <w:rPr>
          <w:rFonts w:cs="Times New Roman"/>
        </w:rPr>
      </w:pPr>
      <w:r w:rsidRPr="003B1A38">
        <w:rPr>
          <w:rFonts w:cs="Times New Roman"/>
        </w:rPr>
        <w:t xml:space="preserve">May </w:t>
      </w:r>
      <w:r w:rsidRPr="003B1A38">
        <w:rPr>
          <w:rFonts w:cs="Times New Roman"/>
          <w:i/>
          <w:u w:val="single"/>
        </w:rPr>
        <w:t>not</w:t>
      </w:r>
      <w:r w:rsidRPr="003B1A38">
        <w:rPr>
          <w:rFonts w:cs="Times New Roman"/>
        </w:rPr>
        <w:t xml:space="preserve"> vary quantum or type of beneficial interest</w:t>
      </w:r>
    </w:p>
    <w:p w14:paraId="08073882" w14:textId="151FFEED" w:rsidR="002670C0" w:rsidRPr="003B1A38" w:rsidRDefault="002670C0" w:rsidP="007C04C5">
      <w:pPr>
        <w:pStyle w:val="ListParagraph"/>
        <w:numPr>
          <w:ilvl w:val="1"/>
          <w:numId w:val="10"/>
        </w:numPr>
        <w:rPr>
          <w:rFonts w:cs="Times New Roman"/>
        </w:rPr>
      </w:pPr>
      <w:r w:rsidRPr="003B1A38">
        <w:rPr>
          <w:rFonts w:cs="Times New Roman"/>
        </w:rPr>
        <w:t>This is not easily evoked</w:t>
      </w:r>
      <w:r w:rsidR="003220F8" w:rsidRPr="003B1A38">
        <w:rPr>
          <w:rFonts w:cs="Times New Roman"/>
        </w:rPr>
        <w:t xml:space="preserve"> (</w:t>
      </w:r>
      <w:r w:rsidR="003220F8" w:rsidRPr="003B1A38">
        <w:rPr>
          <w:rFonts w:cs="Times New Roman"/>
          <w:i/>
          <w:color w:val="FF0000"/>
        </w:rPr>
        <w:t>Chapman v Chapman</w:t>
      </w:r>
      <w:r w:rsidR="003220F8" w:rsidRPr="003B1A38">
        <w:rPr>
          <w:rFonts w:cs="Times New Roman"/>
        </w:rPr>
        <w:t>)</w:t>
      </w:r>
    </w:p>
    <w:p w14:paraId="25CF5A25" w14:textId="37EFC87E" w:rsidR="002670C0" w:rsidRPr="003B1A38" w:rsidRDefault="002670C0" w:rsidP="007C04C5">
      <w:pPr>
        <w:pStyle w:val="ListParagraph"/>
        <w:numPr>
          <w:ilvl w:val="1"/>
          <w:numId w:val="10"/>
        </w:numPr>
        <w:rPr>
          <w:rFonts w:cs="Times New Roman"/>
        </w:rPr>
      </w:pPr>
      <w:r w:rsidRPr="003B1A38">
        <w:rPr>
          <w:rFonts w:cs="Times New Roman"/>
        </w:rPr>
        <w:t xml:space="preserve">Often used to protect trust property, e.g. effect essential repairs to a building </w:t>
      </w:r>
      <w:r w:rsidRPr="003B1A38">
        <w:rPr>
          <w:rFonts w:cs="Times New Roman"/>
          <w:i/>
        </w:rPr>
        <w:t>or</w:t>
      </w:r>
      <w:r w:rsidRPr="003B1A38">
        <w:rPr>
          <w:rFonts w:cs="Times New Roman"/>
        </w:rPr>
        <w:t xml:space="preserve"> split shares in the reconstruction of capital matters to make them more realizable (</w:t>
      </w:r>
      <w:r w:rsidRPr="003B1A38">
        <w:rPr>
          <w:rFonts w:cs="Times New Roman"/>
          <w:i/>
        </w:rPr>
        <w:t>Re New</w:t>
      </w:r>
      <w:r w:rsidRPr="003B1A38">
        <w:rPr>
          <w:rFonts w:cs="Times New Roman"/>
        </w:rPr>
        <w:t xml:space="preserve"> – 1901)</w:t>
      </w:r>
    </w:p>
    <w:p w14:paraId="47FBF739" w14:textId="6F138A78" w:rsidR="002670C0" w:rsidRPr="003B1A38" w:rsidRDefault="002670C0" w:rsidP="007C04C5">
      <w:pPr>
        <w:pStyle w:val="ListParagraph"/>
        <w:numPr>
          <w:ilvl w:val="0"/>
          <w:numId w:val="10"/>
        </w:numPr>
        <w:rPr>
          <w:rFonts w:cs="Times New Roman"/>
        </w:rPr>
      </w:pPr>
      <w:r w:rsidRPr="003B1A38">
        <w:rPr>
          <w:rFonts w:cs="Times New Roman"/>
          <w:b/>
        </w:rPr>
        <w:t>Maintenance</w:t>
      </w:r>
      <w:r w:rsidRPr="003B1A38">
        <w:rPr>
          <w:rFonts w:cs="Times New Roman"/>
        </w:rPr>
        <w:t xml:space="preserve"> jurisdiction – courts may direct payments to beneficiaries in order to allow them to live in a manner appropriate to trust expectations (usually inadequate provisions for child beneficiaries</w:t>
      </w:r>
      <w:r w:rsidR="00DF0D50" w:rsidRPr="003B1A38">
        <w:rPr>
          <w:rFonts w:cs="Times New Roman"/>
        </w:rPr>
        <w:t>)</w:t>
      </w:r>
    </w:p>
    <w:p w14:paraId="6FCA083B" w14:textId="470A4EB2" w:rsidR="002670C0" w:rsidRPr="003B1A38" w:rsidRDefault="002670C0" w:rsidP="007C04C5">
      <w:pPr>
        <w:pStyle w:val="ListParagraph"/>
        <w:numPr>
          <w:ilvl w:val="0"/>
          <w:numId w:val="10"/>
        </w:numPr>
        <w:rPr>
          <w:rFonts w:cs="Times New Roman"/>
        </w:rPr>
      </w:pPr>
      <w:r w:rsidRPr="003B1A38">
        <w:rPr>
          <w:rFonts w:cs="Times New Roman"/>
          <w:b/>
        </w:rPr>
        <w:t>Conversion</w:t>
      </w:r>
      <w:r w:rsidR="00DF0D50" w:rsidRPr="003B1A38">
        <w:rPr>
          <w:rFonts w:cs="Times New Roman"/>
        </w:rPr>
        <w:t xml:space="preserve"> – may convert infant</w:t>
      </w:r>
      <w:r w:rsidR="00DF0D50" w:rsidRPr="003B1A38">
        <w:rPr>
          <w:rFonts w:cs="Times New Roman"/>
          <w:lang w:val="en-CA"/>
        </w:rPr>
        <w:t>’</w:t>
      </w:r>
      <w:r w:rsidR="00DF0D50" w:rsidRPr="003B1A38">
        <w:rPr>
          <w:rFonts w:cs="Times New Roman"/>
        </w:rPr>
        <w:t>s trust property from realty to personalty and vice versa</w:t>
      </w:r>
    </w:p>
    <w:p w14:paraId="12AF62C2" w14:textId="208BF2FF" w:rsidR="002670C0" w:rsidRPr="003B1A38" w:rsidRDefault="002670C0" w:rsidP="007C04C5">
      <w:pPr>
        <w:pStyle w:val="ListParagraph"/>
        <w:numPr>
          <w:ilvl w:val="0"/>
          <w:numId w:val="10"/>
        </w:numPr>
        <w:rPr>
          <w:rFonts w:cs="Times New Roman"/>
        </w:rPr>
      </w:pPr>
      <w:r w:rsidRPr="003B1A38">
        <w:rPr>
          <w:rFonts w:cs="Times New Roman"/>
          <w:b/>
        </w:rPr>
        <w:t>Compromise</w:t>
      </w:r>
      <w:r w:rsidR="00DF0D50" w:rsidRPr="003B1A38">
        <w:rPr>
          <w:rFonts w:cs="Times New Roman"/>
        </w:rPr>
        <w:t xml:space="preserve"> – courts can approve of judicially-sanctioned compromises of a dispute for a party that is not </w:t>
      </w:r>
      <w:r w:rsidR="00DF0D50" w:rsidRPr="003B1A38">
        <w:rPr>
          <w:rFonts w:cs="Times New Roman"/>
          <w:i/>
        </w:rPr>
        <w:t>sui juris</w:t>
      </w:r>
    </w:p>
    <w:p w14:paraId="030706B6" w14:textId="41442426" w:rsidR="002670C0" w:rsidRPr="003B1A38" w:rsidRDefault="002670C0" w:rsidP="002670C0">
      <w:pPr>
        <w:pStyle w:val="Heading3"/>
        <w:rPr>
          <w:rFonts w:cs="Times New Roman"/>
          <w:i w:val="0"/>
        </w:rPr>
      </w:pPr>
      <w:bookmarkStart w:id="138" w:name="_Toc404345243"/>
      <w:r w:rsidRPr="003B1A38">
        <w:rPr>
          <w:rFonts w:cs="Times New Roman"/>
          <w:b/>
        </w:rPr>
        <w:t>Chapman v</w:t>
      </w:r>
      <w:r w:rsidRPr="003B1A38">
        <w:rPr>
          <w:rFonts w:cs="Times New Roman"/>
        </w:rPr>
        <w:t xml:space="preserve"> Chapman</w:t>
      </w:r>
      <w:r w:rsidR="007D3B9E" w:rsidRPr="003B1A38">
        <w:rPr>
          <w:rFonts w:cs="Times New Roman"/>
        </w:rPr>
        <w:t xml:space="preserve"> – </w:t>
      </w:r>
      <w:r w:rsidR="007D3B9E" w:rsidRPr="003B1A38">
        <w:rPr>
          <w:rFonts w:cs="Times New Roman"/>
          <w:i w:val="0"/>
        </w:rPr>
        <w:t>at</w:t>
      </w:r>
      <w:r w:rsidR="007D3B9E" w:rsidRPr="003B1A38">
        <w:rPr>
          <w:rFonts w:cs="Times New Roman"/>
          <w:b/>
          <w:i w:val="0"/>
        </w:rPr>
        <w:t xml:space="preserve"> CL</w:t>
      </w:r>
      <w:r w:rsidR="007D3B9E" w:rsidRPr="003B1A38">
        <w:rPr>
          <w:rFonts w:cs="Times New Roman"/>
          <w:i w:val="0"/>
        </w:rPr>
        <w:t xml:space="preserve">, court has narrow power to vary trust – </w:t>
      </w:r>
      <w:r w:rsidR="007D3B9E" w:rsidRPr="003B1A38">
        <w:rPr>
          <w:rFonts w:cs="Times New Roman"/>
          <w:b/>
          <w:i w:val="0"/>
        </w:rPr>
        <w:t>narrowed to 4 exceptions</w:t>
      </w:r>
      <w:bookmarkEnd w:id="138"/>
    </w:p>
    <w:p w14:paraId="117FFB0E" w14:textId="733D0B7F" w:rsidR="002670C0" w:rsidRPr="003B1A38" w:rsidRDefault="002670C0" w:rsidP="002670C0">
      <w:pPr>
        <w:rPr>
          <w:rFonts w:cs="Times New Roman"/>
        </w:rPr>
      </w:pPr>
      <w:r w:rsidRPr="003B1A38">
        <w:rPr>
          <w:rFonts w:cs="Times New Roman"/>
        </w:rPr>
        <w:t>The court has no power to authorize a variation of terms of a trust even though all adults had assented to the variation and all the minors and unborn child beneficiaries were obviously benefited by the variations.</w:t>
      </w:r>
    </w:p>
    <w:p w14:paraId="2F5BE3C0" w14:textId="13199260" w:rsidR="00C72501" w:rsidRPr="003B1A38" w:rsidRDefault="003220F8" w:rsidP="00C72501">
      <w:pPr>
        <w:pStyle w:val="Heading2"/>
        <w:rPr>
          <w:rFonts w:ascii="Times New Roman" w:hAnsi="Times New Roman" w:cs="Times New Roman"/>
        </w:rPr>
      </w:pPr>
      <w:bookmarkStart w:id="139" w:name="_Toc404345244"/>
      <w:r w:rsidRPr="003B1A38">
        <w:rPr>
          <w:rFonts w:ascii="Times New Roman" w:hAnsi="Times New Roman" w:cs="Times New Roman"/>
        </w:rPr>
        <w:t xml:space="preserve">Variation of Trusts: </w:t>
      </w:r>
      <w:r w:rsidR="00C72501" w:rsidRPr="003B1A38">
        <w:rPr>
          <w:rFonts w:ascii="Times New Roman" w:hAnsi="Times New Roman" w:cs="Times New Roman"/>
        </w:rPr>
        <w:t>Statute</w:t>
      </w:r>
      <w:bookmarkEnd w:id="139"/>
    </w:p>
    <w:p w14:paraId="4E2A782A" w14:textId="41B7E332" w:rsidR="00C72501" w:rsidRPr="003B1A38" w:rsidRDefault="00C72501" w:rsidP="00C72501">
      <w:pPr>
        <w:rPr>
          <w:rFonts w:cs="Times New Roman"/>
        </w:rPr>
      </w:pPr>
      <w:r w:rsidRPr="003B1A38">
        <w:rPr>
          <w:rFonts w:cs="Times New Roman"/>
        </w:rPr>
        <w:t>If an application is brought under ss. 1 and 2</w:t>
      </w:r>
      <w:r w:rsidR="003220F8" w:rsidRPr="003B1A38">
        <w:rPr>
          <w:rFonts w:cs="Times New Roman"/>
        </w:rPr>
        <w:t xml:space="preserve"> of the </w:t>
      </w:r>
      <w:r w:rsidR="003220F8" w:rsidRPr="003B1A38">
        <w:rPr>
          <w:rFonts w:cs="Times New Roman"/>
          <w:b/>
          <w:i/>
        </w:rPr>
        <w:t>Trust and Settlement Variation Act</w:t>
      </w:r>
      <w:r w:rsidR="00B754F7" w:rsidRPr="003B1A38">
        <w:rPr>
          <w:rFonts w:cs="Times New Roman"/>
        </w:rPr>
        <w:t xml:space="preserve"> for a person who is not </w:t>
      </w:r>
      <w:r w:rsidR="00B754F7" w:rsidRPr="003B1A38">
        <w:rPr>
          <w:rFonts w:cs="Times New Roman"/>
          <w:i/>
        </w:rPr>
        <w:t>sui juris</w:t>
      </w:r>
      <w:r w:rsidRPr="003B1A38">
        <w:rPr>
          <w:rFonts w:cs="Times New Roman"/>
        </w:rPr>
        <w:t xml:space="preserve">, the </w:t>
      </w:r>
      <w:r w:rsidRPr="003B1A38">
        <w:rPr>
          <w:rFonts w:cs="Times New Roman"/>
          <w:b/>
        </w:rPr>
        <w:t xml:space="preserve">Public Trustee </w:t>
      </w:r>
      <w:r w:rsidRPr="003B1A38">
        <w:rPr>
          <w:rFonts w:cs="Times New Roman"/>
          <w:b/>
          <w:i/>
        </w:rPr>
        <w:t>must</w:t>
      </w:r>
      <w:r w:rsidRPr="003B1A38">
        <w:rPr>
          <w:rFonts w:cs="Times New Roman"/>
          <w:b/>
        </w:rPr>
        <w:t xml:space="preserve"> receive notice in writing</w:t>
      </w:r>
      <w:r w:rsidR="00B754F7" w:rsidRPr="003B1A38">
        <w:rPr>
          <w:rFonts w:cs="Times New Roman"/>
        </w:rPr>
        <w:t>. The PGT must also be able to appear/be heard in court.</w:t>
      </w:r>
    </w:p>
    <w:p w14:paraId="41EC0635" w14:textId="77777777" w:rsidR="008829C8" w:rsidRPr="003B1A38" w:rsidRDefault="008829C8" w:rsidP="008829C8">
      <w:pPr>
        <w:pStyle w:val="ListParagraph"/>
        <w:rPr>
          <w:rFonts w:cs="Times New Roman"/>
        </w:rPr>
      </w:pPr>
    </w:p>
    <w:p w14:paraId="72EA0104" w14:textId="565C5F86" w:rsidR="008829C8" w:rsidRPr="003B1A38" w:rsidRDefault="003220F8" w:rsidP="007C04C5">
      <w:pPr>
        <w:pStyle w:val="ListParagraph"/>
        <w:numPr>
          <w:ilvl w:val="0"/>
          <w:numId w:val="48"/>
        </w:numPr>
        <w:rPr>
          <w:rFonts w:cs="Times New Roman"/>
          <w:b/>
          <w:sz w:val="28"/>
          <w:u w:val="single"/>
        </w:rPr>
      </w:pPr>
      <w:r w:rsidRPr="003B1A38">
        <w:rPr>
          <w:rFonts w:cs="Times New Roman"/>
          <w:b/>
          <w:sz w:val="28"/>
          <w:u w:val="single"/>
        </w:rPr>
        <w:t>In which circ.s will court agree to vary the trust?</w:t>
      </w:r>
    </w:p>
    <w:p w14:paraId="4CAF122D" w14:textId="6E365CED" w:rsidR="0028168B" w:rsidRPr="003B1A38" w:rsidRDefault="0028168B" w:rsidP="0028168B">
      <w:pPr>
        <w:pStyle w:val="ListParagraph"/>
        <w:autoSpaceDE w:val="0"/>
        <w:autoSpaceDN w:val="0"/>
        <w:adjustRightInd w:val="0"/>
        <w:rPr>
          <w:rFonts w:cs="Times New Roman"/>
          <w:sz w:val="20"/>
          <w:szCs w:val="20"/>
          <w:lang w:val="en-CA"/>
        </w:rPr>
      </w:pPr>
      <w:r w:rsidRPr="003B1A38">
        <w:rPr>
          <w:rFonts w:cs="Times New Roman"/>
          <w:sz w:val="20"/>
          <w:szCs w:val="20"/>
          <w:lang w:val="en-CA"/>
        </w:rPr>
        <w:t>(a) anyone who has an interest under the trust (direct, indirect, vested, contingent) who by reason of infancy or incapacity is incapable of assenting</w:t>
      </w:r>
    </w:p>
    <w:p w14:paraId="73591765" w14:textId="77777777" w:rsidR="0028168B" w:rsidRPr="003B1A38" w:rsidRDefault="0028168B" w:rsidP="0028168B">
      <w:pPr>
        <w:pStyle w:val="ListParagraph"/>
        <w:autoSpaceDE w:val="0"/>
        <w:autoSpaceDN w:val="0"/>
        <w:adjustRightInd w:val="0"/>
        <w:rPr>
          <w:rFonts w:cs="Times New Roman"/>
          <w:sz w:val="20"/>
          <w:szCs w:val="20"/>
          <w:lang w:val="en-CA"/>
        </w:rPr>
      </w:pPr>
      <w:r w:rsidRPr="003B1A38">
        <w:rPr>
          <w:rFonts w:cs="Times New Roman"/>
          <w:sz w:val="20"/>
          <w:szCs w:val="20"/>
          <w:lang w:val="en-CA"/>
        </w:rPr>
        <w:t>(b) anyone, ascertained or not, who may become entitled, at a future date, to an interest under the trust</w:t>
      </w:r>
    </w:p>
    <w:p w14:paraId="3BE36FBC" w14:textId="77777777" w:rsidR="0028168B" w:rsidRPr="003B1A38" w:rsidRDefault="0028168B" w:rsidP="0028168B">
      <w:pPr>
        <w:pStyle w:val="ListParagraph"/>
        <w:autoSpaceDE w:val="0"/>
        <w:autoSpaceDN w:val="0"/>
        <w:adjustRightInd w:val="0"/>
        <w:rPr>
          <w:rFonts w:cs="Times New Roman"/>
          <w:sz w:val="20"/>
          <w:szCs w:val="20"/>
          <w:lang w:val="en-CA"/>
        </w:rPr>
      </w:pPr>
      <w:r w:rsidRPr="003B1A38">
        <w:rPr>
          <w:rFonts w:cs="Times New Roman"/>
          <w:sz w:val="20"/>
          <w:szCs w:val="20"/>
          <w:lang w:val="en-CA"/>
        </w:rPr>
        <w:t>(c) anyone who isnʼt born yet</w:t>
      </w:r>
    </w:p>
    <w:p w14:paraId="1F424475" w14:textId="77777777" w:rsidR="0028168B" w:rsidRPr="003B1A38" w:rsidRDefault="0028168B" w:rsidP="0028168B">
      <w:pPr>
        <w:pStyle w:val="ListParagraph"/>
        <w:autoSpaceDE w:val="0"/>
        <w:autoSpaceDN w:val="0"/>
        <w:adjustRightInd w:val="0"/>
        <w:rPr>
          <w:rFonts w:cs="Times New Roman"/>
          <w:sz w:val="20"/>
          <w:szCs w:val="20"/>
          <w:lang w:val="en-CA"/>
        </w:rPr>
      </w:pPr>
      <w:r w:rsidRPr="003B1A38">
        <w:rPr>
          <w:rFonts w:cs="Times New Roman"/>
          <w:sz w:val="20"/>
          <w:szCs w:val="20"/>
          <w:lang w:val="en-CA"/>
        </w:rPr>
        <w:t>(d) anyone whose interest may arise through discretionary power exercisable after failure of existing</w:t>
      </w:r>
    </w:p>
    <w:p w14:paraId="2B0AEC3D" w14:textId="57E51181" w:rsidR="0028168B" w:rsidRPr="003B1A38" w:rsidRDefault="0028168B" w:rsidP="0028168B">
      <w:pPr>
        <w:ind w:left="360"/>
        <w:rPr>
          <w:rFonts w:cs="Times New Roman"/>
          <w:b/>
          <w:sz w:val="28"/>
          <w:u w:val="single"/>
        </w:rPr>
      </w:pPr>
    </w:p>
    <w:p w14:paraId="6E6E3805" w14:textId="56A0F656" w:rsidR="00CC2B48" w:rsidRPr="003B1A38" w:rsidRDefault="00CC2B48" w:rsidP="008829C8">
      <w:pPr>
        <w:pStyle w:val="Heading3"/>
        <w:pBdr>
          <w:top w:val="single" w:sz="4" w:space="0" w:color="808080" w:themeColor="background1" w:themeShade="80"/>
        </w:pBdr>
        <w:shd w:val="clear" w:color="auto" w:fill="FFFF00"/>
        <w:rPr>
          <w:rFonts w:cs="Times New Roman"/>
          <w:i w:val="0"/>
        </w:rPr>
      </w:pPr>
      <w:bookmarkStart w:id="140" w:name="_Toc404345245"/>
      <w:r w:rsidRPr="003B1A38">
        <w:rPr>
          <w:rFonts w:cs="Times New Roman"/>
          <w:b/>
        </w:rPr>
        <w:t>Trust and Settlement Variation Act</w:t>
      </w:r>
      <w:r w:rsidR="008C6906" w:rsidRPr="003B1A38">
        <w:rPr>
          <w:rFonts w:cs="Times New Roman"/>
          <w:b/>
          <w:i w:val="0"/>
        </w:rPr>
        <w:t>, s. 1</w:t>
      </w:r>
      <w:r w:rsidR="008C6906" w:rsidRPr="003B1A38">
        <w:rPr>
          <w:rFonts w:cs="Times New Roman"/>
          <w:i w:val="0"/>
        </w:rPr>
        <w:t xml:space="preserve"> – </w:t>
      </w:r>
      <w:r w:rsidR="007D3B9E" w:rsidRPr="003B1A38">
        <w:rPr>
          <w:rFonts w:cs="Times New Roman"/>
          <w:b/>
          <w:i w:val="0"/>
        </w:rPr>
        <w:t>1)minors 2) future interest,3) unborn, 4) discretionary power</w:t>
      </w:r>
      <w:r w:rsidR="007D3B9E" w:rsidRPr="003B1A38">
        <w:rPr>
          <w:rFonts w:cs="Times New Roman"/>
          <w:i w:val="0"/>
        </w:rPr>
        <w:t xml:space="preserve"> – benefit</w:t>
      </w:r>
      <w:bookmarkEnd w:id="140"/>
    </w:p>
    <w:p w14:paraId="569F2CD3" w14:textId="546E945D" w:rsidR="008C6906" w:rsidRPr="003B1A38" w:rsidRDefault="008C6906" w:rsidP="008C6906">
      <w:pPr>
        <w:widowControl w:val="0"/>
        <w:autoSpaceDE w:val="0"/>
        <w:autoSpaceDN w:val="0"/>
        <w:adjustRightInd w:val="0"/>
        <w:rPr>
          <w:rFonts w:eastAsiaTheme="minorHAnsi" w:cs="Times New Roman"/>
          <w:szCs w:val="24"/>
          <w:lang w:eastAsia="en-US"/>
        </w:rPr>
      </w:pPr>
      <w:r w:rsidRPr="003B1A38">
        <w:rPr>
          <w:rFonts w:eastAsiaTheme="minorHAnsi" w:cs="Times New Roman"/>
          <w:b/>
          <w:szCs w:val="24"/>
          <w:lang w:eastAsia="en-US"/>
        </w:rPr>
        <w:t xml:space="preserve">1 </w:t>
      </w:r>
      <w:r w:rsidRPr="003B1A38">
        <w:rPr>
          <w:rFonts w:eastAsiaTheme="minorHAnsi" w:cs="Times New Roman"/>
          <w:szCs w:val="24"/>
          <w:lang w:eastAsia="en-US"/>
        </w:rPr>
        <w:t xml:space="preserve">If property is held on trusts arising before or after this Act came into force </w:t>
      </w:r>
      <w:r w:rsidRPr="003B1A38">
        <w:rPr>
          <w:rFonts w:eastAsiaTheme="minorHAnsi" w:cs="Times New Roman"/>
          <w:szCs w:val="24"/>
          <w:u w:val="single"/>
          <w:lang w:eastAsia="en-US"/>
        </w:rPr>
        <w:t>under a will</w:t>
      </w:r>
      <w:r w:rsidRPr="003B1A38">
        <w:rPr>
          <w:rFonts w:eastAsiaTheme="minorHAnsi" w:cs="Times New Roman"/>
          <w:szCs w:val="24"/>
          <w:lang w:eastAsia="en-US"/>
        </w:rPr>
        <w:t xml:space="preserve">, </w:t>
      </w:r>
      <w:r w:rsidRPr="003B1A38">
        <w:rPr>
          <w:rFonts w:eastAsiaTheme="minorHAnsi" w:cs="Times New Roman"/>
          <w:szCs w:val="24"/>
          <w:u w:val="single"/>
          <w:lang w:eastAsia="en-US"/>
        </w:rPr>
        <w:t>settlement or other disposition</w:t>
      </w:r>
      <w:r w:rsidRPr="003B1A38">
        <w:rPr>
          <w:rFonts w:eastAsiaTheme="minorHAnsi" w:cs="Times New Roman"/>
          <w:szCs w:val="24"/>
          <w:lang w:eastAsia="en-US"/>
        </w:rPr>
        <w:t xml:space="preserve">, the Supreme Court may, if it thinks fit, </w:t>
      </w:r>
      <w:r w:rsidRPr="003B1A38">
        <w:rPr>
          <w:rFonts w:eastAsiaTheme="minorHAnsi" w:cs="Times New Roman"/>
          <w:szCs w:val="24"/>
          <w:u w:val="single"/>
          <w:lang w:eastAsia="en-US"/>
        </w:rPr>
        <w:t>by order approve</w:t>
      </w:r>
      <w:r w:rsidRPr="003B1A38">
        <w:rPr>
          <w:rFonts w:eastAsiaTheme="minorHAnsi" w:cs="Times New Roman"/>
          <w:szCs w:val="24"/>
          <w:lang w:eastAsia="en-US"/>
        </w:rPr>
        <w:t xml:space="preserve"> on behalf of</w:t>
      </w:r>
    </w:p>
    <w:p w14:paraId="1E42D29C" w14:textId="40197DA2" w:rsidR="00B754F7" w:rsidRPr="003B1A38" w:rsidRDefault="008C6906" w:rsidP="00B754F7">
      <w:pPr>
        <w:widowControl w:val="0"/>
        <w:autoSpaceDE w:val="0"/>
        <w:autoSpaceDN w:val="0"/>
        <w:adjustRightInd w:val="0"/>
        <w:ind w:left="1120" w:hanging="400"/>
        <w:rPr>
          <w:rFonts w:eastAsiaTheme="minorHAnsi" w:cs="Times New Roman"/>
          <w:szCs w:val="24"/>
          <w:lang w:eastAsia="en-US"/>
        </w:rPr>
      </w:pPr>
      <w:r w:rsidRPr="003B1A38">
        <w:rPr>
          <w:rFonts w:eastAsiaTheme="minorHAnsi" w:cs="Times New Roman"/>
          <w:szCs w:val="24"/>
          <w:lang w:eastAsia="en-US"/>
        </w:rPr>
        <w:t xml:space="preserve">(a) any person having, directly or indirectly, an interest, whether </w:t>
      </w:r>
      <w:r w:rsidRPr="003B1A38">
        <w:rPr>
          <w:rFonts w:eastAsiaTheme="minorHAnsi" w:cs="Times New Roman"/>
          <w:szCs w:val="24"/>
          <w:u w:val="single"/>
          <w:lang w:eastAsia="en-US"/>
        </w:rPr>
        <w:t>vested or contingent</w:t>
      </w:r>
      <w:r w:rsidRPr="003B1A38">
        <w:rPr>
          <w:rFonts w:eastAsiaTheme="minorHAnsi" w:cs="Times New Roman"/>
          <w:szCs w:val="24"/>
          <w:lang w:eastAsia="en-US"/>
        </w:rPr>
        <w:t xml:space="preserve">, under the trusts who </w:t>
      </w:r>
      <w:r w:rsidRPr="003B1A38">
        <w:rPr>
          <w:rFonts w:eastAsiaTheme="minorHAnsi" w:cs="Times New Roman"/>
          <w:b/>
          <w:szCs w:val="24"/>
          <w:u w:val="single"/>
          <w:lang w:eastAsia="en-US"/>
        </w:rPr>
        <w:t>by reason of infancy or other incapacity</w:t>
      </w:r>
      <w:r w:rsidRPr="003B1A38">
        <w:rPr>
          <w:rFonts w:eastAsiaTheme="minorHAnsi" w:cs="Times New Roman"/>
          <w:szCs w:val="24"/>
          <w:u w:val="single"/>
          <w:lang w:eastAsia="en-US"/>
        </w:rPr>
        <w:t xml:space="preserve"> is incapable of assenting</w:t>
      </w:r>
      <w:r w:rsidRPr="003B1A38">
        <w:rPr>
          <w:rFonts w:eastAsiaTheme="minorHAnsi" w:cs="Times New Roman"/>
          <w:szCs w:val="24"/>
          <w:lang w:eastAsia="en-US"/>
        </w:rPr>
        <w:t>,</w:t>
      </w:r>
    </w:p>
    <w:p w14:paraId="64EE5A0B" w14:textId="366418C6" w:rsidR="008C6906" w:rsidRPr="003B1A38" w:rsidRDefault="008C6906" w:rsidP="008C6906">
      <w:pPr>
        <w:widowControl w:val="0"/>
        <w:autoSpaceDE w:val="0"/>
        <w:autoSpaceDN w:val="0"/>
        <w:adjustRightInd w:val="0"/>
        <w:ind w:left="1120" w:hanging="400"/>
        <w:rPr>
          <w:rFonts w:eastAsiaTheme="minorHAnsi" w:cs="Times New Roman"/>
          <w:szCs w:val="24"/>
          <w:lang w:eastAsia="en-US"/>
        </w:rPr>
      </w:pPr>
      <w:r w:rsidRPr="003B1A38">
        <w:rPr>
          <w:rFonts w:eastAsiaTheme="minorHAnsi" w:cs="Times New Roman"/>
          <w:szCs w:val="24"/>
          <w:lang w:eastAsia="en-US"/>
        </w:rPr>
        <w:t>(b)</w:t>
      </w:r>
      <w:r w:rsidR="00B754F7" w:rsidRPr="003B1A38">
        <w:rPr>
          <w:rStyle w:val="FootnoteReference"/>
          <w:rFonts w:eastAsiaTheme="minorHAnsi" w:cs="Times New Roman"/>
          <w:szCs w:val="24"/>
          <w:lang w:eastAsia="en-US"/>
        </w:rPr>
        <w:footnoteReference w:id="2"/>
      </w:r>
      <w:r w:rsidRPr="003B1A38">
        <w:rPr>
          <w:rFonts w:eastAsiaTheme="minorHAnsi" w:cs="Times New Roman"/>
          <w:szCs w:val="24"/>
          <w:lang w:eastAsia="en-US"/>
        </w:rPr>
        <w:t xml:space="preserve"> any person, </w:t>
      </w:r>
      <w:r w:rsidRPr="003B1A38">
        <w:rPr>
          <w:rFonts w:eastAsiaTheme="minorHAnsi" w:cs="Times New Roman"/>
          <w:szCs w:val="24"/>
          <w:u w:val="single"/>
          <w:lang w:eastAsia="en-US"/>
        </w:rPr>
        <w:t>whether ascertained or not</w:t>
      </w:r>
      <w:r w:rsidRPr="003B1A38">
        <w:rPr>
          <w:rFonts w:eastAsiaTheme="minorHAnsi" w:cs="Times New Roman"/>
          <w:szCs w:val="24"/>
          <w:lang w:eastAsia="en-US"/>
        </w:rPr>
        <w:t xml:space="preserve">, </w:t>
      </w:r>
      <w:r w:rsidRPr="003B1A38">
        <w:rPr>
          <w:rFonts w:eastAsiaTheme="minorHAnsi" w:cs="Times New Roman"/>
          <w:szCs w:val="24"/>
          <w:u w:val="single"/>
          <w:lang w:eastAsia="en-US"/>
        </w:rPr>
        <w:t>who may</w:t>
      </w:r>
      <w:r w:rsidR="00106C23" w:rsidRPr="003B1A38">
        <w:rPr>
          <w:rStyle w:val="FootnoteReference"/>
          <w:rFonts w:eastAsiaTheme="minorHAnsi" w:cs="Times New Roman"/>
          <w:szCs w:val="24"/>
          <w:u w:val="single"/>
          <w:lang w:eastAsia="en-US"/>
        </w:rPr>
        <w:footnoteReference w:id="3"/>
      </w:r>
      <w:r w:rsidRPr="003B1A38">
        <w:rPr>
          <w:rFonts w:eastAsiaTheme="minorHAnsi" w:cs="Times New Roman"/>
          <w:szCs w:val="24"/>
          <w:u w:val="single"/>
          <w:lang w:eastAsia="en-US"/>
        </w:rPr>
        <w:t xml:space="preserve"> become entitled</w:t>
      </w:r>
      <w:r w:rsidRPr="003B1A38">
        <w:rPr>
          <w:rFonts w:eastAsiaTheme="minorHAnsi" w:cs="Times New Roman"/>
          <w:szCs w:val="24"/>
          <w:lang w:eastAsia="en-US"/>
        </w:rPr>
        <w:t>, directly or indirectly, to an interest under the trusts as being at a future date or on the happening of a future event a person of a specified description or a member of a specified class of persons,</w:t>
      </w:r>
    </w:p>
    <w:p w14:paraId="27014A6A" w14:textId="7C8AE426" w:rsidR="008C6906" w:rsidRPr="003B1A38" w:rsidRDefault="00B754F7" w:rsidP="008C6906">
      <w:pPr>
        <w:widowControl w:val="0"/>
        <w:autoSpaceDE w:val="0"/>
        <w:autoSpaceDN w:val="0"/>
        <w:adjustRightInd w:val="0"/>
        <w:ind w:left="1120" w:hanging="400"/>
        <w:rPr>
          <w:rFonts w:eastAsiaTheme="minorHAnsi" w:cs="Times New Roman"/>
          <w:szCs w:val="24"/>
          <w:lang w:eastAsia="en-US"/>
        </w:rPr>
      </w:pPr>
      <w:r w:rsidRPr="003B1A38">
        <w:rPr>
          <w:rFonts w:eastAsiaTheme="minorHAnsi" w:cs="Times New Roman"/>
          <w:szCs w:val="24"/>
          <w:lang w:eastAsia="en-US"/>
        </w:rPr>
        <w:t xml:space="preserve"> </w:t>
      </w:r>
      <w:r w:rsidR="008C6906" w:rsidRPr="003B1A38">
        <w:rPr>
          <w:rFonts w:eastAsiaTheme="minorHAnsi" w:cs="Times New Roman"/>
          <w:szCs w:val="24"/>
          <w:lang w:eastAsia="en-US"/>
        </w:rPr>
        <w:t xml:space="preserve">(c) any person </w:t>
      </w:r>
      <w:r w:rsidR="008C6906" w:rsidRPr="003B1A38">
        <w:rPr>
          <w:rFonts w:eastAsiaTheme="minorHAnsi" w:cs="Times New Roman"/>
          <w:szCs w:val="24"/>
          <w:u w:val="single"/>
          <w:lang w:eastAsia="en-US"/>
        </w:rPr>
        <w:t>unborn</w:t>
      </w:r>
      <w:r w:rsidR="008C6906" w:rsidRPr="003B1A38">
        <w:rPr>
          <w:rFonts w:eastAsiaTheme="minorHAnsi" w:cs="Times New Roman"/>
          <w:szCs w:val="24"/>
          <w:lang w:eastAsia="en-US"/>
        </w:rPr>
        <w:t>, or</w:t>
      </w:r>
    </w:p>
    <w:p w14:paraId="779085FE" w14:textId="77777777" w:rsidR="008C6906" w:rsidRPr="003B1A38" w:rsidRDefault="008C6906" w:rsidP="008C6906">
      <w:pPr>
        <w:widowControl w:val="0"/>
        <w:autoSpaceDE w:val="0"/>
        <w:autoSpaceDN w:val="0"/>
        <w:adjustRightInd w:val="0"/>
        <w:ind w:left="1120" w:hanging="400"/>
        <w:rPr>
          <w:rFonts w:eastAsiaTheme="minorHAnsi" w:cs="Times New Roman"/>
          <w:szCs w:val="24"/>
          <w:lang w:eastAsia="en-US"/>
        </w:rPr>
      </w:pPr>
      <w:r w:rsidRPr="003B1A38">
        <w:rPr>
          <w:rFonts w:eastAsiaTheme="minorHAnsi" w:cs="Times New Roman"/>
          <w:szCs w:val="24"/>
          <w:lang w:eastAsia="en-US"/>
        </w:rPr>
        <w:t>(d) any person in respect of an interest of the person that may arise by reason of a discretionary power given to anyone on the failure or determination of an existing interest that has not failed or determined,</w:t>
      </w:r>
    </w:p>
    <w:p w14:paraId="75A9C055" w14:textId="17E81F26" w:rsidR="008C6906" w:rsidRPr="003B1A38" w:rsidRDefault="008C6906" w:rsidP="008C6906">
      <w:pPr>
        <w:widowControl w:val="0"/>
        <w:autoSpaceDE w:val="0"/>
        <w:autoSpaceDN w:val="0"/>
        <w:adjustRightInd w:val="0"/>
        <w:rPr>
          <w:rFonts w:eastAsiaTheme="minorHAnsi" w:cs="Times New Roman"/>
          <w:szCs w:val="24"/>
          <w:lang w:eastAsia="en-US"/>
        </w:rPr>
      </w:pPr>
      <w:r w:rsidRPr="003B1A38">
        <w:rPr>
          <w:rFonts w:eastAsiaTheme="minorHAnsi" w:cs="Times New Roman"/>
          <w:szCs w:val="24"/>
          <w:u w:val="single"/>
          <w:lang w:eastAsia="en-US"/>
        </w:rPr>
        <w:t>any arrangement</w:t>
      </w:r>
      <w:r w:rsidR="00C72501" w:rsidRPr="003B1A38">
        <w:rPr>
          <w:rStyle w:val="FootnoteReference"/>
          <w:rFonts w:eastAsiaTheme="minorHAnsi" w:cs="Times New Roman"/>
          <w:szCs w:val="24"/>
          <w:u w:val="single"/>
          <w:lang w:eastAsia="en-US"/>
        </w:rPr>
        <w:footnoteReference w:id="4"/>
      </w:r>
      <w:r w:rsidRPr="003B1A38">
        <w:rPr>
          <w:rFonts w:eastAsiaTheme="minorHAnsi" w:cs="Times New Roman"/>
          <w:szCs w:val="24"/>
          <w:u w:val="single"/>
          <w:lang w:eastAsia="en-US"/>
        </w:rPr>
        <w:t xml:space="preserve"> proposed by any person</w:t>
      </w:r>
      <w:r w:rsidR="00C72501" w:rsidRPr="003B1A38">
        <w:rPr>
          <w:rStyle w:val="FootnoteReference"/>
          <w:rFonts w:eastAsiaTheme="minorHAnsi" w:cs="Times New Roman"/>
          <w:szCs w:val="24"/>
          <w:u w:val="single"/>
          <w:lang w:eastAsia="en-US"/>
        </w:rPr>
        <w:footnoteReference w:id="5"/>
      </w:r>
      <w:r w:rsidRPr="003B1A38">
        <w:rPr>
          <w:rFonts w:eastAsiaTheme="minorHAnsi" w:cs="Times New Roman"/>
          <w:szCs w:val="24"/>
          <w:lang w:eastAsia="en-US"/>
        </w:rPr>
        <w:t xml:space="preserve">, </w:t>
      </w:r>
      <w:r w:rsidRPr="003B1A38">
        <w:rPr>
          <w:rFonts w:eastAsiaTheme="minorHAnsi" w:cs="Times New Roman"/>
          <w:szCs w:val="24"/>
          <w:u w:val="single"/>
          <w:lang w:eastAsia="en-US"/>
        </w:rPr>
        <w:t>whether or not there is any other person beneficially interested</w:t>
      </w:r>
      <w:r w:rsidRPr="003B1A38">
        <w:rPr>
          <w:rFonts w:eastAsiaTheme="minorHAnsi" w:cs="Times New Roman"/>
          <w:szCs w:val="24"/>
          <w:lang w:eastAsia="en-US"/>
        </w:rPr>
        <w:t xml:space="preserve"> who is capable of assenting to it, varying or revoking all or any of the trusts or enlarging the powers of the trustees of managing or administering any of the property subject to the trusts</w:t>
      </w:r>
      <w:r w:rsidR="00C72501" w:rsidRPr="003B1A38">
        <w:rPr>
          <w:rFonts w:eastAsiaTheme="minorHAnsi" w:cs="Times New Roman"/>
          <w:szCs w:val="24"/>
          <w:lang w:eastAsia="en-US"/>
        </w:rPr>
        <w:t>.</w:t>
      </w:r>
    </w:p>
    <w:p w14:paraId="74E2342A" w14:textId="71A3A941" w:rsidR="008829C8" w:rsidRPr="003B1A38" w:rsidRDefault="008829C8" w:rsidP="008829C8">
      <w:pPr>
        <w:pStyle w:val="Heading3"/>
        <w:rPr>
          <w:rFonts w:cs="Times New Roman"/>
          <w:b/>
          <w:i w:val="0"/>
        </w:rPr>
      </w:pPr>
      <w:bookmarkStart w:id="141" w:name="_Toc404345246"/>
      <w:r w:rsidRPr="003B1A38">
        <w:rPr>
          <w:rFonts w:cs="Times New Roman"/>
          <w:b/>
        </w:rPr>
        <w:t>Bentall Corp v Canada Trust</w:t>
      </w:r>
      <w:r w:rsidR="007D3B9E" w:rsidRPr="003B1A38">
        <w:rPr>
          <w:rFonts w:cs="Times New Roman"/>
          <w:b/>
          <w:i w:val="0"/>
        </w:rPr>
        <w:t xml:space="preserve"> </w:t>
      </w:r>
      <w:r w:rsidRPr="003B1A38">
        <w:rPr>
          <w:rFonts w:cs="Times New Roman"/>
          <w:b/>
          <w:i w:val="0"/>
        </w:rPr>
        <w:t>1996 BCSC</w:t>
      </w:r>
      <w:r w:rsidR="007D3B9E" w:rsidRPr="003B1A38">
        <w:rPr>
          <w:rFonts w:cs="Times New Roman"/>
          <w:i w:val="0"/>
        </w:rPr>
        <w:t xml:space="preserve"> – </w:t>
      </w:r>
      <w:r w:rsidR="007D3B9E" w:rsidRPr="003B1A38">
        <w:rPr>
          <w:rFonts w:cs="Times New Roman"/>
          <w:b/>
          <w:i w:val="0"/>
        </w:rPr>
        <w:t>good bargain = prud guy IQ self-int consider risk likely to accept?</w:t>
      </w:r>
      <w:bookmarkEnd w:id="141"/>
    </w:p>
    <w:p w14:paraId="2A9F53CB" w14:textId="1040C504" w:rsidR="0028168B" w:rsidRPr="003B1A38" w:rsidRDefault="0028168B" w:rsidP="0028168B">
      <w:pPr>
        <w:autoSpaceDE w:val="0"/>
        <w:autoSpaceDN w:val="0"/>
        <w:adjustRightInd w:val="0"/>
        <w:rPr>
          <w:rFonts w:cs="Times New Roman"/>
          <w:sz w:val="20"/>
          <w:szCs w:val="20"/>
          <w:lang w:val="en-CA"/>
        </w:rPr>
      </w:pPr>
      <w:r w:rsidRPr="003B1A38">
        <w:rPr>
          <w:rFonts w:cs="Times New Roman"/>
          <w:b/>
          <w:bCs/>
          <w:sz w:val="20"/>
          <w:szCs w:val="20"/>
          <w:lang w:val="en-CA"/>
        </w:rPr>
        <w:t>F</w:t>
      </w:r>
      <w:r w:rsidRPr="003B1A38">
        <w:rPr>
          <w:rFonts w:cs="Times New Roman"/>
          <w:sz w:val="20"/>
          <w:szCs w:val="20"/>
          <w:lang w:val="en-CA"/>
        </w:rPr>
        <w:t>: varying a pension plan set up as a defined contribution plan and carrying a $6.7m surplus. Bentall wants $2m to go to members, $3m to Bentall and $1.7 as a “contribution holiday” for 4-5 years.</w:t>
      </w:r>
    </w:p>
    <w:p w14:paraId="3C85B163" w14:textId="08243208" w:rsidR="0028168B" w:rsidRPr="003B1A38" w:rsidRDefault="0028168B" w:rsidP="0028168B">
      <w:pPr>
        <w:autoSpaceDE w:val="0"/>
        <w:autoSpaceDN w:val="0"/>
        <w:adjustRightInd w:val="0"/>
        <w:rPr>
          <w:rFonts w:cs="Times New Roman"/>
          <w:sz w:val="20"/>
          <w:szCs w:val="20"/>
          <w:lang w:val="en-CA"/>
        </w:rPr>
      </w:pPr>
      <w:r w:rsidRPr="003B1A38">
        <w:rPr>
          <w:rFonts w:cs="Times New Roman"/>
          <w:b/>
          <w:bCs/>
          <w:sz w:val="20"/>
          <w:szCs w:val="20"/>
          <w:lang w:val="en-CA"/>
        </w:rPr>
        <w:lastRenderedPageBreak/>
        <w:t xml:space="preserve">A: </w:t>
      </w:r>
      <w:r w:rsidRPr="003B1A38">
        <w:rPr>
          <w:rFonts w:cs="Times New Roman"/>
          <w:sz w:val="20"/>
          <w:szCs w:val="20"/>
          <w:lang w:val="en-CA"/>
        </w:rPr>
        <w:t>s 1(b) allows court to consent to a variation on behalf of Bs whose interest is contingent. Here court has jurisdiction because the interests of members is split into a presently held interest (entitlement to funds available to support pension) and a future contingent interest –division of the surplus in the event Bentall terminates the plan.</w:t>
      </w:r>
    </w:p>
    <w:p w14:paraId="57F03B79" w14:textId="3B0DBCF5" w:rsidR="0028168B" w:rsidRPr="003B1A38" w:rsidRDefault="0028168B" w:rsidP="0028168B">
      <w:pPr>
        <w:autoSpaceDE w:val="0"/>
        <w:autoSpaceDN w:val="0"/>
        <w:adjustRightInd w:val="0"/>
        <w:rPr>
          <w:rFonts w:cs="Times New Roman"/>
          <w:b/>
          <w:bCs/>
          <w:sz w:val="20"/>
          <w:szCs w:val="20"/>
          <w:lang w:val="en-CA"/>
        </w:rPr>
      </w:pPr>
      <w:r w:rsidRPr="003B1A38">
        <w:rPr>
          <w:rFonts w:cs="Times New Roman"/>
          <w:sz w:val="20"/>
          <w:szCs w:val="20"/>
          <w:lang w:val="en-CA"/>
        </w:rPr>
        <w:t xml:space="preserve">• </w:t>
      </w:r>
      <w:r w:rsidRPr="003B1A38">
        <w:rPr>
          <w:rFonts w:cs="Times New Roman"/>
          <w:b/>
          <w:bCs/>
          <w:sz w:val="20"/>
          <w:szCs w:val="20"/>
          <w:lang w:val="en-CA"/>
        </w:rPr>
        <w:t>Good Bargain TEST</w:t>
      </w:r>
      <w:r w:rsidRPr="003B1A38">
        <w:rPr>
          <w:rFonts w:cs="Times New Roman"/>
          <w:sz w:val="20"/>
          <w:szCs w:val="20"/>
          <w:lang w:val="en-CA"/>
        </w:rPr>
        <w:t>: would “</w:t>
      </w:r>
      <w:r w:rsidRPr="003B1A38">
        <w:rPr>
          <w:rFonts w:cs="Times New Roman"/>
          <w:b/>
          <w:bCs/>
          <w:sz w:val="20"/>
          <w:szCs w:val="20"/>
          <w:lang w:val="en-CA"/>
        </w:rPr>
        <w:t>a prudent adult motivated by intelligent self-interest and sustained consideration of the expectancies and risks and the proposal made</w:t>
      </w:r>
      <w:r w:rsidRPr="003B1A38">
        <w:rPr>
          <w:rFonts w:cs="Times New Roman"/>
          <w:sz w:val="20"/>
          <w:szCs w:val="20"/>
          <w:lang w:val="en-CA"/>
        </w:rPr>
        <w:t>” be likely to accept</w:t>
      </w:r>
    </w:p>
    <w:p w14:paraId="7B9F5CFC" w14:textId="1EAAA265" w:rsidR="0028168B" w:rsidRPr="003B1A38" w:rsidRDefault="0028168B" w:rsidP="0028168B">
      <w:pPr>
        <w:autoSpaceDE w:val="0"/>
        <w:autoSpaceDN w:val="0"/>
        <w:adjustRightInd w:val="0"/>
        <w:rPr>
          <w:rFonts w:cs="Times New Roman"/>
          <w:sz w:val="20"/>
          <w:szCs w:val="20"/>
          <w:lang w:val="en-CA"/>
        </w:rPr>
      </w:pPr>
      <w:r w:rsidRPr="003B1A38">
        <w:rPr>
          <w:rFonts w:cs="Times New Roman"/>
          <w:sz w:val="20"/>
          <w:szCs w:val="20"/>
          <w:lang w:val="en-CA"/>
        </w:rPr>
        <w:t>• Applying this test the court concludes the proposal is a good bargain and gives the consent of the future members who would benefit from any surplus when the plan is terminated</w:t>
      </w:r>
    </w:p>
    <w:p w14:paraId="5EC5FF72" w14:textId="3FE0B84B" w:rsidR="0028168B" w:rsidRPr="003B1A38" w:rsidRDefault="0028168B" w:rsidP="0028168B">
      <w:pPr>
        <w:autoSpaceDE w:val="0"/>
        <w:autoSpaceDN w:val="0"/>
        <w:adjustRightInd w:val="0"/>
        <w:rPr>
          <w:rFonts w:cs="Times New Roman"/>
          <w:sz w:val="20"/>
          <w:szCs w:val="20"/>
          <w:lang w:val="en-CA"/>
        </w:rPr>
      </w:pPr>
      <w:r w:rsidRPr="003B1A38">
        <w:rPr>
          <w:rFonts w:cs="Times New Roman"/>
          <w:sz w:val="20"/>
          <w:szCs w:val="20"/>
          <w:lang w:val="en-CA"/>
        </w:rPr>
        <w:t>• gave “great weight” to the fact that 97% approved the proposed arrangement by Bentall – ie. influenced by fact that most Bs wanted this</w:t>
      </w:r>
    </w:p>
    <w:p w14:paraId="069A034D" w14:textId="4172D365" w:rsidR="008829C8" w:rsidRPr="003B1A38" w:rsidRDefault="0028168B" w:rsidP="0028168B">
      <w:pPr>
        <w:rPr>
          <w:rFonts w:cs="Times New Roman"/>
        </w:rPr>
      </w:pPr>
      <w:r w:rsidRPr="003B1A38">
        <w:rPr>
          <w:rFonts w:cs="Times New Roman"/>
          <w:sz w:val="20"/>
          <w:szCs w:val="20"/>
          <w:lang w:val="en-CA"/>
        </w:rPr>
        <w:t>• Here the test for consent was based strictly on financial considerations.</w:t>
      </w:r>
      <w:r w:rsidRPr="003B1A38">
        <w:rPr>
          <w:rFonts w:cs="Times New Roman"/>
          <w:b/>
        </w:rPr>
        <w:t xml:space="preserve"> </w:t>
      </w:r>
      <w:r w:rsidR="008829C8" w:rsidRPr="003B1A38">
        <w:rPr>
          <w:rFonts w:cs="Times New Roman"/>
          <w:b/>
        </w:rPr>
        <w:t>A</w:t>
      </w:r>
      <w:r w:rsidR="008829C8" w:rsidRPr="003B1A38">
        <w:rPr>
          <w:rFonts w:cs="Times New Roman"/>
        </w:rPr>
        <w:t xml:space="preserve">: This is significant b/c the court was asked to </w:t>
      </w:r>
      <w:r w:rsidR="008829C8" w:rsidRPr="003B1A38">
        <w:rPr>
          <w:rFonts w:cs="Times New Roman"/>
          <w:u w:val="single"/>
        </w:rPr>
        <w:t>agree</w:t>
      </w:r>
      <w:r w:rsidR="008829C8" w:rsidRPr="003B1A38">
        <w:rPr>
          <w:rFonts w:cs="Times New Roman"/>
        </w:rPr>
        <w:t xml:space="preserve"> on behalf of</w:t>
      </w:r>
      <w:r w:rsidR="008829C8" w:rsidRPr="003B1A38">
        <w:rPr>
          <w:rFonts w:cs="Times New Roman"/>
          <w:u w:val="single"/>
        </w:rPr>
        <w:t xml:space="preserve"> </w:t>
      </w:r>
      <w:r w:rsidR="008829C8" w:rsidRPr="003B1A38">
        <w:rPr>
          <w:rFonts w:cs="Times New Roman"/>
          <w:i/>
          <w:u w:val="single"/>
        </w:rPr>
        <w:t>sui juris</w:t>
      </w:r>
      <w:r w:rsidR="008829C8" w:rsidRPr="003B1A38">
        <w:rPr>
          <w:rFonts w:cs="Times New Roman"/>
          <w:u w:val="single"/>
        </w:rPr>
        <w:t xml:space="preserve"> people</w:t>
      </w:r>
      <w:r w:rsidR="008829C8" w:rsidRPr="003B1A38">
        <w:rPr>
          <w:rFonts w:cs="Times New Roman"/>
        </w:rPr>
        <w:t xml:space="preserve">, who </w:t>
      </w:r>
      <w:r w:rsidR="008829C8" w:rsidRPr="003B1A38">
        <w:rPr>
          <w:rFonts w:cs="Times New Roman"/>
          <w:u w:val="single"/>
        </w:rPr>
        <w:t>specifically disagreed</w:t>
      </w:r>
      <w:r w:rsidR="008829C8" w:rsidRPr="003B1A38">
        <w:rPr>
          <w:rFonts w:cs="Times New Roman"/>
        </w:rPr>
        <w:t xml:space="preserve">, and there was a </w:t>
      </w:r>
      <w:r w:rsidR="008829C8" w:rsidRPr="003B1A38">
        <w:rPr>
          <w:rFonts w:cs="Times New Roman"/>
          <w:u w:val="single"/>
        </w:rPr>
        <w:t>requirement of unanimity</w:t>
      </w:r>
      <w:r w:rsidR="008829C8" w:rsidRPr="003B1A38">
        <w:rPr>
          <w:rFonts w:cs="Times New Roman"/>
        </w:rPr>
        <w:t>.**</w:t>
      </w:r>
    </w:p>
    <w:p w14:paraId="710D8E1E" w14:textId="7A561421" w:rsidR="008829C8" w:rsidRPr="003B1A38" w:rsidRDefault="008829C8" w:rsidP="008829C8">
      <w:pPr>
        <w:pStyle w:val="Heading3"/>
        <w:rPr>
          <w:rFonts w:cs="Times New Roman"/>
          <w:i w:val="0"/>
        </w:rPr>
      </w:pPr>
      <w:bookmarkStart w:id="142" w:name="_Toc404345247"/>
      <w:r w:rsidRPr="003B1A38">
        <w:rPr>
          <w:rFonts w:cs="Times New Roman"/>
          <w:b/>
        </w:rPr>
        <w:t>Buschau v Rogers Comm</w:t>
      </w:r>
      <w:r w:rsidR="007D3B9E" w:rsidRPr="003B1A38">
        <w:rPr>
          <w:rFonts w:cs="Times New Roman"/>
          <w:i w:val="0"/>
        </w:rPr>
        <w:t xml:space="preserve"> – TSVA 1.b = consent for future contingent interest, unascertainable.</w:t>
      </w:r>
      <w:bookmarkEnd w:id="142"/>
    </w:p>
    <w:p w14:paraId="30120E82" w14:textId="277985B4" w:rsidR="008829C8" w:rsidRPr="003B1A38" w:rsidRDefault="008829C8" w:rsidP="008829C8">
      <w:pPr>
        <w:rPr>
          <w:rFonts w:cs="Times New Roman"/>
        </w:rPr>
      </w:pPr>
      <w:r w:rsidRPr="003B1A38">
        <w:rPr>
          <w:rFonts w:cs="Times New Roman"/>
        </w:rPr>
        <w:t>Newberry JA also distanced herself from the construction of the group in section 1(b).</w:t>
      </w:r>
    </w:p>
    <w:p w14:paraId="3FC36393" w14:textId="77777777" w:rsidR="008829C8" w:rsidRPr="003B1A38" w:rsidRDefault="008829C8" w:rsidP="008829C8">
      <w:pPr>
        <w:rPr>
          <w:rFonts w:cs="Times New Roman"/>
        </w:rPr>
      </w:pPr>
      <w:r w:rsidRPr="003B1A38">
        <w:rPr>
          <w:rFonts w:cs="Times New Roman"/>
          <w:b/>
        </w:rPr>
        <w:t>R</w:t>
      </w:r>
      <w:r w:rsidRPr="003B1A38">
        <w:rPr>
          <w:rFonts w:cs="Times New Roman"/>
        </w:rPr>
        <w:t xml:space="preserve">: Purpose of </w:t>
      </w:r>
      <w:r w:rsidRPr="003B1A38">
        <w:rPr>
          <w:rFonts w:cs="Times New Roman"/>
          <w:i/>
        </w:rPr>
        <w:t>Trust and Settlement Variation Act</w:t>
      </w:r>
      <w:r w:rsidRPr="003B1A38">
        <w:rPr>
          <w:rFonts w:cs="Times New Roman"/>
        </w:rPr>
        <w:t xml:space="preserve"> is </w:t>
      </w:r>
      <w:r w:rsidRPr="003B1A38">
        <w:rPr>
          <w:rFonts w:cs="Times New Roman"/>
          <w:u w:val="single"/>
        </w:rPr>
        <w:t>not for courts to substitute their decision</w:t>
      </w:r>
      <w:r w:rsidRPr="003B1A38">
        <w:rPr>
          <w:rFonts w:cs="Times New Roman"/>
        </w:rPr>
        <w:t xml:space="preserve">. S. 1(b) requires an interest—contingent or vested—and at the time, you don’t know. In those circs, courts can agree. Under s. 1(b), </w:t>
      </w:r>
      <w:r w:rsidRPr="003B1A38">
        <w:rPr>
          <w:rFonts w:cs="Times New Roman"/>
          <w:u w:val="single"/>
        </w:rPr>
        <w:t>you are unascertained (if it’s not clear who will get the interest) and only in those circs can you go to court and have it consent on behalf of the whole class</w:t>
      </w:r>
      <w:r w:rsidRPr="003B1A38">
        <w:rPr>
          <w:rFonts w:cs="Times New Roman"/>
        </w:rPr>
        <w:t xml:space="preserve"> when you don’t know who will be the oldest, surviving person.</w:t>
      </w:r>
    </w:p>
    <w:p w14:paraId="1E932679" w14:textId="7A160512" w:rsidR="00F37D9F" w:rsidRPr="003B1A38" w:rsidRDefault="00F37D9F" w:rsidP="008C6906">
      <w:pPr>
        <w:widowControl w:val="0"/>
        <w:autoSpaceDE w:val="0"/>
        <w:autoSpaceDN w:val="0"/>
        <w:adjustRightInd w:val="0"/>
        <w:rPr>
          <w:rFonts w:cs="Times New Roman"/>
        </w:rPr>
      </w:pPr>
    </w:p>
    <w:p w14:paraId="35A91333" w14:textId="75998A98" w:rsidR="003220F8" w:rsidRPr="003B1A38" w:rsidRDefault="003220F8" w:rsidP="007C04C5">
      <w:pPr>
        <w:pStyle w:val="ListParagraph"/>
        <w:widowControl w:val="0"/>
        <w:numPr>
          <w:ilvl w:val="0"/>
          <w:numId w:val="48"/>
        </w:numPr>
        <w:autoSpaceDE w:val="0"/>
        <w:autoSpaceDN w:val="0"/>
        <w:adjustRightInd w:val="0"/>
        <w:rPr>
          <w:rFonts w:cs="Times New Roman"/>
          <w:b/>
          <w:sz w:val="28"/>
          <w:u w:val="single"/>
        </w:rPr>
      </w:pPr>
      <w:r w:rsidRPr="003B1A38">
        <w:rPr>
          <w:rFonts w:cs="Times New Roman"/>
          <w:b/>
          <w:sz w:val="28"/>
          <w:u w:val="single"/>
        </w:rPr>
        <w:t>What counts as a “benefit” in the statute?</w:t>
      </w:r>
    </w:p>
    <w:p w14:paraId="54AE945B" w14:textId="43AB16F6" w:rsidR="008C6906" w:rsidRPr="003B1A38" w:rsidRDefault="008C6906" w:rsidP="008829C8">
      <w:pPr>
        <w:pStyle w:val="Heading3"/>
        <w:shd w:val="clear" w:color="auto" w:fill="92D050"/>
        <w:rPr>
          <w:rFonts w:cs="Times New Roman"/>
          <w:i w:val="0"/>
        </w:rPr>
      </w:pPr>
      <w:bookmarkStart w:id="143" w:name="_Toc404345248"/>
      <w:r w:rsidRPr="003B1A38">
        <w:rPr>
          <w:rFonts w:cs="Times New Roman"/>
        </w:rPr>
        <w:t>Trust and Settlement Variation Act</w:t>
      </w:r>
      <w:r w:rsidRPr="003B1A38">
        <w:rPr>
          <w:rFonts w:cs="Times New Roman"/>
          <w:i w:val="0"/>
        </w:rPr>
        <w:t xml:space="preserve">, s. 2 – </w:t>
      </w:r>
      <w:r w:rsidRPr="003B1A38">
        <w:rPr>
          <w:rFonts w:cs="Times New Roman"/>
          <w:b/>
          <w:i w:val="0"/>
        </w:rPr>
        <w:t>Benefit</w:t>
      </w:r>
      <w:r w:rsidRPr="003B1A38">
        <w:rPr>
          <w:rFonts w:cs="Times New Roman"/>
          <w:i w:val="0"/>
        </w:rPr>
        <w:t xml:space="preserve"> to parties interested</w:t>
      </w:r>
      <w:bookmarkEnd w:id="143"/>
    </w:p>
    <w:p w14:paraId="50B3F52F" w14:textId="36240E37" w:rsidR="008C6906" w:rsidRPr="003B1A38" w:rsidRDefault="008C6906" w:rsidP="008C6906">
      <w:pPr>
        <w:rPr>
          <w:rFonts w:cs="Times New Roman"/>
        </w:rPr>
      </w:pPr>
      <w:r w:rsidRPr="003B1A38">
        <w:rPr>
          <w:rFonts w:cs="Times New Roman"/>
          <w:b/>
        </w:rPr>
        <w:t>2 The court must not approve an arrangement</w:t>
      </w:r>
      <w:r w:rsidRPr="003B1A38">
        <w:rPr>
          <w:rFonts w:cs="Times New Roman"/>
        </w:rPr>
        <w:t xml:space="preserve"> on behalf of a person coming within section 1 (a), (b) or (c) unless the carrying out of it</w:t>
      </w:r>
      <w:r w:rsidRPr="003B1A38">
        <w:rPr>
          <w:rFonts w:cs="Times New Roman"/>
          <w:b/>
        </w:rPr>
        <w:t xml:space="preserve"> appears to be for the benefit of that person</w:t>
      </w:r>
      <w:r w:rsidRPr="003B1A38">
        <w:rPr>
          <w:rFonts w:cs="Times New Roman"/>
        </w:rPr>
        <w:t>.</w:t>
      </w:r>
    </w:p>
    <w:p w14:paraId="1E66E215" w14:textId="411E074E" w:rsidR="003220F8" w:rsidRPr="003B1A38" w:rsidRDefault="003220F8" w:rsidP="008C6906">
      <w:pPr>
        <w:rPr>
          <w:rFonts w:cs="Times New Roman"/>
        </w:rPr>
      </w:pPr>
    </w:p>
    <w:p w14:paraId="78F098AC" w14:textId="0B2BB542" w:rsidR="003220F8" w:rsidRPr="003B1A38" w:rsidRDefault="003220F8" w:rsidP="008C6906">
      <w:pPr>
        <w:rPr>
          <w:rFonts w:cs="Times New Roman"/>
          <w:b/>
          <w:u w:val="single"/>
        </w:rPr>
      </w:pPr>
      <w:r w:rsidRPr="003B1A38">
        <w:rPr>
          <w:rFonts w:cs="Times New Roman"/>
          <w:b/>
          <w:u w:val="single"/>
        </w:rPr>
        <w:t>What’s a benefit?</w:t>
      </w:r>
    </w:p>
    <w:p w14:paraId="63AD51E5" w14:textId="431475BE" w:rsidR="003220F8" w:rsidRPr="003B1A38" w:rsidRDefault="003220F8" w:rsidP="003220F8">
      <w:pPr>
        <w:pStyle w:val="ListParagraph"/>
        <w:numPr>
          <w:ilvl w:val="0"/>
          <w:numId w:val="1"/>
        </w:numPr>
        <w:rPr>
          <w:rFonts w:cs="Times New Roman"/>
        </w:rPr>
      </w:pPr>
      <w:r w:rsidRPr="003B1A38">
        <w:rPr>
          <w:rFonts w:cs="Times New Roman"/>
        </w:rPr>
        <w:t>Financial (</w:t>
      </w:r>
      <w:r w:rsidRPr="003B1A38">
        <w:rPr>
          <w:rFonts w:cs="Times New Roman"/>
          <w:i/>
        </w:rPr>
        <w:t>Bentall Corp; Re Burns</w:t>
      </w:r>
      <w:r w:rsidRPr="003B1A38">
        <w:rPr>
          <w:rFonts w:cs="Times New Roman"/>
        </w:rPr>
        <w:t>)</w:t>
      </w:r>
    </w:p>
    <w:p w14:paraId="2D0A369C" w14:textId="3F3DDC28" w:rsidR="003220F8" w:rsidRPr="003B1A38" w:rsidRDefault="003220F8" w:rsidP="003220F8">
      <w:pPr>
        <w:pStyle w:val="ListParagraph"/>
        <w:numPr>
          <w:ilvl w:val="1"/>
          <w:numId w:val="1"/>
        </w:numPr>
        <w:rPr>
          <w:rFonts w:cs="Times New Roman"/>
        </w:rPr>
      </w:pPr>
      <w:r w:rsidRPr="003B1A38">
        <w:rPr>
          <w:rFonts w:cs="Times New Roman"/>
        </w:rPr>
        <w:t>Test for a financial benefit is the good bargain test—would a prudent adult, motivated by “intelligent self-interest” and sustained consideration of the expectancies and risks and the proposal made, likely accept the arrangement (</w:t>
      </w:r>
      <w:r w:rsidRPr="003B1A38">
        <w:rPr>
          <w:rFonts w:cs="Times New Roman"/>
          <w:i/>
        </w:rPr>
        <w:t>Bentall Corp</w:t>
      </w:r>
      <w:r w:rsidRPr="003B1A38">
        <w:rPr>
          <w:rFonts w:cs="Times New Roman"/>
        </w:rPr>
        <w:t>)</w:t>
      </w:r>
    </w:p>
    <w:p w14:paraId="7471048F" w14:textId="6455748E" w:rsidR="003220F8" w:rsidRPr="003B1A38" w:rsidRDefault="003220F8" w:rsidP="003220F8">
      <w:pPr>
        <w:pStyle w:val="ListParagraph"/>
        <w:numPr>
          <w:ilvl w:val="1"/>
          <w:numId w:val="1"/>
        </w:numPr>
        <w:rPr>
          <w:rFonts w:cs="Times New Roman"/>
        </w:rPr>
      </w:pPr>
      <w:r w:rsidRPr="003B1A38">
        <w:rPr>
          <w:rFonts w:cs="Times New Roman"/>
        </w:rPr>
        <w:t>Includes minimization of tax (</w:t>
      </w:r>
      <w:r w:rsidRPr="003B1A38">
        <w:rPr>
          <w:rFonts w:cs="Times New Roman"/>
          <w:i/>
        </w:rPr>
        <w:t>Re Burns</w:t>
      </w:r>
      <w:r w:rsidRPr="003B1A38">
        <w:rPr>
          <w:rFonts w:cs="Times New Roman"/>
        </w:rPr>
        <w:t>)</w:t>
      </w:r>
    </w:p>
    <w:p w14:paraId="74E4CECD" w14:textId="5A14D70C" w:rsidR="003220F8" w:rsidRPr="003B1A38" w:rsidRDefault="003220F8" w:rsidP="003220F8">
      <w:pPr>
        <w:pStyle w:val="ListParagraph"/>
        <w:numPr>
          <w:ilvl w:val="0"/>
          <w:numId w:val="1"/>
        </w:numPr>
        <w:rPr>
          <w:rFonts w:cs="Times New Roman"/>
          <w:b/>
        </w:rPr>
      </w:pPr>
      <w:r w:rsidRPr="003B1A38">
        <w:rPr>
          <w:rFonts w:cs="Times New Roman"/>
          <w:b/>
        </w:rPr>
        <w:t>Non-financial benefits</w:t>
      </w:r>
    </w:p>
    <w:p w14:paraId="6C4B1C3B" w14:textId="6BC650C3" w:rsidR="003220F8" w:rsidRPr="003B1A38" w:rsidRDefault="003220F8" w:rsidP="003220F8">
      <w:pPr>
        <w:pStyle w:val="ListParagraph"/>
        <w:numPr>
          <w:ilvl w:val="1"/>
          <w:numId w:val="1"/>
        </w:numPr>
        <w:rPr>
          <w:rFonts w:cs="Times New Roman"/>
        </w:rPr>
      </w:pPr>
      <w:r w:rsidRPr="003B1A38">
        <w:rPr>
          <w:rFonts w:cs="Times New Roman"/>
        </w:rPr>
        <w:t>What types?</w:t>
      </w:r>
    </w:p>
    <w:p w14:paraId="4861D21C" w14:textId="628F8070" w:rsidR="003220F8" w:rsidRPr="003B1A38" w:rsidRDefault="003220F8" w:rsidP="003220F8">
      <w:pPr>
        <w:pStyle w:val="ListParagraph"/>
        <w:numPr>
          <w:ilvl w:val="2"/>
          <w:numId w:val="1"/>
        </w:numPr>
        <w:rPr>
          <w:rFonts w:cs="Times New Roman"/>
        </w:rPr>
      </w:pPr>
      <w:r w:rsidRPr="003B1A38">
        <w:rPr>
          <w:rFonts w:cs="Times New Roman"/>
        </w:rPr>
        <w:t>Social and educational, ie growing up in the UK (</w:t>
      </w:r>
      <w:r w:rsidRPr="003B1A38">
        <w:rPr>
          <w:rFonts w:cs="Times New Roman"/>
          <w:i/>
        </w:rPr>
        <w:t>Re Westin</w:t>
      </w:r>
      <w:r w:rsidRPr="003B1A38">
        <w:rPr>
          <w:rFonts w:cs="Times New Roman"/>
        </w:rPr>
        <w:t>)</w:t>
      </w:r>
    </w:p>
    <w:p w14:paraId="363F3D34" w14:textId="7527B1D6" w:rsidR="003220F8" w:rsidRPr="003B1A38" w:rsidRDefault="003220F8" w:rsidP="003220F8">
      <w:pPr>
        <w:pStyle w:val="ListParagraph"/>
        <w:numPr>
          <w:ilvl w:val="2"/>
          <w:numId w:val="1"/>
        </w:numPr>
        <w:rPr>
          <w:rFonts w:cs="Times New Roman"/>
        </w:rPr>
      </w:pPr>
      <w:r w:rsidRPr="003B1A38">
        <w:rPr>
          <w:rFonts w:cs="Times New Roman"/>
        </w:rPr>
        <w:t>Family harmony and marital choice (</w:t>
      </w:r>
      <w:r w:rsidRPr="003B1A38">
        <w:rPr>
          <w:rFonts w:cs="Times New Roman"/>
          <w:i/>
        </w:rPr>
        <w:t>Re Remnant’s</w:t>
      </w:r>
      <w:r w:rsidRPr="003B1A38">
        <w:rPr>
          <w:rFonts w:cs="Times New Roman"/>
        </w:rPr>
        <w:t>)</w:t>
      </w:r>
    </w:p>
    <w:p w14:paraId="1B84411A" w14:textId="31F746CF" w:rsidR="003220F8" w:rsidRPr="003B1A38" w:rsidRDefault="003220F8" w:rsidP="003220F8">
      <w:pPr>
        <w:pStyle w:val="ListParagraph"/>
        <w:numPr>
          <w:ilvl w:val="2"/>
          <w:numId w:val="1"/>
        </w:numPr>
        <w:rPr>
          <w:rFonts w:cs="Times New Roman"/>
        </w:rPr>
      </w:pPr>
      <w:r w:rsidRPr="003B1A38">
        <w:rPr>
          <w:rFonts w:cs="Times New Roman"/>
        </w:rPr>
        <w:t>Psychological, family, emotional (</w:t>
      </w:r>
      <w:r w:rsidRPr="003B1A38">
        <w:rPr>
          <w:rFonts w:cs="Times New Roman"/>
          <w:i/>
        </w:rPr>
        <w:t>Tweedie</w:t>
      </w:r>
      <w:r w:rsidRPr="003B1A38">
        <w:rPr>
          <w:rFonts w:cs="Times New Roman"/>
        </w:rPr>
        <w:t>)</w:t>
      </w:r>
    </w:p>
    <w:p w14:paraId="08DE7AAC" w14:textId="25FC86D8" w:rsidR="003220F8" w:rsidRPr="003B1A38" w:rsidRDefault="003220F8" w:rsidP="003220F8">
      <w:pPr>
        <w:pStyle w:val="ListParagraph"/>
        <w:numPr>
          <w:ilvl w:val="1"/>
          <w:numId w:val="1"/>
        </w:numPr>
        <w:rPr>
          <w:rFonts w:cs="Times New Roman"/>
        </w:rPr>
      </w:pPr>
      <w:r w:rsidRPr="003B1A38">
        <w:rPr>
          <w:rFonts w:cs="Times New Roman"/>
        </w:rPr>
        <w:t xml:space="preserve">Can they </w:t>
      </w:r>
      <w:r w:rsidRPr="003B1A38">
        <w:rPr>
          <w:rFonts w:cs="Times New Roman"/>
          <w:b/>
        </w:rPr>
        <w:t>outweigh financial benefits</w:t>
      </w:r>
      <w:r w:rsidRPr="003B1A38">
        <w:rPr>
          <w:rFonts w:cs="Times New Roman"/>
        </w:rPr>
        <w:t>?</w:t>
      </w:r>
    </w:p>
    <w:p w14:paraId="6C8ADAE5" w14:textId="7F4745BB" w:rsidR="003220F8" w:rsidRPr="003B1A38" w:rsidRDefault="003220F8" w:rsidP="003220F8">
      <w:pPr>
        <w:pStyle w:val="ListParagraph"/>
        <w:numPr>
          <w:ilvl w:val="2"/>
          <w:numId w:val="1"/>
        </w:numPr>
        <w:rPr>
          <w:rFonts w:cs="Times New Roman"/>
        </w:rPr>
      </w:pPr>
      <w:r w:rsidRPr="003B1A38">
        <w:rPr>
          <w:rFonts w:cs="Times New Roman"/>
        </w:rPr>
        <w:t>Yes—social and educational benefits may outweigh financial benefits, particularly where the beneficiary is wealthy (</w:t>
      </w:r>
      <w:r w:rsidRPr="003B1A38">
        <w:rPr>
          <w:rFonts w:cs="Times New Roman"/>
          <w:i/>
        </w:rPr>
        <w:t>Re Westin’s—</w:t>
      </w:r>
      <w:r w:rsidRPr="003B1A38">
        <w:rPr>
          <w:rFonts w:cs="Times New Roman"/>
        </w:rPr>
        <w:t>Denning!)</w:t>
      </w:r>
    </w:p>
    <w:p w14:paraId="58ED9607" w14:textId="265DB534" w:rsidR="00F23A36" w:rsidRPr="003B1A38" w:rsidRDefault="00F23A36" w:rsidP="003220F8">
      <w:pPr>
        <w:pStyle w:val="ListParagraph"/>
        <w:numPr>
          <w:ilvl w:val="2"/>
          <w:numId w:val="1"/>
        </w:numPr>
        <w:rPr>
          <w:rFonts w:cs="Times New Roman"/>
        </w:rPr>
      </w:pPr>
      <w:r w:rsidRPr="003B1A38">
        <w:rPr>
          <w:rFonts w:cs="Times New Roman"/>
          <w:b/>
        </w:rPr>
        <w:t>How big is the financial benefit</w:t>
      </w:r>
      <w:r w:rsidRPr="003B1A38">
        <w:rPr>
          <w:rFonts w:cs="Times New Roman"/>
        </w:rPr>
        <w:t>?</w:t>
      </w:r>
    </w:p>
    <w:p w14:paraId="2DA176F7" w14:textId="577473CD" w:rsidR="00F23A36" w:rsidRPr="003B1A38" w:rsidRDefault="00F23A36" w:rsidP="00F23A36">
      <w:pPr>
        <w:pStyle w:val="ListParagraph"/>
        <w:numPr>
          <w:ilvl w:val="3"/>
          <w:numId w:val="1"/>
        </w:numPr>
        <w:rPr>
          <w:rFonts w:cs="Times New Roman"/>
        </w:rPr>
      </w:pPr>
      <w:r w:rsidRPr="003B1A38">
        <w:rPr>
          <w:rFonts w:cs="Times New Roman"/>
        </w:rPr>
        <w:t xml:space="preserve">Small </w:t>
      </w:r>
    </w:p>
    <w:p w14:paraId="00572C61" w14:textId="680CC4F0" w:rsidR="00F23A36" w:rsidRPr="003B1A38" w:rsidRDefault="00F23A36" w:rsidP="00F23A36">
      <w:pPr>
        <w:pStyle w:val="ListParagraph"/>
        <w:numPr>
          <w:ilvl w:val="4"/>
          <w:numId w:val="1"/>
        </w:numPr>
        <w:rPr>
          <w:rFonts w:cs="Times New Roman"/>
        </w:rPr>
      </w:pPr>
      <w:r w:rsidRPr="003B1A38">
        <w:rPr>
          <w:rFonts w:cs="Times New Roman"/>
        </w:rPr>
        <w:t>Yes if the likelihood of the financial benefit is small (</w:t>
      </w:r>
      <w:r w:rsidRPr="003B1A38">
        <w:rPr>
          <w:rFonts w:cs="Times New Roman"/>
          <w:i/>
        </w:rPr>
        <w:t>Tweedie Estate</w:t>
      </w:r>
      <w:r w:rsidRPr="003B1A38">
        <w:rPr>
          <w:rFonts w:cs="Times New Roman"/>
        </w:rPr>
        <w:t>)</w:t>
      </w:r>
    </w:p>
    <w:p w14:paraId="73FD4CB3" w14:textId="298B5438" w:rsidR="00F23A36" w:rsidRPr="003B1A38" w:rsidRDefault="00F23A36" w:rsidP="00F23A36">
      <w:pPr>
        <w:pStyle w:val="ListParagraph"/>
        <w:numPr>
          <w:ilvl w:val="3"/>
          <w:numId w:val="1"/>
        </w:numPr>
        <w:rPr>
          <w:rFonts w:cs="Times New Roman"/>
        </w:rPr>
      </w:pPr>
      <w:r w:rsidRPr="003B1A38">
        <w:rPr>
          <w:rFonts w:cs="Times New Roman"/>
        </w:rPr>
        <w:t>Great</w:t>
      </w:r>
    </w:p>
    <w:p w14:paraId="54BD1E18" w14:textId="44C317BF" w:rsidR="003220F8" w:rsidRPr="003B1A38" w:rsidRDefault="00F23A36" w:rsidP="00F23A36">
      <w:pPr>
        <w:pStyle w:val="ListParagraph"/>
        <w:numPr>
          <w:ilvl w:val="4"/>
          <w:numId w:val="1"/>
        </w:numPr>
        <w:rPr>
          <w:rFonts w:cs="Times New Roman"/>
        </w:rPr>
      </w:pPr>
      <w:r w:rsidRPr="003B1A38">
        <w:rPr>
          <w:rFonts w:cs="Times New Roman"/>
        </w:rPr>
        <w:t>Court will hesitate when there is a substantial financial loss (</w:t>
      </w:r>
      <w:r w:rsidRPr="003B1A38">
        <w:rPr>
          <w:rFonts w:cs="Times New Roman"/>
          <w:i/>
        </w:rPr>
        <w:t>Re Harris</w:t>
      </w:r>
      <w:r w:rsidRPr="003B1A38">
        <w:rPr>
          <w:rFonts w:cs="Times New Roman"/>
        </w:rPr>
        <w:t>)</w:t>
      </w:r>
    </w:p>
    <w:p w14:paraId="765CF510" w14:textId="46F50948" w:rsidR="003220F8" w:rsidRPr="003B1A38" w:rsidRDefault="00F23A36" w:rsidP="008C6906">
      <w:pPr>
        <w:pStyle w:val="ListParagraph"/>
        <w:numPr>
          <w:ilvl w:val="2"/>
          <w:numId w:val="1"/>
        </w:numPr>
        <w:rPr>
          <w:rFonts w:cs="Times New Roman"/>
        </w:rPr>
      </w:pPr>
      <w:r w:rsidRPr="003B1A38">
        <w:rPr>
          <w:rFonts w:cs="Times New Roman"/>
        </w:rPr>
        <w:t>Will the non-financial factors (e.g. family harmony) remain in the lifetime of the unborn-beneficiary? If not, not persuasive in the face of a contradictory financial interest (</w:t>
      </w:r>
      <w:r w:rsidRPr="003B1A38">
        <w:rPr>
          <w:rFonts w:cs="Times New Roman"/>
          <w:i/>
        </w:rPr>
        <w:t>Re Harris</w:t>
      </w:r>
      <w:r w:rsidR="00C35AD2" w:rsidRPr="003B1A38">
        <w:rPr>
          <w:rFonts w:cs="Times New Roman"/>
        </w:rPr>
        <w:t>)</w:t>
      </w:r>
    </w:p>
    <w:p w14:paraId="44CD1387" w14:textId="65080A18" w:rsidR="008829C8" w:rsidRPr="003B1A38" w:rsidRDefault="008829C8" w:rsidP="008829C8">
      <w:pPr>
        <w:pStyle w:val="Heading3"/>
        <w:tabs>
          <w:tab w:val="left" w:pos="4986"/>
        </w:tabs>
        <w:rPr>
          <w:rFonts w:cs="Times New Roman"/>
          <w:i w:val="0"/>
        </w:rPr>
      </w:pPr>
      <w:bookmarkStart w:id="144" w:name="_Toc404345249"/>
      <w:r w:rsidRPr="003B1A38">
        <w:rPr>
          <w:rFonts w:cs="Times New Roman"/>
          <w:b/>
        </w:rPr>
        <w:t>Bentall Corp v Canada Trust</w:t>
      </w:r>
      <w:r w:rsidR="00C35AD2" w:rsidRPr="003B1A38">
        <w:rPr>
          <w:rFonts w:cs="Times New Roman"/>
          <w:b/>
          <w:i w:val="0"/>
        </w:rPr>
        <w:t xml:space="preserve"> </w:t>
      </w:r>
      <w:r w:rsidRPr="003B1A38">
        <w:rPr>
          <w:rFonts w:cs="Times New Roman"/>
          <w:b/>
          <w:i w:val="0"/>
        </w:rPr>
        <w:t>1996 BCSC</w:t>
      </w:r>
      <w:r w:rsidR="00E06086" w:rsidRPr="003B1A38">
        <w:rPr>
          <w:rFonts w:cs="Times New Roman"/>
          <w:i w:val="0"/>
        </w:rPr>
        <w:t xml:space="preserve"> – </w:t>
      </w:r>
      <w:r w:rsidR="00C35AD2" w:rsidRPr="003B1A38">
        <w:rPr>
          <w:rFonts w:cs="Times New Roman"/>
          <w:i w:val="0"/>
        </w:rPr>
        <w:t xml:space="preserve">TSVA s.2 = </w:t>
      </w:r>
      <w:r w:rsidR="00C35AD2" w:rsidRPr="003B1A38">
        <w:rPr>
          <w:rFonts w:cs="Times New Roman"/>
          <w:b/>
          <w:i w:val="0"/>
        </w:rPr>
        <w:t>what is benefit = good bargain test</w:t>
      </w:r>
      <w:bookmarkEnd w:id="144"/>
    </w:p>
    <w:p w14:paraId="0A72EACD" w14:textId="42F9FF4A" w:rsidR="008829C8" w:rsidRPr="003B1A38" w:rsidRDefault="008829C8" w:rsidP="008829C8">
      <w:pPr>
        <w:rPr>
          <w:rFonts w:cs="Times New Roman"/>
        </w:rPr>
      </w:pPr>
      <w:r w:rsidRPr="003B1A38">
        <w:rPr>
          <w:rFonts w:cs="Times New Roman"/>
          <w:b/>
        </w:rPr>
        <w:t>Test - R</w:t>
      </w:r>
      <w:r w:rsidRPr="003B1A38">
        <w:rPr>
          <w:rFonts w:cs="Times New Roman"/>
        </w:rPr>
        <w:t xml:space="preserve">: Where the considerations in defining “benefit” are financial, </w:t>
      </w:r>
      <w:r w:rsidRPr="003B1A38">
        <w:rPr>
          <w:rFonts w:cs="Times New Roman"/>
          <w:u w:val="single"/>
        </w:rPr>
        <w:t>the test is the “good bargain” test</w:t>
      </w:r>
      <w:r w:rsidRPr="003B1A38">
        <w:rPr>
          <w:rFonts w:cs="Times New Roman"/>
        </w:rPr>
        <w:t>. The question is whether a prudent adult, motivated by “intelligent self-interest” and sustained consideration of the expectancies and risks and the proposal made, would likely accept the arrangement (</w:t>
      </w:r>
      <w:r w:rsidRPr="003B1A38">
        <w:rPr>
          <w:rFonts w:cs="Times New Roman"/>
          <w:i/>
        </w:rPr>
        <w:t>may just be another name for the same test—prudent advisor</w:t>
      </w:r>
      <w:r w:rsidRPr="003B1A38">
        <w:rPr>
          <w:rFonts w:cs="Times New Roman"/>
        </w:rPr>
        <w:t>).</w:t>
      </w:r>
    </w:p>
    <w:p w14:paraId="6E6E3806" w14:textId="00782C8A" w:rsidR="00CC2B48" w:rsidRPr="003B1A38" w:rsidRDefault="008829C8" w:rsidP="008829C8">
      <w:pPr>
        <w:pStyle w:val="Heading3"/>
        <w:rPr>
          <w:rFonts w:cs="Times New Roman"/>
          <w:i w:val="0"/>
        </w:rPr>
      </w:pPr>
      <w:r w:rsidRPr="003B1A38">
        <w:rPr>
          <w:rFonts w:cs="Times New Roman"/>
        </w:rPr>
        <w:t xml:space="preserve"> </w:t>
      </w:r>
      <w:bookmarkStart w:id="145" w:name="_Toc404345250"/>
      <w:r w:rsidR="00CC2B48" w:rsidRPr="003B1A38">
        <w:rPr>
          <w:rFonts w:cs="Times New Roman"/>
          <w:b/>
        </w:rPr>
        <w:t>Re Burns</w:t>
      </w:r>
      <w:r w:rsidR="003563C7" w:rsidRPr="003B1A38">
        <w:rPr>
          <w:rFonts w:cs="Times New Roman"/>
          <w:b/>
          <w:i w:val="0"/>
        </w:rPr>
        <w:t xml:space="preserve"> 1970 BCSC</w:t>
      </w:r>
      <w:r w:rsidR="00E06086" w:rsidRPr="003B1A38">
        <w:rPr>
          <w:rFonts w:cs="Times New Roman"/>
          <w:i w:val="0"/>
        </w:rPr>
        <w:t xml:space="preserve">- minimize </w:t>
      </w:r>
      <w:r w:rsidR="00E06086" w:rsidRPr="003B1A38">
        <w:rPr>
          <w:rFonts w:cs="Times New Roman"/>
          <w:b/>
          <w:i w:val="0"/>
        </w:rPr>
        <w:t>tax</w:t>
      </w:r>
      <w:r w:rsidR="00E06086" w:rsidRPr="003B1A38">
        <w:rPr>
          <w:rFonts w:cs="Times New Roman"/>
          <w:i w:val="0"/>
        </w:rPr>
        <w:t xml:space="preserve"> = benefit</w:t>
      </w:r>
      <w:bookmarkEnd w:id="145"/>
    </w:p>
    <w:p w14:paraId="6B20C1F2" w14:textId="63D5370A" w:rsidR="003563C7" w:rsidRPr="003B1A38" w:rsidRDefault="003563C7" w:rsidP="003563C7">
      <w:pPr>
        <w:rPr>
          <w:rFonts w:cs="Times New Roman"/>
        </w:rPr>
      </w:pPr>
      <w:r w:rsidRPr="003B1A38">
        <w:rPr>
          <w:rFonts w:cs="Times New Roman"/>
          <w:b/>
        </w:rPr>
        <w:t>F</w:t>
      </w:r>
      <w:r w:rsidRPr="003B1A38">
        <w:rPr>
          <w:rFonts w:cs="Times New Roman"/>
        </w:rPr>
        <w:t xml:space="preserve">: The settlor, with the consent of the trustees and the agreement of all the alive beneficiaries (who were all </w:t>
      </w:r>
      <w:r w:rsidRPr="003B1A38">
        <w:rPr>
          <w:rFonts w:cs="Times New Roman"/>
          <w:i/>
        </w:rPr>
        <w:t>sui juris</w:t>
      </w:r>
      <w:r w:rsidRPr="003B1A38">
        <w:rPr>
          <w:rFonts w:cs="Times New Roman"/>
        </w:rPr>
        <w:t>) applied for the court</w:t>
      </w:r>
      <w:r w:rsidRPr="003B1A38">
        <w:rPr>
          <w:rFonts w:cs="Times New Roman"/>
          <w:lang w:val="en-CA"/>
        </w:rPr>
        <w:t>’</w:t>
      </w:r>
      <w:r w:rsidRPr="003B1A38">
        <w:rPr>
          <w:rFonts w:cs="Times New Roman"/>
        </w:rPr>
        <w:t xml:space="preserve">s consent on behalf of the unborn beneficiaries. The proposed arrangement would give trustees </w:t>
      </w:r>
      <w:r w:rsidRPr="003B1A38">
        <w:rPr>
          <w:rFonts w:cs="Times New Roman"/>
        </w:rPr>
        <w:lastRenderedPageBreak/>
        <w:t>investment powers that were excluded from the settlement. Those powers would enlarge the investment powers of the trustees and enable the trustees to minimize tax and succession duties.</w:t>
      </w:r>
    </w:p>
    <w:p w14:paraId="541FB5C0" w14:textId="5A70DB65" w:rsidR="003563C7" w:rsidRPr="003B1A38" w:rsidRDefault="003563C7" w:rsidP="003563C7">
      <w:pPr>
        <w:rPr>
          <w:rFonts w:cs="Times New Roman"/>
        </w:rPr>
      </w:pPr>
      <w:r w:rsidRPr="003B1A38">
        <w:rPr>
          <w:rFonts w:cs="Times New Roman"/>
          <w:b/>
        </w:rPr>
        <w:t>I</w:t>
      </w:r>
      <w:r w:rsidRPr="003B1A38">
        <w:rPr>
          <w:rFonts w:cs="Times New Roman"/>
        </w:rPr>
        <w:t xml:space="preserve">: What is an appropriate benefit under the </w:t>
      </w:r>
      <w:r w:rsidRPr="003B1A38">
        <w:rPr>
          <w:rFonts w:cs="Times New Roman"/>
          <w:i/>
        </w:rPr>
        <w:t>Act</w:t>
      </w:r>
      <w:r w:rsidRPr="003B1A38">
        <w:rPr>
          <w:rFonts w:cs="Times New Roman"/>
        </w:rPr>
        <w:t>?</w:t>
      </w:r>
    </w:p>
    <w:p w14:paraId="18468125" w14:textId="24866D66" w:rsidR="003563C7" w:rsidRPr="003B1A38" w:rsidRDefault="003563C7" w:rsidP="003563C7">
      <w:pPr>
        <w:rPr>
          <w:rFonts w:cs="Times New Roman"/>
        </w:rPr>
      </w:pPr>
      <w:r w:rsidRPr="003B1A38">
        <w:rPr>
          <w:rFonts w:cs="Times New Roman"/>
          <w:b/>
        </w:rPr>
        <w:t>R</w:t>
      </w:r>
      <w:r w:rsidRPr="003B1A38">
        <w:rPr>
          <w:rFonts w:cs="Times New Roman"/>
        </w:rPr>
        <w:t xml:space="preserve">: The </w:t>
      </w:r>
      <w:r w:rsidRPr="003B1A38">
        <w:rPr>
          <w:rFonts w:cs="Times New Roman"/>
          <w:u w:val="single"/>
        </w:rPr>
        <w:t>minimization of tax and the advancement of the financial interests</w:t>
      </w:r>
      <w:r w:rsidRPr="003B1A38">
        <w:rPr>
          <w:rFonts w:cs="Times New Roman"/>
        </w:rPr>
        <w:t xml:space="preserve"> of the beneficiaries is an appropriate benefit in a proposed arrangement.</w:t>
      </w:r>
    </w:p>
    <w:p w14:paraId="6E6E3807" w14:textId="0891F45B" w:rsidR="00CC2B48" w:rsidRPr="003B1A38" w:rsidRDefault="00CC2B48" w:rsidP="00CC2B48">
      <w:pPr>
        <w:pStyle w:val="Heading3"/>
        <w:rPr>
          <w:rFonts w:cs="Times New Roman"/>
          <w:i w:val="0"/>
        </w:rPr>
      </w:pPr>
      <w:bookmarkStart w:id="146" w:name="_Toc404345251"/>
      <w:r w:rsidRPr="003B1A38">
        <w:rPr>
          <w:rFonts w:cs="Times New Roman"/>
          <w:b/>
        </w:rPr>
        <w:t>Re Westin’s Settlement</w:t>
      </w:r>
      <w:r w:rsidR="003563C7" w:rsidRPr="003B1A38">
        <w:rPr>
          <w:rFonts w:cs="Times New Roman"/>
          <w:b/>
        </w:rPr>
        <w:t xml:space="preserve"> </w:t>
      </w:r>
      <w:r w:rsidR="003563C7" w:rsidRPr="003B1A38">
        <w:rPr>
          <w:rFonts w:cs="Times New Roman"/>
          <w:b/>
          <w:i w:val="0"/>
        </w:rPr>
        <w:t xml:space="preserve">1969 </w:t>
      </w:r>
      <w:r w:rsidR="00C35AD2" w:rsidRPr="003B1A38">
        <w:rPr>
          <w:rFonts w:cs="Times New Roman"/>
          <w:b/>
          <w:i w:val="0"/>
        </w:rPr>
        <w:t>UK</w:t>
      </w:r>
      <w:r w:rsidR="00E06086" w:rsidRPr="003B1A38">
        <w:rPr>
          <w:rFonts w:cs="Times New Roman"/>
          <w:i w:val="0"/>
        </w:rPr>
        <w:t xml:space="preserve"> – </w:t>
      </w:r>
      <w:r w:rsidR="00E06086" w:rsidRPr="003B1A38">
        <w:rPr>
          <w:rFonts w:cs="Times New Roman"/>
          <w:b/>
          <w:i w:val="0"/>
        </w:rPr>
        <w:t>social education</w:t>
      </w:r>
      <w:r w:rsidR="00E06086" w:rsidRPr="003B1A38">
        <w:rPr>
          <w:rFonts w:cs="Times New Roman"/>
          <w:i w:val="0"/>
        </w:rPr>
        <w:t xml:space="preserve"> benefits can outweigh financial benefits</w:t>
      </w:r>
      <w:bookmarkEnd w:id="146"/>
    </w:p>
    <w:p w14:paraId="3361F800" w14:textId="2C325D62" w:rsidR="003563C7" w:rsidRPr="003B1A38" w:rsidRDefault="003563C7" w:rsidP="003563C7">
      <w:pPr>
        <w:rPr>
          <w:rFonts w:cs="Times New Roman"/>
        </w:rPr>
      </w:pPr>
      <w:r w:rsidRPr="003B1A38">
        <w:rPr>
          <w:rFonts w:cs="Times New Roman"/>
          <w:b/>
        </w:rPr>
        <w:t>F</w:t>
      </w:r>
      <w:r w:rsidRPr="003B1A38">
        <w:rPr>
          <w:rFonts w:cs="Times New Roman"/>
        </w:rPr>
        <w:t>: The settlor wanted to avoid capital gains taxes. In moving the trust, there would be very extensive tax benefits that the tax would acquire and pass huge financial gains to already very wealthy beneficiaries. However, there were underage children who lacked legal capacity.</w:t>
      </w:r>
    </w:p>
    <w:p w14:paraId="45781E62" w14:textId="4758195D" w:rsidR="003563C7" w:rsidRPr="003B1A38" w:rsidRDefault="003563C7" w:rsidP="003563C7">
      <w:pPr>
        <w:rPr>
          <w:rFonts w:cs="Times New Roman"/>
        </w:rPr>
      </w:pPr>
      <w:r w:rsidRPr="003B1A38">
        <w:rPr>
          <w:rFonts w:cs="Times New Roman"/>
          <w:b/>
        </w:rPr>
        <w:t>D</w:t>
      </w:r>
      <w:r w:rsidRPr="003B1A38">
        <w:rPr>
          <w:rFonts w:cs="Times New Roman"/>
        </w:rPr>
        <w:t>: Court (ie Denning) withheld consent on behalf of the underage children</w:t>
      </w:r>
    </w:p>
    <w:p w14:paraId="323571B6" w14:textId="7215B429" w:rsidR="003563C7" w:rsidRPr="003B1A38" w:rsidRDefault="003563C7" w:rsidP="003563C7">
      <w:pPr>
        <w:rPr>
          <w:rFonts w:cs="Times New Roman"/>
        </w:rPr>
      </w:pPr>
      <w:r w:rsidRPr="003B1A38">
        <w:rPr>
          <w:rFonts w:cs="Times New Roman"/>
          <w:b/>
        </w:rPr>
        <w:t>A</w:t>
      </w:r>
      <w:r w:rsidRPr="003B1A38">
        <w:rPr>
          <w:rFonts w:cs="Times New Roman"/>
        </w:rPr>
        <w:t>: Denning considered that the benefits of living in England (“educational and social” and “firm roots”) for the children outweighed the financial gains to an already very wealthy family.</w:t>
      </w:r>
    </w:p>
    <w:p w14:paraId="14934DA0" w14:textId="509617EE" w:rsidR="003563C7" w:rsidRPr="003B1A38" w:rsidRDefault="003563C7" w:rsidP="003563C7">
      <w:pPr>
        <w:rPr>
          <w:rFonts w:cs="Times New Roman"/>
        </w:rPr>
      </w:pPr>
      <w:r w:rsidRPr="003B1A38">
        <w:rPr>
          <w:rFonts w:cs="Times New Roman"/>
          <w:b/>
        </w:rPr>
        <w:t>R</w:t>
      </w:r>
      <w:r w:rsidRPr="003B1A38">
        <w:rPr>
          <w:rFonts w:cs="Times New Roman"/>
        </w:rPr>
        <w:t xml:space="preserve">: </w:t>
      </w:r>
      <w:r w:rsidRPr="003B1A38">
        <w:rPr>
          <w:rFonts w:cs="Times New Roman"/>
          <w:u w:val="single"/>
        </w:rPr>
        <w:t>Social or education benefits to the beneficiaries may outweigh financial benefits</w:t>
      </w:r>
      <w:r w:rsidRPr="003B1A38">
        <w:rPr>
          <w:rFonts w:cs="Times New Roman"/>
        </w:rPr>
        <w:t>, thus causing the court to withhold consent on behalf of the beneficiaries.</w:t>
      </w:r>
    </w:p>
    <w:p w14:paraId="6E6E3808" w14:textId="0CA70DE4" w:rsidR="00CC2B48" w:rsidRPr="003B1A38" w:rsidRDefault="00CC2B48" w:rsidP="00CC2B48">
      <w:pPr>
        <w:pStyle w:val="Heading3"/>
        <w:rPr>
          <w:rFonts w:cs="Times New Roman"/>
          <w:i w:val="0"/>
        </w:rPr>
      </w:pPr>
      <w:bookmarkStart w:id="147" w:name="_Toc404345252"/>
      <w:r w:rsidRPr="003B1A38">
        <w:rPr>
          <w:rFonts w:cs="Times New Roman"/>
          <w:b/>
        </w:rPr>
        <w:t>Re Remnant’s Settlement Trusts</w:t>
      </w:r>
      <w:r w:rsidR="003563C7" w:rsidRPr="003B1A38">
        <w:rPr>
          <w:rFonts w:cs="Times New Roman"/>
          <w:b/>
        </w:rPr>
        <w:t xml:space="preserve"> </w:t>
      </w:r>
      <w:r w:rsidR="00C35AD2" w:rsidRPr="003B1A38">
        <w:rPr>
          <w:rFonts w:cs="Times New Roman"/>
          <w:b/>
          <w:i w:val="0"/>
        </w:rPr>
        <w:t>1970 UK</w:t>
      </w:r>
      <w:r w:rsidR="00E06086" w:rsidRPr="003B1A38">
        <w:rPr>
          <w:rFonts w:cs="Times New Roman"/>
          <w:i w:val="0"/>
        </w:rPr>
        <w:t xml:space="preserve"> – </w:t>
      </w:r>
      <w:r w:rsidR="00E06086" w:rsidRPr="003B1A38">
        <w:rPr>
          <w:rFonts w:cs="Times New Roman"/>
          <w:b/>
          <w:i w:val="0"/>
        </w:rPr>
        <w:t>family harmony</w:t>
      </w:r>
      <w:r w:rsidR="00E06086" w:rsidRPr="003B1A38">
        <w:rPr>
          <w:rFonts w:cs="Times New Roman"/>
          <w:i w:val="0"/>
        </w:rPr>
        <w:t xml:space="preserve"> = benefit</w:t>
      </w:r>
      <w:bookmarkEnd w:id="147"/>
    </w:p>
    <w:p w14:paraId="05318249" w14:textId="2F1DECB0" w:rsidR="009B4863" w:rsidRPr="003B1A38" w:rsidRDefault="009B4863" w:rsidP="009B4863">
      <w:pPr>
        <w:rPr>
          <w:rFonts w:cs="Times New Roman"/>
        </w:rPr>
      </w:pPr>
      <w:r w:rsidRPr="003B1A38">
        <w:rPr>
          <w:rFonts w:cs="Times New Roman"/>
          <w:b/>
        </w:rPr>
        <w:t>F</w:t>
      </w:r>
      <w:r w:rsidRPr="003B1A38">
        <w:rPr>
          <w:rFonts w:cs="Times New Roman"/>
        </w:rPr>
        <w:t>: The trust gave contingent interests to the children of 2 sisters, D and M. The trust contained a forfeiture clause if the kids practiced Catholicism or married/lived with a Catholic. D’s kids were Protestants. M’s kids were Catholics. They wanted to delete that clause.</w:t>
      </w:r>
    </w:p>
    <w:p w14:paraId="295B5022" w14:textId="26210F0C" w:rsidR="009B4863" w:rsidRPr="003B1A38" w:rsidRDefault="009B4863" w:rsidP="009B4863">
      <w:pPr>
        <w:rPr>
          <w:rFonts w:cs="Times New Roman"/>
        </w:rPr>
      </w:pPr>
      <w:r w:rsidRPr="003B1A38">
        <w:rPr>
          <w:rFonts w:cs="Times New Roman"/>
          <w:b/>
        </w:rPr>
        <w:t>A</w:t>
      </w:r>
      <w:r w:rsidRPr="003B1A38">
        <w:rPr>
          <w:rFonts w:cs="Times New Roman"/>
        </w:rPr>
        <w:t>: The deletion of the clause would financially disadvantage D’s kids who benefited from it. However, the benefits of deletion included: (i) family cohesion and (ii) a broadening of the scope of potential spouses.</w:t>
      </w:r>
    </w:p>
    <w:p w14:paraId="2BC7AC13" w14:textId="7E2EEA84" w:rsidR="009B4863" w:rsidRPr="003B1A38" w:rsidRDefault="009B4863" w:rsidP="009B4863">
      <w:pPr>
        <w:rPr>
          <w:rFonts w:cs="Times New Roman"/>
        </w:rPr>
      </w:pPr>
      <w:r w:rsidRPr="003B1A38">
        <w:rPr>
          <w:rFonts w:cs="Times New Roman"/>
          <w:b/>
        </w:rPr>
        <w:t>R</w:t>
      </w:r>
      <w:r w:rsidRPr="003B1A38">
        <w:rPr>
          <w:rFonts w:cs="Times New Roman"/>
        </w:rPr>
        <w:t xml:space="preserve">: Benefits under the Act are </w:t>
      </w:r>
      <w:r w:rsidRPr="003B1A38">
        <w:rPr>
          <w:rFonts w:cs="Times New Roman"/>
          <w:u w:val="single"/>
        </w:rPr>
        <w:t>broader than financial benefits</w:t>
      </w:r>
      <w:r w:rsidRPr="003B1A38">
        <w:rPr>
          <w:rFonts w:cs="Times New Roman"/>
        </w:rPr>
        <w:t>; they may include benefits such as family harmony and marital choice.</w:t>
      </w:r>
    </w:p>
    <w:p w14:paraId="6E6E3809" w14:textId="1D6E6D4B" w:rsidR="00CC2B48" w:rsidRPr="003B1A38" w:rsidRDefault="00CC2B48" w:rsidP="00CC2B48">
      <w:pPr>
        <w:pStyle w:val="Heading3"/>
        <w:rPr>
          <w:rFonts w:cs="Times New Roman"/>
          <w:i w:val="0"/>
        </w:rPr>
      </w:pPr>
      <w:bookmarkStart w:id="148" w:name="_Toc404345253"/>
      <w:r w:rsidRPr="003B1A38">
        <w:rPr>
          <w:rFonts w:cs="Times New Roman"/>
          <w:b/>
        </w:rPr>
        <w:t>Re Harris</w:t>
      </w:r>
      <w:r w:rsidR="00C35AD2" w:rsidRPr="003B1A38">
        <w:rPr>
          <w:rFonts w:cs="Times New Roman"/>
          <w:b/>
          <w:i w:val="0"/>
        </w:rPr>
        <w:t xml:space="preserve"> </w:t>
      </w:r>
      <w:r w:rsidR="009B4863" w:rsidRPr="003B1A38">
        <w:rPr>
          <w:rFonts w:cs="Times New Roman"/>
          <w:b/>
          <w:i w:val="0"/>
        </w:rPr>
        <w:t>1974 BCSC</w:t>
      </w:r>
      <w:r w:rsidR="00E06086" w:rsidRPr="003B1A38">
        <w:rPr>
          <w:rFonts w:cs="Times New Roman"/>
          <w:i w:val="0"/>
        </w:rPr>
        <w:t xml:space="preserve">- </w:t>
      </w:r>
      <w:r w:rsidR="00E06086" w:rsidRPr="003B1A38">
        <w:rPr>
          <w:rFonts w:cs="Times New Roman"/>
          <w:b/>
          <w:i w:val="0"/>
        </w:rPr>
        <w:t>substantial lo</w:t>
      </w:r>
      <w:r w:rsidR="00C35AD2" w:rsidRPr="003B1A38">
        <w:rPr>
          <w:rFonts w:cs="Times New Roman"/>
          <w:b/>
          <w:i w:val="0"/>
        </w:rPr>
        <w:t>ss vs family harmony = hesitate</w:t>
      </w:r>
      <w:r w:rsidR="00E06086" w:rsidRPr="003B1A38">
        <w:rPr>
          <w:rFonts w:cs="Times New Roman"/>
          <w:i w:val="0"/>
        </w:rPr>
        <w:t>, esp unborn children interest effected</w:t>
      </w:r>
      <w:bookmarkEnd w:id="148"/>
    </w:p>
    <w:p w14:paraId="2D03C628" w14:textId="785BBF61" w:rsidR="009B4863" w:rsidRPr="003B1A38" w:rsidRDefault="009B4863" w:rsidP="009B4863">
      <w:pPr>
        <w:rPr>
          <w:rFonts w:cs="Times New Roman"/>
        </w:rPr>
      </w:pPr>
      <w:r w:rsidRPr="003B1A38">
        <w:rPr>
          <w:rFonts w:cs="Times New Roman"/>
          <w:b/>
        </w:rPr>
        <w:t>F</w:t>
      </w:r>
      <w:r w:rsidRPr="003B1A38">
        <w:rPr>
          <w:rFonts w:cs="Times New Roman"/>
        </w:rPr>
        <w:t>: The estranged father/husband trustee committed suicide. He left 5/8</w:t>
      </w:r>
      <w:r w:rsidRPr="003B1A38">
        <w:rPr>
          <w:rFonts w:cs="Times New Roman"/>
          <w:vertAlign w:val="superscript"/>
        </w:rPr>
        <w:t>th</w:t>
      </w:r>
      <w:r w:rsidRPr="003B1A38">
        <w:rPr>
          <w:rFonts w:cs="Times New Roman"/>
        </w:rPr>
        <w:t xml:space="preserve"> of his estate to his eldest son and only 1/8</w:t>
      </w:r>
      <w:r w:rsidRPr="003B1A38">
        <w:rPr>
          <w:rFonts w:cs="Times New Roman"/>
          <w:vertAlign w:val="superscript"/>
        </w:rPr>
        <w:t>th</w:t>
      </w:r>
      <w:r w:rsidRPr="003B1A38">
        <w:rPr>
          <w:rFonts w:cs="Times New Roman"/>
        </w:rPr>
        <w:t xml:space="preserve"> for each of his other 3 kids. If any child died before 21 leaving a child, it would gift over to those children. The mother/wife sought to vary the will so that the children had equal shares. All of the children were underage. </w:t>
      </w:r>
    </w:p>
    <w:p w14:paraId="1CE78165" w14:textId="52E423BC" w:rsidR="009B4863" w:rsidRPr="003B1A38" w:rsidRDefault="009B4863" w:rsidP="009B4863">
      <w:pPr>
        <w:rPr>
          <w:rFonts w:cs="Times New Roman"/>
        </w:rPr>
      </w:pPr>
      <w:r w:rsidRPr="003B1A38">
        <w:rPr>
          <w:rFonts w:cs="Times New Roman"/>
          <w:b/>
        </w:rPr>
        <w:t>A</w:t>
      </w:r>
      <w:r w:rsidRPr="003B1A38">
        <w:rPr>
          <w:rFonts w:cs="Times New Roman"/>
        </w:rPr>
        <w:t>: The court looked to the substantial financial loss to the 1</w:t>
      </w:r>
      <w:r w:rsidRPr="003B1A38">
        <w:rPr>
          <w:rFonts w:cs="Times New Roman"/>
          <w:vertAlign w:val="superscript"/>
        </w:rPr>
        <w:t>st</w:t>
      </w:r>
      <w:r w:rsidRPr="003B1A38">
        <w:rPr>
          <w:rFonts w:cs="Times New Roman"/>
        </w:rPr>
        <w:t xml:space="preserve"> son—more than half of his share would be lost. It also considered the psychological upsets to him, noting that those adverse psychological impacts would not pass to the 1</w:t>
      </w:r>
      <w:r w:rsidRPr="003B1A38">
        <w:rPr>
          <w:rFonts w:cs="Times New Roman"/>
          <w:vertAlign w:val="superscript"/>
        </w:rPr>
        <w:t>st</w:t>
      </w:r>
      <w:r w:rsidRPr="003B1A38">
        <w:rPr>
          <w:rFonts w:cs="Times New Roman"/>
        </w:rPr>
        <w:t xml:space="preserve"> son’s unborn children, who also had to be considered.</w:t>
      </w:r>
    </w:p>
    <w:p w14:paraId="6C31F07F" w14:textId="66DF0AB5" w:rsidR="009B4863" w:rsidRPr="003B1A38" w:rsidRDefault="008829C8" w:rsidP="009B4863">
      <w:pPr>
        <w:rPr>
          <w:rFonts w:cs="Times New Roman"/>
        </w:rPr>
      </w:pPr>
      <w:r w:rsidRPr="003B1A38">
        <w:rPr>
          <w:rFonts w:cs="Times New Roman"/>
          <w:b/>
        </w:rPr>
        <w:t>*</w:t>
      </w:r>
      <w:r w:rsidR="009B4863" w:rsidRPr="003B1A38">
        <w:rPr>
          <w:rFonts w:cs="Times New Roman"/>
          <w:b/>
        </w:rPr>
        <w:t>R</w:t>
      </w:r>
      <w:r w:rsidR="009B4863" w:rsidRPr="003B1A38">
        <w:rPr>
          <w:rFonts w:cs="Times New Roman"/>
        </w:rPr>
        <w:t xml:space="preserve">: Although both financial and non-financial considerations should be taken into account when assessing the benefit under s. 2 of the </w:t>
      </w:r>
      <w:r w:rsidR="009B4863" w:rsidRPr="003B1A38">
        <w:rPr>
          <w:rFonts w:cs="Times New Roman"/>
          <w:i/>
        </w:rPr>
        <w:t>Act</w:t>
      </w:r>
      <w:r w:rsidR="009B4863" w:rsidRPr="003B1A38">
        <w:rPr>
          <w:rFonts w:cs="Times New Roman"/>
        </w:rPr>
        <w:t>, the c</w:t>
      </w:r>
      <w:r w:rsidR="009B4863" w:rsidRPr="003B1A38">
        <w:rPr>
          <w:rFonts w:cs="Times New Roman"/>
          <w:u w:val="single"/>
        </w:rPr>
        <w:t>ourt will likely hesitate when there is a substantial financial loss to the party for whom they must consent</w:t>
      </w:r>
      <w:r w:rsidR="009B4863" w:rsidRPr="003B1A38">
        <w:rPr>
          <w:rFonts w:cs="Times New Roman"/>
        </w:rPr>
        <w:t xml:space="preserve"> </w:t>
      </w:r>
      <w:r w:rsidR="009B4863" w:rsidRPr="003B1A38">
        <w:rPr>
          <w:rFonts w:cs="Times New Roman"/>
          <w:i/>
        </w:rPr>
        <w:t>or</w:t>
      </w:r>
      <w:r w:rsidR="009B4863" w:rsidRPr="003B1A38">
        <w:rPr>
          <w:rFonts w:cs="Times New Roman"/>
        </w:rPr>
        <w:t xml:space="preserve"> </w:t>
      </w:r>
      <w:r w:rsidR="007F5ACB" w:rsidRPr="003B1A38">
        <w:rPr>
          <w:rFonts w:cs="Times New Roman"/>
        </w:rPr>
        <w:t xml:space="preserve">if </w:t>
      </w:r>
      <w:r w:rsidR="009B4863" w:rsidRPr="003B1A38">
        <w:rPr>
          <w:rFonts w:cs="Times New Roman"/>
        </w:rPr>
        <w:t>the factor which balances against the financial consideration (e.g. family harmony) will be absent for some of the (possibly unborn) beneficiaries.</w:t>
      </w:r>
    </w:p>
    <w:p w14:paraId="234A6873" w14:textId="0EC02946" w:rsidR="00D810F2" w:rsidRPr="003B1A38" w:rsidRDefault="00D810F2" w:rsidP="009B4863">
      <w:pPr>
        <w:rPr>
          <w:rFonts w:cs="Times New Roman"/>
        </w:rPr>
      </w:pPr>
      <w:r w:rsidRPr="003B1A38">
        <w:rPr>
          <w:rFonts w:cs="Times New Roman"/>
          <w:b/>
        </w:rPr>
        <w:t>R</w:t>
      </w:r>
      <w:r w:rsidRPr="003B1A38">
        <w:rPr>
          <w:rFonts w:cs="Times New Roman"/>
          <w:b/>
          <w:vertAlign w:val="subscript"/>
        </w:rPr>
        <w:t>2</w:t>
      </w:r>
      <w:r w:rsidRPr="003B1A38">
        <w:rPr>
          <w:rFonts w:cs="Times New Roman"/>
        </w:rPr>
        <w:t>: The potential harm to emotional and psychological wellbeing is insufficient to justify a substantial rewrite of the trust.</w:t>
      </w:r>
    </w:p>
    <w:p w14:paraId="6E6E380A" w14:textId="06958409" w:rsidR="00CC2B48" w:rsidRPr="003B1A38" w:rsidRDefault="00CC2B48" w:rsidP="00CC2B48">
      <w:pPr>
        <w:pStyle w:val="Heading3"/>
        <w:rPr>
          <w:rFonts w:cs="Times New Roman"/>
          <w:b/>
          <w:i w:val="0"/>
        </w:rPr>
      </w:pPr>
      <w:bookmarkStart w:id="149" w:name="_Toc404345254"/>
      <w:r w:rsidRPr="003B1A38">
        <w:rPr>
          <w:rFonts w:cs="Times New Roman"/>
          <w:b/>
        </w:rPr>
        <w:t xml:space="preserve">Russ v </w:t>
      </w:r>
      <w:r w:rsidR="00D810F2" w:rsidRPr="003B1A38">
        <w:rPr>
          <w:rFonts w:cs="Times New Roman"/>
          <w:b/>
        </w:rPr>
        <w:t xml:space="preserve">BC (Public Trustee) </w:t>
      </w:r>
      <w:r w:rsidR="00D810F2" w:rsidRPr="003B1A38">
        <w:rPr>
          <w:rFonts w:cs="Times New Roman"/>
          <w:b/>
          <w:i w:val="0"/>
        </w:rPr>
        <w:t>1994 BCCA</w:t>
      </w:r>
      <w:r w:rsidR="00D810F2" w:rsidRPr="003B1A38">
        <w:rPr>
          <w:rFonts w:cs="Times New Roman"/>
          <w:i w:val="0"/>
        </w:rPr>
        <w:t xml:space="preserve"> </w:t>
      </w:r>
      <w:r w:rsidR="00E06086" w:rsidRPr="003B1A38">
        <w:rPr>
          <w:rFonts w:cs="Times New Roman"/>
          <w:i w:val="0"/>
        </w:rPr>
        <w:t xml:space="preserve"> - </w:t>
      </w:r>
      <w:r w:rsidR="00E06086" w:rsidRPr="003B1A38">
        <w:rPr>
          <w:rFonts w:cs="Times New Roman"/>
          <w:b/>
          <w:i w:val="0"/>
        </w:rPr>
        <w:t xml:space="preserve">court </w:t>
      </w:r>
      <w:r w:rsidR="00E06086" w:rsidRPr="003B1A38">
        <w:rPr>
          <w:rFonts w:cs="Times New Roman"/>
          <w:i w:val="0"/>
        </w:rPr>
        <w:t xml:space="preserve">is prudent advisor </w:t>
      </w:r>
      <w:r w:rsidR="00E06086" w:rsidRPr="003B1A38">
        <w:rPr>
          <w:rFonts w:cs="Times New Roman"/>
          <w:b/>
          <w:i w:val="0"/>
        </w:rPr>
        <w:t>not bound by settlor intent</w:t>
      </w:r>
      <w:bookmarkEnd w:id="149"/>
    </w:p>
    <w:p w14:paraId="76AC64C5" w14:textId="0AE4A134" w:rsidR="00D810F2" w:rsidRPr="003B1A38" w:rsidRDefault="00D810F2" w:rsidP="00D810F2">
      <w:pPr>
        <w:rPr>
          <w:rFonts w:cs="Times New Roman"/>
        </w:rPr>
      </w:pPr>
      <w:r w:rsidRPr="003B1A38">
        <w:rPr>
          <w:rFonts w:cs="Times New Roman"/>
          <w:b/>
        </w:rPr>
        <w:t>R</w:t>
      </w:r>
      <w:r w:rsidRPr="003B1A38">
        <w:rPr>
          <w:rFonts w:cs="Times New Roman"/>
        </w:rPr>
        <w:t>: In exercising its discretion to consent on behalf of incapable beneficiaries, the court should act as a prudent advisor. The court is not bound to preserve the basic intention of the settlor.</w:t>
      </w:r>
    </w:p>
    <w:p w14:paraId="6A34E93C" w14:textId="15BBC40A" w:rsidR="00D810F2" w:rsidRPr="003B1A38" w:rsidRDefault="00D810F2" w:rsidP="00D810F2">
      <w:pPr>
        <w:pStyle w:val="Heading3"/>
        <w:rPr>
          <w:rFonts w:cs="Times New Roman"/>
          <w:i w:val="0"/>
        </w:rPr>
      </w:pPr>
      <w:bookmarkStart w:id="150" w:name="_Toc404345255"/>
      <w:r w:rsidRPr="003B1A38">
        <w:rPr>
          <w:rFonts w:cs="Times New Roman"/>
          <w:b/>
        </w:rPr>
        <w:t xml:space="preserve">Re Tweedie Estate </w:t>
      </w:r>
      <w:r w:rsidRPr="003B1A38">
        <w:rPr>
          <w:rFonts w:cs="Times New Roman"/>
          <w:b/>
          <w:i w:val="0"/>
        </w:rPr>
        <w:t>1975 BCSC</w:t>
      </w:r>
      <w:r w:rsidR="00E06086" w:rsidRPr="003B1A38">
        <w:rPr>
          <w:rFonts w:cs="Times New Roman"/>
          <w:i w:val="0"/>
        </w:rPr>
        <w:t xml:space="preserve"> – small financial benefit vs huge, and </w:t>
      </w:r>
      <w:r w:rsidR="00E06086" w:rsidRPr="003B1A38">
        <w:rPr>
          <w:rFonts w:cs="Times New Roman"/>
          <w:b/>
          <w:i w:val="0"/>
        </w:rPr>
        <w:t>compare to other benefit</w:t>
      </w:r>
      <w:r w:rsidR="00E06086" w:rsidRPr="003B1A38">
        <w:rPr>
          <w:rFonts w:cs="Times New Roman"/>
          <w:i w:val="0"/>
        </w:rPr>
        <w:t>s</w:t>
      </w:r>
      <w:bookmarkEnd w:id="150"/>
    </w:p>
    <w:p w14:paraId="6B79939A" w14:textId="0351CABB" w:rsidR="00D810F2" w:rsidRPr="003B1A38" w:rsidRDefault="00D810F2" w:rsidP="00D810F2">
      <w:pPr>
        <w:rPr>
          <w:rFonts w:cs="Times New Roman"/>
        </w:rPr>
      </w:pPr>
      <w:r w:rsidRPr="003B1A38">
        <w:rPr>
          <w:rFonts w:cs="Times New Roman"/>
          <w:b/>
        </w:rPr>
        <w:t>R</w:t>
      </w:r>
      <w:r w:rsidRPr="003B1A38">
        <w:rPr>
          <w:rFonts w:cs="Times New Roman"/>
        </w:rPr>
        <w:t>: The court should consider the likelihood of the unborn beneficiary receiving a financial benefit. If that likelihood is small, then “benefits” should be broadly understood to include psychological, family, emotional, and other benefits.</w:t>
      </w:r>
    </w:p>
    <w:p w14:paraId="40C642A5" w14:textId="54FDCE06" w:rsidR="00E06086" w:rsidRPr="003B1A38" w:rsidRDefault="00E06086" w:rsidP="00E06086">
      <w:pPr>
        <w:pStyle w:val="Heading3"/>
        <w:pBdr>
          <w:bottom w:val="dotDash" w:sz="4" w:space="0" w:color="auto"/>
        </w:pBdr>
        <w:rPr>
          <w:rFonts w:cs="Times New Roman"/>
          <w:i w:val="0"/>
          <w:iCs/>
        </w:rPr>
      </w:pPr>
      <w:bookmarkStart w:id="151" w:name="_Toc404345256"/>
      <w:r w:rsidRPr="003B1A38">
        <w:rPr>
          <w:rFonts w:cs="Times New Roman"/>
          <w:b/>
          <w:iCs/>
        </w:rPr>
        <w:t>eaton v eaton – kent 2013</w:t>
      </w:r>
      <w:r w:rsidRPr="003B1A38">
        <w:rPr>
          <w:rFonts w:cs="Times New Roman"/>
          <w:iCs/>
        </w:rPr>
        <w:t>-</w:t>
      </w:r>
      <w:r w:rsidRPr="003B1A38">
        <w:rPr>
          <w:rFonts w:cs="Times New Roman"/>
          <w:i w:val="0"/>
          <w:iCs/>
        </w:rPr>
        <w:t xml:space="preserve"> Court when varying will </w:t>
      </w:r>
      <w:r w:rsidRPr="003B1A38">
        <w:rPr>
          <w:rFonts w:cs="Times New Roman"/>
          <w:b/>
          <w:i w:val="0"/>
          <w:iCs/>
        </w:rPr>
        <w:t>tend to keep alive the basic intention</w:t>
      </w:r>
      <w:r w:rsidRPr="003B1A38">
        <w:rPr>
          <w:rFonts w:cs="Times New Roman"/>
          <w:i w:val="0"/>
          <w:iCs/>
        </w:rPr>
        <w:t xml:space="preserve"> of testator</w:t>
      </w:r>
      <w:bookmarkEnd w:id="151"/>
    </w:p>
    <w:p w14:paraId="584F91FB" w14:textId="77777777" w:rsidR="00E06086" w:rsidRPr="003B1A38" w:rsidRDefault="00E06086" w:rsidP="00E06086">
      <w:pPr>
        <w:pStyle w:val="mainparagraph"/>
      </w:pPr>
      <w:r w:rsidRPr="003B1A38">
        <w:rPr>
          <w:b/>
        </w:rPr>
        <w:t>R:</w:t>
      </w:r>
      <w:r w:rsidRPr="003B1A38">
        <w:t xml:space="preserve"> The Court will approve the variation of the Trust where:  </w:t>
      </w:r>
    </w:p>
    <w:p w14:paraId="7FA0412B" w14:textId="77777777" w:rsidR="00E06086" w:rsidRPr="003B1A38" w:rsidRDefault="00E06086" w:rsidP="00E06086">
      <w:pPr>
        <w:pStyle w:val="mainparagraph"/>
        <w:ind w:left="1440" w:hanging="720"/>
      </w:pPr>
      <w:r w:rsidRPr="003B1A38">
        <w:t>(a)</w:t>
      </w:r>
      <w:r w:rsidRPr="003B1A38">
        <w:rPr>
          <w:sz w:val="14"/>
          <w:szCs w:val="14"/>
        </w:rPr>
        <w:t xml:space="preserve">               </w:t>
      </w:r>
      <w:r w:rsidRPr="003B1A38">
        <w:t>the basic intention of the testator will be kept alive by the proposed variation;</w:t>
      </w:r>
    </w:p>
    <w:p w14:paraId="41F0F98B" w14:textId="77777777" w:rsidR="00E06086" w:rsidRPr="003B1A38" w:rsidRDefault="00E06086" w:rsidP="00E06086">
      <w:pPr>
        <w:pStyle w:val="mainparagraph"/>
        <w:ind w:left="1440" w:hanging="720"/>
      </w:pPr>
      <w:r w:rsidRPr="003B1A38">
        <w:t>(b)</w:t>
      </w:r>
      <w:r w:rsidRPr="003B1A38">
        <w:rPr>
          <w:sz w:val="14"/>
          <w:szCs w:val="14"/>
        </w:rPr>
        <w:t xml:space="preserve">               </w:t>
      </w:r>
      <w:r w:rsidRPr="003B1A38">
        <w:t>the proposed variation is for the benefit of the minor, unborn, unascertained and incapable beneficiaries; and where</w:t>
      </w:r>
    </w:p>
    <w:p w14:paraId="7F436259" w14:textId="4C052028" w:rsidR="00E06086" w:rsidRPr="003B1A38" w:rsidRDefault="00E06086" w:rsidP="00E06086">
      <w:pPr>
        <w:pStyle w:val="mainparagraph"/>
        <w:ind w:left="1440" w:hanging="720"/>
      </w:pPr>
      <w:r w:rsidRPr="003B1A38">
        <w:lastRenderedPageBreak/>
        <w:t>(c)</w:t>
      </w:r>
      <w:r w:rsidRPr="003B1A38">
        <w:rPr>
          <w:sz w:val="14"/>
          <w:szCs w:val="14"/>
        </w:rPr>
        <w:t xml:space="preserve">               </w:t>
      </w:r>
      <w:r w:rsidRPr="003B1A38">
        <w:t>a prudent adult motivated by intelligent self-interest, and a sustained consideration of the expectancies and risk of the proposal made, would be likely to accept the benefit to be obtained on behalf of those for whom the court is acting.</w:t>
      </w:r>
    </w:p>
    <w:p w14:paraId="6E6E380E" w14:textId="4667C928" w:rsidR="00CC2B48" w:rsidRPr="003B1A38" w:rsidRDefault="00CC2B48" w:rsidP="0010204A">
      <w:pPr>
        <w:pStyle w:val="Heading1"/>
        <w:rPr>
          <w:rFonts w:cs="Times New Roman"/>
        </w:rPr>
      </w:pPr>
      <w:bookmarkStart w:id="152" w:name="_Toc404345257"/>
      <w:r w:rsidRPr="003B1A38">
        <w:rPr>
          <w:rFonts w:cs="Times New Roman"/>
        </w:rPr>
        <w:t>Chapter 7: T</w:t>
      </w:r>
      <w:r w:rsidR="002C04E4" w:rsidRPr="003B1A38">
        <w:rPr>
          <w:rFonts w:cs="Times New Roman"/>
        </w:rPr>
        <w:t>rustee Appointment, Removal, and Retirement</w:t>
      </w:r>
      <w:bookmarkEnd w:id="152"/>
    </w:p>
    <w:p w14:paraId="0E88B518" w14:textId="025241E2" w:rsidR="002E6AED" w:rsidRPr="003B1A38" w:rsidRDefault="002E6AED" w:rsidP="002E6AED">
      <w:pPr>
        <w:pStyle w:val="Heading3"/>
        <w:rPr>
          <w:rFonts w:cs="Times New Roman"/>
          <w:i w:val="0"/>
        </w:rPr>
      </w:pPr>
      <w:bookmarkStart w:id="153" w:name="_Toc404345258"/>
      <w:r w:rsidRPr="003B1A38">
        <w:rPr>
          <w:rFonts w:cs="Times New Roman"/>
          <w:b/>
        </w:rPr>
        <w:t>s. 2 Trustee Act</w:t>
      </w:r>
      <w:r w:rsidR="00C35AD2" w:rsidRPr="003B1A38">
        <w:rPr>
          <w:rFonts w:cs="Times New Roman"/>
          <w:b/>
        </w:rPr>
        <w:t xml:space="preserve"> –</w:t>
      </w:r>
      <w:r w:rsidR="00C35AD2" w:rsidRPr="003B1A38">
        <w:rPr>
          <w:rFonts w:cs="Times New Roman"/>
          <w:i w:val="0"/>
        </w:rPr>
        <w:t xml:space="preserve"> TA applies to all deed, will, codicil</w:t>
      </w:r>
      <w:bookmarkEnd w:id="153"/>
    </w:p>
    <w:p w14:paraId="4CAB7BFC" w14:textId="360FA2B7" w:rsidR="002E6AED" w:rsidRPr="003B1A38" w:rsidRDefault="002E6AED" w:rsidP="002E6AED">
      <w:pPr>
        <w:rPr>
          <w:rFonts w:cs="Times New Roman"/>
        </w:rPr>
      </w:pPr>
      <w:r w:rsidRPr="003B1A38">
        <w:rPr>
          <w:rFonts w:cs="Times New Roman"/>
        </w:rPr>
        <w:t>Except as provided in this Act, this Act extends to persons entitled or acting under a deed, will, codicil or other instrument irrespective of the date of its execution.</w:t>
      </w:r>
    </w:p>
    <w:p w14:paraId="6E6E380F" w14:textId="7572CE81" w:rsidR="00CC2B48" w:rsidRPr="003B1A38" w:rsidRDefault="0098178B" w:rsidP="00CC2B48">
      <w:pPr>
        <w:pStyle w:val="Heading2"/>
        <w:rPr>
          <w:rFonts w:ascii="Times New Roman" w:hAnsi="Times New Roman" w:cs="Times New Roman"/>
        </w:rPr>
      </w:pPr>
      <w:bookmarkStart w:id="154" w:name="_Toc404345259"/>
      <w:r w:rsidRPr="003B1A38">
        <w:rPr>
          <w:rFonts w:ascii="Times New Roman" w:hAnsi="Times New Roman" w:cs="Times New Roman"/>
        </w:rPr>
        <w:t xml:space="preserve">Initial </w:t>
      </w:r>
      <w:r w:rsidR="00CC2B48" w:rsidRPr="003B1A38">
        <w:rPr>
          <w:rFonts w:ascii="Times New Roman" w:hAnsi="Times New Roman" w:cs="Times New Roman"/>
        </w:rPr>
        <w:t>Appoi</w:t>
      </w:r>
      <w:r w:rsidR="00BC0781" w:rsidRPr="003B1A38">
        <w:rPr>
          <w:rFonts w:ascii="Times New Roman" w:hAnsi="Times New Roman" w:cs="Times New Roman"/>
        </w:rPr>
        <w:t xml:space="preserve">ntment </w:t>
      </w:r>
      <w:r w:rsidR="00CC2B48" w:rsidRPr="003B1A38">
        <w:rPr>
          <w:rFonts w:ascii="Times New Roman" w:hAnsi="Times New Roman" w:cs="Times New Roman"/>
        </w:rPr>
        <w:t>of Trustee</w:t>
      </w:r>
      <w:bookmarkEnd w:id="154"/>
    </w:p>
    <w:p w14:paraId="563FDE95" w14:textId="17FDA2B8" w:rsidR="0085513F" w:rsidRPr="003B1A38" w:rsidRDefault="0085513F" w:rsidP="007C04C5">
      <w:pPr>
        <w:pStyle w:val="ListParagraph"/>
        <w:numPr>
          <w:ilvl w:val="0"/>
          <w:numId w:val="16"/>
        </w:numPr>
        <w:rPr>
          <w:rFonts w:cs="Times New Roman"/>
        </w:rPr>
      </w:pPr>
      <w:r w:rsidRPr="003B1A38">
        <w:rPr>
          <w:rFonts w:cs="Times New Roman"/>
        </w:rPr>
        <w:t>Settlor has right and freedom to choose individual(s) w/ full legal capacity</w:t>
      </w:r>
      <w:r w:rsidR="008C5BE4" w:rsidRPr="003B1A38">
        <w:rPr>
          <w:rFonts w:cs="Times New Roman"/>
        </w:rPr>
        <w:t xml:space="preserve"> and remains in jurisdiction</w:t>
      </w:r>
      <w:r w:rsidRPr="003B1A38">
        <w:rPr>
          <w:rFonts w:cs="Times New Roman"/>
        </w:rPr>
        <w:t xml:space="preserve"> to act </w:t>
      </w:r>
      <w:r w:rsidR="008C5BE4" w:rsidRPr="003B1A38">
        <w:rPr>
          <w:rFonts w:cs="Times New Roman"/>
        </w:rPr>
        <w:t>as trustees (e.g.s good friend or</w:t>
      </w:r>
      <w:r w:rsidRPr="003B1A38">
        <w:rPr>
          <w:rFonts w:cs="Times New Roman"/>
        </w:rPr>
        <w:t xml:space="preserve"> trust corporations, etc.)</w:t>
      </w:r>
    </w:p>
    <w:p w14:paraId="4ECDFB77" w14:textId="0583BC69" w:rsidR="008C5BE4" w:rsidRPr="003B1A38" w:rsidRDefault="008C5BE4" w:rsidP="008C5BE4">
      <w:pPr>
        <w:pStyle w:val="ListParagraph"/>
        <w:numPr>
          <w:ilvl w:val="0"/>
          <w:numId w:val="16"/>
        </w:numPr>
        <w:rPr>
          <w:rFonts w:cs="Times New Roman"/>
          <w:lang w:val="en-CA"/>
        </w:rPr>
      </w:pPr>
      <w:r w:rsidRPr="003B1A38">
        <w:rPr>
          <w:rFonts w:cs="Times New Roman"/>
        </w:rPr>
        <w:t>Trustee gains authority through transfer of asset (vesting) or under a will through letters of administration</w:t>
      </w:r>
    </w:p>
    <w:p w14:paraId="6170A491" w14:textId="77777777" w:rsidR="00B42AC8" w:rsidRPr="003B1A38" w:rsidRDefault="00B42AC8" w:rsidP="007C04C5">
      <w:pPr>
        <w:pStyle w:val="ListParagraph"/>
        <w:numPr>
          <w:ilvl w:val="0"/>
          <w:numId w:val="16"/>
        </w:numPr>
        <w:rPr>
          <w:rFonts w:cs="Times New Roman"/>
        </w:rPr>
      </w:pPr>
      <w:r w:rsidRPr="003B1A38">
        <w:rPr>
          <w:rFonts w:cs="Times New Roman"/>
        </w:rPr>
        <w:t>Upon execution of the trust, the settlor falls out of the picture unless they’ve maintained powers (</w:t>
      </w:r>
      <w:r w:rsidRPr="003B1A38">
        <w:rPr>
          <w:rFonts w:cs="Times New Roman"/>
          <w:i/>
          <w:color w:val="FF0000"/>
        </w:rPr>
        <w:t>Bill v Cureton</w:t>
      </w:r>
      <w:r w:rsidRPr="003B1A38">
        <w:rPr>
          <w:rFonts w:cs="Times New Roman"/>
          <w:b/>
        </w:rPr>
        <w:t>)</w:t>
      </w:r>
    </w:p>
    <w:p w14:paraId="77DCA06D" w14:textId="22322423" w:rsidR="0085513F" w:rsidRPr="003B1A38" w:rsidRDefault="0085513F" w:rsidP="007C04C5">
      <w:pPr>
        <w:pStyle w:val="ListParagraph"/>
        <w:numPr>
          <w:ilvl w:val="0"/>
          <w:numId w:val="16"/>
        </w:numPr>
        <w:rPr>
          <w:rFonts w:cs="Times New Roman"/>
        </w:rPr>
      </w:pPr>
      <w:r w:rsidRPr="003B1A38">
        <w:rPr>
          <w:rFonts w:cs="Times New Roman"/>
        </w:rPr>
        <w:t>In addition to appointing trustee(s), they may also appoint a “protector” or “guardian” that may personalize the trust or make decision when unexpected events occur</w:t>
      </w:r>
    </w:p>
    <w:p w14:paraId="5305D7BC" w14:textId="313C27EA" w:rsidR="0085513F" w:rsidRPr="003B1A38" w:rsidRDefault="0085513F" w:rsidP="007C04C5">
      <w:pPr>
        <w:pStyle w:val="ListParagraph"/>
        <w:numPr>
          <w:ilvl w:val="1"/>
          <w:numId w:val="16"/>
        </w:numPr>
        <w:rPr>
          <w:rFonts w:cs="Times New Roman"/>
        </w:rPr>
      </w:pPr>
      <w:r w:rsidRPr="003B1A38">
        <w:rPr>
          <w:rFonts w:cs="Times New Roman"/>
        </w:rPr>
        <w:t>Can’t make too many decisions or they are trustees</w:t>
      </w:r>
    </w:p>
    <w:p w14:paraId="78583CB7" w14:textId="6FA8DB89" w:rsidR="008C5BE4" w:rsidRPr="003B1A38" w:rsidRDefault="008C5BE4" w:rsidP="008C5BE4">
      <w:pPr>
        <w:pStyle w:val="ListParagraph"/>
        <w:numPr>
          <w:ilvl w:val="0"/>
          <w:numId w:val="16"/>
        </w:numPr>
        <w:rPr>
          <w:rFonts w:cs="Times New Roman"/>
        </w:rPr>
      </w:pPr>
      <w:r w:rsidRPr="003B1A38">
        <w:rPr>
          <w:rFonts w:cs="Times New Roman"/>
        </w:rPr>
        <w:t>Bs by agreements can appoint Tees by rule of Saunder v Vaultier.</w:t>
      </w:r>
    </w:p>
    <w:p w14:paraId="3BFB1AB8" w14:textId="33F0C4B6" w:rsidR="008C5BE4" w:rsidRPr="003B1A38" w:rsidRDefault="008C5BE4" w:rsidP="008C5BE4">
      <w:pPr>
        <w:pStyle w:val="ListParagraph"/>
        <w:numPr>
          <w:ilvl w:val="0"/>
          <w:numId w:val="16"/>
        </w:numPr>
        <w:rPr>
          <w:rFonts w:cs="Times New Roman"/>
          <w:lang w:val="en-CA"/>
        </w:rPr>
      </w:pPr>
      <w:r w:rsidRPr="003B1A38">
        <w:rPr>
          <w:rFonts w:cs="Times New Roman"/>
        </w:rPr>
        <w:t xml:space="preserve">Court appoints where all else fails – “expedient” – on application of beneficiaries (section 31) – </w:t>
      </w:r>
      <w:r w:rsidRPr="003B1A38">
        <w:rPr>
          <w:rFonts w:cs="Times New Roman"/>
          <w:i/>
          <w:iCs/>
        </w:rPr>
        <w:t xml:space="preserve">Re Tempest </w:t>
      </w:r>
    </w:p>
    <w:p w14:paraId="18D4A7F5" w14:textId="32406FBD" w:rsidR="0085513F" w:rsidRPr="003B1A38" w:rsidRDefault="0085513F" w:rsidP="007C04C5">
      <w:pPr>
        <w:pStyle w:val="ListParagraph"/>
        <w:numPr>
          <w:ilvl w:val="0"/>
          <w:numId w:val="16"/>
        </w:numPr>
        <w:rPr>
          <w:rFonts w:cs="Times New Roman"/>
        </w:rPr>
      </w:pPr>
      <w:r w:rsidRPr="003B1A38">
        <w:rPr>
          <w:rFonts w:cs="Times New Roman"/>
        </w:rPr>
        <w:t>More than one trustee may be appointed—they hold as joint tenants</w:t>
      </w:r>
      <w:r w:rsidR="00443CEF" w:rsidRPr="003B1A38">
        <w:rPr>
          <w:rFonts w:cs="Times New Roman"/>
        </w:rPr>
        <w:t xml:space="preserve"> (so that when one dies, the others have the right of survivorship)</w:t>
      </w:r>
    </w:p>
    <w:p w14:paraId="1836E8FA" w14:textId="120C2D32" w:rsidR="0085513F" w:rsidRPr="003B1A38" w:rsidRDefault="0085513F" w:rsidP="007C04C5">
      <w:pPr>
        <w:pStyle w:val="ListParagraph"/>
        <w:numPr>
          <w:ilvl w:val="1"/>
          <w:numId w:val="16"/>
        </w:numPr>
        <w:rPr>
          <w:rFonts w:cs="Times New Roman"/>
        </w:rPr>
      </w:pPr>
      <w:r w:rsidRPr="003B1A38">
        <w:rPr>
          <w:rFonts w:cs="Times New Roman"/>
        </w:rPr>
        <w:t>When the last one dies, their personal rep’ve becomes the trustee</w:t>
      </w:r>
      <w:r w:rsidR="00B62E39" w:rsidRPr="003B1A38">
        <w:rPr>
          <w:rFonts w:cs="Times New Roman"/>
        </w:rPr>
        <w:t>- Tees don’t have delegation powers</w:t>
      </w:r>
    </w:p>
    <w:p w14:paraId="6D0B6B6A" w14:textId="6A24C5D4" w:rsidR="00443CEF" w:rsidRPr="003B1A38" w:rsidRDefault="00443CEF" w:rsidP="007C04C5">
      <w:pPr>
        <w:pStyle w:val="ListParagraph"/>
        <w:numPr>
          <w:ilvl w:val="1"/>
          <w:numId w:val="16"/>
        </w:numPr>
        <w:rPr>
          <w:rFonts w:cs="Times New Roman"/>
        </w:rPr>
      </w:pPr>
      <w:r w:rsidRPr="003B1A38">
        <w:rPr>
          <w:rFonts w:cs="Times New Roman"/>
        </w:rPr>
        <w:t>When there are several, they must be unanimous in their decisions (unless stated otherwise in the trust deed)</w:t>
      </w:r>
    </w:p>
    <w:p w14:paraId="60EE3585" w14:textId="0573707E" w:rsidR="0085513F" w:rsidRPr="003B1A38" w:rsidRDefault="0085513F" w:rsidP="007C04C5">
      <w:pPr>
        <w:pStyle w:val="ListParagraph"/>
        <w:numPr>
          <w:ilvl w:val="0"/>
          <w:numId w:val="16"/>
        </w:numPr>
        <w:rPr>
          <w:rFonts w:cs="Times New Roman"/>
        </w:rPr>
      </w:pPr>
      <w:r w:rsidRPr="003B1A38">
        <w:rPr>
          <w:rFonts w:cs="Times New Roman"/>
        </w:rPr>
        <w:t>After the settlor appoints the trustee, they must accept</w:t>
      </w:r>
    </w:p>
    <w:p w14:paraId="5A6C3D2B" w14:textId="0BC0180E" w:rsidR="0085513F" w:rsidRPr="003B1A38" w:rsidRDefault="0085513F" w:rsidP="007C04C5">
      <w:pPr>
        <w:pStyle w:val="ListParagraph"/>
        <w:numPr>
          <w:ilvl w:val="1"/>
          <w:numId w:val="16"/>
        </w:numPr>
        <w:rPr>
          <w:rFonts w:cs="Times New Roman"/>
        </w:rPr>
      </w:pPr>
      <w:r w:rsidRPr="003B1A38">
        <w:rPr>
          <w:rFonts w:cs="Times New Roman"/>
        </w:rPr>
        <w:t>If they refuse:</w:t>
      </w:r>
    </w:p>
    <w:p w14:paraId="60A742F2" w14:textId="17B8C2E2" w:rsidR="0085513F" w:rsidRPr="003B1A38" w:rsidRDefault="0085513F" w:rsidP="007C04C5">
      <w:pPr>
        <w:pStyle w:val="ListParagraph"/>
        <w:numPr>
          <w:ilvl w:val="2"/>
          <w:numId w:val="16"/>
        </w:numPr>
        <w:rPr>
          <w:rFonts w:cs="Times New Roman"/>
        </w:rPr>
      </w:pPr>
      <w:r w:rsidRPr="003B1A38">
        <w:rPr>
          <w:rFonts w:cs="Times New Roman"/>
        </w:rPr>
        <w:t>Was an alternate trustee provided for in the will?</w:t>
      </w:r>
    </w:p>
    <w:p w14:paraId="6BA79980" w14:textId="4D03D4ED" w:rsidR="0085513F" w:rsidRPr="003B1A38" w:rsidRDefault="0085513F" w:rsidP="007C04C5">
      <w:pPr>
        <w:pStyle w:val="ListParagraph"/>
        <w:numPr>
          <w:ilvl w:val="3"/>
          <w:numId w:val="16"/>
        </w:numPr>
        <w:rPr>
          <w:rFonts w:cs="Times New Roman"/>
        </w:rPr>
      </w:pPr>
      <w:r w:rsidRPr="003B1A38">
        <w:rPr>
          <w:rFonts w:cs="Times New Roman"/>
        </w:rPr>
        <w:t>Yes</w:t>
      </w:r>
      <w:r w:rsidRPr="003B1A38">
        <w:rPr>
          <w:rFonts w:cs="Times New Roman"/>
        </w:rPr>
        <w:sym w:font="Wingdings" w:char="F0E0"/>
      </w:r>
      <w:r w:rsidRPr="003B1A38">
        <w:rPr>
          <w:rFonts w:cs="Times New Roman"/>
        </w:rPr>
        <w:t xml:space="preserve"> do they accept?</w:t>
      </w:r>
    </w:p>
    <w:p w14:paraId="37BC4730" w14:textId="242C569E" w:rsidR="0085513F" w:rsidRPr="003B1A38" w:rsidRDefault="0085513F" w:rsidP="007C04C5">
      <w:pPr>
        <w:pStyle w:val="ListParagraph"/>
        <w:numPr>
          <w:ilvl w:val="3"/>
          <w:numId w:val="16"/>
        </w:numPr>
        <w:rPr>
          <w:rFonts w:cs="Times New Roman"/>
        </w:rPr>
      </w:pPr>
      <w:r w:rsidRPr="003B1A38">
        <w:rPr>
          <w:rFonts w:cs="Times New Roman"/>
        </w:rPr>
        <w:t>No</w:t>
      </w:r>
      <w:r w:rsidRPr="003B1A38">
        <w:rPr>
          <w:rFonts w:cs="Times New Roman"/>
        </w:rPr>
        <w:sym w:font="Wingdings" w:char="F0E0"/>
      </w:r>
      <w:r w:rsidRPr="003B1A38">
        <w:rPr>
          <w:rFonts w:cs="Times New Roman"/>
        </w:rPr>
        <w:t xml:space="preserve"> court has inherent power of appointment because equity will not allow a trust to fail for want of a trustee (e.g. appoint the PGT)</w:t>
      </w:r>
    </w:p>
    <w:p w14:paraId="6BE31833" w14:textId="6EA21732" w:rsidR="00B42AC8" w:rsidRPr="003B1A38" w:rsidRDefault="004F2EA4" w:rsidP="007C04C5">
      <w:pPr>
        <w:pStyle w:val="ListParagraph"/>
        <w:numPr>
          <w:ilvl w:val="0"/>
          <w:numId w:val="16"/>
        </w:numPr>
        <w:rPr>
          <w:rFonts w:cs="Times New Roman"/>
        </w:rPr>
      </w:pPr>
      <w:r w:rsidRPr="003B1A38">
        <w:rPr>
          <w:rFonts w:cs="Times New Roman"/>
        </w:rPr>
        <w:t xml:space="preserve">Did the trust document contain a clause declaring that the </w:t>
      </w:r>
      <w:r w:rsidRPr="003B1A38">
        <w:rPr>
          <w:rFonts w:cs="Times New Roman"/>
          <w:b/>
        </w:rPr>
        <w:t>property is vested in the trustee</w:t>
      </w:r>
      <w:r w:rsidRPr="003B1A38">
        <w:rPr>
          <w:rFonts w:cs="Times New Roman"/>
        </w:rPr>
        <w:t xml:space="preserve">? </w:t>
      </w:r>
    </w:p>
    <w:p w14:paraId="130980E2" w14:textId="5A34AD41" w:rsidR="004F2EA4" w:rsidRPr="003B1A38" w:rsidRDefault="004F2EA4" w:rsidP="007C04C5">
      <w:pPr>
        <w:pStyle w:val="ListParagraph"/>
        <w:numPr>
          <w:ilvl w:val="1"/>
          <w:numId w:val="16"/>
        </w:numPr>
        <w:rPr>
          <w:rFonts w:cs="Times New Roman"/>
        </w:rPr>
      </w:pPr>
      <w:r w:rsidRPr="003B1A38">
        <w:rPr>
          <w:rFonts w:cs="Times New Roman"/>
        </w:rPr>
        <w:t>If yes, automatic vesting (</w:t>
      </w:r>
      <w:r w:rsidRPr="003B1A38">
        <w:rPr>
          <w:rFonts w:cs="Times New Roman"/>
          <w:color w:val="FF0000"/>
        </w:rPr>
        <w:t>s. 29</w:t>
      </w:r>
      <w:r w:rsidRPr="003B1A38">
        <w:rPr>
          <w:rFonts w:cs="Times New Roman"/>
        </w:rPr>
        <w:t>)</w:t>
      </w:r>
    </w:p>
    <w:p w14:paraId="171D4D8C" w14:textId="36028BD9" w:rsidR="004F2EA4" w:rsidRPr="003B1A38" w:rsidRDefault="004F2EA4" w:rsidP="007C04C5">
      <w:pPr>
        <w:pStyle w:val="ListParagraph"/>
        <w:numPr>
          <w:ilvl w:val="1"/>
          <w:numId w:val="16"/>
        </w:numPr>
        <w:rPr>
          <w:rFonts w:cs="Times New Roman"/>
        </w:rPr>
      </w:pPr>
      <w:r w:rsidRPr="003B1A38">
        <w:rPr>
          <w:rFonts w:cs="Times New Roman"/>
        </w:rPr>
        <w:t xml:space="preserve">If no, </w:t>
      </w:r>
      <w:r w:rsidRPr="003B1A38">
        <w:rPr>
          <w:rFonts w:cs="Times New Roman"/>
          <w:highlight w:val="yellow"/>
        </w:rPr>
        <w:t>address</w:t>
      </w:r>
    </w:p>
    <w:p w14:paraId="782E95BA" w14:textId="3024D122" w:rsidR="00B62E39" w:rsidRPr="003B1A38" w:rsidRDefault="00B62E39" w:rsidP="00B62E39">
      <w:pPr>
        <w:pStyle w:val="ListParagraph"/>
        <w:numPr>
          <w:ilvl w:val="0"/>
          <w:numId w:val="16"/>
        </w:numPr>
        <w:rPr>
          <w:rFonts w:cs="Times New Roman"/>
        </w:rPr>
      </w:pPr>
      <w:r w:rsidRPr="003B1A38">
        <w:rPr>
          <w:rFonts w:cs="Times New Roman"/>
        </w:rPr>
        <w:t xml:space="preserve">Corp Trustees </w:t>
      </w:r>
      <w:r w:rsidRPr="003B1A38">
        <w:rPr>
          <w:rFonts w:cs="Times New Roman"/>
          <w:sz w:val="20"/>
          <w:szCs w:val="20"/>
          <w:lang w:val="en-CA"/>
        </w:rPr>
        <w:t>almost always used in major corporate-interest trusts</w:t>
      </w:r>
    </w:p>
    <w:p w14:paraId="7AB47466" w14:textId="0956F38E" w:rsidR="00B62E39" w:rsidRPr="003B1A38" w:rsidRDefault="00B62E39" w:rsidP="00B62E39">
      <w:pPr>
        <w:pStyle w:val="ListParagraph"/>
        <w:numPr>
          <w:ilvl w:val="0"/>
          <w:numId w:val="16"/>
        </w:numPr>
        <w:rPr>
          <w:rFonts w:cs="Times New Roman"/>
        </w:rPr>
      </w:pPr>
      <w:r w:rsidRPr="003B1A38">
        <w:rPr>
          <w:rFonts w:cs="Times New Roman"/>
          <w:sz w:val="20"/>
          <w:szCs w:val="20"/>
          <w:lang w:val="en-CA"/>
        </w:rPr>
        <w:t>Because trust corps are so large, often S or Bs become appointed as “protector” or “guardian”</w:t>
      </w:r>
    </w:p>
    <w:p w14:paraId="77E26709" w14:textId="31A8F288" w:rsidR="00B62E39" w:rsidRPr="003B1A38" w:rsidRDefault="00B62E39" w:rsidP="00B62E39">
      <w:pPr>
        <w:pStyle w:val="ListParagraph"/>
        <w:numPr>
          <w:ilvl w:val="1"/>
          <w:numId w:val="1"/>
        </w:numPr>
        <w:autoSpaceDE w:val="0"/>
        <w:autoSpaceDN w:val="0"/>
        <w:adjustRightInd w:val="0"/>
        <w:rPr>
          <w:rFonts w:cs="Times New Roman"/>
          <w:sz w:val="20"/>
          <w:szCs w:val="20"/>
          <w:lang w:val="en-CA"/>
        </w:rPr>
      </w:pPr>
      <w:r w:rsidRPr="003B1A38">
        <w:rPr>
          <w:rFonts w:cs="Times New Roman"/>
          <w:sz w:val="20"/>
          <w:szCs w:val="20"/>
          <w:lang w:val="en-CA"/>
        </w:rPr>
        <w:t>Tees making decisions on certain topics need consent of the protector when exercising specified</w:t>
      </w:r>
    </w:p>
    <w:p w14:paraId="4397B962" w14:textId="77777777" w:rsidR="00B62E39" w:rsidRPr="003B1A38" w:rsidRDefault="00B62E39" w:rsidP="00B62E39">
      <w:pPr>
        <w:autoSpaceDE w:val="0"/>
        <w:autoSpaceDN w:val="0"/>
        <w:adjustRightInd w:val="0"/>
        <w:ind w:left="360" w:firstLine="720"/>
        <w:rPr>
          <w:rFonts w:cs="Times New Roman"/>
          <w:sz w:val="20"/>
          <w:szCs w:val="20"/>
          <w:lang w:val="en-CA"/>
        </w:rPr>
      </w:pPr>
      <w:r w:rsidRPr="003B1A38">
        <w:rPr>
          <w:rFonts w:cs="Times New Roman"/>
          <w:sz w:val="20"/>
          <w:szCs w:val="20"/>
          <w:lang w:val="en-CA"/>
        </w:rPr>
        <w:t>powers, examples:</w:t>
      </w:r>
    </w:p>
    <w:p w14:paraId="186C7B5A" w14:textId="77777777" w:rsidR="00B62E39" w:rsidRPr="003B1A38" w:rsidRDefault="00B62E39" w:rsidP="00B62E39">
      <w:pPr>
        <w:pStyle w:val="ListParagraph"/>
        <w:numPr>
          <w:ilvl w:val="2"/>
          <w:numId w:val="1"/>
        </w:numPr>
        <w:autoSpaceDE w:val="0"/>
        <w:autoSpaceDN w:val="0"/>
        <w:adjustRightInd w:val="0"/>
        <w:rPr>
          <w:rFonts w:cs="Times New Roman"/>
          <w:sz w:val="20"/>
          <w:szCs w:val="20"/>
          <w:lang w:val="en-CA"/>
        </w:rPr>
      </w:pPr>
      <w:r w:rsidRPr="003B1A38">
        <w:rPr>
          <w:rFonts w:cs="Times New Roman"/>
          <w:sz w:val="20"/>
          <w:szCs w:val="20"/>
          <w:lang w:val="en-CA"/>
        </w:rPr>
        <w:t>To add or remove beneficiaries</w:t>
      </w:r>
    </w:p>
    <w:p w14:paraId="08CB4315" w14:textId="77777777" w:rsidR="00B62E39" w:rsidRPr="003B1A38" w:rsidRDefault="00B62E39" w:rsidP="00B62E39">
      <w:pPr>
        <w:pStyle w:val="ListParagraph"/>
        <w:numPr>
          <w:ilvl w:val="2"/>
          <w:numId w:val="1"/>
        </w:numPr>
        <w:autoSpaceDE w:val="0"/>
        <w:autoSpaceDN w:val="0"/>
        <w:adjustRightInd w:val="0"/>
        <w:rPr>
          <w:rFonts w:cs="Times New Roman"/>
          <w:sz w:val="20"/>
          <w:szCs w:val="20"/>
          <w:lang w:val="en-CA"/>
        </w:rPr>
      </w:pPr>
      <w:r w:rsidRPr="003B1A38">
        <w:rPr>
          <w:rFonts w:cs="Times New Roman"/>
          <w:sz w:val="20"/>
          <w:szCs w:val="20"/>
          <w:lang w:val="en-CA"/>
        </w:rPr>
        <w:t xml:space="preserve"> To distribute capital or income</w:t>
      </w:r>
    </w:p>
    <w:p w14:paraId="75F06895" w14:textId="77777777" w:rsidR="00B62E39" w:rsidRPr="003B1A38" w:rsidRDefault="00B62E39" w:rsidP="00B62E39">
      <w:pPr>
        <w:pStyle w:val="ListParagraph"/>
        <w:numPr>
          <w:ilvl w:val="2"/>
          <w:numId w:val="1"/>
        </w:numPr>
        <w:autoSpaceDE w:val="0"/>
        <w:autoSpaceDN w:val="0"/>
        <w:adjustRightInd w:val="0"/>
        <w:rPr>
          <w:rFonts w:cs="Times New Roman"/>
          <w:sz w:val="20"/>
          <w:szCs w:val="20"/>
          <w:lang w:val="en-CA"/>
        </w:rPr>
      </w:pPr>
      <w:r w:rsidRPr="003B1A38">
        <w:rPr>
          <w:rFonts w:cs="Times New Roman"/>
          <w:sz w:val="20"/>
          <w:szCs w:val="20"/>
          <w:lang w:val="en-CA"/>
        </w:rPr>
        <w:t>To vary the terms of the trust</w:t>
      </w:r>
    </w:p>
    <w:p w14:paraId="31383213" w14:textId="22E90D46" w:rsidR="00B62E39" w:rsidRPr="003B1A38" w:rsidRDefault="00B62E39" w:rsidP="00B62E39">
      <w:pPr>
        <w:pStyle w:val="ListParagraph"/>
        <w:numPr>
          <w:ilvl w:val="2"/>
          <w:numId w:val="1"/>
        </w:numPr>
        <w:autoSpaceDE w:val="0"/>
        <w:autoSpaceDN w:val="0"/>
        <w:adjustRightInd w:val="0"/>
        <w:rPr>
          <w:rFonts w:cs="Times New Roman"/>
          <w:sz w:val="20"/>
          <w:szCs w:val="20"/>
          <w:lang w:val="en-CA"/>
        </w:rPr>
      </w:pPr>
      <w:r w:rsidRPr="003B1A38">
        <w:rPr>
          <w:rFonts w:cs="Times New Roman"/>
          <w:sz w:val="20"/>
          <w:szCs w:val="20"/>
          <w:lang w:val="en-CA"/>
        </w:rPr>
        <w:t>To appoint or remove trustees</w:t>
      </w:r>
    </w:p>
    <w:p w14:paraId="53E5DE3D" w14:textId="50EC47F6" w:rsidR="00B62E39" w:rsidRPr="003B1A38" w:rsidRDefault="00B62E39" w:rsidP="00B62E39">
      <w:pPr>
        <w:pStyle w:val="ListParagraph"/>
        <w:numPr>
          <w:ilvl w:val="1"/>
          <w:numId w:val="1"/>
        </w:numPr>
        <w:autoSpaceDE w:val="0"/>
        <w:autoSpaceDN w:val="0"/>
        <w:adjustRightInd w:val="0"/>
        <w:rPr>
          <w:rFonts w:cs="Times New Roman"/>
          <w:sz w:val="20"/>
          <w:szCs w:val="20"/>
          <w:lang w:val="en-CA"/>
        </w:rPr>
      </w:pPr>
      <w:r w:rsidRPr="003B1A38">
        <w:rPr>
          <w:rFonts w:cs="Times New Roman"/>
          <w:sz w:val="20"/>
          <w:szCs w:val="20"/>
          <w:lang w:val="en-CA"/>
        </w:rPr>
        <w:t>Protector canʼt act as Tee or they can become defacto Tee! and the trust will collapse! Beware!</w:t>
      </w:r>
    </w:p>
    <w:p w14:paraId="722E537E" w14:textId="16FDD826" w:rsidR="0098178B" w:rsidRPr="003B1A38" w:rsidRDefault="0098178B" w:rsidP="0098178B">
      <w:pPr>
        <w:pStyle w:val="Heading2"/>
        <w:rPr>
          <w:rFonts w:ascii="Times New Roman" w:hAnsi="Times New Roman" w:cs="Times New Roman"/>
        </w:rPr>
      </w:pPr>
      <w:bookmarkStart w:id="155" w:name="_Toc404345260"/>
      <w:r w:rsidRPr="003B1A38">
        <w:rPr>
          <w:rFonts w:ascii="Times New Roman" w:hAnsi="Times New Roman" w:cs="Times New Roman"/>
        </w:rPr>
        <w:t>Retirement, Death or Absence from Jurisdiction</w:t>
      </w:r>
      <w:bookmarkEnd w:id="155"/>
    </w:p>
    <w:p w14:paraId="389D9131" w14:textId="27BBCD88" w:rsidR="00B42AC8" w:rsidRPr="003B1A38" w:rsidRDefault="00B42AC8" w:rsidP="00B42AC8">
      <w:pPr>
        <w:rPr>
          <w:rFonts w:cs="Times New Roman"/>
        </w:rPr>
      </w:pPr>
      <w:r w:rsidRPr="003B1A38">
        <w:rPr>
          <w:rFonts w:cs="Times New Roman"/>
        </w:rPr>
        <w:t xml:space="preserve">A trustee may leave due to (i) death, (ii) retirement, or (iii) removal. The trust document may deal with these occurrences but if they do not, the </w:t>
      </w:r>
      <w:r w:rsidRPr="003B1A38">
        <w:rPr>
          <w:rFonts w:cs="Times New Roman"/>
          <w:i/>
        </w:rPr>
        <w:t>Trustee Act</w:t>
      </w:r>
      <w:r w:rsidRPr="003B1A38">
        <w:rPr>
          <w:rFonts w:cs="Times New Roman"/>
        </w:rPr>
        <w:t xml:space="preserve"> can fill the gaps.</w:t>
      </w:r>
    </w:p>
    <w:p w14:paraId="3C8750CB" w14:textId="709FA3CE" w:rsidR="00AF2473" w:rsidRPr="003B1A38" w:rsidRDefault="00AF2473" w:rsidP="007C04C5">
      <w:pPr>
        <w:pStyle w:val="ListParagraph"/>
        <w:numPr>
          <w:ilvl w:val="0"/>
          <w:numId w:val="57"/>
        </w:numPr>
        <w:rPr>
          <w:rFonts w:cs="Times New Roman"/>
        </w:rPr>
      </w:pPr>
      <w:r w:rsidRPr="003B1A38">
        <w:rPr>
          <w:rFonts w:cs="Times New Roman"/>
        </w:rPr>
        <w:t>Has the trustee retired, left the jurisdiction, or wishes to retire?</w:t>
      </w:r>
    </w:p>
    <w:p w14:paraId="5BB2ACE5" w14:textId="62A3D0EE" w:rsidR="00AF2473" w:rsidRPr="003B1A38" w:rsidRDefault="00AF2473" w:rsidP="007C04C5">
      <w:pPr>
        <w:pStyle w:val="ListParagraph"/>
        <w:numPr>
          <w:ilvl w:val="0"/>
          <w:numId w:val="57"/>
        </w:numPr>
        <w:rPr>
          <w:rFonts w:cs="Times New Roman"/>
        </w:rPr>
      </w:pPr>
      <w:r w:rsidRPr="003B1A38">
        <w:rPr>
          <w:rFonts w:cs="Times New Roman"/>
        </w:rPr>
        <w:t>Does the trust document deal with this?</w:t>
      </w:r>
    </w:p>
    <w:p w14:paraId="375C1524" w14:textId="77BBF80F" w:rsidR="00AF2473" w:rsidRPr="003B1A38" w:rsidRDefault="00AF2473" w:rsidP="007C04C5">
      <w:pPr>
        <w:pStyle w:val="ListParagraph"/>
        <w:numPr>
          <w:ilvl w:val="1"/>
          <w:numId w:val="57"/>
        </w:numPr>
        <w:rPr>
          <w:rFonts w:cs="Times New Roman"/>
        </w:rPr>
      </w:pPr>
      <w:r w:rsidRPr="003B1A38">
        <w:rPr>
          <w:rFonts w:cs="Times New Roman"/>
        </w:rPr>
        <w:t xml:space="preserve">If not, </w:t>
      </w:r>
      <w:r w:rsidRPr="003B1A38">
        <w:rPr>
          <w:rFonts w:cs="Times New Roman"/>
          <w:i/>
        </w:rPr>
        <w:t>Trustee Act</w:t>
      </w:r>
      <w:r w:rsidRPr="003B1A38">
        <w:rPr>
          <w:rFonts w:cs="Times New Roman"/>
        </w:rPr>
        <w:t xml:space="preserve"> fills the gaps</w:t>
      </w:r>
    </w:p>
    <w:p w14:paraId="64A3B74D" w14:textId="0A6737D8" w:rsidR="00AF2473" w:rsidRPr="003B1A38" w:rsidRDefault="004F2EA4" w:rsidP="007C04C5">
      <w:pPr>
        <w:pStyle w:val="ListParagraph"/>
        <w:numPr>
          <w:ilvl w:val="0"/>
          <w:numId w:val="57"/>
        </w:numPr>
        <w:rPr>
          <w:rFonts w:cs="Times New Roman"/>
        </w:rPr>
      </w:pPr>
      <w:r w:rsidRPr="003B1A38">
        <w:rPr>
          <w:rFonts w:cs="Times New Roman"/>
          <w:color w:val="FF0000"/>
        </w:rPr>
        <w:t>(s. 27</w:t>
      </w:r>
      <w:r w:rsidRPr="003B1A38">
        <w:rPr>
          <w:rFonts w:cs="Times New Roman"/>
        </w:rPr>
        <w:t xml:space="preserve">) </w:t>
      </w:r>
      <w:r w:rsidR="00AF2473" w:rsidRPr="003B1A38">
        <w:rPr>
          <w:rFonts w:cs="Times New Roman"/>
        </w:rPr>
        <w:t xml:space="preserve">If dead, outside jurisdiction for 12+ months, wishes to be discharged from </w:t>
      </w:r>
      <w:r w:rsidR="00AF2473" w:rsidRPr="003B1A38">
        <w:rPr>
          <w:rFonts w:cs="Times New Roman"/>
          <w:i/>
        </w:rPr>
        <w:t>any</w:t>
      </w:r>
      <w:r w:rsidR="00AF2473" w:rsidRPr="003B1A38">
        <w:rPr>
          <w:rFonts w:cs="Times New Roman"/>
        </w:rPr>
        <w:t xml:space="preserve"> trust or power, is unfit or incapable:</w:t>
      </w:r>
    </w:p>
    <w:p w14:paraId="2FD389DE" w14:textId="56BB2F29" w:rsidR="00AF2473" w:rsidRPr="003B1A38" w:rsidRDefault="00AF2473" w:rsidP="007C04C5">
      <w:pPr>
        <w:pStyle w:val="ListParagraph"/>
        <w:numPr>
          <w:ilvl w:val="1"/>
          <w:numId w:val="57"/>
        </w:numPr>
        <w:rPr>
          <w:rFonts w:cs="Times New Roman"/>
        </w:rPr>
      </w:pPr>
      <w:r w:rsidRPr="003B1A38">
        <w:rPr>
          <w:rFonts w:cs="Times New Roman"/>
        </w:rPr>
        <w:t>Any person nominated to appoint trustees (“Protector”); or</w:t>
      </w:r>
    </w:p>
    <w:p w14:paraId="374CDCDD" w14:textId="660D2B5B" w:rsidR="00AF2473" w:rsidRPr="003B1A38" w:rsidRDefault="00AF2473" w:rsidP="007C04C5">
      <w:pPr>
        <w:pStyle w:val="ListParagraph"/>
        <w:numPr>
          <w:ilvl w:val="1"/>
          <w:numId w:val="57"/>
        </w:numPr>
        <w:rPr>
          <w:rFonts w:cs="Times New Roman"/>
        </w:rPr>
      </w:pPr>
      <w:r w:rsidRPr="003B1A38">
        <w:rPr>
          <w:rFonts w:cs="Times New Roman"/>
        </w:rPr>
        <w:lastRenderedPageBreak/>
        <w:t>Surviving or continuing trustees; or</w:t>
      </w:r>
    </w:p>
    <w:p w14:paraId="4D90CE89" w14:textId="05A275CA" w:rsidR="00AF2473" w:rsidRPr="003B1A38" w:rsidRDefault="00AF2473" w:rsidP="007C04C5">
      <w:pPr>
        <w:pStyle w:val="ListParagraph"/>
        <w:numPr>
          <w:ilvl w:val="1"/>
          <w:numId w:val="57"/>
        </w:numPr>
        <w:rPr>
          <w:rFonts w:cs="Times New Roman"/>
        </w:rPr>
      </w:pPr>
      <w:r w:rsidRPr="003B1A38">
        <w:rPr>
          <w:rFonts w:cs="Times New Roman"/>
        </w:rPr>
        <w:t>Personal reps of last surviving trustee</w:t>
      </w:r>
      <w:r w:rsidR="004F2EA4" w:rsidRPr="003B1A38">
        <w:rPr>
          <w:rFonts w:cs="Times New Roman"/>
        </w:rPr>
        <w:t xml:space="preserve"> </w:t>
      </w:r>
    </w:p>
    <w:p w14:paraId="78B65331" w14:textId="1E0EB1B1" w:rsidR="004F2EA4" w:rsidRPr="003B1A38" w:rsidRDefault="004F2EA4" w:rsidP="007C04C5">
      <w:pPr>
        <w:pStyle w:val="ListParagraph"/>
        <w:numPr>
          <w:ilvl w:val="2"/>
          <w:numId w:val="57"/>
        </w:numPr>
        <w:rPr>
          <w:rFonts w:cs="Times New Roman"/>
        </w:rPr>
      </w:pPr>
      <w:r w:rsidRPr="003B1A38">
        <w:rPr>
          <w:rFonts w:cs="Times New Roman"/>
          <w:u w:val="single"/>
        </w:rPr>
        <w:t>May by writing</w:t>
      </w:r>
      <w:r w:rsidRPr="003B1A38">
        <w:rPr>
          <w:rFonts w:cs="Times New Roman"/>
        </w:rPr>
        <w:t xml:space="preserve"> appoint any person(s)—can increase #</w:t>
      </w:r>
    </w:p>
    <w:p w14:paraId="34C3917E" w14:textId="7767B5ED" w:rsidR="004F2EA4" w:rsidRPr="003B1A38" w:rsidRDefault="004F2EA4" w:rsidP="007C04C5">
      <w:pPr>
        <w:pStyle w:val="ListParagraph"/>
        <w:numPr>
          <w:ilvl w:val="2"/>
          <w:numId w:val="57"/>
        </w:numPr>
        <w:rPr>
          <w:rFonts w:cs="Times New Roman"/>
        </w:rPr>
      </w:pPr>
      <w:r w:rsidRPr="003B1A38">
        <w:rPr>
          <w:rFonts w:cs="Times New Roman"/>
        </w:rPr>
        <w:t xml:space="preserve">Appointee becomes </w:t>
      </w:r>
      <w:r w:rsidRPr="003B1A38">
        <w:rPr>
          <w:rFonts w:cs="Times New Roman"/>
          <w:u w:val="single"/>
        </w:rPr>
        <w:t>vested</w:t>
      </w:r>
      <w:r w:rsidRPr="003B1A38">
        <w:rPr>
          <w:rFonts w:cs="Times New Roman"/>
        </w:rPr>
        <w:t xml:space="preserve"> and has all the same powers</w:t>
      </w:r>
    </w:p>
    <w:p w14:paraId="11F58836" w14:textId="4C681E09" w:rsidR="004F2EA4" w:rsidRPr="003B1A38" w:rsidRDefault="004F2EA4" w:rsidP="007C04C5">
      <w:pPr>
        <w:pStyle w:val="ListParagraph"/>
        <w:numPr>
          <w:ilvl w:val="1"/>
          <w:numId w:val="57"/>
        </w:numPr>
        <w:rPr>
          <w:rFonts w:cs="Times New Roman"/>
        </w:rPr>
      </w:pPr>
      <w:r w:rsidRPr="003B1A38">
        <w:rPr>
          <w:rFonts w:cs="Times New Roman"/>
        </w:rPr>
        <w:t xml:space="preserve">An app’n to appoint a new person under this section may be brought by the beneficiaries (“whether under disability or not”) or by the trustee </w:t>
      </w:r>
      <w:r w:rsidRPr="003B1A38">
        <w:rPr>
          <w:rFonts w:cs="Times New Roman"/>
          <w:color w:val="FF0000"/>
        </w:rPr>
        <w:t>(s. 36</w:t>
      </w:r>
      <w:r w:rsidRPr="003B1A38">
        <w:rPr>
          <w:rFonts w:cs="Times New Roman"/>
        </w:rPr>
        <w:t>)</w:t>
      </w:r>
    </w:p>
    <w:p w14:paraId="5300487D" w14:textId="77777777" w:rsidR="004F2EA4" w:rsidRPr="003B1A38" w:rsidRDefault="004F2EA4" w:rsidP="007C04C5">
      <w:pPr>
        <w:pStyle w:val="ListParagraph"/>
        <w:numPr>
          <w:ilvl w:val="0"/>
          <w:numId w:val="57"/>
        </w:numPr>
        <w:rPr>
          <w:rFonts w:cs="Times New Roman"/>
        </w:rPr>
      </w:pPr>
      <w:r w:rsidRPr="003B1A38">
        <w:rPr>
          <w:rFonts w:cs="Times New Roman"/>
        </w:rPr>
        <w:t>(</w:t>
      </w:r>
      <w:r w:rsidRPr="003B1A38">
        <w:rPr>
          <w:rFonts w:cs="Times New Roman"/>
          <w:color w:val="FF0000"/>
        </w:rPr>
        <w:t>s. 28</w:t>
      </w:r>
      <w:r w:rsidRPr="003B1A38">
        <w:rPr>
          <w:rFonts w:cs="Times New Roman"/>
        </w:rPr>
        <w:t>) If a trustee wishes to retire and there are more than 2 trustees:</w:t>
      </w:r>
    </w:p>
    <w:p w14:paraId="34D61C9B" w14:textId="51F4F573" w:rsidR="004F2EA4" w:rsidRPr="003B1A38" w:rsidRDefault="004F2EA4" w:rsidP="007C04C5">
      <w:pPr>
        <w:pStyle w:val="ListParagraph"/>
        <w:numPr>
          <w:ilvl w:val="1"/>
          <w:numId w:val="57"/>
        </w:numPr>
        <w:rPr>
          <w:rFonts w:cs="Times New Roman"/>
        </w:rPr>
      </w:pPr>
      <w:r w:rsidRPr="003B1A38">
        <w:rPr>
          <w:rFonts w:cs="Times New Roman"/>
        </w:rPr>
        <w:t>Then the one wishing to retire should create a deed declaring the wish</w:t>
      </w:r>
      <w:r w:rsidR="00B62E39" w:rsidRPr="003B1A38">
        <w:rPr>
          <w:rFonts w:cs="Times New Roman"/>
        </w:rPr>
        <w:t xml:space="preserve"> (declaration)</w:t>
      </w:r>
    </w:p>
    <w:p w14:paraId="6553FA73" w14:textId="3D791AD0" w:rsidR="004F2EA4" w:rsidRPr="003B1A38" w:rsidRDefault="004F2EA4" w:rsidP="007C04C5">
      <w:pPr>
        <w:pStyle w:val="ListParagraph"/>
        <w:numPr>
          <w:ilvl w:val="1"/>
          <w:numId w:val="57"/>
        </w:numPr>
        <w:rPr>
          <w:rFonts w:cs="Times New Roman"/>
        </w:rPr>
      </w:pPr>
      <w:r w:rsidRPr="003B1A38">
        <w:rPr>
          <w:rFonts w:cs="Times New Roman"/>
        </w:rPr>
        <w:t>If the cotrustees consent (and “protector”) to retirement and vesting alone in remaining trustees</w:t>
      </w:r>
      <w:r w:rsidR="00B62E39" w:rsidRPr="003B1A38">
        <w:rPr>
          <w:rFonts w:cs="Times New Roman"/>
        </w:rPr>
        <w:t xml:space="preserve"> (consent)</w:t>
      </w:r>
    </w:p>
    <w:p w14:paraId="27E73626" w14:textId="6A0675D3" w:rsidR="004F2EA4" w:rsidRPr="003B1A38" w:rsidRDefault="004F2EA4" w:rsidP="007C04C5">
      <w:pPr>
        <w:pStyle w:val="ListParagraph"/>
        <w:numPr>
          <w:ilvl w:val="2"/>
          <w:numId w:val="57"/>
        </w:numPr>
        <w:rPr>
          <w:rFonts w:cs="Times New Roman"/>
        </w:rPr>
      </w:pPr>
      <w:r w:rsidRPr="003B1A38">
        <w:rPr>
          <w:rFonts w:cs="Times New Roman"/>
        </w:rPr>
        <w:t xml:space="preserve">Then, retiring trustee is discharged </w:t>
      </w:r>
      <w:r w:rsidR="00B62E39" w:rsidRPr="003B1A38">
        <w:rPr>
          <w:rFonts w:cs="Times New Roman"/>
        </w:rPr>
        <w:t>(must disengage from trust assets)</w:t>
      </w:r>
    </w:p>
    <w:p w14:paraId="3AE0AC31" w14:textId="6E826D4C" w:rsidR="004F2EA4" w:rsidRPr="003B1A38" w:rsidRDefault="004F2EA4" w:rsidP="007C04C5">
      <w:pPr>
        <w:pStyle w:val="ListParagraph"/>
        <w:numPr>
          <w:ilvl w:val="2"/>
          <w:numId w:val="57"/>
        </w:numPr>
        <w:rPr>
          <w:rFonts w:cs="Times New Roman"/>
        </w:rPr>
      </w:pPr>
      <w:r w:rsidRPr="003B1A38">
        <w:rPr>
          <w:rFonts w:cs="Times New Roman"/>
        </w:rPr>
        <w:t>Only permissible if not contrary to settlor’s directions in trust deed</w:t>
      </w:r>
    </w:p>
    <w:p w14:paraId="1CA80056" w14:textId="409CD809" w:rsidR="004F2EA4" w:rsidRPr="003B1A38" w:rsidRDefault="004F2EA4" w:rsidP="007C04C5">
      <w:pPr>
        <w:pStyle w:val="ListParagraph"/>
        <w:numPr>
          <w:ilvl w:val="1"/>
          <w:numId w:val="57"/>
        </w:numPr>
        <w:rPr>
          <w:rFonts w:cs="Times New Roman"/>
        </w:rPr>
      </w:pPr>
      <w:r w:rsidRPr="003B1A38">
        <w:rPr>
          <w:rFonts w:cs="Times New Roman"/>
        </w:rPr>
        <w:t>Vesting occurs immediately in cotrustees w/o conveyance or assignment (</w:t>
      </w:r>
      <w:r w:rsidRPr="003B1A38">
        <w:rPr>
          <w:rFonts w:cs="Times New Roman"/>
          <w:color w:val="FF0000"/>
        </w:rPr>
        <w:t>s. 29</w:t>
      </w:r>
      <w:r w:rsidRPr="003B1A38">
        <w:rPr>
          <w:rFonts w:cs="Times New Roman"/>
        </w:rPr>
        <w:t>) unless shares that need to reg’d in company books, land subject to mortgage, etc</w:t>
      </w:r>
    </w:p>
    <w:p w14:paraId="58394292" w14:textId="17F56669" w:rsidR="00B42AC8" w:rsidRPr="003B1A38" w:rsidRDefault="00B62E39" w:rsidP="00B62E39">
      <w:pPr>
        <w:pStyle w:val="ListParagraph"/>
        <w:numPr>
          <w:ilvl w:val="0"/>
          <w:numId w:val="1"/>
        </w:numPr>
        <w:rPr>
          <w:rFonts w:cs="Times New Roman"/>
        </w:rPr>
      </w:pPr>
      <w:r w:rsidRPr="003B1A38">
        <w:rPr>
          <w:rFonts w:cs="Times New Roman"/>
        </w:rPr>
        <w:t>The restriction on unilateral retirement is to prevent fraud and breach of fiduciary duty</w:t>
      </w:r>
    </w:p>
    <w:p w14:paraId="029A98C1" w14:textId="3ABC61AC" w:rsidR="0098178B" w:rsidRPr="003B1A38" w:rsidRDefault="00C35AD2" w:rsidP="0098178B">
      <w:pPr>
        <w:pStyle w:val="Heading3"/>
        <w:rPr>
          <w:rFonts w:cs="Times New Roman"/>
          <w:i w:val="0"/>
        </w:rPr>
      </w:pPr>
      <w:bookmarkStart w:id="156" w:name="_Toc404345261"/>
      <w:r w:rsidRPr="003B1A38">
        <w:rPr>
          <w:rFonts w:cs="Times New Roman"/>
          <w:b/>
        </w:rPr>
        <w:t>S.27 TA-</w:t>
      </w:r>
      <w:r w:rsidR="0098178B" w:rsidRPr="003B1A38">
        <w:rPr>
          <w:rFonts w:cs="Times New Roman"/>
          <w:i w:val="0"/>
        </w:rPr>
        <w:t xml:space="preserve"> </w:t>
      </w:r>
      <w:r w:rsidRPr="003B1A38">
        <w:rPr>
          <w:rFonts w:cs="Times New Roman"/>
          <w:b/>
          <w:i w:val="0"/>
        </w:rPr>
        <w:t>(power to appoint new tees</w:t>
      </w:r>
      <w:r w:rsidR="0098178B" w:rsidRPr="003B1A38">
        <w:rPr>
          <w:rFonts w:cs="Times New Roman"/>
          <w:b/>
          <w:i w:val="0"/>
        </w:rPr>
        <w:t>)</w:t>
      </w:r>
      <w:r w:rsidRPr="003B1A38">
        <w:rPr>
          <w:rFonts w:cs="Times New Roman"/>
          <w:i w:val="0"/>
        </w:rPr>
        <w:t xml:space="preserve"> retire/12 months/incapable – remain T in writing appoint(property vest)</w:t>
      </w:r>
      <w:bookmarkEnd w:id="156"/>
    </w:p>
    <w:p w14:paraId="7FE2CBBF" w14:textId="77777777" w:rsidR="0098178B" w:rsidRPr="003B1A38" w:rsidRDefault="0098178B" w:rsidP="0098178B">
      <w:pPr>
        <w:rPr>
          <w:rFonts w:cs="Times New Roman"/>
        </w:rPr>
      </w:pPr>
      <w:r w:rsidRPr="003B1A38">
        <w:rPr>
          <w:rFonts w:cs="Times New Roman"/>
        </w:rPr>
        <w:t xml:space="preserve">(1) If a trustee…is </w:t>
      </w:r>
      <w:r w:rsidRPr="003B1A38">
        <w:rPr>
          <w:rFonts w:cs="Times New Roman"/>
          <w:b/>
        </w:rPr>
        <w:t>dead</w:t>
      </w:r>
      <w:r w:rsidRPr="003B1A38">
        <w:rPr>
          <w:rFonts w:cs="Times New Roman"/>
        </w:rPr>
        <w:t xml:space="preserve">, </w:t>
      </w:r>
      <w:r w:rsidRPr="003B1A38">
        <w:rPr>
          <w:rFonts w:cs="Times New Roman"/>
          <w:b/>
        </w:rPr>
        <w:t>remains out of British Columbia for more than 12 months</w:t>
      </w:r>
      <w:r w:rsidRPr="003B1A38">
        <w:rPr>
          <w:rFonts w:cs="Times New Roman"/>
        </w:rPr>
        <w:t xml:space="preserve">, </w:t>
      </w:r>
      <w:r w:rsidRPr="003B1A38">
        <w:rPr>
          <w:rFonts w:cs="Times New Roman"/>
          <w:b/>
        </w:rPr>
        <w:t xml:space="preserve">wishes to be discharged </w:t>
      </w:r>
      <w:r w:rsidRPr="003B1A38">
        <w:rPr>
          <w:rFonts w:cs="Times New Roman"/>
        </w:rPr>
        <w:t xml:space="preserve">from all or </w:t>
      </w:r>
      <w:r w:rsidRPr="003B1A38">
        <w:rPr>
          <w:rFonts w:cs="Times New Roman"/>
          <w:i/>
        </w:rPr>
        <w:t>any</w:t>
      </w:r>
      <w:r w:rsidRPr="003B1A38">
        <w:rPr>
          <w:rFonts w:cs="Times New Roman"/>
        </w:rPr>
        <w:t xml:space="preserve"> of the trusts or powers…, </w:t>
      </w:r>
      <w:r w:rsidRPr="003B1A38">
        <w:rPr>
          <w:rFonts w:cs="Times New Roman"/>
          <w:b/>
        </w:rPr>
        <w:t>refuses or is unfit to act in them</w:t>
      </w:r>
      <w:r w:rsidRPr="003B1A38">
        <w:rPr>
          <w:rFonts w:cs="Times New Roman"/>
        </w:rPr>
        <w:t xml:space="preserve">, or is </w:t>
      </w:r>
      <w:r w:rsidRPr="003B1A38">
        <w:rPr>
          <w:rFonts w:cs="Times New Roman"/>
          <w:b/>
        </w:rPr>
        <w:t>incapable of acting in</w:t>
      </w:r>
      <w:r w:rsidRPr="003B1A38">
        <w:rPr>
          <w:rFonts w:cs="Times New Roman"/>
        </w:rPr>
        <w:t xml:space="preserve"> </w:t>
      </w:r>
      <w:r w:rsidRPr="003B1A38">
        <w:rPr>
          <w:rFonts w:cs="Times New Roman"/>
          <w:b/>
        </w:rPr>
        <w:t>them</w:t>
      </w:r>
      <w:r w:rsidRPr="003B1A38">
        <w:rPr>
          <w:rFonts w:cs="Times New Roman"/>
        </w:rPr>
        <w:t xml:space="preserve">, then the person nominated for the purpose of appointing new trustees by any instrument creating the trust, or if there is no such person or no such person able and willing to act, then the surviving or continuing trustees… or the personal representatives of the last surviving… trustee, </w:t>
      </w:r>
      <w:r w:rsidRPr="003B1A38">
        <w:rPr>
          <w:rFonts w:cs="Times New Roman"/>
          <w:b/>
        </w:rPr>
        <w:t>may by writing</w:t>
      </w:r>
      <w:r w:rsidRPr="003B1A38">
        <w:rPr>
          <w:rFonts w:cs="Times New Roman"/>
        </w:rPr>
        <w:t xml:space="preserve"> </w:t>
      </w:r>
      <w:r w:rsidRPr="003B1A38">
        <w:rPr>
          <w:rFonts w:cs="Times New Roman"/>
          <w:b/>
        </w:rPr>
        <w:t xml:space="preserve">appoint </w:t>
      </w:r>
      <w:r w:rsidRPr="003B1A38">
        <w:rPr>
          <w:rFonts w:cs="Times New Roman"/>
        </w:rPr>
        <w:t>another person</w:t>
      </w:r>
      <w:r w:rsidRPr="003B1A38">
        <w:rPr>
          <w:rFonts w:cs="Times New Roman"/>
          <w:b/>
        </w:rPr>
        <w:t xml:space="preserve"> </w:t>
      </w:r>
      <w:r w:rsidRPr="003B1A38">
        <w:rPr>
          <w:rFonts w:cs="Times New Roman"/>
        </w:rPr>
        <w:t>or persons… in the place…</w:t>
      </w:r>
    </w:p>
    <w:p w14:paraId="3AAF61F7" w14:textId="77777777" w:rsidR="0098178B" w:rsidRPr="003B1A38" w:rsidRDefault="0098178B" w:rsidP="0098178B">
      <w:pPr>
        <w:rPr>
          <w:rFonts w:cs="Times New Roman"/>
        </w:rPr>
      </w:pPr>
      <w:r w:rsidRPr="003B1A38">
        <w:rPr>
          <w:rFonts w:cs="Times New Roman"/>
        </w:rPr>
        <w:t>(2) On the appointment of a new trustee for all or part of trust property,</w:t>
      </w:r>
    </w:p>
    <w:p w14:paraId="754E09C8" w14:textId="77777777" w:rsidR="0098178B" w:rsidRPr="003B1A38" w:rsidRDefault="0098178B" w:rsidP="0098178B">
      <w:pPr>
        <w:ind w:firstLine="720"/>
        <w:rPr>
          <w:rFonts w:cs="Times New Roman"/>
        </w:rPr>
      </w:pPr>
      <w:r w:rsidRPr="003B1A38">
        <w:rPr>
          <w:rFonts w:cs="Times New Roman"/>
        </w:rPr>
        <w:t>(a) the number of trustees may be increased…</w:t>
      </w:r>
    </w:p>
    <w:p w14:paraId="4DDA41AE" w14:textId="77777777" w:rsidR="0098178B" w:rsidRPr="003B1A38" w:rsidRDefault="0098178B" w:rsidP="0098178B">
      <w:pPr>
        <w:rPr>
          <w:rFonts w:cs="Times New Roman"/>
        </w:rPr>
      </w:pPr>
      <w:r w:rsidRPr="003B1A38">
        <w:rPr>
          <w:rFonts w:cs="Times New Roman"/>
        </w:rPr>
        <w:t xml:space="preserve">(3) A </w:t>
      </w:r>
      <w:r w:rsidRPr="003B1A38">
        <w:rPr>
          <w:rFonts w:cs="Times New Roman"/>
          <w:b/>
        </w:rPr>
        <w:t>new trustee appointed under this section</w:t>
      </w:r>
      <w:r w:rsidRPr="003B1A38">
        <w:rPr>
          <w:rFonts w:cs="Times New Roman"/>
        </w:rPr>
        <w:t xml:space="preserve">, as well before as after all the trust property </w:t>
      </w:r>
      <w:r w:rsidRPr="003B1A38">
        <w:rPr>
          <w:rFonts w:cs="Times New Roman"/>
          <w:b/>
        </w:rPr>
        <w:t>becomes</w:t>
      </w:r>
      <w:r w:rsidRPr="003B1A38">
        <w:rPr>
          <w:rFonts w:cs="Times New Roman"/>
        </w:rPr>
        <w:t xml:space="preserve"> by law, by assurance or otherwise </w:t>
      </w:r>
      <w:r w:rsidRPr="003B1A38">
        <w:rPr>
          <w:rFonts w:cs="Times New Roman"/>
          <w:b/>
        </w:rPr>
        <w:t>vested</w:t>
      </w:r>
      <w:r w:rsidRPr="003B1A38">
        <w:rPr>
          <w:rFonts w:cs="Times New Roman"/>
        </w:rPr>
        <w:t xml:space="preserve"> in the trustee, has the same powers, authorities and discretions, and may in all respects act as if he or she had been originally appointed a trustee by any instrument creating the trust.</w:t>
      </w:r>
    </w:p>
    <w:p w14:paraId="49168C26" w14:textId="77777777" w:rsidR="0098178B" w:rsidRPr="003B1A38" w:rsidRDefault="0098178B" w:rsidP="0098178B">
      <w:pPr>
        <w:rPr>
          <w:rFonts w:cs="Times New Roman"/>
        </w:rPr>
      </w:pPr>
      <w:r w:rsidRPr="003B1A38">
        <w:rPr>
          <w:rFonts w:cs="Times New Roman"/>
          <w:u w:val="single"/>
        </w:rPr>
        <w:t>Briefly</w:t>
      </w:r>
      <w:r w:rsidRPr="003B1A38">
        <w:rPr>
          <w:rFonts w:cs="Times New Roman"/>
        </w:rPr>
        <w:t>: If you lose a trustee (death, outside jurisdiction, wishes to retire), then the person appointed by the trust document to appoint new trustees will make the appointment, or the surviving trustees (or the personal rep of the last trustee) may make an appointment in writing.</w:t>
      </w:r>
    </w:p>
    <w:p w14:paraId="76460676" w14:textId="5D80661B" w:rsidR="0098178B" w:rsidRPr="003B1A38" w:rsidRDefault="00C35AD2" w:rsidP="0098178B">
      <w:pPr>
        <w:pStyle w:val="Heading3"/>
        <w:rPr>
          <w:rFonts w:cs="Times New Roman"/>
          <w:i w:val="0"/>
        </w:rPr>
      </w:pPr>
      <w:bookmarkStart w:id="157" w:name="_Toc404345262"/>
      <w:r w:rsidRPr="003B1A38">
        <w:rPr>
          <w:rFonts w:cs="Times New Roman"/>
        </w:rPr>
        <w:t>s</w:t>
      </w:r>
      <w:r w:rsidRPr="003B1A38">
        <w:rPr>
          <w:rFonts w:cs="Times New Roman"/>
          <w:b/>
        </w:rPr>
        <w:t>.28 TA</w:t>
      </w:r>
      <w:r w:rsidR="0098178B" w:rsidRPr="003B1A38">
        <w:rPr>
          <w:rFonts w:cs="Times New Roman"/>
          <w:i w:val="0"/>
        </w:rPr>
        <w:t xml:space="preserve"> (retirement of a trustee)</w:t>
      </w:r>
      <w:r w:rsidRPr="003B1A38">
        <w:rPr>
          <w:rFonts w:cs="Times New Roman"/>
          <w:i w:val="0"/>
        </w:rPr>
        <w:t>- if &gt;2 tees remain, by deed declare wish to retire. If consent = discharge</w:t>
      </w:r>
      <w:bookmarkEnd w:id="157"/>
    </w:p>
    <w:p w14:paraId="7772E4DC" w14:textId="77777777" w:rsidR="0098178B" w:rsidRPr="003B1A38" w:rsidRDefault="0098178B" w:rsidP="0098178B">
      <w:pPr>
        <w:rPr>
          <w:rFonts w:cs="Times New Roman"/>
          <w:b/>
        </w:rPr>
      </w:pPr>
      <w:r w:rsidRPr="003B1A38">
        <w:rPr>
          <w:rFonts w:cs="Times New Roman"/>
          <w:b/>
        </w:rPr>
        <w:t xml:space="preserve">28 </w:t>
      </w:r>
      <w:r w:rsidRPr="003B1A38">
        <w:rPr>
          <w:rFonts w:cs="Times New Roman"/>
        </w:rPr>
        <w:t xml:space="preserve">(1) If there are </w:t>
      </w:r>
      <w:r w:rsidRPr="003B1A38">
        <w:rPr>
          <w:rFonts w:cs="Times New Roman"/>
          <w:b/>
        </w:rPr>
        <w:t>more than 2 trustees</w:t>
      </w:r>
      <w:r w:rsidRPr="003B1A38">
        <w:rPr>
          <w:rFonts w:cs="Times New Roman"/>
        </w:rPr>
        <w:t xml:space="preserve"> and one of them </w:t>
      </w:r>
      <w:r w:rsidRPr="003B1A38">
        <w:rPr>
          <w:rFonts w:cs="Times New Roman"/>
          <w:b/>
          <w:highlight w:val="yellow"/>
          <w:u w:val="single"/>
        </w:rPr>
        <w:t>by deed</w:t>
      </w:r>
      <w:r w:rsidRPr="003B1A38">
        <w:rPr>
          <w:rFonts w:cs="Times New Roman"/>
        </w:rPr>
        <w:t xml:space="preserve"> </w:t>
      </w:r>
      <w:r w:rsidRPr="003B1A38">
        <w:rPr>
          <w:rFonts w:cs="Times New Roman"/>
          <w:b/>
        </w:rPr>
        <w:t xml:space="preserve">declares </w:t>
      </w:r>
      <w:r w:rsidRPr="003B1A38">
        <w:rPr>
          <w:rFonts w:cs="Times New Roman"/>
        </w:rPr>
        <w:t>that he or she</w:t>
      </w:r>
      <w:r w:rsidRPr="003B1A38">
        <w:rPr>
          <w:rFonts w:cs="Times New Roman"/>
          <w:b/>
        </w:rPr>
        <w:t xml:space="preserve"> wishes to be discharged</w:t>
      </w:r>
      <w:r w:rsidRPr="003B1A38">
        <w:rPr>
          <w:rFonts w:cs="Times New Roman"/>
        </w:rPr>
        <w:t xml:space="preserve"> from the trust, and </w:t>
      </w:r>
      <w:r w:rsidRPr="003B1A38">
        <w:rPr>
          <w:rFonts w:cs="Times New Roman"/>
          <w:b/>
        </w:rPr>
        <w:t xml:space="preserve">if the co-trustees </w:t>
      </w:r>
      <w:r w:rsidRPr="003B1A38">
        <w:rPr>
          <w:rFonts w:cs="Times New Roman"/>
        </w:rPr>
        <w:t xml:space="preserve">and </w:t>
      </w:r>
      <w:r w:rsidRPr="003B1A38">
        <w:rPr>
          <w:rFonts w:cs="Times New Roman"/>
          <w:b/>
        </w:rPr>
        <w:t>any other person empowered to appoint</w:t>
      </w:r>
      <w:r w:rsidRPr="003B1A38">
        <w:rPr>
          <w:rFonts w:cs="Times New Roman"/>
        </w:rPr>
        <w:t xml:space="preserve"> trustees by deed </w:t>
      </w:r>
      <w:r w:rsidRPr="003B1A38">
        <w:rPr>
          <w:rFonts w:cs="Times New Roman"/>
          <w:b/>
        </w:rPr>
        <w:t>consent to the discharge</w:t>
      </w:r>
      <w:r w:rsidRPr="003B1A38">
        <w:rPr>
          <w:rFonts w:cs="Times New Roman"/>
        </w:rPr>
        <w:t xml:space="preserve">, and to the </w:t>
      </w:r>
      <w:r w:rsidRPr="003B1A38">
        <w:rPr>
          <w:rFonts w:cs="Times New Roman"/>
          <w:b/>
        </w:rPr>
        <w:t>vesting in the co-trustees alone</w:t>
      </w:r>
      <w:r w:rsidRPr="003B1A38">
        <w:rPr>
          <w:rFonts w:cs="Times New Roman"/>
        </w:rPr>
        <w:t xml:space="preserve"> of the trust property, then the trustee who wishes to be discharged is </w:t>
      </w:r>
      <w:r w:rsidRPr="003B1A38">
        <w:rPr>
          <w:rFonts w:cs="Times New Roman"/>
          <w:b/>
        </w:rPr>
        <w:t>deemed to have retired</w:t>
      </w:r>
      <w:r w:rsidRPr="003B1A38">
        <w:rPr>
          <w:rFonts w:cs="Times New Roman"/>
        </w:rPr>
        <w:t xml:space="preserve"> from the trust, and is, by the deed, </w:t>
      </w:r>
      <w:r w:rsidRPr="003B1A38">
        <w:rPr>
          <w:rFonts w:cs="Times New Roman"/>
          <w:b/>
        </w:rPr>
        <w:t>discharged from the trust under this Act, without a new trustee being appointed in his or her place.</w:t>
      </w:r>
    </w:p>
    <w:p w14:paraId="0DC2BFD7" w14:textId="77777777" w:rsidR="0098178B" w:rsidRPr="003B1A38" w:rsidRDefault="0098178B" w:rsidP="0098178B">
      <w:pPr>
        <w:rPr>
          <w:rFonts w:cs="Times New Roman"/>
        </w:rPr>
      </w:pPr>
      <w:r w:rsidRPr="003B1A38">
        <w:rPr>
          <w:rFonts w:cs="Times New Roman"/>
        </w:rPr>
        <w:t>(2) The assurances or things required for vesting the trust property in the continuing trustees alone must be executed or done.</w:t>
      </w:r>
    </w:p>
    <w:p w14:paraId="03464E96" w14:textId="77777777" w:rsidR="0098178B" w:rsidRPr="003B1A38" w:rsidRDefault="0098178B" w:rsidP="0098178B">
      <w:pPr>
        <w:rPr>
          <w:rFonts w:cs="Times New Roman"/>
        </w:rPr>
      </w:pPr>
      <w:r w:rsidRPr="003B1A38">
        <w:rPr>
          <w:rFonts w:cs="Times New Roman"/>
        </w:rPr>
        <w:t xml:space="preserve">(3) This section applies only </w:t>
      </w:r>
      <w:r w:rsidRPr="003B1A38">
        <w:rPr>
          <w:rFonts w:cs="Times New Roman"/>
          <w:b/>
        </w:rPr>
        <w:t>if and as far as a contrary intention is not expressed in any instrument creating the trust</w:t>
      </w:r>
      <w:r w:rsidRPr="003B1A38">
        <w:rPr>
          <w:rFonts w:cs="Times New Roman"/>
        </w:rPr>
        <w:t xml:space="preserve">, and has </w:t>
      </w:r>
      <w:r w:rsidRPr="003B1A38">
        <w:rPr>
          <w:rFonts w:cs="Times New Roman"/>
          <w:b/>
        </w:rPr>
        <w:t>effect subject to the terms of that instrument</w:t>
      </w:r>
      <w:r w:rsidRPr="003B1A38">
        <w:rPr>
          <w:rFonts w:cs="Times New Roman"/>
        </w:rPr>
        <w:t>.</w:t>
      </w:r>
    </w:p>
    <w:p w14:paraId="3B417BCD" w14:textId="77777777" w:rsidR="0098178B" w:rsidRPr="003B1A38" w:rsidRDefault="0098178B" w:rsidP="0098178B">
      <w:pPr>
        <w:rPr>
          <w:rFonts w:cs="Times New Roman"/>
        </w:rPr>
      </w:pPr>
      <w:r w:rsidRPr="003B1A38">
        <w:rPr>
          <w:rFonts w:cs="Times New Roman"/>
          <w:u w:val="single"/>
        </w:rPr>
        <w:t>Purpose</w:t>
      </w:r>
      <w:r w:rsidRPr="003B1A38">
        <w:rPr>
          <w:rFonts w:cs="Times New Roman"/>
        </w:rPr>
        <w:t>: This should be done to avoid liability if the remaining trustees do something wrong</w:t>
      </w:r>
    </w:p>
    <w:p w14:paraId="68C50634" w14:textId="009F66D8" w:rsidR="00B42AC8" w:rsidRPr="003B1A38" w:rsidRDefault="00C35AD2" w:rsidP="00B42AC8">
      <w:pPr>
        <w:pStyle w:val="Heading3"/>
        <w:rPr>
          <w:rFonts w:cs="Times New Roman"/>
          <w:i w:val="0"/>
        </w:rPr>
      </w:pPr>
      <w:bookmarkStart w:id="158" w:name="_Toc404345263"/>
      <w:r w:rsidRPr="003B1A38">
        <w:rPr>
          <w:rFonts w:cs="Times New Roman"/>
          <w:b/>
        </w:rPr>
        <w:t>S.29 TA</w:t>
      </w:r>
      <w:r w:rsidR="00B42AC8" w:rsidRPr="003B1A38">
        <w:rPr>
          <w:rFonts w:cs="Times New Roman"/>
          <w:b/>
          <w:i w:val="0"/>
        </w:rPr>
        <w:t>(vesting)</w:t>
      </w:r>
      <w:r w:rsidR="00D741F9" w:rsidRPr="003B1A38">
        <w:rPr>
          <w:rFonts w:cs="Times New Roman"/>
          <w:i w:val="0"/>
        </w:rPr>
        <w:t xml:space="preserve"> – if declare</w:t>
      </w:r>
      <w:r w:rsidR="008C5BE4" w:rsidRPr="003B1A38">
        <w:rPr>
          <w:rFonts w:cs="Times New Roman"/>
          <w:i w:val="0"/>
        </w:rPr>
        <w:t xml:space="preserve"> </w:t>
      </w:r>
      <w:r w:rsidR="00D741F9" w:rsidRPr="003B1A38">
        <w:rPr>
          <w:rFonts w:cs="Times New Roman"/>
          <w:i w:val="0"/>
        </w:rPr>
        <w:t>says legal int vest in T</w:t>
      </w:r>
      <w:r w:rsidR="008C5BE4" w:rsidRPr="003B1A38">
        <w:rPr>
          <w:rFonts w:cs="Times New Roman"/>
          <w:i w:val="0"/>
        </w:rPr>
        <w:t xml:space="preserve">, then </w:t>
      </w:r>
      <w:r w:rsidR="00D741F9" w:rsidRPr="003B1A38">
        <w:rPr>
          <w:rFonts w:cs="Times New Roman"/>
          <w:b/>
          <w:i w:val="0"/>
        </w:rPr>
        <w:t>the int</w:t>
      </w:r>
      <w:r w:rsidR="008C5BE4" w:rsidRPr="003B1A38">
        <w:rPr>
          <w:rFonts w:cs="Times New Roman"/>
          <w:b/>
          <w:i w:val="0"/>
        </w:rPr>
        <w:t xml:space="preserve"> vests without convey</w:t>
      </w:r>
      <w:r w:rsidR="00D741F9" w:rsidRPr="003B1A38">
        <w:rPr>
          <w:rFonts w:cs="Times New Roman"/>
          <w:i w:val="0"/>
        </w:rPr>
        <w:t>(not mort land, unreg shares)</w:t>
      </w:r>
      <w:bookmarkEnd w:id="158"/>
    </w:p>
    <w:p w14:paraId="20E368F7" w14:textId="4F1472C0" w:rsidR="00B42AC8" w:rsidRPr="003B1A38" w:rsidRDefault="00B42AC8" w:rsidP="00B42AC8">
      <w:pPr>
        <w:rPr>
          <w:rFonts w:cs="Times New Roman"/>
        </w:rPr>
      </w:pPr>
      <w:r w:rsidRPr="003B1A38">
        <w:rPr>
          <w:rFonts w:cs="Times New Roman"/>
        </w:rPr>
        <w:t xml:space="preserve">(1) If a </w:t>
      </w:r>
      <w:r w:rsidRPr="003B1A38">
        <w:rPr>
          <w:rFonts w:cs="Times New Roman"/>
          <w:b/>
        </w:rPr>
        <w:t>deed by which a new trustee is appointed</w:t>
      </w:r>
      <w:r w:rsidRPr="003B1A38">
        <w:rPr>
          <w:rFonts w:cs="Times New Roman"/>
        </w:rPr>
        <w:t xml:space="preserve"> to perform a trust contains a declaration… that an estate or interest in [land], or in a chattel…, or the [chose in action], vests in the [trustees], that declaration operates, </w:t>
      </w:r>
      <w:r w:rsidRPr="003B1A38">
        <w:rPr>
          <w:rFonts w:cs="Times New Roman"/>
          <w:b/>
        </w:rPr>
        <w:t>without a conveyance</w:t>
      </w:r>
      <w:r w:rsidRPr="003B1A38">
        <w:rPr>
          <w:rFonts w:cs="Times New Roman"/>
        </w:rPr>
        <w:t xml:space="preserve"> or </w:t>
      </w:r>
      <w:r w:rsidRPr="003B1A38">
        <w:rPr>
          <w:rFonts w:cs="Times New Roman"/>
          <w:b/>
        </w:rPr>
        <w:t>assignment</w:t>
      </w:r>
      <w:r w:rsidRPr="003B1A38">
        <w:rPr>
          <w:rFonts w:cs="Times New Roman"/>
        </w:rPr>
        <w:t xml:space="preserve">, to </w:t>
      </w:r>
      <w:r w:rsidRPr="003B1A38">
        <w:rPr>
          <w:rFonts w:cs="Times New Roman"/>
          <w:b/>
        </w:rPr>
        <w:t>vest in those persons, as joint tenants</w:t>
      </w:r>
      <w:r w:rsidRPr="003B1A38">
        <w:rPr>
          <w:rFonts w:cs="Times New Roman"/>
        </w:rPr>
        <w:t>…</w:t>
      </w:r>
    </w:p>
    <w:p w14:paraId="2F321CEE" w14:textId="6BF7D006" w:rsidR="00B42AC8" w:rsidRPr="003B1A38" w:rsidRDefault="00B42AC8" w:rsidP="00B42AC8">
      <w:pPr>
        <w:rPr>
          <w:rFonts w:cs="Times New Roman"/>
        </w:rPr>
      </w:pPr>
      <w:r w:rsidRPr="003B1A38">
        <w:rPr>
          <w:rFonts w:cs="Times New Roman"/>
        </w:rPr>
        <w:t xml:space="preserve">(2) If a </w:t>
      </w:r>
      <w:r w:rsidRPr="003B1A38">
        <w:rPr>
          <w:rFonts w:cs="Times New Roman"/>
          <w:b/>
        </w:rPr>
        <w:t>deed by which a retiring trustee is discharged under this Act</w:t>
      </w:r>
      <w:r w:rsidRPr="003B1A38">
        <w:rPr>
          <w:rFonts w:cs="Times New Roman"/>
        </w:rPr>
        <w:t xml:space="preserve"> contains a declaration referred to in this section by the retiring and continuing trustees, and by any other person</w:t>
      </w:r>
      <w:r w:rsidR="00AF2473" w:rsidRPr="003B1A38">
        <w:rPr>
          <w:rFonts w:cs="Times New Roman"/>
        </w:rPr>
        <w:t>…</w:t>
      </w:r>
      <w:r w:rsidRPr="003B1A38">
        <w:rPr>
          <w:rFonts w:cs="Times New Roman"/>
        </w:rPr>
        <w:t xml:space="preserve"> empowered to appoint trustees, </w:t>
      </w:r>
      <w:r w:rsidRPr="003B1A38">
        <w:rPr>
          <w:rFonts w:cs="Times New Roman"/>
          <w:b/>
        </w:rPr>
        <w:t>that declaration operates, without a conveyance or assignment, to vest in the continuing trustees alone, as joint tenants</w:t>
      </w:r>
      <w:r w:rsidRPr="003B1A38">
        <w:rPr>
          <w:rFonts w:cs="Times New Roman"/>
        </w:rPr>
        <w:t>…</w:t>
      </w:r>
    </w:p>
    <w:p w14:paraId="308CADD4" w14:textId="77777777" w:rsidR="00B42AC8" w:rsidRPr="003B1A38" w:rsidRDefault="00B42AC8" w:rsidP="00B42AC8">
      <w:pPr>
        <w:rPr>
          <w:rFonts w:cs="Times New Roman"/>
        </w:rPr>
      </w:pPr>
      <w:r w:rsidRPr="003B1A38">
        <w:rPr>
          <w:rFonts w:cs="Times New Roman"/>
        </w:rPr>
        <w:t xml:space="preserve">(3) This section </w:t>
      </w:r>
      <w:r w:rsidRPr="003B1A38">
        <w:rPr>
          <w:rFonts w:cs="Times New Roman"/>
          <w:u w:val="single"/>
        </w:rPr>
        <w:t>does not extend to land conveyed by way of mortgage</w:t>
      </w:r>
      <w:r w:rsidRPr="003B1A38">
        <w:rPr>
          <w:rFonts w:cs="Times New Roman"/>
        </w:rPr>
        <w:t xml:space="preserve"> for securing money subject to the trust, or to a </w:t>
      </w:r>
      <w:r w:rsidRPr="003B1A38">
        <w:rPr>
          <w:rFonts w:cs="Times New Roman"/>
          <w:u w:val="single"/>
        </w:rPr>
        <w:t>share, stock, annuity or property that is only transferable in books kept</w:t>
      </w:r>
      <w:r w:rsidRPr="003B1A38">
        <w:rPr>
          <w:rFonts w:cs="Times New Roman"/>
        </w:rPr>
        <w:t xml:space="preserve"> by a company or other body, </w:t>
      </w:r>
      <w:r w:rsidRPr="003B1A38">
        <w:rPr>
          <w:rFonts w:cs="Times New Roman"/>
          <w:u w:val="single"/>
        </w:rPr>
        <w:t>or in a manner directed under any Act of the Legislature.</w:t>
      </w:r>
    </w:p>
    <w:p w14:paraId="2327C550" w14:textId="6C5DA005" w:rsidR="0098178B" w:rsidRPr="003B1A38" w:rsidRDefault="00D741F9" w:rsidP="0098178B">
      <w:pPr>
        <w:pStyle w:val="Heading3"/>
        <w:rPr>
          <w:rFonts w:cs="Times New Roman"/>
          <w:i w:val="0"/>
        </w:rPr>
      </w:pPr>
      <w:bookmarkStart w:id="159" w:name="_Toc404345264"/>
      <w:r w:rsidRPr="003B1A38">
        <w:rPr>
          <w:rFonts w:cs="Times New Roman"/>
          <w:b/>
        </w:rPr>
        <w:t>s.36 TA</w:t>
      </w:r>
      <w:r w:rsidR="0098178B" w:rsidRPr="003B1A38">
        <w:rPr>
          <w:rFonts w:cs="Times New Roman"/>
          <w:i w:val="0"/>
        </w:rPr>
        <w:t xml:space="preserve"> (</w:t>
      </w:r>
      <w:r w:rsidR="0098178B" w:rsidRPr="003B1A38">
        <w:rPr>
          <w:rFonts w:cs="Times New Roman"/>
          <w:b/>
          <w:i w:val="0"/>
        </w:rPr>
        <w:t>persons who may apply for orders</w:t>
      </w:r>
      <w:r w:rsidRPr="003B1A38">
        <w:rPr>
          <w:rFonts w:cs="Times New Roman"/>
          <w:b/>
          <w:i w:val="0"/>
        </w:rPr>
        <w:t xml:space="preserve"> to appoint new T</w:t>
      </w:r>
      <w:r w:rsidRPr="003B1A38">
        <w:rPr>
          <w:rFonts w:cs="Times New Roman"/>
          <w:i w:val="0"/>
        </w:rPr>
        <w:t>)- tees or any person beneficially interested</w:t>
      </w:r>
      <w:bookmarkEnd w:id="159"/>
      <w:r w:rsidRPr="003B1A38">
        <w:rPr>
          <w:rFonts w:cs="Times New Roman"/>
          <w:i w:val="0"/>
        </w:rPr>
        <w:t xml:space="preserve"> </w:t>
      </w:r>
    </w:p>
    <w:p w14:paraId="47C94835" w14:textId="77777777" w:rsidR="0098178B" w:rsidRPr="003B1A38" w:rsidRDefault="0098178B" w:rsidP="0098178B">
      <w:pPr>
        <w:rPr>
          <w:rFonts w:cs="Times New Roman"/>
          <w:b/>
        </w:rPr>
      </w:pPr>
      <w:r w:rsidRPr="003B1A38">
        <w:rPr>
          <w:rFonts w:cs="Times New Roman"/>
          <w:b/>
        </w:rPr>
        <w:lastRenderedPageBreak/>
        <w:t xml:space="preserve">36 </w:t>
      </w:r>
      <w:r w:rsidRPr="003B1A38">
        <w:rPr>
          <w:rFonts w:cs="Times New Roman"/>
        </w:rPr>
        <w:t xml:space="preserve">(1) </w:t>
      </w:r>
      <w:r w:rsidRPr="003B1A38">
        <w:rPr>
          <w:rFonts w:cs="Times New Roman"/>
          <w:b/>
        </w:rPr>
        <w:t>An order</w:t>
      </w:r>
      <w:r w:rsidRPr="003B1A38">
        <w:rPr>
          <w:rFonts w:cs="Times New Roman"/>
        </w:rPr>
        <w:t xml:space="preserve"> under any of the above provisions for the </w:t>
      </w:r>
      <w:r w:rsidRPr="003B1A38">
        <w:rPr>
          <w:rFonts w:cs="Times New Roman"/>
          <w:b/>
        </w:rPr>
        <w:t>appointment of a new trustee</w:t>
      </w:r>
      <w:r w:rsidRPr="003B1A38">
        <w:rPr>
          <w:rFonts w:cs="Times New Roman"/>
        </w:rPr>
        <w:t xml:space="preserve">, or concerning land, stock or a chose in action subject to a trust, </w:t>
      </w:r>
      <w:r w:rsidRPr="003B1A38">
        <w:rPr>
          <w:rFonts w:cs="Times New Roman"/>
          <w:b/>
        </w:rPr>
        <w:t>may be made on the application of any person beneficially interested</w:t>
      </w:r>
      <w:r w:rsidRPr="003B1A38">
        <w:rPr>
          <w:rFonts w:cs="Times New Roman"/>
        </w:rPr>
        <w:t xml:space="preserve">…whether under disability or not, </w:t>
      </w:r>
      <w:r w:rsidRPr="003B1A38">
        <w:rPr>
          <w:rFonts w:cs="Times New Roman"/>
          <w:b/>
        </w:rPr>
        <w:t>or on the application of a …trustee…</w:t>
      </w:r>
    </w:p>
    <w:p w14:paraId="0FE3F14C" w14:textId="77777777" w:rsidR="0098178B" w:rsidRPr="003B1A38" w:rsidRDefault="0098178B" w:rsidP="0098178B">
      <w:pPr>
        <w:rPr>
          <w:rFonts w:cs="Times New Roman"/>
        </w:rPr>
      </w:pPr>
      <w:r w:rsidRPr="003B1A38">
        <w:rPr>
          <w:rFonts w:cs="Times New Roman"/>
        </w:rPr>
        <w:t>(2) An order under any of the above provisions concerning land, stock or a chose in action subject to a mortgage may be made on the application of any person beneficially interested in the equity of redemption, whether under disability or not, or of any person interested in the money secured by the mortgage.</w:t>
      </w:r>
    </w:p>
    <w:p w14:paraId="36ACB47F" w14:textId="77777777" w:rsidR="0098178B" w:rsidRPr="003B1A38" w:rsidRDefault="0098178B" w:rsidP="0098178B">
      <w:pPr>
        <w:rPr>
          <w:rFonts w:cs="Times New Roman"/>
        </w:rPr>
      </w:pPr>
      <w:r w:rsidRPr="003B1A38">
        <w:rPr>
          <w:rFonts w:cs="Times New Roman"/>
          <w:u w:val="single"/>
        </w:rPr>
        <w:t>Briefly</w:t>
      </w:r>
      <w:r w:rsidRPr="003B1A38">
        <w:rPr>
          <w:rFonts w:cs="Times New Roman"/>
        </w:rPr>
        <w:t>: this says that a trustee or any person with beneficial title may apply for an order in any provision, including s. 27</w:t>
      </w:r>
    </w:p>
    <w:p w14:paraId="5A3740DD" w14:textId="77777777" w:rsidR="0098178B" w:rsidRPr="003B1A38" w:rsidRDefault="0098178B" w:rsidP="0098178B">
      <w:pPr>
        <w:pStyle w:val="Heading2"/>
        <w:rPr>
          <w:rFonts w:ascii="Times New Roman" w:hAnsi="Times New Roman" w:cs="Times New Roman"/>
        </w:rPr>
      </w:pPr>
      <w:bookmarkStart w:id="160" w:name="_Toc404345265"/>
      <w:r w:rsidRPr="003B1A38">
        <w:rPr>
          <w:rFonts w:ascii="Times New Roman" w:hAnsi="Times New Roman" w:cs="Times New Roman"/>
        </w:rPr>
        <w:t>Removing a Trustee</w:t>
      </w:r>
      <w:bookmarkEnd w:id="160"/>
    </w:p>
    <w:p w14:paraId="14C04384" w14:textId="77777777" w:rsidR="0098178B" w:rsidRPr="003B1A38" w:rsidRDefault="0098178B" w:rsidP="007C04C5">
      <w:pPr>
        <w:pStyle w:val="ListParagraph"/>
        <w:numPr>
          <w:ilvl w:val="0"/>
          <w:numId w:val="18"/>
        </w:numPr>
        <w:rPr>
          <w:rFonts w:cs="Times New Roman"/>
        </w:rPr>
      </w:pPr>
      <w:r w:rsidRPr="003B1A38">
        <w:rPr>
          <w:rFonts w:cs="Times New Roman"/>
        </w:rPr>
        <w:t>Is there a provision in the trust instrument which gives authority to remove a trustee? If so, that provision governs.</w:t>
      </w:r>
    </w:p>
    <w:p w14:paraId="2EEAE1A4" w14:textId="77777777" w:rsidR="0098178B" w:rsidRPr="003B1A38" w:rsidRDefault="0098178B" w:rsidP="007C04C5">
      <w:pPr>
        <w:pStyle w:val="ListParagraph"/>
        <w:numPr>
          <w:ilvl w:val="1"/>
          <w:numId w:val="18"/>
        </w:numPr>
        <w:rPr>
          <w:rFonts w:cs="Times New Roman"/>
        </w:rPr>
      </w:pPr>
      <w:r w:rsidRPr="003B1A38">
        <w:rPr>
          <w:rFonts w:cs="Times New Roman"/>
        </w:rPr>
        <w:t>For example, is there a designated protector or guardian who has the power to remove?</w:t>
      </w:r>
    </w:p>
    <w:p w14:paraId="03DF1D62" w14:textId="77777777" w:rsidR="0098178B" w:rsidRPr="003B1A38" w:rsidRDefault="0098178B" w:rsidP="007C04C5">
      <w:pPr>
        <w:pStyle w:val="ListParagraph"/>
        <w:numPr>
          <w:ilvl w:val="0"/>
          <w:numId w:val="18"/>
        </w:numPr>
        <w:rPr>
          <w:rFonts w:cs="Times New Roman"/>
        </w:rPr>
      </w:pPr>
      <w:r w:rsidRPr="003B1A38">
        <w:rPr>
          <w:rFonts w:cs="Times New Roman"/>
        </w:rPr>
        <w:t xml:space="preserve">If no such provision exists, look to the </w:t>
      </w:r>
      <w:r w:rsidRPr="003B1A38">
        <w:rPr>
          <w:rFonts w:cs="Times New Roman"/>
          <w:i/>
        </w:rPr>
        <w:t>Trustee Act</w:t>
      </w:r>
      <w:r w:rsidRPr="003B1A38">
        <w:rPr>
          <w:rFonts w:cs="Times New Roman"/>
        </w:rPr>
        <w:t xml:space="preserve"> (or see three)</w:t>
      </w:r>
    </w:p>
    <w:p w14:paraId="2176F30C" w14:textId="77777777" w:rsidR="0098178B" w:rsidRPr="003B1A38" w:rsidRDefault="0098178B" w:rsidP="007C04C5">
      <w:pPr>
        <w:pStyle w:val="ListParagraph"/>
        <w:numPr>
          <w:ilvl w:val="1"/>
          <w:numId w:val="18"/>
        </w:numPr>
        <w:rPr>
          <w:rFonts w:cs="Times New Roman"/>
        </w:rPr>
      </w:pPr>
      <w:r w:rsidRPr="003B1A38">
        <w:rPr>
          <w:rFonts w:cs="Times New Roman"/>
        </w:rPr>
        <w:t>A beneficiary with legal ability who has consent/approval of the majority of beneficiaries (in interest and number), may apply to the court to remove a trustee and substitute a trustee or trustees (</w:t>
      </w:r>
      <w:r w:rsidRPr="003B1A38">
        <w:rPr>
          <w:rFonts w:cs="Times New Roman"/>
          <w:color w:val="FF0000"/>
        </w:rPr>
        <w:t>s. 30</w:t>
      </w:r>
      <w:r w:rsidRPr="003B1A38">
        <w:rPr>
          <w:rFonts w:cs="Times New Roman"/>
        </w:rPr>
        <w:t>)</w:t>
      </w:r>
    </w:p>
    <w:p w14:paraId="6B56E0E8" w14:textId="77777777" w:rsidR="0098178B" w:rsidRPr="003B1A38" w:rsidRDefault="0098178B" w:rsidP="007C04C5">
      <w:pPr>
        <w:pStyle w:val="ListParagraph"/>
        <w:numPr>
          <w:ilvl w:val="1"/>
          <w:numId w:val="18"/>
        </w:numPr>
        <w:rPr>
          <w:rFonts w:cs="Times New Roman"/>
        </w:rPr>
      </w:pPr>
      <w:r w:rsidRPr="003B1A38">
        <w:rPr>
          <w:rFonts w:cs="Times New Roman"/>
        </w:rPr>
        <w:t>The court may grant an order to appoint a new trustee if expedient (</w:t>
      </w:r>
      <w:r w:rsidRPr="003B1A38">
        <w:rPr>
          <w:rFonts w:cs="Times New Roman"/>
          <w:color w:val="FF0000"/>
        </w:rPr>
        <w:t>s. 31</w:t>
      </w:r>
      <w:r w:rsidRPr="003B1A38">
        <w:rPr>
          <w:rFonts w:cs="Times New Roman"/>
        </w:rPr>
        <w:t>)</w:t>
      </w:r>
    </w:p>
    <w:p w14:paraId="79FF5C74" w14:textId="5E6FB442" w:rsidR="003A7B83" w:rsidRPr="003B1A38" w:rsidRDefault="0062202E" w:rsidP="007C04C5">
      <w:pPr>
        <w:pStyle w:val="ListParagraph"/>
        <w:numPr>
          <w:ilvl w:val="2"/>
          <w:numId w:val="18"/>
        </w:numPr>
        <w:rPr>
          <w:rFonts w:cs="Times New Roman"/>
        </w:rPr>
      </w:pPr>
      <w:r w:rsidRPr="003B1A38">
        <w:rPr>
          <w:rFonts w:cs="Times New Roman"/>
        </w:rPr>
        <w:t xml:space="preserve">If court makes order to appoint new trustee, should use </w:t>
      </w:r>
      <w:r w:rsidRPr="003B1A38">
        <w:rPr>
          <w:rFonts w:cs="Times New Roman"/>
          <w:i/>
          <w:color w:val="FF0000"/>
        </w:rPr>
        <w:t>Re Tempest</w:t>
      </w:r>
      <w:r w:rsidRPr="003B1A38">
        <w:rPr>
          <w:rFonts w:cs="Times New Roman"/>
          <w:color w:val="FF0000"/>
        </w:rPr>
        <w:t xml:space="preserve"> </w:t>
      </w:r>
      <w:r w:rsidRPr="003B1A38">
        <w:rPr>
          <w:rFonts w:cs="Times New Roman"/>
        </w:rPr>
        <w:t>guidelines:</w:t>
      </w:r>
    </w:p>
    <w:p w14:paraId="463E487D" w14:textId="4BC93C41" w:rsidR="0062202E" w:rsidRPr="003B1A38" w:rsidRDefault="0062202E" w:rsidP="007C04C5">
      <w:pPr>
        <w:pStyle w:val="ListParagraph"/>
        <w:numPr>
          <w:ilvl w:val="3"/>
          <w:numId w:val="18"/>
        </w:numPr>
        <w:rPr>
          <w:rFonts w:cs="Times New Roman"/>
        </w:rPr>
      </w:pPr>
      <w:r w:rsidRPr="003B1A38">
        <w:rPr>
          <w:rFonts w:cs="Times New Roman"/>
        </w:rPr>
        <w:t>Does the appointment accord w/ the wishes of the settlor, especially those wishes respecting undesirable traits of trustees?</w:t>
      </w:r>
    </w:p>
    <w:p w14:paraId="5252C12A" w14:textId="5015CEB4" w:rsidR="0062202E" w:rsidRPr="003B1A38" w:rsidRDefault="0062202E" w:rsidP="007C04C5">
      <w:pPr>
        <w:pStyle w:val="ListParagraph"/>
        <w:numPr>
          <w:ilvl w:val="3"/>
          <w:numId w:val="18"/>
        </w:numPr>
        <w:rPr>
          <w:rFonts w:cs="Times New Roman"/>
        </w:rPr>
      </w:pPr>
      <w:r w:rsidRPr="003B1A38">
        <w:rPr>
          <w:rFonts w:cs="Times New Roman"/>
        </w:rPr>
        <w:t>Does the appointee chosen have an axe to grind w/ the settlor or the beneficiaries?</w:t>
      </w:r>
    </w:p>
    <w:p w14:paraId="194A3D13" w14:textId="60E0DC12" w:rsidR="0062202E" w:rsidRPr="003B1A38" w:rsidRDefault="0062202E" w:rsidP="007C04C5">
      <w:pPr>
        <w:pStyle w:val="ListParagraph"/>
        <w:numPr>
          <w:ilvl w:val="3"/>
          <w:numId w:val="18"/>
        </w:numPr>
        <w:rPr>
          <w:rFonts w:cs="Times New Roman"/>
        </w:rPr>
      </w:pPr>
      <w:r w:rsidRPr="003B1A38">
        <w:rPr>
          <w:rFonts w:cs="Times New Roman"/>
        </w:rPr>
        <w:t>Will the appointee chosen promote rather than impede execution of the trust?</w:t>
      </w:r>
    </w:p>
    <w:p w14:paraId="7EFF2468" w14:textId="77777777" w:rsidR="0098178B" w:rsidRPr="003B1A38" w:rsidRDefault="0098178B" w:rsidP="007C04C5">
      <w:pPr>
        <w:pStyle w:val="ListParagraph"/>
        <w:numPr>
          <w:ilvl w:val="0"/>
          <w:numId w:val="18"/>
        </w:numPr>
        <w:rPr>
          <w:rFonts w:cs="Times New Roman"/>
        </w:rPr>
      </w:pPr>
      <w:r w:rsidRPr="003B1A38">
        <w:rPr>
          <w:rFonts w:cs="Times New Roman"/>
        </w:rPr>
        <w:t>The court may also remove trustees w/ their inherent jurisdiction, using general principles of equity (</w:t>
      </w:r>
      <w:r w:rsidRPr="003B1A38">
        <w:rPr>
          <w:rFonts w:cs="Times New Roman"/>
          <w:i/>
          <w:color w:val="FF0000"/>
        </w:rPr>
        <w:t>Letterstedt</w:t>
      </w:r>
      <w:r w:rsidRPr="003B1A38">
        <w:rPr>
          <w:rFonts w:cs="Times New Roman"/>
        </w:rPr>
        <w:t>). Although they are less likely to do so due to the leg’v provisions.</w:t>
      </w:r>
    </w:p>
    <w:p w14:paraId="5BB262C7" w14:textId="1E04DDB7" w:rsidR="00B863B2" w:rsidRPr="003B1A38" w:rsidRDefault="00B863B2" w:rsidP="007C04C5">
      <w:pPr>
        <w:pStyle w:val="ListParagraph"/>
        <w:numPr>
          <w:ilvl w:val="1"/>
          <w:numId w:val="18"/>
        </w:numPr>
        <w:rPr>
          <w:rFonts w:cs="Times New Roman"/>
        </w:rPr>
      </w:pPr>
      <w:r w:rsidRPr="003B1A38">
        <w:rPr>
          <w:rFonts w:cs="Times New Roman"/>
        </w:rPr>
        <w:t xml:space="preserve">Meet the </w:t>
      </w:r>
      <w:r w:rsidRPr="003B1A38">
        <w:rPr>
          <w:rFonts w:cs="Times New Roman"/>
          <w:b/>
        </w:rPr>
        <w:t xml:space="preserve">test in </w:t>
      </w:r>
      <w:r w:rsidRPr="003B1A38">
        <w:rPr>
          <w:rFonts w:cs="Times New Roman"/>
          <w:b/>
          <w:i/>
        </w:rPr>
        <w:t>Conroy v Stokes</w:t>
      </w:r>
    </w:p>
    <w:p w14:paraId="49707242" w14:textId="5B03FC54" w:rsidR="0062202E" w:rsidRPr="003B1A38" w:rsidRDefault="0062202E" w:rsidP="007C04C5">
      <w:pPr>
        <w:pStyle w:val="ListParagraph"/>
        <w:numPr>
          <w:ilvl w:val="2"/>
          <w:numId w:val="18"/>
        </w:numPr>
        <w:rPr>
          <w:rFonts w:cs="Times New Roman"/>
        </w:rPr>
      </w:pPr>
      <w:r w:rsidRPr="003B1A38">
        <w:rPr>
          <w:rFonts w:cs="Times New Roman"/>
        </w:rPr>
        <w:t>Have there been:</w:t>
      </w:r>
    </w:p>
    <w:p w14:paraId="0D06DAC9" w14:textId="3BEC13C2" w:rsidR="0062202E" w:rsidRPr="003B1A38" w:rsidRDefault="0062202E" w:rsidP="007C04C5">
      <w:pPr>
        <w:pStyle w:val="ListParagraph"/>
        <w:numPr>
          <w:ilvl w:val="3"/>
          <w:numId w:val="18"/>
        </w:numPr>
        <w:rPr>
          <w:rFonts w:cs="Times New Roman"/>
        </w:rPr>
      </w:pPr>
      <w:r w:rsidRPr="003B1A38">
        <w:rPr>
          <w:rFonts w:cs="Times New Roman"/>
        </w:rPr>
        <w:t>Acts and omissions that endanger trust property; or</w:t>
      </w:r>
    </w:p>
    <w:p w14:paraId="3C4EF3CF" w14:textId="04DB3C2E" w:rsidR="0062202E" w:rsidRPr="003B1A38" w:rsidRDefault="0062202E" w:rsidP="007C04C5">
      <w:pPr>
        <w:pStyle w:val="ListParagraph"/>
        <w:numPr>
          <w:ilvl w:val="3"/>
          <w:numId w:val="18"/>
        </w:numPr>
        <w:rPr>
          <w:rFonts w:cs="Times New Roman"/>
        </w:rPr>
      </w:pPr>
      <w:r w:rsidRPr="003B1A38">
        <w:rPr>
          <w:rFonts w:cs="Times New Roman"/>
        </w:rPr>
        <w:t>Want of honesty, appropriate capacity, or reasonably fidelity?</w:t>
      </w:r>
    </w:p>
    <w:p w14:paraId="640A93F6" w14:textId="0DA97552" w:rsidR="0062202E" w:rsidRPr="003B1A38" w:rsidRDefault="0062202E" w:rsidP="007C04C5">
      <w:pPr>
        <w:pStyle w:val="ListParagraph"/>
        <w:numPr>
          <w:ilvl w:val="2"/>
          <w:numId w:val="18"/>
        </w:numPr>
        <w:rPr>
          <w:rFonts w:cs="Times New Roman"/>
        </w:rPr>
      </w:pPr>
      <w:r w:rsidRPr="003B1A38">
        <w:rPr>
          <w:rFonts w:cs="Times New Roman"/>
        </w:rPr>
        <w:t>If one can be shown that is more than a single mistake but which impairs the welfare of the beneficiaries, the court may use its equitable jurisdiction to remove the trustee.</w:t>
      </w:r>
    </w:p>
    <w:p w14:paraId="3BBA8461" w14:textId="2D4C7A01" w:rsidR="00B863B2" w:rsidRPr="003B1A38" w:rsidRDefault="00B863B2" w:rsidP="007C04C5">
      <w:pPr>
        <w:pStyle w:val="ListParagraph"/>
        <w:numPr>
          <w:ilvl w:val="1"/>
          <w:numId w:val="18"/>
        </w:numPr>
        <w:rPr>
          <w:rFonts w:cs="Times New Roman"/>
        </w:rPr>
      </w:pPr>
      <w:r w:rsidRPr="003B1A38">
        <w:rPr>
          <w:rFonts w:cs="Times New Roman"/>
        </w:rPr>
        <w:t>If the trustees can’t work together, that might also be grounds (</w:t>
      </w:r>
      <w:r w:rsidRPr="003B1A38">
        <w:rPr>
          <w:rFonts w:cs="Times New Roman"/>
          <w:i/>
          <w:color w:val="FF0000"/>
        </w:rPr>
        <w:t>Consiglio</w:t>
      </w:r>
      <w:r w:rsidRPr="003B1A38">
        <w:rPr>
          <w:rFonts w:cs="Times New Roman"/>
        </w:rPr>
        <w:t>)</w:t>
      </w:r>
    </w:p>
    <w:p w14:paraId="3F53ACD4" w14:textId="7E8680A5" w:rsidR="00FC6133" w:rsidRPr="003B1A38" w:rsidRDefault="00FC6133" w:rsidP="007C04C5">
      <w:pPr>
        <w:pStyle w:val="ListParagraph"/>
        <w:numPr>
          <w:ilvl w:val="1"/>
          <w:numId w:val="18"/>
        </w:numPr>
        <w:rPr>
          <w:rFonts w:cs="Times New Roman"/>
        </w:rPr>
      </w:pPr>
      <w:r w:rsidRPr="003B1A38">
        <w:rPr>
          <w:rFonts w:cs="Times New Roman"/>
        </w:rPr>
        <w:t>If trustees endanger the trust (Re Newton</w:t>
      </w:r>
      <w:r w:rsidR="0071130D" w:rsidRPr="003B1A38">
        <w:rPr>
          <w:rFonts w:cs="Times New Roman"/>
        </w:rPr>
        <w:t>) – one trustee disagree with another tee whose also a B, about navy store. High friction, fired manager</w:t>
      </w:r>
    </w:p>
    <w:p w14:paraId="1D249B00" w14:textId="7474018C" w:rsidR="0098178B" w:rsidRPr="003B1A38" w:rsidRDefault="0060409F" w:rsidP="0098178B">
      <w:pPr>
        <w:pStyle w:val="Heading3"/>
        <w:rPr>
          <w:rFonts w:cs="Times New Roman"/>
          <w:i w:val="0"/>
        </w:rPr>
      </w:pPr>
      <w:bookmarkStart w:id="161" w:name="_Toc404345266"/>
      <w:r w:rsidRPr="003B1A38">
        <w:rPr>
          <w:rFonts w:cs="Times New Roman"/>
          <w:b/>
        </w:rPr>
        <w:t>s.30 TA</w:t>
      </w:r>
      <w:r w:rsidR="0098178B" w:rsidRPr="003B1A38">
        <w:rPr>
          <w:rFonts w:cs="Times New Roman"/>
          <w:i w:val="0"/>
        </w:rPr>
        <w:t xml:space="preserve"> (removal of trustees on app’n)</w:t>
      </w:r>
      <w:r w:rsidRPr="003B1A38">
        <w:rPr>
          <w:rFonts w:cs="Times New Roman"/>
          <w:i w:val="0"/>
        </w:rPr>
        <w:t xml:space="preserve"> – </w:t>
      </w:r>
      <w:r w:rsidRPr="003B1A38">
        <w:rPr>
          <w:rFonts w:cs="Times New Roman"/>
          <w:b/>
          <w:i w:val="0"/>
        </w:rPr>
        <w:t>majority sui juris Bs can apply to court to remove</w:t>
      </w:r>
      <w:bookmarkEnd w:id="161"/>
    </w:p>
    <w:p w14:paraId="205B1429" w14:textId="77777777" w:rsidR="0098178B" w:rsidRPr="003B1A38" w:rsidRDefault="0098178B" w:rsidP="0098178B">
      <w:pPr>
        <w:rPr>
          <w:rFonts w:cs="Times New Roman"/>
        </w:rPr>
      </w:pPr>
      <w:r w:rsidRPr="003B1A38">
        <w:rPr>
          <w:rFonts w:cs="Times New Roman"/>
          <w:b/>
        </w:rPr>
        <w:t xml:space="preserve">30 </w:t>
      </w:r>
      <w:r w:rsidRPr="003B1A38">
        <w:rPr>
          <w:rFonts w:cs="Times New Roman"/>
        </w:rPr>
        <w:t xml:space="preserve">A trustee… appointed by any court may be removed and a trustee [or] trustees… substituted in place… at any time </w:t>
      </w:r>
      <w:r w:rsidRPr="003B1A38">
        <w:rPr>
          <w:rFonts w:cs="Times New Roman"/>
          <w:b/>
        </w:rPr>
        <w:t>on application to the court</w:t>
      </w:r>
      <w:r w:rsidRPr="003B1A38">
        <w:rPr>
          <w:rFonts w:cs="Times New Roman"/>
        </w:rPr>
        <w:t xml:space="preserve"> by any trust </w:t>
      </w:r>
      <w:r w:rsidRPr="003B1A38">
        <w:rPr>
          <w:rFonts w:cs="Times New Roman"/>
          <w:b/>
        </w:rPr>
        <w:t>beneficiary</w:t>
      </w:r>
      <w:r w:rsidRPr="003B1A38">
        <w:rPr>
          <w:rFonts w:cs="Times New Roman"/>
        </w:rPr>
        <w:t xml:space="preserve"> who is </w:t>
      </w:r>
      <w:r w:rsidRPr="003B1A38">
        <w:rPr>
          <w:rFonts w:cs="Times New Roman"/>
          <w:b/>
        </w:rPr>
        <w:t>not under legal disability</w:t>
      </w:r>
      <w:r w:rsidRPr="003B1A38">
        <w:rPr>
          <w:rFonts w:cs="Times New Roman"/>
        </w:rPr>
        <w:t xml:space="preserve">, with the </w:t>
      </w:r>
      <w:r w:rsidRPr="003B1A38">
        <w:rPr>
          <w:rFonts w:cs="Times New Roman"/>
          <w:b/>
        </w:rPr>
        <w:t>consent and approval</w:t>
      </w:r>
      <w:r w:rsidRPr="003B1A38">
        <w:rPr>
          <w:rFonts w:cs="Times New Roman"/>
        </w:rPr>
        <w:t xml:space="preserve"> of a </w:t>
      </w:r>
      <w:r w:rsidRPr="003B1A38">
        <w:rPr>
          <w:rFonts w:cs="Times New Roman"/>
          <w:b/>
        </w:rPr>
        <w:t>majority</w:t>
      </w:r>
      <w:r w:rsidRPr="003B1A38">
        <w:rPr>
          <w:rFonts w:cs="Times New Roman"/>
        </w:rPr>
        <w:t xml:space="preserve"> in interest and number… </w:t>
      </w:r>
      <w:r w:rsidRPr="003B1A38">
        <w:rPr>
          <w:rFonts w:cs="Times New Roman"/>
          <w:b/>
        </w:rPr>
        <w:t>not under legal disability</w:t>
      </w:r>
      <w:r w:rsidRPr="003B1A38">
        <w:rPr>
          <w:rFonts w:cs="Times New Roman"/>
        </w:rPr>
        <w:t>.</w:t>
      </w:r>
    </w:p>
    <w:p w14:paraId="35D0FEAF" w14:textId="0F12930D" w:rsidR="003A7B83" w:rsidRPr="003B1A38" w:rsidRDefault="0060409F" w:rsidP="003A7B83">
      <w:pPr>
        <w:pStyle w:val="Heading3"/>
        <w:pBdr>
          <w:bottom w:val="single" w:sz="4" w:space="3" w:color="808080" w:themeColor="background1" w:themeShade="80"/>
        </w:pBdr>
        <w:rPr>
          <w:rFonts w:cs="Times New Roman"/>
          <w:i w:val="0"/>
        </w:rPr>
      </w:pPr>
      <w:bookmarkStart w:id="162" w:name="_Toc404345267"/>
      <w:r w:rsidRPr="003B1A38">
        <w:rPr>
          <w:rFonts w:cs="Times New Roman"/>
          <w:b/>
        </w:rPr>
        <w:t>s.31 TA</w:t>
      </w:r>
      <w:r w:rsidR="003A7B83" w:rsidRPr="003B1A38">
        <w:rPr>
          <w:rFonts w:cs="Times New Roman"/>
          <w:i w:val="0"/>
        </w:rPr>
        <w:t xml:space="preserve"> (power of court to appoint new trustees)</w:t>
      </w:r>
      <w:r w:rsidRPr="003B1A38">
        <w:rPr>
          <w:rFonts w:cs="Times New Roman"/>
          <w:i w:val="0"/>
        </w:rPr>
        <w:t xml:space="preserve"> – </w:t>
      </w:r>
      <w:r w:rsidRPr="003B1A38">
        <w:rPr>
          <w:rFonts w:cs="Times New Roman"/>
          <w:b/>
          <w:i w:val="0"/>
        </w:rPr>
        <w:t>inexpedient, impracticable,</w:t>
      </w:r>
      <w:bookmarkEnd w:id="162"/>
      <w:r w:rsidRPr="003B1A38">
        <w:rPr>
          <w:rFonts w:cs="Times New Roman"/>
          <w:i w:val="0"/>
        </w:rPr>
        <w:t xml:space="preserve"> </w:t>
      </w:r>
    </w:p>
    <w:p w14:paraId="2DC75871" w14:textId="77777777" w:rsidR="003A7B83" w:rsidRPr="003B1A38" w:rsidRDefault="003A7B83" w:rsidP="003A7B83">
      <w:pPr>
        <w:rPr>
          <w:rFonts w:cs="Times New Roman"/>
        </w:rPr>
      </w:pPr>
      <w:bookmarkStart w:id="163" w:name="section31"/>
      <w:r w:rsidRPr="003B1A38">
        <w:rPr>
          <w:rFonts w:cs="Times New Roman"/>
          <w:b/>
        </w:rPr>
        <w:t xml:space="preserve">31 </w:t>
      </w:r>
      <w:r w:rsidRPr="003B1A38">
        <w:rPr>
          <w:rFonts w:cs="Times New Roman"/>
        </w:rPr>
        <w:t xml:space="preserve">If it is </w:t>
      </w:r>
      <w:r w:rsidRPr="003B1A38">
        <w:rPr>
          <w:rFonts w:cs="Times New Roman"/>
          <w:b/>
        </w:rPr>
        <w:t>expedient</w:t>
      </w:r>
      <w:r w:rsidRPr="003B1A38">
        <w:rPr>
          <w:rFonts w:cs="Times New Roman"/>
        </w:rPr>
        <w:t xml:space="preserve"> to appoint a new trustee and it is found </w:t>
      </w:r>
      <w:r w:rsidRPr="003B1A38">
        <w:rPr>
          <w:rFonts w:cs="Times New Roman"/>
          <w:b/>
        </w:rPr>
        <w:t>inexpedient, difficult or impracticable to do so without the assistance of the court</w:t>
      </w:r>
      <w:r w:rsidRPr="003B1A38">
        <w:rPr>
          <w:rFonts w:cs="Times New Roman"/>
        </w:rPr>
        <w:t xml:space="preserve">, it is lawful for the court to make an </w:t>
      </w:r>
      <w:r w:rsidRPr="003B1A38">
        <w:rPr>
          <w:rFonts w:cs="Times New Roman"/>
          <w:b/>
        </w:rPr>
        <w:t>order</w:t>
      </w:r>
      <w:r w:rsidRPr="003B1A38">
        <w:rPr>
          <w:rFonts w:cs="Times New Roman"/>
        </w:rPr>
        <w:t xml:space="preserve"> </w:t>
      </w:r>
      <w:r w:rsidRPr="003B1A38">
        <w:rPr>
          <w:rFonts w:cs="Times New Roman"/>
          <w:b/>
        </w:rPr>
        <w:t>appointing</w:t>
      </w:r>
      <w:r w:rsidRPr="003B1A38">
        <w:rPr>
          <w:rFonts w:cs="Times New Roman"/>
        </w:rPr>
        <w:t xml:space="preserve"> a new trustee or trustees, </w:t>
      </w:r>
      <w:r w:rsidRPr="003B1A38">
        <w:rPr>
          <w:rFonts w:cs="Times New Roman"/>
          <w:b/>
        </w:rPr>
        <w:t>whether there is an existing trustee or not</w:t>
      </w:r>
      <w:r w:rsidRPr="003B1A38">
        <w:rPr>
          <w:rFonts w:cs="Times New Roman"/>
        </w:rPr>
        <w:t xml:space="preserve"> at the time of making the order, and either in substitution for or in addition to any existing trustees.</w:t>
      </w:r>
      <w:bookmarkEnd w:id="163"/>
    </w:p>
    <w:p w14:paraId="61213578" w14:textId="7A51B021" w:rsidR="0098178B" w:rsidRPr="003B1A38" w:rsidRDefault="0098178B" w:rsidP="0098178B">
      <w:pPr>
        <w:pStyle w:val="Heading3"/>
        <w:rPr>
          <w:rFonts w:cs="Times New Roman"/>
          <w:i w:val="0"/>
        </w:rPr>
      </w:pPr>
      <w:bookmarkStart w:id="164" w:name="_Toc404345268"/>
      <w:r w:rsidRPr="003B1A38">
        <w:rPr>
          <w:rFonts w:cs="Times New Roman"/>
          <w:b/>
        </w:rPr>
        <w:t>Conroy v Stokes</w:t>
      </w:r>
      <w:r w:rsidRPr="003B1A38">
        <w:rPr>
          <w:rFonts w:cs="Times New Roman"/>
          <w:b/>
          <w:i w:val="0"/>
        </w:rPr>
        <w:t>1952 BCCA</w:t>
      </w:r>
      <w:r w:rsidR="0060409F" w:rsidRPr="003B1A38">
        <w:rPr>
          <w:rFonts w:cs="Times New Roman"/>
          <w:i w:val="0"/>
        </w:rPr>
        <w:t>- acts/</w:t>
      </w:r>
      <w:r w:rsidR="0071130D" w:rsidRPr="003B1A38">
        <w:rPr>
          <w:rFonts w:cs="Times New Roman"/>
          <w:i w:val="0"/>
        </w:rPr>
        <w:t>omission</w:t>
      </w:r>
      <w:r w:rsidR="0060409F" w:rsidRPr="003B1A38">
        <w:rPr>
          <w:rFonts w:cs="Times New Roman"/>
          <w:i w:val="0"/>
        </w:rPr>
        <w:t xml:space="preserve">s </w:t>
      </w:r>
      <w:r w:rsidR="0071130D" w:rsidRPr="003B1A38">
        <w:rPr>
          <w:rFonts w:cs="Times New Roman"/>
          <w:b/>
          <w:i w:val="0"/>
        </w:rPr>
        <w:t>endanger trust</w:t>
      </w:r>
      <w:r w:rsidR="0071130D" w:rsidRPr="003B1A38">
        <w:rPr>
          <w:rFonts w:cs="Times New Roman"/>
          <w:i w:val="0"/>
        </w:rPr>
        <w:t xml:space="preserve"> and lack honesty, capacity, fidelity, not single act</w:t>
      </w:r>
      <w:bookmarkEnd w:id="164"/>
    </w:p>
    <w:p w14:paraId="520D2EDC" w14:textId="77777777" w:rsidR="0098178B" w:rsidRPr="003B1A38" w:rsidRDefault="0098178B" w:rsidP="0098178B">
      <w:pPr>
        <w:rPr>
          <w:rFonts w:cs="Times New Roman"/>
        </w:rPr>
      </w:pPr>
      <w:r w:rsidRPr="003B1A38">
        <w:rPr>
          <w:rFonts w:cs="Times New Roman"/>
          <w:b/>
        </w:rPr>
        <w:t>A (test)</w:t>
      </w:r>
      <w:r w:rsidRPr="003B1A38">
        <w:rPr>
          <w:rFonts w:cs="Times New Roman"/>
        </w:rPr>
        <w:t>: The court’s main focus is on the welfare of the beneficiaries. As such, applicants seeking to remove a trustee must show:</w:t>
      </w:r>
    </w:p>
    <w:p w14:paraId="5ECB87D6" w14:textId="77777777" w:rsidR="0098178B" w:rsidRPr="003B1A38" w:rsidRDefault="0098178B" w:rsidP="007C04C5">
      <w:pPr>
        <w:pStyle w:val="ListParagraph"/>
        <w:numPr>
          <w:ilvl w:val="0"/>
          <w:numId w:val="19"/>
        </w:numPr>
        <w:rPr>
          <w:rFonts w:cs="Times New Roman"/>
        </w:rPr>
      </w:pPr>
      <w:r w:rsidRPr="003B1A38">
        <w:rPr>
          <w:rFonts w:cs="Times New Roman"/>
        </w:rPr>
        <w:t>Acts and omissions that endanger the trust property; or</w:t>
      </w:r>
    </w:p>
    <w:p w14:paraId="4126F562" w14:textId="77777777" w:rsidR="0098178B" w:rsidRPr="003B1A38" w:rsidRDefault="0098178B" w:rsidP="007C04C5">
      <w:pPr>
        <w:pStyle w:val="ListParagraph"/>
        <w:numPr>
          <w:ilvl w:val="0"/>
          <w:numId w:val="19"/>
        </w:numPr>
        <w:rPr>
          <w:rFonts w:cs="Times New Roman"/>
        </w:rPr>
      </w:pPr>
      <w:r w:rsidRPr="003B1A38">
        <w:rPr>
          <w:rFonts w:cs="Times New Roman"/>
        </w:rPr>
        <w:t>Want of honesty, appropriate capacity, or reasonable fidelity.</w:t>
      </w:r>
    </w:p>
    <w:p w14:paraId="0EA085E0" w14:textId="77777777" w:rsidR="0098178B" w:rsidRPr="003B1A38" w:rsidRDefault="0098178B" w:rsidP="0098178B">
      <w:pPr>
        <w:rPr>
          <w:rFonts w:cs="Times New Roman"/>
        </w:rPr>
      </w:pPr>
      <w:r w:rsidRPr="003B1A38">
        <w:rPr>
          <w:rFonts w:cs="Times New Roman"/>
        </w:rPr>
        <w:t>The must shows acts that impair the welfare of the beneficiaries—not a single mistake.</w:t>
      </w:r>
    </w:p>
    <w:p w14:paraId="3F3C8A9D" w14:textId="5A74F3B5" w:rsidR="0098178B" w:rsidRPr="003B1A38" w:rsidRDefault="0060409F" w:rsidP="0098178B">
      <w:pPr>
        <w:pStyle w:val="Heading3"/>
        <w:rPr>
          <w:rFonts w:cs="Times New Roman"/>
          <w:i w:val="0"/>
        </w:rPr>
      </w:pPr>
      <w:bookmarkStart w:id="165" w:name="_Toc404345269"/>
      <w:r w:rsidRPr="003B1A38">
        <w:rPr>
          <w:rFonts w:cs="Times New Roman"/>
          <w:b/>
        </w:rPr>
        <w:t>Re Consiglio Trusts #1</w:t>
      </w:r>
      <w:r w:rsidR="0098178B" w:rsidRPr="003B1A38">
        <w:rPr>
          <w:rFonts w:cs="Times New Roman"/>
          <w:b/>
        </w:rPr>
        <w:t xml:space="preserve"> </w:t>
      </w:r>
      <w:r w:rsidRPr="003B1A38">
        <w:rPr>
          <w:rFonts w:cs="Times New Roman"/>
          <w:b/>
          <w:i w:val="0"/>
        </w:rPr>
        <w:t>1973 ON</w:t>
      </w:r>
      <w:r w:rsidR="0098178B" w:rsidRPr="003B1A38">
        <w:rPr>
          <w:rFonts w:cs="Times New Roman"/>
          <w:b/>
          <w:i w:val="0"/>
        </w:rPr>
        <w:t>CA</w:t>
      </w:r>
      <w:r w:rsidRPr="003B1A38">
        <w:rPr>
          <w:rFonts w:cs="Times New Roman"/>
          <w:i w:val="0"/>
        </w:rPr>
        <w:t xml:space="preserve"> – if </w:t>
      </w:r>
      <w:r w:rsidR="0071130D" w:rsidRPr="003B1A38">
        <w:rPr>
          <w:rFonts w:cs="Times New Roman"/>
          <w:i w:val="0"/>
        </w:rPr>
        <w:t xml:space="preserve">tee couldn’t get along to a point where </w:t>
      </w:r>
      <w:r w:rsidR="0071130D" w:rsidRPr="003B1A38">
        <w:rPr>
          <w:rFonts w:cs="Times New Roman"/>
          <w:b/>
          <w:i w:val="0"/>
        </w:rPr>
        <w:t>admin of trust impossible</w:t>
      </w:r>
      <w:r w:rsidR="0071130D" w:rsidRPr="003B1A38">
        <w:rPr>
          <w:rFonts w:cs="Times New Roman"/>
          <w:i w:val="0"/>
        </w:rPr>
        <w:t>,</w:t>
      </w:r>
      <w:bookmarkEnd w:id="165"/>
      <w:r w:rsidR="0071130D" w:rsidRPr="003B1A38">
        <w:rPr>
          <w:rFonts w:cs="Times New Roman"/>
          <w:i w:val="0"/>
        </w:rPr>
        <w:t xml:space="preserve"> </w:t>
      </w:r>
    </w:p>
    <w:p w14:paraId="109E7145" w14:textId="77777777" w:rsidR="0098178B" w:rsidRPr="003B1A38" w:rsidRDefault="0098178B" w:rsidP="0098178B">
      <w:pPr>
        <w:rPr>
          <w:rFonts w:cs="Times New Roman"/>
        </w:rPr>
      </w:pPr>
      <w:r w:rsidRPr="003B1A38">
        <w:rPr>
          <w:rFonts w:cs="Times New Roman"/>
          <w:b/>
        </w:rPr>
        <w:t>F</w:t>
      </w:r>
      <w:r w:rsidRPr="003B1A38">
        <w:rPr>
          <w:rFonts w:cs="Times New Roman"/>
        </w:rPr>
        <w:t>: No misconduct by the trustees but they couldn’t get along.</w:t>
      </w:r>
    </w:p>
    <w:p w14:paraId="296C1B71" w14:textId="77777777" w:rsidR="0098178B" w:rsidRPr="003B1A38" w:rsidRDefault="0098178B" w:rsidP="0098178B">
      <w:pPr>
        <w:rPr>
          <w:rFonts w:cs="Times New Roman"/>
        </w:rPr>
      </w:pPr>
      <w:r w:rsidRPr="003B1A38">
        <w:rPr>
          <w:rFonts w:cs="Times New Roman"/>
          <w:b/>
        </w:rPr>
        <w:t>I</w:t>
      </w:r>
      <w:r w:rsidRPr="003B1A38">
        <w:rPr>
          <w:rFonts w:cs="Times New Roman"/>
        </w:rPr>
        <w:t>: Must there be misconduct by the trustees to warrant a court removal order? (</w:t>
      </w:r>
      <w:r w:rsidRPr="003B1A38">
        <w:rPr>
          <w:rFonts w:cs="Times New Roman"/>
          <w:i/>
        </w:rPr>
        <w:t>no</w:t>
      </w:r>
      <w:r w:rsidRPr="003B1A38">
        <w:rPr>
          <w:rFonts w:cs="Times New Roman"/>
        </w:rPr>
        <w:t>)</w:t>
      </w:r>
    </w:p>
    <w:p w14:paraId="33657A72" w14:textId="77777777" w:rsidR="0098178B" w:rsidRPr="003B1A38" w:rsidRDefault="0098178B" w:rsidP="0098178B">
      <w:pPr>
        <w:rPr>
          <w:rFonts w:cs="Times New Roman"/>
        </w:rPr>
      </w:pPr>
      <w:r w:rsidRPr="003B1A38">
        <w:rPr>
          <w:rFonts w:cs="Times New Roman"/>
          <w:b/>
        </w:rPr>
        <w:t>D</w:t>
      </w:r>
      <w:r w:rsidRPr="003B1A38">
        <w:rPr>
          <w:rFonts w:cs="Times New Roman"/>
        </w:rPr>
        <w:t>: Removal was ordered</w:t>
      </w:r>
    </w:p>
    <w:p w14:paraId="57172A53" w14:textId="77777777" w:rsidR="0098178B" w:rsidRPr="003B1A38" w:rsidRDefault="0098178B" w:rsidP="0098178B">
      <w:pPr>
        <w:rPr>
          <w:rFonts w:cs="Times New Roman"/>
        </w:rPr>
      </w:pPr>
      <w:r w:rsidRPr="003B1A38">
        <w:rPr>
          <w:rFonts w:cs="Times New Roman"/>
          <w:b/>
        </w:rPr>
        <w:lastRenderedPageBreak/>
        <w:t>R</w:t>
      </w:r>
      <w:r w:rsidRPr="003B1A38">
        <w:rPr>
          <w:rFonts w:cs="Times New Roman"/>
        </w:rPr>
        <w:t>: Trustee misconduct is not a prerequisite to removal. It’s sufficient that trustees can’t get along or work together, making continued administration of the trust by the trustees “impossible or improbable”.</w:t>
      </w:r>
    </w:p>
    <w:p w14:paraId="2B0949D4" w14:textId="4B478BD2" w:rsidR="00BC0781" w:rsidRPr="003B1A38" w:rsidRDefault="00BC0781" w:rsidP="00BC0781">
      <w:pPr>
        <w:pStyle w:val="Heading3"/>
        <w:rPr>
          <w:rFonts w:cs="Times New Roman"/>
          <w:i w:val="0"/>
        </w:rPr>
      </w:pPr>
      <w:bookmarkStart w:id="166" w:name="_Toc404345270"/>
      <w:r w:rsidRPr="003B1A38">
        <w:rPr>
          <w:rFonts w:cs="Times New Roman"/>
          <w:b/>
        </w:rPr>
        <w:t>Re Tempest</w:t>
      </w:r>
      <w:r w:rsidR="0060409F" w:rsidRPr="003B1A38">
        <w:rPr>
          <w:rFonts w:cs="Times New Roman"/>
          <w:b/>
          <w:i w:val="0"/>
        </w:rPr>
        <w:t xml:space="preserve"> 1866</w:t>
      </w:r>
      <w:r w:rsidRPr="003B1A38">
        <w:rPr>
          <w:rFonts w:cs="Times New Roman"/>
          <w:i w:val="0"/>
        </w:rPr>
        <w:t xml:space="preserve"> </w:t>
      </w:r>
      <w:r w:rsidR="0071130D" w:rsidRPr="003B1A38">
        <w:rPr>
          <w:rFonts w:cs="Times New Roman"/>
          <w:i w:val="0"/>
        </w:rPr>
        <w:t xml:space="preserve">– </w:t>
      </w:r>
      <w:r w:rsidR="0060409F" w:rsidRPr="003B1A38">
        <w:rPr>
          <w:rFonts w:cs="Times New Roman"/>
          <w:i w:val="0"/>
        </w:rPr>
        <w:t>factors considered in appoint T, 1) S/T’s wish, 2) not axe to grind with S/B 3) not impede trust</w:t>
      </w:r>
      <w:bookmarkEnd w:id="166"/>
    </w:p>
    <w:p w14:paraId="4B978E15" w14:textId="7428F85A" w:rsidR="00BC0781" w:rsidRPr="003B1A38" w:rsidRDefault="00BC0781" w:rsidP="00BC0781">
      <w:pPr>
        <w:rPr>
          <w:rFonts w:cs="Times New Roman"/>
        </w:rPr>
      </w:pPr>
      <w:r w:rsidRPr="003B1A38">
        <w:rPr>
          <w:rFonts w:cs="Times New Roman"/>
        </w:rPr>
        <w:t>When a court makes an order, appointing a trustee, they should use the following guiding principles:</w:t>
      </w:r>
    </w:p>
    <w:p w14:paraId="17640BE4" w14:textId="5A4B31B8" w:rsidR="00BC0781" w:rsidRPr="003B1A38" w:rsidRDefault="00BC0781" w:rsidP="007C04C5">
      <w:pPr>
        <w:pStyle w:val="ListParagraph"/>
        <w:numPr>
          <w:ilvl w:val="0"/>
          <w:numId w:val="17"/>
        </w:numPr>
        <w:rPr>
          <w:rFonts w:cs="Times New Roman"/>
        </w:rPr>
      </w:pPr>
      <w:r w:rsidRPr="003B1A38">
        <w:rPr>
          <w:rFonts w:cs="Times New Roman"/>
        </w:rPr>
        <w:t>Accords with the wishes of the settlor, especially those wishes respecting undesirable characteristics</w:t>
      </w:r>
    </w:p>
    <w:p w14:paraId="25A8DDA1" w14:textId="70AA3985" w:rsidR="00BC0781" w:rsidRPr="003B1A38" w:rsidRDefault="00BC0781" w:rsidP="007C04C5">
      <w:pPr>
        <w:pStyle w:val="ListParagraph"/>
        <w:numPr>
          <w:ilvl w:val="0"/>
          <w:numId w:val="17"/>
        </w:numPr>
        <w:rPr>
          <w:rFonts w:cs="Times New Roman"/>
        </w:rPr>
      </w:pPr>
      <w:r w:rsidRPr="003B1A38">
        <w:rPr>
          <w:rFonts w:cs="Times New Roman"/>
        </w:rPr>
        <w:t>The person chosen does not have an axe to grind with the settlor or beneficiaries</w:t>
      </w:r>
    </w:p>
    <w:p w14:paraId="11BF3D95" w14:textId="00BEE10C" w:rsidR="00BC0781" w:rsidRPr="003B1A38" w:rsidRDefault="00BC0781" w:rsidP="007C04C5">
      <w:pPr>
        <w:pStyle w:val="ListParagraph"/>
        <w:numPr>
          <w:ilvl w:val="0"/>
          <w:numId w:val="17"/>
        </w:numPr>
        <w:rPr>
          <w:rFonts w:cs="Times New Roman"/>
        </w:rPr>
      </w:pPr>
      <w:r w:rsidRPr="003B1A38">
        <w:rPr>
          <w:rFonts w:cs="Times New Roman"/>
        </w:rPr>
        <w:t>The person chosen will promote rather than impede the execution of the trust</w:t>
      </w:r>
    </w:p>
    <w:p w14:paraId="2404918A" w14:textId="79EBE1AF" w:rsidR="00BC0781" w:rsidRPr="003B1A38" w:rsidRDefault="00BC0781" w:rsidP="00BC0781">
      <w:pPr>
        <w:pStyle w:val="Heading2"/>
        <w:rPr>
          <w:rFonts w:ascii="Times New Roman" w:hAnsi="Times New Roman" w:cs="Times New Roman"/>
        </w:rPr>
      </w:pPr>
      <w:bookmarkStart w:id="167" w:name="_Toc404345271"/>
      <w:r w:rsidRPr="003B1A38">
        <w:rPr>
          <w:rFonts w:ascii="Times New Roman" w:hAnsi="Times New Roman" w:cs="Times New Roman"/>
        </w:rPr>
        <w:t>Vesting Assets in New Trustees</w:t>
      </w:r>
      <w:bookmarkEnd w:id="167"/>
    </w:p>
    <w:p w14:paraId="105447C2" w14:textId="6D72D51F" w:rsidR="003A7B83" w:rsidRPr="003B1A38" w:rsidRDefault="003A7B83" w:rsidP="007C04C5">
      <w:pPr>
        <w:pStyle w:val="ListParagraph"/>
        <w:numPr>
          <w:ilvl w:val="0"/>
          <w:numId w:val="56"/>
        </w:numPr>
        <w:rPr>
          <w:rFonts w:cs="Times New Roman"/>
        </w:rPr>
      </w:pPr>
      <w:r w:rsidRPr="003B1A38">
        <w:rPr>
          <w:rFonts w:cs="Times New Roman"/>
        </w:rPr>
        <w:t xml:space="preserve">If there was a retirement under </w:t>
      </w:r>
      <w:r w:rsidRPr="003B1A38">
        <w:rPr>
          <w:rFonts w:cs="Times New Roman"/>
          <w:color w:val="FF0000"/>
        </w:rPr>
        <w:t xml:space="preserve">s. 28 </w:t>
      </w:r>
      <w:r w:rsidRPr="003B1A38">
        <w:rPr>
          <w:rFonts w:cs="Times New Roman"/>
        </w:rPr>
        <w:t>(consent, writing)</w:t>
      </w:r>
      <w:r w:rsidR="005D3C4D" w:rsidRPr="003B1A38">
        <w:rPr>
          <w:rFonts w:cs="Times New Roman"/>
        </w:rPr>
        <w:sym w:font="Wingdings" w:char="F0E0"/>
      </w:r>
      <w:r w:rsidR="005D3C4D" w:rsidRPr="003B1A38">
        <w:rPr>
          <w:rFonts w:cs="Times New Roman"/>
        </w:rPr>
        <w:t xml:space="preserve"> vest by </w:t>
      </w:r>
      <w:r w:rsidR="005D3C4D" w:rsidRPr="003B1A38">
        <w:rPr>
          <w:rFonts w:cs="Times New Roman"/>
          <w:color w:val="FF0000"/>
        </w:rPr>
        <w:t>s. 29</w:t>
      </w:r>
    </w:p>
    <w:p w14:paraId="4EE23FBD" w14:textId="60844B8A" w:rsidR="007F0093" w:rsidRPr="003B1A38" w:rsidRDefault="007F0093" w:rsidP="007C04C5">
      <w:pPr>
        <w:pStyle w:val="ListParagraph"/>
        <w:numPr>
          <w:ilvl w:val="0"/>
          <w:numId w:val="56"/>
        </w:numPr>
        <w:rPr>
          <w:rFonts w:cs="Times New Roman"/>
        </w:rPr>
      </w:pPr>
      <w:r w:rsidRPr="003B1A38">
        <w:rPr>
          <w:rFonts w:cs="Times New Roman"/>
        </w:rPr>
        <w:t xml:space="preserve">If there was a removal under </w:t>
      </w:r>
      <w:r w:rsidRPr="003B1A38">
        <w:rPr>
          <w:rFonts w:cs="Times New Roman"/>
          <w:color w:val="FF0000"/>
        </w:rPr>
        <w:t>s. 27</w:t>
      </w:r>
      <w:r w:rsidRPr="003B1A38">
        <w:rPr>
          <w:rFonts w:cs="Times New Roman"/>
        </w:rPr>
        <w:t xml:space="preserve"> (dead, jurisdiction), a new trustee may be appointed and they are deemed to be vested.</w:t>
      </w:r>
    </w:p>
    <w:p w14:paraId="3814AB23" w14:textId="43162C9C" w:rsidR="005D3C4D" w:rsidRPr="003B1A38" w:rsidRDefault="005D3C4D" w:rsidP="007C04C5">
      <w:pPr>
        <w:pStyle w:val="ListParagraph"/>
        <w:numPr>
          <w:ilvl w:val="0"/>
          <w:numId w:val="56"/>
        </w:numPr>
        <w:rPr>
          <w:rFonts w:cs="Times New Roman"/>
        </w:rPr>
      </w:pPr>
      <w:r w:rsidRPr="003B1A38">
        <w:rPr>
          <w:rFonts w:cs="Times New Roman"/>
        </w:rPr>
        <w:t>If  court appoints a new trustee, in that order or in a subsequent order they may:</w:t>
      </w:r>
    </w:p>
    <w:p w14:paraId="327B6674" w14:textId="0DB5D668" w:rsidR="005D3C4D" w:rsidRPr="003B1A38" w:rsidRDefault="005D3C4D" w:rsidP="007C04C5">
      <w:pPr>
        <w:pStyle w:val="ListParagraph"/>
        <w:numPr>
          <w:ilvl w:val="1"/>
          <w:numId w:val="56"/>
        </w:numPr>
        <w:rPr>
          <w:rFonts w:cs="Times New Roman"/>
        </w:rPr>
      </w:pPr>
      <w:r w:rsidRPr="003B1A38">
        <w:rPr>
          <w:rFonts w:cs="Times New Roman"/>
        </w:rPr>
        <w:t xml:space="preserve">Vest title to land in the trustee (s. </w:t>
      </w:r>
      <w:r w:rsidRPr="003B1A38">
        <w:rPr>
          <w:rFonts w:cs="Times New Roman"/>
          <w:color w:val="FF0000"/>
        </w:rPr>
        <w:t>33</w:t>
      </w:r>
      <w:r w:rsidRPr="003B1A38">
        <w:rPr>
          <w:rFonts w:cs="Times New Roman"/>
        </w:rPr>
        <w:t>)</w:t>
      </w:r>
    </w:p>
    <w:p w14:paraId="45446C52" w14:textId="544C7CC5" w:rsidR="005D3C4D" w:rsidRPr="003B1A38" w:rsidRDefault="005D3C4D" w:rsidP="007C04C5">
      <w:pPr>
        <w:pStyle w:val="ListParagraph"/>
        <w:numPr>
          <w:ilvl w:val="1"/>
          <w:numId w:val="56"/>
        </w:numPr>
        <w:rPr>
          <w:rFonts w:cs="Times New Roman"/>
        </w:rPr>
      </w:pPr>
      <w:r w:rsidRPr="003B1A38">
        <w:rPr>
          <w:rFonts w:cs="Times New Roman"/>
        </w:rPr>
        <w:t xml:space="preserve">Vest title to stock or chose in action in the trustee (s. </w:t>
      </w:r>
      <w:r w:rsidRPr="003B1A38">
        <w:rPr>
          <w:rFonts w:cs="Times New Roman"/>
          <w:color w:val="FF0000"/>
        </w:rPr>
        <w:t>34</w:t>
      </w:r>
      <w:r w:rsidRPr="003B1A38">
        <w:rPr>
          <w:rFonts w:cs="Times New Roman"/>
        </w:rPr>
        <w:t>)</w:t>
      </w:r>
    </w:p>
    <w:p w14:paraId="5C8848C9" w14:textId="77777777" w:rsidR="003A7B83" w:rsidRPr="003B1A38" w:rsidRDefault="003A7B83" w:rsidP="003A7B83">
      <w:pPr>
        <w:rPr>
          <w:rFonts w:cs="Times New Roman"/>
        </w:rPr>
      </w:pPr>
    </w:p>
    <w:p w14:paraId="0EF33E1D" w14:textId="02EC9A67" w:rsidR="005D3C4D" w:rsidRPr="003B1A38" w:rsidRDefault="0060409F" w:rsidP="005D3C4D">
      <w:pPr>
        <w:pStyle w:val="Heading3"/>
        <w:rPr>
          <w:rFonts w:cs="Times New Roman"/>
          <w:i w:val="0"/>
        </w:rPr>
      </w:pPr>
      <w:bookmarkStart w:id="168" w:name="_Toc404345272"/>
      <w:r w:rsidRPr="003B1A38">
        <w:rPr>
          <w:rFonts w:cs="Times New Roman"/>
          <w:b/>
        </w:rPr>
        <w:t>S.29 TA</w:t>
      </w:r>
      <w:r w:rsidRPr="003B1A38">
        <w:rPr>
          <w:rFonts w:cs="Times New Roman"/>
        </w:rPr>
        <w:t xml:space="preserve">: </w:t>
      </w:r>
      <w:r w:rsidRPr="003B1A38">
        <w:rPr>
          <w:rFonts w:cs="Times New Roman"/>
          <w:b/>
          <w:i w:val="0"/>
        </w:rPr>
        <w:t>automatic vest in new Tees as JT</w:t>
      </w:r>
      <w:r w:rsidRPr="003B1A38">
        <w:rPr>
          <w:rFonts w:cs="Times New Roman"/>
          <w:i w:val="0"/>
        </w:rPr>
        <w:t xml:space="preserve"> w/ respect to many trust assets</w:t>
      </w:r>
      <w:bookmarkEnd w:id="168"/>
    </w:p>
    <w:p w14:paraId="24A2AA24" w14:textId="77777777" w:rsidR="005D3C4D" w:rsidRPr="003B1A38" w:rsidRDefault="005D3C4D" w:rsidP="005D3C4D">
      <w:pPr>
        <w:rPr>
          <w:rFonts w:cs="Times New Roman"/>
        </w:rPr>
      </w:pPr>
      <w:r w:rsidRPr="003B1A38">
        <w:rPr>
          <w:rFonts w:cs="Times New Roman"/>
        </w:rPr>
        <w:t xml:space="preserve">(1) If a </w:t>
      </w:r>
      <w:r w:rsidRPr="003B1A38">
        <w:rPr>
          <w:rFonts w:cs="Times New Roman"/>
          <w:b/>
        </w:rPr>
        <w:t>deed by which a new trustee is appointed</w:t>
      </w:r>
      <w:r w:rsidRPr="003B1A38">
        <w:rPr>
          <w:rFonts w:cs="Times New Roman"/>
        </w:rPr>
        <w:t xml:space="preserve"> to perform a trust contains a declaration… that an estate or interest in [land], or in a chattel…, or the [chose in action], vests in the [trustees], that declaration operates, </w:t>
      </w:r>
      <w:r w:rsidRPr="003B1A38">
        <w:rPr>
          <w:rFonts w:cs="Times New Roman"/>
          <w:b/>
        </w:rPr>
        <w:t>without a conveyance</w:t>
      </w:r>
      <w:r w:rsidRPr="003B1A38">
        <w:rPr>
          <w:rFonts w:cs="Times New Roman"/>
        </w:rPr>
        <w:t xml:space="preserve"> or </w:t>
      </w:r>
      <w:r w:rsidRPr="003B1A38">
        <w:rPr>
          <w:rFonts w:cs="Times New Roman"/>
          <w:b/>
        </w:rPr>
        <w:t>assignment</w:t>
      </w:r>
      <w:r w:rsidRPr="003B1A38">
        <w:rPr>
          <w:rFonts w:cs="Times New Roman"/>
        </w:rPr>
        <w:t xml:space="preserve">, to </w:t>
      </w:r>
      <w:r w:rsidRPr="003B1A38">
        <w:rPr>
          <w:rFonts w:cs="Times New Roman"/>
          <w:b/>
        </w:rPr>
        <w:t>vest in those persons, as joint tenants</w:t>
      </w:r>
      <w:r w:rsidRPr="003B1A38">
        <w:rPr>
          <w:rFonts w:cs="Times New Roman"/>
        </w:rPr>
        <w:t>…</w:t>
      </w:r>
    </w:p>
    <w:p w14:paraId="0F65FC20" w14:textId="77777777" w:rsidR="005D3C4D" w:rsidRPr="003B1A38" w:rsidRDefault="005D3C4D" w:rsidP="005D3C4D">
      <w:pPr>
        <w:rPr>
          <w:rFonts w:cs="Times New Roman"/>
        </w:rPr>
      </w:pPr>
      <w:r w:rsidRPr="003B1A38">
        <w:rPr>
          <w:rFonts w:cs="Times New Roman"/>
        </w:rPr>
        <w:t xml:space="preserve">(2) If a </w:t>
      </w:r>
      <w:r w:rsidRPr="003B1A38">
        <w:rPr>
          <w:rFonts w:cs="Times New Roman"/>
          <w:b/>
        </w:rPr>
        <w:t>deed by which a retiring trustee is discharged under this Act</w:t>
      </w:r>
      <w:r w:rsidRPr="003B1A38">
        <w:rPr>
          <w:rFonts w:cs="Times New Roman"/>
        </w:rPr>
        <w:t xml:space="preserve"> contains a declaration referred to in this section by the retiring and continuing trustees, and by any other person… empowered to appoint trustees, </w:t>
      </w:r>
      <w:r w:rsidRPr="003B1A38">
        <w:rPr>
          <w:rFonts w:cs="Times New Roman"/>
          <w:b/>
        </w:rPr>
        <w:t>that declaration operates, without a conveyance or assignment, to vest in the continuing trustees alone, as joint tenants</w:t>
      </w:r>
      <w:r w:rsidRPr="003B1A38">
        <w:rPr>
          <w:rFonts w:cs="Times New Roman"/>
        </w:rPr>
        <w:t>…</w:t>
      </w:r>
    </w:p>
    <w:p w14:paraId="56861152" w14:textId="77777777" w:rsidR="005D3C4D" w:rsidRPr="003B1A38" w:rsidRDefault="005D3C4D" w:rsidP="005D3C4D">
      <w:pPr>
        <w:rPr>
          <w:rFonts w:cs="Times New Roman"/>
        </w:rPr>
      </w:pPr>
      <w:r w:rsidRPr="003B1A38">
        <w:rPr>
          <w:rFonts w:cs="Times New Roman"/>
        </w:rPr>
        <w:t xml:space="preserve">(3) This section </w:t>
      </w:r>
      <w:r w:rsidRPr="003B1A38">
        <w:rPr>
          <w:rFonts w:cs="Times New Roman"/>
          <w:u w:val="single"/>
        </w:rPr>
        <w:t>does not extend to land conveyed by way of mortgage</w:t>
      </w:r>
      <w:r w:rsidRPr="003B1A38">
        <w:rPr>
          <w:rFonts w:cs="Times New Roman"/>
        </w:rPr>
        <w:t xml:space="preserve"> for securing money subject to the trust, or to a </w:t>
      </w:r>
      <w:r w:rsidRPr="003B1A38">
        <w:rPr>
          <w:rFonts w:cs="Times New Roman"/>
          <w:u w:val="single"/>
        </w:rPr>
        <w:t>share, stock, annuity or property that is only transferable in books kept</w:t>
      </w:r>
      <w:r w:rsidRPr="003B1A38">
        <w:rPr>
          <w:rFonts w:cs="Times New Roman"/>
        </w:rPr>
        <w:t xml:space="preserve"> by a company or other body, </w:t>
      </w:r>
      <w:r w:rsidRPr="003B1A38">
        <w:rPr>
          <w:rFonts w:cs="Times New Roman"/>
          <w:u w:val="single"/>
        </w:rPr>
        <w:t>or in a manner directed under any Act of the Legislature.</w:t>
      </w:r>
    </w:p>
    <w:p w14:paraId="38A0A88D" w14:textId="77777777" w:rsidR="005D3C4D" w:rsidRPr="003B1A38" w:rsidRDefault="005D3C4D" w:rsidP="005D3C4D">
      <w:pPr>
        <w:rPr>
          <w:rFonts w:cs="Times New Roman"/>
          <w:u w:val="single"/>
        </w:rPr>
      </w:pPr>
      <w:r w:rsidRPr="003B1A38">
        <w:rPr>
          <w:rFonts w:cs="Times New Roman"/>
          <w:u w:val="single"/>
        </w:rPr>
        <w:t xml:space="preserve"> </w:t>
      </w:r>
    </w:p>
    <w:p w14:paraId="486A4DC6" w14:textId="066F0550" w:rsidR="004C750D" w:rsidRPr="003B1A38" w:rsidRDefault="004C750D" w:rsidP="005D3C4D">
      <w:pPr>
        <w:rPr>
          <w:rFonts w:cs="Times New Roman"/>
        </w:rPr>
      </w:pPr>
      <w:r w:rsidRPr="003B1A38">
        <w:rPr>
          <w:rFonts w:cs="Times New Roman"/>
          <w:u w:val="single"/>
        </w:rPr>
        <w:t>Briefly</w:t>
      </w:r>
      <w:r w:rsidRPr="003B1A38">
        <w:rPr>
          <w:rFonts w:cs="Times New Roman"/>
        </w:rPr>
        <w:t>: Automatic vesting in new trustees as joint tenants occurs w/ respect to many trust assets (but not exceptions in s. 29(3))</w:t>
      </w:r>
    </w:p>
    <w:p w14:paraId="4828A69E" w14:textId="724E1925" w:rsidR="003A7B83" w:rsidRPr="003B1A38" w:rsidRDefault="0060409F" w:rsidP="003A7B83">
      <w:pPr>
        <w:pStyle w:val="Heading3"/>
        <w:rPr>
          <w:rFonts w:cs="Times New Roman"/>
          <w:i w:val="0"/>
        </w:rPr>
      </w:pPr>
      <w:bookmarkStart w:id="169" w:name="_Toc404345273"/>
      <w:r w:rsidRPr="003B1A38">
        <w:rPr>
          <w:rFonts w:cs="Times New Roman"/>
          <w:b/>
        </w:rPr>
        <w:t>s.32 TA</w:t>
      </w:r>
      <w:r w:rsidR="003A7B83" w:rsidRPr="003B1A38">
        <w:rPr>
          <w:rFonts w:cs="Times New Roman"/>
          <w:i w:val="0"/>
        </w:rPr>
        <w:t xml:space="preserve"> (rights and powers of new trustees)</w:t>
      </w:r>
      <w:r w:rsidRPr="003B1A38">
        <w:rPr>
          <w:rFonts w:cs="Times New Roman"/>
          <w:i w:val="0"/>
        </w:rPr>
        <w:t xml:space="preserve"> – </w:t>
      </w:r>
      <w:r w:rsidRPr="003B1A38">
        <w:rPr>
          <w:rFonts w:cs="Times New Roman"/>
          <w:b/>
          <w:i w:val="0"/>
        </w:rPr>
        <w:t xml:space="preserve">New Tees get same rights/powers </w:t>
      </w:r>
      <w:r w:rsidRPr="003B1A38">
        <w:rPr>
          <w:rFonts w:cs="Times New Roman"/>
          <w:i w:val="0"/>
        </w:rPr>
        <w:t>as others</w:t>
      </w:r>
      <w:bookmarkEnd w:id="169"/>
    </w:p>
    <w:p w14:paraId="5A8CD6BC" w14:textId="77777777" w:rsidR="003A7B83" w:rsidRPr="003B1A38" w:rsidRDefault="003A7B83" w:rsidP="003A7B83">
      <w:pPr>
        <w:rPr>
          <w:rFonts w:cs="Times New Roman"/>
        </w:rPr>
      </w:pPr>
      <w:r w:rsidRPr="003B1A38">
        <w:rPr>
          <w:rFonts w:cs="Times New Roman"/>
          <w:b/>
        </w:rPr>
        <w:t xml:space="preserve">32 </w:t>
      </w:r>
      <w:r w:rsidRPr="003B1A38">
        <w:rPr>
          <w:rFonts w:cs="Times New Roman"/>
        </w:rPr>
        <w:t xml:space="preserve">The persons who, </w:t>
      </w:r>
      <w:r w:rsidRPr="003B1A38">
        <w:rPr>
          <w:rFonts w:cs="Times New Roman"/>
          <w:b/>
        </w:rPr>
        <w:t>on the making of an order under section 31</w:t>
      </w:r>
      <w:r w:rsidRPr="003B1A38">
        <w:rPr>
          <w:rFonts w:cs="Times New Roman"/>
        </w:rPr>
        <w:t xml:space="preserve">, are trustees have the </w:t>
      </w:r>
      <w:r w:rsidRPr="003B1A38">
        <w:rPr>
          <w:rFonts w:cs="Times New Roman"/>
          <w:b/>
        </w:rPr>
        <w:t>same rights and powers</w:t>
      </w:r>
      <w:r w:rsidRPr="003B1A38">
        <w:rPr>
          <w:rFonts w:cs="Times New Roman"/>
        </w:rPr>
        <w:t xml:space="preserve"> as they would have had if appointed by a decree or judgment in a proceeding.</w:t>
      </w:r>
    </w:p>
    <w:p w14:paraId="1AEE55CD" w14:textId="6C079045" w:rsidR="00863E41" w:rsidRPr="003B1A38" w:rsidRDefault="0060409F" w:rsidP="00863E41">
      <w:pPr>
        <w:pStyle w:val="Heading3"/>
        <w:rPr>
          <w:rFonts w:cs="Times New Roman"/>
          <w:i w:val="0"/>
        </w:rPr>
      </w:pPr>
      <w:bookmarkStart w:id="170" w:name="_Toc404345274"/>
      <w:r w:rsidRPr="003B1A38">
        <w:rPr>
          <w:rFonts w:cs="Times New Roman"/>
          <w:b/>
        </w:rPr>
        <w:t>S.33 TA</w:t>
      </w:r>
      <w:r w:rsidR="00863E41" w:rsidRPr="003B1A38">
        <w:rPr>
          <w:rFonts w:cs="Times New Roman"/>
          <w:i w:val="0"/>
        </w:rPr>
        <w:t xml:space="preserve"> (power of court to </w:t>
      </w:r>
      <w:r w:rsidR="00863E41" w:rsidRPr="003B1A38">
        <w:rPr>
          <w:rFonts w:cs="Times New Roman"/>
          <w:b/>
          <w:i w:val="0"/>
        </w:rPr>
        <w:t>vest</w:t>
      </w:r>
      <w:r w:rsidR="00863E41" w:rsidRPr="003B1A38">
        <w:rPr>
          <w:rFonts w:cs="Times New Roman"/>
          <w:i w:val="0"/>
        </w:rPr>
        <w:t xml:space="preserve"> </w:t>
      </w:r>
      <w:r w:rsidR="00863E41" w:rsidRPr="003B1A38">
        <w:rPr>
          <w:rFonts w:cs="Times New Roman"/>
          <w:b/>
          <w:i w:val="0"/>
        </w:rPr>
        <w:t>land</w:t>
      </w:r>
      <w:r w:rsidR="00863E41" w:rsidRPr="003B1A38">
        <w:rPr>
          <w:rFonts w:cs="Times New Roman"/>
          <w:i w:val="0"/>
        </w:rPr>
        <w:t xml:space="preserve"> in new trustees)</w:t>
      </w:r>
      <w:bookmarkEnd w:id="170"/>
    </w:p>
    <w:p w14:paraId="55578771" w14:textId="0351FD20" w:rsidR="00863E41" w:rsidRPr="003B1A38" w:rsidRDefault="00863E41" w:rsidP="00863E41">
      <w:pPr>
        <w:rPr>
          <w:rFonts w:cs="Times New Roman"/>
        </w:rPr>
      </w:pPr>
      <w:r w:rsidRPr="003B1A38">
        <w:rPr>
          <w:rFonts w:cs="Times New Roman"/>
          <w:b/>
        </w:rPr>
        <w:t xml:space="preserve">33 </w:t>
      </w:r>
      <w:r w:rsidRPr="003B1A38">
        <w:rPr>
          <w:rFonts w:cs="Times New Roman"/>
        </w:rPr>
        <w:t xml:space="preserve">The court, </w:t>
      </w:r>
      <w:r w:rsidRPr="003B1A38">
        <w:rPr>
          <w:rFonts w:cs="Times New Roman"/>
          <w:b/>
        </w:rPr>
        <w:t>on making an order appointing a new trustee</w:t>
      </w:r>
      <w:r w:rsidRPr="003B1A38">
        <w:rPr>
          <w:rFonts w:cs="Times New Roman"/>
        </w:rPr>
        <w:t xml:space="preserve">, may, </w:t>
      </w:r>
      <w:r w:rsidRPr="003B1A38">
        <w:rPr>
          <w:rFonts w:cs="Times New Roman"/>
          <w:b/>
        </w:rPr>
        <w:t>by</w:t>
      </w:r>
      <w:r w:rsidRPr="003B1A38">
        <w:rPr>
          <w:rFonts w:cs="Times New Roman"/>
        </w:rPr>
        <w:t xml:space="preserve"> </w:t>
      </w:r>
      <w:r w:rsidRPr="003B1A38">
        <w:rPr>
          <w:rFonts w:cs="Times New Roman"/>
          <w:b/>
        </w:rPr>
        <w:t>that order or a subsequent order</w:t>
      </w:r>
      <w:r w:rsidRPr="003B1A38">
        <w:rPr>
          <w:rFonts w:cs="Times New Roman"/>
        </w:rPr>
        <w:t xml:space="preserve">, </w:t>
      </w:r>
      <w:r w:rsidRPr="003B1A38">
        <w:rPr>
          <w:rFonts w:cs="Times New Roman"/>
          <w:b/>
        </w:rPr>
        <w:t>direct</w:t>
      </w:r>
      <w:r w:rsidRPr="003B1A38">
        <w:rPr>
          <w:rFonts w:cs="Times New Roman"/>
        </w:rPr>
        <w:t xml:space="preserve"> that </w:t>
      </w:r>
      <w:r w:rsidRPr="003B1A38">
        <w:rPr>
          <w:rFonts w:cs="Times New Roman"/>
          <w:b/>
        </w:rPr>
        <w:t>land</w:t>
      </w:r>
      <w:r w:rsidRPr="003B1A38">
        <w:rPr>
          <w:rFonts w:cs="Times New Roman"/>
        </w:rPr>
        <w:t xml:space="preserve"> subject to the trust </w:t>
      </w:r>
      <w:r w:rsidRPr="003B1A38">
        <w:rPr>
          <w:rFonts w:cs="Times New Roman"/>
          <w:b/>
        </w:rPr>
        <w:t>vests</w:t>
      </w:r>
      <w:r w:rsidRPr="003B1A38">
        <w:rPr>
          <w:rFonts w:cs="Times New Roman"/>
        </w:rPr>
        <w:t xml:space="preserve"> in the </w:t>
      </w:r>
      <w:r w:rsidR="005D3C4D" w:rsidRPr="003B1A38">
        <w:rPr>
          <w:rFonts w:cs="Times New Roman"/>
        </w:rPr>
        <w:t>[new trustees]</w:t>
      </w:r>
      <w:r w:rsidRPr="003B1A38">
        <w:rPr>
          <w:rFonts w:cs="Times New Roman"/>
        </w:rPr>
        <w:t xml:space="preserve"> and the order has the same effect as </w:t>
      </w:r>
      <w:r w:rsidR="005D3C4D" w:rsidRPr="003B1A38">
        <w:rPr>
          <w:rFonts w:cs="Times New Roman"/>
        </w:rPr>
        <w:t>[if it had been duly executed and conveyed by old trustee].</w:t>
      </w:r>
    </w:p>
    <w:p w14:paraId="445E4827" w14:textId="6D27C9F7" w:rsidR="00863E41" w:rsidRPr="003B1A38" w:rsidRDefault="00745310" w:rsidP="00863E41">
      <w:pPr>
        <w:pStyle w:val="Heading3"/>
        <w:rPr>
          <w:rFonts w:cs="Times New Roman"/>
          <w:i w:val="0"/>
        </w:rPr>
      </w:pPr>
      <w:bookmarkStart w:id="171" w:name="_Toc404345275"/>
      <w:r w:rsidRPr="003B1A38">
        <w:rPr>
          <w:rFonts w:cs="Times New Roman"/>
          <w:b/>
        </w:rPr>
        <w:t>s.34 TA</w:t>
      </w:r>
      <w:r w:rsidR="00863E41" w:rsidRPr="003B1A38">
        <w:rPr>
          <w:rFonts w:cs="Times New Roman"/>
          <w:i w:val="0"/>
        </w:rPr>
        <w:t xml:space="preserve"> (power of new trustees to transfer stock or chose in action)</w:t>
      </w:r>
      <w:bookmarkEnd w:id="171"/>
    </w:p>
    <w:p w14:paraId="77588B8B" w14:textId="6E2FD1F3" w:rsidR="00863E41" w:rsidRPr="003B1A38" w:rsidRDefault="00863E41" w:rsidP="00882528">
      <w:pPr>
        <w:rPr>
          <w:rFonts w:cs="Times New Roman"/>
        </w:rPr>
      </w:pPr>
      <w:r w:rsidRPr="003B1A38">
        <w:rPr>
          <w:rFonts w:cs="Times New Roman"/>
          <w:b/>
        </w:rPr>
        <w:t xml:space="preserve">34 </w:t>
      </w:r>
      <w:r w:rsidRPr="003B1A38">
        <w:rPr>
          <w:rFonts w:cs="Times New Roman"/>
        </w:rPr>
        <w:t xml:space="preserve">The court, on making an order appointing a new trustee, may, </w:t>
      </w:r>
      <w:r w:rsidRPr="003B1A38">
        <w:rPr>
          <w:rFonts w:cs="Times New Roman"/>
          <w:b/>
        </w:rPr>
        <w:t>by that order or a subsequent order, vest the right</w:t>
      </w:r>
      <w:r w:rsidRPr="003B1A38">
        <w:rPr>
          <w:rFonts w:cs="Times New Roman"/>
        </w:rPr>
        <w:t xml:space="preserve"> to call for a transfer of a stock subject to the trust, or to receive the dividends or income of it, or to sue for or recover a chose in action subject to the trust, or any interest in respect of it, in the person or persons who on the appointment are trustees.</w:t>
      </w:r>
    </w:p>
    <w:p w14:paraId="6C812BA0" w14:textId="47367CB7" w:rsidR="00EC1DB8" w:rsidRPr="003B1A38" w:rsidRDefault="002C04E4" w:rsidP="0010204A">
      <w:pPr>
        <w:pStyle w:val="Heading1"/>
        <w:rPr>
          <w:rFonts w:cs="Times New Roman"/>
        </w:rPr>
      </w:pPr>
      <w:bookmarkStart w:id="172" w:name="_Toc404345276"/>
      <w:r w:rsidRPr="003B1A38">
        <w:rPr>
          <w:rFonts w:cs="Times New Roman"/>
        </w:rPr>
        <w:t>Duties of Trustees</w:t>
      </w:r>
      <w:bookmarkEnd w:id="172"/>
    </w:p>
    <w:p w14:paraId="47D45AB1" w14:textId="69612CFD" w:rsidR="002C04E4" w:rsidRPr="003B1A38" w:rsidRDefault="002C04E4" w:rsidP="002C04E4">
      <w:pPr>
        <w:rPr>
          <w:rFonts w:cs="Times New Roman"/>
        </w:rPr>
      </w:pPr>
      <w:r w:rsidRPr="003B1A38">
        <w:rPr>
          <w:rFonts w:cs="Times New Roman"/>
        </w:rPr>
        <w:t>The trustee’s powers of administration are restrained by duties prescribed by law, including those set out by the s</w:t>
      </w:r>
      <w:r w:rsidR="00FC647C" w:rsidRPr="003B1A38">
        <w:rPr>
          <w:rFonts w:cs="Times New Roman"/>
        </w:rPr>
        <w:t>ettlor in the trust instrument and statute.</w:t>
      </w:r>
    </w:p>
    <w:p w14:paraId="491B03BF" w14:textId="07691F04" w:rsidR="00EB030A" w:rsidRPr="003B1A38" w:rsidRDefault="00EB030A" w:rsidP="00EB030A">
      <w:pPr>
        <w:pStyle w:val="Heading2"/>
        <w:rPr>
          <w:rFonts w:ascii="Times New Roman" w:hAnsi="Times New Roman" w:cs="Times New Roman"/>
        </w:rPr>
      </w:pPr>
      <w:bookmarkStart w:id="173" w:name="_Toc404345277"/>
      <w:r w:rsidRPr="003B1A38">
        <w:rPr>
          <w:rFonts w:ascii="Times New Roman" w:hAnsi="Times New Roman" w:cs="Times New Roman"/>
        </w:rPr>
        <w:t>The Duty to Take Custody and Personally Manage Trust Assets</w:t>
      </w:r>
      <w:bookmarkEnd w:id="173"/>
    </w:p>
    <w:p w14:paraId="7598AD3C" w14:textId="77777777" w:rsidR="00ED6E84" w:rsidRPr="003B1A38" w:rsidRDefault="00ED6E84" w:rsidP="007C04C5">
      <w:pPr>
        <w:pStyle w:val="ListParagraph"/>
        <w:numPr>
          <w:ilvl w:val="0"/>
          <w:numId w:val="58"/>
        </w:numPr>
        <w:spacing w:after="160" w:line="259" w:lineRule="auto"/>
        <w:rPr>
          <w:rFonts w:cs="Times New Roman"/>
        </w:rPr>
      </w:pPr>
      <w:r w:rsidRPr="003B1A38">
        <w:rPr>
          <w:rFonts w:cs="Times New Roman"/>
        </w:rPr>
        <w:t xml:space="preserve">The trustee gains </w:t>
      </w:r>
      <w:r w:rsidRPr="003B1A38">
        <w:rPr>
          <w:rFonts w:cs="Times New Roman"/>
          <w:u w:val="single"/>
        </w:rPr>
        <w:t>title</w:t>
      </w:r>
      <w:r w:rsidRPr="003B1A38">
        <w:rPr>
          <w:rFonts w:cs="Times New Roman"/>
        </w:rPr>
        <w:t xml:space="preserve"> upon appointment</w:t>
      </w:r>
    </w:p>
    <w:p w14:paraId="7D3ACEC1" w14:textId="77777777" w:rsidR="00ED6E84" w:rsidRPr="003B1A38" w:rsidRDefault="00ED6E84" w:rsidP="007C04C5">
      <w:pPr>
        <w:pStyle w:val="ListParagraph"/>
        <w:numPr>
          <w:ilvl w:val="1"/>
          <w:numId w:val="58"/>
        </w:numPr>
        <w:spacing w:after="160" w:line="259" w:lineRule="auto"/>
        <w:rPr>
          <w:rFonts w:cs="Times New Roman"/>
        </w:rPr>
      </w:pPr>
      <w:r w:rsidRPr="003B1A38">
        <w:rPr>
          <w:rFonts w:cs="Times New Roman"/>
        </w:rPr>
        <w:t>Ensure vested</w:t>
      </w:r>
    </w:p>
    <w:p w14:paraId="541ABAF9" w14:textId="77777777" w:rsidR="00ED6E84" w:rsidRPr="003B1A38" w:rsidRDefault="00ED6E84" w:rsidP="007C04C5">
      <w:pPr>
        <w:pStyle w:val="ListParagraph"/>
        <w:numPr>
          <w:ilvl w:val="0"/>
          <w:numId w:val="58"/>
        </w:numPr>
        <w:spacing w:after="160" w:line="259" w:lineRule="auto"/>
        <w:rPr>
          <w:rFonts w:cs="Times New Roman"/>
        </w:rPr>
      </w:pPr>
      <w:r w:rsidRPr="003B1A38">
        <w:rPr>
          <w:rFonts w:cs="Times New Roman"/>
        </w:rPr>
        <w:lastRenderedPageBreak/>
        <w:t>They must then collect or gain custody of the property</w:t>
      </w:r>
    </w:p>
    <w:p w14:paraId="2083BBD9" w14:textId="77777777" w:rsidR="00ED6E84" w:rsidRPr="003B1A38" w:rsidRDefault="00ED6E84" w:rsidP="007C04C5">
      <w:pPr>
        <w:pStyle w:val="ListParagraph"/>
        <w:numPr>
          <w:ilvl w:val="1"/>
          <w:numId w:val="58"/>
        </w:numPr>
        <w:spacing w:after="160" w:line="259" w:lineRule="auto"/>
        <w:rPr>
          <w:rFonts w:cs="Times New Roman"/>
        </w:rPr>
      </w:pPr>
      <w:r w:rsidRPr="003B1A38">
        <w:rPr>
          <w:rFonts w:cs="Times New Roman"/>
        </w:rPr>
        <w:t>Shares—register in company books</w:t>
      </w:r>
    </w:p>
    <w:p w14:paraId="78CA420E" w14:textId="77777777" w:rsidR="00ED6E84" w:rsidRPr="003B1A38" w:rsidRDefault="00ED6E84" w:rsidP="007C04C5">
      <w:pPr>
        <w:pStyle w:val="ListParagraph"/>
        <w:numPr>
          <w:ilvl w:val="1"/>
          <w:numId w:val="58"/>
        </w:numPr>
        <w:spacing w:after="160" w:line="259" w:lineRule="auto"/>
        <w:rPr>
          <w:rFonts w:cs="Times New Roman"/>
        </w:rPr>
      </w:pPr>
      <w:r w:rsidRPr="003B1A38">
        <w:rPr>
          <w:rFonts w:cs="Times New Roman"/>
        </w:rPr>
        <w:t>Money – may involve ct action</w:t>
      </w:r>
    </w:p>
    <w:p w14:paraId="02550535" w14:textId="77777777" w:rsidR="00ED6E84" w:rsidRPr="003B1A38" w:rsidRDefault="00ED6E84" w:rsidP="007C04C5">
      <w:pPr>
        <w:pStyle w:val="ListParagraph"/>
        <w:numPr>
          <w:ilvl w:val="0"/>
          <w:numId w:val="58"/>
        </w:numPr>
        <w:spacing w:after="160" w:line="259" w:lineRule="auto"/>
        <w:rPr>
          <w:rFonts w:cs="Times New Roman"/>
        </w:rPr>
      </w:pPr>
      <w:r w:rsidRPr="003B1A38">
        <w:rPr>
          <w:rFonts w:cs="Times New Roman"/>
        </w:rPr>
        <w:t>Trustee should review the powers in the trust instrument/will</w:t>
      </w:r>
    </w:p>
    <w:p w14:paraId="12B567F2" w14:textId="77777777" w:rsidR="00ED6E84" w:rsidRPr="003B1A38" w:rsidRDefault="00ED6E84" w:rsidP="007C04C5">
      <w:pPr>
        <w:pStyle w:val="ListParagraph"/>
        <w:numPr>
          <w:ilvl w:val="1"/>
          <w:numId w:val="58"/>
        </w:numPr>
        <w:spacing w:after="160" w:line="259" w:lineRule="auto"/>
        <w:rPr>
          <w:rFonts w:cs="Times New Roman"/>
        </w:rPr>
      </w:pPr>
      <w:r w:rsidRPr="003B1A38">
        <w:rPr>
          <w:rFonts w:cs="Times New Roman"/>
        </w:rPr>
        <w:t>From there, decide whether to keep the assets, sell them, invest them, etc.</w:t>
      </w:r>
    </w:p>
    <w:p w14:paraId="54617067" w14:textId="77777777" w:rsidR="00ED6E84" w:rsidRPr="003B1A38" w:rsidRDefault="00ED6E84" w:rsidP="007C04C5">
      <w:pPr>
        <w:pStyle w:val="ListParagraph"/>
        <w:numPr>
          <w:ilvl w:val="2"/>
          <w:numId w:val="58"/>
        </w:numPr>
        <w:spacing w:after="160" w:line="259" w:lineRule="auto"/>
        <w:rPr>
          <w:rFonts w:cs="Times New Roman"/>
        </w:rPr>
      </w:pPr>
      <w:r w:rsidRPr="003B1A38">
        <w:rPr>
          <w:rFonts w:cs="Times New Roman"/>
        </w:rPr>
        <w:t>Trust for sale = you must sell</w:t>
      </w:r>
    </w:p>
    <w:p w14:paraId="392206D2" w14:textId="77777777" w:rsidR="00ED6E84" w:rsidRPr="003B1A38" w:rsidRDefault="00ED6E84" w:rsidP="007C04C5">
      <w:pPr>
        <w:pStyle w:val="ListParagraph"/>
        <w:numPr>
          <w:ilvl w:val="2"/>
          <w:numId w:val="58"/>
        </w:numPr>
        <w:spacing w:after="160" w:line="259" w:lineRule="auto"/>
        <w:rPr>
          <w:rFonts w:cs="Times New Roman"/>
        </w:rPr>
      </w:pPr>
      <w:r w:rsidRPr="003B1A38">
        <w:rPr>
          <w:rFonts w:cs="Times New Roman"/>
        </w:rPr>
        <w:t>Power to postpone = you must sell but may postpone</w:t>
      </w:r>
    </w:p>
    <w:p w14:paraId="696C733D" w14:textId="77777777" w:rsidR="00ED6E84" w:rsidRPr="003B1A38" w:rsidRDefault="00ED6E84" w:rsidP="007C04C5">
      <w:pPr>
        <w:pStyle w:val="ListParagraph"/>
        <w:numPr>
          <w:ilvl w:val="2"/>
          <w:numId w:val="58"/>
        </w:numPr>
        <w:spacing w:after="160" w:line="259" w:lineRule="auto"/>
        <w:rPr>
          <w:rFonts w:cs="Times New Roman"/>
        </w:rPr>
      </w:pPr>
      <w:r w:rsidRPr="003B1A38">
        <w:rPr>
          <w:rFonts w:cs="Times New Roman"/>
        </w:rPr>
        <w:t>Trust to retain = you must retain</w:t>
      </w:r>
    </w:p>
    <w:p w14:paraId="008DD9E9" w14:textId="77777777" w:rsidR="00ED6E84" w:rsidRPr="003B1A38" w:rsidRDefault="00ED6E84" w:rsidP="007C04C5">
      <w:pPr>
        <w:pStyle w:val="ListParagraph"/>
        <w:numPr>
          <w:ilvl w:val="1"/>
          <w:numId w:val="58"/>
        </w:numPr>
        <w:spacing w:after="160" w:line="259" w:lineRule="auto"/>
        <w:rPr>
          <w:rFonts w:cs="Times New Roman"/>
        </w:rPr>
      </w:pPr>
      <w:r w:rsidRPr="003B1A38">
        <w:rPr>
          <w:rFonts w:cs="Times New Roman"/>
        </w:rPr>
        <w:t>This may require the assistance of agents</w:t>
      </w:r>
    </w:p>
    <w:p w14:paraId="5CED5E97" w14:textId="77777777" w:rsidR="00ED6E84" w:rsidRPr="003B1A38" w:rsidRDefault="00ED6E84" w:rsidP="007C04C5">
      <w:pPr>
        <w:pStyle w:val="ListParagraph"/>
        <w:numPr>
          <w:ilvl w:val="2"/>
          <w:numId w:val="58"/>
        </w:numPr>
        <w:rPr>
          <w:rFonts w:cs="Times New Roman"/>
        </w:rPr>
      </w:pPr>
      <w:r w:rsidRPr="003B1A38">
        <w:rPr>
          <w:rFonts w:cs="Times New Roman"/>
        </w:rPr>
        <w:t xml:space="preserve">Bank – store the money </w:t>
      </w:r>
    </w:p>
    <w:p w14:paraId="1952A15F" w14:textId="77777777" w:rsidR="00ED6E84" w:rsidRPr="003B1A38" w:rsidRDefault="00ED6E84" w:rsidP="007C04C5">
      <w:pPr>
        <w:pStyle w:val="ListParagraph"/>
        <w:numPr>
          <w:ilvl w:val="2"/>
          <w:numId w:val="58"/>
        </w:numPr>
        <w:rPr>
          <w:rFonts w:cs="Times New Roman"/>
        </w:rPr>
      </w:pPr>
      <w:r w:rsidRPr="003B1A38">
        <w:rPr>
          <w:rFonts w:cs="Times New Roman"/>
        </w:rPr>
        <w:t xml:space="preserve">Solicitor – collect the debts </w:t>
      </w:r>
    </w:p>
    <w:p w14:paraId="120588A4" w14:textId="77777777" w:rsidR="00ED6E84" w:rsidRPr="003B1A38" w:rsidRDefault="00ED6E84" w:rsidP="007C04C5">
      <w:pPr>
        <w:pStyle w:val="ListParagraph"/>
        <w:numPr>
          <w:ilvl w:val="2"/>
          <w:numId w:val="58"/>
        </w:numPr>
        <w:rPr>
          <w:rFonts w:cs="Times New Roman"/>
        </w:rPr>
      </w:pPr>
      <w:r w:rsidRPr="003B1A38">
        <w:rPr>
          <w:rFonts w:cs="Times New Roman"/>
        </w:rPr>
        <w:t>Stockbroker – sell the shares</w:t>
      </w:r>
    </w:p>
    <w:p w14:paraId="7957A7DC" w14:textId="77777777" w:rsidR="00ED6E84" w:rsidRPr="003B1A38" w:rsidRDefault="00ED6E84" w:rsidP="007C04C5">
      <w:pPr>
        <w:pStyle w:val="ListParagraph"/>
        <w:numPr>
          <w:ilvl w:val="2"/>
          <w:numId w:val="58"/>
        </w:numPr>
        <w:rPr>
          <w:rFonts w:cs="Times New Roman"/>
        </w:rPr>
      </w:pPr>
      <w:r w:rsidRPr="003B1A38">
        <w:rPr>
          <w:rFonts w:cs="Times New Roman"/>
        </w:rPr>
        <w:t>Property manager – collect the rents</w:t>
      </w:r>
    </w:p>
    <w:p w14:paraId="32CF8A2D" w14:textId="77777777" w:rsidR="00ED6E84" w:rsidRPr="003B1A38" w:rsidRDefault="00ED6E84" w:rsidP="007C04C5">
      <w:pPr>
        <w:pStyle w:val="ListParagraph"/>
        <w:numPr>
          <w:ilvl w:val="1"/>
          <w:numId w:val="58"/>
        </w:numPr>
        <w:spacing w:after="160" w:line="259" w:lineRule="auto"/>
        <w:rPr>
          <w:rFonts w:cs="Times New Roman"/>
        </w:rPr>
      </w:pPr>
      <w:r w:rsidRPr="003B1A38">
        <w:rPr>
          <w:rFonts w:cs="Times New Roman"/>
        </w:rPr>
        <w:t xml:space="preserve">At common law, </w:t>
      </w:r>
      <w:r w:rsidRPr="003B1A38">
        <w:rPr>
          <w:rFonts w:cs="Times New Roman"/>
          <w:i/>
        </w:rPr>
        <w:t>delegatus non potest delagare</w:t>
      </w:r>
      <w:r w:rsidRPr="003B1A38">
        <w:rPr>
          <w:rFonts w:cs="Times New Roman"/>
        </w:rPr>
        <w:t xml:space="preserve"> (a delegate may not delegate)</w:t>
      </w:r>
    </w:p>
    <w:p w14:paraId="5EF49F83" w14:textId="77777777" w:rsidR="00ED6E84" w:rsidRPr="003B1A38" w:rsidRDefault="00ED6E84" w:rsidP="007C04C5">
      <w:pPr>
        <w:pStyle w:val="ListParagraph"/>
        <w:numPr>
          <w:ilvl w:val="2"/>
          <w:numId w:val="58"/>
        </w:numPr>
        <w:spacing w:after="160" w:line="259" w:lineRule="auto"/>
        <w:rPr>
          <w:rFonts w:cs="Times New Roman"/>
        </w:rPr>
      </w:pPr>
      <w:r w:rsidRPr="003B1A38">
        <w:rPr>
          <w:rFonts w:cs="Times New Roman"/>
        </w:rPr>
        <w:t>Common law change (</w:t>
      </w:r>
      <w:r w:rsidRPr="003B1A38">
        <w:rPr>
          <w:rFonts w:cs="Times New Roman"/>
          <w:i/>
          <w:color w:val="FF0000"/>
        </w:rPr>
        <w:t>Speight v Gaunt</w:t>
      </w:r>
      <w:r w:rsidRPr="003B1A38">
        <w:rPr>
          <w:rFonts w:cs="Times New Roman"/>
        </w:rPr>
        <w:t>): a trustee may not delegate unless they avail themselves of a 3</w:t>
      </w:r>
      <w:r w:rsidRPr="003B1A38">
        <w:rPr>
          <w:rFonts w:cs="Times New Roman"/>
          <w:vertAlign w:val="superscript"/>
        </w:rPr>
        <w:t>rd</w:t>
      </w:r>
      <w:r w:rsidRPr="003B1A38">
        <w:rPr>
          <w:rFonts w:cs="Times New Roman"/>
        </w:rPr>
        <w:t>-party agent such as a banker or broker out of (i) moral necessity or (ii) the regular course of business. If this is the case, trustee not liable if the agent is negligent.</w:t>
      </w:r>
    </w:p>
    <w:p w14:paraId="69984326" w14:textId="77777777" w:rsidR="00ED6E84" w:rsidRPr="003B1A38" w:rsidRDefault="00ED6E84" w:rsidP="007C04C5">
      <w:pPr>
        <w:pStyle w:val="ListParagraph"/>
        <w:numPr>
          <w:ilvl w:val="2"/>
          <w:numId w:val="58"/>
        </w:numPr>
        <w:spacing w:after="160" w:line="259" w:lineRule="auto"/>
        <w:rPr>
          <w:rFonts w:cs="Times New Roman"/>
        </w:rPr>
      </w:pPr>
      <w:r w:rsidRPr="003B1A38">
        <w:rPr>
          <w:rFonts w:cs="Times New Roman"/>
        </w:rPr>
        <w:t>But if trust document requires personally responsibility of trustee, they cannot escape liability by delegating another party – trustee is liable for that unlawful delegation (</w:t>
      </w:r>
      <w:r w:rsidRPr="003B1A38">
        <w:rPr>
          <w:rFonts w:cs="Times New Roman"/>
          <w:i/>
          <w:color w:val="FF0000"/>
        </w:rPr>
        <w:t>Re Wilson</w:t>
      </w:r>
      <w:r w:rsidRPr="003B1A38">
        <w:rPr>
          <w:rFonts w:cs="Times New Roman"/>
        </w:rPr>
        <w:t>)</w:t>
      </w:r>
    </w:p>
    <w:p w14:paraId="1154EB7D" w14:textId="77777777" w:rsidR="00ED6E84" w:rsidRPr="003B1A38" w:rsidRDefault="00ED6E84" w:rsidP="007C04C5">
      <w:pPr>
        <w:pStyle w:val="ListParagraph"/>
        <w:numPr>
          <w:ilvl w:val="3"/>
          <w:numId w:val="58"/>
        </w:numPr>
        <w:spacing w:after="160" w:line="259" w:lineRule="auto"/>
        <w:rPr>
          <w:rFonts w:cs="Times New Roman"/>
        </w:rPr>
      </w:pPr>
      <w:r w:rsidRPr="003B1A38">
        <w:rPr>
          <w:rFonts w:cs="Times New Roman"/>
        </w:rPr>
        <w:t xml:space="preserve">But today: if a testator appoints a </w:t>
      </w:r>
      <w:r w:rsidRPr="003B1A38">
        <w:rPr>
          <w:rFonts w:cs="Times New Roman"/>
          <w:b/>
        </w:rPr>
        <w:t>corporate trustee</w:t>
      </w:r>
      <w:r w:rsidRPr="003B1A38">
        <w:rPr>
          <w:rFonts w:cs="Times New Roman"/>
        </w:rPr>
        <w:t xml:space="preserve">, exercise of discretionary power is not lmtd to board of directors—directors are not individual trustees, </w:t>
      </w:r>
      <w:r w:rsidRPr="003B1A38">
        <w:rPr>
          <w:rFonts w:cs="Times New Roman"/>
          <w:i/>
        </w:rPr>
        <w:t>contra</w:t>
      </w:r>
      <w:r w:rsidRPr="003B1A38">
        <w:rPr>
          <w:rFonts w:cs="Times New Roman"/>
        </w:rPr>
        <w:t xml:space="preserve"> to </w:t>
      </w:r>
      <w:r w:rsidRPr="003B1A38">
        <w:rPr>
          <w:rFonts w:cs="Times New Roman"/>
          <w:i/>
        </w:rPr>
        <w:t>Wilson</w:t>
      </w:r>
      <w:r w:rsidRPr="003B1A38">
        <w:rPr>
          <w:rFonts w:cs="Times New Roman"/>
        </w:rPr>
        <w:t xml:space="preserve"> (</w:t>
      </w:r>
      <w:r w:rsidRPr="003B1A38">
        <w:rPr>
          <w:rFonts w:cs="Times New Roman"/>
          <w:i/>
          <w:color w:val="FF0000"/>
        </w:rPr>
        <w:t>Fales</w:t>
      </w:r>
      <w:r w:rsidRPr="003B1A38">
        <w:rPr>
          <w:rFonts w:cs="Times New Roman"/>
        </w:rPr>
        <w:t>)</w:t>
      </w:r>
    </w:p>
    <w:p w14:paraId="01DAD65B" w14:textId="77777777" w:rsidR="00ED6E84" w:rsidRPr="003B1A38" w:rsidRDefault="00ED6E84" w:rsidP="007C04C5">
      <w:pPr>
        <w:pStyle w:val="ListParagraph"/>
        <w:numPr>
          <w:ilvl w:val="1"/>
          <w:numId w:val="58"/>
        </w:numPr>
        <w:spacing w:after="160" w:line="259" w:lineRule="auto"/>
        <w:rPr>
          <w:rFonts w:cs="Times New Roman"/>
        </w:rPr>
      </w:pPr>
      <w:r w:rsidRPr="003B1A38">
        <w:rPr>
          <w:rFonts w:cs="Times New Roman"/>
        </w:rPr>
        <w:t xml:space="preserve">The </w:t>
      </w:r>
      <w:r w:rsidRPr="003B1A38">
        <w:rPr>
          <w:rFonts w:cs="Times New Roman"/>
          <w:i/>
        </w:rPr>
        <w:t>Trustee Act</w:t>
      </w:r>
      <w:r w:rsidRPr="003B1A38">
        <w:rPr>
          <w:rFonts w:cs="Times New Roman"/>
        </w:rPr>
        <w:t xml:space="preserve"> has also added changes:</w:t>
      </w:r>
    </w:p>
    <w:p w14:paraId="435E2086" w14:textId="77777777" w:rsidR="00ED6E84" w:rsidRPr="003B1A38" w:rsidRDefault="00ED6E84" w:rsidP="007C04C5">
      <w:pPr>
        <w:pStyle w:val="ListParagraph"/>
        <w:numPr>
          <w:ilvl w:val="2"/>
          <w:numId w:val="58"/>
        </w:numPr>
        <w:spacing w:after="160" w:line="259" w:lineRule="auto"/>
        <w:rPr>
          <w:rFonts w:cs="Times New Roman"/>
        </w:rPr>
      </w:pPr>
      <w:r w:rsidRPr="003B1A38">
        <w:rPr>
          <w:rFonts w:cs="Times New Roman"/>
          <w:u w:val="single"/>
        </w:rPr>
        <w:t>Control over money, consideration, or property</w:t>
      </w:r>
    </w:p>
    <w:p w14:paraId="0D1288C1" w14:textId="77777777" w:rsidR="00ED6E84" w:rsidRPr="003B1A38" w:rsidRDefault="00ED6E84" w:rsidP="007C04C5">
      <w:pPr>
        <w:pStyle w:val="ListParagraph"/>
        <w:numPr>
          <w:ilvl w:val="2"/>
          <w:numId w:val="58"/>
        </w:numPr>
        <w:spacing w:after="160" w:line="259" w:lineRule="auto"/>
        <w:rPr>
          <w:rFonts w:cs="Times New Roman"/>
        </w:rPr>
      </w:pPr>
      <w:r w:rsidRPr="003B1A38">
        <w:rPr>
          <w:rFonts w:cs="Times New Roman"/>
        </w:rPr>
        <w:t xml:space="preserve">S. 7 (1) and (2): may appoint solicitor or banker as agent to receive/discharge $ or valuable consideration or property </w:t>
      </w:r>
    </w:p>
    <w:p w14:paraId="1B1516F4" w14:textId="77777777" w:rsidR="00ED6E84" w:rsidRPr="003B1A38" w:rsidRDefault="00ED6E84" w:rsidP="007C04C5">
      <w:pPr>
        <w:pStyle w:val="ListParagraph"/>
        <w:numPr>
          <w:ilvl w:val="3"/>
          <w:numId w:val="58"/>
        </w:numPr>
        <w:spacing w:after="160" w:line="259" w:lineRule="auto"/>
        <w:rPr>
          <w:rFonts w:cs="Times New Roman"/>
        </w:rPr>
      </w:pPr>
      <w:r w:rsidRPr="003B1A38">
        <w:rPr>
          <w:rFonts w:cs="Times New Roman"/>
        </w:rPr>
        <w:t>Trustee not liable for that appointment alone</w:t>
      </w:r>
    </w:p>
    <w:p w14:paraId="131E4305" w14:textId="77777777" w:rsidR="00ED6E84" w:rsidRPr="003B1A38" w:rsidRDefault="00ED6E84" w:rsidP="007C04C5">
      <w:pPr>
        <w:pStyle w:val="ListParagraph"/>
        <w:numPr>
          <w:ilvl w:val="2"/>
          <w:numId w:val="58"/>
        </w:numPr>
        <w:spacing w:after="160" w:line="259" w:lineRule="auto"/>
        <w:rPr>
          <w:rFonts w:cs="Times New Roman"/>
        </w:rPr>
      </w:pPr>
      <w:r w:rsidRPr="003B1A38">
        <w:rPr>
          <w:rFonts w:cs="Times New Roman"/>
        </w:rPr>
        <w:t>S. 7(3): if left in hands of solicitor or banker for period longer than reasonably necessary</w:t>
      </w:r>
      <w:r w:rsidRPr="003B1A38">
        <w:rPr>
          <w:rFonts w:cs="Times New Roman"/>
        </w:rPr>
        <w:sym w:font="Wingdings" w:char="F0E0"/>
      </w:r>
      <w:r w:rsidRPr="003B1A38">
        <w:rPr>
          <w:rFonts w:cs="Times New Roman"/>
        </w:rPr>
        <w:t xml:space="preserve"> not exempt from liability incurred w/o Act</w:t>
      </w:r>
    </w:p>
    <w:p w14:paraId="0AFDC906" w14:textId="77777777" w:rsidR="00ED6E84" w:rsidRPr="003B1A38" w:rsidRDefault="00ED6E84" w:rsidP="007C04C5">
      <w:pPr>
        <w:pStyle w:val="ListParagraph"/>
        <w:numPr>
          <w:ilvl w:val="2"/>
          <w:numId w:val="58"/>
        </w:numPr>
        <w:spacing w:after="160" w:line="259" w:lineRule="auto"/>
        <w:rPr>
          <w:rFonts w:cs="Times New Roman"/>
        </w:rPr>
      </w:pPr>
      <w:r w:rsidRPr="003B1A38">
        <w:rPr>
          <w:rFonts w:cs="Times New Roman"/>
        </w:rPr>
        <w:t xml:space="preserve">S. 7(4) does not authorize trustee to do anything trust document forbids </w:t>
      </w:r>
    </w:p>
    <w:p w14:paraId="4515931E" w14:textId="77777777" w:rsidR="00ED6E84" w:rsidRPr="003B1A38" w:rsidRDefault="00ED6E84" w:rsidP="007C04C5">
      <w:pPr>
        <w:pStyle w:val="ListParagraph"/>
        <w:numPr>
          <w:ilvl w:val="2"/>
          <w:numId w:val="58"/>
        </w:numPr>
        <w:spacing w:after="160" w:line="259" w:lineRule="auto"/>
        <w:rPr>
          <w:rFonts w:cs="Times New Roman"/>
        </w:rPr>
      </w:pPr>
      <w:r w:rsidRPr="003B1A38">
        <w:rPr>
          <w:rFonts w:cs="Times New Roman"/>
          <w:u w:val="single"/>
        </w:rPr>
        <w:t>Control over investment authority</w:t>
      </w:r>
    </w:p>
    <w:p w14:paraId="67B9B89E" w14:textId="77777777" w:rsidR="00ED6E84" w:rsidRPr="003B1A38" w:rsidRDefault="00ED6E84" w:rsidP="007C04C5">
      <w:pPr>
        <w:pStyle w:val="ListParagraph"/>
        <w:numPr>
          <w:ilvl w:val="2"/>
          <w:numId w:val="58"/>
        </w:numPr>
        <w:spacing w:after="160" w:line="259" w:lineRule="auto"/>
        <w:rPr>
          <w:rFonts w:cs="Times New Roman"/>
        </w:rPr>
      </w:pPr>
      <w:r w:rsidRPr="003B1A38">
        <w:rPr>
          <w:rFonts w:cs="Times New Roman"/>
        </w:rPr>
        <w:t>S. 15.5(2): may delegate investment authority that a “prudent investor might delegate”</w:t>
      </w:r>
    </w:p>
    <w:p w14:paraId="5AEC739E" w14:textId="77777777" w:rsidR="00ED6E84" w:rsidRPr="003B1A38" w:rsidRDefault="00ED6E84" w:rsidP="007C04C5">
      <w:pPr>
        <w:pStyle w:val="ListParagraph"/>
        <w:numPr>
          <w:ilvl w:val="2"/>
          <w:numId w:val="58"/>
        </w:numPr>
        <w:spacing w:after="160" w:line="259" w:lineRule="auto"/>
        <w:rPr>
          <w:rFonts w:cs="Times New Roman"/>
        </w:rPr>
      </w:pPr>
      <w:r w:rsidRPr="003B1A38">
        <w:rPr>
          <w:rFonts w:cs="Times New Roman"/>
        </w:rPr>
        <w:t xml:space="preserve">S. 15.5(3) A trustee who delegates must determine the investment objectives of the trust </w:t>
      </w:r>
      <w:r w:rsidRPr="003B1A38">
        <w:rPr>
          <w:rFonts w:cs="Times New Roman"/>
          <w:i/>
        </w:rPr>
        <w:t>and</w:t>
      </w:r>
      <w:r w:rsidRPr="003B1A38">
        <w:rPr>
          <w:rFonts w:cs="Times New Roman"/>
        </w:rPr>
        <w:t xml:space="preserve"> exercise prudence in</w:t>
      </w:r>
    </w:p>
    <w:p w14:paraId="3C1C55A8" w14:textId="77777777" w:rsidR="00ED6E84" w:rsidRPr="003B1A38" w:rsidRDefault="00ED6E84" w:rsidP="007C04C5">
      <w:pPr>
        <w:pStyle w:val="ListParagraph"/>
        <w:numPr>
          <w:ilvl w:val="3"/>
          <w:numId w:val="58"/>
        </w:numPr>
        <w:spacing w:after="160" w:line="259" w:lineRule="auto"/>
        <w:rPr>
          <w:rFonts w:cs="Times New Roman"/>
        </w:rPr>
      </w:pPr>
      <w:r w:rsidRPr="003B1A38">
        <w:rPr>
          <w:rFonts w:cs="Times New Roman"/>
        </w:rPr>
        <w:t>Selecting the agent</w:t>
      </w:r>
    </w:p>
    <w:p w14:paraId="260EDF08" w14:textId="77777777" w:rsidR="00ED6E84" w:rsidRPr="003B1A38" w:rsidRDefault="00ED6E84" w:rsidP="007C04C5">
      <w:pPr>
        <w:pStyle w:val="ListParagraph"/>
        <w:numPr>
          <w:ilvl w:val="3"/>
          <w:numId w:val="58"/>
        </w:numPr>
        <w:spacing w:after="160" w:line="259" w:lineRule="auto"/>
        <w:rPr>
          <w:rFonts w:cs="Times New Roman"/>
        </w:rPr>
      </w:pPr>
      <w:r w:rsidRPr="003B1A38">
        <w:rPr>
          <w:rFonts w:cs="Times New Roman"/>
        </w:rPr>
        <w:t>Establishing the terms and limits of the authority delegated</w:t>
      </w:r>
    </w:p>
    <w:p w14:paraId="238EF6F2" w14:textId="77777777" w:rsidR="00ED6E84" w:rsidRPr="003B1A38" w:rsidRDefault="00ED6E84" w:rsidP="007C04C5">
      <w:pPr>
        <w:pStyle w:val="ListParagraph"/>
        <w:numPr>
          <w:ilvl w:val="3"/>
          <w:numId w:val="58"/>
        </w:numPr>
        <w:spacing w:after="160" w:line="259" w:lineRule="auto"/>
        <w:rPr>
          <w:rFonts w:cs="Times New Roman"/>
        </w:rPr>
      </w:pPr>
      <w:r w:rsidRPr="003B1A38">
        <w:rPr>
          <w:rFonts w:cs="Times New Roman"/>
        </w:rPr>
        <w:t>Acquainting agent w/ investment objectives</w:t>
      </w:r>
    </w:p>
    <w:p w14:paraId="3EA46EDE" w14:textId="77777777" w:rsidR="00ED6E84" w:rsidRPr="003B1A38" w:rsidRDefault="00ED6E84" w:rsidP="007C04C5">
      <w:pPr>
        <w:pStyle w:val="ListParagraph"/>
        <w:numPr>
          <w:ilvl w:val="3"/>
          <w:numId w:val="58"/>
        </w:numPr>
        <w:spacing w:after="160" w:line="259" w:lineRule="auto"/>
        <w:rPr>
          <w:rFonts w:cs="Times New Roman"/>
        </w:rPr>
      </w:pPr>
      <w:r w:rsidRPr="003B1A38">
        <w:rPr>
          <w:rFonts w:cs="Times New Roman"/>
        </w:rPr>
        <w:t>Monitory performance to ensure compliance w/ terms of delegation</w:t>
      </w:r>
    </w:p>
    <w:p w14:paraId="453E0307" w14:textId="77777777" w:rsidR="00ED6E84" w:rsidRPr="003B1A38" w:rsidRDefault="00ED6E84" w:rsidP="007C04C5">
      <w:pPr>
        <w:pStyle w:val="ListParagraph"/>
        <w:numPr>
          <w:ilvl w:val="2"/>
          <w:numId w:val="58"/>
        </w:numPr>
        <w:spacing w:after="160" w:line="259" w:lineRule="auto"/>
        <w:rPr>
          <w:rFonts w:cs="Times New Roman"/>
        </w:rPr>
      </w:pPr>
      <w:r w:rsidRPr="003B1A38">
        <w:rPr>
          <w:rFonts w:cs="Times New Roman"/>
        </w:rPr>
        <w:t>Trustee has duty to exercise reasonable care to comply with terms of delegation. The trustee who complies with subsection 3 is not liable for decisions of the agents.</w:t>
      </w:r>
    </w:p>
    <w:p w14:paraId="77070F36" w14:textId="77777777" w:rsidR="00ED6E84" w:rsidRPr="003B1A38" w:rsidRDefault="00ED6E84" w:rsidP="007C04C5">
      <w:pPr>
        <w:pStyle w:val="ListParagraph"/>
        <w:numPr>
          <w:ilvl w:val="2"/>
          <w:numId w:val="58"/>
        </w:numPr>
        <w:spacing w:after="160" w:line="259" w:lineRule="auto"/>
        <w:rPr>
          <w:rFonts w:cs="Times New Roman"/>
        </w:rPr>
      </w:pPr>
      <w:r w:rsidRPr="003B1A38">
        <w:rPr>
          <w:rFonts w:cs="Times New Roman"/>
          <w:color w:val="FF0000"/>
        </w:rPr>
        <w:t>S. 95</w:t>
      </w:r>
      <w:r w:rsidRPr="003B1A38">
        <w:rPr>
          <w:rFonts w:cs="Times New Roman"/>
        </w:rPr>
        <w:t>: indemnify trustee unless trustee willful default</w:t>
      </w:r>
    </w:p>
    <w:p w14:paraId="22B8E1D5" w14:textId="77777777" w:rsidR="00343056" w:rsidRPr="003B1A38" w:rsidRDefault="00343056" w:rsidP="00343056">
      <w:pPr>
        <w:pStyle w:val="Heading3"/>
        <w:rPr>
          <w:rFonts w:cs="Times New Roman"/>
        </w:rPr>
      </w:pPr>
      <w:bookmarkStart w:id="174" w:name="_Toc404345278"/>
      <w:r w:rsidRPr="003B1A38">
        <w:rPr>
          <w:rFonts w:cs="Times New Roman"/>
        </w:rPr>
        <w:t>Corporate Trustees Today</w:t>
      </w:r>
      <w:bookmarkEnd w:id="174"/>
    </w:p>
    <w:p w14:paraId="29BC6200" w14:textId="77777777" w:rsidR="00343056" w:rsidRPr="003B1A38" w:rsidRDefault="00343056" w:rsidP="00343056">
      <w:pPr>
        <w:rPr>
          <w:rFonts w:cs="Times New Roman"/>
        </w:rPr>
      </w:pPr>
      <w:r w:rsidRPr="003B1A38">
        <w:rPr>
          <w:rFonts w:cs="Times New Roman"/>
        </w:rPr>
        <w:t>Today, a testator who appoints a corporate trustee is implicitly choose the decision-making (management) structure set out in the company practices or policies.</w:t>
      </w:r>
    </w:p>
    <w:p w14:paraId="43DF5965" w14:textId="4541E115" w:rsidR="00673CEE" w:rsidRPr="003B1A38" w:rsidRDefault="00673CEE" w:rsidP="00673CEE">
      <w:pPr>
        <w:pStyle w:val="Heading3"/>
        <w:rPr>
          <w:rFonts w:cs="Times New Roman"/>
          <w:i w:val="0"/>
        </w:rPr>
      </w:pPr>
      <w:bookmarkStart w:id="175" w:name="_Toc404345279"/>
      <w:r w:rsidRPr="003B1A38">
        <w:rPr>
          <w:rFonts w:cs="Times New Roman"/>
          <w:b/>
        </w:rPr>
        <w:t xml:space="preserve">Speight v Gaunt </w:t>
      </w:r>
      <w:r w:rsidRPr="003B1A38">
        <w:rPr>
          <w:rFonts w:cs="Times New Roman"/>
          <w:b/>
          <w:i w:val="0"/>
        </w:rPr>
        <w:t xml:space="preserve">1893 </w:t>
      </w:r>
      <w:r w:rsidR="00824CB8" w:rsidRPr="003B1A38">
        <w:rPr>
          <w:rFonts w:cs="Times New Roman"/>
          <w:b/>
          <w:i w:val="0"/>
        </w:rPr>
        <w:t>HL</w:t>
      </w:r>
      <w:r w:rsidR="00824CB8" w:rsidRPr="003B1A38">
        <w:rPr>
          <w:rFonts w:cs="Times New Roman"/>
          <w:i w:val="0"/>
        </w:rPr>
        <w:t xml:space="preserve">- </w:t>
      </w:r>
      <w:r w:rsidR="000451E8" w:rsidRPr="003B1A38">
        <w:rPr>
          <w:rFonts w:cs="Times New Roman"/>
          <w:i w:val="0"/>
        </w:rPr>
        <w:t>normally can’t delegate, but</w:t>
      </w:r>
      <w:r w:rsidR="00824CB8" w:rsidRPr="003B1A38">
        <w:rPr>
          <w:rFonts w:cs="Times New Roman"/>
          <w:i w:val="0"/>
        </w:rPr>
        <w:t xml:space="preserve"> if </w:t>
      </w:r>
      <w:r w:rsidR="00824CB8" w:rsidRPr="003B1A38">
        <w:rPr>
          <w:rFonts w:cs="Times New Roman"/>
          <w:b/>
          <w:i w:val="0"/>
        </w:rPr>
        <w:t>regular course of buz</w:t>
      </w:r>
      <w:r w:rsidR="00824CB8" w:rsidRPr="003B1A38">
        <w:rPr>
          <w:rFonts w:cs="Times New Roman"/>
          <w:i w:val="0"/>
        </w:rPr>
        <w:t xml:space="preserve"> – like </w:t>
      </w:r>
      <w:r w:rsidR="00824CB8" w:rsidRPr="003B1A38">
        <w:rPr>
          <w:rFonts w:cs="Times New Roman"/>
          <w:b/>
          <w:i w:val="0"/>
        </w:rPr>
        <w:t>banker, broker, not liable</w:t>
      </w:r>
      <w:bookmarkEnd w:id="175"/>
    </w:p>
    <w:p w14:paraId="6A7549F6" w14:textId="77777777" w:rsidR="00673CEE" w:rsidRPr="003B1A38" w:rsidRDefault="00673CEE" w:rsidP="00673CEE">
      <w:pPr>
        <w:rPr>
          <w:rFonts w:cs="Times New Roman"/>
        </w:rPr>
      </w:pPr>
      <w:r w:rsidRPr="003B1A38">
        <w:rPr>
          <w:rFonts w:cs="Times New Roman"/>
          <w:b/>
        </w:rPr>
        <w:t>F</w:t>
      </w:r>
      <w:r w:rsidRPr="003B1A38">
        <w:rPr>
          <w:rFonts w:cs="Times New Roman"/>
        </w:rPr>
        <w:t>: The trustee, Gaunt, appointed an agent-stockbroker to purchase municipal bonds. The broker committed fraud, taking the money and giving him written and oral assurances that he had purchased stocks. The trustee was then sued for breach of trust.</w:t>
      </w:r>
    </w:p>
    <w:p w14:paraId="30A34D24" w14:textId="77777777" w:rsidR="00673CEE" w:rsidRPr="003B1A38" w:rsidRDefault="00673CEE" w:rsidP="00673CEE">
      <w:pPr>
        <w:rPr>
          <w:rFonts w:cs="Times New Roman"/>
        </w:rPr>
      </w:pPr>
      <w:r w:rsidRPr="003B1A38">
        <w:rPr>
          <w:rFonts w:cs="Times New Roman"/>
          <w:b/>
        </w:rPr>
        <w:lastRenderedPageBreak/>
        <w:t>R</w:t>
      </w:r>
      <w:r w:rsidRPr="003B1A38">
        <w:rPr>
          <w:rFonts w:cs="Times New Roman"/>
        </w:rPr>
        <w:t>: Generally, a trustee may not delegate to others; however, the trustee may avail himself of a third-party agent such as a banker or broker if he does so out of (i) moral necessity or (ii) in the regular course of business. The trustee is not liable for losses occasioned by that agent unless the former was negligent.</w:t>
      </w:r>
    </w:p>
    <w:p w14:paraId="2644D3F4" w14:textId="317199B9" w:rsidR="00343056" w:rsidRPr="003B1A38" w:rsidRDefault="00343056" w:rsidP="00343056">
      <w:pPr>
        <w:pStyle w:val="Heading3"/>
        <w:rPr>
          <w:rFonts w:cs="Times New Roman"/>
          <w:i w:val="0"/>
        </w:rPr>
      </w:pPr>
      <w:bookmarkStart w:id="176" w:name="_Toc404345280"/>
      <w:r w:rsidRPr="003B1A38">
        <w:rPr>
          <w:rFonts w:cs="Times New Roman"/>
          <w:b/>
        </w:rPr>
        <w:t>Re Wilson</w:t>
      </w:r>
      <w:r w:rsidR="000451E8" w:rsidRPr="003B1A38">
        <w:rPr>
          <w:rFonts w:cs="Times New Roman"/>
          <w:b/>
          <w:i w:val="0"/>
        </w:rPr>
        <w:t xml:space="preserve"> </w:t>
      </w:r>
      <w:r w:rsidRPr="003B1A38">
        <w:rPr>
          <w:rFonts w:cs="Times New Roman"/>
          <w:b/>
          <w:i w:val="0"/>
        </w:rPr>
        <w:t>1937 ONCA</w:t>
      </w:r>
      <w:r w:rsidR="00824CB8" w:rsidRPr="003B1A38">
        <w:rPr>
          <w:rFonts w:cs="Times New Roman"/>
          <w:i w:val="0"/>
        </w:rPr>
        <w:t xml:space="preserve"> – </w:t>
      </w:r>
      <w:r w:rsidR="00824CB8" w:rsidRPr="003B1A38">
        <w:rPr>
          <w:rFonts w:cs="Times New Roman"/>
          <w:b/>
          <w:i w:val="0"/>
        </w:rPr>
        <w:t>Tees liable if they unlawfully delegated power</w:t>
      </w:r>
      <w:bookmarkEnd w:id="176"/>
    </w:p>
    <w:p w14:paraId="39840B69" w14:textId="77777777" w:rsidR="00343056" w:rsidRPr="003B1A38" w:rsidRDefault="00343056" w:rsidP="00343056">
      <w:pPr>
        <w:rPr>
          <w:rFonts w:cs="Times New Roman"/>
        </w:rPr>
      </w:pPr>
      <w:r w:rsidRPr="003B1A38">
        <w:rPr>
          <w:rFonts w:cs="Times New Roman"/>
          <w:b/>
        </w:rPr>
        <w:t>F</w:t>
      </w:r>
      <w:r w:rsidRPr="003B1A38">
        <w:rPr>
          <w:rFonts w:cs="Times New Roman"/>
        </w:rPr>
        <w:t>: A testator entrusted an estate to a trust company. The Board had delegated to the GM to manage the trust as he thought best. There were two estate properties: one was profitable, the other was causing losses. An offer was made to buy the latter. The offer was rejected by the GM, who did not communicate his decision to the board.</w:t>
      </w:r>
    </w:p>
    <w:p w14:paraId="19B697D5" w14:textId="77777777" w:rsidR="00343056" w:rsidRPr="003B1A38" w:rsidRDefault="00343056" w:rsidP="00343056">
      <w:pPr>
        <w:rPr>
          <w:rFonts w:cs="Times New Roman"/>
        </w:rPr>
      </w:pPr>
      <w:r w:rsidRPr="003B1A38">
        <w:rPr>
          <w:rFonts w:cs="Times New Roman"/>
          <w:b/>
        </w:rPr>
        <w:t>A</w:t>
      </w:r>
      <w:r w:rsidRPr="003B1A38">
        <w:rPr>
          <w:rFonts w:cs="Times New Roman"/>
        </w:rPr>
        <w:t>: Found to be an unlawful delegation. They could not escape their responsibility by leaving it to the exercise of another. Therefore, the Board was liable for GM’s act and in breach due to their failure to consider the offer.</w:t>
      </w:r>
    </w:p>
    <w:p w14:paraId="0CEB944F" w14:textId="77777777" w:rsidR="00343056" w:rsidRPr="003B1A38" w:rsidRDefault="00343056" w:rsidP="00343056">
      <w:pPr>
        <w:rPr>
          <w:rFonts w:cs="Times New Roman"/>
        </w:rPr>
      </w:pPr>
      <w:r w:rsidRPr="003B1A38">
        <w:rPr>
          <w:rFonts w:cs="Times New Roman"/>
          <w:b/>
        </w:rPr>
        <w:t>R</w:t>
      </w:r>
      <w:r w:rsidRPr="003B1A38">
        <w:rPr>
          <w:rFonts w:cs="Times New Roman"/>
        </w:rPr>
        <w:t>: If a trustee is personally responsible for exercising judgment, they may not escape that responsibility by delegating the power to another party. They will be liable for the acts of the party exercising the unlawfully delegated power.</w:t>
      </w:r>
    </w:p>
    <w:p w14:paraId="44A54A94" w14:textId="105B3C9B" w:rsidR="00343056" w:rsidRPr="003B1A38" w:rsidRDefault="000451E8" w:rsidP="00343056">
      <w:pPr>
        <w:pStyle w:val="Heading3"/>
        <w:pBdr>
          <w:top w:val="single" w:sz="4" w:space="2" w:color="808080" w:themeColor="background1" w:themeShade="80"/>
        </w:pBdr>
        <w:rPr>
          <w:rFonts w:cs="Times New Roman"/>
          <w:i w:val="0"/>
        </w:rPr>
      </w:pPr>
      <w:bookmarkStart w:id="177" w:name="_Toc404345281"/>
      <w:r w:rsidRPr="003B1A38">
        <w:rPr>
          <w:rFonts w:cs="Times New Roman"/>
          <w:b/>
        </w:rPr>
        <w:t>Fales v Wohllenben Estate</w:t>
      </w:r>
      <w:r w:rsidR="00343056" w:rsidRPr="003B1A38">
        <w:rPr>
          <w:rFonts w:cs="Times New Roman"/>
          <w:b/>
          <w:i w:val="0"/>
        </w:rPr>
        <w:t xml:space="preserve"> 1976 SCC</w:t>
      </w:r>
      <w:r w:rsidR="00824CB8" w:rsidRPr="003B1A38">
        <w:rPr>
          <w:rFonts w:cs="Times New Roman"/>
          <w:i w:val="0"/>
        </w:rPr>
        <w:t xml:space="preserve"> – for corp trust, exercise of </w:t>
      </w:r>
      <w:r w:rsidRPr="003B1A38">
        <w:rPr>
          <w:rFonts w:cs="Times New Roman"/>
          <w:i w:val="0"/>
        </w:rPr>
        <w:t>trust</w:t>
      </w:r>
      <w:r w:rsidR="00824CB8" w:rsidRPr="003B1A38">
        <w:rPr>
          <w:rFonts w:cs="Times New Roman"/>
          <w:i w:val="0"/>
        </w:rPr>
        <w:t xml:space="preserve"> power</w:t>
      </w:r>
      <w:r w:rsidRPr="003B1A38">
        <w:rPr>
          <w:rFonts w:cs="Times New Roman"/>
          <w:i w:val="0"/>
        </w:rPr>
        <w:t xml:space="preserve">, </w:t>
      </w:r>
      <w:r w:rsidRPr="003B1A38">
        <w:rPr>
          <w:rFonts w:cs="Times New Roman"/>
          <w:b/>
          <w:i w:val="0"/>
        </w:rPr>
        <w:t>boards not ind</w:t>
      </w:r>
      <w:r w:rsidR="00824CB8" w:rsidRPr="003B1A38">
        <w:rPr>
          <w:rFonts w:cs="Times New Roman"/>
          <w:b/>
          <w:i w:val="0"/>
        </w:rPr>
        <w:t xml:space="preserve"> trustees</w:t>
      </w:r>
      <w:r w:rsidR="00824CB8" w:rsidRPr="003B1A38">
        <w:rPr>
          <w:rFonts w:cs="Times New Roman"/>
          <w:i w:val="0"/>
        </w:rPr>
        <w:t>.</w:t>
      </w:r>
      <w:bookmarkEnd w:id="177"/>
    </w:p>
    <w:p w14:paraId="142AEC3B" w14:textId="77777777" w:rsidR="00343056" w:rsidRPr="003B1A38" w:rsidRDefault="00343056" w:rsidP="00343056">
      <w:pPr>
        <w:rPr>
          <w:rFonts w:cs="Times New Roman"/>
        </w:rPr>
      </w:pPr>
      <w:r w:rsidRPr="003B1A38">
        <w:rPr>
          <w:rFonts w:cs="Times New Roman"/>
          <w:i/>
        </w:rPr>
        <w:t xml:space="preserve">Court of appeal - Obiter </w:t>
      </w:r>
      <w:r w:rsidRPr="003B1A38">
        <w:rPr>
          <w:rFonts w:cs="Times New Roman"/>
        </w:rPr>
        <w:t>(Bull JA): When a testator appoints a corporate trustee, the exercise of discretionary power is not limited to the board of directions—that would be tantamount to treating directors as individual trustees.</w:t>
      </w:r>
    </w:p>
    <w:p w14:paraId="4E7D6A4B" w14:textId="7DE1300B" w:rsidR="00673CEE" w:rsidRPr="003B1A38" w:rsidRDefault="000451E8" w:rsidP="00673CEE">
      <w:pPr>
        <w:pStyle w:val="Heading3"/>
        <w:rPr>
          <w:rFonts w:cs="Times New Roman"/>
          <w:i w:val="0"/>
        </w:rPr>
      </w:pPr>
      <w:bookmarkStart w:id="178" w:name="_Toc404345282"/>
      <w:r w:rsidRPr="003B1A38">
        <w:rPr>
          <w:rFonts w:cs="Times New Roman"/>
          <w:b/>
        </w:rPr>
        <w:t>S.7 TA</w:t>
      </w:r>
      <w:r w:rsidR="00673CEE" w:rsidRPr="003B1A38">
        <w:rPr>
          <w:rFonts w:cs="Times New Roman"/>
          <w:i w:val="0"/>
        </w:rPr>
        <w:t xml:space="preserve"> (power to authorize receipt of money; </w:t>
      </w:r>
      <w:r w:rsidRPr="003B1A38">
        <w:rPr>
          <w:rFonts w:cs="Times New Roman"/>
          <w:b/>
          <w:i w:val="0"/>
        </w:rPr>
        <w:t>employ</w:t>
      </w:r>
      <w:r w:rsidR="00673CEE" w:rsidRPr="003B1A38">
        <w:rPr>
          <w:rFonts w:cs="Times New Roman"/>
          <w:b/>
          <w:i w:val="0"/>
        </w:rPr>
        <w:t xml:space="preserve"> agent banker or solicitor</w:t>
      </w:r>
      <w:r w:rsidRPr="003B1A38">
        <w:rPr>
          <w:rFonts w:cs="Times New Roman"/>
          <w:i w:val="0"/>
        </w:rPr>
        <w:t xml:space="preserve"> and not liable unless breach</w:t>
      </w:r>
      <w:r w:rsidR="00673CEE" w:rsidRPr="003B1A38">
        <w:rPr>
          <w:rFonts w:cs="Times New Roman"/>
          <w:i w:val="0"/>
        </w:rPr>
        <w:t>)</w:t>
      </w:r>
      <w:bookmarkEnd w:id="178"/>
    </w:p>
    <w:p w14:paraId="69F990BC" w14:textId="23ACF15E" w:rsidR="00673CEE" w:rsidRPr="003B1A38" w:rsidRDefault="00673CEE" w:rsidP="00673CEE">
      <w:pPr>
        <w:rPr>
          <w:rFonts w:cs="Times New Roman"/>
          <w:b/>
        </w:rPr>
      </w:pPr>
      <w:r w:rsidRPr="003B1A38">
        <w:rPr>
          <w:rFonts w:cs="Times New Roman"/>
          <w:b/>
        </w:rPr>
        <w:t xml:space="preserve">7 </w:t>
      </w:r>
      <w:r w:rsidRPr="003B1A38">
        <w:rPr>
          <w:rFonts w:cs="Times New Roman"/>
        </w:rPr>
        <w:t xml:space="preserve">(1) A trustee </w:t>
      </w:r>
      <w:r w:rsidRPr="003B1A38">
        <w:rPr>
          <w:rFonts w:cs="Times New Roman"/>
          <w:b/>
        </w:rPr>
        <w:t>may appoint a solicitor</w:t>
      </w:r>
      <w:r w:rsidRPr="003B1A38">
        <w:rPr>
          <w:rFonts w:cs="Times New Roman"/>
        </w:rPr>
        <w:t xml:space="preserve"> to be the trustee's </w:t>
      </w:r>
      <w:r w:rsidRPr="003B1A38">
        <w:rPr>
          <w:rFonts w:cs="Times New Roman"/>
          <w:b/>
        </w:rPr>
        <w:t>agent</w:t>
      </w:r>
      <w:r w:rsidRPr="003B1A38">
        <w:rPr>
          <w:rFonts w:cs="Times New Roman"/>
        </w:rPr>
        <w:t xml:space="preserve"> to receive and give a discharge for money, or valuable consideration or property receivable by the trustee under the trust, and a </w:t>
      </w:r>
      <w:r w:rsidRPr="003B1A38">
        <w:rPr>
          <w:rFonts w:cs="Times New Roman"/>
          <w:b/>
        </w:rPr>
        <w:t xml:space="preserve">trustee is not chargeable with breach </w:t>
      </w:r>
      <w:r w:rsidRPr="003B1A38">
        <w:rPr>
          <w:rFonts w:cs="Times New Roman"/>
        </w:rPr>
        <w:t xml:space="preserve">of trust </w:t>
      </w:r>
      <w:r w:rsidRPr="003B1A38">
        <w:rPr>
          <w:rFonts w:cs="Times New Roman"/>
          <w:b/>
        </w:rPr>
        <w:t>merely for having made</w:t>
      </w:r>
      <w:r w:rsidRPr="003B1A38">
        <w:rPr>
          <w:rFonts w:cs="Times New Roman"/>
        </w:rPr>
        <w:t>…</w:t>
      </w:r>
      <w:r w:rsidRPr="003B1A38">
        <w:rPr>
          <w:rFonts w:cs="Times New Roman"/>
          <w:b/>
        </w:rPr>
        <w:t xml:space="preserve"> that appointment.</w:t>
      </w:r>
    </w:p>
    <w:p w14:paraId="79F32B43" w14:textId="2D6DD2D9" w:rsidR="00673CEE" w:rsidRPr="003B1A38" w:rsidRDefault="00673CEE" w:rsidP="00673CEE">
      <w:pPr>
        <w:rPr>
          <w:rFonts w:cs="Times New Roman"/>
        </w:rPr>
      </w:pPr>
      <w:r w:rsidRPr="003B1A38">
        <w:rPr>
          <w:rFonts w:cs="Times New Roman"/>
        </w:rPr>
        <w:t xml:space="preserve">(2) A trustee may appoint a </w:t>
      </w:r>
      <w:r w:rsidRPr="003B1A38">
        <w:rPr>
          <w:rFonts w:cs="Times New Roman"/>
          <w:b/>
        </w:rPr>
        <w:t>banker</w:t>
      </w:r>
      <w:r w:rsidRPr="003B1A38">
        <w:rPr>
          <w:rFonts w:cs="Times New Roman"/>
        </w:rPr>
        <w:t xml:space="preserve"> or </w:t>
      </w:r>
      <w:r w:rsidRPr="003B1A38">
        <w:rPr>
          <w:rFonts w:cs="Times New Roman"/>
          <w:b/>
        </w:rPr>
        <w:t>solicitor</w:t>
      </w:r>
      <w:r w:rsidRPr="003B1A38">
        <w:rPr>
          <w:rFonts w:cs="Times New Roman"/>
        </w:rPr>
        <w:t xml:space="preserve"> to be the trustee's agent to receive and give a discharge for money payable to the trustee under or because of a policy of assurance, by </w:t>
      </w:r>
      <w:r w:rsidRPr="003B1A38">
        <w:rPr>
          <w:rFonts w:cs="Times New Roman"/>
          <w:b/>
        </w:rPr>
        <w:t>permitting the banker or solicitor to have the custody</w:t>
      </w:r>
      <w:r w:rsidRPr="003B1A38">
        <w:rPr>
          <w:rFonts w:cs="Times New Roman"/>
        </w:rPr>
        <w:t xml:space="preserve"> of and to </w:t>
      </w:r>
      <w:r w:rsidRPr="003B1A38">
        <w:rPr>
          <w:rFonts w:cs="Times New Roman"/>
          <w:b/>
        </w:rPr>
        <w:t>produce the policy of assurance with a receipt signed by the trustee</w:t>
      </w:r>
      <w:r w:rsidRPr="003B1A38">
        <w:rPr>
          <w:rFonts w:cs="Times New Roman"/>
        </w:rPr>
        <w:t xml:space="preserve">, and a </w:t>
      </w:r>
      <w:r w:rsidRPr="003B1A38">
        <w:rPr>
          <w:rFonts w:cs="Times New Roman"/>
          <w:b/>
        </w:rPr>
        <w:t>trustee is not chargeable with a breach</w:t>
      </w:r>
      <w:r w:rsidRPr="003B1A38">
        <w:rPr>
          <w:rFonts w:cs="Times New Roman"/>
        </w:rPr>
        <w:t xml:space="preserve"> of trust merely for having made… that appointment.</w:t>
      </w:r>
    </w:p>
    <w:p w14:paraId="3B03DB85" w14:textId="77777777" w:rsidR="00673CEE" w:rsidRPr="003B1A38" w:rsidRDefault="00673CEE" w:rsidP="00673CEE">
      <w:pPr>
        <w:rPr>
          <w:rFonts w:cs="Times New Roman"/>
        </w:rPr>
      </w:pPr>
      <w:r w:rsidRPr="003B1A38">
        <w:rPr>
          <w:rFonts w:cs="Times New Roman"/>
        </w:rPr>
        <w:t xml:space="preserve">(3) This section </w:t>
      </w:r>
      <w:r w:rsidRPr="003B1A38">
        <w:rPr>
          <w:rFonts w:cs="Times New Roman"/>
          <w:b/>
        </w:rPr>
        <w:t xml:space="preserve">does not exempt </w:t>
      </w:r>
      <w:r w:rsidRPr="003B1A38">
        <w:rPr>
          <w:rFonts w:cs="Times New Roman"/>
        </w:rPr>
        <w:t>a</w:t>
      </w:r>
      <w:r w:rsidRPr="003B1A38">
        <w:rPr>
          <w:rFonts w:cs="Times New Roman"/>
          <w:b/>
        </w:rPr>
        <w:t xml:space="preserve"> trustee from </w:t>
      </w:r>
      <w:r w:rsidRPr="003B1A38">
        <w:rPr>
          <w:rFonts w:cs="Times New Roman"/>
        </w:rPr>
        <w:t>any</w:t>
      </w:r>
      <w:r w:rsidRPr="003B1A38">
        <w:rPr>
          <w:rFonts w:cs="Times New Roman"/>
          <w:b/>
        </w:rPr>
        <w:t xml:space="preserve"> liability </w:t>
      </w:r>
      <w:r w:rsidRPr="003B1A38">
        <w:rPr>
          <w:rFonts w:cs="Times New Roman"/>
        </w:rPr>
        <w:t>the</w:t>
      </w:r>
      <w:r w:rsidRPr="003B1A38">
        <w:rPr>
          <w:rFonts w:cs="Times New Roman"/>
          <w:b/>
        </w:rPr>
        <w:t xml:space="preserve"> trustee would have incurred if </w:t>
      </w:r>
      <w:r w:rsidRPr="003B1A38">
        <w:rPr>
          <w:rFonts w:cs="Times New Roman"/>
        </w:rPr>
        <w:t>this</w:t>
      </w:r>
      <w:r w:rsidRPr="003B1A38">
        <w:rPr>
          <w:rFonts w:cs="Times New Roman"/>
          <w:b/>
        </w:rPr>
        <w:t xml:space="preserve"> Act </w:t>
      </w:r>
      <w:r w:rsidRPr="003B1A38">
        <w:rPr>
          <w:rFonts w:cs="Times New Roman"/>
        </w:rPr>
        <w:t>had</w:t>
      </w:r>
      <w:r w:rsidRPr="003B1A38">
        <w:rPr>
          <w:rFonts w:cs="Times New Roman"/>
          <w:b/>
        </w:rPr>
        <w:t xml:space="preserve"> not </w:t>
      </w:r>
      <w:r w:rsidRPr="003B1A38">
        <w:rPr>
          <w:rFonts w:cs="Times New Roman"/>
        </w:rPr>
        <w:t>been</w:t>
      </w:r>
      <w:r w:rsidRPr="003B1A38">
        <w:rPr>
          <w:rFonts w:cs="Times New Roman"/>
          <w:b/>
        </w:rPr>
        <w:t xml:space="preserve"> enacted</w:t>
      </w:r>
      <w:r w:rsidRPr="003B1A38">
        <w:rPr>
          <w:rFonts w:cs="Times New Roman"/>
        </w:rPr>
        <w:t xml:space="preserve">, </w:t>
      </w:r>
      <w:r w:rsidRPr="003B1A38">
        <w:rPr>
          <w:rFonts w:cs="Times New Roman"/>
          <w:b/>
        </w:rPr>
        <w:t>if the trustee permits</w:t>
      </w:r>
      <w:r w:rsidRPr="003B1A38">
        <w:rPr>
          <w:rFonts w:cs="Times New Roman"/>
        </w:rPr>
        <w:t xml:space="preserve"> the money, valuable consideration or property to </w:t>
      </w:r>
      <w:r w:rsidRPr="003B1A38">
        <w:rPr>
          <w:rFonts w:cs="Times New Roman"/>
          <w:b/>
        </w:rPr>
        <w:t>remain</w:t>
      </w:r>
      <w:r w:rsidRPr="003B1A38">
        <w:rPr>
          <w:rFonts w:cs="Times New Roman"/>
        </w:rPr>
        <w:t xml:space="preserve"> in the hands or </w:t>
      </w:r>
      <w:r w:rsidRPr="003B1A38">
        <w:rPr>
          <w:rFonts w:cs="Times New Roman"/>
          <w:b/>
        </w:rPr>
        <w:t>under the control of the banker or solicitor</w:t>
      </w:r>
      <w:r w:rsidRPr="003B1A38">
        <w:rPr>
          <w:rFonts w:cs="Times New Roman"/>
        </w:rPr>
        <w:t xml:space="preserve"> for a </w:t>
      </w:r>
      <w:r w:rsidRPr="003B1A38">
        <w:rPr>
          <w:rFonts w:cs="Times New Roman"/>
          <w:b/>
        </w:rPr>
        <w:t>period longer than is reasonably necessary</w:t>
      </w:r>
      <w:r w:rsidRPr="003B1A38">
        <w:rPr>
          <w:rFonts w:cs="Times New Roman"/>
        </w:rPr>
        <w:t xml:space="preserve"> to enable the banker or solicitor to pay or transfer it to the trustee.</w:t>
      </w:r>
    </w:p>
    <w:p w14:paraId="67531750" w14:textId="42CCF10C" w:rsidR="00673CEE" w:rsidRPr="003B1A38" w:rsidRDefault="00673CEE" w:rsidP="00673CEE">
      <w:pPr>
        <w:rPr>
          <w:rFonts w:cs="Times New Roman"/>
          <w:b/>
        </w:rPr>
      </w:pPr>
      <w:r w:rsidRPr="003B1A38">
        <w:rPr>
          <w:rFonts w:cs="Times New Roman"/>
        </w:rPr>
        <w:t xml:space="preserve">(4) This section </w:t>
      </w:r>
      <w:r w:rsidRPr="003B1A38">
        <w:rPr>
          <w:rFonts w:cs="Times New Roman"/>
          <w:b/>
        </w:rPr>
        <w:t>applies only if the money</w:t>
      </w:r>
      <w:r w:rsidRPr="003B1A38">
        <w:rPr>
          <w:rFonts w:cs="Times New Roman"/>
        </w:rPr>
        <w:t xml:space="preserve"> or valuable consideration or property is </w:t>
      </w:r>
      <w:r w:rsidRPr="003B1A38">
        <w:rPr>
          <w:rFonts w:cs="Times New Roman"/>
          <w:b/>
        </w:rPr>
        <w:t>received after</w:t>
      </w:r>
      <w:r w:rsidRPr="003B1A38">
        <w:rPr>
          <w:rFonts w:cs="Times New Roman"/>
        </w:rPr>
        <w:t xml:space="preserve"> July1,</w:t>
      </w:r>
      <w:r w:rsidRPr="003B1A38">
        <w:rPr>
          <w:rFonts w:cs="Times New Roman"/>
          <w:b/>
        </w:rPr>
        <w:t xml:space="preserve"> 1905.</w:t>
      </w:r>
    </w:p>
    <w:p w14:paraId="7F89DEF6" w14:textId="4602E7A4" w:rsidR="00673CEE" w:rsidRPr="003B1A38" w:rsidRDefault="00673CEE" w:rsidP="00673CEE">
      <w:pPr>
        <w:rPr>
          <w:rFonts w:cs="Times New Roman"/>
        </w:rPr>
      </w:pPr>
      <w:r w:rsidRPr="003B1A38">
        <w:rPr>
          <w:rFonts w:cs="Times New Roman"/>
        </w:rPr>
        <w:t xml:space="preserve">(5) This section </w:t>
      </w:r>
      <w:r w:rsidRPr="003B1A38">
        <w:rPr>
          <w:rFonts w:cs="Times New Roman"/>
          <w:b/>
        </w:rPr>
        <w:t>does not authorize a trustee to do anything the trustee is in express terms forbidden to do</w:t>
      </w:r>
      <w:r w:rsidRPr="003B1A38">
        <w:rPr>
          <w:rFonts w:cs="Times New Roman"/>
        </w:rPr>
        <w:t>, or to omit anything the trustee is in express terms directed to do, by the instrument creating the trust.</w:t>
      </w:r>
    </w:p>
    <w:p w14:paraId="769FF6C5" w14:textId="688399E2" w:rsidR="0082383D" w:rsidRPr="003B1A38" w:rsidRDefault="000451E8" w:rsidP="0082383D">
      <w:pPr>
        <w:pStyle w:val="Heading3"/>
        <w:rPr>
          <w:rFonts w:cs="Times New Roman"/>
          <w:i w:val="0"/>
        </w:rPr>
      </w:pPr>
      <w:bookmarkStart w:id="179" w:name="_Toc404345283"/>
      <w:r w:rsidRPr="003B1A38">
        <w:rPr>
          <w:rFonts w:cs="Times New Roman"/>
          <w:b/>
        </w:rPr>
        <w:t>S.15.5 TA</w:t>
      </w:r>
      <w:r w:rsidR="0082383D" w:rsidRPr="003B1A38">
        <w:rPr>
          <w:rFonts w:cs="Times New Roman"/>
          <w:i w:val="0"/>
        </w:rPr>
        <w:t xml:space="preserve"> (delegation of authority w/ respect to investment)</w:t>
      </w:r>
      <w:r w:rsidRPr="003B1A38">
        <w:rPr>
          <w:rFonts w:cs="Times New Roman"/>
          <w:i w:val="0"/>
        </w:rPr>
        <w:t xml:space="preserve"> – </w:t>
      </w:r>
      <w:r w:rsidRPr="003B1A38">
        <w:rPr>
          <w:rFonts w:cs="Times New Roman"/>
          <w:b/>
          <w:i w:val="0"/>
        </w:rPr>
        <w:t>when select – prudent</w:t>
      </w:r>
      <w:bookmarkEnd w:id="179"/>
    </w:p>
    <w:p w14:paraId="506AB33D" w14:textId="6ADA544B" w:rsidR="0082383D" w:rsidRPr="003B1A38" w:rsidRDefault="0082383D" w:rsidP="0082383D">
      <w:pPr>
        <w:rPr>
          <w:rFonts w:cs="Times New Roman"/>
        </w:rPr>
      </w:pPr>
      <w:r w:rsidRPr="003B1A38">
        <w:rPr>
          <w:rFonts w:cs="Times New Roman"/>
        </w:rPr>
        <w:t>(1) … "</w:t>
      </w:r>
      <w:r w:rsidRPr="003B1A38">
        <w:rPr>
          <w:rFonts w:cs="Times New Roman"/>
          <w:b/>
        </w:rPr>
        <w:t>agent</w:t>
      </w:r>
      <w:r w:rsidRPr="003B1A38">
        <w:rPr>
          <w:rFonts w:cs="Times New Roman"/>
        </w:rPr>
        <w:t xml:space="preserve">" means any person to whom a trustee delegates </w:t>
      </w:r>
      <w:r w:rsidRPr="003B1A38">
        <w:rPr>
          <w:rFonts w:cs="Times New Roman"/>
          <w:b/>
        </w:rPr>
        <w:t>investment responsibility</w:t>
      </w:r>
      <w:r w:rsidRPr="003B1A38">
        <w:rPr>
          <w:rFonts w:cs="Times New Roman"/>
        </w:rPr>
        <w:t>.</w:t>
      </w:r>
    </w:p>
    <w:p w14:paraId="2D9A37F0" w14:textId="77777777" w:rsidR="0082383D" w:rsidRPr="003B1A38" w:rsidRDefault="0082383D" w:rsidP="0082383D">
      <w:pPr>
        <w:rPr>
          <w:rFonts w:cs="Times New Roman"/>
        </w:rPr>
      </w:pPr>
      <w:r w:rsidRPr="003B1A38">
        <w:rPr>
          <w:rFonts w:cs="Times New Roman"/>
        </w:rPr>
        <w:t xml:space="preserve">(2) A trustee may </w:t>
      </w:r>
      <w:r w:rsidRPr="003B1A38">
        <w:rPr>
          <w:rFonts w:cs="Times New Roman"/>
          <w:b/>
        </w:rPr>
        <w:t>delegate to an agent the degree of authority</w:t>
      </w:r>
      <w:r w:rsidRPr="003B1A38">
        <w:rPr>
          <w:rFonts w:cs="Times New Roman"/>
        </w:rPr>
        <w:t xml:space="preserve"> with respect to the </w:t>
      </w:r>
      <w:r w:rsidRPr="003B1A38">
        <w:rPr>
          <w:rFonts w:cs="Times New Roman"/>
          <w:b/>
        </w:rPr>
        <w:t>investment</w:t>
      </w:r>
      <w:r w:rsidRPr="003B1A38">
        <w:rPr>
          <w:rFonts w:cs="Times New Roman"/>
        </w:rPr>
        <w:t xml:space="preserve"> of trust property that a </w:t>
      </w:r>
      <w:r w:rsidRPr="003B1A38">
        <w:rPr>
          <w:rFonts w:cs="Times New Roman"/>
          <w:b/>
        </w:rPr>
        <w:t>prudent investor might delegat</w:t>
      </w:r>
      <w:r w:rsidRPr="003B1A38">
        <w:rPr>
          <w:rFonts w:cs="Times New Roman"/>
        </w:rPr>
        <w:t>e in accordance with ordinary business practice.</w:t>
      </w:r>
    </w:p>
    <w:p w14:paraId="6CEA556D" w14:textId="77777777" w:rsidR="0082383D" w:rsidRPr="003B1A38" w:rsidRDefault="0082383D" w:rsidP="0082383D">
      <w:pPr>
        <w:rPr>
          <w:rFonts w:cs="Times New Roman"/>
        </w:rPr>
      </w:pPr>
      <w:r w:rsidRPr="003B1A38">
        <w:rPr>
          <w:rFonts w:cs="Times New Roman"/>
        </w:rPr>
        <w:t xml:space="preserve">(3) A trustee who delegates authority under subsection (2) </w:t>
      </w:r>
      <w:r w:rsidRPr="003B1A38">
        <w:rPr>
          <w:rFonts w:cs="Times New Roman"/>
          <w:b/>
        </w:rPr>
        <w:t>must determine the investment objectives for the trust and exercise prudence</w:t>
      </w:r>
      <w:r w:rsidRPr="003B1A38">
        <w:rPr>
          <w:rFonts w:cs="Times New Roman"/>
        </w:rPr>
        <w:t xml:space="preserve"> in</w:t>
      </w:r>
    </w:p>
    <w:p w14:paraId="3F434764" w14:textId="77777777" w:rsidR="0082383D" w:rsidRPr="003B1A38" w:rsidRDefault="0082383D" w:rsidP="0082383D">
      <w:pPr>
        <w:ind w:left="720"/>
        <w:rPr>
          <w:rFonts w:cs="Times New Roman"/>
        </w:rPr>
      </w:pPr>
      <w:r w:rsidRPr="003B1A38">
        <w:rPr>
          <w:rFonts w:cs="Times New Roman"/>
        </w:rPr>
        <w:t xml:space="preserve">(a) </w:t>
      </w:r>
      <w:r w:rsidRPr="003B1A38">
        <w:rPr>
          <w:rFonts w:cs="Times New Roman"/>
          <w:b/>
        </w:rPr>
        <w:t>selecting</w:t>
      </w:r>
      <w:r w:rsidRPr="003B1A38">
        <w:rPr>
          <w:rFonts w:cs="Times New Roman"/>
        </w:rPr>
        <w:t xml:space="preserve"> an agent,</w:t>
      </w:r>
    </w:p>
    <w:p w14:paraId="63E75AAC" w14:textId="77777777" w:rsidR="0082383D" w:rsidRPr="003B1A38" w:rsidRDefault="0082383D" w:rsidP="0082383D">
      <w:pPr>
        <w:ind w:left="720"/>
        <w:rPr>
          <w:rFonts w:cs="Times New Roman"/>
        </w:rPr>
      </w:pPr>
      <w:r w:rsidRPr="003B1A38">
        <w:rPr>
          <w:rFonts w:cs="Times New Roman"/>
        </w:rPr>
        <w:t xml:space="preserve">(b) </w:t>
      </w:r>
      <w:r w:rsidRPr="003B1A38">
        <w:rPr>
          <w:rFonts w:cs="Times New Roman"/>
          <w:b/>
        </w:rPr>
        <w:t>establishing</w:t>
      </w:r>
      <w:r w:rsidRPr="003B1A38">
        <w:rPr>
          <w:rFonts w:cs="Times New Roman"/>
        </w:rPr>
        <w:t xml:space="preserve"> the terms and </w:t>
      </w:r>
      <w:r w:rsidRPr="003B1A38">
        <w:rPr>
          <w:rFonts w:cs="Times New Roman"/>
          <w:b/>
        </w:rPr>
        <w:t>limits</w:t>
      </w:r>
      <w:r w:rsidRPr="003B1A38">
        <w:rPr>
          <w:rFonts w:cs="Times New Roman"/>
        </w:rPr>
        <w:t xml:space="preserve"> of the </w:t>
      </w:r>
      <w:r w:rsidRPr="003B1A38">
        <w:rPr>
          <w:rFonts w:cs="Times New Roman"/>
          <w:b/>
        </w:rPr>
        <w:t>authority delegated</w:t>
      </w:r>
      <w:r w:rsidRPr="003B1A38">
        <w:rPr>
          <w:rFonts w:cs="Times New Roman"/>
        </w:rPr>
        <w:t>,</w:t>
      </w:r>
    </w:p>
    <w:p w14:paraId="1D291014" w14:textId="77777777" w:rsidR="0082383D" w:rsidRPr="003B1A38" w:rsidRDefault="0082383D" w:rsidP="0082383D">
      <w:pPr>
        <w:ind w:left="720"/>
        <w:rPr>
          <w:rFonts w:cs="Times New Roman"/>
        </w:rPr>
      </w:pPr>
      <w:r w:rsidRPr="003B1A38">
        <w:rPr>
          <w:rFonts w:cs="Times New Roman"/>
        </w:rPr>
        <w:t xml:space="preserve">(c) </w:t>
      </w:r>
      <w:r w:rsidRPr="003B1A38">
        <w:rPr>
          <w:rFonts w:cs="Times New Roman"/>
          <w:b/>
        </w:rPr>
        <w:t>acquainting</w:t>
      </w:r>
      <w:r w:rsidRPr="003B1A38">
        <w:rPr>
          <w:rFonts w:cs="Times New Roman"/>
        </w:rPr>
        <w:t xml:space="preserve"> the </w:t>
      </w:r>
      <w:r w:rsidRPr="003B1A38">
        <w:rPr>
          <w:rFonts w:cs="Times New Roman"/>
          <w:b/>
        </w:rPr>
        <w:t>agent</w:t>
      </w:r>
      <w:r w:rsidRPr="003B1A38">
        <w:rPr>
          <w:rFonts w:cs="Times New Roman"/>
        </w:rPr>
        <w:t xml:space="preserve"> with the investment </w:t>
      </w:r>
      <w:r w:rsidRPr="003B1A38">
        <w:rPr>
          <w:rFonts w:cs="Times New Roman"/>
          <w:b/>
        </w:rPr>
        <w:t>objectives</w:t>
      </w:r>
      <w:r w:rsidRPr="003B1A38">
        <w:rPr>
          <w:rFonts w:cs="Times New Roman"/>
        </w:rPr>
        <w:t>, and</w:t>
      </w:r>
    </w:p>
    <w:p w14:paraId="6C676CE6" w14:textId="77777777" w:rsidR="0082383D" w:rsidRPr="003B1A38" w:rsidRDefault="0082383D" w:rsidP="0082383D">
      <w:pPr>
        <w:ind w:left="720"/>
        <w:rPr>
          <w:rFonts w:cs="Times New Roman"/>
        </w:rPr>
      </w:pPr>
      <w:r w:rsidRPr="003B1A38">
        <w:rPr>
          <w:rFonts w:cs="Times New Roman"/>
        </w:rPr>
        <w:t xml:space="preserve">(d) </w:t>
      </w:r>
      <w:r w:rsidRPr="003B1A38">
        <w:rPr>
          <w:rFonts w:cs="Times New Roman"/>
          <w:b/>
        </w:rPr>
        <w:t>monitoring</w:t>
      </w:r>
      <w:r w:rsidRPr="003B1A38">
        <w:rPr>
          <w:rFonts w:cs="Times New Roman"/>
        </w:rPr>
        <w:t xml:space="preserve"> the </w:t>
      </w:r>
      <w:r w:rsidRPr="003B1A38">
        <w:rPr>
          <w:rFonts w:cs="Times New Roman"/>
          <w:b/>
        </w:rPr>
        <w:t>performance</w:t>
      </w:r>
      <w:r w:rsidRPr="003B1A38">
        <w:rPr>
          <w:rFonts w:cs="Times New Roman"/>
        </w:rPr>
        <w:t xml:space="preserve"> of the agent to </w:t>
      </w:r>
      <w:r w:rsidRPr="003B1A38">
        <w:rPr>
          <w:rFonts w:cs="Times New Roman"/>
          <w:b/>
        </w:rPr>
        <w:t>ensure compliance</w:t>
      </w:r>
      <w:r w:rsidRPr="003B1A38">
        <w:rPr>
          <w:rFonts w:cs="Times New Roman"/>
        </w:rPr>
        <w:t xml:space="preserve"> with the terms of the delegation.</w:t>
      </w:r>
    </w:p>
    <w:p w14:paraId="0E89DEB3" w14:textId="77777777" w:rsidR="0082383D" w:rsidRPr="003B1A38" w:rsidRDefault="0082383D" w:rsidP="0082383D">
      <w:pPr>
        <w:rPr>
          <w:rFonts w:cs="Times New Roman"/>
        </w:rPr>
      </w:pPr>
      <w:r w:rsidRPr="003B1A38">
        <w:rPr>
          <w:rFonts w:cs="Times New Roman"/>
        </w:rPr>
        <w:t xml:space="preserve">(4) In performing a delegated function, an </w:t>
      </w:r>
      <w:r w:rsidRPr="003B1A38">
        <w:rPr>
          <w:rFonts w:cs="Times New Roman"/>
          <w:b/>
        </w:rPr>
        <w:t>agent owes a duty to the trust to exercise reasonable care to comply with the terms of the delegation</w:t>
      </w:r>
      <w:r w:rsidRPr="003B1A38">
        <w:rPr>
          <w:rFonts w:cs="Times New Roman"/>
        </w:rPr>
        <w:t>.</w:t>
      </w:r>
    </w:p>
    <w:p w14:paraId="2B150795" w14:textId="439EB61E" w:rsidR="0082383D" w:rsidRPr="003B1A38" w:rsidRDefault="0082383D" w:rsidP="0082383D">
      <w:pPr>
        <w:rPr>
          <w:rFonts w:cs="Times New Roman"/>
        </w:rPr>
      </w:pPr>
      <w:r w:rsidRPr="003B1A38">
        <w:rPr>
          <w:rFonts w:cs="Times New Roman"/>
        </w:rPr>
        <w:t xml:space="preserve">(5) </w:t>
      </w:r>
      <w:r w:rsidRPr="003B1A38">
        <w:rPr>
          <w:rFonts w:cs="Times New Roman"/>
          <w:b/>
        </w:rPr>
        <w:t>A trustee who complies</w:t>
      </w:r>
      <w:r w:rsidRPr="003B1A38">
        <w:rPr>
          <w:rFonts w:cs="Times New Roman"/>
        </w:rPr>
        <w:t xml:space="preserve"> with the requirements of subsection </w:t>
      </w:r>
      <w:r w:rsidRPr="003B1A38">
        <w:rPr>
          <w:rFonts w:cs="Times New Roman"/>
          <w:b/>
        </w:rPr>
        <w:t>(3)</w:t>
      </w:r>
      <w:r w:rsidRPr="003B1A38">
        <w:rPr>
          <w:rFonts w:cs="Times New Roman"/>
        </w:rPr>
        <w:t xml:space="preserve"> is </w:t>
      </w:r>
      <w:r w:rsidRPr="003B1A38">
        <w:rPr>
          <w:rFonts w:cs="Times New Roman"/>
          <w:b/>
        </w:rPr>
        <w:t>not liable</w:t>
      </w:r>
      <w:r w:rsidRPr="003B1A38">
        <w:rPr>
          <w:rFonts w:cs="Times New Roman"/>
        </w:rPr>
        <w:t>… for the decisions or actions of the agents…</w:t>
      </w:r>
    </w:p>
    <w:p w14:paraId="3D9AAA36" w14:textId="77777777" w:rsidR="0082383D" w:rsidRPr="003B1A38" w:rsidRDefault="0082383D" w:rsidP="0082383D">
      <w:pPr>
        <w:rPr>
          <w:rFonts w:cs="Times New Roman"/>
        </w:rPr>
      </w:pPr>
      <w:r w:rsidRPr="003B1A38">
        <w:rPr>
          <w:rFonts w:cs="Times New Roman"/>
        </w:rPr>
        <w:t xml:space="preserve">(6) This section does </w:t>
      </w:r>
      <w:r w:rsidRPr="003B1A38">
        <w:rPr>
          <w:rFonts w:cs="Times New Roman"/>
          <w:b/>
        </w:rPr>
        <w:t>not authorize a trustee to delegate authority</w:t>
      </w:r>
      <w:r w:rsidRPr="003B1A38">
        <w:rPr>
          <w:rFonts w:cs="Times New Roman"/>
        </w:rPr>
        <w:t xml:space="preserve"> under circumstances in which the </w:t>
      </w:r>
      <w:r w:rsidRPr="003B1A38">
        <w:rPr>
          <w:rFonts w:cs="Times New Roman"/>
          <w:b/>
        </w:rPr>
        <w:t>trust requires the trustee to act personally</w:t>
      </w:r>
      <w:r w:rsidRPr="003B1A38">
        <w:rPr>
          <w:rFonts w:cs="Times New Roman"/>
        </w:rPr>
        <w:t>.</w:t>
      </w:r>
    </w:p>
    <w:p w14:paraId="7B6EDF63" w14:textId="72AAB314" w:rsidR="0082383D" w:rsidRPr="003B1A38" w:rsidRDefault="0082383D" w:rsidP="0082383D">
      <w:pPr>
        <w:rPr>
          <w:rFonts w:cs="Times New Roman"/>
        </w:rPr>
      </w:pPr>
      <w:r w:rsidRPr="003B1A38">
        <w:rPr>
          <w:rFonts w:cs="Times New Roman"/>
        </w:rPr>
        <w:t xml:space="preserve">(7) Investment in an investment fund referred to in section </w:t>
      </w:r>
      <w:r w:rsidRPr="003B1A38">
        <w:rPr>
          <w:rFonts w:cs="Times New Roman"/>
          <w:b/>
        </w:rPr>
        <w:t>15.1 (1)</w:t>
      </w:r>
      <w:r w:rsidRPr="003B1A38">
        <w:rPr>
          <w:rFonts w:cs="Times New Roman"/>
        </w:rPr>
        <w:t xml:space="preserve"> or a common trust fund referred to in section </w:t>
      </w:r>
      <w:r w:rsidRPr="003B1A38">
        <w:rPr>
          <w:rFonts w:cs="Times New Roman"/>
          <w:b/>
        </w:rPr>
        <w:t>15.1 (3) is not a delegation</w:t>
      </w:r>
      <w:r w:rsidRPr="003B1A38">
        <w:rPr>
          <w:rFonts w:cs="Times New Roman"/>
        </w:rPr>
        <w:t xml:space="preserve"> of authority with respect to the investment of trust property.</w:t>
      </w:r>
    </w:p>
    <w:p w14:paraId="2A0B0F81" w14:textId="1315C6A1" w:rsidR="0082383D" w:rsidRPr="003B1A38" w:rsidRDefault="000451E8" w:rsidP="0082383D">
      <w:pPr>
        <w:pStyle w:val="Heading3"/>
        <w:rPr>
          <w:rFonts w:cs="Times New Roman"/>
          <w:i w:val="0"/>
        </w:rPr>
      </w:pPr>
      <w:bookmarkStart w:id="180" w:name="_Toc404345284"/>
      <w:r w:rsidRPr="003B1A38">
        <w:rPr>
          <w:rFonts w:cs="Times New Roman"/>
          <w:b/>
        </w:rPr>
        <w:t>s.95 TA</w:t>
      </w:r>
      <w:r w:rsidR="0082383D" w:rsidRPr="003B1A38">
        <w:rPr>
          <w:rFonts w:cs="Times New Roman"/>
          <w:i w:val="0"/>
        </w:rPr>
        <w:t xml:space="preserve"> (implied indemnity of trustees)</w:t>
      </w:r>
      <w:r w:rsidRPr="003B1A38">
        <w:rPr>
          <w:rFonts w:cs="Times New Roman"/>
          <w:i w:val="0"/>
        </w:rPr>
        <w:t xml:space="preserve"> – if prudent buz man satisfied, T not liable and indemnified</w:t>
      </w:r>
      <w:bookmarkEnd w:id="180"/>
    </w:p>
    <w:p w14:paraId="0F8BC828" w14:textId="096A5457" w:rsidR="0082383D" w:rsidRPr="003B1A38" w:rsidRDefault="00BC4586" w:rsidP="0082383D">
      <w:pPr>
        <w:rPr>
          <w:rFonts w:cs="Times New Roman"/>
        </w:rPr>
      </w:pPr>
      <w:bookmarkStart w:id="181" w:name="section95"/>
      <w:r w:rsidRPr="003B1A38">
        <w:rPr>
          <w:rFonts w:cs="Times New Roman"/>
          <w:b/>
        </w:rPr>
        <w:t xml:space="preserve">95 </w:t>
      </w:r>
      <w:r w:rsidRPr="003B1A38">
        <w:rPr>
          <w:rFonts w:cs="Times New Roman"/>
        </w:rPr>
        <w:t xml:space="preserve">A trustee, </w:t>
      </w:r>
      <w:r w:rsidRPr="003B1A38">
        <w:rPr>
          <w:rFonts w:cs="Times New Roman"/>
          <w:b/>
        </w:rPr>
        <w:t>without prejudice to the provisions of any instrument creating the trust,</w:t>
      </w:r>
      <w:r w:rsidRPr="003B1A38">
        <w:rPr>
          <w:rFonts w:cs="Times New Roman"/>
        </w:rPr>
        <w:t xml:space="preserve"> is </w:t>
      </w:r>
      <w:r w:rsidRPr="003B1A38">
        <w:rPr>
          <w:rFonts w:cs="Times New Roman"/>
          <w:b/>
        </w:rPr>
        <w:t>chargeable only for money</w:t>
      </w:r>
      <w:r w:rsidRPr="003B1A38">
        <w:rPr>
          <w:rFonts w:cs="Times New Roman"/>
        </w:rPr>
        <w:t xml:space="preserve"> and securities </w:t>
      </w:r>
      <w:r w:rsidRPr="003B1A38">
        <w:rPr>
          <w:rFonts w:cs="Times New Roman"/>
          <w:b/>
        </w:rPr>
        <w:t>actually received</w:t>
      </w:r>
      <w:r w:rsidRPr="003B1A38">
        <w:rPr>
          <w:rFonts w:cs="Times New Roman"/>
        </w:rPr>
        <w:t xml:space="preserve"> by the trustee even though the trustee signed a receipt for the sake of conformity, and is answerable and </w:t>
      </w:r>
      <w:r w:rsidRPr="003B1A38">
        <w:rPr>
          <w:rFonts w:cs="Times New Roman"/>
          <w:b/>
        </w:rPr>
        <w:t>accountable only for the trustee's own acts, receipts, neglects or defaults</w:t>
      </w:r>
      <w:r w:rsidRPr="003B1A38">
        <w:rPr>
          <w:rFonts w:cs="Times New Roman"/>
        </w:rPr>
        <w:t xml:space="preserve">, and </w:t>
      </w:r>
      <w:r w:rsidRPr="003B1A38">
        <w:rPr>
          <w:rFonts w:cs="Times New Roman"/>
          <w:b/>
        </w:rPr>
        <w:t xml:space="preserve">not for those of other </w:t>
      </w:r>
      <w:r w:rsidRPr="003B1A38">
        <w:rPr>
          <w:rFonts w:cs="Times New Roman"/>
          <w:b/>
        </w:rPr>
        <w:lastRenderedPageBreak/>
        <w:t>trustees or a banker, broker or other person with whom trust money or securities may be deposited</w:t>
      </w:r>
      <w:r w:rsidRPr="003B1A38">
        <w:rPr>
          <w:rFonts w:cs="Times New Roman"/>
        </w:rPr>
        <w:t xml:space="preserve">, nor for the </w:t>
      </w:r>
      <w:r w:rsidRPr="003B1A38">
        <w:rPr>
          <w:rFonts w:cs="Times New Roman"/>
          <w:b/>
        </w:rPr>
        <w:t>insufficiency or deficiency of securities or any other loss</w:t>
      </w:r>
      <w:r w:rsidRPr="003B1A38">
        <w:rPr>
          <w:rFonts w:cs="Times New Roman"/>
        </w:rPr>
        <w:t xml:space="preserve">, unless it happens through the </w:t>
      </w:r>
      <w:r w:rsidRPr="003B1A38">
        <w:rPr>
          <w:rFonts w:cs="Times New Roman"/>
          <w:b/>
        </w:rPr>
        <w:t>trustee's own willful default</w:t>
      </w:r>
      <w:r w:rsidRPr="003B1A38">
        <w:rPr>
          <w:rFonts w:cs="Times New Roman"/>
        </w:rPr>
        <w:t xml:space="preserve">, and </w:t>
      </w:r>
      <w:r w:rsidRPr="003B1A38">
        <w:rPr>
          <w:rFonts w:cs="Times New Roman"/>
          <w:b/>
        </w:rPr>
        <w:t>may reimburse himself or herself</w:t>
      </w:r>
      <w:r w:rsidR="00034DF1" w:rsidRPr="003B1A38">
        <w:rPr>
          <w:rFonts w:cs="Times New Roman"/>
        </w:rPr>
        <w:t>, or pay…</w:t>
      </w:r>
      <w:r w:rsidRPr="003B1A38">
        <w:rPr>
          <w:rFonts w:cs="Times New Roman"/>
        </w:rPr>
        <w:t xml:space="preserve"> out of the trust premises, </w:t>
      </w:r>
      <w:r w:rsidRPr="003B1A38">
        <w:rPr>
          <w:rFonts w:cs="Times New Roman"/>
          <w:b/>
        </w:rPr>
        <w:t>all expenses incurred</w:t>
      </w:r>
      <w:r w:rsidRPr="003B1A38">
        <w:rPr>
          <w:rFonts w:cs="Times New Roman"/>
        </w:rPr>
        <w:t xml:space="preserve"> in or about the </w:t>
      </w:r>
      <w:r w:rsidRPr="003B1A38">
        <w:rPr>
          <w:rFonts w:cs="Times New Roman"/>
          <w:b/>
        </w:rPr>
        <w:t>execution</w:t>
      </w:r>
      <w:r w:rsidRPr="003B1A38">
        <w:rPr>
          <w:rFonts w:cs="Times New Roman"/>
        </w:rPr>
        <w:t xml:space="preserve"> of his or her trusts or </w:t>
      </w:r>
      <w:r w:rsidRPr="003B1A38">
        <w:rPr>
          <w:rFonts w:cs="Times New Roman"/>
          <w:b/>
        </w:rPr>
        <w:t>powers</w:t>
      </w:r>
      <w:r w:rsidRPr="003B1A38">
        <w:rPr>
          <w:rFonts w:cs="Times New Roman"/>
        </w:rPr>
        <w:t>.</w:t>
      </w:r>
      <w:bookmarkEnd w:id="181"/>
    </w:p>
    <w:p w14:paraId="5B61B55C" w14:textId="0F45EC75" w:rsidR="00034DF1" w:rsidRPr="003B1A38" w:rsidRDefault="00034DF1" w:rsidP="0082383D">
      <w:pPr>
        <w:rPr>
          <w:rFonts w:cs="Times New Roman"/>
        </w:rPr>
      </w:pPr>
      <w:r w:rsidRPr="003B1A38">
        <w:rPr>
          <w:rFonts w:cs="Times New Roman"/>
          <w:u w:val="single"/>
        </w:rPr>
        <w:t>Briefly</w:t>
      </w:r>
      <w:r w:rsidRPr="003B1A38">
        <w:rPr>
          <w:rFonts w:cs="Times New Roman"/>
        </w:rPr>
        <w:t>:  (i) trustee is not guarantor, (ii) trustee is held to SoR of reasonable business person, (iii) trustee not responsible for acts of co-trustees or agents and (iv) trustee may be reimbursed for expenses</w:t>
      </w:r>
    </w:p>
    <w:p w14:paraId="5798CE9B" w14:textId="2E5CAB4B" w:rsidR="007D6271" w:rsidRPr="003B1A38" w:rsidRDefault="008A5390" w:rsidP="007D6271">
      <w:pPr>
        <w:pStyle w:val="Heading2"/>
        <w:rPr>
          <w:rFonts w:ascii="Times New Roman" w:hAnsi="Times New Roman" w:cs="Times New Roman"/>
        </w:rPr>
      </w:pPr>
      <w:bookmarkStart w:id="182" w:name="_Toc404345285"/>
      <w:r w:rsidRPr="003B1A38">
        <w:rPr>
          <w:rFonts w:ascii="Times New Roman" w:hAnsi="Times New Roman" w:cs="Times New Roman"/>
        </w:rPr>
        <w:t>The duty to take care of trust assets: investment duties and powers</w:t>
      </w:r>
      <w:bookmarkEnd w:id="182"/>
    </w:p>
    <w:p w14:paraId="5AB6EF3E" w14:textId="77777777" w:rsidR="00343056" w:rsidRPr="003B1A38" w:rsidRDefault="00343056" w:rsidP="007C04C5">
      <w:pPr>
        <w:pStyle w:val="ListParagraph"/>
        <w:numPr>
          <w:ilvl w:val="0"/>
          <w:numId w:val="59"/>
        </w:numPr>
        <w:spacing w:after="160" w:line="259" w:lineRule="auto"/>
        <w:rPr>
          <w:rFonts w:cs="Times New Roman"/>
        </w:rPr>
      </w:pPr>
      <w:r w:rsidRPr="003B1A38">
        <w:rPr>
          <w:rFonts w:cs="Times New Roman"/>
        </w:rPr>
        <w:t>Look to the trust document to determine investment duties and powers:</w:t>
      </w:r>
    </w:p>
    <w:p w14:paraId="3704FC3C" w14:textId="77777777" w:rsidR="00343056" w:rsidRPr="003B1A38" w:rsidRDefault="00343056" w:rsidP="007C04C5">
      <w:pPr>
        <w:pStyle w:val="ListParagraph"/>
        <w:numPr>
          <w:ilvl w:val="1"/>
          <w:numId w:val="59"/>
        </w:numPr>
        <w:spacing w:after="160" w:line="259" w:lineRule="auto"/>
        <w:rPr>
          <w:rFonts w:cs="Times New Roman"/>
        </w:rPr>
      </w:pPr>
      <w:r w:rsidRPr="003B1A38">
        <w:rPr>
          <w:rFonts w:cs="Times New Roman"/>
        </w:rPr>
        <w:t>Type of investment?</w:t>
      </w:r>
    </w:p>
    <w:p w14:paraId="554D540D" w14:textId="77777777" w:rsidR="00343056" w:rsidRPr="003B1A38" w:rsidRDefault="00343056" w:rsidP="007C04C5">
      <w:pPr>
        <w:pStyle w:val="ListParagraph"/>
        <w:numPr>
          <w:ilvl w:val="1"/>
          <w:numId w:val="59"/>
        </w:numPr>
        <w:spacing w:after="160" w:line="259" w:lineRule="auto"/>
        <w:rPr>
          <w:rFonts w:cs="Times New Roman"/>
        </w:rPr>
      </w:pPr>
      <w:r w:rsidRPr="003B1A38">
        <w:rPr>
          <w:rFonts w:cs="Times New Roman"/>
        </w:rPr>
        <w:t>Purpose of investment?</w:t>
      </w:r>
    </w:p>
    <w:p w14:paraId="129E50CA" w14:textId="77777777" w:rsidR="00343056" w:rsidRPr="003B1A38" w:rsidRDefault="00343056" w:rsidP="007C04C5">
      <w:pPr>
        <w:pStyle w:val="ListParagraph"/>
        <w:numPr>
          <w:ilvl w:val="1"/>
          <w:numId w:val="59"/>
        </w:numPr>
        <w:spacing w:after="160" w:line="259" w:lineRule="auto"/>
        <w:rPr>
          <w:rFonts w:cs="Times New Roman"/>
        </w:rPr>
      </w:pPr>
      <w:r w:rsidRPr="003B1A38">
        <w:rPr>
          <w:rFonts w:cs="Times New Roman"/>
        </w:rPr>
        <w:t>Standard of investment?</w:t>
      </w:r>
    </w:p>
    <w:p w14:paraId="5E8E1598" w14:textId="77777777" w:rsidR="00343056" w:rsidRPr="003B1A38" w:rsidRDefault="00343056" w:rsidP="007C04C5">
      <w:pPr>
        <w:pStyle w:val="ListParagraph"/>
        <w:numPr>
          <w:ilvl w:val="0"/>
          <w:numId w:val="59"/>
        </w:numPr>
        <w:spacing w:after="160" w:line="259" w:lineRule="auto"/>
        <w:rPr>
          <w:rFonts w:cs="Times New Roman"/>
        </w:rPr>
      </w:pPr>
      <w:r w:rsidRPr="003B1A38">
        <w:rPr>
          <w:rFonts w:cs="Times New Roman"/>
        </w:rPr>
        <w:t>Assuming that nothing has been set out above:</w:t>
      </w:r>
    </w:p>
    <w:p w14:paraId="0BDF5B9D" w14:textId="77777777" w:rsidR="00343056" w:rsidRPr="003B1A38" w:rsidRDefault="00343056" w:rsidP="007C04C5">
      <w:pPr>
        <w:pStyle w:val="ListParagraph"/>
        <w:numPr>
          <w:ilvl w:val="1"/>
          <w:numId w:val="59"/>
        </w:numPr>
        <w:spacing w:after="160" w:line="259" w:lineRule="auto"/>
        <w:rPr>
          <w:rFonts w:cs="Times New Roman"/>
        </w:rPr>
      </w:pPr>
      <w:r w:rsidRPr="003B1A38">
        <w:rPr>
          <w:rFonts w:cs="Times New Roman"/>
        </w:rPr>
        <w:t>Type of investment:</w:t>
      </w:r>
    </w:p>
    <w:p w14:paraId="12CA3F06" w14:textId="77777777" w:rsidR="00343056" w:rsidRPr="003B1A38" w:rsidRDefault="00343056" w:rsidP="007C04C5">
      <w:pPr>
        <w:pStyle w:val="ListParagraph"/>
        <w:numPr>
          <w:ilvl w:val="2"/>
          <w:numId w:val="59"/>
        </w:numPr>
        <w:spacing w:after="160" w:line="259" w:lineRule="auto"/>
        <w:rPr>
          <w:rFonts w:cs="Times New Roman"/>
          <w:b/>
        </w:rPr>
      </w:pPr>
      <w:r w:rsidRPr="003B1A38">
        <w:rPr>
          <w:rFonts w:cs="Times New Roman"/>
          <w:b/>
        </w:rPr>
        <w:t>Shares</w:t>
      </w:r>
    </w:p>
    <w:p w14:paraId="73E08A5D" w14:textId="77777777" w:rsidR="00343056" w:rsidRPr="003B1A38" w:rsidRDefault="00343056" w:rsidP="007C04C5">
      <w:pPr>
        <w:pStyle w:val="ListParagraph"/>
        <w:numPr>
          <w:ilvl w:val="3"/>
          <w:numId w:val="59"/>
        </w:numPr>
        <w:spacing w:after="160" w:line="259" w:lineRule="auto"/>
        <w:rPr>
          <w:rFonts w:cs="Times New Roman"/>
        </w:rPr>
      </w:pPr>
      <w:r w:rsidRPr="003B1A38">
        <w:rPr>
          <w:rFonts w:cs="Times New Roman"/>
        </w:rPr>
        <w:t>Historically = impermissible</w:t>
      </w:r>
    </w:p>
    <w:p w14:paraId="0829130A" w14:textId="77777777" w:rsidR="00343056" w:rsidRPr="003B1A38" w:rsidRDefault="00343056" w:rsidP="007C04C5">
      <w:pPr>
        <w:pStyle w:val="ListParagraph"/>
        <w:numPr>
          <w:ilvl w:val="3"/>
          <w:numId w:val="59"/>
        </w:numPr>
        <w:spacing w:after="160" w:line="259" w:lineRule="auto"/>
        <w:rPr>
          <w:rFonts w:cs="Times New Roman"/>
        </w:rPr>
      </w:pPr>
      <w:r w:rsidRPr="003B1A38">
        <w:rPr>
          <w:rFonts w:cs="Times New Roman"/>
          <w:color w:val="FF0000"/>
        </w:rPr>
        <w:t xml:space="preserve">15.1 </w:t>
      </w:r>
      <w:r w:rsidRPr="003B1A38">
        <w:rPr>
          <w:rFonts w:cs="Times New Roman"/>
        </w:rPr>
        <w:t>= permissible – may invest in a security “in which a prudent investor might invest”</w:t>
      </w:r>
    </w:p>
    <w:p w14:paraId="2ACC26D9" w14:textId="77777777" w:rsidR="00343056" w:rsidRPr="003B1A38" w:rsidRDefault="00343056" w:rsidP="007C04C5">
      <w:pPr>
        <w:pStyle w:val="ListParagraph"/>
        <w:numPr>
          <w:ilvl w:val="3"/>
          <w:numId w:val="59"/>
        </w:numPr>
        <w:spacing w:after="160" w:line="259" w:lineRule="auto"/>
        <w:rPr>
          <w:rFonts w:cs="Times New Roman"/>
        </w:rPr>
      </w:pPr>
      <w:r w:rsidRPr="003B1A38">
        <w:rPr>
          <w:rFonts w:cs="Times New Roman"/>
          <w:color w:val="FF0000"/>
        </w:rPr>
        <w:t xml:space="preserve">15.3 </w:t>
      </w:r>
      <w:r w:rsidRPr="003B1A38">
        <w:rPr>
          <w:rFonts w:cs="Times New Roman"/>
        </w:rPr>
        <w:t>= portfolio strategy permissible (plan for investment with a reasonable assessment of risk and return that a prudent advisor would adopt)</w:t>
      </w:r>
    </w:p>
    <w:p w14:paraId="74FB1FDB" w14:textId="591E13DA" w:rsidR="00343056" w:rsidRPr="003B1A38" w:rsidRDefault="00343056" w:rsidP="007C04C5">
      <w:pPr>
        <w:pStyle w:val="ListParagraph"/>
        <w:numPr>
          <w:ilvl w:val="4"/>
          <w:numId w:val="59"/>
        </w:numPr>
        <w:spacing w:after="160" w:line="259" w:lineRule="auto"/>
        <w:rPr>
          <w:rFonts w:cs="Times New Roman"/>
        </w:rPr>
      </w:pPr>
      <w:r w:rsidRPr="003B1A38">
        <w:rPr>
          <w:rFonts w:cs="Times New Roman"/>
        </w:rPr>
        <w:t xml:space="preserve">Neither of these are delegations under </w:t>
      </w:r>
      <w:r w:rsidRPr="003B1A38">
        <w:rPr>
          <w:rFonts w:cs="Times New Roman"/>
          <w:color w:val="FF0000"/>
        </w:rPr>
        <w:t xml:space="preserve">s. 15.5 </w:t>
      </w:r>
      <w:r w:rsidRPr="003B1A38">
        <w:rPr>
          <w:rFonts w:cs="Times New Roman"/>
        </w:rPr>
        <w:t>so that means trustee is personally liable—not investment fund manager</w:t>
      </w:r>
      <w:r w:rsidR="001F460B" w:rsidRPr="003B1A38">
        <w:rPr>
          <w:rFonts w:cs="Times New Roman"/>
        </w:rPr>
        <w:t>?</w:t>
      </w:r>
    </w:p>
    <w:p w14:paraId="05E3FF5B" w14:textId="657C2F43" w:rsidR="00343056" w:rsidRPr="003B1A38" w:rsidRDefault="00343056" w:rsidP="007C04C5">
      <w:pPr>
        <w:pStyle w:val="ListParagraph"/>
        <w:numPr>
          <w:ilvl w:val="1"/>
          <w:numId w:val="59"/>
        </w:numPr>
        <w:spacing w:after="160" w:line="259" w:lineRule="auto"/>
        <w:rPr>
          <w:rFonts w:cs="Times New Roman"/>
        </w:rPr>
      </w:pPr>
      <w:r w:rsidRPr="003B1A38">
        <w:rPr>
          <w:rFonts w:cs="Times New Roman"/>
        </w:rPr>
        <w:t>Purpose of investment</w:t>
      </w:r>
    </w:p>
    <w:p w14:paraId="61020A45" w14:textId="6A17EC08" w:rsidR="00343056" w:rsidRPr="003B1A38" w:rsidRDefault="00343056" w:rsidP="007C04C5">
      <w:pPr>
        <w:pStyle w:val="ListParagraph"/>
        <w:numPr>
          <w:ilvl w:val="2"/>
          <w:numId w:val="59"/>
        </w:numPr>
        <w:spacing w:after="160" w:line="259" w:lineRule="auto"/>
        <w:rPr>
          <w:rFonts w:cs="Times New Roman"/>
        </w:rPr>
      </w:pPr>
      <w:r w:rsidRPr="003B1A38">
        <w:rPr>
          <w:rFonts w:cs="Times New Roman"/>
        </w:rPr>
        <w:t xml:space="preserve">May affect duty of </w:t>
      </w:r>
      <w:r w:rsidRPr="003B1A38">
        <w:rPr>
          <w:rFonts w:cs="Times New Roman"/>
          <w:b/>
        </w:rPr>
        <w:t>impartiality</w:t>
      </w:r>
    </w:p>
    <w:p w14:paraId="2650E0B2" w14:textId="77777777" w:rsidR="00343056" w:rsidRPr="003B1A38" w:rsidRDefault="00343056" w:rsidP="007C04C5">
      <w:pPr>
        <w:pStyle w:val="ListParagraph"/>
        <w:numPr>
          <w:ilvl w:val="2"/>
          <w:numId w:val="59"/>
        </w:numPr>
        <w:spacing w:after="160" w:line="259" w:lineRule="auto"/>
        <w:rPr>
          <w:rFonts w:cs="Times New Roman"/>
        </w:rPr>
      </w:pPr>
      <w:r w:rsidRPr="003B1A38">
        <w:rPr>
          <w:rFonts w:cs="Times New Roman"/>
        </w:rPr>
        <w:t xml:space="preserve">Unless the trust document says otherwise, the primary purpose is </w:t>
      </w:r>
      <w:r w:rsidRPr="003B1A38">
        <w:rPr>
          <w:rFonts w:cs="Times New Roman"/>
          <w:b/>
        </w:rPr>
        <w:t>financial</w:t>
      </w:r>
      <w:r w:rsidRPr="003B1A38">
        <w:rPr>
          <w:rFonts w:cs="Times New Roman"/>
        </w:rPr>
        <w:t xml:space="preserve">, not </w:t>
      </w:r>
      <w:r w:rsidRPr="003B1A38">
        <w:rPr>
          <w:rFonts w:cs="Times New Roman"/>
          <w:b/>
        </w:rPr>
        <w:t>ethical</w:t>
      </w:r>
      <w:r w:rsidRPr="003B1A38">
        <w:rPr>
          <w:rFonts w:cs="Times New Roman"/>
        </w:rPr>
        <w:t xml:space="preserve"> (</w:t>
      </w:r>
      <w:r w:rsidRPr="003B1A38">
        <w:rPr>
          <w:rFonts w:cs="Times New Roman"/>
          <w:i/>
          <w:color w:val="FF0000"/>
        </w:rPr>
        <w:t>Cowan</w:t>
      </w:r>
      <w:r w:rsidRPr="003B1A38">
        <w:rPr>
          <w:rFonts w:cs="Times New Roman"/>
        </w:rPr>
        <w:t>)</w:t>
      </w:r>
    </w:p>
    <w:p w14:paraId="07C8C829" w14:textId="77777777" w:rsidR="00343056" w:rsidRPr="003B1A38" w:rsidRDefault="00343056" w:rsidP="007C04C5">
      <w:pPr>
        <w:pStyle w:val="ListParagraph"/>
        <w:numPr>
          <w:ilvl w:val="1"/>
          <w:numId w:val="59"/>
        </w:numPr>
        <w:spacing w:after="160" w:line="259" w:lineRule="auto"/>
        <w:rPr>
          <w:rFonts w:cs="Times New Roman"/>
        </w:rPr>
      </w:pPr>
      <w:r w:rsidRPr="003B1A38">
        <w:rPr>
          <w:rFonts w:cs="Times New Roman"/>
        </w:rPr>
        <w:t>Standard of investment (Standard of Care)</w:t>
      </w:r>
    </w:p>
    <w:p w14:paraId="3CB388EA" w14:textId="77777777" w:rsidR="00343056" w:rsidRPr="003B1A38" w:rsidRDefault="00343056" w:rsidP="007C04C5">
      <w:pPr>
        <w:pStyle w:val="ListParagraph"/>
        <w:numPr>
          <w:ilvl w:val="2"/>
          <w:numId w:val="59"/>
        </w:numPr>
        <w:spacing w:after="160" w:line="259" w:lineRule="auto"/>
        <w:rPr>
          <w:rFonts w:cs="Times New Roman"/>
        </w:rPr>
      </w:pPr>
      <w:r w:rsidRPr="003B1A38">
        <w:rPr>
          <w:rFonts w:cs="Times New Roman"/>
          <w:b/>
        </w:rPr>
        <w:t>Originally, a low standard:</w:t>
      </w:r>
      <w:r w:rsidRPr="003B1A38">
        <w:rPr>
          <w:rFonts w:cs="Times New Roman"/>
        </w:rPr>
        <w:t xml:space="preserve"> the honest best of the trustee, who is a man of ordinary prudence, managing his own private affairs (</w:t>
      </w:r>
      <w:r w:rsidRPr="003B1A38">
        <w:rPr>
          <w:rFonts w:cs="Times New Roman"/>
          <w:i/>
          <w:color w:val="FF0000"/>
        </w:rPr>
        <w:t>Whiteley</w:t>
      </w:r>
      <w:r w:rsidRPr="003B1A38">
        <w:rPr>
          <w:rFonts w:cs="Times New Roman"/>
        </w:rPr>
        <w:t>)</w:t>
      </w:r>
    </w:p>
    <w:p w14:paraId="4E983F71" w14:textId="77777777" w:rsidR="00343056" w:rsidRPr="003B1A38" w:rsidRDefault="00343056" w:rsidP="007C04C5">
      <w:pPr>
        <w:pStyle w:val="ListParagraph"/>
        <w:numPr>
          <w:ilvl w:val="2"/>
          <w:numId w:val="59"/>
        </w:numPr>
        <w:spacing w:after="160" w:line="259" w:lineRule="auto"/>
        <w:rPr>
          <w:rFonts w:cs="Times New Roman"/>
        </w:rPr>
      </w:pPr>
      <w:r w:rsidRPr="003B1A38">
        <w:rPr>
          <w:rFonts w:cs="Times New Roman"/>
        </w:rPr>
        <w:t xml:space="preserve">Now, standard of a </w:t>
      </w:r>
      <w:r w:rsidRPr="003B1A38">
        <w:rPr>
          <w:rFonts w:cs="Times New Roman"/>
          <w:b/>
        </w:rPr>
        <w:t>prudent businessperson managing his own affairs</w:t>
      </w:r>
      <w:r w:rsidRPr="003B1A38">
        <w:rPr>
          <w:rFonts w:cs="Times New Roman"/>
        </w:rPr>
        <w:t xml:space="preserve"> (</w:t>
      </w:r>
      <w:r w:rsidRPr="003B1A38">
        <w:rPr>
          <w:rFonts w:cs="Times New Roman"/>
          <w:i/>
          <w:color w:val="FF0000"/>
        </w:rPr>
        <w:t>Speight</w:t>
      </w:r>
      <w:r w:rsidRPr="003B1A38">
        <w:rPr>
          <w:rFonts w:cs="Times New Roman"/>
        </w:rPr>
        <w:t>) or the person of ordinary prudence managing her own affairs (</w:t>
      </w:r>
      <w:r w:rsidRPr="003B1A38">
        <w:rPr>
          <w:rFonts w:cs="Times New Roman"/>
          <w:i/>
          <w:color w:val="FF0000"/>
        </w:rPr>
        <w:t>Fales</w:t>
      </w:r>
      <w:r w:rsidRPr="003B1A38">
        <w:rPr>
          <w:rFonts w:cs="Times New Roman"/>
        </w:rPr>
        <w:t>)</w:t>
      </w:r>
    </w:p>
    <w:p w14:paraId="41C6A200" w14:textId="77777777" w:rsidR="00343056" w:rsidRPr="003B1A38" w:rsidRDefault="00343056" w:rsidP="007C04C5">
      <w:pPr>
        <w:pStyle w:val="ListParagraph"/>
        <w:numPr>
          <w:ilvl w:val="3"/>
          <w:numId w:val="59"/>
        </w:numPr>
        <w:spacing w:after="160" w:line="259" w:lineRule="auto"/>
        <w:rPr>
          <w:rFonts w:cs="Times New Roman"/>
        </w:rPr>
      </w:pPr>
      <w:r w:rsidRPr="003B1A38">
        <w:rPr>
          <w:rFonts w:cs="Times New Roman"/>
        </w:rPr>
        <w:t xml:space="preserve">The </w:t>
      </w:r>
      <w:r w:rsidRPr="003B1A38">
        <w:rPr>
          <w:rFonts w:cs="Times New Roman"/>
          <w:b/>
        </w:rPr>
        <w:t>stnd is the same</w:t>
      </w:r>
      <w:r w:rsidRPr="003B1A38">
        <w:rPr>
          <w:rFonts w:cs="Times New Roman"/>
        </w:rPr>
        <w:t>, whether it’s a corporate trustee or a lay person (</w:t>
      </w:r>
      <w:r w:rsidRPr="003B1A38">
        <w:rPr>
          <w:rFonts w:cs="Times New Roman"/>
          <w:i/>
          <w:color w:val="FF0000"/>
        </w:rPr>
        <w:t>Fales</w:t>
      </w:r>
      <w:r w:rsidRPr="003B1A38">
        <w:rPr>
          <w:rFonts w:cs="Times New Roman"/>
        </w:rPr>
        <w:t>)</w:t>
      </w:r>
    </w:p>
    <w:p w14:paraId="7C41AC91" w14:textId="77777777" w:rsidR="00343056" w:rsidRPr="003B1A38" w:rsidRDefault="00343056" w:rsidP="007C04C5">
      <w:pPr>
        <w:pStyle w:val="ListParagraph"/>
        <w:numPr>
          <w:ilvl w:val="4"/>
          <w:numId w:val="59"/>
        </w:numPr>
        <w:spacing w:after="160" w:line="259" w:lineRule="auto"/>
        <w:rPr>
          <w:rFonts w:cs="Times New Roman"/>
        </w:rPr>
      </w:pPr>
      <w:r w:rsidRPr="003B1A38">
        <w:rPr>
          <w:rFonts w:cs="Times New Roman"/>
        </w:rPr>
        <w:t xml:space="preserve">However, a layperson is more likely to have relief from liability under </w:t>
      </w:r>
      <w:r w:rsidRPr="003B1A38">
        <w:rPr>
          <w:rFonts w:cs="Times New Roman"/>
          <w:color w:val="FF0000"/>
        </w:rPr>
        <w:t xml:space="preserve">s. 96 </w:t>
      </w:r>
      <w:r w:rsidRPr="003B1A38">
        <w:rPr>
          <w:rFonts w:cs="Times New Roman"/>
        </w:rPr>
        <w:t>(acted honestly, reasonably, ought fairly to be excused)</w:t>
      </w:r>
    </w:p>
    <w:p w14:paraId="7E863D52" w14:textId="77777777" w:rsidR="00343056" w:rsidRPr="003B1A38" w:rsidRDefault="00343056" w:rsidP="007C04C5">
      <w:pPr>
        <w:pStyle w:val="ListParagraph"/>
        <w:numPr>
          <w:ilvl w:val="2"/>
          <w:numId w:val="59"/>
        </w:numPr>
        <w:spacing w:after="160" w:line="259" w:lineRule="auto"/>
        <w:rPr>
          <w:rFonts w:cs="Times New Roman"/>
        </w:rPr>
      </w:pPr>
      <w:r w:rsidRPr="003B1A38">
        <w:rPr>
          <w:rFonts w:cs="Times New Roman"/>
          <w:b/>
        </w:rPr>
        <w:t>Speculative</w:t>
      </w:r>
      <w:r w:rsidRPr="003B1A38">
        <w:rPr>
          <w:rFonts w:cs="Times New Roman"/>
        </w:rPr>
        <w:t xml:space="preserve"> investments are impermissible </w:t>
      </w:r>
    </w:p>
    <w:p w14:paraId="7EEB5C5C" w14:textId="77777777" w:rsidR="00343056" w:rsidRPr="003B1A38" w:rsidRDefault="00343056" w:rsidP="007C04C5">
      <w:pPr>
        <w:pStyle w:val="ListParagraph"/>
        <w:numPr>
          <w:ilvl w:val="3"/>
          <w:numId w:val="59"/>
        </w:numPr>
        <w:spacing w:after="160" w:line="259" w:lineRule="auto"/>
        <w:rPr>
          <w:rFonts w:cs="Times New Roman"/>
        </w:rPr>
      </w:pPr>
      <w:r w:rsidRPr="003B1A38">
        <w:rPr>
          <w:rFonts w:cs="Times New Roman"/>
        </w:rPr>
        <w:t>S. 15.3 only allows portfolio plan that has a reasonable assessment of risk and return that a prudent advisor would adopt</w:t>
      </w:r>
    </w:p>
    <w:p w14:paraId="26433314" w14:textId="77777777" w:rsidR="00343056" w:rsidRPr="003B1A38" w:rsidRDefault="00343056" w:rsidP="007C04C5">
      <w:pPr>
        <w:pStyle w:val="ListParagraph"/>
        <w:numPr>
          <w:ilvl w:val="0"/>
          <w:numId w:val="59"/>
        </w:numPr>
        <w:spacing w:after="160" w:line="259" w:lineRule="auto"/>
        <w:rPr>
          <w:rFonts w:cs="Times New Roman"/>
        </w:rPr>
      </w:pPr>
      <w:r w:rsidRPr="003B1A38">
        <w:rPr>
          <w:rFonts w:cs="Times New Roman"/>
        </w:rPr>
        <w:t xml:space="preserve">What if something goes </w:t>
      </w:r>
      <w:r w:rsidRPr="003B1A38">
        <w:rPr>
          <w:rFonts w:cs="Times New Roman"/>
          <w:b/>
        </w:rPr>
        <w:t>wrong</w:t>
      </w:r>
      <w:r w:rsidRPr="003B1A38">
        <w:rPr>
          <w:rFonts w:cs="Times New Roman"/>
        </w:rPr>
        <w:t xml:space="preserve"> in the investment?</w:t>
      </w:r>
    </w:p>
    <w:p w14:paraId="7B0B5144" w14:textId="77777777" w:rsidR="00343056" w:rsidRPr="003B1A38" w:rsidRDefault="00343056" w:rsidP="007C04C5">
      <w:pPr>
        <w:pStyle w:val="ListParagraph"/>
        <w:numPr>
          <w:ilvl w:val="1"/>
          <w:numId w:val="59"/>
        </w:numPr>
        <w:spacing w:after="160" w:line="259" w:lineRule="auto"/>
        <w:rPr>
          <w:rFonts w:cs="Times New Roman"/>
        </w:rPr>
      </w:pPr>
      <w:r w:rsidRPr="003B1A38">
        <w:rPr>
          <w:rFonts w:cs="Times New Roman"/>
        </w:rPr>
        <w:t xml:space="preserve">The trustee is </w:t>
      </w:r>
      <w:r w:rsidRPr="003B1A38">
        <w:rPr>
          <w:rFonts w:cs="Times New Roman"/>
          <w:b/>
        </w:rPr>
        <w:t>not</w:t>
      </w:r>
      <w:r w:rsidRPr="003B1A38">
        <w:rPr>
          <w:rFonts w:cs="Times New Roman"/>
        </w:rPr>
        <w:t xml:space="preserve"> a</w:t>
      </w:r>
      <w:r w:rsidRPr="003B1A38">
        <w:rPr>
          <w:rFonts w:cs="Times New Roman"/>
          <w:b/>
        </w:rPr>
        <w:t xml:space="preserve"> guarantor</w:t>
      </w:r>
      <w:r w:rsidRPr="003B1A38">
        <w:rPr>
          <w:rFonts w:cs="Times New Roman"/>
        </w:rPr>
        <w:t xml:space="preserve"> of investment (</w:t>
      </w:r>
      <w:r w:rsidRPr="003B1A38">
        <w:rPr>
          <w:rFonts w:cs="Times New Roman"/>
          <w:color w:val="FF0000"/>
        </w:rPr>
        <w:t>s. 95</w:t>
      </w:r>
      <w:r w:rsidRPr="003B1A38">
        <w:rPr>
          <w:rFonts w:cs="Times New Roman"/>
        </w:rPr>
        <w:t>)</w:t>
      </w:r>
    </w:p>
    <w:p w14:paraId="7C399715" w14:textId="77777777" w:rsidR="00343056" w:rsidRPr="003B1A38" w:rsidRDefault="00343056" w:rsidP="007C04C5">
      <w:pPr>
        <w:pStyle w:val="ListParagraph"/>
        <w:numPr>
          <w:ilvl w:val="1"/>
          <w:numId w:val="59"/>
        </w:numPr>
        <w:spacing w:after="160" w:line="259" w:lineRule="auto"/>
        <w:rPr>
          <w:rFonts w:cs="Times New Roman"/>
        </w:rPr>
      </w:pPr>
      <w:r w:rsidRPr="003B1A38">
        <w:rPr>
          <w:rFonts w:cs="Times New Roman"/>
          <w:b/>
        </w:rPr>
        <w:t xml:space="preserve">Errors </w:t>
      </w:r>
      <w:r w:rsidRPr="003B1A38">
        <w:rPr>
          <w:rFonts w:cs="Times New Roman"/>
        </w:rPr>
        <w:t>in</w:t>
      </w:r>
      <w:r w:rsidRPr="003B1A38">
        <w:rPr>
          <w:rFonts w:cs="Times New Roman"/>
          <w:b/>
        </w:rPr>
        <w:t xml:space="preserve"> judgment</w:t>
      </w:r>
      <w:r w:rsidRPr="003B1A38">
        <w:rPr>
          <w:rFonts w:cs="Times New Roman"/>
        </w:rPr>
        <w:t xml:space="preserve"> do not lead to liability if trustee acted with reasonable care, prudence, and circumspection (</w:t>
      </w:r>
      <w:r w:rsidRPr="003B1A38">
        <w:rPr>
          <w:rFonts w:cs="Times New Roman"/>
          <w:i/>
          <w:color w:val="FF0000"/>
        </w:rPr>
        <w:t>Re Godfrey</w:t>
      </w:r>
      <w:r w:rsidRPr="003B1A38">
        <w:rPr>
          <w:rFonts w:cs="Times New Roman"/>
        </w:rPr>
        <w:t>)</w:t>
      </w:r>
    </w:p>
    <w:p w14:paraId="48660AB9" w14:textId="77777777" w:rsidR="00343056" w:rsidRPr="003B1A38" w:rsidRDefault="00343056" w:rsidP="007C04C5">
      <w:pPr>
        <w:pStyle w:val="ListParagraph"/>
        <w:numPr>
          <w:ilvl w:val="1"/>
          <w:numId w:val="59"/>
        </w:numPr>
        <w:spacing w:after="160" w:line="259" w:lineRule="auto"/>
        <w:rPr>
          <w:rFonts w:cs="Times New Roman"/>
        </w:rPr>
      </w:pPr>
      <w:r w:rsidRPr="003B1A38">
        <w:rPr>
          <w:rFonts w:cs="Times New Roman"/>
        </w:rPr>
        <w:t xml:space="preserve">Even if the returns are </w:t>
      </w:r>
      <w:r w:rsidRPr="003B1A38">
        <w:rPr>
          <w:rFonts w:cs="Times New Roman"/>
          <w:b/>
        </w:rPr>
        <w:t>abysmal</w:t>
      </w:r>
      <w:r w:rsidRPr="003B1A38">
        <w:rPr>
          <w:rFonts w:cs="Times New Roman"/>
        </w:rPr>
        <w:t xml:space="preserve">, </w:t>
      </w:r>
      <w:r w:rsidRPr="003B1A38">
        <w:rPr>
          <w:rFonts w:cs="Times New Roman"/>
          <w:b/>
        </w:rPr>
        <w:t>hindsight</w:t>
      </w:r>
      <w:r w:rsidRPr="003B1A38">
        <w:rPr>
          <w:rFonts w:cs="Times New Roman"/>
        </w:rPr>
        <w:t xml:space="preserve"> appreciation of the foolishness of an investment will not render the trustee negligent if they’ve invested as an ordinary prudent “man of business conducting his own affairs” (</w:t>
      </w:r>
      <w:r w:rsidRPr="003B1A38">
        <w:rPr>
          <w:rFonts w:cs="Times New Roman"/>
          <w:i/>
          <w:color w:val="FF0000"/>
        </w:rPr>
        <w:t>Nestle</w:t>
      </w:r>
      <w:r w:rsidRPr="003B1A38">
        <w:rPr>
          <w:rFonts w:cs="Times New Roman"/>
        </w:rPr>
        <w:t>)</w:t>
      </w:r>
    </w:p>
    <w:p w14:paraId="6DAC6F85" w14:textId="60B9E589" w:rsidR="00E97092" w:rsidRPr="003B1A38" w:rsidRDefault="00E97092" w:rsidP="00E97092">
      <w:pPr>
        <w:pStyle w:val="Heading3"/>
        <w:rPr>
          <w:rFonts w:cs="Times New Roman"/>
          <w:i w:val="0"/>
        </w:rPr>
      </w:pPr>
      <w:bookmarkStart w:id="183" w:name="_Toc404345286"/>
      <w:r w:rsidRPr="003B1A38">
        <w:rPr>
          <w:rFonts w:cs="Times New Roman"/>
          <w:b/>
        </w:rPr>
        <w:t>Re Whiteley</w:t>
      </w:r>
      <w:r w:rsidR="000451E8" w:rsidRPr="003B1A38">
        <w:rPr>
          <w:rFonts w:cs="Times New Roman"/>
          <w:b/>
          <w:i w:val="0"/>
        </w:rPr>
        <w:t xml:space="preserve"> </w:t>
      </w:r>
      <w:r w:rsidRPr="003B1A38">
        <w:rPr>
          <w:rFonts w:cs="Times New Roman"/>
          <w:b/>
          <w:i w:val="0"/>
        </w:rPr>
        <w:t>1886</w:t>
      </w:r>
      <w:r w:rsidR="001F460B" w:rsidRPr="003B1A38">
        <w:rPr>
          <w:rFonts w:cs="Times New Roman"/>
          <w:i w:val="0"/>
        </w:rPr>
        <w:t xml:space="preserve"> – old standard</w:t>
      </w:r>
      <w:r w:rsidR="000451E8" w:rsidRPr="003B1A38">
        <w:rPr>
          <w:rFonts w:cs="Times New Roman"/>
          <w:i w:val="0"/>
        </w:rPr>
        <w:t xml:space="preserve"> </w:t>
      </w:r>
      <w:r w:rsidR="000451E8" w:rsidRPr="003B1A38">
        <w:rPr>
          <w:rFonts w:cs="Times New Roman"/>
          <w:b/>
          <w:i w:val="0"/>
        </w:rPr>
        <w:t>(individual best)</w:t>
      </w:r>
      <w:r w:rsidR="001F460B" w:rsidRPr="003B1A38">
        <w:rPr>
          <w:rFonts w:cs="Times New Roman"/>
          <w:b/>
          <w:i w:val="0"/>
        </w:rPr>
        <w:t>,</w:t>
      </w:r>
      <w:r w:rsidR="001F460B" w:rsidRPr="003B1A38">
        <w:rPr>
          <w:rFonts w:cs="Times New Roman"/>
          <w:i w:val="0"/>
        </w:rPr>
        <w:t xml:space="preserve"> </w:t>
      </w:r>
      <w:r w:rsidR="001F460B" w:rsidRPr="003B1A38">
        <w:rPr>
          <w:rFonts w:cs="Times New Roman"/>
          <w:b/>
          <w:i w:val="0"/>
        </w:rPr>
        <w:t>not used</w:t>
      </w:r>
      <w:bookmarkEnd w:id="183"/>
    </w:p>
    <w:p w14:paraId="0B3F3B14" w14:textId="77777777" w:rsidR="00E97092" w:rsidRPr="003B1A38" w:rsidRDefault="00E97092" w:rsidP="00E97092">
      <w:pPr>
        <w:rPr>
          <w:rFonts w:cs="Times New Roman"/>
        </w:rPr>
      </w:pPr>
      <w:r w:rsidRPr="003B1A38">
        <w:rPr>
          <w:rFonts w:cs="Times New Roman"/>
        </w:rPr>
        <w:t>The SoC was the personal, honest best of the trustee</w:t>
      </w:r>
      <w:r w:rsidRPr="003B1A38">
        <w:rPr>
          <w:rFonts w:cs="Times New Roman"/>
        </w:rPr>
        <w:sym w:font="Wingdings" w:char="F0E0"/>
      </w:r>
      <w:r w:rsidRPr="003B1A38">
        <w:rPr>
          <w:rFonts w:cs="Times New Roman"/>
        </w:rPr>
        <w:t xml:space="preserve"> this was a subject stnd, appropriate for the family-friend trustee.</w:t>
      </w:r>
    </w:p>
    <w:p w14:paraId="13CA2830" w14:textId="08DBE3A7" w:rsidR="00E97092" w:rsidRPr="003B1A38" w:rsidRDefault="00E97092" w:rsidP="00E97092">
      <w:pPr>
        <w:rPr>
          <w:rFonts w:cs="Times New Roman"/>
        </w:rPr>
      </w:pPr>
      <w:r w:rsidRPr="003B1A38">
        <w:rPr>
          <w:rFonts w:cs="Times New Roman"/>
          <w:b/>
        </w:rPr>
        <w:t>R</w:t>
      </w:r>
      <w:r w:rsidRPr="003B1A38">
        <w:rPr>
          <w:rFonts w:cs="Times New Roman"/>
        </w:rPr>
        <w:t>: The man of ordinary prudence in the management of his own private affairs</w:t>
      </w:r>
    </w:p>
    <w:p w14:paraId="4B85F8F3" w14:textId="59939199" w:rsidR="00E97092" w:rsidRPr="003B1A38" w:rsidRDefault="00DD1950" w:rsidP="00DD1950">
      <w:pPr>
        <w:pStyle w:val="Heading3"/>
        <w:rPr>
          <w:rFonts w:cs="Times New Roman"/>
          <w:i w:val="0"/>
        </w:rPr>
      </w:pPr>
      <w:bookmarkStart w:id="184" w:name="_Toc404345287"/>
      <w:r w:rsidRPr="003B1A38">
        <w:rPr>
          <w:rFonts w:cs="Times New Roman"/>
          <w:b/>
        </w:rPr>
        <w:t>Fales v Wohlleben Estate</w:t>
      </w:r>
      <w:r w:rsidRPr="003B1A38">
        <w:rPr>
          <w:rFonts w:cs="Times New Roman"/>
          <w:b/>
          <w:i w:val="0"/>
        </w:rPr>
        <w:t xml:space="preserve"> 1976 SCC</w:t>
      </w:r>
      <w:r w:rsidR="000451E8" w:rsidRPr="003B1A38">
        <w:rPr>
          <w:rFonts w:cs="Times New Roman"/>
          <w:i w:val="0"/>
        </w:rPr>
        <w:t xml:space="preserve"> – for </w:t>
      </w:r>
      <w:r w:rsidR="001F460B" w:rsidRPr="003B1A38">
        <w:rPr>
          <w:rFonts w:cs="Times New Roman"/>
          <w:i w:val="0"/>
        </w:rPr>
        <w:t xml:space="preserve">personal and corp trust – SoR = </w:t>
      </w:r>
      <w:r w:rsidR="001F460B" w:rsidRPr="003B1A38">
        <w:rPr>
          <w:rFonts w:cs="Times New Roman"/>
          <w:b/>
          <w:i w:val="0"/>
        </w:rPr>
        <w:t>prudent busman managing own affair</w:t>
      </w:r>
      <w:bookmarkEnd w:id="184"/>
    </w:p>
    <w:p w14:paraId="457C32BA" w14:textId="7338F9FA" w:rsidR="00DD1950" w:rsidRPr="003B1A38" w:rsidRDefault="00DD1950" w:rsidP="00DD1950">
      <w:pPr>
        <w:rPr>
          <w:rFonts w:cs="Times New Roman"/>
        </w:rPr>
      </w:pPr>
      <w:r w:rsidRPr="003B1A38">
        <w:rPr>
          <w:rFonts w:cs="Times New Roman"/>
          <w:b/>
        </w:rPr>
        <w:t>F</w:t>
      </w:r>
      <w:r w:rsidRPr="003B1A38">
        <w:rPr>
          <w:rFonts w:cs="Times New Roman"/>
        </w:rPr>
        <w:t>: Trustees held mediocre stock for 11 years before reinvesting into speculative stock. They lost everything. The trustees were both corporate and familial (testator’s widow).</w:t>
      </w:r>
    </w:p>
    <w:p w14:paraId="6BDAF23D" w14:textId="7A3E9ED5" w:rsidR="00DD1950" w:rsidRPr="003B1A38" w:rsidRDefault="00DD1950" w:rsidP="00DD1950">
      <w:pPr>
        <w:rPr>
          <w:rFonts w:cs="Times New Roman"/>
        </w:rPr>
      </w:pPr>
      <w:r w:rsidRPr="003B1A38">
        <w:rPr>
          <w:rFonts w:cs="Times New Roman"/>
          <w:b/>
        </w:rPr>
        <w:t>A</w:t>
      </w:r>
      <w:r w:rsidRPr="003B1A38">
        <w:rPr>
          <w:rFonts w:cs="Times New Roman"/>
        </w:rPr>
        <w:t>: Corporate trustee (CPT) held liable for breach of trust but not given s. 96 concession. CPT tried to get a contribution from the widow, who was co-trustee, but she was relieved under s. 96.</w:t>
      </w:r>
    </w:p>
    <w:p w14:paraId="7B922229" w14:textId="4D4E0755" w:rsidR="00DD1950" w:rsidRPr="003B1A38" w:rsidRDefault="00DD1950" w:rsidP="00DD1950">
      <w:pPr>
        <w:rPr>
          <w:rFonts w:cs="Times New Roman"/>
        </w:rPr>
      </w:pPr>
      <w:r w:rsidRPr="003B1A38">
        <w:rPr>
          <w:rFonts w:cs="Times New Roman"/>
          <w:b/>
        </w:rPr>
        <w:lastRenderedPageBreak/>
        <w:t>R</w:t>
      </w:r>
      <w:r w:rsidRPr="003B1A38">
        <w:rPr>
          <w:rFonts w:cs="Times New Roman"/>
        </w:rPr>
        <w:t xml:space="preserve">: There is only one SoR and it applies uniformly to all people. It is the standard of a person of ordinary prudence. </w:t>
      </w:r>
    </w:p>
    <w:p w14:paraId="5F97B05E" w14:textId="0EE1A026" w:rsidR="00343056" w:rsidRPr="003B1A38" w:rsidRDefault="00343056" w:rsidP="00343056">
      <w:pPr>
        <w:pStyle w:val="Heading3"/>
        <w:pBdr>
          <w:top w:val="single" w:sz="4" w:space="2" w:color="808080" w:themeColor="background1" w:themeShade="80"/>
        </w:pBdr>
        <w:rPr>
          <w:rFonts w:cs="Times New Roman"/>
          <w:i w:val="0"/>
        </w:rPr>
      </w:pPr>
      <w:bookmarkStart w:id="185" w:name="_Toc404345288"/>
      <w:r w:rsidRPr="003B1A38">
        <w:rPr>
          <w:rFonts w:cs="Times New Roman"/>
          <w:b/>
        </w:rPr>
        <w:t>Cowan v Scargill</w:t>
      </w:r>
      <w:r w:rsidRPr="003B1A38">
        <w:rPr>
          <w:rFonts w:cs="Times New Roman"/>
          <w:b/>
          <w:i w:val="0"/>
        </w:rPr>
        <w:t xml:space="preserve"> </w:t>
      </w:r>
      <w:r w:rsidR="000451E8" w:rsidRPr="003B1A38">
        <w:rPr>
          <w:rFonts w:cs="Times New Roman"/>
          <w:b/>
          <w:i w:val="0"/>
        </w:rPr>
        <w:t>1985 UK</w:t>
      </w:r>
      <w:r w:rsidRPr="003B1A38">
        <w:rPr>
          <w:rFonts w:cs="Times New Roman"/>
          <w:i w:val="0"/>
        </w:rPr>
        <w:t xml:space="preserve"> </w:t>
      </w:r>
      <w:r w:rsidR="001F460B" w:rsidRPr="003B1A38">
        <w:rPr>
          <w:rFonts w:cs="Times New Roman"/>
          <w:i w:val="0"/>
        </w:rPr>
        <w:t xml:space="preserve">– </w:t>
      </w:r>
      <w:r w:rsidR="001F460B" w:rsidRPr="003B1A38">
        <w:rPr>
          <w:rFonts w:cs="Times New Roman"/>
          <w:b/>
          <w:i w:val="0"/>
        </w:rPr>
        <w:t>considers financial</w:t>
      </w:r>
      <w:r w:rsidR="000451E8" w:rsidRPr="003B1A38">
        <w:rPr>
          <w:rFonts w:cs="Times New Roman"/>
          <w:i w:val="0"/>
        </w:rPr>
        <w:t xml:space="preserve">, not </w:t>
      </w:r>
      <w:r w:rsidR="001F460B" w:rsidRPr="003B1A38">
        <w:rPr>
          <w:rFonts w:cs="Times New Roman"/>
          <w:i w:val="0"/>
        </w:rPr>
        <w:t>ethical or moral</w:t>
      </w:r>
      <w:bookmarkEnd w:id="185"/>
    </w:p>
    <w:p w14:paraId="5955F797" w14:textId="77777777" w:rsidR="00343056" w:rsidRPr="003B1A38" w:rsidRDefault="00343056" w:rsidP="00343056">
      <w:pPr>
        <w:rPr>
          <w:rFonts w:cs="Times New Roman"/>
        </w:rPr>
      </w:pPr>
      <w:r w:rsidRPr="003B1A38">
        <w:rPr>
          <w:rFonts w:cs="Times New Roman"/>
          <w:b/>
        </w:rPr>
        <w:t>F</w:t>
      </w:r>
      <w:r w:rsidRPr="003B1A38">
        <w:rPr>
          <w:rFonts w:cs="Times New Roman"/>
        </w:rPr>
        <w:t>: This was a pension for unionized mining employees. The pension fund was investing in a rival company that was seen as a threat to the union. The union members objected to the investment on the basis of moral grounds.</w:t>
      </w:r>
    </w:p>
    <w:p w14:paraId="52084CD9" w14:textId="77777777" w:rsidR="00343056" w:rsidRPr="003B1A38" w:rsidRDefault="00343056" w:rsidP="00343056">
      <w:pPr>
        <w:rPr>
          <w:rFonts w:cs="Times New Roman"/>
        </w:rPr>
      </w:pPr>
      <w:r w:rsidRPr="003B1A38">
        <w:rPr>
          <w:rFonts w:cs="Times New Roman"/>
          <w:b/>
        </w:rPr>
        <w:t>R</w:t>
      </w:r>
      <w:r w:rsidRPr="003B1A38">
        <w:rPr>
          <w:rFonts w:cs="Times New Roman"/>
        </w:rPr>
        <w:t>: The primary objective of a trustee must always be to secure a reasonable financial return for the beneficiaries. The trustee must put to side ethical considerations in choosing how to invest. However, if a trust is silent on non-financial criteria, they may be considered if the predominant goal remains the securing of a reasonable financial return for the beneficiaries.</w:t>
      </w:r>
    </w:p>
    <w:p w14:paraId="2378F760" w14:textId="77777777" w:rsidR="00343056" w:rsidRPr="003B1A38" w:rsidRDefault="00343056" w:rsidP="00343056">
      <w:pPr>
        <w:rPr>
          <w:rFonts w:cs="Times New Roman"/>
        </w:rPr>
      </w:pPr>
      <w:r w:rsidRPr="003B1A38">
        <w:rPr>
          <w:rFonts w:cs="Times New Roman"/>
          <w:u w:val="single"/>
        </w:rPr>
        <w:t>Note</w:t>
      </w:r>
      <w:r w:rsidRPr="003B1A38">
        <w:rPr>
          <w:rFonts w:cs="Times New Roman"/>
        </w:rPr>
        <w:t xml:space="preserve">: Prof suggests that if all beneficiaries are </w:t>
      </w:r>
      <w:r w:rsidRPr="003B1A38">
        <w:rPr>
          <w:rFonts w:cs="Times New Roman"/>
          <w:i/>
        </w:rPr>
        <w:t>sui juris</w:t>
      </w:r>
      <w:r w:rsidRPr="003B1A38">
        <w:rPr>
          <w:rFonts w:cs="Times New Roman"/>
        </w:rPr>
        <w:t xml:space="preserve"> and share the same moral values as the trustee, they may vary the trust to work towards that moral benefit.</w:t>
      </w:r>
    </w:p>
    <w:p w14:paraId="72B6EFD8" w14:textId="7467D935" w:rsidR="00343056" w:rsidRPr="003B1A38" w:rsidRDefault="00343056" w:rsidP="00343056">
      <w:pPr>
        <w:pStyle w:val="Heading3"/>
        <w:rPr>
          <w:rFonts w:cs="Times New Roman"/>
          <w:i w:val="0"/>
        </w:rPr>
      </w:pPr>
      <w:bookmarkStart w:id="186" w:name="_Toc404345289"/>
      <w:r w:rsidRPr="003B1A38">
        <w:rPr>
          <w:rFonts w:cs="Times New Roman"/>
          <w:b/>
        </w:rPr>
        <w:t>Nestle v National Westminster Bank</w:t>
      </w:r>
      <w:r w:rsidRPr="003B1A38">
        <w:rPr>
          <w:rFonts w:cs="Times New Roman"/>
          <w:b/>
          <w:i w:val="0"/>
        </w:rPr>
        <w:t xml:space="preserve"> </w:t>
      </w:r>
      <w:r w:rsidR="000451E8" w:rsidRPr="003B1A38">
        <w:rPr>
          <w:rFonts w:cs="Times New Roman"/>
          <w:b/>
          <w:i w:val="0"/>
        </w:rPr>
        <w:t>1993 UK</w:t>
      </w:r>
      <w:r w:rsidR="001F460B" w:rsidRPr="003B1A38">
        <w:rPr>
          <w:rFonts w:cs="Times New Roman"/>
          <w:i w:val="0"/>
        </w:rPr>
        <w:t xml:space="preserve"> – </w:t>
      </w:r>
      <w:r w:rsidR="001F460B" w:rsidRPr="003B1A38">
        <w:rPr>
          <w:rFonts w:cs="Times New Roman"/>
          <w:b/>
          <w:i w:val="0"/>
        </w:rPr>
        <w:t>don’t use hindsight in judging prudent buz rule</w:t>
      </w:r>
      <w:bookmarkEnd w:id="186"/>
    </w:p>
    <w:p w14:paraId="6F1C26BB" w14:textId="77777777" w:rsidR="00343056" w:rsidRPr="003B1A38" w:rsidRDefault="00343056" w:rsidP="00343056">
      <w:pPr>
        <w:rPr>
          <w:rFonts w:cs="Times New Roman"/>
        </w:rPr>
      </w:pPr>
      <w:r w:rsidRPr="003B1A38">
        <w:rPr>
          <w:rFonts w:cs="Times New Roman"/>
        </w:rPr>
        <w:t>A trust was created in 1922. It had been invested incredibly conservatively to the extent that the judge found that the trustees fell “woefully short of maintaining the real value of the fund, let alone matching the average increase in the price of ordinary shares”. Prior to 1960s, it was hown that investing in shares was seen as very risky. The judge commented that the bank succeeded in part because of the battle of experts.</w:t>
      </w:r>
    </w:p>
    <w:p w14:paraId="2606B81D" w14:textId="77777777" w:rsidR="00343056" w:rsidRPr="003B1A38" w:rsidRDefault="00343056" w:rsidP="00343056">
      <w:pPr>
        <w:rPr>
          <w:rFonts w:cs="Times New Roman"/>
        </w:rPr>
      </w:pPr>
      <w:r w:rsidRPr="003B1A38">
        <w:rPr>
          <w:rFonts w:cs="Times New Roman"/>
          <w:b/>
        </w:rPr>
        <w:t>R</w:t>
      </w:r>
      <w:r w:rsidRPr="003B1A38">
        <w:rPr>
          <w:rFonts w:cs="Times New Roman"/>
        </w:rPr>
        <w:t>: Where returns are abysmal, a trustee may be shielded from liability if they are nevertheless found to be acting as an ordinary prudent “man of business conducting his own affairs”. This is so even if hindsight shows that this was a poor decision. (</w:t>
      </w:r>
      <w:r w:rsidRPr="003B1A38">
        <w:rPr>
          <w:rFonts w:cs="Times New Roman"/>
          <w:i/>
        </w:rPr>
        <w:t>Hindsight appreciation of the foolishness of an investment will not render the trustee negligent if nevertheless she has acted as an ordinarily prudent businessperson conducting her own affairs</w:t>
      </w:r>
      <w:r w:rsidRPr="003B1A38">
        <w:rPr>
          <w:rFonts w:cs="Times New Roman"/>
        </w:rPr>
        <w:t>).</w:t>
      </w:r>
      <w:r w:rsidRPr="003B1A38">
        <w:rPr>
          <w:rFonts w:cs="Times New Roman"/>
          <w:i/>
        </w:rPr>
        <w:t xml:space="preserve"> </w:t>
      </w:r>
    </w:p>
    <w:p w14:paraId="71BBB7FE" w14:textId="77777777" w:rsidR="00343056" w:rsidRPr="003B1A38" w:rsidRDefault="00343056" w:rsidP="00343056">
      <w:pPr>
        <w:pStyle w:val="Heading3"/>
        <w:rPr>
          <w:rFonts w:cs="Times New Roman"/>
          <w:i w:val="0"/>
        </w:rPr>
      </w:pPr>
      <w:bookmarkStart w:id="187" w:name="_Toc404345290"/>
      <w:r w:rsidRPr="003B1A38">
        <w:rPr>
          <w:rFonts w:cs="Times New Roman"/>
          <w:b/>
        </w:rPr>
        <w:t xml:space="preserve">Trustee Act, </w:t>
      </w:r>
      <w:r w:rsidRPr="003B1A38">
        <w:rPr>
          <w:rFonts w:cs="Times New Roman"/>
          <w:b/>
          <w:i w:val="0"/>
        </w:rPr>
        <w:t>s. 15.1</w:t>
      </w:r>
      <w:r w:rsidRPr="003B1A38">
        <w:rPr>
          <w:rFonts w:cs="Times New Roman"/>
          <w:i w:val="0"/>
        </w:rPr>
        <w:t xml:space="preserve"> (investment of trust property)</w:t>
      </w:r>
      <w:bookmarkEnd w:id="187"/>
    </w:p>
    <w:p w14:paraId="498E857B" w14:textId="77777777" w:rsidR="00343056" w:rsidRPr="003B1A38" w:rsidRDefault="00343056" w:rsidP="00343056">
      <w:pPr>
        <w:rPr>
          <w:rFonts w:cs="Times New Roman"/>
        </w:rPr>
      </w:pPr>
      <w:r w:rsidRPr="003B1A38">
        <w:rPr>
          <w:rFonts w:cs="Times New Roman"/>
          <w:b/>
        </w:rPr>
        <w:t xml:space="preserve">15.1 </w:t>
      </w:r>
      <w:r w:rsidRPr="003B1A38">
        <w:rPr>
          <w:rFonts w:cs="Times New Roman"/>
        </w:rPr>
        <w:t>(1) A trustee may invest property… in which a prudent investor might invest, including a security issued by an investment fund as defined in the Securities Act.</w:t>
      </w:r>
    </w:p>
    <w:p w14:paraId="7BA3A369" w14:textId="77777777" w:rsidR="00343056" w:rsidRPr="003B1A38" w:rsidRDefault="00343056" w:rsidP="00343056">
      <w:pPr>
        <w:rPr>
          <w:rFonts w:cs="Times New Roman"/>
        </w:rPr>
      </w:pPr>
      <w:r w:rsidRPr="003B1A38">
        <w:rPr>
          <w:rFonts w:cs="Times New Roman"/>
        </w:rPr>
        <w:t xml:space="preserve">(2) Subsection (1) does </w:t>
      </w:r>
      <w:r w:rsidRPr="003B1A38">
        <w:rPr>
          <w:rFonts w:cs="Times New Roman"/>
          <w:b/>
        </w:rPr>
        <w:t>not authorize</w:t>
      </w:r>
      <w:r w:rsidRPr="003B1A38">
        <w:rPr>
          <w:rFonts w:cs="Times New Roman"/>
        </w:rPr>
        <w:t xml:space="preserve"> a trustee to invest in a </w:t>
      </w:r>
      <w:r w:rsidRPr="003B1A38">
        <w:rPr>
          <w:rFonts w:cs="Times New Roman"/>
          <w:b/>
        </w:rPr>
        <w:t xml:space="preserve">manner </w:t>
      </w:r>
      <w:r w:rsidRPr="003B1A38">
        <w:rPr>
          <w:rFonts w:cs="Times New Roman"/>
        </w:rPr>
        <w:t xml:space="preserve">that is </w:t>
      </w:r>
      <w:r w:rsidRPr="003B1A38">
        <w:rPr>
          <w:rFonts w:cs="Times New Roman"/>
          <w:b/>
        </w:rPr>
        <w:t>inconsistent</w:t>
      </w:r>
      <w:r w:rsidRPr="003B1A38">
        <w:rPr>
          <w:rFonts w:cs="Times New Roman"/>
        </w:rPr>
        <w:t xml:space="preserve"> with the </w:t>
      </w:r>
      <w:r w:rsidRPr="003B1A38">
        <w:rPr>
          <w:rFonts w:cs="Times New Roman"/>
          <w:b/>
        </w:rPr>
        <w:t>trust</w:t>
      </w:r>
      <w:r w:rsidRPr="003B1A38">
        <w:rPr>
          <w:rFonts w:cs="Times New Roman"/>
        </w:rPr>
        <w:t>.</w:t>
      </w:r>
    </w:p>
    <w:p w14:paraId="4FC0EA48" w14:textId="77777777" w:rsidR="00343056" w:rsidRPr="003B1A38" w:rsidRDefault="00343056" w:rsidP="00343056">
      <w:pPr>
        <w:rPr>
          <w:rFonts w:cs="Times New Roman"/>
        </w:rPr>
      </w:pPr>
      <w:r w:rsidRPr="003B1A38">
        <w:rPr>
          <w:rFonts w:cs="Times New Roman"/>
        </w:rPr>
        <w:t xml:space="preserve">(3) Without limiting subsection (1), a trustee may invest trust property in a </w:t>
      </w:r>
      <w:r w:rsidRPr="003B1A38">
        <w:rPr>
          <w:rFonts w:cs="Times New Roman"/>
          <w:b/>
        </w:rPr>
        <w:t>common trust fund managed by a trust company</w:t>
      </w:r>
      <w:r w:rsidRPr="003B1A38">
        <w:rPr>
          <w:rFonts w:cs="Times New Roman"/>
        </w:rPr>
        <w:t>, whether or not the trust company is a co-trustee.</w:t>
      </w:r>
    </w:p>
    <w:p w14:paraId="36E89ECE" w14:textId="57277953" w:rsidR="00343056" w:rsidRPr="003B1A38" w:rsidRDefault="00343056" w:rsidP="00343056">
      <w:pPr>
        <w:pStyle w:val="Heading3"/>
        <w:rPr>
          <w:rFonts w:cs="Times New Roman"/>
          <w:b/>
          <w:i w:val="0"/>
        </w:rPr>
      </w:pPr>
      <w:bookmarkStart w:id="188" w:name="_Toc404345291"/>
      <w:r w:rsidRPr="003B1A38">
        <w:rPr>
          <w:rFonts w:cs="Times New Roman"/>
          <w:b/>
        </w:rPr>
        <w:t xml:space="preserve">Trustee Act, </w:t>
      </w:r>
      <w:r w:rsidRPr="003B1A38">
        <w:rPr>
          <w:rFonts w:cs="Times New Roman"/>
          <w:b/>
          <w:i w:val="0"/>
        </w:rPr>
        <w:t>s. 15.4</w:t>
      </w:r>
      <w:r w:rsidRPr="003B1A38">
        <w:rPr>
          <w:rFonts w:cs="Times New Roman"/>
          <w:i w:val="0"/>
        </w:rPr>
        <w:t xml:space="preserve"> (Abrogation of CL rules: anti-netting rules)</w:t>
      </w:r>
      <w:r w:rsidR="001F460B" w:rsidRPr="003B1A38">
        <w:rPr>
          <w:rFonts w:cs="Times New Roman"/>
          <w:i w:val="0"/>
        </w:rPr>
        <w:t xml:space="preserve"> – </w:t>
      </w:r>
      <w:r w:rsidR="001F460B" w:rsidRPr="003B1A38">
        <w:rPr>
          <w:rFonts w:cs="Times New Roman"/>
          <w:b/>
          <w:i w:val="0"/>
        </w:rPr>
        <w:t>can use gain to offset loss</w:t>
      </w:r>
      <w:bookmarkEnd w:id="188"/>
    </w:p>
    <w:p w14:paraId="152105BA" w14:textId="77777777" w:rsidR="00343056" w:rsidRPr="003B1A38" w:rsidRDefault="00343056" w:rsidP="00343056">
      <w:pPr>
        <w:rPr>
          <w:rFonts w:cs="Times New Roman"/>
        </w:rPr>
      </w:pPr>
      <w:r w:rsidRPr="003B1A38">
        <w:rPr>
          <w:rFonts w:cs="Times New Roman"/>
          <w:b/>
        </w:rPr>
        <w:t xml:space="preserve">15.4 </w:t>
      </w:r>
      <w:r w:rsidRPr="003B1A38">
        <w:rPr>
          <w:rFonts w:cs="Times New Roman"/>
        </w:rPr>
        <w:t xml:space="preserve">(1) The </w:t>
      </w:r>
      <w:r w:rsidRPr="003B1A38">
        <w:rPr>
          <w:rFonts w:cs="Times New Roman"/>
          <w:b/>
        </w:rPr>
        <w:t>rule</w:t>
      </w:r>
      <w:r w:rsidRPr="003B1A38">
        <w:rPr>
          <w:rFonts w:cs="Times New Roman"/>
        </w:rPr>
        <w:t xml:space="preserve"> of general trust law that </w:t>
      </w:r>
      <w:r w:rsidRPr="003B1A38">
        <w:rPr>
          <w:rFonts w:cs="Times New Roman"/>
          <w:b/>
        </w:rPr>
        <w:t>requires</w:t>
      </w:r>
      <w:r w:rsidRPr="003B1A38">
        <w:rPr>
          <w:rFonts w:cs="Times New Roman"/>
        </w:rPr>
        <w:t xml:space="preserve"> the </w:t>
      </w:r>
      <w:r w:rsidRPr="003B1A38">
        <w:rPr>
          <w:rFonts w:cs="Times New Roman"/>
          <w:b/>
        </w:rPr>
        <w:t>assessment</w:t>
      </w:r>
      <w:r w:rsidRPr="003B1A38">
        <w:rPr>
          <w:rFonts w:cs="Times New Roman"/>
        </w:rPr>
        <w:t xml:space="preserve"> of the decisions of a trustee on an </w:t>
      </w:r>
      <w:r w:rsidRPr="003B1A38">
        <w:rPr>
          <w:rFonts w:cs="Times New Roman"/>
          <w:b/>
        </w:rPr>
        <w:t>investment by investment basis</w:t>
      </w:r>
      <w:r w:rsidRPr="003B1A38">
        <w:rPr>
          <w:rFonts w:cs="Times New Roman"/>
        </w:rPr>
        <w:t xml:space="preserve"> if the decisions are called into question is </w:t>
      </w:r>
      <w:r w:rsidRPr="003B1A38">
        <w:rPr>
          <w:rFonts w:cs="Times New Roman"/>
          <w:b/>
        </w:rPr>
        <w:t>abrogated</w:t>
      </w:r>
      <w:r w:rsidRPr="003B1A38">
        <w:rPr>
          <w:rFonts w:cs="Times New Roman"/>
        </w:rPr>
        <w:t>.</w:t>
      </w:r>
    </w:p>
    <w:p w14:paraId="2EE56F96" w14:textId="77777777" w:rsidR="00343056" w:rsidRPr="003B1A38" w:rsidRDefault="00343056" w:rsidP="00343056">
      <w:pPr>
        <w:rPr>
          <w:rFonts w:cs="Times New Roman"/>
        </w:rPr>
      </w:pPr>
      <w:r w:rsidRPr="003B1A38">
        <w:rPr>
          <w:rFonts w:cs="Times New Roman"/>
        </w:rPr>
        <w:t xml:space="preserve">(2) The </w:t>
      </w:r>
      <w:r w:rsidRPr="003B1A38">
        <w:rPr>
          <w:rFonts w:cs="Times New Roman"/>
          <w:b/>
        </w:rPr>
        <w:t>rule</w:t>
      </w:r>
      <w:r w:rsidRPr="003B1A38">
        <w:rPr>
          <w:rFonts w:cs="Times New Roman"/>
        </w:rPr>
        <w:t xml:space="preserve"> for the assessment of damages for breach of trust that </w:t>
      </w:r>
      <w:r w:rsidRPr="003B1A38">
        <w:rPr>
          <w:rFonts w:cs="Times New Roman"/>
          <w:b/>
        </w:rPr>
        <w:t>prohibits losses from being offset by gains is abrogated</w:t>
      </w:r>
      <w:r w:rsidRPr="003B1A38">
        <w:rPr>
          <w:rFonts w:cs="Times New Roman"/>
        </w:rPr>
        <w:t xml:space="preserve"> </w:t>
      </w:r>
      <w:r w:rsidRPr="003B1A38">
        <w:rPr>
          <w:rFonts w:cs="Times New Roman"/>
          <w:b/>
        </w:rPr>
        <w:t>except</w:t>
      </w:r>
      <w:r w:rsidRPr="003B1A38">
        <w:rPr>
          <w:rFonts w:cs="Times New Roman"/>
        </w:rPr>
        <w:t xml:space="preserve"> in respect of circumstances in which the breach is associated with </w:t>
      </w:r>
      <w:r w:rsidRPr="003B1A38">
        <w:rPr>
          <w:rFonts w:cs="Times New Roman"/>
          <w:b/>
        </w:rPr>
        <w:t>dishonesty</w:t>
      </w:r>
      <w:r w:rsidRPr="003B1A38">
        <w:rPr>
          <w:rFonts w:cs="Times New Roman"/>
        </w:rPr>
        <w:t xml:space="preserve"> on the part of the trustee.</w:t>
      </w:r>
    </w:p>
    <w:p w14:paraId="6E6E3816" w14:textId="3BF29C61" w:rsidR="00956EF9" w:rsidRPr="003B1A38" w:rsidRDefault="00956EF9" w:rsidP="00956EF9">
      <w:pPr>
        <w:pStyle w:val="Heading3"/>
        <w:rPr>
          <w:rFonts w:cs="Times New Roman"/>
          <w:b/>
          <w:i w:val="0"/>
        </w:rPr>
      </w:pPr>
      <w:bookmarkStart w:id="189" w:name="_Toc404345292"/>
      <w:r w:rsidRPr="003B1A38">
        <w:rPr>
          <w:rFonts w:cs="Times New Roman"/>
          <w:b/>
        </w:rPr>
        <w:t xml:space="preserve">Trustee </w:t>
      </w:r>
      <w:r w:rsidR="00DD1950" w:rsidRPr="003B1A38">
        <w:rPr>
          <w:rFonts w:cs="Times New Roman"/>
          <w:b/>
        </w:rPr>
        <w:t>A</w:t>
      </w:r>
      <w:r w:rsidRPr="003B1A38">
        <w:rPr>
          <w:rFonts w:cs="Times New Roman"/>
          <w:b/>
        </w:rPr>
        <w:t xml:space="preserve">ct, </w:t>
      </w:r>
      <w:r w:rsidRPr="003B1A38">
        <w:rPr>
          <w:rFonts w:cs="Times New Roman"/>
          <w:b/>
          <w:i w:val="0"/>
        </w:rPr>
        <w:t>s. 15.2</w:t>
      </w:r>
      <w:r w:rsidR="00614474" w:rsidRPr="003B1A38">
        <w:rPr>
          <w:rFonts w:cs="Times New Roman"/>
        </w:rPr>
        <w:t xml:space="preserve"> </w:t>
      </w:r>
      <w:r w:rsidR="00614474" w:rsidRPr="003B1A38">
        <w:rPr>
          <w:rFonts w:cs="Times New Roman"/>
          <w:i w:val="0"/>
        </w:rPr>
        <w:t>(stnd of care)</w:t>
      </w:r>
      <w:r w:rsidR="000451E8" w:rsidRPr="003B1A38">
        <w:rPr>
          <w:rFonts w:cs="Times New Roman"/>
          <w:i w:val="0"/>
        </w:rPr>
        <w:t xml:space="preserve"> – </w:t>
      </w:r>
      <w:r w:rsidR="000451E8" w:rsidRPr="003B1A38">
        <w:rPr>
          <w:rFonts w:cs="Times New Roman"/>
          <w:b/>
          <w:i w:val="0"/>
        </w:rPr>
        <w:t>Prudent investor std</w:t>
      </w:r>
      <w:bookmarkEnd w:id="189"/>
    </w:p>
    <w:p w14:paraId="774BEE4C" w14:textId="01281CB0" w:rsidR="00614474" w:rsidRPr="003B1A38" w:rsidRDefault="00614474" w:rsidP="00614474">
      <w:pPr>
        <w:rPr>
          <w:rFonts w:cs="Times New Roman"/>
        </w:rPr>
      </w:pPr>
      <w:r w:rsidRPr="003B1A38">
        <w:rPr>
          <w:rFonts w:cs="Times New Roman"/>
          <w:b/>
        </w:rPr>
        <w:t xml:space="preserve">15.2 </w:t>
      </w:r>
      <w:r w:rsidRPr="003B1A38">
        <w:rPr>
          <w:rFonts w:cs="Times New Roman"/>
        </w:rPr>
        <w:t xml:space="preserve">In investing trust property, a trustee must exercise the care, skill, diligence and judgment that a </w:t>
      </w:r>
      <w:r w:rsidRPr="003B1A38">
        <w:rPr>
          <w:rFonts w:cs="Times New Roman"/>
          <w:b/>
        </w:rPr>
        <w:t>prudent investor</w:t>
      </w:r>
      <w:r w:rsidRPr="003B1A38">
        <w:rPr>
          <w:rFonts w:cs="Times New Roman"/>
        </w:rPr>
        <w:t xml:space="preserve"> would exercise in making investments.</w:t>
      </w:r>
    </w:p>
    <w:p w14:paraId="3E2052E2" w14:textId="3A64175E" w:rsidR="00C0654F" w:rsidRPr="003B1A38" w:rsidRDefault="00C0654F" w:rsidP="00C0654F">
      <w:pPr>
        <w:pStyle w:val="Heading3"/>
        <w:rPr>
          <w:rFonts w:cs="Times New Roman"/>
          <w:i w:val="0"/>
        </w:rPr>
      </w:pPr>
      <w:bookmarkStart w:id="190" w:name="_Toc404345293"/>
      <w:r w:rsidRPr="003B1A38">
        <w:rPr>
          <w:rFonts w:cs="Times New Roman"/>
          <w:b/>
        </w:rPr>
        <w:t xml:space="preserve">Trustee Act, </w:t>
      </w:r>
      <w:r w:rsidRPr="003B1A38">
        <w:rPr>
          <w:rFonts w:cs="Times New Roman"/>
          <w:b/>
          <w:i w:val="0"/>
        </w:rPr>
        <w:t>s. 15.3</w:t>
      </w:r>
      <w:r w:rsidRPr="003B1A38">
        <w:rPr>
          <w:rFonts w:cs="Times New Roman"/>
          <w:i w:val="0"/>
        </w:rPr>
        <w:t xml:space="preserve"> (</w:t>
      </w:r>
      <w:r w:rsidRPr="003B1A38">
        <w:rPr>
          <w:rFonts w:cs="Times New Roman"/>
          <w:b/>
          <w:i w:val="0"/>
        </w:rPr>
        <w:t>trustee not liable if overal</w:t>
      </w:r>
      <w:r w:rsidR="000451E8" w:rsidRPr="003B1A38">
        <w:rPr>
          <w:rFonts w:cs="Times New Roman"/>
          <w:b/>
          <w:i w:val="0"/>
        </w:rPr>
        <w:t>l investment strategy conforms to prudent investor</w:t>
      </w:r>
      <w:r w:rsidRPr="003B1A38">
        <w:rPr>
          <w:rFonts w:cs="Times New Roman"/>
          <w:i w:val="0"/>
        </w:rPr>
        <w:t>)</w:t>
      </w:r>
      <w:bookmarkEnd w:id="190"/>
    </w:p>
    <w:p w14:paraId="1757BD68" w14:textId="55896D3D" w:rsidR="00C0654F" w:rsidRPr="003B1A38" w:rsidRDefault="00C0654F" w:rsidP="00C0654F">
      <w:pPr>
        <w:rPr>
          <w:rFonts w:cs="Times New Roman"/>
        </w:rPr>
      </w:pPr>
      <w:r w:rsidRPr="003B1A38">
        <w:rPr>
          <w:rFonts w:cs="Times New Roman"/>
          <w:b/>
        </w:rPr>
        <w:t xml:space="preserve">15.3 </w:t>
      </w:r>
      <w:r w:rsidRPr="003B1A38">
        <w:rPr>
          <w:rFonts w:cs="Times New Roman"/>
        </w:rPr>
        <w:t xml:space="preserve">A trustee is not liable for a loss… arising from the investment… if the </w:t>
      </w:r>
      <w:r w:rsidRPr="003B1A38">
        <w:rPr>
          <w:rFonts w:cs="Times New Roman"/>
          <w:b/>
        </w:rPr>
        <w:t>conduct</w:t>
      </w:r>
      <w:r w:rsidRPr="003B1A38">
        <w:rPr>
          <w:rFonts w:cs="Times New Roman"/>
        </w:rPr>
        <w:t xml:space="preserve"> of the trustee that led to the loss conformed to a plan… for the investment of the trust property, comprising </w:t>
      </w:r>
      <w:r w:rsidRPr="003B1A38">
        <w:rPr>
          <w:rFonts w:cs="Times New Roman"/>
          <w:b/>
        </w:rPr>
        <w:t>reasonable assessments of risk and return</w:t>
      </w:r>
      <w:r w:rsidRPr="003B1A38">
        <w:rPr>
          <w:rFonts w:cs="Times New Roman"/>
        </w:rPr>
        <w:t xml:space="preserve">, that a </w:t>
      </w:r>
      <w:r w:rsidRPr="003B1A38">
        <w:rPr>
          <w:rFonts w:cs="Times New Roman"/>
          <w:b/>
        </w:rPr>
        <w:t>prudent investor</w:t>
      </w:r>
      <w:r w:rsidRPr="003B1A38">
        <w:rPr>
          <w:rFonts w:cs="Times New Roman"/>
        </w:rPr>
        <w:t xml:space="preserve"> would adopt under comparable circumstances.</w:t>
      </w:r>
    </w:p>
    <w:p w14:paraId="37A43870" w14:textId="6B638CE8" w:rsidR="000A470F" w:rsidRPr="003B1A38" w:rsidRDefault="000A470F" w:rsidP="000A470F">
      <w:pPr>
        <w:pStyle w:val="Heading3"/>
        <w:rPr>
          <w:rFonts w:cs="Times New Roman"/>
          <w:i w:val="0"/>
        </w:rPr>
      </w:pPr>
      <w:bookmarkStart w:id="191" w:name="_Toc404345294"/>
      <w:r w:rsidRPr="003B1A38">
        <w:rPr>
          <w:rFonts w:cs="Times New Roman"/>
          <w:b/>
        </w:rPr>
        <w:t>Trustee Act</w:t>
      </w:r>
      <w:r w:rsidRPr="003B1A38">
        <w:rPr>
          <w:rFonts w:cs="Times New Roman"/>
          <w:b/>
          <w:i w:val="0"/>
        </w:rPr>
        <w:t>, s. 96</w:t>
      </w:r>
      <w:r w:rsidR="000451E8" w:rsidRPr="003B1A38">
        <w:rPr>
          <w:rFonts w:cs="Times New Roman"/>
          <w:i w:val="0"/>
        </w:rPr>
        <w:t xml:space="preserve"> (</w:t>
      </w:r>
      <w:r w:rsidR="000451E8" w:rsidRPr="003B1A38">
        <w:rPr>
          <w:rFonts w:cs="Times New Roman"/>
          <w:b/>
          <w:i w:val="0"/>
        </w:rPr>
        <w:t>court can</w:t>
      </w:r>
      <w:r w:rsidRPr="003B1A38">
        <w:rPr>
          <w:rFonts w:cs="Times New Roman"/>
          <w:b/>
          <w:i w:val="0"/>
        </w:rPr>
        <w:t xml:space="preserve"> relieve trustee from liability</w:t>
      </w:r>
      <w:r w:rsidRPr="003B1A38">
        <w:rPr>
          <w:rFonts w:cs="Times New Roman"/>
          <w:i w:val="0"/>
        </w:rPr>
        <w:t xml:space="preserve"> for breach</w:t>
      </w:r>
      <w:r w:rsidR="000451E8" w:rsidRPr="003B1A38">
        <w:rPr>
          <w:rFonts w:cs="Times New Roman"/>
          <w:i w:val="0"/>
        </w:rPr>
        <w:t xml:space="preserve"> partly or wholly if honest, unfair etc</w:t>
      </w:r>
      <w:r w:rsidRPr="003B1A38">
        <w:rPr>
          <w:rFonts w:cs="Times New Roman"/>
          <w:i w:val="0"/>
        </w:rPr>
        <w:t>)</w:t>
      </w:r>
      <w:bookmarkEnd w:id="191"/>
    </w:p>
    <w:p w14:paraId="40567BBF" w14:textId="739D2B0F" w:rsidR="000A470F" w:rsidRPr="003B1A38" w:rsidRDefault="000A470F" w:rsidP="000A470F">
      <w:pPr>
        <w:rPr>
          <w:rFonts w:cs="Times New Roman"/>
        </w:rPr>
      </w:pPr>
      <w:r w:rsidRPr="003B1A38">
        <w:rPr>
          <w:rFonts w:cs="Times New Roman"/>
        </w:rPr>
        <w:t xml:space="preserve">If it appears to the court that a </w:t>
      </w:r>
      <w:r w:rsidRPr="003B1A38">
        <w:rPr>
          <w:rFonts w:cs="Times New Roman"/>
          <w:b/>
        </w:rPr>
        <w:t>trustee</w:t>
      </w:r>
      <w:r w:rsidRPr="003B1A38">
        <w:rPr>
          <w:rFonts w:cs="Times New Roman"/>
        </w:rPr>
        <w:t>…</w:t>
      </w:r>
      <w:r w:rsidRPr="003B1A38">
        <w:rPr>
          <w:rFonts w:cs="Times New Roman"/>
          <w:b/>
        </w:rPr>
        <w:t xml:space="preserve"> </w:t>
      </w:r>
      <w:r w:rsidRPr="003B1A38">
        <w:rPr>
          <w:rFonts w:cs="Times New Roman"/>
        </w:rPr>
        <w:t xml:space="preserve">is or may be </w:t>
      </w:r>
      <w:r w:rsidRPr="003B1A38">
        <w:rPr>
          <w:rFonts w:cs="Times New Roman"/>
          <w:b/>
        </w:rPr>
        <w:t>personally liable for a breach of trust</w:t>
      </w:r>
      <w:r w:rsidRPr="003B1A38">
        <w:rPr>
          <w:rFonts w:cs="Times New Roman"/>
        </w:rPr>
        <w:t>…</w:t>
      </w:r>
      <w:r w:rsidRPr="003B1A38">
        <w:rPr>
          <w:rFonts w:cs="Times New Roman"/>
          <w:b/>
        </w:rPr>
        <w:t xml:space="preserve"> </w:t>
      </w:r>
      <w:r w:rsidRPr="003B1A38">
        <w:rPr>
          <w:rFonts w:cs="Times New Roman"/>
        </w:rPr>
        <w:t xml:space="preserve">but has acted </w:t>
      </w:r>
      <w:r w:rsidRPr="003B1A38">
        <w:rPr>
          <w:rFonts w:cs="Times New Roman"/>
          <w:b/>
        </w:rPr>
        <w:t>honestly</w:t>
      </w:r>
      <w:r w:rsidRPr="003B1A38">
        <w:rPr>
          <w:rFonts w:cs="Times New Roman"/>
        </w:rPr>
        <w:t xml:space="preserve"> and </w:t>
      </w:r>
      <w:r w:rsidRPr="003B1A38">
        <w:rPr>
          <w:rFonts w:cs="Times New Roman"/>
          <w:b/>
        </w:rPr>
        <w:t>reasonably</w:t>
      </w:r>
      <w:r w:rsidRPr="003B1A38">
        <w:rPr>
          <w:rFonts w:cs="Times New Roman"/>
        </w:rPr>
        <w:t xml:space="preserve">, and </w:t>
      </w:r>
      <w:r w:rsidRPr="003B1A38">
        <w:rPr>
          <w:rFonts w:cs="Times New Roman"/>
          <w:b/>
        </w:rPr>
        <w:t>ought fairly to be excused</w:t>
      </w:r>
      <w:r w:rsidRPr="003B1A38">
        <w:rPr>
          <w:rFonts w:cs="Times New Roman"/>
        </w:rPr>
        <w:t xml:space="preserve"> for the </w:t>
      </w:r>
      <w:r w:rsidRPr="003B1A38">
        <w:rPr>
          <w:rFonts w:cs="Times New Roman"/>
          <w:b/>
        </w:rPr>
        <w:t>breach</w:t>
      </w:r>
      <w:r w:rsidRPr="003B1A38">
        <w:rPr>
          <w:rFonts w:cs="Times New Roman"/>
        </w:rPr>
        <w:t xml:space="preserve"> of trust and for </w:t>
      </w:r>
      <w:r w:rsidRPr="003B1A38">
        <w:rPr>
          <w:rFonts w:cs="Times New Roman"/>
          <w:b/>
        </w:rPr>
        <w:t>omitting to obtain the directions of the court</w:t>
      </w:r>
      <w:r w:rsidRPr="003B1A38">
        <w:rPr>
          <w:rFonts w:cs="Times New Roman"/>
        </w:rPr>
        <w:t xml:space="preserve"> in the matter in which the trustee committed the breach, then the </w:t>
      </w:r>
      <w:r w:rsidRPr="003B1A38">
        <w:rPr>
          <w:rFonts w:cs="Times New Roman"/>
          <w:b/>
        </w:rPr>
        <w:t>court may relieve the trustee either wholly or partly</w:t>
      </w:r>
      <w:r w:rsidRPr="003B1A38">
        <w:rPr>
          <w:rFonts w:cs="Times New Roman"/>
        </w:rPr>
        <w:t xml:space="preserve"> from that personal liability.</w:t>
      </w:r>
    </w:p>
    <w:p w14:paraId="6E6E381D" w14:textId="086C0FC6" w:rsidR="00956EF9" w:rsidRPr="003B1A38" w:rsidRDefault="00956EF9" w:rsidP="00956EF9">
      <w:pPr>
        <w:pStyle w:val="Heading2"/>
        <w:rPr>
          <w:rFonts w:ascii="Times New Roman" w:hAnsi="Times New Roman" w:cs="Times New Roman"/>
        </w:rPr>
      </w:pPr>
      <w:bookmarkStart w:id="192" w:name="_Toc404345295"/>
      <w:r w:rsidRPr="003B1A38">
        <w:rPr>
          <w:rFonts w:ascii="Times New Roman" w:hAnsi="Times New Roman" w:cs="Times New Roman"/>
        </w:rPr>
        <w:t>Duty of Loyalty</w:t>
      </w:r>
      <w:r w:rsidR="00F90E93" w:rsidRPr="003B1A38">
        <w:rPr>
          <w:rFonts w:ascii="Times New Roman" w:hAnsi="Times New Roman" w:cs="Times New Roman"/>
        </w:rPr>
        <w:t xml:space="preserve"> to the Beneficiary</w:t>
      </w:r>
      <w:bookmarkEnd w:id="192"/>
    </w:p>
    <w:p w14:paraId="12FA10E0" w14:textId="1E661AB3" w:rsidR="00EB3432" w:rsidRPr="003B1A38" w:rsidRDefault="00EB3432" w:rsidP="00D80232">
      <w:pPr>
        <w:rPr>
          <w:rFonts w:cs="Times New Roman"/>
          <w:b/>
          <w:highlight w:val="lightGray"/>
          <w:u w:val="single"/>
        </w:rPr>
      </w:pPr>
      <w:r w:rsidRPr="003B1A38">
        <w:rPr>
          <w:rFonts w:cs="Times New Roman"/>
          <w:b/>
          <w:highlight w:val="lightGray"/>
          <w:u w:val="single"/>
        </w:rPr>
        <w:t>Duty of Loyalty to Bs requires: 1) act in good faith, 2) not abuse position, 3) not for personal benefit</w:t>
      </w:r>
    </w:p>
    <w:p w14:paraId="712FA3B4" w14:textId="770871FF" w:rsidR="00D80232" w:rsidRPr="003B1A38" w:rsidRDefault="00D80232" w:rsidP="00D80232">
      <w:pPr>
        <w:rPr>
          <w:rFonts w:cs="Times New Roman"/>
          <w:b/>
          <w:u w:val="single"/>
        </w:rPr>
      </w:pPr>
      <w:r w:rsidRPr="003B1A38">
        <w:rPr>
          <w:rFonts w:cs="Times New Roman"/>
          <w:b/>
          <w:highlight w:val="lightGray"/>
          <w:u w:val="single"/>
        </w:rPr>
        <w:t>The No Conflicts Rule</w:t>
      </w:r>
    </w:p>
    <w:p w14:paraId="0E394347" w14:textId="77777777" w:rsidR="001A3D53" w:rsidRPr="003B1A38" w:rsidRDefault="001A3D53" w:rsidP="007C04C5">
      <w:pPr>
        <w:pStyle w:val="ListParagraph"/>
        <w:numPr>
          <w:ilvl w:val="0"/>
          <w:numId w:val="60"/>
        </w:numPr>
        <w:spacing w:after="160" w:line="259" w:lineRule="auto"/>
        <w:rPr>
          <w:rFonts w:cs="Times New Roman"/>
        </w:rPr>
      </w:pPr>
      <w:r w:rsidRPr="003B1A38">
        <w:rPr>
          <w:rFonts w:cs="Times New Roman"/>
        </w:rPr>
        <w:t>Has the trustee profited through association with the trust?</w:t>
      </w:r>
    </w:p>
    <w:p w14:paraId="45D6B563" w14:textId="77777777" w:rsidR="001A3D53" w:rsidRPr="003B1A38" w:rsidRDefault="001A3D53" w:rsidP="007C04C5">
      <w:pPr>
        <w:pStyle w:val="ListParagraph"/>
        <w:numPr>
          <w:ilvl w:val="1"/>
          <w:numId w:val="60"/>
        </w:numPr>
        <w:spacing w:after="160" w:line="259" w:lineRule="auto"/>
        <w:rPr>
          <w:rFonts w:cs="Times New Roman"/>
        </w:rPr>
      </w:pPr>
      <w:r w:rsidRPr="003B1A38">
        <w:rPr>
          <w:rFonts w:cs="Times New Roman"/>
        </w:rPr>
        <w:t>This includes gaining property at a fair price (</w:t>
      </w:r>
      <w:r w:rsidRPr="003B1A38">
        <w:rPr>
          <w:rFonts w:cs="Times New Roman"/>
          <w:i/>
          <w:color w:val="FF0000"/>
        </w:rPr>
        <w:t>Keech v Sanford</w:t>
      </w:r>
      <w:r w:rsidRPr="003B1A38">
        <w:rPr>
          <w:rFonts w:cs="Times New Roman"/>
        </w:rPr>
        <w:t>) and gaining knowledge in the course of acting as trustee (</w:t>
      </w:r>
      <w:r w:rsidRPr="003B1A38">
        <w:rPr>
          <w:rFonts w:cs="Times New Roman"/>
          <w:i/>
          <w:color w:val="FF0000"/>
        </w:rPr>
        <w:t>Boardman v Phipps</w:t>
      </w:r>
      <w:r w:rsidRPr="003B1A38">
        <w:rPr>
          <w:rFonts w:cs="Times New Roman"/>
        </w:rPr>
        <w:t>)</w:t>
      </w:r>
    </w:p>
    <w:p w14:paraId="58F97273" w14:textId="77777777" w:rsidR="001A3D53" w:rsidRPr="003B1A38" w:rsidRDefault="001A3D53" w:rsidP="007C04C5">
      <w:pPr>
        <w:pStyle w:val="ListParagraph"/>
        <w:numPr>
          <w:ilvl w:val="1"/>
          <w:numId w:val="60"/>
        </w:numPr>
        <w:spacing w:after="160" w:line="259" w:lineRule="auto"/>
        <w:rPr>
          <w:rFonts w:cs="Times New Roman"/>
        </w:rPr>
      </w:pPr>
      <w:r w:rsidRPr="003B1A38">
        <w:rPr>
          <w:rFonts w:cs="Times New Roman"/>
        </w:rPr>
        <w:lastRenderedPageBreak/>
        <w:t>Was it at the expense of the beneficiary?</w:t>
      </w:r>
    </w:p>
    <w:p w14:paraId="74A89DA9" w14:textId="77777777" w:rsidR="001A3D53" w:rsidRPr="003B1A38" w:rsidRDefault="001A3D53" w:rsidP="007C04C5">
      <w:pPr>
        <w:pStyle w:val="ListParagraph"/>
        <w:numPr>
          <w:ilvl w:val="2"/>
          <w:numId w:val="60"/>
        </w:numPr>
        <w:spacing w:after="160" w:line="259" w:lineRule="auto"/>
        <w:rPr>
          <w:rFonts w:cs="Times New Roman"/>
        </w:rPr>
      </w:pPr>
      <w:r w:rsidRPr="003B1A38">
        <w:rPr>
          <w:rFonts w:cs="Times New Roman"/>
        </w:rPr>
        <w:t>Yes</w:t>
      </w:r>
      <w:r w:rsidRPr="003B1A38">
        <w:rPr>
          <w:rFonts w:cs="Times New Roman"/>
        </w:rPr>
        <w:sym w:font="Wingdings" w:char="F0E0"/>
      </w:r>
      <w:r w:rsidRPr="003B1A38">
        <w:rPr>
          <w:rFonts w:cs="Times New Roman"/>
        </w:rPr>
        <w:t xml:space="preserve"> duty of loyalty breached</w:t>
      </w:r>
    </w:p>
    <w:p w14:paraId="03B54E37" w14:textId="77777777" w:rsidR="001A3D53" w:rsidRPr="003B1A38" w:rsidRDefault="001A3D53" w:rsidP="007C04C5">
      <w:pPr>
        <w:pStyle w:val="ListParagraph"/>
        <w:numPr>
          <w:ilvl w:val="2"/>
          <w:numId w:val="60"/>
        </w:numPr>
        <w:spacing w:after="160" w:line="259" w:lineRule="auto"/>
        <w:rPr>
          <w:rFonts w:cs="Times New Roman"/>
        </w:rPr>
      </w:pPr>
      <w:r w:rsidRPr="003B1A38">
        <w:rPr>
          <w:rFonts w:cs="Times New Roman"/>
        </w:rPr>
        <w:t>No</w:t>
      </w:r>
    </w:p>
    <w:p w14:paraId="5D864428" w14:textId="77777777" w:rsidR="001A3D53" w:rsidRPr="003B1A38" w:rsidRDefault="001A3D53" w:rsidP="007C04C5">
      <w:pPr>
        <w:pStyle w:val="ListParagraph"/>
        <w:numPr>
          <w:ilvl w:val="3"/>
          <w:numId w:val="60"/>
        </w:numPr>
        <w:spacing w:after="160" w:line="259" w:lineRule="auto"/>
        <w:rPr>
          <w:rFonts w:cs="Times New Roman"/>
        </w:rPr>
      </w:pPr>
      <w:r w:rsidRPr="003B1A38">
        <w:rPr>
          <w:rFonts w:cs="Times New Roman"/>
        </w:rPr>
        <w:t xml:space="preserve">Even if the beneficiary had no possibility to benefit, the trustee </w:t>
      </w:r>
      <w:r w:rsidRPr="003B1A38">
        <w:rPr>
          <w:rFonts w:cs="Times New Roman"/>
          <w:i/>
        </w:rPr>
        <w:t>cannot</w:t>
      </w:r>
      <w:r w:rsidRPr="003B1A38">
        <w:rPr>
          <w:rFonts w:cs="Times New Roman"/>
        </w:rPr>
        <w:t xml:space="preserve"> benefit for preventative/policy reasons (</w:t>
      </w:r>
      <w:r w:rsidRPr="003B1A38">
        <w:rPr>
          <w:rFonts w:cs="Times New Roman"/>
          <w:i/>
          <w:color w:val="FF0000"/>
        </w:rPr>
        <w:t>Keech v Sanford</w:t>
      </w:r>
      <w:r w:rsidRPr="003B1A38">
        <w:rPr>
          <w:rFonts w:cs="Times New Roman"/>
        </w:rPr>
        <w:t>)</w:t>
      </w:r>
    </w:p>
    <w:p w14:paraId="02F1AADF" w14:textId="77777777" w:rsidR="001A3D53" w:rsidRPr="003B1A38" w:rsidRDefault="001A3D53" w:rsidP="007C04C5">
      <w:pPr>
        <w:pStyle w:val="ListParagraph"/>
        <w:numPr>
          <w:ilvl w:val="3"/>
          <w:numId w:val="60"/>
        </w:numPr>
        <w:spacing w:after="160" w:line="259" w:lineRule="auto"/>
        <w:rPr>
          <w:rFonts w:cs="Times New Roman"/>
        </w:rPr>
      </w:pPr>
      <w:r w:rsidRPr="003B1A38">
        <w:rPr>
          <w:rFonts w:cs="Times New Roman"/>
        </w:rPr>
        <w:t>Even with no real conflict, beneficiary must still give informed consent or the duty is breached (</w:t>
      </w:r>
      <w:r w:rsidRPr="003B1A38">
        <w:rPr>
          <w:rFonts w:cs="Times New Roman"/>
          <w:i/>
          <w:color w:val="FF0000"/>
        </w:rPr>
        <w:t>Boardman v Phipps</w:t>
      </w:r>
      <w:r w:rsidRPr="003B1A38">
        <w:rPr>
          <w:rFonts w:cs="Times New Roman"/>
        </w:rPr>
        <w:t>)</w:t>
      </w:r>
    </w:p>
    <w:p w14:paraId="0C34D58D" w14:textId="77777777" w:rsidR="001A3D53" w:rsidRPr="003B1A38" w:rsidRDefault="001A3D53" w:rsidP="007C04C5">
      <w:pPr>
        <w:pStyle w:val="ListParagraph"/>
        <w:numPr>
          <w:ilvl w:val="4"/>
          <w:numId w:val="60"/>
        </w:numPr>
        <w:spacing w:after="160" w:line="259" w:lineRule="auto"/>
        <w:rPr>
          <w:rFonts w:cs="Times New Roman"/>
        </w:rPr>
      </w:pPr>
      <w:r w:rsidRPr="003B1A38">
        <w:rPr>
          <w:rFonts w:cs="Times New Roman"/>
          <w:u w:val="single"/>
        </w:rPr>
        <w:t>Result</w:t>
      </w:r>
      <w:r w:rsidRPr="003B1A38">
        <w:rPr>
          <w:rFonts w:cs="Times New Roman"/>
        </w:rPr>
        <w:t>: disgorgement of profits (</w:t>
      </w:r>
      <w:r w:rsidRPr="003B1A38">
        <w:rPr>
          <w:rFonts w:cs="Times New Roman"/>
          <w:i/>
        </w:rPr>
        <w:t>beyond compensation—semi-punitive</w:t>
      </w:r>
      <w:r w:rsidRPr="003B1A38">
        <w:rPr>
          <w:rFonts w:cs="Times New Roman"/>
        </w:rPr>
        <w:t>) regardless of whether there was an actual loss by beneficiaries (</w:t>
      </w:r>
      <w:r w:rsidRPr="003B1A38">
        <w:rPr>
          <w:rFonts w:cs="Times New Roman"/>
          <w:i/>
          <w:color w:val="FF0000"/>
        </w:rPr>
        <w:t>Boardman v Phipps</w:t>
      </w:r>
      <w:r w:rsidRPr="003B1A38">
        <w:rPr>
          <w:rFonts w:cs="Times New Roman"/>
        </w:rPr>
        <w:t>)</w:t>
      </w:r>
    </w:p>
    <w:p w14:paraId="61F13FF7" w14:textId="77777777" w:rsidR="001A3D53" w:rsidRPr="003B1A38" w:rsidRDefault="001A3D53" w:rsidP="007C04C5">
      <w:pPr>
        <w:pStyle w:val="ListParagraph"/>
        <w:numPr>
          <w:ilvl w:val="4"/>
          <w:numId w:val="60"/>
        </w:numPr>
        <w:spacing w:after="160" w:line="259" w:lineRule="auto"/>
        <w:rPr>
          <w:rFonts w:cs="Times New Roman"/>
        </w:rPr>
      </w:pPr>
      <w:r w:rsidRPr="003B1A38">
        <w:rPr>
          <w:rFonts w:cs="Times New Roman"/>
          <w:u w:val="single"/>
        </w:rPr>
        <w:t>Except</w:t>
      </w:r>
      <w:r w:rsidRPr="003B1A38">
        <w:rPr>
          <w:rFonts w:cs="Times New Roman"/>
        </w:rPr>
        <w:t>: Canadian approach tries to be mindful of modern day conflict in corporate settings, so that where there is in reality no real conflict, the duty won’t be breached (</w:t>
      </w:r>
      <w:r w:rsidRPr="003B1A38">
        <w:rPr>
          <w:rFonts w:cs="Times New Roman"/>
          <w:i/>
          <w:color w:val="FF0000"/>
        </w:rPr>
        <w:t>Peso Silver</w:t>
      </w:r>
      <w:r w:rsidRPr="003B1A38">
        <w:rPr>
          <w:rFonts w:cs="Times New Roman"/>
        </w:rPr>
        <w:t>)</w:t>
      </w:r>
    </w:p>
    <w:p w14:paraId="7F2FCAF9" w14:textId="77777777" w:rsidR="001A3D53" w:rsidRPr="003B1A38" w:rsidRDefault="001A3D53" w:rsidP="007C04C5">
      <w:pPr>
        <w:pStyle w:val="ListParagraph"/>
        <w:numPr>
          <w:ilvl w:val="4"/>
          <w:numId w:val="60"/>
        </w:numPr>
        <w:spacing w:after="160" w:line="259" w:lineRule="auto"/>
        <w:rPr>
          <w:rFonts w:cs="Times New Roman"/>
        </w:rPr>
      </w:pPr>
      <w:r w:rsidRPr="003B1A38">
        <w:rPr>
          <w:rFonts w:cs="Times New Roman"/>
        </w:rPr>
        <w:t>Strict conflict rules relaxed w/ faithless directors, need to assess: (i) position held, (ii) nature of opportunity missed, (iii) ripeness of opportunity, (iv) relation of director to the opportunity, (v) amnt of knowledge possessed, (vi) circ.s in which it was obtained, (vii) pvt or special opportunity, (viii) time frame that breach occurred in relation to employment, and (ix) circ.s under which employment was terminated (</w:t>
      </w:r>
      <w:r w:rsidRPr="003B1A38">
        <w:rPr>
          <w:rFonts w:cs="Times New Roman"/>
          <w:i/>
          <w:color w:val="FF0000"/>
        </w:rPr>
        <w:t>Canaero</w:t>
      </w:r>
      <w:r w:rsidRPr="003B1A38">
        <w:rPr>
          <w:rFonts w:cs="Times New Roman"/>
        </w:rPr>
        <w:t>)</w:t>
      </w:r>
    </w:p>
    <w:p w14:paraId="0298274E" w14:textId="4C84936D" w:rsidR="00DC52E5" w:rsidRPr="003B1A38" w:rsidRDefault="00DC52E5" w:rsidP="00DC52E5">
      <w:pPr>
        <w:pStyle w:val="Heading3"/>
        <w:rPr>
          <w:rFonts w:cs="Times New Roman"/>
          <w:i w:val="0"/>
        </w:rPr>
      </w:pPr>
      <w:bookmarkStart w:id="193" w:name="_Toc404345296"/>
      <w:r w:rsidRPr="003B1A38">
        <w:rPr>
          <w:rFonts w:cs="Times New Roman"/>
          <w:b/>
        </w:rPr>
        <w:t>Keech v Sanfor</w:t>
      </w:r>
      <w:r w:rsidR="000451E8" w:rsidRPr="003B1A38">
        <w:rPr>
          <w:rFonts w:cs="Times New Roman"/>
          <w:b/>
        </w:rPr>
        <w:t>d</w:t>
      </w:r>
      <w:r w:rsidRPr="003B1A38">
        <w:rPr>
          <w:rFonts w:cs="Times New Roman"/>
          <w:b/>
        </w:rPr>
        <w:t xml:space="preserve"> </w:t>
      </w:r>
      <w:r w:rsidRPr="003B1A38">
        <w:rPr>
          <w:rFonts w:cs="Times New Roman"/>
          <w:b/>
          <w:i w:val="0"/>
        </w:rPr>
        <w:t>1726 UK</w:t>
      </w:r>
      <w:r w:rsidR="00EB3432" w:rsidRPr="003B1A38">
        <w:rPr>
          <w:rFonts w:cs="Times New Roman"/>
          <w:i w:val="0"/>
        </w:rPr>
        <w:t xml:space="preserve">– </w:t>
      </w:r>
      <w:r w:rsidR="00EB3432" w:rsidRPr="003B1A38">
        <w:rPr>
          <w:rFonts w:cs="Times New Roman"/>
          <w:b/>
          <w:i w:val="0"/>
        </w:rPr>
        <w:t>can’t personally benefit</w:t>
      </w:r>
      <w:r w:rsidR="00EB3432" w:rsidRPr="003B1A38">
        <w:rPr>
          <w:rFonts w:cs="Times New Roman"/>
          <w:i w:val="0"/>
        </w:rPr>
        <w:t xml:space="preserve"> even if it is impossible for B to benefit</w:t>
      </w:r>
      <w:r w:rsidR="000451E8" w:rsidRPr="003B1A38">
        <w:rPr>
          <w:rFonts w:cs="Times New Roman"/>
          <w:i w:val="0"/>
        </w:rPr>
        <w:t xml:space="preserve"> </w:t>
      </w:r>
      <w:r w:rsidR="000451E8" w:rsidRPr="003B1A38">
        <w:rPr>
          <w:rFonts w:cs="Times New Roman"/>
          <w:b/>
          <w:i w:val="0"/>
        </w:rPr>
        <w:t>(strict-CL)</w:t>
      </w:r>
      <w:bookmarkEnd w:id="193"/>
    </w:p>
    <w:p w14:paraId="22287AA8" w14:textId="401F4FF5" w:rsidR="00DC52E5" w:rsidRPr="003B1A38" w:rsidRDefault="00DC52E5" w:rsidP="00DC52E5">
      <w:pPr>
        <w:rPr>
          <w:rFonts w:cs="Times New Roman"/>
        </w:rPr>
      </w:pPr>
      <w:r w:rsidRPr="003B1A38">
        <w:rPr>
          <w:rFonts w:cs="Times New Roman"/>
          <w:b/>
        </w:rPr>
        <w:t>F</w:t>
      </w:r>
      <w:r w:rsidRPr="003B1A38">
        <w:rPr>
          <w:rFonts w:cs="Times New Roman"/>
        </w:rPr>
        <w:t>: A testator left a lease for an infant. The trustee applied to have the lease renewed for the benefit of the infant. The landlord adamantly refused given that the beneficiary was a minor. Given that it was clear there would be no renewal and the lease was a good one, the trustee obtained it for himself. The infant brought an action to have the lease assigned to himself.</w:t>
      </w:r>
    </w:p>
    <w:p w14:paraId="05F65607" w14:textId="333FC2DB" w:rsidR="00DC52E5" w:rsidRPr="003B1A38" w:rsidRDefault="00DC52E5" w:rsidP="00DC52E5">
      <w:pPr>
        <w:rPr>
          <w:rFonts w:cs="Times New Roman"/>
        </w:rPr>
      </w:pPr>
      <w:r w:rsidRPr="003B1A38">
        <w:rPr>
          <w:rFonts w:cs="Times New Roman"/>
          <w:b/>
        </w:rPr>
        <w:t>A</w:t>
      </w:r>
      <w:r w:rsidRPr="003B1A38">
        <w:rPr>
          <w:rFonts w:cs="Times New Roman"/>
        </w:rPr>
        <w:t xml:space="preserve">: The court did not find fraud, nor was there any real conflict of interest because it was clear that the beneficiary was not going to get the lease from the landlord. However, the courts gave a fulsome and strict interpretation of the duty of loyalty so that it was preventative, finding a breach even where there was no bad faith. This strictness is necessary for policy reasons. The result is that the trustee is the only one who could not have the lease. </w:t>
      </w:r>
    </w:p>
    <w:p w14:paraId="564F109A" w14:textId="77777777" w:rsidR="00DC52E5" w:rsidRPr="003B1A38" w:rsidRDefault="00DC52E5" w:rsidP="00DC52E5">
      <w:pPr>
        <w:rPr>
          <w:rFonts w:cs="Times New Roman"/>
        </w:rPr>
      </w:pPr>
      <w:r w:rsidRPr="003B1A38">
        <w:rPr>
          <w:rFonts w:cs="Times New Roman"/>
          <w:b/>
        </w:rPr>
        <w:t>D</w:t>
      </w:r>
      <w:r w:rsidRPr="003B1A38">
        <w:rPr>
          <w:rFonts w:cs="Times New Roman"/>
        </w:rPr>
        <w:t>: The lease was assigned to the infant. The testator had to also give profits to infant beneficiary.</w:t>
      </w:r>
    </w:p>
    <w:p w14:paraId="302315D0" w14:textId="5FED2EB3" w:rsidR="004A0951" w:rsidRPr="003B1A38" w:rsidRDefault="004A0951" w:rsidP="00DC52E5">
      <w:pPr>
        <w:rPr>
          <w:rFonts w:cs="Times New Roman"/>
        </w:rPr>
      </w:pPr>
      <w:r w:rsidRPr="003B1A38">
        <w:rPr>
          <w:rFonts w:cs="Times New Roman"/>
          <w:b/>
        </w:rPr>
        <w:t>R</w:t>
      </w:r>
      <w:r w:rsidRPr="003B1A38">
        <w:rPr>
          <w:rFonts w:cs="Times New Roman"/>
        </w:rPr>
        <w:t>: Under the traditional CL approach, trustees could not personally profit from any association with trust property even in circumstances where it was impossible for the beneficiary to benefit.</w:t>
      </w:r>
    </w:p>
    <w:p w14:paraId="6E6E381F" w14:textId="5E35B5FE" w:rsidR="00956EF9" w:rsidRPr="003B1A38" w:rsidRDefault="00CE66B7" w:rsidP="00956EF9">
      <w:pPr>
        <w:pStyle w:val="Heading3"/>
        <w:rPr>
          <w:rFonts w:cs="Times New Roman"/>
          <w:i w:val="0"/>
        </w:rPr>
      </w:pPr>
      <w:bookmarkStart w:id="194" w:name="_Toc404345297"/>
      <w:r w:rsidRPr="003B1A38">
        <w:rPr>
          <w:rFonts w:cs="Times New Roman"/>
          <w:b/>
        </w:rPr>
        <w:t>Boardman</w:t>
      </w:r>
      <w:r w:rsidRPr="003B1A38">
        <w:rPr>
          <w:rFonts w:cs="Times New Roman"/>
        </w:rPr>
        <w:t xml:space="preserve"> </w:t>
      </w:r>
      <w:r w:rsidRPr="003B1A38">
        <w:rPr>
          <w:rFonts w:cs="Times New Roman"/>
          <w:b/>
        </w:rPr>
        <w:t>v Phipps</w:t>
      </w:r>
      <w:r w:rsidR="00C73C64" w:rsidRPr="003B1A38">
        <w:rPr>
          <w:rFonts w:cs="Times New Roman"/>
          <w:b/>
          <w:i w:val="0"/>
        </w:rPr>
        <w:t xml:space="preserve"> 1967 </w:t>
      </w:r>
      <w:r w:rsidR="00EB3432" w:rsidRPr="003B1A38">
        <w:rPr>
          <w:rFonts w:cs="Times New Roman"/>
          <w:b/>
          <w:i w:val="0"/>
        </w:rPr>
        <w:t>HL</w:t>
      </w:r>
      <w:r w:rsidR="00EB3432" w:rsidRPr="003B1A38">
        <w:rPr>
          <w:rFonts w:cs="Times New Roman"/>
          <w:i w:val="0"/>
        </w:rPr>
        <w:t xml:space="preserve"> – </w:t>
      </w:r>
      <w:r w:rsidR="00EB3432" w:rsidRPr="003B1A38">
        <w:rPr>
          <w:rFonts w:cs="Times New Roman"/>
          <w:b/>
          <w:i w:val="0"/>
        </w:rPr>
        <w:t>strict approach – even if no real conflict, duty of loyalty still be breached</w:t>
      </w:r>
      <w:r w:rsidR="00EB3432" w:rsidRPr="003B1A38">
        <w:rPr>
          <w:rFonts w:cs="Times New Roman"/>
          <w:i w:val="0"/>
        </w:rPr>
        <w:t>.</w:t>
      </w:r>
      <w:bookmarkEnd w:id="194"/>
      <w:r w:rsidR="00EB3432" w:rsidRPr="003B1A38">
        <w:rPr>
          <w:rFonts w:cs="Times New Roman"/>
          <w:i w:val="0"/>
        </w:rPr>
        <w:t xml:space="preserve"> </w:t>
      </w:r>
    </w:p>
    <w:p w14:paraId="6872AE11" w14:textId="0D48C7F9" w:rsidR="00C73C64" w:rsidRPr="003B1A38" w:rsidRDefault="00C73C64" w:rsidP="00C73C64">
      <w:pPr>
        <w:rPr>
          <w:rFonts w:cs="Times New Roman"/>
        </w:rPr>
      </w:pPr>
      <w:r w:rsidRPr="003B1A38">
        <w:rPr>
          <w:rFonts w:cs="Times New Roman"/>
          <w:b/>
        </w:rPr>
        <w:t>F</w:t>
      </w:r>
      <w:r w:rsidRPr="003B1A38">
        <w:rPr>
          <w:rFonts w:cs="Times New Roman"/>
        </w:rPr>
        <w:t>: A trust consisted of a controlling interest in a well-performing company (Phipps &amp; Son) and a minority shareholding in a poorly managed company (L &amp; H). The trustees wanted to do something about the latter. They contacted their solicitor, Boardman. B and one beneficiary, TP, attended L&amp;H meetings. They received a lot of valuable insider knowledge about L&amp;H and on that basis, suggested that the trustees acquire a controlling interest in L&amp;H and change its fortunes. The trustees declined, finding it to be a risky investment, contrary to the terms of the trust. B and TP then bought the shares with their own money. All of the trustees were supportive. The beneficiaries were also advised of B and TP’s strategy of enriching L&amp;H</w:t>
      </w:r>
      <w:r w:rsidR="005F787E" w:rsidRPr="003B1A38">
        <w:rPr>
          <w:rFonts w:cs="Times New Roman"/>
        </w:rPr>
        <w:t>. Their move was very beneficial to them. The beneficiaries also benefitted in having L&amp;H in competent hands—they received favourable dividends. However, one beneficiary, JP, was dissatisfied and sought an order requirement the disgorgement of profits by placing a CNT on the shares as a consequence of the breach of the no-conflict rule.</w:t>
      </w:r>
    </w:p>
    <w:p w14:paraId="65ED5306" w14:textId="4E1EE795" w:rsidR="005F787E" w:rsidRPr="003B1A38" w:rsidRDefault="005F787E" w:rsidP="00C73C64">
      <w:pPr>
        <w:rPr>
          <w:rFonts w:cs="Times New Roman"/>
        </w:rPr>
      </w:pPr>
      <w:r w:rsidRPr="003B1A38">
        <w:rPr>
          <w:rFonts w:cs="Times New Roman"/>
          <w:b/>
        </w:rPr>
        <w:t>D</w:t>
      </w:r>
      <w:r w:rsidRPr="003B1A38">
        <w:rPr>
          <w:rFonts w:cs="Times New Roman"/>
        </w:rPr>
        <w:t>: Decision for JP, CNT ordered.</w:t>
      </w:r>
    </w:p>
    <w:p w14:paraId="5585E902" w14:textId="0B6CAC96" w:rsidR="005F787E" w:rsidRPr="003B1A38" w:rsidRDefault="005F787E" w:rsidP="00C73C64">
      <w:pPr>
        <w:rPr>
          <w:rFonts w:cs="Times New Roman"/>
        </w:rPr>
      </w:pPr>
      <w:r w:rsidRPr="003B1A38">
        <w:rPr>
          <w:rFonts w:cs="Times New Roman"/>
          <w:b/>
        </w:rPr>
        <w:t>A</w:t>
      </w:r>
      <w:r w:rsidRPr="003B1A38">
        <w:rPr>
          <w:rFonts w:cs="Times New Roman"/>
        </w:rPr>
        <w:t>: TP and B acted in good faith. They put their own money at risk when they pursued the shares. Nevertheless, they acted as fiduciaries in their attendance at the meetings and used trust property (knowledge) for their own benefit without “informed consent of the beneficiaries”.</w:t>
      </w:r>
    </w:p>
    <w:p w14:paraId="12A722DD" w14:textId="7199D583" w:rsidR="005F787E" w:rsidRPr="003B1A38" w:rsidRDefault="005F787E" w:rsidP="00C73C64">
      <w:pPr>
        <w:rPr>
          <w:rFonts w:cs="Times New Roman"/>
        </w:rPr>
      </w:pPr>
      <w:r w:rsidRPr="003B1A38">
        <w:rPr>
          <w:rFonts w:cs="Times New Roman"/>
          <w:b/>
        </w:rPr>
        <w:t>R</w:t>
      </w:r>
      <w:r w:rsidRPr="003B1A38">
        <w:rPr>
          <w:rFonts w:cs="Times New Roman"/>
        </w:rPr>
        <w:t>: Information and knowledge attained in the course of acting in a fiduciary capacity will be held to be trust property.</w:t>
      </w:r>
    </w:p>
    <w:p w14:paraId="0E4CE249" w14:textId="2EF20518" w:rsidR="00315971" w:rsidRPr="003B1A38" w:rsidRDefault="00315971" w:rsidP="00C73C64">
      <w:pPr>
        <w:rPr>
          <w:rFonts w:cs="Times New Roman"/>
        </w:rPr>
      </w:pPr>
      <w:r w:rsidRPr="003B1A38">
        <w:rPr>
          <w:rFonts w:cs="Times New Roman"/>
          <w:b/>
        </w:rPr>
        <w:t>R</w:t>
      </w:r>
      <w:r w:rsidRPr="003B1A38">
        <w:rPr>
          <w:rFonts w:cs="Times New Roman"/>
          <w:b/>
          <w:vertAlign w:val="subscript"/>
        </w:rPr>
        <w:t>2</w:t>
      </w:r>
      <w:r w:rsidRPr="003B1A38">
        <w:rPr>
          <w:rFonts w:cs="Times New Roman"/>
        </w:rPr>
        <w:t>: This case is an example of a strict approach to the rule that fiduciaries cannot profit from their position w/o the informed consent of beneficiaries. The rule operates so that even when there is no real conflict, the duty of loyalty may still be breached.</w:t>
      </w:r>
    </w:p>
    <w:p w14:paraId="1855CEFA" w14:textId="6030D42F" w:rsidR="00D80232" w:rsidRPr="003B1A38" w:rsidRDefault="00D80232" w:rsidP="00C73C64">
      <w:pPr>
        <w:rPr>
          <w:rFonts w:cs="Times New Roman"/>
        </w:rPr>
      </w:pPr>
      <w:r w:rsidRPr="003B1A38">
        <w:rPr>
          <w:rFonts w:cs="Times New Roman"/>
          <w:b/>
        </w:rPr>
        <w:lastRenderedPageBreak/>
        <w:t>R</w:t>
      </w:r>
      <w:r w:rsidRPr="003B1A38">
        <w:rPr>
          <w:rFonts w:cs="Times New Roman"/>
          <w:b/>
          <w:vertAlign w:val="subscript"/>
        </w:rPr>
        <w:t>3</w:t>
      </w:r>
      <w:r w:rsidRPr="003B1A38">
        <w:rPr>
          <w:rFonts w:cs="Times New Roman"/>
        </w:rPr>
        <w:t>: The remedy for a breach of the duty of loyalty when the trustee breaks the rule against conflicts results in disgorgement of profits, even where beneficiary has had no losses (and has actually gained) due to the impugned acts of the trustee.</w:t>
      </w:r>
    </w:p>
    <w:p w14:paraId="02863487" w14:textId="0727B34A" w:rsidR="005F787E" w:rsidRPr="003B1A38" w:rsidRDefault="005F787E" w:rsidP="00C73C64">
      <w:pPr>
        <w:rPr>
          <w:rFonts w:cs="Times New Roman"/>
        </w:rPr>
      </w:pPr>
      <w:r w:rsidRPr="003B1A38">
        <w:rPr>
          <w:rFonts w:cs="Times New Roman"/>
          <w:u w:val="single"/>
        </w:rPr>
        <w:t>Dissent</w:t>
      </w:r>
      <w:r w:rsidRPr="003B1A38">
        <w:rPr>
          <w:rFonts w:cs="Times New Roman"/>
        </w:rPr>
        <w:t>: There was realistically no conflict since the trustees declined to buy the shares. In fact, evidence showed that the trustees preferred for TP and B to buy the shares (rather than an unfamiliar party). Given this evidence, there was no real “possibility of conflict” given that a reasonable person looking at the relevant circumstances could not think there was a real, sensible possibility of conflict.</w:t>
      </w:r>
    </w:p>
    <w:p w14:paraId="0809C919" w14:textId="25A1CF53" w:rsidR="00315971" w:rsidRPr="003B1A38" w:rsidRDefault="00315971" w:rsidP="00BD6AC0">
      <w:pPr>
        <w:pStyle w:val="ListParagraph"/>
        <w:numPr>
          <w:ilvl w:val="0"/>
          <w:numId w:val="1"/>
        </w:numPr>
        <w:rPr>
          <w:rFonts w:cs="Times New Roman"/>
        </w:rPr>
      </w:pPr>
      <w:r w:rsidRPr="003B1A38">
        <w:rPr>
          <w:rFonts w:cs="Times New Roman"/>
        </w:rPr>
        <w:t>Dissenting approach more similar to Canadian approach</w:t>
      </w:r>
    </w:p>
    <w:p w14:paraId="6E6E3820" w14:textId="47D2A0E2" w:rsidR="00956EF9" w:rsidRPr="003B1A38" w:rsidRDefault="00956EF9" w:rsidP="00956EF9">
      <w:pPr>
        <w:pStyle w:val="Heading3"/>
        <w:rPr>
          <w:rFonts w:cs="Times New Roman"/>
          <w:i w:val="0"/>
        </w:rPr>
      </w:pPr>
      <w:bookmarkStart w:id="195" w:name="_Toc404345298"/>
      <w:r w:rsidRPr="003B1A38">
        <w:rPr>
          <w:rFonts w:cs="Times New Roman"/>
          <w:b/>
        </w:rPr>
        <w:t>Peso Silver Mines Ltd v Cropper</w:t>
      </w:r>
      <w:r w:rsidR="00CE66B7" w:rsidRPr="003B1A38">
        <w:rPr>
          <w:rFonts w:cs="Times New Roman"/>
          <w:b/>
          <w:i w:val="0"/>
        </w:rPr>
        <w:t xml:space="preserve"> </w:t>
      </w:r>
      <w:r w:rsidR="00315971" w:rsidRPr="003B1A38">
        <w:rPr>
          <w:rFonts w:cs="Times New Roman"/>
          <w:b/>
          <w:i w:val="0"/>
        </w:rPr>
        <w:t>1966 SCC</w:t>
      </w:r>
      <w:r w:rsidR="00EB3432" w:rsidRPr="003B1A38">
        <w:rPr>
          <w:rFonts w:cs="Times New Roman"/>
          <w:i w:val="0"/>
        </w:rPr>
        <w:t xml:space="preserve"> – </w:t>
      </w:r>
      <w:r w:rsidR="00EB3432" w:rsidRPr="003B1A38">
        <w:rPr>
          <w:rFonts w:cs="Times New Roman"/>
          <w:b/>
          <w:i w:val="0"/>
        </w:rPr>
        <w:t>Rule relaxed?</w:t>
      </w:r>
      <w:r w:rsidR="00CE66B7" w:rsidRPr="003B1A38">
        <w:rPr>
          <w:rFonts w:cs="Times New Roman"/>
          <w:b/>
          <w:i w:val="0"/>
        </w:rPr>
        <w:t xml:space="preserve"> –</w:t>
      </w:r>
      <w:r w:rsidR="00CE66B7" w:rsidRPr="003B1A38">
        <w:rPr>
          <w:rFonts w:cs="Times New Roman"/>
          <w:i w:val="0"/>
        </w:rPr>
        <w:t xml:space="preserve"> P refused initial offer, D bought instead</w:t>
      </w:r>
      <w:bookmarkEnd w:id="195"/>
    </w:p>
    <w:p w14:paraId="6FEA070C" w14:textId="77777777" w:rsidR="00315971" w:rsidRPr="003B1A38" w:rsidRDefault="00315971" w:rsidP="00315971">
      <w:pPr>
        <w:rPr>
          <w:rFonts w:cs="Times New Roman"/>
        </w:rPr>
      </w:pPr>
      <w:r w:rsidRPr="003B1A38">
        <w:rPr>
          <w:rFonts w:cs="Times New Roman"/>
          <w:b/>
        </w:rPr>
        <w:t>F</w:t>
      </w:r>
      <w:r w:rsidRPr="003B1A38">
        <w:rPr>
          <w:rFonts w:cs="Times New Roman"/>
        </w:rPr>
        <w:t>: Cropper was a director of Peso. Peso had refused to put offers on a number of mining claims due to a lack of funds. After a particular refusal, C launched his own company and bought claims that were rejected by P. P sued C, arguing a CNT.</w:t>
      </w:r>
    </w:p>
    <w:p w14:paraId="48C32DAF" w14:textId="77777777" w:rsidR="00315971" w:rsidRPr="003B1A38" w:rsidRDefault="00315971" w:rsidP="00315971">
      <w:pPr>
        <w:rPr>
          <w:rFonts w:cs="Times New Roman"/>
        </w:rPr>
      </w:pPr>
      <w:r w:rsidRPr="003B1A38">
        <w:rPr>
          <w:rFonts w:cs="Times New Roman"/>
          <w:b/>
        </w:rPr>
        <w:t>D</w:t>
      </w:r>
      <w:r w:rsidRPr="003B1A38">
        <w:rPr>
          <w:rFonts w:cs="Times New Roman"/>
        </w:rPr>
        <w:t>: Decision for C, the CNT was rejected</w:t>
      </w:r>
    </w:p>
    <w:p w14:paraId="4544128A" w14:textId="0C57DD7A" w:rsidR="00315971" w:rsidRPr="003B1A38" w:rsidRDefault="00315971" w:rsidP="00315971">
      <w:pPr>
        <w:rPr>
          <w:rFonts w:cs="Times New Roman"/>
        </w:rPr>
      </w:pPr>
      <w:r w:rsidRPr="003B1A38">
        <w:rPr>
          <w:rFonts w:cs="Times New Roman"/>
          <w:b/>
        </w:rPr>
        <w:t>R</w:t>
      </w:r>
      <w:r w:rsidRPr="003B1A38">
        <w:rPr>
          <w:rFonts w:cs="Times New Roman"/>
        </w:rPr>
        <w:t xml:space="preserve">: In interpreting and applying modern day conflict rules, the court should consider modern practice and way of life, including modern corporate practices. </w:t>
      </w:r>
    </w:p>
    <w:p w14:paraId="6E6E3821" w14:textId="0CB64AD1" w:rsidR="00956EF9" w:rsidRPr="003B1A38" w:rsidRDefault="00956EF9" w:rsidP="00956EF9">
      <w:pPr>
        <w:pStyle w:val="Heading3"/>
        <w:rPr>
          <w:rFonts w:cs="Times New Roman"/>
          <w:i w:val="0"/>
        </w:rPr>
      </w:pPr>
      <w:bookmarkStart w:id="196" w:name="_Toc404345299"/>
      <w:r w:rsidRPr="003B1A38">
        <w:rPr>
          <w:rFonts w:cs="Times New Roman"/>
          <w:b/>
        </w:rPr>
        <w:t>Canadian Aero Services</w:t>
      </w:r>
      <w:r w:rsidR="00EB3432" w:rsidRPr="003B1A38">
        <w:rPr>
          <w:rFonts w:cs="Times New Roman"/>
          <w:b/>
        </w:rPr>
        <w:t xml:space="preserve"> </w:t>
      </w:r>
      <w:r w:rsidRPr="003B1A38">
        <w:rPr>
          <w:rFonts w:cs="Times New Roman"/>
          <w:b/>
        </w:rPr>
        <w:t xml:space="preserve">v O’Malley </w:t>
      </w:r>
      <w:r w:rsidR="00D80232" w:rsidRPr="003B1A38">
        <w:rPr>
          <w:rFonts w:cs="Times New Roman"/>
          <w:b/>
          <w:i w:val="0"/>
        </w:rPr>
        <w:t>1974 SCC</w:t>
      </w:r>
      <w:r w:rsidR="00EB3432" w:rsidRPr="003B1A38">
        <w:rPr>
          <w:rFonts w:cs="Times New Roman"/>
          <w:i w:val="0"/>
        </w:rPr>
        <w:t xml:space="preserve"> – senior officer also liable, faithless = disgorge, factors considered</w:t>
      </w:r>
      <w:bookmarkEnd w:id="196"/>
    </w:p>
    <w:p w14:paraId="7DB5381C" w14:textId="77777777" w:rsidR="00D80232" w:rsidRPr="003B1A38" w:rsidRDefault="00D80232" w:rsidP="00D80232">
      <w:pPr>
        <w:rPr>
          <w:rFonts w:cs="Times New Roman"/>
        </w:rPr>
      </w:pPr>
      <w:r w:rsidRPr="003B1A38">
        <w:rPr>
          <w:rFonts w:cs="Times New Roman"/>
          <w:b/>
        </w:rPr>
        <w:t>F</w:t>
      </w:r>
      <w:r w:rsidRPr="003B1A38">
        <w:rPr>
          <w:rFonts w:cs="Times New Roman"/>
        </w:rPr>
        <w:t xml:space="preserve">: Wells (director), O’Malley (president), and Zarzycki (VP) were all employees and senior officers at Canaero. W quit. W persuaded O’M and Z to float and join a new company (Terra) that competed with Canaero. They did and Terra won a government K ($2.3 million), beating out Canaero. </w:t>
      </w:r>
    </w:p>
    <w:p w14:paraId="318B826E" w14:textId="77777777" w:rsidR="00D80232" w:rsidRPr="003B1A38" w:rsidRDefault="00D80232" w:rsidP="00D80232">
      <w:pPr>
        <w:rPr>
          <w:rFonts w:cs="Times New Roman"/>
        </w:rPr>
      </w:pPr>
      <w:r w:rsidRPr="003B1A38">
        <w:rPr>
          <w:rFonts w:cs="Times New Roman"/>
          <w:b/>
        </w:rPr>
        <w:t xml:space="preserve">COA: </w:t>
      </w:r>
      <w:r w:rsidRPr="003B1A38">
        <w:rPr>
          <w:rFonts w:cs="Times New Roman"/>
        </w:rPr>
        <w:t xml:space="preserve">Canaero sued, arguing breach of fiduciary duty through conflict of interest. </w:t>
      </w:r>
    </w:p>
    <w:p w14:paraId="2BA1421F" w14:textId="23143391" w:rsidR="00D80232" w:rsidRPr="003B1A38" w:rsidRDefault="00D80232" w:rsidP="00D80232">
      <w:pPr>
        <w:rPr>
          <w:rFonts w:cs="Times New Roman"/>
        </w:rPr>
      </w:pPr>
      <w:r w:rsidRPr="003B1A38">
        <w:rPr>
          <w:rFonts w:cs="Times New Roman"/>
          <w:b/>
        </w:rPr>
        <w:t xml:space="preserve">D: </w:t>
      </w:r>
      <w:r w:rsidRPr="003B1A38">
        <w:rPr>
          <w:rFonts w:cs="Times New Roman"/>
        </w:rPr>
        <w:t>Decision for Canaero</w:t>
      </w:r>
    </w:p>
    <w:p w14:paraId="0A25C9D8" w14:textId="407C128D" w:rsidR="009A13C6" w:rsidRPr="003B1A38" w:rsidRDefault="009A13C6" w:rsidP="00D80232">
      <w:pPr>
        <w:rPr>
          <w:rFonts w:cs="Times New Roman"/>
        </w:rPr>
      </w:pPr>
      <w:r w:rsidRPr="003B1A38">
        <w:rPr>
          <w:rFonts w:cs="Times New Roman"/>
          <w:b/>
        </w:rPr>
        <w:t>Remedy</w:t>
      </w:r>
      <w:r w:rsidRPr="003B1A38">
        <w:rPr>
          <w:rFonts w:cs="Times New Roman"/>
        </w:rPr>
        <w:t>: Z and O’M had to disgorge their profit (set at $125,000)</w:t>
      </w:r>
    </w:p>
    <w:p w14:paraId="07F026FC" w14:textId="6BA1F5A6" w:rsidR="00D80232" w:rsidRPr="003B1A38" w:rsidRDefault="00D80232" w:rsidP="00D80232">
      <w:pPr>
        <w:rPr>
          <w:rFonts w:cs="Times New Roman"/>
        </w:rPr>
      </w:pPr>
      <w:r w:rsidRPr="003B1A38">
        <w:rPr>
          <w:rFonts w:cs="Times New Roman"/>
          <w:b/>
        </w:rPr>
        <w:t>A</w:t>
      </w:r>
      <w:r w:rsidRPr="003B1A38">
        <w:rPr>
          <w:rFonts w:cs="Times New Roman"/>
        </w:rPr>
        <w:t>:</w:t>
      </w:r>
      <w:r w:rsidR="009A13C6" w:rsidRPr="003B1A38">
        <w:rPr>
          <w:rFonts w:cs="Times New Roman"/>
        </w:rPr>
        <w:t xml:space="preserve"> O’M and Z had not acted in bad faith but by acting as “faithless fiduciaries”, defaulting Canaero of the opportunity, they had to disgorge profits.</w:t>
      </w:r>
    </w:p>
    <w:p w14:paraId="44D15E5C" w14:textId="68E70A71" w:rsidR="00D80232" w:rsidRPr="003B1A38" w:rsidRDefault="00D80232" w:rsidP="00D80232">
      <w:pPr>
        <w:rPr>
          <w:rFonts w:cs="Times New Roman"/>
        </w:rPr>
      </w:pPr>
      <w:r w:rsidRPr="003B1A38">
        <w:rPr>
          <w:rFonts w:cs="Times New Roman"/>
          <w:b/>
        </w:rPr>
        <w:t>R</w:t>
      </w:r>
      <w:r w:rsidRPr="003B1A38">
        <w:rPr>
          <w:rFonts w:cs="Times New Roman"/>
        </w:rPr>
        <w:t xml:space="preserve">: </w:t>
      </w:r>
      <w:r w:rsidR="009A13C6" w:rsidRPr="003B1A38">
        <w:rPr>
          <w:rFonts w:cs="Times New Roman"/>
        </w:rPr>
        <w:t>Senior officers in “top management” positions are treated the same way as directors w/ respect to their fiduciary responsibilities—they are not mere employees.</w:t>
      </w:r>
    </w:p>
    <w:p w14:paraId="3F59E09C" w14:textId="2D638F67" w:rsidR="009A13C6" w:rsidRPr="003B1A38" w:rsidRDefault="009A13C6" w:rsidP="00D80232">
      <w:pPr>
        <w:rPr>
          <w:rFonts w:cs="Times New Roman"/>
        </w:rPr>
      </w:pPr>
      <w:r w:rsidRPr="003B1A38">
        <w:rPr>
          <w:rFonts w:cs="Times New Roman"/>
          <w:b/>
        </w:rPr>
        <w:t>R</w:t>
      </w:r>
      <w:r w:rsidRPr="003B1A38">
        <w:rPr>
          <w:rFonts w:cs="Times New Roman"/>
          <w:b/>
          <w:vertAlign w:val="subscript"/>
        </w:rPr>
        <w:t>2</w:t>
      </w:r>
      <w:r w:rsidRPr="003B1A38">
        <w:rPr>
          <w:rFonts w:cs="Times New Roman"/>
        </w:rPr>
        <w:t>: Faithless fiduciaries who profit through a conflict with the person to whom the duty is owed, will be disgorged of their profits.</w:t>
      </w:r>
    </w:p>
    <w:p w14:paraId="5F811EE2" w14:textId="5B2061A2" w:rsidR="009A13C6" w:rsidRPr="003B1A38" w:rsidRDefault="009A13C6" w:rsidP="00D80232">
      <w:pPr>
        <w:rPr>
          <w:rFonts w:cs="Times New Roman"/>
        </w:rPr>
      </w:pPr>
      <w:r w:rsidRPr="003B1A38">
        <w:rPr>
          <w:rFonts w:cs="Times New Roman"/>
          <w:b/>
        </w:rPr>
        <w:t>R</w:t>
      </w:r>
      <w:r w:rsidRPr="003B1A38">
        <w:rPr>
          <w:rFonts w:cs="Times New Roman"/>
          <w:b/>
          <w:vertAlign w:val="subscript"/>
        </w:rPr>
        <w:t>3</w:t>
      </w:r>
      <w:r w:rsidRPr="003B1A38">
        <w:rPr>
          <w:rFonts w:cs="Times New Roman"/>
        </w:rPr>
        <w:t xml:space="preserve">: Relaxation of the strict rule against conflict, assessing the directors conduct against (i) the position held, (ii) the nature of the opportunity missed, (iii) the ripeness of the opportunity, (iv) the relation of the director to the opportunity, (v) the amount of knowledge possessed, (vi) the circs in which it was obtained, (vii) was it a private or special opportunity, (viii) </w:t>
      </w:r>
      <w:r w:rsidR="000C1AC2" w:rsidRPr="003B1A38">
        <w:rPr>
          <w:rFonts w:cs="Times New Roman"/>
        </w:rPr>
        <w:t>time frame that breach occurred w/ respect to employment, and (ix) the circs under which the employment rel’nship was terminated—retirement, resignation, discharge.</w:t>
      </w:r>
    </w:p>
    <w:p w14:paraId="2248BA50" w14:textId="4E3734C4" w:rsidR="000C1AC2" w:rsidRPr="003B1A38" w:rsidRDefault="00EB3432" w:rsidP="00D80232">
      <w:pPr>
        <w:rPr>
          <w:rFonts w:cs="Times New Roman"/>
          <w:lang w:val="en-CA"/>
        </w:rPr>
      </w:pPr>
      <w:r w:rsidRPr="003B1A38">
        <w:rPr>
          <w:rFonts w:cs="Times New Roman"/>
          <w:b/>
        </w:rPr>
        <w:t>Note:</w:t>
      </w:r>
      <w:r w:rsidRPr="003B1A38">
        <w:rPr>
          <w:rFonts w:cs="Times New Roman"/>
        </w:rPr>
        <w:t xml:space="preserve"> Holder v Holder and </w:t>
      </w:r>
      <w:r w:rsidRPr="003B1A38">
        <w:rPr>
          <w:rFonts w:cs="Times New Roman"/>
          <w:i/>
          <w:iCs/>
        </w:rPr>
        <w:t xml:space="preserve">Molchan v Omega Oil &amp; Gas Ltd (1988) SCC </w:t>
      </w:r>
      <w:r w:rsidRPr="003B1A38">
        <w:rPr>
          <w:rFonts w:cs="Times New Roman"/>
        </w:rPr>
        <w:t xml:space="preserve"> – suggest minority decision in Kipp is new standard, the absolute standard is melting down</w:t>
      </w:r>
    </w:p>
    <w:p w14:paraId="36596D35" w14:textId="264A4DE2" w:rsidR="00DC0A15" w:rsidRPr="003B1A38" w:rsidRDefault="000C1AC2" w:rsidP="00D80232">
      <w:pPr>
        <w:rPr>
          <w:rFonts w:cs="Times New Roman"/>
          <w:b/>
          <w:highlight w:val="lightGray"/>
          <w:u w:val="single"/>
        </w:rPr>
      </w:pPr>
      <w:r w:rsidRPr="003B1A38">
        <w:rPr>
          <w:rFonts w:cs="Times New Roman"/>
          <w:b/>
          <w:highlight w:val="lightGray"/>
          <w:u w:val="single"/>
        </w:rPr>
        <w:t>The Rule Against Self-Dealing</w:t>
      </w:r>
    </w:p>
    <w:p w14:paraId="3B5B8A6F" w14:textId="3AFC6BA2" w:rsidR="00294472" w:rsidRPr="003B1A38" w:rsidRDefault="00294472" w:rsidP="007C04C5">
      <w:pPr>
        <w:pStyle w:val="ListParagraph"/>
        <w:numPr>
          <w:ilvl w:val="0"/>
          <w:numId w:val="62"/>
        </w:numPr>
        <w:spacing w:after="160" w:line="259" w:lineRule="auto"/>
        <w:rPr>
          <w:rFonts w:cs="Times New Roman"/>
        </w:rPr>
      </w:pPr>
      <w:r w:rsidRPr="003B1A38">
        <w:rPr>
          <w:rFonts w:cs="Times New Roman"/>
        </w:rPr>
        <w:t xml:space="preserve">Has the trustee purchased trust (asset) property for her own personal use? </w:t>
      </w:r>
    </w:p>
    <w:p w14:paraId="41DA9DCA" w14:textId="77777777" w:rsidR="00294472" w:rsidRPr="003B1A38" w:rsidRDefault="00294472" w:rsidP="007C04C5">
      <w:pPr>
        <w:pStyle w:val="ListParagraph"/>
        <w:numPr>
          <w:ilvl w:val="1"/>
          <w:numId w:val="62"/>
        </w:numPr>
        <w:spacing w:after="160" w:line="259" w:lineRule="auto"/>
        <w:rPr>
          <w:rFonts w:cs="Times New Roman"/>
        </w:rPr>
      </w:pPr>
      <w:r w:rsidRPr="003B1A38">
        <w:rPr>
          <w:rFonts w:cs="Times New Roman"/>
        </w:rPr>
        <w:t>This is when the trustee is at both ends of the transaction</w:t>
      </w:r>
    </w:p>
    <w:p w14:paraId="7AE42393" w14:textId="77777777" w:rsidR="00294472" w:rsidRPr="003B1A38" w:rsidRDefault="00294472" w:rsidP="007C04C5">
      <w:pPr>
        <w:pStyle w:val="ListParagraph"/>
        <w:numPr>
          <w:ilvl w:val="1"/>
          <w:numId w:val="62"/>
        </w:numPr>
        <w:spacing w:after="160" w:line="259" w:lineRule="auto"/>
        <w:jc w:val="both"/>
        <w:rPr>
          <w:rFonts w:cs="Times New Roman"/>
        </w:rPr>
      </w:pPr>
      <w:r w:rsidRPr="003B1A38">
        <w:rPr>
          <w:rFonts w:cs="Times New Roman"/>
        </w:rPr>
        <w:t>Justification for the rule:</w:t>
      </w:r>
    </w:p>
    <w:p w14:paraId="1D35AC66" w14:textId="77777777" w:rsidR="00294472" w:rsidRPr="003B1A38" w:rsidRDefault="00294472" w:rsidP="007C04C5">
      <w:pPr>
        <w:pStyle w:val="ListParagraph"/>
        <w:numPr>
          <w:ilvl w:val="2"/>
          <w:numId w:val="62"/>
        </w:numPr>
        <w:spacing w:after="160" w:line="259" w:lineRule="auto"/>
        <w:jc w:val="both"/>
        <w:rPr>
          <w:rFonts w:cs="Times New Roman"/>
        </w:rPr>
      </w:pPr>
      <w:r w:rsidRPr="003B1A38">
        <w:rPr>
          <w:rFonts w:cs="Times New Roman"/>
        </w:rPr>
        <w:t>Conflict b/w wanting to sell at highest price (for beneficiary) and purchase at lowest price (for trustee)</w:t>
      </w:r>
    </w:p>
    <w:p w14:paraId="2F239168" w14:textId="77777777" w:rsidR="00294472" w:rsidRPr="003B1A38" w:rsidRDefault="00294472" w:rsidP="007C04C5">
      <w:pPr>
        <w:pStyle w:val="ListParagraph"/>
        <w:numPr>
          <w:ilvl w:val="2"/>
          <w:numId w:val="62"/>
        </w:numPr>
        <w:spacing w:after="160" w:line="259" w:lineRule="auto"/>
        <w:jc w:val="both"/>
        <w:rPr>
          <w:rFonts w:cs="Times New Roman"/>
        </w:rPr>
      </w:pPr>
      <w:r w:rsidRPr="003B1A38">
        <w:rPr>
          <w:rFonts w:cs="Times New Roman"/>
        </w:rPr>
        <w:t>Difficult to determine if best interest of beneficiary was served (</w:t>
      </w:r>
      <w:r w:rsidRPr="003B1A38">
        <w:rPr>
          <w:rFonts w:cs="Times New Roman"/>
          <w:i/>
          <w:color w:val="FF0000"/>
        </w:rPr>
        <w:t>Bennett</w:t>
      </w:r>
      <w:r w:rsidRPr="003B1A38">
        <w:rPr>
          <w:rFonts w:cs="Times New Roman"/>
          <w:color w:val="FF0000"/>
        </w:rPr>
        <w:t xml:space="preserve">) </w:t>
      </w:r>
    </w:p>
    <w:p w14:paraId="028E2025" w14:textId="77777777" w:rsidR="00294472" w:rsidRPr="003B1A38" w:rsidRDefault="00294472" w:rsidP="007C04C5">
      <w:pPr>
        <w:pStyle w:val="ListParagraph"/>
        <w:numPr>
          <w:ilvl w:val="1"/>
          <w:numId w:val="62"/>
        </w:numPr>
        <w:spacing w:after="160" w:line="259" w:lineRule="auto"/>
        <w:jc w:val="both"/>
        <w:rPr>
          <w:rFonts w:cs="Times New Roman"/>
        </w:rPr>
      </w:pPr>
      <w:r w:rsidRPr="003B1A38">
        <w:rPr>
          <w:rFonts w:cs="Times New Roman"/>
        </w:rPr>
        <w:t>Were the circumstances of the case so as to fall outside of the mischief contemplated by the rule against self-dealing? (</w:t>
      </w:r>
      <w:r w:rsidRPr="003B1A38">
        <w:rPr>
          <w:rFonts w:cs="Times New Roman"/>
          <w:i/>
          <w:color w:val="FF0000"/>
        </w:rPr>
        <w:t>Holder v Holder</w:t>
      </w:r>
      <w:r w:rsidRPr="003B1A38">
        <w:rPr>
          <w:rFonts w:cs="Times New Roman"/>
        </w:rPr>
        <w:t>)</w:t>
      </w:r>
    </w:p>
    <w:p w14:paraId="2173EB5C" w14:textId="77777777" w:rsidR="00294472" w:rsidRPr="003B1A38" w:rsidRDefault="00294472" w:rsidP="007C04C5">
      <w:pPr>
        <w:pStyle w:val="ListParagraph"/>
        <w:numPr>
          <w:ilvl w:val="2"/>
          <w:numId w:val="62"/>
        </w:numPr>
        <w:spacing w:after="160" w:line="259" w:lineRule="auto"/>
        <w:jc w:val="both"/>
        <w:rPr>
          <w:rFonts w:cs="Times New Roman"/>
        </w:rPr>
      </w:pPr>
      <w:r w:rsidRPr="003B1A38">
        <w:rPr>
          <w:rFonts w:cs="Times New Roman"/>
        </w:rPr>
        <w:t>The rule may be applied flexibly so as not to lead to injustices where the executor did not engage in any of the mischief contemplated by the rule (</w:t>
      </w:r>
      <w:r w:rsidRPr="003B1A38">
        <w:rPr>
          <w:rFonts w:cs="Times New Roman"/>
          <w:i/>
          <w:color w:val="FF0000"/>
        </w:rPr>
        <w:t>Holder</w:t>
      </w:r>
      <w:r w:rsidRPr="003B1A38">
        <w:rPr>
          <w:rFonts w:cs="Times New Roman"/>
        </w:rPr>
        <w:t>)</w:t>
      </w:r>
    </w:p>
    <w:p w14:paraId="7718D993" w14:textId="77777777" w:rsidR="00294472" w:rsidRPr="003B1A38" w:rsidRDefault="00294472" w:rsidP="007C04C5">
      <w:pPr>
        <w:pStyle w:val="ListParagraph"/>
        <w:numPr>
          <w:ilvl w:val="3"/>
          <w:numId w:val="62"/>
        </w:numPr>
        <w:spacing w:after="160" w:line="259" w:lineRule="auto"/>
        <w:jc w:val="both"/>
        <w:rPr>
          <w:rFonts w:cs="Times New Roman"/>
        </w:rPr>
      </w:pPr>
      <w:r w:rsidRPr="003B1A38">
        <w:rPr>
          <w:rFonts w:cs="Times New Roman"/>
        </w:rPr>
        <w:t>Holder did not have any special knowledge, did not participate in decision to sell, bought at a fair price, public auction, everyone knew he renounced, etc.</w:t>
      </w:r>
    </w:p>
    <w:p w14:paraId="0F5FD33E" w14:textId="77777777" w:rsidR="00294472" w:rsidRPr="003B1A38" w:rsidRDefault="00294472" w:rsidP="007C04C5">
      <w:pPr>
        <w:pStyle w:val="ListParagraph"/>
        <w:numPr>
          <w:ilvl w:val="3"/>
          <w:numId w:val="62"/>
        </w:numPr>
        <w:spacing w:after="160" w:line="259" w:lineRule="auto"/>
        <w:jc w:val="both"/>
        <w:rPr>
          <w:rFonts w:cs="Times New Roman"/>
        </w:rPr>
      </w:pPr>
      <w:r w:rsidRPr="003B1A38">
        <w:rPr>
          <w:rFonts w:cs="Times New Roman"/>
        </w:rPr>
        <w:t xml:space="preserve">The same approach was adopted in Canada in </w:t>
      </w:r>
      <w:r w:rsidRPr="003B1A38">
        <w:rPr>
          <w:rFonts w:cs="Times New Roman"/>
          <w:i/>
          <w:color w:val="FF0000"/>
        </w:rPr>
        <w:t>Molchan v Omega</w:t>
      </w:r>
      <w:r w:rsidRPr="003B1A38">
        <w:rPr>
          <w:rFonts w:cs="Times New Roman"/>
          <w:color w:val="FF0000"/>
        </w:rPr>
        <w:t xml:space="preserve"> </w:t>
      </w:r>
      <w:r w:rsidRPr="003B1A38">
        <w:rPr>
          <w:rFonts w:cs="Times New Roman"/>
        </w:rPr>
        <w:t xml:space="preserve">– the rules were relaxed so as not to cause patent injustice. No breach was found because: </w:t>
      </w:r>
    </w:p>
    <w:p w14:paraId="6A37A84B" w14:textId="77777777" w:rsidR="00294472" w:rsidRPr="003B1A38" w:rsidRDefault="00294472" w:rsidP="007C04C5">
      <w:pPr>
        <w:pStyle w:val="ListParagraph"/>
        <w:numPr>
          <w:ilvl w:val="4"/>
          <w:numId w:val="62"/>
        </w:numPr>
        <w:rPr>
          <w:rFonts w:cs="Times New Roman"/>
        </w:rPr>
      </w:pPr>
      <w:r w:rsidRPr="003B1A38">
        <w:rPr>
          <w:rFonts w:cs="Times New Roman"/>
        </w:rPr>
        <w:t>There is no evidence of bad faith by the trustee</w:t>
      </w:r>
    </w:p>
    <w:p w14:paraId="74403CFB" w14:textId="77777777" w:rsidR="00294472" w:rsidRPr="003B1A38" w:rsidRDefault="00294472" w:rsidP="007C04C5">
      <w:pPr>
        <w:pStyle w:val="ListParagraph"/>
        <w:numPr>
          <w:ilvl w:val="4"/>
          <w:numId w:val="62"/>
        </w:numPr>
        <w:rPr>
          <w:rFonts w:cs="Times New Roman"/>
        </w:rPr>
      </w:pPr>
      <w:r w:rsidRPr="003B1A38">
        <w:rPr>
          <w:rFonts w:cs="Times New Roman"/>
        </w:rPr>
        <w:t>Consideration was adequate</w:t>
      </w:r>
    </w:p>
    <w:p w14:paraId="5F704D10" w14:textId="77777777" w:rsidR="00294472" w:rsidRPr="003B1A38" w:rsidRDefault="00294472" w:rsidP="007C04C5">
      <w:pPr>
        <w:pStyle w:val="ListParagraph"/>
        <w:numPr>
          <w:ilvl w:val="4"/>
          <w:numId w:val="62"/>
        </w:numPr>
        <w:rPr>
          <w:rFonts w:cs="Times New Roman"/>
        </w:rPr>
      </w:pPr>
      <w:r w:rsidRPr="003B1A38">
        <w:rPr>
          <w:rFonts w:cs="Times New Roman"/>
        </w:rPr>
        <w:lastRenderedPageBreak/>
        <w:t>The sale is in the best interest of the beneficiary</w:t>
      </w:r>
    </w:p>
    <w:p w14:paraId="4113FE57" w14:textId="77777777" w:rsidR="00294472" w:rsidRPr="003B1A38" w:rsidRDefault="00294472" w:rsidP="007C04C5">
      <w:pPr>
        <w:pStyle w:val="ListParagraph"/>
        <w:numPr>
          <w:ilvl w:val="4"/>
          <w:numId w:val="62"/>
        </w:numPr>
        <w:rPr>
          <w:rFonts w:cs="Times New Roman"/>
        </w:rPr>
      </w:pPr>
      <w:r w:rsidRPr="003B1A38">
        <w:rPr>
          <w:rFonts w:cs="Times New Roman"/>
        </w:rPr>
        <w:t>The beneficiary was fully aware that the terms of the trust agreement allowed the trustee to dispose of the property at any time.</w:t>
      </w:r>
    </w:p>
    <w:p w14:paraId="3198905D" w14:textId="371126F9" w:rsidR="00DC0A15" w:rsidRPr="003B1A38" w:rsidRDefault="00DC0A15" w:rsidP="007C04C5">
      <w:pPr>
        <w:pStyle w:val="ListParagraph"/>
        <w:numPr>
          <w:ilvl w:val="1"/>
          <w:numId w:val="62"/>
        </w:numPr>
        <w:rPr>
          <w:rFonts w:cs="Times New Roman"/>
        </w:rPr>
      </w:pPr>
      <w:r w:rsidRPr="003B1A38">
        <w:rPr>
          <w:rFonts w:cs="Times New Roman"/>
        </w:rPr>
        <w:t xml:space="preserve">If the self-dealing does not fit within the exception in </w:t>
      </w:r>
      <w:r w:rsidRPr="003B1A38">
        <w:rPr>
          <w:rFonts w:cs="Times New Roman"/>
          <w:i/>
        </w:rPr>
        <w:t>Holder</w:t>
      </w:r>
      <w:r w:rsidRPr="003B1A38">
        <w:rPr>
          <w:rFonts w:cs="Times New Roman"/>
        </w:rPr>
        <w:t xml:space="preserve">, the transaction is </w:t>
      </w:r>
      <w:r w:rsidRPr="003B1A38">
        <w:rPr>
          <w:rFonts w:cs="Times New Roman"/>
          <w:b/>
        </w:rPr>
        <w:t>voidable</w:t>
      </w:r>
      <w:r w:rsidRPr="003B1A38">
        <w:rPr>
          <w:rFonts w:cs="Times New Roman"/>
        </w:rPr>
        <w:t>.</w:t>
      </w:r>
    </w:p>
    <w:p w14:paraId="6E6E3822" w14:textId="31EFF9BD" w:rsidR="00956EF9" w:rsidRPr="003B1A38" w:rsidRDefault="00956EF9" w:rsidP="00397DA6">
      <w:pPr>
        <w:pStyle w:val="Heading3"/>
        <w:pBdr>
          <w:top w:val="single" w:sz="4" w:space="0" w:color="808080" w:themeColor="background1" w:themeShade="80"/>
        </w:pBdr>
        <w:rPr>
          <w:rFonts w:cs="Times New Roman"/>
          <w:i w:val="0"/>
        </w:rPr>
      </w:pPr>
      <w:bookmarkStart w:id="197" w:name="_Toc404345300"/>
      <w:r w:rsidRPr="003B1A38">
        <w:rPr>
          <w:rFonts w:cs="Times New Roman"/>
          <w:b/>
        </w:rPr>
        <w:t xml:space="preserve">Holder v Holder </w:t>
      </w:r>
      <w:r w:rsidR="000C1AC2" w:rsidRPr="003B1A38">
        <w:rPr>
          <w:rFonts w:cs="Times New Roman"/>
          <w:b/>
          <w:i w:val="0"/>
        </w:rPr>
        <w:t>1968 English CA</w:t>
      </w:r>
      <w:r w:rsidR="00EB3432" w:rsidRPr="003B1A38">
        <w:rPr>
          <w:rFonts w:cs="Times New Roman"/>
          <w:i w:val="0"/>
        </w:rPr>
        <w:t xml:space="preserve"> – absolute rule in Boardman relaxed</w:t>
      </w:r>
      <w:r w:rsidR="00EB3432" w:rsidRPr="003B1A38">
        <w:rPr>
          <w:rFonts w:cs="Times New Roman"/>
          <w:b/>
          <w:i w:val="0"/>
        </w:rPr>
        <w:t xml:space="preserve">, </w:t>
      </w:r>
      <w:r w:rsidR="00243E5A" w:rsidRPr="003B1A38">
        <w:rPr>
          <w:rFonts w:cs="Times New Roman"/>
          <w:b/>
          <w:i w:val="0"/>
        </w:rPr>
        <w:t>flexible approach</w:t>
      </w:r>
      <w:r w:rsidR="00243E5A" w:rsidRPr="003B1A38">
        <w:rPr>
          <w:rFonts w:cs="Times New Roman"/>
          <w:i w:val="0"/>
        </w:rPr>
        <w:t xml:space="preserve"> due to patent injustice</w:t>
      </w:r>
      <w:bookmarkEnd w:id="197"/>
    </w:p>
    <w:p w14:paraId="581033C2" w14:textId="0B19467B" w:rsidR="00397DA6" w:rsidRPr="003B1A38" w:rsidRDefault="00397DA6" w:rsidP="00397DA6">
      <w:pPr>
        <w:rPr>
          <w:rFonts w:cs="Times New Roman"/>
        </w:rPr>
      </w:pPr>
      <w:r w:rsidRPr="003B1A38">
        <w:rPr>
          <w:rFonts w:cs="Times New Roman"/>
          <w:b/>
        </w:rPr>
        <w:t>F</w:t>
      </w:r>
      <w:r w:rsidRPr="003B1A38">
        <w:rPr>
          <w:rFonts w:cs="Times New Roman"/>
        </w:rPr>
        <w:t>: D was an executor of his father’s will. He performed a few minor tasks then renounced his position.</w:t>
      </w:r>
      <w:r w:rsidR="00CF0988" w:rsidRPr="003B1A38">
        <w:rPr>
          <w:rFonts w:cs="Times New Roman"/>
        </w:rPr>
        <w:t xml:space="preserve"> The whole family and the solicitors knew that he renounced so that he could act as a sell. He gained no special knowledge as executor.</w:t>
      </w:r>
      <w:r w:rsidRPr="003B1A38">
        <w:rPr>
          <w:rFonts w:cs="Times New Roman"/>
        </w:rPr>
        <w:t xml:space="preserve"> He was not part of the trustees’ decision to sell the farms. The defendants subsequently bought the farms at a fair price when they were put up for public auction. One of the beneficiaries sought to have the sale put aside.</w:t>
      </w:r>
    </w:p>
    <w:p w14:paraId="75263129" w14:textId="542F01BF" w:rsidR="00397DA6" w:rsidRPr="003B1A38" w:rsidRDefault="00397DA6" w:rsidP="00397DA6">
      <w:pPr>
        <w:rPr>
          <w:rFonts w:cs="Times New Roman"/>
        </w:rPr>
      </w:pPr>
      <w:r w:rsidRPr="003B1A38">
        <w:rPr>
          <w:rFonts w:cs="Times New Roman"/>
          <w:b/>
        </w:rPr>
        <w:t>A</w:t>
      </w:r>
      <w:r w:rsidRPr="003B1A38">
        <w:rPr>
          <w:rFonts w:cs="Times New Roman"/>
        </w:rPr>
        <w:t>: Although a person may not be both vendor and purchaser, this particular sale fell outside the mischief that the self-dealing rule prohibits. There was no real conflict in this case given the defendant’s well-known and effective renunciation.</w:t>
      </w:r>
    </w:p>
    <w:p w14:paraId="1EE50CF6" w14:textId="2AB2F617" w:rsidR="00397DA6" w:rsidRPr="003B1A38" w:rsidRDefault="00397DA6" w:rsidP="00397DA6">
      <w:pPr>
        <w:rPr>
          <w:rFonts w:cs="Times New Roman"/>
        </w:rPr>
      </w:pPr>
      <w:r w:rsidRPr="003B1A38">
        <w:rPr>
          <w:rFonts w:cs="Times New Roman"/>
          <w:b/>
        </w:rPr>
        <w:t>R</w:t>
      </w:r>
      <w:r w:rsidRPr="003B1A38">
        <w:rPr>
          <w:rFonts w:cs="Times New Roman"/>
        </w:rPr>
        <w:t xml:space="preserve">: This is a flexible application of the self-dealing rule contrary to </w:t>
      </w:r>
      <w:r w:rsidRPr="003B1A38">
        <w:rPr>
          <w:rFonts w:cs="Times New Roman"/>
          <w:i/>
        </w:rPr>
        <w:t>Keech</w:t>
      </w:r>
      <w:r w:rsidRPr="003B1A38">
        <w:rPr>
          <w:rFonts w:cs="Times New Roman"/>
        </w:rPr>
        <w:t xml:space="preserve"> and </w:t>
      </w:r>
      <w:r w:rsidRPr="003B1A38">
        <w:rPr>
          <w:rFonts w:cs="Times New Roman"/>
          <w:i/>
        </w:rPr>
        <w:t>Boardman</w:t>
      </w:r>
      <w:r w:rsidRPr="003B1A38">
        <w:rPr>
          <w:rFonts w:cs="Times New Roman"/>
        </w:rPr>
        <w:t xml:space="preserve"> which found that the conduct complained of was not the mischief contemplated in the rule and that a lack of flexibility could itself lead to injustice.</w:t>
      </w:r>
    </w:p>
    <w:p w14:paraId="6E6E3823" w14:textId="1B260603" w:rsidR="00956EF9" w:rsidRPr="003B1A38" w:rsidRDefault="00956EF9" w:rsidP="00397DA6">
      <w:pPr>
        <w:pStyle w:val="Heading3"/>
        <w:pBdr>
          <w:top w:val="single" w:sz="4" w:space="0" w:color="808080" w:themeColor="background1" w:themeShade="80"/>
        </w:pBdr>
        <w:rPr>
          <w:rFonts w:cs="Times New Roman"/>
          <w:i w:val="0"/>
        </w:rPr>
      </w:pPr>
      <w:bookmarkStart w:id="198" w:name="_Toc404345301"/>
      <w:r w:rsidRPr="003B1A38">
        <w:rPr>
          <w:rFonts w:cs="Times New Roman"/>
          <w:b/>
        </w:rPr>
        <w:t>M</w:t>
      </w:r>
      <w:r w:rsidR="00C02418" w:rsidRPr="003B1A38">
        <w:rPr>
          <w:rFonts w:cs="Times New Roman"/>
          <w:b/>
        </w:rPr>
        <w:t>olchan v Omega Oil &amp; Gas</w:t>
      </w:r>
      <w:r w:rsidR="00397DA6" w:rsidRPr="003B1A38">
        <w:rPr>
          <w:rFonts w:cs="Times New Roman"/>
          <w:b/>
          <w:i w:val="0"/>
        </w:rPr>
        <w:t xml:space="preserve"> 1988 SCC</w:t>
      </w:r>
      <w:r w:rsidR="00243E5A" w:rsidRPr="003B1A38">
        <w:rPr>
          <w:rFonts w:cs="Times New Roman"/>
          <w:i w:val="0"/>
        </w:rPr>
        <w:t xml:space="preserve"> – follows this relaxed approach in Holder and </w:t>
      </w:r>
      <w:r w:rsidR="00243E5A" w:rsidRPr="003B1A38">
        <w:rPr>
          <w:rFonts w:cs="Times New Roman"/>
          <w:b/>
          <w:i w:val="0"/>
        </w:rPr>
        <w:t>factors considered</w:t>
      </w:r>
      <w:bookmarkEnd w:id="198"/>
    </w:p>
    <w:p w14:paraId="21655930" w14:textId="31AF1E34" w:rsidR="00294472" w:rsidRPr="003B1A38" w:rsidRDefault="00294472" w:rsidP="00294472">
      <w:pPr>
        <w:rPr>
          <w:rFonts w:cs="Times New Roman"/>
        </w:rPr>
      </w:pPr>
      <w:r w:rsidRPr="003B1A38">
        <w:rPr>
          <w:rFonts w:cs="Times New Roman"/>
          <w:b/>
        </w:rPr>
        <w:t>F</w:t>
      </w:r>
      <w:r w:rsidRPr="003B1A38">
        <w:rPr>
          <w:rFonts w:cs="Times New Roman"/>
        </w:rPr>
        <w:t>: General partner was holding on trust for other partners. The general partner had a fiduciary duty but there was no breach found.</w:t>
      </w:r>
    </w:p>
    <w:p w14:paraId="713A63E1" w14:textId="77777777" w:rsidR="00294472" w:rsidRPr="003B1A38" w:rsidRDefault="00294472" w:rsidP="00294472">
      <w:pPr>
        <w:rPr>
          <w:rFonts w:cs="Times New Roman"/>
        </w:rPr>
      </w:pPr>
      <w:r w:rsidRPr="003B1A38">
        <w:rPr>
          <w:rFonts w:cs="Times New Roman"/>
          <w:b/>
        </w:rPr>
        <w:t>A</w:t>
      </w:r>
      <w:r w:rsidRPr="003B1A38">
        <w:rPr>
          <w:rFonts w:cs="Times New Roman"/>
        </w:rPr>
        <w:t>: Duty was not breached because:</w:t>
      </w:r>
    </w:p>
    <w:p w14:paraId="6816A2F3" w14:textId="77777777" w:rsidR="00294472" w:rsidRPr="003B1A38" w:rsidRDefault="00294472" w:rsidP="007C04C5">
      <w:pPr>
        <w:pStyle w:val="ListParagraph"/>
        <w:numPr>
          <w:ilvl w:val="0"/>
          <w:numId w:val="61"/>
        </w:numPr>
        <w:rPr>
          <w:rFonts w:cs="Times New Roman"/>
        </w:rPr>
      </w:pPr>
      <w:r w:rsidRPr="003B1A38">
        <w:rPr>
          <w:rFonts w:cs="Times New Roman"/>
        </w:rPr>
        <w:t>There is no evidence of bad faith by the trustee</w:t>
      </w:r>
    </w:p>
    <w:p w14:paraId="477639FD" w14:textId="77777777" w:rsidR="00294472" w:rsidRPr="003B1A38" w:rsidRDefault="00294472" w:rsidP="007C04C5">
      <w:pPr>
        <w:pStyle w:val="ListParagraph"/>
        <w:numPr>
          <w:ilvl w:val="0"/>
          <w:numId w:val="61"/>
        </w:numPr>
        <w:rPr>
          <w:rFonts w:cs="Times New Roman"/>
        </w:rPr>
      </w:pPr>
      <w:r w:rsidRPr="003B1A38">
        <w:rPr>
          <w:rFonts w:cs="Times New Roman"/>
        </w:rPr>
        <w:t>There was no evidence of inadequate consideration by trustee</w:t>
      </w:r>
    </w:p>
    <w:p w14:paraId="1D9B8677" w14:textId="77777777" w:rsidR="00294472" w:rsidRPr="003B1A38" w:rsidRDefault="00294472" w:rsidP="007C04C5">
      <w:pPr>
        <w:pStyle w:val="ListParagraph"/>
        <w:numPr>
          <w:ilvl w:val="0"/>
          <w:numId w:val="61"/>
        </w:numPr>
        <w:rPr>
          <w:rFonts w:cs="Times New Roman"/>
        </w:rPr>
      </w:pPr>
      <w:r w:rsidRPr="003B1A38">
        <w:rPr>
          <w:rFonts w:cs="Times New Roman"/>
        </w:rPr>
        <w:t>The sale is in the best interest of the beneficiary</w:t>
      </w:r>
    </w:p>
    <w:p w14:paraId="728237C1" w14:textId="77777777" w:rsidR="00294472" w:rsidRPr="003B1A38" w:rsidRDefault="00294472" w:rsidP="007C04C5">
      <w:pPr>
        <w:pStyle w:val="ListParagraph"/>
        <w:numPr>
          <w:ilvl w:val="0"/>
          <w:numId w:val="61"/>
        </w:numPr>
        <w:rPr>
          <w:rFonts w:cs="Times New Roman"/>
        </w:rPr>
      </w:pPr>
      <w:r w:rsidRPr="003B1A38">
        <w:rPr>
          <w:rFonts w:cs="Times New Roman"/>
        </w:rPr>
        <w:t>The beneficiary was fully aware that the terms of the trust agreement allowed the trustee to dispose of the property at any time.</w:t>
      </w:r>
    </w:p>
    <w:p w14:paraId="6DF724ED" w14:textId="481B38CA" w:rsidR="00397DA6" w:rsidRPr="003B1A38" w:rsidRDefault="00397DA6" w:rsidP="00397DA6">
      <w:pPr>
        <w:rPr>
          <w:rFonts w:cs="Times New Roman"/>
        </w:rPr>
      </w:pPr>
      <w:r w:rsidRPr="003B1A38">
        <w:rPr>
          <w:rFonts w:cs="Times New Roman"/>
          <w:b/>
        </w:rPr>
        <w:t>R</w:t>
      </w:r>
      <w:r w:rsidRPr="003B1A38">
        <w:rPr>
          <w:rFonts w:cs="Times New Roman"/>
        </w:rPr>
        <w:t xml:space="preserve">: Adopted flexible approach to self-dealing, as outlined in </w:t>
      </w:r>
      <w:r w:rsidRPr="003B1A38">
        <w:rPr>
          <w:rFonts w:cs="Times New Roman"/>
          <w:i/>
        </w:rPr>
        <w:t>Holder</w:t>
      </w:r>
      <w:r w:rsidRPr="003B1A38">
        <w:rPr>
          <w:rFonts w:cs="Times New Roman"/>
        </w:rPr>
        <w:t>. The rigidity of rules was recognized as undesirable due to its ability to cause patent injustice.</w:t>
      </w:r>
      <w:r w:rsidR="00CF0988" w:rsidRPr="003B1A38">
        <w:rPr>
          <w:rFonts w:cs="Times New Roman"/>
        </w:rPr>
        <w:t xml:space="preserve"> </w:t>
      </w:r>
    </w:p>
    <w:p w14:paraId="3EBAE2C1" w14:textId="77777777" w:rsidR="00DC0A15" w:rsidRPr="003B1A38" w:rsidRDefault="00DC0A15" w:rsidP="00397DA6">
      <w:pPr>
        <w:rPr>
          <w:rFonts w:cs="Times New Roman"/>
        </w:rPr>
      </w:pPr>
    </w:p>
    <w:p w14:paraId="4432EFE1" w14:textId="532AC2EE" w:rsidR="00DC0A15" w:rsidRPr="003B1A38" w:rsidRDefault="00DC0A15" w:rsidP="00397DA6">
      <w:pPr>
        <w:rPr>
          <w:rFonts w:cs="Times New Roman"/>
          <w:b/>
          <w:u w:val="single"/>
        </w:rPr>
      </w:pPr>
      <w:r w:rsidRPr="003B1A38">
        <w:rPr>
          <w:rFonts w:cs="Times New Roman"/>
          <w:b/>
          <w:highlight w:val="lightGray"/>
          <w:u w:val="single"/>
        </w:rPr>
        <w:t>The Fair Dealing Rule</w:t>
      </w:r>
    </w:p>
    <w:p w14:paraId="490D1F3D" w14:textId="16A36006" w:rsidR="00EC5E7D" w:rsidRPr="003B1A38" w:rsidRDefault="008E4015" w:rsidP="007C04C5">
      <w:pPr>
        <w:pStyle w:val="ListParagraph"/>
        <w:numPr>
          <w:ilvl w:val="0"/>
          <w:numId w:val="63"/>
        </w:numPr>
        <w:jc w:val="both"/>
        <w:rPr>
          <w:rFonts w:cs="Times New Roman"/>
        </w:rPr>
      </w:pPr>
      <w:r w:rsidRPr="003B1A38">
        <w:rPr>
          <w:rFonts w:cs="Times New Roman"/>
        </w:rPr>
        <w:t xml:space="preserve">Rather than a trust asset, the trustee purports to purchase the </w:t>
      </w:r>
      <w:r w:rsidRPr="003B1A38">
        <w:rPr>
          <w:rFonts w:cs="Times New Roman"/>
          <w:u w:val="single"/>
        </w:rPr>
        <w:t>equitable interest</w:t>
      </w:r>
      <w:r w:rsidRPr="003B1A38">
        <w:rPr>
          <w:rFonts w:cs="Times New Roman"/>
        </w:rPr>
        <w:t xml:space="preserve">. </w:t>
      </w:r>
      <w:r w:rsidR="00DC0A15" w:rsidRPr="003B1A38">
        <w:rPr>
          <w:rFonts w:cs="Times New Roman"/>
        </w:rPr>
        <w:t>Here, the beneficiary is on one end, and the trustee on the other (</w:t>
      </w:r>
      <w:r w:rsidR="00DC0A15" w:rsidRPr="003B1A38">
        <w:rPr>
          <w:rFonts w:cs="Times New Roman"/>
          <w:i/>
        </w:rPr>
        <w:t xml:space="preserve">cf </w:t>
      </w:r>
      <w:r w:rsidR="00DC0A15" w:rsidRPr="003B1A38">
        <w:rPr>
          <w:rFonts w:cs="Times New Roman"/>
        </w:rPr>
        <w:t>self-dealing).</w:t>
      </w:r>
    </w:p>
    <w:p w14:paraId="556F40FC" w14:textId="77777777" w:rsidR="008E4015" w:rsidRPr="003B1A38" w:rsidRDefault="008E4015" w:rsidP="007C04C5">
      <w:pPr>
        <w:pStyle w:val="ListParagraph"/>
        <w:numPr>
          <w:ilvl w:val="0"/>
          <w:numId w:val="63"/>
        </w:numPr>
        <w:jc w:val="both"/>
        <w:rPr>
          <w:rFonts w:cs="Times New Roman"/>
        </w:rPr>
      </w:pPr>
      <w:r w:rsidRPr="003B1A38">
        <w:rPr>
          <w:rFonts w:cs="Times New Roman"/>
        </w:rPr>
        <w:t>Trustee has burden of showing every possible security and advantage given to beneficiary (</w:t>
      </w:r>
      <w:r w:rsidRPr="003B1A38">
        <w:rPr>
          <w:rFonts w:cs="Times New Roman"/>
          <w:i/>
          <w:color w:val="FF0000"/>
        </w:rPr>
        <w:t>Denton</w:t>
      </w:r>
      <w:r w:rsidRPr="003B1A38">
        <w:rPr>
          <w:rFonts w:cs="Times New Roman"/>
        </w:rPr>
        <w:t>)</w:t>
      </w:r>
    </w:p>
    <w:p w14:paraId="0FF8B027" w14:textId="281CD8F8" w:rsidR="008E4015" w:rsidRPr="003B1A38" w:rsidRDefault="008E4015" w:rsidP="007C04C5">
      <w:pPr>
        <w:pStyle w:val="ListParagraph"/>
        <w:numPr>
          <w:ilvl w:val="0"/>
          <w:numId w:val="63"/>
        </w:numPr>
        <w:rPr>
          <w:rFonts w:cs="Times New Roman"/>
        </w:rPr>
      </w:pPr>
      <w:r w:rsidRPr="003B1A38">
        <w:rPr>
          <w:rFonts w:cs="Times New Roman"/>
        </w:rPr>
        <w:t xml:space="preserve"> If a beneficiary alleges a lack of fair dealing, the onus is on the trustee to show:</w:t>
      </w:r>
    </w:p>
    <w:p w14:paraId="528A81B6" w14:textId="77777777" w:rsidR="008E4015" w:rsidRPr="003B1A38" w:rsidRDefault="008E4015" w:rsidP="007C04C5">
      <w:pPr>
        <w:pStyle w:val="ListParagraph"/>
        <w:numPr>
          <w:ilvl w:val="1"/>
          <w:numId w:val="63"/>
        </w:numPr>
        <w:rPr>
          <w:rFonts w:cs="Times New Roman"/>
        </w:rPr>
      </w:pPr>
      <w:r w:rsidRPr="003B1A38">
        <w:rPr>
          <w:rFonts w:cs="Times New Roman"/>
        </w:rPr>
        <w:t xml:space="preserve">An absence of fraud or concealment of advantaged based on information acquired while acting as a trustee; </w:t>
      </w:r>
    </w:p>
    <w:p w14:paraId="269F1024" w14:textId="77777777" w:rsidR="008E4015" w:rsidRPr="003B1A38" w:rsidRDefault="008E4015" w:rsidP="007C04C5">
      <w:pPr>
        <w:pStyle w:val="ListParagraph"/>
        <w:numPr>
          <w:ilvl w:val="1"/>
          <w:numId w:val="63"/>
        </w:numPr>
        <w:rPr>
          <w:rFonts w:cs="Times New Roman"/>
        </w:rPr>
      </w:pPr>
      <w:r w:rsidRPr="003B1A38">
        <w:rPr>
          <w:rFonts w:cs="Times New Roman"/>
        </w:rPr>
        <w:t>That the beneficiary had fulsome and independent advice and protection; and</w:t>
      </w:r>
    </w:p>
    <w:p w14:paraId="3F3AF392" w14:textId="77777777" w:rsidR="008E4015" w:rsidRPr="003B1A38" w:rsidRDefault="008E4015" w:rsidP="007C04C5">
      <w:pPr>
        <w:pStyle w:val="ListParagraph"/>
        <w:numPr>
          <w:ilvl w:val="1"/>
          <w:numId w:val="63"/>
        </w:numPr>
        <w:rPr>
          <w:rFonts w:cs="Times New Roman"/>
        </w:rPr>
      </w:pPr>
      <w:r w:rsidRPr="003B1A38">
        <w:rPr>
          <w:rFonts w:cs="Times New Roman"/>
        </w:rPr>
        <w:t>That the consideration was adequate.</w:t>
      </w:r>
    </w:p>
    <w:p w14:paraId="7861DEE6" w14:textId="28860F1A" w:rsidR="008E4015" w:rsidRPr="003B1A38" w:rsidRDefault="008E4015" w:rsidP="007C04C5">
      <w:pPr>
        <w:pStyle w:val="ListParagraph"/>
        <w:numPr>
          <w:ilvl w:val="0"/>
          <w:numId w:val="63"/>
        </w:numPr>
        <w:jc w:val="both"/>
        <w:rPr>
          <w:rFonts w:cs="Times New Roman"/>
        </w:rPr>
      </w:pPr>
      <w:r w:rsidRPr="003B1A38">
        <w:rPr>
          <w:rFonts w:cs="Times New Roman"/>
        </w:rPr>
        <w:t>If found not to be fair dealing</w:t>
      </w:r>
      <w:r w:rsidRPr="003B1A38">
        <w:rPr>
          <w:rFonts w:cs="Times New Roman"/>
        </w:rPr>
        <w:sym w:font="Wingdings" w:char="F0E0"/>
      </w:r>
      <w:r w:rsidRPr="003B1A38">
        <w:rPr>
          <w:rFonts w:cs="Times New Roman"/>
        </w:rPr>
        <w:t xml:space="preserve"> trust continues to survive (unless in hands of </w:t>
      </w:r>
      <w:r w:rsidRPr="003B1A38">
        <w:rPr>
          <w:rFonts w:cs="Times New Roman"/>
          <w:i/>
        </w:rPr>
        <w:t xml:space="preserve">bona fide </w:t>
      </w:r>
      <w:r w:rsidRPr="003B1A38">
        <w:rPr>
          <w:rFonts w:cs="Times New Roman"/>
        </w:rPr>
        <w:t>purchaser for value w/o notice), and the transfer is voided and must account for profits (</w:t>
      </w:r>
      <w:r w:rsidRPr="003B1A38">
        <w:rPr>
          <w:rFonts w:cs="Times New Roman"/>
          <w:i/>
          <w:color w:val="FF0000"/>
        </w:rPr>
        <w:t>Crighton</w:t>
      </w:r>
      <w:r w:rsidRPr="003B1A38">
        <w:rPr>
          <w:rFonts w:cs="Times New Roman"/>
        </w:rPr>
        <w:t>)</w:t>
      </w:r>
    </w:p>
    <w:p w14:paraId="62A94644" w14:textId="77777777" w:rsidR="00EC5E7D" w:rsidRPr="003B1A38" w:rsidRDefault="00EC5E7D" w:rsidP="00397DA6">
      <w:pPr>
        <w:rPr>
          <w:rFonts w:cs="Times New Roman"/>
        </w:rPr>
      </w:pPr>
    </w:p>
    <w:p w14:paraId="442DBFC9" w14:textId="1FA706A6" w:rsidR="00DC0A15" w:rsidRPr="003B1A38" w:rsidRDefault="00DC0A15" w:rsidP="00DC0A15">
      <w:pPr>
        <w:pStyle w:val="Heading3"/>
        <w:rPr>
          <w:rFonts w:cs="Times New Roman"/>
          <w:i w:val="0"/>
        </w:rPr>
      </w:pPr>
      <w:bookmarkStart w:id="199" w:name="_Toc404345302"/>
      <w:r w:rsidRPr="003B1A38">
        <w:rPr>
          <w:rFonts w:cs="Times New Roman"/>
        </w:rPr>
        <w:t>Denton v Donner</w:t>
      </w:r>
      <w:r w:rsidRPr="003B1A38">
        <w:rPr>
          <w:rFonts w:cs="Times New Roman"/>
          <w:i w:val="0"/>
        </w:rPr>
        <w:t xml:space="preserve"> – 1852</w:t>
      </w:r>
      <w:r w:rsidR="005617CE" w:rsidRPr="003B1A38">
        <w:rPr>
          <w:rFonts w:cs="Times New Roman"/>
          <w:i w:val="0"/>
        </w:rPr>
        <w:t xml:space="preserve"> –</w:t>
      </w:r>
      <w:bookmarkEnd w:id="199"/>
      <w:r w:rsidR="005617CE" w:rsidRPr="003B1A38">
        <w:rPr>
          <w:rFonts w:cs="Times New Roman"/>
          <w:i w:val="0"/>
        </w:rPr>
        <w:t xml:space="preserve"> </w:t>
      </w:r>
    </w:p>
    <w:p w14:paraId="7AC3618B" w14:textId="4EADDFA3" w:rsidR="00DC0A15" w:rsidRPr="003B1A38" w:rsidRDefault="00DC0A15" w:rsidP="00DC0A15">
      <w:pPr>
        <w:rPr>
          <w:rFonts w:cs="Times New Roman"/>
        </w:rPr>
      </w:pPr>
      <w:r w:rsidRPr="003B1A38">
        <w:rPr>
          <w:rFonts w:cs="Times New Roman"/>
        </w:rPr>
        <w:t xml:space="preserve">In these situations, the transaction isn’t automatically void but the trustee will still have the burden of showing that every possible security and advantage was given to the </w:t>
      </w:r>
      <w:r w:rsidRPr="003B1A38">
        <w:rPr>
          <w:rFonts w:cs="Times New Roman"/>
          <w:i/>
        </w:rPr>
        <w:t>cestui que</w:t>
      </w:r>
      <w:r w:rsidRPr="003B1A38">
        <w:rPr>
          <w:rFonts w:cs="Times New Roman"/>
        </w:rPr>
        <w:t xml:space="preserve"> trust and that as much as possible was gained under the transaction.</w:t>
      </w:r>
    </w:p>
    <w:p w14:paraId="6E6E3824" w14:textId="14DAA898" w:rsidR="00956EF9" w:rsidRPr="003B1A38" w:rsidRDefault="00956EF9" w:rsidP="00397DA6">
      <w:pPr>
        <w:pStyle w:val="Heading3"/>
        <w:pBdr>
          <w:top w:val="single" w:sz="4" w:space="0" w:color="808080" w:themeColor="background1" w:themeShade="80"/>
        </w:pBdr>
        <w:rPr>
          <w:rFonts w:cs="Times New Roman"/>
          <w:i w:val="0"/>
        </w:rPr>
      </w:pPr>
      <w:bookmarkStart w:id="200" w:name="_Toc404345303"/>
      <w:r w:rsidRPr="003B1A38">
        <w:rPr>
          <w:rFonts w:cs="Times New Roman"/>
          <w:b/>
        </w:rPr>
        <w:t xml:space="preserve">Crighton v Roman </w:t>
      </w:r>
      <w:r w:rsidR="009253C6" w:rsidRPr="003B1A38">
        <w:rPr>
          <w:rFonts w:cs="Times New Roman"/>
          <w:b/>
          <w:i w:val="0"/>
        </w:rPr>
        <w:t>1960 SCC</w:t>
      </w:r>
      <w:r w:rsidR="005617CE" w:rsidRPr="003B1A38">
        <w:rPr>
          <w:rFonts w:cs="Times New Roman"/>
          <w:i w:val="0"/>
        </w:rPr>
        <w:t xml:space="preserve"> - </w:t>
      </w:r>
      <w:r w:rsidR="005617CE" w:rsidRPr="003B1A38">
        <w:rPr>
          <w:rFonts w:cs="Times New Roman"/>
          <w:b/>
          <w:i w:val="0"/>
        </w:rPr>
        <w:t>lacking full disclose c</w:t>
      </w:r>
      <w:r w:rsidR="005617CE" w:rsidRPr="003B1A38">
        <w:rPr>
          <w:rFonts w:cs="Times New Roman"/>
          <w:i w:val="0"/>
        </w:rPr>
        <w:t>an render fair dealing void</w:t>
      </w:r>
      <w:r w:rsidR="00C02418" w:rsidRPr="003B1A38">
        <w:rPr>
          <w:rFonts w:cs="Times New Roman"/>
          <w:i w:val="0"/>
        </w:rPr>
        <w:t>/fraud too</w:t>
      </w:r>
      <w:bookmarkEnd w:id="200"/>
    </w:p>
    <w:p w14:paraId="6351CD33" w14:textId="02237860" w:rsidR="009253C6" w:rsidRPr="003B1A38" w:rsidRDefault="009253C6" w:rsidP="009253C6">
      <w:pPr>
        <w:rPr>
          <w:rFonts w:cs="Times New Roman"/>
        </w:rPr>
      </w:pPr>
      <w:r w:rsidRPr="003B1A38">
        <w:rPr>
          <w:rFonts w:cs="Times New Roman"/>
          <w:b/>
        </w:rPr>
        <w:t>R</w:t>
      </w:r>
      <w:r w:rsidRPr="003B1A38">
        <w:rPr>
          <w:rFonts w:cs="Times New Roman"/>
        </w:rPr>
        <w:t>: If a beneficiary alleges a lack of fair dealing, the onus is o</w:t>
      </w:r>
      <w:r w:rsidR="00360AF0" w:rsidRPr="003B1A38">
        <w:rPr>
          <w:rFonts w:cs="Times New Roman"/>
        </w:rPr>
        <w:t>n the trustee to show:</w:t>
      </w:r>
    </w:p>
    <w:p w14:paraId="37CB0249" w14:textId="21F5DA8A" w:rsidR="00360AF0" w:rsidRPr="003B1A38" w:rsidRDefault="00360AF0" w:rsidP="007C04C5">
      <w:pPr>
        <w:pStyle w:val="ListParagraph"/>
        <w:numPr>
          <w:ilvl w:val="0"/>
          <w:numId w:val="20"/>
        </w:numPr>
        <w:rPr>
          <w:rFonts w:cs="Times New Roman"/>
        </w:rPr>
      </w:pPr>
      <w:r w:rsidRPr="003B1A38">
        <w:rPr>
          <w:rFonts w:cs="Times New Roman"/>
        </w:rPr>
        <w:t xml:space="preserve">An absence of fraud or concealment of advantaged based on information acquired while acting as a trustee; </w:t>
      </w:r>
    </w:p>
    <w:p w14:paraId="25DEA22B" w14:textId="0643C6E3" w:rsidR="00360AF0" w:rsidRPr="003B1A38" w:rsidRDefault="00360AF0" w:rsidP="007C04C5">
      <w:pPr>
        <w:pStyle w:val="ListParagraph"/>
        <w:numPr>
          <w:ilvl w:val="0"/>
          <w:numId w:val="20"/>
        </w:numPr>
        <w:rPr>
          <w:rFonts w:cs="Times New Roman"/>
        </w:rPr>
      </w:pPr>
      <w:r w:rsidRPr="003B1A38">
        <w:rPr>
          <w:rFonts w:cs="Times New Roman"/>
        </w:rPr>
        <w:t>That the beneficiary had fulsome and independent advice and protection; and</w:t>
      </w:r>
    </w:p>
    <w:p w14:paraId="17B7EE75" w14:textId="28E6B350" w:rsidR="00360AF0" w:rsidRPr="003B1A38" w:rsidRDefault="00360AF0" w:rsidP="007C04C5">
      <w:pPr>
        <w:pStyle w:val="ListParagraph"/>
        <w:numPr>
          <w:ilvl w:val="0"/>
          <w:numId w:val="20"/>
        </w:numPr>
        <w:rPr>
          <w:rFonts w:cs="Times New Roman"/>
        </w:rPr>
      </w:pPr>
      <w:r w:rsidRPr="003B1A38">
        <w:rPr>
          <w:rFonts w:cs="Times New Roman"/>
        </w:rPr>
        <w:t>That the consideration was adequate.</w:t>
      </w:r>
    </w:p>
    <w:p w14:paraId="1FF22E4B" w14:textId="39533B0C" w:rsidR="00EC5E7D" w:rsidRPr="003B1A38" w:rsidRDefault="00EC5E7D" w:rsidP="00EC5E7D">
      <w:pPr>
        <w:rPr>
          <w:rFonts w:cs="Times New Roman"/>
        </w:rPr>
      </w:pPr>
      <w:r w:rsidRPr="003B1A38">
        <w:rPr>
          <w:rFonts w:cs="Times New Roman"/>
          <w:b/>
        </w:rPr>
        <w:t>Remedy</w:t>
      </w:r>
      <w:r w:rsidRPr="003B1A38">
        <w:rPr>
          <w:rFonts w:cs="Times New Roman"/>
        </w:rPr>
        <w:t>: the release that C had signed was invalidated, constituting an ineffective transfer of the beneficial interest. Furthermore, R was held as a trustee and had to account for dividends.</w:t>
      </w:r>
    </w:p>
    <w:p w14:paraId="6E6E3825" w14:textId="3D8728A6" w:rsidR="00956EF9" w:rsidRPr="003B1A38" w:rsidRDefault="00956EF9" w:rsidP="00956EF9">
      <w:pPr>
        <w:pStyle w:val="Heading2"/>
        <w:rPr>
          <w:rFonts w:ascii="Times New Roman" w:hAnsi="Times New Roman" w:cs="Times New Roman"/>
        </w:rPr>
      </w:pPr>
      <w:bookmarkStart w:id="201" w:name="_Toc404345304"/>
      <w:r w:rsidRPr="003B1A38">
        <w:rPr>
          <w:rFonts w:ascii="Times New Roman" w:hAnsi="Times New Roman" w:cs="Times New Roman"/>
        </w:rPr>
        <w:t>Duty to be Impartial</w:t>
      </w:r>
      <w:bookmarkEnd w:id="201"/>
    </w:p>
    <w:p w14:paraId="3A5132FB" w14:textId="77777777" w:rsidR="00863D09" w:rsidRPr="003B1A38" w:rsidRDefault="00863D09" w:rsidP="007C04C5">
      <w:pPr>
        <w:pStyle w:val="ListParagraph"/>
        <w:numPr>
          <w:ilvl w:val="0"/>
          <w:numId w:val="23"/>
        </w:numPr>
        <w:spacing w:after="160" w:line="259" w:lineRule="auto"/>
        <w:rPr>
          <w:rFonts w:cs="Times New Roman"/>
        </w:rPr>
      </w:pPr>
      <w:r w:rsidRPr="003B1A38">
        <w:rPr>
          <w:rFonts w:cs="Times New Roman"/>
        </w:rPr>
        <w:t>Are there beneficiaries in succession?</w:t>
      </w:r>
    </w:p>
    <w:p w14:paraId="581D89A5" w14:textId="77777777" w:rsidR="00863D09" w:rsidRPr="003B1A38" w:rsidRDefault="00863D09" w:rsidP="007C04C5">
      <w:pPr>
        <w:pStyle w:val="ListParagraph"/>
        <w:numPr>
          <w:ilvl w:val="0"/>
          <w:numId w:val="23"/>
        </w:numPr>
        <w:spacing w:after="160" w:line="259" w:lineRule="auto"/>
        <w:rPr>
          <w:rFonts w:cs="Times New Roman"/>
        </w:rPr>
      </w:pPr>
      <w:r w:rsidRPr="003B1A38">
        <w:rPr>
          <w:rFonts w:cs="Times New Roman"/>
        </w:rPr>
        <w:lastRenderedPageBreak/>
        <w:t>Did the testator/settlor intend partiality or impartiality?</w:t>
      </w:r>
    </w:p>
    <w:p w14:paraId="00365D35" w14:textId="77777777" w:rsidR="00863D09" w:rsidRPr="003B1A38" w:rsidRDefault="00863D09" w:rsidP="007C04C5">
      <w:pPr>
        <w:pStyle w:val="ListParagraph"/>
        <w:numPr>
          <w:ilvl w:val="1"/>
          <w:numId w:val="23"/>
        </w:numPr>
        <w:spacing w:after="160" w:line="259" w:lineRule="auto"/>
        <w:rPr>
          <w:rFonts w:cs="Times New Roman"/>
        </w:rPr>
      </w:pPr>
      <w:r w:rsidRPr="003B1A38">
        <w:rPr>
          <w:rFonts w:cs="Times New Roman"/>
        </w:rPr>
        <w:t>Does the trust instrument (explicitly or implicitly) prescribe partiality?</w:t>
      </w:r>
    </w:p>
    <w:p w14:paraId="40A25AB3" w14:textId="77777777" w:rsidR="00863D09" w:rsidRPr="003B1A38" w:rsidRDefault="00863D09" w:rsidP="007C04C5">
      <w:pPr>
        <w:pStyle w:val="ListParagraph"/>
        <w:numPr>
          <w:ilvl w:val="2"/>
          <w:numId w:val="23"/>
        </w:numPr>
        <w:spacing w:after="160" w:line="259" w:lineRule="auto"/>
        <w:rPr>
          <w:rFonts w:cs="Times New Roman"/>
        </w:rPr>
      </w:pPr>
      <w:r w:rsidRPr="003B1A38">
        <w:rPr>
          <w:rFonts w:cs="Times New Roman"/>
        </w:rPr>
        <w:t xml:space="preserve">Explicit partiality: </w:t>
      </w:r>
    </w:p>
    <w:p w14:paraId="2F7E5175" w14:textId="77777777" w:rsidR="00863D09" w:rsidRPr="003B1A38" w:rsidRDefault="00863D09" w:rsidP="007C04C5">
      <w:pPr>
        <w:pStyle w:val="ListParagraph"/>
        <w:numPr>
          <w:ilvl w:val="3"/>
          <w:numId w:val="23"/>
        </w:numPr>
        <w:rPr>
          <w:rFonts w:cs="Times New Roman"/>
        </w:rPr>
      </w:pPr>
      <w:r w:rsidRPr="003B1A38">
        <w:rPr>
          <w:rFonts w:cs="Times New Roman"/>
        </w:rPr>
        <w:t xml:space="preserve">Express provisions in the will to the contrary, such as asserting the rule in </w:t>
      </w:r>
      <w:r w:rsidRPr="003B1A38">
        <w:rPr>
          <w:rFonts w:cs="Times New Roman"/>
          <w:i/>
        </w:rPr>
        <w:t>Howe v Dartmouth</w:t>
      </w:r>
      <w:r w:rsidRPr="003B1A38">
        <w:rPr>
          <w:rFonts w:cs="Times New Roman"/>
        </w:rPr>
        <w:t xml:space="preserve"> doesn’t apply</w:t>
      </w:r>
    </w:p>
    <w:p w14:paraId="1C07C1DC" w14:textId="77777777" w:rsidR="00863D09" w:rsidRPr="003B1A38" w:rsidRDefault="00863D09" w:rsidP="007C04C5">
      <w:pPr>
        <w:pStyle w:val="ListParagraph"/>
        <w:numPr>
          <w:ilvl w:val="2"/>
          <w:numId w:val="23"/>
        </w:numPr>
        <w:spacing w:after="160" w:line="259" w:lineRule="auto"/>
        <w:rPr>
          <w:rFonts w:cs="Times New Roman"/>
        </w:rPr>
      </w:pPr>
      <w:r w:rsidRPr="003B1A38">
        <w:rPr>
          <w:rFonts w:cs="Times New Roman"/>
        </w:rPr>
        <w:t xml:space="preserve">Implicit partiality: </w:t>
      </w:r>
    </w:p>
    <w:p w14:paraId="70A4CBEB" w14:textId="77777777" w:rsidR="00863D09" w:rsidRPr="003B1A38" w:rsidRDefault="00863D09" w:rsidP="007C04C5">
      <w:pPr>
        <w:pStyle w:val="ListParagraph"/>
        <w:numPr>
          <w:ilvl w:val="3"/>
          <w:numId w:val="23"/>
        </w:numPr>
        <w:rPr>
          <w:rFonts w:cs="Times New Roman"/>
        </w:rPr>
      </w:pPr>
      <w:r w:rsidRPr="003B1A38">
        <w:rPr>
          <w:rFonts w:cs="Times New Roman"/>
        </w:rPr>
        <w:t xml:space="preserve">If it’s an </w:t>
      </w:r>
      <w:r w:rsidRPr="003B1A38">
        <w:rPr>
          <w:rFonts w:cs="Times New Roman"/>
          <w:i/>
        </w:rPr>
        <w:t>inter vivos</w:t>
      </w:r>
      <w:r w:rsidRPr="003B1A38">
        <w:rPr>
          <w:rFonts w:cs="Times New Roman"/>
        </w:rPr>
        <w:t xml:space="preserve"> settlement (although it may—see </w:t>
      </w:r>
      <w:r w:rsidRPr="003B1A38">
        <w:rPr>
          <w:rFonts w:cs="Times New Roman"/>
          <w:i/>
        </w:rPr>
        <w:t>Re Smith</w:t>
      </w:r>
      <w:r w:rsidRPr="003B1A38">
        <w:rPr>
          <w:rFonts w:cs="Times New Roman"/>
        </w:rPr>
        <w:t>)</w:t>
      </w:r>
    </w:p>
    <w:p w14:paraId="7D2FDCA5" w14:textId="77777777" w:rsidR="00863D09" w:rsidRPr="003B1A38" w:rsidRDefault="00863D09" w:rsidP="007C04C5">
      <w:pPr>
        <w:pStyle w:val="ListParagraph"/>
        <w:numPr>
          <w:ilvl w:val="4"/>
          <w:numId w:val="23"/>
        </w:numPr>
        <w:rPr>
          <w:rFonts w:cs="Times New Roman"/>
        </w:rPr>
      </w:pPr>
      <w:r w:rsidRPr="003B1A38">
        <w:rPr>
          <w:rFonts w:cs="Times New Roman"/>
        </w:rPr>
        <w:t>b/c settlor assumed to intend for the benefit to lay to the person to whom it is given</w:t>
      </w:r>
    </w:p>
    <w:p w14:paraId="3030A3E6" w14:textId="77777777" w:rsidR="00863D09" w:rsidRPr="003B1A38" w:rsidRDefault="00863D09" w:rsidP="007C04C5">
      <w:pPr>
        <w:pStyle w:val="ListParagraph"/>
        <w:numPr>
          <w:ilvl w:val="3"/>
          <w:numId w:val="23"/>
        </w:numPr>
        <w:rPr>
          <w:rFonts w:cs="Times New Roman"/>
        </w:rPr>
      </w:pPr>
      <w:r w:rsidRPr="003B1A38">
        <w:rPr>
          <w:rFonts w:cs="Times New Roman"/>
        </w:rPr>
        <w:t>If it may be implied through directions or authority to:</w:t>
      </w:r>
    </w:p>
    <w:p w14:paraId="550C6F11" w14:textId="77777777" w:rsidR="00863D09" w:rsidRPr="003B1A38" w:rsidRDefault="00863D09" w:rsidP="007C04C5">
      <w:pPr>
        <w:pStyle w:val="ListParagraph"/>
        <w:numPr>
          <w:ilvl w:val="4"/>
          <w:numId w:val="23"/>
        </w:numPr>
        <w:rPr>
          <w:rFonts w:cs="Times New Roman"/>
        </w:rPr>
      </w:pPr>
      <w:r w:rsidRPr="003B1A38">
        <w:rPr>
          <w:rFonts w:cs="Times New Roman"/>
        </w:rPr>
        <w:t>Keep or retain the residue (trust to retain)</w:t>
      </w:r>
    </w:p>
    <w:p w14:paraId="590DC813" w14:textId="77777777" w:rsidR="00863D09" w:rsidRPr="003B1A38" w:rsidRDefault="00863D09" w:rsidP="007C04C5">
      <w:pPr>
        <w:pStyle w:val="ListParagraph"/>
        <w:numPr>
          <w:ilvl w:val="4"/>
          <w:numId w:val="23"/>
        </w:numPr>
        <w:rPr>
          <w:rFonts w:cs="Times New Roman"/>
        </w:rPr>
      </w:pPr>
      <w:r w:rsidRPr="003B1A38">
        <w:rPr>
          <w:rFonts w:cs="Times New Roman"/>
        </w:rPr>
        <w:t>Maintain unauthorized investments despite the duty of prudent investment</w:t>
      </w:r>
    </w:p>
    <w:p w14:paraId="00C16622" w14:textId="77777777" w:rsidR="00863D09" w:rsidRPr="003B1A38" w:rsidRDefault="00863D09" w:rsidP="007C04C5">
      <w:pPr>
        <w:pStyle w:val="ListParagraph"/>
        <w:numPr>
          <w:ilvl w:val="4"/>
          <w:numId w:val="23"/>
        </w:numPr>
        <w:rPr>
          <w:rFonts w:cs="Times New Roman"/>
        </w:rPr>
      </w:pPr>
      <w:r w:rsidRPr="003B1A38">
        <w:rPr>
          <w:rFonts w:cs="Times New Roman"/>
        </w:rPr>
        <w:t xml:space="preserve">Give income </w:t>
      </w:r>
      <w:r w:rsidRPr="003B1A38">
        <w:rPr>
          <w:rFonts w:cs="Times New Roman"/>
          <w:i/>
        </w:rPr>
        <w:t>in specie</w:t>
      </w:r>
      <w:r w:rsidRPr="003B1A38">
        <w:rPr>
          <w:rFonts w:cs="Times New Roman"/>
        </w:rPr>
        <w:t xml:space="preserve"> to the life tenant (power to postpone)</w:t>
      </w:r>
    </w:p>
    <w:p w14:paraId="1677E90A" w14:textId="77777777" w:rsidR="00863D09" w:rsidRPr="003B1A38" w:rsidRDefault="00863D09" w:rsidP="007C04C5">
      <w:pPr>
        <w:pStyle w:val="ListParagraph"/>
        <w:numPr>
          <w:ilvl w:val="2"/>
          <w:numId w:val="23"/>
        </w:numPr>
        <w:rPr>
          <w:rFonts w:cs="Times New Roman"/>
        </w:rPr>
      </w:pPr>
      <w:r w:rsidRPr="003B1A38">
        <w:rPr>
          <w:rFonts w:cs="Times New Roman"/>
        </w:rPr>
        <w:t>Implicit impartiality:</w:t>
      </w:r>
    </w:p>
    <w:p w14:paraId="1133F170" w14:textId="77777777" w:rsidR="00863D09" w:rsidRPr="003B1A38" w:rsidRDefault="00863D09" w:rsidP="007C04C5">
      <w:pPr>
        <w:pStyle w:val="ListParagraph"/>
        <w:numPr>
          <w:ilvl w:val="3"/>
          <w:numId w:val="23"/>
        </w:numPr>
        <w:rPr>
          <w:rFonts w:cs="Times New Roman"/>
        </w:rPr>
      </w:pPr>
      <w:r w:rsidRPr="003B1A38">
        <w:rPr>
          <w:rFonts w:cs="Times New Roman"/>
        </w:rPr>
        <w:t>Trust for sale</w:t>
      </w:r>
    </w:p>
    <w:p w14:paraId="10C21BA3" w14:textId="77777777" w:rsidR="00863D09" w:rsidRPr="003B1A38" w:rsidRDefault="00863D09" w:rsidP="007C04C5">
      <w:pPr>
        <w:pStyle w:val="ListParagraph"/>
        <w:numPr>
          <w:ilvl w:val="4"/>
          <w:numId w:val="23"/>
        </w:numPr>
        <w:rPr>
          <w:rFonts w:cs="Times New Roman"/>
        </w:rPr>
      </w:pPr>
      <w:r w:rsidRPr="003B1A38">
        <w:rPr>
          <w:rFonts w:cs="Times New Roman"/>
        </w:rPr>
        <w:t>Realty</w:t>
      </w:r>
      <w:r w:rsidRPr="003B1A38">
        <w:rPr>
          <w:rFonts w:cs="Times New Roman"/>
        </w:rPr>
        <w:sym w:font="Wingdings" w:char="F0E0"/>
      </w:r>
      <w:r w:rsidRPr="003B1A38">
        <w:rPr>
          <w:rFonts w:cs="Times New Roman"/>
        </w:rPr>
        <w:t xml:space="preserve"> until sold, life tenant gets profits </w:t>
      </w:r>
      <w:r w:rsidRPr="003B1A38">
        <w:rPr>
          <w:rFonts w:cs="Times New Roman"/>
          <w:i/>
        </w:rPr>
        <w:t>in specie</w:t>
      </w:r>
    </w:p>
    <w:p w14:paraId="01AAF20E" w14:textId="77777777" w:rsidR="00863D09" w:rsidRPr="003B1A38" w:rsidRDefault="00863D09" w:rsidP="007C04C5">
      <w:pPr>
        <w:pStyle w:val="ListParagraph"/>
        <w:numPr>
          <w:ilvl w:val="4"/>
          <w:numId w:val="23"/>
        </w:numPr>
        <w:rPr>
          <w:rFonts w:cs="Times New Roman"/>
        </w:rPr>
      </w:pPr>
      <w:r w:rsidRPr="003B1A38">
        <w:rPr>
          <w:rFonts w:cs="Times New Roman"/>
        </w:rPr>
        <w:t>Personalty</w:t>
      </w:r>
      <w:r w:rsidRPr="003B1A38">
        <w:rPr>
          <w:rFonts w:cs="Times New Roman"/>
        </w:rPr>
        <w:sym w:font="Wingdings" w:char="F0E0"/>
      </w:r>
      <w:r w:rsidRPr="003B1A38">
        <w:rPr>
          <w:rFonts w:cs="Times New Roman"/>
        </w:rPr>
        <w:t xml:space="preserve"> until sold, life tenant gets 4% property value</w:t>
      </w:r>
    </w:p>
    <w:p w14:paraId="1614B6E7" w14:textId="77777777" w:rsidR="00863D09" w:rsidRPr="003B1A38" w:rsidRDefault="00863D09" w:rsidP="007C04C5">
      <w:pPr>
        <w:pStyle w:val="ListParagraph"/>
        <w:numPr>
          <w:ilvl w:val="2"/>
          <w:numId w:val="23"/>
        </w:numPr>
        <w:rPr>
          <w:rFonts w:cs="Times New Roman"/>
        </w:rPr>
      </w:pPr>
      <w:r w:rsidRPr="003B1A38">
        <w:rPr>
          <w:rFonts w:cs="Times New Roman"/>
        </w:rPr>
        <w:t xml:space="preserve">Is there a conflict with the testator’s signals? (e.g. </w:t>
      </w:r>
      <w:r w:rsidRPr="003B1A38">
        <w:rPr>
          <w:rFonts w:cs="Times New Roman"/>
          <w:u w:val="single"/>
        </w:rPr>
        <w:t>trust for sale with a power to retain or postpone</w:t>
      </w:r>
      <w:r w:rsidRPr="003B1A38">
        <w:rPr>
          <w:rFonts w:cs="Times New Roman"/>
        </w:rPr>
        <w:t>)</w:t>
      </w:r>
    </w:p>
    <w:p w14:paraId="33B97368" w14:textId="77777777" w:rsidR="00863D09" w:rsidRPr="003B1A38" w:rsidRDefault="00863D09" w:rsidP="007C04C5">
      <w:pPr>
        <w:pStyle w:val="ListParagraph"/>
        <w:numPr>
          <w:ilvl w:val="3"/>
          <w:numId w:val="23"/>
        </w:numPr>
        <w:rPr>
          <w:rFonts w:cs="Times New Roman"/>
        </w:rPr>
      </w:pPr>
      <w:r w:rsidRPr="003B1A38">
        <w:rPr>
          <w:rFonts w:cs="Times New Roman"/>
        </w:rPr>
        <w:t xml:space="preserve">Court should engage in interpretive exercise to determine the </w:t>
      </w:r>
      <w:r w:rsidRPr="003B1A38">
        <w:rPr>
          <w:rFonts w:cs="Times New Roman"/>
          <w:b/>
        </w:rPr>
        <w:t>dominant and primary intent</w:t>
      </w:r>
      <w:r w:rsidRPr="003B1A38">
        <w:rPr>
          <w:rFonts w:cs="Times New Roman"/>
        </w:rPr>
        <w:t xml:space="preserve"> of the testator (</w:t>
      </w:r>
      <w:r w:rsidRPr="003B1A38">
        <w:rPr>
          <w:rFonts w:cs="Times New Roman"/>
          <w:i/>
          <w:color w:val="FF0000"/>
        </w:rPr>
        <w:t>Lauer and Stekl</w:t>
      </w:r>
      <w:r w:rsidRPr="003B1A38">
        <w:rPr>
          <w:rFonts w:cs="Times New Roman"/>
        </w:rPr>
        <w:t>)</w:t>
      </w:r>
    </w:p>
    <w:p w14:paraId="6C8D2772" w14:textId="77777777" w:rsidR="00863D09" w:rsidRPr="003B1A38" w:rsidRDefault="00863D09" w:rsidP="007C04C5">
      <w:pPr>
        <w:pStyle w:val="ListParagraph"/>
        <w:numPr>
          <w:ilvl w:val="3"/>
          <w:numId w:val="23"/>
        </w:numPr>
        <w:rPr>
          <w:rFonts w:cs="Times New Roman"/>
        </w:rPr>
      </w:pPr>
      <w:r w:rsidRPr="003B1A38">
        <w:rPr>
          <w:rFonts w:cs="Times New Roman"/>
        </w:rPr>
        <w:t xml:space="preserve">Is the power </w:t>
      </w:r>
      <w:r w:rsidRPr="003B1A38">
        <w:rPr>
          <w:rFonts w:cs="Times New Roman"/>
          <w:u w:val="single"/>
        </w:rPr>
        <w:t>permanent</w:t>
      </w:r>
      <w:r w:rsidRPr="003B1A38">
        <w:rPr>
          <w:rFonts w:cs="Times New Roman"/>
        </w:rPr>
        <w:t xml:space="preserve"> or </w:t>
      </w:r>
      <w:r w:rsidRPr="003B1A38">
        <w:rPr>
          <w:rFonts w:cs="Times New Roman"/>
          <w:u w:val="single"/>
        </w:rPr>
        <w:t>temporary</w:t>
      </w:r>
      <w:r w:rsidRPr="003B1A38">
        <w:rPr>
          <w:rFonts w:cs="Times New Roman"/>
        </w:rPr>
        <w:t xml:space="preserve"> with a requirement to sell eventually when it’s </w:t>
      </w:r>
      <w:r w:rsidRPr="003B1A38">
        <w:rPr>
          <w:rFonts w:cs="Times New Roman"/>
          <w:u w:val="single"/>
        </w:rPr>
        <w:t>advantageous to do so</w:t>
      </w:r>
      <w:r w:rsidRPr="003B1A38">
        <w:rPr>
          <w:rFonts w:cs="Times New Roman"/>
        </w:rPr>
        <w:t xml:space="preserve">? </w:t>
      </w:r>
    </w:p>
    <w:p w14:paraId="7E2F2D9E" w14:textId="77777777" w:rsidR="00863D09" w:rsidRPr="003B1A38" w:rsidRDefault="00863D09" w:rsidP="007C04C5">
      <w:pPr>
        <w:pStyle w:val="ListParagraph"/>
        <w:numPr>
          <w:ilvl w:val="4"/>
          <w:numId w:val="23"/>
        </w:numPr>
        <w:rPr>
          <w:rFonts w:cs="Times New Roman"/>
        </w:rPr>
      </w:pPr>
      <w:r w:rsidRPr="003B1A38">
        <w:rPr>
          <w:rFonts w:cs="Times New Roman"/>
        </w:rPr>
        <w:t>If latter</w:t>
      </w:r>
      <w:r w:rsidRPr="003B1A38">
        <w:rPr>
          <w:rFonts w:cs="Times New Roman"/>
        </w:rPr>
        <w:sym w:font="Wingdings" w:char="F0E0"/>
      </w:r>
      <w:r w:rsidRPr="003B1A38">
        <w:rPr>
          <w:rFonts w:cs="Times New Roman"/>
        </w:rPr>
        <w:t xml:space="preserve">impartiality (and life tenant gets 4%, not </w:t>
      </w:r>
      <w:r w:rsidRPr="003B1A38">
        <w:rPr>
          <w:rFonts w:cs="Times New Roman"/>
          <w:i/>
        </w:rPr>
        <w:t>in specie</w:t>
      </w:r>
      <w:r w:rsidRPr="003B1A38">
        <w:rPr>
          <w:rFonts w:cs="Times New Roman"/>
        </w:rPr>
        <w:t xml:space="preserve"> (if personalty)) (</w:t>
      </w:r>
      <w:r w:rsidRPr="003B1A38">
        <w:rPr>
          <w:rFonts w:cs="Times New Roman"/>
          <w:i/>
          <w:color w:val="FF0000"/>
        </w:rPr>
        <w:t>Crawford</w:t>
      </w:r>
      <w:r w:rsidRPr="003B1A38">
        <w:rPr>
          <w:rFonts w:cs="Times New Roman"/>
        </w:rPr>
        <w:t>)</w:t>
      </w:r>
    </w:p>
    <w:p w14:paraId="72F60FE4" w14:textId="77777777" w:rsidR="00863D09" w:rsidRPr="003B1A38" w:rsidRDefault="00863D09" w:rsidP="007C04C5">
      <w:pPr>
        <w:pStyle w:val="ListParagraph"/>
        <w:numPr>
          <w:ilvl w:val="1"/>
          <w:numId w:val="23"/>
        </w:numPr>
        <w:spacing w:after="160" w:line="259" w:lineRule="auto"/>
        <w:rPr>
          <w:rFonts w:cs="Times New Roman"/>
        </w:rPr>
      </w:pPr>
      <w:r w:rsidRPr="003B1A38">
        <w:rPr>
          <w:rFonts w:cs="Times New Roman"/>
        </w:rPr>
        <w:t>If not clear from trust instrument, the CL assumes settlor intended impartiality.</w:t>
      </w:r>
    </w:p>
    <w:p w14:paraId="64CC83A7" w14:textId="77777777" w:rsidR="00863D09" w:rsidRPr="003B1A38" w:rsidRDefault="00863D09" w:rsidP="007C04C5">
      <w:pPr>
        <w:pStyle w:val="ListParagraph"/>
        <w:numPr>
          <w:ilvl w:val="0"/>
          <w:numId w:val="23"/>
        </w:numPr>
        <w:spacing w:after="160" w:line="259" w:lineRule="auto"/>
        <w:rPr>
          <w:rFonts w:cs="Times New Roman"/>
        </w:rPr>
      </w:pPr>
      <w:r w:rsidRPr="003B1A38">
        <w:rPr>
          <w:rFonts w:cs="Times New Roman"/>
        </w:rPr>
        <w:t>Trustee should assess the types of assets in the trust. Are there any of the following:</w:t>
      </w:r>
    </w:p>
    <w:p w14:paraId="14E3982E" w14:textId="77777777" w:rsidR="00863D09" w:rsidRPr="003B1A38" w:rsidRDefault="00863D09" w:rsidP="007C04C5">
      <w:pPr>
        <w:pStyle w:val="ListParagraph"/>
        <w:numPr>
          <w:ilvl w:val="1"/>
          <w:numId w:val="23"/>
        </w:numPr>
        <w:spacing w:after="160" w:line="259" w:lineRule="auto"/>
        <w:rPr>
          <w:rFonts w:cs="Times New Roman"/>
        </w:rPr>
      </w:pPr>
      <w:r w:rsidRPr="003B1A38">
        <w:rPr>
          <w:rFonts w:cs="Times New Roman"/>
          <w:u w:val="single"/>
        </w:rPr>
        <w:t>Wasting</w:t>
      </w:r>
      <w:r w:rsidRPr="003B1A38">
        <w:rPr>
          <w:rFonts w:cs="Times New Roman"/>
        </w:rPr>
        <w:t xml:space="preserve"> – lots of income but capital base deteriorates (mortage, copyright, car)</w:t>
      </w:r>
    </w:p>
    <w:p w14:paraId="7A51CF82" w14:textId="0EB26F6D" w:rsidR="00863D09" w:rsidRPr="003B1A38" w:rsidRDefault="00863D09" w:rsidP="007C04C5">
      <w:pPr>
        <w:pStyle w:val="ListParagraph"/>
        <w:numPr>
          <w:ilvl w:val="1"/>
          <w:numId w:val="23"/>
        </w:numPr>
        <w:spacing w:after="160" w:line="259" w:lineRule="auto"/>
        <w:rPr>
          <w:rFonts w:cs="Times New Roman"/>
        </w:rPr>
      </w:pPr>
      <w:r w:rsidRPr="003B1A38">
        <w:rPr>
          <w:rFonts w:cs="Times New Roman"/>
          <w:u w:val="single"/>
        </w:rPr>
        <w:t>Unauthorized</w:t>
      </w:r>
      <w:r w:rsidRPr="003B1A38">
        <w:rPr>
          <w:rFonts w:cs="Times New Roman"/>
        </w:rPr>
        <w:t xml:space="preserve"> – highly speculative assets which have high yields in short-term and </w:t>
      </w:r>
      <w:r w:rsidR="00D8158F" w:rsidRPr="003B1A38">
        <w:rPr>
          <w:rFonts w:cs="Times New Roman"/>
        </w:rPr>
        <w:t>nothing in long-term (gold mine shares</w:t>
      </w:r>
      <w:r w:rsidRPr="003B1A38">
        <w:rPr>
          <w:rFonts w:cs="Times New Roman"/>
        </w:rPr>
        <w:t>)</w:t>
      </w:r>
    </w:p>
    <w:p w14:paraId="2F92B446" w14:textId="3631A9F6" w:rsidR="00863D09" w:rsidRPr="003B1A38" w:rsidRDefault="00863D09" w:rsidP="007C04C5">
      <w:pPr>
        <w:pStyle w:val="ListParagraph"/>
        <w:numPr>
          <w:ilvl w:val="1"/>
          <w:numId w:val="23"/>
        </w:numPr>
        <w:spacing w:after="160" w:line="259" w:lineRule="auto"/>
        <w:rPr>
          <w:rFonts w:cs="Times New Roman"/>
        </w:rPr>
      </w:pPr>
      <w:r w:rsidRPr="003B1A38">
        <w:rPr>
          <w:rFonts w:cs="Times New Roman"/>
          <w:u w:val="single"/>
        </w:rPr>
        <w:t>Reversionary</w:t>
      </w:r>
      <w:r w:rsidRPr="003B1A38">
        <w:rPr>
          <w:rFonts w:cs="Times New Roman"/>
        </w:rPr>
        <w:t>—assets not immediately avl. and don’t produce income for life tenant</w:t>
      </w:r>
      <w:r w:rsidR="00D8158F" w:rsidRPr="003B1A38">
        <w:rPr>
          <w:rFonts w:cs="Times New Roman"/>
        </w:rPr>
        <w:t xml:space="preserve"> (e.g. future interests in possession)</w:t>
      </w:r>
    </w:p>
    <w:p w14:paraId="2A1AB99F" w14:textId="77777777" w:rsidR="00863D09" w:rsidRPr="003B1A38" w:rsidRDefault="00863D09" w:rsidP="007C04C5">
      <w:pPr>
        <w:pStyle w:val="ListParagraph"/>
        <w:numPr>
          <w:ilvl w:val="0"/>
          <w:numId w:val="23"/>
        </w:numPr>
        <w:spacing w:after="160" w:line="259" w:lineRule="auto"/>
        <w:rPr>
          <w:rFonts w:cs="Times New Roman"/>
        </w:rPr>
      </w:pPr>
      <w:r w:rsidRPr="003B1A38">
        <w:rPr>
          <w:rFonts w:cs="Times New Roman"/>
        </w:rPr>
        <w:t>If a duty of impartiality exists:</w:t>
      </w:r>
    </w:p>
    <w:p w14:paraId="5E4FDA95" w14:textId="77777777" w:rsidR="00863D09" w:rsidRPr="003B1A38" w:rsidRDefault="00863D09" w:rsidP="007C04C5">
      <w:pPr>
        <w:pStyle w:val="ListParagraph"/>
        <w:numPr>
          <w:ilvl w:val="1"/>
          <w:numId w:val="23"/>
        </w:numPr>
        <w:spacing w:after="160" w:line="259" w:lineRule="auto"/>
        <w:rPr>
          <w:rFonts w:cs="Times New Roman"/>
        </w:rPr>
      </w:pPr>
      <w:r w:rsidRPr="003B1A38">
        <w:rPr>
          <w:rFonts w:cs="Times New Roman"/>
        </w:rPr>
        <w:t xml:space="preserve">With </w:t>
      </w:r>
      <w:r w:rsidRPr="003B1A38">
        <w:rPr>
          <w:rFonts w:cs="Times New Roman"/>
          <w:b/>
        </w:rPr>
        <w:t>wasting or unauthorized assets</w:t>
      </w:r>
      <w:r w:rsidRPr="003B1A38">
        <w:rPr>
          <w:rFonts w:cs="Times New Roman"/>
        </w:rPr>
        <w:t xml:space="preserve">, they should be sold and apportioned under the rule in </w:t>
      </w:r>
      <w:r w:rsidRPr="003B1A38">
        <w:rPr>
          <w:rFonts w:cs="Times New Roman"/>
          <w:i/>
          <w:color w:val="FF0000"/>
        </w:rPr>
        <w:t>Howe v Lord Dartmouth</w:t>
      </w:r>
      <w:r w:rsidRPr="003B1A38">
        <w:rPr>
          <w:rFonts w:cs="Times New Roman"/>
          <w:color w:val="FF0000"/>
        </w:rPr>
        <w:t xml:space="preserve"> </w:t>
      </w:r>
      <w:r w:rsidRPr="003B1A38">
        <w:rPr>
          <w:rFonts w:cs="Times New Roman"/>
        </w:rPr>
        <w:t>(4% income to life tenant and remainder to capital base) if the following is met:</w:t>
      </w:r>
    </w:p>
    <w:p w14:paraId="38816D75" w14:textId="77777777" w:rsidR="00863D09" w:rsidRPr="003B1A38" w:rsidRDefault="00863D09" w:rsidP="007C04C5">
      <w:pPr>
        <w:pStyle w:val="ListParagraph"/>
        <w:numPr>
          <w:ilvl w:val="2"/>
          <w:numId w:val="23"/>
        </w:numPr>
        <w:spacing w:after="160" w:line="259" w:lineRule="auto"/>
        <w:rPr>
          <w:rFonts w:cs="Times New Roman"/>
        </w:rPr>
      </w:pPr>
      <w:r w:rsidRPr="003B1A38">
        <w:rPr>
          <w:rFonts w:cs="Times New Roman"/>
        </w:rPr>
        <w:t xml:space="preserve">A testator or testatrix (i.e. in a will only—exception </w:t>
      </w:r>
      <w:r w:rsidRPr="003B1A38">
        <w:rPr>
          <w:rFonts w:cs="Times New Roman"/>
          <w:i/>
          <w:color w:val="FF0000"/>
        </w:rPr>
        <w:t>Re Smith</w:t>
      </w:r>
      <w:r w:rsidRPr="003B1A38">
        <w:rPr>
          <w:rFonts w:cs="Times New Roman"/>
        </w:rPr>
        <w:t xml:space="preserve">; most </w:t>
      </w:r>
      <w:r w:rsidRPr="003B1A38">
        <w:rPr>
          <w:rFonts w:cs="Times New Roman"/>
          <w:i/>
        </w:rPr>
        <w:t>inter vivos</w:t>
      </w:r>
      <w:r w:rsidRPr="003B1A38">
        <w:rPr>
          <w:rFonts w:cs="Times New Roman"/>
        </w:rPr>
        <w:t xml:space="preserve"> gifts are presumed to benefit the person on whom they fall)</w:t>
      </w:r>
    </w:p>
    <w:p w14:paraId="5850E77C" w14:textId="77777777" w:rsidR="00863D09" w:rsidRPr="003B1A38" w:rsidRDefault="00863D09" w:rsidP="007C04C5">
      <w:pPr>
        <w:pStyle w:val="ListParagraph"/>
        <w:numPr>
          <w:ilvl w:val="3"/>
          <w:numId w:val="23"/>
        </w:numPr>
        <w:spacing w:after="160" w:line="259" w:lineRule="auto"/>
        <w:rPr>
          <w:rFonts w:cs="Times New Roman"/>
        </w:rPr>
      </w:pPr>
      <w:r w:rsidRPr="003B1A38">
        <w:rPr>
          <w:rFonts w:cs="Times New Roman"/>
        </w:rPr>
        <w:t xml:space="preserve">Re Smith is explained likely because the father’s will (precatory words) led to this </w:t>
      </w:r>
      <w:r w:rsidRPr="003B1A38">
        <w:rPr>
          <w:rFonts w:cs="Times New Roman"/>
          <w:i/>
        </w:rPr>
        <w:t>inter vivos</w:t>
      </w:r>
      <w:r w:rsidRPr="003B1A38">
        <w:rPr>
          <w:rFonts w:cs="Times New Roman"/>
        </w:rPr>
        <w:t xml:space="preserve"> trust, so the latter was quasi-testamentary)</w:t>
      </w:r>
    </w:p>
    <w:p w14:paraId="32CD72EA" w14:textId="77777777" w:rsidR="00863D09" w:rsidRPr="003B1A38" w:rsidRDefault="00863D09" w:rsidP="007C04C5">
      <w:pPr>
        <w:pStyle w:val="ListParagraph"/>
        <w:numPr>
          <w:ilvl w:val="2"/>
          <w:numId w:val="23"/>
        </w:numPr>
        <w:spacing w:after="160" w:line="259" w:lineRule="auto"/>
        <w:rPr>
          <w:rFonts w:cs="Times New Roman"/>
        </w:rPr>
      </w:pPr>
      <w:r w:rsidRPr="003B1A38">
        <w:rPr>
          <w:rFonts w:cs="Times New Roman"/>
        </w:rPr>
        <w:t xml:space="preserve">Leaves a residuary (i.e. not specifically devised, </w:t>
      </w:r>
      <w:r w:rsidRPr="003B1A38">
        <w:rPr>
          <w:rFonts w:cs="Times New Roman"/>
          <w:i/>
          <w:color w:val="FF0000"/>
        </w:rPr>
        <w:t>Lottman</w:t>
      </w:r>
      <w:r w:rsidRPr="003B1A38">
        <w:rPr>
          <w:rFonts w:cs="Times New Roman"/>
        </w:rPr>
        <w:t>)</w:t>
      </w:r>
    </w:p>
    <w:p w14:paraId="0EBE3FF2" w14:textId="77777777" w:rsidR="00863D09" w:rsidRPr="003B1A38" w:rsidRDefault="00863D09" w:rsidP="007C04C5">
      <w:pPr>
        <w:pStyle w:val="ListParagraph"/>
        <w:numPr>
          <w:ilvl w:val="2"/>
          <w:numId w:val="23"/>
        </w:numPr>
        <w:spacing w:after="160" w:line="259" w:lineRule="auto"/>
        <w:rPr>
          <w:rFonts w:cs="Times New Roman"/>
        </w:rPr>
      </w:pPr>
      <w:r w:rsidRPr="003B1A38">
        <w:rPr>
          <w:rFonts w:cs="Times New Roman"/>
        </w:rPr>
        <w:t xml:space="preserve">Personalty </w:t>
      </w:r>
    </w:p>
    <w:p w14:paraId="33A7DE96" w14:textId="77777777" w:rsidR="00863D09" w:rsidRPr="003B1A38" w:rsidRDefault="00863D09" w:rsidP="007C04C5">
      <w:pPr>
        <w:pStyle w:val="ListParagraph"/>
        <w:numPr>
          <w:ilvl w:val="3"/>
          <w:numId w:val="23"/>
        </w:numPr>
        <w:spacing w:after="160" w:line="259" w:lineRule="auto"/>
        <w:rPr>
          <w:rFonts w:cs="Times New Roman"/>
        </w:rPr>
      </w:pPr>
      <w:r w:rsidRPr="003B1A38">
        <w:rPr>
          <w:rFonts w:cs="Times New Roman"/>
          <w:i/>
        </w:rPr>
        <w:t>Not</w:t>
      </w:r>
      <w:r w:rsidRPr="003B1A38">
        <w:rPr>
          <w:rFonts w:cs="Times New Roman"/>
        </w:rPr>
        <w:t xml:space="preserve"> real estate, (</w:t>
      </w:r>
      <w:r w:rsidRPr="003B1A38">
        <w:rPr>
          <w:rFonts w:cs="Times New Roman"/>
          <w:i/>
          <w:color w:val="FF0000"/>
        </w:rPr>
        <w:t>Lottman</w:t>
      </w:r>
      <w:r w:rsidRPr="003B1A38">
        <w:rPr>
          <w:rFonts w:cs="Times New Roman"/>
        </w:rPr>
        <w:t>)</w:t>
      </w:r>
    </w:p>
    <w:p w14:paraId="4A12F8C2" w14:textId="1586AB29" w:rsidR="00863D09" w:rsidRPr="003B1A38" w:rsidRDefault="00863D09" w:rsidP="007C04C5">
      <w:pPr>
        <w:pStyle w:val="ListParagraph"/>
        <w:numPr>
          <w:ilvl w:val="3"/>
          <w:numId w:val="23"/>
        </w:numPr>
        <w:spacing w:after="160" w:line="259" w:lineRule="auto"/>
        <w:rPr>
          <w:rFonts w:cs="Times New Roman"/>
        </w:rPr>
      </w:pPr>
      <w:r w:rsidRPr="003B1A38">
        <w:rPr>
          <w:rFonts w:cs="Times New Roman"/>
          <w:i/>
          <w:u w:val="single"/>
        </w:rPr>
        <w:t>Except</w:t>
      </w:r>
      <w:r w:rsidRPr="003B1A38">
        <w:rPr>
          <w:rFonts w:cs="Times New Roman"/>
        </w:rPr>
        <w:t xml:space="preserve"> circs where testator signals realty should be sold + treated like personalty (</w:t>
      </w:r>
      <w:r w:rsidRPr="003B1A38">
        <w:rPr>
          <w:rFonts w:cs="Times New Roman"/>
          <w:i/>
          <w:color w:val="FF0000"/>
        </w:rPr>
        <w:t>Lauer and Stekl</w:t>
      </w:r>
      <w:r w:rsidRPr="003B1A38">
        <w:rPr>
          <w:rFonts w:cs="Times New Roman"/>
        </w:rPr>
        <w:t xml:space="preserve">) </w:t>
      </w:r>
    </w:p>
    <w:p w14:paraId="54DE0344" w14:textId="77777777" w:rsidR="00863D09" w:rsidRPr="003B1A38" w:rsidRDefault="00863D09" w:rsidP="007C04C5">
      <w:pPr>
        <w:pStyle w:val="ListParagraph"/>
        <w:numPr>
          <w:ilvl w:val="2"/>
          <w:numId w:val="23"/>
        </w:numPr>
        <w:spacing w:after="160" w:line="259" w:lineRule="auto"/>
        <w:rPr>
          <w:rFonts w:cs="Times New Roman"/>
        </w:rPr>
      </w:pPr>
      <w:r w:rsidRPr="003B1A38">
        <w:rPr>
          <w:rFonts w:cs="Times New Roman"/>
        </w:rPr>
        <w:t>To persons by way of succession and</w:t>
      </w:r>
    </w:p>
    <w:p w14:paraId="64302AE8" w14:textId="77777777" w:rsidR="00863D09" w:rsidRPr="003B1A38" w:rsidRDefault="00863D09" w:rsidP="007C04C5">
      <w:pPr>
        <w:pStyle w:val="ListParagraph"/>
        <w:numPr>
          <w:ilvl w:val="2"/>
          <w:numId w:val="23"/>
        </w:numPr>
        <w:spacing w:after="160" w:line="259" w:lineRule="auto"/>
        <w:rPr>
          <w:rFonts w:cs="Times New Roman"/>
        </w:rPr>
      </w:pPr>
      <w:r w:rsidRPr="003B1A38">
        <w:rPr>
          <w:rFonts w:cs="Times New Roman"/>
        </w:rPr>
        <w:t>The residue includes a wasting or unauthorized asset</w:t>
      </w:r>
    </w:p>
    <w:p w14:paraId="26EAF301" w14:textId="77777777" w:rsidR="00863D09" w:rsidRPr="003B1A38" w:rsidRDefault="00863D09" w:rsidP="007C04C5">
      <w:pPr>
        <w:pStyle w:val="ListParagraph"/>
        <w:numPr>
          <w:ilvl w:val="2"/>
          <w:numId w:val="23"/>
        </w:numPr>
        <w:spacing w:after="160" w:line="259" w:lineRule="auto"/>
        <w:rPr>
          <w:rFonts w:cs="Times New Roman"/>
        </w:rPr>
      </w:pPr>
      <w:r w:rsidRPr="003B1A38">
        <w:rPr>
          <w:rFonts w:cs="Times New Roman"/>
        </w:rPr>
        <w:t>Then the trustee must:</w:t>
      </w:r>
    </w:p>
    <w:p w14:paraId="1E793659" w14:textId="77777777" w:rsidR="00863D09" w:rsidRPr="003B1A38" w:rsidRDefault="00863D09" w:rsidP="007C04C5">
      <w:pPr>
        <w:pStyle w:val="ListParagraph"/>
        <w:numPr>
          <w:ilvl w:val="3"/>
          <w:numId w:val="23"/>
        </w:numPr>
        <w:spacing w:after="160" w:line="259" w:lineRule="auto"/>
        <w:rPr>
          <w:rFonts w:cs="Times New Roman"/>
        </w:rPr>
      </w:pPr>
      <w:r w:rsidRPr="003B1A38">
        <w:rPr>
          <w:rFonts w:cs="Times New Roman"/>
        </w:rPr>
        <w:t>Sell the wasting personalty</w:t>
      </w:r>
    </w:p>
    <w:p w14:paraId="2B26A4AA" w14:textId="77777777" w:rsidR="00863D09" w:rsidRPr="003B1A38" w:rsidRDefault="00863D09" w:rsidP="007C04C5">
      <w:pPr>
        <w:pStyle w:val="ListParagraph"/>
        <w:numPr>
          <w:ilvl w:val="3"/>
          <w:numId w:val="23"/>
        </w:numPr>
        <w:spacing w:after="160" w:line="259" w:lineRule="auto"/>
        <w:rPr>
          <w:rFonts w:cs="Times New Roman"/>
        </w:rPr>
      </w:pPr>
      <w:r w:rsidRPr="003B1A38">
        <w:rPr>
          <w:rFonts w:cs="Times New Roman"/>
        </w:rPr>
        <w:t>Invest the proceeds in authorized investments</w:t>
      </w:r>
    </w:p>
    <w:p w14:paraId="0487C74F" w14:textId="77777777" w:rsidR="00863D09" w:rsidRPr="003B1A38" w:rsidRDefault="00863D09" w:rsidP="007C04C5">
      <w:pPr>
        <w:pStyle w:val="ListParagraph"/>
        <w:numPr>
          <w:ilvl w:val="3"/>
          <w:numId w:val="23"/>
        </w:numPr>
        <w:spacing w:after="160" w:line="259" w:lineRule="auto"/>
        <w:rPr>
          <w:rFonts w:cs="Times New Roman"/>
        </w:rPr>
      </w:pPr>
      <w:r w:rsidRPr="003B1A38">
        <w:rPr>
          <w:rFonts w:cs="Times New Roman"/>
        </w:rPr>
        <w:t>The income of which goes to the benefit of the life tenant, the corpus of which accrues to the remainderperson in the capital base.</w:t>
      </w:r>
    </w:p>
    <w:p w14:paraId="67F5C1FE" w14:textId="1368257E" w:rsidR="00863D09" w:rsidRPr="003B1A38" w:rsidRDefault="00863D09" w:rsidP="007C04C5">
      <w:pPr>
        <w:pStyle w:val="ListParagraph"/>
        <w:numPr>
          <w:ilvl w:val="1"/>
          <w:numId w:val="23"/>
        </w:numPr>
        <w:spacing w:after="160" w:line="259" w:lineRule="auto"/>
        <w:rPr>
          <w:rFonts w:cs="Times New Roman"/>
        </w:rPr>
      </w:pPr>
      <w:r w:rsidRPr="003B1A38">
        <w:rPr>
          <w:rFonts w:cs="Times New Roman"/>
        </w:rPr>
        <w:lastRenderedPageBreak/>
        <w:t xml:space="preserve">With </w:t>
      </w:r>
      <w:r w:rsidRPr="003B1A38">
        <w:rPr>
          <w:rFonts w:cs="Times New Roman"/>
          <w:b/>
        </w:rPr>
        <w:t>reversionary assets</w:t>
      </w:r>
      <w:r w:rsidRPr="003B1A38">
        <w:rPr>
          <w:rFonts w:cs="Times New Roman"/>
        </w:rPr>
        <w:t xml:space="preserve">, the asset must be sold. Based on sale price, calculate 4% income per year and give that income to the life tenant. The rest of the sale price should be ploughed into the capital base + invest in things that will generate a fair income for life tenant (The rule in </w:t>
      </w:r>
      <w:r w:rsidRPr="003B1A38">
        <w:rPr>
          <w:rFonts w:cs="Times New Roman"/>
          <w:i/>
          <w:color w:val="FF0000"/>
        </w:rPr>
        <w:t>Earl of Chesterfield</w:t>
      </w:r>
      <w:r w:rsidR="00606306" w:rsidRPr="003B1A38">
        <w:rPr>
          <w:rFonts w:cs="Times New Roman"/>
          <w:color w:val="FF0000"/>
        </w:rPr>
        <w:t xml:space="preserve"> – </w:t>
      </w:r>
      <w:r w:rsidR="00606306" w:rsidRPr="003B1A38">
        <w:rPr>
          <w:rFonts w:cs="Times New Roman"/>
        </w:rPr>
        <w:t>you don’t have to sell it right away, but if you postpone, you must make up for the income lost for LT</w:t>
      </w:r>
      <w:r w:rsidRPr="003B1A38">
        <w:rPr>
          <w:rFonts w:cs="Times New Roman"/>
        </w:rPr>
        <w:t xml:space="preserve">) </w:t>
      </w:r>
    </w:p>
    <w:p w14:paraId="5A201220" w14:textId="77777777" w:rsidR="00863D09" w:rsidRPr="003B1A38" w:rsidRDefault="00863D09" w:rsidP="007C04C5">
      <w:pPr>
        <w:pStyle w:val="ListParagraph"/>
        <w:numPr>
          <w:ilvl w:val="0"/>
          <w:numId w:val="23"/>
        </w:numPr>
        <w:spacing w:after="160" w:line="259" w:lineRule="auto"/>
        <w:rPr>
          <w:rFonts w:cs="Times New Roman"/>
        </w:rPr>
      </w:pPr>
      <w:r w:rsidRPr="003B1A38">
        <w:rPr>
          <w:rFonts w:cs="Times New Roman"/>
        </w:rPr>
        <w:t>Calculating the “4%”</w:t>
      </w:r>
    </w:p>
    <w:p w14:paraId="1B644233" w14:textId="77777777" w:rsidR="00863D09" w:rsidRPr="003B1A38" w:rsidRDefault="00863D09" w:rsidP="007C04C5">
      <w:pPr>
        <w:pStyle w:val="ListParagraph"/>
        <w:numPr>
          <w:ilvl w:val="1"/>
          <w:numId w:val="23"/>
        </w:numPr>
        <w:spacing w:after="160" w:line="259" w:lineRule="auto"/>
        <w:rPr>
          <w:rFonts w:cs="Times New Roman"/>
        </w:rPr>
      </w:pPr>
      <w:r w:rsidRPr="003B1A38">
        <w:rPr>
          <w:rFonts w:cs="Times New Roman"/>
        </w:rPr>
        <w:t>Was there a power of postponement?</w:t>
      </w:r>
    </w:p>
    <w:p w14:paraId="704C5991" w14:textId="77777777" w:rsidR="00863D09" w:rsidRPr="003B1A38" w:rsidRDefault="00863D09" w:rsidP="007C04C5">
      <w:pPr>
        <w:pStyle w:val="ListParagraph"/>
        <w:numPr>
          <w:ilvl w:val="2"/>
          <w:numId w:val="23"/>
        </w:numPr>
        <w:spacing w:after="160" w:line="259" w:lineRule="auto"/>
        <w:rPr>
          <w:rFonts w:cs="Times New Roman"/>
        </w:rPr>
      </w:pPr>
      <w:r w:rsidRPr="003B1A38">
        <w:rPr>
          <w:rFonts w:cs="Times New Roman"/>
        </w:rPr>
        <w:t>Value of goods is taken at date of death</w:t>
      </w:r>
    </w:p>
    <w:p w14:paraId="3C1514F9" w14:textId="77777777" w:rsidR="00863D09" w:rsidRPr="003B1A38" w:rsidRDefault="00863D09" w:rsidP="007C04C5">
      <w:pPr>
        <w:pStyle w:val="ListParagraph"/>
        <w:numPr>
          <w:ilvl w:val="1"/>
          <w:numId w:val="23"/>
        </w:numPr>
        <w:spacing w:after="160" w:line="259" w:lineRule="auto"/>
        <w:rPr>
          <w:rFonts w:cs="Times New Roman"/>
        </w:rPr>
      </w:pPr>
      <w:r w:rsidRPr="003B1A38">
        <w:rPr>
          <w:rFonts w:cs="Times New Roman"/>
        </w:rPr>
        <w:t>Was the gift in a will?</w:t>
      </w:r>
    </w:p>
    <w:p w14:paraId="0FD273B2" w14:textId="77777777" w:rsidR="00863D09" w:rsidRPr="003B1A38" w:rsidRDefault="00863D09" w:rsidP="007C04C5">
      <w:pPr>
        <w:pStyle w:val="ListParagraph"/>
        <w:numPr>
          <w:ilvl w:val="2"/>
          <w:numId w:val="23"/>
        </w:numPr>
        <w:spacing w:after="160" w:line="259" w:lineRule="auto"/>
        <w:rPr>
          <w:rFonts w:cs="Times New Roman"/>
        </w:rPr>
      </w:pPr>
      <w:r w:rsidRPr="003B1A38">
        <w:rPr>
          <w:rFonts w:cs="Times New Roman"/>
        </w:rPr>
        <w:t>Was it sold within 1 year of testator’s death?</w:t>
      </w:r>
    </w:p>
    <w:p w14:paraId="17AD21F9" w14:textId="77777777" w:rsidR="00863D09" w:rsidRPr="003B1A38" w:rsidRDefault="00863D09" w:rsidP="007C04C5">
      <w:pPr>
        <w:pStyle w:val="ListParagraph"/>
        <w:numPr>
          <w:ilvl w:val="3"/>
          <w:numId w:val="23"/>
        </w:numPr>
        <w:spacing w:after="160" w:line="259" w:lineRule="auto"/>
        <w:rPr>
          <w:rFonts w:cs="Times New Roman"/>
        </w:rPr>
      </w:pPr>
      <w:r w:rsidRPr="003B1A38">
        <w:rPr>
          <w:rFonts w:cs="Times New Roman"/>
        </w:rPr>
        <w:t>Yes – value at date of death</w:t>
      </w:r>
    </w:p>
    <w:p w14:paraId="67FD0AAC" w14:textId="77777777" w:rsidR="00863D09" w:rsidRPr="003B1A38" w:rsidRDefault="00863D09" w:rsidP="007C04C5">
      <w:pPr>
        <w:pStyle w:val="ListParagraph"/>
        <w:numPr>
          <w:ilvl w:val="3"/>
          <w:numId w:val="23"/>
        </w:numPr>
        <w:spacing w:after="160" w:line="259" w:lineRule="auto"/>
        <w:rPr>
          <w:rFonts w:cs="Times New Roman"/>
        </w:rPr>
      </w:pPr>
      <w:r w:rsidRPr="003B1A38">
        <w:rPr>
          <w:rFonts w:cs="Times New Roman"/>
        </w:rPr>
        <w:t>No – value at 1</w:t>
      </w:r>
      <w:r w:rsidRPr="003B1A38">
        <w:rPr>
          <w:rFonts w:cs="Times New Roman"/>
          <w:vertAlign w:val="superscript"/>
        </w:rPr>
        <w:t>st</w:t>
      </w:r>
      <w:r w:rsidRPr="003B1A38">
        <w:rPr>
          <w:rFonts w:cs="Times New Roman"/>
        </w:rPr>
        <w:t xml:space="preserve"> year anniversary of death</w:t>
      </w:r>
    </w:p>
    <w:p w14:paraId="718F51AE" w14:textId="77777777" w:rsidR="00863D09" w:rsidRPr="003B1A38" w:rsidRDefault="00863D09" w:rsidP="007C04C5">
      <w:pPr>
        <w:pStyle w:val="ListParagraph"/>
        <w:numPr>
          <w:ilvl w:val="1"/>
          <w:numId w:val="23"/>
        </w:numPr>
        <w:spacing w:after="160" w:line="259" w:lineRule="auto"/>
        <w:rPr>
          <w:rFonts w:cs="Times New Roman"/>
        </w:rPr>
      </w:pPr>
      <w:r w:rsidRPr="003B1A38">
        <w:rPr>
          <w:rFonts w:cs="Times New Roman"/>
        </w:rPr>
        <w:t xml:space="preserve">Was it an </w:t>
      </w:r>
      <w:r w:rsidRPr="003B1A38">
        <w:rPr>
          <w:rFonts w:cs="Times New Roman"/>
          <w:i/>
        </w:rPr>
        <w:t xml:space="preserve">inter vivos </w:t>
      </w:r>
      <w:r w:rsidRPr="003B1A38">
        <w:rPr>
          <w:rFonts w:cs="Times New Roman"/>
        </w:rPr>
        <w:t>gift?</w:t>
      </w:r>
    </w:p>
    <w:p w14:paraId="223D8151" w14:textId="5C3DBDAD" w:rsidR="00863D09" w:rsidRPr="003B1A38" w:rsidRDefault="00863D09" w:rsidP="007C04C5">
      <w:pPr>
        <w:pStyle w:val="ListParagraph"/>
        <w:numPr>
          <w:ilvl w:val="2"/>
          <w:numId w:val="23"/>
        </w:numPr>
        <w:spacing w:after="160" w:line="259" w:lineRule="auto"/>
        <w:rPr>
          <w:rFonts w:cs="Times New Roman"/>
        </w:rPr>
      </w:pPr>
      <w:r w:rsidRPr="003B1A38">
        <w:rPr>
          <w:rFonts w:cs="Times New Roman"/>
        </w:rPr>
        <w:t>The property value is ass</w:t>
      </w:r>
      <w:r w:rsidR="00D55A8D" w:rsidRPr="003B1A38">
        <w:rPr>
          <w:rFonts w:cs="Times New Roman"/>
        </w:rPr>
        <w:t>essed at the date of the trust.</w:t>
      </w:r>
    </w:p>
    <w:p w14:paraId="3238276A" w14:textId="51145764" w:rsidR="00B309EC" w:rsidRPr="003B1A38" w:rsidRDefault="00B309EC" w:rsidP="00B309EC">
      <w:pPr>
        <w:spacing w:after="160" w:line="259" w:lineRule="auto"/>
        <w:rPr>
          <w:rFonts w:cs="Times New Roman"/>
        </w:rPr>
      </w:pPr>
      <w:r w:rsidRPr="003B1A38">
        <w:rPr>
          <w:rFonts w:cs="Times New Roman"/>
          <w:b/>
        </w:rPr>
        <w:t>Note:</w:t>
      </w:r>
      <w:r w:rsidRPr="003B1A38">
        <w:rPr>
          <w:rFonts w:cs="Times New Roman"/>
        </w:rPr>
        <w:t xml:space="preserve"> 1) express intention = give effect to expressed intention, 2)if no such expressed provision, the default rule of equity is impartiality for Will. 3) look for implied intention, [TOS = impar], [TOR = par], [TOS + POR/P = default is impar – but look for dominant intent], [Intervivos = implied partiality – enjoyment in specie: but note Re Smith], [Power to sell + Power to retain – note POS does not equal trust for sell but could trigger impar, POR does not equal trust to retain]</w:t>
      </w:r>
      <w:r w:rsidR="00870709" w:rsidRPr="003B1A38">
        <w:rPr>
          <w:rFonts w:cs="Times New Roman"/>
        </w:rPr>
        <w:t>, 3) if found for impar – and wasting + unauthorized invest = Howe, and 4) if reversionary interest – then Earl, 5) Realty does not apply although can argue it is lumped into investment portfolio. 6) if POP, value at death, if will, value at death if sold &lt;1 year, if &gt;1 at first year, if inter vivos, value at date of trust.</w:t>
      </w:r>
    </w:p>
    <w:p w14:paraId="1F444BD1" w14:textId="4C2E161B" w:rsidR="00062F4E" w:rsidRPr="003B1A38" w:rsidRDefault="00971119" w:rsidP="00062F4E">
      <w:pPr>
        <w:pStyle w:val="Heading3"/>
        <w:rPr>
          <w:rFonts w:cs="Times New Roman"/>
          <w:i w:val="0"/>
        </w:rPr>
      </w:pPr>
      <w:bookmarkStart w:id="202" w:name="_Toc404345305"/>
      <w:r w:rsidRPr="003B1A38">
        <w:rPr>
          <w:rFonts w:cs="Times New Roman"/>
          <w:b/>
        </w:rPr>
        <w:t>Howe v Lord Dartmouth</w:t>
      </w:r>
      <w:r w:rsidR="00062F4E" w:rsidRPr="003B1A38">
        <w:rPr>
          <w:rFonts w:cs="Times New Roman"/>
          <w:b/>
          <w:i w:val="0"/>
        </w:rPr>
        <w:t xml:space="preserve"> 1802</w:t>
      </w:r>
      <w:r w:rsidR="00062F4E" w:rsidRPr="003B1A38">
        <w:rPr>
          <w:rFonts w:cs="Times New Roman"/>
          <w:i w:val="0"/>
        </w:rPr>
        <w:t xml:space="preserve"> </w:t>
      </w:r>
      <w:r w:rsidR="008F00B3" w:rsidRPr="003B1A38">
        <w:rPr>
          <w:rFonts w:cs="Times New Roman"/>
          <w:i w:val="0"/>
        </w:rPr>
        <w:t>– residuary or personalty that is wasting, unauthorized</w:t>
      </w:r>
      <w:bookmarkEnd w:id="202"/>
    </w:p>
    <w:p w14:paraId="1A1D5E1B" w14:textId="77777777" w:rsidR="00062F4E" w:rsidRPr="003B1A38" w:rsidRDefault="00062F4E" w:rsidP="00062F4E">
      <w:pPr>
        <w:rPr>
          <w:rFonts w:cs="Times New Roman"/>
        </w:rPr>
      </w:pPr>
      <w:r w:rsidRPr="003B1A38">
        <w:rPr>
          <w:rFonts w:cs="Times New Roman"/>
        </w:rPr>
        <w:t>Trust assets must be sold and reinvested so that 4% of the income stream may go to the life tenant, with the balance augmenting the capital base of the trust fund.</w:t>
      </w:r>
    </w:p>
    <w:p w14:paraId="73AFE8BA" w14:textId="77777777" w:rsidR="00062F4E" w:rsidRPr="003B1A38" w:rsidRDefault="00062F4E" w:rsidP="00062F4E">
      <w:pPr>
        <w:rPr>
          <w:rFonts w:cs="Times New Roman"/>
        </w:rPr>
      </w:pPr>
      <w:r w:rsidRPr="003B1A38">
        <w:rPr>
          <w:rFonts w:cs="Times New Roman"/>
        </w:rPr>
        <w:t xml:space="preserve">Where </w:t>
      </w:r>
    </w:p>
    <w:p w14:paraId="3E802D3E" w14:textId="0C4D164F" w:rsidR="00062F4E" w:rsidRPr="003B1A38" w:rsidRDefault="00062F4E" w:rsidP="007C04C5">
      <w:pPr>
        <w:pStyle w:val="ListParagraph"/>
        <w:numPr>
          <w:ilvl w:val="0"/>
          <w:numId w:val="21"/>
        </w:numPr>
        <w:rPr>
          <w:rFonts w:cs="Times New Roman"/>
        </w:rPr>
      </w:pPr>
      <w:r w:rsidRPr="003B1A38">
        <w:rPr>
          <w:rFonts w:cs="Times New Roman"/>
        </w:rPr>
        <w:t>a testator or testatrix (</w:t>
      </w:r>
      <w:r w:rsidRPr="003B1A38">
        <w:rPr>
          <w:rFonts w:cs="Times New Roman"/>
          <w:i/>
        </w:rPr>
        <w:t>not a settlor—they are presumed to intend the share that results while they place assets in the fund during their life</w:t>
      </w:r>
      <w:r w:rsidRPr="003B1A38">
        <w:rPr>
          <w:rFonts w:cs="Times New Roman"/>
        </w:rPr>
        <w:t xml:space="preserve">) </w:t>
      </w:r>
      <w:r w:rsidR="00AA4823" w:rsidRPr="003B1A38">
        <w:rPr>
          <w:rFonts w:cs="Times New Roman"/>
        </w:rPr>
        <w:t xml:space="preserve">– except in </w:t>
      </w:r>
      <w:r w:rsidR="00AA4823" w:rsidRPr="003B1A38">
        <w:rPr>
          <w:rFonts w:cs="Times New Roman"/>
          <w:i/>
        </w:rPr>
        <w:t>Re Smith</w:t>
      </w:r>
    </w:p>
    <w:p w14:paraId="56547F29" w14:textId="679E9083" w:rsidR="00062F4E" w:rsidRPr="003B1A38" w:rsidRDefault="00062F4E" w:rsidP="007C04C5">
      <w:pPr>
        <w:pStyle w:val="ListParagraph"/>
        <w:numPr>
          <w:ilvl w:val="0"/>
          <w:numId w:val="21"/>
        </w:numPr>
        <w:rPr>
          <w:rFonts w:cs="Times New Roman"/>
        </w:rPr>
      </w:pPr>
      <w:r w:rsidRPr="003B1A38">
        <w:rPr>
          <w:rFonts w:cs="Times New Roman"/>
        </w:rPr>
        <w:t>leaves a residuary (</w:t>
      </w:r>
      <w:r w:rsidRPr="003B1A38">
        <w:rPr>
          <w:rFonts w:cs="Times New Roman"/>
          <w:i/>
        </w:rPr>
        <w:t>ie residue of estate, not devised specifically to someone</w:t>
      </w:r>
      <w:r w:rsidR="00BD6AC0" w:rsidRPr="003B1A38">
        <w:rPr>
          <w:rFonts w:cs="Times New Roman"/>
        </w:rPr>
        <w:t>--Lottman</w:t>
      </w:r>
      <w:r w:rsidRPr="003B1A38">
        <w:rPr>
          <w:rFonts w:cs="Times New Roman"/>
        </w:rPr>
        <w:t>)</w:t>
      </w:r>
    </w:p>
    <w:p w14:paraId="029F275B" w14:textId="24400988" w:rsidR="00062F4E" w:rsidRPr="003B1A38" w:rsidRDefault="00062F4E" w:rsidP="007C04C5">
      <w:pPr>
        <w:pStyle w:val="ListParagraph"/>
        <w:numPr>
          <w:ilvl w:val="0"/>
          <w:numId w:val="21"/>
        </w:numPr>
        <w:rPr>
          <w:rFonts w:cs="Times New Roman"/>
        </w:rPr>
      </w:pPr>
      <w:r w:rsidRPr="003B1A38">
        <w:rPr>
          <w:rFonts w:cs="Times New Roman"/>
        </w:rPr>
        <w:t>personalty (</w:t>
      </w:r>
      <w:r w:rsidRPr="003B1A38">
        <w:rPr>
          <w:rFonts w:cs="Times New Roman"/>
          <w:i/>
        </w:rPr>
        <w:t>ie not real estate</w:t>
      </w:r>
      <w:r w:rsidR="00BD6AC0" w:rsidRPr="003B1A38">
        <w:rPr>
          <w:rFonts w:cs="Times New Roman"/>
          <w:i/>
        </w:rPr>
        <w:t>--</w:t>
      </w:r>
      <w:r w:rsidR="00BD6AC0" w:rsidRPr="003B1A38">
        <w:rPr>
          <w:rFonts w:cs="Times New Roman"/>
        </w:rPr>
        <w:t>Lottman</w:t>
      </w:r>
      <w:r w:rsidRPr="003B1A38">
        <w:rPr>
          <w:rFonts w:cs="Times New Roman"/>
        </w:rPr>
        <w:t>)</w:t>
      </w:r>
    </w:p>
    <w:p w14:paraId="2EB59145" w14:textId="77777777" w:rsidR="00062F4E" w:rsidRPr="003B1A38" w:rsidRDefault="00062F4E" w:rsidP="007C04C5">
      <w:pPr>
        <w:pStyle w:val="ListParagraph"/>
        <w:numPr>
          <w:ilvl w:val="0"/>
          <w:numId w:val="21"/>
        </w:numPr>
        <w:rPr>
          <w:rFonts w:cs="Times New Roman"/>
        </w:rPr>
      </w:pPr>
      <w:r w:rsidRPr="003B1A38">
        <w:rPr>
          <w:rFonts w:cs="Times New Roman"/>
        </w:rPr>
        <w:t>to persons by way of succession and</w:t>
      </w:r>
    </w:p>
    <w:p w14:paraId="0692DB4A" w14:textId="3E1F3C28" w:rsidR="00062F4E" w:rsidRPr="003B1A38" w:rsidRDefault="00062F4E" w:rsidP="007C04C5">
      <w:pPr>
        <w:pStyle w:val="ListParagraph"/>
        <w:numPr>
          <w:ilvl w:val="0"/>
          <w:numId w:val="21"/>
        </w:numPr>
        <w:rPr>
          <w:rFonts w:cs="Times New Roman"/>
        </w:rPr>
      </w:pPr>
      <w:r w:rsidRPr="003B1A38">
        <w:rPr>
          <w:rFonts w:cs="Times New Roman"/>
        </w:rPr>
        <w:t>the residue incl</w:t>
      </w:r>
      <w:r w:rsidR="00AA4823" w:rsidRPr="003B1A38">
        <w:rPr>
          <w:rFonts w:cs="Times New Roman"/>
        </w:rPr>
        <w:t xml:space="preserve">udes a wasting or unauthorized </w:t>
      </w:r>
      <w:r w:rsidRPr="003B1A38">
        <w:rPr>
          <w:rFonts w:cs="Times New Roman"/>
        </w:rPr>
        <w:t>asset</w:t>
      </w:r>
    </w:p>
    <w:p w14:paraId="4AF35A7B" w14:textId="77777777" w:rsidR="00062F4E" w:rsidRPr="003B1A38" w:rsidRDefault="00062F4E" w:rsidP="00062F4E">
      <w:pPr>
        <w:rPr>
          <w:rFonts w:cs="Times New Roman"/>
        </w:rPr>
      </w:pPr>
      <w:r w:rsidRPr="003B1A38">
        <w:rPr>
          <w:rFonts w:cs="Times New Roman"/>
        </w:rPr>
        <w:t>then the trustee must</w:t>
      </w:r>
    </w:p>
    <w:p w14:paraId="74E30E27" w14:textId="77777777" w:rsidR="00062F4E" w:rsidRPr="003B1A38" w:rsidRDefault="00062F4E" w:rsidP="007C04C5">
      <w:pPr>
        <w:pStyle w:val="ListParagraph"/>
        <w:numPr>
          <w:ilvl w:val="0"/>
          <w:numId w:val="22"/>
        </w:numPr>
        <w:rPr>
          <w:rFonts w:cs="Times New Roman"/>
        </w:rPr>
      </w:pPr>
      <w:r w:rsidRPr="003B1A38">
        <w:rPr>
          <w:rFonts w:cs="Times New Roman"/>
        </w:rPr>
        <w:t xml:space="preserve">sell the wasting personalty </w:t>
      </w:r>
    </w:p>
    <w:p w14:paraId="45A2D678" w14:textId="77777777" w:rsidR="00062F4E" w:rsidRPr="003B1A38" w:rsidRDefault="00062F4E" w:rsidP="007C04C5">
      <w:pPr>
        <w:pStyle w:val="ListParagraph"/>
        <w:numPr>
          <w:ilvl w:val="0"/>
          <w:numId w:val="22"/>
        </w:numPr>
        <w:rPr>
          <w:rFonts w:cs="Times New Roman"/>
        </w:rPr>
      </w:pPr>
      <w:r w:rsidRPr="003B1A38">
        <w:rPr>
          <w:rFonts w:cs="Times New Roman"/>
        </w:rPr>
        <w:t>invest the proceeds in authorized investments</w:t>
      </w:r>
    </w:p>
    <w:p w14:paraId="130A8D71" w14:textId="77777777" w:rsidR="00062F4E" w:rsidRPr="003B1A38" w:rsidRDefault="00062F4E" w:rsidP="007C04C5">
      <w:pPr>
        <w:pStyle w:val="ListParagraph"/>
        <w:numPr>
          <w:ilvl w:val="0"/>
          <w:numId w:val="22"/>
        </w:numPr>
        <w:rPr>
          <w:rFonts w:cs="Times New Roman"/>
        </w:rPr>
      </w:pPr>
      <w:r w:rsidRPr="003B1A38">
        <w:rPr>
          <w:rFonts w:cs="Times New Roman"/>
        </w:rPr>
        <w:t>the income of which goes to the benefit of the life tenant, the corpus of the funds accruing for the remainderpersons</w:t>
      </w:r>
    </w:p>
    <w:p w14:paraId="3231976A" w14:textId="2F2C9715" w:rsidR="00062F4E" w:rsidRPr="003B1A38" w:rsidRDefault="00062F4E" w:rsidP="00062F4E">
      <w:pPr>
        <w:pStyle w:val="Heading3"/>
        <w:tabs>
          <w:tab w:val="left" w:pos="6737"/>
        </w:tabs>
        <w:rPr>
          <w:rFonts w:cs="Times New Roman"/>
          <w:b/>
          <w:i w:val="0"/>
        </w:rPr>
      </w:pPr>
      <w:bookmarkStart w:id="203" w:name="_Toc404345306"/>
      <w:r w:rsidRPr="003B1A38">
        <w:rPr>
          <w:rFonts w:cs="Times New Roman"/>
          <w:b/>
        </w:rPr>
        <w:t>Earl of Chesterfield’s Trusts</w:t>
      </w:r>
      <w:r w:rsidRPr="003B1A38">
        <w:rPr>
          <w:rFonts w:cs="Times New Roman"/>
          <w:b/>
          <w:i w:val="0"/>
        </w:rPr>
        <w:t xml:space="preserve"> 1883</w:t>
      </w:r>
      <w:r w:rsidR="008F00B3" w:rsidRPr="003B1A38">
        <w:rPr>
          <w:rFonts w:cs="Times New Roman"/>
          <w:i w:val="0"/>
        </w:rPr>
        <w:t xml:space="preserve"> – apportionment if </w:t>
      </w:r>
      <w:r w:rsidR="008F00B3" w:rsidRPr="003B1A38">
        <w:rPr>
          <w:rFonts w:cs="Times New Roman"/>
          <w:b/>
          <w:i w:val="0"/>
        </w:rPr>
        <w:t>reversionary interest</w:t>
      </w:r>
      <w:bookmarkEnd w:id="203"/>
    </w:p>
    <w:p w14:paraId="30871129" w14:textId="77777777" w:rsidR="005962D3" w:rsidRPr="003B1A38" w:rsidRDefault="005962D3" w:rsidP="005962D3">
      <w:pPr>
        <w:rPr>
          <w:rFonts w:cs="Times New Roman"/>
        </w:rPr>
      </w:pPr>
      <w:r w:rsidRPr="003B1A38">
        <w:rPr>
          <w:rFonts w:cs="Times New Roman"/>
        </w:rPr>
        <w:t>This applies to reversionary assets (e.g. future interest, life insurance policies, etc.) which don’t yield income for the life tenant. To apportion the income impartially, the asset must be sold. The life tenant must receive income from the interim period between the testator’s death and sale. The trustee must calculate the amount of income per year at a 4% rate that the life tenant would have received. That multi-year sum must go to the life tenant and the remainder is ploughed into the capital base.</w:t>
      </w:r>
    </w:p>
    <w:p w14:paraId="338A7CF9" w14:textId="77777777" w:rsidR="00062F4E" w:rsidRPr="003B1A38" w:rsidRDefault="00062F4E" w:rsidP="00062F4E">
      <w:pPr>
        <w:rPr>
          <w:rFonts w:cs="Times New Roman"/>
        </w:rPr>
      </w:pPr>
      <w:r w:rsidRPr="003B1A38">
        <w:rPr>
          <w:rFonts w:cs="Times New Roman"/>
          <w:b/>
        </w:rPr>
        <w:t xml:space="preserve">R: </w:t>
      </w:r>
      <w:r w:rsidRPr="003B1A38">
        <w:rPr>
          <w:rFonts w:cs="Times New Roman"/>
        </w:rPr>
        <w:t xml:space="preserve">To correct unequal treatment where a life tenant has been disadvantaged by a reversionary trust asset, the reversionary trust assets are sold and are apportioned based on 4% from the date of inception of the trust to the date of sale. </w:t>
      </w:r>
    </w:p>
    <w:p w14:paraId="62E93086" w14:textId="77777777" w:rsidR="00062F4E" w:rsidRPr="003B1A38" w:rsidRDefault="00062F4E" w:rsidP="00062F4E">
      <w:pPr>
        <w:rPr>
          <w:rFonts w:cs="Times New Roman"/>
        </w:rPr>
      </w:pPr>
      <w:r w:rsidRPr="003B1A38">
        <w:rPr>
          <w:rFonts w:cs="Times New Roman"/>
        </w:rPr>
        <w:tab/>
      </w:r>
      <w:r w:rsidRPr="003B1A38">
        <w:rPr>
          <w:rFonts w:cs="Times New Roman"/>
          <w:b/>
        </w:rPr>
        <w:t>R</w:t>
      </w:r>
      <w:r w:rsidRPr="003B1A38">
        <w:rPr>
          <w:rFonts w:cs="Times New Roman"/>
        </w:rPr>
        <w:t xml:space="preserve">: The trustee has a </w:t>
      </w:r>
      <w:r w:rsidRPr="003B1A38">
        <w:rPr>
          <w:rFonts w:cs="Times New Roman"/>
          <w:i/>
        </w:rPr>
        <w:t>duty to convert reversionary interests into income-producing assets.</w:t>
      </w:r>
    </w:p>
    <w:p w14:paraId="26F77D3E" w14:textId="77777777" w:rsidR="00062F4E" w:rsidRPr="003B1A38" w:rsidRDefault="00062F4E" w:rsidP="00062F4E">
      <w:pPr>
        <w:rPr>
          <w:rFonts w:cs="Times New Roman"/>
        </w:rPr>
      </w:pPr>
      <w:r w:rsidRPr="003B1A38">
        <w:rPr>
          <w:rFonts w:cs="Times New Roman"/>
          <w:b/>
        </w:rPr>
        <w:t>R</w:t>
      </w:r>
      <w:r w:rsidRPr="003B1A38">
        <w:rPr>
          <w:rFonts w:cs="Times New Roman"/>
        </w:rPr>
        <w:t>: Where there is an express trust with a trust for sale of a reversionary asset, the proceeds must be apportioned amongst the life tenant and remainderpersons.</w:t>
      </w:r>
    </w:p>
    <w:p w14:paraId="6E6E3828" w14:textId="6B871268" w:rsidR="00956EF9" w:rsidRPr="003B1A38" w:rsidRDefault="00956EF9" w:rsidP="00956EF9">
      <w:pPr>
        <w:pStyle w:val="Heading3"/>
        <w:rPr>
          <w:rFonts w:cs="Times New Roman"/>
          <w:i w:val="0"/>
        </w:rPr>
      </w:pPr>
      <w:bookmarkStart w:id="204" w:name="_Toc404345307"/>
      <w:r w:rsidRPr="003B1A38">
        <w:rPr>
          <w:rFonts w:cs="Times New Roman"/>
          <w:b/>
        </w:rPr>
        <w:t>Lottman v Stanford</w:t>
      </w:r>
      <w:r w:rsidR="00BD6AC0" w:rsidRPr="003B1A38">
        <w:rPr>
          <w:rFonts w:cs="Times New Roman"/>
          <w:b/>
          <w:i w:val="0"/>
        </w:rPr>
        <w:t xml:space="preserve"> 1980 SCC</w:t>
      </w:r>
      <w:r w:rsidR="008F00B3" w:rsidRPr="003B1A38">
        <w:rPr>
          <w:rFonts w:cs="Times New Roman"/>
          <w:i w:val="0"/>
        </w:rPr>
        <w:t xml:space="preserve"> – </w:t>
      </w:r>
      <w:r w:rsidR="008F00B3" w:rsidRPr="003B1A38">
        <w:rPr>
          <w:rFonts w:cs="Times New Roman"/>
          <w:b/>
          <w:i w:val="0"/>
        </w:rPr>
        <w:t>Howe will</w:t>
      </w:r>
      <w:r w:rsidR="008F00B3" w:rsidRPr="003B1A38">
        <w:rPr>
          <w:rFonts w:cs="Times New Roman"/>
          <w:i w:val="0"/>
        </w:rPr>
        <w:t xml:space="preserve"> </w:t>
      </w:r>
      <w:r w:rsidR="008F00B3" w:rsidRPr="003B1A38">
        <w:rPr>
          <w:rFonts w:cs="Times New Roman"/>
          <w:b/>
          <w:i w:val="0"/>
        </w:rPr>
        <w:t>not apply to realty</w:t>
      </w:r>
      <w:r w:rsidR="008F00B3" w:rsidRPr="003B1A38">
        <w:rPr>
          <w:rFonts w:cs="Times New Roman"/>
          <w:i w:val="0"/>
        </w:rPr>
        <w:t xml:space="preserve"> and only to personality that is residuary</w:t>
      </w:r>
      <w:bookmarkEnd w:id="204"/>
    </w:p>
    <w:p w14:paraId="147DDB5E" w14:textId="5CB8FF8A" w:rsidR="00BD6AC0" w:rsidRPr="003B1A38" w:rsidRDefault="00BD6AC0" w:rsidP="00BD6AC0">
      <w:pPr>
        <w:rPr>
          <w:rFonts w:cs="Times New Roman"/>
        </w:rPr>
      </w:pPr>
      <w:r w:rsidRPr="003B1A38">
        <w:rPr>
          <w:rFonts w:cs="Times New Roman"/>
          <w:b/>
        </w:rPr>
        <w:t>F</w:t>
      </w:r>
      <w:r w:rsidRPr="003B1A38">
        <w:rPr>
          <w:rFonts w:cs="Times New Roman"/>
        </w:rPr>
        <w:t xml:space="preserve">: The testator left an estate consisting of mostly real estate and about $65,000 in personalty. He left it for the benefit of his wife for life, remainder to his 4 kids. The trustees were directed to sell all of the personal assets but were given a wide </w:t>
      </w:r>
      <w:r w:rsidRPr="003B1A38">
        <w:rPr>
          <w:rFonts w:cs="Times New Roman"/>
          <w:b/>
        </w:rPr>
        <w:lastRenderedPageBreak/>
        <w:t>discretion to postpone</w:t>
      </w:r>
      <w:r w:rsidRPr="003B1A38">
        <w:rPr>
          <w:rFonts w:cs="Times New Roman"/>
        </w:rPr>
        <w:t>. All was sold except one parcel of land. One child lived on that land and paid minimal rents that were insufficient to cover taxes. As a result, the widow received no income. The widow sued and was opposed by her kids.</w:t>
      </w:r>
    </w:p>
    <w:p w14:paraId="0696A808" w14:textId="7EE7697B" w:rsidR="00BD6AC0" w:rsidRPr="003B1A38" w:rsidRDefault="00BD6AC0" w:rsidP="00BD6AC0">
      <w:pPr>
        <w:rPr>
          <w:rFonts w:cs="Times New Roman"/>
        </w:rPr>
      </w:pPr>
      <w:r w:rsidRPr="003B1A38">
        <w:rPr>
          <w:rFonts w:cs="Times New Roman"/>
          <w:b/>
        </w:rPr>
        <w:t>P/H</w:t>
      </w:r>
      <w:r w:rsidRPr="003B1A38">
        <w:rPr>
          <w:rFonts w:cs="Times New Roman"/>
        </w:rPr>
        <w:t xml:space="preserve">: </w:t>
      </w:r>
      <w:r w:rsidRPr="003B1A38">
        <w:rPr>
          <w:rFonts w:cs="Times New Roman"/>
          <w:u w:val="single"/>
        </w:rPr>
        <w:t>ONCA</w:t>
      </w:r>
      <w:r w:rsidRPr="003B1A38">
        <w:rPr>
          <w:rFonts w:cs="Times New Roman"/>
        </w:rPr>
        <w:t xml:space="preserve"> applied the rule in </w:t>
      </w:r>
      <w:r w:rsidRPr="003B1A38">
        <w:rPr>
          <w:rFonts w:cs="Times New Roman"/>
          <w:i/>
        </w:rPr>
        <w:t>Howe</w:t>
      </w:r>
      <w:r w:rsidRPr="003B1A38">
        <w:rPr>
          <w:rFonts w:cs="Times New Roman"/>
        </w:rPr>
        <w:t xml:space="preserve">, finding </w:t>
      </w:r>
      <w:r w:rsidRPr="003B1A38">
        <w:rPr>
          <w:rFonts w:cs="Times New Roman"/>
          <w:u w:val="single"/>
        </w:rPr>
        <w:t>real estate</w:t>
      </w:r>
      <w:r w:rsidRPr="003B1A38">
        <w:rPr>
          <w:rFonts w:cs="Times New Roman"/>
        </w:rPr>
        <w:t xml:space="preserve"> to </w:t>
      </w:r>
      <w:r w:rsidRPr="003B1A38">
        <w:rPr>
          <w:rFonts w:cs="Times New Roman"/>
          <w:u w:val="single"/>
        </w:rPr>
        <w:t>no longer be a “sacred cow”.</w:t>
      </w:r>
      <w:r w:rsidRPr="003B1A38">
        <w:rPr>
          <w:rFonts w:cs="Times New Roman"/>
        </w:rPr>
        <w:t xml:space="preserve"> They ordered conversion and income payments of 7% with the value beginning one year after the testator’s death until the time of sale.</w:t>
      </w:r>
    </w:p>
    <w:p w14:paraId="16817162" w14:textId="64D3411E" w:rsidR="00BD6AC0" w:rsidRPr="003B1A38" w:rsidRDefault="00BD6AC0" w:rsidP="00BD6AC0">
      <w:pPr>
        <w:rPr>
          <w:rFonts w:cs="Times New Roman"/>
        </w:rPr>
      </w:pPr>
      <w:r w:rsidRPr="003B1A38">
        <w:rPr>
          <w:rFonts w:cs="Times New Roman"/>
          <w:b/>
        </w:rPr>
        <w:t>D</w:t>
      </w:r>
      <w:r w:rsidRPr="003B1A38">
        <w:rPr>
          <w:rFonts w:cs="Times New Roman"/>
        </w:rPr>
        <w:t>: Appeal allowed—decision for kids</w:t>
      </w:r>
    </w:p>
    <w:p w14:paraId="1E0FF268" w14:textId="7900D646" w:rsidR="00BD6AC0" w:rsidRPr="003B1A38" w:rsidRDefault="00BD6AC0" w:rsidP="00BD6AC0">
      <w:pPr>
        <w:rPr>
          <w:rFonts w:cs="Times New Roman"/>
        </w:rPr>
      </w:pPr>
      <w:r w:rsidRPr="003B1A38">
        <w:rPr>
          <w:rFonts w:cs="Times New Roman"/>
          <w:b/>
        </w:rPr>
        <w:t>R</w:t>
      </w:r>
      <w:r w:rsidRPr="003B1A38">
        <w:rPr>
          <w:rFonts w:cs="Times New Roman"/>
        </w:rPr>
        <w:t xml:space="preserve">: The rule in </w:t>
      </w:r>
      <w:r w:rsidRPr="003B1A38">
        <w:rPr>
          <w:rFonts w:cs="Times New Roman"/>
          <w:i/>
        </w:rPr>
        <w:t>Howe v Dartmouth</w:t>
      </w:r>
      <w:r w:rsidRPr="003B1A38">
        <w:rPr>
          <w:rFonts w:cs="Times New Roman"/>
        </w:rPr>
        <w:t xml:space="preserve"> does </w:t>
      </w:r>
      <w:r w:rsidRPr="003B1A38">
        <w:rPr>
          <w:rFonts w:cs="Times New Roman"/>
          <w:i/>
        </w:rPr>
        <w:t>not</w:t>
      </w:r>
      <w:r w:rsidRPr="003B1A38">
        <w:rPr>
          <w:rFonts w:cs="Times New Roman"/>
        </w:rPr>
        <w:t xml:space="preserve"> apply to realty.</w:t>
      </w:r>
    </w:p>
    <w:p w14:paraId="6003487D" w14:textId="288A56CB" w:rsidR="00BD6AC0" w:rsidRPr="003B1A38" w:rsidRDefault="00BD6AC0" w:rsidP="00BD6AC0">
      <w:pPr>
        <w:rPr>
          <w:rFonts w:cs="Times New Roman"/>
        </w:rPr>
      </w:pPr>
      <w:r w:rsidRPr="003B1A38">
        <w:rPr>
          <w:rFonts w:cs="Times New Roman"/>
          <w:b/>
        </w:rPr>
        <w:t>R</w:t>
      </w:r>
      <w:r w:rsidRPr="003B1A38">
        <w:rPr>
          <w:rFonts w:cs="Times New Roman"/>
          <w:b/>
          <w:vertAlign w:val="subscript"/>
        </w:rPr>
        <w:t>2</w:t>
      </w:r>
      <w:r w:rsidRPr="003B1A38">
        <w:rPr>
          <w:rFonts w:cs="Times New Roman"/>
        </w:rPr>
        <w:t xml:space="preserve">: The rule in </w:t>
      </w:r>
      <w:r w:rsidRPr="003B1A38">
        <w:rPr>
          <w:rFonts w:cs="Times New Roman"/>
          <w:i/>
        </w:rPr>
        <w:t>Howe v Dartmouth</w:t>
      </w:r>
      <w:r w:rsidRPr="003B1A38">
        <w:rPr>
          <w:rFonts w:cs="Times New Roman"/>
        </w:rPr>
        <w:t xml:space="preserve"> will </w:t>
      </w:r>
      <w:r w:rsidRPr="003B1A38">
        <w:rPr>
          <w:rFonts w:cs="Times New Roman"/>
          <w:i/>
        </w:rPr>
        <w:t>not</w:t>
      </w:r>
      <w:r w:rsidRPr="003B1A38">
        <w:rPr>
          <w:rFonts w:cs="Times New Roman"/>
        </w:rPr>
        <w:t xml:space="preserve"> apply to personalty that the testator has expressely devised in the will (</w:t>
      </w:r>
      <w:r w:rsidRPr="003B1A38">
        <w:rPr>
          <w:rFonts w:cs="Times New Roman"/>
          <w:i/>
        </w:rPr>
        <w:t>recall: must be residuary</w:t>
      </w:r>
      <w:r w:rsidRPr="003B1A38">
        <w:rPr>
          <w:rFonts w:cs="Times New Roman"/>
        </w:rPr>
        <w:t>).</w:t>
      </w:r>
    </w:p>
    <w:p w14:paraId="6E6E3829" w14:textId="27CE29BA" w:rsidR="00956EF9" w:rsidRPr="003B1A38" w:rsidRDefault="00956EF9" w:rsidP="00956EF9">
      <w:pPr>
        <w:pStyle w:val="Heading3"/>
        <w:rPr>
          <w:rFonts w:cs="Times New Roman"/>
          <w:i w:val="0"/>
        </w:rPr>
      </w:pPr>
      <w:bookmarkStart w:id="205" w:name="_Toc404345308"/>
      <w:r w:rsidRPr="003B1A38">
        <w:rPr>
          <w:rFonts w:cs="Times New Roman"/>
          <w:b/>
        </w:rPr>
        <w:t>Re Lauer and Stekl</w:t>
      </w:r>
      <w:r w:rsidR="00BD6AC0" w:rsidRPr="003B1A38">
        <w:rPr>
          <w:rFonts w:cs="Times New Roman"/>
          <w:b/>
          <w:i w:val="0"/>
        </w:rPr>
        <w:t xml:space="preserve"> 1974 BCCA</w:t>
      </w:r>
      <w:r w:rsidR="00BD6AC0" w:rsidRPr="003B1A38">
        <w:rPr>
          <w:rFonts w:cs="Times New Roman"/>
          <w:i w:val="0"/>
        </w:rPr>
        <w:t xml:space="preserve"> </w:t>
      </w:r>
      <w:r w:rsidR="00971119" w:rsidRPr="003B1A38">
        <w:rPr>
          <w:rFonts w:cs="Times New Roman"/>
          <w:i w:val="0"/>
        </w:rPr>
        <w:t>– TOS +</w:t>
      </w:r>
      <w:r w:rsidR="008F00B3" w:rsidRPr="003B1A38">
        <w:rPr>
          <w:rFonts w:cs="Times New Roman"/>
          <w:i w:val="0"/>
        </w:rPr>
        <w:t xml:space="preserve"> </w:t>
      </w:r>
      <w:r w:rsidR="00971119" w:rsidRPr="003B1A38">
        <w:rPr>
          <w:rFonts w:cs="Times New Roman"/>
          <w:i w:val="0"/>
        </w:rPr>
        <w:t>POS</w:t>
      </w:r>
      <w:r w:rsidR="008F00B3" w:rsidRPr="003B1A38">
        <w:rPr>
          <w:rFonts w:cs="Times New Roman"/>
          <w:i w:val="0"/>
        </w:rPr>
        <w:t xml:space="preserve"> –</w:t>
      </w:r>
      <w:r w:rsidR="00971119" w:rsidRPr="003B1A38">
        <w:rPr>
          <w:rFonts w:cs="Times New Roman"/>
          <w:i w:val="0"/>
        </w:rPr>
        <w:t xml:space="preserve"> look at intent, </w:t>
      </w:r>
      <w:r w:rsidR="008F00B3" w:rsidRPr="003B1A38">
        <w:rPr>
          <w:rFonts w:cs="Times New Roman"/>
          <w:i w:val="0"/>
        </w:rPr>
        <w:t xml:space="preserve">Realty can be lumped </w:t>
      </w:r>
      <w:r w:rsidR="00971119" w:rsidRPr="003B1A38">
        <w:rPr>
          <w:rFonts w:cs="Times New Roman"/>
          <w:i w:val="0"/>
        </w:rPr>
        <w:t>if intended</w:t>
      </w:r>
      <w:bookmarkEnd w:id="205"/>
    </w:p>
    <w:p w14:paraId="2EA1FA1B" w14:textId="2D1A70E6" w:rsidR="00447959" w:rsidRPr="003B1A38" w:rsidRDefault="00447959" w:rsidP="00447959">
      <w:pPr>
        <w:rPr>
          <w:rFonts w:cs="Times New Roman"/>
        </w:rPr>
      </w:pPr>
      <w:r w:rsidRPr="003B1A38">
        <w:rPr>
          <w:rFonts w:cs="Times New Roman"/>
          <w:b/>
        </w:rPr>
        <w:t>F</w:t>
      </w:r>
      <w:r w:rsidRPr="003B1A38">
        <w:rPr>
          <w:rFonts w:cs="Times New Roman"/>
        </w:rPr>
        <w:t xml:space="preserve">: The testator left realty and personalty to successive beneficiaries: life estate to his daughter, remainder in his grandchildren. There was a </w:t>
      </w:r>
      <w:r w:rsidRPr="003B1A38">
        <w:rPr>
          <w:rFonts w:cs="Times New Roman"/>
          <w:b/>
        </w:rPr>
        <w:t>trust to convert</w:t>
      </w:r>
      <w:r w:rsidRPr="003B1A38">
        <w:rPr>
          <w:rFonts w:cs="Times New Roman"/>
        </w:rPr>
        <w:t xml:space="preserve"> all of the estate into money and a </w:t>
      </w:r>
      <w:r w:rsidRPr="003B1A38">
        <w:rPr>
          <w:rFonts w:cs="Times New Roman"/>
          <w:b/>
        </w:rPr>
        <w:t>wide power to postpone</w:t>
      </w:r>
      <w:r w:rsidRPr="003B1A38">
        <w:rPr>
          <w:rFonts w:cs="Times New Roman"/>
        </w:rPr>
        <w:t xml:space="preserve"> and retain.</w:t>
      </w:r>
    </w:p>
    <w:p w14:paraId="2ECDED6E" w14:textId="715393E0" w:rsidR="00447959" w:rsidRPr="003B1A38" w:rsidRDefault="00447959" w:rsidP="00447959">
      <w:pPr>
        <w:rPr>
          <w:rFonts w:cs="Times New Roman"/>
        </w:rPr>
      </w:pPr>
      <w:r w:rsidRPr="003B1A38">
        <w:rPr>
          <w:rFonts w:cs="Times New Roman"/>
          <w:b/>
        </w:rPr>
        <w:t>A (interp)</w:t>
      </w:r>
      <w:r w:rsidRPr="003B1A38">
        <w:rPr>
          <w:rFonts w:cs="Times New Roman"/>
        </w:rPr>
        <w:t>: The court interpreted the trust to convert as the primary clause in the trust instrument, finding the power to postpone as not a permanent power of postponement. The dominant intent was that the trustee should sell both realty and personalty. (</w:t>
      </w:r>
      <w:r w:rsidRPr="003B1A38">
        <w:rPr>
          <w:rFonts w:cs="Times New Roman"/>
          <w:i/>
        </w:rPr>
        <w:t>the rule in Howe was not implicated through this interpretive exercise—the scope of that rule remains unchanged</w:t>
      </w:r>
      <w:r w:rsidRPr="003B1A38">
        <w:rPr>
          <w:rFonts w:cs="Times New Roman"/>
        </w:rPr>
        <w:t>).</w:t>
      </w:r>
    </w:p>
    <w:p w14:paraId="32E409AA" w14:textId="1670A593" w:rsidR="00447959" w:rsidRPr="003B1A38" w:rsidRDefault="00447959" w:rsidP="00447959">
      <w:pPr>
        <w:rPr>
          <w:rFonts w:cs="Times New Roman"/>
        </w:rPr>
      </w:pPr>
      <w:r w:rsidRPr="003B1A38">
        <w:rPr>
          <w:rFonts w:cs="Times New Roman"/>
          <w:b/>
        </w:rPr>
        <w:t>R</w:t>
      </w:r>
      <w:r w:rsidRPr="003B1A38">
        <w:rPr>
          <w:rFonts w:cs="Times New Roman"/>
        </w:rPr>
        <w:t>: When there appears to be a conflict between a trust for sale and a power to retain/postpone, the court should engage in an interpretive exercise to determine the dominant and primary intent of the testator. That should be given effect.</w:t>
      </w:r>
    </w:p>
    <w:p w14:paraId="7229E3BC" w14:textId="7585D0F4" w:rsidR="00447959" w:rsidRPr="003B1A38" w:rsidRDefault="00447959" w:rsidP="00447959">
      <w:pPr>
        <w:rPr>
          <w:rFonts w:cs="Times New Roman"/>
        </w:rPr>
      </w:pPr>
      <w:r w:rsidRPr="003B1A38">
        <w:rPr>
          <w:rFonts w:cs="Times New Roman"/>
          <w:b/>
        </w:rPr>
        <w:t>R</w:t>
      </w:r>
      <w:r w:rsidRPr="003B1A38">
        <w:rPr>
          <w:rFonts w:cs="Times New Roman"/>
          <w:b/>
          <w:vertAlign w:val="subscript"/>
        </w:rPr>
        <w:t>2</w:t>
      </w:r>
      <w:r w:rsidRPr="003B1A38">
        <w:rPr>
          <w:rFonts w:cs="Times New Roman"/>
        </w:rPr>
        <w:t>: Real estate may be lumped together with personalty and treated like personalty if that appears to be the intention of the testator, upon a fair construction of the will.</w:t>
      </w:r>
    </w:p>
    <w:p w14:paraId="6E6E382A" w14:textId="357D2D7B" w:rsidR="00956EF9" w:rsidRPr="003B1A38" w:rsidRDefault="00956EF9" w:rsidP="00956EF9">
      <w:pPr>
        <w:pStyle w:val="Heading3"/>
        <w:rPr>
          <w:rFonts w:cs="Times New Roman"/>
          <w:i w:val="0"/>
        </w:rPr>
      </w:pPr>
      <w:bookmarkStart w:id="206" w:name="_Toc404345309"/>
      <w:r w:rsidRPr="003B1A38">
        <w:rPr>
          <w:rFonts w:cs="Times New Roman"/>
          <w:b/>
        </w:rPr>
        <w:t>Royal Trust v Crawford</w:t>
      </w:r>
      <w:r w:rsidR="0036481F" w:rsidRPr="003B1A38">
        <w:rPr>
          <w:rFonts w:cs="Times New Roman"/>
          <w:b/>
          <w:i w:val="0"/>
        </w:rPr>
        <w:t xml:space="preserve"> </w:t>
      </w:r>
      <w:r w:rsidR="00582A48" w:rsidRPr="003B1A38">
        <w:rPr>
          <w:rFonts w:cs="Times New Roman"/>
          <w:b/>
          <w:i w:val="0"/>
        </w:rPr>
        <w:t>1955 SCC</w:t>
      </w:r>
      <w:r w:rsidR="008F00B3" w:rsidRPr="003B1A38">
        <w:rPr>
          <w:rFonts w:cs="Times New Roman"/>
          <w:i w:val="0"/>
        </w:rPr>
        <w:t xml:space="preserve"> –</w:t>
      </w:r>
      <w:r w:rsidR="0036481F" w:rsidRPr="003B1A38">
        <w:rPr>
          <w:rFonts w:cs="Times New Roman"/>
          <w:i w:val="0"/>
        </w:rPr>
        <w:t xml:space="preserve"> </w:t>
      </w:r>
      <w:r w:rsidR="00971119" w:rsidRPr="003B1A38">
        <w:rPr>
          <w:rFonts w:cs="Times New Roman"/>
          <w:i w:val="0"/>
        </w:rPr>
        <w:t>TOS + POR</w:t>
      </w:r>
      <w:r w:rsidR="0036481F" w:rsidRPr="003B1A38">
        <w:rPr>
          <w:rFonts w:cs="Times New Roman"/>
          <w:i w:val="0"/>
        </w:rPr>
        <w:t xml:space="preserve">, </w:t>
      </w:r>
      <w:r w:rsidR="0036481F" w:rsidRPr="003B1A38">
        <w:rPr>
          <w:rFonts w:cs="Times New Roman"/>
          <w:b/>
          <w:i w:val="0"/>
        </w:rPr>
        <w:t>depends on intention</w:t>
      </w:r>
      <w:bookmarkEnd w:id="206"/>
    </w:p>
    <w:p w14:paraId="74BBA5D8" w14:textId="45805C66" w:rsidR="00582A48" w:rsidRPr="003B1A38" w:rsidRDefault="00582A48" w:rsidP="00582A48">
      <w:pPr>
        <w:rPr>
          <w:rFonts w:cs="Times New Roman"/>
        </w:rPr>
      </w:pPr>
      <w:r w:rsidRPr="003B1A38">
        <w:rPr>
          <w:rFonts w:cs="Times New Roman"/>
          <w:b/>
        </w:rPr>
        <w:t>F</w:t>
      </w:r>
      <w:r w:rsidRPr="003B1A38">
        <w:rPr>
          <w:rFonts w:cs="Times New Roman"/>
        </w:rPr>
        <w:t>: The bulk of the testator’s estate was shares in stevedoring, a company with few assets. The testator left his estate to his widow for life, and his nieces and nephews in remainder. He left as a trust for sale with wide powers of postponement and retention (even of unauthorized investments). A huge dividend of $450,000 was paid to the widow, reducing the value of the company by 75%.</w:t>
      </w:r>
    </w:p>
    <w:p w14:paraId="0FB247FD" w14:textId="21F54C2C" w:rsidR="00582A48" w:rsidRPr="003B1A38" w:rsidRDefault="00582A48" w:rsidP="00582A48">
      <w:pPr>
        <w:rPr>
          <w:rFonts w:cs="Times New Roman"/>
        </w:rPr>
      </w:pPr>
      <w:r w:rsidRPr="003B1A38">
        <w:rPr>
          <w:rFonts w:cs="Times New Roman"/>
          <w:b/>
        </w:rPr>
        <w:t>A</w:t>
      </w:r>
      <w:r w:rsidRPr="003B1A38">
        <w:rPr>
          <w:rFonts w:cs="Times New Roman"/>
        </w:rPr>
        <w:t xml:space="preserve">: The intention of the testator was for his wife to continue living in the comfort to which she was accustomed, even if that required encroachment on capital. However, the court found that it wasn’t what he wanted above all else because of the clauses that required conservation of capital by the trustees. This indicated that the testator did not intend </w:t>
      </w:r>
      <w:r w:rsidRPr="003B1A38">
        <w:rPr>
          <w:rFonts w:cs="Times New Roman"/>
          <w:i/>
        </w:rPr>
        <w:t>in specie</w:t>
      </w:r>
      <w:r w:rsidRPr="003B1A38">
        <w:rPr>
          <w:rFonts w:cs="Times New Roman"/>
        </w:rPr>
        <w:t xml:space="preserve"> enjoyment by the widow.</w:t>
      </w:r>
    </w:p>
    <w:p w14:paraId="491ABDEF" w14:textId="5F74B119" w:rsidR="00582A48" w:rsidRPr="003B1A38" w:rsidRDefault="00582A48" w:rsidP="00582A48">
      <w:pPr>
        <w:rPr>
          <w:rFonts w:cs="Times New Roman"/>
        </w:rPr>
      </w:pPr>
      <w:r w:rsidRPr="003B1A38">
        <w:rPr>
          <w:rFonts w:cs="Times New Roman"/>
          <w:b/>
        </w:rPr>
        <w:t>D</w:t>
      </w:r>
      <w:r w:rsidRPr="003B1A38">
        <w:rPr>
          <w:rFonts w:cs="Times New Roman"/>
        </w:rPr>
        <w:t>: Apportionment was ordered.</w:t>
      </w:r>
    </w:p>
    <w:p w14:paraId="2B168DF0" w14:textId="45B573CB" w:rsidR="00B90E08" w:rsidRPr="003B1A38" w:rsidRDefault="00B90E08" w:rsidP="00582A48">
      <w:pPr>
        <w:rPr>
          <w:rFonts w:cs="Times New Roman"/>
        </w:rPr>
      </w:pPr>
      <w:r w:rsidRPr="003B1A38">
        <w:rPr>
          <w:rFonts w:cs="Times New Roman"/>
          <w:b/>
        </w:rPr>
        <w:t>R</w:t>
      </w:r>
      <w:r w:rsidRPr="003B1A38">
        <w:rPr>
          <w:rFonts w:cs="Times New Roman"/>
        </w:rPr>
        <w:t xml:space="preserve">: When there is a trust for sale and a power to retain, the court must ask whether the power is a permanent power or whether the postponement is only until the trustee can sell advantageously. In the latter case, more is necessary to hold that the life tenant is entitled to income </w:t>
      </w:r>
      <w:r w:rsidRPr="003B1A38">
        <w:rPr>
          <w:rFonts w:cs="Times New Roman"/>
          <w:i/>
        </w:rPr>
        <w:t>in specie</w:t>
      </w:r>
      <w:r w:rsidRPr="003B1A38">
        <w:rPr>
          <w:rFonts w:cs="Times New Roman"/>
        </w:rPr>
        <w:t>.</w:t>
      </w:r>
    </w:p>
    <w:p w14:paraId="03369166" w14:textId="1BEE96A9" w:rsidR="00582A48" w:rsidRPr="003B1A38" w:rsidRDefault="00582A48" w:rsidP="00582A48">
      <w:pPr>
        <w:rPr>
          <w:rFonts w:cs="Times New Roman"/>
        </w:rPr>
      </w:pPr>
      <w:r w:rsidRPr="003B1A38">
        <w:rPr>
          <w:rFonts w:cs="Times New Roman"/>
          <w:u w:val="single"/>
        </w:rPr>
        <w:t>Note</w:t>
      </w:r>
      <w:r w:rsidRPr="003B1A38">
        <w:rPr>
          <w:rFonts w:cs="Times New Roman"/>
        </w:rPr>
        <w:t xml:space="preserve">: The dissent judges found equally sound reasons to find that the testator intended </w:t>
      </w:r>
      <w:r w:rsidRPr="003B1A38">
        <w:rPr>
          <w:rFonts w:cs="Times New Roman"/>
          <w:i/>
        </w:rPr>
        <w:t>in specie</w:t>
      </w:r>
      <w:r w:rsidR="00B90E08" w:rsidRPr="003B1A38">
        <w:rPr>
          <w:rFonts w:cs="Times New Roman"/>
        </w:rPr>
        <w:t xml:space="preserve"> gift to his wife</w:t>
      </w:r>
      <w:r w:rsidR="00B90E08" w:rsidRPr="003B1A38">
        <w:rPr>
          <w:rFonts w:cs="Times New Roman"/>
        </w:rPr>
        <w:sym w:font="Wingdings" w:char="F0E0"/>
      </w:r>
      <w:r w:rsidR="00B90E08" w:rsidRPr="003B1A38">
        <w:rPr>
          <w:rFonts w:cs="Times New Roman"/>
        </w:rPr>
        <w:t xml:space="preserve"> this shows the difficulty with construing the intention of the testator.</w:t>
      </w:r>
    </w:p>
    <w:p w14:paraId="5D400B80" w14:textId="1067AC84" w:rsidR="00B309EC" w:rsidRPr="003B1A38" w:rsidRDefault="00B90E08" w:rsidP="00B309EC">
      <w:pPr>
        <w:pStyle w:val="Heading3"/>
        <w:rPr>
          <w:rFonts w:cs="Times New Roman"/>
          <w:i w:val="0"/>
        </w:rPr>
      </w:pPr>
      <w:bookmarkStart w:id="207" w:name="_Toc404345310"/>
      <w:r w:rsidRPr="003B1A38">
        <w:rPr>
          <w:rFonts w:cs="Times New Roman"/>
          <w:b/>
        </w:rPr>
        <w:t>Re</w:t>
      </w:r>
      <w:r w:rsidR="00956EF9" w:rsidRPr="003B1A38">
        <w:rPr>
          <w:rFonts w:cs="Times New Roman"/>
          <w:b/>
        </w:rPr>
        <w:t xml:space="preserve"> Smith</w:t>
      </w:r>
      <w:r w:rsidRPr="003B1A38">
        <w:rPr>
          <w:rFonts w:cs="Times New Roman"/>
          <w:i w:val="0"/>
        </w:rPr>
        <w:t xml:space="preserve"> </w:t>
      </w:r>
      <w:r w:rsidR="0036481F" w:rsidRPr="003B1A38">
        <w:rPr>
          <w:rFonts w:cs="Times New Roman"/>
          <w:b/>
          <w:i w:val="0"/>
        </w:rPr>
        <w:t>– inter vivos usually enjoy in specie</w:t>
      </w:r>
      <w:r w:rsidR="00774829" w:rsidRPr="003B1A38">
        <w:rPr>
          <w:rFonts w:cs="Times New Roman"/>
          <w:i w:val="0"/>
        </w:rPr>
        <w:t xml:space="preserve">, </w:t>
      </w:r>
      <w:r w:rsidR="0036481F" w:rsidRPr="003B1A38">
        <w:rPr>
          <w:rFonts w:cs="Times New Roman"/>
          <w:i w:val="0"/>
        </w:rPr>
        <w:t>because involves a will this case, testator’s intent taken into acct.</w:t>
      </w:r>
      <w:bookmarkEnd w:id="207"/>
      <w:r w:rsidR="00B309EC" w:rsidRPr="003B1A38">
        <w:rPr>
          <w:rFonts w:cs="Times New Roman"/>
          <w:i w:val="0"/>
        </w:rPr>
        <w:t xml:space="preserve"> </w:t>
      </w:r>
    </w:p>
    <w:p w14:paraId="0E449E01" w14:textId="74B1A070" w:rsidR="00B90E08" w:rsidRPr="003B1A38" w:rsidRDefault="00AA4823" w:rsidP="00B90E08">
      <w:pPr>
        <w:rPr>
          <w:rFonts w:cs="Times New Roman"/>
          <w:lang w:val="en-CA"/>
        </w:rPr>
      </w:pPr>
      <w:r w:rsidRPr="003B1A38">
        <w:rPr>
          <w:rFonts w:cs="Times New Roman"/>
          <w:b/>
        </w:rPr>
        <w:t>F</w:t>
      </w:r>
      <w:r w:rsidRPr="003B1A38">
        <w:rPr>
          <w:rFonts w:cs="Times New Roman"/>
          <w:lang w:val="en-CA"/>
        </w:rPr>
        <w:t xml:space="preserve">: The father died and in his will, directed his son to place income from 1/4 of the shares towards the care of his mother. The son, Peter (PS), set up an </w:t>
      </w:r>
      <w:r w:rsidRPr="003B1A38">
        <w:rPr>
          <w:rFonts w:cs="Times New Roman"/>
          <w:i/>
          <w:lang w:val="en-CA"/>
        </w:rPr>
        <w:t>inter vivos</w:t>
      </w:r>
      <w:r w:rsidRPr="003B1A38">
        <w:rPr>
          <w:rFonts w:cs="Times New Roman"/>
          <w:lang w:val="en-CA"/>
        </w:rPr>
        <w:t xml:space="preserve"> trust deed in which he gave a life interest to his mother and a remainder for himself. There was a power to retain. The yearly income was insufficient to maintain the widow. The trustee (Canada Trust) ignored her request for a variation of the investment portfolio that would yield more income. PS, the remainder beneficiary, was opposed to the trustee moving out of the Imperial shares. The trustee took PS’s side despite any really good reason to retain the shares.</w:t>
      </w:r>
    </w:p>
    <w:p w14:paraId="0C3D7397" w14:textId="77777777" w:rsidR="009E645E" w:rsidRPr="003B1A38" w:rsidRDefault="00D3367E" w:rsidP="00B90E08">
      <w:pPr>
        <w:rPr>
          <w:rFonts w:cs="Times New Roman"/>
          <w:lang w:val="en-CA"/>
        </w:rPr>
      </w:pPr>
      <w:r w:rsidRPr="003B1A38">
        <w:rPr>
          <w:rFonts w:cs="Times New Roman"/>
          <w:b/>
          <w:lang w:val="en-CA"/>
        </w:rPr>
        <w:t>R</w:t>
      </w:r>
      <w:r w:rsidRPr="003B1A38">
        <w:rPr>
          <w:rFonts w:cs="Times New Roman"/>
          <w:lang w:val="en-CA"/>
        </w:rPr>
        <w:t xml:space="preserve">: To override the duty of impartiality, there must be clear intention to do so. A mere power to retain is not sufficiently clear. </w:t>
      </w:r>
    </w:p>
    <w:p w14:paraId="09774275" w14:textId="5A516479" w:rsidR="000C36D3" w:rsidRPr="003B1A38" w:rsidRDefault="000C36D3" w:rsidP="00B90E08">
      <w:pPr>
        <w:rPr>
          <w:rFonts w:cs="Times New Roman"/>
        </w:rPr>
      </w:pPr>
      <w:r w:rsidRPr="003B1A38">
        <w:rPr>
          <w:rFonts w:cs="Times New Roman"/>
          <w:b/>
        </w:rPr>
        <w:t>R</w:t>
      </w:r>
      <w:r w:rsidRPr="003B1A38">
        <w:rPr>
          <w:rFonts w:cs="Times New Roman"/>
          <w:b/>
          <w:vertAlign w:val="subscript"/>
        </w:rPr>
        <w:t>2</w:t>
      </w:r>
      <w:r w:rsidRPr="003B1A38">
        <w:rPr>
          <w:rFonts w:cs="Times New Roman"/>
        </w:rPr>
        <w:t xml:space="preserve">: A power to retain (as opposed to a trust to retain) is not demonstrative of sufficiently clear intention to do away with the duty of impartiality. </w:t>
      </w:r>
    </w:p>
    <w:p w14:paraId="2092483A" w14:textId="23C71499" w:rsidR="009E645E" w:rsidRPr="003B1A38" w:rsidRDefault="009E645E" w:rsidP="00B90E08">
      <w:pPr>
        <w:rPr>
          <w:rFonts w:cs="Times New Roman"/>
          <w:lang w:val="en-CA"/>
        </w:rPr>
      </w:pPr>
      <w:r w:rsidRPr="003B1A38">
        <w:rPr>
          <w:rFonts w:cs="Times New Roman"/>
          <w:b/>
          <w:lang w:val="en-CA"/>
        </w:rPr>
        <w:t>R</w:t>
      </w:r>
      <w:r w:rsidRPr="003B1A38">
        <w:rPr>
          <w:rFonts w:cs="Times New Roman"/>
          <w:b/>
          <w:vertAlign w:val="subscript"/>
          <w:lang w:val="en-CA"/>
        </w:rPr>
        <w:t>3</w:t>
      </w:r>
      <w:r w:rsidRPr="003B1A38">
        <w:rPr>
          <w:rFonts w:cs="Times New Roman"/>
          <w:b/>
          <w:lang w:val="en-CA"/>
        </w:rPr>
        <w:t xml:space="preserve">: </w:t>
      </w:r>
      <w:r w:rsidRPr="003B1A38">
        <w:rPr>
          <w:rFonts w:cs="Times New Roman"/>
          <w:lang w:val="en-CA"/>
        </w:rPr>
        <w:t xml:space="preserve">Although </w:t>
      </w:r>
      <w:r w:rsidRPr="003B1A38">
        <w:rPr>
          <w:rFonts w:cs="Times New Roman"/>
          <w:i/>
          <w:lang w:val="en-CA"/>
        </w:rPr>
        <w:t>inter vivos</w:t>
      </w:r>
      <w:r w:rsidRPr="003B1A38">
        <w:rPr>
          <w:rFonts w:cs="Times New Roman"/>
          <w:lang w:val="en-CA"/>
        </w:rPr>
        <w:t xml:space="preserve"> transfers usually invokes a clear intent of partiality, it was not in this case because the intention of the settlor was not evident, resulting in an application to the rule in </w:t>
      </w:r>
      <w:r w:rsidRPr="003B1A38">
        <w:rPr>
          <w:rFonts w:cs="Times New Roman"/>
          <w:i/>
          <w:lang w:val="en-CA"/>
        </w:rPr>
        <w:t>Howe v Dartmouth</w:t>
      </w:r>
      <w:r w:rsidRPr="003B1A38">
        <w:rPr>
          <w:rFonts w:cs="Times New Roman"/>
          <w:lang w:val="en-CA"/>
        </w:rPr>
        <w:t>. (</w:t>
      </w:r>
      <w:r w:rsidRPr="003B1A38">
        <w:rPr>
          <w:rFonts w:cs="Times New Roman"/>
          <w:u w:val="single"/>
          <w:lang w:val="en-CA"/>
        </w:rPr>
        <w:t>this is probably explained by the nature of the father’s will which led to this inter vivos transfer—quasi testamentary</w:t>
      </w:r>
      <w:r w:rsidR="00F20F15" w:rsidRPr="003B1A38">
        <w:rPr>
          <w:rFonts w:cs="Times New Roman"/>
          <w:u w:val="single"/>
          <w:lang w:val="en-CA"/>
        </w:rPr>
        <w:t>; precatory words</w:t>
      </w:r>
      <w:r w:rsidRPr="003B1A38">
        <w:rPr>
          <w:rFonts w:cs="Times New Roman"/>
          <w:lang w:val="en-CA"/>
        </w:rPr>
        <w:t>)</w:t>
      </w:r>
    </w:p>
    <w:p w14:paraId="38316736" w14:textId="77777777" w:rsidR="000C36D3" w:rsidRPr="003B1A38" w:rsidRDefault="000C36D3" w:rsidP="00B90E08">
      <w:pPr>
        <w:rPr>
          <w:rFonts w:cs="Times New Roman"/>
        </w:rPr>
      </w:pPr>
    </w:p>
    <w:p w14:paraId="1F4DE1B4" w14:textId="0BF4576C" w:rsidR="000C36D3" w:rsidRPr="003B1A38" w:rsidRDefault="000C36D3" w:rsidP="00D8158F">
      <w:pPr>
        <w:pStyle w:val="Heading2"/>
        <w:rPr>
          <w:rFonts w:ascii="Times New Roman" w:hAnsi="Times New Roman" w:cs="Times New Roman"/>
        </w:rPr>
      </w:pPr>
      <w:bookmarkStart w:id="208" w:name="_Toc404345311"/>
      <w:r w:rsidRPr="003B1A38">
        <w:rPr>
          <w:rFonts w:ascii="Times New Roman" w:hAnsi="Times New Roman" w:cs="Times New Roman"/>
        </w:rPr>
        <w:lastRenderedPageBreak/>
        <w:t>Impartiality – Settled Shares in a Company</w:t>
      </w:r>
      <w:bookmarkEnd w:id="208"/>
    </w:p>
    <w:p w14:paraId="15268D0C" w14:textId="38693049" w:rsidR="0076428A" w:rsidRPr="003B1A38" w:rsidRDefault="0076428A" w:rsidP="00B90E08">
      <w:pPr>
        <w:rPr>
          <w:rFonts w:cs="Times New Roman"/>
          <w:b/>
        </w:rPr>
      </w:pPr>
      <w:r w:rsidRPr="003B1A38">
        <w:rPr>
          <w:rFonts w:cs="Times New Roman"/>
        </w:rPr>
        <w:t xml:space="preserve">When a company </w:t>
      </w:r>
      <w:r w:rsidRPr="003B1A38">
        <w:rPr>
          <w:rFonts w:cs="Times New Roman"/>
          <w:b/>
        </w:rPr>
        <w:t>distributes its largesse</w:t>
      </w:r>
      <w:r w:rsidRPr="003B1A38">
        <w:rPr>
          <w:rFonts w:cs="Times New Roman"/>
        </w:rPr>
        <w:t xml:space="preserve">, it may do so by giving </w:t>
      </w:r>
      <w:r w:rsidRPr="003B1A38">
        <w:rPr>
          <w:rFonts w:cs="Times New Roman"/>
          <w:b/>
        </w:rPr>
        <w:t>dividends</w:t>
      </w:r>
      <w:r w:rsidRPr="003B1A38">
        <w:rPr>
          <w:rFonts w:cs="Times New Roman"/>
        </w:rPr>
        <w:t xml:space="preserve"> (income in the hands of shareholders) or it may </w:t>
      </w:r>
      <w:r w:rsidRPr="003B1A38">
        <w:rPr>
          <w:rFonts w:cs="Times New Roman"/>
          <w:b/>
        </w:rPr>
        <w:t>distribute more shares</w:t>
      </w:r>
      <w:r w:rsidRPr="003B1A38">
        <w:rPr>
          <w:rFonts w:cs="Times New Roman"/>
        </w:rPr>
        <w:t xml:space="preserve"> (ploughing into capital). In the context of a </w:t>
      </w:r>
      <w:r w:rsidRPr="003B1A38">
        <w:rPr>
          <w:rFonts w:cs="Times New Roman"/>
          <w:u w:val="single"/>
        </w:rPr>
        <w:t xml:space="preserve">power to retain (or a </w:t>
      </w:r>
      <w:r w:rsidR="00B309EC" w:rsidRPr="003B1A38">
        <w:rPr>
          <w:rFonts w:cs="Times New Roman"/>
          <w:u w:val="single"/>
        </w:rPr>
        <w:t>trust</w:t>
      </w:r>
      <w:r w:rsidRPr="003B1A38">
        <w:rPr>
          <w:rFonts w:cs="Times New Roman"/>
          <w:u w:val="single"/>
        </w:rPr>
        <w:t xml:space="preserve"> to retain</w:t>
      </w:r>
      <w:r w:rsidRPr="003B1A38">
        <w:rPr>
          <w:rFonts w:cs="Times New Roman"/>
        </w:rPr>
        <w:t xml:space="preserve">), the </w:t>
      </w:r>
      <w:r w:rsidRPr="003B1A38">
        <w:rPr>
          <w:rFonts w:cs="Times New Roman"/>
          <w:b/>
        </w:rPr>
        <w:t>distribution of income is conti</w:t>
      </w:r>
      <w:r w:rsidR="00870709" w:rsidRPr="003B1A38">
        <w:rPr>
          <w:rFonts w:cs="Times New Roman"/>
          <w:b/>
        </w:rPr>
        <w:t>ngent upon how the company categorizes the dividend</w:t>
      </w:r>
      <w:r w:rsidR="00D8158F" w:rsidRPr="003B1A38">
        <w:rPr>
          <w:rFonts w:cs="Times New Roman"/>
          <w:b/>
        </w:rPr>
        <w:t xml:space="preserve"> </w:t>
      </w:r>
      <w:r w:rsidR="00D8158F" w:rsidRPr="003B1A38">
        <w:rPr>
          <w:rFonts w:cs="Times New Roman"/>
        </w:rPr>
        <w:t>(</w:t>
      </w:r>
      <w:r w:rsidR="00D8158F" w:rsidRPr="003B1A38">
        <w:rPr>
          <w:rFonts w:cs="Times New Roman"/>
          <w:i/>
          <w:color w:val="FF0000"/>
        </w:rPr>
        <w:t>Re Waters Estate</w:t>
      </w:r>
      <w:r w:rsidR="00D8158F" w:rsidRPr="003B1A38">
        <w:rPr>
          <w:rFonts w:cs="Times New Roman"/>
        </w:rPr>
        <w:t>).</w:t>
      </w:r>
    </w:p>
    <w:p w14:paraId="4C276C64" w14:textId="2FBE6659" w:rsidR="00D8158F" w:rsidRPr="003B1A38" w:rsidRDefault="00D8158F" w:rsidP="00B90E08">
      <w:pPr>
        <w:rPr>
          <w:rFonts w:cs="Times New Roman"/>
          <w:b/>
        </w:rPr>
      </w:pPr>
    </w:p>
    <w:p w14:paraId="66C1B15F" w14:textId="546B5F71" w:rsidR="00D8158F" w:rsidRPr="003B1A38" w:rsidRDefault="00D8158F" w:rsidP="00B90E08">
      <w:pPr>
        <w:rPr>
          <w:rFonts w:cs="Times New Roman"/>
          <w:b/>
        </w:rPr>
      </w:pPr>
      <w:r w:rsidRPr="003B1A38">
        <w:rPr>
          <w:rFonts w:cs="Times New Roman"/>
          <w:b/>
        </w:rPr>
        <w:t>However</w:t>
      </w:r>
      <w:r w:rsidRPr="003B1A38">
        <w:rPr>
          <w:rFonts w:cs="Times New Roman"/>
        </w:rPr>
        <w:t xml:space="preserve">, corporate intent (“form is substance”) is nevertheless </w:t>
      </w:r>
      <w:r w:rsidRPr="003B1A38">
        <w:rPr>
          <w:rFonts w:cs="Times New Roman"/>
          <w:b/>
        </w:rPr>
        <w:t>subject to the testator’s overriding intention</w:t>
      </w:r>
      <w:r w:rsidRPr="003B1A38">
        <w:rPr>
          <w:rFonts w:cs="Times New Roman"/>
        </w:rPr>
        <w:t>, particularly where the interest of a close family member are purportedly overridden by those of a relative stranger (</w:t>
      </w:r>
      <w:r w:rsidRPr="003B1A38">
        <w:rPr>
          <w:rFonts w:cs="Times New Roman"/>
          <w:i/>
          <w:color w:val="FF0000"/>
        </w:rPr>
        <w:t>Re</w:t>
      </w:r>
      <w:r w:rsidRPr="003B1A38">
        <w:rPr>
          <w:rFonts w:cs="Times New Roman"/>
          <w:i/>
        </w:rPr>
        <w:t xml:space="preserve"> </w:t>
      </w:r>
      <w:r w:rsidRPr="003B1A38">
        <w:rPr>
          <w:rFonts w:cs="Times New Roman"/>
          <w:i/>
          <w:color w:val="FF0000"/>
        </w:rPr>
        <w:t>Welsh</w:t>
      </w:r>
      <w:r w:rsidRPr="003B1A38">
        <w:rPr>
          <w:rFonts w:cs="Times New Roman"/>
        </w:rPr>
        <w:t>).</w:t>
      </w:r>
    </w:p>
    <w:p w14:paraId="3111DD6B" w14:textId="6ED0EC6C" w:rsidR="0076428A" w:rsidRPr="003B1A38" w:rsidRDefault="0076428A" w:rsidP="00956EF9">
      <w:pPr>
        <w:pStyle w:val="Heading3"/>
        <w:rPr>
          <w:rFonts w:cs="Times New Roman"/>
          <w:i w:val="0"/>
        </w:rPr>
      </w:pPr>
      <w:bookmarkStart w:id="209" w:name="_Toc404345312"/>
      <w:r w:rsidRPr="003B1A38">
        <w:rPr>
          <w:rFonts w:cs="Times New Roman"/>
        </w:rPr>
        <w:t>R</w:t>
      </w:r>
      <w:r w:rsidRPr="003B1A38">
        <w:rPr>
          <w:rFonts w:cs="Times New Roman"/>
          <w:b/>
        </w:rPr>
        <w:t>e Waters Estate</w:t>
      </w:r>
      <w:r w:rsidR="00774829" w:rsidRPr="003B1A38">
        <w:rPr>
          <w:rFonts w:cs="Times New Roman"/>
          <w:b/>
          <w:i w:val="0"/>
        </w:rPr>
        <w:t xml:space="preserve"> </w:t>
      </w:r>
      <w:r w:rsidRPr="003B1A38">
        <w:rPr>
          <w:rFonts w:cs="Times New Roman"/>
          <w:b/>
          <w:i w:val="0"/>
        </w:rPr>
        <w:t>1956 SCC</w:t>
      </w:r>
      <w:r w:rsidR="00870709" w:rsidRPr="003B1A38">
        <w:rPr>
          <w:rFonts w:cs="Times New Roman"/>
          <w:i w:val="0"/>
        </w:rPr>
        <w:t xml:space="preserve"> – </w:t>
      </w:r>
      <w:r w:rsidR="00870709" w:rsidRPr="003B1A38">
        <w:rPr>
          <w:rFonts w:cs="Times New Roman"/>
          <w:b/>
          <w:i w:val="0"/>
        </w:rPr>
        <w:t>form is substance</w:t>
      </w:r>
      <w:r w:rsidR="00870709" w:rsidRPr="003B1A38">
        <w:rPr>
          <w:rFonts w:cs="Times New Roman"/>
          <w:i w:val="0"/>
        </w:rPr>
        <w:t>, the classification by company will dictate whether capital or income.</w:t>
      </w:r>
      <w:bookmarkEnd w:id="209"/>
    </w:p>
    <w:p w14:paraId="37D97570" w14:textId="1369CFF3" w:rsidR="0076428A" w:rsidRPr="003B1A38" w:rsidRDefault="006578F3" w:rsidP="0076428A">
      <w:pPr>
        <w:rPr>
          <w:rFonts w:cs="Times New Roman"/>
        </w:rPr>
      </w:pPr>
      <w:r w:rsidRPr="003B1A38">
        <w:rPr>
          <w:rFonts w:cs="Times New Roman"/>
          <w:b/>
        </w:rPr>
        <w:t>F</w:t>
      </w:r>
      <w:r w:rsidRPr="003B1A38">
        <w:rPr>
          <w:rFonts w:cs="Times New Roman"/>
        </w:rPr>
        <w:t>: Company profits were capitalized into preferred shares and distributed to shareholders in lieu of dividends. When the preferred shares were given to the trustee, they were treated like capital.</w:t>
      </w:r>
    </w:p>
    <w:p w14:paraId="44C34CE5" w14:textId="60768266" w:rsidR="006578F3" w:rsidRPr="003B1A38" w:rsidRDefault="006578F3" w:rsidP="0076428A">
      <w:pPr>
        <w:rPr>
          <w:rFonts w:cs="Times New Roman"/>
          <w:b/>
        </w:rPr>
      </w:pPr>
      <w:r w:rsidRPr="003B1A38">
        <w:rPr>
          <w:rFonts w:cs="Times New Roman"/>
          <w:b/>
        </w:rPr>
        <w:t>R</w:t>
      </w:r>
      <w:r w:rsidRPr="003B1A38">
        <w:rPr>
          <w:rFonts w:cs="Times New Roman"/>
        </w:rPr>
        <w:t xml:space="preserve">: </w:t>
      </w:r>
      <w:r w:rsidRPr="003B1A38">
        <w:rPr>
          <w:rFonts w:cs="Times New Roman"/>
          <w:b/>
          <w:color w:val="FF0000"/>
        </w:rPr>
        <w:t>Form is substance</w:t>
      </w:r>
      <w:r w:rsidRPr="003B1A38">
        <w:rPr>
          <w:rFonts w:cs="Times New Roman"/>
        </w:rPr>
        <w:t>. The classification by the company will dictate its nature in the trust—capital or income.</w:t>
      </w:r>
    </w:p>
    <w:p w14:paraId="6E6E382C" w14:textId="481AB9FC" w:rsidR="00956EF9" w:rsidRPr="003B1A38" w:rsidRDefault="00956EF9" w:rsidP="00956EF9">
      <w:pPr>
        <w:pStyle w:val="Heading3"/>
        <w:rPr>
          <w:rFonts w:cs="Times New Roman"/>
          <w:i w:val="0"/>
        </w:rPr>
      </w:pPr>
      <w:bookmarkStart w:id="210" w:name="_Toc404345313"/>
      <w:r w:rsidRPr="003B1A38">
        <w:rPr>
          <w:rFonts w:cs="Times New Roman"/>
          <w:b/>
        </w:rPr>
        <w:t>Re Welsh</w:t>
      </w:r>
      <w:r w:rsidR="006578F3" w:rsidRPr="003B1A38">
        <w:rPr>
          <w:rFonts w:cs="Times New Roman"/>
          <w:b/>
          <w:i w:val="0"/>
        </w:rPr>
        <w:t xml:space="preserve"> 1980 O</w:t>
      </w:r>
      <w:r w:rsidR="00870709" w:rsidRPr="003B1A38">
        <w:rPr>
          <w:rFonts w:cs="Times New Roman"/>
          <w:b/>
          <w:i w:val="0"/>
        </w:rPr>
        <w:t>NSC</w:t>
      </w:r>
      <w:r w:rsidR="00774829" w:rsidRPr="003B1A38">
        <w:rPr>
          <w:rFonts w:cs="Times New Roman"/>
          <w:i w:val="0"/>
        </w:rPr>
        <w:t xml:space="preserve"> – </w:t>
      </w:r>
      <w:r w:rsidR="00774829" w:rsidRPr="003B1A38">
        <w:rPr>
          <w:rFonts w:cs="Times New Roman"/>
          <w:b/>
          <w:i w:val="0"/>
        </w:rPr>
        <w:t>form is</w:t>
      </w:r>
      <w:r w:rsidR="00870709" w:rsidRPr="003B1A38">
        <w:rPr>
          <w:rFonts w:cs="Times New Roman"/>
          <w:b/>
          <w:i w:val="0"/>
        </w:rPr>
        <w:t xml:space="preserve"> s</w:t>
      </w:r>
      <w:r w:rsidR="00774829" w:rsidRPr="003B1A38">
        <w:rPr>
          <w:rFonts w:cs="Times New Roman"/>
          <w:b/>
          <w:i w:val="0"/>
        </w:rPr>
        <w:t>ubstance subject to testator’s</w:t>
      </w:r>
      <w:r w:rsidR="00870709" w:rsidRPr="003B1A38">
        <w:rPr>
          <w:rFonts w:cs="Times New Roman"/>
          <w:b/>
          <w:i w:val="0"/>
        </w:rPr>
        <w:t xml:space="preserve"> intention</w:t>
      </w:r>
      <w:r w:rsidR="00774829" w:rsidRPr="003B1A38">
        <w:rPr>
          <w:rFonts w:cs="Times New Roman"/>
          <w:i w:val="0"/>
        </w:rPr>
        <w:t xml:space="preserve">. esp </w:t>
      </w:r>
      <w:r w:rsidR="00870709" w:rsidRPr="003B1A38">
        <w:rPr>
          <w:rFonts w:cs="Times New Roman"/>
          <w:i w:val="0"/>
        </w:rPr>
        <w:t>involving family</w:t>
      </w:r>
      <w:r w:rsidR="00774829" w:rsidRPr="003B1A38">
        <w:rPr>
          <w:rFonts w:cs="Times New Roman"/>
          <w:i w:val="0"/>
        </w:rPr>
        <w:t xml:space="preserve"> kid</w:t>
      </w:r>
      <w:bookmarkEnd w:id="210"/>
    </w:p>
    <w:p w14:paraId="582BB67C" w14:textId="680AD20E" w:rsidR="003A4D14" w:rsidRPr="003B1A38" w:rsidRDefault="003A4D14" w:rsidP="006578F3">
      <w:pPr>
        <w:rPr>
          <w:rFonts w:cs="Times New Roman"/>
        </w:rPr>
      </w:pPr>
      <w:r w:rsidRPr="003B1A38">
        <w:rPr>
          <w:rFonts w:cs="Times New Roman"/>
          <w:b/>
        </w:rPr>
        <w:t>F</w:t>
      </w:r>
      <w:r w:rsidRPr="003B1A38">
        <w:rPr>
          <w:rFonts w:cs="Times New Roman"/>
        </w:rPr>
        <w:t>: The testator’s estate had settled shares in a company. He left a life interest for his 2</w:t>
      </w:r>
      <w:r w:rsidRPr="003B1A38">
        <w:rPr>
          <w:rFonts w:cs="Times New Roman"/>
          <w:vertAlign w:val="superscript"/>
        </w:rPr>
        <w:t>nd</w:t>
      </w:r>
      <w:r w:rsidRPr="003B1A38">
        <w:rPr>
          <w:rFonts w:cs="Times New Roman"/>
        </w:rPr>
        <w:t xml:space="preserve"> wife, remainder for his kids from his 1</w:t>
      </w:r>
      <w:r w:rsidRPr="003B1A38">
        <w:rPr>
          <w:rFonts w:cs="Times New Roman"/>
          <w:vertAlign w:val="superscript"/>
        </w:rPr>
        <w:t>st</w:t>
      </w:r>
      <w:r w:rsidRPr="003B1A38">
        <w:rPr>
          <w:rFonts w:cs="Times New Roman"/>
        </w:rPr>
        <w:t xml:space="preserve"> marriage.</w:t>
      </w:r>
      <w:r w:rsidR="002731F8" w:rsidRPr="003B1A38">
        <w:rPr>
          <w:rFonts w:cs="Times New Roman"/>
        </w:rPr>
        <w:t xml:space="preserve"> The wife remarried and died in 1979. The company liquidated all of its capital assets and distributed them as dividends. The wife’s kids from her 1</w:t>
      </w:r>
      <w:r w:rsidR="002731F8" w:rsidRPr="003B1A38">
        <w:rPr>
          <w:rFonts w:cs="Times New Roman"/>
          <w:vertAlign w:val="superscript"/>
        </w:rPr>
        <w:t>st</w:t>
      </w:r>
      <w:r w:rsidR="002731F8" w:rsidRPr="003B1A38">
        <w:rPr>
          <w:rFonts w:cs="Times New Roman"/>
        </w:rPr>
        <w:t xml:space="preserve"> marriage and her 3</w:t>
      </w:r>
      <w:r w:rsidR="002731F8" w:rsidRPr="003B1A38">
        <w:rPr>
          <w:rFonts w:cs="Times New Roman"/>
          <w:vertAlign w:val="superscript"/>
        </w:rPr>
        <w:t>rd</w:t>
      </w:r>
      <w:r w:rsidR="002731F8" w:rsidRPr="003B1A38">
        <w:rPr>
          <w:rFonts w:cs="Times New Roman"/>
        </w:rPr>
        <w:t xml:space="preserve"> husband argued that “form is substance” in an attempt to get the assets, depriving the children of the testator (the effect would be complete disinheritance).</w:t>
      </w:r>
    </w:p>
    <w:p w14:paraId="3CBAE060" w14:textId="551DE007" w:rsidR="003A4D14" w:rsidRPr="003B1A38" w:rsidRDefault="003A4D14" w:rsidP="006578F3">
      <w:pPr>
        <w:rPr>
          <w:rFonts w:cs="Times New Roman"/>
        </w:rPr>
      </w:pPr>
      <w:r w:rsidRPr="003B1A38">
        <w:rPr>
          <w:rFonts w:cs="Times New Roman"/>
          <w:b/>
        </w:rPr>
        <w:t>A</w:t>
      </w:r>
      <w:r w:rsidRPr="003B1A38">
        <w:rPr>
          <w:rFonts w:cs="Times New Roman"/>
        </w:rPr>
        <w:t>: Although the shares left the company in the form of dividends, they did not retain that character in the estate because that would have been in conflict with the testator’s intention: to care for the widow during her life and pass on the capital to the children. Therefore, although the settled shares left the company as income, they entered the trust estate as capital from which the widow could claim an income and, if necessary, encroach on capital.</w:t>
      </w:r>
    </w:p>
    <w:p w14:paraId="64BA2B59" w14:textId="68523255" w:rsidR="002731F8" w:rsidRPr="003B1A38" w:rsidRDefault="002731F8" w:rsidP="006578F3">
      <w:pPr>
        <w:rPr>
          <w:rFonts w:cs="Times New Roman"/>
        </w:rPr>
      </w:pPr>
      <w:r w:rsidRPr="003B1A38">
        <w:rPr>
          <w:rFonts w:cs="Times New Roman"/>
          <w:b/>
        </w:rPr>
        <w:t>R</w:t>
      </w:r>
      <w:r w:rsidRPr="003B1A38">
        <w:rPr>
          <w:rFonts w:cs="Times New Roman"/>
        </w:rPr>
        <w:t>: The principle of law regarding corporate intent that “form is substance” is nevertheless subject to the testator’s overriding intention, particularly where the interest of a close family member are purportedly overridden by those of a relative stranger.</w:t>
      </w:r>
    </w:p>
    <w:p w14:paraId="7C04F4EA" w14:textId="55A9A818" w:rsidR="002731F8" w:rsidRPr="003B1A38" w:rsidRDefault="002731F8" w:rsidP="00956EF9">
      <w:pPr>
        <w:pStyle w:val="Heading2"/>
        <w:rPr>
          <w:rFonts w:ascii="Times New Roman" w:hAnsi="Times New Roman" w:cs="Times New Roman"/>
        </w:rPr>
      </w:pPr>
      <w:bookmarkStart w:id="211" w:name="_Toc404345314"/>
      <w:r w:rsidRPr="003B1A38">
        <w:rPr>
          <w:rFonts w:ascii="Times New Roman" w:hAnsi="Times New Roman" w:cs="Times New Roman"/>
        </w:rPr>
        <w:t>Duty to Apportion Debts and other Disbursements</w:t>
      </w:r>
      <w:bookmarkEnd w:id="211"/>
    </w:p>
    <w:p w14:paraId="50861160" w14:textId="77777777" w:rsidR="00D8158F" w:rsidRPr="003B1A38" w:rsidRDefault="00D8158F" w:rsidP="007C04C5">
      <w:pPr>
        <w:pStyle w:val="ListParagraph"/>
        <w:numPr>
          <w:ilvl w:val="0"/>
          <w:numId w:val="64"/>
        </w:numPr>
        <w:rPr>
          <w:rFonts w:cs="Times New Roman"/>
        </w:rPr>
      </w:pPr>
      <w:r w:rsidRPr="003B1A38">
        <w:rPr>
          <w:rFonts w:cs="Times New Roman"/>
        </w:rPr>
        <w:t xml:space="preserve">Note rule in </w:t>
      </w:r>
      <w:r w:rsidRPr="003B1A38">
        <w:rPr>
          <w:rFonts w:cs="Times New Roman"/>
          <w:i/>
          <w:color w:val="FF0000"/>
        </w:rPr>
        <w:t>Allhusen</w:t>
      </w:r>
      <w:r w:rsidRPr="003B1A38">
        <w:rPr>
          <w:rFonts w:cs="Times New Roman"/>
        </w:rPr>
        <w:t xml:space="preserve"> then note it’s abolished by s. 10. </w:t>
      </w:r>
    </w:p>
    <w:p w14:paraId="747C9EB4" w14:textId="77777777" w:rsidR="00D8158F" w:rsidRPr="003B1A38" w:rsidRDefault="00D8158F" w:rsidP="007C04C5">
      <w:pPr>
        <w:pStyle w:val="ListParagraph"/>
        <w:numPr>
          <w:ilvl w:val="0"/>
          <w:numId w:val="64"/>
        </w:numPr>
        <w:rPr>
          <w:rFonts w:cs="Times New Roman"/>
        </w:rPr>
      </w:pPr>
      <w:r w:rsidRPr="003B1A38">
        <w:rPr>
          <w:rFonts w:cs="Times New Roman"/>
          <w:color w:val="FF0000"/>
        </w:rPr>
        <w:t xml:space="preserve">S. 10 (Trustee Act) </w:t>
      </w:r>
      <w:r w:rsidRPr="003B1A38">
        <w:rPr>
          <w:rFonts w:cs="Times New Roman"/>
        </w:rPr>
        <w:t xml:space="preserve">dictates that </w:t>
      </w:r>
      <w:r w:rsidRPr="003B1A38">
        <w:rPr>
          <w:rFonts w:cs="Times New Roman"/>
          <w:u w:val="single"/>
        </w:rPr>
        <w:t>unless the testator says otherwise</w:t>
      </w:r>
      <w:r w:rsidRPr="003B1A38">
        <w:rPr>
          <w:rFonts w:cs="Times New Roman"/>
        </w:rPr>
        <w:t>:</w:t>
      </w:r>
    </w:p>
    <w:p w14:paraId="60ABAFD3" w14:textId="18214F13" w:rsidR="00D8158F" w:rsidRPr="003B1A38" w:rsidRDefault="00D8158F" w:rsidP="007C04C5">
      <w:pPr>
        <w:pStyle w:val="ListParagraph"/>
        <w:numPr>
          <w:ilvl w:val="1"/>
          <w:numId w:val="64"/>
        </w:numPr>
        <w:rPr>
          <w:rFonts w:cs="Times New Roman"/>
        </w:rPr>
      </w:pPr>
      <w:r w:rsidRPr="003B1A38">
        <w:rPr>
          <w:rFonts w:cs="Times New Roman"/>
        </w:rPr>
        <w:t xml:space="preserve"> </w:t>
      </w:r>
      <w:r w:rsidRPr="003B1A38">
        <w:rPr>
          <w:rFonts w:cs="Times New Roman"/>
          <w:b/>
        </w:rPr>
        <w:t>Payments of debt are made out of capital alone</w:t>
      </w:r>
      <w:r w:rsidRPr="003B1A38">
        <w:rPr>
          <w:rFonts w:cs="Times New Roman"/>
        </w:rPr>
        <w:t xml:space="preserve">. </w:t>
      </w:r>
    </w:p>
    <w:p w14:paraId="2E307BFB" w14:textId="77777777" w:rsidR="00D8158F" w:rsidRPr="003B1A38" w:rsidRDefault="00D8158F" w:rsidP="007C04C5">
      <w:pPr>
        <w:pStyle w:val="ListParagraph"/>
        <w:numPr>
          <w:ilvl w:val="1"/>
          <w:numId w:val="64"/>
        </w:numPr>
        <w:rPr>
          <w:rFonts w:cs="Times New Roman"/>
        </w:rPr>
      </w:pPr>
      <w:r w:rsidRPr="003B1A38">
        <w:rPr>
          <w:rFonts w:cs="Times New Roman"/>
        </w:rPr>
        <w:t xml:space="preserve">The life tenant may take all the income arising after the testator’s death </w:t>
      </w:r>
      <w:r w:rsidRPr="003B1A38">
        <w:rPr>
          <w:rFonts w:cs="Times New Roman"/>
          <w:i/>
          <w:u w:val="single"/>
        </w:rPr>
        <w:t>unless</w:t>
      </w:r>
      <w:r w:rsidRPr="003B1A38">
        <w:rPr>
          <w:rFonts w:cs="Times New Roman"/>
          <w:u w:val="single"/>
        </w:rPr>
        <w:t xml:space="preserve"> the capital is insufficient to meet the estate’s liabilities</w:t>
      </w:r>
      <w:r w:rsidRPr="003B1A38">
        <w:rPr>
          <w:rFonts w:cs="Times New Roman"/>
        </w:rPr>
        <w:t xml:space="preserve">. </w:t>
      </w:r>
    </w:p>
    <w:p w14:paraId="24687051" w14:textId="15111FF5" w:rsidR="002731F8" w:rsidRPr="003B1A38" w:rsidRDefault="00D8158F" w:rsidP="007C04C5">
      <w:pPr>
        <w:pStyle w:val="ListParagraph"/>
        <w:numPr>
          <w:ilvl w:val="0"/>
          <w:numId w:val="64"/>
        </w:numPr>
        <w:rPr>
          <w:rFonts w:cs="Times New Roman"/>
        </w:rPr>
      </w:pPr>
      <w:r w:rsidRPr="003B1A38">
        <w:rPr>
          <w:rFonts w:cs="Times New Roman"/>
          <w:color w:val="FF0000"/>
        </w:rPr>
        <w:t xml:space="preserve">S. 144 of WESA </w:t>
      </w:r>
      <w:r w:rsidRPr="003B1A38">
        <w:rPr>
          <w:rFonts w:cs="Times New Roman"/>
        </w:rPr>
        <w:t>says the same thing.</w:t>
      </w:r>
    </w:p>
    <w:p w14:paraId="0819C44B" w14:textId="580DF9CC" w:rsidR="002731F8" w:rsidRPr="003B1A38" w:rsidRDefault="002731F8" w:rsidP="002731F8">
      <w:pPr>
        <w:pStyle w:val="Heading3"/>
        <w:rPr>
          <w:rFonts w:cs="Times New Roman"/>
          <w:i w:val="0"/>
        </w:rPr>
      </w:pPr>
      <w:bookmarkStart w:id="212" w:name="_Toc404345315"/>
      <w:r w:rsidRPr="003B1A38">
        <w:rPr>
          <w:rFonts w:cs="Times New Roman"/>
          <w:b/>
        </w:rPr>
        <w:t>Allhusen v Whittel</w:t>
      </w:r>
      <w:r w:rsidR="00774829" w:rsidRPr="003B1A38">
        <w:rPr>
          <w:rFonts w:cs="Times New Roman"/>
          <w:b/>
          <w:i w:val="0"/>
        </w:rPr>
        <w:t xml:space="preserve"> </w:t>
      </w:r>
      <w:r w:rsidRPr="003B1A38">
        <w:rPr>
          <w:rFonts w:cs="Times New Roman"/>
          <w:b/>
          <w:i w:val="0"/>
        </w:rPr>
        <w:t>1867</w:t>
      </w:r>
      <w:r w:rsidR="00344FDE" w:rsidRPr="003B1A38">
        <w:rPr>
          <w:rFonts w:cs="Times New Roman"/>
          <w:i w:val="0"/>
        </w:rPr>
        <w:t xml:space="preserve"> – originally, capital and </w:t>
      </w:r>
      <w:r w:rsidR="00774829" w:rsidRPr="003B1A38">
        <w:rPr>
          <w:rFonts w:cs="Times New Roman"/>
          <w:i w:val="0"/>
        </w:rPr>
        <w:t>1</w:t>
      </w:r>
      <w:r w:rsidR="00774829" w:rsidRPr="003B1A38">
        <w:rPr>
          <w:rFonts w:cs="Times New Roman"/>
          <w:i w:val="0"/>
          <w:vertAlign w:val="superscript"/>
        </w:rPr>
        <w:t>st</w:t>
      </w:r>
      <w:r w:rsidR="00774829" w:rsidRPr="003B1A38">
        <w:rPr>
          <w:rFonts w:cs="Times New Roman"/>
          <w:i w:val="0"/>
        </w:rPr>
        <w:t xml:space="preserve"> yr</w:t>
      </w:r>
      <w:r w:rsidR="00344FDE" w:rsidRPr="003B1A38">
        <w:rPr>
          <w:rFonts w:cs="Times New Roman"/>
          <w:i w:val="0"/>
        </w:rPr>
        <w:t xml:space="preserve"> income together availa</w:t>
      </w:r>
      <w:r w:rsidR="00774829" w:rsidRPr="003B1A38">
        <w:rPr>
          <w:rFonts w:cs="Times New Roman"/>
          <w:i w:val="0"/>
        </w:rPr>
        <w:t>ble to pay debts (</w:t>
      </w:r>
      <w:r w:rsidR="00774829" w:rsidRPr="003B1A38">
        <w:rPr>
          <w:rFonts w:cs="Times New Roman"/>
          <w:b/>
          <w:i w:val="0"/>
        </w:rPr>
        <w:t>rule abolished</w:t>
      </w:r>
      <w:r w:rsidR="00344FDE" w:rsidRPr="003B1A38">
        <w:rPr>
          <w:rFonts w:cs="Times New Roman"/>
          <w:b/>
          <w:i w:val="0"/>
        </w:rPr>
        <w:t>)</w:t>
      </w:r>
      <w:bookmarkEnd w:id="212"/>
    </w:p>
    <w:p w14:paraId="0450B61F" w14:textId="77777777" w:rsidR="0088760E" w:rsidRPr="003B1A38" w:rsidRDefault="00AA4CC6" w:rsidP="00AA4CC6">
      <w:pPr>
        <w:rPr>
          <w:rFonts w:cs="Times New Roman"/>
        </w:rPr>
      </w:pPr>
      <w:r w:rsidRPr="003B1A38">
        <w:rPr>
          <w:rFonts w:cs="Times New Roman"/>
          <w:b/>
        </w:rPr>
        <w:t>R</w:t>
      </w:r>
      <w:r w:rsidRPr="003B1A38">
        <w:rPr>
          <w:rFonts w:cs="Times New Roman"/>
        </w:rPr>
        <w:t xml:space="preserve">: Debts must be apportioned from the residuary estate in a manner that is impartial to successive beneficiaries. </w:t>
      </w:r>
    </w:p>
    <w:p w14:paraId="74E98110" w14:textId="7FF686D1" w:rsidR="00AA4CC6" w:rsidRPr="003B1A38" w:rsidRDefault="0088760E" w:rsidP="00AA4CC6">
      <w:pPr>
        <w:rPr>
          <w:rFonts w:cs="Times New Roman"/>
        </w:rPr>
      </w:pPr>
      <w:r w:rsidRPr="003B1A38">
        <w:rPr>
          <w:rFonts w:cs="Times New Roman"/>
          <w:u w:val="single"/>
        </w:rPr>
        <w:t xml:space="preserve">App’n: </w:t>
      </w:r>
      <w:r w:rsidRPr="003B1A38">
        <w:rPr>
          <w:rFonts w:cs="Times New Roman"/>
        </w:rPr>
        <w:t xml:space="preserve">This requires that when the life tenant receives income upon the establishment of the trust, he or she must make a contribution to later payments. Debts (and legacies) are paid 1 year after the appointment trustee, so capital plus one year’s income were taken together as assets available to pay debts. </w:t>
      </w:r>
    </w:p>
    <w:p w14:paraId="2F9F0E11" w14:textId="798ED351" w:rsidR="0088760E" w:rsidRPr="003B1A38" w:rsidRDefault="0088760E" w:rsidP="00AA4CC6">
      <w:pPr>
        <w:rPr>
          <w:rFonts w:cs="Times New Roman"/>
        </w:rPr>
      </w:pPr>
      <w:r w:rsidRPr="003B1A38">
        <w:rPr>
          <w:rFonts w:cs="Times New Roman"/>
          <w:u w:val="single"/>
        </w:rPr>
        <w:t>Note:</w:t>
      </w:r>
      <w:r w:rsidRPr="003B1A38">
        <w:rPr>
          <w:rFonts w:cs="Times New Roman"/>
        </w:rPr>
        <w:t xml:space="preserve"> Very difficult and expensive to apply so the rule was commonly excluded</w:t>
      </w:r>
    </w:p>
    <w:p w14:paraId="2D9C6BBA" w14:textId="68187343" w:rsidR="002731F8" w:rsidRPr="003B1A38" w:rsidRDefault="00774829" w:rsidP="0088760E">
      <w:pPr>
        <w:pStyle w:val="Heading3"/>
        <w:rPr>
          <w:rFonts w:cs="Times New Roman"/>
          <w:i w:val="0"/>
        </w:rPr>
      </w:pPr>
      <w:bookmarkStart w:id="213" w:name="_Toc404345316"/>
      <w:r w:rsidRPr="003B1A38">
        <w:rPr>
          <w:rFonts w:cs="Times New Roman"/>
          <w:b/>
        </w:rPr>
        <w:t>s.10 TA</w:t>
      </w:r>
      <w:r w:rsidRPr="003B1A38">
        <w:rPr>
          <w:rFonts w:cs="Times New Roman"/>
          <w:i w:val="0"/>
        </w:rPr>
        <w:t xml:space="preserve"> </w:t>
      </w:r>
      <w:r w:rsidR="00344FDE" w:rsidRPr="003B1A38">
        <w:rPr>
          <w:rFonts w:cs="Times New Roman"/>
          <w:i w:val="0"/>
        </w:rPr>
        <w:t xml:space="preserve">– </w:t>
      </w:r>
      <w:r w:rsidR="00344FDE" w:rsidRPr="003B1A38">
        <w:rPr>
          <w:rFonts w:cs="Times New Roman"/>
          <w:b/>
          <w:i w:val="0"/>
          <w:sz w:val="20"/>
          <w:szCs w:val="20"/>
        </w:rPr>
        <w:t>Allows income to go to LT unless capital not enough to pay debts</w:t>
      </w:r>
      <w:r w:rsidRPr="003B1A38">
        <w:rPr>
          <w:rFonts w:cs="Times New Roman"/>
          <w:b/>
          <w:i w:val="0"/>
          <w:sz w:val="20"/>
          <w:szCs w:val="20"/>
        </w:rPr>
        <w:t xml:space="preserve"> (Abolished Allhusen)</w:t>
      </w:r>
      <w:bookmarkEnd w:id="213"/>
    </w:p>
    <w:p w14:paraId="095BF2AB" w14:textId="3E394A6E" w:rsidR="009E27E8" w:rsidRPr="003B1A38" w:rsidRDefault="0088760E" w:rsidP="009E27E8">
      <w:pPr>
        <w:autoSpaceDE w:val="0"/>
        <w:autoSpaceDN w:val="0"/>
        <w:adjustRightInd w:val="0"/>
        <w:rPr>
          <w:rFonts w:cs="Times New Roman"/>
          <w:sz w:val="20"/>
          <w:szCs w:val="20"/>
          <w:lang w:val="en-CA"/>
        </w:rPr>
      </w:pPr>
      <w:r w:rsidRPr="003B1A38">
        <w:rPr>
          <w:rFonts w:cs="Times New Roman"/>
          <w:b/>
        </w:rPr>
        <w:t>10(1)</w:t>
      </w:r>
      <w:r w:rsidRPr="003B1A38">
        <w:rPr>
          <w:rFonts w:cs="Times New Roman"/>
        </w:rPr>
        <w:t xml:space="preserve"> </w:t>
      </w:r>
      <w:r w:rsidR="009E27E8" w:rsidRPr="003B1A38">
        <w:rPr>
          <w:rFonts w:cs="Times New Roman"/>
          <w:sz w:val="20"/>
          <w:szCs w:val="20"/>
          <w:lang w:val="en-CA"/>
        </w:rPr>
        <w:t>unless the will contains an express contrary direction</w:t>
      </w:r>
    </w:p>
    <w:p w14:paraId="736A8F29" w14:textId="736FAEDC" w:rsidR="009E27E8" w:rsidRPr="003B1A38" w:rsidRDefault="009E27E8" w:rsidP="009E27E8">
      <w:pPr>
        <w:autoSpaceDE w:val="0"/>
        <w:autoSpaceDN w:val="0"/>
        <w:adjustRightInd w:val="0"/>
        <w:rPr>
          <w:rFonts w:cs="Times New Roman"/>
          <w:sz w:val="20"/>
          <w:szCs w:val="20"/>
          <w:lang w:val="en-CA"/>
        </w:rPr>
      </w:pPr>
      <w:r w:rsidRPr="003B1A38">
        <w:rPr>
          <w:rFonts w:cs="Times New Roman"/>
          <w:sz w:val="20"/>
          <w:szCs w:val="20"/>
          <w:lang w:val="en-CA"/>
        </w:rPr>
        <w:t>(a) personal representative of deceased, paying debts, disbursements – canʼt apply income of the estate toward payment of the capital of those disbursements</w:t>
      </w:r>
    </w:p>
    <w:p w14:paraId="1E941147" w14:textId="77777777" w:rsidR="009E27E8" w:rsidRPr="003B1A38" w:rsidRDefault="009E27E8" w:rsidP="009E27E8">
      <w:pPr>
        <w:autoSpaceDE w:val="0"/>
        <w:autoSpaceDN w:val="0"/>
        <w:adjustRightInd w:val="0"/>
        <w:rPr>
          <w:rFonts w:cs="Times New Roman"/>
          <w:sz w:val="20"/>
          <w:szCs w:val="20"/>
          <w:lang w:val="en-CA"/>
        </w:rPr>
      </w:pPr>
    </w:p>
    <w:p w14:paraId="3EC04A71" w14:textId="12515F9B" w:rsidR="0088760E" w:rsidRPr="003B1A38" w:rsidRDefault="009E27E8" w:rsidP="009E27E8">
      <w:pPr>
        <w:autoSpaceDE w:val="0"/>
        <w:autoSpaceDN w:val="0"/>
        <w:adjustRightInd w:val="0"/>
        <w:rPr>
          <w:rFonts w:cs="Times New Roman"/>
          <w:sz w:val="20"/>
          <w:szCs w:val="20"/>
          <w:lang w:val="en-CA"/>
        </w:rPr>
      </w:pPr>
      <w:r w:rsidRPr="003B1A38">
        <w:rPr>
          <w:rFonts w:cs="Times New Roman"/>
          <w:sz w:val="20"/>
          <w:szCs w:val="20"/>
          <w:lang w:val="en-CA"/>
        </w:rPr>
        <w:t>(b) until payment of the debts, disbursements – income from the property required for their payment must be treated and applied as income of the residuary estate, provided that, in the case where the assets of the estate arenʼt sufficient to pay disbursements in full, the income must be applied in making up the difference</w:t>
      </w:r>
      <w:r w:rsidR="0088760E" w:rsidRPr="003B1A38">
        <w:rPr>
          <w:rFonts w:cs="Times New Roman"/>
        </w:rPr>
        <w:t>provided that, in any case where the assets of the estate are not sufficient to pay those disbursements in full, the income must be applied in making up the deficiency.</w:t>
      </w:r>
    </w:p>
    <w:p w14:paraId="6D8D326C" w14:textId="06B6C972" w:rsidR="006A06D6" w:rsidRPr="003B1A38" w:rsidRDefault="006A06D6" w:rsidP="0088760E">
      <w:pPr>
        <w:rPr>
          <w:rFonts w:cs="Times New Roman"/>
        </w:rPr>
      </w:pPr>
      <w:r w:rsidRPr="003B1A38">
        <w:rPr>
          <w:rFonts w:cs="Times New Roman"/>
        </w:rPr>
        <w:t>(2) Subsection (1) is deemed always to have been part of the law of British Columbia.</w:t>
      </w:r>
    </w:p>
    <w:p w14:paraId="56CD65C5" w14:textId="77777777" w:rsidR="009E27E8" w:rsidRPr="003B1A38" w:rsidRDefault="009E27E8" w:rsidP="0088760E">
      <w:pPr>
        <w:rPr>
          <w:rFonts w:cs="Times New Roman"/>
        </w:rPr>
      </w:pPr>
    </w:p>
    <w:p w14:paraId="5EB5685E" w14:textId="055F615F" w:rsidR="0088760E" w:rsidRPr="003B1A38" w:rsidRDefault="00344FDE" w:rsidP="0088760E">
      <w:pPr>
        <w:pStyle w:val="Heading3"/>
        <w:rPr>
          <w:rFonts w:cs="Times New Roman"/>
          <w:i w:val="0"/>
        </w:rPr>
      </w:pPr>
      <w:bookmarkStart w:id="214" w:name="_Toc404345317"/>
      <w:r w:rsidRPr="003B1A38">
        <w:rPr>
          <w:rFonts w:cs="Times New Roman"/>
          <w:b/>
        </w:rPr>
        <w:t>WESA</w:t>
      </w:r>
      <w:r w:rsidR="0088760E" w:rsidRPr="003B1A38">
        <w:rPr>
          <w:rFonts w:cs="Times New Roman"/>
          <w:b/>
          <w:i w:val="0"/>
        </w:rPr>
        <w:t xml:space="preserve"> s. 144</w:t>
      </w:r>
      <w:r w:rsidR="0088760E" w:rsidRPr="003B1A38">
        <w:rPr>
          <w:rFonts w:cs="Times New Roman"/>
          <w:i w:val="0"/>
        </w:rPr>
        <w:t xml:space="preserve"> (Abolition </w:t>
      </w:r>
      <w:r w:rsidR="0088760E" w:rsidRPr="003B1A38">
        <w:rPr>
          <w:rFonts w:cs="Times New Roman"/>
        </w:rPr>
        <w:t>Allhusen v Whittel</w:t>
      </w:r>
      <w:r w:rsidR="0088760E" w:rsidRPr="003B1A38">
        <w:rPr>
          <w:rFonts w:cs="Times New Roman"/>
          <w:i w:val="0"/>
        </w:rPr>
        <w:t>)</w:t>
      </w:r>
      <w:r w:rsidRPr="003B1A38">
        <w:rPr>
          <w:rFonts w:cs="Times New Roman"/>
          <w:i w:val="0"/>
        </w:rPr>
        <w:t xml:space="preserve"> – </w:t>
      </w:r>
      <w:r w:rsidRPr="003B1A38">
        <w:rPr>
          <w:rFonts w:cs="Times New Roman"/>
          <w:b/>
          <w:i w:val="0"/>
        </w:rPr>
        <w:t>same as Tee act s.10</w:t>
      </w:r>
      <w:bookmarkEnd w:id="214"/>
    </w:p>
    <w:p w14:paraId="70D1FCFE" w14:textId="1E582920" w:rsidR="0088760E" w:rsidRPr="003B1A38" w:rsidRDefault="0088760E" w:rsidP="0088760E">
      <w:pPr>
        <w:rPr>
          <w:rFonts w:cs="Times New Roman"/>
        </w:rPr>
      </w:pPr>
      <w:r w:rsidRPr="003B1A38">
        <w:rPr>
          <w:rFonts w:cs="Times New Roman"/>
          <w:b/>
        </w:rPr>
        <w:lastRenderedPageBreak/>
        <w:t xml:space="preserve">144 (1) </w:t>
      </w:r>
      <w:r w:rsidRPr="003B1A38">
        <w:rPr>
          <w:rFonts w:cs="Times New Roman"/>
        </w:rPr>
        <w:t>Unless the will of a deceased person contains an express direction to the contrary,</w:t>
      </w:r>
    </w:p>
    <w:p w14:paraId="30476E08" w14:textId="7498B578" w:rsidR="0088760E" w:rsidRPr="003B1A38" w:rsidRDefault="0088760E" w:rsidP="0088760E">
      <w:pPr>
        <w:ind w:left="720"/>
        <w:rPr>
          <w:rFonts w:cs="Times New Roman"/>
        </w:rPr>
      </w:pPr>
      <w:r w:rsidRPr="003B1A38">
        <w:rPr>
          <w:rFonts w:cs="Times New Roman"/>
        </w:rPr>
        <w:t>(a) the personal representative of the deceased person, in paying the debts, funeral and testamentary expenses, estate, legacy, succession and inheritance taxes or duties, legacies or other similar disbursements in relation to the administration of the estate of the deceased person, must not apply and must not be considered to have applied income of the estate in or towards the payment of any part of the capital of those disbursements or of any part of any interest due or accruing due on them at the date of death of the deceased person, and</w:t>
      </w:r>
    </w:p>
    <w:p w14:paraId="3F54FF13" w14:textId="608F4E60" w:rsidR="0088760E" w:rsidRPr="003B1A38" w:rsidRDefault="0088760E" w:rsidP="0088760E">
      <w:pPr>
        <w:ind w:left="720"/>
        <w:rPr>
          <w:rFonts w:cs="Times New Roman"/>
        </w:rPr>
      </w:pPr>
      <w:r w:rsidRPr="003B1A38">
        <w:rPr>
          <w:rFonts w:cs="Times New Roman"/>
        </w:rPr>
        <w:t>(b)until the payment of the disbursements referred to in paragraph (a), the income from the property required for their payment, except for any part of that income applied in the payment of any interest accruing due on the payments from the date of death of the deceased person, must be treated and applied as income of the residuary estate,</w:t>
      </w:r>
    </w:p>
    <w:p w14:paraId="35103537" w14:textId="4D9B7758" w:rsidR="0088760E" w:rsidRPr="003B1A38" w:rsidRDefault="0088760E" w:rsidP="0088760E">
      <w:pPr>
        <w:rPr>
          <w:rFonts w:cs="Times New Roman"/>
          <w:b/>
        </w:rPr>
      </w:pPr>
      <w:r w:rsidRPr="003B1A38">
        <w:rPr>
          <w:rFonts w:cs="Times New Roman"/>
        </w:rPr>
        <w:t xml:space="preserve">but if the </w:t>
      </w:r>
      <w:r w:rsidRPr="003B1A38">
        <w:rPr>
          <w:rFonts w:cs="Times New Roman"/>
          <w:b/>
        </w:rPr>
        <w:t>assets of the estate are not sufficient to pay those disbursements in full, the income must be applied in making up the deficiency.</w:t>
      </w:r>
    </w:p>
    <w:p w14:paraId="5BA2F959" w14:textId="6BC7B190" w:rsidR="006A06D6" w:rsidRPr="003B1A38" w:rsidRDefault="006A06D6" w:rsidP="006A06D6">
      <w:pPr>
        <w:rPr>
          <w:rFonts w:cs="Times New Roman"/>
        </w:rPr>
      </w:pPr>
      <w:r w:rsidRPr="003B1A38">
        <w:rPr>
          <w:rFonts w:cs="Times New Roman"/>
        </w:rPr>
        <w:t>(2) Subsection (1) is conclusively deemed to have always been the law of British Columbia.</w:t>
      </w:r>
    </w:p>
    <w:p w14:paraId="0F0C0494" w14:textId="45FD2950" w:rsidR="005D0ED3" w:rsidRPr="003B1A38" w:rsidRDefault="006A06D6" w:rsidP="006A06D6">
      <w:pPr>
        <w:rPr>
          <w:rFonts w:cs="Times New Roman"/>
        </w:rPr>
      </w:pPr>
      <w:r w:rsidRPr="003B1A38">
        <w:rPr>
          <w:rFonts w:cs="Times New Roman"/>
        </w:rPr>
        <w:t>(3) Despite subsections (1) and (2), if the personal representative has, before April 1, 1966, applied a rule of law or of administration different from subsection (1), the application is valid and effective.</w:t>
      </w:r>
    </w:p>
    <w:p w14:paraId="41DB9723" w14:textId="77777777" w:rsidR="006A06D6" w:rsidRPr="003B1A38" w:rsidRDefault="006A06D6" w:rsidP="0088760E">
      <w:pPr>
        <w:rPr>
          <w:rFonts w:cs="Times New Roman"/>
          <w:u w:val="single"/>
        </w:rPr>
      </w:pPr>
    </w:p>
    <w:p w14:paraId="56FD470C" w14:textId="69283E38" w:rsidR="005D0ED3" w:rsidRPr="003B1A38" w:rsidRDefault="005D0ED3" w:rsidP="0088760E">
      <w:pPr>
        <w:rPr>
          <w:rFonts w:cs="Times New Roman"/>
        </w:rPr>
      </w:pPr>
      <w:r w:rsidRPr="003B1A38">
        <w:rPr>
          <w:rFonts w:cs="Times New Roman"/>
          <w:u w:val="single"/>
        </w:rPr>
        <w:t>Briefly</w:t>
      </w:r>
      <w:r w:rsidRPr="003B1A38">
        <w:rPr>
          <w:rFonts w:cs="Times New Roman"/>
        </w:rPr>
        <w:t>: same as s. 10 Trustee Act</w:t>
      </w:r>
    </w:p>
    <w:p w14:paraId="6E6E382D" w14:textId="77777777" w:rsidR="00956EF9" w:rsidRPr="003B1A38" w:rsidRDefault="00956EF9" w:rsidP="00956EF9">
      <w:pPr>
        <w:pStyle w:val="Heading2"/>
        <w:rPr>
          <w:rFonts w:ascii="Times New Roman" w:hAnsi="Times New Roman" w:cs="Times New Roman"/>
        </w:rPr>
      </w:pPr>
      <w:bookmarkStart w:id="215" w:name="_Toc404345318"/>
      <w:r w:rsidRPr="003B1A38">
        <w:rPr>
          <w:rFonts w:ascii="Times New Roman" w:hAnsi="Times New Roman" w:cs="Times New Roman"/>
        </w:rPr>
        <w:t>Duties (and limits) to Provide Information</w:t>
      </w:r>
      <w:bookmarkEnd w:id="215"/>
    </w:p>
    <w:p w14:paraId="7D76044D" w14:textId="77777777" w:rsidR="00690521" w:rsidRPr="003B1A38" w:rsidRDefault="00690521" w:rsidP="007C04C5">
      <w:pPr>
        <w:pStyle w:val="ListParagraph"/>
        <w:numPr>
          <w:ilvl w:val="0"/>
          <w:numId w:val="65"/>
        </w:numPr>
        <w:spacing w:after="160" w:line="259" w:lineRule="auto"/>
        <w:rPr>
          <w:rFonts w:cs="Times New Roman"/>
        </w:rPr>
      </w:pPr>
      <w:r w:rsidRPr="003B1A38">
        <w:rPr>
          <w:rFonts w:cs="Times New Roman"/>
        </w:rPr>
        <w:t xml:space="preserve">Historically: trustees </w:t>
      </w:r>
      <w:r w:rsidRPr="003B1A38">
        <w:rPr>
          <w:rFonts w:cs="Times New Roman"/>
          <w:b/>
        </w:rPr>
        <w:t>not accountable</w:t>
      </w:r>
      <w:r w:rsidRPr="003B1A38">
        <w:rPr>
          <w:rFonts w:cs="Times New Roman"/>
        </w:rPr>
        <w:t xml:space="preserve"> to beneficiaries over </w:t>
      </w:r>
      <w:r w:rsidRPr="003B1A38">
        <w:rPr>
          <w:rFonts w:cs="Times New Roman"/>
          <w:b/>
        </w:rPr>
        <w:t>admin’ve matters</w:t>
      </w:r>
      <w:r w:rsidRPr="003B1A38">
        <w:rPr>
          <w:rFonts w:cs="Times New Roman"/>
        </w:rPr>
        <w:t>, therefore:</w:t>
      </w:r>
    </w:p>
    <w:p w14:paraId="33900512" w14:textId="77777777" w:rsidR="00690521" w:rsidRPr="003B1A38" w:rsidRDefault="00690521" w:rsidP="007C04C5">
      <w:pPr>
        <w:pStyle w:val="ListParagraph"/>
        <w:numPr>
          <w:ilvl w:val="1"/>
          <w:numId w:val="65"/>
        </w:numPr>
        <w:spacing w:after="160" w:line="259" w:lineRule="auto"/>
        <w:rPr>
          <w:rFonts w:cs="Times New Roman"/>
        </w:rPr>
      </w:pPr>
      <w:r w:rsidRPr="003B1A38">
        <w:rPr>
          <w:rFonts w:cs="Times New Roman"/>
          <w:b/>
        </w:rPr>
        <w:t>Don’t</w:t>
      </w:r>
      <w:r w:rsidRPr="003B1A38">
        <w:rPr>
          <w:rFonts w:cs="Times New Roman"/>
        </w:rPr>
        <w:t xml:space="preserve"> need to </w:t>
      </w:r>
      <w:r w:rsidRPr="003B1A38">
        <w:rPr>
          <w:rFonts w:cs="Times New Roman"/>
          <w:b/>
        </w:rPr>
        <w:t>volunteer</w:t>
      </w:r>
      <w:r w:rsidRPr="003B1A38">
        <w:rPr>
          <w:rFonts w:cs="Times New Roman"/>
        </w:rPr>
        <w:t xml:space="preserve"> info</w:t>
      </w:r>
    </w:p>
    <w:p w14:paraId="371F4A33" w14:textId="77777777" w:rsidR="00690521" w:rsidRPr="003B1A38" w:rsidRDefault="00690521" w:rsidP="007C04C5">
      <w:pPr>
        <w:pStyle w:val="ListParagraph"/>
        <w:numPr>
          <w:ilvl w:val="1"/>
          <w:numId w:val="65"/>
        </w:numPr>
        <w:spacing w:after="160" w:line="259" w:lineRule="auto"/>
        <w:rPr>
          <w:rFonts w:cs="Times New Roman"/>
        </w:rPr>
      </w:pPr>
      <w:r w:rsidRPr="003B1A38">
        <w:rPr>
          <w:rFonts w:cs="Times New Roman"/>
        </w:rPr>
        <w:t xml:space="preserve">If </w:t>
      </w:r>
      <w:r w:rsidRPr="003B1A38">
        <w:rPr>
          <w:rFonts w:cs="Times New Roman"/>
          <w:i/>
          <w:u w:val="single"/>
        </w:rPr>
        <w:t>sui juris</w:t>
      </w:r>
      <w:r w:rsidRPr="003B1A38">
        <w:rPr>
          <w:rFonts w:cs="Times New Roman"/>
          <w:u w:val="single"/>
        </w:rPr>
        <w:t xml:space="preserve"> beneficiary seeks</w:t>
      </w:r>
      <w:r w:rsidRPr="003B1A38">
        <w:rPr>
          <w:rFonts w:cs="Times New Roman"/>
        </w:rPr>
        <w:t xml:space="preserve"> info concerning </w:t>
      </w:r>
      <w:r w:rsidRPr="003B1A38">
        <w:rPr>
          <w:rFonts w:cs="Times New Roman"/>
          <w:u w:val="single"/>
        </w:rPr>
        <w:t>nature of equitable interest,</w:t>
      </w:r>
      <w:r w:rsidRPr="003B1A38">
        <w:rPr>
          <w:rFonts w:cs="Times New Roman"/>
        </w:rPr>
        <w:t xml:space="preserve"> provide.</w:t>
      </w:r>
    </w:p>
    <w:p w14:paraId="0F5A9707" w14:textId="1853416E" w:rsidR="00690521" w:rsidRPr="003B1A38" w:rsidRDefault="00690521" w:rsidP="00BF2592">
      <w:pPr>
        <w:pStyle w:val="ListParagraph"/>
        <w:numPr>
          <w:ilvl w:val="0"/>
          <w:numId w:val="65"/>
        </w:numPr>
        <w:spacing w:after="160" w:line="259" w:lineRule="auto"/>
        <w:rPr>
          <w:rFonts w:cs="Times New Roman"/>
        </w:rPr>
      </w:pPr>
      <w:r w:rsidRPr="003B1A38">
        <w:rPr>
          <w:rFonts w:cs="Times New Roman"/>
        </w:rPr>
        <w:t>Today, beneficiaries increasingly have rights to require a trustee to provide info so that the beneficiary can hold an opinion as to whether the trust is being properly managed</w:t>
      </w:r>
    </w:p>
    <w:p w14:paraId="2160A297" w14:textId="77777777" w:rsidR="00690521" w:rsidRPr="003B1A38" w:rsidRDefault="00690521" w:rsidP="007C04C5">
      <w:pPr>
        <w:pStyle w:val="ListParagraph"/>
        <w:numPr>
          <w:ilvl w:val="1"/>
          <w:numId w:val="65"/>
        </w:numPr>
        <w:spacing w:after="160" w:line="259" w:lineRule="auto"/>
        <w:rPr>
          <w:rFonts w:cs="Times New Roman"/>
        </w:rPr>
      </w:pPr>
      <w:r w:rsidRPr="003B1A38">
        <w:rPr>
          <w:rFonts w:cs="Times New Roman"/>
        </w:rPr>
        <w:t xml:space="preserve">Includes info such as </w:t>
      </w:r>
      <w:r w:rsidRPr="003B1A38">
        <w:rPr>
          <w:rFonts w:cs="Times New Roman"/>
          <w:b/>
        </w:rPr>
        <w:t>trust accounts, investment portfolios, trust docs</w:t>
      </w:r>
      <w:r w:rsidRPr="003B1A38">
        <w:rPr>
          <w:rFonts w:cs="Times New Roman"/>
        </w:rPr>
        <w:t xml:space="preserve">., etc. </w:t>
      </w:r>
    </w:p>
    <w:p w14:paraId="134A336E" w14:textId="77777777" w:rsidR="00690521" w:rsidRPr="003B1A38" w:rsidRDefault="00690521" w:rsidP="007C04C5">
      <w:pPr>
        <w:pStyle w:val="ListParagraph"/>
        <w:numPr>
          <w:ilvl w:val="0"/>
          <w:numId w:val="65"/>
        </w:numPr>
        <w:spacing w:after="160" w:line="259" w:lineRule="auto"/>
        <w:rPr>
          <w:rFonts w:cs="Times New Roman"/>
        </w:rPr>
      </w:pPr>
      <w:r w:rsidRPr="003B1A38">
        <w:rPr>
          <w:rFonts w:cs="Times New Roman"/>
        </w:rPr>
        <w:t xml:space="preserve">If </w:t>
      </w:r>
      <w:r w:rsidRPr="003B1A38">
        <w:rPr>
          <w:rFonts w:cs="Times New Roman"/>
          <w:b/>
        </w:rPr>
        <w:t>reasonable notice is given,</w:t>
      </w:r>
      <w:r w:rsidRPr="003B1A38">
        <w:rPr>
          <w:rFonts w:cs="Times New Roman"/>
        </w:rPr>
        <w:t xml:space="preserve"> all reasonable info concerning management of trust property should be given.</w:t>
      </w:r>
    </w:p>
    <w:p w14:paraId="20A3BBC2" w14:textId="77777777" w:rsidR="00690521" w:rsidRPr="003B1A38" w:rsidRDefault="00690521" w:rsidP="007C04C5">
      <w:pPr>
        <w:pStyle w:val="ListParagraph"/>
        <w:numPr>
          <w:ilvl w:val="1"/>
          <w:numId w:val="65"/>
        </w:numPr>
        <w:spacing w:after="160" w:line="259" w:lineRule="auto"/>
        <w:rPr>
          <w:rFonts w:cs="Times New Roman"/>
        </w:rPr>
      </w:pPr>
      <w:r w:rsidRPr="003B1A38">
        <w:rPr>
          <w:rFonts w:cs="Times New Roman"/>
          <w:u w:val="single"/>
        </w:rPr>
        <w:t>Reasonable info</w:t>
      </w:r>
      <w:r w:rsidRPr="003B1A38">
        <w:rPr>
          <w:rFonts w:cs="Times New Roman"/>
        </w:rPr>
        <w:t xml:space="preserve"> includes that which deals with is</w:t>
      </w:r>
      <w:r w:rsidRPr="003B1A38">
        <w:rPr>
          <w:rFonts w:cs="Times New Roman"/>
          <w:u w:val="single"/>
        </w:rPr>
        <w:t>sues relevant to both trustees and beneficiaries</w:t>
      </w:r>
      <w:r w:rsidRPr="003B1A38">
        <w:rPr>
          <w:rFonts w:cs="Times New Roman"/>
        </w:rPr>
        <w:t xml:space="preserve"> (e.g. how to construe a trust provision) </w:t>
      </w:r>
      <w:r w:rsidRPr="003B1A38">
        <w:rPr>
          <w:rFonts w:cs="Times New Roman"/>
          <w:i/>
        </w:rPr>
        <w:t>(</w:t>
      </w:r>
      <w:r w:rsidRPr="003B1A38">
        <w:rPr>
          <w:rFonts w:cs="Times New Roman"/>
          <w:i/>
          <w:color w:val="FF0000"/>
        </w:rPr>
        <w:t>Camosun</w:t>
      </w:r>
      <w:r w:rsidRPr="003B1A38">
        <w:rPr>
          <w:rFonts w:cs="Times New Roman"/>
        </w:rPr>
        <w:t>)</w:t>
      </w:r>
    </w:p>
    <w:p w14:paraId="4466CF2D" w14:textId="77777777" w:rsidR="00690521" w:rsidRPr="003B1A38" w:rsidRDefault="00690521" w:rsidP="007C04C5">
      <w:pPr>
        <w:pStyle w:val="ListParagraph"/>
        <w:numPr>
          <w:ilvl w:val="0"/>
          <w:numId w:val="65"/>
        </w:numPr>
        <w:spacing w:after="160" w:line="259" w:lineRule="auto"/>
        <w:rPr>
          <w:rFonts w:cs="Times New Roman"/>
        </w:rPr>
      </w:pPr>
      <w:r w:rsidRPr="003B1A38">
        <w:rPr>
          <w:rFonts w:cs="Times New Roman"/>
        </w:rPr>
        <w:t xml:space="preserve">Nevertheless, beneficiary is </w:t>
      </w:r>
      <w:r w:rsidRPr="003B1A38">
        <w:rPr>
          <w:rFonts w:cs="Times New Roman"/>
          <w:b/>
        </w:rPr>
        <w:t>not entitled to access all info</w:t>
      </w:r>
      <w:r w:rsidRPr="003B1A38">
        <w:rPr>
          <w:rFonts w:cs="Times New Roman"/>
        </w:rPr>
        <w:t>:</w:t>
      </w:r>
    </w:p>
    <w:p w14:paraId="3726D90D" w14:textId="77777777" w:rsidR="00690521" w:rsidRPr="003B1A38" w:rsidRDefault="00690521" w:rsidP="007C04C5">
      <w:pPr>
        <w:pStyle w:val="ListParagraph"/>
        <w:numPr>
          <w:ilvl w:val="1"/>
          <w:numId w:val="65"/>
        </w:numPr>
        <w:spacing w:after="160" w:line="259" w:lineRule="auto"/>
        <w:rPr>
          <w:rFonts w:cs="Times New Roman"/>
        </w:rPr>
      </w:pPr>
      <w:r w:rsidRPr="003B1A38">
        <w:rPr>
          <w:rFonts w:cs="Times New Roman"/>
        </w:rPr>
        <w:t xml:space="preserve">May not access info regarding the trustee’s exercise of a </w:t>
      </w:r>
      <w:r w:rsidRPr="003B1A38">
        <w:rPr>
          <w:rFonts w:cs="Times New Roman"/>
          <w:b/>
        </w:rPr>
        <w:t>discretionary</w:t>
      </w:r>
      <w:r w:rsidRPr="003B1A38">
        <w:rPr>
          <w:rFonts w:cs="Times New Roman"/>
        </w:rPr>
        <w:t xml:space="preserve"> power </w:t>
      </w:r>
      <w:r w:rsidRPr="003B1A38">
        <w:rPr>
          <w:rFonts w:cs="Times New Roman"/>
          <w:i/>
        </w:rPr>
        <w:t>nor</w:t>
      </w:r>
      <w:r w:rsidRPr="003B1A38">
        <w:rPr>
          <w:rFonts w:cs="Times New Roman"/>
        </w:rPr>
        <w:t xml:space="preserve"> </w:t>
      </w:r>
      <w:r w:rsidRPr="003B1A38">
        <w:rPr>
          <w:rFonts w:cs="Times New Roman"/>
          <w:b/>
        </w:rPr>
        <w:t>reasons</w:t>
      </w:r>
      <w:r w:rsidRPr="003B1A38">
        <w:rPr>
          <w:rFonts w:cs="Times New Roman"/>
        </w:rPr>
        <w:t xml:space="preserve"> for a decision (e.g. agendas, correspondence b/w trustees (or beneficiaries), minutes of meetings, etc.) (</w:t>
      </w:r>
      <w:r w:rsidRPr="003B1A38">
        <w:rPr>
          <w:rFonts w:cs="Times New Roman"/>
          <w:i/>
          <w:color w:val="FF0000"/>
        </w:rPr>
        <w:t>Londonderry’s Settlement</w:t>
      </w:r>
      <w:r w:rsidRPr="003B1A38">
        <w:rPr>
          <w:rFonts w:cs="Times New Roman"/>
        </w:rPr>
        <w:t>)</w:t>
      </w:r>
    </w:p>
    <w:p w14:paraId="68618A2F" w14:textId="77777777" w:rsidR="00690521" w:rsidRPr="003B1A38" w:rsidRDefault="00690521" w:rsidP="007C04C5">
      <w:pPr>
        <w:pStyle w:val="ListParagraph"/>
        <w:numPr>
          <w:ilvl w:val="2"/>
          <w:numId w:val="65"/>
        </w:numPr>
        <w:spacing w:after="160" w:line="259" w:lineRule="auto"/>
        <w:rPr>
          <w:rFonts w:cs="Times New Roman"/>
        </w:rPr>
      </w:pPr>
      <w:r w:rsidRPr="003B1A38">
        <w:rPr>
          <w:rFonts w:cs="Times New Roman"/>
        </w:rPr>
        <w:t xml:space="preserve">Unless there is </w:t>
      </w:r>
      <w:r w:rsidRPr="003B1A38">
        <w:rPr>
          <w:rFonts w:cs="Times New Roman"/>
          <w:b/>
        </w:rPr>
        <w:t>bad faith</w:t>
      </w:r>
      <w:r w:rsidRPr="003B1A38">
        <w:rPr>
          <w:rFonts w:cs="Times New Roman"/>
        </w:rPr>
        <w:t>, then it may need to be disclosed by court order (</w:t>
      </w:r>
      <w:r w:rsidRPr="003B1A38">
        <w:rPr>
          <w:rFonts w:cs="Times New Roman"/>
          <w:i/>
          <w:color w:val="FF0000"/>
        </w:rPr>
        <w:t>Londonderry’s Settlement</w:t>
      </w:r>
      <w:r w:rsidRPr="003B1A38">
        <w:rPr>
          <w:rFonts w:cs="Times New Roman"/>
        </w:rPr>
        <w:t>)</w:t>
      </w:r>
    </w:p>
    <w:p w14:paraId="00FF0B57" w14:textId="77777777" w:rsidR="00690521" w:rsidRPr="003B1A38" w:rsidRDefault="00690521" w:rsidP="007C04C5">
      <w:pPr>
        <w:pStyle w:val="ListParagraph"/>
        <w:numPr>
          <w:ilvl w:val="1"/>
          <w:numId w:val="65"/>
        </w:numPr>
        <w:spacing w:after="160" w:line="259" w:lineRule="auto"/>
        <w:rPr>
          <w:rFonts w:cs="Times New Roman"/>
        </w:rPr>
      </w:pPr>
      <w:r w:rsidRPr="003B1A38">
        <w:rPr>
          <w:rFonts w:cs="Times New Roman"/>
        </w:rPr>
        <w:t xml:space="preserve">May not access </w:t>
      </w:r>
      <w:r w:rsidRPr="003B1A38">
        <w:rPr>
          <w:rFonts w:cs="Times New Roman"/>
          <w:b/>
        </w:rPr>
        <w:t>info relevant only to the trustee</w:t>
      </w:r>
      <w:r w:rsidRPr="003B1A38">
        <w:rPr>
          <w:rFonts w:cs="Times New Roman"/>
        </w:rPr>
        <w:t xml:space="preserve"> (e.g. solicitor correspondence giving info to trustee regarding a potential breach) (</w:t>
      </w:r>
      <w:r w:rsidRPr="003B1A38">
        <w:rPr>
          <w:rFonts w:cs="Times New Roman"/>
          <w:i/>
          <w:color w:val="FF0000"/>
        </w:rPr>
        <w:t>Camosun</w:t>
      </w:r>
      <w:r w:rsidRPr="003B1A38">
        <w:rPr>
          <w:rFonts w:cs="Times New Roman"/>
        </w:rPr>
        <w:t>)</w:t>
      </w:r>
    </w:p>
    <w:p w14:paraId="5362A90C" w14:textId="77777777" w:rsidR="00690521" w:rsidRPr="003B1A38" w:rsidRDefault="00690521" w:rsidP="007C04C5">
      <w:pPr>
        <w:pStyle w:val="ListParagraph"/>
        <w:numPr>
          <w:ilvl w:val="1"/>
          <w:numId w:val="65"/>
        </w:numPr>
        <w:spacing w:after="160" w:line="259" w:lineRule="auto"/>
        <w:rPr>
          <w:rFonts w:cs="Times New Roman"/>
        </w:rPr>
      </w:pPr>
      <w:r w:rsidRPr="003B1A38">
        <w:rPr>
          <w:rFonts w:cs="Times New Roman"/>
          <w:i/>
          <w:color w:val="FF0000"/>
        </w:rPr>
        <w:t>Schmidt v Rosewood</w:t>
      </w:r>
      <w:r w:rsidRPr="003B1A38">
        <w:rPr>
          <w:rFonts w:cs="Times New Roman"/>
        </w:rPr>
        <w:sym w:font="Wingdings" w:char="F0E0"/>
      </w:r>
      <w:r w:rsidRPr="003B1A38">
        <w:rPr>
          <w:rFonts w:cs="Times New Roman"/>
        </w:rPr>
        <w:t xml:space="preserve"> There’s </w:t>
      </w:r>
      <w:r w:rsidRPr="003B1A38">
        <w:rPr>
          <w:rFonts w:cs="Times New Roman"/>
          <w:b/>
        </w:rPr>
        <w:t>no right to disclosure of trust documents</w:t>
      </w:r>
      <w:r w:rsidRPr="003B1A38">
        <w:rPr>
          <w:rFonts w:cs="Times New Roman"/>
        </w:rPr>
        <w:t>. This rule is strongest when:</w:t>
      </w:r>
    </w:p>
    <w:p w14:paraId="0AFC2427" w14:textId="77777777" w:rsidR="00690521" w:rsidRPr="003B1A38" w:rsidRDefault="00690521" w:rsidP="007C04C5">
      <w:pPr>
        <w:pStyle w:val="ListParagraph"/>
        <w:numPr>
          <w:ilvl w:val="2"/>
          <w:numId w:val="65"/>
        </w:numPr>
        <w:spacing w:after="160" w:line="259" w:lineRule="auto"/>
        <w:rPr>
          <w:rFonts w:cs="Times New Roman"/>
        </w:rPr>
      </w:pPr>
      <w:r w:rsidRPr="003B1A38">
        <w:rPr>
          <w:rFonts w:cs="Times New Roman"/>
        </w:rPr>
        <w:t xml:space="preserve">Commercial or personal </w:t>
      </w:r>
      <w:r w:rsidRPr="003B1A38">
        <w:rPr>
          <w:rFonts w:cs="Times New Roman"/>
          <w:u w:val="single"/>
        </w:rPr>
        <w:t>confidentiality</w:t>
      </w:r>
      <w:r w:rsidRPr="003B1A38">
        <w:rPr>
          <w:rFonts w:cs="Times New Roman"/>
        </w:rPr>
        <w:t xml:space="preserve"> is at stake</w:t>
      </w:r>
    </w:p>
    <w:p w14:paraId="0603B59A" w14:textId="636698B7" w:rsidR="00690521" w:rsidRPr="003B1A38" w:rsidRDefault="00690521" w:rsidP="007C04C5">
      <w:pPr>
        <w:pStyle w:val="ListParagraph"/>
        <w:numPr>
          <w:ilvl w:val="2"/>
          <w:numId w:val="65"/>
        </w:numPr>
        <w:spacing w:after="160" w:line="259" w:lineRule="auto"/>
        <w:rPr>
          <w:rFonts w:cs="Times New Roman"/>
        </w:rPr>
      </w:pPr>
      <w:r w:rsidRPr="003B1A38">
        <w:rPr>
          <w:rFonts w:cs="Times New Roman"/>
          <w:u w:val="single"/>
        </w:rPr>
        <w:t>Competing interests</w:t>
      </w:r>
      <w:r w:rsidRPr="003B1A38">
        <w:rPr>
          <w:rFonts w:cs="Times New Roman"/>
        </w:rPr>
        <w:t xml:space="preserve"> need to be balanced (dif beneficiaries, trustees, 3</w:t>
      </w:r>
      <w:r w:rsidRPr="003B1A38">
        <w:rPr>
          <w:rFonts w:cs="Times New Roman"/>
          <w:vertAlign w:val="superscript"/>
        </w:rPr>
        <w:t>rd</w:t>
      </w:r>
      <w:r w:rsidRPr="003B1A38">
        <w:rPr>
          <w:rFonts w:cs="Times New Roman"/>
        </w:rPr>
        <w:t xml:space="preserve"> parties)</w:t>
      </w:r>
      <w:r w:rsidR="00CD13F7" w:rsidRPr="003B1A38">
        <w:rPr>
          <w:rFonts w:cs="Times New Roman"/>
        </w:rPr>
        <w:t xml:space="preserve"> (</w:t>
      </w:r>
      <w:r w:rsidR="00CD13F7" w:rsidRPr="003B1A38">
        <w:rPr>
          <w:rFonts w:cs="Times New Roman"/>
          <w:i/>
          <w:color w:val="FF0000"/>
        </w:rPr>
        <w:t>Butt v Kelsen</w:t>
      </w:r>
      <w:r w:rsidR="00CD13F7" w:rsidRPr="003B1A38">
        <w:rPr>
          <w:rFonts w:cs="Times New Roman"/>
        </w:rPr>
        <w:t>)</w:t>
      </w:r>
    </w:p>
    <w:p w14:paraId="575A88B8" w14:textId="77777777" w:rsidR="00690521" w:rsidRPr="003B1A38" w:rsidRDefault="00690521" w:rsidP="007C04C5">
      <w:pPr>
        <w:pStyle w:val="ListParagraph"/>
        <w:numPr>
          <w:ilvl w:val="2"/>
          <w:numId w:val="65"/>
        </w:numPr>
        <w:spacing w:after="160" w:line="259" w:lineRule="auto"/>
        <w:rPr>
          <w:rFonts w:cs="Times New Roman"/>
        </w:rPr>
      </w:pPr>
      <w:r w:rsidRPr="003B1A38">
        <w:rPr>
          <w:rFonts w:cs="Times New Roman"/>
        </w:rPr>
        <w:t xml:space="preserve">Applicant has no more than a </w:t>
      </w:r>
      <w:r w:rsidRPr="003B1A38">
        <w:rPr>
          <w:rFonts w:cs="Times New Roman"/>
          <w:u w:val="single"/>
        </w:rPr>
        <w:t>theoretical possibility of benefit</w:t>
      </w:r>
    </w:p>
    <w:p w14:paraId="473BE864" w14:textId="77777777" w:rsidR="00690521" w:rsidRPr="003B1A38" w:rsidRDefault="00690521" w:rsidP="007C04C5">
      <w:pPr>
        <w:pStyle w:val="ListParagraph"/>
        <w:numPr>
          <w:ilvl w:val="3"/>
          <w:numId w:val="65"/>
        </w:numPr>
        <w:spacing w:after="160" w:line="259" w:lineRule="auto"/>
        <w:rPr>
          <w:rFonts w:cs="Times New Roman"/>
        </w:rPr>
      </w:pPr>
      <w:r w:rsidRPr="003B1A38">
        <w:rPr>
          <w:rFonts w:cs="Times New Roman"/>
        </w:rPr>
        <w:t>If the court does order disclosure, partial disclosure may be ordered in order to provide safeguards for above</w:t>
      </w:r>
    </w:p>
    <w:p w14:paraId="6E6E382E" w14:textId="170AB0E3" w:rsidR="00A35FB8" w:rsidRPr="003B1A38" w:rsidRDefault="00A35FB8" w:rsidP="00A35FB8">
      <w:pPr>
        <w:pStyle w:val="Heading3"/>
        <w:rPr>
          <w:rFonts w:cs="Times New Roman"/>
          <w:i w:val="0"/>
        </w:rPr>
      </w:pPr>
      <w:bookmarkStart w:id="216" w:name="_Toc404345319"/>
      <w:r w:rsidRPr="003B1A38">
        <w:rPr>
          <w:rFonts w:cs="Times New Roman"/>
          <w:b/>
        </w:rPr>
        <w:t>Re Londonderry’s Settlements</w:t>
      </w:r>
      <w:r w:rsidR="00774829" w:rsidRPr="003B1A38">
        <w:rPr>
          <w:rFonts w:cs="Times New Roman"/>
          <w:b/>
          <w:i w:val="0"/>
        </w:rPr>
        <w:t xml:space="preserve"> </w:t>
      </w:r>
      <w:r w:rsidR="006A06D6" w:rsidRPr="003B1A38">
        <w:rPr>
          <w:rFonts w:cs="Times New Roman"/>
          <w:b/>
          <w:i w:val="0"/>
        </w:rPr>
        <w:t xml:space="preserve">1965 </w:t>
      </w:r>
      <w:r w:rsidR="00BF2592" w:rsidRPr="003B1A38">
        <w:rPr>
          <w:rFonts w:cs="Times New Roman"/>
          <w:b/>
          <w:i w:val="0"/>
        </w:rPr>
        <w:t>UK</w:t>
      </w:r>
      <w:r w:rsidR="00BF2592" w:rsidRPr="003B1A38">
        <w:rPr>
          <w:rFonts w:cs="Times New Roman"/>
          <w:i w:val="0"/>
        </w:rPr>
        <w:t xml:space="preserve"> – </w:t>
      </w:r>
      <w:r w:rsidR="00BF2592" w:rsidRPr="003B1A38">
        <w:rPr>
          <w:rFonts w:cs="Times New Roman"/>
          <w:b/>
          <w:i w:val="0"/>
        </w:rPr>
        <w:t>B not entitled to</w:t>
      </w:r>
      <w:r w:rsidR="004849DA" w:rsidRPr="003B1A38">
        <w:rPr>
          <w:rFonts w:cs="Times New Roman"/>
          <w:b/>
          <w:i w:val="0"/>
        </w:rPr>
        <w:t xml:space="preserve"> disclose </w:t>
      </w:r>
      <w:r w:rsidR="00774829" w:rsidRPr="003B1A38">
        <w:rPr>
          <w:rFonts w:cs="Times New Roman"/>
          <w:b/>
          <w:i w:val="0"/>
        </w:rPr>
        <w:t>exercise of discretion</w:t>
      </w:r>
      <w:r w:rsidR="00774829" w:rsidRPr="003B1A38">
        <w:rPr>
          <w:rFonts w:cs="Times New Roman"/>
          <w:i w:val="0"/>
        </w:rPr>
        <w:t>, subj</w:t>
      </w:r>
      <w:r w:rsidR="00BF2592" w:rsidRPr="003B1A38">
        <w:rPr>
          <w:rFonts w:cs="Times New Roman"/>
          <w:i w:val="0"/>
        </w:rPr>
        <w:t xml:space="preserve"> to bad faith</w:t>
      </w:r>
      <w:bookmarkEnd w:id="216"/>
    </w:p>
    <w:p w14:paraId="43531026" w14:textId="56F4EBBD" w:rsidR="006A06D6" w:rsidRPr="003B1A38" w:rsidRDefault="006A06D6" w:rsidP="006A06D6">
      <w:pPr>
        <w:rPr>
          <w:rFonts w:cs="Times New Roman"/>
        </w:rPr>
      </w:pPr>
      <w:r w:rsidRPr="003B1A38">
        <w:rPr>
          <w:rFonts w:cs="Times New Roman"/>
          <w:b/>
        </w:rPr>
        <w:t>F</w:t>
      </w:r>
      <w:r w:rsidRPr="003B1A38">
        <w:rPr>
          <w:rFonts w:cs="Times New Roman"/>
        </w:rPr>
        <w:t>: The beneficiary had an interest in the distribution of income among a class of discretionary beneficiaries. She sought the agenda and minutes of the meeting in which the trustee’s discretion was exercised.</w:t>
      </w:r>
    </w:p>
    <w:p w14:paraId="5A392339" w14:textId="603D1E03" w:rsidR="005872B2" w:rsidRPr="003B1A38" w:rsidRDefault="005872B2" w:rsidP="006A06D6">
      <w:pPr>
        <w:rPr>
          <w:rFonts w:cs="Times New Roman"/>
        </w:rPr>
      </w:pPr>
      <w:r w:rsidRPr="003B1A38">
        <w:rPr>
          <w:rFonts w:cs="Times New Roman"/>
          <w:b/>
        </w:rPr>
        <w:t>A (policy)</w:t>
      </w:r>
      <w:r w:rsidRPr="003B1A38">
        <w:rPr>
          <w:rFonts w:cs="Times New Roman"/>
        </w:rPr>
        <w:t>: The rule is motivated by protection of confidentiality between beneficiaries and trustees. It is also aimed at ensuring that people will be trustees (if the rule didn’t exist, nobody would be a trustee)</w:t>
      </w:r>
    </w:p>
    <w:p w14:paraId="3E658039" w14:textId="0645CB5F" w:rsidR="006A06D6" w:rsidRPr="003B1A38" w:rsidRDefault="006A06D6" w:rsidP="006A06D6">
      <w:pPr>
        <w:rPr>
          <w:rFonts w:cs="Times New Roman"/>
        </w:rPr>
      </w:pPr>
      <w:r w:rsidRPr="003B1A38">
        <w:rPr>
          <w:rFonts w:cs="Times New Roman"/>
          <w:b/>
        </w:rPr>
        <w:t>R</w:t>
      </w:r>
      <w:r w:rsidRPr="003B1A38">
        <w:rPr>
          <w:rFonts w:cs="Times New Roman"/>
        </w:rPr>
        <w:t xml:space="preserve">: A beneficiary is not entitled to documents covering the trustee’s exercise of a discretionary power of beneficiary selection nor to the reasons why a trustee arrived at a decision. </w:t>
      </w:r>
      <w:r w:rsidR="005872B2" w:rsidRPr="003B1A38">
        <w:rPr>
          <w:rFonts w:cs="Times New Roman"/>
        </w:rPr>
        <w:t>Agendas</w:t>
      </w:r>
      <w:r w:rsidRPr="003B1A38">
        <w:rPr>
          <w:rFonts w:cs="Times New Roman"/>
        </w:rPr>
        <w:t>, correspondence between trustees and trustees and beneficiaries, and minutes of trustee meetings are not subject to disclosure.</w:t>
      </w:r>
    </w:p>
    <w:p w14:paraId="3371F714" w14:textId="5732BC14" w:rsidR="006A06D6" w:rsidRPr="003B1A38" w:rsidRDefault="006A06D6" w:rsidP="006A06D6">
      <w:pPr>
        <w:rPr>
          <w:rFonts w:cs="Times New Roman"/>
        </w:rPr>
      </w:pPr>
      <w:r w:rsidRPr="003B1A38">
        <w:rPr>
          <w:rFonts w:cs="Times New Roman"/>
          <w:b/>
        </w:rPr>
        <w:t>R</w:t>
      </w:r>
      <w:r w:rsidRPr="003B1A38">
        <w:rPr>
          <w:rFonts w:cs="Times New Roman"/>
          <w:b/>
          <w:vertAlign w:val="subscript"/>
        </w:rPr>
        <w:t>2</w:t>
      </w:r>
      <w:r w:rsidRPr="003B1A38">
        <w:rPr>
          <w:rFonts w:cs="Times New Roman"/>
        </w:rPr>
        <w:t>: Notwithstanding the above, trustees acting in bad faith may be obliged to disclose information based on a court order.</w:t>
      </w:r>
    </w:p>
    <w:p w14:paraId="20BB943D" w14:textId="66C219AC" w:rsidR="005872B2" w:rsidRPr="003B1A38" w:rsidRDefault="005872B2" w:rsidP="005872B2">
      <w:pPr>
        <w:pStyle w:val="Heading3"/>
        <w:rPr>
          <w:rFonts w:cs="Times New Roman"/>
          <w:i w:val="0"/>
        </w:rPr>
      </w:pPr>
      <w:bookmarkStart w:id="217" w:name="_Toc404345320"/>
      <w:r w:rsidRPr="003B1A38">
        <w:rPr>
          <w:rFonts w:cs="Times New Roman"/>
          <w:b/>
        </w:rPr>
        <w:lastRenderedPageBreak/>
        <w:t>Schmidt v Rosewood Trust</w:t>
      </w:r>
      <w:r w:rsidR="00774829" w:rsidRPr="003B1A38">
        <w:rPr>
          <w:rFonts w:cs="Times New Roman"/>
          <w:b/>
          <w:i w:val="0"/>
        </w:rPr>
        <w:t xml:space="preserve"> </w:t>
      </w:r>
      <w:r w:rsidRPr="003B1A38">
        <w:rPr>
          <w:rFonts w:cs="Times New Roman"/>
          <w:b/>
          <w:i w:val="0"/>
        </w:rPr>
        <w:t>2003 UK</w:t>
      </w:r>
      <w:r w:rsidR="00122E16" w:rsidRPr="003B1A38">
        <w:rPr>
          <w:rFonts w:cs="Times New Roman"/>
          <w:i w:val="0"/>
        </w:rPr>
        <w:t xml:space="preserve"> – </w:t>
      </w:r>
      <w:r w:rsidR="00122E16" w:rsidRPr="003B1A38">
        <w:rPr>
          <w:rFonts w:cs="Times New Roman"/>
          <w:b/>
          <w:i w:val="0"/>
        </w:rPr>
        <w:t>affirms londonerry</w:t>
      </w:r>
      <w:r w:rsidR="004849DA" w:rsidRPr="003B1A38">
        <w:rPr>
          <w:rFonts w:cs="Times New Roman"/>
          <w:i w:val="0"/>
        </w:rPr>
        <w:t>, strongest if competing interest and unvested</w:t>
      </w:r>
      <w:r w:rsidR="00122E16" w:rsidRPr="003B1A38">
        <w:rPr>
          <w:rFonts w:cs="Times New Roman"/>
          <w:i w:val="0"/>
        </w:rPr>
        <w:t xml:space="preserve"> </w:t>
      </w:r>
      <w:r w:rsidR="004849DA" w:rsidRPr="003B1A38">
        <w:rPr>
          <w:rFonts w:cs="Times New Roman"/>
          <w:i w:val="0"/>
        </w:rPr>
        <w:t>Bs</w:t>
      </w:r>
      <w:bookmarkEnd w:id="217"/>
    </w:p>
    <w:p w14:paraId="0E0A2B23" w14:textId="0F5A6D4D" w:rsidR="005872B2" w:rsidRPr="003B1A38" w:rsidRDefault="005872B2" w:rsidP="005872B2">
      <w:pPr>
        <w:rPr>
          <w:rFonts w:cs="Times New Roman"/>
        </w:rPr>
      </w:pPr>
      <w:r w:rsidRPr="003B1A38">
        <w:rPr>
          <w:rFonts w:cs="Times New Roman"/>
          <w:b/>
        </w:rPr>
        <w:t>F</w:t>
      </w:r>
      <w:r w:rsidRPr="003B1A38">
        <w:rPr>
          <w:rFonts w:cs="Times New Roman"/>
        </w:rPr>
        <w:t>: There was an off-shore tax-haven trust. The beneficiary was a possible object within a very wide power and sought info about the trust.</w:t>
      </w:r>
    </w:p>
    <w:p w14:paraId="4A971C46" w14:textId="311C384F" w:rsidR="005872B2" w:rsidRPr="003B1A38" w:rsidRDefault="005872B2" w:rsidP="005872B2">
      <w:pPr>
        <w:rPr>
          <w:rFonts w:cs="Times New Roman"/>
        </w:rPr>
      </w:pPr>
      <w:r w:rsidRPr="003B1A38">
        <w:rPr>
          <w:rFonts w:cs="Times New Roman"/>
          <w:b/>
        </w:rPr>
        <w:t>R</w:t>
      </w:r>
      <w:r w:rsidRPr="003B1A38">
        <w:rPr>
          <w:rFonts w:cs="Times New Roman"/>
        </w:rPr>
        <w:t>: Affirms that a beneficiary has no right to disclosure of anything that can plausibly be described as a trust document. This rule is strengthened when there are issues with personal or commercial confidentiality, in which the court will need to balance competing interests of different beneficiaries, trustees, and third parties. To evaluate competing interests, the court will need to evaluate the claim of the beneficiary. If the applicant has no more than a theoretical possibility of benefit, it’s unlikely that disclosure will be ordered. If disclosure is ordered, there may be limits and safeguards.</w:t>
      </w:r>
    </w:p>
    <w:p w14:paraId="71D207BB" w14:textId="7B14E2DC" w:rsidR="0001185B" w:rsidRPr="003B1A38" w:rsidRDefault="0001185B" w:rsidP="0001185B">
      <w:pPr>
        <w:pStyle w:val="Heading3"/>
        <w:rPr>
          <w:rFonts w:cs="Times New Roman"/>
          <w:i w:val="0"/>
        </w:rPr>
      </w:pPr>
      <w:bookmarkStart w:id="218" w:name="_Toc404345321"/>
      <w:r w:rsidRPr="003B1A38">
        <w:rPr>
          <w:rFonts w:cs="Times New Roman"/>
          <w:b/>
        </w:rPr>
        <w:t>Camosun College Faculty Assn v College Pension Board of Trustees</w:t>
      </w:r>
      <w:r w:rsidRPr="003B1A38">
        <w:rPr>
          <w:rFonts w:cs="Times New Roman"/>
          <w:b/>
          <w:i w:val="0"/>
        </w:rPr>
        <w:t xml:space="preserve"> 2004 BCSC</w:t>
      </w:r>
      <w:bookmarkEnd w:id="218"/>
      <w:r w:rsidR="00122E16" w:rsidRPr="003B1A38">
        <w:rPr>
          <w:rFonts w:cs="Times New Roman"/>
          <w:i w:val="0"/>
        </w:rPr>
        <w:t xml:space="preserve"> </w:t>
      </w:r>
    </w:p>
    <w:p w14:paraId="607076DF" w14:textId="45F5600D" w:rsidR="0001185B" w:rsidRPr="003B1A38" w:rsidRDefault="000C7ECE" w:rsidP="0001185B">
      <w:pPr>
        <w:rPr>
          <w:rFonts w:cs="Times New Roman"/>
        </w:rPr>
      </w:pPr>
      <w:r w:rsidRPr="003B1A38">
        <w:rPr>
          <w:rFonts w:cs="Times New Roman"/>
          <w:b/>
        </w:rPr>
        <w:t>R</w:t>
      </w:r>
      <w:r w:rsidRPr="003B1A38">
        <w:rPr>
          <w:rFonts w:cs="Times New Roman"/>
        </w:rPr>
        <w:t>: Disclosure may be ordered when dealing with issues of benefit to both trustee and beneficiaries (e.g. how to construe a provision in the trust</w:t>
      </w:r>
      <w:r w:rsidRPr="003B1A38">
        <w:rPr>
          <w:rFonts w:cs="Times New Roman"/>
          <w:i/>
        </w:rPr>
        <w:t xml:space="preserve"> not</w:t>
      </w:r>
      <w:r w:rsidRPr="003B1A38">
        <w:rPr>
          <w:rFonts w:cs="Times New Roman"/>
        </w:rPr>
        <w:t xml:space="preserve"> an opinion to the trustee regarding a potential breach)</w:t>
      </w:r>
    </w:p>
    <w:p w14:paraId="284832CC" w14:textId="64D02E0A" w:rsidR="00CD13F7" w:rsidRPr="003B1A38" w:rsidRDefault="00CD13F7" w:rsidP="00CD13F7">
      <w:pPr>
        <w:pStyle w:val="Heading3"/>
        <w:rPr>
          <w:rFonts w:cs="Times New Roman"/>
          <w:i w:val="0"/>
        </w:rPr>
      </w:pPr>
      <w:bookmarkStart w:id="219" w:name="_Toc404345322"/>
      <w:r w:rsidRPr="003B1A38">
        <w:rPr>
          <w:rFonts w:cs="Times New Roman"/>
          <w:b/>
        </w:rPr>
        <w:t>Butt v Kelsen</w:t>
      </w:r>
      <w:r w:rsidRPr="003B1A38">
        <w:rPr>
          <w:rFonts w:cs="Times New Roman"/>
          <w:b/>
          <w:i w:val="0"/>
        </w:rPr>
        <w:t xml:space="preserve"> 1952 CA</w:t>
      </w:r>
      <w:r w:rsidR="00122E16" w:rsidRPr="003B1A38">
        <w:rPr>
          <w:rFonts w:cs="Times New Roman"/>
          <w:i w:val="0"/>
        </w:rPr>
        <w:t xml:space="preserve"> – disclosure beyond sh rights = depends on </w:t>
      </w:r>
      <w:r w:rsidR="00122E16" w:rsidRPr="003B1A38">
        <w:rPr>
          <w:rFonts w:cs="Times New Roman"/>
          <w:b/>
          <w:i w:val="0"/>
        </w:rPr>
        <w:t>exploit of</w:t>
      </w:r>
      <w:r w:rsidR="004849DA" w:rsidRPr="003B1A38">
        <w:rPr>
          <w:rFonts w:cs="Times New Roman"/>
          <w:b/>
          <w:i w:val="0"/>
        </w:rPr>
        <w:t xml:space="preserve"> trade</w:t>
      </w:r>
      <w:r w:rsidR="00122E16" w:rsidRPr="003B1A38">
        <w:rPr>
          <w:rFonts w:cs="Times New Roman"/>
          <w:b/>
          <w:i w:val="0"/>
        </w:rPr>
        <w:t xml:space="preserve"> secrets</w:t>
      </w:r>
      <w:bookmarkEnd w:id="219"/>
    </w:p>
    <w:p w14:paraId="74D184B6" w14:textId="77777777" w:rsidR="00CD13F7" w:rsidRPr="003B1A38" w:rsidRDefault="00CD13F7" w:rsidP="00CD13F7">
      <w:pPr>
        <w:rPr>
          <w:rFonts w:cs="Times New Roman"/>
          <w:lang w:val="en-CA"/>
        </w:rPr>
      </w:pPr>
      <w:r w:rsidRPr="003B1A38">
        <w:rPr>
          <w:rFonts w:cs="Times New Roman"/>
          <w:b/>
        </w:rPr>
        <w:t>F</w:t>
      </w:r>
      <w:r w:rsidRPr="003B1A38">
        <w:rPr>
          <w:rFonts w:cs="Times New Roman"/>
          <w:lang w:val="en-CA"/>
        </w:rPr>
        <w:t>: The trusts contained shares in a private company. Through their control of those shares, the trustees appointed themselves sole directors of that company. The plaintiff-beneficiary was unhappy with the management of the company and wanted to see documents which were unavailable to all shareholders. The trustees held that they could not disclose those documents because, as directors, they had duties to the company and minority shareholders.</w:t>
      </w:r>
    </w:p>
    <w:p w14:paraId="24DD3AB2" w14:textId="77777777" w:rsidR="00CD13F7" w:rsidRPr="003B1A38" w:rsidRDefault="00CD13F7" w:rsidP="00CD13F7">
      <w:pPr>
        <w:rPr>
          <w:rFonts w:cs="Times New Roman"/>
          <w:lang w:val="en-CA"/>
        </w:rPr>
      </w:pPr>
      <w:r w:rsidRPr="003B1A38">
        <w:rPr>
          <w:rFonts w:cs="Times New Roman"/>
          <w:b/>
          <w:lang w:val="en-CA"/>
        </w:rPr>
        <w:t>R (policy)</w:t>
      </w:r>
      <w:r w:rsidRPr="003B1A38">
        <w:rPr>
          <w:rFonts w:cs="Times New Roman"/>
          <w:lang w:val="en-CA"/>
        </w:rPr>
        <w:t xml:space="preserve">: Trustees who are directors of companies cannot be </w:t>
      </w:r>
      <w:r w:rsidRPr="003B1A38">
        <w:rPr>
          <w:rFonts w:cs="Times New Roman"/>
          <w:u w:val="single"/>
          <w:lang w:val="en-CA"/>
        </w:rPr>
        <w:t>compelled to provide information flow beyond that available to all shareholders.</w:t>
      </w:r>
      <w:r w:rsidRPr="003B1A38">
        <w:rPr>
          <w:rFonts w:cs="Times New Roman"/>
          <w:lang w:val="en-CA"/>
        </w:rPr>
        <w:t xml:space="preserve"> To hold otherwise, beneficiaries would be able to exploit company secrets. However, beneficiaries may compel trustees to vote for the shares as directed and change articles of the company.</w:t>
      </w:r>
    </w:p>
    <w:p w14:paraId="6E6E382F" w14:textId="77777777" w:rsidR="00A35FB8" w:rsidRPr="003B1A38" w:rsidRDefault="00A35FB8" w:rsidP="00A35FB8">
      <w:pPr>
        <w:pStyle w:val="Heading2"/>
        <w:rPr>
          <w:rFonts w:ascii="Times New Roman" w:hAnsi="Times New Roman" w:cs="Times New Roman"/>
        </w:rPr>
      </w:pPr>
      <w:bookmarkStart w:id="220" w:name="_Toc404345323"/>
      <w:r w:rsidRPr="003B1A38">
        <w:rPr>
          <w:rFonts w:ascii="Times New Roman" w:hAnsi="Times New Roman" w:cs="Times New Roman"/>
        </w:rPr>
        <w:t>Duty to Account</w:t>
      </w:r>
      <w:bookmarkEnd w:id="220"/>
    </w:p>
    <w:p w14:paraId="1554FBBA" w14:textId="55986292" w:rsidR="006731EB" w:rsidRPr="003B1A38" w:rsidRDefault="006731EB" w:rsidP="006731EB">
      <w:pPr>
        <w:rPr>
          <w:rFonts w:cs="Times New Roman"/>
        </w:rPr>
      </w:pPr>
      <w:r w:rsidRPr="003B1A38">
        <w:rPr>
          <w:rFonts w:cs="Times New Roman"/>
        </w:rPr>
        <w:t>The Trustee is obliged to maintain records and also a duty to maintain accounts. The beneficiary has a right to inspect the accounts.</w:t>
      </w:r>
      <w:r w:rsidR="00690521" w:rsidRPr="003B1A38">
        <w:rPr>
          <w:rFonts w:cs="Times New Roman"/>
        </w:rPr>
        <w:t xml:space="preserve"> </w:t>
      </w:r>
    </w:p>
    <w:p w14:paraId="7709C4F6" w14:textId="77D74274" w:rsidR="006731EB" w:rsidRPr="003B1A38" w:rsidRDefault="006731EB" w:rsidP="006731EB">
      <w:pPr>
        <w:pStyle w:val="Heading3"/>
        <w:rPr>
          <w:rFonts w:cs="Times New Roman"/>
          <w:i w:val="0"/>
        </w:rPr>
      </w:pPr>
      <w:bookmarkStart w:id="221" w:name="_Toc404345324"/>
      <w:r w:rsidRPr="003B1A38">
        <w:rPr>
          <w:rFonts w:cs="Times New Roman"/>
          <w:b/>
        </w:rPr>
        <w:t>Sanford v Porter</w:t>
      </w:r>
      <w:r w:rsidR="004849DA" w:rsidRPr="003B1A38">
        <w:rPr>
          <w:rFonts w:cs="Times New Roman"/>
          <w:b/>
          <w:i w:val="0"/>
        </w:rPr>
        <w:t xml:space="preserve"> </w:t>
      </w:r>
      <w:r w:rsidRPr="003B1A38">
        <w:rPr>
          <w:rFonts w:cs="Times New Roman"/>
          <w:b/>
          <w:i w:val="0"/>
        </w:rPr>
        <w:t>1889 CA</w:t>
      </w:r>
      <w:r w:rsidR="00F72363" w:rsidRPr="003B1A38">
        <w:rPr>
          <w:rFonts w:cs="Times New Roman"/>
          <w:i w:val="0"/>
        </w:rPr>
        <w:t xml:space="preserve"> – </w:t>
      </w:r>
      <w:r w:rsidR="00F72363" w:rsidRPr="003B1A38">
        <w:rPr>
          <w:rFonts w:cs="Times New Roman"/>
          <w:b/>
          <w:i w:val="0"/>
        </w:rPr>
        <w:t>account not entitled to instantaneous response</w:t>
      </w:r>
      <w:bookmarkEnd w:id="221"/>
    </w:p>
    <w:p w14:paraId="4CD60BBA" w14:textId="77777777" w:rsidR="006731EB" w:rsidRPr="003B1A38" w:rsidRDefault="006731EB" w:rsidP="006731EB">
      <w:pPr>
        <w:rPr>
          <w:rFonts w:cs="Times New Roman"/>
        </w:rPr>
      </w:pPr>
      <w:r w:rsidRPr="003B1A38">
        <w:rPr>
          <w:rFonts w:cs="Times New Roman"/>
          <w:b/>
        </w:rPr>
        <w:t>R</w:t>
      </w:r>
      <w:r w:rsidRPr="003B1A38">
        <w:rPr>
          <w:rFonts w:cs="Times New Roman"/>
        </w:rPr>
        <w:t xml:space="preserve">: Although a beneficiary is entitled to inspect accounts, they are </w:t>
      </w:r>
      <w:r w:rsidRPr="003B1A38">
        <w:rPr>
          <w:rFonts w:cs="Times New Roman"/>
          <w:b/>
        </w:rPr>
        <w:t>not entitled to instantaneous response</w:t>
      </w:r>
      <w:r w:rsidRPr="003B1A38">
        <w:rPr>
          <w:rFonts w:cs="Times New Roman"/>
        </w:rPr>
        <w:t>. There may be delays in transmission (although reduced with technology) or in maintaining currency and accuracy (arduous to expect on a daily basis).</w:t>
      </w:r>
    </w:p>
    <w:p w14:paraId="6E6E3830" w14:textId="5D01AE11" w:rsidR="00A35FB8" w:rsidRPr="003B1A38" w:rsidRDefault="00A35FB8" w:rsidP="00A35FB8">
      <w:pPr>
        <w:pStyle w:val="Heading3"/>
        <w:rPr>
          <w:rFonts w:cs="Times New Roman"/>
          <w:i w:val="0"/>
        </w:rPr>
      </w:pPr>
      <w:bookmarkStart w:id="222" w:name="_Toc404345325"/>
      <w:r w:rsidRPr="003B1A38">
        <w:rPr>
          <w:rFonts w:cs="Times New Roman"/>
          <w:b/>
        </w:rPr>
        <w:t>Trustee Act, s. 99</w:t>
      </w:r>
      <w:r w:rsidR="006731EB" w:rsidRPr="003B1A38">
        <w:rPr>
          <w:rFonts w:cs="Times New Roman"/>
          <w:b/>
          <w:i w:val="0"/>
        </w:rPr>
        <w:t xml:space="preserve"> (passing of trustee’s account</w:t>
      </w:r>
      <w:r w:rsidR="006731EB" w:rsidRPr="003B1A38">
        <w:rPr>
          <w:rFonts w:cs="Times New Roman"/>
          <w:i w:val="0"/>
        </w:rPr>
        <w:t>)</w:t>
      </w:r>
      <w:r w:rsidR="00F72363" w:rsidRPr="003B1A38">
        <w:rPr>
          <w:rFonts w:cs="Times New Roman"/>
          <w:i w:val="0"/>
        </w:rPr>
        <w:t xml:space="preserve"> – </w:t>
      </w:r>
      <w:r w:rsidR="00F72363" w:rsidRPr="003B1A38">
        <w:rPr>
          <w:rFonts w:cs="Times New Roman"/>
          <w:b/>
          <w:i w:val="0"/>
        </w:rPr>
        <w:t>trustee has 2 years to file accounts</w:t>
      </w:r>
      <w:bookmarkEnd w:id="222"/>
    </w:p>
    <w:p w14:paraId="7415E88C" w14:textId="165CA05E" w:rsidR="006731EB" w:rsidRPr="003B1A38" w:rsidRDefault="006731EB" w:rsidP="006731EB">
      <w:pPr>
        <w:rPr>
          <w:rFonts w:cs="Times New Roman"/>
        </w:rPr>
      </w:pPr>
      <w:r w:rsidRPr="003B1A38">
        <w:rPr>
          <w:rFonts w:cs="Times New Roman"/>
        </w:rPr>
        <w:t xml:space="preserve">In the case of a will, the </w:t>
      </w:r>
      <w:r w:rsidRPr="003B1A38">
        <w:rPr>
          <w:rFonts w:cs="Times New Roman"/>
          <w:b/>
        </w:rPr>
        <w:t xml:space="preserve">trustee has 2 years from </w:t>
      </w:r>
      <w:r w:rsidRPr="003B1A38">
        <w:rPr>
          <w:rFonts w:cs="Times New Roman"/>
        </w:rPr>
        <w:t>the</w:t>
      </w:r>
      <w:r w:rsidRPr="003B1A38">
        <w:rPr>
          <w:rFonts w:cs="Times New Roman"/>
          <w:b/>
        </w:rPr>
        <w:t xml:space="preserve"> date </w:t>
      </w:r>
      <w:r w:rsidRPr="003B1A38">
        <w:rPr>
          <w:rFonts w:cs="Times New Roman"/>
        </w:rPr>
        <w:t>of</w:t>
      </w:r>
      <w:r w:rsidRPr="003B1A38">
        <w:rPr>
          <w:rFonts w:cs="Times New Roman"/>
          <w:b/>
        </w:rPr>
        <w:t xml:space="preserve"> appointment</w:t>
      </w:r>
      <w:r w:rsidRPr="003B1A38">
        <w:rPr>
          <w:rFonts w:cs="Times New Roman"/>
        </w:rPr>
        <w:t xml:space="preserve"> (or granting of probate) to </w:t>
      </w:r>
      <w:r w:rsidRPr="003B1A38">
        <w:rPr>
          <w:rFonts w:cs="Times New Roman"/>
          <w:b/>
        </w:rPr>
        <w:t>file the accounts</w:t>
      </w:r>
      <w:r w:rsidRPr="003B1A38">
        <w:rPr>
          <w:rFonts w:cs="Times New Roman"/>
        </w:rPr>
        <w:t>.</w:t>
      </w:r>
    </w:p>
    <w:p w14:paraId="100B2379" w14:textId="206618DC" w:rsidR="006731EB" w:rsidRPr="003B1A38" w:rsidRDefault="006731EB" w:rsidP="0010204A">
      <w:pPr>
        <w:pStyle w:val="Heading1"/>
        <w:rPr>
          <w:rFonts w:cs="Times New Roman"/>
        </w:rPr>
      </w:pPr>
      <w:bookmarkStart w:id="223" w:name="_Toc404345326"/>
      <w:r w:rsidRPr="003B1A38">
        <w:rPr>
          <w:rFonts w:cs="Times New Roman"/>
        </w:rPr>
        <w:t>Trustees’ Rights</w:t>
      </w:r>
      <w:bookmarkEnd w:id="223"/>
    </w:p>
    <w:p w14:paraId="6E6E3832" w14:textId="766F76CD" w:rsidR="00A35FB8" w:rsidRPr="003B1A38" w:rsidRDefault="00A35FB8" w:rsidP="00A35FB8">
      <w:pPr>
        <w:pStyle w:val="Heading2"/>
        <w:rPr>
          <w:rFonts w:ascii="Times New Roman" w:hAnsi="Times New Roman" w:cs="Times New Roman"/>
        </w:rPr>
      </w:pPr>
      <w:bookmarkStart w:id="224" w:name="_Toc404345327"/>
      <w:r w:rsidRPr="003B1A38">
        <w:rPr>
          <w:rFonts w:ascii="Times New Roman" w:hAnsi="Times New Roman" w:cs="Times New Roman"/>
        </w:rPr>
        <w:t>Remuneration of Trustees</w:t>
      </w:r>
      <w:bookmarkEnd w:id="224"/>
      <w:r w:rsidRPr="003B1A38">
        <w:rPr>
          <w:rFonts w:ascii="Times New Roman" w:hAnsi="Times New Roman" w:cs="Times New Roman"/>
        </w:rPr>
        <w:t xml:space="preserve"> </w:t>
      </w:r>
    </w:p>
    <w:p w14:paraId="2B1C3549" w14:textId="06A0F9CB" w:rsidR="00493562" w:rsidRPr="003B1A38" w:rsidRDefault="006731EB" w:rsidP="006731EB">
      <w:pPr>
        <w:rPr>
          <w:rFonts w:cs="Times New Roman"/>
        </w:rPr>
      </w:pPr>
      <w:r w:rsidRPr="003B1A38">
        <w:rPr>
          <w:rFonts w:cs="Times New Roman"/>
        </w:rPr>
        <w:t xml:space="preserve">The </w:t>
      </w:r>
      <w:r w:rsidRPr="003B1A38">
        <w:rPr>
          <w:rFonts w:cs="Times New Roman"/>
          <w:b/>
        </w:rPr>
        <w:t>rule of equity</w:t>
      </w:r>
      <w:r w:rsidRPr="003B1A38">
        <w:rPr>
          <w:rFonts w:cs="Times New Roman"/>
        </w:rPr>
        <w:t xml:space="preserve"> is that a trustee volunteers and is </w:t>
      </w:r>
      <w:r w:rsidRPr="003B1A38">
        <w:rPr>
          <w:rFonts w:cs="Times New Roman"/>
          <w:b/>
        </w:rPr>
        <w:t>unpaid</w:t>
      </w:r>
      <w:r w:rsidRPr="003B1A38">
        <w:rPr>
          <w:rFonts w:cs="Times New Roman"/>
        </w:rPr>
        <w:t xml:space="preserve">. </w:t>
      </w:r>
      <w:r w:rsidR="00493562" w:rsidRPr="003B1A38">
        <w:rPr>
          <w:rFonts w:cs="Times New Roman"/>
        </w:rPr>
        <w:t>Today, remuneration may be set out in:</w:t>
      </w:r>
    </w:p>
    <w:p w14:paraId="49B02C51" w14:textId="62156B25" w:rsidR="00493562" w:rsidRPr="003B1A38" w:rsidRDefault="00493562" w:rsidP="007C04C5">
      <w:pPr>
        <w:pStyle w:val="ListParagraph"/>
        <w:numPr>
          <w:ilvl w:val="0"/>
          <w:numId w:val="24"/>
        </w:numPr>
        <w:rPr>
          <w:rFonts w:cs="Times New Roman"/>
        </w:rPr>
      </w:pPr>
      <w:r w:rsidRPr="003B1A38">
        <w:rPr>
          <w:rFonts w:cs="Times New Roman"/>
        </w:rPr>
        <w:t>Trust instrument (by settlor)</w:t>
      </w:r>
    </w:p>
    <w:p w14:paraId="235A810C" w14:textId="59FAFC06" w:rsidR="00493562" w:rsidRPr="003B1A38" w:rsidRDefault="00493562" w:rsidP="007C04C5">
      <w:pPr>
        <w:pStyle w:val="ListParagraph"/>
        <w:numPr>
          <w:ilvl w:val="0"/>
          <w:numId w:val="24"/>
        </w:numPr>
        <w:rPr>
          <w:rFonts w:cs="Times New Roman"/>
        </w:rPr>
      </w:pPr>
      <w:r w:rsidRPr="003B1A38">
        <w:rPr>
          <w:rFonts w:cs="Times New Roman"/>
        </w:rPr>
        <w:t xml:space="preserve">Under contract w/ </w:t>
      </w:r>
      <w:r w:rsidRPr="003B1A38">
        <w:rPr>
          <w:rFonts w:cs="Times New Roman"/>
          <w:i/>
        </w:rPr>
        <w:t>sui juris</w:t>
      </w:r>
      <w:r w:rsidRPr="003B1A38">
        <w:rPr>
          <w:rFonts w:cs="Times New Roman"/>
        </w:rPr>
        <w:t xml:space="preserve"> beneficiaries (not advisable—vulnerable to undue influence attack)</w:t>
      </w:r>
    </w:p>
    <w:p w14:paraId="22FE530C" w14:textId="77777777" w:rsidR="002C54FE" w:rsidRPr="003B1A38" w:rsidRDefault="00493562" w:rsidP="007C04C5">
      <w:pPr>
        <w:pStyle w:val="ListParagraph"/>
        <w:numPr>
          <w:ilvl w:val="0"/>
          <w:numId w:val="24"/>
        </w:numPr>
        <w:rPr>
          <w:rFonts w:cs="Times New Roman"/>
        </w:rPr>
      </w:pPr>
      <w:r w:rsidRPr="003B1A38">
        <w:rPr>
          <w:rFonts w:cs="Times New Roman"/>
        </w:rPr>
        <w:t xml:space="preserve">By the court </w:t>
      </w:r>
    </w:p>
    <w:p w14:paraId="035E76AA" w14:textId="6A8F4B43" w:rsidR="00493562" w:rsidRPr="003B1A38" w:rsidRDefault="002C54FE" w:rsidP="007C04C5">
      <w:pPr>
        <w:pStyle w:val="ListParagraph"/>
        <w:numPr>
          <w:ilvl w:val="1"/>
          <w:numId w:val="24"/>
        </w:numPr>
        <w:rPr>
          <w:rFonts w:cs="Times New Roman"/>
        </w:rPr>
      </w:pPr>
      <w:r w:rsidRPr="003B1A38">
        <w:rPr>
          <w:rFonts w:cs="Times New Roman"/>
        </w:rPr>
        <w:t>Court has inherent jurisdiction</w:t>
      </w:r>
      <w:r w:rsidR="00493562" w:rsidRPr="003B1A38">
        <w:rPr>
          <w:rFonts w:cs="Times New Roman"/>
        </w:rPr>
        <w:t xml:space="preserve"> </w:t>
      </w:r>
      <w:r w:rsidRPr="003B1A38">
        <w:rPr>
          <w:rFonts w:cs="Times New Roman"/>
        </w:rPr>
        <w:t>(</w:t>
      </w:r>
      <w:r w:rsidR="00493562" w:rsidRPr="003B1A38">
        <w:rPr>
          <w:rFonts w:cs="Times New Roman"/>
          <w:i/>
          <w:color w:val="FF0000"/>
        </w:rPr>
        <w:t>Boardman v Phipps</w:t>
      </w:r>
      <w:r w:rsidR="00493562" w:rsidRPr="003B1A38">
        <w:rPr>
          <w:rFonts w:cs="Times New Roman"/>
        </w:rPr>
        <w:t>)</w:t>
      </w:r>
    </w:p>
    <w:p w14:paraId="17FBB327" w14:textId="7064F6A9" w:rsidR="00493562" w:rsidRPr="003B1A38" w:rsidRDefault="00493562" w:rsidP="007C04C5">
      <w:pPr>
        <w:pStyle w:val="ListParagraph"/>
        <w:numPr>
          <w:ilvl w:val="1"/>
          <w:numId w:val="24"/>
        </w:numPr>
        <w:rPr>
          <w:rFonts w:cs="Times New Roman"/>
        </w:rPr>
      </w:pPr>
      <w:r w:rsidRPr="003B1A38">
        <w:rPr>
          <w:rFonts w:cs="Times New Roman"/>
          <w:color w:val="FF0000"/>
        </w:rPr>
        <w:t xml:space="preserve">S. 88 </w:t>
      </w:r>
      <w:r w:rsidR="0033626C" w:rsidRPr="003B1A38">
        <w:rPr>
          <w:rFonts w:cs="Times New Roman"/>
          <w:color w:val="FF0000"/>
        </w:rPr>
        <w:t xml:space="preserve">(1) </w:t>
      </w:r>
      <w:r w:rsidRPr="003B1A38">
        <w:rPr>
          <w:rFonts w:cs="Times New Roman"/>
        </w:rPr>
        <w:t xml:space="preserve">of the </w:t>
      </w:r>
      <w:r w:rsidRPr="003B1A38">
        <w:rPr>
          <w:rFonts w:cs="Times New Roman"/>
          <w:i/>
        </w:rPr>
        <w:t>Trustee Act</w:t>
      </w:r>
      <w:r w:rsidR="0033626C" w:rsidRPr="003B1A38">
        <w:rPr>
          <w:rFonts w:cs="Times New Roman"/>
          <w:i/>
        </w:rPr>
        <w:t xml:space="preserve"> </w:t>
      </w:r>
      <w:r w:rsidR="0033626C" w:rsidRPr="003B1A38">
        <w:rPr>
          <w:rFonts w:cs="Times New Roman"/>
        </w:rPr>
        <w:t>–fair and reasonable allowance</w:t>
      </w:r>
    </w:p>
    <w:p w14:paraId="6D91C64F" w14:textId="69EF1CDC" w:rsidR="00690521" w:rsidRPr="003B1A38" w:rsidRDefault="00690521" w:rsidP="007C04C5">
      <w:pPr>
        <w:pStyle w:val="ListParagraph"/>
        <w:numPr>
          <w:ilvl w:val="2"/>
          <w:numId w:val="24"/>
        </w:numPr>
        <w:rPr>
          <w:rFonts w:cs="Times New Roman"/>
        </w:rPr>
      </w:pPr>
      <w:r w:rsidRPr="003B1A38">
        <w:rPr>
          <w:rFonts w:cs="Times New Roman"/>
        </w:rPr>
        <w:t>Fair and reasonable pay does not exceed 5% of gross aggregate value</w:t>
      </w:r>
    </w:p>
    <w:p w14:paraId="7411F806" w14:textId="550FBD0B" w:rsidR="0033626C" w:rsidRPr="003B1A38" w:rsidRDefault="0033626C" w:rsidP="007C04C5">
      <w:pPr>
        <w:pStyle w:val="ListParagraph"/>
        <w:numPr>
          <w:ilvl w:val="1"/>
          <w:numId w:val="24"/>
        </w:numPr>
        <w:rPr>
          <w:rFonts w:cs="Times New Roman"/>
        </w:rPr>
      </w:pPr>
      <w:r w:rsidRPr="003B1A38">
        <w:rPr>
          <w:rFonts w:cs="Times New Roman"/>
          <w:color w:val="FF0000"/>
        </w:rPr>
        <w:t xml:space="preserve">S. 88 (3) </w:t>
      </w:r>
      <w:r w:rsidRPr="003B1A38">
        <w:rPr>
          <w:rFonts w:cs="Times New Roman"/>
        </w:rPr>
        <w:t xml:space="preserve">and </w:t>
      </w:r>
      <w:r w:rsidRPr="003B1A38">
        <w:rPr>
          <w:rFonts w:cs="Times New Roman"/>
          <w:i/>
          <w:color w:val="FF0000"/>
        </w:rPr>
        <w:t>Sproule</w:t>
      </w:r>
      <w:r w:rsidRPr="003B1A38">
        <w:rPr>
          <w:rFonts w:cs="Times New Roman"/>
        </w:rPr>
        <w:t xml:space="preserve"> – care and management fee</w:t>
      </w:r>
    </w:p>
    <w:p w14:paraId="453F8F0E" w14:textId="69BDC711" w:rsidR="003263D5" w:rsidRPr="003B1A38" w:rsidRDefault="003263D5" w:rsidP="007C04C5">
      <w:pPr>
        <w:pStyle w:val="ListParagraph"/>
        <w:numPr>
          <w:ilvl w:val="2"/>
          <w:numId w:val="24"/>
        </w:numPr>
        <w:rPr>
          <w:rFonts w:cs="Times New Roman"/>
        </w:rPr>
      </w:pPr>
      <w:r w:rsidRPr="003B1A38">
        <w:rPr>
          <w:rFonts w:cs="Times New Roman"/>
        </w:rPr>
        <w:t>It is only awarded for administration that is “above and beyond” (</w:t>
      </w:r>
      <w:r w:rsidRPr="003B1A38">
        <w:rPr>
          <w:rFonts w:cs="Times New Roman"/>
          <w:i/>
          <w:color w:val="FF0000"/>
        </w:rPr>
        <w:t>Sproule</w:t>
      </w:r>
      <w:r w:rsidRPr="003B1A38">
        <w:rPr>
          <w:rFonts w:cs="Times New Roman"/>
        </w:rPr>
        <w:t>)</w:t>
      </w:r>
    </w:p>
    <w:p w14:paraId="308ACAA4" w14:textId="1FB117A2" w:rsidR="003263D5" w:rsidRPr="003B1A38" w:rsidRDefault="003263D5" w:rsidP="007C04C5">
      <w:pPr>
        <w:pStyle w:val="ListParagraph"/>
        <w:numPr>
          <w:ilvl w:val="2"/>
          <w:numId w:val="24"/>
        </w:numPr>
        <w:rPr>
          <w:rFonts w:cs="Times New Roman"/>
        </w:rPr>
      </w:pPr>
      <w:r w:rsidRPr="003B1A38">
        <w:rPr>
          <w:rFonts w:cs="Times New Roman"/>
        </w:rPr>
        <w:t xml:space="preserve">This fee does not exceed 0.4% but courts prefer lump sum payments which are assessed with the following </w:t>
      </w:r>
      <w:r w:rsidRPr="003B1A38">
        <w:rPr>
          <w:rFonts w:cs="Times New Roman"/>
          <w:i/>
          <w:color w:val="FF0000"/>
        </w:rPr>
        <w:t>Sproule</w:t>
      </w:r>
      <w:r w:rsidRPr="003B1A38">
        <w:rPr>
          <w:rFonts w:cs="Times New Roman"/>
        </w:rPr>
        <w:t xml:space="preserve"> factors, as elaborated in </w:t>
      </w:r>
      <w:r w:rsidRPr="003B1A38">
        <w:rPr>
          <w:rFonts w:cs="Times New Roman"/>
          <w:i/>
          <w:color w:val="FF0000"/>
        </w:rPr>
        <w:t>Pedlar</w:t>
      </w:r>
      <w:r w:rsidRPr="003B1A38">
        <w:rPr>
          <w:rFonts w:cs="Times New Roman"/>
        </w:rPr>
        <w:t>:</w:t>
      </w:r>
    </w:p>
    <w:p w14:paraId="67E470E6" w14:textId="77777777" w:rsidR="003263D5" w:rsidRPr="003B1A38" w:rsidRDefault="003263D5" w:rsidP="007C04C5">
      <w:pPr>
        <w:pStyle w:val="ListParagraph"/>
        <w:numPr>
          <w:ilvl w:val="3"/>
          <w:numId w:val="24"/>
        </w:numPr>
        <w:rPr>
          <w:rFonts w:cs="Times New Roman"/>
        </w:rPr>
      </w:pPr>
      <w:r w:rsidRPr="003B1A38">
        <w:rPr>
          <w:rFonts w:cs="Times New Roman"/>
        </w:rPr>
        <w:t xml:space="preserve">The </w:t>
      </w:r>
      <w:r w:rsidRPr="003B1A38">
        <w:rPr>
          <w:rFonts w:cs="Times New Roman"/>
          <w:b/>
        </w:rPr>
        <w:t>value</w:t>
      </w:r>
      <w:r w:rsidRPr="003B1A38">
        <w:rPr>
          <w:rFonts w:cs="Times New Roman"/>
        </w:rPr>
        <w:t xml:space="preserve"> of the estate </w:t>
      </w:r>
      <w:r w:rsidRPr="003B1A38">
        <w:rPr>
          <w:rFonts w:cs="Times New Roman"/>
          <w:b/>
        </w:rPr>
        <w:t>assets</w:t>
      </w:r>
      <w:r w:rsidRPr="003B1A38">
        <w:rPr>
          <w:rFonts w:cs="Times New Roman"/>
        </w:rPr>
        <w:t xml:space="preserve"> administered </w:t>
      </w:r>
    </w:p>
    <w:p w14:paraId="41CC1999" w14:textId="77777777" w:rsidR="003263D5" w:rsidRPr="003B1A38" w:rsidRDefault="003263D5" w:rsidP="007C04C5">
      <w:pPr>
        <w:pStyle w:val="ListParagraph"/>
        <w:numPr>
          <w:ilvl w:val="3"/>
          <w:numId w:val="24"/>
        </w:numPr>
        <w:rPr>
          <w:rFonts w:cs="Times New Roman"/>
        </w:rPr>
      </w:pPr>
      <w:r w:rsidRPr="003B1A38">
        <w:rPr>
          <w:rFonts w:cs="Times New Roman"/>
        </w:rPr>
        <w:t xml:space="preserve">The </w:t>
      </w:r>
      <w:r w:rsidRPr="003B1A38">
        <w:rPr>
          <w:rFonts w:cs="Times New Roman"/>
          <w:b/>
        </w:rPr>
        <w:t>nature</w:t>
      </w:r>
      <w:r w:rsidRPr="003B1A38">
        <w:rPr>
          <w:rFonts w:cs="Times New Roman"/>
        </w:rPr>
        <w:t xml:space="preserve"> of the </w:t>
      </w:r>
      <w:r w:rsidRPr="003B1A38">
        <w:rPr>
          <w:rFonts w:cs="Times New Roman"/>
          <w:b/>
        </w:rPr>
        <w:t>assets</w:t>
      </w:r>
      <w:r w:rsidRPr="003B1A38">
        <w:rPr>
          <w:rFonts w:cs="Times New Roman"/>
        </w:rPr>
        <w:t xml:space="preserve"> administered (types of investments)</w:t>
      </w:r>
    </w:p>
    <w:p w14:paraId="4DFEC797" w14:textId="77777777" w:rsidR="003263D5" w:rsidRPr="003B1A38" w:rsidRDefault="003263D5" w:rsidP="007C04C5">
      <w:pPr>
        <w:pStyle w:val="ListParagraph"/>
        <w:numPr>
          <w:ilvl w:val="3"/>
          <w:numId w:val="24"/>
        </w:numPr>
        <w:rPr>
          <w:rFonts w:cs="Times New Roman"/>
        </w:rPr>
      </w:pPr>
      <w:r w:rsidRPr="003B1A38">
        <w:rPr>
          <w:rFonts w:cs="Times New Roman"/>
          <w:b/>
        </w:rPr>
        <w:t>Degree</w:t>
      </w:r>
      <w:r w:rsidRPr="003B1A38">
        <w:rPr>
          <w:rFonts w:cs="Times New Roman"/>
        </w:rPr>
        <w:t xml:space="preserve"> of </w:t>
      </w:r>
      <w:r w:rsidRPr="003B1A38">
        <w:rPr>
          <w:rFonts w:cs="Times New Roman"/>
          <w:b/>
        </w:rPr>
        <w:t>responsibility</w:t>
      </w:r>
      <w:r w:rsidRPr="003B1A38">
        <w:rPr>
          <w:rFonts w:cs="Times New Roman"/>
        </w:rPr>
        <w:t xml:space="preserve"> imposed on the trustee by the terms of the will, including the </w:t>
      </w:r>
      <w:r w:rsidRPr="003B1A38">
        <w:rPr>
          <w:rFonts w:cs="Times New Roman"/>
          <w:u w:val="single"/>
        </w:rPr>
        <w:t>length and duration of the trust</w:t>
      </w:r>
    </w:p>
    <w:p w14:paraId="423BD0DC" w14:textId="77777777" w:rsidR="003263D5" w:rsidRPr="003B1A38" w:rsidRDefault="003263D5" w:rsidP="007C04C5">
      <w:pPr>
        <w:pStyle w:val="ListParagraph"/>
        <w:numPr>
          <w:ilvl w:val="3"/>
          <w:numId w:val="24"/>
        </w:numPr>
        <w:rPr>
          <w:rFonts w:cs="Times New Roman"/>
        </w:rPr>
      </w:pPr>
      <w:r w:rsidRPr="003B1A38">
        <w:rPr>
          <w:rFonts w:cs="Times New Roman"/>
        </w:rPr>
        <w:t xml:space="preserve">The </w:t>
      </w:r>
      <w:r w:rsidRPr="003B1A38">
        <w:rPr>
          <w:rFonts w:cs="Times New Roman"/>
          <w:u w:val="single"/>
        </w:rPr>
        <w:t>time expended</w:t>
      </w:r>
      <w:r w:rsidRPr="003B1A38">
        <w:rPr>
          <w:rFonts w:cs="Times New Roman"/>
        </w:rPr>
        <w:t xml:space="preserve"> by the trustee in the care and management</w:t>
      </w:r>
    </w:p>
    <w:p w14:paraId="0BC85C12" w14:textId="77777777" w:rsidR="003263D5" w:rsidRPr="003B1A38" w:rsidRDefault="003263D5" w:rsidP="007C04C5">
      <w:pPr>
        <w:pStyle w:val="ListParagraph"/>
        <w:numPr>
          <w:ilvl w:val="3"/>
          <w:numId w:val="24"/>
        </w:numPr>
        <w:rPr>
          <w:rFonts w:cs="Times New Roman"/>
        </w:rPr>
      </w:pPr>
      <w:r w:rsidRPr="003B1A38">
        <w:rPr>
          <w:rFonts w:cs="Times New Roman"/>
        </w:rPr>
        <w:lastRenderedPageBreak/>
        <w:t xml:space="preserve">The degree of </w:t>
      </w:r>
      <w:r w:rsidRPr="003B1A38">
        <w:rPr>
          <w:rFonts w:cs="Times New Roman"/>
          <w:u w:val="single"/>
        </w:rPr>
        <w:t>ability</w:t>
      </w:r>
      <w:r w:rsidRPr="003B1A38">
        <w:rPr>
          <w:rFonts w:cs="Times New Roman"/>
        </w:rPr>
        <w:t xml:space="preserve"> exhibited</w:t>
      </w:r>
    </w:p>
    <w:p w14:paraId="2080D158" w14:textId="77777777" w:rsidR="003263D5" w:rsidRPr="003B1A38" w:rsidRDefault="003263D5" w:rsidP="007C04C5">
      <w:pPr>
        <w:pStyle w:val="ListParagraph"/>
        <w:numPr>
          <w:ilvl w:val="3"/>
          <w:numId w:val="24"/>
        </w:numPr>
        <w:rPr>
          <w:rFonts w:cs="Times New Roman"/>
        </w:rPr>
      </w:pPr>
      <w:r w:rsidRPr="003B1A38">
        <w:rPr>
          <w:rFonts w:cs="Times New Roman"/>
        </w:rPr>
        <w:t xml:space="preserve">The </w:t>
      </w:r>
      <w:r w:rsidRPr="003B1A38">
        <w:rPr>
          <w:rFonts w:cs="Times New Roman"/>
          <w:u w:val="single"/>
        </w:rPr>
        <w:t>success</w:t>
      </w:r>
      <w:r w:rsidRPr="003B1A38">
        <w:rPr>
          <w:rFonts w:cs="Times New Roman"/>
        </w:rPr>
        <w:t xml:space="preserve"> or failure in the care and management</w:t>
      </w:r>
    </w:p>
    <w:p w14:paraId="31E6391F" w14:textId="02DBD5AC" w:rsidR="003263D5" w:rsidRPr="003B1A38" w:rsidRDefault="003263D5" w:rsidP="007C04C5">
      <w:pPr>
        <w:pStyle w:val="ListParagraph"/>
        <w:numPr>
          <w:ilvl w:val="3"/>
          <w:numId w:val="24"/>
        </w:numPr>
        <w:rPr>
          <w:rFonts w:cs="Times New Roman"/>
        </w:rPr>
      </w:pPr>
      <w:r w:rsidRPr="003B1A38">
        <w:rPr>
          <w:rFonts w:cs="Times New Roman"/>
        </w:rPr>
        <w:t xml:space="preserve">Whether or not some </w:t>
      </w:r>
      <w:r w:rsidRPr="003B1A38">
        <w:rPr>
          <w:rFonts w:cs="Times New Roman"/>
          <w:u w:val="single"/>
        </w:rPr>
        <w:t>extraordinary service</w:t>
      </w:r>
      <w:r w:rsidRPr="003B1A38">
        <w:rPr>
          <w:rFonts w:cs="Times New Roman"/>
        </w:rPr>
        <w:t xml:space="preserve"> has been rendered</w:t>
      </w:r>
    </w:p>
    <w:p w14:paraId="6E6E3833" w14:textId="341D2140" w:rsidR="00A35FB8" w:rsidRPr="003B1A38" w:rsidRDefault="004849DA" w:rsidP="00A35FB8">
      <w:pPr>
        <w:pStyle w:val="Heading3"/>
        <w:rPr>
          <w:rFonts w:cs="Times New Roman"/>
          <w:i w:val="0"/>
        </w:rPr>
      </w:pPr>
      <w:bookmarkStart w:id="225" w:name="_Toc404345328"/>
      <w:r w:rsidRPr="003B1A38">
        <w:rPr>
          <w:rFonts w:cs="Times New Roman"/>
          <w:b/>
        </w:rPr>
        <w:t>TA</w:t>
      </w:r>
      <w:r w:rsidR="00A35FB8" w:rsidRPr="003B1A38">
        <w:rPr>
          <w:rFonts w:cs="Times New Roman"/>
          <w:b/>
        </w:rPr>
        <w:t>, s.</w:t>
      </w:r>
      <w:r w:rsidR="00A35FB8" w:rsidRPr="003B1A38">
        <w:rPr>
          <w:rFonts w:cs="Times New Roman"/>
        </w:rPr>
        <w:t xml:space="preserve"> </w:t>
      </w:r>
      <w:r w:rsidR="00A35FB8" w:rsidRPr="003B1A38">
        <w:rPr>
          <w:rFonts w:cs="Times New Roman"/>
          <w:b/>
        </w:rPr>
        <w:t>88</w:t>
      </w:r>
      <w:r w:rsidR="00493562" w:rsidRPr="003B1A38">
        <w:rPr>
          <w:rFonts w:cs="Times New Roman"/>
          <w:b/>
          <w:i w:val="0"/>
        </w:rPr>
        <w:t xml:space="preserve"> </w:t>
      </w:r>
      <w:r w:rsidRPr="003B1A38">
        <w:rPr>
          <w:rFonts w:cs="Times New Roman"/>
          <w:i w:val="0"/>
        </w:rPr>
        <w:t>– allowance 5% of gross aggregated value, management fee: 0.4% market value of assets</w:t>
      </w:r>
      <w:bookmarkEnd w:id="225"/>
    </w:p>
    <w:p w14:paraId="1C9DCDCE" w14:textId="37E94255" w:rsidR="00493562" w:rsidRPr="003B1A38" w:rsidRDefault="0033626C" w:rsidP="00493562">
      <w:pPr>
        <w:rPr>
          <w:rFonts w:cs="Times New Roman"/>
        </w:rPr>
      </w:pPr>
      <w:r w:rsidRPr="003B1A38">
        <w:rPr>
          <w:rFonts w:cs="Times New Roman"/>
          <w:b/>
        </w:rPr>
        <w:t xml:space="preserve">88 </w:t>
      </w:r>
      <w:r w:rsidR="00493562" w:rsidRPr="003B1A38">
        <w:rPr>
          <w:rFonts w:cs="Times New Roman"/>
        </w:rPr>
        <w:t xml:space="preserve">(1) A trustee… is entitled to… a </w:t>
      </w:r>
      <w:r w:rsidR="00493562" w:rsidRPr="003B1A38">
        <w:rPr>
          <w:rFonts w:cs="Times New Roman"/>
          <w:b/>
        </w:rPr>
        <w:t>fair and reasonable allowance, not exceeding 5% on the gross aggregate value</w:t>
      </w:r>
      <w:r w:rsidR="00493562" w:rsidRPr="003B1A38">
        <w:rPr>
          <w:rFonts w:cs="Times New Roman"/>
        </w:rPr>
        <w:t>, including capital and income, of all the assets of the estate by way of remuneration for his or her care, pains and trouble…</w:t>
      </w:r>
    </w:p>
    <w:p w14:paraId="6CED08FD" w14:textId="2F9110B6" w:rsidR="00493562" w:rsidRPr="003B1A38" w:rsidRDefault="00493562" w:rsidP="00493562">
      <w:pPr>
        <w:rPr>
          <w:rFonts w:cs="Times New Roman"/>
        </w:rPr>
      </w:pPr>
      <w:r w:rsidRPr="003B1A38">
        <w:rPr>
          <w:rFonts w:cs="Times New Roman"/>
        </w:rPr>
        <w:t xml:space="preserve">(2) The court… may make an order under subsection (1) </w:t>
      </w:r>
      <w:r w:rsidRPr="003B1A38">
        <w:rPr>
          <w:rFonts w:cs="Times New Roman"/>
          <w:b/>
        </w:rPr>
        <w:t>from time to time</w:t>
      </w:r>
      <w:r w:rsidRPr="003B1A38">
        <w:rPr>
          <w:rFonts w:cs="Times New Roman"/>
        </w:rPr>
        <w:t xml:space="preserve">, and the </w:t>
      </w:r>
      <w:r w:rsidRPr="003B1A38">
        <w:rPr>
          <w:rFonts w:cs="Times New Roman"/>
          <w:b/>
        </w:rPr>
        <w:t>amount of remuneration must be allowed</w:t>
      </w:r>
      <w:r w:rsidRPr="003B1A38">
        <w:rPr>
          <w:rFonts w:cs="Times New Roman"/>
        </w:rPr>
        <w:t xml:space="preserve">… in passing his or her accounts, in addition to any other </w:t>
      </w:r>
      <w:r w:rsidRPr="003B1A38">
        <w:rPr>
          <w:rFonts w:cs="Times New Roman"/>
          <w:b/>
        </w:rPr>
        <w:t>allowances for expenses</w:t>
      </w:r>
      <w:r w:rsidRPr="003B1A38">
        <w:rPr>
          <w:rFonts w:cs="Times New Roman"/>
        </w:rPr>
        <w:t xml:space="preserve"> actually incurred to which the trustee… may by law be entitled.</w:t>
      </w:r>
    </w:p>
    <w:p w14:paraId="67AB2835" w14:textId="5C7EB1BE" w:rsidR="00493562" w:rsidRPr="003B1A38" w:rsidRDefault="00493562" w:rsidP="00493562">
      <w:pPr>
        <w:rPr>
          <w:rFonts w:cs="Times New Roman"/>
        </w:rPr>
      </w:pPr>
      <w:r w:rsidRPr="003B1A38">
        <w:rPr>
          <w:rFonts w:cs="Times New Roman"/>
        </w:rPr>
        <w:t xml:space="preserve">(3) A person entitled to an allowance under subsection (1) may apply annually to the Supreme Court for a </w:t>
      </w:r>
      <w:r w:rsidRPr="003B1A38">
        <w:rPr>
          <w:rFonts w:cs="Times New Roman"/>
          <w:b/>
        </w:rPr>
        <w:t>care and management fee</w:t>
      </w:r>
      <w:r w:rsidRPr="003B1A38">
        <w:rPr>
          <w:rFonts w:cs="Times New Roman"/>
        </w:rPr>
        <w:t xml:space="preserve"> and the court may </w:t>
      </w:r>
      <w:r w:rsidRPr="003B1A38">
        <w:rPr>
          <w:rFonts w:cs="Times New Roman"/>
          <w:b/>
        </w:rPr>
        <w:t>allow a fee not exceeding 0.4% of the average market value of the assets</w:t>
      </w:r>
      <w:r w:rsidRPr="003B1A38">
        <w:rPr>
          <w:rFonts w:cs="Times New Roman"/>
        </w:rPr>
        <w:t>.</w:t>
      </w:r>
    </w:p>
    <w:p w14:paraId="6B3ADDBF" w14:textId="07FDC15D" w:rsidR="00493562" w:rsidRPr="003B1A38" w:rsidRDefault="00493562" w:rsidP="00493562">
      <w:pPr>
        <w:pStyle w:val="Heading3"/>
        <w:pBdr>
          <w:top w:val="single" w:sz="4" w:space="0" w:color="808080" w:themeColor="background1" w:themeShade="80"/>
        </w:pBdr>
        <w:rPr>
          <w:rFonts w:cs="Times New Roman"/>
          <w:i w:val="0"/>
        </w:rPr>
      </w:pPr>
      <w:bookmarkStart w:id="226" w:name="_Toc404345329"/>
      <w:r w:rsidRPr="003B1A38">
        <w:rPr>
          <w:rFonts w:cs="Times New Roman"/>
          <w:b/>
        </w:rPr>
        <w:t>Re Sproule Estate</w:t>
      </w:r>
      <w:r w:rsidR="004849DA" w:rsidRPr="003B1A38">
        <w:rPr>
          <w:rFonts w:cs="Times New Roman"/>
          <w:b/>
          <w:i w:val="0"/>
        </w:rPr>
        <w:t xml:space="preserve"> </w:t>
      </w:r>
      <w:r w:rsidRPr="003B1A38">
        <w:rPr>
          <w:rFonts w:cs="Times New Roman"/>
          <w:b/>
          <w:i w:val="0"/>
        </w:rPr>
        <w:t>1979 ABC</w:t>
      </w:r>
      <w:r w:rsidR="00DD6A62" w:rsidRPr="003B1A38">
        <w:rPr>
          <w:rFonts w:cs="Times New Roman"/>
          <w:i w:val="0"/>
        </w:rPr>
        <w:t xml:space="preserve"> court </w:t>
      </w:r>
      <w:r w:rsidR="004849DA" w:rsidRPr="003B1A38">
        <w:rPr>
          <w:rFonts w:cs="Times New Roman"/>
          <w:i w:val="0"/>
        </w:rPr>
        <w:t>like</w:t>
      </w:r>
      <w:r w:rsidR="00DD6A62" w:rsidRPr="003B1A38">
        <w:rPr>
          <w:rFonts w:cs="Times New Roman"/>
          <w:i w:val="0"/>
        </w:rPr>
        <w:t xml:space="preserve"> </w:t>
      </w:r>
      <w:r w:rsidR="00DD6A62" w:rsidRPr="003B1A38">
        <w:rPr>
          <w:rFonts w:cs="Times New Roman"/>
          <w:b/>
          <w:i w:val="0"/>
        </w:rPr>
        <w:t>lump sum</w:t>
      </w:r>
      <w:r w:rsidR="0001065D" w:rsidRPr="003B1A38">
        <w:rPr>
          <w:rFonts w:cs="Times New Roman"/>
          <w:i w:val="0"/>
        </w:rPr>
        <w:t>/</w:t>
      </w:r>
      <w:r w:rsidR="00DD6A62" w:rsidRPr="003B1A38">
        <w:rPr>
          <w:rFonts w:cs="Times New Roman"/>
          <w:i w:val="0"/>
        </w:rPr>
        <w:t xml:space="preserve"> </w:t>
      </w:r>
      <w:r w:rsidR="00DD6A62" w:rsidRPr="003B1A38">
        <w:rPr>
          <w:rFonts w:cs="Times New Roman"/>
          <w:b/>
          <w:i w:val="0"/>
        </w:rPr>
        <w:t>factors</w:t>
      </w:r>
      <w:r w:rsidR="00DD6A62" w:rsidRPr="003B1A38">
        <w:rPr>
          <w:rFonts w:cs="Times New Roman"/>
          <w:i w:val="0"/>
        </w:rPr>
        <w:t xml:space="preserve"> considered, management fee </w:t>
      </w:r>
      <w:r w:rsidR="0001065D" w:rsidRPr="003B1A38">
        <w:rPr>
          <w:rFonts w:cs="Times New Roman"/>
          <w:i w:val="0"/>
        </w:rPr>
        <w:t xml:space="preserve">only if </w:t>
      </w:r>
      <w:r w:rsidR="0001065D" w:rsidRPr="003B1A38">
        <w:rPr>
          <w:rFonts w:cs="Times New Roman"/>
          <w:b/>
          <w:i w:val="0"/>
        </w:rPr>
        <w:t>beyond bare T</w:t>
      </w:r>
      <w:bookmarkEnd w:id="226"/>
    </w:p>
    <w:p w14:paraId="0AA61BCC" w14:textId="7580E6ED" w:rsidR="00493562" w:rsidRPr="003B1A38" w:rsidRDefault="00493562" w:rsidP="00493562">
      <w:pPr>
        <w:rPr>
          <w:rFonts w:cs="Times New Roman"/>
        </w:rPr>
      </w:pPr>
      <w:r w:rsidRPr="003B1A38">
        <w:rPr>
          <w:rFonts w:cs="Times New Roman"/>
          <w:b/>
        </w:rPr>
        <w:t>F</w:t>
      </w:r>
      <w:r w:rsidRPr="003B1A38">
        <w:rPr>
          <w:rFonts w:cs="Times New Roman"/>
        </w:rPr>
        <w:t>: There was a large interest in shares that did not produce revenue. The beneficiaries argued for a lower fee since they argued that the trustee was little more than a passive custodian. The trustee argued that the care and management of high-value assets was inherently risky and required constant monitoring. The trustee argued for a remuneration based on a percentage of the asset value.</w:t>
      </w:r>
    </w:p>
    <w:p w14:paraId="081DACF5" w14:textId="40979025" w:rsidR="00493562" w:rsidRPr="003B1A38" w:rsidRDefault="00493562" w:rsidP="00493562">
      <w:pPr>
        <w:rPr>
          <w:rFonts w:cs="Times New Roman"/>
        </w:rPr>
      </w:pPr>
      <w:r w:rsidRPr="003B1A38">
        <w:rPr>
          <w:rFonts w:cs="Times New Roman"/>
          <w:b/>
        </w:rPr>
        <w:t>P/H</w:t>
      </w:r>
      <w:r w:rsidRPr="003B1A38">
        <w:rPr>
          <w:rFonts w:cs="Times New Roman"/>
        </w:rPr>
        <w:t xml:space="preserve">: Trial J </w:t>
      </w:r>
      <w:r w:rsidR="0033626C" w:rsidRPr="003B1A38">
        <w:rPr>
          <w:rFonts w:cs="Times New Roman"/>
        </w:rPr>
        <w:t>awarded $100,000</w:t>
      </w:r>
    </w:p>
    <w:p w14:paraId="0EB493D2" w14:textId="34CD0298" w:rsidR="0033626C" w:rsidRPr="003B1A38" w:rsidRDefault="0033626C" w:rsidP="00493562">
      <w:pPr>
        <w:rPr>
          <w:rFonts w:cs="Times New Roman"/>
        </w:rPr>
      </w:pPr>
      <w:r w:rsidRPr="003B1A38">
        <w:rPr>
          <w:rFonts w:cs="Times New Roman"/>
          <w:b/>
        </w:rPr>
        <w:t>D</w:t>
      </w:r>
      <w:r w:rsidRPr="003B1A38">
        <w:rPr>
          <w:rFonts w:cs="Times New Roman"/>
        </w:rPr>
        <w:t>: Award reduced to $30,000</w:t>
      </w:r>
    </w:p>
    <w:p w14:paraId="0E8024F7" w14:textId="3ACE370A" w:rsidR="0033626C" w:rsidRPr="003B1A38" w:rsidRDefault="0033626C" w:rsidP="00493562">
      <w:pPr>
        <w:rPr>
          <w:rFonts w:cs="Times New Roman"/>
        </w:rPr>
      </w:pPr>
      <w:r w:rsidRPr="003B1A38">
        <w:rPr>
          <w:rFonts w:cs="Times New Roman"/>
          <w:b/>
        </w:rPr>
        <w:t>I</w:t>
      </w:r>
      <w:r w:rsidRPr="003B1A38">
        <w:rPr>
          <w:rFonts w:cs="Times New Roman"/>
        </w:rPr>
        <w:t xml:space="preserve">: How should the court assess an application for a </w:t>
      </w:r>
      <w:r w:rsidRPr="003B1A38">
        <w:rPr>
          <w:rFonts w:cs="Times New Roman"/>
          <w:b/>
        </w:rPr>
        <w:t>care and management fee</w:t>
      </w:r>
      <w:r w:rsidRPr="003B1A38">
        <w:rPr>
          <w:rFonts w:cs="Times New Roman"/>
        </w:rPr>
        <w:t>?</w:t>
      </w:r>
    </w:p>
    <w:p w14:paraId="0AA28ACD" w14:textId="556977E8" w:rsidR="0033626C" w:rsidRPr="003B1A38" w:rsidRDefault="0033626C" w:rsidP="00493562">
      <w:pPr>
        <w:rPr>
          <w:rFonts w:cs="Times New Roman"/>
        </w:rPr>
      </w:pPr>
      <w:r w:rsidRPr="003B1A38">
        <w:rPr>
          <w:rFonts w:cs="Times New Roman"/>
          <w:b/>
        </w:rPr>
        <w:t>R</w:t>
      </w:r>
      <w:r w:rsidRPr="003B1A38">
        <w:rPr>
          <w:rFonts w:cs="Times New Roman"/>
        </w:rPr>
        <w:t>: The court will prefer lump sum remuneration over percentage-based remuneration for a care and management fee. The court will consider the following guidelines in setting the remuneration:</w:t>
      </w:r>
    </w:p>
    <w:p w14:paraId="75B90108" w14:textId="290005A0" w:rsidR="0033626C" w:rsidRPr="003B1A38" w:rsidRDefault="0033626C" w:rsidP="007C04C5">
      <w:pPr>
        <w:pStyle w:val="ListParagraph"/>
        <w:numPr>
          <w:ilvl w:val="0"/>
          <w:numId w:val="25"/>
        </w:numPr>
        <w:rPr>
          <w:rFonts w:cs="Times New Roman"/>
        </w:rPr>
      </w:pPr>
      <w:r w:rsidRPr="003B1A38">
        <w:rPr>
          <w:rFonts w:cs="Times New Roman"/>
        </w:rPr>
        <w:t>The magnitude of the trust, including its value and its complexity</w:t>
      </w:r>
    </w:p>
    <w:p w14:paraId="00E497C8" w14:textId="5C9F802A" w:rsidR="0033626C" w:rsidRPr="003B1A38" w:rsidRDefault="0033626C" w:rsidP="007C04C5">
      <w:pPr>
        <w:pStyle w:val="ListParagraph"/>
        <w:numPr>
          <w:ilvl w:val="0"/>
          <w:numId w:val="25"/>
        </w:numPr>
        <w:rPr>
          <w:rFonts w:cs="Times New Roman"/>
        </w:rPr>
      </w:pPr>
      <w:r w:rsidRPr="003B1A38">
        <w:rPr>
          <w:rFonts w:cs="Times New Roman"/>
        </w:rPr>
        <w:t>The care and responsibility arising under #1</w:t>
      </w:r>
    </w:p>
    <w:p w14:paraId="6E04A10D" w14:textId="12DA3B49" w:rsidR="0033626C" w:rsidRPr="003B1A38" w:rsidRDefault="0033626C" w:rsidP="007C04C5">
      <w:pPr>
        <w:pStyle w:val="ListParagraph"/>
        <w:numPr>
          <w:ilvl w:val="0"/>
          <w:numId w:val="25"/>
        </w:numPr>
        <w:rPr>
          <w:rFonts w:cs="Times New Roman"/>
        </w:rPr>
      </w:pPr>
      <w:r w:rsidRPr="003B1A38">
        <w:rPr>
          <w:rFonts w:cs="Times New Roman"/>
        </w:rPr>
        <w:t>The time required of the trustee to perform the duties</w:t>
      </w:r>
    </w:p>
    <w:p w14:paraId="0EE218B3" w14:textId="2ACF5175" w:rsidR="0033626C" w:rsidRPr="003B1A38" w:rsidRDefault="0033626C" w:rsidP="007C04C5">
      <w:pPr>
        <w:pStyle w:val="ListParagraph"/>
        <w:numPr>
          <w:ilvl w:val="0"/>
          <w:numId w:val="25"/>
        </w:numPr>
        <w:rPr>
          <w:rFonts w:cs="Times New Roman"/>
        </w:rPr>
      </w:pPr>
      <w:r w:rsidRPr="003B1A38">
        <w:rPr>
          <w:rFonts w:cs="Times New Roman"/>
        </w:rPr>
        <w:t>The skill and ability displayed by the trustee</w:t>
      </w:r>
    </w:p>
    <w:p w14:paraId="5F431025" w14:textId="3B2DF918" w:rsidR="0033626C" w:rsidRPr="003B1A38" w:rsidRDefault="0033626C" w:rsidP="007C04C5">
      <w:pPr>
        <w:pStyle w:val="ListParagraph"/>
        <w:numPr>
          <w:ilvl w:val="0"/>
          <w:numId w:val="25"/>
        </w:numPr>
        <w:rPr>
          <w:rFonts w:cs="Times New Roman"/>
        </w:rPr>
      </w:pPr>
      <w:r w:rsidRPr="003B1A38">
        <w:rPr>
          <w:rFonts w:cs="Times New Roman"/>
        </w:rPr>
        <w:t>The trustee’s success in administering the trust assets.</w:t>
      </w:r>
    </w:p>
    <w:p w14:paraId="478BBEDE" w14:textId="62B1BE7E" w:rsidR="0033626C" w:rsidRPr="003B1A38" w:rsidRDefault="0033626C" w:rsidP="0033626C">
      <w:pPr>
        <w:rPr>
          <w:rFonts w:cs="Times New Roman"/>
        </w:rPr>
      </w:pPr>
      <w:r w:rsidRPr="003B1A38">
        <w:rPr>
          <w:rFonts w:cs="Times New Roman"/>
          <w:b/>
        </w:rPr>
        <w:t>R</w:t>
      </w:r>
      <w:r w:rsidRPr="003B1A38">
        <w:rPr>
          <w:rFonts w:cs="Times New Roman"/>
          <w:b/>
          <w:vertAlign w:val="subscript"/>
        </w:rPr>
        <w:t>2</w:t>
      </w:r>
      <w:r w:rsidRPr="003B1A38">
        <w:rPr>
          <w:rFonts w:cs="Times New Roman"/>
        </w:rPr>
        <w:t xml:space="preserve">: Courts will only award a “care and management fee” for administration that is above and beyond. </w:t>
      </w:r>
    </w:p>
    <w:p w14:paraId="161BA5DC" w14:textId="62DFD0DF" w:rsidR="0033626C" w:rsidRPr="003B1A38" w:rsidRDefault="0033626C" w:rsidP="0033626C">
      <w:pPr>
        <w:pStyle w:val="Heading3"/>
        <w:rPr>
          <w:rFonts w:cs="Times New Roman"/>
          <w:i w:val="0"/>
        </w:rPr>
      </w:pPr>
      <w:bookmarkStart w:id="227" w:name="_Toc404345330"/>
      <w:r w:rsidRPr="003B1A38">
        <w:rPr>
          <w:rFonts w:cs="Times New Roman"/>
          <w:b/>
        </w:rPr>
        <w:t>Re Pedlar</w:t>
      </w:r>
      <w:r w:rsidR="004849DA" w:rsidRPr="003B1A38">
        <w:rPr>
          <w:rFonts w:cs="Times New Roman"/>
          <w:b/>
          <w:i w:val="0"/>
        </w:rPr>
        <w:t xml:space="preserve"> </w:t>
      </w:r>
      <w:r w:rsidRPr="003B1A38">
        <w:rPr>
          <w:rFonts w:cs="Times New Roman"/>
          <w:b/>
          <w:i w:val="0"/>
        </w:rPr>
        <w:t>1982 BCSC</w:t>
      </w:r>
      <w:r w:rsidR="0001065D" w:rsidRPr="003B1A38">
        <w:rPr>
          <w:rFonts w:cs="Times New Roman"/>
          <w:i w:val="0"/>
        </w:rPr>
        <w:t xml:space="preserve"> – again </w:t>
      </w:r>
      <w:r w:rsidR="0001065D" w:rsidRPr="003B1A38">
        <w:rPr>
          <w:rFonts w:cs="Times New Roman"/>
          <w:b/>
          <w:i w:val="0"/>
        </w:rPr>
        <w:t>T bears onus to prove service performed</w:t>
      </w:r>
      <w:r w:rsidR="0001065D" w:rsidRPr="003B1A38">
        <w:rPr>
          <w:rFonts w:cs="Times New Roman"/>
          <w:i w:val="0"/>
        </w:rPr>
        <w:t>, factors considered.</w:t>
      </w:r>
      <w:bookmarkEnd w:id="227"/>
    </w:p>
    <w:p w14:paraId="35883CBC" w14:textId="1C8BF2E1" w:rsidR="00621913" w:rsidRPr="003B1A38" w:rsidRDefault="0033626C" w:rsidP="00493562">
      <w:pPr>
        <w:rPr>
          <w:rFonts w:cs="Times New Roman"/>
        </w:rPr>
      </w:pPr>
      <w:r w:rsidRPr="003B1A38">
        <w:rPr>
          <w:rFonts w:cs="Times New Roman"/>
          <w:b/>
        </w:rPr>
        <w:t>R</w:t>
      </w:r>
      <w:r w:rsidRPr="003B1A38">
        <w:rPr>
          <w:rFonts w:cs="Times New Roman"/>
        </w:rPr>
        <w:t xml:space="preserve">: To succeed in gaining a “care and management fee”, the trustee must give a general summary of the estate and the services performed in the care and management of same, including the factors set out in </w:t>
      </w:r>
      <w:r w:rsidRPr="003B1A38">
        <w:rPr>
          <w:rFonts w:cs="Times New Roman"/>
          <w:i/>
        </w:rPr>
        <w:t>Sproule</w:t>
      </w:r>
      <w:r w:rsidR="00621913" w:rsidRPr="003B1A38">
        <w:rPr>
          <w:rFonts w:cs="Times New Roman"/>
        </w:rPr>
        <w:t>. If this is done, the trustee is not entitled to 0.4%--the court may determine an amount up to that maximum and the percentages to be applied to the income and capital, respectively.</w:t>
      </w:r>
    </w:p>
    <w:p w14:paraId="3FF17549" w14:textId="3AB9AF94" w:rsidR="00621913" w:rsidRPr="003B1A38" w:rsidRDefault="00621913" w:rsidP="00493562">
      <w:pPr>
        <w:rPr>
          <w:rFonts w:cs="Times New Roman"/>
          <w:lang w:val="en-CA"/>
        </w:rPr>
      </w:pPr>
      <w:r w:rsidRPr="003B1A38">
        <w:rPr>
          <w:rFonts w:cs="Times New Roman"/>
          <w:b/>
        </w:rPr>
        <w:t>R</w:t>
      </w:r>
      <w:r w:rsidRPr="003B1A38">
        <w:rPr>
          <w:rFonts w:cs="Times New Roman"/>
          <w:b/>
          <w:vertAlign w:val="subscript"/>
        </w:rPr>
        <w:t>2</w:t>
      </w:r>
      <w:r w:rsidRPr="003B1A38">
        <w:rPr>
          <w:rFonts w:cs="Times New Roman"/>
        </w:rPr>
        <w:t>: Reiteration</w:t>
      </w:r>
      <w:r w:rsidRPr="003B1A38">
        <w:rPr>
          <w:rFonts w:cs="Times New Roman"/>
          <w:lang w:val="en-CA"/>
        </w:rPr>
        <w:t xml:space="preserve">/elaboration on </w:t>
      </w:r>
      <w:r w:rsidRPr="003B1A38">
        <w:rPr>
          <w:rFonts w:cs="Times New Roman"/>
          <w:i/>
          <w:lang w:val="en-CA"/>
        </w:rPr>
        <w:t>Sproule</w:t>
      </w:r>
      <w:r w:rsidRPr="003B1A38">
        <w:rPr>
          <w:rFonts w:cs="Times New Roman"/>
          <w:lang w:val="en-CA"/>
        </w:rPr>
        <w:t xml:space="preserve"> factors:</w:t>
      </w:r>
    </w:p>
    <w:p w14:paraId="452FB046" w14:textId="77777777" w:rsidR="003263D5" w:rsidRPr="003B1A38" w:rsidRDefault="003263D5" w:rsidP="007C04C5">
      <w:pPr>
        <w:pStyle w:val="ListParagraph"/>
        <w:numPr>
          <w:ilvl w:val="0"/>
          <w:numId w:val="26"/>
        </w:numPr>
        <w:rPr>
          <w:rFonts w:cs="Times New Roman"/>
        </w:rPr>
      </w:pPr>
      <w:r w:rsidRPr="003B1A38">
        <w:rPr>
          <w:rFonts w:cs="Times New Roman"/>
        </w:rPr>
        <w:t xml:space="preserve">The value of the estate assets administered </w:t>
      </w:r>
    </w:p>
    <w:p w14:paraId="024D2CBF" w14:textId="518A42D9" w:rsidR="00621913" w:rsidRPr="003B1A38" w:rsidRDefault="00621913" w:rsidP="007C04C5">
      <w:pPr>
        <w:pStyle w:val="ListParagraph"/>
        <w:numPr>
          <w:ilvl w:val="0"/>
          <w:numId w:val="26"/>
        </w:numPr>
        <w:rPr>
          <w:rFonts w:cs="Times New Roman"/>
        </w:rPr>
      </w:pPr>
      <w:r w:rsidRPr="003B1A38">
        <w:rPr>
          <w:rFonts w:cs="Times New Roman"/>
        </w:rPr>
        <w:t>The nature of the assets administered (types of investments)</w:t>
      </w:r>
    </w:p>
    <w:p w14:paraId="332EAB4C" w14:textId="6861F99B" w:rsidR="00621913" w:rsidRPr="003B1A38" w:rsidRDefault="00621913" w:rsidP="007C04C5">
      <w:pPr>
        <w:pStyle w:val="ListParagraph"/>
        <w:numPr>
          <w:ilvl w:val="0"/>
          <w:numId w:val="26"/>
        </w:numPr>
        <w:rPr>
          <w:rFonts w:cs="Times New Roman"/>
        </w:rPr>
      </w:pPr>
      <w:r w:rsidRPr="003B1A38">
        <w:rPr>
          <w:rFonts w:cs="Times New Roman"/>
        </w:rPr>
        <w:t>Degree of responsibility imposed on the trustee by the terms of the will, including the length and duration of the trust</w:t>
      </w:r>
    </w:p>
    <w:p w14:paraId="39681107" w14:textId="532E57AF" w:rsidR="00621913" w:rsidRPr="003B1A38" w:rsidRDefault="00621913" w:rsidP="007C04C5">
      <w:pPr>
        <w:pStyle w:val="ListParagraph"/>
        <w:numPr>
          <w:ilvl w:val="0"/>
          <w:numId w:val="26"/>
        </w:numPr>
        <w:rPr>
          <w:rFonts w:cs="Times New Roman"/>
        </w:rPr>
      </w:pPr>
      <w:r w:rsidRPr="003B1A38">
        <w:rPr>
          <w:rFonts w:cs="Times New Roman"/>
        </w:rPr>
        <w:t>The time expended by the trustee in the care and management</w:t>
      </w:r>
    </w:p>
    <w:p w14:paraId="4B95F6EA" w14:textId="5D521405" w:rsidR="00621913" w:rsidRPr="003B1A38" w:rsidRDefault="00621913" w:rsidP="007C04C5">
      <w:pPr>
        <w:pStyle w:val="ListParagraph"/>
        <w:numPr>
          <w:ilvl w:val="0"/>
          <w:numId w:val="26"/>
        </w:numPr>
        <w:rPr>
          <w:rFonts w:cs="Times New Roman"/>
        </w:rPr>
      </w:pPr>
      <w:r w:rsidRPr="003B1A38">
        <w:rPr>
          <w:rFonts w:cs="Times New Roman"/>
        </w:rPr>
        <w:t>The degree of ability exhibited</w:t>
      </w:r>
    </w:p>
    <w:p w14:paraId="784A815F" w14:textId="6C0C7248" w:rsidR="00621913" w:rsidRPr="003B1A38" w:rsidRDefault="00621913" w:rsidP="007C04C5">
      <w:pPr>
        <w:pStyle w:val="ListParagraph"/>
        <w:numPr>
          <w:ilvl w:val="0"/>
          <w:numId w:val="26"/>
        </w:numPr>
        <w:rPr>
          <w:rFonts w:cs="Times New Roman"/>
        </w:rPr>
      </w:pPr>
      <w:r w:rsidRPr="003B1A38">
        <w:rPr>
          <w:rFonts w:cs="Times New Roman"/>
        </w:rPr>
        <w:t>The success or failure in the care and management</w:t>
      </w:r>
    </w:p>
    <w:p w14:paraId="06E721E8" w14:textId="50F10342" w:rsidR="00621913" w:rsidRPr="003B1A38" w:rsidRDefault="00621913" w:rsidP="007C04C5">
      <w:pPr>
        <w:pStyle w:val="ListParagraph"/>
        <w:numPr>
          <w:ilvl w:val="0"/>
          <w:numId w:val="26"/>
        </w:numPr>
        <w:rPr>
          <w:rFonts w:cs="Times New Roman"/>
        </w:rPr>
      </w:pPr>
      <w:r w:rsidRPr="003B1A38">
        <w:rPr>
          <w:rFonts w:cs="Times New Roman"/>
        </w:rPr>
        <w:t>Whether or not some extraordinary service has been rendered</w:t>
      </w:r>
    </w:p>
    <w:p w14:paraId="1A2BD25C" w14:textId="06596879" w:rsidR="00621913" w:rsidRPr="003B1A38" w:rsidRDefault="00621913" w:rsidP="00621913">
      <w:pPr>
        <w:pStyle w:val="Heading2"/>
        <w:rPr>
          <w:rFonts w:ascii="Times New Roman" w:hAnsi="Times New Roman" w:cs="Times New Roman"/>
        </w:rPr>
      </w:pPr>
      <w:bookmarkStart w:id="228" w:name="_Toc404345331"/>
      <w:r w:rsidRPr="003B1A38">
        <w:rPr>
          <w:rFonts w:ascii="Times New Roman" w:hAnsi="Times New Roman" w:cs="Times New Roman"/>
        </w:rPr>
        <w:t>Indemnification of Trustees</w:t>
      </w:r>
      <w:bookmarkEnd w:id="228"/>
    </w:p>
    <w:p w14:paraId="576F0E5B" w14:textId="33AF2B94" w:rsidR="003263D5" w:rsidRPr="003B1A38" w:rsidRDefault="003263D5" w:rsidP="007C04C5">
      <w:pPr>
        <w:pStyle w:val="ListParagraph"/>
        <w:numPr>
          <w:ilvl w:val="0"/>
          <w:numId w:val="66"/>
        </w:numPr>
        <w:rPr>
          <w:rFonts w:cs="Times New Roman"/>
        </w:rPr>
      </w:pPr>
      <w:r w:rsidRPr="003B1A38">
        <w:rPr>
          <w:rFonts w:cs="Times New Roman"/>
        </w:rPr>
        <w:t>Beneficiaries who get all the benefit should also shoulder burdens (principle of equity)</w:t>
      </w:r>
    </w:p>
    <w:p w14:paraId="235B392B" w14:textId="77777777" w:rsidR="003263D5" w:rsidRPr="003B1A38" w:rsidRDefault="003263D5" w:rsidP="007C04C5">
      <w:pPr>
        <w:pStyle w:val="ListParagraph"/>
        <w:numPr>
          <w:ilvl w:val="1"/>
          <w:numId w:val="66"/>
        </w:numPr>
        <w:rPr>
          <w:rFonts w:cs="Times New Roman"/>
        </w:rPr>
      </w:pPr>
      <w:r w:rsidRPr="003B1A38">
        <w:rPr>
          <w:rFonts w:cs="Times New Roman"/>
        </w:rPr>
        <w:t>Trustees are entitled to indemnification for all debts incurred in execution of the trust (s.</w:t>
      </w:r>
      <w:r w:rsidRPr="003B1A38">
        <w:rPr>
          <w:rFonts w:cs="Times New Roman"/>
          <w:b/>
        </w:rPr>
        <w:t xml:space="preserve"> </w:t>
      </w:r>
      <w:r w:rsidRPr="003B1A38">
        <w:rPr>
          <w:rFonts w:cs="Times New Roman"/>
          <w:color w:val="FF0000"/>
        </w:rPr>
        <w:t>95</w:t>
      </w:r>
      <w:r w:rsidRPr="003B1A38">
        <w:rPr>
          <w:rFonts w:cs="Times New Roman"/>
        </w:rPr>
        <w:t>).</w:t>
      </w:r>
    </w:p>
    <w:p w14:paraId="7A9B523F" w14:textId="1F54DD17" w:rsidR="003263D5" w:rsidRPr="003B1A38" w:rsidRDefault="003263D5" w:rsidP="007C04C5">
      <w:pPr>
        <w:pStyle w:val="ListParagraph"/>
        <w:numPr>
          <w:ilvl w:val="1"/>
          <w:numId w:val="66"/>
        </w:numPr>
        <w:rPr>
          <w:rFonts w:cs="Times New Roman"/>
        </w:rPr>
      </w:pPr>
      <w:r w:rsidRPr="003B1A38">
        <w:rPr>
          <w:rFonts w:cs="Times New Roman"/>
        </w:rPr>
        <w:t xml:space="preserve"> Unless there’s a good reason for trustee to be responsible instead:</w:t>
      </w:r>
    </w:p>
    <w:p w14:paraId="47624098" w14:textId="0C4C11F2" w:rsidR="003263D5" w:rsidRPr="003B1A38" w:rsidRDefault="003263D5" w:rsidP="007C04C5">
      <w:pPr>
        <w:pStyle w:val="ListParagraph"/>
        <w:numPr>
          <w:ilvl w:val="2"/>
          <w:numId w:val="66"/>
        </w:numPr>
        <w:rPr>
          <w:rFonts w:cs="Times New Roman"/>
        </w:rPr>
      </w:pPr>
      <w:r w:rsidRPr="003B1A38">
        <w:rPr>
          <w:rFonts w:cs="Times New Roman"/>
        </w:rPr>
        <w:t>In circumstances were a trustee made an unnecessary payment due to poor performance of a duty, then the right to indemnification does not arise. However, courts generally try to indemnify the trustee (</w:t>
      </w:r>
      <w:r w:rsidRPr="003B1A38">
        <w:rPr>
          <w:rFonts w:cs="Times New Roman"/>
          <w:i/>
          <w:color w:val="FF0000"/>
        </w:rPr>
        <w:t>Re Reid v Yorkshire</w:t>
      </w:r>
      <w:r w:rsidRPr="003B1A38">
        <w:rPr>
          <w:rFonts w:cs="Times New Roman"/>
        </w:rPr>
        <w:t>).</w:t>
      </w:r>
    </w:p>
    <w:p w14:paraId="1D5E97C4" w14:textId="3E88B23E" w:rsidR="00621913" w:rsidRPr="003B1A38" w:rsidRDefault="0081415A" w:rsidP="0081415A">
      <w:pPr>
        <w:pStyle w:val="Heading3"/>
        <w:rPr>
          <w:rFonts w:cs="Times New Roman"/>
          <w:i w:val="0"/>
        </w:rPr>
      </w:pPr>
      <w:bookmarkStart w:id="229" w:name="_Toc404345332"/>
      <w:r w:rsidRPr="003B1A38">
        <w:rPr>
          <w:rFonts w:cs="Times New Roman"/>
          <w:b/>
        </w:rPr>
        <w:t>Trustee Act</w:t>
      </w:r>
      <w:r w:rsidRPr="003B1A38">
        <w:rPr>
          <w:rFonts w:cs="Times New Roman"/>
          <w:b/>
          <w:i w:val="0"/>
        </w:rPr>
        <w:t>, s. 95</w:t>
      </w:r>
      <w:r w:rsidRPr="003B1A38">
        <w:rPr>
          <w:rFonts w:cs="Times New Roman"/>
          <w:i w:val="0"/>
        </w:rPr>
        <w:t xml:space="preserve"> (Implied indemnity of trustees)</w:t>
      </w:r>
      <w:bookmarkEnd w:id="229"/>
    </w:p>
    <w:p w14:paraId="49F1063A" w14:textId="3AD1886F" w:rsidR="0081415A" w:rsidRPr="003B1A38" w:rsidRDefault="0081415A" w:rsidP="0081415A">
      <w:pPr>
        <w:rPr>
          <w:rFonts w:cs="Times New Roman"/>
        </w:rPr>
      </w:pPr>
      <w:r w:rsidRPr="003B1A38">
        <w:rPr>
          <w:rFonts w:cs="Times New Roman"/>
          <w:b/>
        </w:rPr>
        <w:lastRenderedPageBreak/>
        <w:t xml:space="preserve">95 </w:t>
      </w:r>
      <w:r w:rsidRPr="003B1A38">
        <w:rPr>
          <w:rFonts w:cs="Times New Roman"/>
        </w:rPr>
        <w:t xml:space="preserve">A trustee… is answerable and accountable only for the trustee's own acts… and not for… any other loss, unless it happens through the trustee's own willful default, and </w:t>
      </w:r>
      <w:r w:rsidRPr="003B1A38">
        <w:rPr>
          <w:rFonts w:cs="Times New Roman"/>
          <w:b/>
        </w:rPr>
        <w:t>may reimburse himself or herself,</w:t>
      </w:r>
      <w:r w:rsidRPr="003B1A38">
        <w:rPr>
          <w:rFonts w:cs="Times New Roman"/>
        </w:rPr>
        <w:t xml:space="preserve"> or pay or discharge out of the trust premises, </w:t>
      </w:r>
      <w:r w:rsidRPr="003B1A38">
        <w:rPr>
          <w:rFonts w:cs="Times New Roman"/>
          <w:b/>
        </w:rPr>
        <w:t>all expenses incurred</w:t>
      </w:r>
      <w:r w:rsidRPr="003B1A38">
        <w:rPr>
          <w:rFonts w:cs="Times New Roman"/>
        </w:rPr>
        <w:t xml:space="preserve"> in… the execution of his or her trusts or powers.</w:t>
      </w:r>
    </w:p>
    <w:p w14:paraId="6E6E3834" w14:textId="000A87E8" w:rsidR="00A35FB8" w:rsidRPr="003B1A38" w:rsidRDefault="00A35FB8" w:rsidP="004849DA">
      <w:pPr>
        <w:pStyle w:val="Heading3"/>
        <w:pBdr>
          <w:bottom w:val="dotDash" w:sz="4" w:space="0" w:color="auto"/>
        </w:pBdr>
        <w:rPr>
          <w:rFonts w:cs="Times New Roman"/>
          <w:i w:val="0"/>
        </w:rPr>
      </w:pPr>
      <w:bookmarkStart w:id="230" w:name="_Toc404345333"/>
      <w:r w:rsidRPr="003B1A38">
        <w:rPr>
          <w:rFonts w:cs="Times New Roman"/>
          <w:b/>
        </w:rPr>
        <w:t>Re Reid v Yorkshire and Canadian Trust</w:t>
      </w:r>
      <w:r w:rsidR="009614C1" w:rsidRPr="003B1A38">
        <w:rPr>
          <w:rFonts w:cs="Times New Roman"/>
          <w:b/>
          <w:i w:val="0"/>
        </w:rPr>
        <w:t xml:space="preserve"> 1970 BCCA</w:t>
      </w:r>
      <w:r w:rsidR="0001065D" w:rsidRPr="003B1A38">
        <w:rPr>
          <w:rFonts w:cs="Times New Roman"/>
          <w:i w:val="0"/>
        </w:rPr>
        <w:t xml:space="preserve"> – </w:t>
      </w:r>
      <w:r w:rsidR="0001065D" w:rsidRPr="003B1A38">
        <w:rPr>
          <w:rFonts w:cs="Times New Roman"/>
          <w:b/>
          <w:i w:val="0"/>
        </w:rPr>
        <w:t>Bs might be tax free, but T in trouble</w:t>
      </w:r>
      <w:bookmarkEnd w:id="230"/>
    </w:p>
    <w:p w14:paraId="0C4D4983" w14:textId="1353A366" w:rsidR="009614C1" w:rsidRPr="003B1A38" w:rsidRDefault="009614C1" w:rsidP="009614C1">
      <w:pPr>
        <w:rPr>
          <w:rFonts w:cs="Times New Roman"/>
        </w:rPr>
      </w:pPr>
      <w:r w:rsidRPr="003B1A38">
        <w:rPr>
          <w:rFonts w:cs="Times New Roman"/>
          <w:b/>
        </w:rPr>
        <w:t>F</w:t>
      </w:r>
      <w:r w:rsidRPr="003B1A38">
        <w:rPr>
          <w:rFonts w:cs="Times New Roman"/>
        </w:rPr>
        <w:t xml:space="preserve">: The trustee paid taxes in the UK that exceeded the value of the trust. The remainderperson (and absolute beneficiary) argued against indemnification because the trustee allegedly had a “good reason” not to make those taxation payments to the UK. That good reason was the rule in </w:t>
      </w:r>
      <w:r w:rsidRPr="003B1A38">
        <w:rPr>
          <w:rFonts w:cs="Times New Roman"/>
          <w:i/>
        </w:rPr>
        <w:t xml:space="preserve">Harden, </w:t>
      </w:r>
      <w:r w:rsidRPr="003B1A38">
        <w:rPr>
          <w:rFonts w:cs="Times New Roman"/>
        </w:rPr>
        <w:t>that a foreign state is precluded from suing in Canada for taxes due under the law of a foreign state.</w:t>
      </w:r>
    </w:p>
    <w:p w14:paraId="68294BF3" w14:textId="4E7BB676" w:rsidR="009614C1" w:rsidRPr="003B1A38" w:rsidRDefault="009614C1" w:rsidP="009614C1">
      <w:pPr>
        <w:rPr>
          <w:rFonts w:cs="Times New Roman"/>
        </w:rPr>
      </w:pPr>
      <w:r w:rsidRPr="003B1A38">
        <w:rPr>
          <w:rFonts w:cs="Times New Roman"/>
          <w:b/>
        </w:rPr>
        <w:t>A</w:t>
      </w:r>
      <w:r w:rsidRPr="003B1A38">
        <w:rPr>
          <w:rFonts w:cs="Times New Roman"/>
        </w:rPr>
        <w:t>: The rule did not apply because it only extends insofar as a foreign state attempts to extend its sovereign authority into Canada (or BC), which were no the facts of this case. Rather, the trustee was being held personally liable under UK legislation due to the type of trust. The trustee therefore paid out of his personal accounts and could seek indemnification.</w:t>
      </w:r>
    </w:p>
    <w:p w14:paraId="16472B80" w14:textId="7245E89F" w:rsidR="002C54FE" w:rsidRPr="003B1A38" w:rsidRDefault="002C54FE" w:rsidP="009614C1">
      <w:pPr>
        <w:rPr>
          <w:rFonts w:cs="Times New Roman"/>
        </w:rPr>
      </w:pPr>
      <w:r w:rsidRPr="003B1A38">
        <w:rPr>
          <w:rFonts w:cs="Times New Roman"/>
          <w:b/>
        </w:rPr>
        <w:t>R</w:t>
      </w:r>
      <w:r w:rsidRPr="003B1A38">
        <w:rPr>
          <w:rFonts w:cs="Times New Roman"/>
        </w:rPr>
        <w:t>: In circumstances were a trustee made an unnecessary payment due to poor performance of a duty, then the right to indemnification does not arise. However, courts generally try to indemnify the trustee (as was the case here).</w:t>
      </w:r>
    </w:p>
    <w:p w14:paraId="5D40E90E" w14:textId="61C9C0A8" w:rsidR="008A4AB5" w:rsidRPr="003B1A38" w:rsidRDefault="008A4AB5" w:rsidP="0010204A">
      <w:pPr>
        <w:pStyle w:val="Heading1"/>
        <w:rPr>
          <w:rFonts w:cs="Times New Roman"/>
        </w:rPr>
      </w:pPr>
      <w:bookmarkStart w:id="231" w:name="_Toc404345334"/>
      <w:r w:rsidRPr="003B1A38">
        <w:rPr>
          <w:rFonts w:cs="Times New Roman"/>
        </w:rPr>
        <w:t>Powers of Trustees</w:t>
      </w:r>
      <w:bookmarkEnd w:id="231"/>
    </w:p>
    <w:p w14:paraId="2E29A7FA" w14:textId="027B9CB5" w:rsidR="0001065D" w:rsidRPr="003B1A38" w:rsidRDefault="0001065D" w:rsidP="0032662C">
      <w:pPr>
        <w:rPr>
          <w:rFonts w:cs="Times New Roman"/>
        </w:rPr>
      </w:pPr>
      <w:r w:rsidRPr="003B1A38">
        <w:rPr>
          <w:rFonts w:cs="Times New Roman"/>
        </w:rPr>
        <w:t xml:space="preserve">Trustee gets broad powers same as legal owner subject to laws – such as nuisance, by-laws. Also limited by good faith, and testator’s intention – freedom of property. </w:t>
      </w:r>
      <w:r w:rsidRPr="003B1A38">
        <w:rPr>
          <w:rFonts w:cs="Times New Roman"/>
          <w:b/>
        </w:rPr>
        <w:t xml:space="preserve">(Dispositive power = </w:t>
      </w:r>
      <w:r w:rsidRPr="003B1A38">
        <w:rPr>
          <w:rFonts w:cs="Times New Roman"/>
        </w:rPr>
        <w:t>select B)</w:t>
      </w:r>
    </w:p>
    <w:p w14:paraId="4F010595" w14:textId="4A4DA148" w:rsidR="0032662C" w:rsidRPr="003B1A38" w:rsidRDefault="0032662C" w:rsidP="0032662C">
      <w:pPr>
        <w:rPr>
          <w:rFonts w:cs="Times New Roman"/>
        </w:rPr>
      </w:pPr>
      <w:r w:rsidRPr="003B1A38">
        <w:rPr>
          <w:rFonts w:cs="Times New Roman"/>
        </w:rPr>
        <w:t>To determine the powers of a trustee, look to:</w:t>
      </w:r>
    </w:p>
    <w:p w14:paraId="42657BDD" w14:textId="5DFFC317" w:rsidR="0032662C" w:rsidRPr="003B1A38" w:rsidRDefault="0032662C" w:rsidP="007C04C5">
      <w:pPr>
        <w:pStyle w:val="ListParagraph"/>
        <w:numPr>
          <w:ilvl w:val="0"/>
          <w:numId w:val="27"/>
        </w:numPr>
        <w:rPr>
          <w:rFonts w:cs="Times New Roman"/>
        </w:rPr>
      </w:pPr>
      <w:r w:rsidRPr="003B1A38">
        <w:rPr>
          <w:rFonts w:cs="Times New Roman"/>
        </w:rPr>
        <w:t>The written trust instrument (settlor’s intent)</w:t>
      </w:r>
    </w:p>
    <w:p w14:paraId="0CC90DBF" w14:textId="755F97F4" w:rsidR="00BD220D" w:rsidRPr="003B1A38" w:rsidRDefault="00BD220D" w:rsidP="007C04C5">
      <w:pPr>
        <w:pStyle w:val="ListParagraph"/>
        <w:numPr>
          <w:ilvl w:val="1"/>
          <w:numId w:val="27"/>
        </w:numPr>
        <w:rPr>
          <w:rFonts w:cs="Times New Roman"/>
        </w:rPr>
      </w:pPr>
      <w:r w:rsidRPr="003B1A38">
        <w:rPr>
          <w:rFonts w:cs="Times New Roman"/>
        </w:rPr>
        <w:t xml:space="preserve">Often, testator gives </w:t>
      </w:r>
      <w:r w:rsidRPr="003B1A38">
        <w:rPr>
          <w:rFonts w:cs="Times New Roman"/>
          <w:b/>
        </w:rPr>
        <w:t xml:space="preserve">power </w:t>
      </w:r>
      <w:r w:rsidRPr="003B1A38">
        <w:rPr>
          <w:rFonts w:cs="Times New Roman"/>
        </w:rPr>
        <w:t>to trustee to</w:t>
      </w:r>
      <w:r w:rsidRPr="003B1A38">
        <w:rPr>
          <w:rFonts w:cs="Times New Roman"/>
          <w:b/>
        </w:rPr>
        <w:t xml:space="preserve"> advance sums </w:t>
      </w:r>
      <w:r w:rsidRPr="003B1A38">
        <w:rPr>
          <w:rFonts w:cs="Times New Roman"/>
        </w:rPr>
        <w:t>from capital to</w:t>
      </w:r>
      <w:r w:rsidRPr="003B1A38">
        <w:rPr>
          <w:rFonts w:cs="Times New Roman"/>
          <w:b/>
        </w:rPr>
        <w:t xml:space="preserve"> assist </w:t>
      </w:r>
      <w:r w:rsidRPr="003B1A38">
        <w:rPr>
          <w:rFonts w:cs="Times New Roman"/>
        </w:rPr>
        <w:t>the</w:t>
      </w:r>
      <w:r w:rsidRPr="003B1A38">
        <w:rPr>
          <w:rFonts w:cs="Times New Roman"/>
          <w:b/>
        </w:rPr>
        <w:t xml:space="preserve"> beneficiary</w:t>
      </w:r>
      <w:r w:rsidRPr="003B1A38">
        <w:rPr>
          <w:rFonts w:cs="Times New Roman"/>
        </w:rPr>
        <w:t>. The testator must do so fully conscious of fiduciary obligations:</w:t>
      </w:r>
    </w:p>
    <w:p w14:paraId="3FDF5228" w14:textId="05645F48" w:rsidR="00BD220D" w:rsidRPr="003B1A38" w:rsidRDefault="00BD220D" w:rsidP="007C04C5">
      <w:pPr>
        <w:pStyle w:val="ListParagraph"/>
        <w:numPr>
          <w:ilvl w:val="2"/>
          <w:numId w:val="27"/>
        </w:numPr>
        <w:rPr>
          <w:rFonts w:cs="Times New Roman"/>
        </w:rPr>
      </w:pPr>
      <w:r w:rsidRPr="003B1A38">
        <w:rPr>
          <w:rFonts w:cs="Times New Roman"/>
        </w:rPr>
        <w:t>A transfer to a beneficiary in order to provide sum to repay trustee for prior incurred loan is not an exercise of good faith and is void (</w:t>
      </w:r>
      <w:r w:rsidRPr="003B1A38">
        <w:rPr>
          <w:rFonts w:cs="Times New Roman"/>
          <w:i/>
          <w:color w:val="FF0000"/>
        </w:rPr>
        <w:t>Molyneux v Fletcher</w:t>
      </w:r>
      <w:r w:rsidRPr="003B1A38">
        <w:rPr>
          <w:rFonts w:cs="Times New Roman"/>
          <w:color w:val="FF0000"/>
        </w:rPr>
        <w:t xml:space="preserve"> </w:t>
      </w:r>
      <w:r w:rsidRPr="003B1A38">
        <w:rPr>
          <w:rFonts w:cs="Times New Roman"/>
        </w:rPr>
        <w:t>– 1898)</w:t>
      </w:r>
    </w:p>
    <w:p w14:paraId="4DEC82D7" w14:textId="3409518B" w:rsidR="00BD220D" w:rsidRPr="003B1A38" w:rsidRDefault="00BD220D" w:rsidP="007C04C5">
      <w:pPr>
        <w:pStyle w:val="ListParagraph"/>
        <w:numPr>
          <w:ilvl w:val="2"/>
          <w:numId w:val="27"/>
        </w:numPr>
        <w:rPr>
          <w:rFonts w:cs="Times New Roman"/>
        </w:rPr>
      </w:pPr>
      <w:r w:rsidRPr="003B1A38">
        <w:rPr>
          <w:rFonts w:cs="Times New Roman"/>
        </w:rPr>
        <w:t>This may require the trustee to supervise the beneficiary to ensure that the money is being used for the purpose for which it was advance (</w:t>
      </w:r>
      <w:r w:rsidRPr="003B1A38">
        <w:rPr>
          <w:rFonts w:cs="Times New Roman"/>
          <w:i/>
        </w:rPr>
        <w:t xml:space="preserve">Re </w:t>
      </w:r>
      <w:r w:rsidRPr="003B1A38">
        <w:rPr>
          <w:rFonts w:cs="Times New Roman"/>
          <w:i/>
          <w:color w:val="FF0000"/>
        </w:rPr>
        <w:t>Pauling’s Settlement Trust</w:t>
      </w:r>
      <w:r w:rsidRPr="003B1A38">
        <w:rPr>
          <w:rFonts w:cs="Times New Roman"/>
          <w:color w:val="FF0000"/>
        </w:rPr>
        <w:t xml:space="preserve"> </w:t>
      </w:r>
      <w:r w:rsidRPr="003B1A38">
        <w:rPr>
          <w:rFonts w:cs="Times New Roman"/>
        </w:rPr>
        <w:t>– 1964)</w:t>
      </w:r>
    </w:p>
    <w:p w14:paraId="62331D81" w14:textId="57A0296C" w:rsidR="0032662C" w:rsidRPr="003B1A38" w:rsidRDefault="0032662C" w:rsidP="007C04C5">
      <w:pPr>
        <w:pStyle w:val="ListParagraph"/>
        <w:numPr>
          <w:ilvl w:val="0"/>
          <w:numId w:val="27"/>
        </w:numPr>
        <w:rPr>
          <w:rFonts w:cs="Times New Roman"/>
        </w:rPr>
      </w:pPr>
      <w:r w:rsidRPr="003B1A38">
        <w:rPr>
          <w:rFonts w:cs="Times New Roman"/>
        </w:rPr>
        <w:t>Common law precedents on managerial powers of owners</w:t>
      </w:r>
    </w:p>
    <w:p w14:paraId="3E0B6EA3" w14:textId="0F9739A3" w:rsidR="0032662C" w:rsidRPr="003B1A38" w:rsidRDefault="0032662C" w:rsidP="007C04C5">
      <w:pPr>
        <w:pStyle w:val="ListParagraph"/>
        <w:numPr>
          <w:ilvl w:val="0"/>
          <w:numId w:val="27"/>
        </w:numPr>
        <w:rPr>
          <w:rFonts w:cs="Times New Roman"/>
        </w:rPr>
      </w:pPr>
      <w:r w:rsidRPr="003B1A38">
        <w:rPr>
          <w:rFonts w:cs="Times New Roman"/>
          <w:i/>
        </w:rPr>
        <w:t>Trustee Act</w:t>
      </w:r>
      <w:r w:rsidR="002B04F0" w:rsidRPr="003B1A38">
        <w:rPr>
          <w:rFonts w:cs="Times New Roman"/>
          <w:i/>
        </w:rPr>
        <w:t xml:space="preserve"> </w:t>
      </w:r>
      <w:r w:rsidR="002B04F0" w:rsidRPr="003B1A38">
        <w:rPr>
          <w:rFonts w:cs="Times New Roman"/>
        </w:rPr>
        <w:t xml:space="preserve">(all statutory powers </w:t>
      </w:r>
      <w:r w:rsidR="002B04F0" w:rsidRPr="003B1A38">
        <w:rPr>
          <w:rFonts w:cs="Times New Roman"/>
          <w:u w:val="single"/>
        </w:rPr>
        <w:t>unless excluded or curtailed by settlor</w:t>
      </w:r>
      <w:r w:rsidR="002B04F0" w:rsidRPr="003B1A38">
        <w:rPr>
          <w:rFonts w:cs="Times New Roman"/>
        </w:rPr>
        <w:t>):</w:t>
      </w:r>
    </w:p>
    <w:p w14:paraId="05E97D67" w14:textId="77777777" w:rsidR="002B04F0" w:rsidRPr="003B1A38" w:rsidRDefault="002B04F0" w:rsidP="007C04C5">
      <w:pPr>
        <w:pStyle w:val="ListParagraph"/>
        <w:numPr>
          <w:ilvl w:val="1"/>
          <w:numId w:val="27"/>
        </w:numPr>
        <w:rPr>
          <w:rFonts w:cs="Times New Roman"/>
        </w:rPr>
      </w:pPr>
      <w:r w:rsidRPr="003B1A38">
        <w:rPr>
          <w:rFonts w:cs="Times New Roman"/>
        </w:rPr>
        <w:t xml:space="preserve">If subject to a trust for sale, power and discretion to choose the </w:t>
      </w:r>
      <w:r w:rsidRPr="003B1A38">
        <w:rPr>
          <w:rFonts w:cs="Times New Roman"/>
          <w:b/>
        </w:rPr>
        <w:t>form of sale</w:t>
      </w:r>
      <w:r w:rsidRPr="003B1A38">
        <w:rPr>
          <w:rFonts w:cs="Times New Roman"/>
        </w:rPr>
        <w:t xml:space="preserve"> (e.g. public auction) and is exempted from good faith exercises of that discretion (ss. 5 and 6)</w:t>
      </w:r>
    </w:p>
    <w:p w14:paraId="43A4693E" w14:textId="46680D2B" w:rsidR="002B04F0" w:rsidRPr="003B1A38" w:rsidRDefault="002B04F0" w:rsidP="007C04C5">
      <w:pPr>
        <w:pStyle w:val="ListParagraph"/>
        <w:numPr>
          <w:ilvl w:val="1"/>
          <w:numId w:val="27"/>
        </w:numPr>
        <w:rPr>
          <w:rFonts w:cs="Times New Roman"/>
        </w:rPr>
      </w:pPr>
      <w:r w:rsidRPr="003B1A38">
        <w:rPr>
          <w:rFonts w:cs="Times New Roman"/>
        </w:rPr>
        <w:t xml:space="preserve">Power to </w:t>
      </w:r>
      <w:r w:rsidRPr="003B1A38">
        <w:rPr>
          <w:rFonts w:cs="Times New Roman"/>
          <w:b/>
        </w:rPr>
        <w:t>appoint a solicitor/banker</w:t>
      </w:r>
      <w:r w:rsidRPr="003B1A38">
        <w:rPr>
          <w:rFonts w:cs="Times New Roman"/>
        </w:rPr>
        <w:t xml:space="preserve"> to receive/discharge money (s. 7)</w:t>
      </w:r>
    </w:p>
    <w:p w14:paraId="6AE73829" w14:textId="77777777" w:rsidR="002B04F0" w:rsidRPr="003B1A38" w:rsidRDefault="002B04F0" w:rsidP="007C04C5">
      <w:pPr>
        <w:pStyle w:val="ListParagraph"/>
        <w:numPr>
          <w:ilvl w:val="1"/>
          <w:numId w:val="27"/>
        </w:numPr>
        <w:rPr>
          <w:rFonts w:cs="Times New Roman"/>
        </w:rPr>
      </w:pPr>
      <w:r w:rsidRPr="003B1A38">
        <w:rPr>
          <w:rFonts w:cs="Times New Roman"/>
        </w:rPr>
        <w:t xml:space="preserve">Power to </w:t>
      </w:r>
      <w:r w:rsidRPr="003B1A38">
        <w:rPr>
          <w:rFonts w:cs="Times New Roman"/>
          <w:b/>
        </w:rPr>
        <w:t>insure property</w:t>
      </w:r>
      <w:r w:rsidRPr="003B1A38">
        <w:rPr>
          <w:rFonts w:cs="Times New Roman"/>
        </w:rPr>
        <w:t xml:space="preserve"> (s. 8)</w:t>
      </w:r>
    </w:p>
    <w:p w14:paraId="338AC055" w14:textId="63B40D31" w:rsidR="002B04F0" w:rsidRPr="003B1A38" w:rsidRDefault="002B04F0" w:rsidP="007C04C5">
      <w:pPr>
        <w:pStyle w:val="ListParagraph"/>
        <w:numPr>
          <w:ilvl w:val="1"/>
          <w:numId w:val="27"/>
        </w:numPr>
        <w:rPr>
          <w:rFonts w:cs="Times New Roman"/>
        </w:rPr>
      </w:pPr>
      <w:r w:rsidRPr="003B1A38">
        <w:rPr>
          <w:rFonts w:cs="Times New Roman"/>
        </w:rPr>
        <w:t xml:space="preserve">Where expedient, power to </w:t>
      </w:r>
      <w:r w:rsidRPr="003B1A38">
        <w:rPr>
          <w:rFonts w:cs="Times New Roman"/>
          <w:b/>
        </w:rPr>
        <w:t>compound debts</w:t>
      </w:r>
      <w:r w:rsidRPr="003B1A38">
        <w:rPr>
          <w:rFonts w:cs="Times New Roman"/>
        </w:rPr>
        <w:t>, abandon debts, issue releases, and refer disputes over debts to arbitration; not liable to beneficiary for same (s. 9)</w:t>
      </w:r>
    </w:p>
    <w:p w14:paraId="7FB2554D" w14:textId="5C3C4A48" w:rsidR="002B04F0" w:rsidRPr="003B1A38" w:rsidRDefault="002B04F0" w:rsidP="007C04C5">
      <w:pPr>
        <w:pStyle w:val="ListParagraph"/>
        <w:numPr>
          <w:ilvl w:val="1"/>
          <w:numId w:val="27"/>
        </w:numPr>
        <w:rPr>
          <w:rFonts w:cs="Times New Roman"/>
        </w:rPr>
      </w:pPr>
      <w:r w:rsidRPr="003B1A38">
        <w:rPr>
          <w:rFonts w:cs="Times New Roman"/>
          <w:b/>
        </w:rPr>
        <w:t>Spend money</w:t>
      </w:r>
      <w:r w:rsidRPr="003B1A38">
        <w:rPr>
          <w:rFonts w:cs="Times New Roman"/>
        </w:rPr>
        <w:t xml:space="preserve"> (incl through loans) on </w:t>
      </w:r>
      <w:r w:rsidRPr="003B1A38">
        <w:rPr>
          <w:rFonts w:cs="Times New Roman"/>
          <w:b/>
        </w:rPr>
        <w:t>repairs or improvements</w:t>
      </w:r>
      <w:r w:rsidRPr="003B1A38">
        <w:rPr>
          <w:rFonts w:cs="Times New Roman"/>
        </w:rPr>
        <w:t xml:space="preserve"> to prevent deterioration of land (s. 11)</w:t>
      </w:r>
    </w:p>
    <w:p w14:paraId="0D6AFB6D" w14:textId="41C6C437" w:rsidR="002B04F0" w:rsidRPr="003B1A38" w:rsidRDefault="002B04F0" w:rsidP="007C04C5">
      <w:pPr>
        <w:pStyle w:val="ListParagraph"/>
        <w:numPr>
          <w:ilvl w:val="1"/>
          <w:numId w:val="27"/>
        </w:numPr>
        <w:rPr>
          <w:rFonts w:cs="Times New Roman"/>
        </w:rPr>
      </w:pPr>
      <w:r w:rsidRPr="003B1A38">
        <w:rPr>
          <w:rFonts w:cs="Times New Roman"/>
        </w:rPr>
        <w:t xml:space="preserve">Power to </w:t>
      </w:r>
      <w:r w:rsidRPr="003B1A38">
        <w:rPr>
          <w:rFonts w:cs="Times New Roman"/>
          <w:b/>
        </w:rPr>
        <w:t>delegate specialist agents to invest</w:t>
      </w:r>
      <w:r w:rsidRPr="003B1A38">
        <w:rPr>
          <w:rFonts w:cs="Times New Roman"/>
        </w:rPr>
        <w:t xml:space="preserve"> in accordance with investment objectives of trust, </w:t>
      </w:r>
      <w:r w:rsidRPr="003B1A38">
        <w:rPr>
          <w:rFonts w:cs="Times New Roman"/>
          <w:b/>
        </w:rPr>
        <w:t>ensuring due diligence in the selection of agents</w:t>
      </w:r>
      <w:r w:rsidRPr="003B1A38">
        <w:rPr>
          <w:rFonts w:cs="Times New Roman"/>
        </w:rPr>
        <w:t xml:space="preserve"> (s. 15.5)</w:t>
      </w:r>
    </w:p>
    <w:p w14:paraId="319BD1A7" w14:textId="4A4F23E8" w:rsidR="002B04F0" w:rsidRPr="003B1A38" w:rsidRDefault="002B04F0" w:rsidP="007C04C5">
      <w:pPr>
        <w:pStyle w:val="ListParagraph"/>
        <w:numPr>
          <w:ilvl w:val="1"/>
          <w:numId w:val="27"/>
        </w:numPr>
        <w:rPr>
          <w:rFonts w:cs="Times New Roman"/>
        </w:rPr>
      </w:pPr>
      <w:r w:rsidRPr="003B1A38">
        <w:rPr>
          <w:rFonts w:cs="Times New Roman"/>
        </w:rPr>
        <w:t xml:space="preserve">Power to </w:t>
      </w:r>
      <w:r w:rsidRPr="003B1A38">
        <w:rPr>
          <w:rFonts w:cs="Times New Roman"/>
          <w:b/>
        </w:rPr>
        <w:t>vary investment decisions</w:t>
      </w:r>
      <w:r w:rsidRPr="003B1A38">
        <w:rPr>
          <w:rFonts w:cs="Times New Roman"/>
        </w:rPr>
        <w:t xml:space="preserve"> (s. 22)</w:t>
      </w:r>
    </w:p>
    <w:p w14:paraId="30340E35" w14:textId="7212B22B" w:rsidR="002B04F0" w:rsidRPr="003B1A38" w:rsidRDefault="002B04F0" w:rsidP="007C04C5">
      <w:pPr>
        <w:pStyle w:val="ListParagraph"/>
        <w:numPr>
          <w:ilvl w:val="1"/>
          <w:numId w:val="27"/>
        </w:numPr>
        <w:rPr>
          <w:rFonts w:cs="Times New Roman"/>
        </w:rPr>
      </w:pPr>
      <w:r w:rsidRPr="003B1A38">
        <w:rPr>
          <w:rFonts w:cs="Times New Roman"/>
        </w:rPr>
        <w:t xml:space="preserve">Power to </w:t>
      </w:r>
      <w:r w:rsidRPr="003B1A38">
        <w:rPr>
          <w:rFonts w:cs="Times New Roman"/>
          <w:b/>
        </w:rPr>
        <w:t>exercise discretion</w:t>
      </w:r>
      <w:r w:rsidRPr="003B1A38">
        <w:rPr>
          <w:rFonts w:cs="Times New Roman"/>
        </w:rPr>
        <w:t xml:space="preserve"> around </w:t>
      </w:r>
      <w:r w:rsidRPr="003B1A38">
        <w:rPr>
          <w:rFonts w:cs="Times New Roman"/>
          <w:b/>
        </w:rPr>
        <w:t>corporate management</w:t>
      </w:r>
      <w:r w:rsidRPr="003B1A38">
        <w:rPr>
          <w:rFonts w:cs="Times New Roman"/>
        </w:rPr>
        <w:t xml:space="preserve"> and </w:t>
      </w:r>
      <w:r w:rsidRPr="003B1A38">
        <w:rPr>
          <w:rFonts w:cs="Times New Roman"/>
          <w:b/>
        </w:rPr>
        <w:t>reorganization</w:t>
      </w:r>
      <w:r w:rsidRPr="003B1A38">
        <w:rPr>
          <w:rFonts w:cs="Times New Roman"/>
        </w:rPr>
        <w:t xml:space="preserve"> in respect of </w:t>
      </w:r>
      <w:r w:rsidRPr="003B1A38">
        <w:rPr>
          <w:rFonts w:cs="Times New Roman"/>
          <w:b/>
        </w:rPr>
        <w:t>companies to which shares relate</w:t>
      </w:r>
      <w:r w:rsidRPr="003B1A38">
        <w:rPr>
          <w:rFonts w:cs="Times New Roman"/>
        </w:rPr>
        <w:t xml:space="preserve"> (s. 23)</w:t>
      </w:r>
    </w:p>
    <w:p w14:paraId="06ABA1F0" w14:textId="71532739" w:rsidR="003C499A" w:rsidRPr="003B1A38" w:rsidRDefault="003C499A" w:rsidP="007C04C5">
      <w:pPr>
        <w:pStyle w:val="ListParagraph"/>
        <w:numPr>
          <w:ilvl w:val="1"/>
          <w:numId w:val="27"/>
        </w:numPr>
        <w:rPr>
          <w:rFonts w:cs="Times New Roman"/>
        </w:rPr>
      </w:pPr>
      <w:r w:rsidRPr="003B1A38">
        <w:rPr>
          <w:rFonts w:cs="Times New Roman"/>
        </w:rPr>
        <w:t xml:space="preserve">Power to apply trust property for the </w:t>
      </w:r>
      <w:r w:rsidRPr="003B1A38">
        <w:rPr>
          <w:rFonts w:cs="Times New Roman"/>
          <w:b/>
        </w:rPr>
        <w:t>maintenance and education of infants</w:t>
      </w:r>
      <w:r w:rsidRPr="003B1A38">
        <w:rPr>
          <w:rFonts w:cs="Times New Roman"/>
        </w:rPr>
        <w:t xml:space="preserve"> (s. 24), including the sale of property if necessary because of insufficient income upon application to court (s. 25)</w:t>
      </w:r>
    </w:p>
    <w:p w14:paraId="70611A1E" w14:textId="21890711" w:rsidR="0032662C" w:rsidRPr="003B1A38" w:rsidRDefault="0032662C" w:rsidP="0032662C">
      <w:pPr>
        <w:rPr>
          <w:rFonts w:cs="Times New Roman"/>
        </w:rPr>
      </w:pPr>
    </w:p>
    <w:p w14:paraId="13AB1F81" w14:textId="11EDA654" w:rsidR="005440E0" w:rsidRPr="003B1A38" w:rsidRDefault="005440E0" w:rsidP="005440E0">
      <w:pPr>
        <w:pStyle w:val="Heading3"/>
        <w:rPr>
          <w:rFonts w:cs="Times New Roman"/>
          <w:i w:val="0"/>
        </w:rPr>
      </w:pPr>
      <w:bookmarkStart w:id="232" w:name="_Toc404345335"/>
      <w:r w:rsidRPr="003B1A38">
        <w:rPr>
          <w:rFonts w:cs="Times New Roman"/>
          <w:b/>
        </w:rPr>
        <w:t>Trustee Act</w:t>
      </w:r>
      <w:r w:rsidRPr="003B1A38">
        <w:rPr>
          <w:rFonts w:cs="Times New Roman"/>
          <w:b/>
          <w:i w:val="0"/>
        </w:rPr>
        <w:t>, s. 8</w:t>
      </w:r>
      <w:r w:rsidRPr="003B1A38">
        <w:rPr>
          <w:rFonts w:cs="Times New Roman"/>
          <w:i w:val="0"/>
        </w:rPr>
        <w:t xml:space="preserve"> (power to insure property)</w:t>
      </w:r>
      <w:bookmarkEnd w:id="232"/>
    </w:p>
    <w:p w14:paraId="655EE1A7" w14:textId="6F15E429" w:rsidR="005440E0" w:rsidRPr="003B1A38" w:rsidRDefault="005440E0" w:rsidP="005440E0">
      <w:pPr>
        <w:rPr>
          <w:rFonts w:cs="Times New Roman"/>
        </w:rPr>
      </w:pPr>
      <w:r w:rsidRPr="003B1A38">
        <w:rPr>
          <w:rFonts w:cs="Times New Roman"/>
          <w:b/>
        </w:rPr>
        <w:t xml:space="preserve">8 </w:t>
      </w:r>
      <w:r w:rsidRPr="003B1A38">
        <w:rPr>
          <w:rFonts w:cs="Times New Roman"/>
        </w:rPr>
        <w:t xml:space="preserve">(1) A </w:t>
      </w:r>
      <w:r w:rsidRPr="003B1A38">
        <w:rPr>
          <w:rFonts w:cs="Times New Roman"/>
          <w:b/>
        </w:rPr>
        <w:t>trustee may insure against loss or damage by fire any building or other insurable property to any amount</w:t>
      </w:r>
      <w:r w:rsidRPr="003B1A38">
        <w:rPr>
          <w:rFonts w:cs="Times New Roman"/>
        </w:rPr>
        <w:t>… not exceeding 3/4 of the full value of the building or property, and pay the premiums for that insurance out of the income of… any… property subject to the same trusts, without obtaining the consent of a person who may be entitled to all or part of that income.</w:t>
      </w:r>
    </w:p>
    <w:p w14:paraId="1F10D89A" w14:textId="2E22AE27" w:rsidR="005440E0" w:rsidRPr="003B1A38" w:rsidRDefault="005440E0" w:rsidP="005440E0">
      <w:pPr>
        <w:rPr>
          <w:rFonts w:cs="Times New Roman"/>
        </w:rPr>
      </w:pPr>
      <w:r w:rsidRPr="003B1A38">
        <w:rPr>
          <w:rFonts w:cs="Times New Roman"/>
        </w:rPr>
        <w:t>(2) This section does not apply to… property that a trustee is bound to convey absolutely to a beneficiary promptly...</w:t>
      </w:r>
    </w:p>
    <w:p w14:paraId="0D0B9F5F" w14:textId="556EA67D" w:rsidR="005440E0" w:rsidRPr="003B1A38" w:rsidRDefault="005440E0" w:rsidP="005440E0">
      <w:pPr>
        <w:rPr>
          <w:rFonts w:cs="Times New Roman"/>
        </w:rPr>
      </w:pPr>
      <w:r w:rsidRPr="003B1A38">
        <w:rPr>
          <w:rFonts w:cs="Times New Roman"/>
        </w:rPr>
        <w:t>(3) This section does not authorize a trustee to do anything the trustee is in express terms forbidden to do…</w:t>
      </w:r>
    </w:p>
    <w:p w14:paraId="6E6E3839" w14:textId="44A35740" w:rsidR="00E16115" w:rsidRPr="003B1A38" w:rsidRDefault="00E16115" w:rsidP="0010204A">
      <w:pPr>
        <w:pStyle w:val="Heading1"/>
        <w:rPr>
          <w:rFonts w:cs="Times New Roman"/>
        </w:rPr>
      </w:pPr>
      <w:bookmarkStart w:id="233" w:name="_Toc404345336"/>
      <w:r w:rsidRPr="003B1A38">
        <w:rPr>
          <w:rFonts w:cs="Times New Roman"/>
        </w:rPr>
        <w:lastRenderedPageBreak/>
        <w:t>Control of Trustee</w:t>
      </w:r>
      <w:r w:rsidR="00BD220D" w:rsidRPr="003B1A38">
        <w:rPr>
          <w:rFonts w:cs="Times New Roman"/>
        </w:rPr>
        <w:t>s</w:t>
      </w:r>
      <w:bookmarkEnd w:id="233"/>
    </w:p>
    <w:p w14:paraId="40C9CB7D" w14:textId="114C35FD" w:rsidR="00491064" w:rsidRPr="003B1A38" w:rsidRDefault="00491064" w:rsidP="00BD220D">
      <w:pPr>
        <w:pStyle w:val="Heading2"/>
        <w:rPr>
          <w:rFonts w:ascii="Times New Roman" w:hAnsi="Times New Roman" w:cs="Times New Roman"/>
        </w:rPr>
      </w:pPr>
      <w:bookmarkStart w:id="234" w:name="_Toc404345337"/>
      <w:r w:rsidRPr="003B1A38">
        <w:rPr>
          <w:rFonts w:ascii="Times New Roman" w:hAnsi="Times New Roman" w:cs="Times New Roman"/>
        </w:rPr>
        <w:t>Control By Settlor</w:t>
      </w:r>
      <w:bookmarkEnd w:id="234"/>
    </w:p>
    <w:p w14:paraId="340079C4" w14:textId="076DDBE2" w:rsidR="00491064" w:rsidRPr="003B1A38" w:rsidRDefault="00491064" w:rsidP="007C04C5">
      <w:pPr>
        <w:pStyle w:val="ListParagraph"/>
        <w:numPr>
          <w:ilvl w:val="0"/>
          <w:numId w:val="49"/>
        </w:numPr>
        <w:rPr>
          <w:rFonts w:cs="Times New Roman"/>
        </w:rPr>
      </w:pPr>
      <w:r w:rsidRPr="003B1A38">
        <w:rPr>
          <w:rFonts w:cs="Times New Roman"/>
        </w:rPr>
        <w:t>Obviously terms of trust devise</w:t>
      </w:r>
    </w:p>
    <w:p w14:paraId="655BA24A" w14:textId="2F76AE80" w:rsidR="00491064" w:rsidRPr="003B1A38" w:rsidRDefault="00491064" w:rsidP="007C04C5">
      <w:pPr>
        <w:pStyle w:val="ListParagraph"/>
        <w:numPr>
          <w:ilvl w:val="0"/>
          <w:numId w:val="49"/>
        </w:numPr>
        <w:rPr>
          <w:rFonts w:cs="Times New Roman"/>
        </w:rPr>
      </w:pPr>
      <w:r w:rsidRPr="003B1A38">
        <w:rPr>
          <w:rFonts w:cs="Times New Roman"/>
          <w:u w:val="single"/>
        </w:rPr>
        <w:t>But</w:t>
      </w:r>
      <w:r w:rsidRPr="003B1A38">
        <w:rPr>
          <w:rFonts w:cs="Times New Roman"/>
        </w:rPr>
        <w:t xml:space="preserve"> after trust is created, settlor cannot control trustee unless they’ve reserved the power (</w:t>
      </w:r>
      <w:r w:rsidRPr="003B1A38">
        <w:rPr>
          <w:rFonts w:cs="Times New Roman"/>
          <w:i/>
        </w:rPr>
        <w:t>Bill v Cureton</w:t>
      </w:r>
      <w:r w:rsidRPr="003B1A38">
        <w:rPr>
          <w:rFonts w:cs="Times New Roman"/>
        </w:rPr>
        <w:t>)</w:t>
      </w:r>
    </w:p>
    <w:p w14:paraId="2544FC01" w14:textId="44DF4436" w:rsidR="00BD220D" w:rsidRPr="003B1A38" w:rsidRDefault="00BD220D" w:rsidP="00BD220D">
      <w:pPr>
        <w:pStyle w:val="Heading2"/>
        <w:rPr>
          <w:rFonts w:ascii="Times New Roman" w:hAnsi="Times New Roman" w:cs="Times New Roman"/>
        </w:rPr>
      </w:pPr>
      <w:bookmarkStart w:id="235" w:name="_Toc404345338"/>
      <w:r w:rsidRPr="003B1A38">
        <w:rPr>
          <w:rFonts w:ascii="Times New Roman" w:hAnsi="Times New Roman" w:cs="Times New Roman"/>
        </w:rPr>
        <w:t>Control by Beneficiaries</w:t>
      </w:r>
      <w:bookmarkEnd w:id="235"/>
    </w:p>
    <w:p w14:paraId="073CDC62" w14:textId="7AC56FDB" w:rsidR="00BD220D" w:rsidRPr="003B1A38" w:rsidRDefault="00BD220D" w:rsidP="00BD220D">
      <w:pPr>
        <w:rPr>
          <w:rFonts w:cs="Times New Roman"/>
        </w:rPr>
      </w:pPr>
      <w:r w:rsidRPr="003B1A38">
        <w:rPr>
          <w:rFonts w:cs="Times New Roman"/>
          <w:i/>
        </w:rPr>
        <w:t>Sui juris</w:t>
      </w:r>
      <w:r w:rsidR="0001065D" w:rsidRPr="003B1A38">
        <w:rPr>
          <w:rFonts w:cs="Times New Roman"/>
          <w:i/>
        </w:rPr>
        <w:t xml:space="preserve"> + vested in interest</w:t>
      </w:r>
      <w:r w:rsidRPr="003B1A38">
        <w:rPr>
          <w:rFonts w:cs="Times New Roman"/>
          <w:i/>
        </w:rPr>
        <w:t xml:space="preserve"> </w:t>
      </w:r>
      <w:r w:rsidRPr="003B1A38">
        <w:rPr>
          <w:rFonts w:cs="Times New Roman"/>
        </w:rPr>
        <w:t>beneficiaries may:</w:t>
      </w:r>
    </w:p>
    <w:p w14:paraId="5055AB3B" w14:textId="2BB9C1DD" w:rsidR="00BD220D" w:rsidRPr="003B1A38" w:rsidRDefault="00BD220D" w:rsidP="00BD220D">
      <w:pPr>
        <w:pStyle w:val="ListParagraph"/>
        <w:numPr>
          <w:ilvl w:val="0"/>
          <w:numId w:val="1"/>
        </w:numPr>
        <w:rPr>
          <w:rFonts w:cs="Times New Roman"/>
        </w:rPr>
      </w:pPr>
      <w:r w:rsidRPr="003B1A38">
        <w:rPr>
          <w:rFonts w:cs="Times New Roman"/>
        </w:rPr>
        <w:t>Call on the trust (</w:t>
      </w:r>
      <w:r w:rsidRPr="003B1A38">
        <w:rPr>
          <w:rFonts w:cs="Times New Roman"/>
          <w:i/>
        </w:rPr>
        <w:t>Saunders</w:t>
      </w:r>
      <w:r w:rsidRPr="003B1A38">
        <w:rPr>
          <w:rFonts w:cs="Times New Roman"/>
        </w:rPr>
        <w:t>)</w:t>
      </w:r>
    </w:p>
    <w:p w14:paraId="127CBB96" w14:textId="5B377D0E" w:rsidR="00BD220D" w:rsidRPr="003B1A38" w:rsidRDefault="00BD220D" w:rsidP="00BD220D">
      <w:pPr>
        <w:pStyle w:val="ListParagraph"/>
        <w:numPr>
          <w:ilvl w:val="1"/>
          <w:numId w:val="1"/>
        </w:numPr>
        <w:rPr>
          <w:rFonts w:cs="Times New Roman"/>
        </w:rPr>
      </w:pPr>
      <w:r w:rsidRPr="003B1A38">
        <w:rPr>
          <w:rFonts w:cs="Times New Roman"/>
        </w:rPr>
        <w:t>May have averse financial consequences</w:t>
      </w:r>
      <w:r w:rsidR="0001065D" w:rsidRPr="003B1A38">
        <w:rPr>
          <w:rFonts w:cs="Times New Roman"/>
        </w:rPr>
        <w:t xml:space="preserve"> - TSVA</w:t>
      </w:r>
    </w:p>
    <w:p w14:paraId="48DEF069" w14:textId="093185DA" w:rsidR="00BD220D" w:rsidRPr="003B1A38" w:rsidRDefault="00BD220D" w:rsidP="00BD220D">
      <w:pPr>
        <w:pStyle w:val="ListParagraph"/>
        <w:numPr>
          <w:ilvl w:val="0"/>
          <w:numId w:val="1"/>
        </w:numPr>
        <w:rPr>
          <w:rFonts w:cs="Times New Roman"/>
        </w:rPr>
      </w:pPr>
      <w:r w:rsidRPr="003B1A38">
        <w:rPr>
          <w:rFonts w:cs="Times New Roman"/>
        </w:rPr>
        <w:t>Combine w/ trustee to amend/redraft terms</w:t>
      </w:r>
    </w:p>
    <w:p w14:paraId="71FD9CE3" w14:textId="420CDE01" w:rsidR="00CD13F7" w:rsidRPr="003B1A38" w:rsidRDefault="00CD13F7" w:rsidP="00BD220D">
      <w:pPr>
        <w:pStyle w:val="ListParagraph"/>
        <w:numPr>
          <w:ilvl w:val="0"/>
          <w:numId w:val="1"/>
        </w:numPr>
        <w:rPr>
          <w:rFonts w:cs="Times New Roman"/>
        </w:rPr>
      </w:pPr>
      <w:r w:rsidRPr="003B1A38">
        <w:rPr>
          <w:rFonts w:cs="Times New Roman"/>
          <w:b/>
        </w:rPr>
        <w:t>Compel</w:t>
      </w:r>
      <w:r w:rsidRPr="003B1A38">
        <w:rPr>
          <w:rFonts w:cs="Times New Roman"/>
        </w:rPr>
        <w:t xml:space="preserve"> trustees to </w:t>
      </w:r>
      <w:r w:rsidRPr="003B1A38">
        <w:rPr>
          <w:rFonts w:cs="Times New Roman"/>
          <w:b/>
        </w:rPr>
        <w:t>vote</w:t>
      </w:r>
      <w:r w:rsidRPr="003B1A38">
        <w:rPr>
          <w:rFonts w:cs="Times New Roman"/>
        </w:rPr>
        <w:t xml:space="preserve"> for the shares as directed </w:t>
      </w:r>
      <w:r w:rsidRPr="003B1A38">
        <w:rPr>
          <w:rFonts w:cs="Times New Roman"/>
          <w:i/>
        </w:rPr>
        <w:t>or</w:t>
      </w:r>
      <w:r w:rsidRPr="003B1A38">
        <w:rPr>
          <w:rFonts w:cs="Times New Roman"/>
        </w:rPr>
        <w:t xml:space="preserve"> change articles of the company (if they sit as directors) </w:t>
      </w:r>
      <w:r w:rsidRPr="003B1A38">
        <w:rPr>
          <w:rFonts w:cs="Times New Roman"/>
          <w:i/>
          <w:color w:val="FF0000"/>
        </w:rPr>
        <w:t>Butt v Kelsen</w:t>
      </w:r>
    </w:p>
    <w:p w14:paraId="251D6127" w14:textId="62ECC721" w:rsidR="00CD13F7" w:rsidRPr="003B1A38" w:rsidRDefault="00CD13F7" w:rsidP="00BD220D">
      <w:pPr>
        <w:pStyle w:val="ListParagraph"/>
        <w:numPr>
          <w:ilvl w:val="0"/>
          <w:numId w:val="1"/>
        </w:numPr>
        <w:rPr>
          <w:rFonts w:cs="Times New Roman"/>
        </w:rPr>
      </w:pPr>
      <w:r w:rsidRPr="003B1A38">
        <w:rPr>
          <w:rFonts w:cs="Times New Roman"/>
        </w:rPr>
        <w:t xml:space="preserve">May </w:t>
      </w:r>
      <w:r w:rsidRPr="003B1A38">
        <w:rPr>
          <w:rFonts w:cs="Times New Roman"/>
          <w:u w:val="single"/>
        </w:rPr>
        <w:t>NOT</w:t>
      </w:r>
      <w:r w:rsidRPr="003B1A38">
        <w:rPr>
          <w:rFonts w:cs="Times New Roman"/>
        </w:rPr>
        <w:t xml:space="preserve"> compel trustees to exercise administrative powers in a particular way (e.g. appoint a certain cotrustee) – </w:t>
      </w:r>
      <w:r w:rsidRPr="003B1A38">
        <w:rPr>
          <w:rFonts w:cs="Times New Roman"/>
          <w:i/>
          <w:color w:val="FF0000"/>
        </w:rPr>
        <w:t>Re Brockbank</w:t>
      </w:r>
      <w:r w:rsidRPr="003B1A38">
        <w:rPr>
          <w:rFonts w:cs="Times New Roman"/>
          <w:color w:val="FF0000"/>
        </w:rPr>
        <w:t xml:space="preserve"> </w:t>
      </w:r>
    </w:p>
    <w:p w14:paraId="54598433" w14:textId="54AE9B33" w:rsidR="00BD220D" w:rsidRPr="003B1A38" w:rsidRDefault="00BD220D" w:rsidP="00BD220D">
      <w:pPr>
        <w:pStyle w:val="Heading3"/>
        <w:rPr>
          <w:rFonts w:cs="Times New Roman"/>
          <w:i w:val="0"/>
        </w:rPr>
      </w:pPr>
      <w:bookmarkStart w:id="236" w:name="_Toc404345339"/>
      <w:r w:rsidRPr="003B1A38">
        <w:rPr>
          <w:rFonts w:cs="Times New Roman"/>
          <w:b/>
        </w:rPr>
        <w:t>Re Brockbank</w:t>
      </w:r>
      <w:r w:rsidR="004849DA" w:rsidRPr="003B1A38">
        <w:rPr>
          <w:rFonts w:cs="Times New Roman"/>
          <w:b/>
          <w:i w:val="0"/>
        </w:rPr>
        <w:t xml:space="preserve"> </w:t>
      </w:r>
      <w:r w:rsidRPr="003B1A38">
        <w:rPr>
          <w:rFonts w:cs="Times New Roman"/>
          <w:b/>
          <w:i w:val="0"/>
        </w:rPr>
        <w:t xml:space="preserve">1948 </w:t>
      </w:r>
      <w:r w:rsidR="004849DA" w:rsidRPr="003B1A38">
        <w:rPr>
          <w:rFonts w:cs="Times New Roman"/>
          <w:b/>
          <w:i w:val="0"/>
        </w:rPr>
        <w:t>UK</w:t>
      </w:r>
      <w:r w:rsidR="00A848CD" w:rsidRPr="003B1A38">
        <w:rPr>
          <w:rFonts w:cs="Times New Roman"/>
          <w:i w:val="0"/>
        </w:rPr>
        <w:t xml:space="preserve"> – </w:t>
      </w:r>
      <w:r w:rsidR="00A848CD" w:rsidRPr="003B1A38">
        <w:rPr>
          <w:rFonts w:cs="Times New Roman"/>
          <w:b/>
          <w:i w:val="0"/>
        </w:rPr>
        <w:t>Power to appoint trustee cannot be controlled by Bs</w:t>
      </w:r>
      <w:bookmarkEnd w:id="236"/>
      <w:r w:rsidR="00A848CD" w:rsidRPr="003B1A38">
        <w:rPr>
          <w:rFonts w:cs="Times New Roman"/>
          <w:b/>
          <w:i w:val="0"/>
        </w:rPr>
        <w:t xml:space="preserve"> </w:t>
      </w:r>
    </w:p>
    <w:p w14:paraId="356BBADE" w14:textId="673357BC" w:rsidR="009B663F" w:rsidRPr="003B1A38" w:rsidRDefault="009B663F" w:rsidP="009B663F">
      <w:pPr>
        <w:rPr>
          <w:rFonts w:cs="Times New Roman"/>
        </w:rPr>
      </w:pPr>
      <w:r w:rsidRPr="003B1A38">
        <w:rPr>
          <w:rFonts w:cs="Times New Roman"/>
          <w:b/>
        </w:rPr>
        <w:t>F</w:t>
      </w:r>
      <w:r w:rsidRPr="003B1A38">
        <w:rPr>
          <w:rFonts w:cs="Times New Roman"/>
        </w:rPr>
        <w:t>: There were 2 trustees with a power to appoint a professional trustee. One was going to retire. The beneficiaries were pushing the continuing trustee to appoint a bank as a professional trustee; the continuing trustee refused.</w:t>
      </w:r>
    </w:p>
    <w:p w14:paraId="201BD7D2" w14:textId="25188286" w:rsidR="009B663F" w:rsidRPr="003B1A38" w:rsidRDefault="009B663F" w:rsidP="009B663F">
      <w:pPr>
        <w:rPr>
          <w:rFonts w:cs="Times New Roman"/>
        </w:rPr>
      </w:pPr>
      <w:r w:rsidRPr="003B1A38">
        <w:rPr>
          <w:rFonts w:cs="Times New Roman"/>
          <w:b/>
        </w:rPr>
        <w:t>I</w:t>
      </w:r>
      <w:r w:rsidRPr="003B1A38">
        <w:rPr>
          <w:rFonts w:cs="Times New Roman"/>
        </w:rPr>
        <w:t>: Can the beneficiaries compel a trustee to exercise a discretionary power of co-trustee appointment? (</w:t>
      </w:r>
      <w:r w:rsidRPr="003B1A38">
        <w:rPr>
          <w:rFonts w:cs="Times New Roman"/>
          <w:i/>
        </w:rPr>
        <w:t>no</w:t>
      </w:r>
      <w:r w:rsidRPr="003B1A38">
        <w:rPr>
          <w:rFonts w:cs="Times New Roman"/>
        </w:rPr>
        <w:t>)</w:t>
      </w:r>
    </w:p>
    <w:p w14:paraId="3ADF56FA" w14:textId="0BF75248" w:rsidR="009B663F" w:rsidRPr="003B1A38" w:rsidRDefault="009B663F" w:rsidP="009B663F">
      <w:pPr>
        <w:rPr>
          <w:rFonts w:cs="Times New Roman"/>
        </w:rPr>
      </w:pPr>
      <w:r w:rsidRPr="003B1A38">
        <w:rPr>
          <w:rFonts w:cs="Times New Roman"/>
          <w:b/>
        </w:rPr>
        <w:t>R</w:t>
      </w:r>
      <w:r w:rsidRPr="003B1A38">
        <w:rPr>
          <w:rFonts w:cs="Times New Roman"/>
        </w:rPr>
        <w:t>: The power of trustees to make trustee appointments is not controllable by beneficiaries (and the court should not interfere with it either).</w:t>
      </w:r>
    </w:p>
    <w:p w14:paraId="5E8E9ABA" w14:textId="2D9BFFBC" w:rsidR="009B663F" w:rsidRPr="003B1A38" w:rsidRDefault="009B663F" w:rsidP="009B663F">
      <w:pPr>
        <w:pStyle w:val="Heading3"/>
        <w:rPr>
          <w:rFonts w:cs="Times New Roman"/>
          <w:i w:val="0"/>
        </w:rPr>
      </w:pPr>
      <w:bookmarkStart w:id="237" w:name="_Toc404345340"/>
      <w:r w:rsidRPr="003B1A38">
        <w:rPr>
          <w:rFonts w:cs="Times New Roman"/>
          <w:b/>
        </w:rPr>
        <w:t>Butt v Kelsen</w:t>
      </w:r>
      <w:r w:rsidRPr="003B1A38">
        <w:rPr>
          <w:rFonts w:cs="Times New Roman"/>
          <w:b/>
          <w:i w:val="0"/>
        </w:rPr>
        <w:t xml:space="preserve"> 1952 CA</w:t>
      </w:r>
      <w:r w:rsidR="00A848CD" w:rsidRPr="003B1A38">
        <w:rPr>
          <w:rFonts w:cs="Times New Roman"/>
          <w:i w:val="0"/>
        </w:rPr>
        <w:t xml:space="preserve"> – disclose not beyond SH</w:t>
      </w:r>
      <w:bookmarkEnd w:id="237"/>
    </w:p>
    <w:p w14:paraId="68FF7774" w14:textId="3F2481C8" w:rsidR="009B663F" w:rsidRPr="003B1A38" w:rsidRDefault="009B663F" w:rsidP="009B663F">
      <w:pPr>
        <w:rPr>
          <w:rFonts w:cs="Times New Roman"/>
          <w:lang w:val="en-CA"/>
        </w:rPr>
      </w:pPr>
      <w:r w:rsidRPr="003B1A38">
        <w:rPr>
          <w:rFonts w:cs="Times New Roman"/>
          <w:b/>
        </w:rPr>
        <w:t>F</w:t>
      </w:r>
      <w:r w:rsidRPr="003B1A38">
        <w:rPr>
          <w:rFonts w:cs="Times New Roman"/>
          <w:lang w:val="en-CA"/>
        </w:rPr>
        <w:t>: The trusts contained shares in a private company. Through their control of those shares, the trustees appointed themselves sole directors of that company. The plaintiff-beneficiary was unhappy with the management of the company and wanted to see documents which were unavailable to all shareholders. The trustees held that they could not disclose those documents because, as directors, they had duties to the company and minority shareholders.</w:t>
      </w:r>
    </w:p>
    <w:p w14:paraId="6458D65C" w14:textId="77777777" w:rsidR="009B663F" w:rsidRPr="003B1A38" w:rsidRDefault="009B663F" w:rsidP="009B663F">
      <w:pPr>
        <w:rPr>
          <w:rFonts w:cs="Times New Roman"/>
          <w:lang w:val="en-CA"/>
        </w:rPr>
      </w:pPr>
      <w:r w:rsidRPr="003B1A38">
        <w:rPr>
          <w:rFonts w:cs="Times New Roman"/>
          <w:b/>
          <w:lang w:val="en-CA"/>
        </w:rPr>
        <w:t>R (policy)</w:t>
      </w:r>
      <w:r w:rsidRPr="003B1A38">
        <w:rPr>
          <w:rFonts w:cs="Times New Roman"/>
          <w:lang w:val="en-CA"/>
        </w:rPr>
        <w:t>: Trustees who are directors of companies cannot be compelled to provide information flow beyond that available to all shareholders. To hold otherwise, beneficiaries would be able to exploit company secrets. However, beneficiaries may compel trustees to vote for the shares as directed and change articles of the company.</w:t>
      </w:r>
    </w:p>
    <w:p w14:paraId="0143ED9F" w14:textId="77777777" w:rsidR="00A848CD" w:rsidRPr="003B1A38" w:rsidRDefault="00A848CD" w:rsidP="009B663F">
      <w:pPr>
        <w:rPr>
          <w:rFonts w:cs="Times New Roman"/>
          <w:lang w:val="en-CA"/>
        </w:rPr>
      </w:pPr>
    </w:p>
    <w:p w14:paraId="25FF9F91" w14:textId="4DB7E16F" w:rsidR="00A848CD" w:rsidRPr="003B1A38" w:rsidRDefault="00A848CD" w:rsidP="00A848CD">
      <w:pPr>
        <w:pStyle w:val="Heading3"/>
        <w:rPr>
          <w:rFonts w:cs="Times New Roman"/>
          <w:i w:val="0"/>
          <w:lang w:val="en-CA"/>
        </w:rPr>
      </w:pPr>
      <w:bookmarkStart w:id="238" w:name="_Toc404345341"/>
      <w:r w:rsidRPr="003B1A38">
        <w:rPr>
          <w:rFonts w:cs="Times New Roman"/>
          <w:b/>
          <w:lang w:val="en-CA"/>
        </w:rPr>
        <w:t>Re Martin Estate</w:t>
      </w:r>
      <w:r w:rsidRPr="003B1A38">
        <w:rPr>
          <w:rFonts w:cs="Times New Roman"/>
          <w:lang w:val="en-CA"/>
        </w:rPr>
        <w:t xml:space="preserve"> –</w:t>
      </w:r>
      <w:r w:rsidRPr="003B1A38">
        <w:rPr>
          <w:rFonts w:cs="Times New Roman"/>
          <w:i w:val="0"/>
          <w:lang w:val="en-CA"/>
        </w:rPr>
        <w:t xml:space="preserve"> disclose may go beyond SH if Bs holds controlling interest in company</w:t>
      </w:r>
      <w:bookmarkEnd w:id="238"/>
    </w:p>
    <w:p w14:paraId="2A1C4C0E" w14:textId="3F122E4D" w:rsidR="009B663F" w:rsidRPr="003B1A38" w:rsidRDefault="009B663F" w:rsidP="009B663F">
      <w:pPr>
        <w:pStyle w:val="Heading2"/>
        <w:rPr>
          <w:rFonts w:ascii="Times New Roman" w:hAnsi="Times New Roman" w:cs="Times New Roman"/>
        </w:rPr>
      </w:pPr>
      <w:bookmarkStart w:id="239" w:name="_Toc404345342"/>
      <w:r w:rsidRPr="003B1A38">
        <w:rPr>
          <w:rFonts w:ascii="Times New Roman" w:hAnsi="Times New Roman" w:cs="Times New Roman"/>
        </w:rPr>
        <w:t>Control by the Courts:</w:t>
      </w:r>
      <w:bookmarkEnd w:id="239"/>
      <w:r w:rsidRPr="003B1A38">
        <w:rPr>
          <w:rFonts w:ascii="Times New Roman" w:hAnsi="Times New Roman" w:cs="Times New Roman"/>
        </w:rPr>
        <w:t xml:space="preserve"> </w:t>
      </w:r>
    </w:p>
    <w:p w14:paraId="4F17B573" w14:textId="5B98DFD5" w:rsidR="007B1334" w:rsidRPr="003B1A38" w:rsidRDefault="007B1334" w:rsidP="00BD220D">
      <w:pPr>
        <w:rPr>
          <w:rFonts w:cs="Times New Roman"/>
          <w:b/>
          <w:u w:val="single"/>
        </w:rPr>
      </w:pPr>
      <w:r w:rsidRPr="003B1A38">
        <w:rPr>
          <w:rFonts w:cs="Times New Roman"/>
          <w:b/>
          <w:highlight w:val="lightGray"/>
          <w:u w:val="single"/>
        </w:rPr>
        <w:t>Advice and Opinion from Court</w:t>
      </w:r>
    </w:p>
    <w:p w14:paraId="237368FA" w14:textId="08D8F0E2" w:rsidR="00BD220D" w:rsidRPr="003B1A38" w:rsidRDefault="00B90F75" w:rsidP="007C04C5">
      <w:pPr>
        <w:pStyle w:val="ListParagraph"/>
        <w:numPr>
          <w:ilvl w:val="0"/>
          <w:numId w:val="50"/>
        </w:numPr>
        <w:rPr>
          <w:rFonts w:cs="Times New Roman"/>
        </w:rPr>
      </w:pPr>
      <w:r w:rsidRPr="003B1A38">
        <w:rPr>
          <w:rFonts w:cs="Times New Roman"/>
        </w:rPr>
        <w:t>Trustees can apply to court in chambers for an opinion, advice or directions on a question of management and administration of the trust property</w:t>
      </w:r>
      <w:r w:rsidR="00491064" w:rsidRPr="003B1A38">
        <w:rPr>
          <w:rFonts w:cs="Times New Roman"/>
        </w:rPr>
        <w:t xml:space="preserve"> (s</w:t>
      </w:r>
      <w:r w:rsidR="00491064" w:rsidRPr="003B1A38">
        <w:rPr>
          <w:rFonts w:cs="Times New Roman"/>
          <w:color w:val="FF0000"/>
        </w:rPr>
        <w:t>. 86(1</w:t>
      </w:r>
      <w:r w:rsidR="00491064" w:rsidRPr="003B1A38">
        <w:rPr>
          <w:rFonts w:cs="Times New Roman"/>
        </w:rPr>
        <w:t>))</w:t>
      </w:r>
    </w:p>
    <w:p w14:paraId="3C093E56" w14:textId="2EB285B9" w:rsidR="00491064" w:rsidRPr="003B1A38" w:rsidRDefault="00491064" w:rsidP="007C04C5">
      <w:pPr>
        <w:pStyle w:val="ListParagraph"/>
        <w:numPr>
          <w:ilvl w:val="1"/>
          <w:numId w:val="50"/>
        </w:numPr>
        <w:rPr>
          <w:rFonts w:cs="Times New Roman"/>
        </w:rPr>
      </w:pPr>
      <w:r w:rsidRPr="003B1A38">
        <w:rPr>
          <w:rFonts w:cs="Times New Roman"/>
        </w:rPr>
        <w:t xml:space="preserve">They </w:t>
      </w:r>
      <w:r w:rsidRPr="003B1A38">
        <w:rPr>
          <w:rFonts w:cs="Times New Roman"/>
          <w:u w:val="single"/>
        </w:rPr>
        <w:t>must serve notice</w:t>
      </w:r>
      <w:r w:rsidRPr="003B1A38">
        <w:rPr>
          <w:rFonts w:cs="Times New Roman"/>
        </w:rPr>
        <w:t xml:space="preserve"> upon all interest</w:t>
      </w:r>
      <w:r w:rsidR="00CD13F7" w:rsidRPr="003B1A38">
        <w:rPr>
          <w:rFonts w:cs="Times New Roman"/>
        </w:rPr>
        <w:t>ed parties</w:t>
      </w:r>
      <w:r w:rsidRPr="003B1A38">
        <w:rPr>
          <w:rFonts w:cs="Times New Roman"/>
        </w:rPr>
        <w:t xml:space="preserve"> (s. </w:t>
      </w:r>
      <w:r w:rsidRPr="003B1A38">
        <w:rPr>
          <w:rFonts w:cs="Times New Roman"/>
          <w:color w:val="FF0000"/>
        </w:rPr>
        <w:t>86</w:t>
      </w:r>
      <w:r w:rsidRPr="003B1A38">
        <w:rPr>
          <w:rFonts w:cs="Times New Roman"/>
        </w:rPr>
        <w:t>(</w:t>
      </w:r>
      <w:r w:rsidRPr="003B1A38">
        <w:rPr>
          <w:rFonts w:cs="Times New Roman"/>
          <w:color w:val="FF0000"/>
        </w:rPr>
        <w:t>2</w:t>
      </w:r>
      <w:r w:rsidRPr="003B1A38">
        <w:rPr>
          <w:rFonts w:cs="Times New Roman"/>
        </w:rPr>
        <w:t>))</w:t>
      </w:r>
    </w:p>
    <w:p w14:paraId="46F7D705" w14:textId="198F524D" w:rsidR="00491064" w:rsidRPr="003B1A38" w:rsidRDefault="00491064" w:rsidP="007C04C5">
      <w:pPr>
        <w:pStyle w:val="ListParagraph"/>
        <w:numPr>
          <w:ilvl w:val="1"/>
          <w:numId w:val="50"/>
        </w:numPr>
        <w:rPr>
          <w:rFonts w:cs="Times New Roman"/>
        </w:rPr>
      </w:pPr>
      <w:r w:rsidRPr="003B1A38">
        <w:rPr>
          <w:rFonts w:cs="Times New Roman"/>
        </w:rPr>
        <w:t xml:space="preserve">In acting upon that advice, they are </w:t>
      </w:r>
      <w:r w:rsidRPr="003B1A38">
        <w:rPr>
          <w:rFonts w:cs="Times New Roman"/>
          <w:u w:val="single"/>
        </w:rPr>
        <w:t>not liable unless they acted fraudulently</w:t>
      </w:r>
      <w:r w:rsidRPr="003B1A38">
        <w:rPr>
          <w:rFonts w:cs="Times New Roman"/>
        </w:rPr>
        <w:t xml:space="preserve"> or w/ wilful concealment or misrep when they sought the advice (</w:t>
      </w:r>
      <w:r w:rsidRPr="003B1A38">
        <w:rPr>
          <w:rFonts w:cs="Times New Roman"/>
          <w:color w:val="FF0000"/>
        </w:rPr>
        <w:t>s. 87</w:t>
      </w:r>
      <w:r w:rsidRPr="003B1A38">
        <w:rPr>
          <w:rFonts w:cs="Times New Roman"/>
        </w:rPr>
        <w:t>)</w:t>
      </w:r>
    </w:p>
    <w:p w14:paraId="6AA36610" w14:textId="47A5DA8B" w:rsidR="00491064" w:rsidRPr="003B1A38" w:rsidRDefault="00491064" w:rsidP="007C04C5">
      <w:pPr>
        <w:pStyle w:val="ListParagraph"/>
        <w:numPr>
          <w:ilvl w:val="0"/>
          <w:numId w:val="50"/>
        </w:numPr>
        <w:rPr>
          <w:rFonts w:cs="Times New Roman"/>
        </w:rPr>
      </w:pPr>
      <w:r w:rsidRPr="003B1A38">
        <w:rPr>
          <w:rFonts w:cs="Times New Roman"/>
        </w:rPr>
        <w:t>Courts do not mediate stalemates between trustees (</w:t>
      </w:r>
      <w:r w:rsidRPr="003B1A38">
        <w:rPr>
          <w:rFonts w:cs="Times New Roman"/>
          <w:i/>
          <w:color w:val="FF0000"/>
        </w:rPr>
        <w:t>Tempest</w:t>
      </w:r>
      <w:r w:rsidRPr="003B1A38">
        <w:rPr>
          <w:rFonts w:cs="Times New Roman"/>
        </w:rPr>
        <w:t>)</w:t>
      </w:r>
    </w:p>
    <w:p w14:paraId="6DE00ED4" w14:textId="3E624AB1" w:rsidR="00491064" w:rsidRPr="003B1A38" w:rsidRDefault="00491064" w:rsidP="007C04C5">
      <w:pPr>
        <w:pStyle w:val="ListParagraph"/>
        <w:numPr>
          <w:ilvl w:val="1"/>
          <w:numId w:val="50"/>
        </w:numPr>
        <w:rPr>
          <w:rFonts w:cs="Times New Roman"/>
        </w:rPr>
      </w:pPr>
      <w:r w:rsidRPr="003B1A38">
        <w:rPr>
          <w:rFonts w:cs="Times New Roman"/>
        </w:rPr>
        <w:t>Courts will give opinion on scope of fundamental trust powers/duties (</w:t>
      </w:r>
      <w:r w:rsidRPr="003B1A38">
        <w:rPr>
          <w:rFonts w:cs="Times New Roman"/>
          <w:i/>
          <w:color w:val="FF0000"/>
        </w:rPr>
        <w:t>Re Wright</w:t>
      </w:r>
      <w:r w:rsidRPr="003B1A38">
        <w:rPr>
          <w:rFonts w:cs="Times New Roman"/>
        </w:rPr>
        <w:t>) but not on matters like the sale price of a trust asset (</w:t>
      </w:r>
      <w:r w:rsidRPr="003B1A38">
        <w:rPr>
          <w:rFonts w:cs="Times New Roman"/>
          <w:i/>
          <w:color w:val="FF0000"/>
        </w:rPr>
        <w:t>Re Wright</w:t>
      </w:r>
      <w:r w:rsidRPr="003B1A38">
        <w:rPr>
          <w:rFonts w:cs="Times New Roman"/>
        </w:rPr>
        <w:t>)</w:t>
      </w:r>
    </w:p>
    <w:p w14:paraId="55DA9A67" w14:textId="05CB6924" w:rsidR="00491064" w:rsidRPr="003B1A38" w:rsidRDefault="00491064" w:rsidP="007C04C5">
      <w:pPr>
        <w:pStyle w:val="ListParagraph"/>
        <w:numPr>
          <w:ilvl w:val="0"/>
          <w:numId w:val="50"/>
        </w:numPr>
        <w:rPr>
          <w:rFonts w:cs="Times New Roman"/>
        </w:rPr>
      </w:pPr>
      <w:r w:rsidRPr="003B1A38">
        <w:rPr>
          <w:rFonts w:cs="Times New Roman"/>
        </w:rPr>
        <w:t>T</w:t>
      </w:r>
      <w:r w:rsidR="00110633" w:rsidRPr="003B1A38">
        <w:rPr>
          <w:rFonts w:cs="Times New Roman"/>
        </w:rPr>
        <w:t xml:space="preserve">he court will only </w:t>
      </w:r>
      <w:r w:rsidR="00110633" w:rsidRPr="003B1A38">
        <w:rPr>
          <w:rFonts w:cs="Times New Roman"/>
          <w:u w:val="single"/>
        </w:rPr>
        <w:t>provide an opinion</w:t>
      </w:r>
      <w:r w:rsidRPr="003B1A38">
        <w:rPr>
          <w:rFonts w:cs="Times New Roman"/>
        </w:rPr>
        <w:t xml:space="preserve"> if there is a serious, unworkable deadlock (</w:t>
      </w:r>
      <w:r w:rsidRPr="003B1A38">
        <w:rPr>
          <w:rFonts w:cs="Times New Roman"/>
          <w:i/>
          <w:color w:val="FF0000"/>
        </w:rPr>
        <w:t>Re Billes</w:t>
      </w:r>
      <w:r w:rsidRPr="003B1A38">
        <w:rPr>
          <w:rFonts w:cs="Times New Roman"/>
        </w:rPr>
        <w:t>)</w:t>
      </w:r>
    </w:p>
    <w:p w14:paraId="6E6E383A" w14:textId="441AF369" w:rsidR="00E16115" w:rsidRPr="003B1A38" w:rsidRDefault="00E16115" w:rsidP="00E16115">
      <w:pPr>
        <w:pStyle w:val="Heading3"/>
        <w:rPr>
          <w:rFonts w:cs="Times New Roman"/>
          <w:i w:val="0"/>
        </w:rPr>
      </w:pPr>
      <w:bookmarkStart w:id="240" w:name="_Toc404345343"/>
      <w:r w:rsidRPr="003B1A38">
        <w:rPr>
          <w:rFonts w:cs="Times New Roman"/>
          <w:b/>
        </w:rPr>
        <w:t xml:space="preserve">Trustee Act, </w:t>
      </w:r>
      <w:r w:rsidR="00B90F75" w:rsidRPr="003B1A38">
        <w:rPr>
          <w:rFonts w:cs="Times New Roman"/>
          <w:b/>
          <w:i w:val="0"/>
        </w:rPr>
        <w:t>s. 86</w:t>
      </w:r>
      <w:r w:rsidR="00B90F75" w:rsidRPr="003B1A38">
        <w:rPr>
          <w:rFonts w:cs="Times New Roman"/>
          <w:i w:val="0"/>
        </w:rPr>
        <w:t xml:space="preserve"> (</w:t>
      </w:r>
      <w:r w:rsidR="00491064" w:rsidRPr="003B1A38">
        <w:rPr>
          <w:rFonts w:cs="Times New Roman"/>
          <w:b/>
          <w:i w:val="0"/>
        </w:rPr>
        <w:t>trustee may seek opinion/direction, must serve notice to all interested</w:t>
      </w:r>
      <w:r w:rsidR="00491064" w:rsidRPr="003B1A38">
        <w:rPr>
          <w:rFonts w:cs="Times New Roman"/>
          <w:i w:val="0"/>
        </w:rPr>
        <w:t>)</w:t>
      </w:r>
      <w:bookmarkEnd w:id="240"/>
    </w:p>
    <w:p w14:paraId="6BCCF292" w14:textId="5F10AA82" w:rsidR="00B90F75" w:rsidRPr="003B1A38" w:rsidRDefault="00B90F75" w:rsidP="00B90F75">
      <w:pPr>
        <w:rPr>
          <w:rFonts w:cs="Times New Roman"/>
        </w:rPr>
      </w:pPr>
      <w:r w:rsidRPr="003B1A38">
        <w:rPr>
          <w:rFonts w:cs="Times New Roman"/>
          <w:b/>
        </w:rPr>
        <w:t>86</w:t>
      </w:r>
      <w:r w:rsidRPr="003B1A38">
        <w:rPr>
          <w:rFonts w:cs="Times New Roman"/>
        </w:rPr>
        <w:t xml:space="preserve">(1) A trustee, executor or administrator may… apply by petition to the court, or by summons… in chambers, for </w:t>
      </w:r>
      <w:r w:rsidRPr="003B1A38">
        <w:rPr>
          <w:rFonts w:cs="Times New Roman"/>
          <w:b/>
        </w:rPr>
        <w:t>the opinion, advice or direction</w:t>
      </w:r>
      <w:r w:rsidRPr="003B1A38">
        <w:rPr>
          <w:rFonts w:cs="Times New Roman"/>
        </w:rPr>
        <w:t xml:space="preserve"> of the court on a question respecting the </w:t>
      </w:r>
      <w:r w:rsidRPr="003B1A38">
        <w:rPr>
          <w:rFonts w:cs="Times New Roman"/>
          <w:b/>
        </w:rPr>
        <w:t>management</w:t>
      </w:r>
      <w:r w:rsidRPr="003B1A38">
        <w:rPr>
          <w:rFonts w:cs="Times New Roman"/>
        </w:rPr>
        <w:t xml:space="preserve"> or </w:t>
      </w:r>
      <w:r w:rsidRPr="003B1A38">
        <w:rPr>
          <w:rFonts w:cs="Times New Roman"/>
          <w:b/>
        </w:rPr>
        <w:t>administration</w:t>
      </w:r>
      <w:r w:rsidRPr="003B1A38">
        <w:rPr>
          <w:rFonts w:cs="Times New Roman"/>
        </w:rPr>
        <w:t xml:space="preserve"> of the </w:t>
      </w:r>
      <w:r w:rsidRPr="003B1A38">
        <w:rPr>
          <w:rFonts w:cs="Times New Roman"/>
          <w:b/>
        </w:rPr>
        <w:t>trust property</w:t>
      </w:r>
      <w:r w:rsidRPr="003B1A38">
        <w:rPr>
          <w:rFonts w:cs="Times New Roman"/>
        </w:rPr>
        <w:t xml:space="preserve"> or the assets of a testator or intestate.</w:t>
      </w:r>
    </w:p>
    <w:p w14:paraId="2368AA88" w14:textId="77777777" w:rsidR="00B90F75" w:rsidRPr="003B1A38" w:rsidRDefault="00B90F75" w:rsidP="00B90F75">
      <w:pPr>
        <w:rPr>
          <w:rFonts w:cs="Times New Roman"/>
        </w:rPr>
      </w:pPr>
      <w:r w:rsidRPr="003B1A38">
        <w:rPr>
          <w:rFonts w:cs="Times New Roman"/>
        </w:rPr>
        <w:t xml:space="preserve">(2) The application under subsection (1) </w:t>
      </w:r>
      <w:r w:rsidRPr="003B1A38">
        <w:rPr>
          <w:rFonts w:cs="Times New Roman"/>
          <w:b/>
        </w:rPr>
        <w:t>must be served on</w:t>
      </w:r>
      <w:r w:rsidRPr="003B1A38">
        <w:rPr>
          <w:rFonts w:cs="Times New Roman"/>
        </w:rPr>
        <w:t>, or the hearing attended by all persons interested in the application, or by those that the court thinks expedient.</w:t>
      </w:r>
    </w:p>
    <w:p w14:paraId="4538196D" w14:textId="469A9224" w:rsidR="00B90F75" w:rsidRPr="003B1A38" w:rsidRDefault="00B90F75" w:rsidP="00B90F75">
      <w:pPr>
        <w:pStyle w:val="Heading3"/>
        <w:rPr>
          <w:rFonts w:cs="Times New Roman"/>
          <w:i w:val="0"/>
        </w:rPr>
      </w:pPr>
      <w:bookmarkStart w:id="241" w:name="_Toc404345344"/>
      <w:r w:rsidRPr="003B1A38">
        <w:rPr>
          <w:rFonts w:cs="Times New Roman"/>
          <w:b/>
        </w:rPr>
        <w:lastRenderedPageBreak/>
        <w:t>Trustee Act</w:t>
      </w:r>
      <w:r w:rsidRPr="003B1A38">
        <w:rPr>
          <w:rFonts w:cs="Times New Roman"/>
          <w:b/>
          <w:i w:val="0"/>
        </w:rPr>
        <w:t>, s. 87</w:t>
      </w:r>
      <w:r w:rsidRPr="003B1A38">
        <w:rPr>
          <w:rFonts w:cs="Times New Roman"/>
          <w:i w:val="0"/>
        </w:rPr>
        <w:t xml:space="preserve"> </w:t>
      </w:r>
      <w:r w:rsidRPr="003B1A38">
        <w:rPr>
          <w:rFonts w:cs="Times New Roman"/>
          <w:b/>
          <w:i w:val="0"/>
        </w:rPr>
        <w:t>(</w:t>
      </w:r>
      <w:r w:rsidR="00491064" w:rsidRPr="003B1A38">
        <w:rPr>
          <w:rFonts w:cs="Times New Roman"/>
          <w:b/>
          <w:i w:val="0"/>
        </w:rPr>
        <w:t>trustee acting on court opinion is not liable</w:t>
      </w:r>
      <w:r w:rsidR="00491064" w:rsidRPr="003B1A38">
        <w:rPr>
          <w:rFonts w:cs="Times New Roman"/>
          <w:i w:val="0"/>
        </w:rPr>
        <w:t>, except w/ fraud or misrep to ct)</w:t>
      </w:r>
      <w:bookmarkEnd w:id="241"/>
    </w:p>
    <w:p w14:paraId="0B1066CA" w14:textId="223BBEBB" w:rsidR="00B90F75" w:rsidRPr="003B1A38" w:rsidRDefault="00B90F75" w:rsidP="00B90F75">
      <w:pPr>
        <w:rPr>
          <w:rFonts w:cs="Times New Roman"/>
        </w:rPr>
      </w:pPr>
      <w:r w:rsidRPr="003B1A38">
        <w:rPr>
          <w:rFonts w:cs="Times New Roman"/>
          <w:b/>
        </w:rPr>
        <w:t xml:space="preserve">87 </w:t>
      </w:r>
      <w:r w:rsidRPr="003B1A38">
        <w:rPr>
          <w:rFonts w:cs="Times New Roman"/>
        </w:rPr>
        <w:t xml:space="preserve">(1) The trustee… acting on the opinion, advice or direction given by the court, is deemed… to have </w:t>
      </w:r>
      <w:r w:rsidRPr="003B1A38">
        <w:rPr>
          <w:rFonts w:cs="Times New Roman"/>
          <w:b/>
        </w:rPr>
        <w:t>discharged</w:t>
      </w:r>
      <w:r w:rsidRPr="003B1A38">
        <w:rPr>
          <w:rFonts w:cs="Times New Roman"/>
        </w:rPr>
        <w:t xml:space="preserve"> his or her </w:t>
      </w:r>
      <w:r w:rsidRPr="003B1A38">
        <w:rPr>
          <w:rFonts w:cs="Times New Roman"/>
          <w:b/>
        </w:rPr>
        <w:t>duty</w:t>
      </w:r>
      <w:r w:rsidRPr="003B1A38">
        <w:rPr>
          <w:rFonts w:cs="Times New Roman"/>
        </w:rPr>
        <w:t xml:space="preserve"> as trustee… in the subject matter of the application.</w:t>
      </w:r>
    </w:p>
    <w:p w14:paraId="01A85478" w14:textId="2188C93F" w:rsidR="00B90F75" w:rsidRPr="003B1A38" w:rsidRDefault="00B90F75" w:rsidP="00B90F75">
      <w:pPr>
        <w:rPr>
          <w:rFonts w:cs="Times New Roman"/>
        </w:rPr>
      </w:pPr>
      <w:r w:rsidRPr="003B1A38">
        <w:rPr>
          <w:rFonts w:cs="Times New Roman"/>
        </w:rPr>
        <w:t>(2) This Act does not extend to indemnify a trustee… in respect of an act done in accordance with the opinion, advice or direction referred to in subsection (1) if the trustee… has been guilty of fraud, willful concealment or misrepresentation in obtaining the opinion, advice or direction.</w:t>
      </w:r>
    </w:p>
    <w:p w14:paraId="6B61C9D4" w14:textId="48A40EB3" w:rsidR="00B90F75" w:rsidRPr="003B1A38" w:rsidRDefault="00B90F75" w:rsidP="00B90F75">
      <w:pPr>
        <w:pStyle w:val="Heading3"/>
        <w:rPr>
          <w:rFonts w:cs="Times New Roman"/>
          <w:i w:val="0"/>
        </w:rPr>
      </w:pPr>
      <w:bookmarkStart w:id="242" w:name="_Toc404345345"/>
      <w:r w:rsidRPr="003B1A38">
        <w:rPr>
          <w:rFonts w:cs="Times New Roman"/>
          <w:b/>
        </w:rPr>
        <w:t>Trustee Act</w:t>
      </w:r>
      <w:r w:rsidRPr="003B1A38">
        <w:rPr>
          <w:rFonts w:cs="Times New Roman"/>
          <w:b/>
          <w:i w:val="0"/>
        </w:rPr>
        <w:t>, s. 75</w:t>
      </w:r>
      <w:r w:rsidRPr="003B1A38">
        <w:rPr>
          <w:rFonts w:cs="Times New Roman"/>
          <w:i w:val="0"/>
        </w:rPr>
        <w:t xml:space="preserve"> (</w:t>
      </w:r>
      <w:r w:rsidR="00491064" w:rsidRPr="003B1A38">
        <w:rPr>
          <w:rFonts w:cs="Times New Roman"/>
          <w:b/>
          <w:i w:val="0"/>
        </w:rPr>
        <w:t>beneficiary seek court intervention</w:t>
      </w:r>
      <w:r w:rsidR="00491064" w:rsidRPr="003B1A38">
        <w:rPr>
          <w:rFonts w:cs="Times New Roman"/>
          <w:i w:val="0"/>
        </w:rPr>
        <w:t xml:space="preserve"> – stock transfers</w:t>
      </w:r>
      <w:r w:rsidRPr="003B1A38">
        <w:rPr>
          <w:rFonts w:cs="Times New Roman"/>
          <w:i w:val="0"/>
        </w:rPr>
        <w:t>)</w:t>
      </w:r>
      <w:bookmarkEnd w:id="242"/>
      <w:r w:rsidRPr="003B1A38">
        <w:rPr>
          <w:rFonts w:cs="Times New Roman"/>
          <w:i w:val="0"/>
        </w:rPr>
        <w:t xml:space="preserve"> </w:t>
      </w:r>
    </w:p>
    <w:p w14:paraId="134CCBA1" w14:textId="7413644B" w:rsidR="00B90F75" w:rsidRPr="003B1A38" w:rsidRDefault="00B90F75" w:rsidP="00B90F75">
      <w:pPr>
        <w:rPr>
          <w:rFonts w:cs="Times New Roman"/>
        </w:rPr>
      </w:pPr>
      <w:r w:rsidRPr="003B1A38">
        <w:rPr>
          <w:rFonts w:cs="Times New Roman"/>
        </w:rPr>
        <w:t>A person entitled… for an order from the court may present a petition to the court for the order to which the person thinks he or she is entitled, and may give evidence… before the court, and may serve notice… on any person…</w:t>
      </w:r>
    </w:p>
    <w:p w14:paraId="26830BA8" w14:textId="668FB6F4" w:rsidR="00B90F75" w:rsidRPr="003B1A38" w:rsidRDefault="00B90F75" w:rsidP="00B90F75">
      <w:pPr>
        <w:rPr>
          <w:rFonts w:cs="Times New Roman"/>
        </w:rPr>
      </w:pPr>
      <w:r w:rsidRPr="003B1A38">
        <w:rPr>
          <w:rFonts w:cs="Times New Roman"/>
          <w:u w:val="single"/>
        </w:rPr>
        <w:t>Effect</w:t>
      </w:r>
      <w:r w:rsidRPr="003B1A38">
        <w:rPr>
          <w:rFonts w:cs="Times New Roman"/>
        </w:rPr>
        <w:t>: the beneficiary may seek court intervention in stock transfers if they think they are entitled under the trust</w:t>
      </w:r>
    </w:p>
    <w:p w14:paraId="5743FEB8" w14:textId="38492EAC" w:rsidR="004E60CE" w:rsidRPr="003B1A38" w:rsidRDefault="004E60CE" w:rsidP="004E60CE">
      <w:pPr>
        <w:pStyle w:val="Heading3"/>
        <w:rPr>
          <w:rFonts w:cs="Times New Roman"/>
          <w:i w:val="0"/>
        </w:rPr>
      </w:pPr>
      <w:bookmarkStart w:id="243" w:name="_Toc404345346"/>
      <w:r w:rsidRPr="003B1A38">
        <w:rPr>
          <w:rFonts w:cs="Times New Roman"/>
          <w:b/>
        </w:rPr>
        <w:t>Tempest v Lord Camoys</w:t>
      </w:r>
      <w:r w:rsidRPr="003B1A38">
        <w:rPr>
          <w:rFonts w:cs="Times New Roman"/>
          <w:b/>
          <w:i w:val="0"/>
        </w:rPr>
        <w:t xml:space="preserve"> 1882</w:t>
      </w:r>
      <w:r w:rsidRPr="003B1A38">
        <w:rPr>
          <w:rFonts w:cs="Times New Roman"/>
          <w:i w:val="0"/>
        </w:rPr>
        <w:t xml:space="preserve"> </w:t>
      </w:r>
      <w:r w:rsidR="004849DA" w:rsidRPr="003B1A38">
        <w:rPr>
          <w:rFonts w:cs="Times New Roman"/>
          <w:i w:val="0"/>
        </w:rPr>
        <w:t>– courts</w:t>
      </w:r>
      <w:r w:rsidR="00A848CD" w:rsidRPr="003B1A38">
        <w:rPr>
          <w:rFonts w:cs="Times New Roman"/>
          <w:b/>
          <w:i w:val="0"/>
        </w:rPr>
        <w:t xml:space="preserve"> not mediate stalemates</w:t>
      </w:r>
      <w:r w:rsidR="004849DA" w:rsidRPr="003B1A38">
        <w:rPr>
          <w:rFonts w:cs="Times New Roman"/>
          <w:i w:val="0"/>
        </w:rPr>
        <w:t xml:space="preserve"> and force hand of </w:t>
      </w:r>
      <w:r w:rsidR="00A848CD" w:rsidRPr="003B1A38">
        <w:rPr>
          <w:rFonts w:cs="Times New Roman"/>
          <w:i w:val="0"/>
        </w:rPr>
        <w:t xml:space="preserve">tee </w:t>
      </w:r>
      <w:r w:rsidR="00A848CD" w:rsidRPr="003B1A38">
        <w:rPr>
          <w:rFonts w:cs="Times New Roman"/>
          <w:b/>
          <w:i w:val="0"/>
        </w:rPr>
        <w:t>unless unworkable</w:t>
      </w:r>
      <w:bookmarkEnd w:id="243"/>
    </w:p>
    <w:p w14:paraId="49286ED1" w14:textId="24A033D2" w:rsidR="004E60CE" w:rsidRPr="003B1A38" w:rsidRDefault="004E60CE" w:rsidP="004E60CE">
      <w:pPr>
        <w:rPr>
          <w:rFonts w:cs="Times New Roman"/>
        </w:rPr>
      </w:pPr>
      <w:r w:rsidRPr="003B1A38">
        <w:rPr>
          <w:rFonts w:cs="Times New Roman"/>
          <w:b/>
        </w:rPr>
        <w:t>F</w:t>
      </w:r>
      <w:r w:rsidRPr="003B1A38">
        <w:rPr>
          <w:rFonts w:cs="Times New Roman"/>
        </w:rPr>
        <w:t>: The trust had 2 trustees and a power to sell realty. The beneficiaries wanted to mortgage the realty and use the proceeds to purchase Bracewell Hall, which had been a family home for 500 years and had returned to the market</w:t>
      </w:r>
      <w:r w:rsidR="00130D24" w:rsidRPr="003B1A38">
        <w:rPr>
          <w:rFonts w:cs="Times New Roman"/>
        </w:rPr>
        <w:t>. One trustee approved, the other withheld consent.</w:t>
      </w:r>
    </w:p>
    <w:p w14:paraId="010E820F" w14:textId="454495A4" w:rsidR="00130D24" w:rsidRPr="003B1A38" w:rsidRDefault="00130D24" w:rsidP="004E60CE">
      <w:pPr>
        <w:rPr>
          <w:rFonts w:cs="Times New Roman"/>
        </w:rPr>
      </w:pPr>
      <w:r w:rsidRPr="003B1A38">
        <w:rPr>
          <w:rFonts w:cs="Times New Roman"/>
          <w:b/>
        </w:rPr>
        <w:t>R</w:t>
      </w:r>
      <w:r w:rsidRPr="003B1A38">
        <w:rPr>
          <w:rFonts w:cs="Times New Roman"/>
        </w:rPr>
        <w:t xml:space="preserve">: </w:t>
      </w:r>
      <w:r w:rsidRPr="003B1A38">
        <w:rPr>
          <w:rFonts w:cs="Times New Roman"/>
          <w:b/>
        </w:rPr>
        <w:t>Courts</w:t>
      </w:r>
      <w:r w:rsidRPr="003B1A38">
        <w:rPr>
          <w:rFonts w:cs="Times New Roman"/>
        </w:rPr>
        <w:t xml:space="preserve"> </w:t>
      </w:r>
      <w:r w:rsidRPr="003B1A38">
        <w:rPr>
          <w:rFonts w:cs="Times New Roman"/>
          <w:b/>
        </w:rPr>
        <w:t>do n</w:t>
      </w:r>
      <w:r w:rsidRPr="003B1A38">
        <w:rPr>
          <w:rFonts w:cs="Times New Roman"/>
        </w:rPr>
        <w:t xml:space="preserve">ot want to </w:t>
      </w:r>
      <w:r w:rsidRPr="003B1A38">
        <w:rPr>
          <w:rFonts w:cs="Times New Roman"/>
          <w:b/>
        </w:rPr>
        <w:t>mediate stalemates</w:t>
      </w:r>
      <w:r w:rsidRPr="003B1A38">
        <w:rPr>
          <w:rFonts w:cs="Times New Roman"/>
        </w:rPr>
        <w:t xml:space="preserve"> between the decisions of trustees. Where there is no agreement, they will not intervene to force the hand of one trustee.</w:t>
      </w:r>
    </w:p>
    <w:p w14:paraId="6E6E383C" w14:textId="66AFDB0E" w:rsidR="00E16115" w:rsidRPr="003B1A38" w:rsidRDefault="00E16115" w:rsidP="00E16115">
      <w:pPr>
        <w:pStyle w:val="Heading3"/>
        <w:rPr>
          <w:rFonts w:cs="Times New Roman"/>
          <w:i w:val="0"/>
        </w:rPr>
      </w:pPr>
      <w:bookmarkStart w:id="244" w:name="_Toc404345347"/>
      <w:r w:rsidRPr="003B1A38">
        <w:rPr>
          <w:rFonts w:cs="Times New Roman"/>
          <w:b/>
        </w:rPr>
        <w:t>Re Wright</w:t>
      </w:r>
      <w:r w:rsidR="006A53B1" w:rsidRPr="003B1A38">
        <w:rPr>
          <w:rFonts w:cs="Times New Roman"/>
          <w:b/>
          <w:i w:val="0"/>
        </w:rPr>
        <w:t xml:space="preserve"> 1976</w:t>
      </w:r>
      <w:r w:rsidR="006A53B1" w:rsidRPr="003B1A38">
        <w:rPr>
          <w:rFonts w:cs="Times New Roman"/>
          <w:i w:val="0"/>
        </w:rPr>
        <w:t xml:space="preserve"> </w:t>
      </w:r>
      <w:r w:rsidR="00A848CD" w:rsidRPr="003B1A38">
        <w:rPr>
          <w:rFonts w:cs="Times New Roman"/>
          <w:i w:val="0"/>
        </w:rPr>
        <w:t xml:space="preserve">– </w:t>
      </w:r>
      <w:r w:rsidR="00A848CD" w:rsidRPr="003B1A38">
        <w:rPr>
          <w:rFonts w:cs="Times New Roman"/>
          <w:b/>
          <w:i w:val="0"/>
        </w:rPr>
        <w:t>don’t come to court for price issues</w:t>
      </w:r>
      <w:bookmarkEnd w:id="244"/>
    </w:p>
    <w:p w14:paraId="41FB8B83" w14:textId="2EFC836F" w:rsidR="006A53B1" w:rsidRPr="003B1A38" w:rsidRDefault="006A53B1" w:rsidP="006A53B1">
      <w:pPr>
        <w:rPr>
          <w:rFonts w:cs="Times New Roman"/>
        </w:rPr>
      </w:pPr>
      <w:r w:rsidRPr="003B1A38">
        <w:rPr>
          <w:rFonts w:cs="Times New Roman"/>
          <w:b/>
        </w:rPr>
        <w:t>F</w:t>
      </w:r>
      <w:r w:rsidRPr="003B1A38">
        <w:rPr>
          <w:rFonts w:cs="Times New Roman"/>
        </w:rPr>
        <w:t>: There were 400,000 shares in an insurance company and the trustees agreed to sell them. There was an offer to purchase but 3 trustees rejected because they had expert advice that the price was too low. Canada Permanent Trust, another trustee, app’d to court for advice and direction and an order for sale.</w:t>
      </w:r>
    </w:p>
    <w:p w14:paraId="32B6EF06" w14:textId="6333A38A" w:rsidR="006A53B1" w:rsidRPr="003B1A38" w:rsidRDefault="006A53B1" w:rsidP="006A53B1">
      <w:pPr>
        <w:rPr>
          <w:rFonts w:cs="Times New Roman"/>
        </w:rPr>
      </w:pPr>
      <w:r w:rsidRPr="003B1A38">
        <w:rPr>
          <w:rFonts w:cs="Times New Roman"/>
          <w:b/>
        </w:rPr>
        <w:t>D</w:t>
      </w:r>
      <w:r w:rsidRPr="003B1A38">
        <w:rPr>
          <w:rFonts w:cs="Times New Roman"/>
        </w:rPr>
        <w:t>: Application refused.</w:t>
      </w:r>
    </w:p>
    <w:p w14:paraId="762EFCAB" w14:textId="660BE57B" w:rsidR="006A53B1" w:rsidRPr="003B1A38" w:rsidRDefault="006A53B1" w:rsidP="006A53B1">
      <w:pPr>
        <w:rPr>
          <w:rFonts w:cs="Times New Roman"/>
        </w:rPr>
      </w:pPr>
      <w:r w:rsidRPr="003B1A38">
        <w:rPr>
          <w:rFonts w:cs="Times New Roman"/>
          <w:b/>
        </w:rPr>
        <w:t>R</w:t>
      </w:r>
      <w:r w:rsidRPr="003B1A38">
        <w:rPr>
          <w:rFonts w:cs="Times New Roman"/>
        </w:rPr>
        <w:t>: Trustees, acting honestly and with due care, must exercise the discretion reposed on them and not shift it to the court simply where there is disagreement on price (</w:t>
      </w:r>
      <w:r w:rsidRPr="003B1A38">
        <w:rPr>
          <w:rFonts w:cs="Times New Roman"/>
          <w:i/>
        </w:rPr>
        <w:t xml:space="preserve">cf </w:t>
      </w:r>
      <w:r w:rsidRPr="003B1A38">
        <w:rPr>
          <w:rFonts w:cs="Times New Roman"/>
        </w:rPr>
        <w:t>disagreement about fundamental scope of powers which would be appropriate for court).</w:t>
      </w:r>
    </w:p>
    <w:p w14:paraId="34104F9F" w14:textId="17C2E8D6" w:rsidR="006A53B1" w:rsidRPr="003B1A38" w:rsidRDefault="006A53B1" w:rsidP="006A53B1">
      <w:pPr>
        <w:rPr>
          <w:rFonts w:cs="Times New Roman"/>
        </w:rPr>
      </w:pPr>
      <w:r w:rsidRPr="003B1A38">
        <w:rPr>
          <w:rFonts w:cs="Times New Roman"/>
          <w:b/>
        </w:rPr>
        <w:t>R</w:t>
      </w:r>
      <w:r w:rsidRPr="003B1A38">
        <w:rPr>
          <w:rFonts w:cs="Times New Roman"/>
          <w:b/>
          <w:vertAlign w:val="subscript"/>
        </w:rPr>
        <w:t>2</w:t>
      </w:r>
      <w:r w:rsidRPr="003B1A38">
        <w:rPr>
          <w:rFonts w:cs="Times New Roman"/>
        </w:rPr>
        <w:t>: A disagreement over the adequacy of a sale price is insufficient to warrant court intervention.</w:t>
      </w:r>
    </w:p>
    <w:p w14:paraId="6E6E383D" w14:textId="62E2D190" w:rsidR="00E16115" w:rsidRPr="003B1A38" w:rsidRDefault="00E16115" w:rsidP="00E16115">
      <w:pPr>
        <w:pStyle w:val="Heading3"/>
        <w:rPr>
          <w:rFonts w:cs="Times New Roman"/>
          <w:i w:val="0"/>
        </w:rPr>
      </w:pPr>
      <w:bookmarkStart w:id="245" w:name="_Toc404345348"/>
      <w:r w:rsidRPr="003B1A38">
        <w:rPr>
          <w:rFonts w:cs="Times New Roman"/>
          <w:b/>
        </w:rPr>
        <w:t>Re Billes</w:t>
      </w:r>
      <w:r w:rsidR="004849DA" w:rsidRPr="003B1A38">
        <w:rPr>
          <w:rFonts w:cs="Times New Roman"/>
          <w:b/>
          <w:i w:val="0"/>
        </w:rPr>
        <w:t xml:space="preserve"> </w:t>
      </w:r>
      <w:r w:rsidR="006A53B1" w:rsidRPr="003B1A38">
        <w:rPr>
          <w:rFonts w:cs="Times New Roman"/>
          <w:b/>
          <w:i w:val="0"/>
        </w:rPr>
        <w:t xml:space="preserve">1983 </w:t>
      </w:r>
      <w:r w:rsidR="004849DA" w:rsidRPr="003B1A38">
        <w:rPr>
          <w:rFonts w:cs="Times New Roman"/>
          <w:b/>
          <w:i w:val="0"/>
        </w:rPr>
        <w:t>ONSC</w:t>
      </w:r>
      <w:r w:rsidR="00A848CD" w:rsidRPr="003B1A38">
        <w:rPr>
          <w:rFonts w:cs="Times New Roman"/>
          <w:i w:val="0"/>
        </w:rPr>
        <w:t xml:space="preserve"> – only </w:t>
      </w:r>
      <w:r w:rsidR="00A848CD" w:rsidRPr="003B1A38">
        <w:rPr>
          <w:rFonts w:cs="Times New Roman"/>
          <w:b/>
          <w:i w:val="0"/>
        </w:rPr>
        <w:t>serious deadlock will court intervene, serious and undermines the trust</w:t>
      </w:r>
      <w:bookmarkEnd w:id="245"/>
    </w:p>
    <w:p w14:paraId="44F26E80" w14:textId="5E38B3B0" w:rsidR="006A53B1" w:rsidRPr="003B1A38" w:rsidRDefault="006A53B1" w:rsidP="006A53B1">
      <w:pPr>
        <w:rPr>
          <w:rFonts w:cs="Times New Roman"/>
        </w:rPr>
      </w:pPr>
      <w:r w:rsidRPr="003B1A38">
        <w:rPr>
          <w:rFonts w:cs="Times New Roman"/>
          <w:b/>
        </w:rPr>
        <w:t>F</w:t>
      </w:r>
      <w:r w:rsidRPr="003B1A38">
        <w:rPr>
          <w:rFonts w:cs="Times New Roman"/>
        </w:rPr>
        <w:t>: The testator left shares in Canadian tire which were work $51.5 million in 1983. The testator left the estate to his widow and children (and grandkids through kids) and some charities. On the death of the widow and children, the capital was to be divided among 23 charities. Some of the charities were dissatisfied w/ the income stream of 2.2%. National Trust suggested selling shares and diversifying trust assets in order to reduce the risk of concentration in CT, enable greater income for beneficiaries, and bring stability to the capital value. The widow and son adamantly opposed the proposal. The son was a franchisee and director of CT.</w:t>
      </w:r>
    </w:p>
    <w:p w14:paraId="3F9BFCA9" w14:textId="56163815" w:rsidR="006A53B1" w:rsidRPr="003B1A38" w:rsidRDefault="006A53B1" w:rsidP="006A53B1">
      <w:pPr>
        <w:rPr>
          <w:rFonts w:cs="Times New Roman"/>
        </w:rPr>
      </w:pPr>
      <w:r w:rsidRPr="003B1A38">
        <w:rPr>
          <w:rFonts w:cs="Times New Roman"/>
          <w:b/>
        </w:rPr>
        <w:t>A</w:t>
      </w:r>
      <w:r w:rsidRPr="003B1A38">
        <w:rPr>
          <w:rFonts w:cs="Times New Roman"/>
        </w:rPr>
        <w:t>: The court accepted the proposal of National Trust, in part because it would remove the conflict of interest w/ the son. It ordered the sale of the shares at “an advantageous and beneficial” time.</w:t>
      </w:r>
    </w:p>
    <w:p w14:paraId="22E92B7C" w14:textId="2B6B0D85" w:rsidR="006A53B1" w:rsidRPr="003B1A38" w:rsidRDefault="006A53B1" w:rsidP="006A53B1">
      <w:pPr>
        <w:rPr>
          <w:rFonts w:cs="Times New Roman"/>
        </w:rPr>
      </w:pPr>
      <w:r w:rsidRPr="003B1A38">
        <w:rPr>
          <w:rFonts w:cs="Times New Roman"/>
          <w:b/>
        </w:rPr>
        <w:t>R</w:t>
      </w:r>
      <w:r w:rsidRPr="003B1A38">
        <w:rPr>
          <w:rFonts w:cs="Times New Roman"/>
        </w:rPr>
        <w:t>: Only in cases of serious deadlock between trustees will the court step in to control the exercise of discretion reposed in the trustees by the testator.</w:t>
      </w:r>
    </w:p>
    <w:p w14:paraId="37870F79" w14:textId="77777777" w:rsidR="007B1334" w:rsidRPr="003B1A38" w:rsidRDefault="007B1334" w:rsidP="006A53B1">
      <w:pPr>
        <w:rPr>
          <w:rFonts w:cs="Times New Roman"/>
        </w:rPr>
      </w:pPr>
    </w:p>
    <w:p w14:paraId="53696415" w14:textId="374800AF" w:rsidR="007B1334" w:rsidRPr="003B1A38" w:rsidRDefault="007B1334" w:rsidP="006A53B1">
      <w:pPr>
        <w:rPr>
          <w:rFonts w:cs="Times New Roman"/>
          <w:b/>
          <w:u w:val="single"/>
        </w:rPr>
      </w:pPr>
      <w:r w:rsidRPr="003B1A38">
        <w:rPr>
          <w:rFonts w:cs="Times New Roman"/>
          <w:b/>
          <w:highlight w:val="lightGray"/>
          <w:u w:val="single"/>
        </w:rPr>
        <w:t>Intervention when the Trustee is outside of the trust purpose</w:t>
      </w:r>
    </w:p>
    <w:p w14:paraId="66824377" w14:textId="494C1D9A" w:rsidR="007B1334" w:rsidRPr="003B1A38" w:rsidRDefault="004849DA" w:rsidP="00E16115">
      <w:pPr>
        <w:pStyle w:val="Heading3"/>
        <w:rPr>
          <w:rFonts w:cs="Times New Roman"/>
          <w:i w:val="0"/>
        </w:rPr>
      </w:pPr>
      <w:bookmarkStart w:id="246" w:name="_Toc404345349"/>
      <w:r w:rsidRPr="003B1A38">
        <w:rPr>
          <w:rFonts w:cs="Times New Roman"/>
          <w:b/>
        </w:rPr>
        <w:t>Schipper v Guaranty Trust of Can</w:t>
      </w:r>
      <w:r w:rsidR="007B1334" w:rsidRPr="003B1A38">
        <w:rPr>
          <w:rFonts w:cs="Times New Roman"/>
          <w:b/>
        </w:rPr>
        <w:t xml:space="preserve"> </w:t>
      </w:r>
      <w:r w:rsidRPr="003B1A38">
        <w:rPr>
          <w:rFonts w:cs="Times New Roman"/>
          <w:b/>
          <w:i w:val="0"/>
        </w:rPr>
        <w:t>1989 ONCA</w:t>
      </w:r>
      <w:r w:rsidR="00A848CD" w:rsidRPr="003B1A38">
        <w:rPr>
          <w:rFonts w:cs="Times New Roman"/>
          <w:i w:val="0"/>
        </w:rPr>
        <w:t xml:space="preserve"> – if </w:t>
      </w:r>
      <w:r w:rsidRPr="003B1A38">
        <w:rPr>
          <w:rFonts w:cs="Times New Roman"/>
          <w:b/>
          <w:i w:val="0"/>
        </w:rPr>
        <w:t>exercise discretion incons</w:t>
      </w:r>
      <w:r w:rsidR="00A848CD" w:rsidRPr="003B1A38">
        <w:rPr>
          <w:rFonts w:cs="Times New Roman"/>
          <w:b/>
          <w:i w:val="0"/>
        </w:rPr>
        <w:t xml:space="preserve"> with purpose of T = Interven</w:t>
      </w:r>
      <w:bookmarkEnd w:id="246"/>
    </w:p>
    <w:p w14:paraId="4702FF55" w14:textId="266718AA" w:rsidR="007B1334" w:rsidRPr="003B1A38" w:rsidRDefault="007B1334" w:rsidP="007B1334">
      <w:pPr>
        <w:rPr>
          <w:rFonts w:cs="Times New Roman"/>
        </w:rPr>
      </w:pPr>
      <w:r w:rsidRPr="003B1A38">
        <w:rPr>
          <w:rFonts w:cs="Times New Roman"/>
          <w:b/>
        </w:rPr>
        <w:t>F</w:t>
      </w:r>
      <w:r w:rsidRPr="003B1A38">
        <w:rPr>
          <w:rFonts w:cs="Times New Roman"/>
        </w:rPr>
        <w:t>: The testator gave GT (trustee) an “uncontrolled discretion” to administer and manage the trust for the general welfare, benefit, comfort, and enjoyment of the wife. The wife wanted to encroach on capital. All of the residuary beneficiaries were in unanimous consent. Two trustees approved; GT refused, choosing instead to preserve capital for future contingent beneficiaries.</w:t>
      </w:r>
    </w:p>
    <w:p w14:paraId="5DEB4947" w14:textId="241830E0" w:rsidR="007B1334" w:rsidRPr="003B1A38" w:rsidRDefault="007B1334" w:rsidP="007B1334">
      <w:pPr>
        <w:rPr>
          <w:rFonts w:cs="Times New Roman"/>
        </w:rPr>
      </w:pPr>
      <w:r w:rsidRPr="003B1A38">
        <w:rPr>
          <w:rFonts w:cs="Times New Roman"/>
          <w:b/>
        </w:rPr>
        <w:t>R</w:t>
      </w:r>
      <w:r w:rsidRPr="003B1A38">
        <w:rPr>
          <w:rFonts w:cs="Times New Roman"/>
        </w:rPr>
        <w:t xml:space="preserve">: The court will generally </w:t>
      </w:r>
      <w:r w:rsidRPr="003B1A38">
        <w:rPr>
          <w:rFonts w:cs="Times New Roman"/>
          <w:u w:val="single"/>
        </w:rPr>
        <w:t>refuse to interfere with the “uncontrolled” discretion</w:t>
      </w:r>
      <w:r w:rsidRPr="003B1A38">
        <w:rPr>
          <w:rFonts w:cs="Times New Roman"/>
        </w:rPr>
        <w:t xml:space="preserve"> of a </w:t>
      </w:r>
      <w:r w:rsidRPr="003B1A38">
        <w:rPr>
          <w:rFonts w:cs="Times New Roman"/>
          <w:i/>
        </w:rPr>
        <w:t>bona fide</w:t>
      </w:r>
      <w:r w:rsidRPr="003B1A38">
        <w:rPr>
          <w:rFonts w:cs="Times New Roman"/>
        </w:rPr>
        <w:t xml:space="preserve"> trustee; however, it will </w:t>
      </w:r>
      <w:r w:rsidRPr="003B1A38">
        <w:rPr>
          <w:rFonts w:cs="Times New Roman"/>
          <w:b/>
        </w:rPr>
        <w:t>interfere</w:t>
      </w:r>
      <w:r w:rsidRPr="003B1A38">
        <w:rPr>
          <w:rFonts w:cs="Times New Roman"/>
        </w:rPr>
        <w:t xml:space="preserve"> if the trustee is </w:t>
      </w:r>
      <w:r w:rsidRPr="003B1A38">
        <w:rPr>
          <w:rFonts w:cs="Times New Roman"/>
          <w:u w:val="single"/>
        </w:rPr>
        <w:t>attempting to exercise discretion</w:t>
      </w:r>
      <w:r w:rsidRPr="003B1A38">
        <w:rPr>
          <w:rFonts w:cs="Times New Roman"/>
        </w:rPr>
        <w:t xml:space="preserve"> in a manner </w:t>
      </w:r>
      <w:r w:rsidRPr="003B1A38">
        <w:rPr>
          <w:rFonts w:cs="Times New Roman"/>
          <w:u w:val="single"/>
        </w:rPr>
        <w:t>inconsistent</w:t>
      </w:r>
      <w:r w:rsidRPr="003B1A38">
        <w:rPr>
          <w:rFonts w:cs="Times New Roman"/>
        </w:rPr>
        <w:t xml:space="preserve"> with the </w:t>
      </w:r>
      <w:r w:rsidRPr="003B1A38">
        <w:rPr>
          <w:rFonts w:cs="Times New Roman"/>
          <w:u w:val="single"/>
        </w:rPr>
        <w:t>purpose</w:t>
      </w:r>
      <w:r w:rsidRPr="003B1A38">
        <w:rPr>
          <w:rFonts w:cs="Times New Roman"/>
        </w:rPr>
        <w:t xml:space="preserve"> of the trust.</w:t>
      </w:r>
    </w:p>
    <w:p w14:paraId="6F766EAE" w14:textId="77777777" w:rsidR="007B1334" w:rsidRPr="003B1A38" w:rsidRDefault="007B1334" w:rsidP="007B1334">
      <w:pPr>
        <w:rPr>
          <w:rFonts w:cs="Times New Roman"/>
        </w:rPr>
      </w:pPr>
    </w:p>
    <w:p w14:paraId="604EF896" w14:textId="50A3897A" w:rsidR="007B1334" w:rsidRPr="003B1A38" w:rsidRDefault="007B1334" w:rsidP="007B1334">
      <w:pPr>
        <w:rPr>
          <w:rFonts w:cs="Times New Roman"/>
          <w:b/>
          <w:u w:val="single"/>
        </w:rPr>
      </w:pPr>
      <w:r w:rsidRPr="003B1A38">
        <w:rPr>
          <w:rFonts w:cs="Times New Roman"/>
          <w:b/>
          <w:highlight w:val="lightGray"/>
          <w:u w:val="single"/>
        </w:rPr>
        <w:t>Where the trustee fails to be even handed</w:t>
      </w:r>
    </w:p>
    <w:p w14:paraId="6E6E383E" w14:textId="6AE3E447" w:rsidR="00E16115" w:rsidRPr="003B1A38" w:rsidRDefault="00E16115" w:rsidP="00E16115">
      <w:pPr>
        <w:pStyle w:val="Heading3"/>
        <w:rPr>
          <w:rFonts w:cs="Times New Roman"/>
          <w:i w:val="0"/>
        </w:rPr>
      </w:pPr>
      <w:bookmarkStart w:id="247" w:name="_Toc404345350"/>
      <w:r w:rsidRPr="003B1A38">
        <w:rPr>
          <w:rFonts w:cs="Times New Roman"/>
          <w:b/>
        </w:rPr>
        <w:t>Re Fleming</w:t>
      </w:r>
      <w:r w:rsidR="004849DA" w:rsidRPr="003B1A38">
        <w:rPr>
          <w:rFonts w:cs="Times New Roman"/>
          <w:b/>
          <w:i w:val="0"/>
        </w:rPr>
        <w:t xml:space="preserve"> </w:t>
      </w:r>
      <w:r w:rsidR="007B1334" w:rsidRPr="003B1A38">
        <w:rPr>
          <w:rFonts w:cs="Times New Roman"/>
          <w:b/>
          <w:i w:val="0"/>
        </w:rPr>
        <w:t xml:space="preserve">1973 </w:t>
      </w:r>
      <w:r w:rsidR="004849DA" w:rsidRPr="003B1A38">
        <w:rPr>
          <w:rFonts w:cs="Times New Roman"/>
          <w:b/>
          <w:i w:val="0"/>
        </w:rPr>
        <w:t>ONSC</w:t>
      </w:r>
      <w:r w:rsidR="00A848CD" w:rsidRPr="003B1A38">
        <w:rPr>
          <w:rFonts w:cs="Times New Roman"/>
          <w:i w:val="0"/>
        </w:rPr>
        <w:t xml:space="preserve"> – </w:t>
      </w:r>
      <w:r w:rsidR="00A848CD" w:rsidRPr="003B1A38">
        <w:rPr>
          <w:rFonts w:cs="Times New Roman"/>
          <w:b/>
          <w:i w:val="0"/>
        </w:rPr>
        <w:t>intervene if thinks need of even-hand</w:t>
      </w:r>
      <w:bookmarkEnd w:id="247"/>
    </w:p>
    <w:p w14:paraId="5E7EA8B4" w14:textId="61029FC1" w:rsidR="007B1334" w:rsidRPr="003B1A38" w:rsidRDefault="007B1334" w:rsidP="007B1334">
      <w:pPr>
        <w:rPr>
          <w:rFonts w:cs="Times New Roman"/>
        </w:rPr>
      </w:pPr>
      <w:r w:rsidRPr="003B1A38">
        <w:rPr>
          <w:rFonts w:cs="Times New Roman"/>
          <w:b/>
        </w:rPr>
        <w:lastRenderedPageBreak/>
        <w:t>F</w:t>
      </w:r>
      <w:r w:rsidRPr="003B1A38">
        <w:rPr>
          <w:rFonts w:cs="Times New Roman"/>
        </w:rPr>
        <w:t>: The wife had renounced her right to encroachment. She was getting very low-yield returns. The trustees were faced with deciding how to distribute a surplus of income, in consideration of (i) tax consequences, (ii) prospect of future income enhancements, and (iii) the need to be even handed.</w:t>
      </w:r>
    </w:p>
    <w:p w14:paraId="3C9E7F75" w14:textId="430154E8" w:rsidR="007B1334" w:rsidRPr="003B1A38" w:rsidRDefault="007B1334" w:rsidP="007B1334">
      <w:pPr>
        <w:rPr>
          <w:rFonts w:cs="Times New Roman"/>
        </w:rPr>
      </w:pPr>
      <w:r w:rsidRPr="003B1A38">
        <w:rPr>
          <w:rFonts w:cs="Times New Roman"/>
          <w:b/>
        </w:rPr>
        <w:t>R</w:t>
      </w:r>
      <w:r w:rsidRPr="003B1A38">
        <w:rPr>
          <w:rFonts w:cs="Times New Roman"/>
        </w:rPr>
        <w:t xml:space="preserve">: Despite the general principle that the court will not relieve trustees from their duty to exercise their discretion honestly and intelligently, the court here stepped in to order the trustee to exercise discretion in a particular way that would favour the life tenant who had been previously short-changed. </w:t>
      </w:r>
    </w:p>
    <w:p w14:paraId="6E6E383F" w14:textId="77777777" w:rsidR="00E16115" w:rsidRPr="003B1A38" w:rsidRDefault="00E16115" w:rsidP="00E16115">
      <w:pPr>
        <w:pStyle w:val="Heading2"/>
        <w:rPr>
          <w:rFonts w:ascii="Times New Roman" w:hAnsi="Times New Roman" w:cs="Times New Roman"/>
        </w:rPr>
      </w:pPr>
      <w:bookmarkStart w:id="248" w:name="_Toc404345351"/>
      <w:r w:rsidRPr="003B1A38">
        <w:rPr>
          <w:rFonts w:ascii="Times New Roman" w:hAnsi="Times New Roman" w:cs="Times New Roman"/>
        </w:rPr>
        <w:t>Ousting Court Jurisdiction</w:t>
      </w:r>
      <w:bookmarkEnd w:id="248"/>
    </w:p>
    <w:p w14:paraId="25231349" w14:textId="5515C054" w:rsidR="007B1334" w:rsidRPr="003B1A38" w:rsidRDefault="00CD13F7" w:rsidP="007B1334">
      <w:pPr>
        <w:rPr>
          <w:rFonts w:cs="Times New Roman"/>
        </w:rPr>
      </w:pPr>
      <w:r w:rsidRPr="003B1A38">
        <w:rPr>
          <w:rFonts w:cs="Times New Roman"/>
          <w:u w:val="single"/>
        </w:rPr>
        <w:t>Ouster terms:</w:t>
      </w:r>
      <w:r w:rsidRPr="003B1A38">
        <w:rPr>
          <w:rFonts w:cs="Times New Roman"/>
        </w:rPr>
        <w:t xml:space="preserve"> </w:t>
      </w:r>
      <w:r w:rsidR="007B1334" w:rsidRPr="003B1A38">
        <w:rPr>
          <w:rFonts w:cs="Times New Roman"/>
        </w:rPr>
        <w:t xml:space="preserve">Terms in a trust which attempt to </w:t>
      </w:r>
      <w:r w:rsidR="007B1334" w:rsidRPr="003B1A38">
        <w:rPr>
          <w:rFonts w:cs="Times New Roman"/>
          <w:b/>
        </w:rPr>
        <w:t>oust</w:t>
      </w:r>
      <w:r w:rsidR="007B1334" w:rsidRPr="003B1A38">
        <w:rPr>
          <w:rFonts w:cs="Times New Roman"/>
        </w:rPr>
        <w:t xml:space="preserve"> courts are </w:t>
      </w:r>
      <w:r w:rsidR="007B1334" w:rsidRPr="003B1A38">
        <w:rPr>
          <w:rFonts w:cs="Times New Roman"/>
          <w:b/>
        </w:rPr>
        <w:t>invalid as against public policy</w:t>
      </w:r>
      <w:r w:rsidR="00110633" w:rsidRPr="003B1A38">
        <w:rPr>
          <w:rFonts w:cs="Times New Roman"/>
        </w:rPr>
        <w:t xml:space="preserve"> (</w:t>
      </w:r>
      <w:r w:rsidR="00110633" w:rsidRPr="003B1A38">
        <w:rPr>
          <w:rFonts w:cs="Times New Roman"/>
          <w:i/>
          <w:color w:val="FF0000"/>
        </w:rPr>
        <w:t>Re Wynn</w:t>
      </w:r>
      <w:r w:rsidRPr="003B1A38">
        <w:rPr>
          <w:rFonts w:cs="Times New Roman"/>
          <w:color w:val="FF0000"/>
        </w:rPr>
        <w:t xml:space="preserve">; </w:t>
      </w:r>
      <w:r w:rsidRPr="003B1A38">
        <w:rPr>
          <w:rFonts w:cs="Times New Roman"/>
          <w:i/>
          <w:color w:val="FF0000"/>
        </w:rPr>
        <w:t>Jones v Shipping</w:t>
      </w:r>
      <w:r w:rsidR="00110633" w:rsidRPr="003B1A38">
        <w:rPr>
          <w:rFonts w:cs="Times New Roman"/>
        </w:rPr>
        <w:t>)</w:t>
      </w:r>
      <w:r w:rsidR="007B1334" w:rsidRPr="003B1A38">
        <w:rPr>
          <w:rFonts w:cs="Times New Roman"/>
        </w:rPr>
        <w:t xml:space="preserve">. However, the power to adjudicate matters of </w:t>
      </w:r>
      <w:r w:rsidR="007B1334" w:rsidRPr="003B1A38">
        <w:rPr>
          <w:rFonts w:cs="Times New Roman"/>
          <w:i/>
          <w:u w:val="single"/>
        </w:rPr>
        <w:t>fact</w:t>
      </w:r>
      <w:r w:rsidR="007B1334" w:rsidRPr="003B1A38">
        <w:rPr>
          <w:rFonts w:cs="Times New Roman"/>
        </w:rPr>
        <w:t xml:space="preserve">, rather than law may be validly conferred on trustees—it can help </w:t>
      </w:r>
      <w:r w:rsidR="00110633" w:rsidRPr="003B1A38">
        <w:rPr>
          <w:rFonts w:cs="Times New Roman"/>
        </w:rPr>
        <w:t>to clarify semantic uncertainty (</w:t>
      </w:r>
      <w:r w:rsidR="00110633" w:rsidRPr="003B1A38">
        <w:rPr>
          <w:rFonts w:cs="Times New Roman"/>
          <w:i/>
          <w:color w:val="FF0000"/>
        </w:rPr>
        <w:t>Re Tuck’s Settlement</w:t>
      </w:r>
      <w:r w:rsidR="00110633" w:rsidRPr="003B1A38">
        <w:rPr>
          <w:rFonts w:cs="Times New Roman"/>
        </w:rPr>
        <w:t>).</w:t>
      </w:r>
    </w:p>
    <w:p w14:paraId="7CF21ECC" w14:textId="77777777" w:rsidR="00CD13F7" w:rsidRPr="003B1A38" w:rsidRDefault="00CD13F7" w:rsidP="007B1334">
      <w:pPr>
        <w:rPr>
          <w:rFonts w:cs="Times New Roman"/>
          <w:u w:val="single"/>
        </w:rPr>
      </w:pPr>
    </w:p>
    <w:p w14:paraId="7A82AA0E" w14:textId="0AFE8E2F" w:rsidR="00CD13F7" w:rsidRPr="003B1A38" w:rsidRDefault="00CD13F7" w:rsidP="007B1334">
      <w:pPr>
        <w:rPr>
          <w:rFonts w:cs="Times New Roman"/>
        </w:rPr>
      </w:pPr>
      <w:r w:rsidRPr="003B1A38">
        <w:rPr>
          <w:rFonts w:cs="Times New Roman"/>
          <w:u w:val="single"/>
        </w:rPr>
        <w:t>Privative clauses</w:t>
      </w:r>
      <w:r w:rsidR="00A11035" w:rsidRPr="003B1A38">
        <w:rPr>
          <w:rFonts w:cs="Times New Roman"/>
        </w:rPr>
        <w:t xml:space="preserve"> (shield liability):</w:t>
      </w:r>
    </w:p>
    <w:p w14:paraId="04501A3A" w14:textId="00899966" w:rsidR="00A11035" w:rsidRPr="003B1A38" w:rsidRDefault="00A11035" w:rsidP="007C04C5">
      <w:pPr>
        <w:pStyle w:val="ListParagraph"/>
        <w:numPr>
          <w:ilvl w:val="0"/>
          <w:numId w:val="67"/>
        </w:numPr>
        <w:rPr>
          <w:rFonts w:cs="Times New Roman"/>
        </w:rPr>
      </w:pPr>
      <w:r w:rsidRPr="003B1A38">
        <w:rPr>
          <w:rFonts w:cs="Times New Roman"/>
        </w:rPr>
        <w:t>Trustees must act according to trust law and are subject to court supervision (</w:t>
      </w:r>
      <w:r w:rsidRPr="003B1A38">
        <w:rPr>
          <w:rFonts w:cs="Times New Roman"/>
          <w:i/>
          <w:color w:val="FF0000"/>
        </w:rPr>
        <w:t>Re Poche</w:t>
      </w:r>
      <w:r w:rsidRPr="003B1A38">
        <w:rPr>
          <w:rFonts w:cs="Times New Roman"/>
        </w:rPr>
        <w:t>)</w:t>
      </w:r>
    </w:p>
    <w:p w14:paraId="7DB414A9" w14:textId="643DD262" w:rsidR="00A11035" w:rsidRPr="003B1A38" w:rsidRDefault="00A11035" w:rsidP="007C04C5">
      <w:pPr>
        <w:pStyle w:val="ListParagraph"/>
        <w:numPr>
          <w:ilvl w:val="0"/>
          <w:numId w:val="67"/>
        </w:numPr>
        <w:rPr>
          <w:rFonts w:cs="Times New Roman"/>
        </w:rPr>
      </w:pPr>
      <w:r w:rsidRPr="003B1A38">
        <w:rPr>
          <w:rFonts w:cs="Times New Roman"/>
        </w:rPr>
        <w:t xml:space="preserve">PCs can’t shield liability where the trustee has been </w:t>
      </w:r>
      <w:r w:rsidRPr="003B1A38">
        <w:rPr>
          <w:rFonts w:cs="Times New Roman"/>
          <w:u w:val="single"/>
        </w:rPr>
        <w:t>dishonest</w:t>
      </w:r>
      <w:r w:rsidRPr="003B1A38">
        <w:rPr>
          <w:rFonts w:cs="Times New Roman"/>
        </w:rPr>
        <w:t xml:space="preserve">, </w:t>
      </w:r>
      <w:r w:rsidRPr="003B1A38">
        <w:rPr>
          <w:rFonts w:cs="Times New Roman"/>
          <w:u w:val="single"/>
        </w:rPr>
        <w:t>grossly negligent</w:t>
      </w:r>
      <w:r w:rsidRPr="003B1A38">
        <w:rPr>
          <w:rFonts w:cs="Times New Roman"/>
        </w:rPr>
        <w:t xml:space="preserve">, or in </w:t>
      </w:r>
      <w:r w:rsidRPr="003B1A38">
        <w:rPr>
          <w:rFonts w:cs="Times New Roman"/>
          <w:u w:val="single"/>
        </w:rPr>
        <w:t>willful breach of trust</w:t>
      </w:r>
      <w:r w:rsidRPr="003B1A38">
        <w:rPr>
          <w:rFonts w:cs="Times New Roman"/>
        </w:rPr>
        <w:t xml:space="preserve"> (</w:t>
      </w:r>
      <w:r w:rsidRPr="003B1A38">
        <w:rPr>
          <w:rFonts w:cs="Times New Roman"/>
          <w:i/>
          <w:color w:val="FF0000"/>
        </w:rPr>
        <w:t>Re Poche</w:t>
      </w:r>
      <w:r w:rsidRPr="003B1A38">
        <w:rPr>
          <w:rFonts w:cs="Times New Roman"/>
        </w:rPr>
        <w:t>)</w:t>
      </w:r>
    </w:p>
    <w:p w14:paraId="49F1B891" w14:textId="36186759" w:rsidR="00A11035" w:rsidRPr="003B1A38" w:rsidRDefault="00A11035" w:rsidP="007C04C5">
      <w:pPr>
        <w:pStyle w:val="ListParagraph"/>
        <w:numPr>
          <w:ilvl w:val="0"/>
          <w:numId w:val="67"/>
        </w:numPr>
        <w:rPr>
          <w:rFonts w:cs="Times New Roman"/>
        </w:rPr>
      </w:pPr>
      <w:r w:rsidRPr="003B1A38">
        <w:rPr>
          <w:rFonts w:cs="Times New Roman"/>
        </w:rPr>
        <w:t>PCs won’t shield dishonest trustee or trustee who failed to (</w:t>
      </w:r>
      <w:r w:rsidRPr="003B1A38">
        <w:rPr>
          <w:rFonts w:cs="Times New Roman"/>
          <w:i/>
          <w:color w:val="FF0000"/>
        </w:rPr>
        <w:t>Boe v Alexander</w:t>
      </w:r>
      <w:r w:rsidRPr="003B1A38">
        <w:rPr>
          <w:rFonts w:cs="Times New Roman"/>
        </w:rPr>
        <w:t>):</w:t>
      </w:r>
    </w:p>
    <w:p w14:paraId="0D1323BF" w14:textId="77777777" w:rsidR="00A11035" w:rsidRPr="003B1A38" w:rsidRDefault="00A11035" w:rsidP="007C04C5">
      <w:pPr>
        <w:pStyle w:val="ListParagraph"/>
        <w:numPr>
          <w:ilvl w:val="1"/>
          <w:numId w:val="67"/>
        </w:numPr>
        <w:rPr>
          <w:rFonts w:cs="Times New Roman"/>
        </w:rPr>
      </w:pPr>
      <w:r w:rsidRPr="003B1A38">
        <w:rPr>
          <w:rFonts w:cs="Times New Roman"/>
        </w:rPr>
        <w:t xml:space="preserve">Exercise a discretion </w:t>
      </w:r>
      <w:r w:rsidRPr="003B1A38">
        <w:rPr>
          <w:rFonts w:cs="Times New Roman"/>
          <w:u w:val="single"/>
        </w:rPr>
        <w:t>at all</w:t>
      </w:r>
    </w:p>
    <w:p w14:paraId="324F0B36" w14:textId="77777777" w:rsidR="00A11035" w:rsidRPr="003B1A38" w:rsidRDefault="00A11035" w:rsidP="007C04C5">
      <w:pPr>
        <w:pStyle w:val="ListParagraph"/>
        <w:numPr>
          <w:ilvl w:val="1"/>
          <w:numId w:val="67"/>
        </w:numPr>
        <w:rPr>
          <w:rFonts w:cs="Times New Roman"/>
        </w:rPr>
      </w:pPr>
      <w:r w:rsidRPr="003B1A38">
        <w:rPr>
          <w:rFonts w:cs="Times New Roman"/>
        </w:rPr>
        <w:t xml:space="preserve">Exercise the level of </w:t>
      </w:r>
      <w:r w:rsidRPr="003B1A38">
        <w:rPr>
          <w:rFonts w:cs="Times New Roman"/>
          <w:u w:val="single"/>
        </w:rPr>
        <w:t>prudence expected from a reasonable business person</w:t>
      </w:r>
    </w:p>
    <w:p w14:paraId="1D6DF2A2" w14:textId="77777777" w:rsidR="00A11035" w:rsidRPr="003B1A38" w:rsidRDefault="00A11035" w:rsidP="007C04C5">
      <w:pPr>
        <w:pStyle w:val="ListParagraph"/>
        <w:numPr>
          <w:ilvl w:val="1"/>
          <w:numId w:val="67"/>
        </w:numPr>
        <w:rPr>
          <w:rFonts w:cs="Times New Roman"/>
        </w:rPr>
      </w:pPr>
      <w:r w:rsidRPr="003B1A38">
        <w:rPr>
          <w:rFonts w:cs="Times New Roman"/>
        </w:rPr>
        <w:t xml:space="preserve">Act </w:t>
      </w:r>
      <w:r w:rsidRPr="003B1A38">
        <w:rPr>
          <w:rFonts w:cs="Times New Roman"/>
          <w:u w:val="single"/>
        </w:rPr>
        <w:t>impartially</w:t>
      </w:r>
      <w:r w:rsidRPr="003B1A38">
        <w:rPr>
          <w:rFonts w:cs="Times New Roman"/>
        </w:rPr>
        <w:t xml:space="preserve"> b/w classes of beneficiary</w:t>
      </w:r>
    </w:p>
    <w:p w14:paraId="7DE8BA3E" w14:textId="201C0AB3" w:rsidR="00A11035" w:rsidRPr="003B1A38" w:rsidRDefault="00A11035" w:rsidP="007C04C5">
      <w:pPr>
        <w:pStyle w:val="ListParagraph"/>
        <w:numPr>
          <w:ilvl w:val="1"/>
          <w:numId w:val="67"/>
        </w:numPr>
        <w:rPr>
          <w:rFonts w:cs="Times New Roman"/>
        </w:rPr>
      </w:pPr>
      <w:r w:rsidRPr="003B1A38">
        <w:rPr>
          <w:rFonts w:cs="Times New Roman"/>
        </w:rPr>
        <w:t xml:space="preserve">Or acted in a </w:t>
      </w:r>
      <w:r w:rsidRPr="003B1A38">
        <w:rPr>
          <w:rFonts w:cs="Times New Roman"/>
          <w:u w:val="single"/>
        </w:rPr>
        <w:t>manner prejudicial</w:t>
      </w:r>
      <w:r w:rsidRPr="003B1A38">
        <w:rPr>
          <w:rFonts w:cs="Times New Roman"/>
        </w:rPr>
        <w:t xml:space="preserve"> to the interests of the beneficiary</w:t>
      </w:r>
    </w:p>
    <w:p w14:paraId="6E6E3840" w14:textId="3A77B185" w:rsidR="00E16115" w:rsidRPr="003B1A38" w:rsidRDefault="00E16115" w:rsidP="00CD13F7">
      <w:pPr>
        <w:pStyle w:val="Heading3"/>
        <w:pBdr>
          <w:bottom w:val="dotDash" w:sz="4" w:space="2" w:color="auto"/>
        </w:pBdr>
        <w:rPr>
          <w:rFonts w:cs="Times New Roman"/>
          <w:i w:val="0"/>
        </w:rPr>
      </w:pPr>
      <w:bookmarkStart w:id="249" w:name="_Toc404345352"/>
      <w:r w:rsidRPr="003B1A38">
        <w:rPr>
          <w:rFonts w:cs="Times New Roman"/>
          <w:b/>
        </w:rPr>
        <w:t xml:space="preserve">Re Wynn </w:t>
      </w:r>
      <w:r w:rsidR="004849DA" w:rsidRPr="003B1A38">
        <w:rPr>
          <w:rFonts w:cs="Times New Roman"/>
          <w:b/>
          <w:i w:val="0"/>
        </w:rPr>
        <w:t>1952 UK</w:t>
      </w:r>
      <w:r w:rsidR="00A848CD" w:rsidRPr="003B1A38">
        <w:rPr>
          <w:rFonts w:cs="Times New Roman"/>
          <w:i w:val="0"/>
        </w:rPr>
        <w:t xml:space="preserve"> – </w:t>
      </w:r>
      <w:r w:rsidR="00A848CD" w:rsidRPr="003B1A38">
        <w:rPr>
          <w:rFonts w:cs="Times New Roman"/>
          <w:b/>
          <w:i w:val="0"/>
        </w:rPr>
        <w:t>can’t oust court</w:t>
      </w:r>
      <w:r w:rsidR="00A848CD" w:rsidRPr="003B1A38">
        <w:rPr>
          <w:rFonts w:cs="Times New Roman"/>
          <w:i w:val="0"/>
        </w:rPr>
        <w:t xml:space="preserve"> on review of will</w:t>
      </w:r>
      <w:bookmarkEnd w:id="249"/>
    </w:p>
    <w:p w14:paraId="1CEB903B" w14:textId="33DAA5F4" w:rsidR="007B1334" w:rsidRPr="003B1A38" w:rsidRDefault="007B1334" w:rsidP="007B1334">
      <w:pPr>
        <w:rPr>
          <w:rFonts w:cs="Times New Roman"/>
        </w:rPr>
      </w:pPr>
      <w:r w:rsidRPr="003B1A38">
        <w:rPr>
          <w:rFonts w:cs="Times New Roman"/>
          <w:b/>
        </w:rPr>
        <w:t>R</w:t>
      </w:r>
      <w:r w:rsidRPr="003B1A38">
        <w:rPr>
          <w:rFonts w:cs="Times New Roman"/>
        </w:rPr>
        <w:t>: Attempts to oust the court from review of a will is invalid as contrary to public policy.</w:t>
      </w:r>
    </w:p>
    <w:p w14:paraId="6E6E3841" w14:textId="10A9997A" w:rsidR="00E16115" w:rsidRPr="003B1A38" w:rsidRDefault="00E16115" w:rsidP="00E16115">
      <w:pPr>
        <w:pStyle w:val="Heading3"/>
        <w:rPr>
          <w:rFonts w:cs="Times New Roman"/>
          <w:i w:val="0"/>
        </w:rPr>
      </w:pPr>
      <w:bookmarkStart w:id="250" w:name="_Toc404345353"/>
      <w:r w:rsidRPr="003B1A38">
        <w:rPr>
          <w:rFonts w:cs="Times New Roman"/>
          <w:b/>
        </w:rPr>
        <w:t>Re Tuck’s Settlement</w:t>
      </w:r>
      <w:r w:rsidR="004849DA" w:rsidRPr="003B1A38">
        <w:rPr>
          <w:rFonts w:cs="Times New Roman"/>
          <w:b/>
          <w:i w:val="0"/>
        </w:rPr>
        <w:t xml:space="preserve"> </w:t>
      </w:r>
      <w:r w:rsidR="007E4E0A" w:rsidRPr="003B1A38">
        <w:rPr>
          <w:rFonts w:cs="Times New Roman"/>
          <w:b/>
          <w:i w:val="0"/>
        </w:rPr>
        <w:t xml:space="preserve">1978 </w:t>
      </w:r>
      <w:r w:rsidR="00FD3B8C" w:rsidRPr="003B1A38">
        <w:rPr>
          <w:rFonts w:cs="Times New Roman"/>
          <w:b/>
          <w:i w:val="0"/>
        </w:rPr>
        <w:t>UK</w:t>
      </w:r>
      <w:r w:rsidR="007E4E0A" w:rsidRPr="003B1A38">
        <w:rPr>
          <w:rFonts w:cs="Times New Roman"/>
          <w:b/>
          <w:i w:val="0"/>
        </w:rPr>
        <w:t>CA</w:t>
      </w:r>
      <w:r w:rsidR="00A848CD" w:rsidRPr="003B1A38">
        <w:rPr>
          <w:rFonts w:cs="Times New Roman"/>
          <w:i w:val="0"/>
        </w:rPr>
        <w:t xml:space="preserve"> </w:t>
      </w:r>
      <w:r w:rsidR="00193CCD" w:rsidRPr="003B1A38">
        <w:rPr>
          <w:rFonts w:cs="Times New Roman"/>
          <w:i w:val="0"/>
        </w:rPr>
        <w:t xml:space="preserve">- </w:t>
      </w:r>
      <w:r w:rsidR="00FD3B8C" w:rsidRPr="003B1A38">
        <w:rPr>
          <w:rFonts w:cs="Times New Roman"/>
          <w:i w:val="0"/>
        </w:rPr>
        <w:t>3</w:t>
      </w:r>
      <w:r w:rsidR="00FD3B8C" w:rsidRPr="003B1A38">
        <w:rPr>
          <w:rFonts w:cs="Times New Roman"/>
          <w:i w:val="0"/>
          <w:vertAlign w:val="superscript"/>
        </w:rPr>
        <w:t>rd</w:t>
      </w:r>
      <w:r w:rsidR="00FD3B8C" w:rsidRPr="003B1A38">
        <w:rPr>
          <w:rFonts w:cs="Times New Roman"/>
          <w:i w:val="0"/>
        </w:rPr>
        <w:t xml:space="preserve"> p</w:t>
      </w:r>
      <w:r w:rsidR="00193CCD" w:rsidRPr="003B1A38">
        <w:rPr>
          <w:rFonts w:cs="Times New Roman"/>
          <w:i w:val="0"/>
        </w:rPr>
        <w:t xml:space="preserve">arty decide semantic uncertainty, but </w:t>
      </w:r>
      <w:r w:rsidR="00193CCD" w:rsidRPr="003B1A38">
        <w:rPr>
          <w:rFonts w:cs="Times New Roman"/>
          <w:b/>
          <w:i w:val="0"/>
        </w:rPr>
        <w:t>if unreasonable, c/t</w:t>
      </w:r>
      <w:r w:rsidR="00FD3B8C" w:rsidRPr="003B1A38">
        <w:rPr>
          <w:rFonts w:cs="Times New Roman"/>
          <w:b/>
          <w:i w:val="0"/>
        </w:rPr>
        <w:t xml:space="preserve"> will intervene</w:t>
      </w:r>
      <w:bookmarkEnd w:id="250"/>
    </w:p>
    <w:p w14:paraId="308AF104" w14:textId="13F482C6" w:rsidR="007E4E0A" w:rsidRPr="003B1A38" w:rsidRDefault="007E4E0A" w:rsidP="007E4E0A">
      <w:pPr>
        <w:rPr>
          <w:rFonts w:cs="Times New Roman"/>
        </w:rPr>
      </w:pPr>
      <w:r w:rsidRPr="003B1A38">
        <w:rPr>
          <w:rFonts w:cs="Times New Roman"/>
          <w:b/>
        </w:rPr>
        <w:t>F:</w:t>
      </w:r>
      <w:r w:rsidRPr="003B1A38">
        <w:rPr>
          <w:rFonts w:cs="Times New Roman"/>
        </w:rPr>
        <w:t xml:space="preserve"> The will contained a Jewish faith clause in which the “Chief Rabbi of London” was empowered to determine “conclusively” whether an “approved wife” met the condition set out by the testator.</w:t>
      </w:r>
    </w:p>
    <w:p w14:paraId="2649B4D5" w14:textId="61232B83" w:rsidR="007E4E0A" w:rsidRPr="003B1A38" w:rsidRDefault="007E4E0A" w:rsidP="007E4E0A">
      <w:pPr>
        <w:rPr>
          <w:rFonts w:cs="Times New Roman"/>
        </w:rPr>
      </w:pPr>
      <w:r w:rsidRPr="003B1A38">
        <w:rPr>
          <w:rFonts w:cs="Times New Roman"/>
          <w:b/>
        </w:rPr>
        <w:t>R</w:t>
      </w:r>
      <w:r w:rsidRPr="003B1A38">
        <w:rPr>
          <w:rFonts w:cs="Times New Roman"/>
        </w:rPr>
        <w:t>: The testator may validly designate a third party to conclusively decide matters of fact where semantic uncertainty arises; however, if that third party is wholly unreasonable or engages in misconduct, the court retains jurisdiction to intervene.</w:t>
      </w:r>
    </w:p>
    <w:p w14:paraId="6E6E3842" w14:textId="132B50EF" w:rsidR="00E16115" w:rsidRPr="003B1A38" w:rsidRDefault="00193CCD" w:rsidP="00E16115">
      <w:pPr>
        <w:pStyle w:val="Heading3"/>
        <w:rPr>
          <w:rFonts w:cs="Times New Roman"/>
          <w:i w:val="0"/>
        </w:rPr>
      </w:pPr>
      <w:bookmarkStart w:id="251" w:name="_Toc404345354"/>
      <w:r w:rsidRPr="003B1A38">
        <w:rPr>
          <w:rFonts w:cs="Times New Roman"/>
          <w:b/>
        </w:rPr>
        <w:t>Boe v Alexander</w:t>
      </w:r>
      <w:r w:rsidR="007E4E0A" w:rsidRPr="003B1A38">
        <w:rPr>
          <w:rFonts w:cs="Times New Roman"/>
          <w:b/>
          <w:i w:val="0"/>
        </w:rPr>
        <w:t xml:space="preserve"> 1987 BCCA</w:t>
      </w:r>
      <w:r w:rsidR="00FD3B8C" w:rsidRPr="003B1A38">
        <w:rPr>
          <w:rFonts w:cs="Times New Roman"/>
          <w:i w:val="0"/>
        </w:rPr>
        <w:t xml:space="preserve"> – </w:t>
      </w:r>
      <w:r w:rsidR="00FD3B8C" w:rsidRPr="003B1A38">
        <w:rPr>
          <w:rFonts w:cs="Times New Roman"/>
          <w:b/>
          <w:i w:val="0"/>
        </w:rPr>
        <w:t>PC can’t block JR if dishonesty</w:t>
      </w:r>
      <w:r w:rsidR="00FD3B8C" w:rsidRPr="003B1A38">
        <w:rPr>
          <w:rFonts w:cs="Times New Roman"/>
          <w:i w:val="0"/>
        </w:rPr>
        <w:t>, 4 factors</w:t>
      </w:r>
      <w:bookmarkEnd w:id="251"/>
    </w:p>
    <w:p w14:paraId="43A68C23" w14:textId="5B4A09F7" w:rsidR="007E4E0A" w:rsidRPr="003B1A38" w:rsidRDefault="007E4E0A" w:rsidP="007E4E0A">
      <w:pPr>
        <w:rPr>
          <w:rFonts w:cs="Times New Roman"/>
        </w:rPr>
      </w:pPr>
      <w:r w:rsidRPr="003B1A38">
        <w:rPr>
          <w:rFonts w:cs="Times New Roman"/>
          <w:b/>
        </w:rPr>
        <w:t>F</w:t>
      </w:r>
      <w:r w:rsidRPr="003B1A38">
        <w:rPr>
          <w:rFonts w:cs="Times New Roman"/>
        </w:rPr>
        <w:t>: a pension plan administered by trustees gave wide authority to determine all Qs of coverage, eligibility, and methods of providing or arranging benefits. Any good faith determination was binding on all parties. The pension plan was established under a collective agreement in which contributions were to be made by employers only. The trustees also took contributions from some members. The trustees relied on their exclusive jurisdiction under the plan to make determinations that were final and binding on all parties.</w:t>
      </w:r>
    </w:p>
    <w:p w14:paraId="5C5CDF4C" w14:textId="140267BF" w:rsidR="007E4E0A" w:rsidRPr="003B1A38" w:rsidRDefault="007E4E0A" w:rsidP="007E4E0A">
      <w:pPr>
        <w:rPr>
          <w:rFonts w:cs="Times New Roman"/>
        </w:rPr>
      </w:pPr>
      <w:r w:rsidRPr="003B1A38">
        <w:rPr>
          <w:rFonts w:cs="Times New Roman"/>
          <w:b/>
        </w:rPr>
        <w:t>R</w:t>
      </w:r>
      <w:r w:rsidRPr="003B1A38">
        <w:rPr>
          <w:rFonts w:cs="Times New Roman"/>
        </w:rPr>
        <w:t>: Privative clauses are ineffectual to prevent JR where the trustees have acted dishonestly or failed to:</w:t>
      </w:r>
    </w:p>
    <w:p w14:paraId="071A38D1" w14:textId="182CEA35" w:rsidR="007E4E0A" w:rsidRPr="003B1A38" w:rsidRDefault="007E4E0A" w:rsidP="007C04C5">
      <w:pPr>
        <w:pStyle w:val="ListParagraph"/>
        <w:numPr>
          <w:ilvl w:val="0"/>
          <w:numId w:val="28"/>
        </w:numPr>
        <w:rPr>
          <w:rFonts w:cs="Times New Roman"/>
        </w:rPr>
      </w:pPr>
      <w:r w:rsidRPr="003B1A38">
        <w:rPr>
          <w:rFonts w:cs="Times New Roman"/>
        </w:rPr>
        <w:t>Exercise a discretion at all</w:t>
      </w:r>
    </w:p>
    <w:p w14:paraId="6CB28889" w14:textId="59EE8977" w:rsidR="007E4E0A" w:rsidRPr="003B1A38" w:rsidRDefault="007E4E0A" w:rsidP="007C04C5">
      <w:pPr>
        <w:pStyle w:val="ListParagraph"/>
        <w:numPr>
          <w:ilvl w:val="0"/>
          <w:numId w:val="28"/>
        </w:numPr>
        <w:rPr>
          <w:rFonts w:cs="Times New Roman"/>
        </w:rPr>
      </w:pPr>
      <w:r w:rsidRPr="003B1A38">
        <w:rPr>
          <w:rFonts w:cs="Times New Roman"/>
        </w:rPr>
        <w:t>Exercise the level of prudence expected from a reasonable business person</w:t>
      </w:r>
    </w:p>
    <w:p w14:paraId="4D6940FA" w14:textId="66F8E671" w:rsidR="007E4E0A" w:rsidRPr="003B1A38" w:rsidRDefault="007E4E0A" w:rsidP="007C04C5">
      <w:pPr>
        <w:pStyle w:val="ListParagraph"/>
        <w:numPr>
          <w:ilvl w:val="0"/>
          <w:numId w:val="28"/>
        </w:numPr>
        <w:rPr>
          <w:rFonts w:cs="Times New Roman"/>
        </w:rPr>
      </w:pPr>
      <w:r w:rsidRPr="003B1A38">
        <w:rPr>
          <w:rFonts w:cs="Times New Roman"/>
        </w:rPr>
        <w:t>Act impartially b/w classes of beneficiary</w:t>
      </w:r>
    </w:p>
    <w:p w14:paraId="2F1C817C" w14:textId="32E3AA91" w:rsidR="007E4E0A" w:rsidRPr="003B1A38" w:rsidRDefault="007E4E0A" w:rsidP="007C04C5">
      <w:pPr>
        <w:pStyle w:val="ListParagraph"/>
        <w:numPr>
          <w:ilvl w:val="0"/>
          <w:numId w:val="28"/>
        </w:numPr>
        <w:rPr>
          <w:rFonts w:cs="Times New Roman"/>
        </w:rPr>
      </w:pPr>
      <w:r w:rsidRPr="003B1A38">
        <w:rPr>
          <w:rFonts w:cs="Times New Roman"/>
        </w:rPr>
        <w:t>Or acted in a manner prejudicial to the interests of the beneficiary</w:t>
      </w:r>
    </w:p>
    <w:p w14:paraId="6E6E3843" w14:textId="064E74AE" w:rsidR="00E16115" w:rsidRPr="003B1A38" w:rsidRDefault="00193CCD" w:rsidP="00E16115">
      <w:pPr>
        <w:pStyle w:val="Heading3"/>
        <w:rPr>
          <w:rFonts w:cs="Times New Roman"/>
          <w:i w:val="0"/>
        </w:rPr>
      </w:pPr>
      <w:bookmarkStart w:id="252" w:name="_Toc404345355"/>
      <w:r w:rsidRPr="003B1A38">
        <w:rPr>
          <w:rFonts w:cs="Times New Roman"/>
          <w:b/>
        </w:rPr>
        <w:t>Re Poche</w:t>
      </w:r>
      <w:r w:rsidR="00790F21" w:rsidRPr="003B1A38">
        <w:rPr>
          <w:rFonts w:cs="Times New Roman"/>
          <w:b/>
          <w:i w:val="0"/>
        </w:rPr>
        <w:t xml:space="preserve"> 1984 AB QB</w:t>
      </w:r>
      <w:r w:rsidR="00FD3B8C" w:rsidRPr="003B1A38">
        <w:rPr>
          <w:rFonts w:cs="Times New Roman"/>
          <w:i w:val="0"/>
        </w:rPr>
        <w:t xml:space="preserve"> – </w:t>
      </w:r>
      <w:r w:rsidR="00FD3B8C" w:rsidRPr="003B1A38">
        <w:rPr>
          <w:rFonts w:cs="Times New Roman"/>
          <w:b/>
          <w:i w:val="0"/>
        </w:rPr>
        <w:t>exculpatory clause will fail</w:t>
      </w:r>
      <w:r w:rsidR="00FD3B8C" w:rsidRPr="003B1A38">
        <w:rPr>
          <w:rFonts w:cs="Times New Roman"/>
          <w:i w:val="0"/>
        </w:rPr>
        <w:t xml:space="preserve"> if Tees acted dishonestly, gross neg, willful breach</w:t>
      </w:r>
      <w:bookmarkEnd w:id="252"/>
    </w:p>
    <w:p w14:paraId="676DCCF8" w14:textId="516CCBFB" w:rsidR="00790F21" w:rsidRPr="003B1A38" w:rsidRDefault="00790F21" w:rsidP="00790F21">
      <w:pPr>
        <w:rPr>
          <w:rFonts w:cs="Times New Roman"/>
        </w:rPr>
      </w:pPr>
      <w:r w:rsidRPr="003B1A38">
        <w:rPr>
          <w:rFonts w:cs="Times New Roman"/>
          <w:b/>
        </w:rPr>
        <w:t>F</w:t>
      </w:r>
      <w:r w:rsidRPr="003B1A38">
        <w:rPr>
          <w:rFonts w:cs="Times New Roman"/>
        </w:rPr>
        <w:t xml:space="preserve">: Sister of deceased was made the trustee. </w:t>
      </w:r>
      <w:r w:rsidR="00110633" w:rsidRPr="003B1A38">
        <w:rPr>
          <w:rFonts w:cs="Times New Roman"/>
        </w:rPr>
        <w:t xml:space="preserve">The sister was incredibly incompetent. She didn’t do anything! </w:t>
      </w:r>
      <w:r w:rsidRPr="003B1A38">
        <w:rPr>
          <w:rFonts w:cs="Times New Roman"/>
        </w:rPr>
        <w:t>The widow had a life estate, remainder to their daughter. The trustee was found to be grossly negligent. The trust included an exculpatory clause to shield her from liability.</w:t>
      </w:r>
    </w:p>
    <w:p w14:paraId="3D36879A" w14:textId="55BBD5E2" w:rsidR="00790F21" w:rsidRPr="003B1A38" w:rsidRDefault="00790F21" w:rsidP="00790F21">
      <w:pPr>
        <w:rPr>
          <w:rFonts w:cs="Times New Roman"/>
        </w:rPr>
      </w:pPr>
      <w:r w:rsidRPr="003B1A38">
        <w:rPr>
          <w:rFonts w:cs="Times New Roman"/>
          <w:b/>
        </w:rPr>
        <w:t>D</w:t>
      </w:r>
      <w:r w:rsidRPr="003B1A38">
        <w:rPr>
          <w:rFonts w:cs="Times New Roman"/>
        </w:rPr>
        <w:t>: Breach of trust; trustee removed</w:t>
      </w:r>
    </w:p>
    <w:p w14:paraId="6C6DBD84" w14:textId="4F2AAE54" w:rsidR="00790F21" w:rsidRPr="003B1A38" w:rsidRDefault="00790F21" w:rsidP="00790F21">
      <w:pPr>
        <w:rPr>
          <w:rFonts w:cs="Times New Roman"/>
        </w:rPr>
      </w:pPr>
      <w:r w:rsidRPr="003B1A38">
        <w:rPr>
          <w:rFonts w:cs="Times New Roman"/>
          <w:b/>
        </w:rPr>
        <w:t>R</w:t>
      </w:r>
      <w:r w:rsidRPr="003B1A38">
        <w:rPr>
          <w:rFonts w:cs="Times New Roman"/>
        </w:rPr>
        <w:t>: Trustees must act according to the law of trusts and are subject to court supervision. Settlements that purport to shield liability through exculpatory clauses will fail where the trustee has been dishonest, grossly negligent, or in willful breach of trust.</w:t>
      </w:r>
    </w:p>
    <w:p w14:paraId="6DEA4374" w14:textId="08DE1A9E" w:rsidR="00790F21" w:rsidRPr="003B1A38" w:rsidRDefault="00790F21" w:rsidP="00790F21">
      <w:pPr>
        <w:pStyle w:val="Heading3"/>
        <w:rPr>
          <w:rFonts w:cs="Times New Roman"/>
          <w:b/>
          <w:i w:val="0"/>
        </w:rPr>
      </w:pPr>
      <w:bookmarkStart w:id="253" w:name="_Toc404345356"/>
      <w:r w:rsidRPr="003B1A38">
        <w:rPr>
          <w:rFonts w:cs="Times New Roman"/>
          <w:b/>
        </w:rPr>
        <w:t xml:space="preserve">Jones v Shipping Fed’r of BC </w:t>
      </w:r>
      <w:r w:rsidRPr="003B1A38">
        <w:rPr>
          <w:rFonts w:cs="Times New Roman"/>
          <w:b/>
          <w:i w:val="0"/>
        </w:rPr>
        <w:t>1963 BCSC</w:t>
      </w:r>
      <w:r w:rsidR="00FD3B8C" w:rsidRPr="003B1A38">
        <w:rPr>
          <w:rFonts w:cs="Times New Roman"/>
          <w:i w:val="0"/>
        </w:rPr>
        <w:t xml:space="preserve"> – </w:t>
      </w:r>
      <w:r w:rsidR="00FD3B8C" w:rsidRPr="003B1A38">
        <w:rPr>
          <w:rFonts w:cs="Times New Roman"/>
          <w:b/>
          <w:i w:val="0"/>
        </w:rPr>
        <w:t>cannot use clause to completely oust court</w:t>
      </w:r>
      <w:bookmarkEnd w:id="253"/>
    </w:p>
    <w:p w14:paraId="2ECDD300" w14:textId="632405B4" w:rsidR="00790F21" w:rsidRPr="003B1A38" w:rsidRDefault="00790F21" w:rsidP="00790F21">
      <w:pPr>
        <w:rPr>
          <w:rFonts w:cs="Times New Roman"/>
        </w:rPr>
      </w:pPr>
      <w:r w:rsidRPr="003B1A38">
        <w:rPr>
          <w:rFonts w:cs="Times New Roman"/>
          <w:b/>
        </w:rPr>
        <w:lastRenderedPageBreak/>
        <w:t>F</w:t>
      </w:r>
      <w:r w:rsidRPr="003B1A38">
        <w:rPr>
          <w:rFonts w:cs="Times New Roman"/>
        </w:rPr>
        <w:t>: A pension plan in favour of the plaintiffs (longshoremen) was funded entirely by the defendant shipping company. The arrangement stated that “no person other than the Fed’r may require an accounting or bring an action against the trustee w/ respect to the said Plan… or its actions as trustee.”</w:t>
      </w:r>
    </w:p>
    <w:p w14:paraId="5BAEFCC5" w14:textId="58088CD1" w:rsidR="00790F21" w:rsidRPr="003B1A38" w:rsidRDefault="00790F21" w:rsidP="00790F21">
      <w:pPr>
        <w:rPr>
          <w:rFonts w:cs="Times New Roman"/>
        </w:rPr>
      </w:pPr>
      <w:r w:rsidRPr="003B1A38">
        <w:rPr>
          <w:rFonts w:cs="Times New Roman"/>
          <w:b/>
        </w:rPr>
        <w:t>R</w:t>
      </w:r>
      <w:r w:rsidRPr="003B1A38">
        <w:rPr>
          <w:rFonts w:cs="Times New Roman"/>
        </w:rPr>
        <w:t>: The court will not allow the trust to contain a clause which entirely ousts the jurisdiction of the court.</w:t>
      </w:r>
    </w:p>
    <w:p w14:paraId="6E6E3844" w14:textId="40982C4C" w:rsidR="00E16115" w:rsidRPr="003B1A38" w:rsidRDefault="00E16115" w:rsidP="0010204A">
      <w:pPr>
        <w:pStyle w:val="Heading1"/>
        <w:rPr>
          <w:rFonts w:cs="Times New Roman"/>
        </w:rPr>
      </w:pPr>
      <w:bookmarkStart w:id="254" w:name="_Toc404345357"/>
      <w:r w:rsidRPr="003B1A38">
        <w:rPr>
          <w:rFonts w:cs="Times New Roman"/>
        </w:rPr>
        <w:t>Fiduciaries and the Constructive Trust</w:t>
      </w:r>
      <w:r w:rsidR="001A1641" w:rsidRPr="003B1A38">
        <w:rPr>
          <w:rFonts w:cs="Times New Roman"/>
        </w:rPr>
        <w:t xml:space="preserve"> (CNT)</w:t>
      </w:r>
      <w:bookmarkEnd w:id="254"/>
    </w:p>
    <w:p w14:paraId="11A90EAE" w14:textId="7BFF1EF4" w:rsidR="001A1641" w:rsidRPr="003B1A38" w:rsidRDefault="001A1641" w:rsidP="00A6034A">
      <w:pPr>
        <w:pStyle w:val="Heading2"/>
        <w:rPr>
          <w:rFonts w:ascii="Times New Roman" w:hAnsi="Times New Roman" w:cs="Times New Roman"/>
        </w:rPr>
      </w:pPr>
      <w:bookmarkStart w:id="255" w:name="_Toc404345358"/>
      <w:r w:rsidRPr="003B1A38">
        <w:rPr>
          <w:rFonts w:ascii="Times New Roman" w:hAnsi="Times New Roman" w:cs="Times New Roman"/>
        </w:rPr>
        <w:t>Why do you want a CNT?</w:t>
      </w:r>
      <w:bookmarkEnd w:id="255"/>
    </w:p>
    <w:p w14:paraId="20677862" w14:textId="77777777" w:rsidR="00006519" w:rsidRPr="003B1A38" w:rsidRDefault="001A1641" w:rsidP="00006519">
      <w:pPr>
        <w:rPr>
          <w:rFonts w:cs="Times New Roman"/>
        </w:rPr>
      </w:pPr>
      <w:r w:rsidRPr="003B1A38">
        <w:rPr>
          <w:rFonts w:cs="Times New Roman"/>
          <w:b/>
        </w:rPr>
        <w:t xml:space="preserve">CNTs give an </w:t>
      </w:r>
      <w:r w:rsidRPr="003B1A38">
        <w:rPr>
          <w:rFonts w:cs="Times New Roman"/>
          <w:b/>
          <w:i/>
        </w:rPr>
        <w:t>in rem</w:t>
      </w:r>
      <w:r w:rsidRPr="003B1A38">
        <w:rPr>
          <w:rFonts w:cs="Times New Roman"/>
          <w:b/>
        </w:rPr>
        <w:t xml:space="preserve"> right.</w:t>
      </w:r>
      <w:r w:rsidR="00006519" w:rsidRPr="003B1A38">
        <w:rPr>
          <w:rFonts w:cs="Times New Roman"/>
        </w:rPr>
        <w:t xml:space="preserve"> It is imposed by law. The justification is for the necessary good conscience of the court of equity. Not intended to be as elaborate as express trusts, but merely intended to do justice in a specific situation.</w:t>
      </w:r>
      <w:r w:rsidRPr="003B1A38">
        <w:rPr>
          <w:rFonts w:cs="Times New Roman"/>
        </w:rPr>
        <w:t xml:space="preserve"> </w:t>
      </w:r>
    </w:p>
    <w:p w14:paraId="658951E5" w14:textId="77777777" w:rsidR="00006519" w:rsidRPr="003B1A38" w:rsidRDefault="00006519" w:rsidP="00006519">
      <w:pPr>
        <w:rPr>
          <w:rFonts w:cs="Times New Roman"/>
        </w:rPr>
      </w:pPr>
    </w:p>
    <w:p w14:paraId="4DF95D45" w14:textId="2F23DC4C" w:rsidR="001A1641" w:rsidRPr="003B1A38" w:rsidRDefault="00006519" w:rsidP="00006519">
      <w:pPr>
        <w:rPr>
          <w:rFonts w:cs="Times New Roman"/>
        </w:rPr>
      </w:pPr>
      <w:r w:rsidRPr="003B1A38">
        <w:rPr>
          <w:rFonts w:cs="Times New Roman"/>
          <w:b/>
        </w:rPr>
        <w:t xml:space="preserve">In rem right </w:t>
      </w:r>
      <w:r w:rsidRPr="003B1A38">
        <w:rPr>
          <w:rFonts w:cs="Times New Roman"/>
        </w:rPr>
        <w:t xml:space="preserve">gives </w:t>
      </w:r>
      <w:r w:rsidR="001A1641" w:rsidRPr="003B1A38">
        <w:rPr>
          <w:rFonts w:cs="Times New Roman"/>
        </w:rPr>
        <w:t xml:space="preserve">Plaintiffs </w:t>
      </w:r>
      <w:r w:rsidRPr="003B1A38">
        <w:rPr>
          <w:rFonts w:cs="Times New Roman"/>
        </w:rPr>
        <w:t>1) equitable interest in the property as B. can call for property under Saunder v Vautier 2) get property from insolvent Ds.</w:t>
      </w:r>
      <w:r w:rsidR="004463CD" w:rsidRPr="003B1A38">
        <w:rPr>
          <w:rFonts w:cs="Times New Roman"/>
        </w:rPr>
        <w:t xml:space="preserve"> Get priority</w:t>
      </w:r>
      <w:r w:rsidRPr="003B1A38">
        <w:rPr>
          <w:rFonts w:cs="Times New Roman"/>
        </w:rPr>
        <w:t xml:space="preserve"> 3) </w:t>
      </w:r>
      <w:r w:rsidR="001A1641" w:rsidRPr="003B1A38">
        <w:rPr>
          <w:rFonts w:cs="Times New Roman"/>
        </w:rPr>
        <w:t xml:space="preserve">the ability to “trace” so that they can get their property against the defendant and third parties (exception, </w:t>
      </w:r>
      <w:r w:rsidR="001A1641" w:rsidRPr="003B1A38">
        <w:rPr>
          <w:rFonts w:cs="Times New Roman"/>
          <w:i/>
        </w:rPr>
        <w:t>bona fide</w:t>
      </w:r>
      <w:r w:rsidRPr="003B1A38">
        <w:rPr>
          <w:rFonts w:cs="Times New Roman"/>
        </w:rPr>
        <w:t xml:space="preserve"> purchasers for value). 4) claimant entitled to any increase in value in property accumulated.</w:t>
      </w:r>
    </w:p>
    <w:p w14:paraId="7E58C6D9" w14:textId="77777777" w:rsidR="004463CD" w:rsidRPr="003B1A38" w:rsidRDefault="004463CD" w:rsidP="00006519">
      <w:pPr>
        <w:rPr>
          <w:rFonts w:cs="Times New Roman"/>
        </w:rPr>
      </w:pPr>
    </w:p>
    <w:p w14:paraId="2ED177D5" w14:textId="4C89DCD0" w:rsidR="004463CD" w:rsidRPr="003B1A38" w:rsidRDefault="004463CD" w:rsidP="00006519">
      <w:pPr>
        <w:rPr>
          <w:rFonts w:cs="Times New Roman"/>
        </w:rPr>
      </w:pPr>
      <w:r w:rsidRPr="003B1A38">
        <w:rPr>
          <w:rFonts w:cs="Times New Roman"/>
        </w:rPr>
        <w:t>The effect of CNT is remedial, imposed by court as good conscions demands</w:t>
      </w:r>
    </w:p>
    <w:p w14:paraId="2A333C52" w14:textId="7CF2B600" w:rsidR="00D5638E" w:rsidRPr="003B1A38" w:rsidRDefault="00D5638E" w:rsidP="00A6034A">
      <w:pPr>
        <w:pStyle w:val="Heading2"/>
        <w:rPr>
          <w:rFonts w:ascii="Times New Roman" w:hAnsi="Times New Roman" w:cs="Times New Roman"/>
        </w:rPr>
      </w:pPr>
      <w:bookmarkStart w:id="256" w:name="_Toc404345359"/>
      <w:r w:rsidRPr="003B1A38">
        <w:rPr>
          <w:rFonts w:ascii="Times New Roman" w:hAnsi="Times New Roman" w:cs="Times New Roman"/>
        </w:rPr>
        <w:t>Is there a Fiduciary Relationship? Does a CNT Arise?</w:t>
      </w:r>
      <w:bookmarkEnd w:id="256"/>
    </w:p>
    <w:p w14:paraId="771FC540" w14:textId="67149070" w:rsidR="004463CD" w:rsidRPr="003B1A38" w:rsidRDefault="004463CD" w:rsidP="004463CD">
      <w:pPr>
        <w:rPr>
          <w:rFonts w:cs="Times New Roman"/>
          <w:b/>
        </w:rPr>
      </w:pPr>
      <w:r w:rsidRPr="003B1A38">
        <w:rPr>
          <w:rFonts w:cs="Times New Roman"/>
          <w:b/>
        </w:rPr>
        <w:t>Similarities between CNT, ET, RT</w:t>
      </w:r>
    </w:p>
    <w:p w14:paraId="488D12BC" w14:textId="25347C29" w:rsidR="004463CD" w:rsidRPr="003B1A38" w:rsidRDefault="004463CD" w:rsidP="004463CD">
      <w:pPr>
        <w:pStyle w:val="ListParagraph"/>
        <w:numPr>
          <w:ilvl w:val="0"/>
          <w:numId w:val="1"/>
        </w:numPr>
        <w:rPr>
          <w:rFonts w:cs="Times New Roman"/>
        </w:rPr>
      </w:pPr>
      <w:r w:rsidRPr="003B1A38">
        <w:rPr>
          <w:rFonts w:cs="Times New Roman"/>
        </w:rPr>
        <w:t>You have 1) property/assets, 2) split into legal and equitable title, and 3) reposed them into different ppl</w:t>
      </w:r>
    </w:p>
    <w:p w14:paraId="6E9376D8" w14:textId="7C164B6E" w:rsidR="004463CD" w:rsidRPr="003B1A38" w:rsidRDefault="004463CD" w:rsidP="004463CD">
      <w:pPr>
        <w:pStyle w:val="ListParagraph"/>
        <w:numPr>
          <w:ilvl w:val="0"/>
          <w:numId w:val="1"/>
        </w:numPr>
        <w:rPr>
          <w:rFonts w:cs="Times New Roman"/>
        </w:rPr>
      </w:pPr>
      <w:r w:rsidRPr="003B1A38">
        <w:rPr>
          <w:rFonts w:cs="Times New Roman"/>
        </w:rPr>
        <w:t>Fiduciary duty/ note unjust enrichment doesn’t have this duty</w:t>
      </w:r>
    </w:p>
    <w:p w14:paraId="01FE5C9D" w14:textId="77777777" w:rsidR="00D5638E" w:rsidRPr="003B1A38" w:rsidRDefault="00D5638E" w:rsidP="007D4318">
      <w:pPr>
        <w:pStyle w:val="ListParagraph"/>
        <w:numPr>
          <w:ilvl w:val="0"/>
          <w:numId w:val="69"/>
        </w:numPr>
        <w:spacing w:after="160" w:line="259" w:lineRule="auto"/>
        <w:rPr>
          <w:rFonts w:cs="Times New Roman"/>
        </w:rPr>
      </w:pPr>
      <w:r w:rsidRPr="003B1A38">
        <w:rPr>
          <w:rFonts w:cs="Times New Roman"/>
        </w:rPr>
        <w:t>What type of fiduciary relationship?</w:t>
      </w:r>
    </w:p>
    <w:p w14:paraId="595376D0" w14:textId="4E10517E" w:rsidR="004463CD" w:rsidRPr="003B1A38" w:rsidRDefault="004463CD" w:rsidP="007D4318">
      <w:pPr>
        <w:pStyle w:val="ListParagraph"/>
        <w:numPr>
          <w:ilvl w:val="1"/>
          <w:numId w:val="69"/>
        </w:numPr>
        <w:autoSpaceDE w:val="0"/>
        <w:autoSpaceDN w:val="0"/>
        <w:adjustRightInd w:val="0"/>
        <w:rPr>
          <w:rFonts w:cs="Times New Roman"/>
          <w:sz w:val="20"/>
          <w:szCs w:val="20"/>
          <w:lang w:val="en-CA"/>
        </w:rPr>
      </w:pPr>
      <w:r w:rsidRPr="003B1A38">
        <w:rPr>
          <w:rFonts w:cs="Times New Roman"/>
          <w:b/>
          <w:bCs/>
          <w:sz w:val="20"/>
          <w:szCs w:val="20"/>
          <w:lang w:val="en-CA"/>
        </w:rPr>
        <w:t xml:space="preserve">Institutional </w:t>
      </w:r>
      <w:r w:rsidRPr="003B1A38">
        <w:rPr>
          <w:rFonts w:cs="Times New Roman"/>
          <w:sz w:val="20"/>
          <w:szCs w:val="20"/>
          <w:lang w:val="en-CA"/>
        </w:rPr>
        <w:t>constructive trusts emerged with respect to certain collapsed relationships where the courts of chancery felt a fairer distribution of property was required.</w:t>
      </w:r>
    </w:p>
    <w:p w14:paraId="5514F1F2" w14:textId="5DF0ED2E" w:rsidR="00D5638E" w:rsidRPr="003B1A38" w:rsidRDefault="004463CD" w:rsidP="007D4318">
      <w:pPr>
        <w:pStyle w:val="ListParagraph"/>
        <w:numPr>
          <w:ilvl w:val="2"/>
          <w:numId w:val="69"/>
        </w:numPr>
        <w:spacing w:after="160" w:line="259" w:lineRule="auto"/>
        <w:rPr>
          <w:rFonts w:cs="Times New Roman"/>
        </w:rPr>
      </w:pPr>
      <w:r w:rsidRPr="003B1A38">
        <w:rPr>
          <w:rFonts w:cs="Times New Roman"/>
          <w:b/>
        </w:rPr>
        <w:t xml:space="preserve">Fiduciary </w:t>
      </w:r>
      <w:r w:rsidRPr="003B1A38">
        <w:rPr>
          <w:rFonts w:cs="Times New Roman"/>
          <w:b/>
          <w:i/>
        </w:rPr>
        <w:t>per se</w:t>
      </w:r>
      <w:r w:rsidRPr="003B1A38">
        <w:rPr>
          <w:rFonts w:cs="Times New Roman"/>
        </w:rPr>
        <w:t>:</w:t>
      </w:r>
      <w:r w:rsidR="004B5034" w:rsidRPr="003B1A38">
        <w:rPr>
          <w:rFonts w:cs="Times New Roman"/>
        </w:rPr>
        <w:t xml:space="preserve"> </w:t>
      </w:r>
      <w:r w:rsidR="00F279C4" w:rsidRPr="003B1A38">
        <w:rPr>
          <w:rFonts w:cs="Times New Roman"/>
        </w:rPr>
        <w:t xml:space="preserve">relationship where </w:t>
      </w:r>
      <w:r w:rsidR="004B5034" w:rsidRPr="003B1A38">
        <w:rPr>
          <w:rFonts w:cs="Times New Roman"/>
        </w:rPr>
        <w:t>Court routinely</w:t>
      </w:r>
      <w:r w:rsidR="00F279C4" w:rsidRPr="003B1A38">
        <w:rPr>
          <w:rFonts w:cs="Times New Roman"/>
        </w:rPr>
        <w:t xml:space="preserve"> and consistently</w:t>
      </w:r>
      <w:r w:rsidR="004B5034" w:rsidRPr="003B1A38">
        <w:rPr>
          <w:rFonts w:cs="Times New Roman"/>
        </w:rPr>
        <w:t xml:space="preserve"> imposed CNT, trust exist based on transfer of property, name references the person whom fiduciary duty imposed upon.</w:t>
      </w:r>
      <w:r w:rsidR="00F279C4" w:rsidRPr="003B1A38">
        <w:rPr>
          <w:rFonts w:cs="Times New Roman"/>
        </w:rPr>
        <w:t xml:space="preserve"> Just have to prove these relationships, then a fiduciary duty will be imposed</w:t>
      </w:r>
    </w:p>
    <w:p w14:paraId="1F92BBD7" w14:textId="77777777" w:rsidR="00D5638E" w:rsidRPr="003B1A38" w:rsidRDefault="00D5638E" w:rsidP="007D4318">
      <w:pPr>
        <w:pStyle w:val="ListParagraph"/>
        <w:numPr>
          <w:ilvl w:val="3"/>
          <w:numId w:val="69"/>
        </w:numPr>
        <w:rPr>
          <w:rFonts w:cs="Times New Roman"/>
        </w:rPr>
      </w:pPr>
      <w:r w:rsidRPr="003B1A38">
        <w:rPr>
          <w:rFonts w:cs="Times New Roman"/>
        </w:rPr>
        <w:t>Disloyal trustee (</w:t>
      </w:r>
      <w:r w:rsidRPr="003B1A38">
        <w:rPr>
          <w:rFonts w:cs="Times New Roman"/>
          <w:i/>
          <w:color w:val="FF0000"/>
        </w:rPr>
        <w:t>Keech v Sanford</w:t>
      </w:r>
      <w:r w:rsidRPr="003B1A38">
        <w:rPr>
          <w:rFonts w:cs="Times New Roman"/>
          <w:color w:val="FF0000"/>
        </w:rPr>
        <w:t>)</w:t>
      </w:r>
    </w:p>
    <w:p w14:paraId="5B3CE24C" w14:textId="77777777" w:rsidR="00D5638E" w:rsidRPr="003B1A38" w:rsidRDefault="00D5638E" w:rsidP="007D4318">
      <w:pPr>
        <w:pStyle w:val="ListParagraph"/>
        <w:numPr>
          <w:ilvl w:val="3"/>
          <w:numId w:val="69"/>
        </w:numPr>
        <w:rPr>
          <w:rFonts w:cs="Times New Roman"/>
        </w:rPr>
      </w:pPr>
      <w:r w:rsidRPr="003B1A38">
        <w:rPr>
          <w:rFonts w:cs="Times New Roman"/>
        </w:rPr>
        <w:t>Faithless directors (e.g. directors making profits at the expense of their company)—or top management (</w:t>
      </w:r>
      <w:r w:rsidRPr="003B1A38">
        <w:rPr>
          <w:rFonts w:cs="Times New Roman"/>
          <w:i/>
          <w:color w:val="FF0000"/>
        </w:rPr>
        <w:t>Canaero</w:t>
      </w:r>
      <w:r w:rsidRPr="003B1A38">
        <w:rPr>
          <w:rFonts w:cs="Times New Roman"/>
        </w:rPr>
        <w:t>)</w:t>
      </w:r>
    </w:p>
    <w:p w14:paraId="49C26A7B" w14:textId="77777777" w:rsidR="00D5638E" w:rsidRPr="003B1A38" w:rsidRDefault="00D5638E" w:rsidP="007D4318">
      <w:pPr>
        <w:pStyle w:val="ListParagraph"/>
        <w:numPr>
          <w:ilvl w:val="3"/>
          <w:numId w:val="69"/>
        </w:numPr>
        <w:rPr>
          <w:rFonts w:cs="Times New Roman"/>
        </w:rPr>
      </w:pPr>
      <w:r w:rsidRPr="003B1A38">
        <w:rPr>
          <w:rFonts w:cs="Times New Roman"/>
        </w:rPr>
        <w:t xml:space="preserve">Delinquent agent-principal </w:t>
      </w:r>
    </w:p>
    <w:p w14:paraId="427BC79A" w14:textId="77777777" w:rsidR="00D5638E" w:rsidRPr="003B1A38" w:rsidRDefault="00D5638E" w:rsidP="007D4318">
      <w:pPr>
        <w:pStyle w:val="ListParagraph"/>
        <w:numPr>
          <w:ilvl w:val="3"/>
          <w:numId w:val="69"/>
        </w:numPr>
        <w:rPr>
          <w:rFonts w:cs="Times New Roman"/>
        </w:rPr>
      </w:pPr>
      <w:r w:rsidRPr="003B1A38">
        <w:rPr>
          <w:rFonts w:cs="Times New Roman"/>
        </w:rPr>
        <w:t>Solicitor-client</w:t>
      </w:r>
    </w:p>
    <w:p w14:paraId="21A52D66" w14:textId="77777777" w:rsidR="00D5638E" w:rsidRPr="003B1A38" w:rsidRDefault="00D5638E" w:rsidP="007D4318">
      <w:pPr>
        <w:pStyle w:val="ListParagraph"/>
        <w:numPr>
          <w:ilvl w:val="3"/>
          <w:numId w:val="69"/>
        </w:numPr>
        <w:rPr>
          <w:rFonts w:cs="Times New Roman"/>
        </w:rPr>
      </w:pPr>
      <w:r w:rsidRPr="003B1A38">
        <w:rPr>
          <w:rFonts w:cs="Times New Roman"/>
        </w:rPr>
        <w:t>Overreaching partners</w:t>
      </w:r>
    </w:p>
    <w:p w14:paraId="58CB5C59" w14:textId="77777777" w:rsidR="00D5638E" w:rsidRPr="003B1A38" w:rsidRDefault="00D5638E" w:rsidP="007D4318">
      <w:pPr>
        <w:pStyle w:val="ListParagraph"/>
        <w:numPr>
          <w:ilvl w:val="3"/>
          <w:numId w:val="69"/>
        </w:numPr>
        <w:rPr>
          <w:rFonts w:cs="Times New Roman"/>
        </w:rPr>
      </w:pPr>
      <w:r w:rsidRPr="003B1A38">
        <w:rPr>
          <w:rFonts w:cs="Times New Roman"/>
        </w:rPr>
        <w:t>Bribers and corrupt officials</w:t>
      </w:r>
    </w:p>
    <w:p w14:paraId="0CA2A850" w14:textId="77777777" w:rsidR="00D5638E" w:rsidRPr="003B1A38" w:rsidRDefault="00D5638E" w:rsidP="007D4318">
      <w:pPr>
        <w:pStyle w:val="ListParagraph"/>
        <w:numPr>
          <w:ilvl w:val="3"/>
          <w:numId w:val="69"/>
        </w:numPr>
        <w:rPr>
          <w:rFonts w:cs="Times New Roman"/>
        </w:rPr>
      </w:pPr>
      <w:r w:rsidRPr="003B1A38">
        <w:rPr>
          <w:rFonts w:cs="Times New Roman"/>
        </w:rPr>
        <w:t>Undue influencers</w:t>
      </w:r>
    </w:p>
    <w:p w14:paraId="571FC0B4" w14:textId="77777777" w:rsidR="00D5638E" w:rsidRPr="003B1A38" w:rsidRDefault="00D5638E" w:rsidP="007D4318">
      <w:pPr>
        <w:pStyle w:val="ListParagraph"/>
        <w:numPr>
          <w:ilvl w:val="3"/>
          <w:numId w:val="69"/>
        </w:numPr>
        <w:rPr>
          <w:rFonts w:cs="Times New Roman"/>
        </w:rPr>
      </w:pPr>
      <w:r w:rsidRPr="003B1A38">
        <w:rPr>
          <w:rFonts w:cs="Times New Roman"/>
        </w:rPr>
        <w:t>Breach of confidence tricksters</w:t>
      </w:r>
    </w:p>
    <w:p w14:paraId="7830A9B4" w14:textId="77777777" w:rsidR="00D5638E" w:rsidRPr="003B1A38" w:rsidRDefault="00D5638E" w:rsidP="007D4318">
      <w:pPr>
        <w:pStyle w:val="ListParagraph"/>
        <w:numPr>
          <w:ilvl w:val="3"/>
          <w:numId w:val="69"/>
        </w:numPr>
        <w:rPr>
          <w:rFonts w:cs="Times New Roman"/>
        </w:rPr>
      </w:pPr>
      <w:r w:rsidRPr="003B1A38">
        <w:rPr>
          <w:rFonts w:cs="Times New Roman"/>
        </w:rPr>
        <w:t xml:space="preserve">Intermeddlers in trusts </w:t>
      </w:r>
    </w:p>
    <w:p w14:paraId="7DEB694E" w14:textId="77777777" w:rsidR="00D5638E" w:rsidRPr="003B1A38" w:rsidRDefault="00D5638E" w:rsidP="007D4318">
      <w:pPr>
        <w:pStyle w:val="ListParagraph"/>
        <w:numPr>
          <w:ilvl w:val="3"/>
          <w:numId w:val="69"/>
        </w:numPr>
        <w:rPr>
          <w:rFonts w:cs="Times New Roman"/>
        </w:rPr>
      </w:pPr>
      <w:r w:rsidRPr="003B1A38">
        <w:rPr>
          <w:rFonts w:cs="Times New Roman"/>
        </w:rPr>
        <w:t>Abusive parents: child (</w:t>
      </w:r>
      <w:r w:rsidRPr="003B1A38">
        <w:rPr>
          <w:rFonts w:cs="Times New Roman"/>
          <w:i/>
          <w:color w:val="FF0000"/>
        </w:rPr>
        <w:t>M(K) v M(H</w:t>
      </w:r>
      <w:r w:rsidRPr="003B1A38">
        <w:rPr>
          <w:rFonts w:cs="Times New Roman"/>
          <w:i/>
        </w:rPr>
        <w:t>))</w:t>
      </w:r>
    </w:p>
    <w:p w14:paraId="4B33CC8C" w14:textId="77777777" w:rsidR="00D5638E" w:rsidRPr="003B1A38" w:rsidRDefault="00D5638E" w:rsidP="007D4318">
      <w:pPr>
        <w:pStyle w:val="ListParagraph"/>
        <w:numPr>
          <w:ilvl w:val="3"/>
          <w:numId w:val="69"/>
        </w:numPr>
        <w:rPr>
          <w:rFonts w:cs="Times New Roman"/>
        </w:rPr>
      </w:pPr>
      <w:r w:rsidRPr="003B1A38">
        <w:rPr>
          <w:rFonts w:cs="Times New Roman"/>
        </w:rPr>
        <w:t>Doctor: patient (where the DR gains title through undue influence)</w:t>
      </w:r>
    </w:p>
    <w:p w14:paraId="1D3AF067" w14:textId="77777777" w:rsidR="00D5638E" w:rsidRPr="003B1A38" w:rsidRDefault="00D5638E" w:rsidP="007D4318">
      <w:pPr>
        <w:pStyle w:val="ListParagraph"/>
        <w:numPr>
          <w:ilvl w:val="3"/>
          <w:numId w:val="69"/>
        </w:numPr>
        <w:rPr>
          <w:rFonts w:cs="Times New Roman"/>
        </w:rPr>
      </w:pPr>
      <w:r w:rsidRPr="003B1A38">
        <w:rPr>
          <w:rFonts w:cs="Times New Roman"/>
        </w:rPr>
        <w:t>Vendor-purchaser (purchase of land under enforceable K gives latter equitable interest effective at the date of sale even if formal transfer has not occurred</w:t>
      </w:r>
      <w:r w:rsidRPr="003B1A38">
        <w:rPr>
          <w:rFonts w:cs="Times New Roman"/>
          <w:color w:val="FF0000"/>
        </w:rPr>
        <w:t xml:space="preserve">, </w:t>
      </w:r>
      <w:r w:rsidRPr="003B1A38">
        <w:rPr>
          <w:rFonts w:cs="Times New Roman"/>
          <w:i/>
          <w:color w:val="FF0000"/>
        </w:rPr>
        <w:t>Re Rose</w:t>
      </w:r>
      <w:r w:rsidRPr="003B1A38">
        <w:rPr>
          <w:rFonts w:cs="Times New Roman"/>
        </w:rPr>
        <w:t>)</w:t>
      </w:r>
    </w:p>
    <w:p w14:paraId="79255537" w14:textId="77777777" w:rsidR="00D5638E" w:rsidRPr="003B1A38" w:rsidRDefault="00D5638E" w:rsidP="007D4318">
      <w:pPr>
        <w:pStyle w:val="ListParagraph"/>
        <w:numPr>
          <w:ilvl w:val="3"/>
          <w:numId w:val="69"/>
        </w:numPr>
        <w:rPr>
          <w:rFonts w:cs="Times New Roman"/>
        </w:rPr>
      </w:pPr>
      <w:r w:rsidRPr="003B1A38">
        <w:rPr>
          <w:rFonts w:cs="Times New Roman"/>
        </w:rPr>
        <w:t>Informal mortgagor-mortgagee</w:t>
      </w:r>
    </w:p>
    <w:p w14:paraId="284308DB" w14:textId="77777777" w:rsidR="00D5638E" w:rsidRPr="003B1A38" w:rsidRDefault="00D5638E" w:rsidP="007D4318">
      <w:pPr>
        <w:pStyle w:val="ListParagraph"/>
        <w:numPr>
          <w:ilvl w:val="3"/>
          <w:numId w:val="69"/>
        </w:numPr>
        <w:rPr>
          <w:rFonts w:cs="Times New Roman"/>
        </w:rPr>
      </w:pPr>
      <w:r w:rsidRPr="003B1A38">
        <w:rPr>
          <w:rFonts w:cs="Times New Roman"/>
        </w:rPr>
        <w:t xml:space="preserve">Even if rel’nship fits into category, it must </w:t>
      </w:r>
      <w:r w:rsidRPr="003B1A38">
        <w:rPr>
          <w:rFonts w:cs="Times New Roman"/>
          <w:b/>
        </w:rPr>
        <w:t>relate to particular transaction at the time</w:t>
      </w:r>
      <w:r w:rsidRPr="003B1A38">
        <w:rPr>
          <w:rFonts w:cs="Times New Roman"/>
        </w:rPr>
        <w:t xml:space="preserve"> (</w:t>
      </w:r>
      <w:r w:rsidRPr="003B1A38">
        <w:rPr>
          <w:rFonts w:cs="Times New Roman"/>
          <w:i/>
          <w:color w:val="FF0000"/>
        </w:rPr>
        <w:t>Galambos v Perez</w:t>
      </w:r>
      <w:r w:rsidRPr="003B1A38">
        <w:rPr>
          <w:rFonts w:cs="Times New Roman"/>
        </w:rPr>
        <w:t>)</w:t>
      </w:r>
    </w:p>
    <w:p w14:paraId="7EC7EF73" w14:textId="7A37DB83" w:rsidR="00F279C4" w:rsidRPr="003B1A38" w:rsidRDefault="00F279C4" w:rsidP="007D4318">
      <w:pPr>
        <w:pStyle w:val="ListParagraph"/>
        <w:numPr>
          <w:ilvl w:val="3"/>
          <w:numId w:val="69"/>
        </w:numPr>
        <w:rPr>
          <w:rFonts w:cs="Times New Roman"/>
        </w:rPr>
      </w:pPr>
      <w:r w:rsidRPr="003B1A38">
        <w:rPr>
          <w:rFonts w:cs="Times New Roman"/>
          <w:b/>
        </w:rPr>
        <w:t>Institutional and Non-Delinquent</w:t>
      </w:r>
      <w:r w:rsidRPr="003B1A38">
        <w:rPr>
          <w:rFonts w:cs="Times New Roman"/>
        </w:rPr>
        <w:t>: Vendor’s holding of shares sold and awaiting registration: constructive trustee for buyer (</w:t>
      </w:r>
      <w:r w:rsidRPr="003B1A38">
        <w:rPr>
          <w:rFonts w:cs="Times New Roman"/>
          <w:i/>
          <w:iCs/>
        </w:rPr>
        <w:t>Menard v. Menard)</w:t>
      </w:r>
    </w:p>
    <w:p w14:paraId="2D6227F4" w14:textId="4F6E1CB6" w:rsidR="00B32C4C" w:rsidRPr="003B1A38" w:rsidRDefault="00B32C4C" w:rsidP="007D4318">
      <w:pPr>
        <w:pStyle w:val="ListParagraph"/>
        <w:numPr>
          <w:ilvl w:val="3"/>
          <w:numId w:val="69"/>
        </w:numPr>
        <w:rPr>
          <w:rFonts w:cs="Times New Roman"/>
        </w:rPr>
      </w:pPr>
      <w:r w:rsidRPr="003B1A38">
        <w:rPr>
          <w:rFonts w:cs="Times New Roman"/>
          <w:b/>
        </w:rPr>
        <w:t xml:space="preserve">LT </w:t>
      </w:r>
      <w:r w:rsidRPr="003B1A38">
        <w:rPr>
          <w:rFonts w:cs="Times New Roman"/>
        </w:rPr>
        <w:t>fiduciary duty to Remainder – (</w:t>
      </w:r>
      <w:r w:rsidRPr="003B1A38">
        <w:rPr>
          <w:rFonts w:cs="Times New Roman"/>
          <w:i/>
          <w:iCs/>
        </w:rPr>
        <w:t>Mayo v. Leitovski)</w:t>
      </w:r>
    </w:p>
    <w:p w14:paraId="2EB7865D" w14:textId="77777777" w:rsidR="00D5638E" w:rsidRPr="003B1A38" w:rsidRDefault="00D5638E" w:rsidP="007D4318">
      <w:pPr>
        <w:pStyle w:val="ListParagraph"/>
        <w:numPr>
          <w:ilvl w:val="2"/>
          <w:numId w:val="69"/>
        </w:numPr>
        <w:spacing w:after="160" w:line="259" w:lineRule="auto"/>
        <w:rPr>
          <w:rFonts w:cs="Times New Roman"/>
        </w:rPr>
      </w:pPr>
      <w:r w:rsidRPr="003B1A38">
        <w:rPr>
          <w:rFonts w:cs="Times New Roman"/>
          <w:b/>
          <w:i/>
        </w:rPr>
        <w:t>Ad hoc</w:t>
      </w:r>
      <w:r w:rsidRPr="003B1A38">
        <w:rPr>
          <w:rFonts w:cs="Times New Roman"/>
          <w:b/>
        </w:rPr>
        <w:t xml:space="preserve"> fiduciary</w:t>
      </w:r>
      <w:r w:rsidRPr="003B1A38">
        <w:rPr>
          <w:rFonts w:cs="Times New Roman"/>
        </w:rPr>
        <w:t>: this doesn’t fit into the categories above, but an assessment of the relationship leads to a fiduciary relationship</w:t>
      </w:r>
    </w:p>
    <w:p w14:paraId="51AA583A" w14:textId="77777777" w:rsidR="00D5638E" w:rsidRPr="003B1A38" w:rsidRDefault="00D5638E" w:rsidP="007D4318">
      <w:pPr>
        <w:pStyle w:val="ListParagraph"/>
        <w:numPr>
          <w:ilvl w:val="3"/>
          <w:numId w:val="69"/>
        </w:numPr>
        <w:spacing w:after="160" w:line="259" w:lineRule="auto"/>
        <w:rPr>
          <w:rFonts w:cs="Times New Roman"/>
        </w:rPr>
      </w:pPr>
      <w:r w:rsidRPr="003B1A38">
        <w:rPr>
          <w:rFonts w:cs="Times New Roman"/>
        </w:rPr>
        <w:t>“The categories of fiduciaries should not remain closed” (</w:t>
      </w:r>
      <w:r w:rsidRPr="003B1A38">
        <w:rPr>
          <w:rFonts w:cs="Times New Roman"/>
          <w:i/>
          <w:color w:val="FF0000"/>
        </w:rPr>
        <w:t>Guerin</w:t>
      </w:r>
      <w:r w:rsidRPr="003B1A38">
        <w:rPr>
          <w:rFonts w:cs="Times New Roman"/>
        </w:rPr>
        <w:t>)</w:t>
      </w:r>
    </w:p>
    <w:p w14:paraId="0F079CFD" w14:textId="77777777" w:rsidR="00D5638E" w:rsidRPr="003B1A38" w:rsidRDefault="00D5638E" w:rsidP="007D4318">
      <w:pPr>
        <w:pStyle w:val="ListParagraph"/>
        <w:numPr>
          <w:ilvl w:val="3"/>
          <w:numId w:val="69"/>
        </w:numPr>
        <w:spacing w:after="160" w:line="259" w:lineRule="auto"/>
        <w:rPr>
          <w:rFonts w:cs="Times New Roman"/>
        </w:rPr>
      </w:pPr>
      <w:r w:rsidRPr="003B1A38">
        <w:rPr>
          <w:rFonts w:cs="Times New Roman"/>
          <w:i/>
        </w:rPr>
        <w:lastRenderedPageBreak/>
        <w:t>Assessment</w:t>
      </w:r>
    </w:p>
    <w:p w14:paraId="321E4950" w14:textId="77777777" w:rsidR="00D5638E" w:rsidRPr="003B1A38" w:rsidRDefault="00D5638E" w:rsidP="007D4318">
      <w:pPr>
        <w:pStyle w:val="ListParagraph"/>
        <w:numPr>
          <w:ilvl w:val="4"/>
          <w:numId w:val="69"/>
        </w:numPr>
        <w:spacing w:after="160" w:line="259" w:lineRule="auto"/>
        <w:rPr>
          <w:rFonts w:cs="Times New Roman"/>
        </w:rPr>
      </w:pPr>
      <w:r w:rsidRPr="003B1A38">
        <w:rPr>
          <w:rFonts w:cs="Times New Roman"/>
        </w:rPr>
        <w:t>Fiduciary has scope for the exercise of discretion or power (</w:t>
      </w:r>
      <w:r w:rsidRPr="003B1A38">
        <w:rPr>
          <w:rFonts w:cs="Times New Roman"/>
          <w:i/>
          <w:color w:val="FF0000"/>
        </w:rPr>
        <w:t>Lac Minerals</w:t>
      </w:r>
      <w:r w:rsidRPr="003B1A38">
        <w:rPr>
          <w:rFonts w:cs="Times New Roman"/>
        </w:rPr>
        <w:t>)</w:t>
      </w:r>
    </w:p>
    <w:p w14:paraId="4EEF4CC4" w14:textId="77777777" w:rsidR="00D5638E" w:rsidRPr="003B1A38" w:rsidRDefault="00D5638E" w:rsidP="007D4318">
      <w:pPr>
        <w:pStyle w:val="ListParagraph"/>
        <w:numPr>
          <w:ilvl w:val="4"/>
          <w:numId w:val="69"/>
        </w:numPr>
        <w:spacing w:after="160" w:line="259" w:lineRule="auto"/>
        <w:rPr>
          <w:rFonts w:cs="Times New Roman"/>
        </w:rPr>
      </w:pPr>
      <w:r w:rsidRPr="003B1A38">
        <w:rPr>
          <w:rFonts w:cs="Times New Roman"/>
        </w:rPr>
        <w:t>Fiduciary can unilaterally exercise that power/discretion in a way that affects the legal or practical interests of the beneficiary (</w:t>
      </w:r>
      <w:r w:rsidRPr="003B1A38">
        <w:rPr>
          <w:rFonts w:cs="Times New Roman"/>
          <w:i/>
          <w:color w:val="FF0000"/>
        </w:rPr>
        <w:t>Lac Minerals</w:t>
      </w:r>
      <w:r w:rsidRPr="003B1A38">
        <w:rPr>
          <w:rFonts w:cs="Times New Roman"/>
        </w:rPr>
        <w:t>)</w:t>
      </w:r>
    </w:p>
    <w:p w14:paraId="4D60D8B7" w14:textId="77777777" w:rsidR="00D5638E" w:rsidRPr="003B1A38" w:rsidRDefault="00D5638E" w:rsidP="007D4318">
      <w:pPr>
        <w:pStyle w:val="ListParagraph"/>
        <w:numPr>
          <w:ilvl w:val="4"/>
          <w:numId w:val="69"/>
        </w:numPr>
        <w:spacing w:after="160" w:line="259" w:lineRule="auto"/>
        <w:rPr>
          <w:rFonts w:cs="Times New Roman"/>
        </w:rPr>
      </w:pPr>
      <w:r w:rsidRPr="003B1A38">
        <w:rPr>
          <w:rFonts w:cs="Times New Roman"/>
        </w:rPr>
        <w:t xml:space="preserve">The relative legal positions of the parties are such that one party is </w:t>
      </w:r>
      <w:r w:rsidRPr="003B1A38">
        <w:rPr>
          <w:rFonts w:cs="Times New Roman"/>
          <w:b/>
        </w:rPr>
        <w:t>vulnerable</w:t>
      </w:r>
      <w:r w:rsidRPr="003B1A38">
        <w:rPr>
          <w:rFonts w:cs="Times New Roman"/>
        </w:rPr>
        <w:t xml:space="preserve"> or at the </w:t>
      </w:r>
      <w:r w:rsidRPr="003B1A38">
        <w:rPr>
          <w:rFonts w:cs="Times New Roman"/>
          <w:b/>
        </w:rPr>
        <w:t>mercy of another’s discretion</w:t>
      </w:r>
      <w:r w:rsidRPr="003B1A38">
        <w:rPr>
          <w:rFonts w:cs="Times New Roman"/>
        </w:rPr>
        <w:t xml:space="preserve"> (</w:t>
      </w:r>
      <w:r w:rsidRPr="003B1A38">
        <w:rPr>
          <w:rFonts w:cs="Times New Roman"/>
          <w:i/>
          <w:color w:val="FF0000"/>
        </w:rPr>
        <w:t>Guerin</w:t>
      </w:r>
      <w:r w:rsidRPr="003B1A38">
        <w:rPr>
          <w:rFonts w:cs="Times New Roman"/>
          <w:i/>
        </w:rPr>
        <w:t>)</w:t>
      </w:r>
    </w:p>
    <w:p w14:paraId="1766B255" w14:textId="77777777" w:rsidR="00D5638E" w:rsidRPr="003B1A38" w:rsidRDefault="00D5638E" w:rsidP="007D4318">
      <w:pPr>
        <w:pStyle w:val="ListParagraph"/>
        <w:numPr>
          <w:ilvl w:val="5"/>
          <w:numId w:val="69"/>
        </w:numPr>
        <w:spacing w:after="160" w:line="259" w:lineRule="auto"/>
        <w:rPr>
          <w:rFonts w:cs="Times New Roman"/>
        </w:rPr>
      </w:pPr>
      <w:r w:rsidRPr="003B1A38">
        <w:rPr>
          <w:rFonts w:cs="Times New Roman"/>
        </w:rPr>
        <w:t xml:space="preserve">Vulnerability is </w:t>
      </w:r>
      <w:r w:rsidRPr="003B1A38">
        <w:rPr>
          <w:rFonts w:cs="Times New Roman"/>
          <w:i/>
        </w:rPr>
        <w:t>necessary</w:t>
      </w:r>
      <w:r w:rsidRPr="003B1A38">
        <w:rPr>
          <w:rFonts w:cs="Times New Roman"/>
        </w:rPr>
        <w:t xml:space="preserve"> (</w:t>
      </w:r>
      <w:r w:rsidRPr="003B1A38">
        <w:rPr>
          <w:rFonts w:cs="Times New Roman"/>
          <w:color w:val="FF0000"/>
        </w:rPr>
        <w:t xml:space="preserve">majority – </w:t>
      </w:r>
      <w:r w:rsidRPr="003B1A38">
        <w:rPr>
          <w:rFonts w:cs="Times New Roman"/>
          <w:i/>
          <w:color w:val="FF0000"/>
        </w:rPr>
        <w:t>Lac Minerals</w:t>
      </w:r>
      <w:r w:rsidRPr="003B1A38">
        <w:rPr>
          <w:rFonts w:cs="Times New Roman"/>
        </w:rPr>
        <w:t>)</w:t>
      </w:r>
    </w:p>
    <w:p w14:paraId="59D43627" w14:textId="77777777" w:rsidR="00D5638E" w:rsidRPr="003B1A38" w:rsidRDefault="00D5638E" w:rsidP="007D4318">
      <w:pPr>
        <w:pStyle w:val="ListParagraph"/>
        <w:numPr>
          <w:ilvl w:val="5"/>
          <w:numId w:val="69"/>
        </w:numPr>
        <w:spacing w:after="160" w:line="259" w:lineRule="auto"/>
        <w:rPr>
          <w:rFonts w:cs="Times New Roman"/>
        </w:rPr>
      </w:pPr>
      <w:r w:rsidRPr="003B1A38">
        <w:rPr>
          <w:rFonts w:cs="Times New Roman"/>
        </w:rPr>
        <w:t>Vulnerability is indicative but not conclusive (</w:t>
      </w:r>
      <w:r w:rsidRPr="003B1A38">
        <w:rPr>
          <w:rFonts w:cs="Times New Roman"/>
          <w:color w:val="FF0000"/>
        </w:rPr>
        <w:t xml:space="preserve">dissent – </w:t>
      </w:r>
      <w:r w:rsidRPr="003B1A38">
        <w:rPr>
          <w:rFonts w:cs="Times New Roman"/>
          <w:i/>
          <w:color w:val="FF0000"/>
        </w:rPr>
        <w:t>Lac Mineral</w:t>
      </w:r>
      <w:r w:rsidRPr="003B1A38">
        <w:rPr>
          <w:rFonts w:cs="Times New Roman"/>
          <w:i/>
        </w:rPr>
        <w:t xml:space="preserve">s; </w:t>
      </w:r>
      <w:r w:rsidRPr="003B1A38">
        <w:rPr>
          <w:rFonts w:cs="Times New Roman"/>
          <w:i/>
          <w:color w:val="FF0000"/>
        </w:rPr>
        <w:t>Hodgkinson</w:t>
      </w:r>
      <w:r w:rsidRPr="003B1A38">
        <w:rPr>
          <w:rFonts w:cs="Times New Roman"/>
        </w:rPr>
        <w:t>)</w:t>
      </w:r>
    </w:p>
    <w:p w14:paraId="3D2E56C0" w14:textId="77777777" w:rsidR="00D5638E" w:rsidRPr="003B1A38" w:rsidRDefault="00D5638E" w:rsidP="007D4318">
      <w:pPr>
        <w:pStyle w:val="ListParagraph"/>
        <w:numPr>
          <w:ilvl w:val="3"/>
          <w:numId w:val="69"/>
        </w:numPr>
        <w:spacing w:after="160" w:line="259" w:lineRule="auto"/>
        <w:rPr>
          <w:rFonts w:cs="Times New Roman"/>
        </w:rPr>
      </w:pPr>
      <w:r w:rsidRPr="003B1A38">
        <w:rPr>
          <w:rFonts w:cs="Times New Roman"/>
        </w:rPr>
        <w:t>Even without vulnerability, if there is a “power-dependency rel’nship” in which one places trust + confidence in the expertise of another, while the latter assiduously fosters that trust and gives advice</w:t>
      </w:r>
      <w:r w:rsidRPr="003B1A38">
        <w:rPr>
          <w:rFonts w:cs="Times New Roman"/>
        </w:rPr>
        <w:sym w:font="Wingdings" w:char="F0E0"/>
      </w:r>
      <w:r w:rsidRPr="003B1A38">
        <w:rPr>
          <w:rFonts w:cs="Times New Roman"/>
        </w:rPr>
        <w:t xml:space="preserve"> exercise of power (</w:t>
      </w:r>
      <w:r w:rsidRPr="003B1A38">
        <w:rPr>
          <w:rFonts w:cs="Times New Roman"/>
          <w:i/>
          <w:color w:val="FF0000"/>
        </w:rPr>
        <w:t>Hodgkinson</w:t>
      </w:r>
      <w:r w:rsidRPr="003B1A38">
        <w:rPr>
          <w:rFonts w:cs="Times New Roman"/>
        </w:rPr>
        <w:t>)</w:t>
      </w:r>
    </w:p>
    <w:p w14:paraId="35C2E2C3" w14:textId="77777777" w:rsidR="00D5638E" w:rsidRPr="003B1A38" w:rsidRDefault="00D5638E" w:rsidP="007D4318">
      <w:pPr>
        <w:pStyle w:val="ListParagraph"/>
        <w:numPr>
          <w:ilvl w:val="1"/>
          <w:numId w:val="69"/>
        </w:numPr>
        <w:spacing w:after="160" w:line="259" w:lineRule="auto"/>
        <w:rPr>
          <w:rFonts w:cs="Times New Roman"/>
        </w:rPr>
      </w:pPr>
      <w:r w:rsidRPr="003B1A38">
        <w:rPr>
          <w:rFonts w:cs="Times New Roman"/>
          <w:b/>
        </w:rPr>
        <w:t>Relationship of unjust enrichment</w:t>
      </w:r>
      <w:r w:rsidRPr="003B1A38">
        <w:rPr>
          <w:rFonts w:cs="Times New Roman"/>
        </w:rPr>
        <w:t>:</w:t>
      </w:r>
    </w:p>
    <w:p w14:paraId="1082129B" w14:textId="77777777" w:rsidR="00D5638E" w:rsidRPr="003B1A38" w:rsidRDefault="00D5638E" w:rsidP="007D4318">
      <w:pPr>
        <w:pStyle w:val="ListParagraph"/>
        <w:numPr>
          <w:ilvl w:val="2"/>
          <w:numId w:val="69"/>
        </w:numPr>
        <w:spacing w:after="160" w:line="259" w:lineRule="auto"/>
        <w:rPr>
          <w:rFonts w:cs="Times New Roman"/>
        </w:rPr>
      </w:pPr>
      <w:r w:rsidRPr="003B1A38">
        <w:rPr>
          <w:rFonts w:cs="Times New Roman"/>
        </w:rPr>
        <w:t xml:space="preserve">Test in </w:t>
      </w:r>
      <w:r w:rsidRPr="003B1A38">
        <w:rPr>
          <w:rFonts w:cs="Times New Roman"/>
          <w:i/>
          <w:color w:val="FF0000"/>
        </w:rPr>
        <w:t>Pettkus</w:t>
      </w:r>
      <w:r w:rsidRPr="003B1A38">
        <w:rPr>
          <w:rFonts w:cs="Times New Roman"/>
        </w:rPr>
        <w:t>:</w:t>
      </w:r>
    </w:p>
    <w:p w14:paraId="69108DE3" w14:textId="77777777" w:rsidR="00D5638E" w:rsidRPr="003B1A38" w:rsidRDefault="00D5638E" w:rsidP="007D4318">
      <w:pPr>
        <w:pStyle w:val="ListParagraph"/>
        <w:numPr>
          <w:ilvl w:val="3"/>
          <w:numId w:val="69"/>
        </w:numPr>
        <w:spacing w:after="160" w:line="259" w:lineRule="auto"/>
        <w:rPr>
          <w:rFonts w:cs="Times New Roman"/>
        </w:rPr>
      </w:pPr>
      <w:r w:rsidRPr="003B1A38">
        <w:rPr>
          <w:rFonts w:cs="Times New Roman"/>
        </w:rPr>
        <w:t>An enrichment by the defendant</w:t>
      </w:r>
    </w:p>
    <w:p w14:paraId="3B20258A" w14:textId="77777777" w:rsidR="00D5638E" w:rsidRPr="003B1A38" w:rsidRDefault="00D5638E" w:rsidP="007D4318">
      <w:pPr>
        <w:pStyle w:val="ListParagraph"/>
        <w:numPr>
          <w:ilvl w:val="3"/>
          <w:numId w:val="69"/>
        </w:numPr>
        <w:spacing w:after="160" w:line="259" w:lineRule="auto"/>
        <w:rPr>
          <w:rFonts w:cs="Times New Roman"/>
        </w:rPr>
      </w:pPr>
      <w:r w:rsidRPr="003B1A38">
        <w:rPr>
          <w:rFonts w:cs="Times New Roman"/>
        </w:rPr>
        <w:t>A corresponding deprivation by the plaintiff (w/ causal cxn to #1)</w:t>
      </w:r>
    </w:p>
    <w:p w14:paraId="5B4D046F" w14:textId="77777777" w:rsidR="00D5638E" w:rsidRPr="003B1A38" w:rsidRDefault="00D5638E" w:rsidP="007D4318">
      <w:pPr>
        <w:pStyle w:val="ListParagraph"/>
        <w:numPr>
          <w:ilvl w:val="3"/>
          <w:numId w:val="69"/>
        </w:numPr>
        <w:spacing w:after="160" w:line="259" w:lineRule="auto"/>
        <w:rPr>
          <w:rFonts w:cs="Times New Roman"/>
        </w:rPr>
      </w:pPr>
      <w:r w:rsidRPr="003B1A38">
        <w:rPr>
          <w:rFonts w:cs="Times New Roman"/>
        </w:rPr>
        <w:t>Absence of any juristic reason to explain or justify the enrichment</w:t>
      </w:r>
    </w:p>
    <w:p w14:paraId="34B00658" w14:textId="77777777" w:rsidR="00D5638E" w:rsidRPr="003B1A38" w:rsidRDefault="00D5638E" w:rsidP="007D4318">
      <w:pPr>
        <w:pStyle w:val="ListParagraph"/>
        <w:numPr>
          <w:ilvl w:val="0"/>
          <w:numId w:val="69"/>
        </w:numPr>
        <w:spacing w:after="160" w:line="259" w:lineRule="auto"/>
        <w:rPr>
          <w:rFonts w:cs="Times New Roman"/>
        </w:rPr>
      </w:pPr>
      <w:r w:rsidRPr="003B1A38">
        <w:rPr>
          <w:rFonts w:cs="Times New Roman"/>
        </w:rPr>
        <w:t>Does a CNT arise?</w:t>
      </w:r>
    </w:p>
    <w:p w14:paraId="5FF026A6" w14:textId="77777777" w:rsidR="00D5638E" w:rsidRPr="003B1A38" w:rsidRDefault="00D5638E" w:rsidP="007D4318">
      <w:pPr>
        <w:pStyle w:val="ListParagraph"/>
        <w:numPr>
          <w:ilvl w:val="1"/>
          <w:numId w:val="69"/>
        </w:numPr>
        <w:spacing w:after="160" w:line="259" w:lineRule="auto"/>
        <w:rPr>
          <w:rFonts w:cs="Times New Roman"/>
        </w:rPr>
      </w:pPr>
      <w:r w:rsidRPr="003B1A38">
        <w:rPr>
          <w:rFonts w:cs="Times New Roman"/>
        </w:rPr>
        <w:t xml:space="preserve">If a fiduciary </w:t>
      </w:r>
      <w:r w:rsidRPr="003B1A38">
        <w:rPr>
          <w:rFonts w:cs="Times New Roman"/>
          <w:i/>
        </w:rPr>
        <w:t>per se</w:t>
      </w:r>
      <w:r w:rsidRPr="003B1A38">
        <w:rPr>
          <w:rFonts w:cs="Times New Roman"/>
        </w:rPr>
        <w:t xml:space="preserve"> or </w:t>
      </w:r>
      <w:r w:rsidRPr="003B1A38">
        <w:rPr>
          <w:rFonts w:cs="Times New Roman"/>
          <w:i/>
        </w:rPr>
        <w:t>ad hoc</w:t>
      </w:r>
      <w:r w:rsidRPr="003B1A38">
        <w:rPr>
          <w:rFonts w:cs="Times New Roman"/>
        </w:rPr>
        <w:t xml:space="preserve"> fiduciary is found, the court has no discretion but to find a CNT (</w:t>
      </w:r>
      <w:r w:rsidRPr="003B1A38">
        <w:rPr>
          <w:rFonts w:cs="Times New Roman"/>
          <w:b/>
        </w:rPr>
        <w:t>institutional CNT</w:t>
      </w:r>
      <w:r w:rsidRPr="003B1A38">
        <w:rPr>
          <w:rFonts w:cs="Times New Roman"/>
        </w:rPr>
        <w:t>)</w:t>
      </w:r>
    </w:p>
    <w:p w14:paraId="1B078F7D" w14:textId="77777777" w:rsidR="00D5638E" w:rsidRPr="003B1A38" w:rsidRDefault="00D5638E" w:rsidP="007D4318">
      <w:pPr>
        <w:pStyle w:val="ListParagraph"/>
        <w:numPr>
          <w:ilvl w:val="1"/>
          <w:numId w:val="69"/>
        </w:numPr>
        <w:spacing w:after="160" w:line="259" w:lineRule="auto"/>
        <w:rPr>
          <w:rFonts w:cs="Times New Roman"/>
        </w:rPr>
      </w:pPr>
      <w:r w:rsidRPr="003B1A38">
        <w:rPr>
          <w:rFonts w:cs="Times New Roman"/>
        </w:rPr>
        <w:t>If unjust enrichment is found, the CNT arises with the court order (</w:t>
      </w:r>
      <w:r w:rsidRPr="003B1A38">
        <w:rPr>
          <w:rFonts w:cs="Times New Roman"/>
          <w:b/>
        </w:rPr>
        <w:t>remedial CNT</w:t>
      </w:r>
      <w:r w:rsidRPr="003B1A38">
        <w:rPr>
          <w:rFonts w:cs="Times New Roman"/>
        </w:rPr>
        <w:t>)</w:t>
      </w:r>
    </w:p>
    <w:p w14:paraId="0C187871" w14:textId="77777777" w:rsidR="00D5638E" w:rsidRPr="003B1A38" w:rsidRDefault="00D5638E" w:rsidP="007D4318">
      <w:pPr>
        <w:pStyle w:val="ListParagraph"/>
        <w:numPr>
          <w:ilvl w:val="1"/>
          <w:numId w:val="69"/>
        </w:numPr>
        <w:spacing w:after="160" w:line="259" w:lineRule="auto"/>
        <w:rPr>
          <w:rFonts w:cs="Times New Roman"/>
        </w:rPr>
      </w:pPr>
      <w:r w:rsidRPr="003B1A38">
        <w:rPr>
          <w:rFonts w:cs="Times New Roman"/>
          <w:i/>
          <w:color w:val="FF0000"/>
        </w:rPr>
        <w:t xml:space="preserve">Soulos </w:t>
      </w:r>
      <w:r w:rsidRPr="003B1A38">
        <w:rPr>
          <w:rFonts w:cs="Times New Roman"/>
          <w:color w:val="FF0000"/>
        </w:rPr>
        <w:t xml:space="preserve">(1997 SCC)—repeated in </w:t>
      </w:r>
      <w:r w:rsidRPr="003B1A38">
        <w:rPr>
          <w:rFonts w:cs="Times New Roman"/>
          <w:i/>
          <w:color w:val="FF0000"/>
        </w:rPr>
        <w:t>Sun Indalex</w:t>
      </w:r>
      <w:r w:rsidRPr="003B1A38">
        <w:rPr>
          <w:rFonts w:cs="Times New Roman"/>
          <w:color w:val="FF0000"/>
        </w:rPr>
        <w:t xml:space="preserve"> (2013)</w:t>
      </w:r>
      <w:r w:rsidRPr="003B1A38">
        <w:rPr>
          <w:rFonts w:cs="Times New Roman"/>
        </w:rPr>
        <w:t>:</w:t>
      </w:r>
      <w:r w:rsidRPr="003B1A38">
        <w:rPr>
          <w:rFonts w:cs="Times New Roman"/>
          <w:i/>
        </w:rPr>
        <w:t xml:space="preserve"> </w:t>
      </w:r>
      <w:r w:rsidRPr="003B1A38">
        <w:rPr>
          <w:rFonts w:cs="Times New Roman"/>
        </w:rPr>
        <w:t xml:space="preserve">The unifying concept behind a CNT is </w:t>
      </w:r>
      <w:r w:rsidRPr="003B1A38">
        <w:rPr>
          <w:rFonts w:cs="Times New Roman"/>
          <w:u w:val="single"/>
        </w:rPr>
        <w:t>good conscience</w:t>
      </w:r>
      <w:r w:rsidRPr="003B1A38">
        <w:rPr>
          <w:rFonts w:cs="Times New Roman"/>
        </w:rPr>
        <w:t>. It may apply absent an established loss in order to (a) condemn a wrongful act and (b) maintain the integrity of the trust relationship. The test is:</w:t>
      </w:r>
    </w:p>
    <w:p w14:paraId="21D14C36" w14:textId="77777777" w:rsidR="00D5638E" w:rsidRPr="003B1A38" w:rsidRDefault="00D5638E" w:rsidP="007D4318">
      <w:pPr>
        <w:pStyle w:val="ListParagraph"/>
        <w:numPr>
          <w:ilvl w:val="2"/>
          <w:numId w:val="69"/>
        </w:numPr>
        <w:spacing w:after="160" w:line="259" w:lineRule="auto"/>
        <w:rPr>
          <w:rFonts w:cs="Times New Roman"/>
        </w:rPr>
      </w:pPr>
      <w:r w:rsidRPr="003B1A38">
        <w:rPr>
          <w:rFonts w:cs="Times New Roman"/>
        </w:rPr>
        <w:t>(1) D must have been under an equitable obligation in relation to the activities giving rise to the assets.</w:t>
      </w:r>
    </w:p>
    <w:p w14:paraId="75658031" w14:textId="77777777" w:rsidR="00D5638E" w:rsidRPr="003B1A38" w:rsidRDefault="00D5638E" w:rsidP="007D4318">
      <w:pPr>
        <w:pStyle w:val="ListParagraph"/>
        <w:numPr>
          <w:ilvl w:val="2"/>
          <w:numId w:val="69"/>
        </w:numPr>
        <w:spacing w:after="160" w:line="259" w:lineRule="auto"/>
        <w:rPr>
          <w:rFonts w:cs="Times New Roman"/>
        </w:rPr>
      </w:pPr>
      <w:r w:rsidRPr="003B1A38">
        <w:rPr>
          <w:rFonts w:cs="Times New Roman"/>
        </w:rPr>
        <w:t xml:space="preserve">(2) D gained possession of the assets due to a breach of an equitable obligation to P in the course of D’s agency activities for P </w:t>
      </w:r>
    </w:p>
    <w:p w14:paraId="51F3CA11" w14:textId="77777777" w:rsidR="00D5638E" w:rsidRPr="003B1A38" w:rsidRDefault="00D5638E" w:rsidP="007D4318">
      <w:pPr>
        <w:pStyle w:val="ListParagraph"/>
        <w:numPr>
          <w:ilvl w:val="2"/>
          <w:numId w:val="69"/>
        </w:numPr>
        <w:spacing w:after="160" w:line="259" w:lineRule="auto"/>
        <w:rPr>
          <w:rFonts w:cs="Times New Roman"/>
        </w:rPr>
      </w:pPr>
      <w:r w:rsidRPr="003B1A38">
        <w:rPr>
          <w:rFonts w:cs="Times New Roman"/>
        </w:rPr>
        <w:t xml:space="preserve">(3) P must have a legitimate reason for seeking a proprietary remedy (personal </w:t>
      </w:r>
      <w:r w:rsidRPr="003B1A38">
        <w:rPr>
          <w:rFonts w:cs="Times New Roman"/>
          <w:u w:val="single"/>
        </w:rPr>
        <w:t>or</w:t>
      </w:r>
      <w:r w:rsidRPr="003B1A38">
        <w:rPr>
          <w:rFonts w:cs="Times New Roman"/>
        </w:rPr>
        <w:t xml:space="preserve"> broader policy reason to ensure </w:t>
      </w:r>
      <w:r w:rsidRPr="003B1A38">
        <w:rPr>
          <w:rFonts w:cs="Times New Roman"/>
          <w:u w:val="single"/>
        </w:rPr>
        <w:t>other</w:t>
      </w:r>
      <w:r w:rsidRPr="003B1A38">
        <w:rPr>
          <w:rFonts w:cs="Times New Roman"/>
        </w:rPr>
        <w:t xml:space="preserve"> defendants remain faithful in their duties)</w:t>
      </w:r>
    </w:p>
    <w:p w14:paraId="109BC82B" w14:textId="77777777" w:rsidR="00D5638E" w:rsidRPr="003B1A38" w:rsidRDefault="00D5638E" w:rsidP="007D4318">
      <w:pPr>
        <w:pStyle w:val="ListParagraph"/>
        <w:numPr>
          <w:ilvl w:val="2"/>
          <w:numId w:val="69"/>
        </w:numPr>
        <w:spacing w:after="160" w:line="259" w:lineRule="auto"/>
        <w:rPr>
          <w:rFonts w:cs="Times New Roman"/>
        </w:rPr>
      </w:pPr>
      <w:r w:rsidRPr="003B1A38">
        <w:rPr>
          <w:rFonts w:cs="Times New Roman"/>
        </w:rPr>
        <w:t>(4) No factors which would render imposition of a CNT unjust in all the circ.s of the case (e.g. interest of intervening creditors; third parties)</w:t>
      </w:r>
    </w:p>
    <w:p w14:paraId="435AD2DE" w14:textId="77777777" w:rsidR="00D5638E" w:rsidRPr="003B1A38" w:rsidRDefault="00D5638E" w:rsidP="007D4318">
      <w:pPr>
        <w:pStyle w:val="ListParagraph"/>
        <w:numPr>
          <w:ilvl w:val="1"/>
          <w:numId w:val="69"/>
        </w:numPr>
        <w:spacing w:after="160" w:line="259" w:lineRule="auto"/>
        <w:rPr>
          <w:rFonts w:cs="Times New Roman"/>
        </w:rPr>
      </w:pPr>
      <w:r w:rsidRPr="003B1A38">
        <w:rPr>
          <w:rFonts w:cs="Times New Roman"/>
        </w:rPr>
        <w:t>A CNT disgorges the disloyal fiduciary of all the profits, even when there was no loss (</w:t>
      </w:r>
      <w:r w:rsidRPr="003B1A38">
        <w:rPr>
          <w:rFonts w:cs="Times New Roman"/>
          <w:i/>
          <w:color w:val="FF0000"/>
        </w:rPr>
        <w:t>Boardman v Phipps</w:t>
      </w:r>
      <w:r w:rsidRPr="003B1A38">
        <w:rPr>
          <w:rFonts w:cs="Times New Roman"/>
        </w:rPr>
        <w:t>)</w:t>
      </w:r>
    </w:p>
    <w:p w14:paraId="4E506475" w14:textId="7D2ABD62" w:rsidR="00B32C4C" w:rsidRPr="003B1A38" w:rsidRDefault="001A1641" w:rsidP="00B32C4C">
      <w:pPr>
        <w:pStyle w:val="Heading2"/>
        <w:rPr>
          <w:rFonts w:ascii="Times New Roman" w:hAnsi="Times New Roman" w:cs="Times New Roman"/>
        </w:rPr>
      </w:pPr>
      <w:bookmarkStart w:id="257" w:name="_Toc404345360"/>
      <w:r w:rsidRPr="003B1A38">
        <w:rPr>
          <w:rFonts w:ascii="Times New Roman" w:hAnsi="Times New Roman" w:cs="Times New Roman"/>
        </w:rPr>
        <w:t xml:space="preserve">Fiduciary </w:t>
      </w:r>
      <w:r w:rsidRPr="003B1A38">
        <w:rPr>
          <w:rFonts w:ascii="Times New Roman" w:hAnsi="Times New Roman" w:cs="Times New Roman"/>
          <w:i/>
        </w:rPr>
        <w:t xml:space="preserve">Per Se </w:t>
      </w:r>
      <w:r w:rsidRPr="003B1A38">
        <w:rPr>
          <w:rFonts w:ascii="Times New Roman" w:hAnsi="Times New Roman" w:cs="Times New Roman"/>
        </w:rPr>
        <w:t>(institutional CNT)</w:t>
      </w:r>
      <w:bookmarkEnd w:id="257"/>
    </w:p>
    <w:p w14:paraId="76FBE452" w14:textId="5370A963" w:rsidR="00D5638E" w:rsidRPr="003B1A38" w:rsidRDefault="00193CCD" w:rsidP="00D5638E">
      <w:pPr>
        <w:pStyle w:val="Heading3"/>
        <w:rPr>
          <w:rFonts w:cs="Times New Roman"/>
          <w:i w:val="0"/>
        </w:rPr>
      </w:pPr>
      <w:bookmarkStart w:id="258" w:name="_Toc404345361"/>
      <w:r w:rsidRPr="003B1A38">
        <w:rPr>
          <w:rFonts w:cs="Times New Roman"/>
          <w:b/>
        </w:rPr>
        <w:t xml:space="preserve">Keech v Sanford </w:t>
      </w:r>
      <w:r w:rsidR="00D5638E" w:rsidRPr="003B1A38">
        <w:rPr>
          <w:rFonts w:cs="Times New Roman"/>
          <w:b/>
          <w:i w:val="0"/>
        </w:rPr>
        <w:t>1726</w:t>
      </w:r>
      <w:r w:rsidR="00D5638E" w:rsidRPr="003B1A38">
        <w:rPr>
          <w:rFonts w:cs="Times New Roman"/>
          <w:i w:val="0"/>
        </w:rPr>
        <w:t xml:space="preserve"> UK </w:t>
      </w:r>
      <w:r w:rsidRPr="003B1A38">
        <w:rPr>
          <w:rFonts w:cs="Times New Roman"/>
          <w:i w:val="0"/>
        </w:rPr>
        <w:t>-</w:t>
      </w:r>
      <w:bookmarkEnd w:id="258"/>
      <w:r w:rsidRPr="003B1A38">
        <w:rPr>
          <w:rFonts w:cs="Times New Roman"/>
          <w:i w:val="0"/>
        </w:rPr>
        <w:t xml:space="preserve"> </w:t>
      </w:r>
    </w:p>
    <w:p w14:paraId="38730411" w14:textId="77777777" w:rsidR="00D5638E" w:rsidRPr="003B1A38" w:rsidRDefault="00D5638E" w:rsidP="00D5638E">
      <w:pPr>
        <w:rPr>
          <w:rFonts w:cs="Times New Roman"/>
        </w:rPr>
      </w:pPr>
      <w:r w:rsidRPr="003B1A38">
        <w:rPr>
          <w:rFonts w:cs="Times New Roman"/>
          <w:b/>
        </w:rPr>
        <w:t>F</w:t>
      </w:r>
      <w:r w:rsidRPr="003B1A38">
        <w:rPr>
          <w:rFonts w:cs="Times New Roman"/>
        </w:rPr>
        <w:t>: A testator left a lease for an infant. The trustee applied to have the lease renewed for the benefit of the infant. The landlord adamantly refused. The trustee liked the lease and obtained it for himself. The infant brought an action to have the lease assigned to himself.</w:t>
      </w:r>
    </w:p>
    <w:p w14:paraId="2F6FD7C5" w14:textId="77777777" w:rsidR="00D5638E" w:rsidRPr="003B1A38" w:rsidRDefault="00D5638E" w:rsidP="00D5638E">
      <w:pPr>
        <w:rPr>
          <w:rFonts w:cs="Times New Roman"/>
        </w:rPr>
      </w:pPr>
      <w:r w:rsidRPr="003B1A38">
        <w:rPr>
          <w:rFonts w:cs="Times New Roman"/>
          <w:b/>
        </w:rPr>
        <w:t>A</w:t>
      </w:r>
      <w:r w:rsidRPr="003B1A38">
        <w:rPr>
          <w:rFonts w:cs="Times New Roman"/>
        </w:rPr>
        <w:t>: The court did not find fraud. The trustee is the only one who could not have the lease. This strictness is necessary for policy reasons. Otherwise, many trustees would seek it for their benefit instead of the beneficiary.</w:t>
      </w:r>
    </w:p>
    <w:p w14:paraId="70B56101" w14:textId="40A6AD2E" w:rsidR="00D5638E" w:rsidRPr="003B1A38" w:rsidRDefault="00D5638E" w:rsidP="00D5638E">
      <w:pPr>
        <w:rPr>
          <w:rFonts w:cs="Times New Roman"/>
        </w:rPr>
      </w:pPr>
      <w:r w:rsidRPr="003B1A38">
        <w:rPr>
          <w:rFonts w:cs="Times New Roman"/>
          <w:b/>
        </w:rPr>
        <w:t>D</w:t>
      </w:r>
      <w:r w:rsidRPr="003B1A38">
        <w:rPr>
          <w:rFonts w:cs="Times New Roman"/>
        </w:rPr>
        <w:t>: The lease was assigned to the infant. The testator had to also give profits to infant beneficiary.</w:t>
      </w:r>
    </w:p>
    <w:p w14:paraId="3D75897C" w14:textId="2A9A49FD" w:rsidR="00D5638E" w:rsidRPr="003B1A38" w:rsidRDefault="00D5638E" w:rsidP="00D5638E">
      <w:pPr>
        <w:pStyle w:val="Heading3"/>
        <w:rPr>
          <w:rFonts w:cs="Times New Roman"/>
          <w:i w:val="0"/>
        </w:rPr>
      </w:pPr>
      <w:bookmarkStart w:id="259" w:name="_Toc404345362"/>
      <w:r w:rsidRPr="003B1A38">
        <w:rPr>
          <w:rFonts w:cs="Times New Roman"/>
          <w:b/>
        </w:rPr>
        <w:t>Canadian Aero Services (Canaero) v O’Malley</w:t>
      </w:r>
      <w:r w:rsidRPr="003B1A38">
        <w:rPr>
          <w:rFonts w:cs="Times New Roman"/>
        </w:rPr>
        <w:t xml:space="preserve"> </w:t>
      </w:r>
      <w:r w:rsidRPr="003B1A38">
        <w:rPr>
          <w:rFonts w:cs="Times New Roman"/>
          <w:i w:val="0"/>
        </w:rPr>
        <w:t>1974 SCC</w:t>
      </w:r>
      <w:r w:rsidR="00193CCD" w:rsidRPr="003B1A38">
        <w:rPr>
          <w:rFonts w:cs="Times New Roman"/>
          <w:i w:val="0"/>
        </w:rPr>
        <w:t>: agent/employee to company = Fiduciary duty</w:t>
      </w:r>
      <w:bookmarkEnd w:id="259"/>
    </w:p>
    <w:p w14:paraId="61283D07" w14:textId="77777777" w:rsidR="00D5638E" w:rsidRPr="003B1A38" w:rsidRDefault="00D5638E" w:rsidP="00D5638E">
      <w:pPr>
        <w:rPr>
          <w:rFonts w:cs="Times New Roman"/>
        </w:rPr>
      </w:pPr>
      <w:r w:rsidRPr="003B1A38">
        <w:rPr>
          <w:rFonts w:cs="Times New Roman"/>
          <w:b/>
        </w:rPr>
        <w:t>F</w:t>
      </w:r>
      <w:r w:rsidRPr="003B1A38">
        <w:rPr>
          <w:rFonts w:cs="Times New Roman"/>
        </w:rPr>
        <w:t xml:space="preserve">: Wells (director), O’Malley (president), and Zarzycki (VP) were all employees and senior officers at Canaero. W quit. W persuaded O’M and Z to float and join a new company (Terra) that competed with Canaero. They did and Terra won a government K ($2.3 million), beating out Canaero. </w:t>
      </w:r>
    </w:p>
    <w:p w14:paraId="5FBA0D5B" w14:textId="77777777" w:rsidR="00D5638E" w:rsidRPr="003B1A38" w:rsidRDefault="00D5638E" w:rsidP="00D5638E">
      <w:pPr>
        <w:rPr>
          <w:rFonts w:cs="Times New Roman"/>
        </w:rPr>
      </w:pPr>
      <w:r w:rsidRPr="003B1A38">
        <w:rPr>
          <w:rFonts w:cs="Times New Roman"/>
          <w:b/>
        </w:rPr>
        <w:t xml:space="preserve">COA: </w:t>
      </w:r>
      <w:r w:rsidRPr="003B1A38">
        <w:rPr>
          <w:rFonts w:cs="Times New Roman"/>
        </w:rPr>
        <w:t xml:space="preserve">Canaero sued, arguing breach of fiduciary duty through conflict of interest. </w:t>
      </w:r>
    </w:p>
    <w:p w14:paraId="7F9F57C3" w14:textId="77777777" w:rsidR="00D5638E" w:rsidRPr="003B1A38" w:rsidRDefault="00D5638E" w:rsidP="00D5638E">
      <w:pPr>
        <w:rPr>
          <w:rFonts w:cs="Times New Roman"/>
        </w:rPr>
      </w:pPr>
      <w:r w:rsidRPr="003B1A38">
        <w:rPr>
          <w:rFonts w:cs="Times New Roman"/>
          <w:b/>
        </w:rPr>
        <w:t xml:space="preserve">D: </w:t>
      </w:r>
      <w:r w:rsidRPr="003B1A38">
        <w:rPr>
          <w:rFonts w:cs="Times New Roman"/>
        </w:rPr>
        <w:t>Decision for Canaero</w:t>
      </w:r>
    </w:p>
    <w:p w14:paraId="1EF6CFC6" w14:textId="77777777" w:rsidR="00D5638E" w:rsidRPr="003B1A38" w:rsidRDefault="00D5638E" w:rsidP="00D5638E">
      <w:pPr>
        <w:rPr>
          <w:rFonts w:cs="Times New Roman"/>
        </w:rPr>
      </w:pPr>
      <w:r w:rsidRPr="003B1A38">
        <w:rPr>
          <w:rFonts w:cs="Times New Roman"/>
          <w:b/>
        </w:rPr>
        <w:t>Remedy</w:t>
      </w:r>
      <w:r w:rsidRPr="003B1A38">
        <w:rPr>
          <w:rFonts w:cs="Times New Roman"/>
        </w:rPr>
        <w:t>: Z and O’M had to disgorge their profit (set at $125,000)</w:t>
      </w:r>
    </w:p>
    <w:p w14:paraId="7D8DA330" w14:textId="77777777" w:rsidR="00D5638E" w:rsidRPr="003B1A38" w:rsidRDefault="00D5638E" w:rsidP="00D5638E">
      <w:pPr>
        <w:rPr>
          <w:rFonts w:cs="Times New Roman"/>
        </w:rPr>
      </w:pPr>
      <w:r w:rsidRPr="003B1A38">
        <w:rPr>
          <w:rFonts w:cs="Times New Roman"/>
          <w:b/>
        </w:rPr>
        <w:lastRenderedPageBreak/>
        <w:t>A</w:t>
      </w:r>
      <w:r w:rsidRPr="003B1A38">
        <w:rPr>
          <w:rFonts w:cs="Times New Roman"/>
        </w:rPr>
        <w:t>: O’M and Z had not acted in bad faith but by acting as “faithless fiduciaries”, defaulting Canaero of the opportunity, they had to disgorge profits.</w:t>
      </w:r>
    </w:p>
    <w:p w14:paraId="3DBA547C" w14:textId="77777777" w:rsidR="00D5638E" w:rsidRPr="003B1A38" w:rsidRDefault="00D5638E" w:rsidP="00D5638E">
      <w:pPr>
        <w:rPr>
          <w:rFonts w:cs="Times New Roman"/>
        </w:rPr>
      </w:pPr>
      <w:r w:rsidRPr="003B1A38">
        <w:rPr>
          <w:rFonts w:cs="Times New Roman"/>
          <w:b/>
        </w:rPr>
        <w:t>R</w:t>
      </w:r>
      <w:r w:rsidRPr="003B1A38">
        <w:rPr>
          <w:rFonts w:cs="Times New Roman"/>
        </w:rPr>
        <w:t>: Senior officers in “top management” positions are treated the same way as directors w/ respect to their fiduciary responsibilities—they are not mere employees.</w:t>
      </w:r>
    </w:p>
    <w:p w14:paraId="3047F031" w14:textId="77777777" w:rsidR="00D5638E" w:rsidRPr="003B1A38" w:rsidRDefault="00D5638E" w:rsidP="00D5638E">
      <w:pPr>
        <w:rPr>
          <w:rFonts w:cs="Times New Roman"/>
        </w:rPr>
      </w:pPr>
      <w:r w:rsidRPr="003B1A38">
        <w:rPr>
          <w:rFonts w:cs="Times New Roman"/>
          <w:b/>
        </w:rPr>
        <w:t>R</w:t>
      </w:r>
      <w:r w:rsidRPr="003B1A38">
        <w:rPr>
          <w:rFonts w:cs="Times New Roman"/>
          <w:b/>
          <w:vertAlign w:val="subscript"/>
        </w:rPr>
        <w:t>2</w:t>
      </w:r>
      <w:r w:rsidRPr="003B1A38">
        <w:rPr>
          <w:rFonts w:cs="Times New Roman"/>
        </w:rPr>
        <w:t>: Faithless fiduciaries who profit through a conflict with the person to whom the duty is owed, will be disgorged of their profits.</w:t>
      </w:r>
    </w:p>
    <w:p w14:paraId="52D644CB" w14:textId="77777777" w:rsidR="00D5638E" w:rsidRPr="003B1A38" w:rsidRDefault="00D5638E" w:rsidP="00D5638E">
      <w:pPr>
        <w:rPr>
          <w:rFonts w:cs="Times New Roman"/>
        </w:rPr>
      </w:pPr>
      <w:r w:rsidRPr="003B1A38">
        <w:rPr>
          <w:rFonts w:cs="Times New Roman"/>
          <w:b/>
        </w:rPr>
        <w:t>R</w:t>
      </w:r>
      <w:r w:rsidRPr="003B1A38">
        <w:rPr>
          <w:rFonts w:cs="Times New Roman"/>
          <w:b/>
          <w:vertAlign w:val="subscript"/>
        </w:rPr>
        <w:t>3</w:t>
      </w:r>
      <w:r w:rsidRPr="003B1A38">
        <w:rPr>
          <w:rFonts w:cs="Times New Roman"/>
        </w:rPr>
        <w:t>: Relaxation of the strict rule against conflict, assessing the directors conduct against (i) the position held, (ii) the nature of the opportunity missed, (iii) the ripeness of the opportunity, (iv) the relation of the director to the opportunity, (v) the amount of knowledge possessed, (vi) the circs in which it was obtained, (vii) was it a private or special opportunity, (viii) time frame that breach occurred w/ respect to employment, and (ix) the circs under which the employment rel’nship was terminated—retirement, resignation, discharge.</w:t>
      </w:r>
    </w:p>
    <w:p w14:paraId="5CFF1D27" w14:textId="1A712387" w:rsidR="00B32C4C" w:rsidRPr="003B1A38" w:rsidRDefault="00B32C4C" w:rsidP="00FC7359">
      <w:pPr>
        <w:pStyle w:val="Heading3"/>
        <w:rPr>
          <w:rFonts w:cs="Times New Roman"/>
          <w:i w:val="0"/>
          <w:iCs/>
        </w:rPr>
      </w:pPr>
      <w:bookmarkStart w:id="260" w:name="_Toc404345363"/>
      <w:r w:rsidRPr="003B1A38">
        <w:rPr>
          <w:rFonts w:cs="Times New Roman"/>
          <w:b/>
          <w:iCs/>
        </w:rPr>
        <w:t>Menard v. Menard</w:t>
      </w:r>
      <w:r w:rsidRPr="003B1A38">
        <w:rPr>
          <w:rFonts w:cs="Times New Roman"/>
          <w:iCs/>
        </w:rPr>
        <w:t xml:space="preserve"> -</w:t>
      </w:r>
      <w:r w:rsidRPr="003B1A38">
        <w:rPr>
          <w:rFonts w:eastAsiaTheme="minorEastAsia" w:cs="Times New Roman"/>
          <w:bCs w:val="0"/>
          <w:i w:val="0"/>
          <w:color w:val="000000" w:themeColor="text1"/>
          <w:kern w:val="24"/>
          <w:sz w:val="64"/>
          <w:szCs w:val="64"/>
        </w:rPr>
        <w:t xml:space="preserve"> </w:t>
      </w:r>
      <w:r w:rsidRPr="003B1A38">
        <w:rPr>
          <w:rFonts w:cs="Times New Roman"/>
          <w:i w:val="0"/>
          <w:iCs/>
        </w:rPr>
        <w:t xml:space="preserve">Vendor’s </w:t>
      </w:r>
      <w:r w:rsidR="00193CCD" w:rsidRPr="003B1A38">
        <w:rPr>
          <w:rFonts w:cs="Times New Roman"/>
          <w:i w:val="0"/>
          <w:iCs/>
        </w:rPr>
        <w:t xml:space="preserve">shares </w:t>
      </w:r>
      <w:r w:rsidRPr="003B1A38">
        <w:rPr>
          <w:rFonts w:cs="Times New Roman"/>
          <w:i w:val="0"/>
          <w:iCs/>
        </w:rPr>
        <w:t xml:space="preserve">awaiting registration, </w:t>
      </w:r>
      <w:r w:rsidRPr="003B1A38">
        <w:rPr>
          <w:rFonts w:cs="Times New Roman"/>
          <w:b/>
          <w:i w:val="0"/>
          <w:iCs/>
        </w:rPr>
        <w:t>Vendor holds CNT for B</w:t>
      </w:r>
      <w:bookmarkEnd w:id="260"/>
    </w:p>
    <w:p w14:paraId="19E380CD" w14:textId="77777777" w:rsidR="00B214CC" w:rsidRPr="003B1A38" w:rsidRDefault="00B214CC" w:rsidP="00B214CC">
      <w:pPr>
        <w:rPr>
          <w:rFonts w:cs="Times New Roman"/>
        </w:rPr>
      </w:pPr>
    </w:p>
    <w:p w14:paraId="379B8628" w14:textId="67CBF99F" w:rsidR="00B32C4C" w:rsidRPr="003B1A38" w:rsidRDefault="00B32C4C" w:rsidP="00B32C4C">
      <w:pPr>
        <w:pStyle w:val="Heading3"/>
        <w:rPr>
          <w:rFonts w:cs="Times New Roman"/>
          <w:i w:val="0"/>
        </w:rPr>
      </w:pPr>
      <w:bookmarkStart w:id="261" w:name="_Toc404345364"/>
      <w:r w:rsidRPr="003B1A38">
        <w:rPr>
          <w:rFonts w:cs="Times New Roman"/>
          <w:b/>
        </w:rPr>
        <w:t>Mayo v Leitovski</w:t>
      </w:r>
      <w:r w:rsidRPr="003B1A38">
        <w:rPr>
          <w:rFonts w:cs="Times New Roman"/>
        </w:rPr>
        <w:t xml:space="preserve"> - </w:t>
      </w:r>
      <w:r w:rsidRPr="003B1A38">
        <w:rPr>
          <w:rFonts w:cs="Times New Roman"/>
          <w:i w:val="0"/>
        </w:rPr>
        <w:t xml:space="preserve"> </w:t>
      </w:r>
      <w:r w:rsidRPr="003B1A38">
        <w:rPr>
          <w:rFonts w:cs="Times New Roman"/>
          <w:b/>
          <w:i w:val="0"/>
        </w:rPr>
        <w:t>LT has fiduciary duty to Remainder</w:t>
      </w:r>
      <w:r w:rsidRPr="003B1A38">
        <w:rPr>
          <w:rFonts w:cs="Times New Roman"/>
          <w:i w:val="0"/>
        </w:rPr>
        <w:t>, fiduciary or else CNT.</w:t>
      </w:r>
      <w:bookmarkEnd w:id="261"/>
    </w:p>
    <w:p w14:paraId="4E0AD764" w14:textId="77777777" w:rsidR="00B32C4C" w:rsidRPr="003B1A38" w:rsidRDefault="00B32C4C" w:rsidP="00B32C4C">
      <w:pPr>
        <w:rPr>
          <w:rFonts w:cs="Times New Roman"/>
          <w:lang w:val="en-CA"/>
        </w:rPr>
      </w:pPr>
      <w:r w:rsidRPr="003B1A38">
        <w:rPr>
          <w:rFonts w:cs="Times New Roman"/>
          <w:b/>
          <w:lang w:val="en-CA"/>
        </w:rPr>
        <w:t xml:space="preserve">F: </w:t>
      </w:r>
      <w:r w:rsidRPr="003B1A38">
        <w:rPr>
          <w:rFonts w:cs="Times New Roman"/>
          <w:lang w:val="en-CA"/>
        </w:rPr>
        <w:t xml:space="preserve">son give LT to mom, and remainder of son sold to Mayo. Mom didn’t pay property tax, municipality sold it, the son bought the home and remainder in fee simple, gave fee simple to mom. Mayo was left out in this. Mayo sued, </w:t>
      </w:r>
    </w:p>
    <w:p w14:paraId="56B2F412" w14:textId="6825EFE8" w:rsidR="00B32C4C" w:rsidRPr="003B1A38" w:rsidRDefault="00B32C4C" w:rsidP="00B32C4C">
      <w:pPr>
        <w:rPr>
          <w:rFonts w:cs="Times New Roman"/>
          <w:lang w:val="en-CA"/>
        </w:rPr>
      </w:pPr>
      <w:r w:rsidRPr="003B1A38">
        <w:rPr>
          <w:rFonts w:cs="Times New Roman"/>
          <w:b/>
          <w:lang w:val="en-CA"/>
        </w:rPr>
        <w:t>R:</w:t>
      </w:r>
      <w:r w:rsidRPr="003B1A38">
        <w:rPr>
          <w:rFonts w:cs="Times New Roman"/>
          <w:lang w:val="en-CA"/>
        </w:rPr>
        <w:t xml:space="preserve"> court said, Mom – the LT had a fidiciary duty to remainder. Therefore Mayo gets remainder. </w:t>
      </w:r>
    </w:p>
    <w:p w14:paraId="173429CC" w14:textId="77777777" w:rsidR="00B32C4C" w:rsidRPr="003B1A38" w:rsidRDefault="00B32C4C" w:rsidP="00B32C4C">
      <w:pPr>
        <w:rPr>
          <w:rFonts w:cs="Times New Roman"/>
        </w:rPr>
      </w:pPr>
    </w:p>
    <w:p w14:paraId="6BC2D6E3" w14:textId="10A1DE4A" w:rsidR="00FC7359" w:rsidRPr="003B1A38" w:rsidRDefault="00FC7359" w:rsidP="00B32C4C">
      <w:pPr>
        <w:rPr>
          <w:rFonts w:cs="Times New Roman"/>
        </w:rPr>
      </w:pPr>
      <w:r w:rsidRPr="003B1A38">
        <w:rPr>
          <w:rFonts w:cs="Times New Roman"/>
          <w:b/>
        </w:rPr>
        <w:t>Note:</w:t>
      </w:r>
      <w:r w:rsidRPr="003B1A38">
        <w:rPr>
          <w:rFonts w:cs="Times New Roman"/>
        </w:rPr>
        <w:t xml:space="preserve"> must have trace to </w:t>
      </w:r>
      <w:r w:rsidRPr="003B1A38">
        <w:rPr>
          <w:rFonts w:cs="Times New Roman"/>
          <w:b/>
        </w:rPr>
        <w:t>A PROPERTY</w:t>
      </w:r>
      <w:r w:rsidRPr="003B1A38">
        <w:rPr>
          <w:rFonts w:cs="Times New Roman"/>
        </w:rPr>
        <w:t>. Without trace to a property, no point in arguing CNT</w:t>
      </w:r>
    </w:p>
    <w:p w14:paraId="1E74CE8E" w14:textId="2C1047E6" w:rsidR="0030663C" w:rsidRPr="003B1A38" w:rsidRDefault="00E12CAB" w:rsidP="00E12CAB">
      <w:pPr>
        <w:pStyle w:val="Heading2"/>
        <w:rPr>
          <w:rFonts w:ascii="Times New Roman" w:hAnsi="Times New Roman" w:cs="Times New Roman"/>
          <w:i/>
        </w:rPr>
      </w:pPr>
      <w:bookmarkStart w:id="262" w:name="_Toc404345365"/>
      <w:r w:rsidRPr="003B1A38">
        <w:rPr>
          <w:rFonts w:ascii="Times New Roman" w:hAnsi="Times New Roman" w:cs="Times New Roman"/>
          <w:i/>
        </w:rPr>
        <w:t xml:space="preserve">Ad Hoc </w:t>
      </w:r>
      <w:r w:rsidRPr="003B1A38">
        <w:rPr>
          <w:rFonts w:ascii="Times New Roman" w:hAnsi="Times New Roman" w:cs="Times New Roman"/>
        </w:rPr>
        <w:t>Fiduciaries</w:t>
      </w:r>
      <w:bookmarkEnd w:id="262"/>
      <w:r w:rsidRPr="003B1A38">
        <w:rPr>
          <w:rFonts w:ascii="Times New Roman" w:hAnsi="Times New Roman" w:cs="Times New Roman"/>
          <w:i/>
        </w:rPr>
        <w:t xml:space="preserve"> </w:t>
      </w:r>
    </w:p>
    <w:p w14:paraId="6E6E3846" w14:textId="1849BDC9" w:rsidR="00A6034A" w:rsidRPr="003B1A38" w:rsidRDefault="00193CCD" w:rsidP="00A6034A">
      <w:pPr>
        <w:pStyle w:val="Heading3"/>
        <w:rPr>
          <w:rFonts w:cs="Times New Roman"/>
          <w:i w:val="0"/>
        </w:rPr>
      </w:pPr>
      <w:bookmarkStart w:id="263" w:name="_Toc404345366"/>
      <w:r w:rsidRPr="003B1A38">
        <w:rPr>
          <w:rFonts w:cs="Times New Roman"/>
          <w:b/>
        </w:rPr>
        <w:t>Guerin v The Queen</w:t>
      </w:r>
      <w:r w:rsidR="00BB0A8E" w:rsidRPr="003B1A38">
        <w:rPr>
          <w:rFonts w:cs="Times New Roman"/>
          <w:b/>
          <w:i w:val="0"/>
        </w:rPr>
        <w:t xml:space="preserve"> 1984 SCC</w:t>
      </w:r>
      <w:r w:rsidR="00AA259B" w:rsidRPr="003B1A38">
        <w:rPr>
          <w:rFonts w:cs="Times New Roman"/>
          <w:i w:val="0"/>
        </w:rPr>
        <w:t xml:space="preserve"> – ad hoc fiduciary est if one party </w:t>
      </w:r>
      <w:r w:rsidR="00AA259B" w:rsidRPr="003B1A38">
        <w:rPr>
          <w:rFonts w:cs="Times New Roman"/>
          <w:b/>
          <w:i w:val="0"/>
        </w:rPr>
        <w:t>at mercy</w:t>
      </w:r>
      <w:r w:rsidR="00AA259B" w:rsidRPr="003B1A38">
        <w:rPr>
          <w:rFonts w:cs="Times New Roman"/>
          <w:i w:val="0"/>
        </w:rPr>
        <w:t xml:space="preserve"> of another’s discretion</w:t>
      </w:r>
      <w:bookmarkEnd w:id="263"/>
    </w:p>
    <w:p w14:paraId="7AD9F599" w14:textId="6D0FF0FD" w:rsidR="00BB0A8E" w:rsidRPr="003B1A38" w:rsidRDefault="00BB0A8E" w:rsidP="007C04C5">
      <w:pPr>
        <w:pStyle w:val="ListParagraph"/>
        <w:numPr>
          <w:ilvl w:val="0"/>
          <w:numId w:val="68"/>
        </w:numPr>
        <w:rPr>
          <w:rFonts w:cs="Times New Roman"/>
        </w:rPr>
      </w:pPr>
      <w:r w:rsidRPr="003B1A38">
        <w:rPr>
          <w:rFonts w:cs="Times New Roman"/>
        </w:rPr>
        <w:t xml:space="preserve">The nature of a relationship may give rise to a fiduciary duty. The categories of fiduciary should not be considered close. These fiduciaries are quite apart from </w:t>
      </w:r>
      <w:r w:rsidRPr="003B1A38">
        <w:rPr>
          <w:rFonts w:cs="Times New Roman"/>
          <w:i/>
        </w:rPr>
        <w:t>per se</w:t>
      </w:r>
      <w:r w:rsidRPr="003B1A38">
        <w:rPr>
          <w:rFonts w:cs="Times New Roman"/>
        </w:rPr>
        <w:t xml:space="preserve"> fiduciaries where a specific category of actor gives rise to a fiduciary duty. </w:t>
      </w:r>
    </w:p>
    <w:p w14:paraId="53464C5E" w14:textId="574BCEDC" w:rsidR="003B16C8" w:rsidRPr="003B1A38" w:rsidRDefault="003B16C8" w:rsidP="007C04C5">
      <w:pPr>
        <w:pStyle w:val="ListParagraph"/>
        <w:numPr>
          <w:ilvl w:val="0"/>
          <w:numId w:val="68"/>
        </w:numPr>
        <w:rPr>
          <w:rFonts w:cs="Times New Roman"/>
        </w:rPr>
      </w:pPr>
      <w:r w:rsidRPr="003B1A38">
        <w:rPr>
          <w:rFonts w:cs="Times New Roman"/>
        </w:rPr>
        <w:t xml:space="preserve">The </w:t>
      </w:r>
      <w:r w:rsidRPr="003B1A38">
        <w:rPr>
          <w:rFonts w:cs="Times New Roman"/>
          <w:b/>
        </w:rPr>
        <w:t>hallmark</w:t>
      </w:r>
      <w:r w:rsidRPr="003B1A38">
        <w:rPr>
          <w:rFonts w:cs="Times New Roman"/>
        </w:rPr>
        <w:t xml:space="preserve"> of a fiduciary relationship is the </w:t>
      </w:r>
      <w:r w:rsidRPr="003B1A38">
        <w:rPr>
          <w:rFonts w:cs="Times New Roman"/>
          <w:b/>
        </w:rPr>
        <w:t>relative legal positions of the parties</w:t>
      </w:r>
      <w:r w:rsidRPr="003B1A38">
        <w:rPr>
          <w:rFonts w:cs="Times New Roman"/>
        </w:rPr>
        <w:t xml:space="preserve"> which are such that </w:t>
      </w:r>
      <w:r w:rsidRPr="003B1A38">
        <w:rPr>
          <w:rFonts w:cs="Times New Roman"/>
          <w:b/>
        </w:rPr>
        <w:t>one party is at the mercy of the other’s discretion</w:t>
      </w:r>
      <w:r w:rsidRPr="003B1A38">
        <w:rPr>
          <w:rFonts w:cs="Times New Roman"/>
        </w:rPr>
        <w:t>.</w:t>
      </w:r>
      <w:r w:rsidR="0067212F" w:rsidRPr="003B1A38">
        <w:rPr>
          <w:rFonts w:cs="Times New Roman"/>
        </w:rPr>
        <w:t xml:space="preserve"> Fiduciaries obligations control the discretion.</w:t>
      </w:r>
      <w:r w:rsidR="002B4FEB">
        <w:rPr>
          <w:rFonts w:cs="Times New Roman"/>
        </w:rPr>
        <w:t xml:space="preserve"> (dependent)</w:t>
      </w:r>
    </w:p>
    <w:p w14:paraId="57AD122C" w14:textId="64BD900A" w:rsidR="002B4FEB" w:rsidRDefault="0067212F" w:rsidP="002B4FEB">
      <w:pPr>
        <w:pStyle w:val="ListParagraph"/>
        <w:numPr>
          <w:ilvl w:val="0"/>
          <w:numId w:val="68"/>
        </w:numPr>
        <w:rPr>
          <w:rFonts w:cs="Times New Roman"/>
        </w:rPr>
      </w:pPr>
      <w:r w:rsidRPr="003B1A38">
        <w:rPr>
          <w:rFonts w:cs="Times New Roman"/>
        </w:rPr>
        <w:t xml:space="preserve">Where by </w:t>
      </w:r>
      <w:r w:rsidRPr="003B1A38">
        <w:rPr>
          <w:rFonts w:cs="Times New Roman"/>
          <w:b/>
        </w:rPr>
        <w:t>statute, agreement, or unilateral undertaking</w:t>
      </w:r>
      <w:r w:rsidRPr="003B1A38">
        <w:rPr>
          <w:rFonts w:cs="Times New Roman"/>
        </w:rPr>
        <w:t xml:space="preserve">, one party has an </w:t>
      </w:r>
      <w:r w:rsidRPr="003B1A38">
        <w:rPr>
          <w:rFonts w:cs="Times New Roman"/>
          <w:b/>
        </w:rPr>
        <w:t>obligation</w:t>
      </w:r>
      <w:r w:rsidRPr="003B1A38">
        <w:rPr>
          <w:rFonts w:cs="Times New Roman"/>
        </w:rPr>
        <w:t xml:space="preserve"> to </w:t>
      </w:r>
      <w:r w:rsidRPr="003B1A38">
        <w:rPr>
          <w:rFonts w:cs="Times New Roman"/>
          <w:b/>
        </w:rPr>
        <w:t>act for the benefit of another</w:t>
      </w:r>
      <w:r w:rsidRPr="003B1A38">
        <w:rPr>
          <w:rFonts w:cs="Times New Roman"/>
        </w:rPr>
        <w:t xml:space="preserve">, and that obligation carries with it a </w:t>
      </w:r>
      <w:r w:rsidRPr="003B1A38">
        <w:rPr>
          <w:rFonts w:cs="Times New Roman"/>
          <w:b/>
        </w:rPr>
        <w:t>discretionary power</w:t>
      </w:r>
      <w:r w:rsidRPr="003B1A38">
        <w:rPr>
          <w:rFonts w:cs="Times New Roman"/>
        </w:rPr>
        <w:t>, that party is empowered to become a fiduciary.</w:t>
      </w:r>
    </w:p>
    <w:p w14:paraId="3197731F" w14:textId="7CBCC484" w:rsidR="00372B98" w:rsidRDefault="002B4FEB" w:rsidP="00372B98">
      <w:pPr>
        <w:pStyle w:val="ListParagraph"/>
        <w:numPr>
          <w:ilvl w:val="0"/>
          <w:numId w:val="68"/>
        </w:numPr>
        <w:rPr>
          <w:rFonts w:cs="Times New Roman"/>
        </w:rPr>
      </w:pPr>
      <w:r>
        <w:rPr>
          <w:rFonts w:cs="Times New Roman"/>
        </w:rPr>
        <w:t xml:space="preserve">Gov’t only party that can control the contract, only way could be done through gov’t, </w:t>
      </w:r>
      <w:r w:rsidRPr="002B4FEB">
        <w:rPr>
          <w:rFonts w:cs="Times New Roman"/>
          <w:b/>
        </w:rPr>
        <w:t>therefore musquin is at the mercy and subject to the discretion</w:t>
      </w:r>
      <w:r>
        <w:rPr>
          <w:rFonts w:cs="Times New Roman"/>
        </w:rPr>
        <w:t xml:space="preserve">, vulnerable of the actions of the federal gov’t – this is classical fiduciary situation, this is where all the CT characteristic comes in play including equitable damages – either In Rem or CT on the property or equitable damages (quite close to in rem). </w:t>
      </w:r>
    </w:p>
    <w:p w14:paraId="775F294C" w14:textId="77777777" w:rsidR="0099125F" w:rsidRDefault="0099125F" w:rsidP="0099125F">
      <w:pPr>
        <w:rPr>
          <w:rFonts w:cs="Times New Roman"/>
        </w:rPr>
      </w:pPr>
    </w:p>
    <w:p w14:paraId="5FA8485E" w14:textId="77777777" w:rsidR="0099125F" w:rsidRPr="003B1A38" w:rsidRDefault="0099125F" w:rsidP="0099125F">
      <w:pPr>
        <w:pStyle w:val="Heading3"/>
        <w:rPr>
          <w:rFonts w:cs="Times New Roman"/>
        </w:rPr>
      </w:pPr>
      <w:bookmarkStart w:id="264" w:name="_Toc404345367"/>
      <w:r w:rsidRPr="003B1A38">
        <w:rPr>
          <w:rFonts w:cs="Times New Roman"/>
          <w:b/>
        </w:rPr>
        <w:t>Re Frame v Smith 1987 SCC</w:t>
      </w:r>
      <w:r w:rsidRPr="003B1A38">
        <w:rPr>
          <w:rFonts w:cs="Times New Roman"/>
        </w:rPr>
        <w:t xml:space="preserve"> – ad hoc fiduciary = </w:t>
      </w:r>
      <w:r w:rsidRPr="003B1A38">
        <w:rPr>
          <w:rFonts w:cs="Times New Roman"/>
          <w:b/>
        </w:rPr>
        <w:t>must have vulnerability</w:t>
      </w:r>
      <w:bookmarkEnd w:id="264"/>
    </w:p>
    <w:p w14:paraId="55ED23E6" w14:textId="77777777" w:rsidR="0099125F" w:rsidRPr="003B1A38" w:rsidRDefault="0099125F" w:rsidP="0099125F">
      <w:pPr>
        <w:autoSpaceDE w:val="0"/>
        <w:autoSpaceDN w:val="0"/>
        <w:adjustRightInd w:val="0"/>
        <w:rPr>
          <w:rFonts w:cs="Times New Roman"/>
          <w:sz w:val="20"/>
          <w:szCs w:val="20"/>
          <w:lang w:val="en-CA"/>
        </w:rPr>
      </w:pPr>
      <w:r w:rsidRPr="003B1A38">
        <w:rPr>
          <w:rFonts w:cs="Times New Roman"/>
          <w:sz w:val="20"/>
          <w:szCs w:val="20"/>
          <w:lang w:val="en-CA"/>
        </w:rPr>
        <w:t>L: Wilson, in dissent: A fiduciary obligation will be imposed when:</w:t>
      </w:r>
    </w:p>
    <w:p w14:paraId="05872206" w14:textId="77777777" w:rsidR="0099125F" w:rsidRPr="003B1A38" w:rsidRDefault="0099125F" w:rsidP="0099125F">
      <w:pPr>
        <w:autoSpaceDE w:val="0"/>
        <w:autoSpaceDN w:val="0"/>
        <w:adjustRightInd w:val="0"/>
        <w:rPr>
          <w:rFonts w:cs="Times New Roman"/>
          <w:sz w:val="20"/>
          <w:szCs w:val="20"/>
          <w:lang w:val="en-CA"/>
        </w:rPr>
      </w:pPr>
      <w:r w:rsidRPr="003B1A38">
        <w:rPr>
          <w:rFonts w:cs="Times New Roman"/>
          <w:sz w:val="20"/>
          <w:szCs w:val="20"/>
          <w:lang w:val="en-CA"/>
        </w:rPr>
        <w:t>1. The fiduciary has scope for the exercise of some discretion or power.</w:t>
      </w:r>
    </w:p>
    <w:p w14:paraId="2C30F023" w14:textId="77777777" w:rsidR="0099125F" w:rsidRPr="003B1A38" w:rsidRDefault="0099125F" w:rsidP="0099125F">
      <w:pPr>
        <w:autoSpaceDE w:val="0"/>
        <w:autoSpaceDN w:val="0"/>
        <w:adjustRightInd w:val="0"/>
        <w:rPr>
          <w:rFonts w:cs="Times New Roman"/>
          <w:sz w:val="20"/>
          <w:szCs w:val="20"/>
          <w:lang w:val="en-CA"/>
        </w:rPr>
      </w:pPr>
      <w:r w:rsidRPr="003B1A38">
        <w:rPr>
          <w:rFonts w:cs="Times New Roman"/>
          <w:sz w:val="20"/>
          <w:szCs w:val="20"/>
          <w:lang w:val="en-CA"/>
        </w:rPr>
        <w:t>2. The fiduciary can unilaterally exercise that power so as to affect the beneficiary's legal or practical interests</w:t>
      </w:r>
    </w:p>
    <w:p w14:paraId="6C792BC7" w14:textId="77777777" w:rsidR="0099125F" w:rsidRPr="003B1A38" w:rsidRDefault="0099125F" w:rsidP="0099125F">
      <w:pPr>
        <w:autoSpaceDE w:val="0"/>
        <w:autoSpaceDN w:val="0"/>
        <w:adjustRightInd w:val="0"/>
        <w:rPr>
          <w:rFonts w:cs="Times New Roman"/>
          <w:sz w:val="20"/>
          <w:szCs w:val="20"/>
          <w:lang w:val="en-CA"/>
        </w:rPr>
      </w:pPr>
      <w:r w:rsidRPr="003B1A38">
        <w:rPr>
          <w:rFonts w:cs="Times New Roman"/>
          <w:sz w:val="20"/>
          <w:szCs w:val="20"/>
          <w:lang w:val="en-CA"/>
        </w:rPr>
        <w:t>3. The beneficiary is peculiarly vulnerable to or at the mercy of the fiduciary holding the discretion or power.</w:t>
      </w:r>
    </w:p>
    <w:p w14:paraId="7F9172EA" w14:textId="5673394E" w:rsidR="0099125F" w:rsidRPr="003722E2" w:rsidRDefault="0099125F" w:rsidP="0099125F">
      <w:pPr>
        <w:pStyle w:val="Heading3"/>
        <w:rPr>
          <w:rFonts w:cs="Times New Roman"/>
          <w:i w:val="0"/>
        </w:rPr>
      </w:pPr>
      <w:bookmarkStart w:id="265" w:name="_Toc404345368"/>
      <w:r w:rsidRPr="003B1A38">
        <w:rPr>
          <w:rFonts w:cs="Times New Roman"/>
          <w:b/>
        </w:rPr>
        <w:t xml:space="preserve">Lac Minerals v International Corona Resources </w:t>
      </w:r>
      <w:r w:rsidRPr="003B1A38">
        <w:rPr>
          <w:rFonts w:cs="Times New Roman"/>
          <w:b/>
          <w:i w:val="0"/>
        </w:rPr>
        <w:t>1989 SCC –</w:t>
      </w:r>
      <w:r>
        <w:rPr>
          <w:rFonts w:cs="Times New Roman"/>
          <w:b/>
          <w:i w:val="0"/>
        </w:rPr>
        <w:t xml:space="preserve"> </w:t>
      </w:r>
      <w:r>
        <w:rPr>
          <w:rFonts w:cs="Times New Roman"/>
          <w:i w:val="0"/>
        </w:rPr>
        <w:t>is vulnerability required? – split court</w:t>
      </w:r>
      <w:bookmarkEnd w:id="265"/>
    </w:p>
    <w:p w14:paraId="09F28481" w14:textId="77777777" w:rsidR="0099125F" w:rsidRPr="003B1A38" w:rsidRDefault="0099125F" w:rsidP="0099125F">
      <w:pPr>
        <w:autoSpaceDE w:val="0"/>
        <w:autoSpaceDN w:val="0"/>
        <w:adjustRightInd w:val="0"/>
        <w:rPr>
          <w:rFonts w:cs="Times New Roman"/>
          <w:sz w:val="20"/>
          <w:szCs w:val="20"/>
          <w:lang w:val="en-CA"/>
        </w:rPr>
      </w:pPr>
      <w:r w:rsidRPr="003B1A38">
        <w:rPr>
          <w:rFonts w:cs="Times New Roman"/>
          <w:b/>
          <w:bCs/>
          <w:sz w:val="20"/>
          <w:szCs w:val="20"/>
          <w:lang w:val="en-CA"/>
        </w:rPr>
        <w:t>F</w:t>
      </w:r>
      <w:r w:rsidRPr="003B1A38">
        <w:rPr>
          <w:rFonts w:cs="Times New Roman"/>
          <w:sz w:val="20"/>
          <w:szCs w:val="20"/>
          <w:lang w:val="en-CA"/>
        </w:rPr>
        <w:t>: Corona begins negotiations with LAC to purchase a piece of land a develop a gold mine on it together. C informs LAC of the geological study they have done that indicate gold is on the property. LAC purchases the property for themselves.</w:t>
      </w:r>
      <w:r>
        <w:rPr>
          <w:rFonts w:cs="Times New Roman"/>
          <w:sz w:val="20"/>
          <w:szCs w:val="20"/>
          <w:lang w:val="en-CA"/>
        </w:rPr>
        <w:t xml:space="preserve"> Breach of contract damage not enough. C wants equitable damages claimed breach of fiduciary duty and wants CT.</w:t>
      </w:r>
    </w:p>
    <w:p w14:paraId="37D20854" w14:textId="77777777" w:rsidR="0099125F" w:rsidRPr="003B1A38" w:rsidRDefault="0099125F" w:rsidP="0099125F">
      <w:pPr>
        <w:autoSpaceDE w:val="0"/>
        <w:autoSpaceDN w:val="0"/>
        <w:adjustRightInd w:val="0"/>
        <w:rPr>
          <w:rFonts w:cs="Times New Roman"/>
          <w:sz w:val="20"/>
          <w:szCs w:val="20"/>
          <w:lang w:val="en-CA"/>
        </w:rPr>
      </w:pPr>
      <w:r w:rsidRPr="003B1A38">
        <w:rPr>
          <w:rFonts w:cs="Times New Roman"/>
          <w:b/>
          <w:bCs/>
          <w:sz w:val="20"/>
          <w:szCs w:val="20"/>
          <w:lang w:val="en-CA"/>
        </w:rPr>
        <w:t>I</w:t>
      </w:r>
      <w:r w:rsidRPr="003B1A38">
        <w:rPr>
          <w:rFonts w:cs="Times New Roman"/>
          <w:sz w:val="20"/>
          <w:szCs w:val="20"/>
          <w:lang w:val="en-CA"/>
        </w:rPr>
        <w:t xml:space="preserve">: </w:t>
      </w:r>
      <w:r>
        <w:rPr>
          <w:rFonts w:cs="Times New Roman"/>
          <w:sz w:val="20"/>
          <w:szCs w:val="20"/>
          <w:lang w:val="en-CA"/>
        </w:rPr>
        <w:t xml:space="preserve">1) </w:t>
      </w:r>
      <w:r w:rsidRPr="003B1A38">
        <w:rPr>
          <w:rFonts w:cs="Times New Roman"/>
          <w:sz w:val="20"/>
          <w:szCs w:val="20"/>
          <w:lang w:val="en-CA"/>
        </w:rPr>
        <w:t>Was LAC in a fiduciary position towards Corona?</w:t>
      </w:r>
      <w:r>
        <w:rPr>
          <w:rFonts w:cs="Times New Roman"/>
          <w:sz w:val="20"/>
          <w:szCs w:val="20"/>
          <w:lang w:val="en-CA"/>
        </w:rPr>
        <w:t xml:space="preserve"> 2) in rem damage CT + (equitable damages)</w:t>
      </w:r>
    </w:p>
    <w:p w14:paraId="0F965297" w14:textId="77777777" w:rsidR="0099125F" w:rsidRDefault="0099125F" w:rsidP="0099125F">
      <w:pPr>
        <w:autoSpaceDE w:val="0"/>
        <w:autoSpaceDN w:val="0"/>
        <w:adjustRightInd w:val="0"/>
        <w:rPr>
          <w:rFonts w:cs="Times New Roman"/>
          <w:sz w:val="20"/>
          <w:szCs w:val="20"/>
          <w:lang w:val="en-CA"/>
        </w:rPr>
      </w:pPr>
      <w:r w:rsidRPr="003B1A38">
        <w:rPr>
          <w:rFonts w:cs="Times New Roman"/>
          <w:b/>
          <w:bCs/>
          <w:sz w:val="20"/>
          <w:szCs w:val="20"/>
          <w:lang w:val="en-CA"/>
        </w:rPr>
        <w:t>L</w:t>
      </w:r>
      <w:r w:rsidRPr="003B1A38">
        <w:rPr>
          <w:rFonts w:cs="Times New Roman"/>
          <w:sz w:val="20"/>
          <w:szCs w:val="20"/>
          <w:lang w:val="en-CA"/>
        </w:rPr>
        <w:t xml:space="preserve">: </w:t>
      </w:r>
      <w:r>
        <w:rPr>
          <w:rFonts w:cs="Times New Roman"/>
          <w:sz w:val="20"/>
          <w:szCs w:val="20"/>
          <w:lang w:val="en-CA"/>
        </w:rPr>
        <w:t>For 1</w:t>
      </w:r>
      <w:r w:rsidRPr="00827B9A">
        <w:rPr>
          <w:rFonts w:cs="Times New Roman"/>
          <w:sz w:val="20"/>
          <w:szCs w:val="20"/>
          <w:vertAlign w:val="superscript"/>
          <w:lang w:val="en-CA"/>
        </w:rPr>
        <w:t>st</w:t>
      </w:r>
      <w:r>
        <w:rPr>
          <w:rFonts w:cs="Times New Roman"/>
          <w:sz w:val="20"/>
          <w:szCs w:val="20"/>
          <w:lang w:val="en-CA"/>
        </w:rPr>
        <w:t xml:space="preserve"> issue: Sophinka and Major said – you can’t get fiduciary duty from 2 sophisticated companies, none is vulnerable or at mercy at another. Therefore can’t be fiduciary duty – therefore no CT. La forest and Wilson says you can have fiduciary here – because there is dependency here. Dependency coupled with some vulnerability leads to fiduciary duty therefore yes to equitable damages. The last judge – Lamer said no fiduciary here, but agreed on equitable damage….</w:t>
      </w:r>
    </w:p>
    <w:p w14:paraId="14EB16B1" w14:textId="77777777" w:rsidR="0099125F" w:rsidRDefault="0099125F" w:rsidP="0099125F">
      <w:pPr>
        <w:autoSpaceDE w:val="0"/>
        <w:autoSpaceDN w:val="0"/>
        <w:adjustRightInd w:val="0"/>
        <w:rPr>
          <w:rFonts w:cs="Times New Roman"/>
          <w:sz w:val="20"/>
          <w:szCs w:val="20"/>
          <w:lang w:val="en-CA"/>
        </w:rPr>
      </w:pPr>
    </w:p>
    <w:p w14:paraId="19D241BF" w14:textId="77777777" w:rsidR="0099125F" w:rsidRPr="003B1A38" w:rsidRDefault="0099125F" w:rsidP="0099125F">
      <w:pPr>
        <w:autoSpaceDE w:val="0"/>
        <w:autoSpaceDN w:val="0"/>
        <w:adjustRightInd w:val="0"/>
        <w:rPr>
          <w:rFonts w:cs="Times New Roman"/>
          <w:sz w:val="20"/>
          <w:szCs w:val="20"/>
          <w:lang w:val="en-CA"/>
        </w:rPr>
      </w:pPr>
      <w:r w:rsidRPr="003B1A38">
        <w:rPr>
          <w:rFonts w:cs="Times New Roman"/>
          <w:b/>
          <w:bCs/>
          <w:sz w:val="20"/>
          <w:szCs w:val="20"/>
          <w:lang w:val="en-CA"/>
        </w:rPr>
        <w:t xml:space="preserve">La Forest </w:t>
      </w:r>
      <w:r w:rsidRPr="003B1A38">
        <w:rPr>
          <w:rFonts w:cs="Times New Roman"/>
          <w:sz w:val="20"/>
          <w:szCs w:val="20"/>
          <w:lang w:val="en-CA"/>
        </w:rPr>
        <w:t xml:space="preserve">(there is dissent on this issue): </w:t>
      </w:r>
      <w:r w:rsidRPr="003B1A38">
        <w:rPr>
          <w:rFonts w:cs="Times New Roman"/>
          <w:b/>
          <w:bCs/>
          <w:sz w:val="20"/>
          <w:szCs w:val="20"/>
          <w:lang w:val="en-CA"/>
        </w:rPr>
        <w:t xml:space="preserve">Vulnerability </w:t>
      </w:r>
      <w:r w:rsidRPr="003B1A38">
        <w:rPr>
          <w:rFonts w:cs="Times New Roman"/>
          <w:sz w:val="20"/>
          <w:szCs w:val="20"/>
          <w:lang w:val="en-CA"/>
        </w:rPr>
        <w:t>is not a necessary agreement to finding a fiduciary relationship. Rather, the "issue should be whether, having regard to all the facts and circumstances, one party stands in relation to another such that it could reasonably be expected that that other would act or refrain from acting in a way contrary to the interests of that other." The essence of the fiduciary relationship is the "preservation of desired social behaviour and institutions." There are three categories in which a fiduciary relationship can arise:</w:t>
      </w:r>
    </w:p>
    <w:p w14:paraId="3230EDC4" w14:textId="77777777" w:rsidR="0099125F" w:rsidRPr="003B1A38" w:rsidRDefault="0099125F" w:rsidP="0099125F">
      <w:pPr>
        <w:autoSpaceDE w:val="0"/>
        <w:autoSpaceDN w:val="0"/>
        <w:adjustRightInd w:val="0"/>
        <w:rPr>
          <w:rFonts w:cs="Times New Roman"/>
          <w:sz w:val="20"/>
          <w:szCs w:val="20"/>
          <w:lang w:val="en-CA"/>
        </w:rPr>
      </w:pPr>
      <w:r w:rsidRPr="003B1A38">
        <w:rPr>
          <w:rFonts w:cs="Times New Roman"/>
          <w:sz w:val="20"/>
          <w:szCs w:val="20"/>
          <w:lang w:val="en-CA"/>
        </w:rPr>
        <w:t>1. Presumed, in certain classes of relationships (directors, trustees, agents)</w:t>
      </w:r>
    </w:p>
    <w:p w14:paraId="1A1E4695" w14:textId="77777777" w:rsidR="0099125F" w:rsidRPr="003B1A38" w:rsidRDefault="0099125F" w:rsidP="0099125F">
      <w:pPr>
        <w:autoSpaceDE w:val="0"/>
        <w:autoSpaceDN w:val="0"/>
        <w:adjustRightInd w:val="0"/>
        <w:rPr>
          <w:rFonts w:cs="Times New Roman"/>
          <w:sz w:val="20"/>
          <w:szCs w:val="20"/>
          <w:lang w:val="en-CA"/>
        </w:rPr>
      </w:pPr>
      <w:r w:rsidRPr="003B1A38">
        <w:rPr>
          <w:rFonts w:cs="Times New Roman"/>
          <w:sz w:val="20"/>
          <w:szCs w:val="20"/>
          <w:lang w:val="en-CA"/>
        </w:rPr>
        <w:t>2. Arising out of the facts of this specific relationship, like here.</w:t>
      </w:r>
    </w:p>
    <w:p w14:paraId="16867575" w14:textId="77777777" w:rsidR="0099125F" w:rsidRPr="003B1A38" w:rsidRDefault="0099125F" w:rsidP="0099125F">
      <w:pPr>
        <w:autoSpaceDE w:val="0"/>
        <w:autoSpaceDN w:val="0"/>
        <w:adjustRightInd w:val="0"/>
        <w:rPr>
          <w:rFonts w:cs="Times New Roman"/>
          <w:sz w:val="20"/>
          <w:szCs w:val="20"/>
          <w:lang w:val="en-CA"/>
        </w:rPr>
      </w:pPr>
      <w:r w:rsidRPr="003B1A38">
        <w:rPr>
          <w:rFonts w:cs="Times New Roman"/>
          <w:sz w:val="20"/>
          <w:szCs w:val="20"/>
          <w:lang w:val="en-CA"/>
        </w:rPr>
        <w:t>3. An instrumental use of the term. Not appropriate because it "reads equity backwards".</w:t>
      </w:r>
    </w:p>
    <w:p w14:paraId="3F54CD3D" w14:textId="77777777" w:rsidR="0099125F" w:rsidRPr="003B1A38" w:rsidRDefault="0099125F" w:rsidP="0099125F">
      <w:pPr>
        <w:autoSpaceDE w:val="0"/>
        <w:autoSpaceDN w:val="0"/>
        <w:adjustRightInd w:val="0"/>
        <w:rPr>
          <w:rFonts w:cs="Times New Roman"/>
          <w:b/>
          <w:bCs/>
          <w:sz w:val="20"/>
          <w:szCs w:val="20"/>
          <w:lang w:val="en-CA"/>
        </w:rPr>
      </w:pPr>
    </w:p>
    <w:p w14:paraId="33527ECB" w14:textId="77777777" w:rsidR="0099125F" w:rsidRPr="003B1A38" w:rsidRDefault="0099125F" w:rsidP="0099125F">
      <w:pPr>
        <w:autoSpaceDE w:val="0"/>
        <w:autoSpaceDN w:val="0"/>
        <w:adjustRightInd w:val="0"/>
        <w:rPr>
          <w:rFonts w:cs="Times New Roman"/>
          <w:sz w:val="20"/>
          <w:szCs w:val="20"/>
          <w:lang w:val="en-CA"/>
        </w:rPr>
      </w:pPr>
      <w:r w:rsidRPr="003B1A38">
        <w:rPr>
          <w:rFonts w:cs="Times New Roman"/>
          <w:b/>
          <w:bCs/>
          <w:sz w:val="20"/>
          <w:szCs w:val="20"/>
          <w:lang w:val="en-CA"/>
        </w:rPr>
        <w:t>Sopinka</w:t>
      </w:r>
      <w:r w:rsidRPr="003B1A38">
        <w:rPr>
          <w:rFonts w:cs="Times New Roman"/>
          <w:sz w:val="20"/>
          <w:szCs w:val="20"/>
          <w:lang w:val="en-CA"/>
        </w:rPr>
        <w:t xml:space="preserve">: Although not all of Wilson's characteristics (from Frame) are necessary, dependency </w:t>
      </w:r>
      <w:r w:rsidRPr="003B1A38">
        <w:rPr>
          <w:rFonts w:cs="Times New Roman"/>
          <w:b/>
          <w:bCs/>
          <w:sz w:val="20"/>
          <w:szCs w:val="20"/>
          <w:lang w:val="en-CA"/>
        </w:rPr>
        <w:t xml:space="preserve">vulnerability </w:t>
      </w:r>
      <w:r w:rsidRPr="003B1A38">
        <w:rPr>
          <w:rFonts w:cs="Times New Roman"/>
          <w:sz w:val="20"/>
          <w:szCs w:val="20"/>
          <w:lang w:val="en-CA"/>
        </w:rPr>
        <w:t>is absolutely required. The dependency that usually attracts a fiduciary duty is the parent child or priest-penitent type scenarios. This may exist between corporations, but not between large, experienced businesses with access to experts and lawyers.</w:t>
      </w:r>
    </w:p>
    <w:p w14:paraId="7ED6FF38" w14:textId="77777777" w:rsidR="0099125F" w:rsidRPr="003B1A38" w:rsidRDefault="0099125F" w:rsidP="0099125F">
      <w:pPr>
        <w:autoSpaceDE w:val="0"/>
        <w:autoSpaceDN w:val="0"/>
        <w:adjustRightInd w:val="0"/>
        <w:rPr>
          <w:rFonts w:cs="Times New Roman"/>
          <w:sz w:val="20"/>
          <w:szCs w:val="20"/>
          <w:lang w:val="en-CA"/>
        </w:rPr>
      </w:pPr>
      <w:r w:rsidRPr="003B1A38">
        <w:rPr>
          <w:rFonts w:cs="Times New Roman"/>
          <w:sz w:val="20"/>
          <w:szCs w:val="20"/>
          <w:lang w:val="en-CA"/>
        </w:rPr>
        <w:t>A wrongdoing that would arise in a fiduciary relationship does not cause a fiduciary relationship to exist – so a breach of confidence may be a breach of fiduciary duty where there is an existing fiduciary relationship (lawyer-client), but a breach of confidence alone does not CREATE a fiduciary relationship.</w:t>
      </w:r>
    </w:p>
    <w:p w14:paraId="190A0081" w14:textId="77777777" w:rsidR="0099125F" w:rsidRPr="003B1A38" w:rsidRDefault="0099125F" w:rsidP="0099125F">
      <w:pPr>
        <w:autoSpaceDE w:val="0"/>
        <w:autoSpaceDN w:val="0"/>
        <w:adjustRightInd w:val="0"/>
        <w:rPr>
          <w:rFonts w:cs="Times New Roman"/>
          <w:sz w:val="20"/>
          <w:szCs w:val="20"/>
          <w:lang w:val="en-CA"/>
        </w:rPr>
      </w:pPr>
      <w:r w:rsidRPr="003B1A38">
        <w:rPr>
          <w:rFonts w:cs="Times New Roman"/>
          <w:b/>
          <w:bCs/>
          <w:sz w:val="20"/>
          <w:szCs w:val="20"/>
          <w:lang w:val="en-CA"/>
        </w:rPr>
        <w:t>Lamer</w:t>
      </w:r>
      <w:r w:rsidRPr="003B1A38">
        <w:rPr>
          <w:rFonts w:cs="Times New Roman"/>
          <w:sz w:val="20"/>
          <w:szCs w:val="20"/>
          <w:lang w:val="en-CA"/>
        </w:rPr>
        <w:t>: Agrees with Sopinka regarding the existence of a fiduciary relationship.</w:t>
      </w:r>
    </w:p>
    <w:p w14:paraId="2FC223C4" w14:textId="77777777" w:rsidR="0099125F" w:rsidRPr="003B1A38" w:rsidRDefault="0099125F" w:rsidP="0099125F">
      <w:pPr>
        <w:autoSpaceDE w:val="0"/>
        <w:autoSpaceDN w:val="0"/>
        <w:adjustRightInd w:val="0"/>
        <w:rPr>
          <w:rFonts w:cs="Times New Roman"/>
          <w:b/>
          <w:bCs/>
          <w:sz w:val="20"/>
          <w:szCs w:val="20"/>
          <w:lang w:val="en-CA"/>
        </w:rPr>
      </w:pPr>
    </w:p>
    <w:p w14:paraId="45E2D3F2" w14:textId="77777777" w:rsidR="0099125F" w:rsidRPr="003B1A38" w:rsidRDefault="0099125F" w:rsidP="0099125F">
      <w:pPr>
        <w:autoSpaceDE w:val="0"/>
        <w:autoSpaceDN w:val="0"/>
        <w:adjustRightInd w:val="0"/>
        <w:rPr>
          <w:rFonts w:cs="Times New Roman"/>
          <w:b/>
          <w:bCs/>
          <w:sz w:val="20"/>
          <w:szCs w:val="20"/>
          <w:lang w:val="en-CA"/>
        </w:rPr>
      </w:pPr>
      <w:r w:rsidRPr="003B1A38">
        <w:rPr>
          <w:rFonts w:cs="Times New Roman"/>
          <w:b/>
          <w:bCs/>
          <w:sz w:val="20"/>
          <w:szCs w:val="20"/>
          <w:lang w:val="en-CA"/>
        </w:rPr>
        <w:t>Wilson: Although a fiduciary relationship may not exist between parties, a fiduciary duty may arise out of specific conduct engaged in by them. Thus, in this case, when Corona disclosed confidential information to LAC, LAC became subject to a fiduciary duty with respect to that information.</w:t>
      </w:r>
    </w:p>
    <w:p w14:paraId="29E9B82B" w14:textId="77777777" w:rsidR="0099125F" w:rsidRPr="003B1A38" w:rsidRDefault="0099125F" w:rsidP="0099125F">
      <w:pPr>
        <w:autoSpaceDE w:val="0"/>
        <w:autoSpaceDN w:val="0"/>
        <w:adjustRightInd w:val="0"/>
        <w:rPr>
          <w:rFonts w:cs="Times New Roman"/>
          <w:sz w:val="20"/>
          <w:szCs w:val="20"/>
          <w:lang w:val="en-CA"/>
        </w:rPr>
      </w:pPr>
      <w:r w:rsidRPr="003B1A38">
        <w:rPr>
          <w:rFonts w:cs="Times New Roman"/>
          <w:b/>
          <w:bCs/>
          <w:sz w:val="20"/>
          <w:szCs w:val="20"/>
          <w:lang w:val="en-CA"/>
        </w:rPr>
        <w:t>C</w:t>
      </w:r>
      <w:r w:rsidRPr="003B1A38">
        <w:rPr>
          <w:rFonts w:cs="Times New Roman"/>
          <w:sz w:val="20"/>
          <w:szCs w:val="20"/>
          <w:lang w:val="en-CA"/>
        </w:rPr>
        <w:t xml:space="preserve">: Sopinka's analysis of a fiduciary duty is in the majority. Wilson says the innocent party should be given the best remedy - La Forest says damages were too unreliable/problematic. </w:t>
      </w:r>
      <w:r w:rsidRPr="003B1A38">
        <w:rPr>
          <w:rFonts w:cs="Times New Roman"/>
          <w:b/>
          <w:bCs/>
          <w:sz w:val="20"/>
          <w:szCs w:val="20"/>
          <w:lang w:val="en-CA"/>
        </w:rPr>
        <w:t>So remedy was fiduciary</w:t>
      </w:r>
      <w:r w:rsidRPr="003B1A38">
        <w:rPr>
          <w:rFonts w:cs="Times New Roman"/>
          <w:sz w:val="20"/>
          <w:szCs w:val="20"/>
          <w:lang w:val="en-CA"/>
        </w:rPr>
        <w:t xml:space="preserve"> </w:t>
      </w:r>
      <w:r w:rsidRPr="003B1A38">
        <w:rPr>
          <w:rFonts w:cs="Times New Roman"/>
          <w:b/>
          <w:bCs/>
          <w:sz w:val="20"/>
          <w:szCs w:val="20"/>
          <w:lang w:val="en-CA"/>
        </w:rPr>
        <w:t>remedy RCT = in Rem right in property.</w:t>
      </w:r>
    </w:p>
    <w:p w14:paraId="10BA8C62" w14:textId="77777777" w:rsidR="0099125F" w:rsidRPr="0099125F" w:rsidRDefault="0099125F" w:rsidP="0099125F">
      <w:pPr>
        <w:rPr>
          <w:rFonts w:cs="Times New Roman"/>
          <w:lang w:val="en-CA"/>
        </w:rPr>
      </w:pPr>
    </w:p>
    <w:p w14:paraId="7FFC1E46" w14:textId="08AB4737" w:rsidR="00D5638E" w:rsidRPr="003B1A38" w:rsidRDefault="00193CCD" w:rsidP="00D5638E">
      <w:pPr>
        <w:pStyle w:val="Heading3"/>
        <w:rPr>
          <w:rFonts w:cs="Times New Roman"/>
          <w:i w:val="0"/>
        </w:rPr>
      </w:pPr>
      <w:bookmarkStart w:id="266" w:name="_Toc404345369"/>
      <w:r w:rsidRPr="003B1A38">
        <w:rPr>
          <w:rFonts w:cs="Times New Roman"/>
          <w:b/>
        </w:rPr>
        <w:t>Hodgkinson v Simms</w:t>
      </w:r>
      <w:r w:rsidR="00D5638E" w:rsidRPr="003B1A38">
        <w:rPr>
          <w:rFonts w:cs="Times New Roman"/>
          <w:b/>
          <w:i w:val="0"/>
        </w:rPr>
        <w:t xml:space="preserve"> 1994 SCC</w:t>
      </w:r>
      <w:r w:rsidR="00AA259B" w:rsidRPr="003B1A38">
        <w:rPr>
          <w:rFonts w:cs="Times New Roman"/>
          <w:i w:val="0"/>
        </w:rPr>
        <w:t xml:space="preserve"> – Ad Hoc rel</w:t>
      </w:r>
      <w:r w:rsidRPr="003B1A38">
        <w:rPr>
          <w:rFonts w:cs="Times New Roman"/>
          <w:i w:val="0"/>
        </w:rPr>
        <w:t>’ship</w:t>
      </w:r>
      <w:r w:rsidR="00AA259B" w:rsidRPr="003B1A38">
        <w:rPr>
          <w:rFonts w:cs="Times New Roman"/>
          <w:i w:val="0"/>
        </w:rPr>
        <w:t xml:space="preserve"> </w:t>
      </w:r>
      <w:r w:rsidR="00AA259B" w:rsidRPr="003B1A38">
        <w:rPr>
          <w:rFonts w:cs="Times New Roman"/>
          <w:b/>
          <w:i w:val="0"/>
        </w:rPr>
        <w:t>may result in absence of vulnerability</w:t>
      </w:r>
      <w:r w:rsidR="000A368B">
        <w:rPr>
          <w:rFonts w:cs="Times New Roman"/>
          <w:i w:val="0"/>
        </w:rPr>
        <w:t xml:space="preserve"> – minority</w:t>
      </w:r>
      <w:r w:rsidR="00AA259B" w:rsidRPr="003B1A38">
        <w:rPr>
          <w:rFonts w:cs="Times New Roman"/>
          <w:i w:val="0"/>
        </w:rPr>
        <w:t xml:space="preserve"> says no</w:t>
      </w:r>
      <w:bookmarkEnd w:id="266"/>
    </w:p>
    <w:p w14:paraId="06226429" w14:textId="77777777" w:rsidR="00D5638E" w:rsidRPr="003B1A38" w:rsidRDefault="00D5638E" w:rsidP="00D5638E">
      <w:pPr>
        <w:rPr>
          <w:rFonts w:cs="Times New Roman"/>
        </w:rPr>
      </w:pPr>
      <w:r w:rsidRPr="003B1A38">
        <w:rPr>
          <w:rFonts w:cs="Times New Roman"/>
          <w:b/>
        </w:rPr>
        <w:t>F</w:t>
      </w:r>
      <w:r w:rsidRPr="003B1A38">
        <w:rPr>
          <w:rFonts w:cs="Times New Roman"/>
        </w:rPr>
        <w:t>: The appellant was a stock broker who was inexperienced in tax planning. H was very successful and quite smart. He wanted independent professional advice respecting tax planning and sheltering so he hired Simms, the respondent. S specialized in providing general tax shelter advice, but particularly on the basis of MURBs. H relied heavily on S. S told H to invest in MURBs (multiple unit residential buildings), a real estate investment project for which S was acting. S did not disclose to H that he was acting for MURBs at the relevant time. H lost a lot of money during the 1980s recession. This was so despite the government pamphlets that suggested great returns. After discovering S’s interest, H alleged a breach of a fiduciary duty and a breach of K against S in the performance of his K for investment advice due to material non-disclosure. H wanted to be put back in the same position.</w:t>
      </w:r>
    </w:p>
    <w:p w14:paraId="70692EC4" w14:textId="77777777" w:rsidR="00D5638E" w:rsidRPr="003B1A38" w:rsidRDefault="00D5638E" w:rsidP="00D5638E">
      <w:pPr>
        <w:rPr>
          <w:rFonts w:cs="Times New Roman"/>
        </w:rPr>
      </w:pPr>
      <w:r w:rsidRPr="003B1A38">
        <w:rPr>
          <w:rFonts w:cs="Times New Roman"/>
          <w:b/>
        </w:rPr>
        <w:t>P/H</w:t>
      </w:r>
      <w:r w:rsidRPr="003B1A38">
        <w:rPr>
          <w:rFonts w:cs="Times New Roman"/>
        </w:rPr>
        <w:t xml:space="preserve">: At the BCSC, the trial J allowed his action for breach of fiduciary duty and breach of contract and awarded him damages.  </w:t>
      </w:r>
    </w:p>
    <w:p w14:paraId="0E34060C" w14:textId="77777777" w:rsidR="00D5638E" w:rsidRPr="003B1A38" w:rsidRDefault="00D5638E" w:rsidP="00D5638E">
      <w:pPr>
        <w:rPr>
          <w:rFonts w:cs="Times New Roman"/>
        </w:rPr>
      </w:pPr>
      <w:r w:rsidRPr="003B1A38">
        <w:rPr>
          <w:rFonts w:cs="Times New Roman"/>
        </w:rPr>
        <w:t xml:space="preserve">The BCCA upheld the trial judge on the breach of contract issue, but reversed on the issue of fiduciary duties.  It also varied the damages award, setting damages at an amount equal to the fees received by respondent accountant from the developers on account of the four projects, prorated as between the various investors in those projects.  </w:t>
      </w:r>
    </w:p>
    <w:p w14:paraId="7CD8C31D" w14:textId="77777777" w:rsidR="00D5638E" w:rsidRPr="003B1A38" w:rsidRDefault="00D5638E" w:rsidP="00D5638E">
      <w:pPr>
        <w:rPr>
          <w:rFonts w:cs="Times New Roman"/>
        </w:rPr>
      </w:pPr>
      <w:r w:rsidRPr="003B1A38">
        <w:rPr>
          <w:rFonts w:cs="Times New Roman"/>
          <w:b/>
        </w:rPr>
        <w:t>D</w:t>
      </w:r>
      <w:r w:rsidRPr="003B1A38">
        <w:rPr>
          <w:rFonts w:cs="Times New Roman"/>
        </w:rPr>
        <w:t>: Appeal allowed</w:t>
      </w:r>
    </w:p>
    <w:p w14:paraId="22C217B0" w14:textId="77777777" w:rsidR="00D5638E" w:rsidRPr="003B1A38" w:rsidRDefault="00D5638E" w:rsidP="00D5638E">
      <w:pPr>
        <w:rPr>
          <w:rFonts w:cs="Times New Roman"/>
        </w:rPr>
      </w:pPr>
      <w:r w:rsidRPr="003B1A38">
        <w:rPr>
          <w:rFonts w:cs="Times New Roman"/>
          <w:b/>
        </w:rPr>
        <w:t>Majority</w:t>
      </w:r>
      <w:r w:rsidRPr="003B1A38">
        <w:rPr>
          <w:rFonts w:cs="Times New Roman"/>
        </w:rPr>
        <w:t xml:space="preserve"> </w:t>
      </w:r>
      <w:r w:rsidRPr="003B1A38">
        <w:rPr>
          <w:rFonts w:cs="Times New Roman"/>
          <w:b/>
        </w:rPr>
        <w:t>analysis</w:t>
      </w:r>
      <w:r w:rsidRPr="003B1A38">
        <w:rPr>
          <w:rFonts w:cs="Times New Roman"/>
        </w:rPr>
        <w:t xml:space="preserve"> (La Forest, Gonthier, L’H-D plus supported by Iacoboucci): H was vulnerable due to his reliance on S for guidance. </w:t>
      </w:r>
      <w:r w:rsidRPr="000A368B">
        <w:rPr>
          <w:rFonts w:cs="Times New Roman"/>
          <w:b/>
        </w:rPr>
        <w:t>Vulnerability is a golden thread but is unnecessary</w:t>
      </w:r>
      <w:r w:rsidRPr="003B1A38">
        <w:rPr>
          <w:rFonts w:cs="Times New Roman"/>
        </w:rPr>
        <w:t xml:space="preserve"> (as in LAC). The existence of a K does not preclude fiduciary obligations. A broader definition of fiduciaries so that categories of fiduciaries are not closed is necessary to ensure the integrity of the marketplace.</w:t>
      </w:r>
    </w:p>
    <w:p w14:paraId="0B138100" w14:textId="77777777" w:rsidR="00D5638E" w:rsidRPr="003B1A38" w:rsidRDefault="00D5638E" w:rsidP="00D5638E">
      <w:pPr>
        <w:rPr>
          <w:rFonts w:cs="Times New Roman"/>
        </w:rPr>
      </w:pPr>
      <w:r w:rsidRPr="003B1A38">
        <w:rPr>
          <w:rFonts w:cs="Times New Roman"/>
          <w:b/>
        </w:rPr>
        <w:t>R</w:t>
      </w:r>
      <w:r w:rsidRPr="003B1A38">
        <w:rPr>
          <w:rFonts w:cs="Times New Roman"/>
        </w:rPr>
        <w:t xml:space="preserve">: Broader group of relationships that may result in a fiduciary are </w:t>
      </w:r>
      <w:r w:rsidRPr="000A368B">
        <w:rPr>
          <w:rFonts w:cs="Times New Roman"/>
          <w:b/>
        </w:rPr>
        <w:t>“power-dependency”</w:t>
      </w:r>
      <w:r w:rsidRPr="003B1A38">
        <w:rPr>
          <w:rFonts w:cs="Times New Roman"/>
        </w:rPr>
        <w:t xml:space="preserve"> relationships. When one party places trust and confidence in the expertise, loyalty, or confidentiality of the other in order to make business decision, this gives rise to a fiduciary relationship. If one party places trust and reliance on the other, who assiduously fosters that trust, the latter’s advice is in substance an exercise of power or discretion.</w:t>
      </w:r>
    </w:p>
    <w:p w14:paraId="06488A1C" w14:textId="77777777" w:rsidR="00D5638E" w:rsidRPr="003B1A38" w:rsidRDefault="00D5638E" w:rsidP="00D5638E">
      <w:pPr>
        <w:rPr>
          <w:rFonts w:cs="Times New Roman"/>
          <w:i/>
        </w:rPr>
      </w:pPr>
      <w:r w:rsidRPr="003B1A38">
        <w:rPr>
          <w:rFonts w:cs="Times New Roman"/>
          <w:b/>
        </w:rPr>
        <w:t>R</w:t>
      </w:r>
      <w:r w:rsidRPr="003B1A38">
        <w:rPr>
          <w:rFonts w:cs="Times New Roman"/>
          <w:b/>
          <w:vertAlign w:val="subscript"/>
        </w:rPr>
        <w:t>2</w:t>
      </w:r>
      <w:r w:rsidRPr="003B1A38">
        <w:rPr>
          <w:rFonts w:cs="Times New Roman"/>
        </w:rPr>
        <w:t xml:space="preserve">: </w:t>
      </w:r>
      <w:r w:rsidRPr="003B1A38">
        <w:rPr>
          <w:rFonts w:cs="Times New Roman"/>
          <w:i/>
        </w:rPr>
        <w:t xml:space="preserve">Ad hoc </w:t>
      </w:r>
      <w:r w:rsidRPr="003B1A38">
        <w:rPr>
          <w:rFonts w:cs="Times New Roman"/>
        </w:rPr>
        <w:t>fiduciary relationships may result in the absence of vulnerability (dissent disagrees).</w:t>
      </w:r>
    </w:p>
    <w:p w14:paraId="27E714FD" w14:textId="3DBC4325" w:rsidR="00D5638E" w:rsidRPr="003B1A38" w:rsidRDefault="00D5638E" w:rsidP="00D5638E">
      <w:pPr>
        <w:rPr>
          <w:rFonts w:cs="Times New Roman"/>
          <w:b/>
        </w:rPr>
      </w:pPr>
      <w:r w:rsidRPr="003B1A38">
        <w:rPr>
          <w:rFonts w:cs="Times New Roman"/>
          <w:b/>
        </w:rPr>
        <w:t>Dissent analysis</w:t>
      </w:r>
      <w:r w:rsidRPr="003B1A38">
        <w:rPr>
          <w:rFonts w:cs="Times New Roman"/>
        </w:rPr>
        <w:t xml:space="preserve"> (Sopinka, McLachlin, Major): H put trust and confidence in S and relied on S to make business decisions. This was a fiduciary relationship that S breached in failing to disclose his pecuniary interest in the MURBs. Analytically, they held that </w:t>
      </w:r>
      <w:r w:rsidRPr="003B1A38">
        <w:rPr>
          <w:rFonts w:cs="Times New Roman"/>
          <w:b/>
        </w:rPr>
        <w:t>vulnerability remained essential.</w:t>
      </w:r>
    </w:p>
    <w:p w14:paraId="47550B66" w14:textId="5A652E46" w:rsidR="00E7611E" w:rsidRDefault="003722E2" w:rsidP="00D5638E">
      <w:pPr>
        <w:rPr>
          <w:rFonts w:cs="Times New Roman"/>
        </w:rPr>
      </w:pPr>
      <w:r>
        <w:rPr>
          <w:rFonts w:cs="Times New Roman"/>
          <w:b/>
        </w:rPr>
        <w:t>Note:</w:t>
      </w:r>
      <w:r>
        <w:rPr>
          <w:rFonts w:cs="Times New Roman"/>
        </w:rPr>
        <w:t xml:space="preserve"> in this case, equitable remedy – he doesn't want in rem rights (CT) (condos worth nothing) he wants equitable remedy.</w:t>
      </w:r>
    </w:p>
    <w:p w14:paraId="3BD95BE3" w14:textId="3D03EB43" w:rsidR="003722E2" w:rsidRPr="003722E2" w:rsidRDefault="003722E2" w:rsidP="00D5638E">
      <w:pPr>
        <w:rPr>
          <w:rFonts w:cs="Times New Roman"/>
        </w:rPr>
      </w:pPr>
      <w:r>
        <w:rPr>
          <w:rFonts w:cs="Times New Roman"/>
        </w:rPr>
        <w:t xml:space="preserve">If you don’t want CT you get equitable remedy. </w:t>
      </w:r>
    </w:p>
    <w:p w14:paraId="24F1F61F" w14:textId="77777777" w:rsidR="00E7611E" w:rsidRPr="003B1A38" w:rsidRDefault="00E7611E" w:rsidP="00D5638E">
      <w:pPr>
        <w:rPr>
          <w:rFonts w:cs="Times New Roman"/>
          <w:b/>
          <w:i/>
          <w:iCs/>
        </w:rPr>
      </w:pPr>
      <w:bookmarkStart w:id="267" w:name="_Toc404345370"/>
      <w:r w:rsidRPr="003B1A38">
        <w:rPr>
          <w:rStyle w:val="Heading3Char"/>
          <w:rFonts w:cs="Times New Roman"/>
        </w:rPr>
        <w:t>Galambos v. Perez</w:t>
      </w:r>
      <w:bookmarkEnd w:id="267"/>
      <w:r w:rsidRPr="003B1A38">
        <w:rPr>
          <w:rFonts w:cs="Times New Roman"/>
          <w:b/>
          <w:i/>
          <w:iCs/>
        </w:rPr>
        <w:t xml:space="preserve">: </w:t>
      </w:r>
    </w:p>
    <w:p w14:paraId="24A31AED" w14:textId="717BCD10" w:rsidR="00E7611E" w:rsidRDefault="00E7611E" w:rsidP="00D5638E">
      <w:pPr>
        <w:rPr>
          <w:rFonts w:cs="Times New Roman"/>
          <w:b/>
        </w:rPr>
      </w:pPr>
      <w:r w:rsidRPr="003B1A38">
        <w:rPr>
          <w:rFonts w:cs="Times New Roman"/>
          <w:b/>
        </w:rPr>
        <w:t xml:space="preserve">“The fiduciary’s undertaking may be the result of the exercise of statutory powers, the express or implied terms of an agreement or simply an undertaking to act in this way….The critical point is that in both </w:t>
      </w:r>
      <w:r w:rsidRPr="003B1A38">
        <w:rPr>
          <w:rFonts w:cs="Times New Roman"/>
          <w:b/>
          <w:i/>
          <w:iCs/>
        </w:rPr>
        <w:t xml:space="preserve">per se </w:t>
      </w:r>
      <w:r w:rsidRPr="003B1A38">
        <w:rPr>
          <w:rFonts w:cs="Times New Roman"/>
          <w:b/>
        </w:rPr>
        <w:t xml:space="preserve">and </w:t>
      </w:r>
      <w:r w:rsidRPr="003B1A38">
        <w:rPr>
          <w:rFonts w:cs="Times New Roman"/>
          <w:b/>
          <w:i/>
          <w:iCs/>
        </w:rPr>
        <w:t>ad hoc</w:t>
      </w:r>
      <w:r w:rsidRPr="003B1A38">
        <w:rPr>
          <w:rFonts w:cs="Times New Roman"/>
          <w:b/>
        </w:rPr>
        <w:t xml:space="preserve"> fiduciaries, there will be some undertaking on the part of the fiduciary to act with loyalty.</w:t>
      </w:r>
      <w:r w:rsidRPr="003B1A38">
        <w:rPr>
          <w:rFonts w:cs="Times New Roman"/>
          <w:b/>
          <w:i/>
          <w:iCs/>
        </w:rPr>
        <w:t xml:space="preserve"> </w:t>
      </w:r>
      <w:r w:rsidRPr="003B1A38">
        <w:rPr>
          <w:rFonts w:cs="Times New Roman"/>
          <w:b/>
        </w:rPr>
        <w:t xml:space="preserve">”  </w:t>
      </w:r>
    </w:p>
    <w:p w14:paraId="64BC95E1" w14:textId="77777777" w:rsidR="000A368B" w:rsidRDefault="000A368B" w:rsidP="00D5638E">
      <w:pPr>
        <w:rPr>
          <w:rFonts w:cs="Times New Roman"/>
          <w:b/>
        </w:rPr>
      </w:pPr>
    </w:p>
    <w:p w14:paraId="61ED8634" w14:textId="7CDA8448" w:rsidR="000A368B" w:rsidRPr="003B1A38" w:rsidRDefault="000A368B" w:rsidP="000A368B">
      <w:pPr>
        <w:pStyle w:val="Heading3"/>
        <w:rPr>
          <w:rFonts w:cs="Times New Roman"/>
          <w:i w:val="0"/>
        </w:rPr>
      </w:pPr>
      <w:bookmarkStart w:id="268" w:name="_Toc404345371"/>
      <w:r w:rsidRPr="003B1A38">
        <w:rPr>
          <w:rFonts w:cs="Times New Roman"/>
          <w:b/>
        </w:rPr>
        <w:t xml:space="preserve">M(K) v M(H) </w:t>
      </w:r>
      <w:r w:rsidRPr="003B1A38">
        <w:rPr>
          <w:rFonts w:cs="Times New Roman"/>
          <w:b/>
          <w:i w:val="0"/>
        </w:rPr>
        <w:t>– 1992 SCC –</w:t>
      </w:r>
      <w:r w:rsidRPr="003B1A38">
        <w:rPr>
          <w:rFonts w:cs="Times New Roman"/>
          <w:i w:val="0"/>
        </w:rPr>
        <w:t xml:space="preserve"> </w:t>
      </w:r>
      <w:r w:rsidRPr="003B1A38">
        <w:rPr>
          <w:rFonts w:cs="Times New Roman"/>
          <w:b/>
          <w:i w:val="0"/>
        </w:rPr>
        <w:t xml:space="preserve">Parent child is fiduciary </w:t>
      </w:r>
      <w:r>
        <w:rPr>
          <w:rFonts w:cs="Times New Roman"/>
          <w:b/>
          <w:i w:val="0"/>
        </w:rPr>
        <w:t>in ad hoc</w:t>
      </w:r>
      <w:bookmarkEnd w:id="268"/>
    </w:p>
    <w:p w14:paraId="70425E57" w14:textId="77777777" w:rsidR="000A368B" w:rsidRPr="003B1A38" w:rsidRDefault="000A368B" w:rsidP="000A368B">
      <w:pPr>
        <w:rPr>
          <w:rFonts w:cs="Times New Roman"/>
        </w:rPr>
      </w:pPr>
      <w:r w:rsidRPr="003B1A38">
        <w:rPr>
          <w:rFonts w:cs="Times New Roman"/>
          <w:b/>
        </w:rPr>
        <w:t>F</w:t>
      </w:r>
      <w:r w:rsidRPr="003B1A38">
        <w:rPr>
          <w:rFonts w:cs="Times New Roman"/>
        </w:rPr>
        <w:t xml:space="preserve">: The plaintiff sued her father for damages arising from incest — both in tort and the law of fiduciaries. </w:t>
      </w:r>
    </w:p>
    <w:p w14:paraId="31CEB474" w14:textId="4B73608D" w:rsidR="000A368B" w:rsidRPr="000A368B" w:rsidRDefault="000A368B" w:rsidP="00D5638E">
      <w:pPr>
        <w:rPr>
          <w:rFonts w:cs="Times New Roman"/>
        </w:rPr>
      </w:pPr>
      <w:r w:rsidRPr="003B1A38">
        <w:rPr>
          <w:rFonts w:cs="Times New Roman"/>
          <w:b/>
        </w:rPr>
        <w:t>R</w:t>
      </w:r>
      <w:r w:rsidRPr="003B1A38">
        <w:rPr>
          <w:rFonts w:cs="Times New Roman"/>
        </w:rPr>
        <w:t xml:space="preserve">: The parent-child relationship is a traditional head of fiduciary obligation. The victim-child had a right not to personal injuries beyond those from reasonable parental discipline. The sexual abuse </w:t>
      </w:r>
      <w:r>
        <w:rPr>
          <w:rFonts w:cs="Times New Roman"/>
        </w:rPr>
        <w:t>was a breach of fiduciary duty.</w:t>
      </w:r>
    </w:p>
    <w:p w14:paraId="75C68106" w14:textId="77777777" w:rsidR="000A368B" w:rsidRDefault="000A368B" w:rsidP="00D5638E">
      <w:pPr>
        <w:rPr>
          <w:rFonts w:cs="Times New Roman"/>
          <w:b/>
        </w:rPr>
      </w:pPr>
    </w:p>
    <w:p w14:paraId="446FD7D5" w14:textId="77777777" w:rsidR="000A368B" w:rsidRPr="000A368B" w:rsidRDefault="000A368B" w:rsidP="000A368B">
      <w:pPr>
        <w:pStyle w:val="Heading3"/>
        <w:pBdr>
          <w:bottom w:val="single" w:sz="4" w:space="2" w:color="auto"/>
        </w:pBdr>
        <w:rPr>
          <w:rFonts w:cs="Times New Roman"/>
          <w:b/>
          <w:i w:val="0"/>
        </w:rPr>
      </w:pPr>
      <w:bookmarkStart w:id="269" w:name="_Toc404345372"/>
      <w:r w:rsidRPr="003B1A38">
        <w:rPr>
          <w:rFonts w:cs="Times New Roman"/>
          <w:b/>
        </w:rPr>
        <w:t>Galambos v Perez</w:t>
      </w:r>
      <w:r w:rsidRPr="003B1A38">
        <w:rPr>
          <w:rFonts w:cs="Times New Roman"/>
          <w:b/>
          <w:i w:val="0"/>
        </w:rPr>
        <w:t xml:space="preserve"> 2009 SCC</w:t>
      </w:r>
      <w:r w:rsidRPr="003B1A38">
        <w:rPr>
          <w:rFonts w:cs="Times New Roman"/>
          <w:i w:val="0"/>
        </w:rPr>
        <w:t xml:space="preserve"> – </w:t>
      </w:r>
      <w:r>
        <w:rPr>
          <w:rFonts w:cs="Times New Roman"/>
          <w:i w:val="0"/>
        </w:rPr>
        <w:t xml:space="preserve">Ad hoc 1) statute,2)terms in k 3) undertake fiduciary4) </w:t>
      </w:r>
      <w:r>
        <w:rPr>
          <w:rFonts w:cs="Times New Roman"/>
          <w:b/>
          <w:i w:val="0"/>
        </w:rPr>
        <w:t>vulnerability is key</w:t>
      </w:r>
      <w:bookmarkEnd w:id="269"/>
    </w:p>
    <w:p w14:paraId="11B7D641" w14:textId="77777777" w:rsidR="000A368B" w:rsidRPr="003B1A38" w:rsidRDefault="000A368B" w:rsidP="000A368B">
      <w:pPr>
        <w:rPr>
          <w:rFonts w:cs="Times New Roman"/>
        </w:rPr>
      </w:pPr>
      <w:r w:rsidRPr="003B1A38">
        <w:rPr>
          <w:rFonts w:cs="Times New Roman"/>
          <w:b/>
        </w:rPr>
        <w:t>F</w:t>
      </w:r>
      <w:r w:rsidRPr="003B1A38">
        <w:rPr>
          <w:rFonts w:cs="Times New Roman"/>
        </w:rPr>
        <w:t xml:space="preserve">: P was an office manager in G’s law firm. P was also G’s client for a couple of transactions. G was a lawyer. G was having severe financial difficulties. P made voluntary cash advances of $200,000 to G. She often made cash advances to G’s creditors without informing G beforehand. G had instructed P to repay herself with interest on one occasion. G went bankrupt. P was an unsecured creditor; she received nothing. P sued G for a breach of fiduciary duty. She wanted to assert an </w:t>
      </w:r>
      <w:r w:rsidRPr="003B1A38">
        <w:rPr>
          <w:rFonts w:cs="Times New Roman"/>
          <w:i/>
        </w:rPr>
        <w:t>in rem</w:t>
      </w:r>
      <w:r w:rsidRPr="003B1A38">
        <w:rPr>
          <w:rFonts w:cs="Times New Roman"/>
        </w:rPr>
        <w:t xml:space="preserve"> right in the money she handed over.</w:t>
      </w:r>
    </w:p>
    <w:p w14:paraId="54A34737" w14:textId="77777777" w:rsidR="000A368B" w:rsidRPr="003B1A38" w:rsidRDefault="000A368B" w:rsidP="000A368B">
      <w:pPr>
        <w:rPr>
          <w:rFonts w:cs="Times New Roman"/>
        </w:rPr>
      </w:pPr>
      <w:r w:rsidRPr="003B1A38">
        <w:rPr>
          <w:rFonts w:cs="Times New Roman"/>
          <w:b/>
        </w:rPr>
        <w:t>A</w:t>
      </w:r>
      <w:r w:rsidRPr="003B1A38">
        <w:rPr>
          <w:rFonts w:cs="Times New Roman"/>
        </w:rPr>
        <w:t xml:space="preserve">: P was not vulnerable and had not relinquished decision-making power to G. Despite there being a solicitor-client rel’nship w/ regard to prior transactions, that did not create a generally applicable fiduciary </w:t>
      </w:r>
      <w:r w:rsidRPr="003B1A38">
        <w:rPr>
          <w:rFonts w:cs="Times New Roman"/>
          <w:i/>
        </w:rPr>
        <w:t xml:space="preserve">per se </w:t>
      </w:r>
      <w:r w:rsidRPr="003B1A38">
        <w:rPr>
          <w:rFonts w:cs="Times New Roman"/>
        </w:rPr>
        <w:t>relationship.</w:t>
      </w:r>
    </w:p>
    <w:p w14:paraId="16EFED63" w14:textId="77777777" w:rsidR="000A368B" w:rsidRPr="003B1A38" w:rsidRDefault="000A368B" w:rsidP="000A368B">
      <w:pPr>
        <w:rPr>
          <w:rFonts w:cs="Times New Roman"/>
        </w:rPr>
      </w:pPr>
      <w:r w:rsidRPr="003B1A38">
        <w:rPr>
          <w:rFonts w:cs="Times New Roman"/>
          <w:b/>
        </w:rPr>
        <w:t>R</w:t>
      </w:r>
      <w:r w:rsidRPr="003B1A38">
        <w:rPr>
          <w:rFonts w:cs="Times New Roman"/>
        </w:rPr>
        <w:t>: Not all power dependency relationships are fiduciaries. E</w:t>
      </w:r>
      <w:r w:rsidRPr="003B1A38">
        <w:rPr>
          <w:rFonts w:cs="Times New Roman"/>
          <w:u w:val="single"/>
        </w:rPr>
        <w:t xml:space="preserve">ven if the relationship may fit into a fiduciary relationship </w:t>
      </w:r>
      <w:r w:rsidRPr="003B1A38">
        <w:rPr>
          <w:rFonts w:cs="Times New Roman"/>
          <w:i/>
          <w:u w:val="single"/>
        </w:rPr>
        <w:t>per se</w:t>
      </w:r>
      <w:r w:rsidRPr="003B1A38">
        <w:rPr>
          <w:rFonts w:cs="Times New Roman"/>
        </w:rPr>
        <w:t xml:space="preserve">, it </w:t>
      </w:r>
      <w:r w:rsidRPr="003B1A38">
        <w:rPr>
          <w:rFonts w:cs="Times New Roman"/>
          <w:u w:val="single"/>
        </w:rPr>
        <w:t>must relate to the particular transaction at issue</w:t>
      </w:r>
      <w:r w:rsidRPr="003B1A38">
        <w:rPr>
          <w:rFonts w:cs="Times New Roman"/>
        </w:rPr>
        <w:t>.</w:t>
      </w:r>
    </w:p>
    <w:p w14:paraId="0D72B1BB" w14:textId="77777777" w:rsidR="000A368B" w:rsidRPr="003B1A38" w:rsidRDefault="000A368B" w:rsidP="000A368B">
      <w:pPr>
        <w:rPr>
          <w:rFonts w:cs="Times New Roman"/>
        </w:rPr>
      </w:pPr>
      <w:r w:rsidRPr="003B1A38">
        <w:rPr>
          <w:rFonts w:cs="Times New Roman"/>
          <w:b/>
        </w:rPr>
        <w:t>R</w:t>
      </w:r>
      <w:r w:rsidRPr="003B1A38">
        <w:rPr>
          <w:rFonts w:cs="Times New Roman"/>
        </w:rPr>
        <w:t xml:space="preserve">: In assessing whether </w:t>
      </w:r>
      <w:r w:rsidRPr="003B1A38">
        <w:rPr>
          <w:rFonts w:cs="Times New Roman"/>
          <w:i/>
        </w:rPr>
        <w:t>ad hoc</w:t>
      </w:r>
      <w:r w:rsidRPr="003B1A38">
        <w:rPr>
          <w:rFonts w:cs="Times New Roman"/>
        </w:rPr>
        <w:t xml:space="preserve"> fiduciary obligations arise, the court must look to the circumstances of the case in order to establish whether a power-dependency relationship based on the weaker party’s reasonable expectation and the mutual understanding of both parties that one must act for the interests of the other. The inquiry focuses on the position</w:t>
      </w:r>
      <w:r w:rsidRPr="000A368B">
        <w:rPr>
          <w:rFonts w:cs="Times New Roman"/>
          <w:b/>
        </w:rPr>
        <w:t>/vulnerability</w:t>
      </w:r>
      <w:r w:rsidRPr="003B1A38">
        <w:rPr>
          <w:rFonts w:cs="Times New Roman"/>
        </w:rPr>
        <w:t xml:space="preserve"> of the parties which results </w:t>
      </w:r>
      <w:r w:rsidRPr="003B1A38">
        <w:rPr>
          <w:rFonts w:cs="Times New Roman"/>
          <w:i/>
        </w:rPr>
        <w:t xml:space="preserve">from the relationship </w:t>
      </w:r>
      <w:r w:rsidRPr="003B1A38">
        <w:rPr>
          <w:rFonts w:cs="Times New Roman"/>
        </w:rPr>
        <w:t>(rather than from external factors which pre-date the rel’nship). They also require an undertaking of loyalty and one party must have discretionary power to affect the interests of the other.</w:t>
      </w:r>
    </w:p>
    <w:p w14:paraId="5B50C3AE" w14:textId="77777777" w:rsidR="000A368B" w:rsidRPr="003B1A38" w:rsidRDefault="000A368B" w:rsidP="00D5638E">
      <w:pPr>
        <w:rPr>
          <w:rFonts w:cs="Times New Roman"/>
          <w:b/>
        </w:rPr>
      </w:pPr>
    </w:p>
    <w:p w14:paraId="1605AD5A" w14:textId="77777777" w:rsidR="00372A29" w:rsidRPr="003B1A38" w:rsidRDefault="00372A29" w:rsidP="00D5638E">
      <w:pPr>
        <w:rPr>
          <w:rFonts w:cs="Times New Roman"/>
          <w:b/>
        </w:rPr>
      </w:pPr>
    </w:p>
    <w:p w14:paraId="72D80DE4" w14:textId="7343AE35" w:rsidR="00372A29" w:rsidRPr="003B1A38" w:rsidRDefault="00B464BE" w:rsidP="00372A29">
      <w:pPr>
        <w:pStyle w:val="Heading3"/>
        <w:rPr>
          <w:rFonts w:cs="Times New Roman"/>
          <w:i w:val="0"/>
          <w:iCs/>
        </w:rPr>
      </w:pPr>
      <w:bookmarkStart w:id="270" w:name="_Toc404345373"/>
      <w:r w:rsidRPr="003B1A38">
        <w:rPr>
          <w:rFonts w:cs="Times New Roman"/>
          <w:b/>
          <w:iCs/>
        </w:rPr>
        <w:t>Elder v</w:t>
      </w:r>
      <w:r w:rsidR="00193CCD" w:rsidRPr="003B1A38">
        <w:rPr>
          <w:rFonts w:cs="Times New Roman"/>
          <w:b/>
          <w:iCs/>
        </w:rPr>
        <w:t xml:space="preserve"> Alberta</w:t>
      </w:r>
      <w:r w:rsidR="00372A29" w:rsidRPr="003B1A38">
        <w:rPr>
          <w:rFonts w:cs="Times New Roman"/>
          <w:b/>
          <w:iCs/>
        </w:rPr>
        <w:t xml:space="preserve"> 2011 SCC</w:t>
      </w:r>
      <w:r w:rsidR="00372A29" w:rsidRPr="003B1A38">
        <w:rPr>
          <w:rFonts w:cs="Times New Roman"/>
          <w:i w:val="0"/>
          <w:iCs/>
        </w:rPr>
        <w:t xml:space="preserve"> – </w:t>
      </w:r>
      <w:r w:rsidR="00372A29" w:rsidRPr="003B1A38">
        <w:rPr>
          <w:rFonts w:cs="Times New Roman"/>
          <w:b/>
          <w:i w:val="0"/>
          <w:iCs/>
        </w:rPr>
        <w:t>Final test for Ad hoc</w:t>
      </w:r>
      <w:r w:rsidR="000A368B">
        <w:rPr>
          <w:rFonts w:cs="Times New Roman"/>
          <w:i w:val="0"/>
          <w:iCs/>
        </w:rPr>
        <w:t>:1) undertake</w:t>
      </w:r>
      <w:r w:rsidR="00193CCD" w:rsidRPr="003B1A38">
        <w:rPr>
          <w:rFonts w:cs="Times New Roman"/>
          <w:i w:val="0"/>
          <w:iCs/>
        </w:rPr>
        <w:t xml:space="preserve"> best int</w:t>
      </w:r>
      <w:r w:rsidRPr="003B1A38">
        <w:rPr>
          <w:rFonts w:cs="Times New Roman"/>
          <w:i w:val="0"/>
          <w:iCs/>
        </w:rPr>
        <w:t xml:space="preserve"> of B</w:t>
      </w:r>
      <w:r w:rsidR="00372A29" w:rsidRPr="003B1A38">
        <w:rPr>
          <w:rFonts w:cs="Times New Roman"/>
          <w:i w:val="0"/>
          <w:iCs/>
        </w:rPr>
        <w:t xml:space="preserve"> 2)</w:t>
      </w:r>
      <w:r w:rsidR="00372A29" w:rsidRPr="000A368B">
        <w:rPr>
          <w:rFonts w:cs="Times New Roman"/>
          <w:b/>
          <w:i w:val="0"/>
          <w:iCs/>
        </w:rPr>
        <w:t xml:space="preserve"> </w:t>
      </w:r>
      <w:r w:rsidRPr="000A368B">
        <w:rPr>
          <w:rFonts w:cs="Times New Roman"/>
          <w:b/>
          <w:i w:val="0"/>
          <w:iCs/>
        </w:rPr>
        <w:t>vulnerability</w:t>
      </w:r>
      <w:r w:rsidR="000A368B">
        <w:rPr>
          <w:rFonts w:cs="Times New Roman"/>
          <w:b/>
          <w:i w:val="0"/>
          <w:iCs/>
        </w:rPr>
        <w:t>*</w:t>
      </w:r>
      <w:r w:rsidRPr="003B1A38">
        <w:rPr>
          <w:rFonts w:cs="Times New Roman"/>
          <w:i w:val="0"/>
          <w:iCs/>
        </w:rPr>
        <w:t xml:space="preserve"> 3) adverse to B</w:t>
      </w:r>
      <w:bookmarkEnd w:id="270"/>
    </w:p>
    <w:p w14:paraId="26F763D9" w14:textId="77777777" w:rsidR="00372A29" w:rsidRPr="003B1A38" w:rsidRDefault="00372A29" w:rsidP="00372A29">
      <w:pPr>
        <w:rPr>
          <w:rFonts w:cs="Times New Roman"/>
        </w:rPr>
      </w:pPr>
      <w:r w:rsidRPr="003B1A38">
        <w:rPr>
          <w:rFonts w:cs="Times New Roman"/>
          <w:b/>
        </w:rPr>
        <w:t xml:space="preserve">R: </w:t>
      </w:r>
      <w:r w:rsidRPr="003B1A38">
        <w:rPr>
          <w:rFonts w:cs="Times New Roman"/>
        </w:rPr>
        <w:t xml:space="preserve">“In summary, for an </w:t>
      </w:r>
      <w:r w:rsidRPr="003B1A38">
        <w:rPr>
          <w:rFonts w:cs="Times New Roman"/>
          <w:i/>
          <w:iCs/>
        </w:rPr>
        <w:t>ad hoc</w:t>
      </w:r>
      <w:r w:rsidRPr="003B1A38">
        <w:rPr>
          <w:rFonts w:cs="Times New Roman"/>
        </w:rPr>
        <w:t xml:space="preserve"> fiduciary duty to arise, the claimant must show, in addition to the vulnerability arising from the relationship ...</w:t>
      </w:r>
      <w:r w:rsidRPr="003B1A38">
        <w:rPr>
          <w:rFonts w:cs="Times New Roman"/>
        </w:rPr>
        <w:br/>
        <w:t xml:space="preserve">(1) an undertaking by the alleged fiduciary to act in the best interests of the alleged beneficiary or beneficiaries; </w:t>
      </w:r>
    </w:p>
    <w:p w14:paraId="4C5D2206" w14:textId="77777777" w:rsidR="00372A29" w:rsidRPr="003B1A38" w:rsidRDefault="00372A29" w:rsidP="00372A29">
      <w:pPr>
        <w:rPr>
          <w:rFonts w:cs="Times New Roman"/>
        </w:rPr>
      </w:pPr>
      <w:r w:rsidRPr="003B1A38">
        <w:rPr>
          <w:rFonts w:cs="Times New Roman"/>
        </w:rPr>
        <w:t xml:space="preserve">(2) a defined person or class of persons vulnerable to a fiduciary’s control (the beneficiary or beneficiaries); and </w:t>
      </w:r>
    </w:p>
    <w:p w14:paraId="07CFF9EB" w14:textId="2BEF179F" w:rsidR="00372A29" w:rsidRDefault="00372A29" w:rsidP="00372A29">
      <w:pPr>
        <w:rPr>
          <w:rFonts w:cs="Times New Roman"/>
        </w:rPr>
      </w:pPr>
      <w:r w:rsidRPr="003B1A38">
        <w:rPr>
          <w:rFonts w:cs="Times New Roman"/>
        </w:rPr>
        <w:t>(3) a legal or substantial practical interest of the beneficiary or beneficiaries that stands to be adversely affected by the alleged fiduciary’s exercise of discretion or control.”</w:t>
      </w:r>
    </w:p>
    <w:p w14:paraId="2DD7B258" w14:textId="77777777" w:rsidR="000A368B" w:rsidRDefault="000A368B" w:rsidP="00372A29">
      <w:pPr>
        <w:rPr>
          <w:rFonts w:cs="Times New Roman"/>
        </w:rPr>
      </w:pPr>
    </w:p>
    <w:p w14:paraId="46E197A2" w14:textId="40B1BB3F" w:rsidR="000A368B" w:rsidRDefault="000A368B" w:rsidP="000A368B">
      <w:pPr>
        <w:pStyle w:val="ListParagraph"/>
        <w:numPr>
          <w:ilvl w:val="0"/>
          <w:numId w:val="1"/>
        </w:numPr>
        <w:rPr>
          <w:rFonts w:cs="Times New Roman"/>
        </w:rPr>
      </w:pPr>
      <w:r>
        <w:rPr>
          <w:rFonts w:cs="Times New Roman"/>
        </w:rPr>
        <w:t>Vulnerability issue resolved, now Vulnerability is key to ad hoc</w:t>
      </w:r>
    </w:p>
    <w:p w14:paraId="50C06985" w14:textId="77777777" w:rsidR="00A06290" w:rsidRDefault="00A06290" w:rsidP="00A06290">
      <w:pPr>
        <w:rPr>
          <w:rFonts w:cs="Times New Roman"/>
        </w:rPr>
      </w:pPr>
    </w:p>
    <w:p w14:paraId="3B09B4BF" w14:textId="7E67C8FE" w:rsidR="00A06290" w:rsidRPr="00A06290" w:rsidRDefault="00A06290" w:rsidP="00A06290">
      <w:pPr>
        <w:pStyle w:val="Heading3"/>
      </w:pPr>
      <w:bookmarkStart w:id="271" w:name="_Toc404345374"/>
      <w:r w:rsidRPr="003B1A38">
        <w:rPr>
          <w:b/>
        </w:rPr>
        <w:t>Sun Indalex LLC v United Steelworkers 2013 SCC</w:t>
      </w:r>
      <w:r w:rsidRPr="003B1A38">
        <w:t xml:space="preserve"> –</w:t>
      </w:r>
      <w:r>
        <w:t>yes ad hoc fidu on undertaking or statute but trumped by fed statute</w:t>
      </w:r>
      <w:bookmarkEnd w:id="271"/>
    </w:p>
    <w:p w14:paraId="3717EE09" w14:textId="77777777" w:rsidR="00372A29" w:rsidRPr="003B1A38" w:rsidRDefault="00372A29" w:rsidP="00372A29">
      <w:pPr>
        <w:rPr>
          <w:rFonts w:cs="Times New Roman"/>
        </w:rPr>
      </w:pPr>
    </w:p>
    <w:p w14:paraId="17F41033" w14:textId="77777777" w:rsidR="00D5638E" w:rsidRPr="003B1A38" w:rsidRDefault="00D5638E" w:rsidP="00D5638E">
      <w:pPr>
        <w:pStyle w:val="Heading2"/>
        <w:rPr>
          <w:rFonts w:ascii="Times New Roman" w:hAnsi="Times New Roman" w:cs="Times New Roman"/>
        </w:rPr>
      </w:pPr>
      <w:bookmarkStart w:id="272" w:name="_Toc404345375"/>
      <w:r w:rsidRPr="003B1A38">
        <w:rPr>
          <w:rFonts w:ascii="Times New Roman" w:hAnsi="Times New Roman" w:cs="Times New Roman"/>
        </w:rPr>
        <w:t>Unjust Enrichment: A New Circ for CNT</w:t>
      </w:r>
      <w:bookmarkEnd w:id="272"/>
    </w:p>
    <w:p w14:paraId="091E26CF" w14:textId="3E3606F7" w:rsidR="00D5638E" w:rsidRPr="003B1A38" w:rsidRDefault="00D5638E" w:rsidP="00F4693C">
      <w:pPr>
        <w:pStyle w:val="Heading3"/>
        <w:pBdr>
          <w:top w:val="dotDash" w:sz="4" w:space="0" w:color="auto"/>
        </w:pBdr>
        <w:rPr>
          <w:rFonts w:cs="Times New Roman"/>
          <w:i w:val="0"/>
        </w:rPr>
      </w:pPr>
      <w:bookmarkStart w:id="273" w:name="_Toc404345376"/>
      <w:r w:rsidRPr="003B1A38">
        <w:rPr>
          <w:rFonts w:cs="Times New Roman"/>
        </w:rPr>
        <w:t>*</w:t>
      </w:r>
      <w:r w:rsidRPr="003B1A38">
        <w:rPr>
          <w:rFonts w:cs="Times New Roman"/>
          <w:b/>
        </w:rPr>
        <w:t>Pettkus v Becker</w:t>
      </w:r>
      <w:r w:rsidR="00193CCD" w:rsidRPr="003B1A38">
        <w:rPr>
          <w:rFonts w:cs="Times New Roman"/>
          <w:b/>
          <w:i w:val="0"/>
        </w:rPr>
        <w:t xml:space="preserve"> </w:t>
      </w:r>
      <w:r w:rsidRPr="003B1A38">
        <w:rPr>
          <w:rFonts w:cs="Times New Roman"/>
          <w:b/>
          <w:i w:val="0"/>
        </w:rPr>
        <w:t>1980 SCC</w:t>
      </w:r>
      <w:r w:rsidR="00F4693C" w:rsidRPr="003B1A38">
        <w:rPr>
          <w:rFonts w:cs="Times New Roman"/>
          <w:i w:val="0"/>
        </w:rPr>
        <w:t xml:space="preserve"> – rules for unjust enrichment and remedial CNT 3 factor test.</w:t>
      </w:r>
      <w:bookmarkEnd w:id="273"/>
    </w:p>
    <w:p w14:paraId="64C3821A" w14:textId="77777777" w:rsidR="00D5638E" w:rsidRPr="003B1A38" w:rsidRDefault="00D5638E" w:rsidP="00D5638E">
      <w:pPr>
        <w:rPr>
          <w:rFonts w:cs="Times New Roman"/>
        </w:rPr>
      </w:pPr>
      <w:r w:rsidRPr="003B1A38">
        <w:rPr>
          <w:rFonts w:cs="Times New Roman"/>
          <w:b/>
        </w:rPr>
        <w:t>F</w:t>
      </w:r>
      <w:r w:rsidRPr="003B1A38">
        <w:rPr>
          <w:rFonts w:cs="Times New Roman"/>
        </w:rPr>
        <w:t xml:space="preserve">: Two newly landed immigrants cohabited for 20 years, building up their farms and beehive business from nothing. They became quite wealthy. The plaintiff wanted to marry the defendant but he didn’t want to; however, they continued to cohabit. The defendant kept all of the assets in his name and made it clear that he intended to do so. The plaintiff contributed her efforts and money to the farm, including her salary and domestic work. The couple split. The defendant kept everything, giving the plaintiff some relatively worthless crap. </w:t>
      </w:r>
    </w:p>
    <w:p w14:paraId="3B631469" w14:textId="77777777" w:rsidR="00D5638E" w:rsidRPr="003B1A38" w:rsidRDefault="00D5638E" w:rsidP="00D5638E">
      <w:pPr>
        <w:rPr>
          <w:rFonts w:cs="Times New Roman"/>
        </w:rPr>
      </w:pPr>
      <w:r w:rsidRPr="003B1A38">
        <w:rPr>
          <w:rFonts w:cs="Times New Roman"/>
          <w:b/>
        </w:rPr>
        <w:t xml:space="preserve">A: </w:t>
      </w:r>
      <w:r w:rsidRPr="003B1A38">
        <w:rPr>
          <w:rFonts w:cs="Times New Roman"/>
        </w:rPr>
        <w:t>There was clearly no common intention for the two to share equally so the UK “common intention trust” could not be made out. The court ordered a CNT for the plaintiff, held by the defendant, wherein she got a share of the property. They used the doctrine of unjust enrichment.</w:t>
      </w:r>
    </w:p>
    <w:p w14:paraId="6312C860" w14:textId="77777777" w:rsidR="00D5638E" w:rsidRPr="003B1A38" w:rsidRDefault="00D5638E" w:rsidP="00D5638E">
      <w:pPr>
        <w:rPr>
          <w:rFonts w:cs="Times New Roman"/>
        </w:rPr>
      </w:pPr>
      <w:r w:rsidRPr="003B1A38">
        <w:rPr>
          <w:rFonts w:cs="Times New Roman"/>
          <w:b/>
        </w:rPr>
        <w:t>R</w:t>
      </w:r>
      <w:r w:rsidRPr="003B1A38">
        <w:rPr>
          <w:rFonts w:cs="Times New Roman"/>
        </w:rPr>
        <w:t>: The test for unjust enrichment is:</w:t>
      </w:r>
    </w:p>
    <w:p w14:paraId="629DE89C" w14:textId="77777777" w:rsidR="00D5638E" w:rsidRPr="003B1A38" w:rsidRDefault="00D5638E" w:rsidP="007C04C5">
      <w:pPr>
        <w:pStyle w:val="ListParagraph"/>
        <w:numPr>
          <w:ilvl w:val="0"/>
          <w:numId w:val="7"/>
        </w:numPr>
        <w:spacing w:after="200"/>
        <w:rPr>
          <w:rFonts w:cs="Times New Roman"/>
        </w:rPr>
      </w:pPr>
      <w:r w:rsidRPr="003B1A38">
        <w:rPr>
          <w:rFonts w:cs="Times New Roman"/>
        </w:rPr>
        <w:t>An enrichment by the defendant</w:t>
      </w:r>
    </w:p>
    <w:p w14:paraId="5EF18B6D" w14:textId="77777777" w:rsidR="00D5638E" w:rsidRPr="003B1A38" w:rsidRDefault="00D5638E" w:rsidP="007C04C5">
      <w:pPr>
        <w:pStyle w:val="ListParagraph"/>
        <w:numPr>
          <w:ilvl w:val="0"/>
          <w:numId w:val="7"/>
        </w:numPr>
        <w:spacing w:after="200"/>
        <w:rPr>
          <w:rFonts w:cs="Times New Roman"/>
        </w:rPr>
      </w:pPr>
      <w:r w:rsidRPr="003B1A38">
        <w:rPr>
          <w:rFonts w:cs="Times New Roman"/>
        </w:rPr>
        <w:t>A corresponding deprivation by the plaintiff (w/ a causal cxn to #1)</w:t>
      </w:r>
    </w:p>
    <w:p w14:paraId="737EBDDE" w14:textId="77777777" w:rsidR="00D5638E" w:rsidRPr="003B1A38" w:rsidRDefault="00D5638E" w:rsidP="007C04C5">
      <w:pPr>
        <w:pStyle w:val="ListParagraph"/>
        <w:numPr>
          <w:ilvl w:val="0"/>
          <w:numId w:val="7"/>
        </w:numPr>
        <w:spacing w:after="200"/>
        <w:rPr>
          <w:rFonts w:cs="Times New Roman"/>
        </w:rPr>
      </w:pPr>
      <w:r w:rsidRPr="003B1A38">
        <w:rPr>
          <w:rFonts w:cs="Times New Roman"/>
        </w:rPr>
        <w:t>Absence of any juristic reason explaining or justifying the enrichment</w:t>
      </w:r>
    </w:p>
    <w:p w14:paraId="23D61752" w14:textId="11A0273D" w:rsidR="00D5638E" w:rsidRPr="003B1A38" w:rsidRDefault="00D5638E" w:rsidP="00D5638E">
      <w:pPr>
        <w:pStyle w:val="Heading2"/>
        <w:rPr>
          <w:rFonts w:ascii="Times New Roman" w:hAnsi="Times New Roman" w:cs="Times New Roman"/>
        </w:rPr>
      </w:pPr>
      <w:bookmarkStart w:id="274" w:name="_Toc404345377"/>
      <w:r w:rsidRPr="003B1A38">
        <w:rPr>
          <w:rFonts w:ascii="Times New Roman" w:hAnsi="Times New Roman" w:cs="Times New Roman"/>
        </w:rPr>
        <w:t>CNT</w:t>
      </w:r>
      <w:bookmarkEnd w:id="274"/>
    </w:p>
    <w:p w14:paraId="0EBDF144" w14:textId="5E8BD6F1" w:rsidR="00D5638E" w:rsidRPr="003B1A38" w:rsidRDefault="00D5638E" w:rsidP="00D5638E">
      <w:pPr>
        <w:pStyle w:val="Heading3"/>
        <w:rPr>
          <w:rFonts w:cs="Times New Roman"/>
          <w:i w:val="0"/>
        </w:rPr>
      </w:pPr>
      <w:bookmarkStart w:id="275" w:name="_Toc404345378"/>
      <w:r w:rsidRPr="003B1A38">
        <w:rPr>
          <w:rFonts w:cs="Times New Roman"/>
          <w:b/>
        </w:rPr>
        <w:t>Soulos v Korkontzilas</w:t>
      </w:r>
      <w:r w:rsidRPr="003B1A38">
        <w:rPr>
          <w:rFonts w:cs="Times New Roman"/>
        </w:rPr>
        <w:t xml:space="preserve"> </w:t>
      </w:r>
      <w:r w:rsidRPr="003B1A38">
        <w:rPr>
          <w:rFonts w:cs="Times New Roman"/>
          <w:b/>
          <w:i w:val="0"/>
        </w:rPr>
        <w:t>1997 SCC</w:t>
      </w:r>
      <w:r w:rsidR="00F4693C" w:rsidRPr="003B1A38">
        <w:rPr>
          <w:rFonts w:cs="Times New Roman"/>
          <w:i w:val="0"/>
        </w:rPr>
        <w:t xml:space="preserve"> –A CNT can apply in absence of loss. 4 tests.</w:t>
      </w:r>
      <w:bookmarkEnd w:id="275"/>
      <w:r w:rsidR="00F4693C" w:rsidRPr="003B1A38">
        <w:rPr>
          <w:rFonts w:cs="Times New Roman"/>
          <w:i w:val="0"/>
        </w:rPr>
        <w:t xml:space="preserve"> </w:t>
      </w:r>
    </w:p>
    <w:p w14:paraId="27DD7E11" w14:textId="77777777" w:rsidR="00D5638E" w:rsidRPr="003B1A38" w:rsidRDefault="00D5638E" w:rsidP="00D5638E">
      <w:pPr>
        <w:rPr>
          <w:rFonts w:cs="Times New Roman"/>
        </w:rPr>
      </w:pPr>
      <w:r w:rsidRPr="003B1A38">
        <w:rPr>
          <w:rFonts w:cs="Times New Roman"/>
          <w:b/>
        </w:rPr>
        <w:t>F</w:t>
      </w:r>
      <w:r w:rsidRPr="003B1A38">
        <w:rPr>
          <w:rFonts w:cs="Times New Roman"/>
        </w:rPr>
        <w:t>: K was a real estate broker, acting as an agent for S. S made an offer to buy a building from a 3</w:t>
      </w:r>
      <w:r w:rsidRPr="003B1A38">
        <w:rPr>
          <w:rFonts w:cs="Times New Roman"/>
          <w:vertAlign w:val="superscript"/>
        </w:rPr>
        <w:t>rd</w:t>
      </w:r>
      <w:r w:rsidRPr="003B1A38">
        <w:rPr>
          <w:rFonts w:cs="Times New Roman"/>
        </w:rPr>
        <w:t xml:space="preserve"> party seller. Once the agent and seller agreed on the price, K instructed his wife to buy the property with the name “Panagiota Goutsoulas” then convey it to Panagiota and Fotios Korkontzilas. S found out and sued. The property apparently had a special value to him.</w:t>
      </w:r>
    </w:p>
    <w:p w14:paraId="773A2D23" w14:textId="77777777" w:rsidR="00D5638E" w:rsidRPr="003B1A38" w:rsidRDefault="00D5638E" w:rsidP="00D5638E">
      <w:pPr>
        <w:rPr>
          <w:rFonts w:cs="Times New Roman"/>
        </w:rPr>
      </w:pPr>
      <w:r w:rsidRPr="003B1A38">
        <w:rPr>
          <w:rFonts w:cs="Times New Roman"/>
          <w:b/>
        </w:rPr>
        <w:t>P/H</w:t>
      </w:r>
      <w:r w:rsidRPr="003B1A38">
        <w:rPr>
          <w:rFonts w:cs="Times New Roman"/>
        </w:rPr>
        <w:t>: At trial, a breach of the duty of loyalty was established but the trial judge found no enrichment of K (he bought the property at market value) so he declined to find a CNT. ONCA reversed the decision. K appealed to the SCC.</w:t>
      </w:r>
    </w:p>
    <w:p w14:paraId="0DE28530" w14:textId="77777777" w:rsidR="00D5638E" w:rsidRPr="003B1A38" w:rsidRDefault="00D5638E" w:rsidP="00D5638E">
      <w:pPr>
        <w:rPr>
          <w:rFonts w:cs="Times New Roman"/>
        </w:rPr>
      </w:pPr>
      <w:r w:rsidRPr="003B1A38">
        <w:rPr>
          <w:rFonts w:cs="Times New Roman"/>
          <w:b/>
        </w:rPr>
        <w:t>D</w:t>
      </w:r>
      <w:r w:rsidRPr="003B1A38">
        <w:rPr>
          <w:rFonts w:cs="Times New Roman"/>
        </w:rPr>
        <w:t>: Appeal dismissed. (K held as a trustee on a CNT for S)</w:t>
      </w:r>
    </w:p>
    <w:p w14:paraId="461C4473" w14:textId="77777777" w:rsidR="00D5638E" w:rsidRPr="003B1A38" w:rsidRDefault="00D5638E" w:rsidP="00D5638E">
      <w:pPr>
        <w:rPr>
          <w:rFonts w:cs="Times New Roman"/>
        </w:rPr>
      </w:pPr>
      <w:r w:rsidRPr="003B1A38">
        <w:rPr>
          <w:rFonts w:cs="Times New Roman"/>
          <w:b/>
        </w:rPr>
        <w:t>Analysis</w:t>
      </w:r>
      <w:r w:rsidRPr="003B1A38">
        <w:rPr>
          <w:rFonts w:cs="Times New Roman"/>
        </w:rPr>
        <w:t xml:space="preserve">: This is a breach of a </w:t>
      </w:r>
      <w:r w:rsidRPr="003B1A38">
        <w:rPr>
          <w:rFonts w:cs="Times New Roman"/>
          <w:i/>
        </w:rPr>
        <w:t xml:space="preserve">per se </w:t>
      </w:r>
      <w:r w:rsidRPr="003B1A38">
        <w:rPr>
          <w:rFonts w:cs="Times New Roman"/>
        </w:rPr>
        <w:t>fiduciary (agent-principal). It was wrong but P really suffered no loss. D paid the fair market price for the property.</w:t>
      </w:r>
    </w:p>
    <w:p w14:paraId="457ACA97" w14:textId="77777777" w:rsidR="00D5638E" w:rsidRPr="003B1A38" w:rsidRDefault="00D5638E" w:rsidP="00D5638E">
      <w:pPr>
        <w:rPr>
          <w:rFonts w:cs="Times New Roman"/>
        </w:rPr>
      </w:pPr>
      <w:r w:rsidRPr="003B1A38">
        <w:rPr>
          <w:rFonts w:cs="Times New Roman"/>
          <w:b/>
        </w:rPr>
        <w:t>R</w:t>
      </w:r>
      <w:r w:rsidRPr="003B1A38">
        <w:rPr>
          <w:rFonts w:cs="Times New Roman"/>
          <w:b/>
          <w:vertAlign w:val="subscript"/>
        </w:rPr>
        <w:t>1</w:t>
      </w:r>
      <w:r w:rsidRPr="003B1A38">
        <w:rPr>
          <w:rFonts w:cs="Times New Roman"/>
        </w:rPr>
        <w:t>: The unifying concept of CNTs are “good conscience”. Unjust enrichment is not sufficiently broad. Under the broad umbrella of good conscience, a CNT may be found due to (i) a wrongful act like fraud or breach of duty of loyalty or (ii) unjust enrichment and corresponding deprivation.</w:t>
      </w:r>
    </w:p>
    <w:p w14:paraId="12BAE264" w14:textId="77777777" w:rsidR="00D5638E" w:rsidRPr="003B1A38" w:rsidRDefault="00D5638E" w:rsidP="00D5638E">
      <w:pPr>
        <w:rPr>
          <w:rFonts w:cs="Times New Roman"/>
        </w:rPr>
      </w:pPr>
      <w:r w:rsidRPr="003B1A38">
        <w:rPr>
          <w:rFonts w:cs="Times New Roman"/>
          <w:b/>
        </w:rPr>
        <w:t>*R</w:t>
      </w:r>
      <w:r w:rsidRPr="003B1A38">
        <w:rPr>
          <w:rFonts w:cs="Times New Roman"/>
          <w:b/>
          <w:vertAlign w:val="subscript"/>
        </w:rPr>
        <w:t>2</w:t>
      </w:r>
      <w:r w:rsidRPr="003B1A38">
        <w:rPr>
          <w:rFonts w:cs="Times New Roman"/>
        </w:rPr>
        <w:t xml:space="preserve">: A CNT may </w:t>
      </w:r>
      <w:r w:rsidRPr="003B1A38">
        <w:rPr>
          <w:rFonts w:cs="Times New Roman"/>
          <w:b/>
        </w:rPr>
        <w:t>apply absent an established loss</w:t>
      </w:r>
      <w:r w:rsidRPr="003B1A38">
        <w:rPr>
          <w:rFonts w:cs="Times New Roman"/>
        </w:rPr>
        <w:t xml:space="preserve"> in order to </w:t>
      </w:r>
      <w:r w:rsidRPr="003B1A38">
        <w:rPr>
          <w:rFonts w:cs="Times New Roman"/>
          <w:u w:val="single"/>
        </w:rPr>
        <w:t>condemn a wrongful act</w:t>
      </w:r>
      <w:r w:rsidRPr="003B1A38">
        <w:rPr>
          <w:rFonts w:cs="Times New Roman"/>
        </w:rPr>
        <w:t xml:space="preserve"> and maintain the </w:t>
      </w:r>
      <w:r w:rsidRPr="003B1A38">
        <w:rPr>
          <w:rFonts w:cs="Times New Roman"/>
          <w:u w:val="single"/>
        </w:rPr>
        <w:t>integrity of the relationships of trust</w:t>
      </w:r>
      <w:r w:rsidRPr="003B1A38">
        <w:rPr>
          <w:rFonts w:cs="Times New Roman"/>
        </w:rPr>
        <w:t>. This is based on broader concept of “good conscience”. The test is:</w:t>
      </w:r>
    </w:p>
    <w:p w14:paraId="268BE082" w14:textId="77777777" w:rsidR="00D5638E" w:rsidRPr="003B1A38" w:rsidRDefault="00D5638E" w:rsidP="00D5638E">
      <w:pPr>
        <w:ind w:left="720"/>
        <w:rPr>
          <w:rFonts w:cs="Times New Roman"/>
        </w:rPr>
      </w:pPr>
      <w:r w:rsidRPr="003B1A38">
        <w:rPr>
          <w:rFonts w:cs="Times New Roman"/>
        </w:rPr>
        <w:t>(1) D must have been under an equitable obligation in relation to the activities giving rise to the assets.</w:t>
      </w:r>
    </w:p>
    <w:p w14:paraId="5F30AE52" w14:textId="77777777" w:rsidR="00D5638E" w:rsidRPr="003B1A38" w:rsidRDefault="00D5638E" w:rsidP="00D5638E">
      <w:pPr>
        <w:ind w:left="720"/>
        <w:rPr>
          <w:rFonts w:cs="Times New Roman"/>
        </w:rPr>
      </w:pPr>
      <w:r w:rsidRPr="003B1A38">
        <w:rPr>
          <w:rFonts w:cs="Times New Roman"/>
        </w:rPr>
        <w:t xml:space="preserve">(2) D gained possession of the assets due to a breach of an equitable obligation to P in the course of D’s agency activities for P </w:t>
      </w:r>
    </w:p>
    <w:p w14:paraId="699C6A7C" w14:textId="77777777" w:rsidR="00D5638E" w:rsidRPr="003B1A38" w:rsidRDefault="00D5638E" w:rsidP="00D5638E">
      <w:pPr>
        <w:ind w:left="720"/>
        <w:rPr>
          <w:rFonts w:cs="Times New Roman"/>
        </w:rPr>
      </w:pPr>
      <w:r w:rsidRPr="003B1A38">
        <w:rPr>
          <w:rFonts w:cs="Times New Roman"/>
        </w:rPr>
        <w:t xml:space="preserve">(3) P must have a legitimate reason for seeking a proprietary remedy (personal </w:t>
      </w:r>
      <w:r w:rsidRPr="003B1A38">
        <w:rPr>
          <w:rFonts w:cs="Times New Roman"/>
          <w:u w:val="single"/>
        </w:rPr>
        <w:t>or</w:t>
      </w:r>
      <w:r w:rsidRPr="003B1A38">
        <w:rPr>
          <w:rFonts w:cs="Times New Roman"/>
        </w:rPr>
        <w:t xml:space="preserve"> broader policy reason to ensure </w:t>
      </w:r>
      <w:r w:rsidRPr="003B1A38">
        <w:rPr>
          <w:rFonts w:cs="Times New Roman"/>
          <w:u w:val="single"/>
        </w:rPr>
        <w:t>other</w:t>
      </w:r>
      <w:r w:rsidRPr="003B1A38">
        <w:rPr>
          <w:rFonts w:cs="Times New Roman"/>
        </w:rPr>
        <w:t xml:space="preserve"> defendants remain faithful in their duties)</w:t>
      </w:r>
    </w:p>
    <w:p w14:paraId="30AE0A10" w14:textId="77777777" w:rsidR="00D5638E" w:rsidRPr="003B1A38" w:rsidRDefault="00D5638E" w:rsidP="00D5638E">
      <w:pPr>
        <w:ind w:left="720"/>
        <w:rPr>
          <w:rFonts w:cs="Times New Roman"/>
        </w:rPr>
      </w:pPr>
      <w:r w:rsidRPr="003B1A38">
        <w:rPr>
          <w:rFonts w:cs="Times New Roman"/>
        </w:rPr>
        <w:t>(4) No factors which would render imposition of a CNT unjust in all the circ.s of the case (e.g. interest of intervening creditors; third parties)</w:t>
      </w:r>
    </w:p>
    <w:p w14:paraId="00B3D0DD" w14:textId="45AA467A" w:rsidR="00F4693C" w:rsidRPr="003B1A38" w:rsidRDefault="00F4693C" w:rsidP="00F4693C">
      <w:pPr>
        <w:autoSpaceDE w:val="0"/>
        <w:autoSpaceDN w:val="0"/>
        <w:adjustRightInd w:val="0"/>
        <w:rPr>
          <w:rFonts w:cs="Times New Roman"/>
          <w:b/>
          <w:bCs/>
          <w:sz w:val="20"/>
          <w:szCs w:val="20"/>
          <w:lang w:val="en-CA"/>
        </w:rPr>
      </w:pPr>
      <w:r w:rsidRPr="003B1A38">
        <w:rPr>
          <w:rFonts w:cs="Times New Roman"/>
          <w:b/>
          <w:bCs/>
          <w:sz w:val="20"/>
          <w:szCs w:val="20"/>
          <w:lang w:val="en-CA"/>
        </w:rPr>
        <w:t>Note: When property has been acquired in such circumstances that the holder of the legal title may not</w:t>
      </w:r>
    </w:p>
    <w:p w14:paraId="692E8464" w14:textId="0D60625D" w:rsidR="00F4693C" w:rsidRPr="003B1A38" w:rsidRDefault="00F4693C" w:rsidP="00F4693C">
      <w:pPr>
        <w:rPr>
          <w:rFonts w:cs="Times New Roman"/>
        </w:rPr>
      </w:pPr>
      <w:r w:rsidRPr="003B1A38">
        <w:rPr>
          <w:rFonts w:cs="Times New Roman"/>
          <w:b/>
          <w:bCs/>
          <w:sz w:val="20"/>
          <w:szCs w:val="20"/>
          <w:lang w:val="en-CA"/>
        </w:rPr>
        <w:t>in good conscience retain the beneficial interest, equity converts him into a trustee</w:t>
      </w:r>
      <w:r w:rsidRPr="003B1A38">
        <w:rPr>
          <w:rFonts w:cs="Times New Roman"/>
          <w:sz w:val="20"/>
          <w:szCs w:val="20"/>
          <w:lang w:val="en-CA"/>
        </w:rPr>
        <w:t>."</w:t>
      </w:r>
    </w:p>
    <w:p w14:paraId="1FC4DAAF" w14:textId="2A24645B" w:rsidR="00D5638E" w:rsidRPr="003B1A38" w:rsidRDefault="00D5638E" w:rsidP="00D5638E">
      <w:pPr>
        <w:pStyle w:val="Heading3"/>
        <w:rPr>
          <w:rFonts w:cs="Times New Roman"/>
          <w:b/>
          <w:i w:val="0"/>
        </w:rPr>
      </w:pPr>
      <w:bookmarkStart w:id="276" w:name="_Toc404345379"/>
      <w:r w:rsidRPr="003B1A38">
        <w:rPr>
          <w:rFonts w:cs="Times New Roman"/>
          <w:b/>
        </w:rPr>
        <w:t xml:space="preserve">Boardman v Phipps </w:t>
      </w:r>
      <w:r w:rsidRPr="003B1A38">
        <w:rPr>
          <w:rFonts w:cs="Times New Roman"/>
          <w:b/>
          <w:i w:val="0"/>
        </w:rPr>
        <w:t xml:space="preserve">1972 </w:t>
      </w:r>
      <w:r w:rsidR="00193CCD" w:rsidRPr="003B1A38">
        <w:rPr>
          <w:rFonts w:cs="Times New Roman"/>
          <w:b/>
          <w:i w:val="0"/>
        </w:rPr>
        <w:t>HL</w:t>
      </w:r>
      <w:r w:rsidR="00372B98">
        <w:rPr>
          <w:rFonts w:cs="Times New Roman"/>
          <w:b/>
          <w:i w:val="0"/>
        </w:rPr>
        <w:t xml:space="preserve"> – equitable damages can include disgorgement where no loss</w:t>
      </w:r>
      <w:bookmarkEnd w:id="276"/>
    </w:p>
    <w:p w14:paraId="5E06415E" w14:textId="77777777" w:rsidR="00D5638E" w:rsidRPr="003B1A38" w:rsidRDefault="00D5638E" w:rsidP="00D5638E">
      <w:pPr>
        <w:rPr>
          <w:rFonts w:cs="Times New Roman"/>
        </w:rPr>
      </w:pPr>
      <w:r w:rsidRPr="003B1A38">
        <w:rPr>
          <w:rFonts w:cs="Times New Roman"/>
          <w:b/>
        </w:rPr>
        <w:t>F</w:t>
      </w:r>
      <w:r w:rsidRPr="003B1A38">
        <w:rPr>
          <w:rFonts w:cs="Times New Roman"/>
        </w:rPr>
        <w:t xml:space="preserve">: A trust consisted of a controlling interest in a well-performing company (Phipps &amp; Son) and a minority shareholding in a poorly managed company (L &amp; H). The trustees wanted to do something about the latter. They contacted their solicitor, Boardman. B and one beneficiary, TP, attended L&amp;H meetings. They received a lot of valuable insider knowledge about L&amp;H and on that basis, suggested that the trustees acquire a controlling interest in L&amp;H and change its fortunes. The trustees declined, finding it to be a risky investment, contrary to the terms of the trust. B and TP then bought the shares with their own money. All of the trustees were supportive. The beneficiaries were also advised of B and TP’s strategy of enriching L&amp;H. Their move was very beneficial to them. The beneficiaries also benefitted in having L&amp;H in competent hands—they received favourable dividends. However, one beneficiary, JP, was dissatisfied and </w:t>
      </w:r>
      <w:r w:rsidRPr="003B1A38">
        <w:rPr>
          <w:rFonts w:cs="Times New Roman"/>
          <w:b/>
        </w:rPr>
        <w:t xml:space="preserve">sought an order requirement the disgorgement of profits by placing a CNT </w:t>
      </w:r>
      <w:r w:rsidRPr="003B1A38">
        <w:rPr>
          <w:rFonts w:cs="Times New Roman"/>
        </w:rPr>
        <w:t>on the shares as a consequence of the breach of the no-conflict rule.</w:t>
      </w:r>
    </w:p>
    <w:p w14:paraId="31068C2A" w14:textId="77777777" w:rsidR="00D5638E" w:rsidRPr="003B1A38" w:rsidRDefault="00D5638E" w:rsidP="00D5638E">
      <w:pPr>
        <w:rPr>
          <w:rFonts w:cs="Times New Roman"/>
        </w:rPr>
      </w:pPr>
      <w:r w:rsidRPr="003B1A38">
        <w:rPr>
          <w:rFonts w:cs="Times New Roman"/>
          <w:b/>
        </w:rPr>
        <w:t>D</w:t>
      </w:r>
      <w:r w:rsidRPr="003B1A38">
        <w:rPr>
          <w:rFonts w:cs="Times New Roman"/>
        </w:rPr>
        <w:t>: Decision for JP, CNT ordered.</w:t>
      </w:r>
    </w:p>
    <w:p w14:paraId="633BF901" w14:textId="77777777" w:rsidR="00D5638E" w:rsidRPr="003B1A38" w:rsidRDefault="00D5638E" w:rsidP="00D5638E">
      <w:pPr>
        <w:rPr>
          <w:rFonts w:cs="Times New Roman"/>
        </w:rPr>
      </w:pPr>
      <w:r w:rsidRPr="003B1A38">
        <w:rPr>
          <w:rFonts w:cs="Times New Roman"/>
          <w:b/>
        </w:rPr>
        <w:t>A</w:t>
      </w:r>
      <w:r w:rsidRPr="003B1A38">
        <w:rPr>
          <w:rFonts w:cs="Times New Roman"/>
        </w:rPr>
        <w:t>: TP and B acted in good faith. They put their own money at risk when they pursued the shares. Nevertheless, they acted as fiduciaries in their attendance at the meetings and used trust property (knowledge) for their own benefit without “informed consent of the beneficiaries”.</w:t>
      </w:r>
    </w:p>
    <w:p w14:paraId="0ECC7BB9" w14:textId="77777777" w:rsidR="00D5638E" w:rsidRPr="003B1A38" w:rsidRDefault="00D5638E" w:rsidP="00D5638E">
      <w:pPr>
        <w:rPr>
          <w:rFonts w:cs="Times New Roman"/>
        </w:rPr>
      </w:pPr>
      <w:r w:rsidRPr="003B1A38">
        <w:rPr>
          <w:rFonts w:cs="Times New Roman"/>
          <w:b/>
        </w:rPr>
        <w:t>R</w:t>
      </w:r>
      <w:r w:rsidRPr="003B1A38">
        <w:rPr>
          <w:rFonts w:cs="Times New Roman"/>
        </w:rPr>
        <w:t>: Information and knowledge attained in the course of acting in a fiduciary capacity will be held to be trust property.</w:t>
      </w:r>
    </w:p>
    <w:p w14:paraId="55B3324F" w14:textId="77777777" w:rsidR="00D5638E" w:rsidRPr="003B1A38" w:rsidRDefault="00D5638E" w:rsidP="00D5638E">
      <w:pPr>
        <w:rPr>
          <w:rFonts w:cs="Times New Roman"/>
        </w:rPr>
      </w:pPr>
      <w:r w:rsidRPr="003B1A38">
        <w:rPr>
          <w:rFonts w:cs="Times New Roman"/>
          <w:b/>
        </w:rPr>
        <w:t>R</w:t>
      </w:r>
      <w:r w:rsidRPr="003B1A38">
        <w:rPr>
          <w:rFonts w:cs="Times New Roman"/>
          <w:b/>
          <w:vertAlign w:val="subscript"/>
        </w:rPr>
        <w:t>2</w:t>
      </w:r>
      <w:r w:rsidRPr="003B1A38">
        <w:rPr>
          <w:rFonts w:cs="Times New Roman"/>
        </w:rPr>
        <w:t>: This case is an example of a strict approach to the rule that fiduciaries cannot profit from their position w/o the informed consent of beneficiaries. The rule operates so that even when there is no real conflict, the duty of loyalty may still be breached.</w:t>
      </w:r>
    </w:p>
    <w:p w14:paraId="569DF330" w14:textId="77777777" w:rsidR="00D5638E" w:rsidRPr="003B1A38" w:rsidRDefault="00D5638E" w:rsidP="00D5638E">
      <w:pPr>
        <w:rPr>
          <w:rFonts w:cs="Times New Roman"/>
        </w:rPr>
      </w:pPr>
      <w:r w:rsidRPr="003B1A38">
        <w:rPr>
          <w:rFonts w:cs="Times New Roman"/>
          <w:b/>
        </w:rPr>
        <w:t>R</w:t>
      </w:r>
      <w:r w:rsidRPr="003B1A38">
        <w:rPr>
          <w:rFonts w:cs="Times New Roman"/>
          <w:b/>
          <w:vertAlign w:val="subscript"/>
        </w:rPr>
        <w:t>3</w:t>
      </w:r>
      <w:r w:rsidRPr="003B1A38">
        <w:rPr>
          <w:rFonts w:cs="Times New Roman"/>
        </w:rPr>
        <w:t xml:space="preserve">: The remedy for a breach of the duty of loyalty when the trustee breaks the rule against conflicts results in </w:t>
      </w:r>
      <w:r w:rsidRPr="00372B98">
        <w:rPr>
          <w:rFonts w:cs="Times New Roman"/>
          <w:b/>
        </w:rPr>
        <w:t>disgorgement of profits</w:t>
      </w:r>
      <w:r w:rsidRPr="003B1A38">
        <w:rPr>
          <w:rFonts w:cs="Times New Roman"/>
        </w:rPr>
        <w:t>, even where beneficiary has had no losses (and has actually gained) due to the impugned acts of the trustee.</w:t>
      </w:r>
    </w:p>
    <w:p w14:paraId="6E6E384B" w14:textId="7B6B1D0F" w:rsidR="00A6034A" w:rsidRPr="003B1A38" w:rsidRDefault="00A6034A" w:rsidP="00E74906">
      <w:pPr>
        <w:pStyle w:val="Heading3"/>
        <w:pBdr>
          <w:top w:val="dotDash" w:sz="4" w:space="0" w:color="auto"/>
        </w:pBdr>
        <w:rPr>
          <w:rFonts w:cs="Times New Roman"/>
          <w:i w:val="0"/>
        </w:rPr>
      </w:pPr>
      <w:bookmarkStart w:id="277" w:name="_Toc404345380"/>
      <w:r w:rsidRPr="003B1A38">
        <w:rPr>
          <w:rFonts w:cs="Times New Roman"/>
          <w:b/>
        </w:rPr>
        <w:t xml:space="preserve">Sun Indalex LLC v United Steelworkers </w:t>
      </w:r>
      <w:r w:rsidR="00EE6970" w:rsidRPr="003B1A38">
        <w:rPr>
          <w:rFonts w:cs="Times New Roman"/>
          <w:b/>
          <w:i w:val="0"/>
        </w:rPr>
        <w:t>2013 SCC</w:t>
      </w:r>
      <w:r w:rsidR="000442FC" w:rsidRPr="003B1A38">
        <w:rPr>
          <w:rFonts w:cs="Times New Roman"/>
          <w:i w:val="0"/>
        </w:rPr>
        <w:t xml:space="preserve"> –</w:t>
      </w:r>
      <w:r w:rsidR="00E74906">
        <w:rPr>
          <w:rFonts w:cs="Times New Roman"/>
          <w:i w:val="0"/>
        </w:rPr>
        <w:t>yes ad hoc fidu on undertaking or statute but trumped by fed statute</w:t>
      </w:r>
      <w:bookmarkEnd w:id="277"/>
    </w:p>
    <w:p w14:paraId="2ED31865" w14:textId="11C1E745" w:rsidR="00DA4289" w:rsidRPr="003B1A38" w:rsidRDefault="00DA4289" w:rsidP="00DA4289">
      <w:pPr>
        <w:rPr>
          <w:rFonts w:cs="Times New Roman"/>
          <w:color w:val="000000"/>
          <w:sz w:val="25"/>
          <w:szCs w:val="25"/>
          <w:shd w:val="clear" w:color="auto" w:fill="FFFFFF"/>
        </w:rPr>
      </w:pPr>
      <w:r w:rsidRPr="003B1A38">
        <w:rPr>
          <w:rFonts w:cs="Times New Roman"/>
          <w:b/>
        </w:rPr>
        <w:t>F</w:t>
      </w:r>
      <w:r w:rsidRPr="003B1A38">
        <w:rPr>
          <w:rFonts w:cs="Times New Roman"/>
        </w:rPr>
        <w:t xml:space="preserve">: Indalex sponsored and administered 2 employee pension plans, one for salaried employees and one for executive employees. Indalex became insolvent. It sound protection from creditors under the </w:t>
      </w:r>
      <w:r w:rsidRPr="003B1A38">
        <w:rPr>
          <w:rFonts w:cs="Times New Roman"/>
          <w:i/>
        </w:rPr>
        <w:t>Companies’ Creditors Arrangement Act</w:t>
      </w:r>
      <w:r w:rsidRPr="003B1A38">
        <w:rPr>
          <w:rFonts w:cs="Times New Roman"/>
        </w:rPr>
        <w:t xml:space="preserve">. With the approval of the </w:t>
      </w:r>
      <w:r w:rsidRPr="003B1A38">
        <w:rPr>
          <w:rFonts w:cs="Times New Roman"/>
          <w:i/>
        </w:rPr>
        <w:t>CCAA</w:t>
      </w:r>
      <w:r w:rsidRPr="003B1A38">
        <w:rPr>
          <w:rFonts w:cs="Times New Roman"/>
        </w:rPr>
        <w:t xml:space="preserve"> court, Indalex sold its business to a purchaser who did not assume pension liabilities. The proceeds were not sufficient to pay back debtors. The reorganization by the CAA court seemed to ignore the pension plan members.</w:t>
      </w:r>
      <w:r w:rsidRPr="003B1A38">
        <w:rPr>
          <w:rStyle w:val="apple-converted-space"/>
          <w:rFonts w:cs="Times New Roman"/>
          <w:color w:val="000000"/>
          <w:sz w:val="25"/>
          <w:szCs w:val="25"/>
          <w:shd w:val="clear" w:color="auto" w:fill="FFFFFF"/>
        </w:rPr>
        <w:t> </w:t>
      </w:r>
      <w:r w:rsidRPr="003B1A38">
        <w:rPr>
          <w:rFonts w:cs="Times New Roman"/>
          <w:color w:val="000000"/>
          <w:sz w:val="25"/>
          <w:szCs w:val="25"/>
          <w:shd w:val="clear" w:color="auto" w:fill="FFFFFF"/>
        </w:rPr>
        <w:t>The plan members challenged the priority granted in the</w:t>
      </w:r>
      <w:r w:rsidRPr="003B1A38">
        <w:rPr>
          <w:rStyle w:val="apple-converted-space"/>
          <w:rFonts w:cs="Times New Roman"/>
          <w:color w:val="000000"/>
          <w:sz w:val="25"/>
          <w:szCs w:val="25"/>
          <w:shd w:val="clear" w:color="auto" w:fill="FFFFFF"/>
        </w:rPr>
        <w:t> </w:t>
      </w:r>
      <w:r w:rsidRPr="003B1A38">
        <w:rPr>
          <w:rFonts w:cs="Times New Roman"/>
          <w:i/>
          <w:iCs/>
          <w:color w:val="000000"/>
          <w:sz w:val="25"/>
          <w:szCs w:val="25"/>
          <w:shd w:val="clear" w:color="auto" w:fill="FFFFFF"/>
        </w:rPr>
        <w:t>CCAA</w:t>
      </w:r>
      <w:r w:rsidRPr="003B1A38">
        <w:rPr>
          <w:rStyle w:val="apple-converted-space"/>
          <w:rFonts w:cs="Times New Roman"/>
          <w:color w:val="000000"/>
          <w:sz w:val="25"/>
          <w:szCs w:val="25"/>
          <w:shd w:val="clear" w:color="auto" w:fill="FFFFFF"/>
        </w:rPr>
        <w:t> </w:t>
      </w:r>
      <w:r w:rsidRPr="003B1A38">
        <w:rPr>
          <w:rFonts w:cs="Times New Roman"/>
          <w:color w:val="000000"/>
          <w:sz w:val="25"/>
          <w:szCs w:val="25"/>
          <w:shd w:val="clear" w:color="auto" w:fill="FFFFFF"/>
        </w:rPr>
        <w:t>proceedings.  They claimed that they had priority in the amount of the wind</w:t>
      </w:r>
      <w:r w:rsidRPr="003B1A38">
        <w:rPr>
          <w:rFonts w:cs="Times New Roman"/>
          <w:color w:val="000000"/>
          <w:sz w:val="25"/>
          <w:szCs w:val="25"/>
          <w:shd w:val="clear" w:color="auto" w:fill="FFFFFF"/>
        </w:rPr>
        <w:noBreakHyphen/>
        <w:t>up deficiency by virtue of a statute and a CNT arising from Indalex’s alleged breaches of fiduciary duty as administrator of the pension funds. </w:t>
      </w:r>
    </w:p>
    <w:p w14:paraId="33F7D9E1" w14:textId="77777777" w:rsidR="00DA4289" w:rsidRPr="003B1A38" w:rsidRDefault="00DA4289" w:rsidP="00DA4289">
      <w:pPr>
        <w:rPr>
          <w:rFonts w:cs="Times New Roman"/>
          <w:color w:val="000000"/>
          <w:sz w:val="25"/>
          <w:szCs w:val="25"/>
          <w:shd w:val="clear" w:color="auto" w:fill="FFFFFF"/>
        </w:rPr>
      </w:pPr>
      <w:r w:rsidRPr="003B1A38">
        <w:rPr>
          <w:rFonts w:cs="Times New Roman"/>
          <w:b/>
          <w:color w:val="000000"/>
          <w:sz w:val="25"/>
          <w:szCs w:val="25"/>
          <w:shd w:val="clear" w:color="auto" w:fill="FFFFFF"/>
        </w:rPr>
        <w:t>P/H</w:t>
      </w:r>
      <w:r w:rsidRPr="003B1A38">
        <w:rPr>
          <w:rFonts w:cs="Times New Roman"/>
          <w:color w:val="000000"/>
          <w:sz w:val="25"/>
          <w:szCs w:val="25"/>
          <w:shd w:val="clear" w:color="auto" w:fill="FFFFFF"/>
        </w:rPr>
        <w:t>: Trial judge dismissed the plan members’ motions concluding that the deemed trust did not apply to wind up deficiencies.  He held that, with respect to the wind</w:t>
      </w:r>
      <w:r w:rsidRPr="003B1A38">
        <w:rPr>
          <w:rFonts w:cs="Times New Roman"/>
          <w:color w:val="000000"/>
          <w:sz w:val="25"/>
          <w:szCs w:val="25"/>
          <w:shd w:val="clear" w:color="auto" w:fill="FFFFFF"/>
        </w:rPr>
        <w:noBreakHyphen/>
        <w:t xml:space="preserve">up deficiency, the plan members were unsecured creditors.  </w:t>
      </w:r>
    </w:p>
    <w:p w14:paraId="1206D152" w14:textId="2DA969E9" w:rsidR="00DA4289" w:rsidRPr="003B1A38" w:rsidRDefault="00DA4289" w:rsidP="00DA4289">
      <w:pPr>
        <w:rPr>
          <w:rFonts w:cs="Times New Roman"/>
          <w:color w:val="000000"/>
          <w:sz w:val="25"/>
          <w:szCs w:val="25"/>
          <w:shd w:val="clear" w:color="auto" w:fill="FFFFFF"/>
        </w:rPr>
      </w:pPr>
      <w:r w:rsidRPr="003B1A38">
        <w:rPr>
          <w:rFonts w:cs="Times New Roman"/>
          <w:color w:val="000000"/>
          <w:sz w:val="25"/>
          <w:szCs w:val="25"/>
          <w:shd w:val="clear" w:color="auto" w:fill="FFFFFF"/>
        </w:rPr>
        <w:t>The decision was reversed on appeal. The CA held that the pension plan wind</w:t>
      </w:r>
      <w:r w:rsidRPr="003B1A38">
        <w:rPr>
          <w:rFonts w:cs="Times New Roman"/>
          <w:color w:val="000000"/>
          <w:sz w:val="25"/>
          <w:szCs w:val="25"/>
          <w:shd w:val="clear" w:color="auto" w:fill="FFFFFF"/>
        </w:rPr>
        <w:noBreakHyphen/>
        <w:t>up deficiencies were subject to deemed and constructive trusts which had priority over the financing priority and over other secured creditors.  In addition, the Court of Appeal rejected a claim brought by the United Steelworkers, which represented some members of the salaried plan, seeking payment of its costs from the latter’s pension fund.</w:t>
      </w:r>
    </w:p>
    <w:p w14:paraId="293D3F12" w14:textId="39D19CE1" w:rsidR="00DA4289" w:rsidRPr="003B1A38" w:rsidRDefault="00DA4289" w:rsidP="00DA4289">
      <w:pPr>
        <w:rPr>
          <w:rFonts w:cs="Times New Roman"/>
          <w:color w:val="000000"/>
          <w:sz w:val="25"/>
          <w:szCs w:val="25"/>
          <w:shd w:val="clear" w:color="auto" w:fill="FFFFFF"/>
        </w:rPr>
      </w:pPr>
      <w:r w:rsidRPr="003B1A38">
        <w:rPr>
          <w:rFonts w:cs="Times New Roman"/>
          <w:b/>
          <w:color w:val="000000"/>
          <w:sz w:val="25"/>
          <w:szCs w:val="25"/>
          <w:shd w:val="clear" w:color="auto" w:fill="FFFFFF"/>
        </w:rPr>
        <w:t>D</w:t>
      </w:r>
      <w:r w:rsidRPr="003B1A38">
        <w:rPr>
          <w:rFonts w:cs="Times New Roman"/>
          <w:color w:val="000000"/>
          <w:sz w:val="25"/>
          <w:szCs w:val="25"/>
          <w:shd w:val="clear" w:color="auto" w:fill="FFFFFF"/>
        </w:rPr>
        <w:t>: Appeal allowed (for Indalex). Cross-appeal by United Steelworkers was dismissed.</w:t>
      </w:r>
    </w:p>
    <w:p w14:paraId="4A47A6AA" w14:textId="070A35CC" w:rsidR="00361F75" w:rsidRPr="003B1A38" w:rsidRDefault="00361F75" w:rsidP="00DA4289">
      <w:pPr>
        <w:rPr>
          <w:rFonts w:cs="Times New Roman"/>
          <w:color w:val="000000"/>
          <w:sz w:val="25"/>
          <w:szCs w:val="25"/>
          <w:shd w:val="clear" w:color="auto" w:fill="FFFFFF"/>
        </w:rPr>
      </w:pPr>
      <w:r w:rsidRPr="003B1A38">
        <w:rPr>
          <w:rFonts w:cs="Times New Roman"/>
          <w:b/>
          <w:color w:val="000000"/>
          <w:sz w:val="25"/>
          <w:szCs w:val="25"/>
          <w:shd w:val="clear" w:color="auto" w:fill="FFFFFF"/>
        </w:rPr>
        <w:t>A</w:t>
      </w:r>
      <w:r w:rsidRPr="003B1A38">
        <w:rPr>
          <w:rFonts w:cs="Times New Roman"/>
          <w:color w:val="000000"/>
          <w:sz w:val="25"/>
          <w:szCs w:val="25"/>
          <w:shd w:val="clear" w:color="auto" w:fill="FFFFFF"/>
        </w:rPr>
        <w:t xml:space="preserve">: a CNT was unavailable b/c proprietary remedies are generally awarded only w/ respect to property that is directly related to a wrong or that can be traced to such property. The conditions are: </w:t>
      </w:r>
    </w:p>
    <w:p w14:paraId="2E0936F0" w14:textId="3D303F20" w:rsidR="00361F75" w:rsidRPr="003B1A38" w:rsidRDefault="00361F75" w:rsidP="007C04C5">
      <w:pPr>
        <w:pStyle w:val="ListParagraph"/>
        <w:numPr>
          <w:ilvl w:val="0"/>
          <w:numId w:val="8"/>
        </w:numPr>
        <w:rPr>
          <w:rFonts w:cs="Times New Roman"/>
        </w:rPr>
      </w:pPr>
      <w:r w:rsidRPr="003B1A38">
        <w:rPr>
          <w:rFonts w:cs="Times New Roman"/>
        </w:rPr>
        <w:t xml:space="preserve">the defendant was under an equitable obligation in relation to the activities giving rise to the assets in his or her hands; </w:t>
      </w:r>
    </w:p>
    <w:p w14:paraId="328D7120" w14:textId="77D22A25" w:rsidR="00361F75" w:rsidRPr="003B1A38" w:rsidRDefault="00361F75" w:rsidP="007C04C5">
      <w:pPr>
        <w:pStyle w:val="ListParagraph"/>
        <w:numPr>
          <w:ilvl w:val="0"/>
          <w:numId w:val="8"/>
        </w:numPr>
        <w:rPr>
          <w:rFonts w:cs="Times New Roman"/>
        </w:rPr>
      </w:pPr>
      <w:r w:rsidRPr="003B1A38">
        <w:rPr>
          <w:rFonts w:cs="Times New Roman"/>
        </w:rPr>
        <w:t xml:space="preserve">the assets in the hands of the defendant were shown to have resulted from deemed or actual agency activities of the defendant in breach of his or her equitable obligation to the plaintiff; </w:t>
      </w:r>
    </w:p>
    <w:p w14:paraId="7739AD97" w14:textId="5FEB1FE9" w:rsidR="00361F75" w:rsidRPr="003B1A38" w:rsidRDefault="00361F75" w:rsidP="007C04C5">
      <w:pPr>
        <w:pStyle w:val="ListParagraph"/>
        <w:numPr>
          <w:ilvl w:val="0"/>
          <w:numId w:val="8"/>
        </w:numPr>
        <w:rPr>
          <w:rFonts w:cs="Times New Roman"/>
        </w:rPr>
      </w:pPr>
      <w:r w:rsidRPr="003B1A38">
        <w:rPr>
          <w:rFonts w:cs="Times New Roman"/>
        </w:rPr>
        <w:t xml:space="preserve">the plaintiff has shown a legitimate reason for seeking a proprietary remedy, either personal or related to the need to ensure that others like the defendants remain faithful to their duties; and </w:t>
      </w:r>
    </w:p>
    <w:p w14:paraId="6A3ED1F9" w14:textId="6AC7CC60" w:rsidR="00361F75" w:rsidRPr="003B1A38" w:rsidRDefault="00361F75" w:rsidP="007C04C5">
      <w:pPr>
        <w:pStyle w:val="ListParagraph"/>
        <w:numPr>
          <w:ilvl w:val="0"/>
          <w:numId w:val="8"/>
        </w:numPr>
        <w:rPr>
          <w:rFonts w:cs="Times New Roman"/>
        </w:rPr>
      </w:pPr>
      <w:r w:rsidRPr="003B1A38">
        <w:rPr>
          <w:rFonts w:cs="Times New Roman"/>
        </w:rPr>
        <w:t>there are no factors which would render imposition of a constructive trust unjust in all the circumstances of the case, such as the protection of the interests of intervening creditors.</w:t>
      </w:r>
    </w:p>
    <w:p w14:paraId="3CC62FE2" w14:textId="580DF2AD" w:rsidR="00097515" w:rsidRPr="003B1A38" w:rsidRDefault="006F1CDD" w:rsidP="006F1CDD">
      <w:pPr>
        <w:pStyle w:val="Heading3"/>
        <w:rPr>
          <w:rFonts w:cs="Times New Roman"/>
          <w:i w:val="0"/>
        </w:rPr>
      </w:pPr>
      <w:bookmarkStart w:id="278" w:name="_Toc404345381"/>
      <w:r w:rsidRPr="003B1A38">
        <w:rPr>
          <w:rFonts w:cs="Times New Roman"/>
          <w:b/>
        </w:rPr>
        <w:t>Kerr v Baranow 2011 SCC</w:t>
      </w:r>
      <w:r w:rsidRPr="003B1A38">
        <w:rPr>
          <w:rFonts w:cs="Times New Roman"/>
        </w:rPr>
        <w:t xml:space="preserve"> – </w:t>
      </w:r>
      <w:r w:rsidR="00097515" w:rsidRPr="003B1A38">
        <w:rPr>
          <w:rFonts w:cs="Times New Roman"/>
          <w:b/>
          <w:i w:val="0"/>
        </w:rPr>
        <w:t>default- money compensation</w:t>
      </w:r>
      <w:r w:rsidR="00097515" w:rsidRPr="003B1A38">
        <w:rPr>
          <w:rFonts w:cs="Times New Roman"/>
          <w:i w:val="0"/>
        </w:rPr>
        <w:t>, if want must propriety interest(CT) must demonstrate.</w:t>
      </w:r>
      <w:bookmarkEnd w:id="278"/>
    </w:p>
    <w:p w14:paraId="16447E60" w14:textId="605CB22F" w:rsidR="00E7611E" w:rsidRPr="003B1A38" w:rsidRDefault="00E7611E" w:rsidP="00E7611E">
      <w:pPr>
        <w:autoSpaceDE w:val="0"/>
        <w:autoSpaceDN w:val="0"/>
        <w:adjustRightInd w:val="0"/>
        <w:rPr>
          <w:rFonts w:cs="Times New Roman"/>
          <w:sz w:val="20"/>
          <w:szCs w:val="20"/>
          <w:lang w:val="en-CA"/>
        </w:rPr>
      </w:pPr>
      <w:r w:rsidRPr="003B1A38">
        <w:rPr>
          <w:rFonts w:cs="Times New Roman"/>
          <w:b/>
          <w:bCs/>
          <w:sz w:val="20"/>
          <w:szCs w:val="20"/>
          <w:lang w:val="en-CA"/>
        </w:rPr>
        <w:t>L</w:t>
      </w:r>
      <w:r w:rsidRPr="003B1A38">
        <w:rPr>
          <w:rFonts w:cs="Times New Roman"/>
          <w:sz w:val="20"/>
          <w:szCs w:val="20"/>
          <w:lang w:val="en-CA"/>
        </w:rPr>
        <w:t>: In applying the test for unjust enrichment, the third stage requires full consideration of all the factors, including the autonomy of the parties and their legitimate expectations. There are established categories of jurisitic reasons include contract, disposition of law and donative intent. The defendant can attempt to raise and show another juristic reason to deny recovery.</w:t>
      </w:r>
    </w:p>
    <w:p w14:paraId="56BA74A0" w14:textId="77777777" w:rsidR="00097515" w:rsidRPr="003B1A38" w:rsidRDefault="00E7611E" w:rsidP="00E7611E">
      <w:pPr>
        <w:autoSpaceDE w:val="0"/>
        <w:autoSpaceDN w:val="0"/>
        <w:adjustRightInd w:val="0"/>
        <w:rPr>
          <w:rFonts w:cs="Times New Roman"/>
          <w:sz w:val="20"/>
          <w:szCs w:val="20"/>
          <w:lang w:val="en-CA"/>
        </w:rPr>
      </w:pPr>
      <w:r w:rsidRPr="003B1A38">
        <w:rPr>
          <w:rFonts w:cs="Times New Roman"/>
          <w:sz w:val="20"/>
          <w:szCs w:val="20"/>
          <w:lang w:val="en-CA"/>
        </w:rPr>
        <w:t xml:space="preserve">A successful claim of unjust enrichment can give rise to damages or a constructive trust. </w:t>
      </w:r>
    </w:p>
    <w:p w14:paraId="4188FFE1" w14:textId="77777777" w:rsidR="00097515" w:rsidRPr="003B1A38" w:rsidRDefault="00E7611E" w:rsidP="00097515">
      <w:pPr>
        <w:pStyle w:val="ListParagraph"/>
        <w:numPr>
          <w:ilvl w:val="0"/>
          <w:numId w:val="1"/>
        </w:numPr>
        <w:autoSpaceDE w:val="0"/>
        <w:autoSpaceDN w:val="0"/>
        <w:adjustRightInd w:val="0"/>
        <w:rPr>
          <w:rFonts w:cs="Times New Roman"/>
          <w:sz w:val="20"/>
          <w:szCs w:val="20"/>
          <w:lang w:val="en-CA"/>
        </w:rPr>
      </w:pPr>
      <w:r w:rsidRPr="003B1A38">
        <w:rPr>
          <w:rFonts w:cs="Times New Roman"/>
          <w:sz w:val="20"/>
          <w:szCs w:val="20"/>
          <w:lang w:val="en-CA"/>
        </w:rPr>
        <w:t xml:space="preserve">Damages are usually appropriate and should be assessed flexibly. </w:t>
      </w:r>
    </w:p>
    <w:p w14:paraId="1D2F9EC6" w14:textId="74456258" w:rsidR="00E7611E" w:rsidRPr="003B1A38" w:rsidRDefault="00E7611E" w:rsidP="00097515">
      <w:pPr>
        <w:pStyle w:val="ListParagraph"/>
        <w:numPr>
          <w:ilvl w:val="0"/>
          <w:numId w:val="1"/>
        </w:numPr>
        <w:autoSpaceDE w:val="0"/>
        <w:autoSpaceDN w:val="0"/>
        <w:adjustRightInd w:val="0"/>
        <w:rPr>
          <w:rFonts w:cs="Times New Roman"/>
          <w:sz w:val="20"/>
          <w:szCs w:val="20"/>
          <w:lang w:val="en-CA"/>
        </w:rPr>
      </w:pPr>
      <w:r w:rsidRPr="003B1A38">
        <w:rPr>
          <w:rFonts w:cs="Times New Roman"/>
          <w:sz w:val="20"/>
          <w:szCs w:val="20"/>
          <w:lang w:val="en-CA"/>
        </w:rPr>
        <w:t xml:space="preserve">In order to obtain a constructive trust the plaintiff must </w:t>
      </w:r>
      <w:r w:rsidR="00097515" w:rsidRPr="003B1A38">
        <w:rPr>
          <w:rFonts w:cs="Times New Roman"/>
          <w:sz w:val="20"/>
          <w:szCs w:val="20"/>
          <w:lang w:val="en-CA"/>
        </w:rPr>
        <w:t xml:space="preserve">1) identify the property and 2) </w:t>
      </w:r>
      <w:r w:rsidRPr="003B1A38">
        <w:rPr>
          <w:rFonts w:cs="Times New Roman"/>
          <w:sz w:val="20"/>
          <w:szCs w:val="20"/>
          <w:lang w:val="en-CA"/>
        </w:rPr>
        <w:t>show a substantial link between their contributions and the property at hand.</w:t>
      </w:r>
      <w:r w:rsidR="00097515" w:rsidRPr="003B1A38">
        <w:rPr>
          <w:rFonts w:cs="Times New Roman"/>
          <w:sz w:val="20"/>
          <w:szCs w:val="20"/>
          <w:lang w:val="en-CA"/>
        </w:rPr>
        <w:t>3)</w:t>
      </w:r>
      <w:r w:rsidRPr="003B1A38">
        <w:rPr>
          <w:rFonts w:cs="Times New Roman"/>
          <w:sz w:val="20"/>
          <w:szCs w:val="20"/>
          <w:lang w:val="en-CA"/>
        </w:rPr>
        <w:t xml:space="preserve"> Further, they must show why a monetary award would be insufficient. The extent of the interest should be proportional to the plaintiff's contributions.</w:t>
      </w:r>
    </w:p>
    <w:p w14:paraId="24DAD184" w14:textId="77777777" w:rsidR="00097515" w:rsidRPr="003B1A38" w:rsidRDefault="00E7611E" w:rsidP="00E7611E">
      <w:pPr>
        <w:autoSpaceDE w:val="0"/>
        <w:autoSpaceDN w:val="0"/>
        <w:adjustRightInd w:val="0"/>
        <w:rPr>
          <w:rFonts w:cs="Times New Roman"/>
          <w:sz w:val="20"/>
          <w:szCs w:val="20"/>
          <w:lang w:val="en-CA"/>
        </w:rPr>
      </w:pPr>
      <w:r w:rsidRPr="003B1A38">
        <w:rPr>
          <w:rFonts w:cs="Times New Roman"/>
          <w:sz w:val="20"/>
          <w:szCs w:val="20"/>
          <w:lang w:val="en-CA"/>
        </w:rPr>
        <w:t xml:space="preserve">Factors in determining whether there is unjust enrichment in a joint family venture: </w:t>
      </w:r>
    </w:p>
    <w:p w14:paraId="5E7462E4" w14:textId="4BEBDA09" w:rsidR="00E7611E" w:rsidRPr="003B1A38" w:rsidRDefault="00097515" w:rsidP="00097515">
      <w:pPr>
        <w:pStyle w:val="ListParagraph"/>
        <w:numPr>
          <w:ilvl w:val="0"/>
          <w:numId w:val="1"/>
        </w:numPr>
        <w:autoSpaceDE w:val="0"/>
        <w:autoSpaceDN w:val="0"/>
        <w:adjustRightInd w:val="0"/>
        <w:rPr>
          <w:rFonts w:cs="Times New Roman"/>
          <w:sz w:val="20"/>
          <w:szCs w:val="20"/>
          <w:lang w:val="en-CA"/>
        </w:rPr>
      </w:pPr>
      <w:r w:rsidRPr="003B1A38">
        <w:rPr>
          <w:rFonts w:cs="Times New Roman"/>
          <w:sz w:val="20"/>
          <w:szCs w:val="20"/>
          <w:lang w:val="en-CA"/>
        </w:rPr>
        <w:t>Mutual</w:t>
      </w:r>
      <w:r w:rsidR="00E7611E" w:rsidRPr="003B1A38">
        <w:rPr>
          <w:rFonts w:cs="Times New Roman"/>
          <w:sz w:val="20"/>
          <w:szCs w:val="20"/>
          <w:lang w:val="en-CA"/>
        </w:rPr>
        <w:t xml:space="preserve"> effort, economic integration, actual intent, priority of the family.</w:t>
      </w:r>
    </w:p>
    <w:p w14:paraId="32A47000" w14:textId="77777777" w:rsidR="00097515" w:rsidRPr="003B1A38" w:rsidRDefault="00097515" w:rsidP="00097515">
      <w:pPr>
        <w:rPr>
          <w:rFonts w:cs="Times New Roman"/>
        </w:rPr>
      </w:pPr>
      <w:r w:rsidRPr="003B1A38">
        <w:rPr>
          <w:rFonts w:cs="Times New Roman"/>
          <w:sz w:val="20"/>
          <w:szCs w:val="20"/>
          <w:lang w:val="en-CA"/>
        </w:rPr>
        <w:t xml:space="preserve">Note: </w:t>
      </w:r>
      <w:r w:rsidRPr="003B1A38">
        <w:rPr>
          <w:rFonts w:cs="Times New Roman"/>
        </w:rPr>
        <w:t>Quantum meruit = quasi contractual approach – not used unless clear it is service – problem is hard to list all service</w:t>
      </w:r>
    </w:p>
    <w:p w14:paraId="41D4FBBB" w14:textId="7A9EA171" w:rsidR="00097515" w:rsidRPr="003B1A38" w:rsidRDefault="00097515" w:rsidP="00097515">
      <w:pPr>
        <w:rPr>
          <w:rFonts w:cs="Times New Roman"/>
        </w:rPr>
      </w:pPr>
    </w:p>
    <w:p w14:paraId="6E6E3853" w14:textId="77777777" w:rsidR="00E16115" w:rsidRPr="003B1A38" w:rsidRDefault="00A6034A" w:rsidP="0010204A">
      <w:pPr>
        <w:pStyle w:val="Heading1"/>
        <w:rPr>
          <w:rFonts w:cs="Times New Roman"/>
        </w:rPr>
      </w:pPr>
      <w:bookmarkStart w:id="279" w:name="_Toc404345382"/>
      <w:r w:rsidRPr="003B1A38">
        <w:rPr>
          <w:rFonts w:cs="Times New Roman"/>
        </w:rPr>
        <w:t>Chapter 9: Remedies For Breach</w:t>
      </w:r>
      <w:bookmarkEnd w:id="279"/>
    </w:p>
    <w:p w14:paraId="6316D4DE" w14:textId="77777777" w:rsidR="00790F21" w:rsidRPr="003B1A38" w:rsidRDefault="00A6034A" w:rsidP="004521BC">
      <w:pPr>
        <w:pStyle w:val="Heading2"/>
        <w:shd w:val="clear" w:color="auto" w:fill="B6DDE8" w:themeFill="accent5" w:themeFillTint="66"/>
        <w:rPr>
          <w:rFonts w:ascii="Times New Roman" w:hAnsi="Times New Roman" w:cs="Times New Roman"/>
        </w:rPr>
      </w:pPr>
      <w:bookmarkStart w:id="280" w:name="_Toc404345383"/>
      <w:r w:rsidRPr="003B1A38">
        <w:rPr>
          <w:rFonts w:ascii="Times New Roman" w:hAnsi="Times New Roman" w:cs="Times New Roman"/>
        </w:rPr>
        <w:t>Personal</w:t>
      </w:r>
      <w:r w:rsidR="00790F21" w:rsidRPr="003B1A38">
        <w:rPr>
          <w:rFonts w:ascii="Times New Roman" w:hAnsi="Times New Roman" w:cs="Times New Roman"/>
        </w:rPr>
        <w:t xml:space="preserve"> Remedies</w:t>
      </w:r>
      <w:r w:rsidRPr="003B1A38">
        <w:rPr>
          <w:rFonts w:ascii="Times New Roman" w:hAnsi="Times New Roman" w:cs="Times New Roman"/>
        </w:rPr>
        <w:t>:</w:t>
      </w:r>
      <w:bookmarkEnd w:id="280"/>
      <w:r w:rsidRPr="003B1A38">
        <w:rPr>
          <w:rFonts w:ascii="Times New Roman" w:hAnsi="Times New Roman" w:cs="Times New Roman"/>
        </w:rPr>
        <w:t xml:space="preserve"> </w:t>
      </w:r>
    </w:p>
    <w:p w14:paraId="73B30131" w14:textId="3D5DC116" w:rsidR="00790F21" w:rsidRPr="003B1A38" w:rsidRDefault="00790F21" w:rsidP="007C04C5">
      <w:pPr>
        <w:pStyle w:val="ListParagraph"/>
        <w:numPr>
          <w:ilvl w:val="0"/>
          <w:numId w:val="29"/>
        </w:numPr>
        <w:rPr>
          <w:rFonts w:cs="Times New Roman"/>
        </w:rPr>
      </w:pPr>
      <w:r w:rsidRPr="003B1A38">
        <w:rPr>
          <w:rFonts w:cs="Times New Roman"/>
        </w:rPr>
        <w:t xml:space="preserve">Advice and Direction (see </w:t>
      </w:r>
      <w:r w:rsidRPr="003B1A38">
        <w:rPr>
          <w:rFonts w:cs="Times New Roman"/>
          <w:i/>
        </w:rPr>
        <w:t>Trustee Act</w:t>
      </w:r>
      <w:r w:rsidRPr="003B1A38">
        <w:rPr>
          <w:rFonts w:cs="Times New Roman"/>
        </w:rPr>
        <w:t>)</w:t>
      </w:r>
    </w:p>
    <w:p w14:paraId="37150B42" w14:textId="7DA70657" w:rsidR="00790F21" w:rsidRDefault="00C43B70" w:rsidP="007C04C5">
      <w:pPr>
        <w:pStyle w:val="ListParagraph"/>
        <w:numPr>
          <w:ilvl w:val="0"/>
          <w:numId w:val="29"/>
        </w:numPr>
        <w:rPr>
          <w:rFonts w:cs="Times New Roman"/>
        </w:rPr>
      </w:pPr>
      <w:r w:rsidRPr="003B1A38">
        <w:rPr>
          <w:rFonts w:cs="Times New Roman"/>
        </w:rPr>
        <w:t>Specific performance and injunctive relief</w:t>
      </w:r>
    </w:p>
    <w:p w14:paraId="75478B08" w14:textId="77777777" w:rsidR="005D1265" w:rsidRPr="00D23801" w:rsidRDefault="005D1265" w:rsidP="00D23801">
      <w:pPr>
        <w:pStyle w:val="ListParagraph"/>
        <w:numPr>
          <w:ilvl w:val="1"/>
          <w:numId w:val="29"/>
        </w:numPr>
        <w:rPr>
          <w:rFonts w:cs="Times New Roman"/>
          <w:lang w:val="en-CA"/>
        </w:rPr>
      </w:pPr>
      <w:r w:rsidRPr="00D23801">
        <w:rPr>
          <w:rFonts w:cs="Times New Roman"/>
        </w:rPr>
        <w:t>Specific Performance awarded to enforce the terms of the trust</w:t>
      </w:r>
    </w:p>
    <w:p w14:paraId="0CBB682E" w14:textId="6C4C5A24" w:rsidR="00D23801" w:rsidRPr="00D23801" w:rsidRDefault="005D1265" w:rsidP="00D23801">
      <w:pPr>
        <w:pStyle w:val="ListParagraph"/>
        <w:numPr>
          <w:ilvl w:val="1"/>
          <w:numId w:val="29"/>
        </w:numPr>
        <w:rPr>
          <w:rFonts w:cs="Times New Roman"/>
          <w:lang w:val="en-CA"/>
        </w:rPr>
      </w:pPr>
      <w:r w:rsidRPr="00D23801">
        <w:rPr>
          <w:rFonts w:cs="Times New Roman"/>
        </w:rPr>
        <w:t>Injunction – preventative: stops trustees from pursuing a course of activity that will have a negative impact on the trust property and/or the beneficiary</w:t>
      </w:r>
    </w:p>
    <w:p w14:paraId="0543805D" w14:textId="09A0242A" w:rsidR="00C43B70" w:rsidRPr="003B1A38" w:rsidRDefault="00C43B70" w:rsidP="007C04C5">
      <w:pPr>
        <w:pStyle w:val="ListParagraph"/>
        <w:numPr>
          <w:ilvl w:val="0"/>
          <w:numId w:val="29"/>
        </w:numPr>
        <w:rPr>
          <w:rFonts w:cs="Times New Roman"/>
        </w:rPr>
      </w:pPr>
      <w:r w:rsidRPr="003B1A38">
        <w:rPr>
          <w:rFonts w:cs="Times New Roman"/>
        </w:rPr>
        <w:t>Compensation for loss</w:t>
      </w:r>
    </w:p>
    <w:p w14:paraId="6E6E3854" w14:textId="4460C94C" w:rsidR="00A6034A" w:rsidRPr="003B1A38" w:rsidRDefault="00A6034A" w:rsidP="00A6034A">
      <w:pPr>
        <w:pStyle w:val="Heading2"/>
        <w:rPr>
          <w:rFonts w:ascii="Times New Roman" w:hAnsi="Times New Roman" w:cs="Times New Roman"/>
        </w:rPr>
      </w:pPr>
      <w:bookmarkStart w:id="281" w:name="_Toc404345384"/>
      <w:r w:rsidRPr="003B1A38">
        <w:rPr>
          <w:rFonts w:ascii="Times New Roman" w:hAnsi="Times New Roman" w:cs="Times New Roman"/>
        </w:rPr>
        <w:t>Compensation for Loss</w:t>
      </w:r>
      <w:bookmarkEnd w:id="281"/>
    </w:p>
    <w:p w14:paraId="0C4EC178" w14:textId="7466ED5E" w:rsidR="00C43B70" w:rsidRPr="003B1A38" w:rsidRDefault="00C43B70" w:rsidP="00C43B70">
      <w:pPr>
        <w:rPr>
          <w:rFonts w:cs="Times New Roman"/>
        </w:rPr>
      </w:pPr>
      <w:r w:rsidRPr="003B1A38">
        <w:rPr>
          <w:rFonts w:cs="Times New Roman"/>
        </w:rPr>
        <w:t xml:space="preserve">If a breach has occurred and is attributable to the trustees, they are liable to return the trust estate to the same position. This means full restitution (“equitable compensation”). This is to address circ.s where a trust asset may not be avl. (e.g. bona fide purchaser for value w/o notice; </w:t>
      </w:r>
      <w:r w:rsidRPr="003B1A38">
        <w:rPr>
          <w:rFonts w:cs="Times New Roman"/>
          <w:i/>
        </w:rPr>
        <w:t>Guerin</w:t>
      </w:r>
      <w:r w:rsidRPr="003B1A38">
        <w:rPr>
          <w:rFonts w:cs="Times New Roman"/>
        </w:rPr>
        <w:t>).</w:t>
      </w:r>
    </w:p>
    <w:p w14:paraId="3C7BCCA7" w14:textId="77777777" w:rsidR="00C43B70" w:rsidRPr="003B1A38" w:rsidRDefault="00C43B70" w:rsidP="00C43B70">
      <w:pPr>
        <w:rPr>
          <w:rFonts w:cs="Times New Roman"/>
        </w:rPr>
      </w:pPr>
    </w:p>
    <w:p w14:paraId="6035B1BD" w14:textId="6038E938" w:rsidR="00C43B70" w:rsidRPr="003B1A38" w:rsidRDefault="00C43B70" w:rsidP="00C43B70">
      <w:pPr>
        <w:rPr>
          <w:rFonts w:cs="Times New Roman"/>
        </w:rPr>
      </w:pPr>
      <w:r w:rsidRPr="003B1A38">
        <w:rPr>
          <w:rFonts w:cs="Times New Roman"/>
        </w:rPr>
        <w:t>Damages are not subject to CL principles like remoteness or mitigation. Causation is very generously and easily found, with limits (</w:t>
      </w:r>
      <w:r w:rsidRPr="003B1A38">
        <w:rPr>
          <w:rFonts w:cs="Times New Roman"/>
          <w:i/>
        </w:rPr>
        <w:t>Canson</w:t>
      </w:r>
      <w:r w:rsidRPr="003B1A38">
        <w:rPr>
          <w:rFonts w:cs="Times New Roman"/>
        </w:rPr>
        <w:t>).</w:t>
      </w:r>
    </w:p>
    <w:p w14:paraId="445DF99B" w14:textId="4C0C60B1" w:rsidR="001F1B0C" w:rsidRPr="003B1A38" w:rsidRDefault="001F1B0C" w:rsidP="00C43B70">
      <w:pPr>
        <w:rPr>
          <w:rFonts w:cs="Times New Roman"/>
        </w:rPr>
      </w:pPr>
    </w:p>
    <w:p w14:paraId="1BFD3F0F" w14:textId="783D46A4" w:rsidR="008C1FA4" w:rsidRPr="003B1A38" w:rsidRDefault="008C1FA4" w:rsidP="00C43B70">
      <w:pPr>
        <w:rPr>
          <w:rFonts w:cs="Times New Roman"/>
        </w:rPr>
      </w:pPr>
      <w:r w:rsidRPr="003B1A38">
        <w:rPr>
          <w:rFonts w:cs="Times New Roman"/>
        </w:rPr>
        <w:t>Losses</w:t>
      </w:r>
      <w:r w:rsidR="001F1B0C" w:rsidRPr="003B1A38">
        <w:rPr>
          <w:rFonts w:cs="Times New Roman"/>
        </w:rPr>
        <w:t xml:space="preserve"> may be set off (</w:t>
      </w:r>
      <w:r w:rsidR="00D23801">
        <w:rPr>
          <w:rFonts w:cs="Times New Roman"/>
        </w:rPr>
        <w:t xml:space="preserve">repealed </w:t>
      </w:r>
      <w:r w:rsidR="001F1B0C" w:rsidRPr="003B1A38">
        <w:rPr>
          <w:rFonts w:cs="Times New Roman"/>
        </w:rPr>
        <w:t>s. 15.4 TA)</w:t>
      </w:r>
      <w:r w:rsidRPr="003B1A38">
        <w:rPr>
          <w:rFonts w:cs="Times New Roman"/>
        </w:rPr>
        <w:t xml:space="preserve"> by gains</w:t>
      </w:r>
      <w:r w:rsidR="001F1B0C" w:rsidRPr="003B1A38">
        <w:rPr>
          <w:rFonts w:cs="Times New Roman"/>
        </w:rPr>
        <w:t xml:space="preserve"> despite the common law stance that they could not (</w:t>
      </w:r>
      <w:r w:rsidR="001F1B0C" w:rsidRPr="003B1A38">
        <w:rPr>
          <w:rFonts w:cs="Times New Roman"/>
          <w:i/>
        </w:rPr>
        <w:t>Re Deare</w:t>
      </w:r>
      <w:r w:rsidR="001F1B0C" w:rsidRPr="003B1A38">
        <w:rPr>
          <w:rFonts w:cs="Times New Roman"/>
        </w:rPr>
        <w:t>).</w:t>
      </w:r>
    </w:p>
    <w:p w14:paraId="6E6E3855" w14:textId="01B8DE15" w:rsidR="00A6034A" w:rsidRPr="003B1A38" w:rsidRDefault="00A6034A" w:rsidP="00A6034A">
      <w:pPr>
        <w:pStyle w:val="Heading3"/>
        <w:rPr>
          <w:rFonts w:cs="Times New Roman"/>
        </w:rPr>
      </w:pPr>
      <w:bookmarkStart w:id="282" w:name="_Toc404345385"/>
      <w:r w:rsidRPr="003B1A38">
        <w:rPr>
          <w:rFonts w:cs="Times New Roman"/>
        </w:rPr>
        <w:t>Guerin v The Queen</w:t>
      </w:r>
      <w:r w:rsidR="00020EFD" w:rsidRPr="003B1A38">
        <w:rPr>
          <w:rFonts w:cs="Times New Roman"/>
        </w:rPr>
        <w:t xml:space="preserve"> –restitutionary damage, restore estate the money equivalent of value of estate + lost opportunity</w:t>
      </w:r>
      <w:bookmarkEnd w:id="282"/>
    </w:p>
    <w:p w14:paraId="7C8FCF73" w14:textId="77777777" w:rsidR="00C43B70" w:rsidRPr="003B1A38" w:rsidRDefault="00C43B70" w:rsidP="00C43B70">
      <w:pPr>
        <w:rPr>
          <w:rFonts w:cs="Times New Roman"/>
        </w:rPr>
      </w:pPr>
      <w:r w:rsidRPr="003B1A38">
        <w:rPr>
          <w:rFonts w:cs="Times New Roman"/>
          <w:b/>
        </w:rPr>
        <w:t>F</w:t>
      </w:r>
      <w:r w:rsidRPr="003B1A38">
        <w:rPr>
          <w:rFonts w:cs="Times New Roman"/>
        </w:rPr>
        <w:t xml:space="preserve">: Fed’l Crown, contrary to Band instructions, negotiated lower-than-mkt rent in a long lease w/ Shaughnessy Golf Club. The Crown, following the requirements of the Royal Proclamation of 1763 had interposed itself between the Musqueam and the Shaughnessy Golf Club with regard to Musqueam’s interest in their reserve land. </w:t>
      </w:r>
    </w:p>
    <w:p w14:paraId="4FFB6E70" w14:textId="4F053B39" w:rsidR="00C43B70" w:rsidRPr="003B1A38" w:rsidRDefault="00C43B70" w:rsidP="00C43B70">
      <w:pPr>
        <w:rPr>
          <w:rFonts w:cs="Times New Roman"/>
        </w:rPr>
      </w:pPr>
      <w:r w:rsidRPr="003B1A38">
        <w:rPr>
          <w:rFonts w:cs="Times New Roman"/>
          <w:b/>
        </w:rPr>
        <w:t xml:space="preserve">R (fiduciary duty): </w:t>
      </w:r>
      <w:r w:rsidRPr="003B1A38">
        <w:rPr>
          <w:rFonts w:cs="Times New Roman"/>
        </w:rPr>
        <w:t>On account of the Royal Proclamation, a fiduciary duty arises in the surrender process. Crown had a fiduciary role.</w:t>
      </w:r>
    </w:p>
    <w:p w14:paraId="3842D5AA" w14:textId="5133281B" w:rsidR="00D23801" w:rsidRPr="005D1265" w:rsidRDefault="00C43B70" w:rsidP="00D23801">
      <w:pPr>
        <w:rPr>
          <w:rFonts w:cs="Times New Roman"/>
        </w:rPr>
      </w:pPr>
      <w:r w:rsidRPr="003B1A38">
        <w:rPr>
          <w:rFonts w:cs="Times New Roman"/>
          <w:b/>
        </w:rPr>
        <w:t>R</w:t>
      </w:r>
      <w:r w:rsidRPr="003B1A38">
        <w:rPr>
          <w:rFonts w:cs="Times New Roman"/>
          <w:b/>
          <w:vertAlign w:val="subscript"/>
        </w:rPr>
        <w:t xml:space="preserve">2 </w:t>
      </w:r>
      <w:r w:rsidRPr="003B1A38">
        <w:rPr>
          <w:rFonts w:cs="Times New Roman"/>
          <w:b/>
        </w:rPr>
        <w:t>(assessment of damages)</w:t>
      </w:r>
      <w:r w:rsidRPr="003B1A38">
        <w:rPr>
          <w:rFonts w:cs="Times New Roman"/>
        </w:rPr>
        <w:t>: Where restitutionary relief is given instead of placing the property in a constructive trust then that relief requires the defaulting trustee</w:t>
      </w:r>
      <w:r w:rsidRPr="003B1A38">
        <w:rPr>
          <w:rFonts w:cs="Times New Roman"/>
          <w:b/>
          <w:bCs/>
        </w:rPr>
        <w:t xml:space="preserve"> </w:t>
      </w:r>
      <w:r w:rsidRPr="003B1A38">
        <w:rPr>
          <w:rFonts w:cs="Times New Roman"/>
          <w:bCs/>
        </w:rPr>
        <w:t xml:space="preserve">to restore the estate the money equivalent of the value of the assets, </w:t>
      </w:r>
      <w:r w:rsidRPr="003B1A38">
        <w:rPr>
          <w:rFonts w:cs="Times New Roman"/>
        </w:rPr>
        <w:t>assessed at date of restoration (not at date of deprivation). The damages were also based on the lost opportunity of residential development at the date of trial (w/ presumption given effect w/o Band proof).</w:t>
      </w:r>
    </w:p>
    <w:p w14:paraId="6E6E3856" w14:textId="498D198A" w:rsidR="00A6034A" w:rsidRPr="003B1A38" w:rsidRDefault="00A6034A" w:rsidP="00A6034A">
      <w:pPr>
        <w:pStyle w:val="Heading3"/>
        <w:rPr>
          <w:rFonts w:cs="Times New Roman"/>
          <w:i w:val="0"/>
        </w:rPr>
      </w:pPr>
      <w:bookmarkStart w:id="283" w:name="_Toc404345386"/>
      <w:r w:rsidRPr="003B1A38">
        <w:rPr>
          <w:rFonts w:cs="Times New Roman"/>
        </w:rPr>
        <w:t>Canson Enterprises v Boughton</w:t>
      </w:r>
      <w:r w:rsidR="00020EFD" w:rsidRPr="003B1A38">
        <w:rPr>
          <w:rFonts w:cs="Times New Roman"/>
          <w:i w:val="0"/>
        </w:rPr>
        <w:t xml:space="preserve"> </w:t>
      </w:r>
      <w:r w:rsidR="00C43B70" w:rsidRPr="003B1A38">
        <w:rPr>
          <w:rFonts w:cs="Times New Roman"/>
          <w:i w:val="0"/>
        </w:rPr>
        <w:t>1991 SCC</w:t>
      </w:r>
      <w:r w:rsidR="00020EFD" w:rsidRPr="003B1A38">
        <w:rPr>
          <w:rFonts w:cs="Times New Roman"/>
          <w:i w:val="0"/>
        </w:rPr>
        <w:t xml:space="preserve"> – P’s own unreasonable or common sense causation can prevent P to damage</w:t>
      </w:r>
      <w:bookmarkEnd w:id="283"/>
    </w:p>
    <w:p w14:paraId="487D7568" w14:textId="09D4DF0B" w:rsidR="00C43B70" w:rsidRDefault="00C43B70" w:rsidP="00C43B70">
      <w:pPr>
        <w:rPr>
          <w:rFonts w:cs="Times New Roman"/>
        </w:rPr>
      </w:pPr>
      <w:r w:rsidRPr="003B1A38">
        <w:rPr>
          <w:rFonts w:cs="Times New Roman"/>
          <w:b/>
        </w:rPr>
        <w:t>F</w:t>
      </w:r>
      <w:r w:rsidRPr="003B1A38">
        <w:rPr>
          <w:rFonts w:cs="Times New Roman"/>
        </w:rPr>
        <w:t>: The fiduciary solicitor was handling a real estate transaction and failed to disclose to a client-purchaser that there was a secret profit to be made by a third-party-client ($115K). Later, the building fell apart due to faulty engineering.</w:t>
      </w:r>
    </w:p>
    <w:p w14:paraId="63FFD61A" w14:textId="0019233A" w:rsidR="00D23801" w:rsidRPr="00D23801" w:rsidRDefault="00D23801" w:rsidP="00D23801">
      <w:pPr>
        <w:pStyle w:val="ListParagraph"/>
        <w:numPr>
          <w:ilvl w:val="0"/>
          <w:numId w:val="1"/>
        </w:numPr>
        <w:rPr>
          <w:rFonts w:cs="Times New Roman"/>
        </w:rPr>
      </w:pPr>
      <w:r>
        <w:rPr>
          <w:rFonts w:cs="Times New Roman"/>
        </w:rPr>
        <w:t>Much easier to sue Lawyer than Engineer, because Engineer couldn’t be found. But the building didn’t fall apart due to Lawyer’s fraud, but the rationale was that if Lawyer disclosed 3</w:t>
      </w:r>
      <w:r w:rsidRPr="00D23801">
        <w:rPr>
          <w:rFonts w:cs="Times New Roman"/>
          <w:vertAlign w:val="superscript"/>
        </w:rPr>
        <w:t>rd</w:t>
      </w:r>
      <w:r>
        <w:rPr>
          <w:rFonts w:cs="Times New Roman"/>
        </w:rPr>
        <w:t xml:space="preserve"> party, P might not have bought it. (P argued that damage not limited to caused damage (115k) – he is responsible for all)</w:t>
      </w:r>
    </w:p>
    <w:p w14:paraId="665C9BE0" w14:textId="593B7EC9" w:rsidR="00C43B70" w:rsidRPr="003B1A38" w:rsidRDefault="00AF336A" w:rsidP="00C43B70">
      <w:pPr>
        <w:rPr>
          <w:rFonts w:cs="Times New Roman"/>
        </w:rPr>
      </w:pPr>
      <w:r w:rsidRPr="003B1A38">
        <w:rPr>
          <w:rFonts w:cs="Times New Roman"/>
          <w:b/>
        </w:rPr>
        <w:t>A</w:t>
      </w:r>
      <w:r w:rsidRPr="003B1A38">
        <w:rPr>
          <w:rFonts w:cs="Times New Roman"/>
        </w:rPr>
        <w:t>: The purpose of equitable damages is to restore the person to whom the breached duty is owed to the position they would have been in had the breach not occurred. This flows from equity which seeks to deter persons from acting against the conscience of the court.</w:t>
      </w:r>
    </w:p>
    <w:p w14:paraId="62DCDD91" w14:textId="034891C1" w:rsidR="00AF336A" w:rsidRPr="003B1A38" w:rsidRDefault="00AF336A" w:rsidP="00C43B70">
      <w:pPr>
        <w:rPr>
          <w:rFonts w:cs="Times New Roman"/>
        </w:rPr>
      </w:pPr>
      <w:r w:rsidRPr="003B1A38">
        <w:rPr>
          <w:rFonts w:cs="Times New Roman"/>
          <w:b/>
        </w:rPr>
        <w:t>D</w:t>
      </w:r>
      <w:r w:rsidRPr="003B1A38">
        <w:rPr>
          <w:rFonts w:cs="Times New Roman"/>
        </w:rPr>
        <w:t>: Lawyer liable for $115K but not for the fault attributable to the engineers.</w:t>
      </w:r>
      <w:r w:rsidR="00D23801">
        <w:rPr>
          <w:rFonts w:cs="Times New Roman"/>
        </w:rPr>
        <w:t xml:space="preserve"> Machclin said: well he can’t be liable for all the damages…</w:t>
      </w:r>
    </w:p>
    <w:p w14:paraId="63A5585B" w14:textId="68007438" w:rsidR="00AF336A" w:rsidRPr="003B1A38" w:rsidRDefault="00AF336A" w:rsidP="00C43B70">
      <w:pPr>
        <w:rPr>
          <w:rFonts w:cs="Times New Roman"/>
        </w:rPr>
      </w:pPr>
      <w:r w:rsidRPr="003B1A38">
        <w:rPr>
          <w:rFonts w:cs="Times New Roman"/>
          <w:b/>
        </w:rPr>
        <w:t>R</w:t>
      </w:r>
      <w:r w:rsidRPr="003B1A38">
        <w:rPr>
          <w:rFonts w:cs="Times New Roman"/>
        </w:rPr>
        <w:t>: Compensation in equity leads to restoration or restitution. Equitable remedies is sensitive to policy and will seek to deter persons from acting against the conscience of the court. However, equitable remedies may be reined in based on (i) losses stemming from the plaintiff’s unreasonable act and (ii) common sense causation which prevents the plaintiff’s claim.</w:t>
      </w:r>
    </w:p>
    <w:p w14:paraId="4CF82DC3" w14:textId="1DB8B971" w:rsidR="00AF336A" w:rsidRPr="003B1A38" w:rsidRDefault="00AF336A" w:rsidP="00AF336A">
      <w:pPr>
        <w:pStyle w:val="ListParagraph"/>
        <w:numPr>
          <w:ilvl w:val="0"/>
          <w:numId w:val="1"/>
        </w:numPr>
        <w:rPr>
          <w:rFonts w:cs="Times New Roman"/>
        </w:rPr>
      </w:pPr>
      <w:r w:rsidRPr="003B1A38">
        <w:rPr>
          <w:rFonts w:cs="Times New Roman"/>
        </w:rPr>
        <w:t xml:space="preserve">Foreseeability not necessary—full benefit of hindsight </w:t>
      </w:r>
    </w:p>
    <w:p w14:paraId="17366B22" w14:textId="6783312A" w:rsidR="00AF336A" w:rsidRPr="003B1A38" w:rsidRDefault="00AF336A" w:rsidP="00AF336A">
      <w:pPr>
        <w:pStyle w:val="ListParagraph"/>
        <w:numPr>
          <w:ilvl w:val="0"/>
          <w:numId w:val="1"/>
        </w:numPr>
        <w:rPr>
          <w:rFonts w:cs="Times New Roman"/>
        </w:rPr>
      </w:pPr>
      <w:r w:rsidRPr="003B1A38">
        <w:rPr>
          <w:rFonts w:cs="Times New Roman"/>
          <w:i/>
        </w:rPr>
        <w:t>But</w:t>
      </w:r>
      <w:r w:rsidRPr="003B1A38">
        <w:rPr>
          <w:rFonts w:cs="Times New Roman"/>
        </w:rPr>
        <w:t>, must only compensate for damages where there is a common sense view of causation</w:t>
      </w:r>
    </w:p>
    <w:p w14:paraId="3E51E9CD" w14:textId="688C210D" w:rsidR="00AF336A" w:rsidRPr="003B1A38" w:rsidRDefault="00AF336A" w:rsidP="00AF336A">
      <w:pPr>
        <w:pStyle w:val="ListParagraph"/>
        <w:numPr>
          <w:ilvl w:val="0"/>
          <w:numId w:val="1"/>
        </w:numPr>
        <w:rPr>
          <w:rFonts w:cs="Times New Roman"/>
        </w:rPr>
      </w:pPr>
      <w:r w:rsidRPr="003B1A38">
        <w:rPr>
          <w:rFonts w:cs="Times New Roman"/>
        </w:rPr>
        <w:t>Mitigation is not necessary but P cannot act clearly unreasonably and ask for damages flowing from that unreasonable behaviour</w:t>
      </w:r>
    </w:p>
    <w:p w14:paraId="6E6E3857" w14:textId="2DA0D6E4" w:rsidR="00A6034A" w:rsidRPr="003B1A38" w:rsidRDefault="00A6034A" w:rsidP="00A6034A">
      <w:pPr>
        <w:pStyle w:val="Heading2"/>
        <w:rPr>
          <w:rFonts w:ascii="Times New Roman" w:hAnsi="Times New Roman" w:cs="Times New Roman"/>
        </w:rPr>
      </w:pPr>
      <w:bookmarkStart w:id="284" w:name="_Toc404345387"/>
      <w:r w:rsidRPr="003B1A38">
        <w:rPr>
          <w:rFonts w:ascii="Times New Roman" w:hAnsi="Times New Roman" w:cs="Times New Roman"/>
        </w:rPr>
        <w:t>Accounting for Profit</w:t>
      </w:r>
      <w:r w:rsidR="003962C2" w:rsidRPr="003B1A38">
        <w:rPr>
          <w:rFonts w:ascii="Times New Roman" w:hAnsi="Times New Roman" w:cs="Times New Roman"/>
        </w:rPr>
        <w:t xml:space="preserve"> (“Disgorgement”)</w:t>
      </w:r>
      <w:bookmarkEnd w:id="284"/>
    </w:p>
    <w:p w14:paraId="5E99597C" w14:textId="5E4AE9F6" w:rsidR="003962C2" w:rsidRPr="003B1A38" w:rsidRDefault="003962C2" w:rsidP="003962C2">
      <w:pPr>
        <w:rPr>
          <w:rFonts w:cs="Times New Roman"/>
        </w:rPr>
      </w:pPr>
      <w:r w:rsidRPr="003B1A38">
        <w:rPr>
          <w:rFonts w:cs="Times New Roman"/>
          <w:u w:val="single"/>
        </w:rPr>
        <w:t>May not</w:t>
      </w:r>
      <w:r w:rsidRPr="003B1A38">
        <w:rPr>
          <w:rFonts w:cs="Times New Roman"/>
        </w:rPr>
        <w:t xml:space="preserve"> be combined w/ a claim for equitable compensation. Disgorgement is based on (i) duty of trustee to account (disclose dealings through periodic financial statements and distribute those accounts to beneficiaries) may be compelled by court </w:t>
      </w:r>
      <w:r w:rsidRPr="003B1A38">
        <w:rPr>
          <w:rFonts w:cs="Times New Roman"/>
          <w:i/>
        </w:rPr>
        <w:t>and</w:t>
      </w:r>
      <w:r w:rsidRPr="003B1A38">
        <w:rPr>
          <w:rFonts w:cs="Times New Roman"/>
        </w:rPr>
        <w:t xml:space="preserve"> (ii) a fiduciary is not entitled to have a conflict (and sometimes not to make a profit) so when they breach same, they have made unauthorized profits attributable to their fiduciary position.</w:t>
      </w:r>
    </w:p>
    <w:p w14:paraId="7EF6D4B4" w14:textId="77777777" w:rsidR="003962C2" w:rsidRPr="003B1A38" w:rsidRDefault="003962C2" w:rsidP="003962C2">
      <w:pPr>
        <w:rPr>
          <w:rFonts w:cs="Times New Roman"/>
        </w:rPr>
      </w:pPr>
    </w:p>
    <w:p w14:paraId="41456551" w14:textId="3A5D9477" w:rsidR="003962C2" w:rsidRPr="003B1A38" w:rsidRDefault="003962C2" w:rsidP="003962C2">
      <w:pPr>
        <w:rPr>
          <w:rFonts w:cs="Times New Roman"/>
        </w:rPr>
      </w:pPr>
      <w:r w:rsidRPr="003B1A38">
        <w:rPr>
          <w:rFonts w:cs="Times New Roman"/>
        </w:rPr>
        <w:t xml:space="preserve">Beneficiary may apply to court for an order requiring the trustee to account </w:t>
      </w:r>
      <w:r w:rsidR="00C17417" w:rsidRPr="003B1A38">
        <w:rPr>
          <w:rFonts w:cs="Times New Roman"/>
        </w:rPr>
        <w:t>for administration (Trustee Act)</w:t>
      </w:r>
    </w:p>
    <w:p w14:paraId="50380B83" w14:textId="77777777" w:rsidR="003962C2" w:rsidRPr="003B1A38" w:rsidRDefault="003962C2" w:rsidP="003962C2">
      <w:pPr>
        <w:rPr>
          <w:rFonts w:cs="Times New Roman"/>
        </w:rPr>
      </w:pPr>
    </w:p>
    <w:p w14:paraId="1BD19264" w14:textId="459DBFCB" w:rsidR="003962C2" w:rsidRPr="003B1A38" w:rsidRDefault="003962C2" w:rsidP="003962C2">
      <w:pPr>
        <w:rPr>
          <w:rFonts w:cs="Times New Roman"/>
        </w:rPr>
      </w:pPr>
      <w:r w:rsidRPr="003B1A38">
        <w:rPr>
          <w:rFonts w:cs="Times New Roman"/>
        </w:rPr>
        <w:t>If a trustee inappropriately disposes of trust assets (unauthorized) to self, that trustee will need to use personal money to effect a proper account of the terms of the trust.</w:t>
      </w:r>
      <w:r w:rsidR="0038262B" w:rsidRPr="003B1A38">
        <w:rPr>
          <w:rFonts w:cs="Times New Roman"/>
        </w:rPr>
        <w:t xml:space="preserve"> Goal: prevent unjust enrichment</w:t>
      </w:r>
      <w:r w:rsidR="006E4EED" w:rsidRPr="003B1A38">
        <w:rPr>
          <w:rFonts w:cs="Times New Roman"/>
        </w:rPr>
        <w:t>.</w:t>
      </w:r>
    </w:p>
    <w:p w14:paraId="1F9C2E02" w14:textId="77777777" w:rsidR="006E4EED" w:rsidRPr="003B1A38" w:rsidRDefault="006E4EED" w:rsidP="003962C2">
      <w:pPr>
        <w:rPr>
          <w:rFonts w:cs="Times New Roman"/>
        </w:rPr>
      </w:pPr>
    </w:p>
    <w:p w14:paraId="035B73E4" w14:textId="540A0953" w:rsidR="006E4EED" w:rsidRPr="003B1A38" w:rsidRDefault="006E4EED" w:rsidP="003962C2">
      <w:pPr>
        <w:rPr>
          <w:rFonts w:cs="Times New Roman"/>
        </w:rPr>
      </w:pPr>
      <w:r w:rsidRPr="003B1A38">
        <w:rPr>
          <w:rFonts w:cs="Times New Roman"/>
        </w:rPr>
        <w:t>The court may make allowances (</w:t>
      </w:r>
      <w:r w:rsidRPr="003B1A38">
        <w:rPr>
          <w:rFonts w:cs="Times New Roman"/>
          <w:i/>
        </w:rPr>
        <w:t>Boardman</w:t>
      </w:r>
      <w:r w:rsidRPr="003B1A38">
        <w:rPr>
          <w:rFonts w:cs="Times New Roman"/>
        </w:rPr>
        <w:t>); however, the onus is on the defendant to establish that an award for all the profits would be inequitable. Assessments are very difficult and require “reasonable approximations”. The goal is to disgorge profits made w/in scope of the duty.</w:t>
      </w:r>
    </w:p>
    <w:p w14:paraId="6E6E3858" w14:textId="24086D0F" w:rsidR="00A6034A" w:rsidRPr="0096511A" w:rsidRDefault="00A6034A" w:rsidP="00A6034A">
      <w:pPr>
        <w:pStyle w:val="Heading3"/>
        <w:rPr>
          <w:rFonts w:cs="Times New Roman"/>
          <w:i w:val="0"/>
        </w:rPr>
      </w:pPr>
      <w:bookmarkStart w:id="285" w:name="_Toc404345388"/>
      <w:r w:rsidRPr="003B1A38">
        <w:rPr>
          <w:rFonts w:cs="Times New Roman"/>
        </w:rPr>
        <w:t>Boardman v Phipps</w:t>
      </w:r>
      <w:bookmarkEnd w:id="285"/>
      <w:r w:rsidRPr="003B1A38">
        <w:rPr>
          <w:rFonts w:cs="Times New Roman"/>
        </w:rPr>
        <w:t xml:space="preserve"> </w:t>
      </w:r>
      <w:r w:rsidR="0096511A">
        <w:rPr>
          <w:rFonts w:cs="Times New Roman"/>
        </w:rPr>
        <w:t>–</w:t>
      </w:r>
      <w:r w:rsidR="0096511A">
        <w:rPr>
          <w:rFonts w:cs="Times New Roman"/>
          <w:i w:val="0"/>
        </w:rPr>
        <w:t xml:space="preserve"> could receive allowance </w:t>
      </w:r>
    </w:p>
    <w:p w14:paraId="70E92AD3" w14:textId="548A0382" w:rsidR="0038262B" w:rsidRPr="003B1A38" w:rsidRDefault="0038262B" w:rsidP="0038262B">
      <w:pPr>
        <w:rPr>
          <w:rFonts w:cs="Times New Roman"/>
        </w:rPr>
      </w:pPr>
      <w:r w:rsidRPr="003B1A38">
        <w:rPr>
          <w:rFonts w:cs="Times New Roman"/>
          <w:b/>
        </w:rPr>
        <w:t>R</w:t>
      </w:r>
      <w:r w:rsidRPr="003B1A38">
        <w:rPr>
          <w:rFonts w:cs="Times New Roman"/>
        </w:rPr>
        <w:t>: The fiduciary may receive an allowance for work that she has put into an inappropriate venture (increases w/ great skill, good faith).</w:t>
      </w:r>
    </w:p>
    <w:p w14:paraId="6E6E3859" w14:textId="1AFCBF91" w:rsidR="00A6034A" w:rsidRPr="003B1A38" w:rsidRDefault="00A6034A" w:rsidP="00A6034A">
      <w:pPr>
        <w:pStyle w:val="Heading3"/>
        <w:rPr>
          <w:rFonts w:cs="Times New Roman"/>
          <w:i w:val="0"/>
        </w:rPr>
      </w:pPr>
      <w:bookmarkStart w:id="286" w:name="_Toc404345389"/>
      <w:r w:rsidRPr="003B1A38">
        <w:rPr>
          <w:rFonts w:cs="Times New Roman"/>
        </w:rPr>
        <w:t xml:space="preserve">Warman International v Dwyer </w:t>
      </w:r>
      <w:r w:rsidR="0038262B" w:rsidRPr="003B1A38">
        <w:rPr>
          <w:rFonts w:cs="Times New Roman"/>
          <w:i w:val="0"/>
        </w:rPr>
        <w:t>– 1995 Australian HC</w:t>
      </w:r>
      <w:bookmarkEnd w:id="286"/>
      <w:r w:rsidR="00BE1699">
        <w:rPr>
          <w:rFonts w:cs="Times New Roman"/>
          <w:i w:val="0"/>
        </w:rPr>
        <w:t xml:space="preserve"> – court can fix a term (2yrs in this case) for disgorge profit</w:t>
      </w:r>
    </w:p>
    <w:p w14:paraId="473199EB" w14:textId="77777777" w:rsidR="0038262B" w:rsidRPr="003B1A38" w:rsidRDefault="0038262B" w:rsidP="0038262B">
      <w:pPr>
        <w:rPr>
          <w:rFonts w:cs="Times New Roman"/>
        </w:rPr>
      </w:pPr>
      <w:r w:rsidRPr="003B1A38">
        <w:rPr>
          <w:rFonts w:cs="Times New Roman"/>
          <w:b/>
        </w:rPr>
        <w:t>F</w:t>
      </w:r>
      <w:r w:rsidRPr="003B1A38">
        <w:rPr>
          <w:rFonts w:cs="Times New Roman"/>
        </w:rPr>
        <w:t>: D was general manager of WI, a company that distributed Italian gearboxes made by Bonfiglioli. B wanted to joint venture with WI, which declined. Later, B contracted with D who took employees from WI in setting up their joint venture.</w:t>
      </w:r>
    </w:p>
    <w:p w14:paraId="3BB8FD0B" w14:textId="7EFB038A" w:rsidR="0038262B" w:rsidRPr="003B1A38" w:rsidRDefault="0038262B" w:rsidP="0038262B">
      <w:pPr>
        <w:rPr>
          <w:rFonts w:cs="Times New Roman"/>
        </w:rPr>
      </w:pPr>
      <w:r w:rsidRPr="003B1A38">
        <w:rPr>
          <w:rFonts w:cs="Times New Roman"/>
          <w:b/>
        </w:rPr>
        <w:t>R</w:t>
      </w:r>
      <w:r w:rsidRPr="003B1A38">
        <w:rPr>
          <w:rFonts w:cs="Times New Roman"/>
        </w:rPr>
        <w:t>: Accounting is a personal remedy which applies whether or not the claimant suffered a loss.</w:t>
      </w:r>
    </w:p>
    <w:p w14:paraId="28452075" w14:textId="623BD0E6" w:rsidR="0038262B" w:rsidRDefault="0038262B" w:rsidP="0038262B">
      <w:pPr>
        <w:rPr>
          <w:rFonts w:cs="Times New Roman"/>
          <w:b/>
        </w:rPr>
      </w:pPr>
      <w:r w:rsidRPr="003B1A38">
        <w:rPr>
          <w:rFonts w:cs="Times New Roman"/>
          <w:b/>
        </w:rPr>
        <w:t>R</w:t>
      </w:r>
      <w:r w:rsidRPr="003B1A38">
        <w:rPr>
          <w:rFonts w:cs="Times New Roman"/>
          <w:b/>
          <w:vertAlign w:val="subscript"/>
        </w:rPr>
        <w:t>2</w:t>
      </w:r>
      <w:r w:rsidRPr="003B1A38">
        <w:rPr>
          <w:rFonts w:cs="Times New Roman"/>
        </w:rPr>
        <w:t>: Deterrence is at the hear</w:t>
      </w:r>
      <w:r w:rsidR="00750FB0" w:rsidRPr="003B1A38">
        <w:rPr>
          <w:rFonts w:cs="Times New Roman"/>
        </w:rPr>
        <w:t>t</w:t>
      </w:r>
      <w:r w:rsidRPr="003B1A38">
        <w:rPr>
          <w:rFonts w:cs="Times New Roman"/>
        </w:rPr>
        <w:t xml:space="preserve"> of accounting; therefore, it’s no defence that the P was unwilling to make the profits on their own.</w:t>
      </w:r>
      <w:r w:rsidRPr="003B1A38">
        <w:rPr>
          <w:rFonts w:cs="Times New Roman"/>
          <w:b/>
        </w:rPr>
        <w:t xml:space="preserve"> </w:t>
      </w:r>
    </w:p>
    <w:p w14:paraId="1C3F1EF2" w14:textId="6732D191" w:rsidR="00BE1699" w:rsidRPr="00BE1699" w:rsidRDefault="00BE1699" w:rsidP="00BE1699">
      <w:pPr>
        <w:pStyle w:val="ListParagraph"/>
        <w:numPr>
          <w:ilvl w:val="0"/>
          <w:numId w:val="1"/>
        </w:numPr>
        <w:rPr>
          <w:rFonts w:cs="Times New Roman"/>
        </w:rPr>
      </w:pPr>
      <w:r>
        <w:rPr>
          <w:rFonts w:cs="Times New Roman"/>
        </w:rPr>
        <w:t>The question is: is the P able to claim profit forever? The court usually fix a term – in this case 2 years.</w:t>
      </w:r>
    </w:p>
    <w:p w14:paraId="6E6E385A" w14:textId="0D10E88E" w:rsidR="00A6034A" w:rsidRPr="003B1A38" w:rsidRDefault="00A6034A" w:rsidP="00A6034A">
      <w:pPr>
        <w:pStyle w:val="Heading3"/>
        <w:rPr>
          <w:rFonts w:cs="Times New Roman"/>
          <w:i w:val="0"/>
        </w:rPr>
      </w:pPr>
      <w:bookmarkStart w:id="287" w:name="_Toc404345390"/>
      <w:r w:rsidRPr="003B1A38">
        <w:rPr>
          <w:rFonts w:cs="Times New Roman"/>
        </w:rPr>
        <w:t xml:space="preserve">Scott v Scott </w:t>
      </w:r>
      <w:r w:rsidR="00975C54">
        <w:rPr>
          <w:rFonts w:cs="Times New Roman"/>
          <w:i w:val="0"/>
        </w:rPr>
        <w:t>– 1963 Aus</w:t>
      </w:r>
      <w:bookmarkEnd w:id="287"/>
      <w:r w:rsidR="00975C54">
        <w:rPr>
          <w:rFonts w:cs="Times New Roman"/>
          <w:i w:val="0"/>
        </w:rPr>
        <w:t xml:space="preserve"> – proportionate share allowed ( because property increased in value)</w:t>
      </w:r>
    </w:p>
    <w:p w14:paraId="02E4649D" w14:textId="253903B3" w:rsidR="006E4EED" w:rsidRPr="003B1A38" w:rsidRDefault="006E4EED" w:rsidP="006E4EED">
      <w:pPr>
        <w:rPr>
          <w:rFonts w:cs="Times New Roman"/>
        </w:rPr>
      </w:pPr>
      <w:r w:rsidRPr="003B1A38">
        <w:rPr>
          <w:rFonts w:cs="Times New Roman"/>
          <w:b/>
          <w:lang w:val="en-CA"/>
        </w:rPr>
        <w:t xml:space="preserve">R: </w:t>
      </w:r>
      <w:r w:rsidRPr="003B1A38">
        <w:rPr>
          <w:rFonts w:cs="Times New Roman"/>
        </w:rPr>
        <w:t xml:space="preserve">A trustee cannot retain the profits from a reinvestment. Where a profit is made with a combination of trust money and the trustees personal money the beneficiary will be entitled to profits </w:t>
      </w:r>
      <w:r w:rsidRPr="003B1A38">
        <w:rPr>
          <w:rFonts w:cs="Times New Roman"/>
          <w:i/>
        </w:rPr>
        <w:t>at least</w:t>
      </w:r>
      <w:r w:rsidRPr="003B1A38">
        <w:rPr>
          <w:rFonts w:cs="Times New Roman"/>
        </w:rPr>
        <w:t xml:space="preserve"> in proportion to the trust contribution (this case they got all).</w:t>
      </w:r>
    </w:p>
    <w:p w14:paraId="348674BB" w14:textId="6B63B1D2" w:rsidR="006E4EED" w:rsidRPr="003B1A38" w:rsidRDefault="006E4EED" w:rsidP="006E4EED">
      <w:pPr>
        <w:pStyle w:val="Heading2"/>
        <w:rPr>
          <w:rFonts w:ascii="Times New Roman" w:hAnsi="Times New Roman" w:cs="Times New Roman"/>
        </w:rPr>
      </w:pPr>
      <w:bookmarkStart w:id="288" w:name="_Toc404345391"/>
      <w:r w:rsidRPr="003B1A38">
        <w:rPr>
          <w:rFonts w:ascii="Times New Roman" w:hAnsi="Times New Roman" w:cs="Times New Roman"/>
        </w:rPr>
        <w:t>Defences</w:t>
      </w:r>
      <w:bookmarkEnd w:id="288"/>
    </w:p>
    <w:p w14:paraId="7BEA6CFA" w14:textId="7D89BF59" w:rsidR="006E4EED" w:rsidRPr="003B1A38" w:rsidRDefault="006E4EED" w:rsidP="006E4EED">
      <w:pPr>
        <w:pStyle w:val="Heading3"/>
        <w:rPr>
          <w:rFonts w:cs="Times New Roman"/>
        </w:rPr>
      </w:pPr>
      <w:bookmarkStart w:id="289" w:name="_Toc404345392"/>
      <w:r w:rsidRPr="003B1A38">
        <w:rPr>
          <w:rFonts w:cs="Times New Roman"/>
        </w:rPr>
        <w:t>Consent</w:t>
      </w:r>
      <w:bookmarkEnd w:id="289"/>
    </w:p>
    <w:p w14:paraId="4177FA8D" w14:textId="000A6C09" w:rsidR="006E4EED" w:rsidRDefault="006E4EED" w:rsidP="006E4EED">
      <w:pPr>
        <w:rPr>
          <w:rFonts w:cs="Times New Roman"/>
        </w:rPr>
      </w:pPr>
      <w:r w:rsidRPr="003B1A38">
        <w:rPr>
          <w:rFonts w:cs="Times New Roman"/>
        </w:rPr>
        <w:t xml:space="preserve">The free and informed consent of all affected beneficiaries will exonerate the trustee for breach of trust. This extends to fair-dealing by trustee purchase of the equitable estate. </w:t>
      </w:r>
    </w:p>
    <w:p w14:paraId="361A423C" w14:textId="66B804EF" w:rsidR="00DD01CB" w:rsidRPr="00DD01CB" w:rsidRDefault="007D4318" w:rsidP="00DD01CB">
      <w:pPr>
        <w:pStyle w:val="Heading3"/>
        <w:rPr>
          <w:i w:val="0"/>
          <w:iCs/>
        </w:rPr>
      </w:pPr>
      <w:r w:rsidRPr="00DD01CB">
        <w:rPr>
          <w:iCs/>
        </w:rPr>
        <w:t>M (K) v. M (H)</w:t>
      </w:r>
      <w:r w:rsidR="00DD01CB">
        <w:rPr>
          <w:iCs/>
        </w:rPr>
        <w:t xml:space="preserve"> – </w:t>
      </w:r>
      <w:r w:rsidR="00DD01CB">
        <w:rPr>
          <w:i w:val="0"/>
          <w:iCs/>
        </w:rPr>
        <w:t xml:space="preserve">consent and Laches could be </w:t>
      </w:r>
      <w:r w:rsidR="00526D1A">
        <w:rPr>
          <w:i w:val="0"/>
          <w:iCs/>
        </w:rPr>
        <w:t>defense</w:t>
      </w:r>
    </w:p>
    <w:p w14:paraId="6515A18D" w14:textId="77777777" w:rsidR="00DD01CB" w:rsidRDefault="00DD01CB" w:rsidP="00DD01CB">
      <w:pPr>
        <w:rPr>
          <w:lang w:val="en-CA"/>
        </w:rPr>
      </w:pPr>
    </w:p>
    <w:p w14:paraId="09E39A88" w14:textId="77777777" w:rsidR="00DD01CB" w:rsidRPr="00DD01CB" w:rsidRDefault="00DD01CB" w:rsidP="00DD01CB">
      <w:pPr>
        <w:rPr>
          <w:lang w:val="en-CA"/>
        </w:rPr>
      </w:pPr>
    </w:p>
    <w:p w14:paraId="4E7870BC" w14:textId="5530397D" w:rsidR="006E4EED" w:rsidRPr="003B1A38" w:rsidRDefault="006E4EED" w:rsidP="006E4EED">
      <w:pPr>
        <w:pStyle w:val="Heading3"/>
        <w:rPr>
          <w:rFonts w:cs="Times New Roman"/>
          <w:i w:val="0"/>
        </w:rPr>
      </w:pPr>
      <w:bookmarkStart w:id="290" w:name="_Toc404345393"/>
      <w:r w:rsidRPr="003B1A38">
        <w:rPr>
          <w:rFonts w:cs="Times New Roman"/>
        </w:rPr>
        <w:t>Trustee Act</w:t>
      </w:r>
      <w:r w:rsidRPr="003B1A38">
        <w:rPr>
          <w:rFonts w:cs="Times New Roman"/>
          <w:i w:val="0"/>
        </w:rPr>
        <w:t>, s. 96</w:t>
      </w:r>
      <w:bookmarkEnd w:id="290"/>
      <w:r w:rsidR="00DD01CB">
        <w:rPr>
          <w:rFonts w:cs="Times New Roman"/>
          <w:i w:val="0"/>
        </w:rPr>
        <w:t xml:space="preserve"> – exonerate honestly, reasonably, fair to excuse T</w:t>
      </w:r>
    </w:p>
    <w:p w14:paraId="2299690F" w14:textId="043E1B9A" w:rsidR="006E4EED" w:rsidRPr="003B1A38" w:rsidRDefault="006E4EED" w:rsidP="006E4EED">
      <w:pPr>
        <w:rPr>
          <w:rFonts w:cs="Times New Roman"/>
        </w:rPr>
      </w:pPr>
      <w:r w:rsidRPr="003B1A38">
        <w:rPr>
          <w:rFonts w:cs="Times New Roman"/>
        </w:rPr>
        <w:t>If it appears to the court that a trustee, however appointed, is or may be personally liable for a breach of trust, whenever the transaction alleged to be a breach of trust occurred, but has acted honestly and reasonably, and ought fairly to be excused for the breach of trust and for omitting to obtain the directions of the court in the matter in which the trustee committed the breach, then the court may relieve the trustee either wholly or partly from that personal liability.</w:t>
      </w:r>
    </w:p>
    <w:p w14:paraId="2B5C39E8" w14:textId="77777777" w:rsidR="006E4EED" w:rsidRPr="003B1A38" w:rsidRDefault="006E4EED" w:rsidP="006E4EED">
      <w:pPr>
        <w:rPr>
          <w:rFonts w:cs="Times New Roman"/>
          <w:u w:val="single"/>
        </w:rPr>
      </w:pPr>
    </w:p>
    <w:p w14:paraId="740BD02C" w14:textId="21D9293E" w:rsidR="006E4EED" w:rsidRPr="003B1A38" w:rsidRDefault="006E4EED" w:rsidP="006E4EED">
      <w:pPr>
        <w:rPr>
          <w:rFonts w:cs="Times New Roman"/>
        </w:rPr>
      </w:pPr>
      <w:r w:rsidRPr="003B1A38">
        <w:rPr>
          <w:rFonts w:cs="Times New Roman"/>
          <w:u w:val="single"/>
        </w:rPr>
        <w:t>Under this section, trustee must establish</w:t>
      </w:r>
      <w:r w:rsidRPr="003B1A38">
        <w:rPr>
          <w:rFonts w:cs="Times New Roman"/>
        </w:rPr>
        <w:t>:</w:t>
      </w:r>
    </w:p>
    <w:p w14:paraId="623B8E91" w14:textId="30833D24" w:rsidR="006E4EED" w:rsidRPr="003B1A38" w:rsidRDefault="006E4EED" w:rsidP="007C04C5">
      <w:pPr>
        <w:pStyle w:val="ListParagraph"/>
        <w:numPr>
          <w:ilvl w:val="0"/>
          <w:numId w:val="30"/>
        </w:numPr>
        <w:rPr>
          <w:rFonts w:cs="Times New Roman"/>
        </w:rPr>
      </w:pPr>
      <w:r w:rsidRPr="003B1A38">
        <w:rPr>
          <w:rFonts w:cs="Times New Roman"/>
        </w:rPr>
        <w:t>Acted honestly</w:t>
      </w:r>
    </w:p>
    <w:p w14:paraId="22083919" w14:textId="440B94F7" w:rsidR="006E4EED" w:rsidRPr="003B1A38" w:rsidRDefault="006E4EED" w:rsidP="007C04C5">
      <w:pPr>
        <w:pStyle w:val="ListParagraph"/>
        <w:numPr>
          <w:ilvl w:val="0"/>
          <w:numId w:val="30"/>
        </w:numPr>
        <w:rPr>
          <w:rFonts w:cs="Times New Roman"/>
        </w:rPr>
      </w:pPr>
      <w:r w:rsidRPr="003B1A38">
        <w:rPr>
          <w:rFonts w:cs="Times New Roman"/>
        </w:rPr>
        <w:t>Acted reasonably</w:t>
      </w:r>
    </w:p>
    <w:p w14:paraId="2FF423BB" w14:textId="308CD4C5" w:rsidR="006E4EED" w:rsidRPr="003B1A38" w:rsidRDefault="006E4EED" w:rsidP="007C04C5">
      <w:pPr>
        <w:pStyle w:val="ListParagraph"/>
        <w:numPr>
          <w:ilvl w:val="0"/>
          <w:numId w:val="30"/>
        </w:numPr>
        <w:rPr>
          <w:rFonts w:cs="Times New Roman"/>
        </w:rPr>
      </w:pPr>
      <w:r w:rsidRPr="003B1A38">
        <w:rPr>
          <w:rFonts w:cs="Times New Roman"/>
        </w:rPr>
        <w:t>It would be fair to excuse him in the circs</w:t>
      </w:r>
    </w:p>
    <w:p w14:paraId="0C26335B" w14:textId="29275C97" w:rsidR="006E4EED" w:rsidRPr="003B1A38" w:rsidRDefault="006E4EED" w:rsidP="006E4EED">
      <w:pPr>
        <w:rPr>
          <w:rFonts w:cs="Times New Roman"/>
        </w:rPr>
      </w:pPr>
      <w:r w:rsidRPr="003B1A38">
        <w:rPr>
          <w:rFonts w:cs="Times New Roman"/>
          <w:u w:val="single"/>
        </w:rPr>
        <w:t>In practice</w:t>
      </w:r>
      <w:r w:rsidRPr="003B1A38">
        <w:rPr>
          <w:rFonts w:cs="Times New Roman"/>
        </w:rPr>
        <w:t>: this may be applied to lay trustees (</w:t>
      </w:r>
      <w:r w:rsidRPr="003B1A38">
        <w:rPr>
          <w:rFonts w:cs="Times New Roman"/>
          <w:i/>
        </w:rPr>
        <w:t>Fales</w:t>
      </w:r>
      <w:r w:rsidRPr="003B1A38">
        <w:rPr>
          <w:rFonts w:cs="Times New Roman"/>
        </w:rPr>
        <w:t>). Usually involves innocent breaches of strict duties or esoteric provisions.</w:t>
      </w:r>
    </w:p>
    <w:p w14:paraId="19B11DED" w14:textId="77777777" w:rsidR="00790F21" w:rsidRPr="003B1A38" w:rsidRDefault="00A6034A" w:rsidP="004521BC">
      <w:pPr>
        <w:pStyle w:val="Heading2"/>
        <w:shd w:val="clear" w:color="auto" w:fill="B6DDE8" w:themeFill="accent5" w:themeFillTint="66"/>
        <w:rPr>
          <w:rFonts w:ascii="Times New Roman" w:hAnsi="Times New Roman" w:cs="Times New Roman"/>
        </w:rPr>
      </w:pPr>
      <w:bookmarkStart w:id="291" w:name="_Toc404345394"/>
      <w:r w:rsidRPr="003B1A38">
        <w:rPr>
          <w:rFonts w:ascii="Times New Roman" w:hAnsi="Times New Roman" w:cs="Times New Roman"/>
        </w:rPr>
        <w:t>Proprietary</w:t>
      </w:r>
      <w:r w:rsidR="00790F21" w:rsidRPr="003B1A38">
        <w:rPr>
          <w:rFonts w:ascii="Times New Roman" w:hAnsi="Times New Roman" w:cs="Times New Roman"/>
        </w:rPr>
        <w:t xml:space="preserve"> Remedies</w:t>
      </w:r>
      <w:r w:rsidRPr="003B1A38">
        <w:rPr>
          <w:rFonts w:ascii="Times New Roman" w:hAnsi="Times New Roman" w:cs="Times New Roman"/>
        </w:rPr>
        <w:t>:</w:t>
      </w:r>
      <w:bookmarkEnd w:id="291"/>
      <w:r w:rsidRPr="003B1A38">
        <w:rPr>
          <w:rFonts w:ascii="Times New Roman" w:hAnsi="Times New Roman" w:cs="Times New Roman"/>
        </w:rPr>
        <w:t xml:space="preserve"> </w:t>
      </w:r>
    </w:p>
    <w:p w14:paraId="3221AAF0" w14:textId="3D443573" w:rsidR="00DC23F0" w:rsidRPr="003B1A38" w:rsidRDefault="00DC23F0" w:rsidP="00DC23F0">
      <w:pPr>
        <w:rPr>
          <w:rFonts w:cs="Times New Roman"/>
        </w:rPr>
      </w:pPr>
      <w:r w:rsidRPr="003B1A38">
        <w:rPr>
          <w:rFonts w:cs="Times New Roman"/>
        </w:rPr>
        <w:t xml:space="preserve">The beneficiary should seek a proprietary remedy when </w:t>
      </w:r>
      <w:r w:rsidRPr="003B1A38">
        <w:rPr>
          <w:rFonts w:cs="Times New Roman"/>
          <w:u w:val="single"/>
        </w:rPr>
        <w:t xml:space="preserve">they prefer the asset </w:t>
      </w:r>
      <w:r w:rsidRPr="003B1A38">
        <w:rPr>
          <w:rFonts w:cs="Times New Roman"/>
        </w:rPr>
        <w:t xml:space="preserve">(in its original, unconverted form) </w:t>
      </w:r>
      <w:r w:rsidRPr="003B1A38">
        <w:rPr>
          <w:rFonts w:cs="Times New Roman"/>
          <w:u w:val="single"/>
        </w:rPr>
        <w:t>over compensation for loss</w:t>
      </w:r>
      <w:r w:rsidRPr="003B1A38">
        <w:rPr>
          <w:rFonts w:cs="Times New Roman"/>
        </w:rPr>
        <w:t>. Arises when:</w:t>
      </w:r>
    </w:p>
    <w:p w14:paraId="64CA3AF2" w14:textId="350F06A0" w:rsidR="00DC23F0" w:rsidRPr="003B1A38" w:rsidRDefault="00DC23F0" w:rsidP="00DC23F0">
      <w:pPr>
        <w:pStyle w:val="ListParagraph"/>
        <w:numPr>
          <w:ilvl w:val="0"/>
          <w:numId w:val="1"/>
        </w:numPr>
        <w:rPr>
          <w:rFonts w:cs="Times New Roman"/>
        </w:rPr>
      </w:pPr>
      <w:r w:rsidRPr="003B1A38">
        <w:rPr>
          <w:rFonts w:cs="Times New Roman"/>
        </w:rPr>
        <w:t>Property increased in value</w:t>
      </w:r>
    </w:p>
    <w:p w14:paraId="2D4E6F42" w14:textId="5A6C0212" w:rsidR="00DC23F0" w:rsidRPr="003B1A38" w:rsidRDefault="00DC23F0" w:rsidP="00DC23F0">
      <w:pPr>
        <w:pStyle w:val="ListParagraph"/>
        <w:numPr>
          <w:ilvl w:val="0"/>
          <w:numId w:val="1"/>
        </w:numPr>
        <w:rPr>
          <w:rFonts w:cs="Times New Roman"/>
        </w:rPr>
      </w:pPr>
      <w:r w:rsidRPr="003B1A38">
        <w:rPr>
          <w:rFonts w:cs="Times New Roman"/>
        </w:rPr>
        <w:t>Bankrupt estate</w:t>
      </w:r>
    </w:p>
    <w:p w14:paraId="3088FF8F" w14:textId="4D73D7E0" w:rsidR="005A52E7" w:rsidRPr="003B1A38" w:rsidRDefault="00A6034A" w:rsidP="005A52E7">
      <w:pPr>
        <w:pStyle w:val="Heading2"/>
        <w:rPr>
          <w:rFonts w:ascii="Times New Roman" w:hAnsi="Times New Roman" w:cs="Times New Roman"/>
        </w:rPr>
      </w:pPr>
      <w:bookmarkStart w:id="292" w:name="_Toc404345395"/>
      <w:r w:rsidRPr="003B1A38">
        <w:rPr>
          <w:rFonts w:ascii="Times New Roman" w:hAnsi="Times New Roman" w:cs="Times New Roman"/>
        </w:rPr>
        <w:t>Remedial Constructive Trust</w:t>
      </w:r>
      <w:r w:rsidR="00BE2DD9" w:rsidRPr="003B1A38">
        <w:rPr>
          <w:rFonts w:ascii="Times New Roman" w:hAnsi="Times New Roman" w:cs="Times New Roman"/>
        </w:rPr>
        <w:t xml:space="preserve"> – remedy for Unjust Enrichment</w:t>
      </w:r>
      <w:bookmarkEnd w:id="292"/>
    </w:p>
    <w:p w14:paraId="559C1446" w14:textId="6E07E311" w:rsidR="005A52E7" w:rsidRPr="003B1A38" w:rsidRDefault="005A52E7" w:rsidP="005A52E7">
      <w:pPr>
        <w:rPr>
          <w:rFonts w:cs="Times New Roman"/>
        </w:rPr>
      </w:pPr>
      <w:r w:rsidRPr="003B1A38">
        <w:rPr>
          <w:rFonts w:cs="Times New Roman"/>
        </w:rPr>
        <w:t>In the case of unjust enrichment, the following should be noted:</w:t>
      </w:r>
    </w:p>
    <w:p w14:paraId="2707B718" w14:textId="7F3EB4A5" w:rsidR="005A52E7" w:rsidRPr="003B1A38" w:rsidRDefault="005A52E7" w:rsidP="007D4318">
      <w:pPr>
        <w:pStyle w:val="ListParagraph"/>
        <w:numPr>
          <w:ilvl w:val="0"/>
          <w:numId w:val="70"/>
        </w:numPr>
        <w:rPr>
          <w:rFonts w:cs="Times New Roman"/>
        </w:rPr>
      </w:pPr>
      <w:r w:rsidRPr="003B1A38">
        <w:rPr>
          <w:rFonts w:cs="Times New Roman"/>
        </w:rPr>
        <w:t>Has there been UE</w:t>
      </w:r>
      <w:r w:rsidR="00BE2DD9" w:rsidRPr="003B1A38">
        <w:rPr>
          <w:rFonts w:cs="Times New Roman"/>
        </w:rPr>
        <w:t xml:space="preserve"> (</w:t>
      </w:r>
      <w:r w:rsidR="00BE2DD9" w:rsidRPr="003B1A38">
        <w:rPr>
          <w:rFonts w:cs="Times New Roman"/>
          <w:i/>
        </w:rPr>
        <w:t>Pettkus</w:t>
      </w:r>
      <w:r w:rsidR="009D0C8C" w:rsidRPr="003B1A38">
        <w:rPr>
          <w:rFonts w:cs="Times New Roman"/>
          <w:i/>
        </w:rPr>
        <w:t>; Peter</w:t>
      </w:r>
      <w:r w:rsidR="00BE2DD9" w:rsidRPr="003B1A38">
        <w:rPr>
          <w:rFonts w:cs="Times New Roman"/>
        </w:rPr>
        <w:t>)</w:t>
      </w:r>
      <w:r w:rsidRPr="003B1A38">
        <w:rPr>
          <w:rFonts w:cs="Times New Roman"/>
        </w:rPr>
        <w:t>?</w:t>
      </w:r>
    </w:p>
    <w:p w14:paraId="50EF340C" w14:textId="3561B5EB" w:rsidR="00BE2DD9" w:rsidRPr="003B1A38" w:rsidRDefault="00BE2DD9" w:rsidP="007D4318">
      <w:pPr>
        <w:pStyle w:val="ListParagraph"/>
        <w:numPr>
          <w:ilvl w:val="1"/>
          <w:numId w:val="70"/>
        </w:numPr>
        <w:rPr>
          <w:rFonts w:cs="Times New Roman"/>
        </w:rPr>
      </w:pPr>
      <w:r w:rsidRPr="003B1A38">
        <w:rPr>
          <w:rFonts w:cs="Times New Roman"/>
        </w:rPr>
        <w:t>An enrichment of D</w:t>
      </w:r>
    </w:p>
    <w:p w14:paraId="0D3E9834" w14:textId="287502BB" w:rsidR="00BE2DD9" w:rsidRPr="003B1A38" w:rsidRDefault="00BE2DD9" w:rsidP="007D4318">
      <w:pPr>
        <w:pStyle w:val="ListParagraph"/>
        <w:numPr>
          <w:ilvl w:val="1"/>
          <w:numId w:val="70"/>
        </w:numPr>
        <w:rPr>
          <w:rFonts w:cs="Times New Roman"/>
        </w:rPr>
      </w:pPr>
      <w:r w:rsidRPr="003B1A38">
        <w:rPr>
          <w:rFonts w:cs="Times New Roman"/>
        </w:rPr>
        <w:t>A corresponding deprivation of P (w/ causal cxn to enrichment of D)</w:t>
      </w:r>
    </w:p>
    <w:p w14:paraId="2BF67CC7" w14:textId="52E82A17" w:rsidR="00BE2DD9" w:rsidRPr="003B1A38" w:rsidRDefault="00BE2DD9" w:rsidP="007D4318">
      <w:pPr>
        <w:pStyle w:val="ListParagraph"/>
        <w:numPr>
          <w:ilvl w:val="1"/>
          <w:numId w:val="70"/>
        </w:numPr>
        <w:rPr>
          <w:rFonts w:cs="Times New Roman"/>
        </w:rPr>
      </w:pPr>
      <w:r w:rsidRPr="003B1A38">
        <w:rPr>
          <w:rFonts w:cs="Times New Roman"/>
        </w:rPr>
        <w:t>Absence of a juristic reasons</w:t>
      </w:r>
    </w:p>
    <w:p w14:paraId="2FA3A87F" w14:textId="40BD3D63" w:rsidR="00BE2DD9" w:rsidRPr="003B1A38" w:rsidRDefault="00BE2DD9" w:rsidP="007D4318">
      <w:pPr>
        <w:pStyle w:val="ListParagraph"/>
        <w:numPr>
          <w:ilvl w:val="2"/>
          <w:numId w:val="70"/>
        </w:numPr>
        <w:spacing w:after="200"/>
        <w:rPr>
          <w:rFonts w:cs="Times New Roman"/>
        </w:rPr>
      </w:pPr>
      <w:r w:rsidRPr="003B1A38">
        <w:rPr>
          <w:rFonts w:cs="Times New Roman"/>
        </w:rPr>
        <w:t>Consider: (</w:t>
      </w:r>
      <w:r w:rsidRPr="003B1A38">
        <w:rPr>
          <w:rFonts w:cs="Times New Roman"/>
          <w:i/>
        </w:rPr>
        <w:t>Peter</w:t>
      </w:r>
      <w:r w:rsidRPr="003B1A38">
        <w:rPr>
          <w:rFonts w:cs="Times New Roman"/>
        </w:rPr>
        <w:t>)</w:t>
      </w:r>
    </w:p>
    <w:p w14:paraId="3483D872" w14:textId="77777777" w:rsidR="00BE2DD9" w:rsidRPr="003B1A38" w:rsidRDefault="00BE2DD9" w:rsidP="007D4318">
      <w:pPr>
        <w:pStyle w:val="ListParagraph"/>
        <w:numPr>
          <w:ilvl w:val="3"/>
          <w:numId w:val="70"/>
        </w:numPr>
        <w:spacing w:after="200"/>
        <w:rPr>
          <w:rFonts w:cs="Times New Roman"/>
        </w:rPr>
      </w:pPr>
      <w:r w:rsidRPr="003B1A38">
        <w:rPr>
          <w:rFonts w:cs="Times New Roman"/>
        </w:rPr>
        <w:t>Did P confer benefit as a valid gift (or obligation owed) to D?</w:t>
      </w:r>
    </w:p>
    <w:p w14:paraId="41134BC1" w14:textId="77777777" w:rsidR="00BE2DD9" w:rsidRPr="003B1A38" w:rsidRDefault="00BE2DD9" w:rsidP="007D4318">
      <w:pPr>
        <w:pStyle w:val="ListParagraph"/>
        <w:numPr>
          <w:ilvl w:val="3"/>
          <w:numId w:val="70"/>
        </w:numPr>
        <w:spacing w:after="200"/>
        <w:rPr>
          <w:rFonts w:cs="Times New Roman"/>
        </w:rPr>
      </w:pPr>
      <w:r w:rsidRPr="003B1A38">
        <w:rPr>
          <w:rFonts w:cs="Times New Roman"/>
        </w:rPr>
        <w:t>Did P submit to or compromise to D’s honest claim?</w:t>
      </w:r>
    </w:p>
    <w:p w14:paraId="1C4E09C0" w14:textId="77777777" w:rsidR="00BE2DD9" w:rsidRPr="003B1A38" w:rsidRDefault="00BE2DD9" w:rsidP="007D4318">
      <w:pPr>
        <w:pStyle w:val="ListParagraph"/>
        <w:numPr>
          <w:ilvl w:val="3"/>
          <w:numId w:val="70"/>
        </w:numPr>
        <w:spacing w:after="200"/>
        <w:rPr>
          <w:rFonts w:cs="Times New Roman"/>
        </w:rPr>
      </w:pPr>
      <w:r w:rsidRPr="003B1A38">
        <w:rPr>
          <w:rFonts w:cs="Times New Roman"/>
        </w:rPr>
        <w:t>Does public policy support the enrichment?</w:t>
      </w:r>
    </w:p>
    <w:p w14:paraId="78D8CE08" w14:textId="33BD77D9" w:rsidR="00BE2DD9" w:rsidRPr="003B1A38" w:rsidRDefault="00BE2DD9" w:rsidP="007D4318">
      <w:pPr>
        <w:pStyle w:val="ListParagraph"/>
        <w:numPr>
          <w:ilvl w:val="2"/>
          <w:numId w:val="70"/>
        </w:numPr>
        <w:spacing w:after="200"/>
        <w:rPr>
          <w:rFonts w:cs="Times New Roman"/>
        </w:rPr>
      </w:pPr>
      <w:r w:rsidRPr="003B1A38">
        <w:rPr>
          <w:rFonts w:cs="Times New Roman"/>
        </w:rPr>
        <w:t xml:space="preserve">Includes consideration of the legitimate expectations of the party (argument of natural maternal love and affection as reason for volunteering childcare work was refused; vitally important contribution to family resources) – </w:t>
      </w:r>
      <w:r w:rsidRPr="003B1A38">
        <w:rPr>
          <w:rFonts w:cs="Times New Roman"/>
          <w:i/>
        </w:rPr>
        <w:t xml:space="preserve">Peter </w:t>
      </w:r>
    </w:p>
    <w:p w14:paraId="23B60360" w14:textId="23DB7A10" w:rsidR="005A52E7" w:rsidRPr="003B1A38" w:rsidRDefault="00BE2DD9" w:rsidP="007D4318">
      <w:pPr>
        <w:pStyle w:val="ListParagraph"/>
        <w:numPr>
          <w:ilvl w:val="0"/>
          <w:numId w:val="70"/>
        </w:numPr>
        <w:rPr>
          <w:rFonts w:cs="Times New Roman"/>
        </w:rPr>
      </w:pPr>
      <w:r w:rsidRPr="003B1A38">
        <w:rPr>
          <w:rFonts w:cs="Times New Roman"/>
        </w:rPr>
        <w:t>To remedy UE, you should first consider monetary relief (</w:t>
      </w:r>
      <w:r w:rsidRPr="003B1A38">
        <w:rPr>
          <w:rFonts w:cs="Times New Roman"/>
          <w:i/>
        </w:rPr>
        <w:t>Kerr</w:t>
      </w:r>
      <w:r w:rsidRPr="003B1A38">
        <w:rPr>
          <w:rFonts w:cs="Times New Roman"/>
        </w:rPr>
        <w:t>). In most cases, monetary relief is sufficient but it is difficult to calculate (</w:t>
      </w:r>
      <w:r w:rsidRPr="003B1A38">
        <w:rPr>
          <w:rFonts w:cs="Times New Roman"/>
          <w:i/>
        </w:rPr>
        <w:t>Kerr</w:t>
      </w:r>
      <w:r w:rsidRPr="003B1A38">
        <w:rPr>
          <w:rFonts w:cs="Times New Roman"/>
        </w:rPr>
        <w:t>).</w:t>
      </w:r>
    </w:p>
    <w:p w14:paraId="6E253126" w14:textId="487B4795" w:rsidR="00BE2DD9" w:rsidRPr="003B1A38" w:rsidRDefault="00BE2DD9" w:rsidP="007D4318">
      <w:pPr>
        <w:pStyle w:val="ListParagraph"/>
        <w:numPr>
          <w:ilvl w:val="1"/>
          <w:numId w:val="70"/>
        </w:numPr>
        <w:rPr>
          <w:rFonts w:cs="Times New Roman"/>
        </w:rPr>
      </w:pPr>
      <w:r w:rsidRPr="003B1A38">
        <w:rPr>
          <w:rFonts w:cs="Times New Roman"/>
        </w:rPr>
        <w:t>A fee-for-services approach is permissible but the P is not restricted to such an award. However, dueling quantum meruits might be inappropriate in the context of a joint domestic/family venture (Kerr)</w:t>
      </w:r>
    </w:p>
    <w:p w14:paraId="7A39A0B7" w14:textId="77777777" w:rsidR="00BE2DD9" w:rsidRPr="003B1A38" w:rsidRDefault="00BE2DD9" w:rsidP="007D4318">
      <w:pPr>
        <w:pStyle w:val="ListParagraph"/>
        <w:numPr>
          <w:ilvl w:val="1"/>
          <w:numId w:val="70"/>
        </w:numPr>
        <w:rPr>
          <w:rFonts w:cs="Times New Roman"/>
        </w:rPr>
      </w:pPr>
      <w:r w:rsidRPr="003B1A38">
        <w:rPr>
          <w:rFonts w:cs="Times New Roman"/>
        </w:rPr>
        <w:t>There is also a more flexible approach: the surviving value assessment of damages:</w:t>
      </w:r>
    </w:p>
    <w:p w14:paraId="6CC930FC" w14:textId="0FD7923B" w:rsidR="00BE2DD9" w:rsidRPr="003B1A38" w:rsidRDefault="00BE2DD9" w:rsidP="007D4318">
      <w:pPr>
        <w:pStyle w:val="ListParagraph"/>
        <w:numPr>
          <w:ilvl w:val="2"/>
          <w:numId w:val="70"/>
        </w:numPr>
        <w:rPr>
          <w:rFonts w:cs="Times New Roman"/>
        </w:rPr>
      </w:pPr>
      <w:r w:rsidRPr="003B1A38">
        <w:rPr>
          <w:rFonts w:cs="Times New Roman"/>
        </w:rPr>
        <w:t>Where the UE is more realistically characterized as 1 p. retaining a disproportionate share of assets resulting from a joint family venture, and a monetary award is appropriate, it should be calculated on the basis of the share of those assets proportionate to the claimant’s contribution. (</w:t>
      </w:r>
      <w:r w:rsidRPr="003B1A38">
        <w:rPr>
          <w:rFonts w:cs="Times New Roman"/>
          <w:i/>
        </w:rPr>
        <w:t>Kerr</w:t>
      </w:r>
      <w:r w:rsidRPr="003B1A38">
        <w:rPr>
          <w:rFonts w:cs="Times New Roman"/>
        </w:rPr>
        <w:t>)</w:t>
      </w:r>
    </w:p>
    <w:p w14:paraId="3C75FA18" w14:textId="0897E6BC" w:rsidR="00BE2DD9" w:rsidRPr="003B1A38" w:rsidRDefault="00BE2DD9" w:rsidP="007D4318">
      <w:pPr>
        <w:pStyle w:val="ListParagraph"/>
        <w:numPr>
          <w:ilvl w:val="2"/>
          <w:numId w:val="70"/>
        </w:numPr>
        <w:rPr>
          <w:rFonts w:cs="Times New Roman"/>
        </w:rPr>
      </w:pPr>
      <w:r w:rsidRPr="003B1A38">
        <w:rPr>
          <w:rFonts w:cs="Times New Roman"/>
        </w:rPr>
        <w:t>To be entitled to a monetary remedy of this nature, claimant must show</w:t>
      </w:r>
    </w:p>
    <w:p w14:paraId="54A993CC" w14:textId="17C6872D" w:rsidR="00BE2DD9" w:rsidRPr="003B1A38" w:rsidRDefault="00BE2DD9" w:rsidP="007D4318">
      <w:pPr>
        <w:pStyle w:val="ListParagraph"/>
        <w:numPr>
          <w:ilvl w:val="3"/>
          <w:numId w:val="70"/>
        </w:numPr>
        <w:rPr>
          <w:rFonts w:cs="Times New Roman"/>
        </w:rPr>
      </w:pPr>
      <w:r w:rsidRPr="003B1A38">
        <w:rPr>
          <w:rFonts w:cs="Times New Roman"/>
        </w:rPr>
        <w:t xml:space="preserve">There was in fact a joint family venture </w:t>
      </w:r>
      <w:r w:rsidRPr="003B1A38">
        <w:rPr>
          <w:rFonts w:cs="Times New Roman"/>
          <w:i/>
        </w:rPr>
        <w:t>and</w:t>
      </w:r>
    </w:p>
    <w:p w14:paraId="7870BB18" w14:textId="1A4A1165" w:rsidR="00BE2DD9" w:rsidRPr="003B1A38" w:rsidRDefault="00BE2DD9" w:rsidP="007D4318">
      <w:pPr>
        <w:pStyle w:val="ListParagraph"/>
        <w:numPr>
          <w:ilvl w:val="3"/>
          <w:numId w:val="70"/>
        </w:numPr>
        <w:rPr>
          <w:rFonts w:cs="Times New Roman"/>
        </w:rPr>
      </w:pPr>
      <w:r w:rsidRPr="003B1A38">
        <w:rPr>
          <w:rFonts w:cs="Times New Roman"/>
        </w:rPr>
        <w:t>The link b/w her contribution to it and the accumulation of wealth</w:t>
      </w:r>
    </w:p>
    <w:p w14:paraId="5AE83BC6" w14:textId="5308585D" w:rsidR="00BE2DD9" w:rsidRPr="003B1A38" w:rsidRDefault="00BE2DD9" w:rsidP="007D4318">
      <w:pPr>
        <w:pStyle w:val="ListParagraph"/>
        <w:numPr>
          <w:ilvl w:val="2"/>
          <w:numId w:val="70"/>
        </w:numPr>
        <w:rPr>
          <w:rFonts w:cs="Times New Roman"/>
        </w:rPr>
      </w:pPr>
      <w:r w:rsidRPr="003B1A38">
        <w:rPr>
          <w:rFonts w:cs="Times New Roman"/>
        </w:rPr>
        <w:t>The existence of a joint family venture is assessed w/ regard to all the relevant circ.s, including:</w:t>
      </w:r>
    </w:p>
    <w:p w14:paraId="2B32B2F6" w14:textId="413E9051" w:rsidR="00BE2DD9" w:rsidRPr="003B1A38" w:rsidRDefault="00BE2DD9" w:rsidP="007D4318">
      <w:pPr>
        <w:pStyle w:val="ListParagraph"/>
        <w:numPr>
          <w:ilvl w:val="3"/>
          <w:numId w:val="70"/>
        </w:numPr>
        <w:rPr>
          <w:rFonts w:cs="Times New Roman"/>
        </w:rPr>
      </w:pPr>
      <w:r w:rsidRPr="003B1A38">
        <w:rPr>
          <w:rFonts w:cs="Times New Roman"/>
        </w:rPr>
        <w:t>Mutual effort</w:t>
      </w:r>
    </w:p>
    <w:p w14:paraId="23E5C836" w14:textId="5E4F9C6C" w:rsidR="00BE2DD9" w:rsidRPr="003B1A38" w:rsidRDefault="00BE2DD9" w:rsidP="007D4318">
      <w:pPr>
        <w:pStyle w:val="ListParagraph"/>
        <w:numPr>
          <w:ilvl w:val="3"/>
          <w:numId w:val="70"/>
        </w:numPr>
        <w:rPr>
          <w:rFonts w:cs="Times New Roman"/>
        </w:rPr>
      </w:pPr>
      <w:r w:rsidRPr="003B1A38">
        <w:rPr>
          <w:rFonts w:cs="Times New Roman"/>
        </w:rPr>
        <w:t>Economic integration</w:t>
      </w:r>
    </w:p>
    <w:p w14:paraId="7D23B7D0" w14:textId="1897DA4C" w:rsidR="00BE2DD9" w:rsidRPr="003B1A38" w:rsidRDefault="00BE2DD9" w:rsidP="007D4318">
      <w:pPr>
        <w:pStyle w:val="ListParagraph"/>
        <w:numPr>
          <w:ilvl w:val="3"/>
          <w:numId w:val="70"/>
        </w:numPr>
        <w:rPr>
          <w:rFonts w:cs="Times New Roman"/>
        </w:rPr>
      </w:pPr>
      <w:r w:rsidRPr="003B1A38">
        <w:rPr>
          <w:rFonts w:cs="Times New Roman"/>
        </w:rPr>
        <w:t>Actual intent</w:t>
      </w:r>
    </w:p>
    <w:p w14:paraId="30C5353B" w14:textId="3725753A" w:rsidR="00BE2DD9" w:rsidRPr="003B1A38" w:rsidRDefault="00BE2DD9" w:rsidP="007D4318">
      <w:pPr>
        <w:pStyle w:val="ListParagraph"/>
        <w:numPr>
          <w:ilvl w:val="3"/>
          <w:numId w:val="70"/>
        </w:numPr>
        <w:rPr>
          <w:rFonts w:cs="Times New Roman"/>
        </w:rPr>
      </w:pPr>
      <w:r w:rsidRPr="003B1A38">
        <w:rPr>
          <w:rFonts w:cs="Times New Roman"/>
        </w:rPr>
        <w:t>Priority of the family (i.e. forgoing economic benefit w/ expectation of economic wellbeing arising from stability of rel’nship)</w:t>
      </w:r>
    </w:p>
    <w:p w14:paraId="417EC3AC" w14:textId="5DA740E2" w:rsidR="00BE2DD9" w:rsidRPr="003B1A38" w:rsidRDefault="009D0C8C" w:rsidP="007D4318">
      <w:pPr>
        <w:pStyle w:val="ListParagraph"/>
        <w:numPr>
          <w:ilvl w:val="0"/>
          <w:numId w:val="70"/>
        </w:numPr>
        <w:rPr>
          <w:rFonts w:cs="Times New Roman"/>
        </w:rPr>
      </w:pPr>
      <w:r w:rsidRPr="003B1A38">
        <w:rPr>
          <w:rFonts w:cs="Times New Roman"/>
        </w:rPr>
        <w:t>If monetary relief is inappropriate or inadequate, the court may grant a remedial CNT. A remedial CNT is imposed w/o reference to the intention to create a trust (</w:t>
      </w:r>
      <w:r w:rsidRPr="003B1A38">
        <w:rPr>
          <w:rFonts w:cs="Times New Roman"/>
          <w:i/>
        </w:rPr>
        <w:t>Kerr</w:t>
      </w:r>
      <w:r w:rsidRPr="003B1A38">
        <w:rPr>
          <w:rFonts w:cs="Times New Roman"/>
        </w:rPr>
        <w:t>)</w:t>
      </w:r>
    </w:p>
    <w:p w14:paraId="7470F5D7" w14:textId="281648D5" w:rsidR="009D0C8C" w:rsidRPr="003B1A38" w:rsidRDefault="009D0C8C" w:rsidP="007D4318">
      <w:pPr>
        <w:pStyle w:val="ListParagraph"/>
        <w:numPr>
          <w:ilvl w:val="1"/>
          <w:numId w:val="70"/>
        </w:numPr>
        <w:rPr>
          <w:rFonts w:cs="Times New Roman"/>
        </w:rPr>
      </w:pPr>
      <w:r w:rsidRPr="003B1A38">
        <w:rPr>
          <w:rFonts w:cs="Times New Roman"/>
        </w:rPr>
        <w:t>To get a remedial CNT, P must establish a causal link (“sufficiently substantial and direct”) b/w her contribution and the improvement or acquisition of the disputed property.</w:t>
      </w:r>
    </w:p>
    <w:p w14:paraId="16E22426" w14:textId="1284CEC4" w:rsidR="009D0C8C" w:rsidRPr="003B1A38" w:rsidRDefault="009D0C8C" w:rsidP="007D4318">
      <w:pPr>
        <w:pStyle w:val="ListParagraph"/>
        <w:numPr>
          <w:ilvl w:val="2"/>
          <w:numId w:val="70"/>
        </w:numPr>
        <w:rPr>
          <w:rFonts w:cs="Times New Roman"/>
        </w:rPr>
      </w:pPr>
      <w:r w:rsidRPr="003B1A38">
        <w:rPr>
          <w:rFonts w:cs="Times New Roman"/>
        </w:rPr>
        <w:t>E.g. contributing purchase money or labour</w:t>
      </w:r>
    </w:p>
    <w:p w14:paraId="304D7F38" w14:textId="3865079F" w:rsidR="009D0C8C" w:rsidRPr="003B1A38" w:rsidRDefault="009D0C8C" w:rsidP="007D4318">
      <w:pPr>
        <w:pStyle w:val="ListParagraph"/>
        <w:numPr>
          <w:ilvl w:val="1"/>
          <w:numId w:val="70"/>
        </w:numPr>
        <w:rPr>
          <w:rFonts w:cs="Times New Roman"/>
        </w:rPr>
      </w:pPr>
      <w:r w:rsidRPr="003B1A38">
        <w:rPr>
          <w:rFonts w:cs="Times New Roman"/>
        </w:rPr>
        <w:t>The court will consider the contribution of both p.s. to accord them a proportionate share.</w:t>
      </w:r>
    </w:p>
    <w:p w14:paraId="6E9D935E" w14:textId="70E613C7" w:rsidR="009D0C8C" w:rsidRPr="003B1A38" w:rsidRDefault="009D0C8C" w:rsidP="007D4318">
      <w:pPr>
        <w:pStyle w:val="ListParagraph"/>
        <w:numPr>
          <w:ilvl w:val="1"/>
          <w:numId w:val="70"/>
        </w:numPr>
        <w:rPr>
          <w:rFonts w:cs="Times New Roman"/>
        </w:rPr>
      </w:pPr>
      <w:r w:rsidRPr="003B1A38">
        <w:rPr>
          <w:rFonts w:cs="Times New Roman"/>
        </w:rPr>
        <w:t>In deciding whether monetary relief is inappropriate or insufficient, courts can consider the likelihood of recovery (</w:t>
      </w:r>
      <w:r w:rsidRPr="003B1A38">
        <w:rPr>
          <w:rFonts w:cs="Times New Roman"/>
          <w:i/>
        </w:rPr>
        <w:t>Kerr</w:t>
      </w:r>
      <w:r w:rsidRPr="003B1A38">
        <w:rPr>
          <w:rFonts w:cs="Times New Roman"/>
        </w:rPr>
        <w:t>)</w:t>
      </w:r>
    </w:p>
    <w:p w14:paraId="318AFAD8" w14:textId="2713FEC8" w:rsidR="00880F04" w:rsidRPr="003B1A38" w:rsidRDefault="00880F04" w:rsidP="00A6034A">
      <w:pPr>
        <w:pStyle w:val="Heading3"/>
        <w:rPr>
          <w:rFonts w:cs="Times New Roman"/>
          <w:i w:val="0"/>
        </w:rPr>
      </w:pPr>
      <w:bookmarkStart w:id="293" w:name="_Toc404345396"/>
      <w:r w:rsidRPr="003B1A38">
        <w:rPr>
          <w:rFonts w:cs="Times New Roman"/>
        </w:rPr>
        <w:t>Peter v Beblow</w:t>
      </w:r>
      <w:r w:rsidR="00BC785B" w:rsidRPr="003B1A38">
        <w:rPr>
          <w:rFonts w:cs="Times New Roman"/>
          <w:i w:val="0"/>
        </w:rPr>
        <w:t xml:space="preserve"> </w:t>
      </w:r>
      <w:r w:rsidR="00265AEA" w:rsidRPr="003B1A38">
        <w:rPr>
          <w:rFonts w:cs="Times New Roman"/>
          <w:i w:val="0"/>
        </w:rPr>
        <w:t>1993 SCC</w:t>
      </w:r>
      <w:r w:rsidR="00BC785B" w:rsidRPr="003B1A38">
        <w:rPr>
          <w:rFonts w:cs="Times New Roman"/>
          <w:i w:val="0"/>
        </w:rPr>
        <w:t xml:space="preserve"> – for CNT, $ compen must be inadequate,must be link between service and property claimed</w:t>
      </w:r>
      <w:bookmarkEnd w:id="293"/>
    </w:p>
    <w:p w14:paraId="346BA468" w14:textId="40E8C905" w:rsidR="00880F04" w:rsidRPr="003B1A38" w:rsidRDefault="00880F04" w:rsidP="00880F04">
      <w:pPr>
        <w:rPr>
          <w:rFonts w:cs="Times New Roman"/>
        </w:rPr>
      </w:pPr>
      <w:r w:rsidRPr="003B1A38">
        <w:rPr>
          <w:rFonts w:cs="Times New Roman"/>
          <w:b/>
        </w:rPr>
        <w:t>F</w:t>
      </w:r>
      <w:r w:rsidRPr="003B1A38">
        <w:rPr>
          <w:rFonts w:cs="Times New Roman"/>
        </w:rPr>
        <w:t>: Defendant and Plaintiff (both with their own kids) cohabitate for 12 years until the children have left and the defendant becomes an abusive alcoholic. During that time, P did yard work, homemaking, and child care. She also received an income but it was substantially less than that of D. She sought a CNT on the residence for which he had legal title.</w:t>
      </w:r>
      <w:r w:rsidR="00265AEA" w:rsidRPr="003B1A38">
        <w:rPr>
          <w:rFonts w:cs="Times New Roman"/>
        </w:rPr>
        <w:t xml:space="preserve"> D had few shareable assets so monetary damages were unlikely and she wanted the house.</w:t>
      </w:r>
    </w:p>
    <w:p w14:paraId="1CC2528A" w14:textId="5A032BD5" w:rsidR="00265AEA" w:rsidRPr="003B1A38" w:rsidRDefault="00880F04" w:rsidP="00880F04">
      <w:pPr>
        <w:rPr>
          <w:rFonts w:cs="Times New Roman"/>
        </w:rPr>
      </w:pPr>
      <w:r w:rsidRPr="003B1A38">
        <w:rPr>
          <w:rFonts w:cs="Times New Roman"/>
          <w:b/>
        </w:rPr>
        <w:t>R</w:t>
      </w:r>
      <w:r w:rsidRPr="003B1A38">
        <w:rPr>
          <w:rFonts w:cs="Times New Roman"/>
        </w:rPr>
        <w:t xml:space="preserve">: In order to establish a CNT, monetary compensation must be inadequate </w:t>
      </w:r>
      <w:r w:rsidRPr="003B1A38">
        <w:rPr>
          <w:rFonts w:cs="Times New Roman"/>
          <w:i/>
        </w:rPr>
        <w:t>and</w:t>
      </w:r>
      <w:r w:rsidRPr="003B1A38">
        <w:rPr>
          <w:rFonts w:cs="Times New Roman"/>
        </w:rPr>
        <w:t xml:space="preserve"> there must be a link b/w the services rendered and the property claimed in trust (“special link w/ property”).</w:t>
      </w:r>
    </w:p>
    <w:p w14:paraId="46B57F6B" w14:textId="159A0C16" w:rsidR="00265AEA" w:rsidRPr="003B1A38" w:rsidRDefault="00265AEA" w:rsidP="00265AEA">
      <w:pPr>
        <w:pStyle w:val="ListParagraph"/>
        <w:numPr>
          <w:ilvl w:val="0"/>
          <w:numId w:val="1"/>
        </w:numPr>
        <w:rPr>
          <w:rFonts w:cs="Times New Roman"/>
          <w:u w:val="single"/>
        </w:rPr>
      </w:pPr>
      <w:r w:rsidRPr="003B1A38">
        <w:rPr>
          <w:rFonts w:cs="Times New Roman"/>
          <w:u w:val="single"/>
        </w:rPr>
        <w:t>Equitable compensation: appropriate when claim is based on value rec’d</w:t>
      </w:r>
    </w:p>
    <w:p w14:paraId="6BA78B5B" w14:textId="52268774" w:rsidR="00265AEA" w:rsidRPr="003B1A38" w:rsidRDefault="00265AEA" w:rsidP="00265AEA">
      <w:pPr>
        <w:pStyle w:val="ListParagraph"/>
        <w:numPr>
          <w:ilvl w:val="0"/>
          <w:numId w:val="1"/>
        </w:numPr>
        <w:rPr>
          <w:rFonts w:cs="Times New Roman"/>
        </w:rPr>
      </w:pPr>
      <w:r w:rsidRPr="003B1A38">
        <w:rPr>
          <w:rFonts w:cs="Times New Roman"/>
          <w:u w:val="single"/>
        </w:rPr>
        <w:t>CNT: appropriate if the value survived is the measure</w:t>
      </w:r>
      <w:r w:rsidRPr="003B1A38">
        <w:rPr>
          <w:rFonts w:cs="Times New Roman"/>
        </w:rPr>
        <w:t xml:space="preserve"> and they want the value of the property attributable to claimant’s services (assets apportioned according to contributions made by each)</w:t>
      </w:r>
    </w:p>
    <w:p w14:paraId="6196C988" w14:textId="078CC54B" w:rsidR="00880F04" w:rsidRPr="003B1A38" w:rsidRDefault="00880F04" w:rsidP="00880F04">
      <w:pPr>
        <w:rPr>
          <w:rFonts w:cs="Times New Roman"/>
        </w:rPr>
      </w:pPr>
      <w:r w:rsidRPr="003B1A38">
        <w:rPr>
          <w:rFonts w:cs="Times New Roman"/>
          <w:b/>
        </w:rPr>
        <w:t>R</w:t>
      </w:r>
      <w:r w:rsidRPr="003B1A38">
        <w:rPr>
          <w:rFonts w:cs="Times New Roman"/>
          <w:vertAlign w:val="subscript"/>
        </w:rPr>
        <w:t>2</w:t>
      </w:r>
      <w:r w:rsidRPr="003B1A38">
        <w:rPr>
          <w:rFonts w:cs="Times New Roman"/>
        </w:rPr>
        <w:t>: Affirms Pettkus: The test for unjust enrichment is:</w:t>
      </w:r>
    </w:p>
    <w:p w14:paraId="70BE48EF" w14:textId="77777777" w:rsidR="00880F04" w:rsidRPr="003B1A38" w:rsidRDefault="00880F04" w:rsidP="007C04C5">
      <w:pPr>
        <w:pStyle w:val="ListParagraph"/>
        <w:numPr>
          <w:ilvl w:val="0"/>
          <w:numId w:val="31"/>
        </w:numPr>
        <w:spacing w:after="200"/>
        <w:rPr>
          <w:rFonts w:cs="Times New Roman"/>
        </w:rPr>
      </w:pPr>
      <w:r w:rsidRPr="003B1A38">
        <w:rPr>
          <w:rFonts w:cs="Times New Roman"/>
        </w:rPr>
        <w:t>An enrichment by the defendant</w:t>
      </w:r>
    </w:p>
    <w:p w14:paraId="4F00F38E" w14:textId="77777777" w:rsidR="00880F04" w:rsidRPr="003B1A38" w:rsidRDefault="00880F04" w:rsidP="007C04C5">
      <w:pPr>
        <w:pStyle w:val="ListParagraph"/>
        <w:numPr>
          <w:ilvl w:val="0"/>
          <w:numId w:val="31"/>
        </w:numPr>
        <w:spacing w:after="200"/>
        <w:rPr>
          <w:rFonts w:cs="Times New Roman"/>
        </w:rPr>
      </w:pPr>
      <w:r w:rsidRPr="003B1A38">
        <w:rPr>
          <w:rFonts w:cs="Times New Roman"/>
        </w:rPr>
        <w:t>A corresponding deprivation by the plaintiff (w/ a causal cxn to #1)</w:t>
      </w:r>
    </w:p>
    <w:p w14:paraId="728C7CCD" w14:textId="77777777" w:rsidR="00880F04" w:rsidRPr="003B1A38" w:rsidRDefault="00880F04" w:rsidP="007C04C5">
      <w:pPr>
        <w:pStyle w:val="ListParagraph"/>
        <w:numPr>
          <w:ilvl w:val="0"/>
          <w:numId w:val="31"/>
        </w:numPr>
        <w:spacing w:after="200"/>
        <w:rPr>
          <w:rFonts w:cs="Times New Roman"/>
        </w:rPr>
      </w:pPr>
      <w:r w:rsidRPr="003B1A38">
        <w:rPr>
          <w:rFonts w:cs="Times New Roman"/>
        </w:rPr>
        <w:t>Absence of any juristic reason explaining or justifying the enrichment</w:t>
      </w:r>
    </w:p>
    <w:p w14:paraId="0DEDBAE8" w14:textId="41B18AA1" w:rsidR="00880F04" w:rsidRPr="003B1A38" w:rsidRDefault="00880F04" w:rsidP="007C04C5">
      <w:pPr>
        <w:pStyle w:val="ListParagraph"/>
        <w:numPr>
          <w:ilvl w:val="1"/>
          <w:numId w:val="31"/>
        </w:numPr>
        <w:spacing w:after="200"/>
        <w:rPr>
          <w:rFonts w:cs="Times New Roman"/>
        </w:rPr>
      </w:pPr>
      <w:r w:rsidRPr="003B1A38">
        <w:rPr>
          <w:rFonts w:cs="Times New Roman"/>
        </w:rPr>
        <w:t>Consider:</w:t>
      </w:r>
    </w:p>
    <w:p w14:paraId="74281B70" w14:textId="2D528C7D" w:rsidR="00880F04" w:rsidRPr="003B1A38" w:rsidRDefault="00880F04" w:rsidP="007C04C5">
      <w:pPr>
        <w:pStyle w:val="ListParagraph"/>
        <w:numPr>
          <w:ilvl w:val="2"/>
          <w:numId w:val="31"/>
        </w:numPr>
        <w:spacing w:after="200"/>
        <w:rPr>
          <w:rFonts w:cs="Times New Roman"/>
        </w:rPr>
      </w:pPr>
      <w:r w:rsidRPr="003B1A38">
        <w:rPr>
          <w:rFonts w:cs="Times New Roman"/>
        </w:rPr>
        <w:t>Did P confer benefit as a valid gift (or obligation owed) to D?</w:t>
      </w:r>
    </w:p>
    <w:p w14:paraId="53200E8A" w14:textId="727BC80F" w:rsidR="00880F04" w:rsidRPr="003B1A38" w:rsidRDefault="00880F04" w:rsidP="007C04C5">
      <w:pPr>
        <w:pStyle w:val="ListParagraph"/>
        <w:numPr>
          <w:ilvl w:val="2"/>
          <w:numId w:val="31"/>
        </w:numPr>
        <w:spacing w:after="200"/>
        <w:rPr>
          <w:rFonts w:cs="Times New Roman"/>
        </w:rPr>
      </w:pPr>
      <w:r w:rsidRPr="003B1A38">
        <w:rPr>
          <w:rFonts w:cs="Times New Roman"/>
        </w:rPr>
        <w:t>Did P submit to or compromise to D’s honest claim?</w:t>
      </w:r>
    </w:p>
    <w:p w14:paraId="52E45A65" w14:textId="1D6CBD5E" w:rsidR="00880F04" w:rsidRPr="003B1A38" w:rsidRDefault="00880F04" w:rsidP="007C04C5">
      <w:pPr>
        <w:pStyle w:val="ListParagraph"/>
        <w:numPr>
          <w:ilvl w:val="2"/>
          <w:numId w:val="31"/>
        </w:numPr>
        <w:spacing w:after="200"/>
        <w:rPr>
          <w:rFonts w:cs="Times New Roman"/>
        </w:rPr>
      </w:pPr>
      <w:r w:rsidRPr="003B1A38">
        <w:rPr>
          <w:rFonts w:cs="Times New Roman"/>
        </w:rPr>
        <w:t>Does public policy support the enrichment?</w:t>
      </w:r>
    </w:p>
    <w:p w14:paraId="3E79791B" w14:textId="7617E65F" w:rsidR="00880F04" w:rsidRPr="003B1A38" w:rsidRDefault="00880F04" w:rsidP="007C04C5">
      <w:pPr>
        <w:pStyle w:val="ListParagraph"/>
        <w:numPr>
          <w:ilvl w:val="1"/>
          <w:numId w:val="31"/>
        </w:numPr>
        <w:spacing w:after="200"/>
        <w:rPr>
          <w:rFonts w:cs="Times New Roman"/>
        </w:rPr>
      </w:pPr>
      <w:r w:rsidRPr="003B1A38">
        <w:rPr>
          <w:rFonts w:cs="Times New Roman"/>
        </w:rPr>
        <w:t>Includes consideration of the legitimate expectations of the party (argument of natural maternal love and affection as reason for volunteering childcare work was refused; vitally important contribution to family resources)</w:t>
      </w:r>
    </w:p>
    <w:p w14:paraId="14003877" w14:textId="2586D49F" w:rsidR="00880F04" w:rsidRPr="003B1A38" w:rsidRDefault="00265AEA" w:rsidP="00265AEA">
      <w:pPr>
        <w:pStyle w:val="Heading3"/>
        <w:rPr>
          <w:rFonts w:cs="Times New Roman"/>
        </w:rPr>
      </w:pPr>
      <w:bookmarkStart w:id="294" w:name="_Toc404345397"/>
      <w:r w:rsidRPr="003B1A38">
        <w:rPr>
          <w:rFonts w:cs="Times New Roman"/>
          <w:i w:val="0"/>
        </w:rPr>
        <w:t>BC</w:t>
      </w:r>
      <w:r w:rsidRPr="003B1A38">
        <w:rPr>
          <w:rFonts w:cs="Times New Roman"/>
        </w:rPr>
        <w:t xml:space="preserve"> Family Law Act</w:t>
      </w:r>
      <w:bookmarkEnd w:id="294"/>
    </w:p>
    <w:p w14:paraId="1BFBCA26" w14:textId="28C5B711" w:rsidR="00265AEA" w:rsidRPr="003B1A38" w:rsidRDefault="00265AEA" w:rsidP="007C04C5">
      <w:pPr>
        <w:pStyle w:val="ListParagraph"/>
        <w:numPr>
          <w:ilvl w:val="0"/>
          <w:numId w:val="32"/>
        </w:numPr>
        <w:rPr>
          <w:rFonts w:cs="Times New Roman"/>
        </w:rPr>
      </w:pPr>
      <w:r w:rsidRPr="003B1A38">
        <w:rPr>
          <w:rFonts w:cs="Times New Roman"/>
        </w:rPr>
        <w:t xml:space="preserve">Property matters go through extensive ADR, enumerated in statute. </w:t>
      </w:r>
    </w:p>
    <w:p w14:paraId="1B65BB0E" w14:textId="6A2FB009" w:rsidR="00265AEA" w:rsidRPr="003B1A38" w:rsidRDefault="00265AEA" w:rsidP="007C04C5">
      <w:pPr>
        <w:pStyle w:val="ListParagraph"/>
        <w:numPr>
          <w:ilvl w:val="0"/>
          <w:numId w:val="32"/>
        </w:numPr>
        <w:rPr>
          <w:rFonts w:cs="Times New Roman"/>
        </w:rPr>
      </w:pPr>
      <w:r w:rsidRPr="003B1A38">
        <w:rPr>
          <w:rFonts w:cs="Times New Roman"/>
        </w:rPr>
        <w:t>Cohabitation included (“marriage-like”) – live together for 2 years</w:t>
      </w:r>
    </w:p>
    <w:p w14:paraId="0FF5F7CA" w14:textId="037CB662" w:rsidR="00265AEA" w:rsidRPr="003B1A38" w:rsidRDefault="00265AEA" w:rsidP="007C04C5">
      <w:pPr>
        <w:pStyle w:val="ListParagraph"/>
        <w:numPr>
          <w:ilvl w:val="0"/>
          <w:numId w:val="32"/>
        </w:numPr>
        <w:rPr>
          <w:rFonts w:cs="Times New Roman"/>
        </w:rPr>
      </w:pPr>
      <w:r w:rsidRPr="003B1A38">
        <w:rPr>
          <w:rFonts w:cs="Times New Roman"/>
        </w:rPr>
        <w:t xml:space="preserve">Property brought into rel’nship or inherited is excluded </w:t>
      </w:r>
      <w:r w:rsidRPr="003B1A38">
        <w:rPr>
          <w:rFonts w:cs="Times New Roman"/>
          <w:i/>
        </w:rPr>
        <w:t>except through value added</w:t>
      </w:r>
      <w:r w:rsidRPr="003B1A38">
        <w:rPr>
          <w:rFonts w:cs="Times New Roman"/>
        </w:rPr>
        <w:t xml:space="preserve"> during course of rel’nship</w:t>
      </w:r>
    </w:p>
    <w:p w14:paraId="6E6E385C" w14:textId="542BEC6C" w:rsidR="00A6034A" w:rsidRPr="003B1A38" w:rsidRDefault="0046561A" w:rsidP="00A6034A">
      <w:pPr>
        <w:pStyle w:val="Heading3"/>
        <w:rPr>
          <w:rFonts w:cs="Times New Roman"/>
        </w:rPr>
      </w:pPr>
      <w:bookmarkStart w:id="295" w:name="_Toc404345398"/>
      <w:r w:rsidRPr="003B1A38">
        <w:rPr>
          <w:rFonts w:cs="Times New Roman"/>
        </w:rPr>
        <w:t>***</w:t>
      </w:r>
      <w:r w:rsidR="00A6034A" w:rsidRPr="003B1A38">
        <w:rPr>
          <w:rFonts w:cs="Times New Roman"/>
        </w:rPr>
        <w:t xml:space="preserve">Kerr v Baranow </w:t>
      </w:r>
      <w:r w:rsidR="00BC785B" w:rsidRPr="003B1A38">
        <w:rPr>
          <w:rFonts w:cs="Times New Roman"/>
        </w:rPr>
        <w:t>– CNT created when money inappropriate or insufficient, cxn b/t contribution and improvement</w:t>
      </w:r>
      <w:bookmarkEnd w:id="295"/>
    </w:p>
    <w:p w14:paraId="431F8D82" w14:textId="7148AD82" w:rsidR="00C54D26" w:rsidRPr="003B1A38" w:rsidRDefault="00C54D26" w:rsidP="00C54D26">
      <w:pPr>
        <w:rPr>
          <w:rFonts w:cs="Times New Roman"/>
          <w:b/>
        </w:rPr>
      </w:pPr>
      <w:r w:rsidRPr="003B1A38">
        <w:rPr>
          <w:rFonts w:cs="Times New Roman"/>
          <w:b/>
        </w:rPr>
        <w:t xml:space="preserve">Cromwell, J? </w:t>
      </w:r>
    </w:p>
    <w:p w14:paraId="4C74CF24" w14:textId="6D1D6C17" w:rsidR="00C54D26" w:rsidRPr="003B1A38" w:rsidRDefault="00C54D26" w:rsidP="00C54D26">
      <w:pPr>
        <w:rPr>
          <w:rFonts w:cs="Times New Roman"/>
        </w:rPr>
      </w:pPr>
      <w:r w:rsidRPr="003B1A38">
        <w:rPr>
          <w:rFonts w:cs="Times New Roman"/>
          <w:b/>
        </w:rPr>
        <w:t>R</w:t>
      </w:r>
      <w:r w:rsidRPr="003B1A38">
        <w:rPr>
          <w:rFonts w:cs="Times New Roman"/>
        </w:rPr>
        <w:t>: Don’t look at the value received (</w:t>
      </w:r>
      <w:r w:rsidRPr="003B1A38">
        <w:rPr>
          <w:rFonts w:cs="Times New Roman"/>
          <w:i/>
        </w:rPr>
        <w:t>quantum meriut</w:t>
      </w:r>
      <w:r w:rsidRPr="003B1A38">
        <w:rPr>
          <w:rFonts w:cs="Times New Roman"/>
        </w:rPr>
        <w:t xml:space="preserve">), </w:t>
      </w:r>
      <w:r w:rsidR="003B5299" w:rsidRPr="003B1A38">
        <w:rPr>
          <w:rFonts w:cs="Times New Roman"/>
        </w:rPr>
        <w:t xml:space="preserve">place a CNT on everything and </w:t>
      </w:r>
      <w:r w:rsidRPr="003B1A38">
        <w:rPr>
          <w:rFonts w:cs="Times New Roman"/>
        </w:rPr>
        <w:t xml:space="preserve">determine proportionate contributions. </w:t>
      </w:r>
    </w:p>
    <w:p w14:paraId="1952C692" w14:textId="7BA2D316" w:rsidR="006C52B6" w:rsidRPr="003B1A38" w:rsidRDefault="006C52B6" w:rsidP="00C54D26">
      <w:pPr>
        <w:rPr>
          <w:rFonts w:cs="Times New Roman"/>
        </w:rPr>
      </w:pPr>
      <w:r w:rsidRPr="003B1A38">
        <w:rPr>
          <w:rFonts w:cs="Times New Roman"/>
        </w:rPr>
        <w:t xml:space="preserve">Personal </w:t>
      </w:r>
      <w:r w:rsidRPr="003B1A38">
        <w:rPr>
          <w:rFonts w:cs="Times New Roman"/>
          <w:u w:val="single"/>
        </w:rPr>
        <w:t>Remedy</w:t>
      </w:r>
      <w:r w:rsidRPr="003B1A38">
        <w:rPr>
          <w:rFonts w:cs="Times New Roman"/>
        </w:rPr>
        <w:t>: With unjust enrichment, consider monetary awards first. In most cases, they are sufficient. However, very difficult to calculate. Past cases have suggested calculation on a quantum meruit basis (Peter) but this will lead to “dueling” quantum meruits as both parties render services. A more flexible approach is the value-survived basis (looking to overall increase in wealth during the rel’nship).</w:t>
      </w:r>
      <w:r w:rsidR="005A52E7" w:rsidRPr="003B1A38">
        <w:rPr>
          <w:rFonts w:cs="Times New Roman"/>
        </w:rPr>
        <w:t>**should be flexible, not quantum meruit</w:t>
      </w:r>
    </w:p>
    <w:p w14:paraId="3FA38DB4" w14:textId="62FD4AAA" w:rsidR="006C52B6" w:rsidRPr="003B1A38" w:rsidRDefault="006C52B6" w:rsidP="00C54D26">
      <w:pPr>
        <w:rPr>
          <w:rFonts w:cs="Times New Roman"/>
        </w:rPr>
      </w:pPr>
      <w:r w:rsidRPr="003B1A38">
        <w:rPr>
          <w:rFonts w:cs="Times New Roman"/>
          <w:u w:val="single"/>
        </w:rPr>
        <w:t>Proprietary award</w:t>
      </w:r>
    </w:p>
    <w:p w14:paraId="42EB9699" w14:textId="3A8D14D3" w:rsidR="006C52B6" w:rsidRPr="003B1A38" w:rsidRDefault="006C52B6" w:rsidP="007C04C5">
      <w:pPr>
        <w:pStyle w:val="ListParagraph"/>
        <w:numPr>
          <w:ilvl w:val="0"/>
          <w:numId w:val="32"/>
        </w:numPr>
        <w:rPr>
          <w:rFonts w:cs="Times New Roman"/>
        </w:rPr>
      </w:pPr>
      <w:r w:rsidRPr="003B1A38">
        <w:rPr>
          <w:rFonts w:cs="Times New Roman"/>
        </w:rPr>
        <w:t>A remedial CNT may be created where moentary award is inappropriate or insufficient. It is imposed w/o reference to the intention to create a trust.</w:t>
      </w:r>
    </w:p>
    <w:p w14:paraId="24296679" w14:textId="1156F5C9" w:rsidR="005A52E7" w:rsidRPr="003B1A38" w:rsidRDefault="005A52E7" w:rsidP="007C04C5">
      <w:pPr>
        <w:pStyle w:val="ListParagraph"/>
        <w:numPr>
          <w:ilvl w:val="1"/>
          <w:numId w:val="32"/>
        </w:numPr>
        <w:rPr>
          <w:rFonts w:cs="Times New Roman"/>
        </w:rPr>
      </w:pPr>
      <w:r w:rsidRPr="003B1A38">
        <w:rPr>
          <w:rFonts w:cs="Times New Roman"/>
        </w:rPr>
        <w:t>Court can also consider the probability of recovery</w:t>
      </w:r>
    </w:p>
    <w:p w14:paraId="22232D49" w14:textId="435A8029" w:rsidR="006C52B6" w:rsidRPr="003B1A38" w:rsidRDefault="006C52B6" w:rsidP="007C04C5">
      <w:pPr>
        <w:pStyle w:val="ListParagraph"/>
        <w:numPr>
          <w:ilvl w:val="0"/>
          <w:numId w:val="32"/>
        </w:numPr>
        <w:rPr>
          <w:rFonts w:cs="Times New Roman"/>
        </w:rPr>
      </w:pPr>
      <w:r w:rsidRPr="003B1A38">
        <w:rPr>
          <w:rFonts w:cs="Times New Roman"/>
        </w:rPr>
        <w:t>Requires P to establish a link or causal cxn b/w her contribution and the improvement, acquisition, etc. of the disputed property. Then a share proportionate to the unjust enrichment can be impressed in a CNT in her favour</w:t>
      </w:r>
    </w:p>
    <w:p w14:paraId="6B70041B" w14:textId="0F2A3F73" w:rsidR="006C52B6" w:rsidRPr="003B1A38" w:rsidRDefault="006C52B6" w:rsidP="007C04C5">
      <w:pPr>
        <w:pStyle w:val="ListParagraph"/>
        <w:numPr>
          <w:ilvl w:val="1"/>
          <w:numId w:val="32"/>
        </w:numPr>
        <w:rPr>
          <w:rFonts w:cs="Times New Roman"/>
        </w:rPr>
      </w:pPr>
      <w:r w:rsidRPr="003B1A38">
        <w:rPr>
          <w:rFonts w:cs="Times New Roman"/>
        </w:rPr>
        <w:t>This link must be sufficiently substantial and direct, “causal cxn”</w:t>
      </w:r>
    </w:p>
    <w:p w14:paraId="64AE561B" w14:textId="7101554C" w:rsidR="006C52B6" w:rsidRPr="003B1A38" w:rsidRDefault="006C52B6" w:rsidP="007C04C5">
      <w:pPr>
        <w:pStyle w:val="ListParagraph"/>
        <w:numPr>
          <w:ilvl w:val="1"/>
          <w:numId w:val="32"/>
        </w:numPr>
        <w:rPr>
          <w:rFonts w:cs="Times New Roman"/>
        </w:rPr>
      </w:pPr>
      <w:r w:rsidRPr="003B1A38">
        <w:rPr>
          <w:rFonts w:cs="Times New Roman"/>
        </w:rPr>
        <w:t>Might include contributing money or labour</w:t>
      </w:r>
    </w:p>
    <w:p w14:paraId="501FDA2A" w14:textId="5BD7AA08" w:rsidR="005A52E7" w:rsidRPr="003B1A38" w:rsidRDefault="005A52E7" w:rsidP="007C04C5">
      <w:pPr>
        <w:pStyle w:val="ListParagraph"/>
        <w:numPr>
          <w:ilvl w:val="0"/>
          <w:numId w:val="32"/>
        </w:numPr>
        <w:rPr>
          <w:rFonts w:cs="Times New Roman"/>
        </w:rPr>
      </w:pPr>
      <w:r w:rsidRPr="003B1A38">
        <w:rPr>
          <w:rFonts w:cs="Times New Roman"/>
        </w:rPr>
        <w:t>Court will consider the contributions of both parties in order to make proportionate shares</w:t>
      </w:r>
    </w:p>
    <w:p w14:paraId="6E6E385D" w14:textId="77777777" w:rsidR="00A6034A" w:rsidRPr="003B1A38" w:rsidRDefault="00A6034A" w:rsidP="00A6034A">
      <w:pPr>
        <w:pStyle w:val="Heading3"/>
        <w:rPr>
          <w:rFonts w:cs="Times New Roman"/>
        </w:rPr>
      </w:pPr>
      <w:bookmarkStart w:id="296" w:name="_Toc404345399"/>
      <w:r w:rsidRPr="003B1A38">
        <w:rPr>
          <w:rFonts w:cs="Times New Roman"/>
        </w:rPr>
        <w:t>Sun Indalex v United Steelworkers</w:t>
      </w:r>
      <w:bookmarkEnd w:id="296"/>
      <w:r w:rsidRPr="003B1A38">
        <w:rPr>
          <w:rFonts w:cs="Times New Roman"/>
        </w:rPr>
        <w:t xml:space="preserve"> </w:t>
      </w:r>
    </w:p>
    <w:p w14:paraId="6E6E385E" w14:textId="5611D247" w:rsidR="00A6034A" w:rsidRPr="003B1A38" w:rsidRDefault="00E40F1F" w:rsidP="00A6034A">
      <w:pPr>
        <w:pStyle w:val="Heading2"/>
        <w:rPr>
          <w:rFonts w:ascii="Times New Roman" w:hAnsi="Times New Roman" w:cs="Times New Roman"/>
        </w:rPr>
      </w:pPr>
      <w:bookmarkStart w:id="297" w:name="_Toc404345400"/>
      <w:r>
        <w:rPr>
          <w:rFonts w:ascii="Times New Roman" w:hAnsi="Times New Roman" w:cs="Times New Roman"/>
        </w:rPr>
        <w:t xml:space="preserve">In Ren Claims and </w:t>
      </w:r>
      <w:r w:rsidR="00A6034A" w:rsidRPr="003B1A38">
        <w:rPr>
          <w:rFonts w:ascii="Times New Roman" w:hAnsi="Times New Roman" w:cs="Times New Roman"/>
        </w:rPr>
        <w:t>Tracing</w:t>
      </w:r>
      <w:r w:rsidR="006B7611" w:rsidRPr="003B1A38">
        <w:rPr>
          <w:rFonts w:ascii="Times New Roman" w:hAnsi="Times New Roman" w:cs="Times New Roman"/>
        </w:rPr>
        <w:t xml:space="preserve"> and Following</w:t>
      </w:r>
      <w:bookmarkEnd w:id="297"/>
    </w:p>
    <w:p w14:paraId="37418C7D" w14:textId="1008DCE1" w:rsidR="006B7611" w:rsidRPr="003B1A38" w:rsidRDefault="006B7611" w:rsidP="006B7611">
      <w:pPr>
        <w:rPr>
          <w:rFonts w:cs="Times New Roman"/>
        </w:rPr>
      </w:pPr>
      <w:r w:rsidRPr="003B1A38">
        <w:rPr>
          <w:rFonts w:cs="Times New Roman"/>
        </w:rPr>
        <w:t xml:space="preserve">Tracing is an </w:t>
      </w:r>
      <w:r w:rsidRPr="003B1A38">
        <w:rPr>
          <w:rFonts w:cs="Times New Roman"/>
          <w:i/>
        </w:rPr>
        <w:t>in rem</w:t>
      </w:r>
      <w:r w:rsidRPr="003B1A38">
        <w:rPr>
          <w:rFonts w:cs="Times New Roman"/>
        </w:rPr>
        <w:t xml:space="preserve"> remedy to pursue trust property that was lost/misused through a series of dealings. Tracing is available when:</w:t>
      </w:r>
    </w:p>
    <w:p w14:paraId="2D0E1358" w14:textId="45B330F7" w:rsidR="006B7611" w:rsidRPr="003B1A38" w:rsidRDefault="006B7611" w:rsidP="007C04C5">
      <w:pPr>
        <w:pStyle w:val="ListParagraph"/>
        <w:numPr>
          <w:ilvl w:val="0"/>
          <w:numId w:val="32"/>
        </w:numPr>
        <w:rPr>
          <w:rFonts w:cs="Times New Roman"/>
        </w:rPr>
      </w:pPr>
      <w:r w:rsidRPr="003B1A38">
        <w:rPr>
          <w:rFonts w:cs="Times New Roman"/>
        </w:rPr>
        <w:t>Other personal remedies are insufficient</w:t>
      </w:r>
    </w:p>
    <w:p w14:paraId="459379C4" w14:textId="3670F43F" w:rsidR="006B7611" w:rsidRPr="003B1A38" w:rsidRDefault="006B7611" w:rsidP="007C04C5">
      <w:pPr>
        <w:pStyle w:val="ListParagraph"/>
        <w:numPr>
          <w:ilvl w:val="0"/>
          <w:numId w:val="32"/>
        </w:numPr>
        <w:rPr>
          <w:rFonts w:cs="Times New Roman"/>
        </w:rPr>
      </w:pPr>
      <w:r w:rsidRPr="003B1A38">
        <w:rPr>
          <w:rFonts w:cs="Times New Roman"/>
        </w:rPr>
        <w:t>The traceable asset has increased in value and is worth more than the original asset</w:t>
      </w:r>
    </w:p>
    <w:p w14:paraId="3D028FFE" w14:textId="77777777" w:rsidR="00840767" w:rsidRPr="003B1A38" w:rsidRDefault="00840767" w:rsidP="006B7611">
      <w:pPr>
        <w:rPr>
          <w:rFonts w:cs="Times New Roman"/>
        </w:rPr>
      </w:pPr>
    </w:p>
    <w:p w14:paraId="4A0FDE52" w14:textId="47366447" w:rsidR="006B7611" w:rsidRPr="003B1A38" w:rsidRDefault="006B7611" w:rsidP="006B7611">
      <w:pPr>
        <w:rPr>
          <w:rFonts w:cs="Times New Roman"/>
        </w:rPr>
      </w:pPr>
      <w:r w:rsidRPr="003B1A38">
        <w:rPr>
          <w:rFonts w:cs="Times New Roman"/>
        </w:rPr>
        <w:t xml:space="preserve">Tracing </w:t>
      </w:r>
      <w:r w:rsidR="00840767" w:rsidRPr="003B1A38">
        <w:rPr>
          <w:rFonts w:cs="Times New Roman"/>
        </w:rPr>
        <w:t xml:space="preserve">and following </w:t>
      </w:r>
      <w:r w:rsidRPr="003B1A38">
        <w:rPr>
          <w:rFonts w:cs="Times New Roman"/>
        </w:rPr>
        <w:t xml:space="preserve">stops when you encounter </w:t>
      </w:r>
      <w:r w:rsidRPr="003B1A38">
        <w:rPr>
          <w:rFonts w:cs="Times New Roman"/>
          <w:b/>
        </w:rPr>
        <w:t xml:space="preserve">the </w:t>
      </w:r>
      <w:r w:rsidRPr="003B1A38">
        <w:rPr>
          <w:rFonts w:cs="Times New Roman"/>
          <w:b/>
          <w:i/>
        </w:rPr>
        <w:t xml:space="preserve">bona fide </w:t>
      </w:r>
      <w:r w:rsidRPr="003B1A38">
        <w:rPr>
          <w:rFonts w:cs="Times New Roman"/>
          <w:b/>
        </w:rPr>
        <w:t>purchaser for value w/o notice</w:t>
      </w:r>
      <w:r w:rsidRPr="003B1A38">
        <w:rPr>
          <w:rFonts w:cs="Times New Roman"/>
        </w:rPr>
        <w:t>.</w:t>
      </w:r>
    </w:p>
    <w:p w14:paraId="0B9D5BB9" w14:textId="77777777" w:rsidR="00840767" w:rsidRPr="003B1A38" w:rsidRDefault="00840767" w:rsidP="006B7611">
      <w:pPr>
        <w:rPr>
          <w:rFonts w:cs="Times New Roman"/>
        </w:rPr>
      </w:pPr>
    </w:p>
    <w:p w14:paraId="2ED48BF2" w14:textId="263A9E8D" w:rsidR="00840767" w:rsidRPr="003B1A38" w:rsidRDefault="00840767" w:rsidP="006B7611">
      <w:pPr>
        <w:rPr>
          <w:rFonts w:cs="Times New Roman"/>
        </w:rPr>
      </w:pPr>
      <w:r w:rsidRPr="003B1A38">
        <w:rPr>
          <w:rFonts w:cs="Times New Roman"/>
          <w:b/>
          <w:u w:val="single"/>
        </w:rPr>
        <w:t>Tracing v Following</w:t>
      </w:r>
    </w:p>
    <w:p w14:paraId="1B513636" w14:textId="646F7E01" w:rsidR="00840767" w:rsidRPr="003B1A38" w:rsidRDefault="00840767" w:rsidP="006B7611">
      <w:pPr>
        <w:rPr>
          <w:rFonts w:cs="Times New Roman"/>
        </w:rPr>
      </w:pPr>
      <w:r w:rsidRPr="003B1A38">
        <w:rPr>
          <w:rFonts w:cs="Times New Roman"/>
        </w:rPr>
        <w:t xml:space="preserve">With </w:t>
      </w:r>
      <w:r w:rsidRPr="003B1A38">
        <w:rPr>
          <w:rFonts w:cs="Times New Roman"/>
          <w:b/>
        </w:rPr>
        <w:t xml:space="preserve">Following, </w:t>
      </w:r>
      <w:r w:rsidRPr="003B1A38">
        <w:rPr>
          <w:rFonts w:cs="Times New Roman"/>
        </w:rPr>
        <w:t xml:space="preserve">the beneficiary gets the </w:t>
      </w:r>
      <w:r w:rsidRPr="003B1A38">
        <w:rPr>
          <w:rFonts w:cs="Times New Roman"/>
          <w:b/>
        </w:rPr>
        <w:t>benefit</w:t>
      </w:r>
      <w:r w:rsidRPr="003B1A38">
        <w:rPr>
          <w:rFonts w:cs="Times New Roman"/>
        </w:rPr>
        <w:t xml:space="preserve"> of </w:t>
      </w:r>
      <w:r w:rsidRPr="003B1A38">
        <w:rPr>
          <w:rFonts w:cs="Times New Roman"/>
          <w:b/>
        </w:rPr>
        <w:t>improvements in value</w:t>
      </w:r>
      <w:r w:rsidRPr="003B1A38">
        <w:rPr>
          <w:rFonts w:cs="Times New Roman"/>
        </w:rPr>
        <w:t xml:space="preserve">. They get to recover the actual trust asset, provided it is not in the hands of a </w:t>
      </w:r>
      <w:r w:rsidRPr="003B1A38">
        <w:rPr>
          <w:rFonts w:cs="Times New Roman"/>
          <w:i/>
        </w:rPr>
        <w:t>bona fide</w:t>
      </w:r>
      <w:r w:rsidRPr="003B1A38">
        <w:rPr>
          <w:rFonts w:cs="Times New Roman"/>
        </w:rPr>
        <w:t xml:space="preserve"> purchaser for value w/o notice. They may take possession or obtain a charge against the property.</w:t>
      </w:r>
      <w:r w:rsidR="00E40F1F">
        <w:rPr>
          <w:rFonts w:cs="Times New Roman"/>
        </w:rPr>
        <w:t xml:space="preserve"> Following is a CL remedy</w:t>
      </w:r>
    </w:p>
    <w:p w14:paraId="31E15A05" w14:textId="77777777" w:rsidR="00840767" w:rsidRPr="003B1A38" w:rsidRDefault="00840767" w:rsidP="006B7611">
      <w:pPr>
        <w:rPr>
          <w:rFonts w:cs="Times New Roman"/>
        </w:rPr>
      </w:pPr>
    </w:p>
    <w:p w14:paraId="2D4740A4" w14:textId="2AA7DAA4" w:rsidR="00840767" w:rsidRPr="003B1A38" w:rsidRDefault="00840767" w:rsidP="006B7611">
      <w:pPr>
        <w:rPr>
          <w:rFonts w:cs="Times New Roman"/>
        </w:rPr>
      </w:pPr>
      <w:r w:rsidRPr="003B1A38">
        <w:rPr>
          <w:rFonts w:cs="Times New Roman"/>
          <w:b/>
        </w:rPr>
        <w:t>Tracing</w:t>
      </w:r>
      <w:r w:rsidRPr="003B1A38">
        <w:rPr>
          <w:rFonts w:cs="Times New Roman"/>
        </w:rPr>
        <w:t xml:space="preserve"> involves pursuing the path of the thing in its </w:t>
      </w:r>
      <w:r w:rsidRPr="003B1A38">
        <w:rPr>
          <w:rFonts w:cs="Times New Roman"/>
          <w:b/>
        </w:rPr>
        <w:t>substituted form</w:t>
      </w:r>
      <w:r w:rsidRPr="003B1A38">
        <w:rPr>
          <w:rFonts w:cs="Times New Roman"/>
        </w:rPr>
        <w:t>, whether a physical assets or different “choses” in different accounts.</w:t>
      </w:r>
      <w:r w:rsidR="00E40F1F">
        <w:rPr>
          <w:rFonts w:cs="Times New Roman"/>
        </w:rPr>
        <w:t xml:space="preserve"> Tracing is not CL remedy because CL hesitant to go into grey area of which property belongs to who. </w:t>
      </w:r>
    </w:p>
    <w:p w14:paraId="20988E66" w14:textId="389DE91A" w:rsidR="00840767" w:rsidRPr="003B1A38" w:rsidRDefault="00840767" w:rsidP="007C04C5">
      <w:pPr>
        <w:pStyle w:val="ListParagraph"/>
        <w:numPr>
          <w:ilvl w:val="0"/>
          <w:numId w:val="32"/>
        </w:numPr>
        <w:rPr>
          <w:rFonts w:cs="Times New Roman"/>
        </w:rPr>
      </w:pPr>
      <w:r w:rsidRPr="003B1A38">
        <w:rPr>
          <w:rFonts w:cs="Times New Roman"/>
        </w:rPr>
        <w:t>Often results in a substitute of a chose in action in monetary terms with proof that it’s in an account</w:t>
      </w:r>
      <w:r w:rsidRPr="003B1A38">
        <w:rPr>
          <w:rFonts w:cs="Times New Roman"/>
        </w:rPr>
        <w:sym w:font="Wingdings" w:char="F0E0"/>
      </w:r>
      <w:r w:rsidRPr="003B1A38">
        <w:rPr>
          <w:rFonts w:cs="Times New Roman"/>
        </w:rPr>
        <w:t xml:space="preserve"> equitable ownership of funds that originated in a purchase</w:t>
      </w:r>
    </w:p>
    <w:p w14:paraId="281A658D" w14:textId="793D3AB8" w:rsidR="00840767" w:rsidRPr="003B1A38" w:rsidRDefault="00840767" w:rsidP="007C04C5">
      <w:pPr>
        <w:pStyle w:val="ListParagraph"/>
        <w:numPr>
          <w:ilvl w:val="0"/>
          <w:numId w:val="32"/>
        </w:numPr>
        <w:rPr>
          <w:rFonts w:cs="Times New Roman"/>
        </w:rPr>
      </w:pPr>
      <w:r w:rsidRPr="003B1A38">
        <w:rPr>
          <w:rFonts w:cs="Times New Roman"/>
        </w:rPr>
        <w:t>Very valuable remedy which allows a beneficiary to move into accounts and follow the chose in its different forms (</w:t>
      </w:r>
      <w:r w:rsidRPr="003B1A38">
        <w:rPr>
          <w:rFonts w:cs="Times New Roman"/>
          <w:i/>
        </w:rPr>
        <w:t>this is not so w/ CL where you can’t follow into a bank account</w:t>
      </w:r>
      <w:r w:rsidRPr="003B1A38">
        <w:rPr>
          <w:rFonts w:cs="Times New Roman"/>
        </w:rPr>
        <w:t>)</w:t>
      </w:r>
    </w:p>
    <w:p w14:paraId="265AD386" w14:textId="789B36AC" w:rsidR="00840767" w:rsidRDefault="00840767" w:rsidP="007C04C5">
      <w:pPr>
        <w:pStyle w:val="ListParagraph"/>
        <w:numPr>
          <w:ilvl w:val="1"/>
          <w:numId w:val="32"/>
        </w:numPr>
        <w:rPr>
          <w:rFonts w:cs="Times New Roman"/>
        </w:rPr>
      </w:pPr>
      <w:r w:rsidRPr="003B1A38">
        <w:rPr>
          <w:rFonts w:cs="Times New Roman"/>
        </w:rPr>
        <w:t>May follow to volunteers or trustee</w:t>
      </w:r>
      <w:r w:rsidRPr="003B1A38">
        <w:rPr>
          <w:rFonts w:cs="Times New Roman"/>
        </w:rPr>
        <w:sym w:font="Wingdings" w:char="F0E0"/>
      </w:r>
      <w:r w:rsidRPr="003B1A38">
        <w:rPr>
          <w:rFonts w:cs="Times New Roman"/>
        </w:rPr>
        <w:t xml:space="preserve"> stops at </w:t>
      </w:r>
      <w:r w:rsidRPr="003B1A38">
        <w:rPr>
          <w:rFonts w:cs="Times New Roman"/>
          <w:i/>
        </w:rPr>
        <w:t>bona fide</w:t>
      </w:r>
      <w:r w:rsidRPr="003B1A38">
        <w:rPr>
          <w:rFonts w:cs="Times New Roman"/>
        </w:rPr>
        <w:t xml:space="preserve"> purchaser for value w/o notice</w:t>
      </w:r>
    </w:p>
    <w:p w14:paraId="7D7535EC" w14:textId="10EFF723" w:rsidR="00EE4D08" w:rsidRPr="003B1A38" w:rsidRDefault="00EE4D08" w:rsidP="00EE4D08">
      <w:pPr>
        <w:pStyle w:val="ListParagraph"/>
        <w:numPr>
          <w:ilvl w:val="0"/>
          <w:numId w:val="32"/>
        </w:numPr>
        <w:rPr>
          <w:rFonts w:cs="Times New Roman"/>
        </w:rPr>
      </w:pPr>
      <w:r>
        <w:rPr>
          <w:rFonts w:cs="Times New Roman"/>
        </w:rPr>
        <w:t>Even if money is mixed with trustee or 3</w:t>
      </w:r>
      <w:r w:rsidRPr="00EE4D08">
        <w:rPr>
          <w:rFonts w:cs="Times New Roman"/>
          <w:vertAlign w:val="superscript"/>
        </w:rPr>
        <w:t>rd</w:t>
      </w:r>
      <w:r>
        <w:rPr>
          <w:rFonts w:cs="Times New Roman"/>
        </w:rPr>
        <w:t xml:space="preserve"> party doesn’t bar recovery.</w:t>
      </w:r>
    </w:p>
    <w:p w14:paraId="0D489AB7" w14:textId="3419C021" w:rsidR="00840767" w:rsidRPr="003B1A38" w:rsidRDefault="00840767" w:rsidP="00840767">
      <w:pPr>
        <w:pStyle w:val="Heading3"/>
        <w:rPr>
          <w:rFonts w:cs="Times New Roman"/>
          <w:i w:val="0"/>
        </w:rPr>
      </w:pPr>
      <w:bookmarkStart w:id="298" w:name="_Toc404345401"/>
      <w:r w:rsidRPr="003B1A38">
        <w:rPr>
          <w:rFonts w:cs="Times New Roman"/>
        </w:rPr>
        <w:t xml:space="preserve">Foskett v McKeown </w:t>
      </w:r>
      <w:r w:rsidRPr="003B1A38">
        <w:rPr>
          <w:rFonts w:cs="Times New Roman"/>
          <w:i w:val="0"/>
        </w:rPr>
        <w:t>– 2011</w:t>
      </w:r>
      <w:r w:rsidR="00BC785B" w:rsidRPr="003B1A38">
        <w:rPr>
          <w:rFonts w:cs="Times New Roman"/>
          <w:i w:val="0"/>
        </w:rPr>
        <w:t>- tracing and following defined</w:t>
      </w:r>
      <w:bookmarkEnd w:id="298"/>
    </w:p>
    <w:p w14:paraId="41126D93" w14:textId="44EC5B89" w:rsidR="007852B1" w:rsidRPr="003B1A38" w:rsidRDefault="007852B1" w:rsidP="00840767">
      <w:pPr>
        <w:rPr>
          <w:rFonts w:cs="Times New Roman"/>
        </w:rPr>
      </w:pPr>
      <w:r w:rsidRPr="003B1A38">
        <w:rPr>
          <w:rFonts w:cs="Times New Roman"/>
          <w:b/>
        </w:rPr>
        <w:t>F</w:t>
      </w:r>
      <w:r w:rsidRPr="003B1A38">
        <w:rPr>
          <w:rFonts w:cs="Times New Roman"/>
        </w:rPr>
        <w:t xml:space="preserve">: Made substantial deposits for condos but developer never built the condos. Developer dissipated the money and used it in his own accounts. He became insolvent. Beneficiaries wanted </w:t>
      </w:r>
      <w:r w:rsidRPr="003B1A38">
        <w:rPr>
          <w:rFonts w:cs="Times New Roman"/>
          <w:i/>
        </w:rPr>
        <w:t>in rem</w:t>
      </w:r>
      <w:r w:rsidRPr="003B1A38">
        <w:rPr>
          <w:rFonts w:cs="Times New Roman"/>
        </w:rPr>
        <w:t xml:space="preserve"> relief. Some of the money (2/5) had been used to purchase an insurance policy and then he killed himself and his heirs were his kids. The beneficiaries wanted part of the insurance payment.</w:t>
      </w:r>
    </w:p>
    <w:p w14:paraId="59664EDD" w14:textId="0AF9F93C" w:rsidR="007852B1" w:rsidRPr="003B1A38" w:rsidRDefault="007852B1" w:rsidP="00840767">
      <w:pPr>
        <w:rPr>
          <w:rFonts w:cs="Times New Roman"/>
        </w:rPr>
      </w:pPr>
      <w:r w:rsidRPr="003B1A38">
        <w:rPr>
          <w:rFonts w:cs="Times New Roman"/>
          <w:b/>
        </w:rPr>
        <w:t>D</w:t>
      </w:r>
      <w:r w:rsidRPr="003B1A38">
        <w:rPr>
          <w:rFonts w:cs="Times New Roman"/>
        </w:rPr>
        <w:t xml:space="preserve">: 40% of the insurance policy went in preference to the beneficiaries </w:t>
      </w:r>
    </w:p>
    <w:p w14:paraId="098F3400" w14:textId="288DC5DD" w:rsidR="007852B1" w:rsidRPr="003B1A38" w:rsidRDefault="007852B1" w:rsidP="00840767">
      <w:pPr>
        <w:rPr>
          <w:rFonts w:cs="Times New Roman"/>
          <w:b/>
        </w:rPr>
      </w:pPr>
      <w:r w:rsidRPr="003B1A38">
        <w:rPr>
          <w:rFonts w:cs="Times New Roman"/>
          <w:b/>
        </w:rPr>
        <w:t>A</w:t>
      </w:r>
      <w:r w:rsidRPr="003B1A38">
        <w:rPr>
          <w:rFonts w:cs="Times New Roman"/>
        </w:rPr>
        <w:t xml:space="preserve">: Once money is dissipated (drank it all away, for eg) and there’s nothing you can get your hands onto, it stops there. </w:t>
      </w:r>
    </w:p>
    <w:p w14:paraId="356421B1" w14:textId="77777777" w:rsidR="00840767" w:rsidRPr="003B1A38" w:rsidRDefault="00840767" w:rsidP="00840767">
      <w:pPr>
        <w:rPr>
          <w:rFonts w:cs="Times New Roman"/>
        </w:rPr>
      </w:pPr>
      <w:r w:rsidRPr="003B1A38">
        <w:rPr>
          <w:rFonts w:cs="Times New Roman"/>
          <w:b/>
        </w:rPr>
        <w:t>R</w:t>
      </w:r>
      <w:r w:rsidRPr="003B1A38">
        <w:rPr>
          <w:rFonts w:cs="Times New Roman"/>
        </w:rPr>
        <w:t>: Following and tracing are both exercises in locating assets but they are distinct.  Following is the process of following the original asset as it moves from one person to another. Tracing is the process of identifying a new asset as a substitute for the old. The person entitled to a proprietary remedy in equity may choose one of the two, however, the choice is usually dictated by circumstances.</w:t>
      </w:r>
    </w:p>
    <w:p w14:paraId="6E6E385F" w14:textId="461151DB" w:rsidR="00A6034A" w:rsidRPr="003B1A38" w:rsidRDefault="00A6034A" w:rsidP="00A6034A">
      <w:pPr>
        <w:pStyle w:val="Heading3"/>
        <w:rPr>
          <w:rFonts w:cs="Times New Roman"/>
          <w:i w:val="0"/>
        </w:rPr>
      </w:pPr>
      <w:bookmarkStart w:id="299" w:name="_Toc404345402"/>
      <w:r w:rsidRPr="003B1A38">
        <w:rPr>
          <w:rFonts w:cs="Times New Roman"/>
        </w:rPr>
        <w:t xml:space="preserve">Re Diplock’s Estate </w:t>
      </w:r>
      <w:r w:rsidR="00840767" w:rsidRPr="003B1A38">
        <w:rPr>
          <w:rFonts w:cs="Times New Roman"/>
          <w:i w:val="0"/>
        </w:rPr>
        <w:t>– 1948 English CA</w:t>
      </w:r>
      <w:r w:rsidR="00BC785B" w:rsidRPr="003B1A38">
        <w:rPr>
          <w:rFonts w:cs="Times New Roman"/>
          <w:i w:val="0"/>
        </w:rPr>
        <w:t xml:space="preserve"> – volunteer holding trust funds innocently belongs to Bs</w:t>
      </w:r>
      <w:bookmarkEnd w:id="299"/>
    </w:p>
    <w:p w14:paraId="1D044F15" w14:textId="446A8FA5" w:rsidR="00840767" w:rsidRPr="003B1A38" w:rsidRDefault="00840767" w:rsidP="00840767">
      <w:pPr>
        <w:rPr>
          <w:rFonts w:cs="Times New Roman"/>
        </w:rPr>
      </w:pPr>
      <w:r w:rsidRPr="003B1A38">
        <w:rPr>
          <w:rFonts w:cs="Times New Roman"/>
          <w:b/>
        </w:rPr>
        <w:t>R</w:t>
      </w:r>
      <w:r w:rsidRPr="003B1A38">
        <w:rPr>
          <w:rFonts w:cs="Times New Roman"/>
        </w:rPr>
        <w:t>: If a volunteer innocently holds receives trust funds, that interest is defeasible at the hands of the beneficiary so that the volunteer holds on a CNT for the beneficiary.</w:t>
      </w:r>
    </w:p>
    <w:p w14:paraId="50D697BA" w14:textId="34C0D6D1" w:rsidR="00E00A54" w:rsidRPr="003B1A38" w:rsidRDefault="00E00A54" w:rsidP="00E00A54">
      <w:pPr>
        <w:pStyle w:val="Heading3"/>
        <w:rPr>
          <w:rFonts w:cs="Times New Roman"/>
        </w:rPr>
      </w:pPr>
      <w:bookmarkStart w:id="300" w:name="_Toc404345403"/>
      <w:r w:rsidRPr="003B1A38">
        <w:rPr>
          <w:rFonts w:cs="Times New Roman"/>
        </w:rPr>
        <w:t>Chase Manhattan v Bank of Israel</w:t>
      </w:r>
      <w:r w:rsidR="00BC785B" w:rsidRPr="003B1A38">
        <w:rPr>
          <w:rFonts w:cs="Times New Roman"/>
        </w:rPr>
        <w:t>- mistake transfer = belong to original bank. Tracing/following</w:t>
      </w:r>
      <w:bookmarkEnd w:id="300"/>
    </w:p>
    <w:p w14:paraId="35AA7832" w14:textId="4BC29DAA" w:rsidR="00E00A54" w:rsidRPr="003B1A38" w:rsidRDefault="00E00A54" w:rsidP="00E00A54">
      <w:pPr>
        <w:rPr>
          <w:rFonts w:cs="Times New Roman"/>
        </w:rPr>
      </w:pPr>
      <w:r w:rsidRPr="003B1A38">
        <w:rPr>
          <w:rFonts w:cs="Times New Roman"/>
          <w:b/>
        </w:rPr>
        <w:t>F</w:t>
      </w:r>
      <w:r w:rsidRPr="003B1A38">
        <w:rPr>
          <w:rFonts w:cs="Times New Roman"/>
        </w:rPr>
        <w:t>: Mistaken transfer. Israeli bank acknowledged, then went bankrupt. There was no bad faith here.</w:t>
      </w:r>
    </w:p>
    <w:p w14:paraId="1CB5F479" w14:textId="67D1D627" w:rsidR="00E00A54" w:rsidRPr="003B1A38" w:rsidRDefault="00E00A54" w:rsidP="00E00A54">
      <w:pPr>
        <w:rPr>
          <w:rFonts w:cs="Times New Roman"/>
        </w:rPr>
      </w:pPr>
      <w:r w:rsidRPr="003B1A38">
        <w:rPr>
          <w:rFonts w:cs="Times New Roman"/>
        </w:rPr>
        <w:t>Did the $2 million mistakenly-transfer amount belong to Israeli bank or Chas Manhattan?</w:t>
      </w:r>
    </w:p>
    <w:p w14:paraId="638A5A04" w14:textId="5E6E2415" w:rsidR="009C67CD" w:rsidRPr="003B1A38" w:rsidRDefault="009C67CD" w:rsidP="00E00A54">
      <w:pPr>
        <w:rPr>
          <w:rFonts w:cs="Times New Roman"/>
        </w:rPr>
      </w:pPr>
      <w:r w:rsidRPr="003B1A38">
        <w:rPr>
          <w:rFonts w:cs="Times New Roman"/>
          <w:b/>
        </w:rPr>
        <w:t>R</w:t>
      </w:r>
      <w:r w:rsidRPr="003B1A38">
        <w:rPr>
          <w:rFonts w:cs="Times New Roman"/>
        </w:rPr>
        <w:t>: Tracing was allowed as a result of good conscience, despite the law of fiduciary rel’nship.</w:t>
      </w:r>
    </w:p>
    <w:p w14:paraId="6E6E3863" w14:textId="77777777" w:rsidR="00A6034A" w:rsidRPr="003B1A38" w:rsidRDefault="00A6034A" w:rsidP="00A6034A">
      <w:pPr>
        <w:pStyle w:val="Heading2"/>
        <w:rPr>
          <w:rFonts w:ascii="Times New Roman" w:hAnsi="Times New Roman" w:cs="Times New Roman"/>
        </w:rPr>
      </w:pPr>
      <w:bookmarkStart w:id="301" w:name="_Toc404345404"/>
      <w:r w:rsidRPr="003B1A38">
        <w:rPr>
          <w:rFonts w:ascii="Times New Roman" w:hAnsi="Times New Roman" w:cs="Times New Roman"/>
        </w:rPr>
        <w:t>Actions Against 3</w:t>
      </w:r>
      <w:r w:rsidRPr="003B1A38">
        <w:rPr>
          <w:rFonts w:ascii="Times New Roman" w:hAnsi="Times New Roman" w:cs="Times New Roman"/>
          <w:vertAlign w:val="superscript"/>
        </w:rPr>
        <w:t>rd</w:t>
      </w:r>
      <w:r w:rsidRPr="003B1A38">
        <w:rPr>
          <w:rFonts w:ascii="Times New Roman" w:hAnsi="Times New Roman" w:cs="Times New Roman"/>
        </w:rPr>
        <w:t xml:space="preserve"> Parties</w:t>
      </w:r>
      <w:bookmarkEnd w:id="301"/>
    </w:p>
    <w:p w14:paraId="4CA6EEFB" w14:textId="38C8CCEC" w:rsidR="00EA2EC3" w:rsidRPr="003B1A38" w:rsidRDefault="00EA2EC3" w:rsidP="00EA2EC3">
      <w:pPr>
        <w:rPr>
          <w:rFonts w:cs="Times New Roman"/>
        </w:rPr>
      </w:pPr>
      <w:r w:rsidRPr="003B1A38">
        <w:rPr>
          <w:rFonts w:cs="Times New Roman"/>
        </w:rPr>
        <w:t>Three categories of intermeddlers:</w:t>
      </w:r>
    </w:p>
    <w:p w14:paraId="0D7C9AC2" w14:textId="77777777" w:rsidR="00465A1D" w:rsidRDefault="00EA2EC3" w:rsidP="007C04C5">
      <w:pPr>
        <w:pStyle w:val="ListParagraph"/>
        <w:numPr>
          <w:ilvl w:val="0"/>
          <w:numId w:val="32"/>
        </w:numPr>
        <w:rPr>
          <w:rFonts w:cs="Times New Roman"/>
        </w:rPr>
      </w:pPr>
      <w:r w:rsidRPr="003B1A38">
        <w:rPr>
          <w:rFonts w:cs="Times New Roman"/>
        </w:rPr>
        <w:t xml:space="preserve">Trustees </w:t>
      </w:r>
      <w:r w:rsidRPr="003B1A38">
        <w:rPr>
          <w:rFonts w:cs="Times New Roman"/>
          <w:i/>
        </w:rPr>
        <w:t>de son tort</w:t>
      </w:r>
      <w:r w:rsidRPr="003B1A38">
        <w:rPr>
          <w:rFonts w:cs="Times New Roman"/>
        </w:rPr>
        <w:t xml:space="preserve"> – person not appointed but who intermeddles in the trust matter, acting as if they are a trustee.</w:t>
      </w:r>
      <w:r w:rsidR="00465A1D">
        <w:rPr>
          <w:rFonts w:cs="Times New Roman"/>
        </w:rPr>
        <w:t xml:space="preserve"> (Chambers ESTATE V Chambers)</w:t>
      </w:r>
    </w:p>
    <w:p w14:paraId="08301CAD" w14:textId="0049B748" w:rsidR="00EA2EC3" w:rsidRPr="003B1A38" w:rsidRDefault="00EA2EC3" w:rsidP="007C04C5">
      <w:pPr>
        <w:pStyle w:val="ListParagraph"/>
        <w:numPr>
          <w:ilvl w:val="0"/>
          <w:numId w:val="32"/>
        </w:numPr>
        <w:rPr>
          <w:rFonts w:cs="Times New Roman"/>
        </w:rPr>
      </w:pPr>
      <w:r w:rsidRPr="003B1A38">
        <w:rPr>
          <w:rFonts w:cs="Times New Roman"/>
        </w:rPr>
        <w:t xml:space="preserve"> They will be treated as a trustee for the purposes of a breach</w:t>
      </w:r>
    </w:p>
    <w:p w14:paraId="074502E4" w14:textId="0B25204C" w:rsidR="00EA2EC3" w:rsidRPr="003B1A38" w:rsidRDefault="00EA2EC3" w:rsidP="007C04C5">
      <w:pPr>
        <w:pStyle w:val="ListParagraph"/>
        <w:numPr>
          <w:ilvl w:val="1"/>
          <w:numId w:val="32"/>
        </w:numPr>
        <w:rPr>
          <w:rFonts w:cs="Times New Roman"/>
        </w:rPr>
      </w:pPr>
      <w:r w:rsidRPr="003B1A38">
        <w:rPr>
          <w:rFonts w:cs="Times New Roman"/>
        </w:rPr>
        <w:t>Held personally liable for breach if they knowingly participate in the breach</w:t>
      </w:r>
    </w:p>
    <w:p w14:paraId="2A54C3D3" w14:textId="5FAFDC8F" w:rsidR="00EA2EC3" w:rsidRPr="003B1A38" w:rsidRDefault="00EA2EC3" w:rsidP="007C04C5">
      <w:pPr>
        <w:pStyle w:val="ListParagraph"/>
        <w:numPr>
          <w:ilvl w:val="1"/>
          <w:numId w:val="32"/>
        </w:numPr>
        <w:rPr>
          <w:rFonts w:cs="Times New Roman"/>
        </w:rPr>
      </w:pPr>
      <w:r w:rsidRPr="003B1A38">
        <w:rPr>
          <w:rFonts w:cs="Times New Roman"/>
        </w:rPr>
        <w:t>Must not be appointed</w:t>
      </w:r>
    </w:p>
    <w:p w14:paraId="10E942AF" w14:textId="4F123B07" w:rsidR="00EA2EC3" w:rsidRPr="003B1A38" w:rsidRDefault="00EA2EC3" w:rsidP="007C04C5">
      <w:pPr>
        <w:pStyle w:val="ListParagraph"/>
        <w:numPr>
          <w:ilvl w:val="1"/>
          <w:numId w:val="32"/>
        </w:numPr>
        <w:rPr>
          <w:rFonts w:cs="Times New Roman"/>
        </w:rPr>
      </w:pPr>
      <w:r w:rsidRPr="003B1A38">
        <w:rPr>
          <w:rFonts w:cs="Times New Roman"/>
        </w:rPr>
        <w:t>Must have assumed trust obligations through intermeddling</w:t>
      </w:r>
    </w:p>
    <w:p w14:paraId="05134387" w14:textId="7CD15B14" w:rsidR="00EA2EC3" w:rsidRPr="003B1A38" w:rsidRDefault="00EA2EC3" w:rsidP="007C04C5">
      <w:pPr>
        <w:pStyle w:val="ListParagraph"/>
        <w:numPr>
          <w:ilvl w:val="1"/>
          <w:numId w:val="32"/>
        </w:numPr>
        <w:rPr>
          <w:rFonts w:cs="Times New Roman"/>
          <w:b/>
        </w:rPr>
      </w:pPr>
      <w:r w:rsidRPr="003B1A38">
        <w:rPr>
          <w:rFonts w:cs="Times New Roman"/>
          <w:b/>
        </w:rPr>
        <w:t>Must have possession or control of trust property</w:t>
      </w:r>
    </w:p>
    <w:p w14:paraId="2AD27BED" w14:textId="32D0A040" w:rsidR="00EA2EC3" w:rsidRPr="003B1A38" w:rsidRDefault="00EA2EC3" w:rsidP="007C04C5">
      <w:pPr>
        <w:pStyle w:val="ListParagraph"/>
        <w:numPr>
          <w:ilvl w:val="0"/>
          <w:numId w:val="32"/>
        </w:numPr>
        <w:rPr>
          <w:rFonts w:cs="Times New Roman"/>
        </w:rPr>
      </w:pPr>
      <w:r w:rsidRPr="003B1A38">
        <w:rPr>
          <w:rFonts w:cs="Times New Roman"/>
        </w:rPr>
        <w:t>Knowingly receiving/dealing with trust property for own use</w:t>
      </w:r>
    </w:p>
    <w:p w14:paraId="2B673E60" w14:textId="7E0E7511" w:rsidR="00EA2EC3" w:rsidRPr="003B1A38" w:rsidRDefault="00EA2EC3" w:rsidP="007C04C5">
      <w:pPr>
        <w:pStyle w:val="ListParagraph"/>
        <w:numPr>
          <w:ilvl w:val="0"/>
          <w:numId w:val="32"/>
        </w:numPr>
        <w:rPr>
          <w:rFonts w:cs="Times New Roman"/>
        </w:rPr>
      </w:pPr>
      <w:r w:rsidRPr="003B1A38">
        <w:rPr>
          <w:rFonts w:cs="Times New Roman"/>
        </w:rPr>
        <w:t>Knowingly assisting a trustee in a fraudulent/dishonest transaction perpetrated by the trustee (</w:t>
      </w:r>
      <w:r w:rsidRPr="003B1A38">
        <w:rPr>
          <w:rFonts w:cs="Times New Roman"/>
          <w:i/>
        </w:rPr>
        <w:t>Nelson</w:t>
      </w:r>
      <w:r w:rsidR="00A3059B" w:rsidRPr="003B1A38">
        <w:rPr>
          <w:rFonts w:cs="Times New Roman"/>
          <w:i/>
        </w:rPr>
        <w:t>; Air Canada</w:t>
      </w:r>
      <w:r w:rsidRPr="003B1A38">
        <w:rPr>
          <w:rFonts w:cs="Times New Roman"/>
        </w:rPr>
        <w:t>)</w:t>
      </w:r>
    </w:p>
    <w:p w14:paraId="06A00960" w14:textId="76191637" w:rsidR="00EA2EC3" w:rsidRPr="003B1A38" w:rsidRDefault="00EA2EC3" w:rsidP="007C04C5">
      <w:pPr>
        <w:pStyle w:val="ListParagraph"/>
        <w:numPr>
          <w:ilvl w:val="1"/>
          <w:numId w:val="32"/>
        </w:numPr>
        <w:rPr>
          <w:rFonts w:cs="Times New Roman"/>
        </w:rPr>
      </w:pPr>
      <w:r w:rsidRPr="003B1A38">
        <w:rPr>
          <w:rFonts w:cs="Times New Roman"/>
        </w:rPr>
        <w:t>Existence of a fiduciary duty (e.g. trustee)</w:t>
      </w:r>
    </w:p>
    <w:p w14:paraId="36FF2AC8" w14:textId="68D8D8FC" w:rsidR="00EA2EC3" w:rsidRPr="003B1A38" w:rsidRDefault="00EA2EC3" w:rsidP="007C04C5">
      <w:pPr>
        <w:pStyle w:val="ListParagraph"/>
        <w:numPr>
          <w:ilvl w:val="1"/>
          <w:numId w:val="32"/>
        </w:numPr>
        <w:rPr>
          <w:rFonts w:cs="Times New Roman"/>
        </w:rPr>
      </w:pPr>
      <w:r w:rsidRPr="003B1A38">
        <w:rPr>
          <w:rFonts w:cs="Times New Roman"/>
        </w:rPr>
        <w:t>Breach of that duty by the trustee and</w:t>
      </w:r>
    </w:p>
    <w:p w14:paraId="560DC203" w14:textId="1F176671" w:rsidR="00EA2EC3" w:rsidRPr="003B1A38" w:rsidRDefault="00EA2EC3" w:rsidP="007C04C5">
      <w:pPr>
        <w:pStyle w:val="ListParagraph"/>
        <w:numPr>
          <w:ilvl w:val="1"/>
          <w:numId w:val="32"/>
        </w:numPr>
        <w:rPr>
          <w:rFonts w:cs="Times New Roman"/>
        </w:rPr>
      </w:pPr>
      <w:r w:rsidRPr="003B1A38">
        <w:rPr>
          <w:rFonts w:cs="Times New Roman"/>
        </w:rPr>
        <w:t>Dishonest and knowing assistance by the 3</w:t>
      </w:r>
      <w:r w:rsidRPr="003B1A38">
        <w:rPr>
          <w:rFonts w:cs="Times New Roman"/>
          <w:vertAlign w:val="superscript"/>
        </w:rPr>
        <w:t>rd</w:t>
      </w:r>
      <w:r w:rsidRPr="003B1A38">
        <w:rPr>
          <w:rFonts w:cs="Times New Roman"/>
        </w:rPr>
        <w:t xml:space="preserve"> party</w:t>
      </w:r>
      <w:r w:rsidR="00465A1D">
        <w:rPr>
          <w:rFonts w:cs="Times New Roman"/>
        </w:rPr>
        <w:t xml:space="preserve"> in that design</w:t>
      </w:r>
    </w:p>
    <w:p w14:paraId="4B67BC60" w14:textId="2708FE7A" w:rsidR="00EA2EC3" w:rsidRPr="003B1A38" w:rsidRDefault="00EA2EC3" w:rsidP="00A6034A">
      <w:pPr>
        <w:pStyle w:val="Heading3"/>
        <w:rPr>
          <w:rFonts w:cs="Times New Roman"/>
          <w:i w:val="0"/>
        </w:rPr>
      </w:pPr>
      <w:bookmarkStart w:id="302" w:name="_Toc404345405"/>
      <w:r w:rsidRPr="003B1A38">
        <w:rPr>
          <w:rFonts w:cs="Times New Roman"/>
        </w:rPr>
        <w:t>Nelson</w:t>
      </w:r>
      <w:r w:rsidR="0091324A" w:rsidRPr="003B1A38">
        <w:rPr>
          <w:rFonts w:cs="Times New Roman"/>
        </w:rPr>
        <w:t xml:space="preserve"> </w:t>
      </w:r>
      <w:r w:rsidR="00465A1D">
        <w:rPr>
          <w:rFonts w:cs="Times New Roman"/>
        </w:rPr>
        <w:t>v Larholt</w:t>
      </w:r>
      <w:r w:rsidR="0091324A" w:rsidRPr="003B1A38">
        <w:rPr>
          <w:rFonts w:cs="Times New Roman"/>
        </w:rPr>
        <w:t>– knowing = constructive knowledge – reasonable person would know</w:t>
      </w:r>
      <w:bookmarkEnd w:id="302"/>
    </w:p>
    <w:p w14:paraId="190D25F9" w14:textId="77777777" w:rsidR="00EA2EC3" w:rsidRPr="003B1A38" w:rsidRDefault="00EA2EC3" w:rsidP="00EA2EC3">
      <w:pPr>
        <w:rPr>
          <w:rFonts w:cs="Times New Roman"/>
        </w:rPr>
      </w:pPr>
      <w:r w:rsidRPr="003B1A38">
        <w:rPr>
          <w:rFonts w:cs="Times New Roman"/>
        </w:rPr>
        <w:t xml:space="preserve">A bookie was the third party in this case. The executor of an estate drew 8 cheques from the estate and without authority paid them to the bookie in breach of trust. The trustee as executor signed each cheque. The money could not be traced and so the beneficiary successfully sued the bookie. </w:t>
      </w:r>
      <w:r w:rsidRPr="003B1A38">
        <w:rPr>
          <w:rFonts w:cs="Times New Roman"/>
          <w:i/>
        </w:rPr>
        <w:t>Although</w:t>
      </w:r>
      <w:r w:rsidRPr="003B1A38">
        <w:rPr>
          <w:rFonts w:cs="Times New Roman"/>
        </w:rPr>
        <w:t xml:space="preserve"> the bookie had given value for the cheques he had received, he also had had notice that they belonged to the estate.</w:t>
      </w:r>
    </w:p>
    <w:p w14:paraId="58181D84" w14:textId="113FCD10" w:rsidR="00EA2EC3" w:rsidRPr="003B1A38" w:rsidRDefault="00EA2EC3" w:rsidP="00EA2EC3">
      <w:pPr>
        <w:rPr>
          <w:rFonts w:cs="Times New Roman"/>
        </w:rPr>
      </w:pPr>
      <w:r w:rsidRPr="003B1A38">
        <w:rPr>
          <w:rFonts w:cs="Times New Roman"/>
        </w:rPr>
        <w:t>That notice was gauged not by actual notice, but notice as determined by inferences a reasonable person would in the circumstances have drawn. He was taken to have known what any reasonable person would know in the circumstances.</w:t>
      </w:r>
    </w:p>
    <w:p w14:paraId="538F2508" w14:textId="358C756E" w:rsidR="00A3059B" w:rsidRPr="003B1A38" w:rsidRDefault="00EA2EC3" w:rsidP="00A3059B">
      <w:pPr>
        <w:rPr>
          <w:rFonts w:cs="Times New Roman"/>
        </w:rPr>
      </w:pPr>
      <w:r w:rsidRPr="003B1A38">
        <w:rPr>
          <w:rFonts w:cs="Times New Roman"/>
          <w:b/>
        </w:rPr>
        <w:t>R</w:t>
      </w:r>
      <w:r w:rsidRPr="003B1A38">
        <w:rPr>
          <w:rFonts w:cs="Times New Roman"/>
        </w:rPr>
        <w:t xml:space="preserve">: Constructive knowledge (what a reasonable person would know) </w:t>
      </w:r>
      <w:r w:rsidRPr="003B1A38">
        <w:rPr>
          <w:rFonts w:cs="Times New Roman"/>
        </w:rPr>
        <w:sym w:font="Wingdings" w:char="F0E0"/>
      </w:r>
      <w:r w:rsidRPr="003B1A38">
        <w:rPr>
          <w:rFonts w:cs="Times New Roman"/>
        </w:rPr>
        <w:t xml:space="preserve"> also wilful blindness and recklessness</w:t>
      </w:r>
      <w:r w:rsidR="00A3059B" w:rsidRPr="003B1A38">
        <w:rPr>
          <w:rFonts w:cs="Times New Roman"/>
        </w:rPr>
        <w:br/>
      </w:r>
    </w:p>
    <w:p w14:paraId="6881C869" w14:textId="2EF7F87F" w:rsidR="00A3059B" w:rsidRPr="003B1A38" w:rsidRDefault="00A3059B" w:rsidP="00A6034A">
      <w:pPr>
        <w:pStyle w:val="Heading3"/>
        <w:rPr>
          <w:rFonts w:cs="Times New Roman"/>
          <w:i w:val="0"/>
        </w:rPr>
      </w:pPr>
      <w:bookmarkStart w:id="303" w:name="_Toc404345406"/>
      <w:r w:rsidRPr="003B1A38">
        <w:rPr>
          <w:rFonts w:cs="Times New Roman"/>
        </w:rPr>
        <w:t xml:space="preserve">Royal Brunei Arilines v Tan </w:t>
      </w:r>
      <w:r w:rsidRPr="003B1A38">
        <w:rPr>
          <w:rFonts w:cs="Times New Roman"/>
          <w:i w:val="0"/>
        </w:rPr>
        <w:t>– 1995 PC</w:t>
      </w:r>
      <w:r w:rsidR="0091324A" w:rsidRPr="003B1A38">
        <w:rPr>
          <w:rFonts w:cs="Times New Roman"/>
          <w:i w:val="0"/>
        </w:rPr>
        <w:t xml:space="preserve"> – willful blindness = objectivey assessed.</w:t>
      </w:r>
      <w:bookmarkEnd w:id="303"/>
    </w:p>
    <w:p w14:paraId="36F22ED4" w14:textId="6F647DB8" w:rsidR="00A3059B" w:rsidRPr="003B1A38" w:rsidRDefault="00A3059B" w:rsidP="00A3059B">
      <w:pPr>
        <w:rPr>
          <w:rFonts w:cs="Times New Roman"/>
        </w:rPr>
      </w:pPr>
      <w:r w:rsidRPr="003B1A38">
        <w:rPr>
          <w:rFonts w:cs="Times New Roman"/>
        </w:rPr>
        <w:t>Wilful blindness is assessed on an objective basis—do not need to consider personal attributes.</w:t>
      </w:r>
    </w:p>
    <w:p w14:paraId="6E6E3865" w14:textId="47ADC675" w:rsidR="00A6034A" w:rsidRPr="003B1A38" w:rsidRDefault="00A6034A" w:rsidP="00A6034A">
      <w:pPr>
        <w:pStyle w:val="Heading3"/>
        <w:rPr>
          <w:rFonts w:cs="Times New Roman"/>
        </w:rPr>
      </w:pPr>
      <w:bookmarkStart w:id="304" w:name="_Toc404345407"/>
      <w:r w:rsidRPr="003B1A38">
        <w:rPr>
          <w:rFonts w:cs="Times New Roman"/>
        </w:rPr>
        <w:t xml:space="preserve">Air Canada v M &amp; L Travel </w:t>
      </w:r>
      <w:r w:rsidR="0091324A" w:rsidRPr="003B1A38">
        <w:rPr>
          <w:rFonts w:cs="Times New Roman"/>
        </w:rPr>
        <w:t>– reckless or willful blindness is sufficient knowledge</w:t>
      </w:r>
      <w:bookmarkEnd w:id="304"/>
    </w:p>
    <w:p w14:paraId="01C875C9" w14:textId="5A100A80" w:rsidR="00E00A54" w:rsidRPr="003B1A38" w:rsidRDefault="00E00A54" w:rsidP="00E00A54">
      <w:pPr>
        <w:rPr>
          <w:rFonts w:cs="Times New Roman"/>
        </w:rPr>
      </w:pPr>
      <w:r w:rsidRPr="003B1A38">
        <w:rPr>
          <w:rFonts w:cs="Times New Roman"/>
          <w:b/>
        </w:rPr>
        <w:t xml:space="preserve">F: </w:t>
      </w:r>
      <w:r w:rsidRPr="003B1A38">
        <w:rPr>
          <w:rFonts w:cs="Times New Roman"/>
        </w:rPr>
        <w:t xml:space="preserve">Travel agents could issue tickets. They signed K that allowed them to do that. Under K, travel agent undertook to put all monies rec’d by travelers into a trust account. M&amp;L didn’t do that. Clearly it was in breach of trust. Operation side was organized by M; L was more of a sleeping partner. </w:t>
      </w:r>
    </w:p>
    <w:p w14:paraId="634F9F1E" w14:textId="3DEBDA7D" w:rsidR="00E00A54" w:rsidRPr="003B1A38" w:rsidRDefault="00E00A54" w:rsidP="00E00A54">
      <w:pPr>
        <w:rPr>
          <w:rFonts w:cs="Times New Roman"/>
        </w:rPr>
      </w:pPr>
      <w:r w:rsidRPr="003B1A38">
        <w:rPr>
          <w:rFonts w:cs="Times New Roman"/>
          <w:b/>
        </w:rPr>
        <w:t>I</w:t>
      </w:r>
      <w:r w:rsidRPr="003B1A38">
        <w:rPr>
          <w:rFonts w:cs="Times New Roman"/>
        </w:rPr>
        <w:t>: Which of the two partners were liable?</w:t>
      </w:r>
    </w:p>
    <w:p w14:paraId="346FBE7F" w14:textId="0552259A" w:rsidR="00E00A54" w:rsidRPr="003B1A38" w:rsidRDefault="00E00A54" w:rsidP="00E00A54">
      <w:pPr>
        <w:rPr>
          <w:rFonts w:cs="Times New Roman"/>
        </w:rPr>
      </w:pPr>
      <w:r w:rsidRPr="003B1A38">
        <w:rPr>
          <w:rFonts w:cs="Times New Roman"/>
          <w:b/>
        </w:rPr>
        <w:t>A</w:t>
      </w:r>
      <w:r w:rsidRPr="003B1A38">
        <w:rPr>
          <w:rFonts w:cs="Times New Roman"/>
        </w:rPr>
        <w:t>: Both were held liable—the one that obviously knew and the “sleeping partner” who should have known. This is an objective stnd. There must be some signaling which took place which you failed to follow up on.</w:t>
      </w:r>
    </w:p>
    <w:p w14:paraId="23CDD7B7" w14:textId="42F259DD" w:rsidR="00EA2EC3" w:rsidRPr="003B1A38" w:rsidRDefault="00EA2EC3" w:rsidP="00E00A54">
      <w:pPr>
        <w:rPr>
          <w:rFonts w:cs="Times New Roman"/>
        </w:rPr>
      </w:pPr>
      <w:r w:rsidRPr="003B1A38">
        <w:rPr>
          <w:rFonts w:cs="Times New Roman"/>
          <w:b/>
        </w:rPr>
        <w:t>R</w:t>
      </w:r>
      <w:r w:rsidRPr="003B1A38">
        <w:rPr>
          <w:rFonts w:cs="Times New Roman"/>
        </w:rPr>
        <w:t xml:space="preserve">: Reckless or wilful blindness is sufficient knowledge to be assisting in breach of trust </w:t>
      </w:r>
    </w:p>
    <w:p w14:paraId="6E6E3866" w14:textId="08430105" w:rsidR="00A6034A" w:rsidRPr="003B1A38" w:rsidRDefault="00A6034A" w:rsidP="00A6034A">
      <w:pPr>
        <w:pStyle w:val="Heading3"/>
        <w:rPr>
          <w:rFonts w:cs="Times New Roman"/>
        </w:rPr>
      </w:pPr>
      <w:bookmarkStart w:id="305" w:name="_Toc404345408"/>
      <w:r w:rsidRPr="003B1A38">
        <w:rPr>
          <w:rFonts w:cs="Times New Roman"/>
        </w:rPr>
        <w:t xml:space="preserve">Twinsectra Ltd v Yardley </w:t>
      </w:r>
      <w:r w:rsidR="00465A1D">
        <w:rPr>
          <w:rFonts w:cs="Times New Roman"/>
        </w:rPr>
        <w:t>–</w:t>
      </w:r>
      <w:bookmarkEnd w:id="305"/>
      <w:r w:rsidR="0091324A" w:rsidRPr="003B1A38">
        <w:rPr>
          <w:rFonts w:cs="Times New Roman"/>
        </w:rPr>
        <w:t xml:space="preserve"> </w:t>
      </w:r>
      <w:r w:rsidR="00465A1D">
        <w:rPr>
          <w:rFonts w:cs="Times New Roman"/>
        </w:rPr>
        <w:t>Mr.Leech is not liable too far.</w:t>
      </w:r>
      <w:r w:rsidR="00DF0ED9">
        <w:rPr>
          <w:rFonts w:cs="Times New Roman"/>
        </w:rPr>
        <w:t xml:space="preserve"> Careless won’t suffice, must be grossly negligence</w:t>
      </w:r>
    </w:p>
    <w:p w14:paraId="3F82A297" w14:textId="7A7DEB46" w:rsidR="00E00A54" w:rsidRPr="003B1A38" w:rsidRDefault="00E00A54" w:rsidP="00E00A54">
      <w:pPr>
        <w:rPr>
          <w:rFonts w:cs="Times New Roman"/>
        </w:rPr>
      </w:pPr>
      <w:r w:rsidRPr="003B1A38">
        <w:rPr>
          <w:rFonts w:cs="Times New Roman"/>
          <w:b/>
        </w:rPr>
        <w:t>F</w:t>
      </w:r>
      <w:r w:rsidRPr="003B1A38">
        <w:rPr>
          <w:rFonts w:cs="Times New Roman"/>
        </w:rPr>
        <w:t>: Money lent to party for specific purpose of real estate transactions. T lent the money but only for one purpose and wanted an undertaking by property developer (Mr Yardley) that it will only be used for real estate transactions. Mr. Leech wouldn’t give it but pointed to Mr. Simms who would do the undertaking. Mr. Yardley disappeared. Mr. Simms was liable. Mr. Simms was also bankrupt. Could you get Mr. Leech?</w:t>
      </w:r>
    </w:p>
    <w:p w14:paraId="6B517A9B" w14:textId="162F31F6" w:rsidR="00E00A54" w:rsidRPr="003B1A38" w:rsidRDefault="00E00A54" w:rsidP="00E00A54">
      <w:pPr>
        <w:rPr>
          <w:rFonts w:cs="Times New Roman"/>
        </w:rPr>
      </w:pPr>
      <w:r w:rsidRPr="003B1A38">
        <w:rPr>
          <w:rFonts w:cs="Times New Roman"/>
          <w:b/>
        </w:rPr>
        <w:t>A</w:t>
      </w:r>
      <w:r w:rsidRPr="003B1A38">
        <w:rPr>
          <w:rFonts w:cs="Times New Roman"/>
        </w:rPr>
        <w:t>: The majority held that Mr. L didn’t participate in the breach—taking it too far.</w:t>
      </w:r>
      <w:r w:rsidR="00DF0ED9">
        <w:rPr>
          <w:rFonts w:cs="Times New Roman"/>
        </w:rPr>
        <w:t xml:space="preserve"> Mr. L didn’t know the breach. One dissent – said: he should have known. Maybe the court is saying – not gross negligence, just little carelessness does not qualify</w:t>
      </w:r>
    </w:p>
    <w:p w14:paraId="6E6E3868" w14:textId="1EDA8C36" w:rsidR="00A6034A" w:rsidRDefault="00E00A54" w:rsidP="00A6034A">
      <w:pPr>
        <w:rPr>
          <w:rFonts w:cs="Times New Roman"/>
        </w:rPr>
      </w:pPr>
      <w:r w:rsidRPr="003B1A38">
        <w:rPr>
          <w:rFonts w:cs="Times New Roman"/>
          <w:b/>
        </w:rPr>
        <w:t>A</w:t>
      </w:r>
      <w:r w:rsidRPr="003B1A38">
        <w:rPr>
          <w:rFonts w:cs="Times New Roman"/>
        </w:rPr>
        <w:t>: quistclose case</w:t>
      </w:r>
      <w:r w:rsidR="00DF0ED9">
        <w:rPr>
          <w:rFonts w:cs="Times New Roman"/>
        </w:rPr>
        <w:t>.</w:t>
      </w:r>
    </w:p>
    <w:p w14:paraId="0D8ABF53" w14:textId="77777777" w:rsidR="00DF0ED9" w:rsidRDefault="00DF0ED9" w:rsidP="00A6034A">
      <w:pPr>
        <w:rPr>
          <w:rFonts w:cs="Times New Roman"/>
        </w:rPr>
      </w:pPr>
    </w:p>
    <w:p w14:paraId="4141C687" w14:textId="6F55942B" w:rsidR="00DF0ED9" w:rsidRPr="003B1A38" w:rsidRDefault="00DF0ED9" w:rsidP="00DF0ED9">
      <w:pPr>
        <w:pStyle w:val="Heading2"/>
      </w:pPr>
      <w:r>
        <w:t>Yes to Alternative and Cumulative Recovery but not Double recovery</w:t>
      </w:r>
    </w:p>
    <w:p w14:paraId="56DBC1DE" w14:textId="77777777" w:rsidR="0080702F" w:rsidRPr="003B1A38" w:rsidRDefault="0080702F" w:rsidP="00A6034A">
      <w:pPr>
        <w:rPr>
          <w:rFonts w:cs="Times New Roman"/>
        </w:rPr>
      </w:pPr>
    </w:p>
    <w:p w14:paraId="47A935DE" w14:textId="2812E92E" w:rsidR="0080702F" w:rsidRPr="003B1A38" w:rsidRDefault="0080702F" w:rsidP="0080702F">
      <w:pPr>
        <w:pStyle w:val="Heading1"/>
        <w:rPr>
          <w:rFonts w:cs="Times New Roman"/>
        </w:rPr>
      </w:pPr>
      <w:bookmarkStart w:id="306" w:name="_Toc404345409"/>
      <w:r w:rsidRPr="003B1A38">
        <w:rPr>
          <w:rFonts w:cs="Times New Roman"/>
        </w:rPr>
        <w:t>Non- Charitable Purpose Trust</w:t>
      </w:r>
      <w:bookmarkEnd w:id="306"/>
    </w:p>
    <w:p w14:paraId="5066DAAD" w14:textId="3284D7E9" w:rsidR="00E47A05" w:rsidRPr="003B1A38" w:rsidRDefault="00E47A05" w:rsidP="00E47A05">
      <w:pPr>
        <w:pStyle w:val="Heading2"/>
        <w:rPr>
          <w:rFonts w:ascii="Times New Roman" w:hAnsi="Times New Roman" w:cs="Times New Roman"/>
          <w:lang w:val="en-CA"/>
        </w:rPr>
      </w:pPr>
      <w:bookmarkStart w:id="307" w:name="_Toc404345410"/>
      <w:r w:rsidRPr="003B1A38">
        <w:rPr>
          <w:rFonts w:ascii="Times New Roman" w:hAnsi="Times New Roman" w:cs="Times New Roman"/>
          <w:lang w:val="en-CA"/>
        </w:rPr>
        <w:t>Why prohibit Non-Charitable Purpose Trust</w:t>
      </w:r>
      <w:bookmarkEnd w:id="307"/>
    </w:p>
    <w:p w14:paraId="3AC4340C" w14:textId="7C0D43CA" w:rsidR="00E47A05" w:rsidRPr="003B1A38" w:rsidRDefault="00E47A05" w:rsidP="00E47A05">
      <w:pPr>
        <w:pStyle w:val="ListParagraph"/>
        <w:numPr>
          <w:ilvl w:val="0"/>
          <w:numId w:val="32"/>
        </w:numPr>
        <w:rPr>
          <w:rFonts w:cs="Times New Roman"/>
          <w:lang w:val="en-CA"/>
        </w:rPr>
      </w:pPr>
      <w:r w:rsidRPr="003B1A38">
        <w:rPr>
          <w:rFonts w:cs="Times New Roman"/>
          <w:lang w:val="en-CA"/>
        </w:rPr>
        <w:t>Prohibition on Non-charitable purpose trust due to 1) Lack of enforceability, 2) Uncertainty of Object, 3) Offends the rule against perpetuities, 4) court can’t control (</w:t>
      </w:r>
      <w:r w:rsidRPr="003B1A38">
        <w:rPr>
          <w:rFonts w:cs="Times New Roman"/>
          <w:i/>
          <w:lang w:val="en-CA"/>
        </w:rPr>
        <w:t>Re Astor’s)</w:t>
      </w:r>
    </w:p>
    <w:p w14:paraId="7340D6B5" w14:textId="1D06A250" w:rsidR="0080702F" w:rsidRPr="003B1A38" w:rsidRDefault="00E47A05" w:rsidP="00E47A05">
      <w:pPr>
        <w:pStyle w:val="Heading3"/>
        <w:rPr>
          <w:rFonts w:cs="Times New Roman"/>
          <w:i w:val="0"/>
          <w:lang w:bidi="en-US"/>
        </w:rPr>
      </w:pPr>
      <w:bookmarkStart w:id="308" w:name="_Toc404345411"/>
      <w:r w:rsidRPr="003B1A38">
        <w:rPr>
          <w:rFonts w:cs="Times New Roman"/>
          <w:b/>
          <w:lang w:bidi="en-US"/>
        </w:rPr>
        <w:t xml:space="preserve">Re Astor's Settlement Trusts UK 1952- </w:t>
      </w:r>
      <w:r w:rsidRPr="003B1A38">
        <w:rPr>
          <w:rFonts w:cs="Times New Roman"/>
          <w:i w:val="0"/>
          <w:lang w:bidi="en-US"/>
        </w:rPr>
        <w:t xml:space="preserve"> trust void due to 1) tee don’t know if duty fulfill, 2) no B to enforce</w:t>
      </w:r>
      <w:bookmarkEnd w:id="308"/>
    </w:p>
    <w:p w14:paraId="46B0F6AE" w14:textId="77777777" w:rsidR="00E47A05" w:rsidRPr="003B1A38" w:rsidRDefault="00E47A05" w:rsidP="00E47A05">
      <w:pPr>
        <w:ind w:left="360" w:hanging="360"/>
        <w:rPr>
          <w:rFonts w:cs="Times New Roman"/>
          <w:lang w:bidi="en-US"/>
        </w:rPr>
      </w:pPr>
      <w:r w:rsidRPr="003B1A38">
        <w:rPr>
          <w:rFonts w:cs="Times New Roman"/>
          <w:lang w:bidi="en-US"/>
        </w:rPr>
        <w:t>F:</w:t>
      </w:r>
      <w:r w:rsidRPr="003B1A38">
        <w:rPr>
          <w:rFonts w:cs="Times New Roman"/>
          <w:lang w:bidi="en-US"/>
        </w:rPr>
        <w:tab/>
        <w:t>- Lord Astor purported to create a trust applying income from shares held in a newspaper for the purposes of "the maintenance of good understanding between nations and the preservation of independence and integrity of newspapers"</w:t>
      </w:r>
    </w:p>
    <w:p w14:paraId="0DF438EC" w14:textId="77777777" w:rsidR="00E47A05" w:rsidRPr="003B1A38" w:rsidRDefault="00E47A05" w:rsidP="00E47A05">
      <w:pPr>
        <w:ind w:left="360" w:hanging="360"/>
        <w:rPr>
          <w:rFonts w:cs="Times New Roman"/>
          <w:lang w:bidi="en-US"/>
        </w:rPr>
      </w:pPr>
      <w:r w:rsidRPr="003B1A38">
        <w:rPr>
          <w:rFonts w:cs="Times New Roman"/>
          <w:lang w:bidi="en-US"/>
        </w:rPr>
        <w:t>I:</w:t>
      </w:r>
      <w:r w:rsidRPr="003B1A38">
        <w:rPr>
          <w:rFonts w:cs="Times New Roman"/>
          <w:lang w:bidi="en-US"/>
        </w:rPr>
        <w:tab/>
        <w:t>- Was this a valid non-charitable purpose trust for the advancement of journalism?</w:t>
      </w:r>
    </w:p>
    <w:p w14:paraId="6D3862B0" w14:textId="77777777" w:rsidR="00E47A05" w:rsidRPr="003B1A38" w:rsidRDefault="00E47A05" w:rsidP="00E47A05">
      <w:pPr>
        <w:ind w:left="360" w:hanging="360"/>
        <w:rPr>
          <w:rFonts w:cs="Times New Roman"/>
          <w:lang w:bidi="en-US"/>
        </w:rPr>
      </w:pPr>
      <w:r w:rsidRPr="003B1A38">
        <w:rPr>
          <w:rFonts w:cs="Times New Roman"/>
          <w:lang w:bidi="en-US"/>
        </w:rPr>
        <w:t>J:</w:t>
      </w:r>
      <w:r w:rsidRPr="003B1A38">
        <w:rPr>
          <w:rFonts w:cs="Times New Roman"/>
          <w:lang w:bidi="en-US"/>
        </w:rPr>
        <w:tab/>
        <w:t>- No, trust void for uncertainty, as it wasn't for individuals and there was nobody to enforce</w:t>
      </w:r>
    </w:p>
    <w:p w14:paraId="272EF98B" w14:textId="77777777" w:rsidR="00E47A05" w:rsidRPr="003B1A38" w:rsidRDefault="00E47A05" w:rsidP="00E47A05">
      <w:pPr>
        <w:ind w:left="360" w:hanging="360"/>
        <w:rPr>
          <w:rFonts w:cs="Times New Roman"/>
          <w:lang w:bidi="en-US"/>
        </w:rPr>
      </w:pPr>
      <w:r w:rsidRPr="003B1A38">
        <w:rPr>
          <w:rFonts w:cs="Times New Roman"/>
          <w:lang w:bidi="en-US"/>
        </w:rPr>
        <w:t>A:</w:t>
      </w:r>
      <w:r w:rsidRPr="003B1A38">
        <w:rPr>
          <w:rFonts w:cs="Times New Roman"/>
          <w:lang w:bidi="en-US"/>
        </w:rPr>
        <w:tab/>
        <w:t>- Two reasons why the trust was void:</w:t>
      </w:r>
    </w:p>
    <w:p w14:paraId="502809DC" w14:textId="77777777" w:rsidR="00E47A05" w:rsidRPr="003B1A38" w:rsidRDefault="00E47A05" w:rsidP="00E47A05">
      <w:pPr>
        <w:ind w:left="360" w:hanging="360"/>
        <w:rPr>
          <w:rFonts w:cs="Times New Roman"/>
          <w:lang w:bidi="en-US"/>
        </w:rPr>
      </w:pPr>
      <w:r w:rsidRPr="003B1A38">
        <w:rPr>
          <w:rFonts w:cs="Times New Roman"/>
          <w:lang w:bidi="en-US"/>
        </w:rPr>
        <w:tab/>
      </w:r>
      <w:r w:rsidRPr="003B1A38">
        <w:rPr>
          <w:rFonts w:cs="Times New Roman"/>
          <w:lang w:bidi="en-US"/>
        </w:rPr>
        <w:tab/>
        <w:t>a) Means by which the T's were to attain the stated aims were unspecified</w:t>
      </w:r>
    </w:p>
    <w:p w14:paraId="2B0F17E3" w14:textId="77777777" w:rsidR="00E47A05" w:rsidRPr="003B1A38" w:rsidRDefault="00E47A05" w:rsidP="00E47A05">
      <w:pPr>
        <w:ind w:left="360" w:hanging="360"/>
        <w:rPr>
          <w:rFonts w:cs="Times New Roman"/>
          <w:lang w:bidi="en-US"/>
        </w:rPr>
      </w:pPr>
      <w:r w:rsidRPr="003B1A38">
        <w:rPr>
          <w:rFonts w:cs="Times New Roman"/>
          <w:lang w:bidi="en-US"/>
        </w:rPr>
        <w:tab/>
      </w:r>
      <w:r w:rsidRPr="003B1A38">
        <w:rPr>
          <w:rFonts w:cs="Times New Roman"/>
          <w:lang w:bidi="en-US"/>
        </w:rPr>
        <w:tab/>
      </w:r>
      <w:r w:rsidRPr="003B1A38">
        <w:rPr>
          <w:rFonts w:cs="Times New Roman"/>
          <w:lang w:bidi="en-US"/>
        </w:rPr>
        <w:tab/>
        <w:t>- Purpose was non-charitable and did not directly benefit the B's</w:t>
      </w:r>
    </w:p>
    <w:p w14:paraId="7D142692" w14:textId="77777777" w:rsidR="00E47A05" w:rsidRPr="003B1A38" w:rsidRDefault="00E47A05" w:rsidP="00E47A05">
      <w:pPr>
        <w:ind w:left="360" w:hanging="360"/>
        <w:rPr>
          <w:rFonts w:cs="Times New Roman"/>
          <w:lang w:bidi="en-US"/>
        </w:rPr>
      </w:pPr>
      <w:r w:rsidRPr="003B1A38">
        <w:rPr>
          <w:rFonts w:cs="Times New Roman"/>
          <w:lang w:bidi="en-US"/>
        </w:rPr>
        <w:tab/>
      </w:r>
      <w:r w:rsidRPr="003B1A38">
        <w:rPr>
          <w:rFonts w:cs="Times New Roman"/>
          <w:lang w:bidi="en-US"/>
        </w:rPr>
        <w:tab/>
        <w:t>b) No person who was entitled, as of right, to enforce the trust</w:t>
      </w:r>
    </w:p>
    <w:p w14:paraId="09189758" w14:textId="77777777" w:rsidR="00E47A05" w:rsidRPr="003B1A38" w:rsidRDefault="00E47A05" w:rsidP="00E47A05">
      <w:pPr>
        <w:ind w:left="360" w:hanging="360"/>
        <w:rPr>
          <w:rFonts w:cs="Times New Roman"/>
          <w:lang w:bidi="en-US"/>
        </w:rPr>
      </w:pPr>
      <w:r w:rsidRPr="003B1A38">
        <w:rPr>
          <w:rFonts w:cs="Times New Roman"/>
          <w:lang w:bidi="en-US"/>
        </w:rPr>
        <w:tab/>
      </w:r>
      <w:r w:rsidRPr="003B1A38">
        <w:rPr>
          <w:rFonts w:cs="Times New Roman"/>
          <w:lang w:bidi="en-US"/>
        </w:rPr>
        <w:tab/>
      </w:r>
      <w:r w:rsidRPr="003B1A38">
        <w:rPr>
          <w:rFonts w:cs="Times New Roman"/>
          <w:lang w:bidi="en-US"/>
        </w:rPr>
        <w:tab/>
        <w:t>- Purposes drafted too broadly</w:t>
      </w:r>
    </w:p>
    <w:p w14:paraId="3A22089B" w14:textId="4461E9CC" w:rsidR="00E47A05" w:rsidRPr="003B1A38" w:rsidRDefault="00E47A05" w:rsidP="00E47A05">
      <w:pPr>
        <w:ind w:left="360" w:hanging="360"/>
        <w:rPr>
          <w:rFonts w:cs="Times New Roman"/>
          <w:b/>
          <w:lang w:bidi="en-US"/>
        </w:rPr>
      </w:pPr>
      <w:r w:rsidRPr="003B1A38">
        <w:rPr>
          <w:rFonts w:cs="Times New Roman"/>
          <w:lang w:bidi="en-US"/>
        </w:rPr>
        <w:t>R:</w:t>
      </w:r>
      <w:r w:rsidRPr="003B1A38">
        <w:rPr>
          <w:rFonts w:cs="Times New Roman"/>
          <w:lang w:bidi="en-US"/>
        </w:rPr>
        <w:tab/>
        <w:t xml:space="preserve">- </w:t>
      </w:r>
      <w:r w:rsidRPr="003B1A38">
        <w:rPr>
          <w:rFonts w:cs="Times New Roman"/>
          <w:b/>
          <w:lang w:bidi="en-US"/>
        </w:rPr>
        <w:t>If there are no persons with the power to enforce rights in a trust, there equally can be no duties imposed on trustees and the trust will be void (Lord Eldon – court can’t enforce)</w:t>
      </w:r>
    </w:p>
    <w:p w14:paraId="7B531BCF" w14:textId="77777777" w:rsidR="00E47A05" w:rsidRPr="003B1A38" w:rsidRDefault="00E47A05" w:rsidP="00E47A05">
      <w:pPr>
        <w:ind w:left="360" w:hanging="360"/>
        <w:rPr>
          <w:rFonts w:cs="Times New Roman"/>
          <w:lang w:bidi="en-US"/>
        </w:rPr>
      </w:pPr>
    </w:p>
    <w:p w14:paraId="3E5ED933" w14:textId="6455CDBD" w:rsidR="00E47A05" w:rsidRPr="003B1A38" w:rsidRDefault="00E47A05" w:rsidP="00E47A05">
      <w:pPr>
        <w:pStyle w:val="Heading2"/>
        <w:rPr>
          <w:rFonts w:ascii="Times New Roman" w:hAnsi="Times New Roman" w:cs="Times New Roman"/>
          <w:lang w:bidi="en-US"/>
        </w:rPr>
      </w:pPr>
      <w:bookmarkStart w:id="309" w:name="_Toc404345412"/>
      <w:r w:rsidRPr="003B1A38">
        <w:rPr>
          <w:rFonts w:ascii="Times New Roman" w:hAnsi="Times New Roman" w:cs="Times New Roman"/>
          <w:lang w:bidi="en-US"/>
        </w:rPr>
        <w:t>Exceptions</w:t>
      </w:r>
      <w:bookmarkEnd w:id="309"/>
    </w:p>
    <w:p w14:paraId="4F026D98" w14:textId="0C35BC71" w:rsidR="00AC1FF4" w:rsidRPr="003B1A38" w:rsidRDefault="00AC1FF4" w:rsidP="00AC1FF4">
      <w:pPr>
        <w:rPr>
          <w:rFonts w:cs="Times New Roman"/>
          <w:lang w:bidi="en-US"/>
        </w:rPr>
      </w:pPr>
      <w:r w:rsidRPr="003B1A38">
        <w:rPr>
          <w:rFonts w:cs="Times New Roman"/>
          <w:lang w:bidi="en-US"/>
        </w:rPr>
        <w:t>1)Pets, 2) Graves and Monuments, 3) Indirect purpose with Bs, 4) Unincorp Associations</w:t>
      </w:r>
      <w:r w:rsidR="003B1A38" w:rsidRPr="003B1A38">
        <w:rPr>
          <w:rFonts w:cs="Times New Roman"/>
          <w:lang w:bidi="en-US"/>
        </w:rPr>
        <w:t xml:space="preserve"> 5) private purpose trusts as powers</w:t>
      </w:r>
    </w:p>
    <w:p w14:paraId="070DFFF2" w14:textId="77777777" w:rsidR="00AC1FF4" w:rsidRPr="003B1A38" w:rsidRDefault="00AC1FF4" w:rsidP="00AC1FF4">
      <w:pPr>
        <w:rPr>
          <w:rFonts w:cs="Times New Roman"/>
          <w:lang w:bidi="en-US"/>
        </w:rPr>
      </w:pPr>
    </w:p>
    <w:p w14:paraId="56E533CE" w14:textId="74B29B7E" w:rsidR="00AC1FF4" w:rsidRPr="003B1A38" w:rsidRDefault="00AC1FF4" w:rsidP="00AC1FF4">
      <w:pPr>
        <w:rPr>
          <w:rFonts w:cs="Times New Roman"/>
          <w:lang w:bidi="en-US"/>
        </w:rPr>
      </w:pPr>
      <w:r w:rsidRPr="003B1A38">
        <w:rPr>
          <w:rFonts w:cs="Times New Roman"/>
          <w:lang w:bidi="en-US"/>
        </w:rPr>
        <w:t>Unincorp Associations</w:t>
      </w:r>
    </w:p>
    <w:p w14:paraId="7D1B9FFA" w14:textId="10E35115" w:rsidR="00EC43DD" w:rsidRPr="003B1A38" w:rsidRDefault="00AC1FF4" w:rsidP="007D4318">
      <w:pPr>
        <w:pStyle w:val="ListParagraph"/>
        <w:numPr>
          <w:ilvl w:val="0"/>
          <w:numId w:val="75"/>
        </w:numPr>
        <w:rPr>
          <w:rFonts w:cs="Times New Roman"/>
          <w:lang w:bidi="en-US"/>
        </w:rPr>
      </w:pPr>
      <w:r w:rsidRPr="003B1A38">
        <w:rPr>
          <w:rFonts w:cs="Times New Roman"/>
          <w:lang w:bidi="en-US"/>
        </w:rPr>
        <w:t>S/T leave funds to official in unincorp association with intention that it be shared in common b/t current members. Here gift is only to subsisting members of association = Valid (Cocks v Manners)</w:t>
      </w:r>
      <w:r w:rsidR="003B1A38" w:rsidRPr="003B1A38">
        <w:rPr>
          <w:rFonts w:cs="Times New Roman"/>
          <w:lang w:bidi="en-US"/>
        </w:rPr>
        <w:t>. If everyone can claim, it undermines your purpose</w:t>
      </w:r>
    </w:p>
    <w:p w14:paraId="41146EB5" w14:textId="536082CF" w:rsidR="00EC43DD" w:rsidRPr="003B1A38" w:rsidRDefault="00EC43DD" w:rsidP="007D4318">
      <w:pPr>
        <w:pStyle w:val="ListParagraph"/>
        <w:numPr>
          <w:ilvl w:val="0"/>
          <w:numId w:val="75"/>
        </w:numPr>
        <w:rPr>
          <w:rFonts w:cs="Times New Roman"/>
          <w:lang w:bidi="en-US"/>
        </w:rPr>
      </w:pPr>
      <w:r w:rsidRPr="003B1A38">
        <w:rPr>
          <w:rFonts w:cs="Times New Roman"/>
          <w:lang w:bidi="en-US"/>
        </w:rPr>
        <w:t>S/T gift official in the association and is paid in trust as accretion to the funds of club. These monies regulated according to the rules of club – subsisting contract between club members. These members as co-owners do not beneficially hold the gift and so member who resigns from club has no claim to gift. This is ok – give to members to advance the purpose</w:t>
      </w:r>
      <w:r w:rsidR="003B1A38" w:rsidRPr="003B1A38">
        <w:rPr>
          <w:rFonts w:cs="Times New Roman"/>
          <w:lang w:bidi="en-US"/>
        </w:rPr>
        <w:t>. Donate for their service – ind no claim = better, look at contract and their aim</w:t>
      </w:r>
    </w:p>
    <w:p w14:paraId="4734127B" w14:textId="7E81A636" w:rsidR="00EC43DD" w:rsidRPr="003B1A38" w:rsidRDefault="00EC43DD" w:rsidP="007D4318">
      <w:pPr>
        <w:pStyle w:val="ListParagraph"/>
        <w:numPr>
          <w:ilvl w:val="0"/>
          <w:numId w:val="75"/>
        </w:numPr>
        <w:rPr>
          <w:rFonts w:cs="Times New Roman"/>
          <w:lang w:bidi="en-US"/>
        </w:rPr>
      </w:pPr>
      <w:r w:rsidRPr="003B1A38">
        <w:rPr>
          <w:rFonts w:cs="Times New Roman"/>
          <w:lang w:bidi="en-US"/>
        </w:rPr>
        <w:t xml:space="preserve">Re Recher’s Will Trusts: shortly after will was executed, the society ceased to exist – merged with other similar societies and seized to exist. because the gift was to members and even though donation was to amplify general fund serving particular purpose, it was actually a gift to those specific member of named society. As group disbanded, the memebrs no longer bound contractually and so the gift, failed and was held on resulting trust. </w:t>
      </w:r>
    </w:p>
    <w:p w14:paraId="4ED26359" w14:textId="08312F1B" w:rsidR="00EC43DD" w:rsidRPr="003B1A38" w:rsidRDefault="00EC43DD" w:rsidP="007D4318">
      <w:pPr>
        <w:pStyle w:val="ListParagraph"/>
        <w:numPr>
          <w:ilvl w:val="0"/>
          <w:numId w:val="75"/>
        </w:numPr>
        <w:rPr>
          <w:rFonts w:cs="Times New Roman"/>
          <w:lang w:bidi="en-US"/>
        </w:rPr>
      </w:pPr>
      <w:r w:rsidRPr="003B1A38">
        <w:rPr>
          <w:rFonts w:cs="Times New Roman"/>
          <w:lang w:bidi="en-US"/>
        </w:rPr>
        <w:t xml:space="preserve">Re Russel Wood v The Queen: given to club but enunciated and specified only some of the purposes for which society is organized. The gift was given subject to their contractual rights inter se. </w:t>
      </w:r>
    </w:p>
    <w:p w14:paraId="38870EB3" w14:textId="6CA37AF3" w:rsidR="003B1A38" w:rsidRPr="003B1A38" w:rsidRDefault="003B1A38" w:rsidP="007D4318">
      <w:pPr>
        <w:pStyle w:val="ListParagraph"/>
        <w:numPr>
          <w:ilvl w:val="0"/>
          <w:numId w:val="75"/>
        </w:numPr>
        <w:rPr>
          <w:rFonts w:cs="Times New Roman"/>
          <w:lang w:bidi="en-US"/>
        </w:rPr>
      </w:pPr>
      <w:r w:rsidRPr="003B1A38">
        <w:rPr>
          <w:rFonts w:cs="Times New Roman"/>
          <w:b/>
          <w:lang w:bidi="en-US"/>
        </w:rPr>
        <w:t xml:space="preserve">Leahy v AG for New South Wales 1959: </w:t>
      </w:r>
      <w:r w:rsidRPr="003B1A38">
        <w:rPr>
          <w:rFonts w:cs="Times New Roman"/>
          <w:lang w:bidi="en-US"/>
        </w:rPr>
        <w:t xml:space="preserve">the contract of association was for charity, but because charity failed, and your donation is to members, the nuns get your money, you don’t want that, you need to check </w:t>
      </w:r>
    </w:p>
    <w:p w14:paraId="61E8C386" w14:textId="33771C8A" w:rsidR="00EC43DD" w:rsidRPr="003B1A38" w:rsidRDefault="00EC43DD" w:rsidP="007D4318">
      <w:pPr>
        <w:pStyle w:val="ListParagraph"/>
        <w:numPr>
          <w:ilvl w:val="0"/>
          <w:numId w:val="75"/>
        </w:numPr>
        <w:rPr>
          <w:rFonts w:cs="Times New Roman"/>
          <w:lang w:bidi="en-US"/>
        </w:rPr>
      </w:pPr>
      <w:r w:rsidRPr="003B1A38">
        <w:rPr>
          <w:rFonts w:cs="Times New Roman"/>
          <w:lang w:bidi="en-US"/>
        </w:rPr>
        <w:t xml:space="preserve">In Re Lipinski’s will trust Gosschalk v Levy: S/T transferred  some estate to society “in memory of my wife to be used solely in the work of constructing the new buildings for association and improvement of said building” – court said this is valid – the word is just descriptive. If donate to society is valid, this is valid. </w:t>
      </w:r>
    </w:p>
    <w:p w14:paraId="048AFC51" w14:textId="4B60DA20" w:rsidR="003B1A38" w:rsidRPr="003B1A38" w:rsidRDefault="003B1A38" w:rsidP="003B1A38">
      <w:pPr>
        <w:rPr>
          <w:rFonts w:cs="Times New Roman"/>
          <w:lang w:bidi="en-US"/>
        </w:rPr>
      </w:pPr>
      <w:r w:rsidRPr="003B1A38">
        <w:rPr>
          <w:rFonts w:cs="Times New Roman"/>
          <w:lang w:bidi="en-US"/>
        </w:rPr>
        <w:t>Private Purpose trust as powers</w:t>
      </w:r>
    </w:p>
    <w:p w14:paraId="6EB5B154" w14:textId="77DC28DE" w:rsidR="003B1A38" w:rsidRPr="003B1A38" w:rsidRDefault="003B1A38" w:rsidP="003B1A38">
      <w:pPr>
        <w:pStyle w:val="ListParagraph"/>
        <w:numPr>
          <w:ilvl w:val="0"/>
          <w:numId w:val="32"/>
        </w:numPr>
        <w:rPr>
          <w:rFonts w:cs="Times New Roman"/>
          <w:lang w:bidi="en-US"/>
        </w:rPr>
      </w:pPr>
      <w:r w:rsidRPr="003B1A38">
        <w:rPr>
          <w:rFonts w:cs="Times New Roman"/>
          <w:i/>
          <w:lang w:bidi="en-US"/>
        </w:rPr>
        <w:t xml:space="preserve">De  Lege Ferenda – </w:t>
      </w:r>
      <w:r w:rsidRPr="003B1A38">
        <w:rPr>
          <w:rFonts w:cs="Times New Roman"/>
          <w:lang w:bidi="en-US"/>
        </w:rPr>
        <w:t>BC and Man proposed to spark enabling legislations that permits 3</w:t>
      </w:r>
      <w:r w:rsidRPr="003B1A38">
        <w:rPr>
          <w:rFonts w:cs="Times New Roman"/>
          <w:vertAlign w:val="superscript"/>
          <w:lang w:bidi="en-US"/>
        </w:rPr>
        <w:t>rd</w:t>
      </w:r>
      <w:r w:rsidRPr="003B1A38">
        <w:rPr>
          <w:rFonts w:cs="Times New Roman"/>
          <w:lang w:bidi="en-US"/>
        </w:rPr>
        <w:t xml:space="preserve"> party delegate or enforces in instrument with authority to enforce private purpose trusts. These delegates under supervision of court.</w:t>
      </w:r>
    </w:p>
    <w:p w14:paraId="4AC2C318" w14:textId="7B4CD254" w:rsidR="00E47A05" w:rsidRPr="003B1A38" w:rsidRDefault="00E47A05" w:rsidP="00E47A05">
      <w:pPr>
        <w:pStyle w:val="Heading3"/>
        <w:rPr>
          <w:rFonts w:cs="Times New Roman"/>
          <w:b/>
        </w:rPr>
      </w:pPr>
      <w:bookmarkStart w:id="310" w:name="_Toc404345413"/>
      <w:r w:rsidRPr="003B1A38">
        <w:rPr>
          <w:rFonts w:cs="Times New Roman"/>
          <w:b/>
        </w:rPr>
        <w:t xml:space="preserve">Pettingall v Pettingal – </w:t>
      </w:r>
      <w:r w:rsidR="006F73C1" w:rsidRPr="003B1A38">
        <w:rPr>
          <w:rFonts w:cs="Times New Roman"/>
          <w:b/>
        </w:rPr>
        <w:t xml:space="preserve">1) </w:t>
      </w:r>
      <w:r w:rsidRPr="003B1A38">
        <w:rPr>
          <w:rFonts w:cs="Times New Roman"/>
          <w:b/>
        </w:rPr>
        <w:t>Hoses ok (Pets)</w:t>
      </w:r>
      <w:bookmarkEnd w:id="310"/>
    </w:p>
    <w:p w14:paraId="3B930C7C" w14:textId="25F16C61" w:rsidR="00E47A05" w:rsidRPr="003B1A38" w:rsidRDefault="00E47A05" w:rsidP="00E47A05">
      <w:pPr>
        <w:pStyle w:val="ListParagraph"/>
        <w:numPr>
          <w:ilvl w:val="0"/>
          <w:numId w:val="32"/>
        </w:numPr>
        <w:rPr>
          <w:rFonts w:cs="Times New Roman"/>
        </w:rPr>
      </w:pPr>
      <w:r w:rsidRPr="003B1A38">
        <w:rPr>
          <w:rFonts w:cs="Times New Roman"/>
        </w:rPr>
        <w:t>Recognize our connections to our pets and want to take care of them after we die</w:t>
      </w:r>
    </w:p>
    <w:p w14:paraId="177606D9" w14:textId="510A79BB" w:rsidR="00E47A05" w:rsidRPr="003B1A38" w:rsidRDefault="00E47A05" w:rsidP="00E47A05">
      <w:pPr>
        <w:pStyle w:val="ListParagraph"/>
        <w:numPr>
          <w:ilvl w:val="0"/>
          <w:numId w:val="32"/>
        </w:numPr>
        <w:rPr>
          <w:rFonts w:cs="Times New Roman"/>
        </w:rPr>
      </w:pPr>
      <w:r w:rsidRPr="003B1A38">
        <w:rPr>
          <w:rFonts w:cs="Times New Roman"/>
        </w:rPr>
        <w:t xml:space="preserve">Don’t violate rule of perpetuity because they don’t live past 21 years. </w:t>
      </w:r>
    </w:p>
    <w:p w14:paraId="0C1B3B46" w14:textId="4D2DD4CE" w:rsidR="006F73C1" w:rsidRPr="003B1A38" w:rsidRDefault="006F73C1" w:rsidP="006F73C1">
      <w:pPr>
        <w:pStyle w:val="Heading3"/>
        <w:rPr>
          <w:rFonts w:cs="Times New Roman"/>
          <w:b/>
          <w:i w:val="0"/>
        </w:rPr>
      </w:pPr>
      <w:bookmarkStart w:id="311" w:name="_Toc404345414"/>
      <w:r w:rsidRPr="003B1A38">
        <w:rPr>
          <w:rFonts w:cs="Times New Roman"/>
          <w:b/>
        </w:rPr>
        <w:t xml:space="preserve">Massett v Bingle 1876 – 2) </w:t>
      </w:r>
      <w:r w:rsidRPr="003B1A38">
        <w:rPr>
          <w:rFonts w:cs="Times New Roman"/>
          <w:b/>
          <w:i w:val="0"/>
        </w:rPr>
        <w:t>Take care of graves and monuments</w:t>
      </w:r>
      <w:bookmarkEnd w:id="311"/>
    </w:p>
    <w:p w14:paraId="2EC49C1C" w14:textId="66B47795" w:rsidR="006F73C1" w:rsidRPr="003B1A38" w:rsidRDefault="006F73C1" w:rsidP="006F73C1">
      <w:pPr>
        <w:pStyle w:val="ListParagraph"/>
        <w:numPr>
          <w:ilvl w:val="0"/>
          <w:numId w:val="32"/>
        </w:numPr>
        <w:rPr>
          <w:rFonts w:cs="Times New Roman"/>
        </w:rPr>
      </w:pPr>
      <w:r w:rsidRPr="003B1A38">
        <w:rPr>
          <w:rFonts w:cs="Times New Roman"/>
        </w:rPr>
        <w:t xml:space="preserve">Again recognize we are dead, and want people to remember us. </w:t>
      </w:r>
    </w:p>
    <w:p w14:paraId="345C7FBF" w14:textId="522C06FE" w:rsidR="006F73C1" w:rsidRPr="003B1A38" w:rsidRDefault="006F73C1" w:rsidP="006F73C1">
      <w:pPr>
        <w:pStyle w:val="ListParagraph"/>
        <w:numPr>
          <w:ilvl w:val="0"/>
          <w:numId w:val="32"/>
        </w:numPr>
        <w:rPr>
          <w:rFonts w:cs="Times New Roman"/>
        </w:rPr>
      </w:pPr>
      <w:r w:rsidRPr="003B1A38">
        <w:rPr>
          <w:rFonts w:cs="Times New Roman"/>
        </w:rPr>
        <w:t>Again must not be more than 21 years – usually reversionary interest after 21 years so ppl enforce</w:t>
      </w:r>
    </w:p>
    <w:p w14:paraId="48018957" w14:textId="15821030" w:rsidR="006F73C1" w:rsidRPr="003B1A38" w:rsidRDefault="006F73C1" w:rsidP="006F73C1">
      <w:pPr>
        <w:pStyle w:val="ListParagraph"/>
        <w:numPr>
          <w:ilvl w:val="0"/>
          <w:numId w:val="32"/>
        </w:numPr>
        <w:rPr>
          <w:rFonts w:cs="Times New Roman"/>
        </w:rPr>
      </w:pPr>
      <w:r w:rsidRPr="003B1A38">
        <w:rPr>
          <w:rFonts w:cs="Times New Roman"/>
        </w:rPr>
        <w:t>Legatees could supervise the performance of trust</w:t>
      </w:r>
    </w:p>
    <w:p w14:paraId="7E1530C3" w14:textId="214E0F80" w:rsidR="006F73C1" w:rsidRPr="003B1A38" w:rsidRDefault="006F73C1" w:rsidP="006F73C1">
      <w:pPr>
        <w:pStyle w:val="Heading3"/>
        <w:rPr>
          <w:rFonts w:cs="Times New Roman"/>
          <w:b/>
          <w:i w:val="0"/>
        </w:rPr>
      </w:pPr>
      <w:bookmarkStart w:id="312" w:name="_Toc404345415"/>
      <w:r w:rsidRPr="003B1A38">
        <w:rPr>
          <w:rFonts w:cs="Times New Roman"/>
          <w:b/>
        </w:rPr>
        <w:t>Re Denley:</w:t>
      </w:r>
      <w:r w:rsidRPr="003B1A38">
        <w:rPr>
          <w:rFonts w:cs="Times New Roman"/>
          <w:i w:val="0"/>
        </w:rPr>
        <w:t xml:space="preserve"> </w:t>
      </w:r>
      <w:r w:rsidRPr="003B1A38">
        <w:rPr>
          <w:rFonts w:cs="Times New Roman"/>
          <w:b/>
          <w:i w:val="0"/>
        </w:rPr>
        <w:t>although for purpose, 3) directly or indirectly appoint Bs = ok</w:t>
      </w:r>
      <w:bookmarkEnd w:id="312"/>
    </w:p>
    <w:p w14:paraId="79DF958B" w14:textId="77777777" w:rsidR="006F73C1" w:rsidRPr="003B1A38" w:rsidRDefault="006F73C1" w:rsidP="006F73C1">
      <w:pPr>
        <w:ind w:left="360" w:hanging="360"/>
        <w:rPr>
          <w:rFonts w:cs="Times New Roman"/>
          <w:lang w:bidi="en-US"/>
        </w:rPr>
      </w:pPr>
      <w:r w:rsidRPr="003B1A38">
        <w:rPr>
          <w:rFonts w:cs="Times New Roman"/>
          <w:lang w:bidi="en-US"/>
        </w:rPr>
        <w:t>F:</w:t>
      </w:r>
      <w:r w:rsidRPr="003B1A38">
        <w:rPr>
          <w:rFonts w:cs="Times New Roman"/>
          <w:lang w:bidi="en-US"/>
        </w:rPr>
        <w:tab/>
        <w:t>- Land was given to T's to hold on trust to be maintained and used as a sports ground primarily by employees of a limited company and, secondarily, by other such persons as the T's might allow until the expiration of a perpetuity period</w:t>
      </w:r>
    </w:p>
    <w:p w14:paraId="1178EB83" w14:textId="77777777" w:rsidR="006F73C1" w:rsidRPr="003B1A38" w:rsidRDefault="006F73C1" w:rsidP="006F73C1">
      <w:pPr>
        <w:ind w:left="360" w:hanging="360"/>
        <w:rPr>
          <w:rFonts w:cs="Times New Roman"/>
          <w:lang w:bidi="en-US"/>
        </w:rPr>
      </w:pPr>
      <w:r w:rsidRPr="003B1A38">
        <w:rPr>
          <w:rFonts w:cs="Times New Roman"/>
          <w:lang w:bidi="en-US"/>
        </w:rPr>
        <w:t>I:</w:t>
      </w:r>
      <w:r w:rsidRPr="003B1A38">
        <w:rPr>
          <w:rFonts w:cs="Times New Roman"/>
          <w:lang w:bidi="en-US"/>
        </w:rPr>
        <w:tab/>
        <w:t>- Is the trust void for uncertainty due to a lack of beneficiaries to enforce the trust?</w:t>
      </w:r>
    </w:p>
    <w:p w14:paraId="66EFB75C" w14:textId="77777777" w:rsidR="006F73C1" w:rsidRPr="003B1A38" w:rsidRDefault="006F73C1" w:rsidP="006F73C1">
      <w:pPr>
        <w:ind w:left="360" w:hanging="360"/>
        <w:rPr>
          <w:rFonts w:cs="Times New Roman"/>
          <w:lang w:bidi="en-US"/>
        </w:rPr>
      </w:pPr>
      <w:r w:rsidRPr="003B1A38">
        <w:rPr>
          <w:rFonts w:cs="Times New Roman"/>
          <w:lang w:bidi="en-US"/>
        </w:rPr>
        <w:t>J:</w:t>
      </w:r>
      <w:r w:rsidRPr="003B1A38">
        <w:rPr>
          <w:rFonts w:cs="Times New Roman"/>
          <w:lang w:bidi="en-US"/>
        </w:rPr>
        <w:tab/>
        <w:t>- No, it's a valid trust for the benefit of employees/individuals</w:t>
      </w:r>
    </w:p>
    <w:p w14:paraId="155A3C29" w14:textId="77777777" w:rsidR="006F73C1" w:rsidRPr="003B1A38" w:rsidRDefault="006F73C1" w:rsidP="006F73C1">
      <w:pPr>
        <w:ind w:left="360" w:hanging="360"/>
        <w:rPr>
          <w:rFonts w:cs="Times New Roman"/>
          <w:lang w:bidi="en-US"/>
        </w:rPr>
      </w:pPr>
      <w:r w:rsidRPr="003B1A38">
        <w:rPr>
          <w:rFonts w:cs="Times New Roman"/>
          <w:lang w:bidi="en-US"/>
        </w:rPr>
        <w:t>A:</w:t>
      </w:r>
      <w:r w:rsidRPr="003B1A38">
        <w:rPr>
          <w:rFonts w:cs="Times New Roman"/>
          <w:lang w:bidi="en-US"/>
        </w:rPr>
        <w:tab/>
        <w:t>- On its face, the disposition appears to constitute a non-charitable purpose trust, as the purpose provides a direct benefit to employees of the company</w:t>
      </w:r>
    </w:p>
    <w:p w14:paraId="41C2AE69" w14:textId="77777777" w:rsidR="006F73C1" w:rsidRPr="003B1A38" w:rsidRDefault="006F73C1" w:rsidP="006F73C1">
      <w:pPr>
        <w:ind w:left="360" w:hanging="360"/>
        <w:rPr>
          <w:rFonts w:cs="Times New Roman"/>
          <w:lang w:bidi="en-US"/>
        </w:rPr>
      </w:pPr>
      <w:r w:rsidRPr="003B1A38">
        <w:rPr>
          <w:rFonts w:cs="Times New Roman"/>
          <w:lang w:bidi="en-US"/>
        </w:rPr>
        <w:tab/>
        <w:t>- However, Court finds a trust based on answering the three problems with purpose trusts generally:</w:t>
      </w:r>
    </w:p>
    <w:p w14:paraId="64A9D0DA" w14:textId="77777777" w:rsidR="006F73C1" w:rsidRPr="003B1A38" w:rsidRDefault="006F73C1" w:rsidP="006F73C1">
      <w:pPr>
        <w:ind w:left="360" w:hanging="360"/>
        <w:rPr>
          <w:rFonts w:cs="Times New Roman"/>
          <w:b/>
          <w:lang w:bidi="en-US"/>
        </w:rPr>
      </w:pPr>
      <w:r w:rsidRPr="003B1A38">
        <w:rPr>
          <w:rFonts w:cs="Times New Roman"/>
          <w:lang w:bidi="en-US"/>
        </w:rPr>
        <w:tab/>
      </w:r>
      <w:r w:rsidRPr="003B1A38">
        <w:rPr>
          <w:rFonts w:cs="Times New Roman"/>
          <w:lang w:bidi="en-US"/>
        </w:rPr>
        <w:tab/>
        <w:t xml:space="preserve">a) </w:t>
      </w:r>
      <w:r w:rsidRPr="003B1A38">
        <w:rPr>
          <w:rFonts w:cs="Times New Roman"/>
          <w:b/>
          <w:lang w:bidi="en-US"/>
        </w:rPr>
        <w:t>Uncertainty of objects alleged</w:t>
      </w:r>
    </w:p>
    <w:p w14:paraId="61BE2BD0" w14:textId="77777777" w:rsidR="006F73C1" w:rsidRPr="003B1A38" w:rsidRDefault="006F73C1" w:rsidP="006F73C1">
      <w:pPr>
        <w:ind w:left="720" w:firstLine="360"/>
        <w:rPr>
          <w:rFonts w:cs="Times New Roman"/>
          <w:lang w:bidi="en-US"/>
        </w:rPr>
      </w:pPr>
      <w:r w:rsidRPr="003B1A38">
        <w:rPr>
          <w:rFonts w:cs="Times New Roman"/>
          <w:lang w:bidi="en-US"/>
        </w:rPr>
        <w:t>- Employees were ascertainable beneficiaries with standing to enforce</w:t>
      </w:r>
    </w:p>
    <w:p w14:paraId="57A3A4A0" w14:textId="77777777" w:rsidR="006F73C1" w:rsidRPr="003B1A38" w:rsidRDefault="006F73C1" w:rsidP="006F73C1">
      <w:pPr>
        <w:rPr>
          <w:rFonts w:cs="Times New Roman"/>
          <w:b/>
          <w:lang w:bidi="en-US"/>
        </w:rPr>
      </w:pPr>
      <w:r w:rsidRPr="003B1A38">
        <w:rPr>
          <w:rFonts w:cs="Times New Roman"/>
          <w:lang w:bidi="en-US"/>
        </w:rPr>
        <w:tab/>
      </w:r>
      <w:r w:rsidRPr="003B1A38">
        <w:rPr>
          <w:rFonts w:cs="Times New Roman"/>
          <w:lang w:bidi="en-US"/>
        </w:rPr>
        <w:tab/>
        <w:t xml:space="preserve">b) </w:t>
      </w:r>
      <w:r w:rsidRPr="003B1A38">
        <w:rPr>
          <w:rFonts w:cs="Times New Roman"/>
          <w:b/>
          <w:lang w:bidi="en-US"/>
        </w:rPr>
        <w:t>Violates rule against perpetuities</w:t>
      </w:r>
    </w:p>
    <w:p w14:paraId="3BEF74B4" w14:textId="77777777" w:rsidR="006F73C1" w:rsidRPr="003B1A38" w:rsidRDefault="006F73C1" w:rsidP="006F73C1">
      <w:pPr>
        <w:rPr>
          <w:rFonts w:cs="Times New Roman"/>
          <w:lang w:bidi="en-US"/>
        </w:rPr>
      </w:pPr>
      <w:r w:rsidRPr="003B1A38">
        <w:rPr>
          <w:rFonts w:cs="Times New Roman"/>
          <w:lang w:bidi="en-US"/>
        </w:rPr>
        <w:tab/>
      </w:r>
      <w:r w:rsidRPr="003B1A38">
        <w:rPr>
          <w:rFonts w:cs="Times New Roman"/>
          <w:lang w:bidi="en-US"/>
        </w:rPr>
        <w:tab/>
      </w:r>
      <w:r w:rsidRPr="003B1A38">
        <w:rPr>
          <w:rFonts w:cs="Times New Roman"/>
          <w:lang w:bidi="en-US"/>
        </w:rPr>
        <w:tab/>
        <w:t>- Trust had a specific end date with a gift over</w:t>
      </w:r>
    </w:p>
    <w:p w14:paraId="6C5CEA6A" w14:textId="77777777" w:rsidR="006F73C1" w:rsidRPr="003B1A38" w:rsidRDefault="006F73C1" w:rsidP="006F73C1">
      <w:pPr>
        <w:rPr>
          <w:rFonts w:cs="Times New Roman"/>
          <w:b/>
          <w:lang w:bidi="en-US"/>
        </w:rPr>
      </w:pPr>
      <w:r w:rsidRPr="003B1A38">
        <w:rPr>
          <w:rFonts w:cs="Times New Roman"/>
          <w:lang w:bidi="en-US"/>
        </w:rPr>
        <w:tab/>
      </w:r>
      <w:r w:rsidRPr="003B1A38">
        <w:rPr>
          <w:rFonts w:cs="Times New Roman"/>
          <w:lang w:bidi="en-US"/>
        </w:rPr>
        <w:tab/>
        <w:t xml:space="preserve">c) </w:t>
      </w:r>
      <w:r w:rsidRPr="003B1A38">
        <w:rPr>
          <w:rFonts w:cs="Times New Roman"/>
          <w:b/>
          <w:lang w:bidi="en-US"/>
        </w:rPr>
        <w:t>Nobody to enforce</w:t>
      </w:r>
    </w:p>
    <w:p w14:paraId="4399DA38" w14:textId="77777777" w:rsidR="006F73C1" w:rsidRPr="003B1A38" w:rsidRDefault="006F73C1" w:rsidP="006F73C1">
      <w:pPr>
        <w:ind w:left="1080"/>
        <w:rPr>
          <w:rFonts w:cs="Times New Roman"/>
          <w:lang w:bidi="en-US"/>
        </w:rPr>
      </w:pPr>
      <w:r w:rsidRPr="003B1A38">
        <w:rPr>
          <w:rFonts w:cs="Times New Roman"/>
          <w:lang w:bidi="en-US"/>
        </w:rPr>
        <w:t>- Employees had a sufficiently direct interest in the due administration of the trust that they were given standing to apply to the courts to enforce it</w:t>
      </w:r>
    </w:p>
    <w:p w14:paraId="00557DF9" w14:textId="77777777" w:rsidR="006F73C1" w:rsidRPr="003B1A38" w:rsidRDefault="006F73C1" w:rsidP="006F73C1">
      <w:pPr>
        <w:ind w:left="360" w:hanging="360"/>
        <w:rPr>
          <w:rFonts w:cs="Times New Roman"/>
          <w:lang w:bidi="en-US"/>
        </w:rPr>
      </w:pPr>
      <w:r w:rsidRPr="003B1A38">
        <w:rPr>
          <w:rFonts w:cs="Times New Roman"/>
          <w:lang w:bidi="en-US"/>
        </w:rPr>
        <w:t>R:</w:t>
      </w:r>
      <w:r w:rsidRPr="003B1A38">
        <w:rPr>
          <w:rFonts w:cs="Times New Roman"/>
          <w:lang w:bidi="en-US"/>
        </w:rPr>
        <w:tab/>
        <w:t xml:space="preserve">- </w:t>
      </w:r>
      <w:r w:rsidRPr="003B1A38">
        <w:rPr>
          <w:rFonts w:cs="Times New Roman"/>
          <w:b/>
          <w:lang w:bidi="en-US"/>
        </w:rPr>
        <w:t>Purpose trusts will fail only if the benefit to individuals is so indirect that individuals will have no standing in court to enforce the trust</w:t>
      </w:r>
    </w:p>
    <w:p w14:paraId="544CC976" w14:textId="0177A68D" w:rsidR="006F73C1" w:rsidRPr="003B1A38" w:rsidRDefault="006F73C1" w:rsidP="006F73C1">
      <w:pPr>
        <w:pStyle w:val="Heading3"/>
        <w:pBdr>
          <w:top w:val="dotDash" w:sz="4" w:space="0" w:color="auto"/>
        </w:pBdr>
        <w:rPr>
          <w:rFonts w:cs="Times New Roman"/>
          <w:b/>
          <w:i w:val="0"/>
          <w:lang w:bidi="en-US"/>
        </w:rPr>
      </w:pPr>
      <w:bookmarkStart w:id="313" w:name="_Toc404345416"/>
      <w:r w:rsidRPr="003B1A38">
        <w:rPr>
          <w:rFonts w:cs="Times New Roman"/>
          <w:b/>
          <w:lang w:bidi="en-US"/>
        </w:rPr>
        <w:t xml:space="preserve">Schmidt v. Air Products: </w:t>
      </w:r>
      <w:r w:rsidRPr="003B1A38">
        <w:rPr>
          <w:rFonts w:cs="Times New Roman"/>
          <w:b/>
          <w:i w:val="0"/>
          <w:lang w:bidi="en-US"/>
        </w:rPr>
        <w:t>purpose with employees as Bs = ok</w:t>
      </w:r>
      <w:bookmarkEnd w:id="313"/>
    </w:p>
    <w:p w14:paraId="6ACE74F3" w14:textId="65537D7F" w:rsidR="006F73C1" w:rsidRPr="003B1A38" w:rsidRDefault="006F73C1" w:rsidP="006F73C1">
      <w:pPr>
        <w:pStyle w:val="Heading3"/>
        <w:rPr>
          <w:rFonts w:cs="Times New Roman"/>
          <w:b/>
          <w:i w:val="0"/>
          <w:lang w:bidi="en-US"/>
        </w:rPr>
      </w:pPr>
      <w:bookmarkStart w:id="314" w:name="_Toc404345417"/>
      <w:r w:rsidRPr="003B1A38">
        <w:rPr>
          <w:rFonts w:cs="Times New Roman"/>
          <w:b/>
          <w:lang w:bidi="en-US"/>
        </w:rPr>
        <w:t>Lea</w:t>
      </w:r>
      <w:r w:rsidR="00AC1FF4" w:rsidRPr="003B1A38">
        <w:rPr>
          <w:rFonts w:cs="Times New Roman"/>
          <w:b/>
          <w:lang w:bidi="en-US"/>
        </w:rPr>
        <w:t xml:space="preserve">hy v AG for New South Wales 1959 – </w:t>
      </w:r>
      <w:r w:rsidR="00AC1FF4" w:rsidRPr="003B1A38">
        <w:rPr>
          <w:rFonts w:cs="Times New Roman"/>
          <w:b/>
          <w:i w:val="0"/>
          <w:lang w:bidi="en-US"/>
        </w:rPr>
        <w:t>4) give to unincorp ok if not violate rule against perpetuity</w:t>
      </w:r>
      <w:bookmarkEnd w:id="314"/>
    </w:p>
    <w:p w14:paraId="526DB5EE" w14:textId="77777777" w:rsidR="00AC1FF4" w:rsidRPr="003B1A38" w:rsidRDefault="00AC1FF4" w:rsidP="00AC1FF4">
      <w:pPr>
        <w:ind w:left="360" w:hanging="360"/>
        <w:rPr>
          <w:rFonts w:cs="Times New Roman"/>
          <w:lang w:bidi="en-US"/>
        </w:rPr>
      </w:pPr>
      <w:r w:rsidRPr="003B1A38">
        <w:rPr>
          <w:rFonts w:cs="Times New Roman"/>
          <w:lang w:bidi="en-US"/>
        </w:rPr>
        <w:t>F:</w:t>
      </w:r>
      <w:r w:rsidRPr="003B1A38">
        <w:rPr>
          <w:rFonts w:cs="Times New Roman"/>
          <w:lang w:bidi="en-US"/>
        </w:rPr>
        <w:tab/>
        <w:t>- Testator left certain realty "upon trust for such order of Nuns of the Catholic Church as the Christian brothers as my executors and trustees shall select"</w:t>
      </w:r>
    </w:p>
    <w:p w14:paraId="55E955C8" w14:textId="77777777" w:rsidR="00AC1FF4" w:rsidRPr="003B1A38" w:rsidRDefault="00AC1FF4" w:rsidP="00AC1FF4">
      <w:pPr>
        <w:ind w:left="360" w:hanging="360"/>
        <w:rPr>
          <w:rFonts w:cs="Times New Roman"/>
          <w:lang w:bidi="en-US"/>
        </w:rPr>
      </w:pPr>
      <w:r w:rsidRPr="003B1A38">
        <w:rPr>
          <w:rFonts w:cs="Times New Roman"/>
          <w:lang w:bidi="en-US"/>
        </w:rPr>
        <w:tab/>
        <w:t>- Agreed that gift extended to the Nuns and so was not wholly charitable</w:t>
      </w:r>
    </w:p>
    <w:p w14:paraId="738CD031" w14:textId="77777777" w:rsidR="00AC1FF4" w:rsidRPr="003B1A38" w:rsidRDefault="00AC1FF4" w:rsidP="00AC1FF4">
      <w:pPr>
        <w:ind w:left="360" w:hanging="360"/>
        <w:rPr>
          <w:rFonts w:cs="Times New Roman"/>
          <w:lang w:bidi="en-US"/>
        </w:rPr>
      </w:pPr>
      <w:r w:rsidRPr="003B1A38">
        <w:rPr>
          <w:rFonts w:cs="Times New Roman"/>
          <w:lang w:bidi="en-US"/>
        </w:rPr>
        <w:tab/>
        <w:t>- T's, anxious to have the power to select orders of Contemplative Nuns, argue that since the disposition was not wholly charitable the gift was valid in its entirety</w:t>
      </w:r>
    </w:p>
    <w:p w14:paraId="7C1BCF46" w14:textId="77777777" w:rsidR="00AC1FF4" w:rsidRPr="003B1A38" w:rsidRDefault="00AC1FF4" w:rsidP="00AC1FF4">
      <w:pPr>
        <w:ind w:left="360" w:hanging="360"/>
        <w:rPr>
          <w:rFonts w:cs="Times New Roman"/>
          <w:lang w:bidi="en-US"/>
        </w:rPr>
      </w:pPr>
      <w:r w:rsidRPr="003B1A38">
        <w:rPr>
          <w:rFonts w:cs="Times New Roman"/>
          <w:lang w:bidi="en-US"/>
        </w:rPr>
        <w:t>I:</w:t>
      </w:r>
      <w:r w:rsidRPr="003B1A38">
        <w:rPr>
          <w:rFonts w:cs="Times New Roman"/>
          <w:lang w:bidi="en-US"/>
        </w:rPr>
        <w:tab/>
        <w:t>- Is the bequest valid as a gift if it is a non-charitable purpose trust?</w:t>
      </w:r>
    </w:p>
    <w:p w14:paraId="51EBAAC9" w14:textId="77777777" w:rsidR="00AC1FF4" w:rsidRPr="003B1A38" w:rsidRDefault="00AC1FF4" w:rsidP="00AC1FF4">
      <w:pPr>
        <w:ind w:left="360" w:hanging="360"/>
        <w:rPr>
          <w:rFonts w:cs="Times New Roman"/>
          <w:lang w:bidi="en-US"/>
        </w:rPr>
      </w:pPr>
      <w:r w:rsidRPr="003B1A38">
        <w:rPr>
          <w:rFonts w:cs="Times New Roman"/>
          <w:lang w:bidi="en-US"/>
        </w:rPr>
        <w:t>J:</w:t>
      </w:r>
      <w:r w:rsidRPr="003B1A38">
        <w:rPr>
          <w:rFonts w:cs="Times New Roman"/>
          <w:lang w:bidi="en-US"/>
        </w:rPr>
        <w:tab/>
        <w:t>- No, gift is for a non-charitable purpose and its perpetual so it's invalid</w:t>
      </w:r>
    </w:p>
    <w:p w14:paraId="5903D2AF" w14:textId="77777777" w:rsidR="00AC1FF4" w:rsidRPr="003B1A38" w:rsidRDefault="00AC1FF4" w:rsidP="00AC1FF4">
      <w:pPr>
        <w:ind w:left="360" w:hanging="360"/>
        <w:rPr>
          <w:rFonts w:cs="Times New Roman"/>
          <w:lang w:bidi="en-US"/>
        </w:rPr>
      </w:pPr>
      <w:r w:rsidRPr="003B1A38">
        <w:rPr>
          <w:rFonts w:cs="Times New Roman"/>
          <w:lang w:bidi="en-US"/>
        </w:rPr>
        <w:t>A:</w:t>
      </w:r>
      <w:r w:rsidRPr="003B1A38">
        <w:rPr>
          <w:rFonts w:cs="Times New Roman"/>
          <w:lang w:bidi="en-US"/>
        </w:rPr>
        <w:tab/>
        <w:t>- Here, the gift was to an unincorporated association</w:t>
      </w:r>
    </w:p>
    <w:p w14:paraId="02B67279" w14:textId="77777777" w:rsidR="00AC1FF4" w:rsidRPr="003B1A38" w:rsidRDefault="00AC1FF4" w:rsidP="00AC1FF4">
      <w:pPr>
        <w:ind w:left="720"/>
        <w:rPr>
          <w:rFonts w:cs="Times New Roman"/>
          <w:lang w:bidi="en-US"/>
        </w:rPr>
      </w:pPr>
      <w:r w:rsidRPr="003B1A38">
        <w:rPr>
          <w:rFonts w:cs="Times New Roman"/>
          <w:lang w:bidi="en-US"/>
        </w:rPr>
        <w:t>- Gifts may be made to individuals, but not for the "general purposes of the association" because then the court must ask what is the trust for and which B's can enforce the trust</w:t>
      </w:r>
    </w:p>
    <w:p w14:paraId="2C5238D7" w14:textId="77777777" w:rsidR="00AC1FF4" w:rsidRPr="003B1A38" w:rsidRDefault="00AC1FF4" w:rsidP="00AC1FF4">
      <w:pPr>
        <w:rPr>
          <w:rFonts w:cs="Times New Roman"/>
          <w:lang w:bidi="en-US"/>
        </w:rPr>
      </w:pPr>
      <w:r w:rsidRPr="003B1A38">
        <w:rPr>
          <w:rFonts w:cs="Times New Roman"/>
          <w:lang w:bidi="en-US"/>
        </w:rPr>
        <w:tab/>
        <w:t>- Here, the gift wasn't for individuals because there may be numerous members around the world</w:t>
      </w:r>
    </w:p>
    <w:p w14:paraId="695B6260" w14:textId="77777777" w:rsidR="00AC1FF4" w:rsidRPr="003B1A38" w:rsidRDefault="00AC1FF4" w:rsidP="00AC1FF4">
      <w:pPr>
        <w:rPr>
          <w:rFonts w:cs="Times New Roman"/>
          <w:lang w:bidi="en-US"/>
        </w:rPr>
      </w:pPr>
      <w:r w:rsidRPr="003B1A38">
        <w:rPr>
          <w:rFonts w:cs="Times New Roman"/>
          <w:lang w:bidi="en-US"/>
        </w:rPr>
        <w:tab/>
      </w:r>
      <w:r w:rsidRPr="003B1A38">
        <w:rPr>
          <w:rFonts w:cs="Times New Roman"/>
          <w:lang w:bidi="en-US"/>
        </w:rPr>
        <w:tab/>
        <w:t>- Court can't believe that the testator intended each B to take</w:t>
      </w:r>
    </w:p>
    <w:p w14:paraId="71D9FEA6" w14:textId="77777777" w:rsidR="00AC1FF4" w:rsidRPr="003B1A38" w:rsidRDefault="00AC1FF4" w:rsidP="00AC1FF4">
      <w:pPr>
        <w:ind w:left="720"/>
        <w:rPr>
          <w:rFonts w:cs="Times New Roman"/>
          <w:lang w:bidi="en-US"/>
        </w:rPr>
      </w:pPr>
      <w:r w:rsidRPr="003B1A38">
        <w:rPr>
          <w:rFonts w:cs="Times New Roman"/>
          <w:lang w:bidi="en-US"/>
        </w:rPr>
        <w:t>- Also, subject matter was 730 acres of grazing property with a homestead/buildings, and it would be impossible for all members to become beneficial owners of such property</w:t>
      </w:r>
    </w:p>
    <w:p w14:paraId="530B1739" w14:textId="77777777" w:rsidR="00AC1FF4" w:rsidRPr="003B1A38" w:rsidRDefault="00AC1FF4" w:rsidP="00AC1FF4">
      <w:pPr>
        <w:ind w:left="360"/>
        <w:rPr>
          <w:rFonts w:cs="Times New Roman"/>
          <w:lang w:bidi="en-US"/>
        </w:rPr>
      </w:pPr>
      <w:r w:rsidRPr="003B1A38">
        <w:rPr>
          <w:rFonts w:cs="Times New Roman"/>
          <w:lang w:bidi="en-US"/>
        </w:rPr>
        <w:t>- Trust also perpetual because the intention to benefit it was for a continuing society and the furtherance of its work</w:t>
      </w:r>
    </w:p>
    <w:p w14:paraId="6B86B55A" w14:textId="77777777" w:rsidR="00AC1FF4" w:rsidRPr="003B1A38" w:rsidRDefault="00AC1FF4" w:rsidP="00AC1FF4">
      <w:pPr>
        <w:ind w:left="720"/>
        <w:rPr>
          <w:rFonts w:cs="Times New Roman"/>
          <w:b/>
          <w:lang w:bidi="en-US"/>
        </w:rPr>
      </w:pPr>
      <w:r w:rsidRPr="003B1A38">
        <w:rPr>
          <w:rFonts w:cs="Times New Roman"/>
          <w:lang w:bidi="en-US"/>
        </w:rPr>
        <w:t xml:space="preserve">- Therefore, </w:t>
      </w:r>
      <w:r w:rsidRPr="003B1A38">
        <w:rPr>
          <w:rFonts w:cs="Times New Roman"/>
          <w:b/>
          <w:lang w:bidi="en-US"/>
        </w:rPr>
        <w:t>if a gift is to an association for its purposes, there is a perpetuities problem if the society is perpetual</w:t>
      </w:r>
    </w:p>
    <w:p w14:paraId="29E8411F" w14:textId="77777777" w:rsidR="00AC1FF4" w:rsidRPr="003B1A38" w:rsidRDefault="00AC1FF4" w:rsidP="00AC1FF4">
      <w:pPr>
        <w:ind w:left="360" w:hanging="360"/>
        <w:rPr>
          <w:rFonts w:cs="Times New Roman"/>
          <w:b/>
          <w:lang w:bidi="en-US"/>
        </w:rPr>
      </w:pPr>
      <w:r w:rsidRPr="003B1A38">
        <w:rPr>
          <w:rFonts w:cs="Times New Roman"/>
          <w:lang w:bidi="en-US"/>
        </w:rPr>
        <w:t>R:</w:t>
      </w:r>
      <w:r w:rsidRPr="003B1A38">
        <w:rPr>
          <w:rFonts w:cs="Times New Roman"/>
          <w:lang w:bidi="en-US"/>
        </w:rPr>
        <w:tab/>
        <w:t xml:space="preserve">- </w:t>
      </w:r>
      <w:r w:rsidRPr="003B1A38">
        <w:rPr>
          <w:rFonts w:cs="Times New Roman"/>
          <w:b/>
          <w:lang w:bidi="en-US"/>
        </w:rPr>
        <w:t>Non-charitable purpose trusts can't be perpetual and must be construed as to individuals</w:t>
      </w:r>
    </w:p>
    <w:p w14:paraId="54466C52" w14:textId="77777777" w:rsidR="00AC1FF4" w:rsidRPr="003B1A38" w:rsidRDefault="00AC1FF4" w:rsidP="00AC1FF4">
      <w:pPr>
        <w:rPr>
          <w:rFonts w:cs="Times New Roman"/>
          <w:lang w:bidi="en-US"/>
        </w:rPr>
      </w:pPr>
    </w:p>
    <w:p w14:paraId="069E4988" w14:textId="350DDDF0" w:rsidR="006F73C1" w:rsidRPr="003B1A38" w:rsidRDefault="003B1A38" w:rsidP="003B1A38">
      <w:pPr>
        <w:pStyle w:val="Heading3"/>
        <w:rPr>
          <w:rFonts w:cs="Times New Roman"/>
          <w:b/>
          <w:i w:val="0"/>
          <w:lang w:bidi="en-US"/>
        </w:rPr>
      </w:pPr>
      <w:bookmarkStart w:id="315" w:name="_Toc404345418"/>
      <w:r w:rsidRPr="003B1A38">
        <w:rPr>
          <w:rFonts w:cs="Times New Roman"/>
          <w:b/>
          <w:lang w:bidi="en-US"/>
        </w:rPr>
        <w:t>De  Lege Ferenda</w:t>
      </w:r>
      <w:r w:rsidRPr="003B1A38">
        <w:rPr>
          <w:rFonts w:cs="Times New Roman"/>
          <w:b/>
          <w:i w:val="0"/>
          <w:lang w:bidi="en-US"/>
        </w:rPr>
        <w:t>- purpose as power</w:t>
      </w:r>
      <w:bookmarkEnd w:id="315"/>
      <w:r w:rsidRPr="003B1A38">
        <w:rPr>
          <w:rFonts w:cs="Times New Roman"/>
          <w:b/>
          <w:i w:val="0"/>
          <w:lang w:bidi="en-US"/>
        </w:rPr>
        <w:t xml:space="preserve"> </w:t>
      </w:r>
    </w:p>
    <w:p w14:paraId="70080711" w14:textId="6007D262" w:rsidR="003B1A38" w:rsidRDefault="003B1A38" w:rsidP="003B1A38">
      <w:pPr>
        <w:pStyle w:val="ListParagraph"/>
        <w:numPr>
          <w:ilvl w:val="0"/>
          <w:numId w:val="32"/>
        </w:numPr>
        <w:rPr>
          <w:rFonts w:cs="Times New Roman"/>
          <w:lang w:bidi="en-US"/>
        </w:rPr>
      </w:pPr>
      <w:r w:rsidRPr="003B1A38">
        <w:rPr>
          <w:rFonts w:cs="Times New Roman"/>
          <w:lang w:bidi="en-US"/>
        </w:rPr>
        <w:t>enabling legislations that permits 3</w:t>
      </w:r>
      <w:r w:rsidRPr="003B1A38">
        <w:rPr>
          <w:rFonts w:cs="Times New Roman"/>
          <w:vertAlign w:val="superscript"/>
          <w:lang w:bidi="en-US"/>
        </w:rPr>
        <w:t>rd</w:t>
      </w:r>
      <w:r w:rsidRPr="003B1A38">
        <w:rPr>
          <w:rFonts w:cs="Times New Roman"/>
          <w:lang w:bidi="en-US"/>
        </w:rPr>
        <w:t xml:space="preserve"> party delegate or enforces in instrument with authority to enforce private purpose trusts</w:t>
      </w:r>
    </w:p>
    <w:p w14:paraId="5BB0D794" w14:textId="77777777" w:rsidR="003B1A38" w:rsidRDefault="003B1A38" w:rsidP="003B1A38">
      <w:pPr>
        <w:rPr>
          <w:rFonts w:cs="Times New Roman"/>
          <w:lang w:bidi="en-US"/>
        </w:rPr>
      </w:pPr>
    </w:p>
    <w:p w14:paraId="4980FB37" w14:textId="4A7FD92E" w:rsidR="003B1A38" w:rsidRDefault="003B1A38" w:rsidP="003B1A38">
      <w:pPr>
        <w:pStyle w:val="Heading1"/>
        <w:rPr>
          <w:lang w:bidi="en-US"/>
        </w:rPr>
      </w:pPr>
      <w:bookmarkStart w:id="316" w:name="_Toc404345419"/>
      <w:r>
        <w:rPr>
          <w:lang w:bidi="en-US"/>
        </w:rPr>
        <w:t>Charitable Purpose Trust</w:t>
      </w:r>
      <w:bookmarkEnd w:id="316"/>
    </w:p>
    <w:p w14:paraId="54A6D7F7" w14:textId="77777777" w:rsidR="003B1A38" w:rsidRDefault="003B1A38" w:rsidP="003B1A38">
      <w:pPr>
        <w:rPr>
          <w:rFonts w:cs="Times New Roman"/>
        </w:rPr>
      </w:pPr>
      <w:r w:rsidRPr="000D44A8">
        <w:rPr>
          <w:rFonts w:cs="Times New Roman"/>
        </w:rPr>
        <w:t>Historically, Courts have disliked dealing with purpose trusts, as there are problems with enforcement and there is potentially infinite duration (and in comes the rule against perpetuities)</w:t>
      </w:r>
    </w:p>
    <w:p w14:paraId="15E2DB3F" w14:textId="77777777" w:rsidR="000D44A8" w:rsidRPr="000D44A8" w:rsidRDefault="000D44A8" w:rsidP="003B1A38">
      <w:pPr>
        <w:rPr>
          <w:rFonts w:cs="Times New Roman"/>
        </w:rPr>
      </w:pPr>
    </w:p>
    <w:p w14:paraId="743258A6" w14:textId="49247EDD" w:rsidR="003B1A38" w:rsidRDefault="003B1A38" w:rsidP="003B1A38">
      <w:pPr>
        <w:rPr>
          <w:rFonts w:cs="Times New Roman"/>
        </w:rPr>
      </w:pPr>
      <w:r w:rsidRPr="000D44A8">
        <w:rPr>
          <w:rFonts w:cs="Times New Roman"/>
          <w:b/>
        </w:rPr>
        <w:t>Chartitable purpose trust</w:t>
      </w:r>
      <w:r w:rsidRPr="000D44A8">
        <w:rPr>
          <w:rFonts w:cs="Times New Roman"/>
        </w:rPr>
        <w:t>: a trust created by a settlor/testator for a purpose that is generally perceived as being for the public good</w:t>
      </w:r>
      <w:r w:rsidR="000D44A8">
        <w:rPr>
          <w:rFonts w:cs="Times New Roman"/>
        </w:rPr>
        <w:t>, it is still subject to 3 certainties, just Object is purpose.</w:t>
      </w:r>
    </w:p>
    <w:p w14:paraId="2675B0D4" w14:textId="77777777" w:rsidR="00435A46" w:rsidRDefault="00435A46" w:rsidP="003B1A38">
      <w:pPr>
        <w:rPr>
          <w:rFonts w:cs="Times New Roman"/>
        </w:rPr>
      </w:pPr>
    </w:p>
    <w:p w14:paraId="5ABB556E" w14:textId="77777777" w:rsidR="00435A46" w:rsidRDefault="00435A46" w:rsidP="003B1A38">
      <w:pPr>
        <w:rPr>
          <w:rFonts w:cs="Times New Roman"/>
          <w:b/>
        </w:rPr>
      </w:pPr>
      <w:r>
        <w:rPr>
          <w:rFonts w:cs="Times New Roman"/>
          <w:b/>
        </w:rPr>
        <w:t xml:space="preserve">Test: </w:t>
      </w:r>
    </w:p>
    <w:p w14:paraId="2F631C91" w14:textId="5283DC63" w:rsidR="00435A46" w:rsidRPr="00435A46" w:rsidRDefault="00435A46" w:rsidP="00435A46">
      <w:pPr>
        <w:rPr>
          <w:rFonts w:cs="Times New Roman"/>
          <w:b/>
        </w:rPr>
      </w:pPr>
      <w:r>
        <w:rPr>
          <w:rFonts w:cs="Times New Roman"/>
          <w:b/>
        </w:rPr>
        <w:t xml:space="preserve">A) </w:t>
      </w:r>
      <w:r w:rsidRPr="00435A46">
        <w:rPr>
          <w:rFonts w:cs="Times New Roman"/>
          <w:b/>
        </w:rPr>
        <w:t xml:space="preserve">must fit one of 4 categories, </w:t>
      </w:r>
    </w:p>
    <w:p w14:paraId="109AFA1E" w14:textId="77777777" w:rsidR="00435A46" w:rsidRDefault="00435A46" w:rsidP="00435A46">
      <w:pPr>
        <w:pStyle w:val="ListParagraph"/>
        <w:numPr>
          <w:ilvl w:val="1"/>
          <w:numId w:val="21"/>
        </w:numPr>
      </w:pPr>
      <w:r>
        <w:t>Relief Poverty</w:t>
      </w:r>
    </w:p>
    <w:p w14:paraId="247A172F" w14:textId="77777777" w:rsidR="00435A46" w:rsidRDefault="00435A46" w:rsidP="00435A46">
      <w:pPr>
        <w:pStyle w:val="ListParagraph"/>
        <w:numPr>
          <w:ilvl w:val="1"/>
          <w:numId w:val="21"/>
        </w:numPr>
        <w:spacing w:after="200" w:line="276" w:lineRule="auto"/>
        <w:rPr>
          <w:b/>
        </w:rPr>
      </w:pPr>
      <w:r>
        <w:rPr>
          <w:b/>
        </w:rPr>
        <w:t xml:space="preserve">2) advancement of education, </w:t>
      </w:r>
    </w:p>
    <w:p w14:paraId="7AD82815" w14:textId="77777777" w:rsidR="00435A46" w:rsidRDefault="00435A46" w:rsidP="00435A46">
      <w:pPr>
        <w:pStyle w:val="ListParagraph"/>
        <w:numPr>
          <w:ilvl w:val="1"/>
          <w:numId w:val="21"/>
        </w:numPr>
        <w:spacing w:after="200" w:line="276" w:lineRule="auto"/>
        <w:rPr>
          <w:b/>
        </w:rPr>
      </w:pPr>
      <w:r>
        <w:rPr>
          <w:b/>
        </w:rPr>
        <w:t xml:space="preserve">3) trust for religion, </w:t>
      </w:r>
    </w:p>
    <w:p w14:paraId="5186AECE" w14:textId="77777777" w:rsidR="00435A46" w:rsidRDefault="00435A46" w:rsidP="00435A46">
      <w:pPr>
        <w:pStyle w:val="ListParagraph"/>
        <w:numPr>
          <w:ilvl w:val="1"/>
          <w:numId w:val="21"/>
        </w:numPr>
        <w:spacing w:after="200" w:line="276" w:lineRule="auto"/>
        <w:rPr>
          <w:b/>
        </w:rPr>
      </w:pPr>
      <w:r>
        <w:rPr>
          <w:b/>
        </w:rPr>
        <w:t>4) benefit to community</w:t>
      </w:r>
    </w:p>
    <w:p w14:paraId="0C0D8950" w14:textId="3FE232BD" w:rsidR="00435A46" w:rsidRDefault="00435A46" w:rsidP="003B1A38">
      <w:pPr>
        <w:rPr>
          <w:rFonts w:cs="Times New Roman"/>
        </w:rPr>
      </w:pPr>
      <w:r>
        <w:rPr>
          <w:rFonts w:cs="Times New Roman"/>
          <w:b/>
        </w:rPr>
        <w:t>B) public benefit requirements</w:t>
      </w:r>
    </w:p>
    <w:p w14:paraId="4AFBC9EA" w14:textId="1883271C" w:rsidR="00435A46" w:rsidRDefault="00435A46" w:rsidP="003B1A38">
      <w:pPr>
        <w:rPr>
          <w:rFonts w:cs="Times New Roman"/>
        </w:rPr>
      </w:pPr>
      <w:r>
        <w:rPr>
          <w:rFonts w:cs="Times New Roman"/>
        </w:rPr>
        <w:t xml:space="preserve">1) address appreciable section of society </w:t>
      </w:r>
    </w:p>
    <w:p w14:paraId="0A2069AF" w14:textId="526337D3" w:rsidR="00435A46" w:rsidRDefault="00435A46" w:rsidP="003B1A38">
      <w:pPr>
        <w:rPr>
          <w:rFonts w:cs="Times New Roman"/>
        </w:rPr>
      </w:pPr>
      <w:r>
        <w:rPr>
          <w:rFonts w:cs="Times New Roman"/>
        </w:rPr>
        <w:tab/>
        <w:t>- not numerically negligible – not linked by relationship or employee, must be truly public – not private benefit masquerading as public one. (Oppenhein v Tobacco Securities Trust co)</w:t>
      </w:r>
    </w:p>
    <w:p w14:paraId="0094AECC" w14:textId="43617AC2" w:rsidR="00435A46" w:rsidRDefault="00435A46" w:rsidP="003B1A38">
      <w:pPr>
        <w:rPr>
          <w:rFonts w:cs="Times New Roman"/>
        </w:rPr>
      </w:pPr>
      <w:r>
        <w:rPr>
          <w:rFonts w:cs="Times New Roman"/>
        </w:rPr>
        <w:t>2) relieving poor, education, religion – prima facie regarded as benefiting public (Jones v T Eaton Co)</w:t>
      </w:r>
    </w:p>
    <w:p w14:paraId="4E398CB1" w14:textId="2B5B8C76" w:rsidR="00435A46" w:rsidRDefault="00435A46" w:rsidP="003B1A38">
      <w:pPr>
        <w:rPr>
          <w:rFonts w:cs="Times New Roman"/>
        </w:rPr>
      </w:pPr>
      <w:r>
        <w:rPr>
          <w:rFonts w:cs="Times New Roman"/>
        </w:rPr>
        <w:t>3) promote public weal or polic</w:t>
      </w:r>
      <w:r w:rsidR="00C752FF">
        <w:rPr>
          <w:rFonts w:cs="Times New Roman"/>
        </w:rPr>
        <w:t>y</w:t>
      </w:r>
      <w:r>
        <w:rPr>
          <w:rFonts w:cs="Times New Roman"/>
        </w:rPr>
        <w:t xml:space="preserve"> as determined by court  not settlor – must be clear benefit for community (National Anti-vivisetion soecity) </w:t>
      </w:r>
    </w:p>
    <w:p w14:paraId="387DEEF3" w14:textId="77777777" w:rsidR="00435A46" w:rsidRPr="00435A46" w:rsidRDefault="00435A46" w:rsidP="003B1A38">
      <w:pPr>
        <w:rPr>
          <w:rFonts w:cs="Times New Roman"/>
        </w:rPr>
      </w:pPr>
    </w:p>
    <w:p w14:paraId="1823ADA5" w14:textId="77777777" w:rsidR="000D44A8" w:rsidRDefault="000D44A8" w:rsidP="003B1A38">
      <w:pPr>
        <w:rPr>
          <w:rFonts w:cs="Times New Roman"/>
        </w:rPr>
      </w:pPr>
    </w:p>
    <w:p w14:paraId="2BC93FC0" w14:textId="0B120AF4" w:rsidR="000D44A8" w:rsidRDefault="000D44A8" w:rsidP="000D44A8">
      <w:pPr>
        <w:pStyle w:val="Heading2"/>
        <w:rPr>
          <w:lang w:bidi="en-US"/>
        </w:rPr>
      </w:pPr>
      <w:bookmarkStart w:id="317" w:name="_Toc404345420"/>
      <w:r>
        <w:rPr>
          <w:lang w:bidi="en-US"/>
        </w:rPr>
        <w:t>What is Charitable Purpose (Statute of Elizabeth)</w:t>
      </w:r>
      <w:bookmarkEnd w:id="317"/>
    </w:p>
    <w:p w14:paraId="7822CA76" w14:textId="4CD8AB1C" w:rsidR="000D44A8" w:rsidRDefault="000D44A8" w:rsidP="000D44A8">
      <w:pPr>
        <w:pStyle w:val="Heading3"/>
        <w:rPr>
          <w:b/>
          <w:i w:val="0"/>
          <w:lang w:bidi="en-US"/>
        </w:rPr>
      </w:pPr>
      <w:bookmarkStart w:id="318" w:name="_Toc404345421"/>
      <w:r>
        <w:rPr>
          <w:b/>
          <w:lang w:bidi="en-US"/>
        </w:rPr>
        <w:t xml:space="preserve">Statute of Elizabeth – </w:t>
      </w:r>
      <w:r w:rsidRPr="000D44A8">
        <w:rPr>
          <w:b/>
          <w:i w:val="0"/>
          <w:lang w:bidi="en-US"/>
        </w:rPr>
        <w:t>4 categories of charity</w:t>
      </w:r>
      <w:r>
        <w:rPr>
          <w:b/>
          <w:i w:val="0"/>
          <w:lang w:bidi="en-US"/>
        </w:rPr>
        <w:t xml:space="preserve"> + Preambles give indication of what is charity</w:t>
      </w:r>
      <w:bookmarkEnd w:id="318"/>
    </w:p>
    <w:p w14:paraId="2F2934C1" w14:textId="77777777" w:rsidR="000D44A8" w:rsidRDefault="000D44A8" w:rsidP="000D44A8">
      <w:pPr>
        <w:rPr>
          <w:lang w:bidi="en-US"/>
        </w:rPr>
      </w:pPr>
    </w:p>
    <w:p w14:paraId="3AEC2148" w14:textId="4BF348F5" w:rsidR="003B1A38" w:rsidRPr="000D44A8" w:rsidRDefault="000D44A8" w:rsidP="000D44A8">
      <w:pPr>
        <w:pStyle w:val="Heading3"/>
        <w:rPr>
          <w:i w:val="0"/>
        </w:rPr>
      </w:pPr>
      <w:bookmarkStart w:id="319" w:name="_Toc404345422"/>
      <w:r w:rsidRPr="000D44A8">
        <w:rPr>
          <w:b/>
        </w:rPr>
        <w:t>Commissioners of Income tax v Pemsel</w:t>
      </w:r>
      <w:r>
        <w:rPr>
          <w:b/>
        </w:rPr>
        <w:t xml:space="preserve"> – 4</w:t>
      </w:r>
      <w:r>
        <w:rPr>
          <w:b/>
          <w:i w:val="0"/>
        </w:rPr>
        <w:t xml:space="preserve"> categories (</w:t>
      </w:r>
      <w:r>
        <w:rPr>
          <w:i w:val="0"/>
        </w:rPr>
        <w:t>relief poverty, education, religion, benefit to community)</w:t>
      </w:r>
      <w:bookmarkEnd w:id="319"/>
    </w:p>
    <w:p w14:paraId="69DECD4E" w14:textId="5971BF9F" w:rsidR="000D44A8" w:rsidRDefault="000D44A8" w:rsidP="000D44A8">
      <w:pPr>
        <w:pStyle w:val="ListParagraph"/>
        <w:numPr>
          <w:ilvl w:val="1"/>
          <w:numId w:val="21"/>
        </w:numPr>
      </w:pPr>
      <w:r>
        <w:t>Relief Poverty</w:t>
      </w:r>
    </w:p>
    <w:p w14:paraId="6E1CC20E" w14:textId="77777777" w:rsidR="000D44A8" w:rsidRDefault="000D44A8" w:rsidP="000D44A8">
      <w:pPr>
        <w:pStyle w:val="ListParagraph"/>
        <w:numPr>
          <w:ilvl w:val="1"/>
          <w:numId w:val="21"/>
        </w:numPr>
        <w:spacing w:after="200" w:line="276" w:lineRule="auto"/>
        <w:rPr>
          <w:b/>
        </w:rPr>
      </w:pPr>
      <w:r>
        <w:rPr>
          <w:b/>
        </w:rPr>
        <w:t xml:space="preserve">2) advancement of education, </w:t>
      </w:r>
    </w:p>
    <w:p w14:paraId="604D8E7E" w14:textId="77777777" w:rsidR="000D44A8" w:rsidRDefault="000D44A8" w:rsidP="000D44A8">
      <w:pPr>
        <w:pStyle w:val="ListParagraph"/>
        <w:numPr>
          <w:ilvl w:val="1"/>
          <w:numId w:val="21"/>
        </w:numPr>
        <w:spacing w:after="200" w:line="276" w:lineRule="auto"/>
        <w:rPr>
          <w:b/>
        </w:rPr>
      </w:pPr>
      <w:r>
        <w:rPr>
          <w:b/>
        </w:rPr>
        <w:t xml:space="preserve">3) trust for religion, </w:t>
      </w:r>
    </w:p>
    <w:p w14:paraId="1A6057E9" w14:textId="77777777" w:rsidR="000D44A8" w:rsidRDefault="000D44A8" w:rsidP="000D44A8">
      <w:pPr>
        <w:pStyle w:val="ListParagraph"/>
        <w:numPr>
          <w:ilvl w:val="1"/>
          <w:numId w:val="21"/>
        </w:numPr>
        <w:spacing w:after="200" w:line="276" w:lineRule="auto"/>
        <w:rPr>
          <w:b/>
        </w:rPr>
      </w:pPr>
      <w:r>
        <w:rPr>
          <w:b/>
        </w:rPr>
        <w:t>4) benefit to community</w:t>
      </w:r>
    </w:p>
    <w:p w14:paraId="443B9E49" w14:textId="49DC7A2A" w:rsidR="000D44A8" w:rsidRDefault="000D44A8" w:rsidP="000D44A8">
      <w:pPr>
        <w:pStyle w:val="Heading3"/>
        <w:rPr>
          <w:b/>
          <w:i w:val="0"/>
        </w:rPr>
      </w:pPr>
      <w:bookmarkStart w:id="320" w:name="_Toc404345423"/>
      <w:r w:rsidRPr="000D44A8">
        <w:rPr>
          <w:b/>
        </w:rPr>
        <w:t>national anti-vivisection society v IRC</w:t>
      </w:r>
      <w:r>
        <w:rPr>
          <w:b/>
        </w:rPr>
        <w:t>-</w:t>
      </w:r>
      <w:r>
        <w:rPr>
          <w:b/>
          <w:i w:val="0"/>
        </w:rPr>
        <w:t xml:space="preserve"> test: 1) whether fall into 4 categories 2) benefit to public widely</w:t>
      </w:r>
      <w:bookmarkEnd w:id="320"/>
    </w:p>
    <w:p w14:paraId="547AB186" w14:textId="77777777" w:rsidR="000D44A8" w:rsidRPr="000D44A8" w:rsidRDefault="000D44A8" w:rsidP="000D44A8"/>
    <w:p w14:paraId="323A623B" w14:textId="374AFA94" w:rsidR="000D44A8" w:rsidRDefault="000D44A8" w:rsidP="000D44A8">
      <w:pPr>
        <w:pStyle w:val="Heading3"/>
        <w:rPr>
          <w:b/>
          <w:i w:val="0"/>
        </w:rPr>
      </w:pPr>
      <w:bookmarkStart w:id="321" w:name="_Toc404345424"/>
      <w:r>
        <w:rPr>
          <w:b/>
        </w:rPr>
        <w:t xml:space="preserve">oppenhein v Tobacco securities trust co – </w:t>
      </w:r>
      <w:r w:rsidRPr="000D44A8">
        <w:rPr>
          <w:i w:val="0"/>
        </w:rPr>
        <w:t>public widely</w:t>
      </w:r>
      <w:r>
        <w:rPr>
          <w:b/>
        </w:rPr>
        <w:t xml:space="preserve"> – </w:t>
      </w:r>
      <w:r w:rsidRPr="000D44A8">
        <w:rPr>
          <w:b/>
          <w:i w:val="0"/>
        </w:rPr>
        <w:t>110k Employees not enough</w:t>
      </w:r>
      <w:bookmarkEnd w:id="321"/>
    </w:p>
    <w:p w14:paraId="527BCA05" w14:textId="77777777" w:rsidR="000D44A8" w:rsidRDefault="000D44A8" w:rsidP="000D44A8"/>
    <w:p w14:paraId="7201FBE1" w14:textId="0A6EABB8" w:rsidR="000D44A8" w:rsidRDefault="000D44A8" w:rsidP="000D44A8">
      <w:pPr>
        <w:pStyle w:val="Heading3"/>
        <w:rPr>
          <w:i w:val="0"/>
        </w:rPr>
      </w:pPr>
      <w:bookmarkStart w:id="322" w:name="_Toc404345425"/>
      <w:r w:rsidRPr="000D44A8">
        <w:rPr>
          <w:b/>
        </w:rPr>
        <w:t>Gilmour v Goats</w:t>
      </w:r>
      <w:r>
        <w:t xml:space="preserve">: </w:t>
      </w:r>
      <w:r w:rsidRPr="000D44A8">
        <w:rPr>
          <w:b/>
          <w:i w:val="0"/>
        </w:rPr>
        <w:t>20 cloistered, contemplative Carmelite nuns = not public</w:t>
      </w:r>
      <w:r>
        <w:rPr>
          <w:i w:val="0"/>
        </w:rPr>
        <w:t xml:space="preserve"> benefit</w:t>
      </w:r>
      <w:r w:rsidR="00435A46">
        <w:rPr>
          <w:i w:val="0"/>
        </w:rPr>
        <w:t xml:space="preserve"> (because </w:t>
      </w:r>
      <w:r w:rsidR="00435A46" w:rsidRPr="00435A46">
        <w:rPr>
          <w:b/>
          <w:i w:val="0"/>
        </w:rPr>
        <w:t>secluded world</w:t>
      </w:r>
      <w:r w:rsidR="00435A46">
        <w:rPr>
          <w:i w:val="0"/>
        </w:rPr>
        <w:t>)</w:t>
      </w:r>
      <w:bookmarkEnd w:id="322"/>
    </w:p>
    <w:p w14:paraId="6B111C11" w14:textId="77777777" w:rsidR="00435A46" w:rsidRDefault="00435A46" w:rsidP="00435A46"/>
    <w:p w14:paraId="52BE68EA" w14:textId="4C1C6878" w:rsidR="00435A46" w:rsidRDefault="00435A46" w:rsidP="00435A46">
      <w:pPr>
        <w:pStyle w:val="Heading3"/>
        <w:tabs>
          <w:tab w:val="left" w:pos="9683"/>
        </w:tabs>
        <w:rPr>
          <w:i w:val="0"/>
        </w:rPr>
      </w:pPr>
      <w:bookmarkStart w:id="323" w:name="_Toc404345426"/>
      <w:r>
        <w:rPr>
          <w:b/>
        </w:rPr>
        <w:t>Neville Estates v Madden –</w:t>
      </w:r>
      <w:r>
        <w:rPr>
          <w:i w:val="0"/>
        </w:rPr>
        <w:t xml:space="preserve"> member of categord synagogue = yes public, (because spend </w:t>
      </w:r>
      <w:r w:rsidRPr="00435A46">
        <w:rPr>
          <w:b/>
          <w:i w:val="0"/>
        </w:rPr>
        <w:t>lives in world</w:t>
      </w:r>
      <w:r>
        <w:rPr>
          <w:i w:val="0"/>
        </w:rPr>
        <w:t>)</w:t>
      </w:r>
      <w:bookmarkEnd w:id="323"/>
      <w:r>
        <w:rPr>
          <w:i w:val="0"/>
        </w:rPr>
        <w:tab/>
      </w:r>
    </w:p>
    <w:p w14:paraId="78E0AD17" w14:textId="77777777" w:rsidR="00435A46" w:rsidRDefault="00435A46" w:rsidP="00435A46"/>
    <w:p w14:paraId="5E5D41F7" w14:textId="6CF31BA4" w:rsidR="00435A46" w:rsidRPr="00435A46" w:rsidRDefault="00435A46" w:rsidP="00435A46">
      <w:pPr>
        <w:pStyle w:val="Heading3"/>
        <w:rPr>
          <w:i w:val="0"/>
        </w:rPr>
      </w:pPr>
      <w:bookmarkStart w:id="324" w:name="_Toc404345427"/>
      <w:r>
        <w:rPr>
          <w:b/>
        </w:rPr>
        <w:t>Jones v T Eaton Co SCJ –</w:t>
      </w:r>
      <w:r>
        <w:rPr>
          <w:b/>
          <w:i w:val="0"/>
        </w:rPr>
        <w:t xml:space="preserve"> </w:t>
      </w:r>
      <w:r>
        <w:rPr>
          <w:i w:val="0"/>
        </w:rPr>
        <w:t xml:space="preserve">this is public – </w:t>
      </w:r>
      <w:r w:rsidRPr="00435A46">
        <w:rPr>
          <w:b/>
          <w:i w:val="0"/>
        </w:rPr>
        <w:t>relief poverty or education pr</w:t>
      </w:r>
      <w:r>
        <w:rPr>
          <w:b/>
          <w:i w:val="0"/>
        </w:rPr>
        <w:t>ima facie regarded as benefit</w:t>
      </w:r>
      <w:r w:rsidRPr="00435A46">
        <w:rPr>
          <w:b/>
          <w:i w:val="0"/>
        </w:rPr>
        <w:t xml:space="preserve"> public</w:t>
      </w:r>
      <w:bookmarkEnd w:id="324"/>
    </w:p>
    <w:p w14:paraId="0304316A" w14:textId="77777777" w:rsidR="000D44A8" w:rsidRDefault="000D44A8" w:rsidP="000D44A8"/>
    <w:p w14:paraId="52E855CC" w14:textId="370719CD" w:rsidR="000D44A8" w:rsidRDefault="00435A46" w:rsidP="000D44A8">
      <w:r>
        <w:rPr>
          <w:b/>
        </w:rPr>
        <w:t xml:space="preserve">F: </w:t>
      </w:r>
      <w:r>
        <w:t>used as a trust fund for any needy or deserving Toronto members of Eaton quarter century club.</w:t>
      </w:r>
    </w:p>
    <w:p w14:paraId="4FE27627" w14:textId="77777777" w:rsidR="00C752FF" w:rsidRDefault="00C752FF" w:rsidP="000D44A8"/>
    <w:p w14:paraId="3DDB9122" w14:textId="0286BF62" w:rsidR="00C752FF" w:rsidRDefault="00C752FF" w:rsidP="00C752FF">
      <w:pPr>
        <w:pStyle w:val="Heading3"/>
        <w:rPr>
          <w:rFonts w:cs="Times New Roman"/>
          <w:b/>
          <w:i w:val="0"/>
        </w:rPr>
      </w:pPr>
      <w:bookmarkStart w:id="325" w:name="_Toc404345428"/>
      <w:r w:rsidRPr="00C752FF">
        <w:rPr>
          <w:rFonts w:cs="Times New Roman"/>
          <w:b/>
        </w:rPr>
        <w:t>National Anti-vivisection society</w:t>
      </w:r>
      <w:r>
        <w:rPr>
          <w:rFonts w:cs="Times New Roman"/>
          <w:b/>
        </w:rPr>
        <w:t>-</w:t>
      </w:r>
      <w:r>
        <w:rPr>
          <w:rFonts w:cs="Times New Roman"/>
          <w:b/>
          <w:i w:val="0"/>
        </w:rPr>
        <w:t xml:space="preserve"> public weal or policy as determined by court not settlor</w:t>
      </w:r>
      <w:bookmarkEnd w:id="325"/>
    </w:p>
    <w:p w14:paraId="244191E5" w14:textId="77777777" w:rsidR="00C752FF" w:rsidRDefault="00C752FF" w:rsidP="00C752FF">
      <w:pPr>
        <w:rPr>
          <w:b/>
        </w:rPr>
      </w:pPr>
    </w:p>
    <w:p w14:paraId="0668C721" w14:textId="3D88B341" w:rsidR="00C752FF" w:rsidRDefault="00C752FF" w:rsidP="00C752FF">
      <w:pPr>
        <w:pStyle w:val="Heading2"/>
      </w:pPr>
      <w:bookmarkStart w:id="326" w:name="_Toc404345429"/>
      <w:r>
        <w:t>Relief of Poverty</w:t>
      </w:r>
      <w:bookmarkEnd w:id="326"/>
    </w:p>
    <w:p w14:paraId="35133944" w14:textId="2E359CBB" w:rsidR="00C752FF" w:rsidRDefault="00C752FF" w:rsidP="00C752FF">
      <w:pPr>
        <w:pStyle w:val="Heading3"/>
        <w:rPr>
          <w:i w:val="0"/>
        </w:rPr>
      </w:pPr>
      <w:bookmarkStart w:id="327" w:name="_Toc404345430"/>
      <w:r>
        <w:rPr>
          <w:b/>
        </w:rPr>
        <w:t xml:space="preserve">Re Coulthurst’s Will – </w:t>
      </w:r>
      <w:r>
        <w:rPr>
          <w:i w:val="0"/>
        </w:rPr>
        <w:t>poor does n’t mean just destitute</w:t>
      </w:r>
      <w:bookmarkEnd w:id="327"/>
    </w:p>
    <w:p w14:paraId="658158B9" w14:textId="77777777" w:rsidR="00C752FF" w:rsidRDefault="00C752FF" w:rsidP="00C752FF"/>
    <w:p w14:paraId="59CA89F9" w14:textId="2362DF57" w:rsidR="00C752FF" w:rsidRDefault="00C752FF" w:rsidP="00C752FF">
      <w:pPr>
        <w:pStyle w:val="Heading3"/>
        <w:rPr>
          <w:i w:val="0"/>
        </w:rPr>
      </w:pPr>
      <w:bookmarkStart w:id="328" w:name="_Toc404345431"/>
      <w:r>
        <w:rPr>
          <w:b/>
        </w:rPr>
        <w:t>Re Hart 1950 –</w:t>
      </w:r>
      <w:r>
        <w:rPr>
          <w:i w:val="0"/>
        </w:rPr>
        <w:t xml:space="preserve"> relief poor – in a city of Halifax is ok, as long as community of some size</w:t>
      </w:r>
      <w:bookmarkEnd w:id="328"/>
    </w:p>
    <w:p w14:paraId="7D6B95E8" w14:textId="77777777" w:rsidR="00C752FF" w:rsidRDefault="00C752FF" w:rsidP="00C752FF"/>
    <w:p w14:paraId="231EE267" w14:textId="5339F13D" w:rsidR="00C752FF" w:rsidRDefault="00C752FF" w:rsidP="00C752FF">
      <w:pPr>
        <w:pStyle w:val="Heading3"/>
        <w:rPr>
          <w:i w:val="0"/>
        </w:rPr>
      </w:pPr>
      <w:bookmarkStart w:id="329" w:name="_Toc404345432"/>
      <w:r>
        <w:rPr>
          <w:b/>
        </w:rPr>
        <w:t>Planned Parenthood v Toronto</w:t>
      </w:r>
      <w:r>
        <w:t xml:space="preserve"> –</w:t>
      </w:r>
      <w:r>
        <w:rPr>
          <w:b/>
          <w:i w:val="0"/>
        </w:rPr>
        <w:t>giving info and advice to members of public = not relief poor</w:t>
      </w:r>
      <w:bookmarkEnd w:id="329"/>
    </w:p>
    <w:p w14:paraId="70E8A047" w14:textId="3A96411D" w:rsidR="00C752FF" w:rsidRDefault="00C752FF" w:rsidP="00C752FF">
      <w:pPr>
        <w:pStyle w:val="ListParagraph"/>
        <w:numPr>
          <w:ilvl w:val="0"/>
          <w:numId w:val="32"/>
        </w:numPr>
      </w:pPr>
      <w:r>
        <w:t>The idea = wealthy can also get advice</w:t>
      </w:r>
    </w:p>
    <w:p w14:paraId="776D63B0" w14:textId="77777777" w:rsidR="00C752FF" w:rsidRDefault="00C752FF" w:rsidP="00C752FF"/>
    <w:p w14:paraId="1F8E332A" w14:textId="689F088C" w:rsidR="00C752FF" w:rsidRDefault="00C752FF" w:rsidP="00C752FF">
      <w:pPr>
        <w:pStyle w:val="Heading2"/>
      </w:pPr>
      <w:bookmarkStart w:id="330" w:name="_Toc404345433"/>
      <w:r>
        <w:t>Advancement of Education</w:t>
      </w:r>
      <w:bookmarkEnd w:id="330"/>
    </w:p>
    <w:p w14:paraId="23E378D3" w14:textId="6AC26AAE" w:rsidR="00C752FF" w:rsidRDefault="00C752FF" w:rsidP="00C752FF">
      <w:pPr>
        <w:pStyle w:val="ListParagraph"/>
        <w:numPr>
          <w:ilvl w:val="0"/>
          <w:numId w:val="32"/>
        </w:numPr>
        <w:rPr>
          <w:b/>
        </w:rPr>
      </w:pPr>
      <w:r>
        <w:rPr>
          <w:b/>
        </w:rPr>
        <w:t>What is education is not quite wide</w:t>
      </w:r>
    </w:p>
    <w:p w14:paraId="5E3D9942" w14:textId="341F7179" w:rsidR="00C752FF" w:rsidRDefault="00C752FF" w:rsidP="00C752FF">
      <w:pPr>
        <w:pStyle w:val="ListParagraph"/>
        <w:numPr>
          <w:ilvl w:val="0"/>
          <w:numId w:val="32"/>
        </w:numPr>
        <w:rPr>
          <w:b/>
        </w:rPr>
      </w:pPr>
      <w:r>
        <w:rPr>
          <w:b/>
        </w:rPr>
        <w:t>not confined to academic subjects, can be technological</w:t>
      </w:r>
    </w:p>
    <w:p w14:paraId="355108F2" w14:textId="095C4B92" w:rsidR="00C752FF" w:rsidRDefault="00C752FF" w:rsidP="00C752FF">
      <w:pPr>
        <w:pStyle w:val="Heading3"/>
        <w:rPr>
          <w:b/>
          <w:i w:val="0"/>
        </w:rPr>
      </w:pPr>
      <w:bookmarkStart w:id="331" w:name="_Toc404345434"/>
      <w:r w:rsidRPr="00C752FF">
        <w:rPr>
          <w:b/>
        </w:rPr>
        <w:t>Vancouver Society v Canada 1999 SCJ</w:t>
      </w:r>
      <w:r>
        <w:rPr>
          <w:b/>
          <w:i w:val="0"/>
        </w:rPr>
        <w:t xml:space="preserve"> – expansive view of category of education advancement</w:t>
      </w:r>
      <w:bookmarkEnd w:id="331"/>
    </w:p>
    <w:p w14:paraId="20481BB9" w14:textId="77777777" w:rsidR="00C752FF" w:rsidRDefault="00C752FF" w:rsidP="00C752FF"/>
    <w:p w14:paraId="34CBDED4" w14:textId="412D429F" w:rsidR="00C752FF" w:rsidRDefault="00C752FF" w:rsidP="00C752FF">
      <w:pPr>
        <w:pStyle w:val="Heading3"/>
        <w:rPr>
          <w:b/>
          <w:i w:val="0"/>
        </w:rPr>
      </w:pPr>
      <w:bookmarkStart w:id="332" w:name="_Toc404345435"/>
      <w:r>
        <w:rPr>
          <w:b/>
        </w:rPr>
        <w:t xml:space="preserve">Incorporated council of law v AG – </w:t>
      </w:r>
      <w:r>
        <w:rPr>
          <w:b/>
          <w:i w:val="0"/>
        </w:rPr>
        <w:t>law report = education</w:t>
      </w:r>
      <w:bookmarkEnd w:id="332"/>
    </w:p>
    <w:p w14:paraId="1C674776" w14:textId="77777777" w:rsidR="00C752FF" w:rsidRDefault="00C752FF" w:rsidP="00C752FF"/>
    <w:p w14:paraId="0061B5EB" w14:textId="486BACC4" w:rsidR="00C752FF" w:rsidRPr="00C752FF" w:rsidRDefault="00C752FF" w:rsidP="00C752FF">
      <w:pPr>
        <w:pStyle w:val="Heading3"/>
        <w:rPr>
          <w:i w:val="0"/>
        </w:rPr>
      </w:pPr>
      <w:bookmarkStart w:id="333" w:name="_Toc404345436"/>
      <w:r>
        <w:rPr>
          <w:b/>
        </w:rPr>
        <w:t>Re Pinion</w:t>
      </w:r>
      <w:r>
        <w:rPr>
          <w:i w:val="0"/>
        </w:rPr>
        <w:t xml:space="preserve"> 1964 ER– </w:t>
      </w:r>
      <w:r>
        <w:rPr>
          <w:b/>
          <w:i w:val="0"/>
        </w:rPr>
        <w:t>the work advanced must have educational benefit</w:t>
      </w:r>
      <w:r>
        <w:rPr>
          <w:i w:val="0"/>
        </w:rPr>
        <w:t xml:space="preserve"> if so bad = not educational</w:t>
      </w:r>
      <w:bookmarkEnd w:id="333"/>
    </w:p>
    <w:p w14:paraId="518BD1FB" w14:textId="47F2E711" w:rsidR="00C752FF" w:rsidRDefault="00C752FF" w:rsidP="00C752FF">
      <w:pPr>
        <w:pStyle w:val="ListParagraph"/>
        <w:numPr>
          <w:ilvl w:val="0"/>
          <w:numId w:val="32"/>
        </w:numPr>
      </w:pPr>
      <w:r w:rsidRPr="00C752FF">
        <w:t>Trust of charity to enable museum stuffs</w:t>
      </w:r>
    </w:p>
    <w:p w14:paraId="4EFF95E7" w14:textId="6C167C07" w:rsidR="00C752FF" w:rsidRDefault="00C752FF" w:rsidP="00C752FF">
      <w:pPr>
        <w:pStyle w:val="ListParagraph"/>
        <w:numPr>
          <w:ilvl w:val="1"/>
          <w:numId w:val="32"/>
        </w:numPr>
        <w:spacing w:after="200" w:line="276" w:lineRule="auto"/>
      </w:pPr>
      <w:r w:rsidRPr="00C752FF">
        <w:t>expert evidence from audits unanimous that the collection was low quality, charity failed because art work was atrociously bad. No educational benefit from these crap</w:t>
      </w:r>
      <w:r>
        <w:t>.</w:t>
      </w:r>
    </w:p>
    <w:p w14:paraId="65CFB318" w14:textId="51CF74E9" w:rsidR="00C752FF" w:rsidRDefault="00C752FF" w:rsidP="00C752FF">
      <w:pPr>
        <w:pStyle w:val="Heading2"/>
      </w:pPr>
      <w:bookmarkStart w:id="334" w:name="_Toc404345437"/>
      <w:r>
        <w:t>advancement of religion</w:t>
      </w:r>
      <w:bookmarkEnd w:id="334"/>
    </w:p>
    <w:p w14:paraId="58EE8775" w14:textId="02DA465B" w:rsidR="00C752FF" w:rsidRPr="00C752FF" w:rsidRDefault="008F28D3" w:rsidP="007D4318">
      <w:pPr>
        <w:pStyle w:val="ListParagraph"/>
        <w:numPr>
          <w:ilvl w:val="0"/>
          <w:numId w:val="76"/>
        </w:numPr>
        <w:spacing w:after="200" w:line="276" w:lineRule="auto"/>
      </w:pPr>
      <w:r w:rsidRPr="008F28D3">
        <w:t>Depends on social attitude to religion – in middle ages = gifts to catholic church for variety of reasons. Need priest to pray</w:t>
      </w:r>
    </w:p>
    <w:p w14:paraId="203FE9F8" w14:textId="2B09942F" w:rsidR="00C752FF" w:rsidRDefault="008F28D3" w:rsidP="008F28D3">
      <w:pPr>
        <w:pStyle w:val="Heading3"/>
        <w:rPr>
          <w:b/>
          <w:i w:val="0"/>
        </w:rPr>
      </w:pPr>
      <w:bookmarkStart w:id="335" w:name="_Toc404345438"/>
      <w:r>
        <w:rPr>
          <w:b/>
        </w:rPr>
        <w:t xml:space="preserve">Thornton v Howe 1862 – </w:t>
      </w:r>
      <w:r>
        <w:rPr>
          <w:b/>
          <w:i w:val="0"/>
        </w:rPr>
        <w:t>opens up religion from just catholic</w:t>
      </w:r>
      <w:bookmarkEnd w:id="335"/>
      <w:r>
        <w:rPr>
          <w:b/>
          <w:i w:val="0"/>
        </w:rPr>
        <w:t xml:space="preserve"> </w:t>
      </w:r>
    </w:p>
    <w:p w14:paraId="247802A1" w14:textId="77777777" w:rsidR="008F28D3" w:rsidRDefault="008F28D3" w:rsidP="008F28D3"/>
    <w:p w14:paraId="2986A3AC" w14:textId="06FC1676" w:rsidR="008F28D3" w:rsidRDefault="008F28D3" w:rsidP="008F28D3">
      <w:pPr>
        <w:pStyle w:val="Heading3"/>
        <w:rPr>
          <w:i w:val="0"/>
        </w:rPr>
      </w:pPr>
      <w:bookmarkStart w:id="336" w:name="_Toc404345439"/>
      <w:r>
        <w:rPr>
          <w:b/>
        </w:rPr>
        <w:t xml:space="preserve">Bourne v Keane 1919 – </w:t>
      </w:r>
      <w:r>
        <w:rPr>
          <w:b/>
          <w:i w:val="0"/>
        </w:rPr>
        <w:t xml:space="preserve">opens up religion – </w:t>
      </w:r>
      <w:r>
        <w:rPr>
          <w:i w:val="0"/>
        </w:rPr>
        <w:t>celebrating mass not superstitious practice</w:t>
      </w:r>
      <w:bookmarkEnd w:id="336"/>
    </w:p>
    <w:p w14:paraId="4A1E49A5" w14:textId="77777777" w:rsidR="008F28D3" w:rsidRDefault="008F28D3" w:rsidP="008F28D3"/>
    <w:p w14:paraId="0FF66657" w14:textId="31A2ED9E" w:rsidR="008F28D3" w:rsidRDefault="008F28D3" w:rsidP="008F28D3">
      <w:pPr>
        <w:pStyle w:val="Heading3"/>
        <w:rPr>
          <w:b/>
          <w:i w:val="0"/>
        </w:rPr>
      </w:pPr>
      <w:bookmarkStart w:id="337" w:name="_Toc404345440"/>
      <w:r>
        <w:rPr>
          <w:b/>
        </w:rPr>
        <w:t>Funnell v Stewart 1996 ER-</w:t>
      </w:r>
      <w:r>
        <w:rPr>
          <w:b/>
          <w:i w:val="0"/>
        </w:rPr>
        <w:t xml:space="preserve"> religious healing = religion</w:t>
      </w:r>
      <w:bookmarkEnd w:id="337"/>
    </w:p>
    <w:p w14:paraId="52828BEE" w14:textId="77777777" w:rsidR="008F28D3" w:rsidRDefault="008F28D3" w:rsidP="008F28D3"/>
    <w:p w14:paraId="753F18E0" w14:textId="279A9494" w:rsidR="008F28D3" w:rsidRDefault="008F28D3" w:rsidP="008F28D3">
      <w:pPr>
        <w:pStyle w:val="Heading3"/>
        <w:rPr>
          <w:b/>
          <w:i w:val="0"/>
        </w:rPr>
      </w:pPr>
      <w:bookmarkStart w:id="338" w:name="_Toc404345441"/>
      <w:r>
        <w:rPr>
          <w:b/>
        </w:rPr>
        <w:t>Church of New Faith v Commissioner Vic1983 CLR:</w:t>
      </w:r>
      <w:r>
        <w:rPr>
          <w:i w:val="0"/>
        </w:rPr>
        <w:t xml:space="preserve"> </w:t>
      </w:r>
      <w:r>
        <w:rPr>
          <w:b/>
          <w:i w:val="0"/>
        </w:rPr>
        <w:t>test* 1) belief supernat principle 2) accept of canons</w:t>
      </w:r>
      <w:bookmarkEnd w:id="338"/>
    </w:p>
    <w:p w14:paraId="7042C04A" w14:textId="77777777" w:rsidR="008F28D3" w:rsidRDefault="008F28D3" w:rsidP="008F28D3"/>
    <w:p w14:paraId="4BD7CC25" w14:textId="504C0355" w:rsidR="008F28D3" w:rsidRDefault="008F28D3" w:rsidP="008F28D3">
      <w:pPr>
        <w:pStyle w:val="ListParagraph"/>
        <w:numPr>
          <w:ilvl w:val="3"/>
          <w:numId w:val="57"/>
        </w:numPr>
      </w:pPr>
      <w:r>
        <w:t>Belief in a supernatural being or principle</w:t>
      </w:r>
    </w:p>
    <w:p w14:paraId="73CB10AF" w14:textId="6B7783A6" w:rsidR="008F28D3" w:rsidRDefault="008F28D3" w:rsidP="008F28D3">
      <w:pPr>
        <w:pStyle w:val="ListParagraph"/>
        <w:numPr>
          <w:ilvl w:val="3"/>
          <w:numId w:val="57"/>
        </w:numPr>
      </w:pPr>
      <w:r>
        <w:t>Acceptance of canons of conduct correlated to that belief</w:t>
      </w:r>
    </w:p>
    <w:p w14:paraId="53FB51A2" w14:textId="388B7D7B" w:rsidR="008F28D3" w:rsidRDefault="008F28D3" w:rsidP="008F28D3">
      <w:pPr>
        <w:pStyle w:val="Heading3"/>
        <w:rPr>
          <w:b/>
          <w:i w:val="0"/>
        </w:rPr>
      </w:pPr>
      <w:bookmarkStart w:id="339" w:name="_Toc404345442"/>
      <w:r>
        <w:rPr>
          <w:b/>
        </w:rPr>
        <w:t xml:space="preserve">Re South Place Ethical Society 1980 WLR – </w:t>
      </w:r>
      <w:r>
        <w:rPr>
          <w:b/>
          <w:i w:val="0"/>
        </w:rPr>
        <w:t>Canada followed New Faith Church.</w:t>
      </w:r>
      <w:bookmarkEnd w:id="339"/>
    </w:p>
    <w:p w14:paraId="5A59AA2E" w14:textId="77777777" w:rsidR="008F28D3" w:rsidRDefault="008F28D3" w:rsidP="008F28D3"/>
    <w:p w14:paraId="3CE28007" w14:textId="02D9AF5A" w:rsidR="008F28D3" w:rsidRDefault="008F28D3" w:rsidP="008F28D3">
      <w:pPr>
        <w:pStyle w:val="Heading2"/>
      </w:pPr>
      <w:bookmarkStart w:id="340" w:name="_Toc404345443"/>
      <w:r>
        <w:t>Other Purposes Beneficial to the Community</w:t>
      </w:r>
      <w:bookmarkEnd w:id="340"/>
    </w:p>
    <w:p w14:paraId="585653CC" w14:textId="236AE201" w:rsidR="008F28D3" w:rsidRDefault="008F28D3" w:rsidP="007D4318">
      <w:pPr>
        <w:pStyle w:val="ListParagraph"/>
        <w:numPr>
          <w:ilvl w:val="0"/>
          <w:numId w:val="76"/>
        </w:numPr>
        <w:rPr>
          <w:b/>
        </w:rPr>
      </w:pPr>
      <w:r>
        <w:rPr>
          <w:b/>
        </w:rPr>
        <w:t xml:space="preserve">National Anti-Vivisection Society v Inland Revenue Commissioners </w:t>
      </w:r>
    </w:p>
    <w:p w14:paraId="566D181A" w14:textId="078F1424" w:rsidR="008F28D3" w:rsidRPr="008F28D3" w:rsidRDefault="008F28D3" w:rsidP="007D4318">
      <w:pPr>
        <w:pStyle w:val="ListParagraph"/>
        <w:numPr>
          <w:ilvl w:val="1"/>
          <w:numId w:val="76"/>
        </w:numPr>
        <w:rPr>
          <w:b/>
        </w:rPr>
      </w:pPr>
      <w:r>
        <w:t>“a purpose regarded in one age as charitable may in another be regarded differently</w:t>
      </w:r>
    </w:p>
    <w:p w14:paraId="18EAECE7" w14:textId="2F0BF2D1" w:rsidR="008F28D3" w:rsidRDefault="008F28D3" w:rsidP="008F28D3">
      <w:pPr>
        <w:pStyle w:val="Heading3"/>
        <w:rPr>
          <w:b/>
          <w:i w:val="0"/>
        </w:rPr>
      </w:pPr>
      <w:bookmarkStart w:id="341" w:name="_Toc404345444"/>
      <w:r>
        <w:rPr>
          <w:b/>
        </w:rPr>
        <w:t xml:space="preserve">Vancouver Society v Canada – </w:t>
      </w:r>
      <w:r>
        <w:rPr>
          <w:b/>
          <w:i w:val="0"/>
        </w:rPr>
        <w:t>Statute of Elizabeth Preamble provide some references</w:t>
      </w:r>
      <w:bookmarkEnd w:id="341"/>
    </w:p>
    <w:p w14:paraId="0648B9C8" w14:textId="77777777" w:rsidR="008F28D3" w:rsidRDefault="008F28D3" w:rsidP="008F28D3"/>
    <w:p w14:paraId="786F0880" w14:textId="4CAAAC73" w:rsidR="008F28D3" w:rsidRDefault="008F28D3" w:rsidP="008F28D3">
      <w:pPr>
        <w:pStyle w:val="Heading3"/>
        <w:rPr>
          <w:b/>
          <w:i w:val="0"/>
        </w:rPr>
      </w:pPr>
      <w:bookmarkStart w:id="342" w:name="_Toc404345445"/>
      <w:r>
        <w:rPr>
          <w:b/>
        </w:rPr>
        <w:t>Re Cotton Trust for Rural Beautification 1980 PEIJ –</w:t>
      </w:r>
      <w:r>
        <w:rPr>
          <w:i w:val="0"/>
        </w:rPr>
        <w:t xml:space="preserve"> </w:t>
      </w:r>
      <w:r>
        <w:rPr>
          <w:b/>
          <w:i w:val="0"/>
        </w:rPr>
        <w:t>concern for environment = charity now</w:t>
      </w:r>
      <w:bookmarkEnd w:id="342"/>
    </w:p>
    <w:p w14:paraId="32D26648" w14:textId="77777777" w:rsidR="008F28D3" w:rsidRDefault="008F28D3" w:rsidP="008F28D3"/>
    <w:p w14:paraId="4AA69EE1" w14:textId="7EE26ABD" w:rsidR="008F28D3" w:rsidRDefault="008F28D3" w:rsidP="008F28D3">
      <w:pPr>
        <w:pStyle w:val="Heading3"/>
        <w:rPr>
          <w:b/>
          <w:i w:val="0"/>
        </w:rPr>
      </w:pPr>
      <w:bookmarkStart w:id="343" w:name="_Toc404345446"/>
      <w:r>
        <w:rPr>
          <w:b/>
        </w:rPr>
        <w:t xml:space="preserve">Re Moss 1949 UK- </w:t>
      </w:r>
      <w:r>
        <w:rPr>
          <w:b/>
          <w:i w:val="0"/>
        </w:rPr>
        <w:t>protection of animal = yes</w:t>
      </w:r>
      <w:bookmarkEnd w:id="343"/>
    </w:p>
    <w:p w14:paraId="36966B91" w14:textId="77777777" w:rsidR="00AD1203" w:rsidRDefault="00AD1203" w:rsidP="00AD1203"/>
    <w:p w14:paraId="43A97AEF" w14:textId="795795D0" w:rsidR="00AD1203" w:rsidRDefault="00AD1203" w:rsidP="00AD1203">
      <w:pPr>
        <w:pStyle w:val="Heading3"/>
        <w:rPr>
          <w:b/>
          <w:i w:val="0"/>
        </w:rPr>
      </w:pPr>
      <w:bookmarkStart w:id="344" w:name="_Toc404345447"/>
      <w:r>
        <w:rPr>
          <w:b/>
        </w:rPr>
        <w:t xml:space="preserve">Cox v Hogan, Lecavalier v Sussex; </w:t>
      </w:r>
      <w:r>
        <w:rPr>
          <w:b/>
          <w:i w:val="0"/>
        </w:rPr>
        <w:t>leaving to municipal/province/country = ok improve space quality</w:t>
      </w:r>
      <w:bookmarkEnd w:id="344"/>
    </w:p>
    <w:p w14:paraId="2DD90312" w14:textId="77777777" w:rsidR="00AD1203" w:rsidRDefault="00AD1203" w:rsidP="00AD1203"/>
    <w:p w14:paraId="301B4952" w14:textId="495C8330" w:rsidR="00AD1203" w:rsidRDefault="00AD1203" w:rsidP="00AD1203">
      <w:pPr>
        <w:pStyle w:val="Heading2"/>
      </w:pPr>
      <w:bookmarkStart w:id="345" w:name="_Toc404345448"/>
      <w:r>
        <w:t>What is not charitable</w:t>
      </w:r>
      <w:bookmarkEnd w:id="345"/>
    </w:p>
    <w:p w14:paraId="3E26F389" w14:textId="0075BCED" w:rsidR="00AD1203" w:rsidRDefault="00AD1203" w:rsidP="007D4318">
      <w:pPr>
        <w:pStyle w:val="ListParagraph"/>
        <w:numPr>
          <w:ilvl w:val="0"/>
          <w:numId w:val="77"/>
        </w:numPr>
      </w:pPr>
      <w:r>
        <w:rPr>
          <w:b/>
        </w:rPr>
        <w:t xml:space="preserve">Political purposes = not – </w:t>
      </w:r>
      <w:r>
        <w:rPr>
          <w:i/>
        </w:rPr>
        <w:t xml:space="preserve">National Antivivisection society v IRC. </w:t>
      </w:r>
      <w:r>
        <w:t>Political is to support public change, but Court don’t know if it is public change is good. But not impediment for charities to adopt views on political matters.</w:t>
      </w:r>
    </w:p>
    <w:p w14:paraId="7CD90F63" w14:textId="14DB2924" w:rsidR="00AD1203" w:rsidRPr="00AD1203" w:rsidRDefault="00AD1203" w:rsidP="007D4318">
      <w:pPr>
        <w:pStyle w:val="ListParagraph"/>
        <w:numPr>
          <w:ilvl w:val="0"/>
          <w:numId w:val="77"/>
        </w:numPr>
      </w:pPr>
      <w:r>
        <w:rPr>
          <w:b/>
        </w:rPr>
        <w:t>Body established to make a profit might not be charitable</w:t>
      </w:r>
    </w:p>
    <w:p w14:paraId="3FDD76D6" w14:textId="700BB12B" w:rsidR="00AD1203" w:rsidRDefault="00AD1203" w:rsidP="007D4318">
      <w:pPr>
        <w:pStyle w:val="ListParagraph"/>
        <w:numPr>
          <w:ilvl w:val="0"/>
          <w:numId w:val="77"/>
        </w:numPr>
      </w:pPr>
      <w:r>
        <w:t>If the group is voluntary association in which the assets are to be distributed among members on dissolution – Neville estates v madden 1962 AC</w:t>
      </w:r>
    </w:p>
    <w:p w14:paraId="247D2546" w14:textId="741CC212" w:rsidR="00AD1203" w:rsidRDefault="00AD1203" w:rsidP="007D4318">
      <w:pPr>
        <w:pStyle w:val="ListParagraph"/>
        <w:numPr>
          <w:ilvl w:val="0"/>
          <w:numId w:val="77"/>
        </w:numPr>
      </w:pPr>
      <w:r>
        <w:t>Testator places parameters too wide on the scope of charitable purposes – Chichester Diocesan fund v simpson – e.g. “for such charitable institution or institutions or other charitable or benevolent object or objects in England…</w:t>
      </w:r>
    </w:p>
    <w:p w14:paraId="0E4E0FBF" w14:textId="1E93D429" w:rsidR="00AD1203" w:rsidRDefault="00AD1203" w:rsidP="007D4318">
      <w:pPr>
        <w:pStyle w:val="ListParagraph"/>
        <w:numPr>
          <w:ilvl w:val="1"/>
          <w:numId w:val="77"/>
        </w:numPr>
      </w:pPr>
      <w:r>
        <w:rPr>
          <w:b/>
          <w:i/>
        </w:rPr>
        <w:t>Brewer v McCauley SCJ 1954 “</w:t>
      </w:r>
      <w:r>
        <w:t>CHARITABLE, RELIGIOUS, EDUCAITONAL OFFER LOAN FLOP BACK PURPOSES” = not good.</w:t>
      </w:r>
    </w:p>
    <w:p w14:paraId="7A7611BF" w14:textId="4960F276" w:rsidR="00AD1203" w:rsidRDefault="00AD1203" w:rsidP="00AD1203">
      <w:pPr>
        <w:pStyle w:val="Heading2"/>
      </w:pPr>
      <w:bookmarkStart w:id="346" w:name="_Toc404345449"/>
      <w:r>
        <w:t>Mixed Charitable and Non Charitable Purposes</w:t>
      </w:r>
      <w:bookmarkEnd w:id="346"/>
    </w:p>
    <w:p w14:paraId="111E1038" w14:textId="08F81A06" w:rsidR="00AD1203" w:rsidRDefault="00AD1203" w:rsidP="00AD1203">
      <w:pPr>
        <w:pStyle w:val="Heading3"/>
        <w:rPr>
          <w:i w:val="0"/>
        </w:rPr>
      </w:pPr>
      <w:bookmarkStart w:id="347" w:name="_Toc404345450"/>
      <w:r>
        <w:rPr>
          <w:b/>
        </w:rPr>
        <w:t>s.47 of LEA –</w:t>
      </w:r>
      <w:r>
        <w:rPr>
          <w:i w:val="0"/>
        </w:rPr>
        <w:t xml:space="preserve"> works solely for the benefit of the charitable purpose</w:t>
      </w:r>
      <w:bookmarkEnd w:id="347"/>
    </w:p>
    <w:p w14:paraId="611F4DCA" w14:textId="77777777" w:rsidR="00AD1203" w:rsidRDefault="00AD1203" w:rsidP="00AD1203"/>
    <w:p w14:paraId="310B1147" w14:textId="20722BFF" w:rsidR="00AD1203" w:rsidRDefault="00AD1203" w:rsidP="00AD1203">
      <w:pPr>
        <w:pStyle w:val="Heading2"/>
      </w:pPr>
      <w:bookmarkStart w:id="348" w:name="_Toc404345451"/>
      <w:r>
        <w:t>Perpetuities</w:t>
      </w:r>
      <w:bookmarkEnd w:id="348"/>
    </w:p>
    <w:p w14:paraId="0208A36D" w14:textId="7C83B516" w:rsidR="00AD1203" w:rsidRDefault="00AD1203" w:rsidP="007D4318">
      <w:pPr>
        <w:pStyle w:val="ListParagraph"/>
        <w:numPr>
          <w:ilvl w:val="0"/>
          <w:numId w:val="76"/>
        </w:numPr>
      </w:pPr>
      <w:r>
        <w:t xml:space="preserve">Must not violate perpetuity. </w:t>
      </w:r>
    </w:p>
    <w:p w14:paraId="1761A503" w14:textId="2ABC48E2" w:rsidR="00AD1203" w:rsidRPr="00AD1203" w:rsidRDefault="00AD1203" w:rsidP="007D4318">
      <w:pPr>
        <w:pStyle w:val="ListParagraph"/>
        <w:numPr>
          <w:ilvl w:val="0"/>
          <w:numId w:val="76"/>
        </w:numPr>
      </w:pPr>
      <w:r>
        <w:rPr>
          <w:b/>
        </w:rPr>
        <w:t xml:space="preserve">Re Lord Stratheden – Failed because failure of a certainty of vesting within perpetuity period. </w:t>
      </w:r>
    </w:p>
    <w:p w14:paraId="1444C6B1" w14:textId="48EEAE42" w:rsidR="00AD1203" w:rsidRDefault="00AD1203" w:rsidP="007D4318">
      <w:pPr>
        <w:pStyle w:val="ListParagraph"/>
        <w:numPr>
          <w:ilvl w:val="0"/>
          <w:numId w:val="76"/>
        </w:numPr>
      </w:pPr>
      <w:r>
        <w:t xml:space="preserve">Don’t your charity to change from time to time. Want it to last. </w:t>
      </w:r>
    </w:p>
    <w:p w14:paraId="07A0073A" w14:textId="3ADFB5E0" w:rsidR="00AD1203" w:rsidRDefault="00AD1203" w:rsidP="00AD1203">
      <w:pPr>
        <w:pStyle w:val="Heading2"/>
      </w:pPr>
      <w:bookmarkStart w:id="349" w:name="_Toc404345452"/>
      <w:r>
        <w:t>Certainty of Object and CY-PRES</w:t>
      </w:r>
      <w:bookmarkEnd w:id="349"/>
    </w:p>
    <w:p w14:paraId="33511390" w14:textId="6113A4D1" w:rsidR="00AD1203" w:rsidRPr="00534797" w:rsidRDefault="00AD1203" w:rsidP="007D4318">
      <w:pPr>
        <w:pStyle w:val="ListParagraph"/>
        <w:numPr>
          <w:ilvl w:val="0"/>
          <w:numId w:val="78"/>
        </w:numPr>
        <w:rPr>
          <w:rFonts w:cs="Times New Roman"/>
          <w:szCs w:val="22"/>
        </w:rPr>
      </w:pPr>
      <w:r w:rsidRPr="00534797">
        <w:rPr>
          <w:rFonts w:cs="Times New Roman"/>
          <w:szCs w:val="22"/>
        </w:rPr>
        <w:t>Trustees do not inherently possess powers of cy-pres – the court does</w:t>
      </w:r>
    </w:p>
    <w:p w14:paraId="5858C893" w14:textId="4FF9125B" w:rsidR="00AD1203" w:rsidRPr="00534797" w:rsidRDefault="00AD1203" w:rsidP="007D4318">
      <w:pPr>
        <w:pStyle w:val="ListParagraph"/>
        <w:numPr>
          <w:ilvl w:val="0"/>
          <w:numId w:val="78"/>
        </w:numPr>
        <w:rPr>
          <w:rFonts w:cs="Times New Roman"/>
          <w:szCs w:val="22"/>
        </w:rPr>
      </w:pPr>
      <w:r w:rsidRPr="00534797">
        <w:rPr>
          <w:rFonts w:cs="Times New Roman"/>
          <w:szCs w:val="22"/>
        </w:rPr>
        <w:t xml:space="preserve">Cy-pres is an attribute of charitable tursts only and does not extend to private trusts, thus variation legislation sets the circumstances wherein courts are empowered to intervene. </w:t>
      </w:r>
    </w:p>
    <w:p w14:paraId="5A5D5807" w14:textId="5A360A90" w:rsidR="00534797" w:rsidRPr="00534797" w:rsidRDefault="00534797" w:rsidP="007D4318">
      <w:pPr>
        <w:pStyle w:val="ListParagraph"/>
        <w:numPr>
          <w:ilvl w:val="0"/>
          <w:numId w:val="78"/>
        </w:numPr>
        <w:rPr>
          <w:rFonts w:cs="Times New Roman"/>
          <w:b/>
          <w:i/>
          <w:szCs w:val="22"/>
          <w:u w:val="single"/>
        </w:rPr>
      </w:pPr>
      <w:r w:rsidRPr="00534797">
        <w:rPr>
          <w:rFonts w:cs="Times New Roman"/>
          <w:szCs w:val="22"/>
        </w:rPr>
        <w:t xml:space="preserve">) </w:t>
      </w:r>
      <w:r w:rsidRPr="00534797">
        <w:rPr>
          <w:rFonts w:cs="Times New Roman"/>
          <w:b/>
          <w:i/>
          <w:szCs w:val="22"/>
          <w:u w:val="single"/>
        </w:rPr>
        <w:t xml:space="preserve">Cy pres </w:t>
      </w:r>
      <w:r w:rsidRPr="00534797">
        <w:rPr>
          <w:rFonts w:cs="Times New Roman"/>
          <w:szCs w:val="22"/>
        </w:rPr>
        <w:t xml:space="preserve">- Court's </w:t>
      </w:r>
      <w:r w:rsidRPr="00534797">
        <w:rPr>
          <w:rFonts w:cs="Times New Roman"/>
          <w:i/>
          <w:szCs w:val="22"/>
        </w:rPr>
        <w:t>cy pres</w:t>
      </w:r>
      <w:r w:rsidRPr="00534797">
        <w:rPr>
          <w:rFonts w:cs="Times New Roman"/>
          <w:szCs w:val="22"/>
        </w:rPr>
        <w:t xml:space="preserve"> ("as near as possible") jurisdiction allows a Court to order a scheme when charitable purposes intended by the S are impossible or impracticable to carry out, thus preventing application of the resulting trust doctrine</w:t>
      </w:r>
    </w:p>
    <w:p w14:paraId="5ABAFB7D" w14:textId="524EC54C" w:rsidR="00534797" w:rsidRDefault="00534797" w:rsidP="00534797">
      <w:pPr>
        <w:pStyle w:val="Heading3"/>
        <w:rPr>
          <w:i w:val="0"/>
        </w:rPr>
      </w:pPr>
      <w:bookmarkStart w:id="350" w:name="_Toc404345453"/>
      <w:r>
        <w:rPr>
          <w:b/>
        </w:rPr>
        <w:t>Re Fitzpatrick 1984 MJ –</w:t>
      </w:r>
      <w:r>
        <w:rPr>
          <w:i w:val="0"/>
        </w:rPr>
        <w:t xml:space="preserve"> Opined Cy-pres consider proximity, usefulness, practicability and testatrix’s intention</w:t>
      </w:r>
      <w:bookmarkEnd w:id="350"/>
    </w:p>
    <w:p w14:paraId="32F3DB1D" w14:textId="77777777" w:rsidR="00534797" w:rsidRDefault="00534797" w:rsidP="00534797"/>
    <w:p w14:paraId="5029AD98" w14:textId="767ECD4E" w:rsidR="00534797" w:rsidRDefault="00534797" w:rsidP="00534797">
      <w:pPr>
        <w:pStyle w:val="Heading3"/>
        <w:rPr>
          <w:i w:val="0"/>
        </w:rPr>
      </w:pPr>
      <w:bookmarkStart w:id="351" w:name="_Toc404345454"/>
      <w:r>
        <w:rPr>
          <w:b/>
        </w:rPr>
        <w:t xml:space="preserve">Re Tacon 1958 </w:t>
      </w:r>
      <w:r>
        <w:rPr>
          <w:i w:val="0"/>
        </w:rPr>
        <w:t>– if no general intent</w:t>
      </w:r>
      <w:bookmarkEnd w:id="351"/>
    </w:p>
    <w:p w14:paraId="63D17B94" w14:textId="367F3DBF" w:rsidR="00534797" w:rsidRDefault="00534797" w:rsidP="007D4318">
      <w:pPr>
        <w:pStyle w:val="ListParagraph"/>
        <w:numPr>
          <w:ilvl w:val="0"/>
          <w:numId w:val="79"/>
        </w:numPr>
        <w:rPr>
          <w:b/>
        </w:rPr>
      </w:pPr>
      <w:r>
        <w:rPr>
          <w:b/>
        </w:rPr>
        <w:t>If charity ceased to exist before will comes into operation the gift lapse</w:t>
      </w:r>
    </w:p>
    <w:p w14:paraId="4A709A82" w14:textId="61176F0B" w:rsidR="00534797" w:rsidRDefault="00534797" w:rsidP="007D4318">
      <w:pPr>
        <w:pStyle w:val="ListParagraph"/>
        <w:numPr>
          <w:ilvl w:val="0"/>
          <w:numId w:val="79"/>
        </w:numPr>
        <w:rPr>
          <w:b/>
        </w:rPr>
      </w:pPr>
      <w:r>
        <w:rPr>
          <w:b/>
        </w:rPr>
        <w:t xml:space="preserve">If charity is in existence at date mentioned, it is effective as a gift to charity, and next of kin interest is forever excluded, not withstanding the later dissolution or disappearance of the charity. </w:t>
      </w:r>
    </w:p>
    <w:p w14:paraId="5B0BD156" w14:textId="77777777" w:rsidR="00534797" w:rsidRDefault="00534797" w:rsidP="00534797">
      <w:pPr>
        <w:rPr>
          <w:b/>
        </w:rPr>
      </w:pPr>
    </w:p>
    <w:p w14:paraId="106A3627" w14:textId="5FC4D001" w:rsidR="00534797" w:rsidRDefault="00534797" w:rsidP="00534797">
      <w:pPr>
        <w:pStyle w:val="Heading3"/>
        <w:rPr>
          <w:i w:val="0"/>
        </w:rPr>
      </w:pPr>
      <w:bookmarkStart w:id="352" w:name="_Toc404345455"/>
      <w:r>
        <w:rPr>
          <w:b/>
        </w:rPr>
        <w:t>Re Boyd 1969 –</w:t>
      </w:r>
      <w:r>
        <w:rPr>
          <w:i w:val="0"/>
        </w:rPr>
        <w:t xml:space="preserve"> the approach of Re Fitzpatrick taken into consideration here.</w:t>
      </w:r>
      <w:bookmarkEnd w:id="352"/>
      <w:r>
        <w:rPr>
          <w:i w:val="0"/>
        </w:rPr>
        <w:t xml:space="preserve"> </w:t>
      </w:r>
    </w:p>
    <w:p w14:paraId="1C6CA3C3" w14:textId="77777777" w:rsidR="00534797" w:rsidRDefault="00534797" w:rsidP="00534797"/>
    <w:p w14:paraId="0ED32AD0" w14:textId="0EA50137" w:rsidR="00534797" w:rsidRDefault="00534797" w:rsidP="00534797">
      <w:pPr>
        <w:pStyle w:val="Heading3"/>
        <w:rPr>
          <w:i w:val="0"/>
        </w:rPr>
      </w:pPr>
      <w:bookmarkStart w:id="353" w:name="_Toc404345456"/>
      <w:r>
        <w:rPr>
          <w:b/>
        </w:rPr>
        <w:t xml:space="preserve">Royal Trust Corp v Hospital for sick child - </w:t>
      </w:r>
      <w:r>
        <w:rPr>
          <w:b/>
          <w:i w:val="0"/>
        </w:rPr>
        <w:t xml:space="preserve"> </w:t>
      </w:r>
      <w:r w:rsidRPr="00124F01">
        <w:rPr>
          <w:i w:val="0"/>
        </w:rPr>
        <w:t>No crippled child hospital, but hospital for disabled child</w:t>
      </w:r>
      <w:r w:rsidR="00124F01">
        <w:rPr>
          <w:i w:val="0"/>
        </w:rPr>
        <w:t xml:space="preserve"> – gave latter*</w:t>
      </w:r>
      <w:bookmarkEnd w:id="353"/>
    </w:p>
    <w:p w14:paraId="3306B621" w14:textId="2DD3B27C" w:rsidR="00534797" w:rsidRPr="00534797" w:rsidRDefault="00534797" w:rsidP="00534797">
      <w:r>
        <w:rPr>
          <w:b/>
        </w:rPr>
        <w:t>R:</w:t>
      </w:r>
      <w:r>
        <w:t xml:space="preserve"> court found existence in the will of clear general </w:t>
      </w:r>
      <w:r w:rsidR="00124F01">
        <w:t>charitable</w:t>
      </w:r>
      <w:r>
        <w:t xml:space="preserve"> intention and so specifically required the funds ot be applied to related charities in the area. </w:t>
      </w:r>
    </w:p>
    <w:p w14:paraId="7EC345A2" w14:textId="77777777" w:rsidR="00534797" w:rsidRPr="00534797" w:rsidRDefault="00534797" w:rsidP="00534797"/>
    <w:p w14:paraId="2EA8A32E" w14:textId="77777777" w:rsidR="00534797" w:rsidRPr="00AD1203" w:rsidRDefault="00534797" w:rsidP="00534797"/>
    <w:sectPr w:rsidR="00534797" w:rsidRPr="00AD1203" w:rsidSect="00107E7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F9A69" w14:textId="77777777" w:rsidR="00CE4BF9" w:rsidRDefault="00CE4BF9" w:rsidP="00341654">
      <w:r>
        <w:separator/>
      </w:r>
    </w:p>
  </w:endnote>
  <w:endnote w:type="continuationSeparator" w:id="0">
    <w:p w14:paraId="4D07E7AA" w14:textId="77777777" w:rsidR="00CE4BF9" w:rsidRDefault="00CE4BF9" w:rsidP="00341654">
      <w:r>
        <w:continuationSeparator/>
      </w:r>
    </w:p>
  </w:endnote>
  <w:endnote w:type="continuationNotice" w:id="1">
    <w:p w14:paraId="50B435AD" w14:textId="77777777" w:rsidR="00CE4BF9" w:rsidRDefault="00CE4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D17AA" w14:textId="77777777" w:rsidR="00CE4BF9" w:rsidRDefault="00CE4BF9" w:rsidP="00341654">
      <w:r>
        <w:separator/>
      </w:r>
    </w:p>
  </w:footnote>
  <w:footnote w:type="continuationSeparator" w:id="0">
    <w:p w14:paraId="4E270B09" w14:textId="77777777" w:rsidR="00CE4BF9" w:rsidRDefault="00CE4BF9" w:rsidP="00341654">
      <w:r>
        <w:continuationSeparator/>
      </w:r>
    </w:p>
  </w:footnote>
  <w:footnote w:type="continuationNotice" w:id="1">
    <w:p w14:paraId="7274EC9B" w14:textId="77777777" w:rsidR="00CE4BF9" w:rsidRDefault="00CE4BF9"/>
  </w:footnote>
  <w:footnote w:id="2">
    <w:p w14:paraId="5F744238" w14:textId="23624DAB" w:rsidR="005D1265" w:rsidRPr="00B754F7" w:rsidRDefault="005D1265">
      <w:pPr>
        <w:pStyle w:val="FootnoteText"/>
      </w:pPr>
      <w:r>
        <w:rPr>
          <w:rStyle w:val="FootnoteReference"/>
        </w:rPr>
        <w:footnoteRef/>
      </w:r>
      <w:r>
        <w:t xml:space="preserve"> This is an unascertainable class of beneficiaries; there may be a contingency referable to their future interest e.g. all of A’s kids alive when B dies—A may have 3 kids but who knows when B will die (not a vested interested)</w:t>
      </w:r>
    </w:p>
  </w:footnote>
  <w:footnote w:id="3">
    <w:p w14:paraId="39172EEF" w14:textId="7B3848E0" w:rsidR="005D1265" w:rsidRPr="00106C23" w:rsidRDefault="005D1265">
      <w:pPr>
        <w:pStyle w:val="FootnoteText"/>
      </w:pPr>
      <w:r>
        <w:rPr>
          <w:rStyle w:val="FootnoteReference"/>
        </w:rPr>
        <w:footnoteRef/>
      </w:r>
      <w:r>
        <w:t xml:space="preserve"> </w:t>
      </w:r>
      <w:r>
        <w:rPr>
          <w:i/>
        </w:rPr>
        <w:t>May</w:t>
      </w:r>
      <w:r>
        <w:t xml:space="preserve"> meaning they might be part of a large class of objects subject to a wide power of appointment; also includes those with a broadly-framed possibility in hope to succession (</w:t>
      </w:r>
      <w:r>
        <w:rPr>
          <w:i/>
        </w:rPr>
        <w:t>spes successionis</w:t>
      </w:r>
      <w:r>
        <w:t>)</w:t>
      </w:r>
    </w:p>
  </w:footnote>
  <w:footnote w:id="4">
    <w:p w14:paraId="04003E87" w14:textId="55CF9731" w:rsidR="005D1265" w:rsidRPr="00C72501" w:rsidRDefault="005D1265">
      <w:pPr>
        <w:pStyle w:val="FootnoteText"/>
        <w:rPr>
          <w:lang w:val="en-CA"/>
        </w:rPr>
      </w:pPr>
      <w:r>
        <w:rPr>
          <w:rStyle w:val="FootnoteReference"/>
        </w:rPr>
        <w:footnoteRef/>
      </w:r>
      <w:r>
        <w:t xml:space="preserve"> </w:t>
      </w:r>
      <w:r>
        <w:rPr>
          <w:lang w:val="en-CA"/>
        </w:rPr>
        <w:t xml:space="preserve">Arrangement means any proposal to vary or revoke the trust </w:t>
      </w:r>
      <w:r>
        <w:rPr>
          <w:i/>
          <w:lang w:val="en-CA"/>
        </w:rPr>
        <w:t>Re Stee’ds Will Trusts</w:t>
      </w:r>
      <w:r>
        <w:rPr>
          <w:lang w:val="en-CA"/>
        </w:rPr>
        <w:t xml:space="preserve"> (1960, CA – England)</w:t>
      </w:r>
    </w:p>
  </w:footnote>
  <w:footnote w:id="5">
    <w:p w14:paraId="3EFFC14F" w14:textId="58BF636E" w:rsidR="005D1265" w:rsidRPr="00C72501" w:rsidRDefault="005D1265">
      <w:pPr>
        <w:pStyle w:val="FootnoteText"/>
        <w:rPr>
          <w:lang w:val="en-CA"/>
        </w:rPr>
      </w:pPr>
      <w:r>
        <w:rPr>
          <w:rStyle w:val="FootnoteReference"/>
        </w:rPr>
        <w:footnoteRef/>
      </w:r>
      <w:r>
        <w:t xml:space="preserve"> </w:t>
      </w:r>
      <w:r>
        <w:rPr>
          <w:lang w:val="en-CA"/>
        </w:rPr>
        <w:t xml:space="preserve">“any person” must be </w:t>
      </w:r>
      <w:r>
        <w:rPr>
          <w:i/>
          <w:lang w:val="en-CA"/>
        </w:rPr>
        <w:t>locus standi in judicio</w:t>
      </w:r>
      <w:r>
        <w:rPr>
          <w:lang w:val="en-CA"/>
        </w:rPr>
        <w:t xml:space="preserve"> (can bring an action) and </w:t>
      </w:r>
      <w:r>
        <w:rPr>
          <w:i/>
          <w:lang w:val="en-CA"/>
        </w:rPr>
        <w:t>must not</w:t>
      </w:r>
      <w:r>
        <w:rPr>
          <w:lang w:val="en-CA"/>
        </w:rPr>
        <w:t xml:space="preserve"> be an adult of full capacity in whom the entire trust is vested. At least one of the beneficiaries must fall into category a -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A2656" w14:textId="3DD75FDE" w:rsidR="005D1265" w:rsidRDefault="005D1265">
    <w:pPr>
      <w:pStyle w:val="Header"/>
      <w:jc w:val="right"/>
    </w:pPr>
    <w:r>
      <w:t xml:space="preserve"> </w:t>
    </w:r>
    <w:sdt>
      <w:sdtPr>
        <w:id w:val="17772190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F7A79">
          <w:rPr>
            <w:noProof/>
          </w:rPr>
          <w:t>1</w:t>
        </w:r>
        <w:r>
          <w:rPr>
            <w:noProof/>
          </w:rPr>
          <w:fldChar w:fldCharType="end"/>
        </w:r>
      </w:sdtContent>
    </w:sdt>
  </w:p>
  <w:p w14:paraId="22697D57" w14:textId="77777777" w:rsidR="005D1265" w:rsidRDefault="005D1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9C5"/>
    <w:multiLevelType w:val="hybridMultilevel"/>
    <w:tmpl w:val="17D6E2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5F53E8"/>
    <w:multiLevelType w:val="hybridMultilevel"/>
    <w:tmpl w:val="C87E36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F36C3E"/>
    <w:multiLevelType w:val="hybridMultilevel"/>
    <w:tmpl w:val="EC5079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76636C"/>
    <w:multiLevelType w:val="hybridMultilevel"/>
    <w:tmpl w:val="6EBEE8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5357EC3"/>
    <w:multiLevelType w:val="hybridMultilevel"/>
    <w:tmpl w:val="CD0A96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54C7384"/>
    <w:multiLevelType w:val="hybridMultilevel"/>
    <w:tmpl w:val="48C406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59F5C89"/>
    <w:multiLevelType w:val="hybridMultilevel"/>
    <w:tmpl w:val="9CBECEF6"/>
    <w:lvl w:ilvl="0" w:tplc="F18AC048">
      <w:start w:val="1"/>
      <w:numFmt w:val="lowerRoman"/>
      <w:lvlText w:val="(%1)"/>
      <w:lvlJc w:val="left"/>
      <w:pPr>
        <w:ind w:left="720" w:hanging="72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75611D2"/>
    <w:multiLevelType w:val="hybridMultilevel"/>
    <w:tmpl w:val="0F9C25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9164189"/>
    <w:multiLevelType w:val="hybridMultilevel"/>
    <w:tmpl w:val="F17A7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98F740D"/>
    <w:multiLevelType w:val="hybridMultilevel"/>
    <w:tmpl w:val="336E60FC"/>
    <w:lvl w:ilvl="0" w:tplc="1F36B0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A1E4846"/>
    <w:multiLevelType w:val="hybridMultilevel"/>
    <w:tmpl w:val="D78E17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C0F59AB"/>
    <w:multiLevelType w:val="hybridMultilevel"/>
    <w:tmpl w:val="57805976"/>
    <w:lvl w:ilvl="0" w:tplc="2D08F5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1B1051"/>
    <w:multiLevelType w:val="hybridMultilevel"/>
    <w:tmpl w:val="EECC8E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F555D8A"/>
    <w:multiLevelType w:val="hybridMultilevel"/>
    <w:tmpl w:val="1F52E190"/>
    <w:lvl w:ilvl="0" w:tplc="14FC5452">
      <w:start w:val="1"/>
      <w:numFmt w:val="bullet"/>
      <w:lvlText w:val="•"/>
      <w:lvlJc w:val="left"/>
      <w:pPr>
        <w:tabs>
          <w:tab w:val="num" w:pos="720"/>
        </w:tabs>
        <w:ind w:left="720" w:hanging="360"/>
      </w:pPr>
      <w:rPr>
        <w:rFonts w:ascii="Arial" w:hAnsi="Arial" w:hint="default"/>
      </w:rPr>
    </w:lvl>
    <w:lvl w:ilvl="1" w:tplc="247032CC" w:tentative="1">
      <w:start w:val="1"/>
      <w:numFmt w:val="bullet"/>
      <w:lvlText w:val="•"/>
      <w:lvlJc w:val="left"/>
      <w:pPr>
        <w:tabs>
          <w:tab w:val="num" w:pos="1440"/>
        </w:tabs>
        <w:ind w:left="1440" w:hanging="360"/>
      </w:pPr>
      <w:rPr>
        <w:rFonts w:ascii="Arial" w:hAnsi="Arial" w:hint="default"/>
      </w:rPr>
    </w:lvl>
    <w:lvl w:ilvl="2" w:tplc="36F83AAA" w:tentative="1">
      <w:start w:val="1"/>
      <w:numFmt w:val="bullet"/>
      <w:lvlText w:val="•"/>
      <w:lvlJc w:val="left"/>
      <w:pPr>
        <w:tabs>
          <w:tab w:val="num" w:pos="2160"/>
        </w:tabs>
        <w:ind w:left="2160" w:hanging="360"/>
      </w:pPr>
      <w:rPr>
        <w:rFonts w:ascii="Arial" w:hAnsi="Arial" w:hint="default"/>
      </w:rPr>
    </w:lvl>
    <w:lvl w:ilvl="3" w:tplc="0FF0C8C4" w:tentative="1">
      <w:start w:val="1"/>
      <w:numFmt w:val="bullet"/>
      <w:lvlText w:val="•"/>
      <w:lvlJc w:val="left"/>
      <w:pPr>
        <w:tabs>
          <w:tab w:val="num" w:pos="2880"/>
        </w:tabs>
        <w:ind w:left="2880" w:hanging="360"/>
      </w:pPr>
      <w:rPr>
        <w:rFonts w:ascii="Arial" w:hAnsi="Arial" w:hint="default"/>
      </w:rPr>
    </w:lvl>
    <w:lvl w:ilvl="4" w:tplc="9214882C" w:tentative="1">
      <w:start w:val="1"/>
      <w:numFmt w:val="bullet"/>
      <w:lvlText w:val="•"/>
      <w:lvlJc w:val="left"/>
      <w:pPr>
        <w:tabs>
          <w:tab w:val="num" w:pos="3600"/>
        </w:tabs>
        <w:ind w:left="3600" w:hanging="360"/>
      </w:pPr>
      <w:rPr>
        <w:rFonts w:ascii="Arial" w:hAnsi="Arial" w:hint="default"/>
      </w:rPr>
    </w:lvl>
    <w:lvl w:ilvl="5" w:tplc="7EF4C9FA" w:tentative="1">
      <w:start w:val="1"/>
      <w:numFmt w:val="bullet"/>
      <w:lvlText w:val="•"/>
      <w:lvlJc w:val="left"/>
      <w:pPr>
        <w:tabs>
          <w:tab w:val="num" w:pos="4320"/>
        </w:tabs>
        <w:ind w:left="4320" w:hanging="360"/>
      </w:pPr>
      <w:rPr>
        <w:rFonts w:ascii="Arial" w:hAnsi="Arial" w:hint="default"/>
      </w:rPr>
    </w:lvl>
    <w:lvl w:ilvl="6" w:tplc="1B8E9A30" w:tentative="1">
      <w:start w:val="1"/>
      <w:numFmt w:val="bullet"/>
      <w:lvlText w:val="•"/>
      <w:lvlJc w:val="left"/>
      <w:pPr>
        <w:tabs>
          <w:tab w:val="num" w:pos="5040"/>
        </w:tabs>
        <w:ind w:left="5040" w:hanging="360"/>
      </w:pPr>
      <w:rPr>
        <w:rFonts w:ascii="Arial" w:hAnsi="Arial" w:hint="default"/>
      </w:rPr>
    </w:lvl>
    <w:lvl w:ilvl="7" w:tplc="A16648B2" w:tentative="1">
      <w:start w:val="1"/>
      <w:numFmt w:val="bullet"/>
      <w:lvlText w:val="•"/>
      <w:lvlJc w:val="left"/>
      <w:pPr>
        <w:tabs>
          <w:tab w:val="num" w:pos="5760"/>
        </w:tabs>
        <w:ind w:left="5760" w:hanging="360"/>
      </w:pPr>
      <w:rPr>
        <w:rFonts w:ascii="Arial" w:hAnsi="Arial" w:hint="default"/>
      </w:rPr>
    </w:lvl>
    <w:lvl w:ilvl="8" w:tplc="65C228BE" w:tentative="1">
      <w:start w:val="1"/>
      <w:numFmt w:val="bullet"/>
      <w:lvlText w:val="•"/>
      <w:lvlJc w:val="left"/>
      <w:pPr>
        <w:tabs>
          <w:tab w:val="num" w:pos="6480"/>
        </w:tabs>
        <w:ind w:left="6480" w:hanging="360"/>
      </w:pPr>
      <w:rPr>
        <w:rFonts w:ascii="Arial" w:hAnsi="Arial" w:hint="default"/>
      </w:rPr>
    </w:lvl>
  </w:abstractNum>
  <w:abstractNum w:abstractNumId="14">
    <w:nsid w:val="10FA0832"/>
    <w:multiLevelType w:val="hybridMultilevel"/>
    <w:tmpl w:val="F9665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8B2750"/>
    <w:multiLevelType w:val="hybridMultilevel"/>
    <w:tmpl w:val="369C849C"/>
    <w:lvl w:ilvl="0" w:tplc="3EA0034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2CD6D01"/>
    <w:multiLevelType w:val="hybridMultilevel"/>
    <w:tmpl w:val="C23AB5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2D35F77"/>
    <w:multiLevelType w:val="hybridMultilevel"/>
    <w:tmpl w:val="146A69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7F54CBD"/>
    <w:multiLevelType w:val="hybridMultilevel"/>
    <w:tmpl w:val="2B9EC7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18C038DA"/>
    <w:multiLevelType w:val="hybridMultilevel"/>
    <w:tmpl w:val="D2709D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8D4391D"/>
    <w:multiLevelType w:val="hybridMultilevel"/>
    <w:tmpl w:val="CEB460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9365F79"/>
    <w:multiLevelType w:val="hybridMultilevel"/>
    <w:tmpl w:val="E88E53B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19922CE5"/>
    <w:multiLevelType w:val="hybridMultilevel"/>
    <w:tmpl w:val="82F6834A"/>
    <w:lvl w:ilvl="0" w:tplc="115E84F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1B257F6F"/>
    <w:multiLevelType w:val="hybridMultilevel"/>
    <w:tmpl w:val="2A80E5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1D9629F0"/>
    <w:multiLevelType w:val="hybridMultilevel"/>
    <w:tmpl w:val="3CD07A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1FAB142C"/>
    <w:multiLevelType w:val="hybridMultilevel"/>
    <w:tmpl w:val="1ABE7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B10328"/>
    <w:multiLevelType w:val="hybridMultilevel"/>
    <w:tmpl w:val="7632EA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21491B63"/>
    <w:multiLevelType w:val="hybridMultilevel"/>
    <w:tmpl w:val="284404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52F29C0"/>
    <w:multiLevelType w:val="hybridMultilevel"/>
    <w:tmpl w:val="3CD07A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7B33D22"/>
    <w:multiLevelType w:val="hybridMultilevel"/>
    <w:tmpl w:val="E0AA852E"/>
    <w:lvl w:ilvl="0" w:tplc="F18AC048">
      <w:start w:val="1"/>
      <w:numFmt w:val="lowerRoman"/>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28905393"/>
    <w:multiLevelType w:val="hybridMultilevel"/>
    <w:tmpl w:val="53C2C72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29183C56"/>
    <w:multiLevelType w:val="hybridMultilevel"/>
    <w:tmpl w:val="E066597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29207440"/>
    <w:multiLevelType w:val="hybridMultilevel"/>
    <w:tmpl w:val="303A92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29CE792F"/>
    <w:multiLevelType w:val="hybridMultilevel"/>
    <w:tmpl w:val="CE9E1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3904EB"/>
    <w:multiLevelType w:val="hybridMultilevel"/>
    <w:tmpl w:val="D0FE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BF47F6"/>
    <w:multiLevelType w:val="hybridMultilevel"/>
    <w:tmpl w:val="F7A04142"/>
    <w:lvl w:ilvl="0" w:tplc="F18AC048">
      <w:start w:val="1"/>
      <w:numFmt w:val="lowerRoman"/>
      <w:lvlText w:val="(%1)"/>
      <w:lvlJc w:val="left"/>
      <w:pPr>
        <w:ind w:left="1080" w:hanging="720"/>
      </w:pPr>
      <w:rPr>
        <w:rFonts w:hint="default"/>
      </w:rPr>
    </w:lvl>
    <w:lvl w:ilvl="1" w:tplc="DC6EF366">
      <w:start w:val="1"/>
      <w:numFmt w:val="decimal"/>
      <w:lvlText w:val="%2)"/>
      <w:lvlJc w:val="left"/>
      <w:pPr>
        <w:ind w:left="1440" w:hanging="360"/>
      </w:pPr>
      <w:rPr>
        <w:rFonts w:ascii="Times New Roman" w:eastAsiaTheme="minorEastAsia" w:hAnsi="Times New Roman" w:cstheme="minorBidi"/>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2F73138E"/>
    <w:multiLevelType w:val="hybridMultilevel"/>
    <w:tmpl w:val="B7084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30A4F7F"/>
    <w:multiLevelType w:val="hybridMultilevel"/>
    <w:tmpl w:val="24788A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335042C9"/>
    <w:multiLevelType w:val="hybridMultilevel"/>
    <w:tmpl w:val="AA2C09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775203D4">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632525C"/>
    <w:multiLevelType w:val="hybridMultilevel"/>
    <w:tmpl w:val="A642E4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DC74E90"/>
    <w:multiLevelType w:val="hybridMultilevel"/>
    <w:tmpl w:val="882A5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5961B9"/>
    <w:multiLevelType w:val="hybridMultilevel"/>
    <w:tmpl w:val="6EBEE8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45EA65CF"/>
    <w:multiLevelType w:val="hybridMultilevel"/>
    <w:tmpl w:val="8D9ACB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464209BB"/>
    <w:multiLevelType w:val="hybridMultilevel"/>
    <w:tmpl w:val="0844934C"/>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CF07B2"/>
    <w:multiLevelType w:val="hybridMultilevel"/>
    <w:tmpl w:val="3A729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192B79"/>
    <w:multiLevelType w:val="hybridMultilevel"/>
    <w:tmpl w:val="E6D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C25388"/>
    <w:multiLevelType w:val="hybridMultilevel"/>
    <w:tmpl w:val="2196C33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4E107C91"/>
    <w:multiLevelType w:val="hybridMultilevel"/>
    <w:tmpl w:val="32A8C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4E66637F"/>
    <w:multiLevelType w:val="hybridMultilevel"/>
    <w:tmpl w:val="36E67D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B65217D2">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4FD737DE"/>
    <w:multiLevelType w:val="hybridMultilevel"/>
    <w:tmpl w:val="12A22E6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nsid w:val="50A4626A"/>
    <w:multiLevelType w:val="hybridMultilevel"/>
    <w:tmpl w:val="770446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1921AEF"/>
    <w:multiLevelType w:val="hybridMultilevel"/>
    <w:tmpl w:val="5808AE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526648C7"/>
    <w:multiLevelType w:val="hybridMultilevel"/>
    <w:tmpl w:val="9B3A8056"/>
    <w:lvl w:ilvl="0" w:tplc="E78470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52FE1658"/>
    <w:multiLevelType w:val="hybridMultilevel"/>
    <w:tmpl w:val="0F96740C"/>
    <w:lvl w:ilvl="0" w:tplc="EB9ECEB2">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537F08C0"/>
    <w:multiLevelType w:val="hybridMultilevel"/>
    <w:tmpl w:val="BDEC85E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554158D4"/>
    <w:multiLevelType w:val="hybridMultilevel"/>
    <w:tmpl w:val="B43E2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480340"/>
    <w:multiLevelType w:val="hybridMultilevel"/>
    <w:tmpl w:val="9C46A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56AE1365"/>
    <w:multiLevelType w:val="hybridMultilevel"/>
    <w:tmpl w:val="504623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57DE1A24"/>
    <w:multiLevelType w:val="hybridMultilevel"/>
    <w:tmpl w:val="8E385B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58126FFF"/>
    <w:multiLevelType w:val="hybridMultilevel"/>
    <w:tmpl w:val="92845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9544177"/>
    <w:multiLevelType w:val="hybridMultilevel"/>
    <w:tmpl w:val="66EA8FF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59874B69"/>
    <w:multiLevelType w:val="hybridMultilevel"/>
    <w:tmpl w:val="130AE688"/>
    <w:lvl w:ilvl="0" w:tplc="3F784D7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417A79"/>
    <w:multiLevelType w:val="hybridMultilevel"/>
    <w:tmpl w:val="F2F2B2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63480F3A"/>
    <w:multiLevelType w:val="hybridMultilevel"/>
    <w:tmpl w:val="C1FEC0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657B7060"/>
    <w:multiLevelType w:val="hybridMultilevel"/>
    <w:tmpl w:val="E6BA3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F665D9"/>
    <w:multiLevelType w:val="hybridMultilevel"/>
    <w:tmpl w:val="3C00353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665F2785"/>
    <w:multiLevelType w:val="hybridMultilevel"/>
    <w:tmpl w:val="248ECBC0"/>
    <w:lvl w:ilvl="0" w:tplc="3F784D76">
      <w:start w:val="1"/>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79C290E"/>
    <w:multiLevelType w:val="hybridMultilevel"/>
    <w:tmpl w:val="8892EF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6AD11EB2"/>
    <w:multiLevelType w:val="hybridMultilevel"/>
    <w:tmpl w:val="13F4D4D2"/>
    <w:lvl w:ilvl="0" w:tplc="0838BF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6CD44FD4"/>
    <w:multiLevelType w:val="hybridMultilevel"/>
    <w:tmpl w:val="69D80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6F1E1323"/>
    <w:multiLevelType w:val="hybridMultilevel"/>
    <w:tmpl w:val="9E1AF1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49941294">
      <w:start w:val="1"/>
      <w:numFmt w:val="lowerRoman"/>
      <w:lvlText w:val="%3."/>
      <w:lvlJc w:val="right"/>
      <w:pPr>
        <w:ind w:left="2160" w:hanging="180"/>
      </w:pPr>
      <w:rPr>
        <w:i w:val="0"/>
      </w:rPr>
    </w:lvl>
    <w:lvl w:ilvl="3" w:tplc="1009000F">
      <w:start w:val="1"/>
      <w:numFmt w:val="decimal"/>
      <w:lvlText w:val="%4."/>
      <w:lvlJc w:val="left"/>
      <w:pPr>
        <w:ind w:left="2880" w:hanging="360"/>
      </w:pPr>
    </w:lvl>
    <w:lvl w:ilvl="4" w:tplc="2B3021FA">
      <w:start w:val="1"/>
      <w:numFmt w:val="decimal"/>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70CE6694"/>
    <w:multiLevelType w:val="hybridMultilevel"/>
    <w:tmpl w:val="340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004F7C"/>
    <w:multiLevelType w:val="hybridMultilevel"/>
    <w:tmpl w:val="99864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72365189"/>
    <w:multiLevelType w:val="hybridMultilevel"/>
    <w:tmpl w:val="7638B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371068B"/>
    <w:multiLevelType w:val="hybridMultilevel"/>
    <w:tmpl w:val="E6D03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3CC2D27"/>
    <w:multiLevelType w:val="hybridMultilevel"/>
    <w:tmpl w:val="449A2D7A"/>
    <w:lvl w:ilvl="0" w:tplc="3508CB98">
      <w:start w:val="2"/>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76027117"/>
    <w:multiLevelType w:val="hybridMultilevel"/>
    <w:tmpl w:val="A5E00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7EF1383B"/>
    <w:multiLevelType w:val="hybridMultilevel"/>
    <w:tmpl w:val="03D692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7F466AD0"/>
    <w:multiLevelType w:val="hybridMultilevel"/>
    <w:tmpl w:val="0812F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1"/>
  </w:num>
  <w:num w:numId="2">
    <w:abstractNumId w:val="64"/>
  </w:num>
  <w:num w:numId="3">
    <w:abstractNumId w:val="33"/>
  </w:num>
  <w:num w:numId="4">
    <w:abstractNumId w:val="71"/>
  </w:num>
  <w:num w:numId="5">
    <w:abstractNumId w:val="11"/>
  </w:num>
  <w:num w:numId="6">
    <w:abstractNumId w:val="25"/>
  </w:num>
  <w:num w:numId="7">
    <w:abstractNumId w:val="45"/>
  </w:num>
  <w:num w:numId="8">
    <w:abstractNumId w:val="77"/>
  </w:num>
  <w:num w:numId="9">
    <w:abstractNumId w:val="7"/>
  </w:num>
  <w:num w:numId="10">
    <w:abstractNumId w:val="17"/>
  </w:num>
  <w:num w:numId="11">
    <w:abstractNumId w:val="31"/>
  </w:num>
  <w:num w:numId="12">
    <w:abstractNumId w:val="46"/>
  </w:num>
  <w:num w:numId="13">
    <w:abstractNumId w:val="70"/>
  </w:num>
  <w:num w:numId="14">
    <w:abstractNumId w:val="14"/>
  </w:num>
  <w:num w:numId="15">
    <w:abstractNumId w:val="72"/>
  </w:num>
  <w:num w:numId="16">
    <w:abstractNumId w:val="27"/>
  </w:num>
  <w:num w:numId="17">
    <w:abstractNumId w:val="40"/>
  </w:num>
  <w:num w:numId="18">
    <w:abstractNumId w:val="44"/>
  </w:num>
  <w:num w:numId="19">
    <w:abstractNumId w:val="55"/>
  </w:num>
  <w:num w:numId="20">
    <w:abstractNumId w:val="4"/>
  </w:num>
  <w:num w:numId="21">
    <w:abstractNumId w:val="35"/>
  </w:num>
  <w:num w:numId="22">
    <w:abstractNumId w:val="68"/>
  </w:num>
  <w:num w:numId="23">
    <w:abstractNumId w:val="62"/>
  </w:num>
  <w:num w:numId="24">
    <w:abstractNumId w:val="1"/>
  </w:num>
  <w:num w:numId="25">
    <w:abstractNumId w:val="67"/>
  </w:num>
  <w:num w:numId="26">
    <w:abstractNumId w:val="16"/>
  </w:num>
  <w:num w:numId="27">
    <w:abstractNumId w:val="48"/>
  </w:num>
  <w:num w:numId="28">
    <w:abstractNumId w:val="34"/>
  </w:num>
  <w:num w:numId="29">
    <w:abstractNumId w:val="23"/>
  </w:num>
  <w:num w:numId="30">
    <w:abstractNumId w:val="21"/>
  </w:num>
  <w:num w:numId="31">
    <w:abstractNumId w:val="74"/>
  </w:num>
  <w:num w:numId="32">
    <w:abstractNumId w:val="66"/>
  </w:num>
  <w:num w:numId="33">
    <w:abstractNumId w:val="37"/>
  </w:num>
  <w:num w:numId="34">
    <w:abstractNumId w:val="59"/>
  </w:num>
  <w:num w:numId="35">
    <w:abstractNumId w:val="43"/>
  </w:num>
  <w:num w:numId="36">
    <w:abstractNumId w:val="57"/>
  </w:num>
  <w:num w:numId="37">
    <w:abstractNumId w:val="30"/>
  </w:num>
  <w:num w:numId="38">
    <w:abstractNumId w:val="12"/>
  </w:num>
  <w:num w:numId="39">
    <w:abstractNumId w:val="8"/>
  </w:num>
  <w:num w:numId="40">
    <w:abstractNumId w:val="78"/>
  </w:num>
  <w:num w:numId="41">
    <w:abstractNumId w:val="51"/>
  </w:num>
  <w:num w:numId="42">
    <w:abstractNumId w:val="63"/>
  </w:num>
  <w:num w:numId="43">
    <w:abstractNumId w:val="22"/>
  </w:num>
  <w:num w:numId="44">
    <w:abstractNumId w:val="73"/>
  </w:num>
  <w:num w:numId="45">
    <w:abstractNumId w:val="47"/>
  </w:num>
  <w:num w:numId="46">
    <w:abstractNumId w:val="69"/>
  </w:num>
  <w:num w:numId="47">
    <w:abstractNumId w:val="18"/>
  </w:num>
  <w:num w:numId="48">
    <w:abstractNumId w:val="32"/>
  </w:num>
  <w:num w:numId="49">
    <w:abstractNumId w:val="5"/>
  </w:num>
  <w:num w:numId="50">
    <w:abstractNumId w:val="54"/>
  </w:num>
  <w:num w:numId="51">
    <w:abstractNumId w:val="60"/>
  </w:num>
  <w:num w:numId="52">
    <w:abstractNumId w:val="3"/>
  </w:num>
  <w:num w:numId="53">
    <w:abstractNumId w:val="0"/>
  </w:num>
  <w:num w:numId="54">
    <w:abstractNumId w:val="58"/>
  </w:num>
  <w:num w:numId="55">
    <w:abstractNumId w:val="41"/>
  </w:num>
  <w:num w:numId="56">
    <w:abstractNumId w:val="42"/>
  </w:num>
  <w:num w:numId="57">
    <w:abstractNumId w:val="38"/>
  </w:num>
  <w:num w:numId="58">
    <w:abstractNumId w:val="39"/>
  </w:num>
  <w:num w:numId="59">
    <w:abstractNumId w:val="20"/>
  </w:num>
  <w:num w:numId="60">
    <w:abstractNumId w:val="24"/>
  </w:num>
  <w:num w:numId="61">
    <w:abstractNumId w:val="56"/>
  </w:num>
  <w:num w:numId="62">
    <w:abstractNumId w:val="28"/>
  </w:num>
  <w:num w:numId="63">
    <w:abstractNumId w:val="19"/>
  </w:num>
  <w:num w:numId="64">
    <w:abstractNumId w:val="50"/>
  </w:num>
  <w:num w:numId="65">
    <w:abstractNumId w:val="65"/>
  </w:num>
  <w:num w:numId="66">
    <w:abstractNumId w:val="10"/>
  </w:num>
  <w:num w:numId="67">
    <w:abstractNumId w:val="29"/>
  </w:num>
  <w:num w:numId="68">
    <w:abstractNumId w:val="76"/>
  </w:num>
  <w:num w:numId="69">
    <w:abstractNumId w:val="26"/>
  </w:num>
  <w:num w:numId="70">
    <w:abstractNumId w:val="6"/>
  </w:num>
  <w:num w:numId="71">
    <w:abstractNumId w:val="13"/>
  </w:num>
  <w:num w:numId="72">
    <w:abstractNumId w:val="53"/>
  </w:num>
  <w:num w:numId="73">
    <w:abstractNumId w:val="49"/>
  </w:num>
  <w:num w:numId="74">
    <w:abstractNumId w:val="2"/>
  </w:num>
  <w:num w:numId="75">
    <w:abstractNumId w:val="36"/>
  </w:num>
  <w:num w:numId="76">
    <w:abstractNumId w:val="75"/>
  </w:num>
  <w:num w:numId="77">
    <w:abstractNumId w:val="15"/>
  </w:num>
  <w:num w:numId="78">
    <w:abstractNumId w:val="9"/>
  </w:num>
  <w:num w:numId="79">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2F"/>
    <w:rsid w:val="00003097"/>
    <w:rsid w:val="00006519"/>
    <w:rsid w:val="0001065D"/>
    <w:rsid w:val="0001185B"/>
    <w:rsid w:val="000158C9"/>
    <w:rsid w:val="00020EFD"/>
    <w:rsid w:val="0002551C"/>
    <w:rsid w:val="00033BD5"/>
    <w:rsid w:val="00034DF1"/>
    <w:rsid w:val="00036C78"/>
    <w:rsid w:val="00037085"/>
    <w:rsid w:val="0004075F"/>
    <w:rsid w:val="000442FC"/>
    <w:rsid w:val="000451E8"/>
    <w:rsid w:val="00047E85"/>
    <w:rsid w:val="000571D0"/>
    <w:rsid w:val="000613A6"/>
    <w:rsid w:val="00062F4E"/>
    <w:rsid w:val="00070E47"/>
    <w:rsid w:val="0007467F"/>
    <w:rsid w:val="00075682"/>
    <w:rsid w:val="00077B90"/>
    <w:rsid w:val="000854D1"/>
    <w:rsid w:val="000864C0"/>
    <w:rsid w:val="00097515"/>
    <w:rsid w:val="000978AD"/>
    <w:rsid w:val="00097C51"/>
    <w:rsid w:val="000A368B"/>
    <w:rsid w:val="000A470F"/>
    <w:rsid w:val="000A63CD"/>
    <w:rsid w:val="000A7571"/>
    <w:rsid w:val="000C1AC2"/>
    <w:rsid w:val="000C36D3"/>
    <w:rsid w:val="000C479F"/>
    <w:rsid w:val="000C7ECE"/>
    <w:rsid w:val="000D44A8"/>
    <w:rsid w:val="000D7958"/>
    <w:rsid w:val="000D7FE7"/>
    <w:rsid w:val="000E186F"/>
    <w:rsid w:val="000F0C9C"/>
    <w:rsid w:val="000F11EB"/>
    <w:rsid w:val="000F2FD4"/>
    <w:rsid w:val="000F6171"/>
    <w:rsid w:val="0010204A"/>
    <w:rsid w:val="00106C23"/>
    <w:rsid w:val="00107E7C"/>
    <w:rsid w:val="00110633"/>
    <w:rsid w:val="00120070"/>
    <w:rsid w:val="00122E08"/>
    <w:rsid w:val="00122E16"/>
    <w:rsid w:val="00122E26"/>
    <w:rsid w:val="00123BA6"/>
    <w:rsid w:val="00124F01"/>
    <w:rsid w:val="00126C4F"/>
    <w:rsid w:val="00130713"/>
    <w:rsid w:val="00130D24"/>
    <w:rsid w:val="0013773B"/>
    <w:rsid w:val="00157221"/>
    <w:rsid w:val="00165920"/>
    <w:rsid w:val="001710A5"/>
    <w:rsid w:val="00192F88"/>
    <w:rsid w:val="0019364D"/>
    <w:rsid w:val="00193CCD"/>
    <w:rsid w:val="001A05AD"/>
    <w:rsid w:val="001A0620"/>
    <w:rsid w:val="001A1641"/>
    <w:rsid w:val="001A24AB"/>
    <w:rsid w:val="001A3D53"/>
    <w:rsid w:val="001D00C4"/>
    <w:rsid w:val="001D14DD"/>
    <w:rsid w:val="001D5112"/>
    <w:rsid w:val="001D6A2F"/>
    <w:rsid w:val="001E42C5"/>
    <w:rsid w:val="001F1B0C"/>
    <w:rsid w:val="001F2826"/>
    <w:rsid w:val="001F460B"/>
    <w:rsid w:val="00202F2A"/>
    <w:rsid w:val="00203B75"/>
    <w:rsid w:val="00207958"/>
    <w:rsid w:val="0022120E"/>
    <w:rsid w:val="00243CBE"/>
    <w:rsid w:val="00243E5A"/>
    <w:rsid w:val="00246342"/>
    <w:rsid w:val="00247BD6"/>
    <w:rsid w:val="00251AB3"/>
    <w:rsid w:val="002613E0"/>
    <w:rsid w:val="00265AEA"/>
    <w:rsid w:val="002670C0"/>
    <w:rsid w:val="002731F8"/>
    <w:rsid w:val="00275AE0"/>
    <w:rsid w:val="0028168B"/>
    <w:rsid w:val="00290D53"/>
    <w:rsid w:val="00290D6E"/>
    <w:rsid w:val="00292B9E"/>
    <w:rsid w:val="00292CF3"/>
    <w:rsid w:val="00294472"/>
    <w:rsid w:val="00296864"/>
    <w:rsid w:val="00297D95"/>
    <w:rsid w:val="002B04F0"/>
    <w:rsid w:val="002B10D2"/>
    <w:rsid w:val="002B332E"/>
    <w:rsid w:val="002B4FEB"/>
    <w:rsid w:val="002B65FB"/>
    <w:rsid w:val="002B7B34"/>
    <w:rsid w:val="002C0338"/>
    <w:rsid w:val="002C04E4"/>
    <w:rsid w:val="002C54FE"/>
    <w:rsid w:val="002E061B"/>
    <w:rsid w:val="002E692C"/>
    <w:rsid w:val="002E6AED"/>
    <w:rsid w:val="002F22F6"/>
    <w:rsid w:val="002F27EA"/>
    <w:rsid w:val="0030663C"/>
    <w:rsid w:val="003128DE"/>
    <w:rsid w:val="00315971"/>
    <w:rsid w:val="003220F8"/>
    <w:rsid w:val="00322135"/>
    <w:rsid w:val="003229A0"/>
    <w:rsid w:val="0032455B"/>
    <w:rsid w:val="003263D5"/>
    <w:rsid w:val="0032662C"/>
    <w:rsid w:val="0032771B"/>
    <w:rsid w:val="00334BF5"/>
    <w:rsid w:val="0033626C"/>
    <w:rsid w:val="00341654"/>
    <w:rsid w:val="00341CA9"/>
    <w:rsid w:val="00343056"/>
    <w:rsid w:val="00344FDE"/>
    <w:rsid w:val="00350426"/>
    <w:rsid w:val="003563C7"/>
    <w:rsid w:val="00360AF0"/>
    <w:rsid w:val="00361F75"/>
    <w:rsid w:val="00362EDC"/>
    <w:rsid w:val="0036481F"/>
    <w:rsid w:val="003722E2"/>
    <w:rsid w:val="00372A29"/>
    <w:rsid w:val="00372B98"/>
    <w:rsid w:val="0037426B"/>
    <w:rsid w:val="0037477B"/>
    <w:rsid w:val="003757F9"/>
    <w:rsid w:val="003809A5"/>
    <w:rsid w:val="0038262B"/>
    <w:rsid w:val="00384A9F"/>
    <w:rsid w:val="00395214"/>
    <w:rsid w:val="00395877"/>
    <w:rsid w:val="003962C2"/>
    <w:rsid w:val="00397DA6"/>
    <w:rsid w:val="003A4D14"/>
    <w:rsid w:val="003A5733"/>
    <w:rsid w:val="003A7B83"/>
    <w:rsid w:val="003B1251"/>
    <w:rsid w:val="003B16C8"/>
    <w:rsid w:val="003B1A38"/>
    <w:rsid w:val="003B5299"/>
    <w:rsid w:val="003C499A"/>
    <w:rsid w:val="003D6C4C"/>
    <w:rsid w:val="003D757E"/>
    <w:rsid w:val="003E0FC7"/>
    <w:rsid w:val="003F3CA1"/>
    <w:rsid w:val="003F5CCE"/>
    <w:rsid w:val="003F621E"/>
    <w:rsid w:val="003F75C8"/>
    <w:rsid w:val="00401126"/>
    <w:rsid w:val="00402D92"/>
    <w:rsid w:val="0040641C"/>
    <w:rsid w:val="00435A46"/>
    <w:rsid w:val="0044084D"/>
    <w:rsid w:val="004439BD"/>
    <w:rsid w:val="00443CEF"/>
    <w:rsid w:val="0044622F"/>
    <w:rsid w:val="004463CD"/>
    <w:rsid w:val="00447959"/>
    <w:rsid w:val="004521BC"/>
    <w:rsid w:val="00454F98"/>
    <w:rsid w:val="00462429"/>
    <w:rsid w:val="0046561A"/>
    <w:rsid w:val="00465A1D"/>
    <w:rsid w:val="00471B94"/>
    <w:rsid w:val="00475C02"/>
    <w:rsid w:val="004849DA"/>
    <w:rsid w:val="00486ED5"/>
    <w:rsid w:val="00491064"/>
    <w:rsid w:val="00493562"/>
    <w:rsid w:val="004A0951"/>
    <w:rsid w:val="004B4006"/>
    <w:rsid w:val="004B4712"/>
    <w:rsid w:val="004B5034"/>
    <w:rsid w:val="004C0509"/>
    <w:rsid w:val="004C750D"/>
    <w:rsid w:val="004E60CE"/>
    <w:rsid w:val="004E7B83"/>
    <w:rsid w:val="004F2EA4"/>
    <w:rsid w:val="0051220A"/>
    <w:rsid w:val="00513814"/>
    <w:rsid w:val="005172C7"/>
    <w:rsid w:val="0052132C"/>
    <w:rsid w:val="00526D1A"/>
    <w:rsid w:val="005312C8"/>
    <w:rsid w:val="00534797"/>
    <w:rsid w:val="00541379"/>
    <w:rsid w:val="005440E0"/>
    <w:rsid w:val="00552DEB"/>
    <w:rsid w:val="005542F5"/>
    <w:rsid w:val="005617CE"/>
    <w:rsid w:val="00566A0A"/>
    <w:rsid w:val="00580F56"/>
    <w:rsid w:val="0058188F"/>
    <w:rsid w:val="00582A48"/>
    <w:rsid w:val="00586C4B"/>
    <w:rsid w:val="005872B2"/>
    <w:rsid w:val="00590140"/>
    <w:rsid w:val="00590A9E"/>
    <w:rsid w:val="00592714"/>
    <w:rsid w:val="005962D3"/>
    <w:rsid w:val="005968D2"/>
    <w:rsid w:val="005A253A"/>
    <w:rsid w:val="005A52E7"/>
    <w:rsid w:val="005A649F"/>
    <w:rsid w:val="005B28A1"/>
    <w:rsid w:val="005B53A8"/>
    <w:rsid w:val="005B6BBA"/>
    <w:rsid w:val="005C3179"/>
    <w:rsid w:val="005C46FC"/>
    <w:rsid w:val="005C747D"/>
    <w:rsid w:val="005D0ED3"/>
    <w:rsid w:val="005D1265"/>
    <w:rsid w:val="005D3B6D"/>
    <w:rsid w:val="005D3C4D"/>
    <w:rsid w:val="005F787E"/>
    <w:rsid w:val="0060409F"/>
    <w:rsid w:val="00605779"/>
    <w:rsid w:val="00606306"/>
    <w:rsid w:val="0061158F"/>
    <w:rsid w:val="00614474"/>
    <w:rsid w:val="0062134F"/>
    <w:rsid w:val="00621913"/>
    <w:rsid w:val="0062202E"/>
    <w:rsid w:val="00625F3D"/>
    <w:rsid w:val="006331F6"/>
    <w:rsid w:val="00647C6C"/>
    <w:rsid w:val="006578F3"/>
    <w:rsid w:val="006657EF"/>
    <w:rsid w:val="0067212F"/>
    <w:rsid w:val="006731EB"/>
    <w:rsid w:val="00673CEE"/>
    <w:rsid w:val="00674337"/>
    <w:rsid w:val="00674F53"/>
    <w:rsid w:val="00676D08"/>
    <w:rsid w:val="00681EC6"/>
    <w:rsid w:val="00683251"/>
    <w:rsid w:val="00683D93"/>
    <w:rsid w:val="006879DC"/>
    <w:rsid w:val="00690521"/>
    <w:rsid w:val="00690CC2"/>
    <w:rsid w:val="00690DA4"/>
    <w:rsid w:val="006A06D6"/>
    <w:rsid w:val="006A191E"/>
    <w:rsid w:val="006A241A"/>
    <w:rsid w:val="006A53B1"/>
    <w:rsid w:val="006B200E"/>
    <w:rsid w:val="006B55FE"/>
    <w:rsid w:val="006B7611"/>
    <w:rsid w:val="006C52B6"/>
    <w:rsid w:val="006C6588"/>
    <w:rsid w:val="006C7F40"/>
    <w:rsid w:val="006D29A3"/>
    <w:rsid w:val="006E0359"/>
    <w:rsid w:val="006E1357"/>
    <w:rsid w:val="006E3E5B"/>
    <w:rsid w:val="006E4EED"/>
    <w:rsid w:val="006E7A32"/>
    <w:rsid w:val="006E7DAE"/>
    <w:rsid w:val="006F1CDD"/>
    <w:rsid w:val="006F47ED"/>
    <w:rsid w:val="006F61A0"/>
    <w:rsid w:val="006F6CF9"/>
    <w:rsid w:val="006F73C1"/>
    <w:rsid w:val="00701307"/>
    <w:rsid w:val="0070246A"/>
    <w:rsid w:val="00704DA0"/>
    <w:rsid w:val="0071130D"/>
    <w:rsid w:val="007150AA"/>
    <w:rsid w:val="00716133"/>
    <w:rsid w:val="00720DC1"/>
    <w:rsid w:val="00724FBB"/>
    <w:rsid w:val="007446EF"/>
    <w:rsid w:val="00745310"/>
    <w:rsid w:val="00750FB0"/>
    <w:rsid w:val="0075285C"/>
    <w:rsid w:val="00754C1D"/>
    <w:rsid w:val="0076428A"/>
    <w:rsid w:val="00774829"/>
    <w:rsid w:val="00783023"/>
    <w:rsid w:val="007852B1"/>
    <w:rsid w:val="00790F21"/>
    <w:rsid w:val="0079230B"/>
    <w:rsid w:val="00797D5E"/>
    <w:rsid w:val="007A187C"/>
    <w:rsid w:val="007B1334"/>
    <w:rsid w:val="007B380F"/>
    <w:rsid w:val="007C0223"/>
    <w:rsid w:val="007C04C5"/>
    <w:rsid w:val="007D3B9E"/>
    <w:rsid w:val="007D4318"/>
    <w:rsid w:val="007D6271"/>
    <w:rsid w:val="007E4E0A"/>
    <w:rsid w:val="007E4E5B"/>
    <w:rsid w:val="007F0093"/>
    <w:rsid w:val="007F5ACB"/>
    <w:rsid w:val="007F627C"/>
    <w:rsid w:val="008001EE"/>
    <w:rsid w:val="008034DD"/>
    <w:rsid w:val="0080702F"/>
    <w:rsid w:val="0081415A"/>
    <w:rsid w:val="00815759"/>
    <w:rsid w:val="0082383D"/>
    <w:rsid w:val="00824CB8"/>
    <w:rsid w:val="00827B9A"/>
    <w:rsid w:val="008360A7"/>
    <w:rsid w:val="0083760B"/>
    <w:rsid w:val="00840767"/>
    <w:rsid w:val="0085513F"/>
    <w:rsid w:val="00855D27"/>
    <w:rsid w:val="0086160D"/>
    <w:rsid w:val="00861701"/>
    <w:rsid w:val="00863D09"/>
    <w:rsid w:val="00863E41"/>
    <w:rsid w:val="00864922"/>
    <w:rsid w:val="0086676F"/>
    <w:rsid w:val="008703C5"/>
    <w:rsid w:val="00870709"/>
    <w:rsid w:val="008752B9"/>
    <w:rsid w:val="00875C97"/>
    <w:rsid w:val="00880F04"/>
    <w:rsid w:val="00882528"/>
    <w:rsid w:val="008829C8"/>
    <w:rsid w:val="008860C0"/>
    <w:rsid w:val="0088760E"/>
    <w:rsid w:val="008A2A8F"/>
    <w:rsid w:val="008A4AB5"/>
    <w:rsid w:val="008A5390"/>
    <w:rsid w:val="008B238B"/>
    <w:rsid w:val="008B7E9F"/>
    <w:rsid w:val="008C18C8"/>
    <w:rsid w:val="008C1FA4"/>
    <w:rsid w:val="008C5BE4"/>
    <w:rsid w:val="008C6906"/>
    <w:rsid w:val="008D2648"/>
    <w:rsid w:val="008D2CD8"/>
    <w:rsid w:val="008D353F"/>
    <w:rsid w:val="008E3FD7"/>
    <w:rsid w:val="008E4015"/>
    <w:rsid w:val="008F00B3"/>
    <w:rsid w:val="008F28D3"/>
    <w:rsid w:val="0090295E"/>
    <w:rsid w:val="0090409A"/>
    <w:rsid w:val="00905D41"/>
    <w:rsid w:val="0091168B"/>
    <w:rsid w:val="0091324A"/>
    <w:rsid w:val="009253C6"/>
    <w:rsid w:val="00926044"/>
    <w:rsid w:val="009314A5"/>
    <w:rsid w:val="00933801"/>
    <w:rsid w:val="00940C1B"/>
    <w:rsid w:val="00947DFE"/>
    <w:rsid w:val="00956EF9"/>
    <w:rsid w:val="009614C1"/>
    <w:rsid w:val="0096456E"/>
    <w:rsid w:val="0096511A"/>
    <w:rsid w:val="00971119"/>
    <w:rsid w:val="00975C54"/>
    <w:rsid w:val="0098178B"/>
    <w:rsid w:val="009860DB"/>
    <w:rsid w:val="0099125F"/>
    <w:rsid w:val="00995D91"/>
    <w:rsid w:val="00997552"/>
    <w:rsid w:val="009A13C6"/>
    <w:rsid w:val="009A6291"/>
    <w:rsid w:val="009A7238"/>
    <w:rsid w:val="009B30DD"/>
    <w:rsid w:val="009B40BB"/>
    <w:rsid w:val="009B4598"/>
    <w:rsid w:val="009B4863"/>
    <w:rsid w:val="009B663F"/>
    <w:rsid w:val="009B69B1"/>
    <w:rsid w:val="009C67CD"/>
    <w:rsid w:val="009D0C8C"/>
    <w:rsid w:val="009D1729"/>
    <w:rsid w:val="009D42D5"/>
    <w:rsid w:val="009E0363"/>
    <w:rsid w:val="009E263B"/>
    <w:rsid w:val="009E27E8"/>
    <w:rsid w:val="009E5693"/>
    <w:rsid w:val="009E645E"/>
    <w:rsid w:val="00A06290"/>
    <w:rsid w:val="00A06AD0"/>
    <w:rsid w:val="00A10F13"/>
    <w:rsid w:val="00A11035"/>
    <w:rsid w:val="00A11F9E"/>
    <w:rsid w:val="00A17AEA"/>
    <w:rsid w:val="00A276C2"/>
    <w:rsid w:val="00A3059B"/>
    <w:rsid w:val="00A3280E"/>
    <w:rsid w:val="00A35FB8"/>
    <w:rsid w:val="00A3661B"/>
    <w:rsid w:val="00A46F7D"/>
    <w:rsid w:val="00A478D5"/>
    <w:rsid w:val="00A53823"/>
    <w:rsid w:val="00A6034A"/>
    <w:rsid w:val="00A64119"/>
    <w:rsid w:val="00A70EF7"/>
    <w:rsid w:val="00A848CD"/>
    <w:rsid w:val="00A86997"/>
    <w:rsid w:val="00A941A3"/>
    <w:rsid w:val="00AA019E"/>
    <w:rsid w:val="00AA259B"/>
    <w:rsid w:val="00AA4823"/>
    <w:rsid w:val="00AA4CC6"/>
    <w:rsid w:val="00AA68DB"/>
    <w:rsid w:val="00AB71F1"/>
    <w:rsid w:val="00AC0A0E"/>
    <w:rsid w:val="00AC1FF4"/>
    <w:rsid w:val="00AC28B4"/>
    <w:rsid w:val="00AC55BE"/>
    <w:rsid w:val="00AC7B0C"/>
    <w:rsid w:val="00AD0F16"/>
    <w:rsid w:val="00AD10C4"/>
    <w:rsid w:val="00AD1203"/>
    <w:rsid w:val="00AE03B9"/>
    <w:rsid w:val="00AE34DD"/>
    <w:rsid w:val="00AF0359"/>
    <w:rsid w:val="00AF2473"/>
    <w:rsid w:val="00AF336A"/>
    <w:rsid w:val="00AF59FB"/>
    <w:rsid w:val="00AF6501"/>
    <w:rsid w:val="00B03F2E"/>
    <w:rsid w:val="00B05443"/>
    <w:rsid w:val="00B1121C"/>
    <w:rsid w:val="00B13810"/>
    <w:rsid w:val="00B14612"/>
    <w:rsid w:val="00B214CC"/>
    <w:rsid w:val="00B309EC"/>
    <w:rsid w:val="00B313C3"/>
    <w:rsid w:val="00B32C4C"/>
    <w:rsid w:val="00B33103"/>
    <w:rsid w:val="00B33DA5"/>
    <w:rsid w:val="00B35C8E"/>
    <w:rsid w:val="00B42AC8"/>
    <w:rsid w:val="00B464BE"/>
    <w:rsid w:val="00B54E8F"/>
    <w:rsid w:val="00B62E39"/>
    <w:rsid w:val="00B754F7"/>
    <w:rsid w:val="00B7561F"/>
    <w:rsid w:val="00B761C1"/>
    <w:rsid w:val="00B775C1"/>
    <w:rsid w:val="00B863B2"/>
    <w:rsid w:val="00B86864"/>
    <w:rsid w:val="00B86AEF"/>
    <w:rsid w:val="00B878D5"/>
    <w:rsid w:val="00B90E08"/>
    <w:rsid w:val="00B90F75"/>
    <w:rsid w:val="00B95109"/>
    <w:rsid w:val="00BA2A68"/>
    <w:rsid w:val="00BA2C98"/>
    <w:rsid w:val="00BB0A8E"/>
    <w:rsid w:val="00BC0781"/>
    <w:rsid w:val="00BC4586"/>
    <w:rsid w:val="00BC4657"/>
    <w:rsid w:val="00BC7651"/>
    <w:rsid w:val="00BC785B"/>
    <w:rsid w:val="00BD220D"/>
    <w:rsid w:val="00BD3C30"/>
    <w:rsid w:val="00BD45B8"/>
    <w:rsid w:val="00BD6AC0"/>
    <w:rsid w:val="00BE1699"/>
    <w:rsid w:val="00BE2636"/>
    <w:rsid w:val="00BE2DD9"/>
    <w:rsid w:val="00BE6CC3"/>
    <w:rsid w:val="00BE7CC9"/>
    <w:rsid w:val="00BF1B71"/>
    <w:rsid w:val="00BF2592"/>
    <w:rsid w:val="00C02418"/>
    <w:rsid w:val="00C0295E"/>
    <w:rsid w:val="00C06215"/>
    <w:rsid w:val="00C0654F"/>
    <w:rsid w:val="00C06E55"/>
    <w:rsid w:val="00C10E13"/>
    <w:rsid w:val="00C11A66"/>
    <w:rsid w:val="00C16657"/>
    <w:rsid w:val="00C17078"/>
    <w:rsid w:val="00C17417"/>
    <w:rsid w:val="00C35AD2"/>
    <w:rsid w:val="00C4121B"/>
    <w:rsid w:val="00C43B70"/>
    <w:rsid w:val="00C53793"/>
    <w:rsid w:val="00C53EDE"/>
    <w:rsid w:val="00C54D26"/>
    <w:rsid w:val="00C55B2D"/>
    <w:rsid w:val="00C628F1"/>
    <w:rsid w:val="00C72501"/>
    <w:rsid w:val="00C73C64"/>
    <w:rsid w:val="00C752FF"/>
    <w:rsid w:val="00C76608"/>
    <w:rsid w:val="00C90E91"/>
    <w:rsid w:val="00C978E1"/>
    <w:rsid w:val="00CA21F5"/>
    <w:rsid w:val="00CB434B"/>
    <w:rsid w:val="00CC2B48"/>
    <w:rsid w:val="00CC3105"/>
    <w:rsid w:val="00CC7A17"/>
    <w:rsid w:val="00CD13F7"/>
    <w:rsid w:val="00CE4BF9"/>
    <w:rsid w:val="00CE66B7"/>
    <w:rsid w:val="00CE7410"/>
    <w:rsid w:val="00CF0988"/>
    <w:rsid w:val="00CF3184"/>
    <w:rsid w:val="00D14D29"/>
    <w:rsid w:val="00D160AB"/>
    <w:rsid w:val="00D22365"/>
    <w:rsid w:val="00D23801"/>
    <w:rsid w:val="00D31F34"/>
    <w:rsid w:val="00D32A20"/>
    <w:rsid w:val="00D3367E"/>
    <w:rsid w:val="00D33D4E"/>
    <w:rsid w:val="00D5063C"/>
    <w:rsid w:val="00D5147A"/>
    <w:rsid w:val="00D51C8D"/>
    <w:rsid w:val="00D55A8D"/>
    <w:rsid w:val="00D5638E"/>
    <w:rsid w:val="00D574EF"/>
    <w:rsid w:val="00D73C69"/>
    <w:rsid w:val="00D741F9"/>
    <w:rsid w:val="00D773D3"/>
    <w:rsid w:val="00D80232"/>
    <w:rsid w:val="00D810F2"/>
    <w:rsid w:val="00D8158F"/>
    <w:rsid w:val="00D829DD"/>
    <w:rsid w:val="00D83C85"/>
    <w:rsid w:val="00D83CDE"/>
    <w:rsid w:val="00DA22B9"/>
    <w:rsid w:val="00DA4289"/>
    <w:rsid w:val="00DA5039"/>
    <w:rsid w:val="00DB120F"/>
    <w:rsid w:val="00DB2C65"/>
    <w:rsid w:val="00DB5124"/>
    <w:rsid w:val="00DC0A15"/>
    <w:rsid w:val="00DC23F0"/>
    <w:rsid w:val="00DC3771"/>
    <w:rsid w:val="00DC52E5"/>
    <w:rsid w:val="00DD01CB"/>
    <w:rsid w:val="00DD1950"/>
    <w:rsid w:val="00DD6969"/>
    <w:rsid w:val="00DD6A62"/>
    <w:rsid w:val="00DE3CD1"/>
    <w:rsid w:val="00DF0A46"/>
    <w:rsid w:val="00DF0D50"/>
    <w:rsid w:val="00DF0ED9"/>
    <w:rsid w:val="00DF258C"/>
    <w:rsid w:val="00E00A54"/>
    <w:rsid w:val="00E018EB"/>
    <w:rsid w:val="00E06086"/>
    <w:rsid w:val="00E11925"/>
    <w:rsid w:val="00E12CAB"/>
    <w:rsid w:val="00E1501A"/>
    <w:rsid w:val="00E15E9B"/>
    <w:rsid w:val="00E16115"/>
    <w:rsid w:val="00E30A79"/>
    <w:rsid w:val="00E370CF"/>
    <w:rsid w:val="00E3753E"/>
    <w:rsid w:val="00E40F1F"/>
    <w:rsid w:val="00E47A05"/>
    <w:rsid w:val="00E503B3"/>
    <w:rsid w:val="00E60ECD"/>
    <w:rsid w:val="00E635B4"/>
    <w:rsid w:val="00E74906"/>
    <w:rsid w:val="00E7611E"/>
    <w:rsid w:val="00E8455C"/>
    <w:rsid w:val="00E97092"/>
    <w:rsid w:val="00EA2EC3"/>
    <w:rsid w:val="00EA414B"/>
    <w:rsid w:val="00EB030A"/>
    <w:rsid w:val="00EB1F23"/>
    <w:rsid w:val="00EB3432"/>
    <w:rsid w:val="00EB3B88"/>
    <w:rsid w:val="00EB7D9A"/>
    <w:rsid w:val="00EC1DB8"/>
    <w:rsid w:val="00EC248D"/>
    <w:rsid w:val="00EC43DD"/>
    <w:rsid w:val="00EC5E7D"/>
    <w:rsid w:val="00EC6068"/>
    <w:rsid w:val="00EC6B19"/>
    <w:rsid w:val="00ED2DA7"/>
    <w:rsid w:val="00ED2DAF"/>
    <w:rsid w:val="00ED2E93"/>
    <w:rsid w:val="00ED6E84"/>
    <w:rsid w:val="00EE060F"/>
    <w:rsid w:val="00EE1D14"/>
    <w:rsid w:val="00EE4D08"/>
    <w:rsid w:val="00EE6970"/>
    <w:rsid w:val="00EF7A79"/>
    <w:rsid w:val="00F01D43"/>
    <w:rsid w:val="00F0799D"/>
    <w:rsid w:val="00F15DB7"/>
    <w:rsid w:val="00F16614"/>
    <w:rsid w:val="00F20F15"/>
    <w:rsid w:val="00F21129"/>
    <w:rsid w:val="00F23A36"/>
    <w:rsid w:val="00F279C4"/>
    <w:rsid w:val="00F3226A"/>
    <w:rsid w:val="00F37D9F"/>
    <w:rsid w:val="00F45D22"/>
    <w:rsid w:val="00F4693C"/>
    <w:rsid w:val="00F5373A"/>
    <w:rsid w:val="00F55F64"/>
    <w:rsid w:val="00F64049"/>
    <w:rsid w:val="00F67A85"/>
    <w:rsid w:val="00F72363"/>
    <w:rsid w:val="00F8249D"/>
    <w:rsid w:val="00F90E93"/>
    <w:rsid w:val="00F9305F"/>
    <w:rsid w:val="00F93552"/>
    <w:rsid w:val="00FB1B07"/>
    <w:rsid w:val="00FB1B4C"/>
    <w:rsid w:val="00FB6EE0"/>
    <w:rsid w:val="00FC6133"/>
    <w:rsid w:val="00FC647C"/>
    <w:rsid w:val="00FC6FDD"/>
    <w:rsid w:val="00FC7359"/>
    <w:rsid w:val="00FC78E5"/>
    <w:rsid w:val="00FD3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E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7C"/>
    <w:pPr>
      <w:spacing w:after="0" w:line="240" w:lineRule="auto"/>
    </w:pPr>
    <w:rPr>
      <w:rFonts w:ascii="Times New Roman" w:hAnsi="Times New Roman"/>
    </w:rPr>
  </w:style>
  <w:style w:type="paragraph" w:styleId="Heading1">
    <w:name w:val="heading 1"/>
    <w:basedOn w:val="Normal"/>
    <w:next w:val="Normal"/>
    <w:link w:val="Heading1Char"/>
    <w:uiPriority w:val="9"/>
    <w:qFormat/>
    <w:rsid w:val="00EF7A79"/>
    <w:pPr>
      <w:keepNext/>
      <w:keepLines/>
      <w:pBdr>
        <w:top w:val="single" w:sz="8" w:space="1" w:color="auto"/>
        <w:left w:val="single" w:sz="8" w:space="4" w:color="auto"/>
        <w:bottom w:val="single" w:sz="8" w:space="1" w:color="auto"/>
        <w:right w:val="single" w:sz="8" w:space="4" w:color="auto"/>
      </w:pBdr>
      <w:shd w:val="clear" w:color="auto" w:fill="00B0F0"/>
      <w:spacing w:before="480" w:after="100"/>
      <w:jc w:val="center"/>
      <w:outlineLvl w:val="0"/>
    </w:pPr>
    <w:rPr>
      <w:rFonts w:eastAsiaTheme="majorEastAsia" w:cstheme="majorBidi"/>
      <w:b/>
      <w:bCs/>
      <w:smallCaps/>
      <w:szCs w:val="28"/>
      <w:lang w:val="en-CA"/>
    </w:rPr>
  </w:style>
  <w:style w:type="paragraph" w:styleId="Heading2">
    <w:name w:val="heading 2"/>
    <w:basedOn w:val="Normal"/>
    <w:next w:val="Normal"/>
    <w:link w:val="Heading2Char"/>
    <w:uiPriority w:val="9"/>
    <w:unhideWhenUsed/>
    <w:qFormat/>
    <w:rsid w:val="00AC55BE"/>
    <w:pPr>
      <w:keepNext/>
      <w:keepLines/>
      <w:pBdr>
        <w:bottom w:val="single" w:sz="8" w:space="1" w:color="auto"/>
      </w:pBdr>
      <w:shd w:val="clear" w:color="auto" w:fill="92CDDC" w:themeFill="accent5" w:themeFillTint="99"/>
      <w:spacing w:before="200" w:after="100"/>
      <w:outlineLvl w:val="1"/>
    </w:pPr>
    <w:rPr>
      <w:rFonts w:ascii="Arial" w:eastAsiaTheme="majorEastAsia" w:hAnsi="Arial" w:cstheme="majorBidi"/>
      <w:b/>
      <w:bCs/>
      <w:smallCaps/>
      <w:sz w:val="28"/>
      <w:szCs w:val="26"/>
    </w:rPr>
  </w:style>
  <w:style w:type="paragraph" w:styleId="Heading3">
    <w:name w:val="heading 3"/>
    <w:basedOn w:val="Normal"/>
    <w:next w:val="Normal"/>
    <w:link w:val="Heading3Char"/>
    <w:uiPriority w:val="9"/>
    <w:unhideWhenUsed/>
    <w:qFormat/>
    <w:rsid w:val="002E061B"/>
    <w:pPr>
      <w:pBdr>
        <w:top w:val="dotDash" w:sz="4" w:space="1" w:color="auto"/>
        <w:left w:val="dotDash" w:sz="4" w:space="4" w:color="auto"/>
        <w:bottom w:val="dotDash" w:sz="4" w:space="1" w:color="auto"/>
        <w:right w:val="dotDash" w:sz="4" w:space="4" w:color="auto"/>
      </w:pBdr>
      <w:spacing w:before="100"/>
      <w:outlineLvl w:val="2"/>
    </w:pPr>
    <w:rPr>
      <w:rFonts w:eastAsiaTheme="majorEastAsia" w:cstheme="majorBidi"/>
      <w:bCs/>
      <w:i/>
    </w:rPr>
  </w:style>
  <w:style w:type="paragraph" w:styleId="Heading4">
    <w:name w:val="heading 4"/>
    <w:basedOn w:val="Normal"/>
    <w:next w:val="Normal"/>
    <w:link w:val="Heading4Char"/>
    <w:uiPriority w:val="9"/>
    <w:unhideWhenUsed/>
    <w:qFormat/>
    <w:rsid w:val="00956E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2F"/>
    <w:pPr>
      <w:tabs>
        <w:tab w:val="center" w:pos="4680"/>
        <w:tab w:val="right" w:pos="9360"/>
      </w:tabs>
    </w:pPr>
  </w:style>
  <w:style w:type="character" w:customStyle="1" w:styleId="HeaderChar">
    <w:name w:val="Header Char"/>
    <w:basedOn w:val="DefaultParagraphFont"/>
    <w:link w:val="Header"/>
    <w:uiPriority w:val="99"/>
    <w:rsid w:val="0044622F"/>
  </w:style>
  <w:style w:type="paragraph" w:styleId="Footer">
    <w:name w:val="footer"/>
    <w:basedOn w:val="Normal"/>
    <w:link w:val="FooterChar"/>
    <w:uiPriority w:val="99"/>
    <w:unhideWhenUsed/>
    <w:rsid w:val="0044622F"/>
    <w:pPr>
      <w:tabs>
        <w:tab w:val="center" w:pos="4680"/>
        <w:tab w:val="right" w:pos="9360"/>
      </w:tabs>
    </w:pPr>
  </w:style>
  <w:style w:type="character" w:customStyle="1" w:styleId="FooterChar">
    <w:name w:val="Footer Char"/>
    <w:basedOn w:val="DefaultParagraphFont"/>
    <w:link w:val="Footer"/>
    <w:uiPriority w:val="99"/>
    <w:rsid w:val="0044622F"/>
  </w:style>
  <w:style w:type="character" w:customStyle="1" w:styleId="Heading1Char">
    <w:name w:val="Heading 1 Char"/>
    <w:basedOn w:val="DefaultParagraphFont"/>
    <w:link w:val="Heading1"/>
    <w:uiPriority w:val="9"/>
    <w:rsid w:val="00EF7A79"/>
    <w:rPr>
      <w:rFonts w:ascii="Times New Roman" w:eastAsiaTheme="majorEastAsia" w:hAnsi="Times New Roman" w:cstheme="majorBidi"/>
      <w:b/>
      <w:bCs/>
      <w:smallCaps/>
      <w:szCs w:val="28"/>
      <w:shd w:val="clear" w:color="auto" w:fill="00B0F0"/>
      <w:lang w:val="en-CA"/>
    </w:rPr>
  </w:style>
  <w:style w:type="character" w:customStyle="1" w:styleId="Heading2Char">
    <w:name w:val="Heading 2 Char"/>
    <w:basedOn w:val="DefaultParagraphFont"/>
    <w:link w:val="Heading2"/>
    <w:uiPriority w:val="9"/>
    <w:rsid w:val="00AC55BE"/>
    <w:rPr>
      <w:rFonts w:ascii="Arial" w:eastAsiaTheme="majorEastAsia" w:hAnsi="Arial" w:cstheme="majorBidi"/>
      <w:b/>
      <w:bCs/>
      <w:smallCaps/>
      <w:sz w:val="28"/>
      <w:szCs w:val="26"/>
      <w:shd w:val="clear" w:color="auto" w:fill="92CDDC" w:themeFill="accent5" w:themeFillTint="99"/>
    </w:rPr>
  </w:style>
  <w:style w:type="character" w:customStyle="1" w:styleId="Heading3Char">
    <w:name w:val="Heading 3 Char"/>
    <w:basedOn w:val="DefaultParagraphFont"/>
    <w:link w:val="Heading3"/>
    <w:uiPriority w:val="9"/>
    <w:rsid w:val="002E061B"/>
    <w:rPr>
      <w:rFonts w:ascii="Times New Roman" w:eastAsiaTheme="majorEastAsia" w:hAnsi="Times New Roman" w:cstheme="majorBidi"/>
      <w:bCs/>
      <w:i/>
      <w:sz w:val="24"/>
    </w:rPr>
  </w:style>
  <w:style w:type="paragraph" w:styleId="ListParagraph">
    <w:name w:val="List Paragraph"/>
    <w:basedOn w:val="Normal"/>
    <w:uiPriority w:val="34"/>
    <w:qFormat/>
    <w:rsid w:val="00F3226A"/>
    <w:pPr>
      <w:ind w:left="720"/>
      <w:contextualSpacing/>
    </w:pPr>
    <w:rPr>
      <w:rFonts w:eastAsiaTheme="minorHAnsi"/>
      <w:szCs w:val="24"/>
      <w:lang w:eastAsia="en-US"/>
    </w:rPr>
  </w:style>
  <w:style w:type="paragraph" w:styleId="NormalWeb">
    <w:name w:val="Normal (Web)"/>
    <w:basedOn w:val="Normal"/>
    <w:uiPriority w:val="99"/>
    <w:semiHidden/>
    <w:unhideWhenUsed/>
    <w:rsid w:val="00956EF9"/>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rsid w:val="00956EF9"/>
    <w:rPr>
      <w:rFonts w:asciiTheme="majorHAnsi" w:eastAsiaTheme="majorEastAsia" w:hAnsiTheme="majorHAnsi" w:cstheme="majorBidi"/>
      <w:b/>
      <w:bCs/>
      <w:i/>
      <w:iCs/>
      <w:color w:val="4F81BD" w:themeColor="accent1"/>
      <w:sz w:val="24"/>
    </w:rPr>
  </w:style>
  <w:style w:type="paragraph" w:styleId="TOCHeading">
    <w:name w:val="TOC Heading"/>
    <w:basedOn w:val="Heading1"/>
    <w:next w:val="Normal"/>
    <w:uiPriority w:val="39"/>
    <w:unhideWhenUsed/>
    <w:qFormat/>
    <w:rsid w:val="004B4712"/>
    <w:pPr>
      <w:spacing w:line="276" w:lineRule="auto"/>
      <w:jc w:val="left"/>
      <w:outlineLvl w:val="9"/>
    </w:pPr>
    <w:rPr>
      <w:rFonts w:asciiTheme="majorHAnsi" w:hAnsiTheme="majorHAnsi"/>
      <w:smallCaps w:val="0"/>
      <w:color w:val="365F91" w:themeColor="accent1" w:themeShade="BF"/>
      <w:sz w:val="28"/>
      <w:lang w:eastAsia="ja-JP"/>
    </w:rPr>
  </w:style>
  <w:style w:type="paragraph" w:styleId="TOC1">
    <w:name w:val="toc 1"/>
    <w:basedOn w:val="Normal"/>
    <w:next w:val="Normal"/>
    <w:autoRedefine/>
    <w:uiPriority w:val="39"/>
    <w:unhideWhenUsed/>
    <w:rsid w:val="004B4712"/>
    <w:pPr>
      <w:spacing w:after="100"/>
    </w:pPr>
  </w:style>
  <w:style w:type="paragraph" w:styleId="TOC2">
    <w:name w:val="toc 2"/>
    <w:basedOn w:val="Normal"/>
    <w:next w:val="Normal"/>
    <w:autoRedefine/>
    <w:uiPriority w:val="39"/>
    <w:unhideWhenUsed/>
    <w:rsid w:val="004B4712"/>
    <w:pPr>
      <w:spacing w:after="100"/>
      <w:ind w:left="240"/>
    </w:pPr>
  </w:style>
  <w:style w:type="paragraph" w:styleId="TOC3">
    <w:name w:val="toc 3"/>
    <w:basedOn w:val="Normal"/>
    <w:next w:val="Normal"/>
    <w:autoRedefine/>
    <w:uiPriority w:val="39"/>
    <w:unhideWhenUsed/>
    <w:rsid w:val="004B4712"/>
    <w:pPr>
      <w:spacing w:after="100"/>
      <w:ind w:left="480"/>
    </w:pPr>
  </w:style>
  <w:style w:type="paragraph" w:styleId="TOC4">
    <w:name w:val="toc 4"/>
    <w:basedOn w:val="Normal"/>
    <w:next w:val="Normal"/>
    <w:autoRedefine/>
    <w:uiPriority w:val="39"/>
    <w:unhideWhenUsed/>
    <w:rsid w:val="004B4712"/>
    <w:pPr>
      <w:spacing w:after="100" w:line="276" w:lineRule="auto"/>
      <w:ind w:left="660"/>
    </w:pPr>
    <w:rPr>
      <w:rFonts w:asciiTheme="minorHAnsi" w:hAnsiTheme="minorHAnsi"/>
    </w:rPr>
  </w:style>
  <w:style w:type="paragraph" w:styleId="TOC5">
    <w:name w:val="toc 5"/>
    <w:basedOn w:val="Normal"/>
    <w:next w:val="Normal"/>
    <w:autoRedefine/>
    <w:uiPriority w:val="39"/>
    <w:unhideWhenUsed/>
    <w:rsid w:val="004B4712"/>
    <w:pPr>
      <w:spacing w:after="100" w:line="276" w:lineRule="auto"/>
      <w:ind w:left="880"/>
    </w:pPr>
    <w:rPr>
      <w:rFonts w:asciiTheme="minorHAnsi" w:hAnsiTheme="minorHAnsi"/>
    </w:rPr>
  </w:style>
  <w:style w:type="paragraph" w:styleId="TOC6">
    <w:name w:val="toc 6"/>
    <w:basedOn w:val="Normal"/>
    <w:next w:val="Normal"/>
    <w:autoRedefine/>
    <w:uiPriority w:val="39"/>
    <w:unhideWhenUsed/>
    <w:rsid w:val="004B4712"/>
    <w:pPr>
      <w:spacing w:after="100" w:line="276" w:lineRule="auto"/>
      <w:ind w:left="1100"/>
    </w:pPr>
    <w:rPr>
      <w:rFonts w:asciiTheme="minorHAnsi" w:hAnsiTheme="minorHAnsi"/>
    </w:rPr>
  </w:style>
  <w:style w:type="paragraph" w:styleId="TOC7">
    <w:name w:val="toc 7"/>
    <w:basedOn w:val="Normal"/>
    <w:next w:val="Normal"/>
    <w:autoRedefine/>
    <w:uiPriority w:val="39"/>
    <w:unhideWhenUsed/>
    <w:rsid w:val="004B4712"/>
    <w:pPr>
      <w:spacing w:after="100" w:line="276" w:lineRule="auto"/>
      <w:ind w:left="1320"/>
    </w:pPr>
    <w:rPr>
      <w:rFonts w:asciiTheme="minorHAnsi" w:hAnsiTheme="minorHAnsi"/>
    </w:rPr>
  </w:style>
  <w:style w:type="paragraph" w:styleId="TOC8">
    <w:name w:val="toc 8"/>
    <w:basedOn w:val="Normal"/>
    <w:next w:val="Normal"/>
    <w:autoRedefine/>
    <w:uiPriority w:val="39"/>
    <w:unhideWhenUsed/>
    <w:rsid w:val="004B4712"/>
    <w:pPr>
      <w:spacing w:after="100" w:line="276" w:lineRule="auto"/>
      <w:ind w:left="1540"/>
    </w:pPr>
    <w:rPr>
      <w:rFonts w:asciiTheme="minorHAnsi" w:hAnsiTheme="minorHAnsi"/>
    </w:rPr>
  </w:style>
  <w:style w:type="paragraph" w:styleId="TOC9">
    <w:name w:val="toc 9"/>
    <w:basedOn w:val="Normal"/>
    <w:next w:val="Normal"/>
    <w:autoRedefine/>
    <w:uiPriority w:val="39"/>
    <w:unhideWhenUsed/>
    <w:rsid w:val="004B4712"/>
    <w:pPr>
      <w:spacing w:after="100" w:line="276" w:lineRule="auto"/>
      <w:ind w:left="1760"/>
    </w:pPr>
    <w:rPr>
      <w:rFonts w:asciiTheme="minorHAnsi" w:hAnsiTheme="minorHAnsi"/>
    </w:rPr>
  </w:style>
  <w:style w:type="character" w:styleId="Hyperlink">
    <w:name w:val="Hyperlink"/>
    <w:basedOn w:val="DefaultParagraphFont"/>
    <w:uiPriority w:val="99"/>
    <w:unhideWhenUsed/>
    <w:rsid w:val="004B4712"/>
    <w:rPr>
      <w:color w:val="0000FF" w:themeColor="hyperlink"/>
      <w:u w:val="single"/>
    </w:rPr>
  </w:style>
  <w:style w:type="paragraph" w:styleId="BalloonText">
    <w:name w:val="Balloon Text"/>
    <w:basedOn w:val="Normal"/>
    <w:link w:val="BalloonTextChar"/>
    <w:uiPriority w:val="99"/>
    <w:semiHidden/>
    <w:unhideWhenUsed/>
    <w:rsid w:val="004B4712"/>
    <w:rPr>
      <w:rFonts w:ascii="Tahoma" w:hAnsi="Tahoma" w:cs="Tahoma"/>
      <w:sz w:val="16"/>
      <w:szCs w:val="16"/>
    </w:rPr>
  </w:style>
  <w:style w:type="character" w:customStyle="1" w:styleId="BalloonTextChar">
    <w:name w:val="Balloon Text Char"/>
    <w:basedOn w:val="DefaultParagraphFont"/>
    <w:link w:val="BalloonText"/>
    <w:uiPriority w:val="99"/>
    <w:semiHidden/>
    <w:rsid w:val="004B4712"/>
    <w:rPr>
      <w:rFonts w:ascii="Tahoma" w:hAnsi="Tahoma" w:cs="Tahoma"/>
      <w:sz w:val="16"/>
      <w:szCs w:val="16"/>
    </w:rPr>
  </w:style>
  <w:style w:type="character" w:customStyle="1" w:styleId="apple-converted-space">
    <w:name w:val="apple-converted-space"/>
    <w:basedOn w:val="DefaultParagraphFont"/>
    <w:rsid w:val="00DA4289"/>
  </w:style>
  <w:style w:type="character" w:styleId="CommentReference">
    <w:name w:val="annotation reference"/>
    <w:basedOn w:val="DefaultParagraphFont"/>
    <w:uiPriority w:val="99"/>
    <w:semiHidden/>
    <w:unhideWhenUsed/>
    <w:rsid w:val="008D353F"/>
    <w:rPr>
      <w:sz w:val="16"/>
      <w:szCs w:val="16"/>
    </w:rPr>
  </w:style>
  <w:style w:type="paragraph" w:styleId="CommentText">
    <w:name w:val="annotation text"/>
    <w:basedOn w:val="Normal"/>
    <w:link w:val="CommentTextChar"/>
    <w:uiPriority w:val="99"/>
    <w:semiHidden/>
    <w:unhideWhenUsed/>
    <w:rsid w:val="008D353F"/>
    <w:rPr>
      <w:sz w:val="20"/>
      <w:szCs w:val="20"/>
    </w:rPr>
  </w:style>
  <w:style w:type="character" w:customStyle="1" w:styleId="CommentTextChar">
    <w:name w:val="Comment Text Char"/>
    <w:basedOn w:val="DefaultParagraphFont"/>
    <w:link w:val="CommentText"/>
    <w:uiPriority w:val="99"/>
    <w:semiHidden/>
    <w:rsid w:val="008D35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D353F"/>
    <w:rPr>
      <w:b/>
      <w:bCs/>
    </w:rPr>
  </w:style>
  <w:style w:type="character" w:customStyle="1" w:styleId="CommentSubjectChar">
    <w:name w:val="Comment Subject Char"/>
    <w:basedOn w:val="CommentTextChar"/>
    <w:link w:val="CommentSubject"/>
    <w:uiPriority w:val="99"/>
    <w:semiHidden/>
    <w:rsid w:val="008D353F"/>
    <w:rPr>
      <w:rFonts w:ascii="Times New Roman" w:hAnsi="Times New Roman"/>
      <w:b/>
      <w:bCs/>
      <w:sz w:val="20"/>
      <w:szCs w:val="20"/>
    </w:rPr>
  </w:style>
  <w:style w:type="table" w:styleId="TableGrid">
    <w:name w:val="Table Grid"/>
    <w:basedOn w:val="TableNormal"/>
    <w:uiPriority w:val="59"/>
    <w:rsid w:val="0034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C6906"/>
    <w:pPr>
      <w:spacing w:after="120"/>
      <w:ind w:left="283"/>
    </w:pPr>
  </w:style>
  <w:style w:type="character" w:customStyle="1" w:styleId="BodyTextIndentChar">
    <w:name w:val="Body Text Indent Char"/>
    <w:basedOn w:val="DefaultParagraphFont"/>
    <w:link w:val="BodyTextIndent"/>
    <w:uiPriority w:val="99"/>
    <w:semiHidden/>
    <w:rsid w:val="008C6906"/>
    <w:rPr>
      <w:rFonts w:ascii="Times New Roman" w:hAnsi="Times New Roman"/>
      <w:sz w:val="24"/>
    </w:rPr>
  </w:style>
  <w:style w:type="paragraph" w:styleId="BodyTextFirstIndent2">
    <w:name w:val="Body Text First Indent 2"/>
    <w:basedOn w:val="BodyTextIndent"/>
    <w:link w:val="BodyTextFirstIndent2Char"/>
    <w:uiPriority w:val="99"/>
    <w:unhideWhenUsed/>
    <w:rsid w:val="008C6906"/>
    <w:pPr>
      <w:spacing w:after="200"/>
      <w:ind w:left="360" w:firstLine="360"/>
    </w:pPr>
    <w:rPr>
      <w:rFonts w:asciiTheme="minorHAnsi" w:eastAsiaTheme="minorHAnsi" w:hAnsiTheme="minorHAnsi"/>
      <w:sz w:val="36"/>
      <w:szCs w:val="24"/>
      <w:lang w:eastAsia="en-US"/>
    </w:rPr>
  </w:style>
  <w:style w:type="character" w:customStyle="1" w:styleId="BodyTextFirstIndent2Char">
    <w:name w:val="Body Text First Indent 2 Char"/>
    <w:basedOn w:val="BodyTextIndentChar"/>
    <w:link w:val="BodyTextFirstIndent2"/>
    <w:uiPriority w:val="99"/>
    <w:rsid w:val="008C6906"/>
    <w:rPr>
      <w:rFonts w:ascii="Times New Roman" w:eastAsiaTheme="minorHAnsi" w:hAnsi="Times New Roman"/>
      <w:sz w:val="36"/>
      <w:szCs w:val="24"/>
      <w:lang w:eastAsia="en-US"/>
    </w:rPr>
  </w:style>
  <w:style w:type="paragraph" w:styleId="FootnoteText">
    <w:name w:val="footnote text"/>
    <w:basedOn w:val="Normal"/>
    <w:link w:val="FootnoteTextChar"/>
    <w:uiPriority w:val="99"/>
    <w:semiHidden/>
    <w:unhideWhenUsed/>
    <w:rsid w:val="00C72501"/>
    <w:rPr>
      <w:sz w:val="20"/>
      <w:szCs w:val="20"/>
    </w:rPr>
  </w:style>
  <w:style w:type="character" w:customStyle="1" w:styleId="FootnoteTextChar">
    <w:name w:val="Footnote Text Char"/>
    <w:basedOn w:val="DefaultParagraphFont"/>
    <w:link w:val="FootnoteText"/>
    <w:uiPriority w:val="99"/>
    <w:semiHidden/>
    <w:rsid w:val="00C72501"/>
    <w:rPr>
      <w:rFonts w:ascii="Times New Roman" w:hAnsi="Times New Roman"/>
      <w:sz w:val="20"/>
      <w:szCs w:val="20"/>
    </w:rPr>
  </w:style>
  <w:style w:type="character" w:styleId="FootnoteReference">
    <w:name w:val="footnote reference"/>
    <w:basedOn w:val="DefaultParagraphFont"/>
    <w:uiPriority w:val="99"/>
    <w:semiHidden/>
    <w:unhideWhenUsed/>
    <w:rsid w:val="00C72501"/>
    <w:rPr>
      <w:vertAlign w:val="superscript"/>
    </w:rPr>
  </w:style>
  <w:style w:type="paragraph" w:customStyle="1" w:styleId="mainparagraph">
    <w:name w:val="mainparagraph"/>
    <w:basedOn w:val="Normal"/>
    <w:rsid w:val="00E06086"/>
    <w:pPr>
      <w:spacing w:before="100" w:beforeAutospacing="1" w:after="100" w:afterAutospacing="1"/>
    </w:pPr>
    <w:rPr>
      <w:rFonts w:eastAsia="Times New Roman"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7C"/>
    <w:pPr>
      <w:spacing w:after="0" w:line="240" w:lineRule="auto"/>
    </w:pPr>
    <w:rPr>
      <w:rFonts w:ascii="Times New Roman" w:hAnsi="Times New Roman"/>
    </w:rPr>
  </w:style>
  <w:style w:type="paragraph" w:styleId="Heading1">
    <w:name w:val="heading 1"/>
    <w:basedOn w:val="Normal"/>
    <w:next w:val="Normal"/>
    <w:link w:val="Heading1Char"/>
    <w:uiPriority w:val="9"/>
    <w:qFormat/>
    <w:rsid w:val="00EF7A79"/>
    <w:pPr>
      <w:keepNext/>
      <w:keepLines/>
      <w:pBdr>
        <w:top w:val="single" w:sz="8" w:space="1" w:color="auto"/>
        <w:left w:val="single" w:sz="8" w:space="4" w:color="auto"/>
        <w:bottom w:val="single" w:sz="8" w:space="1" w:color="auto"/>
        <w:right w:val="single" w:sz="8" w:space="4" w:color="auto"/>
      </w:pBdr>
      <w:shd w:val="clear" w:color="auto" w:fill="00B0F0"/>
      <w:spacing w:before="480" w:after="100"/>
      <w:jc w:val="center"/>
      <w:outlineLvl w:val="0"/>
    </w:pPr>
    <w:rPr>
      <w:rFonts w:eastAsiaTheme="majorEastAsia" w:cstheme="majorBidi"/>
      <w:b/>
      <w:bCs/>
      <w:smallCaps/>
      <w:szCs w:val="28"/>
      <w:lang w:val="en-CA"/>
    </w:rPr>
  </w:style>
  <w:style w:type="paragraph" w:styleId="Heading2">
    <w:name w:val="heading 2"/>
    <w:basedOn w:val="Normal"/>
    <w:next w:val="Normal"/>
    <w:link w:val="Heading2Char"/>
    <w:uiPriority w:val="9"/>
    <w:unhideWhenUsed/>
    <w:qFormat/>
    <w:rsid w:val="00AC55BE"/>
    <w:pPr>
      <w:keepNext/>
      <w:keepLines/>
      <w:pBdr>
        <w:bottom w:val="single" w:sz="8" w:space="1" w:color="auto"/>
      </w:pBdr>
      <w:shd w:val="clear" w:color="auto" w:fill="92CDDC" w:themeFill="accent5" w:themeFillTint="99"/>
      <w:spacing w:before="200" w:after="100"/>
      <w:outlineLvl w:val="1"/>
    </w:pPr>
    <w:rPr>
      <w:rFonts w:ascii="Arial" w:eastAsiaTheme="majorEastAsia" w:hAnsi="Arial" w:cstheme="majorBidi"/>
      <w:b/>
      <w:bCs/>
      <w:smallCaps/>
      <w:sz w:val="28"/>
      <w:szCs w:val="26"/>
    </w:rPr>
  </w:style>
  <w:style w:type="paragraph" w:styleId="Heading3">
    <w:name w:val="heading 3"/>
    <w:basedOn w:val="Normal"/>
    <w:next w:val="Normal"/>
    <w:link w:val="Heading3Char"/>
    <w:uiPriority w:val="9"/>
    <w:unhideWhenUsed/>
    <w:qFormat/>
    <w:rsid w:val="002E061B"/>
    <w:pPr>
      <w:pBdr>
        <w:top w:val="dotDash" w:sz="4" w:space="1" w:color="auto"/>
        <w:left w:val="dotDash" w:sz="4" w:space="4" w:color="auto"/>
        <w:bottom w:val="dotDash" w:sz="4" w:space="1" w:color="auto"/>
        <w:right w:val="dotDash" w:sz="4" w:space="4" w:color="auto"/>
      </w:pBdr>
      <w:spacing w:before="100"/>
      <w:outlineLvl w:val="2"/>
    </w:pPr>
    <w:rPr>
      <w:rFonts w:eastAsiaTheme="majorEastAsia" w:cstheme="majorBidi"/>
      <w:bCs/>
      <w:i/>
    </w:rPr>
  </w:style>
  <w:style w:type="paragraph" w:styleId="Heading4">
    <w:name w:val="heading 4"/>
    <w:basedOn w:val="Normal"/>
    <w:next w:val="Normal"/>
    <w:link w:val="Heading4Char"/>
    <w:uiPriority w:val="9"/>
    <w:unhideWhenUsed/>
    <w:qFormat/>
    <w:rsid w:val="00956E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2F"/>
    <w:pPr>
      <w:tabs>
        <w:tab w:val="center" w:pos="4680"/>
        <w:tab w:val="right" w:pos="9360"/>
      </w:tabs>
    </w:pPr>
  </w:style>
  <w:style w:type="character" w:customStyle="1" w:styleId="HeaderChar">
    <w:name w:val="Header Char"/>
    <w:basedOn w:val="DefaultParagraphFont"/>
    <w:link w:val="Header"/>
    <w:uiPriority w:val="99"/>
    <w:rsid w:val="0044622F"/>
  </w:style>
  <w:style w:type="paragraph" w:styleId="Footer">
    <w:name w:val="footer"/>
    <w:basedOn w:val="Normal"/>
    <w:link w:val="FooterChar"/>
    <w:uiPriority w:val="99"/>
    <w:unhideWhenUsed/>
    <w:rsid w:val="0044622F"/>
    <w:pPr>
      <w:tabs>
        <w:tab w:val="center" w:pos="4680"/>
        <w:tab w:val="right" w:pos="9360"/>
      </w:tabs>
    </w:pPr>
  </w:style>
  <w:style w:type="character" w:customStyle="1" w:styleId="FooterChar">
    <w:name w:val="Footer Char"/>
    <w:basedOn w:val="DefaultParagraphFont"/>
    <w:link w:val="Footer"/>
    <w:uiPriority w:val="99"/>
    <w:rsid w:val="0044622F"/>
  </w:style>
  <w:style w:type="character" w:customStyle="1" w:styleId="Heading1Char">
    <w:name w:val="Heading 1 Char"/>
    <w:basedOn w:val="DefaultParagraphFont"/>
    <w:link w:val="Heading1"/>
    <w:uiPriority w:val="9"/>
    <w:rsid w:val="00EF7A79"/>
    <w:rPr>
      <w:rFonts w:ascii="Times New Roman" w:eastAsiaTheme="majorEastAsia" w:hAnsi="Times New Roman" w:cstheme="majorBidi"/>
      <w:b/>
      <w:bCs/>
      <w:smallCaps/>
      <w:szCs w:val="28"/>
      <w:shd w:val="clear" w:color="auto" w:fill="00B0F0"/>
      <w:lang w:val="en-CA"/>
    </w:rPr>
  </w:style>
  <w:style w:type="character" w:customStyle="1" w:styleId="Heading2Char">
    <w:name w:val="Heading 2 Char"/>
    <w:basedOn w:val="DefaultParagraphFont"/>
    <w:link w:val="Heading2"/>
    <w:uiPriority w:val="9"/>
    <w:rsid w:val="00AC55BE"/>
    <w:rPr>
      <w:rFonts w:ascii="Arial" w:eastAsiaTheme="majorEastAsia" w:hAnsi="Arial" w:cstheme="majorBidi"/>
      <w:b/>
      <w:bCs/>
      <w:smallCaps/>
      <w:sz w:val="28"/>
      <w:szCs w:val="26"/>
      <w:shd w:val="clear" w:color="auto" w:fill="92CDDC" w:themeFill="accent5" w:themeFillTint="99"/>
    </w:rPr>
  </w:style>
  <w:style w:type="character" w:customStyle="1" w:styleId="Heading3Char">
    <w:name w:val="Heading 3 Char"/>
    <w:basedOn w:val="DefaultParagraphFont"/>
    <w:link w:val="Heading3"/>
    <w:uiPriority w:val="9"/>
    <w:rsid w:val="002E061B"/>
    <w:rPr>
      <w:rFonts w:ascii="Times New Roman" w:eastAsiaTheme="majorEastAsia" w:hAnsi="Times New Roman" w:cstheme="majorBidi"/>
      <w:bCs/>
      <w:i/>
      <w:sz w:val="24"/>
    </w:rPr>
  </w:style>
  <w:style w:type="paragraph" w:styleId="ListParagraph">
    <w:name w:val="List Paragraph"/>
    <w:basedOn w:val="Normal"/>
    <w:uiPriority w:val="34"/>
    <w:qFormat/>
    <w:rsid w:val="00F3226A"/>
    <w:pPr>
      <w:ind w:left="720"/>
      <w:contextualSpacing/>
    </w:pPr>
    <w:rPr>
      <w:rFonts w:eastAsiaTheme="minorHAnsi"/>
      <w:szCs w:val="24"/>
      <w:lang w:eastAsia="en-US"/>
    </w:rPr>
  </w:style>
  <w:style w:type="paragraph" w:styleId="NormalWeb">
    <w:name w:val="Normal (Web)"/>
    <w:basedOn w:val="Normal"/>
    <w:uiPriority w:val="99"/>
    <w:semiHidden/>
    <w:unhideWhenUsed/>
    <w:rsid w:val="00956EF9"/>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rsid w:val="00956EF9"/>
    <w:rPr>
      <w:rFonts w:asciiTheme="majorHAnsi" w:eastAsiaTheme="majorEastAsia" w:hAnsiTheme="majorHAnsi" w:cstheme="majorBidi"/>
      <w:b/>
      <w:bCs/>
      <w:i/>
      <w:iCs/>
      <w:color w:val="4F81BD" w:themeColor="accent1"/>
      <w:sz w:val="24"/>
    </w:rPr>
  </w:style>
  <w:style w:type="paragraph" w:styleId="TOCHeading">
    <w:name w:val="TOC Heading"/>
    <w:basedOn w:val="Heading1"/>
    <w:next w:val="Normal"/>
    <w:uiPriority w:val="39"/>
    <w:unhideWhenUsed/>
    <w:qFormat/>
    <w:rsid w:val="004B4712"/>
    <w:pPr>
      <w:spacing w:line="276" w:lineRule="auto"/>
      <w:jc w:val="left"/>
      <w:outlineLvl w:val="9"/>
    </w:pPr>
    <w:rPr>
      <w:rFonts w:asciiTheme="majorHAnsi" w:hAnsiTheme="majorHAnsi"/>
      <w:smallCaps w:val="0"/>
      <w:color w:val="365F91" w:themeColor="accent1" w:themeShade="BF"/>
      <w:sz w:val="28"/>
      <w:lang w:eastAsia="ja-JP"/>
    </w:rPr>
  </w:style>
  <w:style w:type="paragraph" w:styleId="TOC1">
    <w:name w:val="toc 1"/>
    <w:basedOn w:val="Normal"/>
    <w:next w:val="Normal"/>
    <w:autoRedefine/>
    <w:uiPriority w:val="39"/>
    <w:unhideWhenUsed/>
    <w:rsid w:val="004B4712"/>
    <w:pPr>
      <w:spacing w:after="100"/>
    </w:pPr>
  </w:style>
  <w:style w:type="paragraph" w:styleId="TOC2">
    <w:name w:val="toc 2"/>
    <w:basedOn w:val="Normal"/>
    <w:next w:val="Normal"/>
    <w:autoRedefine/>
    <w:uiPriority w:val="39"/>
    <w:unhideWhenUsed/>
    <w:rsid w:val="004B4712"/>
    <w:pPr>
      <w:spacing w:after="100"/>
      <w:ind w:left="240"/>
    </w:pPr>
  </w:style>
  <w:style w:type="paragraph" w:styleId="TOC3">
    <w:name w:val="toc 3"/>
    <w:basedOn w:val="Normal"/>
    <w:next w:val="Normal"/>
    <w:autoRedefine/>
    <w:uiPriority w:val="39"/>
    <w:unhideWhenUsed/>
    <w:rsid w:val="004B4712"/>
    <w:pPr>
      <w:spacing w:after="100"/>
      <w:ind w:left="480"/>
    </w:pPr>
  </w:style>
  <w:style w:type="paragraph" w:styleId="TOC4">
    <w:name w:val="toc 4"/>
    <w:basedOn w:val="Normal"/>
    <w:next w:val="Normal"/>
    <w:autoRedefine/>
    <w:uiPriority w:val="39"/>
    <w:unhideWhenUsed/>
    <w:rsid w:val="004B4712"/>
    <w:pPr>
      <w:spacing w:after="100" w:line="276" w:lineRule="auto"/>
      <w:ind w:left="660"/>
    </w:pPr>
    <w:rPr>
      <w:rFonts w:asciiTheme="minorHAnsi" w:hAnsiTheme="minorHAnsi"/>
    </w:rPr>
  </w:style>
  <w:style w:type="paragraph" w:styleId="TOC5">
    <w:name w:val="toc 5"/>
    <w:basedOn w:val="Normal"/>
    <w:next w:val="Normal"/>
    <w:autoRedefine/>
    <w:uiPriority w:val="39"/>
    <w:unhideWhenUsed/>
    <w:rsid w:val="004B4712"/>
    <w:pPr>
      <w:spacing w:after="100" w:line="276" w:lineRule="auto"/>
      <w:ind w:left="880"/>
    </w:pPr>
    <w:rPr>
      <w:rFonts w:asciiTheme="minorHAnsi" w:hAnsiTheme="minorHAnsi"/>
    </w:rPr>
  </w:style>
  <w:style w:type="paragraph" w:styleId="TOC6">
    <w:name w:val="toc 6"/>
    <w:basedOn w:val="Normal"/>
    <w:next w:val="Normal"/>
    <w:autoRedefine/>
    <w:uiPriority w:val="39"/>
    <w:unhideWhenUsed/>
    <w:rsid w:val="004B4712"/>
    <w:pPr>
      <w:spacing w:after="100" w:line="276" w:lineRule="auto"/>
      <w:ind w:left="1100"/>
    </w:pPr>
    <w:rPr>
      <w:rFonts w:asciiTheme="minorHAnsi" w:hAnsiTheme="minorHAnsi"/>
    </w:rPr>
  </w:style>
  <w:style w:type="paragraph" w:styleId="TOC7">
    <w:name w:val="toc 7"/>
    <w:basedOn w:val="Normal"/>
    <w:next w:val="Normal"/>
    <w:autoRedefine/>
    <w:uiPriority w:val="39"/>
    <w:unhideWhenUsed/>
    <w:rsid w:val="004B4712"/>
    <w:pPr>
      <w:spacing w:after="100" w:line="276" w:lineRule="auto"/>
      <w:ind w:left="1320"/>
    </w:pPr>
    <w:rPr>
      <w:rFonts w:asciiTheme="minorHAnsi" w:hAnsiTheme="minorHAnsi"/>
    </w:rPr>
  </w:style>
  <w:style w:type="paragraph" w:styleId="TOC8">
    <w:name w:val="toc 8"/>
    <w:basedOn w:val="Normal"/>
    <w:next w:val="Normal"/>
    <w:autoRedefine/>
    <w:uiPriority w:val="39"/>
    <w:unhideWhenUsed/>
    <w:rsid w:val="004B4712"/>
    <w:pPr>
      <w:spacing w:after="100" w:line="276" w:lineRule="auto"/>
      <w:ind w:left="1540"/>
    </w:pPr>
    <w:rPr>
      <w:rFonts w:asciiTheme="minorHAnsi" w:hAnsiTheme="minorHAnsi"/>
    </w:rPr>
  </w:style>
  <w:style w:type="paragraph" w:styleId="TOC9">
    <w:name w:val="toc 9"/>
    <w:basedOn w:val="Normal"/>
    <w:next w:val="Normal"/>
    <w:autoRedefine/>
    <w:uiPriority w:val="39"/>
    <w:unhideWhenUsed/>
    <w:rsid w:val="004B4712"/>
    <w:pPr>
      <w:spacing w:after="100" w:line="276" w:lineRule="auto"/>
      <w:ind w:left="1760"/>
    </w:pPr>
    <w:rPr>
      <w:rFonts w:asciiTheme="minorHAnsi" w:hAnsiTheme="minorHAnsi"/>
    </w:rPr>
  </w:style>
  <w:style w:type="character" w:styleId="Hyperlink">
    <w:name w:val="Hyperlink"/>
    <w:basedOn w:val="DefaultParagraphFont"/>
    <w:uiPriority w:val="99"/>
    <w:unhideWhenUsed/>
    <w:rsid w:val="004B4712"/>
    <w:rPr>
      <w:color w:val="0000FF" w:themeColor="hyperlink"/>
      <w:u w:val="single"/>
    </w:rPr>
  </w:style>
  <w:style w:type="paragraph" w:styleId="BalloonText">
    <w:name w:val="Balloon Text"/>
    <w:basedOn w:val="Normal"/>
    <w:link w:val="BalloonTextChar"/>
    <w:uiPriority w:val="99"/>
    <w:semiHidden/>
    <w:unhideWhenUsed/>
    <w:rsid w:val="004B4712"/>
    <w:rPr>
      <w:rFonts w:ascii="Tahoma" w:hAnsi="Tahoma" w:cs="Tahoma"/>
      <w:sz w:val="16"/>
      <w:szCs w:val="16"/>
    </w:rPr>
  </w:style>
  <w:style w:type="character" w:customStyle="1" w:styleId="BalloonTextChar">
    <w:name w:val="Balloon Text Char"/>
    <w:basedOn w:val="DefaultParagraphFont"/>
    <w:link w:val="BalloonText"/>
    <w:uiPriority w:val="99"/>
    <w:semiHidden/>
    <w:rsid w:val="004B4712"/>
    <w:rPr>
      <w:rFonts w:ascii="Tahoma" w:hAnsi="Tahoma" w:cs="Tahoma"/>
      <w:sz w:val="16"/>
      <w:szCs w:val="16"/>
    </w:rPr>
  </w:style>
  <w:style w:type="character" w:customStyle="1" w:styleId="apple-converted-space">
    <w:name w:val="apple-converted-space"/>
    <w:basedOn w:val="DefaultParagraphFont"/>
    <w:rsid w:val="00DA4289"/>
  </w:style>
  <w:style w:type="character" w:styleId="CommentReference">
    <w:name w:val="annotation reference"/>
    <w:basedOn w:val="DefaultParagraphFont"/>
    <w:uiPriority w:val="99"/>
    <w:semiHidden/>
    <w:unhideWhenUsed/>
    <w:rsid w:val="008D353F"/>
    <w:rPr>
      <w:sz w:val="16"/>
      <w:szCs w:val="16"/>
    </w:rPr>
  </w:style>
  <w:style w:type="paragraph" w:styleId="CommentText">
    <w:name w:val="annotation text"/>
    <w:basedOn w:val="Normal"/>
    <w:link w:val="CommentTextChar"/>
    <w:uiPriority w:val="99"/>
    <w:semiHidden/>
    <w:unhideWhenUsed/>
    <w:rsid w:val="008D353F"/>
    <w:rPr>
      <w:sz w:val="20"/>
      <w:szCs w:val="20"/>
    </w:rPr>
  </w:style>
  <w:style w:type="character" w:customStyle="1" w:styleId="CommentTextChar">
    <w:name w:val="Comment Text Char"/>
    <w:basedOn w:val="DefaultParagraphFont"/>
    <w:link w:val="CommentText"/>
    <w:uiPriority w:val="99"/>
    <w:semiHidden/>
    <w:rsid w:val="008D35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D353F"/>
    <w:rPr>
      <w:b/>
      <w:bCs/>
    </w:rPr>
  </w:style>
  <w:style w:type="character" w:customStyle="1" w:styleId="CommentSubjectChar">
    <w:name w:val="Comment Subject Char"/>
    <w:basedOn w:val="CommentTextChar"/>
    <w:link w:val="CommentSubject"/>
    <w:uiPriority w:val="99"/>
    <w:semiHidden/>
    <w:rsid w:val="008D353F"/>
    <w:rPr>
      <w:rFonts w:ascii="Times New Roman" w:hAnsi="Times New Roman"/>
      <w:b/>
      <w:bCs/>
      <w:sz w:val="20"/>
      <w:szCs w:val="20"/>
    </w:rPr>
  </w:style>
  <w:style w:type="table" w:styleId="TableGrid">
    <w:name w:val="Table Grid"/>
    <w:basedOn w:val="TableNormal"/>
    <w:uiPriority w:val="59"/>
    <w:rsid w:val="0034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C6906"/>
    <w:pPr>
      <w:spacing w:after="120"/>
      <w:ind w:left="283"/>
    </w:pPr>
  </w:style>
  <w:style w:type="character" w:customStyle="1" w:styleId="BodyTextIndentChar">
    <w:name w:val="Body Text Indent Char"/>
    <w:basedOn w:val="DefaultParagraphFont"/>
    <w:link w:val="BodyTextIndent"/>
    <w:uiPriority w:val="99"/>
    <w:semiHidden/>
    <w:rsid w:val="008C6906"/>
    <w:rPr>
      <w:rFonts w:ascii="Times New Roman" w:hAnsi="Times New Roman"/>
      <w:sz w:val="24"/>
    </w:rPr>
  </w:style>
  <w:style w:type="paragraph" w:styleId="BodyTextFirstIndent2">
    <w:name w:val="Body Text First Indent 2"/>
    <w:basedOn w:val="BodyTextIndent"/>
    <w:link w:val="BodyTextFirstIndent2Char"/>
    <w:uiPriority w:val="99"/>
    <w:unhideWhenUsed/>
    <w:rsid w:val="008C6906"/>
    <w:pPr>
      <w:spacing w:after="200"/>
      <w:ind w:left="360" w:firstLine="360"/>
    </w:pPr>
    <w:rPr>
      <w:rFonts w:asciiTheme="minorHAnsi" w:eastAsiaTheme="minorHAnsi" w:hAnsiTheme="minorHAnsi"/>
      <w:sz w:val="36"/>
      <w:szCs w:val="24"/>
      <w:lang w:eastAsia="en-US"/>
    </w:rPr>
  </w:style>
  <w:style w:type="character" w:customStyle="1" w:styleId="BodyTextFirstIndent2Char">
    <w:name w:val="Body Text First Indent 2 Char"/>
    <w:basedOn w:val="BodyTextIndentChar"/>
    <w:link w:val="BodyTextFirstIndent2"/>
    <w:uiPriority w:val="99"/>
    <w:rsid w:val="008C6906"/>
    <w:rPr>
      <w:rFonts w:ascii="Times New Roman" w:eastAsiaTheme="minorHAnsi" w:hAnsi="Times New Roman"/>
      <w:sz w:val="36"/>
      <w:szCs w:val="24"/>
      <w:lang w:eastAsia="en-US"/>
    </w:rPr>
  </w:style>
  <w:style w:type="paragraph" w:styleId="FootnoteText">
    <w:name w:val="footnote text"/>
    <w:basedOn w:val="Normal"/>
    <w:link w:val="FootnoteTextChar"/>
    <w:uiPriority w:val="99"/>
    <w:semiHidden/>
    <w:unhideWhenUsed/>
    <w:rsid w:val="00C72501"/>
    <w:rPr>
      <w:sz w:val="20"/>
      <w:szCs w:val="20"/>
    </w:rPr>
  </w:style>
  <w:style w:type="character" w:customStyle="1" w:styleId="FootnoteTextChar">
    <w:name w:val="Footnote Text Char"/>
    <w:basedOn w:val="DefaultParagraphFont"/>
    <w:link w:val="FootnoteText"/>
    <w:uiPriority w:val="99"/>
    <w:semiHidden/>
    <w:rsid w:val="00C72501"/>
    <w:rPr>
      <w:rFonts w:ascii="Times New Roman" w:hAnsi="Times New Roman"/>
      <w:sz w:val="20"/>
      <w:szCs w:val="20"/>
    </w:rPr>
  </w:style>
  <w:style w:type="character" w:styleId="FootnoteReference">
    <w:name w:val="footnote reference"/>
    <w:basedOn w:val="DefaultParagraphFont"/>
    <w:uiPriority w:val="99"/>
    <w:semiHidden/>
    <w:unhideWhenUsed/>
    <w:rsid w:val="00C72501"/>
    <w:rPr>
      <w:vertAlign w:val="superscript"/>
    </w:rPr>
  </w:style>
  <w:style w:type="paragraph" w:customStyle="1" w:styleId="mainparagraph">
    <w:name w:val="mainparagraph"/>
    <w:basedOn w:val="Normal"/>
    <w:rsid w:val="00E06086"/>
    <w:pPr>
      <w:spacing w:before="100" w:beforeAutospacing="1" w:after="100" w:afterAutospacing="1"/>
    </w:pPr>
    <w:rPr>
      <w:rFonts w:eastAsia="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901">
      <w:bodyDiv w:val="1"/>
      <w:marLeft w:val="0"/>
      <w:marRight w:val="0"/>
      <w:marTop w:val="0"/>
      <w:marBottom w:val="0"/>
      <w:divBdr>
        <w:top w:val="none" w:sz="0" w:space="0" w:color="auto"/>
        <w:left w:val="none" w:sz="0" w:space="0" w:color="auto"/>
        <w:bottom w:val="none" w:sz="0" w:space="0" w:color="auto"/>
        <w:right w:val="none" w:sz="0" w:space="0" w:color="auto"/>
      </w:divBdr>
    </w:div>
    <w:div w:id="35009647">
      <w:bodyDiv w:val="1"/>
      <w:marLeft w:val="0"/>
      <w:marRight w:val="0"/>
      <w:marTop w:val="0"/>
      <w:marBottom w:val="0"/>
      <w:divBdr>
        <w:top w:val="none" w:sz="0" w:space="0" w:color="auto"/>
        <w:left w:val="none" w:sz="0" w:space="0" w:color="auto"/>
        <w:bottom w:val="none" w:sz="0" w:space="0" w:color="auto"/>
        <w:right w:val="none" w:sz="0" w:space="0" w:color="auto"/>
      </w:divBdr>
      <w:divsChild>
        <w:div w:id="1974823024">
          <w:marLeft w:val="547"/>
          <w:marRight w:val="0"/>
          <w:marTop w:val="154"/>
          <w:marBottom w:val="0"/>
          <w:divBdr>
            <w:top w:val="none" w:sz="0" w:space="0" w:color="auto"/>
            <w:left w:val="none" w:sz="0" w:space="0" w:color="auto"/>
            <w:bottom w:val="none" w:sz="0" w:space="0" w:color="auto"/>
            <w:right w:val="none" w:sz="0" w:space="0" w:color="auto"/>
          </w:divBdr>
        </w:div>
        <w:div w:id="332073428">
          <w:marLeft w:val="547"/>
          <w:marRight w:val="0"/>
          <w:marTop w:val="154"/>
          <w:marBottom w:val="0"/>
          <w:divBdr>
            <w:top w:val="none" w:sz="0" w:space="0" w:color="auto"/>
            <w:left w:val="none" w:sz="0" w:space="0" w:color="auto"/>
            <w:bottom w:val="none" w:sz="0" w:space="0" w:color="auto"/>
            <w:right w:val="none" w:sz="0" w:space="0" w:color="auto"/>
          </w:divBdr>
        </w:div>
        <w:div w:id="368072196">
          <w:marLeft w:val="547"/>
          <w:marRight w:val="0"/>
          <w:marTop w:val="154"/>
          <w:marBottom w:val="0"/>
          <w:divBdr>
            <w:top w:val="none" w:sz="0" w:space="0" w:color="auto"/>
            <w:left w:val="none" w:sz="0" w:space="0" w:color="auto"/>
            <w:bottom w:val="none" w:sz="0" w:space="0" w:color="auto"/>
            <w:right w:val="none" w:sz="0" w:space="0" w:color="auto"/>
          </w:divBdr>
        </w:div>
        <w:div w:id="2057388191">
          <w:marLeft w:val="1166"/>
          <w:marRight w:val="0"/>
          <w:marTop w:val="134"/>
          <w:marBottom w:val="0"/>
          <w:divBdr>
            <w:top w:val="none" w:sz="0" w:space="0" w:color="auto"/>
            <w:left w:val="none" w:sz="0" w:space="0" w:color="auto"/>
            <w:bottom w:val="none" w:sz="0" w:space="0" w:color="auto"/>
            <w:right w:val="none" w:sz="0" w:space="0" w:color="auto"/>
          </w:divBdr>
        </w:div>
        <w:div w:id="164632488">
          <w:marLeft w:val="1166"/>
          <w:marRight w:val="0"/>
          <w:marTop w:val="134"/>
          <w:marBottom w:val="0"/>
          <w:divBdr>
            <w:top w:val="none" w:sz="0" w:space="0" w:color="auto"/>
            <w:left w:val="none" w:sz="0" w:space="0" w:color="auto"/>
            <w:bottom w:val="none" w:sz="0" w:space="0" w:color="auto"/>
            <w:right w:val="none" w:sz="0" w:space="0" w:color="auto"/>
          </w:divBdr>
        </w:div>
        <w:div w:id="1554854792">
          <w:marLeft w:val="1166"/>
          <w:marRight w:val="0"/>
          <w:marTop w:val="134"/>
          <w:marBottom w:val="0"/>
          <w:divBdr>
            <w:top w:val="none" w:sz="0" w:space="0" w:color="auto"/>
            <w:left w:val="none" w:sz="0" w:space="0" w:color="auto"/>
            <w:bottom w:val="none" w:sz="0" w:space="0" w:color="auto"/>
            <w:right w:val="none" w:sz="0" w:space="0" w:color="auto"/>
          </w:divBdr>
        </w:div>
        <w:div w:id="1767916946">
          <w:marLeft w:val="1166"/>
          <w:marRight w:val="0"/>
          <w:marTop w:val="134"/>
          <w:marBottom w:val="0"/>
          <w:divBdr>
            <w:top w:val="none" w:sz="0" w:space="0" w:color="auto"/>
            <w:left w:val="none" w:sz="0" w:space="0" w:color="auto"/>
            <w:bottom w:val="none" w:sz="0" w:space="0" w:color="auto"/>
            <w:right w:val="none" w:sz="0" w:space="0" w:color="auto"/>
          </w:divBdr>
        </w:div>
      </w:divsChild>
    </w:div>
    <w:div w:id="49305832">
      <w:bodyDiv w:val="1"/>
      <w:marLeft w:val="0"/>
      <w:marRight w:val="0"/>
      <w:marTop w:val="0"/>
      <w:marBottom w:val="0"/>
      <w:divBdr>
        <w:top w:val="none" w:sz="0" w:space="0" w:color="auto"/>
        <w:left w:val="none" w:sz="0" w:space="0" w:color="auto"/>
        <w:bottom w:val="none" w:sz="0" w:space="0" w:color="auto"/>
        <w:right w:val="none" w:sz="0" w:space="0" w:color="auto"/>
      </w:divBdr>
    </w:div>
    <w:div w:id="51929064">
      <w:bodyDiv w:val="1"/>
      <w:marLeft w:val="0"/>
      <w:marRight w:val="0"/>
      <w:marTop w:val="0"/>
      <w:marBottom w:val="0"/>
      <w:divBdr>
        <w:top w:val="none" w:sz="0" w:space="0" w:color="auto"/>
        <w:left w:val="none" w:sz="0" w:space="0" w:color="auto"/>
        <w:bottom w:val="none" w:sz="0" w:space="0" w:color="auto"/>
        <w:right w:val="none" w:sz="0" w:space="0" w:color="auto"/>
      </w:divBdr>
    </w:div>
    <w:div w:id="179398706">
      <w:bodyDiv w:val="1"/>
      <w:marLeft w:val="0"/>
      <w:marRight w:val="0"/>
      <w:marTop w:val="0"/>
      <w:marBottom w:val="0"/>
      <w:divBdr>
        <w:top w:val="none" w:sz="0" w:space="0" w:color="auto"/>
        <w:left w:val="none" w:sz="0" w:space="0" w:color="auto"/>
        <w:bottom w:val="none" w:sz="0" w:space="0" w:color="auto"/>
        <w:right w:val="none" w:sz="0" w:space="0" w:color="auto"/>
      </w:divBdr>
      <w:divsChild>
        <w:div w:id="279071279">
          <w:marLeft w:val="547"/>
          <w:marRight w:val="0"/>
          <w:marTop w:val="154"/>
          <w:marBottom w:val="0"/>
          <w:divBdr>
            <w:top w:val="none" w:sz="0" w:space="0" w:color="auto"/>
            <w:left w:val="none" w:sz="0" w:space="0" w:color="auto"/>
            <w:bottom w:val="none" w:sz="0" w:space="0" w:color="auto"/>
            <w:right w:val="none" w:sz="0" w:space="0" w:color="auto"/>
          </w:divBdr>
        </w:div>
      </w:divsChild>
    </w:div>
    <w:div w:id="381516743">
      <w:bodyDiv w:val="1"/>
      <w:marLeft w:val="0"/>
      <w:marRight w:val="0"/>
      <w:marTop w:val="0"/>
      <w:marBottom w:val="0"/>
      <w:divBdr>
        <w:top w:val="none" w:sz="0" w:space="0" w:color="auto"/>
        <w:left w:val="none" w:sz="0" w:space="0" w:color="auto"/>
        <w:bottom w:val="none" w:sz="0" w:space="0" w:color="auto"/>
        <w:right w:val="none" w:sz="0" w:space="0" w:color="auto"/>
      </w:divBdr>
      <w:divsChild>
        <w:div w:id="392581707">
          <w:marLeft w:val="547"/>
          <w:marRight w:val="0"/>
          <w:marTop w:val="120"/>
          <w:marBottom w:val="0"/>
          <w:divBdr>
            <w:top w:val="none" w:sz="0" w:space="0" w:color="auto"/>
            <w:left w:val="none" w:sz="0" w:space="0" w:color="auto"/>
            <w:bottom w:val="none" w:sz="0" w:space="0" w:color="auto"/>
            <w:right w:val="none" w:sz="0" w:space="0" w:color="auto"/>
          </w:divBdr>
        </w:div>
      </w:divsChild>
    </w:div>
    <w:div w:id="387530316">
      <w:bodyDiv w:val="1"/>
      <w:marLeft w:val="0"/>
      <w:marRight w:val="0"/>
      <w:marTop w:val="0"/>
      <w:marBottom w:val="0"/>
      <w:divBdr>
        <w:top w:val="none" w:sz="0" w:space="0" w:color="auto"/>
        <w:left w:val="none" w:sz="0" w:space="0" w:color="auto"/>
        <w:bottom w:val="none" w:sz="0" w:space="0" w:color="auto"/>
        <w:right w:val="none" w:sz="0" w:space="0" w:color="auto"/>
      </w:divBdr>
    </w:div>
    <w:div w:id="471562287">
      <w:bodyDiv w:val="1"/>
      <w:marLeft w:val="0"/>
      <w:marRight w:val="0"/>
      <w:marTop w:val="0"/>
      <w:marBottom w:val="0"/>
      <w:divBdr>
        <w:top w:val="none" w:sz="0" w:space="0" w:color="auto"/>
        <w:left w:val="none" w:sz="0" w:space="0" w:color="auto"/>
        <w:bottom w:val="none" w:sz="0" w:space="0" w:color="auto"/>
        <w:right w:val="none" w:sz="0" w:space="0" w:color="auto"/>
      </w:divBdr>
    </w:div>
    <w:div w:id="527377595">
      <w:bodyDiv w:val="1"/>
      <w:marLeft w:val="0"/>
      <w:marRight w:val="0"/>
      <w:marTop w:val="0"/>
      <w:marBottom w:val="0"/>
      <w:divBdr>
        <w:top w:val="none" w:sz="0" w:space="0" w:color="auto"/>
        <w:left w:val="none" w:sz="0" w:space="0" w:color="auto"/>
        <w:bottom w:val="none" w:sz="0" w:space="0" w:color="auto"/>
        <w:right w:val="none" w:sz="0" w:space="0" w:color="auto"/>
      </w:divBdr>
    </w:div>
    <w:div w:id="536820099">
      <w:bodyDiv w:val="1"/>
      <w:marLeft w:val="0"/>
      <w:marRight w:val="0"/>
      <w:marTop w:val="0"/>
      <w:marBottom w:val="0"/>
      <w:divBdr>
        <w:top w:val="none" w:sz="0" w:space="0" w:color="auto"/>
        <w:left w:val="none" w:sz="0" w:space="0" w:color="auto"/>
        <w:bottom w:val="none" w:sz="0" w:space="0" w:color="auto"/>
        <w:right w:val="none" w:sz="0" w:space="0" w:color="auto"/>
      </w:divBdr>
      <w:divsChild>
        <w:div w:id="565530467">
          <w:marLeft w:val="547"/>
          <w:marRight w:val="0"/>
          <w:marTop w:val="144"/>
          <w:marBottom w:val="0"/>
          <w:divBdr>
            <w:top w:val="none" w:sz="0" w:space="0" w:color="auto"/>
            <w:left w:val="none" w:sz="0" w:space="0" w:color="auto"/>
            <w:bottom w:val="none" w:sz="0" w:space="0" w:color="auto"/>
            <w:right w:val="none" w:sz="0" w:space="0" w:color="auto"/>
          </w:divBdr>
        </w:div>
      </w:divsChild>
    </w:div>
    <w:div w:id="540477478">
      <w:bodyDiv w:val="1"/>
      <w:marLeft w:val="0"/>
      <w:marRight w:val="0"/>
      <w:marTop w:val="0"/>
      <w:marBottom w:val="0"/>
      <w:divBdr>
        <w:top w:val="none" w:sz="0" w:space="0" w:color="auto"/>
        <w:left w:val="none" w:sz="0" w:space="0" w:color="auto"/>
        <w:bottom w:val="none" w:sz="0" w:space="0" w:color="auto"/>
        <w:right w:val="none" w:sz="0" w:space="0" w:color="auto"/>
      </w:divBdr>
    </w:div>
    <w:div w:id="592249971">
      <w:bodyDiv w:val="1"/>
      <w:marLeft w:val="0"/>
      <w:marRight w:val="0"/>
      <w:marTop w:val="0"/>
      <w:marBottom w:val="0"/>
      <w:divBdr>
        <w:top w:val="none" w:sz="0" w:space="0" w:color="auto"/>
        <w:left w:val="none" w:sz="0" w:space="0" w:color="auto"/>
        <w:bottom w:val="none" w:sz="0" w:space="0" w:color="auto"/>
        <w:right w:val="none" w:sz="0" w:space="0" w:color="auto"/>
      </w:divBdr>
      <w:divsChild>
        <w:div w:id="11952723">
          <w:marLeft w:val="547"/>
          <w:marRight w:val="0"/>
          <w:marTop w:val="154"/>
          <w:marBottom w:val="0"/>
          <w:divBdr>
            <w:top w:val="none" w:sz="0" w:space="0" w:color="auto"/>
            <w:left w:val="none" w:sz="0" w:space="0" w:color="auto"/>
            <w:bottom w:val="none" w:sz="0" w:space="0" w:color="auto"/>
            <w:right w:val="none" w:sz="0" w:space="0" w:color="auto"/>
          </w:divBdr>
        </w:div>
      </w:divsChild>
    </w:div>
    <w:div w:id="656035336">
      <w:bodyDiv w:val="1"/>
      <w:marLeft w:val="0"/>
      <w:marRight w:val="0"/>
      <w:marTop w:val="0"/>
      <w:marBottom w:val="0"/>
      <w:divBdr>
        <w:top w:val="none" w:sz="0" w:space="0" w:color="auto"/>
        <w:left w:val="none" w:sz="0" w:space="0" w:color="auto"/>
        <w:bottom w:val="none" w:sz="0" w:space="0" w:color="auto"/>
        <w:right w:val="none" w:sz="0" w:space="0" w:color="auto"/>
      </w:divBdr>
      <w:divsChild>
        <w:div w:id="1677490243">
          <w:marLeft w:val="1166"/>
          <w:marRight w:val="0"/>
          <w:marTop w:val="106"/>
          <w:marBottom w:val="0"/>
          <w:divBdr>
            <w:top w:val="none" w:sz="0" w:space="0" w:color="auto"/>
            <w:left w:val="none" w:sz="0" w:space="0" w:color="auto"/>
            <w:bottom w:val="none" w:sz="0" w:space="0" w:color="auto"/>
            <w:right w:val="none" w:sz="0" w:space="0" w:color="auto"/>
          </w:divBdr>
        </w:div>
        <w:div w:id="799224518">
          <w:marLeft w:val="1166"/>
          <w:marRight w:val="0"/>
          <w:marTop w:val="106"/>
          <w:marBottom w:val="0"/>
          <w:divBdr>
            <w:top w:val="none" w:sz="0" w:space="0" w:color="auto"/>
            <w:left w:val="none" w:sz="0" w:space="0" w:color="auto"/>
            <w:bottom w:val="none" w:sz="0" w:space="0" w:color="auto"/>
            <w:right w:val="none" w:sz="0" w:space="0" w:color="auto"/>
          </w:divBdr>
        </w:div>
        <w:div w:id="1392651489">
          <w:marLeft w:val="1166"/>
          <w:marRight w:val="0"/>
          <w:marTop w:val="106"/>
          <w:marBottom w:val="0"/>
          <w:divBdr>
            <w:top w:val="none" w:sz="0" w:space="0" w:color="auto"/>
            <w:left w:val="none" w:sz="0" w:space="0" w:color="auto"/>
            <w:bottom w:val="none" w:sz="0" w:space="0" w:color="auto"/>
            <w:right w:val="none" w:sz="0" w:space="0" w:color="auto"/>
          </w:divBdr>
        </w:div>
        <w:div w:id="793332624">
          <w:marLeft w:val="1166"/>
          <w:marRight w:val="0"/>
          <w:marTop w:val="106"/>
          <w:marBottom w:val="0"/>
          <w:divBdr>
            <w:top w:val="none" w:sz="0" w:space="0" w:color="auto"/>
            <w:left w:val="none" w:sz="0" w:space="0" w:color="auto"/>
            <w:bottom w:val="none" w:sz="0" w:space="0" w:color="auto"/>
            <w:right w:val="none" w:sz="0" w:space="0" w:color="auto"/>
          </w:divBdr>
        </w:div>
        <w:div w:id="391080782">
          <w:marLeft w:val="1166"/>
          <w:marRight w:val="0"/>
          <w:marTop w:val="106"/>
          <w:marBottom w:val="0"/>
          <w:divBdr>
            <w:top w:val="none" w:sz="0" w:space="0" w:color="auto"/>
            <w:left w:val="none" w:sz="0" w:space="0" w:color="auto"/>
            <w:bottom w:val="none" w:sz="0" w:space="0" w:color="auto"/>
            <w:right w:val="none" w:sz="0" w:space="0" w:color="auto"/>
          </w:divBdr>
        </w:div>
      </w:divsChild>
    </w:div>
    <w:div w:id="702679244">
      <w:bodyDiv w:val="1"/>
      <w:marLeft w:val="0"/>
      <w:marRight w:val="0"/>
      <w:marTop w:val="0"/>
      <w:marBottom w:val="0"/>
      <w:divBdr>
        <w:top w:val="none" w:sz="0" w:space="0" w:color="auto"/>
        <w:left w:val="none" w:sz="0" w:space="0" w:color="auto"/>
        <w:bottom w:val="none" w:sz="0" w:space="0" w:color="auto"/>
        <w:right w:val="none" w:sz="0" w:space="0" w:color="auto"/>
      </w:divBdr>
      <w:divsChild>
        <w:div w:id="575893521">
          <w:marLeft w:val="0"/>
          <w:marRight w:val="0"/>
          <w:marTop w:val="0"/>
          <w:marBottom w:val="0"/>
          <w:divBdr>
            <w:top w:val="none" w:sz="0" w:space="0" w:color="auto"/>
            <w:left w:val="none" w:sz="0" w:space="0" w:color="auto"/>
            <w:bottom w:val="none" w:sz="0" w:space="0" w:color="auto"/>
            <w:right w:val="none" w:sz="0" w:space="0" w:color="auto"/>
          </w:divBdr>
        </w:div>
        <w:div w:id="1874226792">
          <w:marLeft w:val="0"/>
          <w:marRight w:val="0"/>
          <w:marTop w:val="0"/>
          <w:marBottom w:val="0"/>
          <w:divBdr>
            <w:top w:val="none" w:sz="0" w:space="0" w:color="auto"/>
            <w:left w:val="none" w:sz="0" w:space="0" w:color="auto"/>
            <w:bottom w:val="none" w:sz="0" w:space="0" w:color="auto"/>
            <w:right w:val="none" w:sz="0" w:space="0" w:color="auto"/>
          </w:divBdr>
        </w:div>
      </w:divsChild>
    </w:div>
    <w:div w:id="726105222">
      <w:bodyDiv w:val="1"/>
      <w:marLeft w:val="0"/>
      <w:marRight w:val="0"/>
      <w:marTop w:val="0"/>
      <w:marBottom w:val="0"/>
      <w:divBdr>
        <w:top w:val="none" w:sz="0" w:space="0" w:color="auto"/>
        <w:left w:val="none" w:sz="0" w:space="0" w:color="auto"/>
        <w:bottom w:val="none" w:sz="0" w:space="0" w:color="auto"/>
        <w:right w:val="none" w:sz="0" w:space="0" w:color="auto"/>
      </w:divBdr>
      <w:divsChild>
        <w:div w:id="2132821922">
          <w:marLeft w:val="547"/>
          <w:marRight w:val="0"/>
          <w:marTop w:val="120"/>
          <w:marBottom w:val="0"/>
          <w:divBdr>
            <w:top w:val="none" w:sz="0" w:space="0" w:color="auto"/>
            <w:left w:val="none" w:sz="0" w:space="0" w:color="auto"/>
            <w:bottom w:val="none" w:sz="0" w:space="0" w:color="auto"/>
            <w:right w:val="none" w:sz="0" w:space="0" w:color="auto"/>
          </w:divBdr>
        </w:div>
      </w:divsChild>
    </w:div>
    <w:div w:id="735591285">
      <w:bodyDiv w:val="1"/>
      <w:marLeft w:val="0"/>
      <w:marRight w:val="0"/>
      <w:marTop w:val="0"/>
      <w:marBottom w:val="0"/>
      <w:divBdr>
        <w:top w:val="none" w:sz="0" w:space="0" w:color="auto"/>
        <w:left w:val="none" w:sz="0" w:space="0" w:color="auto"/>
        <w:bottom w:val="none" w:sz="0" w:space="0" w:color="auto"/>
        <w:right w:val="none" w:sz="0" w:space="0" w:color="auto"/>
      </w:divBdr>
      <w:divsChild>
        <w:div w:id="1503544296">
          <w:marLeft w:val="547"/>
          <w:marRight w:val="0"/>
          <w:marTop w:val="134"/>
          <w:marBottom w:val="0"/>
          <w:divBdr>
            <w:top w:val="none" w:sz="0" w:space="0" w:color="auto"/>
            <w:left w:val="none" w:sz="0" w:space="0" w:color="auto"/>
            <w:bottom w:val="none" w:sz="0" w:space="0" w:color="auto"/>
            <w:right w:val="none" w:sz="0" w:space="0" w:color="auto"/>
          </w:divBdr>
        </w:div>
      </w:divsChild>
    </w:div>
    <w:div w:id="743264605">
      <w:bodyDiv w:val="1"/>
      <w:marLeft w:val="0"/>
      <w:marRight w:val="0"/>
      <w:marTop w:val="0"/>
      <w:marBottom w:val="0"/>
      <w:divBdr>
        <w:top w:val="none" w:sz="0" w:space="0" w:color="auto"/>
        <w:left w:val="none" w:sz="0" w:space="0" w:color="auto"/>
        <w:bottom w:val="none" w:sz="0" w:space="0" w:color="auto"/>
        <w:right w:val="none" w:sz="0" w:space="0" w:color="auto"/>
      </w:divBdr>
    </w:div>
    <w:div w:id="759719005">
      <w:bodyDiv w:val="1"/>
      <w:marLeft w:val="0"/>
      <w:marRight w:val="0"/>
      <w:marTop w:val="0"/>
      <w:marBottom w:val="0"/>
      <w:divBdr>
        <w:top w:val="none" w:sz="0" w:space="0" w:color="auto"/>
        <w:left w:val="none" w:sz="0" w:space="0" w:color="auto"/>
        <w:bottom w:val="none" w:sz="0" w:space="0" w:color="auto"/>
        <w:right w:val="none" w:sz="0" w:space="0" w:color="auto"/>
      </w:divBdr>
    </w:div>
    <w:div w:id="788861815">
      <w:bodyDiv w:val="1"/>
      <w:marLeft w:val="0"/>
      <w:marRight w:val="0"/>
      <w:marTop w:val="0"/>
      <w:marBottom w:val="0"/>
      <w:divBdr>
        <w:top w:val="none" w:sz="0" w:space="0" w:color="auto"/>
        <w:left w:val="none" w:sz="0" w:space="0" w:color="auto"/>
        <w:bottom w:val="none" w:sz="0" w:space="0" w:color="auto"/>
        <w:right w:val="none" w:sz="0" w:space="0" w:color="auto"/>
      </w:divBdr>
    </w:div>
    <w:div w:id="812916357">
      <w:bodyDiv w:val="1"/>
      <w:marLeft w:val="0"/>
      <w:marRight w:val="0"/>
      <w:marTop w:val="0"/>
      <w:marBottom w:val="0"/>
      <w:divBdr>
        <w:top w:val="none" w:sz="0" w:space="0" w:color="auto"/>
        <w:left w:val="none" w:sz="0" w:space="0" w:color="auto"/>
        <w:bottom w:val="none" w:sz="0" w:space="0" w:color="auto"/>
        <w:right w:val="none" w:sz="0" w:space="0" w:color="auto"/>
      </w:divBdr>
    </w:div>
    <w:div w:id="816872696">
      <w:bodyDiv w:val="1"/>
      <w:marLeft w:val="0"/>
      <w:marRight w:val="0"/>
      <w:marTop w:val="0"/>
      <w:marBottom w:val="0"/>
      <w:divBdr>
        <w:top w:val="none" w:sz="0" w:space="0" w:color="auto"/>
        <w:left w:val="none" w:sz="0" w:space="0" w:color="auto"/>
        <w:bottom w:val="none" w:sz="0" w:space="0" w:color="auto"/>
        <w:right w:val="none" w:sz="0" w:space="0" w:color="auto"/>
      </w:divBdr>
    </w:div>
    <w:div w:id="817960197">
      <w:bodyDiv w:val="1"/>
      <w:marLeft w:val="0"/>
      <w:marRight w:val="0"/>
      <w:marTop w:val="0"/>
      <w:marBottom w:val="0"/>
      <w:divBdr>
        <w:top w:val="none" w:sz="0" w:space="0" w:color="auto"/>
        <w:left w:val="none" w:sz="0" w:space="0" w:color="auto"/>
        <w:bottom w:val="none" w:sz="0" w:space="0" w:color="auto"/>
        <w:right w:val="none" w:sz="0" w:space="0" w:color="auto"/>
      </w:divBdr>
    </w:div>
    <w:div w:id="908154316">
      <w:bodyDiv w:val="1"/>
      <w:marLeft w:val="0"/>
      <w:marRight w:val="0"/>
      <w:marTop w:val="0"/>
      <w:marBottom w:val="0"/>
      <w:divBdr>
        <w:top w:val="none" w:sz="0" w:space="0" w:color="auto"/>
        <w:left w:val="none" w:sz="0" w:space="0" w:color="auto"/>
        <w:bottom w:val="none" w:sz="0" w:space="0" w:color="auto"/>
        <w:right w:val="none" w:sz="0" w:space="0" w:color="auto"/>
      </w:divBdr>
    </w:div>
    <w:div w:id="926881692">
      <w:bodyDiv w:val="1"/>
      <w:marLeft w:val="0"/>
      <w:marRight w:val="0"/>
      <w:marTop w:val="0"/>
      <w:marBottom w:val="0"/>
      <w:divBdr>
        <w:top w:val="none" w:sz="0" w:space="0" w:color="auto"/>
        <w:left w:val="none" w:sz="0" w:space="0" w:color="auto"/>
        <w:bottom w:val="none" w:sz="0" w:space="0" w:color="auto"/>
        <w:right w:val="none" w:sz="0" w:space="0" w:color="auto"/>
      </w:divBdr>
    </w:div>
    <w:div w:id="937103762">
      <w:bodyDiv w:val="1"/>
      <w:marLeft w:val="0"/>
      <w:marRight w:val="0"/>
      <w:marTop w:val="0"/>
      <w:marBottom w:val="0"/>
      <w:divBdr>
        <w:top w:val="none" w:sz="0" w:space="0" w:color="auto"/>
        <w:left w:val="none" w:sz="0" w:space="0" w:color="auto"/>
        <w:bottom w:val="none" w:sz="0" w:space="0" w:color="auto"/>
        <w:right w:val="none" w:sz="0" w:space="0" w:color="auto"/>
      </w:divBdr>
      <w:divsChild>
        <w:div w:id="215555145">
          <w:marLeft w:val="806"/>
          <w:marRight w:val="0"/>
          <w:marTop w:val="154"/>
          <w:marBottom w:val="0"/>
          <w:divBdr>
            <w:top w:val="none" w:sz="0" w:space="0" w:color="auto"/>
            <w:left w:val="none" w:sz="0" w:space="0" w:color="auto"/>
            <w:bottom w:val="none" w:sz="0" w:space="0" w:color="auto"/>
            <w:right w:val="none" w:sz="0" w:space="0" w:color="auto"/>
          </w:divBdr>
        </w:div>
      </w:divsChild>
    </w:div>
    <w:div w:id="943154490">
      <w:bodyDiv w:val="1"/>
      <w:marLeft w:val="0"/>
      <w:marRight w:val="0"/>
      <w:marTop w:val="0"/>
      <w:marBottom w:val="0"/>
      <w:divBdr>
        <w:top w:val="none" w:sz="0" w:space="0" w:color="auto"/>
        <w:left w:val="none" w:sz="0" w:space="0" w:color="auto"/>
        <w:bottom w:val="none" w:sz="0" w:space="0" w:color="auto"/>
        <w:right w:val="none" w:sz="0" w:space="0" w:color="auto"/>
      </w:divBdr>
      <w:divsChild>
        <w:div w:id="1095438292">
          <w:marLeft w:val="547"/>
          <w:marRight w:val="0"/>
          <w:marTop w:val="154"/>
          <w:marBottom w:val="0"/>
          <w:divBdr>
            <w:top w:val="none" w:sz="0" w:space="0" w:color="auto"/>
            <w:left w:val="none" w:sz="0" w:space="0" w:color="auto"/>
            <w:bottom w:val="none" w:sz="0" w:space="0" w:color="auto"/>
            <w:right w:val="none" w:sz="0" w:space="0" w:color="auto"/>
          </w:divBdr>
        </w:div>
      </w:divsChild>
    </w:div>
    <w:div w:id="1055347765">
      <w:bodyDiv w:val="1"/>
      <w:marLeft w:val="0"/>
      <w:marRight w:val="0"/>
      <w:marTop w:val="0"/>
      <w:marBottom w:val="0"/>
      <w:divBdr>
        <w:top w:val="none" w:sz="0" w:space="0" w:color="auto"/>
        <w:left w:val="none" w:sz="0" w:space="0" w:color="auto"/>
        <w:bottom w:val="none" w:sz="0" w:space="0" w:color="auto"/>
        <w:right w:val="none" w:sz="0" w:space="0" w:color="auto"/>
      </w:divBdr>
    </w:div>
    <w:div w:id="1140919403">
      <w:bodyDiv w:val="1"/>
      <w:marLeft w:val="0"/>
      <w:marRight w:val="0"/>
      <w:marTop w:val="0"/>
      <w:marBottom w:val="0"/>
      <w:divBdr>
        <w:top w:val="none" w:sz="0" w:space="0" w:color="auto"/>
        <w:left w:val="none" w:sz="0" w:space="0" w:color="auto"/>
        <w:bottom w:val="none" w:sz="0" w:space="0" w:color="auto"/>
        <w:right w:val="none" w:sz="0" w:space="0" w:color="auto"/>
      </w:divBdr>
    </w:div>
    <w:div w:id="1160079089">
      <w:bodyDiv w:val="1"/>
      <w:marLeft w:val="0"/>
      <w:marRight w:val="0"/>
      <w:marTop w:val="0"/>
      <w:marBottom w:val="0"/>
      <w:divBdr>
        <w:top w:val="none" w:sz="0" w:space="0" w:color="auto"/>
        <w:left w:val="none" w:sz="0" w:space="0" w:color="auto"/>
        <w:bottom w:val="none" w:sz="0" w:space="0" w:color="auto"/>
        <w:right w:val="none" w:sz="0" w:space="0" w:color="auto"/>
      </w:divBdr>
    </w:div>
    <w:div w:id="1210874048">
      <w:bodyDiv w:val="1"/>
      <w:marLeft w:val="0"/>
      <w:marRight w:val="0"/>
      <w:marTop w:val="0"/>
      <w:marBottom w:val="0"/>
      <w:divBdr>
        <w:top w:val="none" w:sz="0" w:space="0" w:color="auto"/>
        <w:left w:val="none" w:sz="0" w:space="0" w:color="auto"/>
        <w:bottom w:val="none" w:sz="0" w:space="0" w:color="auto"/>
        <w:right w:val="none" w:sz="0" w:space="0" w:color="auto"/>
      </w:divBdr>
      <w:divsChild>
        <w:div w:id="1654798081">
          <w:marLeft w:val="547"/>
          <w:marRight w:val="0"/>
          <w:marTop w:val="154"/>
          <w:marBottom w:val="0"/>
          <w:divBdr>
            <w:top w:val="none" w:sz="0" w:space="0" w:color="auto"/>
            <w:left w:val="none" w:sz="0" w:space="0" w:color="auto"/>
            <w:bottom w:val="none" w:sz="0" w:space="0" w:color="auto"/>
            <w:right w:val="none" w:sz="0" w:space="0" w:color="auto"/>
          </w:divBdr>
        </w:div>
      </w:divsChild>
    </w:div>
    <w:div w:id="1238058697">
      <w:bodyDiv w:val="1"/>
      <w:marLeft w:val="0"/>
      <w:marRight w:val="0"/>
      <w:marTop w:val="0"/>
      <w:marBottom w:val="0"/>
      <w:divBdr>
        <w:top w:val="none" w:sz="0" w:space="0" w:color="auto"/>
        <w:left w:val="none" w:sz="0" w:space="0" w:color="auto"/>
        <w:bottom w:val="none" w:sz="0" w:space="0" w:color="auto"/>
        <w:right w:val="none" w:sz="0" w:space="0" w:color="auto"/>
      </w:divBdr>
    </w:div>
    <w:div w:id="1250694688">
      <w:bodyDiv w:val="1"/>
      <w:marLeft w:val="0"/>
      <w:marRight w:val="0"/>
      <w:marTop w:val="0"/>
      <w:marBottom w:val="0"/>
      <w:divBdr>
        <w:top w:val="none" w:sz="0" w:space="0" w:color="auto"/>
        <w:left w:val="none" w:sz="0" w:space="0" w:color="auto"/>
        <w:bottom w:val="none" w:sz="0" w:space="0" w:color="auto"/>
        <w:right w:val="none" w:sz="0" w:space="0" w:color="auto"/>
      </w:divBdr>
    </w:div>
    <w:div w:id="1280260578">
      <w:bodyDiv w:val="1"/>
      <w:marLeft w:val="0"/>
      <w:marRight w:val="0"/>
      <w:marTop w:val="0"/>
      <w:marBottom w:val="0"/>
      <w:divBdr>
        <w:top w:val="none" w:sz="0" w:space="0" w:color="auto"/>
        <w:left w:val="none" w:sz="0" w:space="0" w:color="auto"/>
        <w:bottom w:val="none" w:sz="0" w:space="0" w:color="auto"/>
        <w:right w:val="none" w:sz="0" w:space="0" w:color="auto"/>
      </w:divBdr>
    </w:div>
    <w:div w:id="1286698299">
      <w:bodyDiv w:val="1"/>
      <w:marLeft w:val="0"/>
      <w:marRight w:val="0"/>
      <w:marTop w:val="0"/>
      <w:marBottom w:val="0"/>
      <w:divBdr>
        <w:top w:val="none" w:sz="0" w:space="0" w:color="auto"/>
        <w:left w:val="none" w:sz="0" w:space="0" w:color="auto"/>
        <w:bottom w:val="none" w:sz="0" w:space="0" w:color="auto"/>
        <w:right w:val="none" w:sz="0" w:space="0" w:color="auto"/>
      </w:divBdr>
      <w:divsChild>
        <w:div w:id="1319844496">
          <w:marLeft w:val="547"/>
          <w:marRight w:val="0"/>
          <w:marTop w:val="154"/>
          <w:marBottom w:val="0"/>
          <w:divBdr>
            <w:top w:val="none" w:sz="0" w:space="0" w:color="auto"/>
            <w:left w:val="none" w:sz="0" w:space="0" w:color="auto"/>
            <w:bottom w:val="none" w:sz="0" w:space="0" w:color="auto"/>
            <w:right w:val="none" w:sz="0" w:space="0" w:color="auto"/>
          </w:divBdr>
        </w:div>
      </w:divsChild>
    </w:div>
    <w:div w:id="1371300357">
      <w:bodyDiv w:val="1"/>
      <w:marLeft w:val="0"/>
      <w:marRight w:val="0"/>
      <w:marTop w:val="0"/>
      <w:marBottom w:val="0"/>
      <w:divBdr>
        <w:top w:val="none" w:sz="0" w:space="0" w:color="auto"/>
        <w:left w:val="none" w:sz="0" w:space="0" w:color="auto"/>
        <w:bottom w:val="none" w:sz="0" w:space="0" w:color="auto"/>
        <w:right w:val="none" w:sz="0" w:space="0" w:color="auto"/>
      </w:divBdr>
      <w:divsChild>
        <w:div w:id="824979315">
          <w:marLeft w:val="547"/>
          <w:marRight w:val="0"/>
          <w:marTop w:val="154"/>
          <w:marBottom w:val="0"/>
          <w:divBdr>
            <w:top w:val="none" w:sz="0" w:space="0" w:color="auto"/>
            <w:left w:val="none" w:sz="0" w:space="0" w:color="auto"/>
            <w:bottom w:val="none" w:sz="0" w:space="0" w:color="auto"/>
            <w:right w:val="none" w:sz="0" w:space="0" w:color="auto"/>
          </w:divBdr>
        </w:div>
      </w:divsChild>
    </w:div>
    <w:div w:id="1403412724">
      <w:bodyDiv w:val="1"/>
      <w:marLeft w:val="0"/>
      <w:marRight w:val="0"/>
      <w:marTop w:val="0"/>
      <w:marBottom w:val="0"/>
      <w:divBdr>
        <w:top w:val="none" w:sz="0" w:space="0" w:color="auto"/>
        <w:left w:val="none" w:sz="0" w:space="0" w:color="auto"/>
        <w:bottom w:val="none" w:sz="0" w:space="0" w:color="auto"/>
        <w:right w:val="none" w:sz="0" w:space="0" w:color="auto"/>
      </w:divBdr>
    </w:div>
    <w:div w:id="1495026051">
      <w:bodyDiv w:val="1"/>
      <w:marLeft w:val="0"/>
      <w:marRight w:val="0"/>
      <w:marTop w:val="0"/>
      <w:marBottom w:val="0"/>
      <w:divBdr>
        <w:top w:val="none" w:sz="0" w:space="0" w:color="auto"/>
        <w:left w:val="none" w:sz="0" w:space="0" w:color="auto"/>
        <w:bottom w:val="none" w:sz="0" w:space="0" w:color="auto"/>
        <w:right w:val="none" w:sz="0" w:space="0" w:color="auto"/>
      </w:divBdr>
      <w:divsChild>
        <w:div w:id="1488478277">
          <w:marLeft w:val="547"/>
          <w:marRight w:val="0"/>
          <w:marTop w:val="154"/>
          <w:marBottom w:val="0"/>
          <w:divBdr>
            <w:top w:val="none" w:sz="0" w:space="0" w:color="auto"/>
            <w:left w:val="none" w:sz="0" w:space="0" w:color="auto"/>
            <w:bottom w:val="none" w:sz="0" w:space="0" w:color="auto"/>
            <w:right w:val="none" w:sz="0" w:space="0" w:color="auto"/>
          </w:divBdr>
        </w:div>
      </w:divsChild>
    </w:div>
    <w:div w:id="1591544602">
      <w:bodyDiv w:val="1"/>
      <w:marLeft w:val="0"/>
      <w:marRight w:val="0"/>
      <w:marTop w:val="0"/>
      <w:marBottom w:val="0"/>
      <w:divBdr>
        <w:top w:val="none" w:sz="0" w:space="0" w:color="auto"/>
        <w:left w:val="none" w:sz="0" w:space="0" w:color="auto"/>
        <w:bottom w:val="none" w:sz="0" w:space="0" w:color="auto"/>
        <w:right w:val="none" w:sz="0" w:space="0" w:color="auto"/>
      </w:divBdr>
      <w:divsChild>
        <w:div w:id="1069617919">
          <w:marLeft w:val="547"/>
          <w:marRight w:val="0"/>
          <w:marTop w:val="154"/>
          <w:marBottom w:val="0"/>
          <w:divBdr>
            <w:top w:val="none" w:sz="0" w:space="0" w:color="auto"/>
            <w:left w:val="none" w:sz="0" w:space="0" w:color="auto"/>
            <w:bottom w:val="none" w:sz="0" w:space="0" w:color="auto"/>
            <w:right w:val="none" w:sz="0" w:space="0" w:color="auto"/>
          </w:divBdr>
        </w:div>
      </w:divsChild>
    </w:div>
    <w:div w:id="1601402845">
      <w:bodyDiv w:val="1"/>
      <w:marLeft w:val="0"/>
      <w:marRight w:val="0"/>
      <w:marTop w:val="0"/>
      <w:marBottom w:val="0"/>
      <w:divBdr>
        <w:top w:val="none" w:sz="0" w:space="0" w:color="auto"/>
        <w:left w:val="none" w:sz="0" w:space="0" w:color="auto"/>
        <w:bottom w:val="none" w:sz="0" w:space="0" w:color="auto"/>
        <w:right w:val="none" w:sz="0" w:space="0" w:color="auto"/>
      </w:divBdr>
    </w:div>
    <w:div w:id="1636527668">
      <w:bodyDiv w:val="1"/>
      <w:marLeft w:val="0"/>
      <w:marRight w:val="0"/>
      <w:marTop w:val="0"/>
      <w:marBottom w:val="0"/>
      <w:divBdr>
        <w:top w:val="none" w:sz="0" w:space="0" w:color="auto"/>
        <w:left w:val="none" w:sz="0" w:space="0" w:color="auto"/>
        <w:bottom w:val="none" w:sz="0" w:space="0" w:color="auto"/>
        <w:right w:val="none" w:sz="0" w:space="0" w:color="auto"/>
      </w:divBdr>
    </w:div>
    <w:div w:id="1796022418">
      <w:bodyDiv w:val="1"/>
      <w:marLeft w:val="0"/>
      <w:marRight w:val="0"/>
      <w:marTop w:val="0"/>
      <w:marBottom w:val="0"/>
      <w:divBdr>
        <w:top w:val="none" w:sz="0" w:space="0" w:color="auto"/>
        <w:left w:val="none" w:sz="0" w:space="0" w:color="auto"/>
        <w:bottom w:val="none" w:sz="0" w:space="0" w:color="auto"/>
        <w:right w:val="none" w:sz="0" w:space="0" w:color="auto"/>
      </w:divBdr>
      <w:divsChild>
        <w:div w:id="908462247">
          <w:marLeft w:val="1166"/>
          <w:marRight w:val="0"/>
          <w:marTop w:val="134"/>
          <w:marBottom w:val="0"/>
          <w:divBdr>
            <w:top w:val="none" w:sz="0" w:space="0" w:color="auto"/>
            <w:left w:val="none" w:sz="0" w:space="0" w:color="auto"/>
            <w:bottom w:val="none" w:sz="0" w:space="0" w:color="auto"/>
            <w:right w:val="none" w:sz="0" w:space="0" w:color="auto"/>
          </w:divBdr>
        </w:div>
      </w:divsChild>
    </w:div>
    <w:div w:id="1850369547">
      <w:bodyDiv w:val="1"/>
      <w:marLeft w:val="0"/>
      <w:marRight w:val="0"/>
      <w:marTop w:val="0"/>
      <w:marBottom w:val="0"/>
      <w:divBdr>
        <w:top w:val="none" w:sz="0" w:space="0" w:color="auto"/>
        <w:left w:val="none" w:sz="0" w:space="0" w:color="auto"/>
        <w:bottom w:val="none" w:sz="0" w:space="0" w:color="auto"/>
        <w:right w:val="none" w:sz="0" w:space="0" w:color="auto"/>
      </w:divBdr>
    </w:div>
    <w:div w:id="2010788029">
      <w:bodyDiv w:val="1"/>
      <w:marLeft w:val="0"/>
      <w:marRight w:val="0"/>
      <w:marTop w:val="0"/>
      <w:marBottom w:val="0"/>
      <w:divBdr>
        <w:top w:val="none" w:sz="0" w:space="0" w:color="auto"/>
        <w:left w:val="none" w:sz="0" w:space="0" w:color="auto"/>
        <w:bottom w:val="none" w:sz="0" w:space="0" w:color="auto"/>
        <w:right w:val="none" w:sz="0" w:space="0" w:color="auto"/>
      </w:divBdr>
      <w:divsChild>
        <w:div w:id="1292595167">
          <w:marLeft w:val="547"/>
          <w:marRight w:val="0"/>
          <w:marTop w:val="154"/>
          <w:marBottom w:val="0"/>
          <w:divBdr>
            <w:top w:val="none" w:sz="0" w:space="0" w:color="auto"/>
            <w:left w:val="none" w:sz="0" w:space="0" w:color="auto"/>
            <w:bottom w:val="none" w:sz="0" w:space="0" w:color="auto"/>
            <w:right w:val="none" w:sz="0" w:space="0" w:color="auto"/>
          </w:divBdr>
        </w:div>
      </w:divsChild>
    </w:div>
    <w:div w:id="2016683749">
      <w:bodyDiv w:val="1"/>
      <w:marLeft w:val="0"/>
      <w:marRight w:val="0"/>
      <w:marTop w:val="0"/>
      <w:marBottom w:val="0"/>
      <w:divBdr>
        <w:top w:val="none" w:sz="0" w:space="0" w:color="auto"/>
        <w:left w:val="none" w:sz="0" w:space="0" w:color="auto"/>
        <w:bottom w:val="none" w:sz="0" w:space="0" w:color="auto"/>
        <w:right w:val="none" w:sz="0" w:space="0" w:color="auto"/>
      </w:divBdr>
    </w:div>
    <w:div w:id="2028366332">
      <w:bodyDiv w:val="1"/>
      <w:marLeft w:val="0"/>
      <w:marRight w:val="0"/>
      <w:marTop w:val="0"/>
      <w:marBottom w:val="0"/>
      <w:divBdr>
        <w:top w:val="none" w:sz="0" w:space="0" w:color="auto"/>
        <w:left w:val="none" w:sz="0" w:space="0" w:color="auto"/>
        <w:bottom w:val="none" w:sz="0" w:space="0" w:color="auto"/>
        <w:right w:val="none" w:sz="0" w:space="0" w:color="auto"/>
      </w:divBdr>
      <w:divsChild>
        <w:div w:id="1346594242">
          <w:marLeft w:val="547"/>
          <w:marRight w:val="0"/>
          <w:marTop w:val="154"/>
          <w:marBottom w:val="0"/>
          <w:divBdr>
            <w:top w:val="none" w:sz="0" w:space="0" w:color="auto"/>
            <w:left w:val="none" w:sz="0" w:space="0" w:color="auto"/>
            <w:bottom w:val="none" w:sz="0" w:space="0" w:color="auto"/>
            <w:right w:val="none" w:sz="0" w:space="0" w:color="auto"/>
          </w:divBdr>
        </w:div>
      </w:divsChild>
    </w:div>
    <w:div w:id="2099399638">
      <w:bodyDiv w:val="1"/>
      <w:marLeft w:val="0"/>
      <w:marRight w:val="0"/>
      <w:marTop w:val="0"/>
      <w:marBottom w:val="0"/>
      <w:divBdr>
        <w:top w:val="none" w:sz="0" w:space="0" w:color="auto"/>
        <w:left w:val="none" w:sz="0" w:space="0" w:color="auto"/>
        <w:bottom w:val="none" w:sz="0" w:space="0" w:color="auto"/>
        <w:right w:val="none" w:sz="0" w:space="0" w:color="auto"/>
      </w:divBdr>
    </w:div>
    <w:div w:id="2115710315">
      <w:bodyDiv w:val="1"/>
      <w:marLeft w:val="0"/>
      <w:marRight w:val="0"/>
      <w:marTop w:val="0"/>
      <w:marBottom w:val="0"/>
      <w:divBdr>
        <w:top w:val="none" w:sz="0" w:space="0" w:color="auto"/>
        <w:left w:val="none" w:sz="0" w:space="0" w:color="auto"/>
        <w:bottom w:val="none" w:sz="0" w:space="0" w:color="auto"/>
        <w:right w:val="none" w:sz="0" w:space="0" w:color="auto"/>
      </w:divBdr>
    </w:div>
    <w:div w:id="2126846050">
      <w:bodyDiv w:val="1"/>
      <w:marLeft w:val="0"/>
      <w:marRight w:val="0"/>
      <w:marTop w:val="0"/>
      <w:marBottom w:val="0"/>
      <w:divBdr>
        <w:top w:val="none" w:sz="0" w:space="0" w:color="auto"/>
        <w:left w:val="none" w:sz="0" w:space="0" w:color="auto"/>
        <w:bottom w:val="none" w:sz="0" w:space="0" w:color="auto"/>
        <w:right w:val="none" w:sz="0" w:space="0" w:color="auto"/>
      </w:divBdr>
    </w:div>
    <w:div w:id="21397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0D5E-1899-443C-A541-17ACF396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66</Pages>
  <Words>47392</Words>
  <Characters>270138</Characters>
  <Application>Microsoft Office Word</Application>
  <DocSecurity>0</DocSecurity>
  <Lines>2251</Lines>
  <Paragraphs>633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Patron</dc:creator>
  <cp:lastModifiedBy>Eric</cp:lastModifiedBy>
  <cp:revision>36</cp:revision>
  <cp:lastPrinted>2013-12-06T05:31:00Z</cp:lastPrinted>
  <dcterms:created xsi:type="dcterms:W3CDTF">2014-11-20T06:49:00Z</dcterms:created>
  <dcterms:modified xsi:type="dcterms:W3CDTF">2015-03-02T06:24:00Z</dcterms:modified>
</cp:coreProperties>
</file>