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F9508" w14:textId="77777777" w:rsidR="00CF42E1" w:rsidRPr="007716B8" w:rsidRDefault="00B801F5" w:rsidP="00B801F5">
      <w:pPr>
        <w:pStyle w:val="NoSpacing"/>
        <w:rPr>
          <w:rFonts w:ascii="Times New Roman" w:hAnsi="Times New Roman" w:cs="Times New Roman"/>
          <w:b/>
          <w:color w:val="0070C0"/>
          <w:sz w:val="22"/>
          <w:szCs w:val="22"/>
          <w:lang w:val="en-CA"/>
        </w:rPr>
      </w:pPr>
      <w:r>
        <w:rPr>
          <w:rFonts w:ascii="Times New Roman" w:hAnsi="Times New Roman" w:cs="Times New Roman"/>
          <w:b/>
          <w:color w:val="0070C0"/>
          <w:lang w:val="en-CA"/>
        </w:rPr>
        <w:t xml:space="preserve">Criminal Law Checklist/Mini CAN </w:t>
      </w:r>
    </w:p>
    <w:p w14:paraId="64F51B50" w14:textId="77777777" w:rsidR="00B801F5" w:rsidRPr="007716B8" w:rsidRDefault="00B801F5" w:rsidP="00B801F5">
      <w:pPr>
        <w:pStyle w:val="NoSpacing"/>
        <w:rPr>
          <w:rFonts w:ascii="Times New Roman" w:hAnsi="Times New Roman" w:cs="Times New Roman"/>
          <w:b/>
          <w:color w:val="0070C0"/>
          <w:sz w:val="22"/>
          <w:szCs w:val="22"/>
          <w:lang w:val="en-CA"/>
        </w:rPr>
      </w:pPr>
    </w:p>
    <w:tbl>
      <w:tblPr>
        <w:tblStyle w:val="TableGrid"/>
        <w:tblW w:w="10903" w:type="dxa"/>
        <w:tblLook w:val="04A0" w:firstRow="1" w:lastRow="0" w:firstColumn="1" w:lastColumn="0" w:noHBand="0" w:noVBand="1"/>
      </w:tblPr>
      <w:tblGrid>
        <w:gridCol w:w="3256"/>
        <w:gridCol w:w="7647"/>
      </w:tblGrid>
      <w:tr w:rsidR="009125A7" w:rsidRPr="007716B8" w14:paraId="23A73191" w14:textId="77777777" w:rsidTr="009125A7">
        <w:tc>
          <w:tcPr>
            <w:tcW w:w="3256" w:type="dxa"/>
          </w:tcPr>
          <w:p w14:paraId="6D33E005" w14:textId="6B095344" w:rsidR="009B1080" w:rsidRPr="007716B8" w:rsidRDefault="009B1080" w:rsidP="00B801F5">
            <w:pPr>
              <w:pStyle w:val="NoSpacing"/>
              <w:rPr>
                <w:rFonts w:ascii="Times New Roman" w:hAnsi="Times New Roman" w:cs="Times New Roman"/>
                <w:b/>
                <w:sz w:val="22"/>
                <w:szCs w:val="22"/>
                <w:lang w:val="en-CA"/>
              </w:rPr>
            </w:pPr>
            <w:r w:rsidRPr="007716B8">
              <w:rPr>
                <w:rFonts w:ascii="Times New Roman" w:hAnsi="Times New Roman" w:cs="Times New Roman"/>
                <w:b/>
                <w:sz w:val="22"/>
                <w:szCs w:val="22"/>
                <w:lang w:val="en-CA"/>
              </w:rPr>
              <w:t xml:space="preserve">Issues </w:t>
            </w:r>
          </w:p>
        </w:tc>
        <w:tc>
          <w:tcPr>
            <w:tcW w:w="7647" w:type="dxa"/>
          </w:tcPr>
          <w:p w14:paraId="7A262004" w14:textId="0A952A7A" w:rsidR="009B1080" w:rsidRPr="007716B8" w:rsidRDefault="009B1080" w:rsidP="00B801F5">
            <w:pPr>
              <w:pStyle w:val="NoSpacing"/>
              <w:rPr>
                <w:rFonts w:ascii="Times New Roman" w:hAnsi="Times New Roman" w:cs="Times New Roman"/>
                <w:b/>
                <w:sz w:val="22"/>
                <w:szCs w:val="22"/>
                <w:lang w:val="en-CA"/>
              </w:rPr>
            </w:pPr>
            <w:r w:rsidRPr="007716B8">
              <w:rPr>
                <w:rFonts w:ascii="Times New Roman" w:hAnsi="Times New Roman" w:cs="Times New Roman"/>
                <w:b/>
                <w:sz w:val="22"/>
                <w:szCs w:val="22"/>
                <w:lang w:val="en-CA"/>
              </w:rPr>
              <w:t xml:space="preserve">Possible indicators </w:t>
            </w:r>
          </w:p>
        </w:tc>
      </w:tr>
      <w:tr w:rsidR="009125A7" w:rsidRPr="007716B8" w14:paraId="1D092FE0" w14:textId="77777777" w:rsidTr="009125A7">
        <w:tc>
          <w:tcPr>
            <w:tcW w:w="3256" w:type="dxa"/>
          </w:tcPr>
          <w:p w14:paraId="602541BE" w14:textId="5D9611F6" w:rsidR="009B1080" w:rsidRPr="007716B8" w:rsidRDefault="009B1080" w:rsidP="00B801F5">
            <w:pPr>
              <w:pStyle w:val="NoSpacing"/>
              <w:rPr>
                <w:rFonts w:ascii="Times New Roman" w:hAnsi="Times New Roman" w:cs="Times New Roman"/>
                <w:sz w:val="22"/>
                <w:szCs w:val="22"/>
                <w:lang w:val="en-CA"/>
              </w:rPr>
            </w:pPr>
            <w:r w:rsidRPr="007716B8">
              <w:rPr>
                <w:rFonts w:ascii="Times New Roman" w:hAnsi="Times New Roman" w:cs="Times New Roman"/>
                <w:sz w:val="22"/>
                <w:szCs w:val="22"/>
                <w:lang w:val="en-CA"/>
              </w:rPr>
              <w:t xml:space="preserve">Reverse Onus </w:t>
            </w:r>
            <w:r w:rsidR="002B390E" w:rsidRPr="007716B8">
              <w:rPr>
                <w:rFonts w:ascii="Times New Roman" w:hAnsi="Times New Roman" w:cs="Times New Roman"/>
                <w:sz w:val="22"/>
                <w:szCs w:val="22"/>
                <w:lang w:val="en-CA"/>
              </w:rPr>
              <w:t xml:space="preserve">(check if it is unconstitutional – either </w:t>
            </w:r>
            <w:r w:rsidR="00651800" w:rsidRPr="007716B8">
              <w:rPr>
                <w:rFonts w:ascii="Times New Roman" w:hAnsi="Times New Roman" w:cs="Times New Roman"/>
                <w:sz w:val="22"/>
                <w:szCs w:val="22"/>
                <w:lang w:val="en-CA"/>
              </w:rPr>
              <w:t>through precedence</w:t>
            </w:r>
            <w:r w:rsidR="002B390E" w:rsidRPr="007716B8">
              <w:rPr>
                <w:rFonts w:ascii="Times New Roman" w:hAnsi="Times New Roman" w:cs="Times New Roman"/>
                <w:sz w:val="22"/>
                <w:szCs w:val="22"/>
                <w:lang w:val="en-CA"/>
              </w:rPr>
              <w:t xml:space="preserve"> or Oakes test)</w:t>
            </w:r>
          </w:p>
        </w:tc>
        <w:tc>
          <w:tcPr>
            <w:tcW w:w="7647" w:type="dxa"/>
          </w:tcPr>
          <w:p w14:paraId="10580D76" w14:textId="3FB9E06C" w:rsidR="009B1080" w:rsidRPr="007716B8" w:rsidRDefault="009B1080" w:rsidP="00B801F5">
            <w:pPr>
              <w:pStyle w:val="NoSpacing"/>
              <w:rPr>
                <w:rFonts w:ascii="Times New Roman" w:hAnsi="Times New Roman" w:cs="Times New Roman"/>
                <w:sz w:val="22"/>
                <w:szCs w:val="22"/>
                <w:lang w:val="en-CA"/>
              </w:rPr>
            </w:pPr>
            <w:r w:rsidRPr="007716B8">
              <w:rPr>
                <w:rFonts w:ascii="Times New Roman" w:hAnsi="Times New Roman" w:cs="Times New Roman"/>
                <w:sz w:val="22"/>
                <w:szCs w:val="22"/>
                <w:lang w:val="en-CA"/>
              </w:rPr>
              <w:t xml:space="preserve">without reasonable excuse, </w:t>
            </w:r>
          </w:p>
        </w:tc>
      </w:tr>
      <w:tr w:rsidR="009125A7" w:rsidRPr="007716B8" w14:paraId="35ED5BE1" w14:textId="77777777" w:rsidTr="009125A7">
        <w:tc>
          <w:tcPr>
            <w:tcW w:w="3256" w:type="dxa"/>
          </w:tcPr>
          <w:p w14:paraId="047E6D36" w14:textId="6CC9AC83" w:rsidR="009B1080" w:rsidRPr="007716B8" w:rsidRDefault="009125A7" w:rsidP="00B801F5">
            <w:pPr>
              <w:pStyle w:val="NoSpacing"/>
              <w:rPr>
                <w:rFonts w:ascii="Times New Roman" w:hAnsi="Times New Roman" w:cs="Times New Roman"/>
                <w:sz w:val="22"/>
                <w:szCs w:val="22"/>
                <w:lang w:val="en-CA"/>
              </w:rPr>
            </w:pPr>
            <w:r w:rsidRPr="007716B8">
              <w:rPr>
                <w:rFonts w:ascii="Times New Roman" w:hAnsi="Times New Roman" w:cs="Times New Roman"/>
                <w:sz w:val="22"/>
                <w:szCs w:val="22"/>
                <w:lang w:val="en-CA"/>
              </w:rPr>
              <w:t xml:space="preserve">Possible statutory duties </w:t>
            </w:r>
          </w:p>
        </w:tc>
        <w:tc>
          <w:tcPr>
            <w:tcW w:w="7647" w:type="dxa"/>
          </w:tcPr>
          <w:p w14:paraId="72DB43F6" w14:textId="77777777" w:rsidR="009B1080" w:rsidRPr="007716B8" w:rsidRDefault="009125A7" w:rsidP="00B801F5">
            <w:pPr>
              <w:pStyle w:val="NoSpacing"/>
              <w:rPr>
                <w:rFonts w:ascii="Times New Roman" w:hAnsi="Times New Roman" w:cs="Times New Roman"/>
                <w:sz w:val="22"/>
                <w:szCs w:val="22"/>
                <w:lang w:val="en-CA"/>
              </w:rPr>
            </w:pPr>
            <w:r w:rsidRPr="007716B8">
              <w:rPr>
                <w:rFonts w:ascii="Times New Roman" w:hAnsi="Times New Roman" w:cs="Times New Roman"/>
                <w:sz w:val="22"/>
                <w:szCs w:val="22"/>
                <w:lang w:val="en-CA"/>
              </w:rPr>
              <w:t xml:space="preserve">215 – Duty to provide necessities </w:t>
            </w:r>
          </w:p>
          <w:p w14:paraId="6BA2539B" w14:textId="7A90A30D" w:rsidR="009125A7" w:rsidRPr="007716B8" w:rsidRDefault="00EE77F5" w:rsidP="00B801F5">
            <w:pPr>
              <w:pStyle w:val="NoSpacing"/>
              <w:rPr>
                <w:rFonts w:ascii="Times New Roman" w:hAnsi="Times New Roman" w:cs="Times New Roman"/>
                <w:sz w:val="22"/>
                <w:szCs w:val="22"/>
                <w:lang w:val="en-CA"/>
              </w:rPr>
            </w:pPr>
            <w:r w:rsidRPr="007716B8">
              <w:rPr>
                <w:rFonts w:ascii="Times New Roman" w:hAnsi="Times New Roman" w:cs="Times New Roman"/>
                <w:sz w:val="22"/>
                <w:szCs w:val="22"/>
                <w:lang w:val="en-CA"/>
              </w:rPr>
              <w:t>216</w:t>
            </w:r>
            <w:r w:rsidR="009125A7" w:rsidRPr="007716B8">
              <w:rPr>
                <w:rFonts w:ascii="Times New Roman" w:hAnsi="Times New Roman" w:cs="Times New Roman"/>
                <w:sz w:val="22"/>
                <w:szCs w:val="22"/>
                <w:lang w:val="en-CA"/>
              </w:rPr>
              <w:t xml:space="preserve"> – Duty of person undertaking acts dangerous to life </w:t>
            </w:r>
          </w:p>
          <w:p w14:paraId="07E5C260" w14:textId="77777777" w:rsidR="009125A7" w:rsidRPr="007716B8" w:rsidRDefault="00EE77F5" w:rsidP="00B801F5">
            <w:pPr>
              <w:pStyle w:val="NoSpacing"/>
              <w:rPr>
                <w:rFonts w:ascii="Times New Roman" w:hAnsi="Times New Roman" w:cs="Times New Roman"/>
                <w:sz w:val="22"/>
                <w:szCs w:val="22"/>
                <w:lang w:val="en-CA"/>
              </w:rPr>
            </w:pPr>
            <w:r w:rsidRPr="007716B8">
              <w:rPr>
                <w:rFonts w:ascii="Times New Roman" w:hAnsi="Times New Roman" w:cs="Times New Roman"/>
                <w:sz w:val="22"/>
                <w:szCs w:val="22"/>
                <w:lang w:val="en-CA"/>
              </w:rPr>
              <w:t xml:space="preserve">217 – Duty of persons undertaking acts </w:t>
            </w:r>
          </w:p>
          <w:p w14:paraId="4A4264AD" w14:textId="77777777" w:rsidR="000C28D0" w:rsidRPr="007716B8" w:rsidRDefault="000C28D0" w:rsidP="00B801F5">
            <w:pPr>
              <w:pStyle w:val="NoSpacing"/>
              <w:rPr>
                <w:rFonts w:ascii="Times New Roman" w:hAnsi="Times New Roman" w:cs="Times New Roman"/>
                <w:sz w:val="22"/>
                <w:szCs w:val="22"/>
                <w:lang w:val="en-CA"/>
              </w:rPr>
            </w:pPr>
            <w:r w:rsidRPr="007716B8">
              <w:rPr>
                <w:rFonts w:ascii="Times New Roman" w:hAnsi="Times New Roman" w:cs="Times New Roman"/>
                <w:sz w:val="22"/>
                <w:szCs w:val="22"/>
                <w:lang w:val="en-CA"/>
              </w:rPr>
              <w:t xml:space="preserve">219 – Criminal negligence </w:t>
            </w:r>
          </w:p>
          <w:p w14:paraId="01305303" w14:textId="7C9B21AA" w:rsidR="000C28D0" w:rsidRPr="007716B8" w:rsidRDefault="000C28D0" w:rsidP="00B801F5">
            <w:pPr>
              <w:pStyle w:val="NoSpacing"/>
              <w:rPr>
                <w:rFonts w:ascii="Times New Roman" w:hAnsi="Times New Roman" w:cs="Times New Roman"/>
                <w:sz w:val="22"/>
                <w:szCs w:val="22"/>
                <w:lang w:val="en-CA"/>
              </w:rPr>
            </w:pPr>
            <w:r w:rsidRPr="007716B8">
              <w:rPr>
                <w:rFonts w:ascii="Times New Roman" w:hAnsi="Times New Roman" w:cs="Times New Roman"/>
                <w:sz w:val="22"/>
                <w:szCs w:val="22"/>
                <w:lang w:val="en-CA"/>
              </w:rPr>
              <w:t xml:space="preserve">220 – Criminal negligence causing death </w:t>
            </w:r>
          </w:p>
        </w:tc>
      </w:tr>
      <w:tr w:rsidR="009125A7" w:rsidRPr="007716B8" w14:paraId="7A93AA72" w14:textId="77777777" w:rsidTr="009125A7">
        <w:tc>
          <w:tcPr>
            <w:tcW w:w="3256" w:type="dxa"/>
          </w:tcPr>
          <w:p w14:paraId="087D9074" w14:textId="77777777" w:rsidR="009B1080" w:rsidRPr="007716B8" w:rsidRDefault="00D346C1" w:rsidP="00B801F5">
            <w:pPr>
              <w:pStyle w:val="NoSpacing"/>
              <w:rPr>
                <w:rFonts w:ascii="Times New Roman" w:hAnsi="Times New Roman" w:cs="Times New Roman"/>
                <w:sz w:val="22"/>
                <w:szCs w:val="22"/>
                <w:lang w:val="en-CA"/>
              </w:rPr>
            </w:pPr>
            <w:r w:rsidRPr="007716B8">
              <w:rPr>
                <w:rFonts w:ascii="Times New Roman" w:hAnsi="Times New Roman" w:cs="Times New Roman"/>
                <w:sz w:val="22"/>
                <w:szCs w:val="22"/>
                <w:lang w:val="en-CA"/>
              </w:rPr>
              <w:t xml:space="preserve">Objective fault </w:t>
            </w:r>
          </w:p>
          <w:p w14:paraId="6DEA8CA5" w14:textId="53EF314E" w:rsidR="002F4EBD" w:rsidRPr="007716B8" w:rsidRDefault="00C37AA4" w:rsidP="00B801F5">
            <w:pPr>
              <w:pStyle w:val="NoSpacing"/>
              <w:rPr>
                <w:rFonts w:ascii="Times New Roman" w:hAnsi="Times New Roman" w:cs="Times New Roman"/>
                <w:sz w:val="22"/>
                <w:szCs w:val="22"/>
                <w:lang w:val="en-CA"/>
              </w:rPr>
            </w:pPr>
            <w:r w:rsidRPr="007716B8">
              <w:rPr>
                <w:rFonts w:ascii="Times New Roman" w:hAnsi="Times New Roman" w:cs="Times New Roman"/>
                <w:sz w:val="22"/>
                <w:szCs w:val="22"/>
                <w:lang w:val="en-CA"/>
              </w:rPr>
              <w:t xml:space="preserve">(Mens rea - </w:t>
            </w:r>
            <w:r w:rsidR="005649C2" w:rsidRPr="007716B8">
              <w:rPr>
                <w:rFonts w:ascii="Times New Roman" w:hAnsi="Times New Roman" w:cs="Times New Roman"/>
                <w:sz w:val="22"/>
                <w:szCs w:val="22"/>
                <w:lang w:val="en-CA"/>
              </w:rPr>
              <w:t>C</w:t>
            </w:r>
            <w:r w:rsidR="002F4EBD" w:rsidRPr="007716B8">
              <w:rPr>
                <w:rFonts w:ascii="Times New Roman" w:hAnsi="Times New Roman" w:cs="Times New Roman"/>
                <w:sz w:val="22"/>
                <w:szCs w:val="22"/>
                <w:lang w:val="en-CA"/>
              </w:rPr>
              <w:t xml:space="preserve">riminal negligence – SOC for reasonable </w:t>
            </w:r>
            <w:r w:rsidR="005649C2" w:rsidRPr="007716B8">
              <w:rPr>
                <w:rFonts w:ascii="Times New Roman" w:hAnsi="Times New Roman" w:cs="Times New Roman"/>
                <w:sz w:val="22"/>
                <w:szCs w:val="22"/>
                <w:lang w:val="en-CA"/>
              </w:rPr>
              <w:t xml:space="preserve">person </w:t>
            </w:r>
            <w:r w:rsidR="002F4EBD" w:rsidRPr="007716B8">
              <w:rPr>
                <w:rFonts w:ascii="Times New Roman" w:hAnsi="Times New Roman" w:cs="Times New Roman"/>
                <w:sz w:val="22"/>
                <w:szCs w:val="22"/>
                <w:lang w:val="en-CA"/>
              </w:rPr>
              <w:t>in similar circumstances)</w:t>
            </w:r>
          </w:p>
        </w:tc>
        <w:tc>
          <w:tcPr>
            <w:tcW w:w="7647" w:type="dxa"/>
          </w:tcPr>
          <w:p w14:paraId="27E56CF8" w14:textId="292E332D" w:rsidR="009B1080" w:rsidRPr="007716B8" w:rsidRDefault="00D346C1" w:rsidP="00B801F5">
            <w:pPr>
              <w:pStyle w:val="NoSpacing"/>
              <w:rPr>
                <w:rFonts w:ascii="Times New Roman" w:hAnsi="Times New Roman" w:cs="Times New Roman"/>
                <w:sz w:val="22"/>
                <w:szCs w:val="22"/>
                <w:lang w:val="en-CA"/>
              </w:rPr>
            </w:pPr>
            <w:r w:rsidRPr="007716B8">
              <w:rPr>
                <w:rFonts w:ascii="Times New Roman" w:hAnsi="Times New Roman" w:cs="Times New Roman"/>
                <w:sz w:val="22"/>
                <w:szCs w:val="22"/>
                <w:lang w:val="en-CA"/>
              </w:rPr>
              <w:t>Reasonable person, legal duty, standard of care, reasonable</w:t>
            </w:r>
            <w:r w:rsidR="005649C2" w:rsidRPr="007716B8">
              <w:rPr>
                <w:rFonts w:ascii="Times New Roman" w:hAnsi="Times New Roman" w:cs="Times New Roman"/>
                <w:sz w:val="22"/>
                <w:szCs w:val="22"/>
                <w:lang w:val="en-CA"/>
              </w:rPr>
              <w:t xml:space="preserve"> precautions, careless conduct, ought to have, should have, negligence,</w:t>
            </w:r>
          </w:p>
          <w:p w14:paraId="30AB857F" w14:textId="0A26A945" w:rsidR="00D346C1" w:rsidRPr="007716B8" w:rsidRDefault="00D346C1" w:rsidP="00B801F5">
            <w:pPr>
              <w:pStyle w:val="NoSpacing"/>
              <w:rPr>
                <w:rFonts w:ascii="Times New Roman" w:hAnsi="Times New Roman" w:cs="Times New Roman"/>
                <w:sz w:val="22"/>
                <w:szCs w:val="22"/>
                <w:lang w:val="en-CA"/>
              </w:rPr>
            </w:pPr>
            <w:r w:rsidRPr="007716B8">
              <w:rPr>
                <w:rFonts w:ascii="Times New Roman" w:hAnsi="Times New Roman" w:cs="Times New Roman"/>
                <w:sz w:val="22"/>
                <w:szCs w:val="22"/>
                <w:lang w:val="en-CA"/>
              </w:rPr>
              <w:t>Main types of objective fault offences (</w:t>
            </w:r>
            <w:r w:rsidRPr="007716B8">
              <w:rPr>
                <w:rFonts w:ascii="Times New Roman" w:hAnsi="Times New Roman" w:cs="Times New Roman"/>
                <w:b/>
                <w:sz w:val="22"/>
                <w:szCs w:val="22"/>
                <w:lang w:val="en-CA"/>
              </w:rPr>
              <w:t>ADH</w:t>
            </w:r>
            <w:r w:rsidRPr="007716B8">
              <w:rPr>
                <w:rFonts w:ascii="Times New Roman" w:hAnsi="Times New Roman" w:cs="Times New Roman"/>
                <w:sz w:val="22"/>
                <w:szCs w:val="22"/>
                <w:lang w:val="en-CA"/>
              </w:rPr>
              <w:t>):</w:t>
            </w:r>
          </w:p>
          <w:p w14:paraId="0FDF8EF4" w14:textId="77777777" w:rsidR="00D346C1" w:rsidRPr="007716B8" w:rsidRDefault="00D346C1" w:rsidP="00D346C1">
            <w:pPr>
              <w:pStyle w:val="NoSpacing"/>
              <w:numPr>
                <w:ilvl w:val="0"/>
                <w:numId w:val="9"/>
              </w:numPr>
              <w:rPr>
                <w:rFonts w:ascii="Times New Roman" w:hAnsi="Times New Roman" w:cs="Times New Roman"/>
                <w:sz w:val="22"/>
                <w:szCs w:val="22"/>
                <w:lang w:val="en-CA"/>
              </w:rPr>
            </w:pPr>
            <w:r w:rsidRPr="007716B8">
              <w:rPr>
                <w:rFonts w:ascii="Times New Roman" w:hAnsi="Times New Roman" w:cs="Times New Roman"/>
                <w:sz w:val="22"/>
                <w:szCs w:val="22"/>
                <w:lang w:val="en-CA"/>
              </w:rPr>
              <w:t>Dangerous, regulated conduct (eg. Dangerous driving)</w:t>
            </w:r>
          </w:p>
          <w:p w14:paraId="3FEA2864" w14:textId="77777777" w:rsidR="00D346C1" w:rsidRPr="007716B8" w:rsidRDefault="00D346C1" w:rsidP="00D346C1">
            <w:pPr>
              <w:pStyle w:val="NoSpacing"/>
              <w:numPr>
                <w:ilvl w:val="0"/>
                <w:numId w:val="9"/>
              </w:numPr>
              <w:rPr>
                <w:rFonts w:ascii="Times New Roman" w:hAnsi="Times New Roman" w:cs="Times New Roman"/>
                <w:sz w:val="22"/>
                <w:szCs w:val="22"/>
                <w:lang w:val="en-CA"/>
              </w:rPr>
            </w:pPr>
            <w:r w:rsidRPr="007716B8">
              <w:rPr>
                <w:rFonts w:ascii="Times New Roman" w:hAnsi="Times New Roman" w:cs="Times New Roman"/>
                <w:sz w:val="22"/>
                <w:szCs w:val="22"/>
                <w:lang w:val="en-CA"/>
              </w:rPr>
              <w:t>Careless conduct requiring reasonable precautions</w:t>
            </w:r>
          </w:p>
          <w:p w14:paraId="7B4FD50F" w14:textId="77777777" w:rsidR="00D346C1" w:rsidRPr="007716B8" w:rsidRDefault="00D346C1" w:rsidP="00D346C1">
            <w:pPr>
              <w:pStyle w:val="NoSpacing"/>
              <w:numPr>
                <w:ilvl w:val="0"/>
                <w:numId w:val="9"/>
              </w:numPr>
              <w:rPr>
                <w:rFonts w:ascii="Times New Roman" w:hAnsi="Times New Roman" w:cs="Times New Roman"/>
                <w:sz w:val="22"/>
                <w:szCs w:val="22"/>
                <w:lang w:val="en-CA"/>
              </w:rPr>
            </w:pPr>
            <w:r w:rsidRPr="007716B8">
              <w:rPr>
                <w:rFonts w:ascii="Times New Roman" w:hAnsi="Times New Roman" w:cs="Times New Roman"/>
                <w:sz w:val="22"/>
                <w:szCs w:val="22"/>
                <w:lang w:val="en-CA"/>
              </w:rPr>
              <w:t xml:space="preserve">Predicate offences </w:t>
            </w:r>
          </w:p>
          <w:p w14:paraId="5E9D2823" w14:textId="77777777" w:rsidR="00D346C1" w:rsidRPr="007716B8" w:rsidRDefault="00D346C1" w:rsidP="00D346C1">
            <w:pPr>
              <w:pStyle w:val="NoSpacing"/>
              <w:numPr>
                <w:ilvl w:val="0"/>
                <w:numId w:val="9"/>
              </w:numPr>
              <w:rPr>
                <w:rFonts w:ascii="Times New Roman" w:hAnsi="Times New Roman" w:cs="Times New Roman"/>
                <w:sz w:val="22"/>
                <w:szCs w:val="22"/>
                <w:lang w:val="en-CA"/>
              </w:rPr>
            </w:pPr>
            <w:r w:rsidRPr="007716B8">
              <w:rPr>
                <w:rFonts w:ascii="Times New Roman" w:hAnsi="Times New Roman" w:cs="Times New Roman"/>
                <w:sz w:val="22"/>
                <w:szCs w:val="22"/>
                <w:lang w:val="en-CA"/>
              </w:rPr>
              <w:t xml:space="preserve">Criminal negligence </w:t>
            </w:r>
          </w:p>
          <w:p w14:paraId="5A228D4D" w14:textId="4A33C21C" w:rsidR="00D346C1" w:rsidRPr="007716B8" w:rsidRDefault="00D346C1" w:rsidP="00D346C1">
            <w:pPr>
              <w:pStyle w:val="NoSpacing"/>
              <w:numPr>
                <w:ilvl w:val="0"/>
                <w:numId w:val="9"/>
              </w:numPr>
              <w:rPr>
                <w:rFonts w:ascii="Times New Roman" w:hAnsi="Times New Roman" w:cs="Times New Roman"/>
                <w:sz w:val="22"/>
                <w:szCs w:val="22"/>
                <w:lang w:val="en-CA"/>
              </w:rPr>
            </w:pPr>
            <w:r w:rsidRPr="007716B8">
              <w:rPr>
                <w:rFonts w:ascii="Times New Roman" w:hAnsi="Times New Roman" w:cs="Times New Roman"/>
                <w:sz w:val="22"/>
                <w:szCs w:val="22"/>
                <w:lang w:val="en-CA"/>
              </w:rPr>
              <w:t xml:space="preserve">Duty based offences </w:t>
            </w:r>
          </w:p>
        </w:tc>
      </w:tr>
      <w:tr w:rsidR="009125A7" w:rsidRPr="007716B8" w14:paraId="6542D090" w14:textId="77777777" w:rsidTr="009F375F">
        <w:trPr>
          <w:trHeight w:val="262"/>
        </w:trPr>
        <w:tc>
          <w:tcPr>
            <w:tcW w:w="3256" w:type="dxa"/>
          </w:tcPr>
          <w:p w14:paraId="0DFED1B3" w14:textId="66541B6A" w:rsidR="009B1080" w:rsidRPr="007716B8" w:rsidRDefault="00960D85" w:rsidP="00B801F5">
            <w:pPr>
              <w:pStyle w:val="NoSpacing"/>
              <w:rPr>
                <w:rFonts w:ascii="Times New Roman" w:hAnsi="Times New Roman" w:cs="Times New Roman"/>
                <w:sz w:val="22"/>
                <w:szCs w:val="22"/>
                <w:lang w:val="en-CA"/>
              </w:rPr>
            </w:pPr>
            <w:r w:rsidRPr="007716B8">
              <w:rPr>
                <w:rFonts w:ascii="Times New Roman" w:hAnsi="Times New Roman" w:cs="Times New Roman"/>
                <w:sz w:val="22"/>
                <w:szCs w:val="22"/>
                <w:lang w:val="en-CA"/>
              </w:rPr>
              <w:t>Was there an unreasonable delay?</w:t>
            </w:r>
          </w:p>
        </w:tc>
        <w:tc>
          <w:tcPr>
            <w:tcW w:w="7647" w:type="dxa"/>
          </w:tcPr>
          <w:p w14:paraId="03BF844B" w14:textId="4DE1E015" w:rsidR="009B1080" w:rsidRPr="007716B8" w:rsidRDefault="00960D85" w:rsidP="00B801F5">
            <w:pPr>
              <w:pStyle w:val="NoSpacing"/>
              <w:rPr>
                <w:rFonts w:ascii="Times New Roman" w:hAnsi="Times New Roman" w:cs="Times New Roman"/>
                <w:sz w:val="22"/>
                <w:szCs w:val="22"/>
                <w:lang w:val="en-CA"/>
              </w:rPr>
            </w:pPr>
            <w:r w:rsidRPr="007716B8">
              <w:rPr>
                <w:rFonts w:ascii="Times New Roman" w:hAnsi="Times New Roman" w:cs="Times New Roman"/>
                <w:sz w:val="22"/>
                <w:szCs w:val="22"/>
                <w:lang w:val="en-CA"/>
              </w:rPr>
              <w:t xml:space="preserve">18 month or 30 month ceiling – check </w:t>
            </w:r>
            <w:r w:rsidRPr="007716B8">
              <w:rPr>
                <w:rFonts w:ascii="Times New Roman" w:hAnsi="Times New Roman" w:cs="Times New Roman"/>
                <w:b/>
                <w:sz w:val="22"/>
                <w:szCs w:val="22"/>
                <w:lang w:val="en-CA"/>
              </w:rPr>
              <w:t xml:space="preserve">Jordan </w:t>
            </w:r>
          </w:p>
        </w:tc>
      </w:tr>
    </w:tbl>
    <w:p w14:paraId="2A25C0E1" w14:textId="77777777" w:rsidR="00B801F5" w:rsidRPr="007716B8" w:rsidRDefault="00B801F5" w:rsidP="00B801F5">
      <w:pPr>
        <w:pStyle w:val="NoSpacing"/>
        <w:rPr>
          <w:rFonts w:ascii="Times New Roman" w:hAnsi="Times New Roman" w:cs="Times New Roman"/>
          <w:color w:val="0070C0"/>
          <w:sz w:val="22"/>
          <w:szCs w:val="22"/>
          <w:lang w:val="en-CA"/>
        </w:rPr>
      </w:pPr>
    </w:p>
    <w:p w14:paraId="58E357C4" w14:textId="4798870C" w:rsidR="009B1080" w:rsidRPr="007716B8" w:rsidRDefault="009B1080" w:rsidP="00B801F5">
      <w:pPr>
        <w:pStyle w:val="NoSpacing"/>
        <w:rPr>
          <w:rFonts w:ascii="Times New Roman" w:hAnsi="Times New Roman" w:cs="Times New Roman"/>
          <w:b/>
          <w:color w:val="0070C0"/>
          <w:sz w:val="22"/>
          <w:szCs w:val="22"/>
          <w:lang w:val="en-CA"/>
        </w:rPr>
      </w:pPr>
      <w:r w:rsidRPr="007716B8">
        <w:rPr>
          <w:rFonts w:ascii="Times New Roman" w:hAnsi="Times New Roman" w:cs="Times New Roman"/>
          <w:b/>
          <w:color w:val="0070C0"/>
          <w:sz w:val="22"/>
          <w:szCs w:val="22"/>
          <w:lang w:val="en-CA"/>
        </w:rPr>
        <w:t xml:space="preserve">Actus Reus </w:t>
      </w:r>
    </w:p>
    <w:p w14:paraId="24AACD73" w14:textId="77777777" w:rsidR="009B1080" w:rsidRPr="007716B8" w:rsidRDefault="009B1080" w:rsidP="00B801F5">
      <w:pPr>
        <w:pStyle w:val="NoSpacing"/>
        <w:rPr>
          <w:rFonts w:ascii="Times New Roman" w:hAnsi="Times New Roman" w:cs="Times New Roman"/>
          <w:b/>
          <w:color w:val="0070C0"/>
          <w:sz w:val="22"/>
          <w:szCs w:val="22"/>
          <w:lang w:val="en-CA"/>
        </w:rPr>
      </w:pPr>
    </w:p>
    <w:p w14:paraId="4181C222" w14:textId="33D9D013" w:rsidR="009B1080" w:rsidRPr="007716B8" w:rsidRDefault="00DB3223" w:rsidP="00DB3223">
      <w:pPr>
        <w:pStyle w:val="NoSpacing"/>
        <w:numPr>
          <w:ilvl w:val="0"/>
          <w:numId w:val="5"/>
        </w:numPr>
        <w:rPr>
          <w:rFonts w:ascii="Times New Roman" w:hAnsi="Times New Roman" w:cs="Times New Roman"/>
          <w:sz w:val="22"/>
          <w:szCs w:val="22"/>
          <w:lang w:val="en-CA"/>
        </w:rPr>
      </w:pPr>
      <w:r w:rsidRPr="007716B8">
        <w:rPr>
          <w:rFonts w:ascii="Times New Roman" w:hAnsi="Times New Roman" w:cs="Times New Roman"/>
          <w:sz w:val="22"/>
          <w:szCs w:val="22"/>
          <w:lang w:val="en-CA"/>
        </w:rPr>
        <w:t>Was there physical voluntariness?</w:t>
      </w:r>
    </w:p>
    <w:p w14:paraId="1A1DFB0C" w14:textId="72494363" w:rsidR="00EC588D" w:rsidRPr="007716B8" w:rsidRDefault="00EC588D" w:rsidP="00EC588D">
      <w:pPr>
        <w:pStyle w:val="NoSpacing"/>
        <w:numPr>
          <w:ilvl w:val="1"/>
          <w:numId w:val="5"/>
        </w:numPr>
        <w:rPr>
          <w:rFonts w:ascii="Times New Roman" w:hAnsi="Times New Roman" w:cs="Times New Roman"/>
          <w:sz w:val="22"/>
          <w:szCs w:val="22"/>
          <w:highlight w:val="yellow"/>
          <w:lang w:val="en-CA"/>
        </w:rPr>
      </w:pPr>
      <w:r w:rsidRPr="007716B8">
        <w:rPr>
          <w:rFonts w:ascii="Times New Roman" w:hAnsi="Times New Roman" w:cs="Times New Roman"/>
          <w:sz w:val="22"/>
          <w:szCs w:val="22"/>
          <w:highlight w:val="yellow"/>
          <w:lang w:val="en-CA"/>
        </w:rPr>
        <w:t xml:space="preserve">Physical voluntariness in the actus reus looks at is whether actor had control over movements of their body </w:t>
      </w:r>
      <w:r w:rsidRPr="007716B8">
        <w:rPr>
          <w:rFonts w:ascii="Times New Roman" w:hAnsi="Times New Roman" w:cs="Times New Roman"/>
          <w:b/>
          <w:sz w:val="22"/>
          <w:szCs w:val="22"/>
          <w:highlight w:val="yellow"/>
          <w:lang w:val="en-CA"/>
        </w:rPr>
        <w:t>(Ruzic)</w:t>
      </w:r>
    </w:p>
    <w:p w14:paraId="46103D7F" w14:textId="28C554F8" w:rsidR="00DB3223" w:rsidRPr="007716B8" w:rsidRDefault="00DB3223" w:rsidP="00DB3223">
      <w:pPr>
        <w:pStyle w:val="NoSpacing"/>
        <w:numPr>
          <w:ilvl w:val="1"/>
          <w:numId w:val="5"/>
        </w:numPr>
        <w:rPr>
          <w:rFonts w:ascii="Times New Roman" w:hAnsi="Times New Roman" w:cs="Times New Roman"/>
          <w:sz w:val="22"/>
          <w:szCs w:val="22"/>
          <w:lang w:val="en-CA"/>
        </w:rPr>
      </w:pPr>
      <w:r w:rsidRPr="007716B8">
        <w:rPr>
          <w:rFonts w:ascii="Times New Roman" w:hAnsi="Times New Roman" w:cs="Times New Roman"/>
          <w:sz w:val="22"/>
          <w:szCs w:val="22"/>
          <w:lang w:val="en-CA"/>
        </w:rPr>
        <w:t xml:space="preserve">Was she physically forced to commit the crime (can’t go to UK but brought there by plane – </w:t>
      </w:r>
      <w:r w:rsidRPr="007716B8">
        <w:rPr>
          <w:rFonts w:ascii="Times New Roman" w:hAnsi="Times New Roman" w:cs="Times New Roman"/>
          <w:b/>
          <w:sz w:val="22"/>
          <w:szCs w:val="22"/>
          <w:lang w:val="en-CA"/>
        </w:rPr>
        <w:t>Larsonneur</w:t>
      </w:r>
      <w:r w:rsidRPr="007716B8">
        <w:rPr>
          <w:rFonts w:ascii="Times New Roman" w:hAnsi="Times New Roman" w:cs="Times New Roman"/>
          <w:sz w:val="22"/>
          <w:szCs w:val="22"/>
          <w:lang w:val="en-CA"/>
        </w:rPr>
        <w:t>)</w:t>
      </w:r>
    </w:p>
    <w:p w14:paraId="35598742" w14:textId="3C7433B2" w:rsidR="00DB3223" w:rsidRPr="007716B8" w:rsidRDefault="00DB3223" w:rsidP="00DB3223">
      <w:pPr>
        <w:pStyle w:val="NoSpacing"/>
        <w:numPr>
          <w:ilvl w:val="1"/>
          <w:numId w:val="5"/>
        </w:numPr>
        <w:rPr>
          <w:rFonts w:ascii="Times New Roman" w:hAnsi="Times New Roman" w:cs="Times New Roman"/>
          <w:sz w:val="22"/>
          <w:szCs w:val="22"/>
          <w:lang w:val="en-CA"/>
        </w:rPr>
      </w:pPr>
      <w:r w:rsidRPr="007716B8">
        <w:rPr>
          <w:rFonts w:ascii="Times New Roman" w:hAnsi="Times New Roman" w:cs="Times New Roman"/>
          <w:sz w:val="22"/>
          <w:szCs w:val="22"/>
          <w:lang w:val="en-CA"/>
        </w:rPr>
        <w:t>There can be no actus reus unless it is the result of a willing mind at liberty to make a definite choice or decision, whether the accused knew it was prohibited by law (</w:t>
      </w:r>
      <w:r w:rsidR="003251A1" w:rsidRPr="007716B8">
        <w:rPr>
          <w:rFonts w:ascii="Times New Roman" w:hAnsi="Times New Roman" w:cs="Times New Roman"/>
          <w:sz w:val="22"/>
          <w:szCs w:val="22"/>
          <w:lang w:val="en-CA"/>
        </w:rPr>
        <w:t xml:space="preserve">dentist, drug, driving - </w:t>
      </w:r>
      <w:r w:rsidRPr="007716B8">
        <w:rPr>
          <w:rFonts w:ascii="Times New Roman" w:hAnsi="Times New Roman" w:cs="Times New Roman"/>
          <w:b/>
          <w:sz w:val="22"/>
          <w:szCs w:val="22"/>
          <w:lang w:val="en-CA"/>
        </w:rPr>
        <w:t>King</w:t>
      </w:r>
      <w:r w:rsidRPr="007716B8">
        <w:rPr>
          <w:rFonts w:ascii="Times New Roman" w:hAnsi="Times New Roman" w:cs="Times New Roman"/>
          <w:sz w:val="22"/>
          <w:szCs w:val="22"/>
          <w:lang w:val="en-CA"/>
        </w:rPr>
        <w:t>)</w:t>
      </w:r>
    </w:p>
    <w:p w14:paraId="68588FBA" w14:textId="19C19E0B" w:rsidR="000C28D0" w:rsidRPr="007716B8" w:rsidRDefault="007047BD" w:rsidP="007047BD">
      <w:pPr>
        <w:pStyle w:val="NoSpacing"/>
        <w:numPr>
          <w:ilvl w:val="0"/>
          <w:numId w:val="5"/>
        </w:numPr>
        <w:rPr>
          <w:rFonts w:ascii="Times New Roman" w:hAnsi="Times New Roman" w:cs="Times New Roman"/>
          <w:sz w:val="22"/>
          <w:szCs w:val="22"/>
          <w:lang w:val="en-CA"/>
        </w:rPr>
      </w:pPr>
      <w:r w:rsidRPr="007716B8">
        <w:rPr>
          <w:rFonts w:ascii="Times New Roman" w:hAnsi="Times New Roman" w:cs="Times New Roman"/>
          <w:sz w:val="22"/>
          <w:szCs w:val="22"/>
          <w:lang w:val="en-CA"/>
        </w:rPr>
        <w:t xml:space="preserve">Is </w:t>
      </w:r>
      <w:r w:rsidR="00C85D3C" w:rsidRPr="007716B8">
        <w:rPr>
          <w:rFonts w:ascii="Times New Roman" w:hAnsi="Times New Roman" w:cs="Times New Roman"/>
          <w:sz w:val="22"/>
          <w:szCs w:val="22"/>
          <w:lang w:val="en-CA"/>
        </w:rPr>
        <w:t>it</w:t>
      </w:r>
      <w:r w:rsidRPr="007716B8">
        <w:rPr>
          <w:rFonts w:ascii="Times New Roman" w:hAnsi="Times New Roman" w:cs="Times New Roman"/>
          <w:sz w:val="22"/>
          <w:szCs w:val="22"/>
          <w:lang w:val="en-CA"/>
        </w:rPr>
        <w:t xml:space="preserve"> an omission offence</w:t>
      </w:r>
      <w:r w:rsidR="00D222A5" w:rsidRPr="007716B8">
        <w:rPr>
          <w:rFonts w:ascii="Times New Roman" w:hAnsi="Times New Roman" w:cs="Times New Roman"/>
          <w:sz w:val="22"/>
          <w:szCs w:val="22"/>
          <w:lang w:val="en-CA"/>
        </w:rPr>
        <w:t>?</w:t>
      </w:r>
      <w:r w:rsidR="000C28D0" w:rsidRPr="007716B8">
        <w:rPr>
          <w:rFonts w:ascii="Times New Roman" w:hAnsi="Times New Roman" w:cs="Times New Roman"/>
          <w:sz w:val="22"/>
          <w:szCs w:val="22"/>
          <w:lang w:val="en-CA"/>
        </w:rPr>
        <w:t xml:space="preserve"> </w:t>
      </w:r>
    </w:p>
    <w:p w14:paraId="3BE116AF" w14:textId="45300008" w:rsidR="007047BD" w:rsidRPr="007716B8" w:rsidRDefault="007047BD" w:rsidP="007047BD">
      <w:pPr>
        <w:pStyle w:val="NoSpacing"/>
        <w:numPr>
          <w:ilvl w:val="1"/>
          <w:numId w:val="5"/>
        </w:numPr>
        <w:rPr>
          <w:rFonts w:ascii="Times New Roman" w:hAnsi="Times New Roman" w:cs="Times New Roman"/>
          <w:sz w:val="22"/>
          <w:szCs w:val="22"/>
          <w:lang w:val="en-CA"/>
        </w:rPr>
      </w:pPr>
      <w:r w:rsidRPr="007716B8">
        <w:rPr>
          <w:rFonts w:ascii="Times New Roman" w:hAnsi="Times New Roman" w:cs="Times New Roman"/>
          <w:sz w:val="22"/>
          <w:szCs w:val="22"/>
          <w:lang w:val="en-CA"/>
        </w:rPr>
        <w:t>There must have been a legal duty</w:t>
      </w:r>
    </w:p>
    <w:p w14:paraId="5D7DFF2F" w14:textId="77777777" w:rsidR="007047BD" w:rsidRPr="007716B8" w:rsidRDefault="007047BD" w:rsidP="007047BD">
      <w:pPr>
        <w:pStyle w:val="NoSpacing"/>
        <w:numPr>
          <w:ilvl w:val="2"/>
          <w:numId w:val="5"/>
        </w:numPr>
        <w:rPr>
          <w:rFonts w:ascii="Times New Roman" w:hAnsi="Times New Roman" w:cs="Times New Roman"/>
          <w:sz w:val="22"/>
          <w:szCs w:val="22"/>
          <w:lang w:val="en-CA"/>
        </w:rPr>
      </w:pPr>
      <w:r w:rsidRPr="007716B8">
        <w:rPr>
          <w:rFonts w:ascii="Times New Roman" w:hAnsi="Times New Roman" w:cs="Times New Roman"/>
          <w:sz w:val="22"/>
          <w:szCs w:val="22"/>
          <w:lang w:val="en-CA"/>
        </w:rPr>
        <w:t>Check s. 215 and beyond for statutory duties</w:t>
      </w:r>
    </w:p>
    <w:p w14:paraId="41D2043D" w14:textId="0F2C7695" w:rsidR="00103DFD" w:rsidRPr="007716B8" w:rsidRDefault="0049102F" w:rsidP="000100AC">
      <w:pPr>
        <w:pStyle w:val="NoSpacing"/>
        <w:numPr>
          <w:ilvl w:val="2"/>
          <w:numId w:val="5"/>
        </w:numPr>
        <w:rPr>
          <w:rFonts w:ascii="Times New Roman" w:hAnsi="Times New Roman" w:cs="Times New Roman"/>
          <w:sz w:val="22"/>
          <w:szCs w:val="22"/>
          <w:lang w:val="en-CA"/>
        </w:rPr>
      </w:pPr>
      <w:r w:rsidRPr="007716B8">
        <w:rPr>
          <w:rFonts w:ascii="Times New Roman" w:hAnsi="Times New Roman" w:cs="Times New Roman"/>
          <w:sz w:val="22"/>
          <w:szCs w:val="22"/>
          <w:lang w:val="en-CA"/>
        </w:rPr>
        <w:t xml:space="preserve">If you think </w:t>
      </w:r>
      <w:r w:rsidR="00511FF4" w:rsidRPr="007716B8">
        <w:rPr>
          <w:rFonts w:ascii="Times New Roman" w:hAnsi="Times New Roman" w:cs="Times New Roman"/>
          <w:sz w:val="22"/>
          <w:szCs w:val="22"/>
          <w:lang w:val="en-CA"/>
        </w:rPr>
        <w:t xml:space="preserve">that there should have been a duty, you can try to argue a common law duty </w:t>
      </w:r>
    </w:p>
    <w:p w14:paraId="12EDB3A2" w14:textId="4410FEA1" w:rsidR="007047BD" w:rsidRPr="007716B8" w:rsidRDefault="007047BD" w:rsidP="007047BD">
      <w:pPr>
        <w:pStyle w:val="NoSpacing"/>
        <w:numPr>
          <w:ilvl w:val="1"/>
          <w:numId w:val="5"/>
        </w:numPr>
        <w:rPr>
          <w:rFonts w:ascii="Times New Roman" w:hAnsi="Times New Roman" w:cs="Times New Roman"/>
          <w:sz w:val="22"/>
          <w:szCs w:val="22"/>
          <w:lang w:val="en-CA"/>
        </w:rPr>
      </w:pPr>
      <w:r w:rsidRPr="007716B8">
        <w:rPr>
          <w:rFonts w:ascii="Times New Roman" w:hAnsi="Times New Roman" w:cs="Times New Roman"/>
          <w:sz w:val="22"/>
          <w:szCs w:val="22"/>
          <w:lang w:val="en-CA"/>
        </w:rPr>
        <w:t>If no legal duty, no omission offence</w:t>
      </w:r>
    </w:p>
    <w:p w14:paraId="57643BB9" w14:textId="6ACA7723" w:rsidR="007047BD" w:rsidRPr="007716B8" w:rsidRDefault="007047BD" w:rsidP="007047BD">
      <w:pPr>
        <w:pStyle w:val="NoSpacing"/>
        <w:numPr>
          <w:ilvl w:val="0"/>
          <w:numId w:val="5"/>
        </w:numPr>
        <w:rPr>
          <w:rFonts w:ascii="Times New Roman" w:hAnsi="Times New Roman" w:cs="Times New Roman"/>
          <w:sz w:val="22"/>
          <w:szCs w:val="22"/>
          <w:lang w:val="en-CA"/>
        </w:rPr>
      </w:pPr>
      <w:r w:rsidRPr="007716B8">
        <w:rPr>
          <w:rFonts w:ascii="Times New Roman" w:hAnsi="Times New Roman" w:cs="Times New Roman"/>
          <w:sz w:val="22"/>
          <w:szCs w:val="22"/>
          <w:lang w:val="en-CA"/>
        </w:rPr>
        <w:t xml:space="preserve"> </w:t>
      </w:r>
      <w:r w:rsidR="000C4FA0" w:rsidRPr="007716B8">
        <w:rPr>
          <w:rFonts w:ascii="Times New Roman" w:hAnsi="Times New Roman" w:cs="Times New Roman"/>
          <w:sz w:val="22"/>
          <w:szCs w:val="22"/>
          <w:lang w:val="en-CA"/>
        </w:rPr>
        <w:t>Does it look like a status offence? Is there no actus reus?</w:t>
      </w:r>
    </w:p>
    <w:p w14:paraId="744963E3" w14:textId="4B02097A" w:rsidR="000C4FA0" w:rsidRPr="007716B8" w:rsidRDefault="000C4FA0" w:rsidP="000C4FA0">
      <w:pPr>
        <w:pStyle w:val="NoSpacing"/>
        <w:numPr>
          <w:ilvl w:val="1"/>
          <w:numId w:val="5"/>
        </w:numPr>
        <w:rPr>
          <w:rFonts w:ascii="Times New Roman" w:hAnsi="Times New Roman" w:cs="Times New Roman"/>
          <w:sz w:val="22"/>
          <w:szCs w:val="22"/>
          <w:lang w:val="en-CA"/>
        </w:rPr>
      </w:pPr>
      <w:r w:rsidRPr="007716B8">
        <w:rPr>
          <w:rFonts w:ascii="Times New Roman" w:hAnsi="Times New Roman" w:cs="Times New Roman"/>
          <w:sz w:val="22"/>
          <w:szCs w:val="22"/>
          <w:lang w:val="en-CA"/>
        </w:rPr>
        <w:t>May breach s.7 Charter right</w:t>
      </w:r>
    </w:p>
    <w:p w14:paraId="3E89E424" w14:textId="4A584D0F" w:rsidR="000C4FA0" w:rsidRPr="007716B8" w:rsidRDefault="000C4FA0" w:rsidP="000C4FA0">
      <w:pPr>
        <w:pStyle w:val="NoSpacing"/>
        <w:numPr>
          <w:ilvl w:val="2"/>
          <w:numId w:val="5"/>
        </w:numPr>
        <w:rPr>
          <w:rFonts w:ascii="Times New Roman" w:hAnsi="Times New Roman" w:cs="Times New Roman"/>
          <w:sz w:val="22"/>
          <w:szCs w:val="22"/>
          <w:lang w:val="en-CA"/>
        </w:rPr>
      </w:pPr>
      <w:r w:rsidRPr="007716B8">
        <w:rPr>
          <w:rFonts w:ascii="Times New Roman" w:hAnsi="Times New Roman" w:cs="Times New Roman"/>
          <w:sz w:val="22"/>
          <w:szCs w:val="22"/>
          <w:lang w:val="en-CA"/>
        </w:rPr>
        <w:t>May raise concerns of arbitrariness, overbreadth, and vagueness</w:t>
      </w:r>
    </w:p>
    <w:p w14:paraId="38911E5A" w14:textId="32463DBC" w:rsidR="000C4FA0" w:rsidRPr="007716B8" w:rsidRDefault="000C4FA0" w:rsidP="000C4FA0">
      <w:pPr>
        <w:pStyle w:val="NoSpacing"/>
        <w:numPr>
          <w:ilvl w:val="1"/>
          <w:numId w:val="5"/>
        </w:numPr>
        <w:rPr>
          <w:rFonts w:ascii="Times New Roman" w:hAnsi="Times New Roman" w:cs="Times New Roman"/>
          <w:sz w:val="22"/>
          <w:szCs w:val="22"/>
          <w:lang w:val="en-CA"/>
        </w:rPr>
      </w:pPr>
      <w:r w:rsidRPr="007716B8">
        <w:rPr>
          <w:rFonts w:ascii="Times New Roman" w:hAnsi="Times New Roman" w:cs="Times New Roman"/>
          <w:sz w:val="22"/>
          <w:szCs w:val="22"/>
          <w:lang w:val="en-CA"/>
        </w:rPr>
        <w:t xml:space="preserve">Could constitute discrimination under s.15 of Charter </w:t>
      </w:r>
    </w:p>
    <w:p w14:paraId="4BBB235F" w14:textId="36877585" w:rsidR="000C4FA0" w:rsidRPr="007716B8" w:rsidRDefault="000C4FA0" w:rsidP="000C4FA0">
      <w:pPr>
        <w:pStyle w:val="NoSpacing"/>
        <w:numPr>
          <w:ilvl w:val="0"/>
          <w:numId w:val="5"/>
        </w:numPr>
        <w:rPr>
          <w:rFonts w:ascii="Times New Roman" w:hAnsi="Times New Roman" w:cs="Times New Roman"/>
          <w:sz w:val="22"/>
          <w:szCs w:val="22"/>
          <w:lang w:val="en-CA"/>
        </w:rPr>
      </w:pPr>
      <w:r w:rsidRPr="007716B8">
        <w:rPr>
          <w:rFonts w:ascii="Times New Roman" w:hAnsi="Times New Roman" w:cs="Times New Roman"/>
          <w:sz w:val="22"/>
          <w:szCs w:val="22"/>
          <w:lang w:val="en-CA"/>
        </w:rPr>
        <w:t>Is it a causation based offence?</w:t>
      </w:r>
    </w:p>
    <w:p w14:paraId="4755F5A2" w14:textId="23405CB7" w:rsidR="000D2C79" w:rsidRPr="007716B8" w:rsidRDefault="000D2C79" w:rsidP="000D2C79">
      <w:pPr>
        <w:pStyle w:val="NoSpacing"/>
        <w:numPr>
          <w:ilvl w:val="1"/>
          <w:numId w:val="5"/>
        </w:numPr>
        <w:rPr>
          <w:rFonts w:ascii="Times New Roman" w:hAnsi="Times New Roman" w:cs="Times New Roman"/>
          <w:sz w:val="22"/>
          <w:szCs w:val="22"/>
          <w:lang w:val="en-CA"/>
        </w:rPr>
      </w:pPr>
      <w:r w:rsidRPr="007716B8">
        <w:rPr>
          <w:rFonts w:ascii="Times New Roman" w:hAnsi="Times New Roman" w:cs="Times New Roman"/>
          <w:sz w:val="22"/>
          <w:szCs w:val="22"/>
          <w:lang w:val="en-CA"/>
        </w:rPr>
        <w:t xml:space="preserve">Based on </w:t>
      </w:r>
      <w:r w:rsidRPr="007716B8">
        <w:rPr>
          <w:rFonts w:ascii="Times New Roman" w:hAnsi="Times New Roman" w:cs="Times New Roman"/>
          <w:b/>
          <w:sz w:val="22"/>
          <w:szCs w:val="22"/>
          <w:lang w:val="en-CA"/>
        </w:rPr>
        <w:t>Nette</w:t>
      </w:r>
      <w:r w:rsidRPr="007716B8">
        <w:rPr>
          <w:rFonts w:ascii="Times New Roman" w:hAnsi="Times New Roman" w:cs="Times New Roman"/>
          <w:sz w:val="22"/>
          <w:szCs w:val="22"/>
          <w:lang w:val="en-CA"/>
        </w:rPr>
        <w:t xml:space="preserve">, the accused’s conduct must be a significant contributing cause of the prohibited consequences to establish causation. This involves an inquiry into factual causation and legal causation. </w:t>
      </w:r>
    </w:p>
    <w:p w14:paraId="0C2297C1" w14:textId="0817E1D4" w:rsidR="00704371" w:rsidRPr="007716B8" w:rsidRDefault="00704371" w:rsidP="00704371">
      <w:pPr>
        <w:pStyle w:val="NoSpacing"/>
        <w:numPr>
          <w:ilvl w:val="2"/>
          <w:numId w:val="5"/>
        </w:numPr>
        <w:rPr>
          <w:rFonts w:ascii="Times New Roman" w:hAnsi="Times New Roman" w:cs="Times New Roman"/>
          <w:sz w:val="22"/>
          <w:szCs w:val="22"/>
          <w:lang w:val="en-CA"/>
        </w:rPr>
      </w:pPr>
      <w:r w:rsidRPr="007716B8">
        <w:rPr>
          <w:rFonts w:ascii="Times New Roman" w:hAnsi="Times New Roman" w:cs="Times New Roman"/>
          <w:sz w:val="22"/>
          <w:szCs w:val="22"/>
          <w:lang w:val="en-CA"/>
        </w:rPr>
        <w:t xml:space="preserve">Factual causation – but for test – what factually caused </w:t>
      </w:r>
      <w:r w:rsidR="00FB23C9" w:rsidRPr="007716B8">
        <w:rPr>
          <w:rFonts w:ascii="Times New Roman" w:hAnsi="Times New Roman" w:cs="Times New Roman"/>
          <w:sz w:val="22"/>
          <w:szCs w:val="22"/>
          <w:lang w:val="en-CA"/>
        </w:rPr>
        <w:t>death?</w:t>
      </w:r>
    </w:p>
    <w:p w14:paraId="05B44F74" w14:textId="76E69F5E" w:rsidR="000C4FA0" w:rsidRPr="007716B8" w:rsidRDefault="000C4FA0" w:rsidP="000C4FA0">
      <w:pPr>
        <w:pStyle w:val="NoSpacing"/>
        <w:numPr>
          <w:ilvl w:val="2"/>
          <w:numId w:val="5"/>
        </w:numPr>
        <w:rPr>
          <w:rFonts w:ascii="Times New Roman" w:hAnsi="Times New Roman" w:cs="Times New Roman"/>
          <w:sz w:val="22"/>
          <w:szCs w:val="22"/>
          <w:lang w:val="en-CA"/>
        </w:rPr>
      </w:pPr>
      <w:r w:rsidRPr="007716B8">
        <w:rPr>
          <w:rFonts w:ascii="Times New Roman" w:hAnsi="Times New Roman" w:cs="Times New Roman"/>
          <w:sz w:val="22"/>
          <w:szCs w:val="22"/>
          <w:lang w:val="en-CA"/>
        </w:rPr>
        <w:t xml:space="preserve">Legal causation </w:t>
      </w:r>
      <w:r w:rsidR="00CF1915" w:rsidRPr="007716B8">
        <w:rPr>
          <w:rFonts w:ascii="Times New Roman" w:hAnsi="Times New Roman" w:cs="Times New Roman"/>
          <w:sz w:val="22"/>
          <w:szCs w:val="22"/>
          <w:lang w:val="en-CA"/>
        </w:rPr>
        <w:t xml:space="preserve">is concerned with whether the accused should be responsible in law for the prohibited consequence that occurred (eg. Death) - </w:t>
      </w:r>
      <w:r w:rsidR="00CF1915" w:rsidRPr="007716B8">
        <w:rPr>
          <w:rFonts w:ascii="Times New Roman" w:hAnsi="Times New Roman" w:cs="Times New Roman"/>
          <w:b/>
          <w:sz w:val="22"/>
          <w:szCs w:val="22"/>
          <w:lang w:val="en-CA"/>
        </w:rPr>
        <w:t>Smithers</w:t>
      </w:r>
    </w:p>
    <w:p w14:paraId="56F18A78" w14:textId="15141A2C" w:rsidR="00DE005D" w:rsidRPr="007716B8" w:rsidRDefault="00DE005D" w:rsidP="000C4FA0">
      <w:pPr>
        <w:pStyle w:val="NoSpacing"/>
        <w:numPr>
          <w:ilvl w:val="2"/>
          <w:numId w:val="5"/>
        </w:numPr>
        <w:rPr>
          <w:rFonts w:ascii="Times New Roman" w:hAnsi="Times New Roman" w:cs="Times New Roman"/>
          <w:sz w:val="22"/>
          <w:szCs w:val="22"/>
          <w:lang w:val="en-CA"/>
        </w:rPr>
      </w:pPr>
      <w:r w:rsidRPr="007716B8">
        <w:rPr>
          <w:rFonts w:ascii="Times New Roman" w:hAnsi="Times New Roman" w:cs="Times New Roman"/>
          <w:sz w:val="22"/>
          <w:szCs w:val="22"/>
          <w:lang w:val="en-CA"/>
        </w:rPr>
        <w:t>Look at reasonable foreseeability + independent actor to determine significant contributing cause (</w:t>
      </w:r>
      <w:r w:rsidRPr="007716B8">
        <w:rPr>
          <w:rFonts w:ascii="Times New Roman" w:hAnsi="Times New Roman" w:cs="Times New Roman"/>
          <w:b/>
          <w:sz w:val="22"/>
          <w:szCs w:val="22"/>
          <w:lang w:val="en-CA"/>
        </w:rPr>
        <w:t>Maybin</w:t>
      </w:r>
      <w:r w:rsidRPr="007716B8">
        <w:rPr>
          <w:rFonts w:ascii="Times New Roman" w:hAnsi="Times New Roman" w:cs="Times New Roman"/>
          <w:sz w:val="22"/>
          <w:szCs w:val="22"/>
          <w:lang w:val="en-CA"/>
        </w:rPr>
        <w:t>)</w:t>
      </w:r>
    </w:p>
    <w:p w14:paraId="17BA104E" w14:textId="01B477D3" w:rsidR="00ED7EE9" w:rsidRPr="007716B8" w:rsidRDefault="00ED7EE9" w:rsidP="00ED7EE9">
      <w:pPr>
        <w:pStyle w:val="NoSpacing"/>
        <w:numPr>
          <w:ilvl w:val="1"/>
          <w:numId w:val="5"/>
        </w:numPr>
        <w:rPr>
          <w:rFonts w:ascii="Times New Roman" w:hAnsi="Times New Roman" w:cs="Times New Roman"/>
          <w:sz w:val="22"/>
          <w:szCs w:val="22"/>
          <w:lang w:val="en-CA"/>
        </w:rPr>
      </w:pPr>
      <w:r w:rsidRPr="007716B8">
        <w:rPr>
          <w:rFonts w:ascii="Times New Roman" w:hAnsi="Times New Roman" w:cs="Times New Roman"/>
          <w:sz w:val="22"/>
          <w:szCs w:val="22"/>
          <w:lang w:val="en-CA"/>
        </w:rPr>
        <w:t>If there is a predicate offence under s.231(5)</w:t>
      </w:r>
    </w:p>
    <w:p w14:paraId="58103B01" w14:textId="72EA942F" w:rsidR="00ED7EE9" w:rsidRPr="007716B8" w:rsidRDefault="00ED7EE9" w:rsidP="00ED7EE9">
      <w:pPr>
        <w:pStyle w:val="NoSpacing"/>
        <w:numPr>
          <w:ilvl w:val="2"/>
          <w:numId w:val="5"/>
        </w:numPr>
        <w:rPr>
          <w:rFonts w:ascii="Times New Roman" w:hAnsi="Times New Roman" w:cs="Times New Roman"/>
          <w:sz w:val="22"/>
          <w:szCs w:val="22"/>
          <w:lang w:val="en-CA"/>
        </w:rPr>
      </w:pPr>
      <w:r w:rsidRPr="007716B8">
        <w:rPr>
          <w:rFonts w:ascii="Times New Roman" w:hAnsi="Times New Roman" w:cs="Times New Roman"/>
          <w:b/>
          <w:sz w:val="22"/>
          <w:szCs w:val="22"/>
          <w:lang w:val="en-CA"/>
        </w:rPr>
        <w:t>Harbottle</w:t>
      </w:r>
      <w:r w:rsidRPr="007716B8">
        <w:rPr>
          <w:rFonts w:ascii="Times New Roman" w:hAnsi="Times New Roman" w:cs="Times New Roman"/>
          <w:sz w:val="22"/>
          <w:szCs w:val="22"/>
          <w:lang w:val="en-CA"/>
        </w:rPr>
        <w:t xml:space="preserve"> test – essential, substantial and integral cause – usually requires a physical active role</w:t>
      </w:r>
    </w:p>
    <w:p w14:paraId="3260B227" w14:textId="429F3DBC" w:rsidR="00FC3DF5" w:rsidRPr="007716B8" w:rsidRDefault="00FC3DF5" w:rsidP="00FC3DF5">
      <w:pPr>
        <w:pStyle w:val="NoSpacing"/>
        <w:numPr>
          <w:ilvl w:val="1"/>
          <w:numId w:val="5"/>
        </w:numPr>
        <w:rPr>
          <w:rFonts w:ascii="Times New Roman" w:hAnsi="Times New Roman" w:cs="Times New Roman"/>
          <w:sz w:val="22"/>
          <w:szCs w:val="22"/>
          <w:lang w:val="en-CA"/>
        </w:rPr>
      </w:pPr>
      <w:r w:rsidRPr="007716B8">
        <w:rPr>
          <w:rFonts w:ascii="Times New Roman" w:hAnsi="Times New Roman" w:cs="Times New Roman"/>
          <w:sz w:val="22"/>
          <w:szCs w:val="22"/>
          <w:lang w:val="en-CA"/>
        </w:rPr>
        <w:t xml:space="preserve">Check if there were any intervening acts </w:t>
      </w:r>
    </w:p>
    <w:p w14:paraId="1C048EB6" w14:textId="487F15B2" w:rsidR="000F2DFE" w:rsidRPr="007716B8" w:rsidRDefault="00625DE1" w:rsidP="000F2DFE">
      <w:pPr>
        <w:pStyle w:val="NoSpacing"/>
        <w:numPr>
          <w:ilvl w:val="2"/>
          <w:numId w:val="5"/>
        </w:numPr>
        <w:rPr>
          <w:rFonts w:ascii="Times New Roman" w:hAnsi="Times New Roman" w:cs="Times New Roman"/>
          <w:sz w:val="22"/>
          <w:szCs w:val="22"/>
          <w:lang w:val="en-CA"/>
        </w:rPr>
      </w:pPr>
      <w:r w:rsidRPr="007716B8">
        <w:rPr>
          <w:rFonts w:ascii="Times New Roman" w:hAnsi="Times New Roman" w:cs="Times New Roman"/>
          <w:b/>
          <w:sz w:val="22"/>
          <w:szCs w:val="22"/>
          <w:lang w:val="en-CA"/>
        </w:rPr>
        <w:t>Menezes</w:t>
      </w:r>
      <w:r w:rsidRPr="007716B8">
        <w:rPr>
          <w:rFonts w:ascii="Times New Roman" w:hAnsi="Times New Roman" w:cs="Times New Roman"/>
          <w:sz w:val="22"/>
          <w:szCs w:val="22"/>
          <w:lang w:val="en-CA"/>
        </w:rPr>
        <w:t xml:space="preserve"> – abandonment of criminal enterprise – requires timely communication or notice to abandon common pursuit – look at nature of offence + accused’s participation</w:t>
      </w:r>
    </w:p>
    <w:p w14:paraId="183F7ED6" w14:textId="4DE15100" w:rsidR="00DE005D" w:rsidRPr="007716B8" w:rsidRDefault="000F2DFE" w:rsidP="008A48C1">
      <w:pPr>
        <w:pStyle w:val="NoSpacing"/>
        <w:numPr>
          <w:ilvl w:val="2"/>
          <w:numId w:val="5"/>
        </w:numPr>
        <w:rPr>
          <w:rFonts w:ascii="Times New Roman" w:hAnsi="Times New Roman" w:cs="Times New Roman"/>
          <w:sz w:val="22"/>
          <w:szCs w:val="22"/>
          <w:lang w:val="en-CA"/>
        </w:rPr>
      </w:pPr>
      <w:r w:rsidRPr="007716B8">
        <w:rPr>
          <w:rFonts w:ascii="Times New Roman" w:hAnsi="Times New Roman" w:cs="Times New Roman"/>
          <w:b/>
          <w:sz w:val="22"/>
          <w:szCs w:val="22"/>
          <w:lang w:val="en-CA"/>
        </w:rPr>
        <w:t>Maybin</w:t>
      </w:r>
      <w:r w:rsidRPr="007716B8">
        <w:rPr>
          <w:rFonts w:ascii="Times New Roman" w:hAnsi="Times New Roman" w:cs="Times New Roman"/>
          <w:sz w:val="22"/>
          <w:szCs w:val="22"/>
          <w:lang w:val="en-CA"/>
        </w:rPr>
        <w:t xml:space="preserve"> – intervening act that is reasonably foreseeable will usually not break chain of causation as to relieve legal responsibility </w:t>
      </w:r>
    </w:p>
    <w:p w14:paraId="57ED4ABC" w14:textId="77777777" w:rsidR="008A48C1" w:rsidRPr="007716B8" w:rsidRDefault="008A48C1" w:rsidP="008A48C1">
      <w:pPr>
        <w:pStyle w:val="NoSpacing"/>
        <w:rPr>
          <w:rFonts w:ascii="Times New Roman" w:hAnsi="Times New Roman" w:cs="Times New Roman"/>
          <w:sz w:val="22"/>
          <w:szCs w:val="22"/>
          <w:lang w:val="en-CA"/>
        </w:rPr>
      </w:pPr>
    </w:p>
    <w:p w14:paraId="436A28EA" w14:textId="77777777" w:rsidR="007716B8" w:rsidRDefault="007716B8" w:rsidP="008A48C1">
      <w:pPr>
        <w:pStyle w:val="NoSpacing"/>
        <w:rPr>
          <w:rFonts w:ascii="Times New Roman" w:hAnsi="Times New Roman" w:cs="Times New Roman"/>
          <w:b/>
          <w:color w:val="0070C0"/>
          <w:sz w:val="22"/>
          <w:szCs w:val="22"/>
          <w:lang w:val="en-CA"/>
        </w:rPr>
      </w:pPr>
    </w:p>
    <w:p w14:paraId="5AB05E8A" w14:textId="77777777" w:rsidR="007716B8" w:rsidRDefault="007716B8" w:rsidP="008A48C1">
      <w:pPr>
        <w:pStyle w:val="NoSpacing"/>
        <w:rPr>
          <w:rFonts w:ascii="Times New Roman" w:hAnsi="Times New Roman" w:cs="Times New Roman"/>
          <w:b/>
          <w:color w:val="0070C0"/>
          <w:sz w:val="22"/>
          <w:szCs w:val="22"/>
          <w:lang w:val="en-CA"/>
        </w:rPr>
      </w:pPr>
    </w:p>
    <w:p w14:paraId="4558F10D" w14:textId="0FDCE059" w:rsidR="008A48C1" w:rsidRPr="007716B8" w:rsidRDefault="008A48C1" w:rsidP="008A48C1">
      <w:pPr>
        <w:pStyle w:val="NoSpacing"/>
        <w:rPr>
          <w:rFonts w:ascii="Times New Roman" w:hAnsi="Times New Roman" w:cs="Times New Roman"/>
          <w:b/>
          <w:color w:val="0070C0"/>
          <w:sz w:val="22"/>
          <w:szCs w:val="22"/>
          <w:lang w:val="en-CA"/>
        </w:rPr>
      </w:pPr>
      <w:bookmarkStart w:id="0" w:name="_GoBack"/>
      <w:bookmarkEnd w:id="0"/>
      <w:r w:rsidRPr="007716B8">
        <w:rPr>
          <w:rFonts w:ascii="Times New Roman" w:hAnsi="Times New Roman" w:cs="Times New Roman"/>
          <w:b/>
          <w:color w:val="0070C0"/>
          <w:sz w:val="22"/>
          <w:szCs w:val="22"/>
          <w:lang w:val="en-CA"/>
        </w:rPr>
        <w:lastRenderedPageBreak/>
        <w:t xml:space="preserve">Mens Rea </w:t>
      </w:r>
    </w:p>
    <w:p w14:paraId="00246900" w14:textId="77777777" w:rsidR="008A48C1" w:rsidRPr="007716B8" w:rsidRDefault="008A48C1" w:rsidP="008A48C1">
      <w:pPr>
        <w:pStyle w:val="NoSpacing"/>
        <w:rPr>
          <w:rFonts w:ascii="Times New Roman" w:hAnsi="Times New Roman" w:cs="Times New Roman"/>
          <w:sz w:val="22"/>
          <w:szCs w:val="22"/>
          <w:lang w:val="en-CA"/>
        </w:rPr>
      </w:pPr>
    </w:p>
    <w:p w14:paraId="7B2B5863" w14:textId="1205DD5C" w:rsidR="00F569FD" w:rsidRPr="007716B8" w:rsidRDefault="00F569FD" w:rsidP="008A48C1">
      <w:pPr>
        <w:pStyle w:val="NoSpacing"/>
        <w:rPr>
          <w:rFonts w:ascii="Times New Roman" w:hAnsi="Times New Roman" w:cs="Times New Roman"/>
          <w:sz w:val="22"/>
          <w:szCs w:val="22"/>
          <w:lang w:val="en-CA"/>
        </w:rPr>
      </w:pPr>
      <w:r w:rsidRPr="007716B8">
        <w:rPr>
          <w:rFonts w:ascii="Times New Roman" w:hAnsi="Times New Roman" w:cs="Times New Roman"/>
          <w:b/>
          <w:sz w:val="22"/>
          <w:szCs w:val="22"/>
          <w:lang w:val="en-CA"/>
        </w:rPr>
        <w:t xml:space="preserve">General rule: </w:t>
      </w:r>
      <w:r w:rsidRPr="007716B8">
        <w:rPr>
          <w:rFonts w:ascii="Times New Roman" w:hAnsi="Times New Roman" w:cs="Times New Roman"/>
          <w:sz w:val="22"/>
          <w:szCs w:val="22"/>
          <w:lang w:val="en-CA"/>
        </w:rPr>
        <w:t>if a person does an act likely to produce certain consequences, it is reasonable to assume that the accused foresaw the probable consequences of his act and if he, nevertheless, acted so as to produce those consequences, that he intended them</w:t>
      </w:r>
      <w:r w:rsidR="00BA1D27" w:rsidRPr="007716B8">
        <w:rPr>
          <w:rFonts w:ascii="Times New Roman" w:hAnsi="Times New Roman" w:cs="Times New Roman"/>
          <w:sz w:val="22"/>
          <w:szCs w:val="22"/>
          <w:lang w:val="en-CA"/>
        </w:rPr>
        <w:t xml:space="preserve"> (</w:t>
      </w:r>
      <w:r w:rsidR="00BA1D27" w:rsidRPr="007716B8">
        <w:rPr>
          <w:rFonts w:ascii="Times New Roman" w:hAnsi="Times New Roman" w:cs="Times New Roman"/>
          <w:b/>
          <w:sz w:val="22"/>
          <w:szCs w:val="22"/>
          <w:lang w:val="en-CA"/>
        </w:rPr>
        <w:t>Buzzanga</w:t>
      </w:r>
      <w:r w:rsidR="00BA1D27" w:rsidRPr="007716B8">
        <w:rPr>
          <w:rFonts w:ascii="Times New Roman" w:hAnsi="Times New Roman" w:cs="Times New Roman"/>
          <w:sz w:val="22"/>
          <w:szCs w:val="22"/>
          <w:lang w:val="en-CA"/>
        </w:rPr>
        <w:t>)</w:t>
      </w:r>
    </w:p>
    <w:p w14:paraId="48EAB97D" w14:textId="77777777" w:rsidR="00F569FD" w:rsidRPr="007716B8" w:rsidRDefault="00F569FD" w:rsidP="008A48C1">
      <w:pPr>
        <w:pStyle w:val="NoSpacing"/>
        <w:rPr>
          <w:rFonts w:ascii="Times New Roman" w:hAnsi="Times New Roman" w:cs="Times New Roman"/>
          <w:sz w:val="22"/>
          <w:szCs w:val="22"/>
          <w:lang w:val="en-CA"/>
        </w:rPr>
      </w:pPr>
    </w:p>
    <w:p w14:paraId="2797646B" w14:textId="082A7DF0" w:rsidR="008A48C1" w:rsidRPr="007716B8" w:rsidRDefault="008A48C1" w:rsidP="008A48C1">
      <w:pPr>
        <w:pStyle w:val="NoSpacing"/>
        <w:numPr>
          <w:ilvl w:val="0"/>
          <w:numId w:val="6"/>
        </w:numPr>
        <w:rPr>
          <w:rFonts w:ascii="Times New Roman" w:hAnsi="Times New Roman" w:cs="Times New Roman"/>
          <w:sz w:val="22"/>
          <w:szCs w:val="22"/>
          <w:lang w:val="en-CA"/>
        </w:rPr>
      </w:pPr>
      <w:r w:rsidRPr="007716B8">
        <w:rPr>
          <w:rFonts w:ascii="Times New Roman" w:hAnsi="Times New Roman" w:cs="Times New Roman"/>
          <w:sz w:val="22"/>
          <w:szCs w:val="22"/>
          <w:lang w:val="en-CA"/>
        </w:rPr>
        <w:t>Is it a regulatory offence?</w:t>
      </w:r>
    </w:p>
    <w:p w14:paraId="4B43EEBC" w14:textId="6858BD4B" w:rsidR="008A48C1" w:rsidRPr="007716B8" w:rsidRDefault="008A48C1" w:rsidP="008A48C1">
      <w:pPr>
        <w:pStyle w:val="NoSpacing"/>
        <w:numPr>
          <w:ilvl w:val="1"/>
          <w:numId w:val="6"/>
        </w:numPr>
        <w:rPr>
          <w:rFonts w:ascii="Times New Roman" w:hAnsi="Times New Roman" w:cs="Times New Roman"/>
          <w:sz w:val="22"/>
          <w:szCs w:val="22"/>
          <w:lang w:val="en-CA"/>
        </w:rPr>
      </w:pPr>
      <w:r w:rsidRPr="007716B8">
        <w:rPr>
          <w:rFonts w:ascii="Times New Roman" w:hAnsi="Times New Roman" w:cs="Times New Roman"/>
          <w:sz w:val="22"/>
          <w:szCs w:val="22"/>
          <w:lang w:val="en-CA"/>
        </w:rPr>
        <w:t>Presume strict liability offence, unless evidence states otherwise (</w:t>
      </w:r>
      <w:r w:rsidRPr="007716B8">
        <w:rPr>
          <w:rFonts w:ascii="Times New Roman" w:hAnsi="Times New Roman" w:cs="Times New Roman"/>
          <w:b/>
          <w:sz w:val="22"/>
          <w:szCs w:val="22"/>
          <w:lang w:val="en-CA"/>
        </w:rPr>
        <w:t>Sault Ste. Marie</w:t>
      </w:r>
      <w:r w:rsidRPr="007716B8">
        <w:rPr>
          <w:rFonts w:ascii="Times New Roman" w:hAnsi="Times New Roman" w:cs="Times New Roman"/>
          <w:sz w:val="22"/>
          <w:szCs w:val="22"/>
          <w:lang w:val="en-CA"/>
        </w:rPr>
        <w:t>)</w:t>
      </w:r>
    </w:p>
    <w:p w14:paraId="7C7D452A" w14:textId="17A374D0" w:rsidR="0078247D" w:rsidRPr="007716B8" w:rsidRDefault="0078247D" w:rsidP="008A48C1">
      <w:pPr>
        <w:pStyle w:val="NoSpacing"/>
        <w:numPr>
          <w:ilvl w:val="1"/>
          <w:numId w:val="6"/>
        </w:numPr>
        <w:rPr>
          <w:rFonts w:ascii="Times New Roman" w:hAnsi="Times New Roman" w:cs="Times New Roman"/>
          <w:sz w:val="22"/>
          <w:szCs w:val="22"/>
          <w:lang w:val="en-CA"/>
        </w:rPr>
      </w:pPr>
      <w:r w:rsidRPr="007716B8">
        <w:rPr>
          <w:rFonts w:ascii="Times New Roman" w:hAnsi="Times New Roman" w:cs="Times New Roman"/>
          <w:sz w:val="22"/>
          <w:szCs w:val="22"/>
          <w:lang w:val="en-CA"/>
        </w:rPr>
        <w:t>There must be clear proof of legislative intent to say that it is an absolute liablity offence – will usually require CC to specifically say it is an absolute liability offence (</w:t>
      </w:r>
      <w:r w:rsidRPr="007716B8">
        <w:rPr>
          <w:rFonts w:ascii="Times New Roman" w:hAnsi="Times New Roman" w:cs="Times New Roman"/>
          <w:b/>
          <w:sz w:val="22"/>
          <w:szCs w:val="22"/>
          <w:lang w:val="en-CA"/>
        </w:rPr>
        <w:t>Levis v Tetreault</w:t>
      </w:r>
      <w:r w:rsidRPr="007716B8">
        <w:rPr>
          <w:rFonts w:ascii="Times New Roman" w:hAnsi="Times New Roman" w:cs="Times New Roman"/>
          <w:sz w:val="22"/>
          <w:szCs w:val="22"/>
          <w:lang w:val="en-CA"/>
        </w:rPr>
        <w:t>)</w:t>
      </w:r>
    </w:p>
    <w:p w14:paraId="7D8BFFA4" w14:textId="3764AFEC" w:rsidR="00E31F43" w:rsidRPr="007716B8" w:rsidRDefault="00E31F43" w:rsidP="00E31F43">
      <w:pPr>
        <w:pStyle w:val="NoSpacing"/>
        <w:numPr>
          <w:ilvl w:val="0"/>
          <w:numId w:val="6"/>
        </w:numPr>
        <w:rPr>
          <w:rFonts w:ascii="Times New Roman" w:hAnsi="Times New Roman" w:cs="Times New Roman"/>
          <w:sz w:val="22"/>
          <w:szCs w:val="22"/>
          <w:lang w:val="en-CA"/>
        </w:rPr>
      </w:pPr>
      <w:r w:rsidRPr="007716B8">
        <w:rPr>
          <w:rFonts w:ascii="Times New Roman" w:hAnsi="Times New Roman" w:cs="Times New Roman"/>
          <w:sz w:val="22"/>
          <w:szCs w:val="22"/>
          <w:lang w:val="en-CA"/>
        </w:rPr>
        <w:t>Is there a possibility of imprisonment?</w:t>
      </w:r>
    </w:p>
    <w:p w14:paraId="7EDB1FEC" w14:textId="49AFDA79" w:rsidR="00E31F43" w:rsidRPr="007716B8" w:rsidRDefault="00E31F43" w:rsidP="00E31F43">
      <w:pPr>
        <w:pStyle w:val="NoSpacing"/>
        <w:numPr>
          <w:ilvl w:val="1"/>
          <w:numId w:val="6"/>
        </w:numPr>
        <w:rPr>
          <w:rFonts w:ascii="Times New Roman" w:hAnsi="Times New Roman" w:cs="Times New Roman"/>
          <w:sz w:val="22"/>
          <w:szCs w:val="22"/>
          <w:lang w:val="en-CA"/>
        </w:rPr>
      </w:pPr>
      <w:r w:rsidRPr="007716B8">
        <w:rPr>
          <w:rFonts w:ascii="Times New Roman" w:hAnsi="Times New Roman" w:cs="Times New Roman"/>
          <w:sz w:val="22"/>
          <w:szCs w:val="22"/>
          <w:lang w:val="en-CA"/>
        </w:rPr>
        <w:t>Cannot combine absolute liability offence with possibility of imprisonment</w:t>
      </w:r>
      <w:r w:rsidR="00032C4D" w:rsidRPr="007716B8">
        <w:rPr>
          <w:rFonts w:ascii="Times New Roman" w:hAnsi="Times New Roman" w:cs="Times New Roman"/>
          <w:sz w:val="22"/>
          <w:szCs w:val="22"/>
          <w:lang w:val="en-CA"/>
        </w:rPr>
        <w:t xml:space="preserve"> – unconstitutional under s.7 of Charter</w:t>
      </w:r>
      <w:r w:rsidRPr="007716B8">
        <w:rPr>
          <w:rFonts w:ascii="Times New Roman" w:hAnsi="Times New Roman" w:cs="Times New Roman"/>
          <w:sz w:val="22"/>
          <w:szCs w:val="22"/>
          <w:lang w:val="en-CA"/>
        </w:rPr>
        <w:t xml:space="preserve"> (</w:t>
      </w:r>
      <w:r w:rsidRPr="007716B8">
        <w:rPr>
          <w:rFonts w:ascii="Times New Roman" w:hAnsi="Times New Roman" w:cs="Times New Roman"/>
          <w:b/>
          <w:sz w:val="22"/>
          <w:szCs w:val="22"/>
          <w:lang w:val="en-CA"/>
        </w:rPr>
        <w:t>Re s.94(2) of MVA</w:t>
      </w:r>
      <w:r w:rsidRPr="007716B8">
        <w:rPr>
          <w:rFonts w:ascii="Times New Roman" w:hAnsi="Times New Roman" w:cs="Times New Roman"/>
          <w:sz w:val="22"/>
          <w:szCs w:val="22"/>
          <w:lang w:val="en-CA"/>
        </w:rPr>
        <w:t>)</w:t>
      </w:r>
    </w:p>
    <w:p w14:paraId="7036CAF9" w14:textId="7C857898" w:rsidR="00B23B28" w:rsidRPr="007716B8" w:rsidRDefault="00B57A2E" w:rsidP="00B23B28">
      <w:pPr>
        <w:pStyle w:val="NoSpacing"/>
        <w:numPr>
          <w:ilvl w:val="1"/>
          <w:numId w:val="6"/>
        </w:numPr>
        <w:rPr>
          <w:rFonts w:ascii="Times New Roman" w:hAnsi="Times New Roman" w:cs="Times New Roman"/>
          <w:sz w:val="22"/>
          <w:szCs w:val="22"/>
          <w:lang w:val="en-CA"/>
        </w:rPr>
      </w:pPr>
      <w:r w:rsidRPr="007716B8">
        <w:rPr>
          <w:rFonts w:ascii="Times New Roman" w:hAnsi="Times New Roman" w:cs="Times New Roman"/>
          <w:sz w:val="22"/>
          <w:szCs w:val="22"/>
          <w:lang w:val="en-CA"/>
        </w:rPr>
        <w:t>Negligence is minimum level of fault which will accord with s.7 of Charter whenever conviction gives rise to imprisonment (</w:t>
      </w:r>
      <w:r w:rsidRPr="007716B8">
        <w:rPr>
          <w:rFonts w:ascii="Times New Roman" w:hAnsi="Times New Roman" w:cs="Times New Roman"/>
          <w:b/>
          <w:sz w:val="22"/>
          <w:szCs w:val="22"/>
          <w:lang w:val="en-CA"/>
        </w:rPr>
        <w:t>Wholesale Travel</w:t>
      </w:r>
      <w:r w:rsidRPr="007716B8">
        <w:rPr>
          <w:rFonts w:ascii="Times New Roman" w:hAnsi="Times New Roman" w:cs="Times New Roman"/>
          <w:sz w:val="22"/>
          <w:szCs w:val="22"/>
          <w:lang w:val="en-CA"/>
        </w:rPr>
        <w:t>)</w:t>
      </w:r>
    </w:p>
    <w:p w14:paraId="27705755" w14:textId="661009D4" w:rsidR="00B23B28" w:rsidRPr="007716B8" w:rsidRDefault="00B23B28" w:rsidP="00B23B28">
      <w:pPr>
        <w:pStyle w:val="NoSpacing"/>
        <w:numPr>
          <w:ilvl w:val="0"/>
          <w:numId w:val="6"/>
        </w:numPr>
        <w:rPr>
          <w:rFonts w:ascii="Times New Roman" w:hAnsi="Times New Roman" w:cs="Times New Roman"/>
          <w:sz w:val="22"/>
          <w:szCs w:val="22"/>
          <w:lang w:val="en-CA"/>
        </w:rPr>
      </w:pPr>
      <w:r w:rsidRPr="007716B8">
        <w:rPr>
          <w:rFonts w:ascii="Times New Roman" w:hAnsi="Times New Roman" w:cs="Times New Roman"/>
          <w:sz w:val="22"/>
          <w:szCs w:val="22"/>
          <w:lang w:val="en-CA"/>
        </w:rPr>
        <w:t>Is it a criminal offence where</w:t>
      </w:r>
      <w:r w:rsidR="00D346C1" w:rsidRPr="007716B8">
        <w:rPr>
          <w:rFonts w:ascii="Times New Roman" w:hAnsi="Times New Roman" w:cs="Times New Roman"/>
          <w:sz w:val="22"/>
          <w:szCs w:val="22"/>
          <w:lang w:val="en-CA"/>
        </w:rPr>
        <w:t xml:space="preserve"> no specific language for </w:t>
      </w:r>
      <w:r w:rsidRPr="007716B8">
        <w:rPr>
          <w:rFonts w:ascii="Times New Roman" w:hAnsi="Times New Roman" w:cs="Times New Roman"/>
          <w:sz w:val="22"/>
          <w:szCs w:val="22"/>
          <w:lang w:val="en-CA"/>
        </w:rPr>
        <w:t>mental fault is explicitly stated?</w:t>
      </w:r>
    </w:p>
    <w:p w14:paraId="1BD311F3" w14:textId="490E8168" w:rsidR="00B23B28" w:rsidRPr="007716B8" w:rsidRDefault="00B23B28" w:rsidP="00B23B28">
      <w:pPr>
        <w:pStyle w:val="NoSpacing"/>
        <w:numPr>
          <w:ilvl w:val="1"/>
          <w:numId w:val="6"/>
        </w:numPr>
        <w:rPr>
          <w:rFonts w:ascii="Times New Roman" w:hAnsi="Times New Roman" w:cs="Times New Roman"/>
          <w:sz w:val="22"/>
          <w:szCs w:val="22"/>
          <w:lang w:val="en-CA"/>
        </w:rPr>
      </w:pPr>
      <w:r w:rsidRPr="007716B8">
        <w:rPr>
          <w:rFonts w:ascii="Times New Roman" w:hAnsi="Times New Roman" w:cs="Times New Roman"/>
          <w:sz w:val="22"/>
          <w:szCs w:val="22"/>
          <w:lang w:val="en-CA"/>
        </w:rPr>
        <w:t>Presume mens rea is subjective knowledge (</w:t>
      </w:r>
      <w:r w:rsidR="00D90390" w:rsidRPr="007716B8">
        <w:rPr>
          <w:rFonts w:ascii="Times New Roman" w:hAnsi="Times New Roman" w:cs="Times New Roman"/>
          <w:b/>
          <w:sz w:val="22"/>
          <w:szCs w:val="22"/>
          <w:lang w:val="en-CA"/>
        </w:rPr>
        <w:t xml:space="preserve">ADH, </w:t>
      </w:r>
      <w:r w:rsidRPr="007716B8">
        <w:rPr>
          <w:rFonts w:ascii="Times New Roman" w:hAnsi="Times New Roman" w:cs="Times New Roman"/>
          <w:b/>
          <w:sz w:val="22"/>
          <w:szCs w:val="22"/>
          <w:lang w:val="en-CA"/>
        </w:rPr>
        <w:t>Buzzanga</w:t>
      </w:r>
      <w:r w:rsidRPr="007716B8">
        <w:rPr>
          <w:rFonts w:ascii="Times New Roman" w:hAnsi="Times New Roman" w:cs="Times New Roman"/>
          <w:sz w:val="22"/>
          <w:szCs w:val="22"/>
          <w:lang w:val="en-CA"/>
        </w:rPr>
        <w:t>)</w:t>
      </w:r>
    </w:p>
    <w:p w14:paraId="736B5299" w14:textId="77777777" w:rsidR="004240E3" w:rsidRPr="007716B8" w:rsidRDefault="004240E3" w:rsidP="004240E3">
      <w:pPr>
        <w:pStyle w:val="NoSpacing"/>
        <w:numPr>
          <w:ilvl w:val="2"/>
          <w:numId w:val="6"/>
        </w:numPr>
        <w:rPr>
          <w:rFonts w:ascii="Times New Roman" w:hAnsi="Times New Roman" w:cs="Times New Roman"/>
          <w:sz w:val="22"/>
          <w:szCs w:val="22"/>
          <w:lang w:val="en-CA"/>
        </w:rPr>
      </w:pPr>
      <w:r w:rsidRPr="007716B8">
        <w:rPr>
          <w:rFonts w:ascii="Times New Roman" w:hAnsi="Times New Roman" w:cs="Times New Roman"/>
          <w:sz w:val="22"/>
          <w:szCs w:val="22"/>
          <w:lang w:val="en-CA"/>
        </w:rPr>
        <w:t>Then you look at (</w:t>
      </w:r>
      <w:r w:rsidRPr="007716B8">
        <w:rPr>
          <w:rFonts w:ascii="Times New Roman" w:hAnsi="Times New Roman" w:cs="Times New Roman"/>
          <w:b/>
          <w:sz w:val="22"/>
          <w:szCs w:val="22"/>
          <w:lang w:val="en-CA"/>
        </w:rPr>
        <w:t>ADH</w:t>
      </w:r>
      <w:r w:rsidRPr="007716B8">
        <w:rPr>
          <w:rFonts w:ascii="Times New Roman" w:hAnsi="Times New Roman" w:cs="Times New Roman"/>
          <w:sz w:val="22"/>
          <w:szCs w:val="22"/>
          <w:lang w:val="en-CA"/>
        </w:rPr>
        <w:t>)</w:t>
      </w:r>
    </w:p>
    <w:p w14:paraId="236A575C" w14:textId="77777777" w:rsidR="004240E3" w:rsidRPr="007716B8" w:rsidRDefault="004240E3" w:rsidP="004240E3">
      <w:pPr>
        <w:pStyle w:val="NoSpacing"/>
        <w:numPr>
          <w:ilvl w:val="3"/>
          <w:numId w:val="6"/>
        </w:numPr>
        <w:rPr>
          <w:rFonts w:ascii="Times New Roman" w:hAnsi="Times New Roman" w:cs="Times New Roman"/>
          <w:sz w:val="22"/>
          <w:szCs w:val="22"/>
          <w:lang w:val="en-CA"/>
        </w:rPr>
      </w:pPr>
      <w:r w:rsidRPr="007716B8">
        <w:rPr>
          <w:rFonts w:ascii="Times New Roman" w:hAnsi="Times New Roman" w:cs="Times New Roman"/>
          <w:sz w:val="22"/>
          <w:szCs w:val="22"/>
          <w:lang w:val="en-CA"/>
        </w:rPr>
        <w:t>Purpose and breadth of the offence</w:t>
      </w:r>
    </w:p>
    <w:p w14:paraId="1CE9B8FA" w14:textId="77777777" w:rsidR="004240E3" w:rsidRPr="007716B8" w:rsidRDefault="004240E3" w:rsidP="004240E3">
      <w:pPr>
        <w:pStyle w:val="NoSpacing"/>
        <w:numPr>
          <w:ilvl w:val="3"/>
          <w:numId w:val="6"/>
        </w:numPr>
        <w:rPr>
          <w:rFonts w:ascii="Times New Roman" w:hAnsi="Times New Roman" w:cs="Times New Roman"/>
          <w:sz w:val="22"/>
          <w:szCs w:val="22"/>
          <w:lang w:val="en-CA"/>
        </w:rPr>
      </w:pPr>
      <w:r w:rsidRPr="007716B8">
        <w:rPr>
          <w:rFonts w:ascii="Times New Roman" w:hAnsi="Times New Roman" w:cs="Times New Roman"/>
          <w:sz w:val="22"/>
          <w:szCs w:val="22"/>
          <w:lang w:val="en-CA"/>
        </w:rPr>
        <w:t xml:space="preserve">Text of the offence </w:t>
      </w:r>
    </w:p>
    <w:p w14:paraId="05528D82" w14:textId="7A98A4BB" w:rsidR="004240E3" w:rsidRPr="007716B8" w:rsidRDefault="004240E3" w:rsidP="004240E3">
      <w:pPr>
        <w:pStyle w:val="NoSpacing"/>
        <w:numPr>
          <w:ilvl w:val="3"/>
          <w:numId w:val="6"/>
        </w:numPr>
        <w:rPr>
          <w:rFonts w:ascii="Times New Roman" w:hAnsi="Times New Roman" w:cs="Times New Roman"/>
          <w:sz w:val="22"/>
          <w:szCs w:val="22"/>
          <w:lang w:val="en-CA"/>
        </w:rPr>
      </w:pPr>
      <w:r w:rsidRPr="007716B8">
        <w:rPr>
          <w:rFonts w:ascii="Times New Roman" w:hAnsi="Times New Roman" w:cs="Times New Roman"/>
          <w:sz w:val="22"/>
          <w:szCs w:val="22"/>
          <w:lang w:val="en-CA"/>
        </w:rPr>
        <w:t xml:space="preserve">Scheme of CC </w:t>
      </w:r>
    </w:p>
    <w:p w14:paraId="4AAA5BCA" w14:textId="77777777" w:rsidR="00032C4D" w:rsidRPr="007716B8" w:rsidRDefault="00032C4D" w:rsidP="00AD4FEF">
      <w:pPr>
        <w:pStyle w:val="NoSpacing"/>
        <w:rPr>
          <w:rFonts w:ascii="Times New Roman" w:hAnsi="Times New Roman" w:cs="Times New Roman"/>
          <w:sz w:val="22"/>
          <w:szCs w:val="22"/>
          <w:lang w:val="en-CA"/>
        </w:rPr>
      </w:pPr>
    </w:p>
    <w:p w14:paraId="5C069DDD" w14:textId="7F262527" w:rsidR="00AD4FEF" w:rsidRPr="007716B8" w:rsidRDefault="00AD4FEF" w:rsidP="00AD4FEF">
      <w:pPr>
        <w:pStyle w:val="NoSpacing"/>
        <w:rPr>
          <w:rFonts w:ascii="Times New Roman" w:hAnsi="Times New Roman" w:cs="Times New Roman"/>
          <w:sz w:val="22"/>
          <w:szCs w:val="22"/>
          <w:lang w:val="en-CA"/>
        </w:rPr>
      </w:pPr>
      <w:r w:rsidRPr="007716B8">
        <w:rPr>
          <w:rFonts w:ascii="Times New Roman" w:hAnsi="Times New Roman" w:cs="Times New Roman"/>
          <w:b/>
          <w:sz w:val="22"/>
          <w:szCs w:val="22"/>
          <w:lang w:val="en-CA"/>
        </w:rPr>
        <w:t>Intention</w:t>
      </w:r>
      <w:r w:rsidR="00A456EB" w:rsidRPr="007716B8">
        <w:rPr>
          <w:rFonts w:ascii="Times New Roman" w:hAnsi="Times New Roman" w:cs="Times New Roman"/>
          <w:b/>
          <w:sz w:val="22"/>
          <w:szCs w:val="22"/>
          <w:lang w:val="en-CA"/>
        </w:rPr>
        <w:t xml:space="preserve"> (Lewis – </w:t>
      </w:r>
      <w:r w:rsidR="00A456EB" w:rsidRPr="007716B8">
        <w:rPr>
          <w:rFonts w:ascii="Times New Roman" w:hAnsi="Times New Roman" w:cs="Times New Roman"/>
          <w:sz w:val="22"/>
          <w:szCs w:val="22"/>
          <w:lang w:val="en-CA"/>
        </w:rPr>
        <w:t>exercise of a free will to use particular means to produce a particular result)</w:t>
      </w:r>
    </w:p>
    <w:p w14:paraId="21415BE2" w14:textId="6384B584" w:rsidR="00A456EB" w:rsidRPr="007716B8" w:rsidRDefault="00A456EB" w:rsidP="00A456EB">
      <w:pPr>
        <w:pStyle w:val="NoSpacing"/>
        <w:numPr>
          <w:ilvl w:val="0"/>
          <w:numId w:val="8"/>
        </w:numPr>
        <w:rPr>
          <w:rFonts w:ascii="Times New Roman" w:hAnsi="Times New Roman" w:cs="Times New Roman"/>
          <w:b/>
          <w:sz w:val="22"/>
          <w:szCs w:val="22"/>
          <w:lang w:val="en-CA"/>
        </w:rPr>
      </w:pPr>
      <w:r w:rsidRPr="007716B8">
        <w:rPr>
          <w:rFonts w:ascii="Times New Roman" w:hAnsi="Times New Roman" w:cs="Times New Roman"/>
          <w:sz w:val="22"/>
          <w:szCs w:val="22"/>
          <w:lang w:val="en-CA"/>
        </w:rPr>
        <w:t>Was there a motive – that which precedes and induces the exercise of will (</w:t>
      </w:r>
      <w:r w:rsidRPr="007716B8">
        <w:rPr>
          <w:rFonts w:ascii="Times New Roman" w:hAnsi="Times New Roman" w:cs="Times New Roman"/>
          <w:b/>
          <w:sz w:val="22"/>
          <w:szCs w:val="22"/>
          <w:lang w:val="en-CA"/>
        </w:rPr>
        <w:t>Lewis</w:t>
      </w:r>
      <w:r w:rsidRPr="007716B8">
        <w:rPr>
          <w:rFonts w:ascii="Times New Roman" w:hAnsi="Times New Roman" w:cs="Times New Roman"/>
          <w:sz w:val="22"/>
          <w:szCs w:val="22"/>
          <w:lang w:val="en-CA"/>
        </w:rPr>
        <w:t>)?</w:t>
      </w:r>
    </w:p>
    <w:p w14:paraId="75348302" w14:textId="01F58859" w:rsidR="00A456EB" w:rsidRPr="007716B8" w:rsidRDefault="00A456EB" w:rsidP="00A456EB">
      <w:pPr>
        <w:pStyle w:val="NoSpacing"/>
        <w:numPr>
          <w:ilvl w:val="1"/>
          <w:numId w:val="8"/>
        </w:numPr>
        <w:rPr>
          <w:rFonts w:ascii="Times New Roman" w:hAnsi="Times New Roman" w:cs="Times New Roman"/>
          <w:b/>
          <w:sz w:val="22"/>
          <w:szCs w:val="22"/>
          <w:lang w:val="en-CA"/>
        </w:rPr>
      </w:pPr>
      <w:r w:rsidRPr="007716B8">
        <w:rPr>
          <w:rFonts w:ascii="Times New Roman" w:hAnsi="Times New Roman" w:cs="Times New Roman"/>
          <w:sz w:val="22"/>
          <w:szCs w:val="22"/>
          <w:lang w:val="en-CA"/>
        </w:rPr>
        <w:t>If yes, that is important for Crown’s case</w:t>
      </w:r>
      <w:r w:rsidR="00440A8B" w:rsidRPr="007716B8">
        <w:rPr>
          <w:rFonts w:ascii="Times New Roman" w:hAnsi="Times New Roman" w:cs="Times New Roman"/>
          <w:sz w:val="22"/>
          <w:szCs w:val="22"/>
          <w:lang w:val="en-CA"/>
        </w:rPr>
        <w:t xml:space="preserve"> in proving intent</w:t>
      </w:r>
      <w:r w:rsidRPr="007716B8">
        <w:rPr>
          <w:rFonts w:ascii="Times New Roman" w:hAnsi="Times New Roman" w:cs="Times New Roman"/>
          <w:sz w:val="22"/>
          <w:szCs w:val="22"/>
          <w:lang w:val="en-CA"/>
        </w:rPr>
        <w:t>; if no, it is good evidence in favour of accused</w:t>
      </w:r>
    </w:p>
    <w:p w14:paraId="7FFC456E" w14:textId="7FF7E493" w:rsidR="00A456EB" w:rsidRPr="007716B8" w:rsidRDefault="00A456EB" w:rsidP="00A456EB">
      <w:pPr>
        <w:pStyle w:val="NoSpacing"/>
        <w:numPr>
          <w:ilvl w:val="1"/>
          <w:numId w:val="8"/>
        </w:numPr>
        <w:rPr>
          <w:rFonts w:ascii="Times New Roman" w:hAnsi="Times New Roman" w:cs="Times New Roman"/>
          <w:b/>
          <w:sz w:val="22"/>
          <w:szCs w:val="22"/>
          <w:lang w:val="en-CA"/>
        </w:rPr>
      </w:pPr>
      <w:r w:rsidRPr="007716B8">
        <w:rPr>
          <w:rFonts w:ascii="Times New Roman" w:hAnsi="Times New Roman" w:cs="Times New Roman"/>
          <w:sz w:val="22"/>
          <w:szCs w:val="22"/>
          <w:lang w:val="en-CA"/>
        </w:rPr>
        <w:t>However, motive does not equal intention!!!</w:t>
      </w:r>
    </w:p>
    <w:p w14:paraId="0CD26EF8" w14:textId="73CE8BEE" w:rsidR="00A456EB" w:rsidRPr="007716B8" w:rsidRDefault="005209ED" w:rsidP="00A456EB">
      <w:pPr>
        <w:pStyle w:val="NoSpacing"/>
        <w:numPr>
          <w:ilvl w:val="0"/>
          <w:numId w:val="8"/>
        </w:numPr>
        <w:rPr>
          <w:rFonts w:ascii="Times New Roman" w:hAnsi="Times New Roman" w:cs="Times New Roman"/>
          <w:b/>
          <w:sz w:val="22"/>
          <w:szCs w:val="22"/>
          <w:lang w:val="en-CA"/>
        </w:rPr>
      </w:pPr>
      <w:r w:rsidRPr="007716B8">
        <w:rPr>
          <w:rFonts w:ascii="Times New Roman" w:hAnsi="Times New Roman" w:cs="Times New Roman"/>
          <w:sz w:val="22"/>
          <w:szCs w:val="22"/>
          <w:lang w:val="en-CA"/>
        </w:rPr>
        <w:t>Does the offence talk about purpose?</w:t>
      </w:r>
    </w:p>
    <w:p w14:paraId="6A5FAF22" w14:textId="2D7B4FCF" w:rsidR="005209ED" w:rsidRPr="007716B8" w:rsidRDefault="005209ED" w:rsidP="005209ED">
      <w:pPr>
        <w:pStyle w:val="NoSpacing"/>
        <w:numPr>
          <w:ilvl w:val="1"/>
          <w:numId w:val="8"/>
        </w:numPr>
        <w:rPr>
          <w:rFonts w:ascii="Times New Roman" w:hAnsi="Times New Roman" w:cs="Times New Roman"/>
          <w:b/>
          <w:sz w:val="22"/>
          <w:szCs w:val="22"/>
          <w:lang w:val="en-CA"/>
        </w:rPr>
      </w:pPr>
      <w:r w:rsidRPr="007716B8">
        <w:rPr>
          <w:rFonts w:ascii="Times New Roman" w:hAnsi="Times New Roman" w:cs="Times New Roman"/>
          <w:sz w:val="22"/>
          <w:szCs w:val="22"/>
          <w:lang w:val="en-CA"/>
        </w:rPr>
        <w:t>Purpose = intent; it does not mean motive/desire (</w:t>
      </w:r>
      <w:r w:rsidRPr="007716B8">
        <w:rPr>
          <w:rFonts w:ascii="Times New Roman" w:hAnsi="Times New Roman" w:cs="Times New Roman"/>
          <w:b/>
          <w:sz w:val="22"/>
          <w:szCs w:val="22"/>
          <w:lang w:val="en-CA"/>
        </w:rPr>
        <w:t>Hibbert</w:t>
      </w:r>
      <w:r w:rsidRPr="007716B8">
        <w:rPr>
          <w:rFonts w:ascii="Times New Roman" w:hAnsi="Times New Roman" w:cs="Times New Roman"/>
          <w:sz w:val="22"/>
          <w:szCs w:val="22"/>
          <w:lang w:val="en-CA"/>
        </w:rPr>
        <w:t>)</w:t>
      </w:r>
    </w:p>
    <w:p w14:paraId="4864659C" w14:textId="29694555" w:rsidR="000C64D3" w:rsidRPr="007716B8" w:rsidRDefault="000C64D3" w:rsidP="000C64D3">
      <w:pPr>
        <w:pStyle w:val="NoSpacing"/>
        <w:numPr>
          <w:ilvl w:val="0"/>
          <w:numId w:val="8"/>
        </w:numPr>
        <w:rPr>
          <w:rFonts w:ascii="Times New Roman" w:hAnsi="Times New Roman" w:cs="Times New Roman"/>
          <w:b/>
          <w:sz w:val="22"/>
          <w:szCs w:val="22"/>
          <w:lang w:val="en-CA"/>
        </w:rPr>
      </w:pPr>
      <w:r w:rsidRPr="007716B8">
        <w:rPr>
          <w:rFonts w:ascii="Times New Roman" w:hAnsi="Times New Roman" w:cs="Times New Roman"/>
          <w:sz w:val="22"/>
          <w:szCs w:val="22"/>
          <w:lang w:val="en-CA"/>
        </w:rPr>
        <w:t>Does the offence talk about wilfullness?</w:t>
      </w:r>
    </w:p>
    <w:p w14:paraId="4E9AF301" w14:textId="2B21F59A" w:rsidR="000C64D3" w:rsidRPr="007716B8" w:rsidRDefault="000C64D3" w:rsidP="000C64D3">
      <w:pPr>
        <w:pStyle w:val="NoSpacing"/>
        <w:numPr>
          <w:ilvl w:val="1"/>
          <w:numId w:val="8"/>
        </w:numPr>
        <w:rPr>
          <w:rFonts w:ascii="Times New Roman" w:hAnsi="Times New Roman" w:cs="Times New Roman"/>
          <w:b/>
          <w:sz w:val="22"/>
          <w:szCs w:val="22"/>
          <w:lang w:val="en-CA"/>
        </w:rPr>
      </w:pPr>
      <w:r w:rsidRPr="007716B8">
        <w:rPr>
          <w:rFonts w:ascii="Times New Roman" w:hAnsi="Times New Roman" w:cs="Times New Roman"/>
          <w:sz w:val="22"/>
          <w:szCs w:val="22"/>
          <w:lang w:val="en-CA"/>
        </w:rPr>
        <w:t>Primary meaning is “intentionally” (but somewhat depends on context) (</w:t>
      </w:r>
      <w:r w:rsidRPr="007716B8">
        <w:rPr>
          <w:rFonts w:ascii="Times New Roman" w:hAnsi="Times New Roman" w:cs="Times New Roman"/>
          <w:b/>
          <w:sz w:val="22"/>
          <w:szCs w:val="22"/>
          <w:lang w:val="en-CA"/>
        </w:rPr>
        <w:t>Buzzanga</w:t>
      </w:r>
      <w:r w:rsidRPr="007716B8">
        <w:rPr>
          <w:rFonts w:ascii="Times New Roman" w:hAnsi="Times New Roman" w:cs="Times New Roman"/>
          <w:sz w:val="22"/>
          <w:szCs w:val="22"/>
          <w:lang w:val="en-CA"/>
        </w:rPr>
        <w:t>)</w:t>
      </w:r>
    </w:p>
    <w:p w14:paraId="59507DCC" w14:textId="530AF356" w:rsidR="000C64D3" w:rsidRPr="007716B8" w:rsidRDefault="000C64D3" w:rsidP="000C64D3">
      <w:pPr>
        <w:pStyle w:val="NoSpacing"/>
        <w:numPr>
          <w:ilvl w:val="2"/>
          <w:numId w:val="8"/>
        </w:numPr>
        <w:rPr>
          <w:rFonts w:ascii="Times New Roman" w:hAnsi="Times New Roman" w:cs="Times New Roman"/>
          <w:b/>
          <w:sz w:val="22"/>
          <w:szCs w:val="22"/>
          <w:lang w:val="en-CA"/>
        </w:rPr>
      </w:pPr>
      <w:r w:rsidRPr="007716B8">
        <w:rPr>
          <w:rFonts w:ascii="Times New Roman" w:hAnsi="Times New Roman" w:cs="Times New Roman"/>
          <w:sz w:val="22"/>
          <w:szCs w:val="22"/>
          <w:lang w:val="en-CA"/>
        </w:rPr>
        <w:t>If conscious purpose was to commit offence OR</w:t>
      </w:r>
    </w:p>
    <w:p w14:paraId="6239812C" w14:textId="0FB35071" w:rsidR="00A47A70" w:rsidRPr="007716B8" w:rsidRDefault="000C64D3" w:rsidP="00A47A70">
      <w:pPr>
        <w:pStyle w:val="NoSpacing"/>
        <w:numPr>
          <w:ilvl w:val="2"/>
          <w:numId w:val="8"/>
        </w:numPr>
        <w:rPr>
          <w:rFonts w:ascii="Times New Roman" w:hAnsi="Times New Roman" w:cs="Times New Roman"/>
          <w:b/>
          <w:sz w:val="22"/>
          <w:szCs w:val="22"/>
          <w:lang w:val="en-CA"/>
        </w:rPr>
      </w:pPr>
      <w:r w:rsidRPr="007716B8">
        <w:rPr>
          <w:rFonts w:ascii="Times New Roman" w:hAnsi="Times New Roman" w:cs="Times New Roman"/>
          <w:sz w:val="22"/>
          <w:szCs w:val="22"/>
          <w:lang w:val="en-CA"/>
        </w:rPr>
        <w:t xml:space="preserve">Accused foresaw that offence was certain to result from impugned act </w:t>
      </w:r>
    </w:p>
    <w:p w14:paraId="10B579ED" w14:textId="77777777" w:rsidR="00440A8B" w:rsidRDefault="00440A8B" w:rsidP="00440A8B">
      <w:pPr>
        <w:rPr>
          <w:sz w:val="22"/>
          <w:szCs w:val="22"/>
        </w:rPr>
      </w:pPr>
    </w:p>
    <w:p w14:paraId="3E337129" w14:textId="7EA5F804" w:rsidR="00440A8B" w:rsidRDefault="00440A8B" w:rsidP="00440A8B">
      <w:pPr>
        <w:rPr>
          <w:sz w:val="22"/>
          <w:szCs w:val="22"/>
        </w:rPr>
      </w:pPr>
      <w:r w:rsidRPr="00440A8B">
        <w:rPr>
          <w:sz w:val="22"/>
          <w:szCs w:val="22"/>
        </w:rPr>
        <w:t>“Intention” is the highest level of mental fault, such that the accused means to engage in the prohibited conduct (</w:t>
      </w:r>
      <w:r w:rsidRPr="00440A8B">
        <w:rPr>
          <w:b/>
          <w:i/>
          <w:sz w:val="22"/>
          <w:szCs w:val="22"/>
        </w:rPr>
        <w:t>Hibbert; Buzzanga</w:t>
      </w:r>
      <w:r w:rsidRPr="00440A8B">
        <w:rPr>
          <w:sz w:val="22"/>
          <w:szCs w:val="22"/>
        </w:rPr>
        <w:t>). Since this is the highest level of subject</w:t>
      </w:r>
      <w:r w:rsidR="002C5BAE">
        <w:rPr>
          <w:sz w:val="22"/>
          <w:szCs w:val="22"/>
        </w:rPr>
        <w:t>ive</w:t>
      </w:r>
      <w:r w:rsidRPr="00440A8B">
        <w:rPr>
          <w:sz w:val="22"/>
          <w:szCs w:val="22"/>
        </w:rPr>
        <w:t xml:space="preserve"> mental fault, there is no potential issue with respect to section 7 of the </w:t>
      </w:r>
      <w:r w:rsidRPr="00440A8B">
        <w:rPr>
          <w:i/>
          <w:sz w:val="22"/>
          <w:szCs w:val="22"/>
        </w:rPr>
        <w:t>Charter</w:t>
      </w:r>
      <w:r w:rsidRPr="00440A8B">
        <w:rPr>
          <w:sz w:val="22"/>
          <w:szCs w:val="22"/>
        </w:rPr>
        <w:t xml:space="preserve"> (</w:t>
      </w:r>
      <w:r w:rsidRPr="00440A8B">
        <w:rPr>
          <w:b/>
          <w:i/>
          <w:sz w:val="22"/>
          <w:szCs w:val="22"/>
        </w:rPr>
        <w:t>Finta</w:t>
      </w:r>
      <w:r w:rsidRPr="00440A8B">
        <w:rPr>
          <w:sz w:val="22"/>
          <w:szCs w:val="22"/>
        </w:rPr>
        <w:t>).</w:t>
      </w:r>
    </w:p>
    <w:p w14:paraId="6D21C51B" w14:textId="77777777" w:rsidR="00A47A70" w:rsidRDefault="00A47A70" w:rsidP="00440A8B">
      <w:pPr>
        <w:rPr>
          <w:sz w:val="22"/>
          <w:szCs w:val="22"/>
        </w:rPr>
      </w:pPr>
    </w:p>
    <w:p w14:paraId="439396A4" w14:textId="7687A243" w:rsidR="00A47A70" w:rsidRPr="00440A8B" w:rsidRDefault="00A47A70" w:rsidP="00440A8B">
      <w:pPr>
        <w:rPr>
          <w:sz w:val="22"/>
          <w:szCs w:val="22"/>
        </w:rPr>
      </w:pPr>
      <w:r>
        <w:rPr>
          <w:sz w:val="22"/>
          <w:szCs w:val="22"/>
        </w:rPr>
        <w:t>We could rely on the lack of a common sense inference (</w:t>
      </w:r>
      <w:r>
        <w:rPr>
          <w:b/>
          <w:i/>
          <w:sz w:val="22"/>
          <w:szCs w:val="22"/>
        </w:rPr>
        <w:t>Buzzanga &amp; Duroche</w:t>
      </w:r>
      <w:r>
        <w:rPr>
          <w:b/>
          <w:i/>
          <w:sz w:val="22"/>
          <w:szCs w:val="22"/>
        </w:rPr>
        <w:t>r)</w:t>
      </w:r>
    </w:p>
    <w:p w14:paraId="7E65028B" w14:textId="77777777" w:rsidR="00390C8C" w:rsidRDefault="00390C8C" w:rsidP="00390C8C">
      <w:pPr>
        <w:pStyle w:val="NoSpacing"/>
        <w:rPr>
          <w:rFonts w:ascii="Times New Roman" w:hAnsi="Times New Roman" w:cs="Times New Roman"/>
          <w:lang w:val="en-CA"/>
        </w:rPr>
      </w:pPr>
    </w:p>
    <w:p w14:paraId="041F9093" w14:textId="5140B9A9" w:rsidR="00390C8C" w:rsidRDefault="00390C8C" w:rsidP="00390C8C">
      <w:pPr>
        <w:pStyle w:val="NoSpacing"/>
        <w:rPr>
          <w:rFonts w:ascii="Times New Roman" w:hAnsi="Times New Roman" w:cs="Times New Roman"/>
          <w:lang w:val="en-CA"/>
        </w:rPr>
      </w:pPr>
      <w:r>
        <w:rPr>
          <w:rFonts w:ascii="Times New Roman" w:hAnsi="Times New Roman" w:cs="Times New Roman"/>
          <w:b/>
          <w:lang w:val="en-CA"/>
        </w:rPr>
        <w:t xml:space="preserve">Knowledge </w:t>
      </w:r>
      <w:r w:rsidR="00165E04">
        <w:rPr>
          <w:rFonts w:ascii="Times New Roman" w:hAnsi="Times New Roman" w:cs="Times New Roman"/>
          <w:lang w:val="en-CA"/>
        </w:rPr>
        <w:t>(accused is aware of the nature of their conduct or that it is practically certain their conduct will cause the prohibited consequences)</w:t>
      </w:r>
    </w:p>
    <w:p w14:paraId="52CA94E3" w14:textId="77777777" w:rsidR="000725D0" w:rsidRDefault="000725D0" w:rsidP="00390C8C">
      <w:pPr>
        <w:pStyle w:val="NoSpacing"/>
        <w:rPr>
          <w:rFonts w:ascii="Times New Roman" w:hAnsi="Times New Roman" w:cs="Times New Roman"/>
          <w:lang w:val="en-CA"/>
        </w:rPr>
      </w:pPr>
    </w:p>
    <w:p w14:paraId="12ADF617" w14:textId="7B26583E" w:rsidR="00BC573F" w:rsidRPr="00BC573F" w:rsidRDefault="00BC573F" w:rsidP="00BC573F">
      <w:pPr>
        <w:pStyle w:val="NoSpacing"/>
        <w:rPr>
          <w:rFonts w:ascii="Times New Roman" w:hAnsi="Times New Roman" w:cs="Times New Roman"/>
          <w:lang w:val="en-CA"/>
        </w:rPr>
      </w:pPr>
      <w:r>
        <w:rPr>
          <w:rFonts w:ascii="Times New Roman" w:hAnsi="Times New Roman" w:cs="Times New Roman"/>
          <w:b/>
          <w:lang w:val="en-CA"/>
        </w:rPr>
        <w:t xml:space="preserve">Recklessness </w:t>
      </w:r>
      <w:r>
        <w:rPr>
          <w:rFonts w:ascii="Times New Roman" w:hAnsi="Times New Roman" w:cs="Times New Roman"/>
          <w:lang w:val="en-CA"/>
        </w:rPr>
        <w:t>(Consciousness of risk and proceeding despite this fact (</w:t>
      </w:r>
      <w:r>
        <w:rPr>
          <w:rFonts w:ascii="Times New Roman" w:hAnsi="Times New Roman" w:cs="Times New Roman"/>
          <w:b/>
          <w:lang w:val="en-CA"/>
        </w:rPr>
        <w:t>Sansregret</w:t>
      </w:r>
      <w:r>
        <w:rPr>
          <w:rFonts w:ascii="Times New Roman" w:hAnsi="Times New Roman" w:cs="Times New Roman"/>
          <w:lang w:val="en-CA"/>
        </w:rPr>
        <w:t>))</w:t>
      </w:r>
    </w:p>
    <w:p w14:paraId="05689D6C" w14:textId="77777777" w:rsidR="00BC573F" w:rsidRDefault="00BC573F" w:rsidP="00BC573F">
      <w:pPr>
        <w:pStyle w:val="NoSpacing"/>
        <w:rPr>
          <w:rFonts w:ascii="Times New Roman" w:hAnsi="Times New Roman" w:cs="Times New Roman"/>
          <w:b/>
          <w:lang w:val="en-CA"/>
        </w:rPr>
      </w:pPr>
    </w:p>
    <w:p w14:paraId="5F6B6E2A" w14:textId="2C91F359" w:rsidR="00BC573F" w:rsidRDefault="000725D0" w:rsidP="00BC573F">
      <w:pPr>
        <w:pStyle w:val="NoSpacing"/>
        <w:rPr>
          <w:rFonts w:ascii="Times New Roman" w:hAnsi="Times New Roman" w:cs="Times New Roman"/>
          <w:lang w:val="en-CA"/>
        </w:rPr>
      </w:pPr>
      <w:r>
        <w:rPr>
          <w:rFonts w:ascii="Times New Roman" w:hAnsi="Times New Roman" w:cs="Times New Roman"/>
          <w:b/>
          <w:lang w:val="en-CA"/>
        </w:rPr>
        <w:t xml:space="preserve">Deliberate Ignorance </w:t>
      </w:r>
      <w:r w:rsidR="00BC573F">
        <w:rPr>
          <w:rFonts w:ascii="Times New Roman" w:hAnsi="Times New Roman" w:cs="Times New Roman"/>
          <w:lang w:val="en-CA"/>
        </w:rPr>
        <w:t>(aware of the need for some inquiry, but declining to make it because they wish to not know the truth (</w:t>
      </w:r>
      <w:r w:rsidR="00BC573F">
        <w:rPr>
          <w:rFonts w:ascii="Times New Roman" w:hAnsi="Times New Roman" w:cs="Times New Roman"/>
          <w:b/>
          <w:lang w:val="en-CA"/>
        </w:rPr>
        <w:t>Sansregret</w:t>
      </w:r>
      <w:r w:rsidR="00BC573F">
        <w:rPr>
          <w:rFonts w:ascii="Times New Roman" w:hAnsi="Times New Roman" w:cs="Times New Roman"/>
          <w:lang w:val="en-CA"/>
        </w:rPr>
        <w:t>))</w:t>
      </w:r>
    </w:p>
    <w:p w14:paraId="67F781AD" w14:textId="09ECFC5B" w:rsidR="00C943E8" w:rsidRDefault="00C943E8" w:rsidP="00C943E8">
      <w:pPr>
        <w:pStyle w:val="NoSpacing"/>
        <w:numPr>
          <w:ilvl w:val="0"/>
          <w:numId w:val="14"/>
        </w:numPr>
        <w:rPr>
          <w:rFonts w:ascii="Times New Roman" w:hAnsi="Times New Roman" w:cs="Times New Roman"/>
          <w:lang w:val="en-CA"/>
        </w:rPr>
      </w:pPr>
      <w:r>
        <w:rPr>
          <w:rFonts w:ascii="Times New Roman" w:hAnsi="Times New Roman" w:cs="Times New Roman"/>
          <w:lang w:val="en-CA"/>
        </w:rPr>
        <w:t>Was there wilful blindness? Something that indicates that accused was aware of a need to inquire?</w:t>
      </w:r>
    </w:p>
    <w:p w14:paraId="0713493A" w14:textId="6879CE3A" w:rsidR="00C943E8" w:rsidRDefault="00C943E8" w:rsidP="00C943E8">
      <w:pPr>
        <w:pStyle w:val="NoSpacing"/>
        <w:numPr>
          <w:ilvl w:val="1"/>
          <w:numId w:val="14"/>
        </w:numPr>
        <w:rPr>
          <w:rFonts w:ascii="Times New Roman" w:hAnsi="Times New Roman" w:cs="Times New Roman"/>
          <w:lang w:val="en-CA"/>
        </w:rPr>
      </w:pPr>
      <w:r>
        <w:rPr>
          <w:rFonts w:ascii="Times New Roman" w:hAnsi="Times New Roman" w:cs="Times New Roman"/>
          <w:lang w:val="en-CA"/>
        </w:rPr>
        <w:t>Wilful blindness imputes knowledge to an accused (</w:t>
      </w:r>
      <w:r>
        <w:rPr>
          <w:rFonts w:ascii="Times New Roman" w:hAnsi="Times New Roman" w:cs="Times New Roman"/>
          <w:b/>
          <w:lang w:val="en-CA"/>
        </w:rPr>
        <w:t>Briscoe</w:t>
      </w:r>
      <w:r>
        <w:rPr>
          <w:rFonts w:ascii="Times New Roman" w:hAnsi="Times New Roman" w:cs="Times New Roman"/>
          <w:lang w:val="en-CA"/>
        </w:rPr>
        <w:t>)</w:t>
      </w:r>
    </w:p>
    <w:p w14:paraId="065AC4BA" w14:textId="77777777" w:rsidR="002723BD" w:rsidRPr="000725D0" w:rsidRDefault="002723BD" w:rsidP="00000785">
      <w:pPr>
        <w:pStyle w:val="NoSpacing"/>
        <w:rPr>
          <w:rFonts w:ascii="Times New Roman" w:hAnsi="Times New Roman" w:cs="Times New Roman"/>
          <w:lang w:val="en-CA"/>
        </w:rPr>
      </w:pPr>
    </w:p>
    <w:sectPr w:rsidR="002723BD" w:rsidRPr="000725D0" w:rsidSect="00DB322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87929"/>
    <w:multiLevelType w:val="hybridMultilevel"/>
    <w:tmpl w:val="C4188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46E82"/>
    <w:multiLevelType w:val="hybridMultilevel"/>
    <w:tmpl w:val="78A24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A47F5C"/>
    <w:multiLevelType w:val="hybridMultilevel"/>
    <w:tmpl w:val="745EB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365822"/>
    <w:multiLevelType w:val="hybridMultilevel"/>
    <w:tmpl w:val="BEDC8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6D19D5"/>
    <w:multiLevelType w:val="hybridMultilevel"/>
    <w:tmpl w:val="50288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4637B8"/>
    <w:multiLevelType w:val="hybridMultilevel"/>
    <w:tmpl w:val="92C28A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504541A"/>
    <w:multiLevelType w:val="hybridMultilevel"/>
    <w:tmpl w:val="499EB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523EFB"/>
    <w:multiLevelType w:val="hybridMultilevel"/>
    <w:tmpl w:val="EE141CD8"/>
    <w:lvl w:ilvl="0" w:tplc="9796D4D4">
      <w:start w:val="1"/>
      <w:numFmt w:val="decimal"/>
      <w:lvlText w:val="%1."/>
      <w:lvlJc w:val="left"/>
      <w:pPr>
        <w:ind w:left="360" w:hanging="360"/>
      </w:pPr>
      <w:rPr>
        <w:b w:val="0"/>
      </w:rPr>
    </w:lvl>
    <w:lvl w:ilvl="1" w:tplc="04090019">
      <w:start w:val="1"/>
      <w:numFmt w:val="lowerLetter"/>
      <w:lvlText w:val="%2."/>
      <w:lvlJc w:val="left"/>
      <w:pPr>
        <w:ind w:left="12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8D2008"/>
    <w:multiLevelType w:val="hybridMultilevel"/>
    <w:tmpl w:val="37B2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5B3C94"/>
    <w:multiLevelType w:val="hybridMultilevel"/>
    <w:tmpl w:val="535A0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891383"/>
    <w:multiLevelType w:val="hybridMultilevel"/>
    <w:tmpl w:val="93D01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3837DA"/>
    <w:multiLevelType w:val="hybridMultilevel"/>
    <w:tmpl w:val="EE84CE84"/>
    <w:lvl w:ilvl="0" w:tplc="9796D4D4">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3E6750"/>
    <w:multiLevelType w:val="hybridMultilevel"/>
    <w:tmpl w:val="A1AE0676"/>
    <w:lvl w:ilvl="0" w:tplc="9796D4D4">
      <w:start w:val="1"/>
      <w:numFmt w:val="decimal"/>
      <w:lvlText w:val="%1."/>
      <w:lvlJc w:val="left"/>
      <w:pPr>
        <w:ind w:left="360" w:hanging="360"/>
      </w:pPr>
      <w:rPr>
        <w:b w:val="0"/>
      </w:rPr>
    </w:lvl>
    <w:lvl w:ilvl="1" w:tplc="11C299C8">
      <w:start w:val="1"/>
      <w:numFmt w:val="lowerLetter"/>
      <w:lvlText w:val="%2."/>
      <w:lvlJc w:val="left"/>
      <w:pPr>
        <w:ind w:left="1080" w:hanging="360"/>
      </w:pPr>
      <w:rPr>
        <w:b w:val="0"/>
      </w:rPr>
    </w:lvl>
    <w:lvl w:ilvl="2" w:tplc="51B6307A">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C307EA6"/>
    <w:multiLevelType w:val="hybridMultilevel"/>
    <w:tmpl w:val="639E259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9"/>
  </w:num>
  <w:num w:numId="4">
    <w:abstractNumId w:val="10"/>
  </w:num>
  <w:num w:numId="5">
    <w:abstractNumId w:val="5"/>
  </w:num>
  <w:num w:numId="6">
    <w:abstractNumId w:val="13"/>
  </w:num>
  <w:num w:numId="7">
    <w:abstractNumId w:val="6"/>
  </w:num>
  <w:num w:numId="8">
    <w:abstractNumId w:val="12"/>
  </w:num>
  <w:num w:numId="9">
    <w:abstractNumId w:val="0"/>
  </w:num>
  <w:num w:numId="10">
    <w:abstractNumId w:val="11"/>
  </w:num>
  <w:num w:numId="11">
    <w:abstractNumId w:val="4"/>
  </w:num>
  <w:num w:numId="12">
    <w:abstractNumId w:val="8"/>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1F5"/>
    <w:rsid w:val="00000785"/>
    <w:rsid w:val="000100AC"/>
    <w:rsid w:val="00032C4D"/>
    <w:rsid w:val="000725D0"/>
    <w:rsid w:val="00092B89"/>
    <w:rsid w:val="000B1911"/>
    <w:rsid w:val="000C28D0"/>
    <w:rsid w:val="000C4FA0"/>
    <w:rsid w:val="000C64D3"/>
    <w:rsid w:val="000D2C79"/>
    <w:rsid w:val="000F2DFE"/>
    <w:rsid w:val="00103DFD"/>
    <w:rsid w:val="00165E04"/>
    <w:rsid w:val="001F1FE9"/>
    <w:rsid w:val="002723BD"/>
    <w:rsid w:val="002B390E"/>
    <w:rsid w:val="002C5BAE"/>
    <w:rsid w:val="002F4EBD"/>
    <w:rsid w:val="00311AEF"/>
    <w:rsid w:val="003251A1"/>
    <w:rsid w:val="00390C8C"/>
    <w:rsid w:val="004240E3"/>
    <w:rsid w:val="00440A8B"/>
    <w:rsid w:val="0049102F"/>
    <w:rsid w:val="004E4F35"/>
    <w:rsid w:val="00511FF4"/>
    <w:rsid w:val="005209ED"/>
    <w:rsid w:val="005649C2"/>
    <w:rsid w:val="0059471F"/>
    <w:rsid w:val="00625DE1"/>
    <w:rsid w:val="00651800"/>
    <w:rsid w:val="006E7E00"/>
    <w:rsid w:val="00704371"/>
    <w:rsid w:val="007047BD"/>
    <w:rsid w:val="00724815"/>
    <w:rsid w:val="00755A16"/>
    <w:rsid w:val="007716B8"/>
    <w:rsid w:val="0078247D"/>
    <w:rsid w:val="007C5D12"/>
    <w:rsid w:val="008A48C1"/>
    <w:rsid w:val="008C2B5F"/>
    <w:rsid w:val="009125A7"/>
    <w:rsid w:val="00944A29"/>
    <w:rsid w:val="00960D85"/>
    <w:rsid w:val="009A6A69"/>
    <w:rsid w:val="009B1080"/>
    <w:rsid w:val="009F0164"/>
    <w:rsid w:val="009F375F"/>
    <w:rsid w:val="00A456EB"/>
    <w:rsid w:val="00A47A70"/>
    <w:rsid w:val="00AD4FEF"/>
    <w:rsid w:val="00AE7CA5"/>
    <w:rsid w:val="00B23B28"/>
    <w:rsid w:val="00B57A2E"/>
    <w:rsid w:val="00B801F5"/>
    <w:rsid w:val="00BA1D27"/>
    <w:rsid w:val="00BB3720"/>
    <w:rsid w:val="00BC573F"/>
    <w:rsid w:val="00C37AA4"/>
    <w:rsid w:val="00C85D3C"/>
    <w:rsid w:val="00C943E8"/>
    <w:rsid w:val="00CB10CF"/>
    <w:rsid w:val="00CF1915"/>
    <w:rsid w:val="00D222A5"/>
    <w:rsid w:val="00D346C1"/>
    <w:rsid w:val="00D90390"/>
    <w:rsid w:val="00DB3223"/>
    <w:rsid w:val="00DE005D"/>
    <w:rsid w:val="00E12F2D"/>
    <w:rsid w:val="00E31F43"/>
    <w:rsid w:val="00EC588D"/>
    <w:rsid w:val="00ED7EE9"/>
    <w:rsid w:val="00EE0B6A"/>
    <w:rsid w:val="00EE77F5"/>
    <w:rsid w:val="00EF0F4B"/>
    <w:rsid w:val="00F569FD"/>
    <w:rsid w:val="00FB23C9"/>
    <w:rsid w:val="00FC3DF5"/>
    <w:rsid w:val="00FE2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EA5A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0A8B"/>
    <w:rPr>
      <w:rFonts w:ascii="Times New Roman" w:eastAsia="SimSu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01F5"/>
  </w:style>
  <w:style w:type="table" w:styleId="TableGrid">
    <w:name w:val="Table Grid"/>
    <w:basedOn w:val="TableNormal"/>
    <w:uiPriority w:val="39"/>
    <w:rsid w:val="009B10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0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25D658E-02C0-FB4D-AFAD-6B3E12D86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932</Words>
  <Characters>4664</Characters>
  <Application>Microsoft Macintosh Word</Application>
  <DocSecurity>0</DocSecurity>
  <Lines>81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 Hyung Lee</dc:creator>
  <cp:keywords/>
  <dc:description/>
  <cp:lastModifiedBy>Jun Hyung Lee</cp:lastModifiedBy>
  <cp:revision>49</cp:revision>
  <dcterms:created xsi:type="dcterms:W3CDTF">2017-12-10T10:34:00Z</dcterms:created>
  <dcterms:modified xsi:type="dcterms:W3CDTF">2017-12-15T09:19:00Z</dcterms:modified>
</cp:coreProperties>
</file>