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inorHAnsi" w:hAnsi="Calibri Light" w:cstheme="minorBidi"/>
          <w:b w:val="0"/>
          <w:bCs w:val="0"/>
          <w:color w:val="auto"/>
          <w:sz w:val="24"/>
          <w:szCs w:val="18"/>
          <w:lang w:val="en-CA"/>
        </w:rPr>
        <w:id w:val="1807820129"/>
        <w:docPartObj>
          <w:docPartGallery w:val="Table of Contents"/>
          <w:docPartUnique/>
        </w:docPartObj>
      </w:sdtPr>
      <w:sdtEndPr>
        <w:rPr>
          <w:noProof/>
          <w:sz w:val="20"/>
        </w:rPr>
      </w:sdtEndPr>
      <w:sdtContent>
        <w:p w14:paraId="0632B6EF" w14:textId="41D499D2" w:rsidR="00CF5DC4" w:rsidRPr="009A71EE" w:rsidRDefault="00AA1453" w:rsidP="009D22B2">
          <w:pPr>
            <w:pStyle w:val="TOCHeading"/>
            <w:spacing w:line="240" w:lineRule="auto"/>
            <w:jc w:val="right"/>
            <w:rPr>
              <w:b w:val="0"/>
              <w:color w:val="auto"/>
              <w:sz w:val="24"/>
            </w:rPr>
          </w:pPr>
          <w:r>
            <w:rPr>
              <w:color w:val="auto"/>
              <w:sz w:val="24"/>
            </w:rPr>
            <w:t>Patents</w:t>
          </w:r>
          <w:r w:rsidR="009A71EE" w:rsidRPr="009A71EE">
            <w:rPr>
              <w:color w:val="auto"/>
              <w:sz w:val="24"/>
            </w:rPr>
            <w:t xml:space="preserve"> CAN </w:t>
          </w:r>
          <w:r w:rsidR="009A71EE" w:rsidRPr="009A71EE">
            <w:rPr>
              <w:b w:val="0"/>
              <w:color w:val="auto"/>
              <w:sz w:val="24"/>
            </w:rPr>
            <w:t>(Reynolds’ IP) – Sarah Hannigan</w:t>
          </w:r>
        </w:p>
        <w:p w14:paraId="658C5CD4" w14:textId="77777777" w:rsidR="00FB4810" w:rsidRDefault="005B17A1">
          <w:pPr>
            <w:pStyle w:val="TOC1"/>
            <w:tabs>
              <w:tab w:val="right" w:leader="dot" w:pos="10480"/>
            </w:tabs>
            <w:rPr>
              <w:rFonts w:eastAsiaTheme="minorEastAsia"/>
              <w:b w:val="0"/>
              <w:bCs w:val="0"/>
              <w:noProof/>
              <w:lang w:val="en-US"/>
            </w:rPr>
          </w:pPr>
          <w:r>
            <w:fldChar w:fldCharType="begin"/>
          </w:r>
          <w:r>
            <w:instrText xml:space="preserve"> TOC \o "1-3" </w:instrText>
          </w:r>
          <w:r>
            <w:fldChar w:fldCharType="separate"/>
          </w:r>
          <w:r w:rsidR="00FB4810">
            <w:rPr>
              <w:noProof/>
            </w:rPr>
            <w:t>INTRODUCTION</w:t>
          </w:r>
          <w:r w:rsidR="00FB4810">
            <w:rPr>
              <w:noProof/>
            </w:rPr>
            <w:tab/>
          </w:r>
          <w:r w:rsidR="00FB4810">
            <w:rPr>
              <w:noProof/>
            </w:rPr>
            <w:fldChar w:fldCharType="begin"/>
          </w:r>
          <w:r w:rsidR="00FB4810">
            <w:rPr>
              <w:noProof/>
            </w:rPr>
            <w:instrText xml:space="preserve"> PAGEREF _Toc480800720 \h </w:instrText>
          </w:r>
          <w:r w:rsidR="00FB4810">
            <w:rPr>
              <w:noProof/>
            </w:rPr>
          </w:r>
          <w:r w:rsidR="00FB4810">
            <w:rPr>
              <w:noProof/>
            </w:rPr>
            <w:fldChar w:fldCharType="separate"/>
          </w:r>
          <w:r w:rsidR="00FB4810">
            <w:rPr>
              <w:noProof/>
            </w:rPr>
            <w:t>1</w:t>
          </w:r>
          <w:r w:rsidR="00FB4810">
            <w:rPr>
              <w:noProof/>
            </w:rPr>
            <w:fldChar w:fldCharType="end"/>
          </w:r>
        </w:p>
        <w:p w14:paraId="54D21904" w14:textId="77777777" w:rsidR="00FB4810" w:rsidRDefault="00FB4810">
          <w:pPr>
            <w:pStyle w:val="TOC1"/>
            <w:tabs>
              <w:tab w:val="right" w:leader="dot" w:pos="10480"/>
            </w:tabs>
            <w:rPr>
              <w:rFonts w:eastAsiaTheme="minorEastAsia"/>
              <w:b w:val="0"/>
              <w:bCs w:val="0"/>
              <w:noProof/>
              <w:lang w:val="en-US"/>
            </w:rPr>
          </w:pPr>
          <w:r>
            <w:rPr>
              <w:noProof/>
            </w:rPr>
            <w:t>CLAIMS CONSTRUCTION</w:t>
          </w:r>
          <w:r>
            <w:rPr>
              <w:noProof/>
            </w:rPr>
            <w:tab/>
          </w:r>
          <w:r>
            <w:rPr>
              <w:noProof/>
            </w:rPr>
            <w:fldChar w:fldCharType="begin"/>
          </w:r>
          <w:r>
            <w:rPr>
              <w:noProof/>
            </w:rPr>
            <w:instrText xml:space="preserve"> PAGEREF _Toc480800721 \h </w:instrText>
          </w:r>
          <w:r>
            <w:rPr>
              <w:noProof/>
            </w:rPr>
          </w:r>
          <w:r>
            <w:rPr>
              <w:noProof/>
            </w:rPr>
            <w:fldChar w:fldCharType="separate"/>
          </w:r>
          <w:r>
            <w:rPr>
              <w:noProof/>
            </w:rPr>
            <w:t>1</w:t>
          </w:r>
          <w:r>
            <w:rPr>
              <w:noProof/>
            </w:rPr>
            <w:fldChar w:fldCharType="end"/>
          </w:r>
        </w:p>
        <w:p w14:paraId="1B168CCA" w14:textId="77777777" w:rsidR="00FB4810" w:rsidRDefault="00FB4810">
          <w:pPr>
            <w:pStyle w:val="TOC1"/>
            <w:tabs>
              <w:tab w:val="right" w:leader="dot" w:pos="10480"/>
            </w:tabs>
            <w:rPr>
              <w:rFonts w:eastAsiaTheme="minorEastAsia"/>
              <w:b w:val="0"/>
              <w:bCs w:val="0"/>
              <w:noProof/>
              <w:lang w:val="en-US"/>
            </w:rPr>
          </w:pPr>
          <w:r>
            <w:rPr>
              <w:noProof/>
            </w:rPr>
            <w:t>PATENTABLE SUBJECT-MATTER</w:t>
          </w:r>
          <w:r>
            <w:rPr>
              <w:noProof/>
            </w:rPr>
            <w:tab/>
          </w:r>
          <w:r>
            <w:rPr>
              <w:noProof/>
            </w:rPr>
            <w:fldChar w:fldCharType="begin"/>
          </w:r>
          <w:r>
            <w:rPr>
              <w:noProof/>
            </w:rPr>
            <w:instrText xml:space="preserve"> PAGEREF _Toc480800722 \h </w:instrText>
          </w:r>
          <w:r>
            <w:rPr>
              <w:noProof/>
            </w:rPr>
          </w:r>
          <w:r>
            <w:rPr>
              <w:noProof/>
            </w:rPr>
            <w:fldChar w:fldCharType="separate"/>
          </w:r>
          <w:r>
            <w:rPr>
              <w:noProof/>
            </w:rPr>
            <w:t>2</w:t>
          </w:r>
          <w:r>
            <w:rPr>
              <w:noProof/>
            </w:rPr>
            <w:fldChar w:fldCharType="end"/>
          </w:r>
        </w:p>
        <w:p w14:paraId="4B23EF28" w14:textId="77777777" w:rsidR="00FB4810" w:rsidRDefault="00FB4810">
          <w:pPr>
            <w:pStyle w:val="TOC2"/>
            <w:tabs>
              <w:tab w:val="right" w:leader="dot" w:pos="10480"/>
            </w:tabs>
            <w:rPr>
              <w:rFonts w:eastAsiaTheme="minorEastAsia"/>
              <w:bCs w:val="0"/>
              <w:noProof/>
              <w:sz w:val="24"/>
              <w:szCs w:val="24"/>
              <w:lang w:val="en-US"/>
            </w:rPr>
          </w:pPr>
          <w:r>
            <w:rPr>
              <w:noProof/>
            </w:rPr>
            <w:t>ART</w:t>
          </w:r>
          <w:r>
            <w:rPr>
              <w:noProof/>
            </w:rPr>
            <w:tab/>
          </w:r>
          <w:r>
            <w:rPr>
              <w:noProof/>
            </w:rPr>
            <w:fldChar w:fldCharType="begin"/>
          </w:r>
          <w:r>
            <w:rPr>
              <w:noProof/>
            </w:rPr>
            <w:instrText xml:space="preserve"> PAGEREF _Toc480800723 \h </w:instrText>
          </w:r>
          <w:r>
            <w:rPr>
              <w:noProof/>
            </w:rPr>
          </w:r>
          <w:r>
            <w:rPr>
              <w:noProof/>
            </w:rPr>
            <w:fldChar w:fldCharType="separate"/>
          </w:r>
          <w:r>
            <w:rPr>
              <w:noProof/>
            </w:rPr>
            <w:t>2</w:t>
          </w:r>
          <w:r>
            <w:rPr>
              <w:noProof/>
            </w:rPr>
            <w:fldChar w:fldCharType="end"/>
          </w:r>
        </w:p>
        <w:p w14:paraId="3C9AC033" w14:textId="77777777" w:rsidR="00FB4810" w:rsidRDefault="00FB4810">
          <w:pPr>
            <w:pStyle w:val="TOC2"/>
            <w:tabs>
              <w:tab w:val="right" w:leader="dot" w:pos="10480"/>
            </w:tabs>
            <w:rPr>
              <w:rFonts w:eastAsiaTheme="minorEastAsia"/>
              <w:bCs w:val="0"/>
              <w:noProof/>
              <w:sz w:val="24"/>
              <w:szCs w:val="24"/>
              <w:lang w:val="en-US"/>
            </w:rPr>
          </w:pPr>
          <w:r>
            <w:rPr>
              <w:noProof/>
            </w:rPr>
            <w:t>PROCESS</w:t>
          </w:r>
          <w:r>
            <w:rPr>
              <w:noProof/>
            </w:rPr>
            <w:tab/>
          </w:r>
          <w:r>
            <w:rPr>
              <w:noProof/>
            </w:rPr>
            <w:fldChar w:fldCharType="begin"/>
          </w:r>
          <w:r>
            <w:rPr>
              <w:noProof/>
            </w:rPr>
            <w:instrText xml:space="preserve"> PAGEREF _Toc480800724 \h </w:instrText>
          </w:r>
          <w:r>
            <w:rPr>
              <w:noProof/>
            </w:rPr>
          </w:r>
          <w:r>
            <w:rPr>
              <w:noProof/>
            </w:rPr>
            <w:fldChar w:fldCharType="separate"/>
          </w:r>
          <w:r>
            <w:rPr>
              <w:noProof/>
            </w:rPr>
            <w:t>2</w:t>
          </w:r>
          <w:r>
            <w:rPr>
              <w:noProof/>
            </w:rPr>
            <w:fldChar w:fldCharType="end"/>
          </w:r>
        </w:p>
        <w:p w14:paraId="17CC493C" w14:textId="77777777" w:rsidR="00FB4810" w:rsidRDefault="00FB4810">
          <w:pPr>
            <w:pStyle w:val="TOC2"/>
            <w:tabs>
              <w:tab w:val="right" w:leader="dot" w:pos="10480"/>
            </w:tabs>
            <w:rPr>
              <w:rFonts w:eastAsiaTheme="minorEastAsia"/>
              <w:bCs w:val="0"/>
              <w:noProof/>
              <w:sz w:val="24"/>
              <w:szCs w:val="24"/>
              <w:lang w:val="en-US"/>
            </w:rPr>
          </w:pPr>
          <w:r>
            <w:rPr>
              <w:noProof/>
            </w:rPr>
            <w:t>MACHINE</w:t>
          </w:r>
          <w:r>
            <w:rPr>
              <w:noProof/>
            </w:rPr>
            <w:tab/>
          </w:r>
          <w:r>
            <w:rPr>
              <w:noProof/>
            </w:rPr>
            <w:fldChar w:fldCharType="begin"/>
          </w:r>
          <w:r>
            <w:rPr>
              <w:noProof/>
            </w:rPr>
            <w:instrText xml:space="preserve"> PAGEREF _Toc480800725 \h </w:instrText>
          </w:r>
          <w:r>
            <w:rPr>
              <w:noProof/>
            </w:rPr>
          </w:r>
          <w:r>
            <w:rPr>
              <w:noProof/>
            </w:rPr>
            <w:fldChar w:fldCharType="separate"/>
          </w:r>
          <w:r>
            <w:rPr>
              <w:noProof/>
            </w:rPr>
            <w:t>2</w:t>
          </w:r>
          <w:r>
            <w:rPr>
              <w:noProof/>
            </w:rPr>
            <w:fldChar w:fldCharType="end"/>
          </w:r>
        </w:p>
        <w:p w14:paraId="13223B12" w14:textId="77777777" w:rsidR="00FB4810" w:rsidRDefault="00FB4810">
          <w:pPr>
            <w:pStyle w:val="TOC2"/>
            <w:tabs>
              <w:tab w:val="right" w:leader="dot" w:pos="10480"/>
            </w:tabs>
            <w:rPr>
              <w:rFonts w:eastAsiaTheme="minorEastAsia"/>
              <w:bCs w:val="0"/>
              <w:noProof/>
              <w:sz w:val="24"/>
              <w:szCs w:val="24"/>
              <w:lang w:val="en-US"/>
            </w:rPr>
          </w:pPr>
          <w:r>
            <w:rPr>
              <w:noProof/>
            </w:rPr>
            <w:t>MANUFACTURES</w:t>
          </w:r>
          <w:r>
            <w:rPr>
              <w:noProof/>
            </w:rPr>
            <w:tab/>
          </w:r>
          <w:r>
            <w:rPr>
              <w:noProof/>
            </w:rPr>
            <w:fldChar w:fldCharType="begin"/>
          </w:r>
          <w:r>
            <w:rPr>
              <w:noProof/>
            </w:rPr>
            <w:instrText xml:space="preserve"> PAGEREF _Toc480800726 \h </w:instrText>
          </w:r>
          <w:r>
            <w:rPr>
              <w:noProof/>
            </w:rPr>
          </w:r>
          <w:r>
            <w:rPr>
              <w:noProof/>
            </w:rPr>
            <w:fldChar w:fldCharType="separate"/>
          </w:r>
          <w:r>
            <w:rPr>
              <w:noProof/>
            </w:rPr>
            <w:t>2</w:t>
          </w:r>
          <w:r>
            <w:rPr>
              <w:noProof/>
            </w:rPr>
            <w:fldChar w:fldCharType="end"/>
          </w:r>
        </w:p>
        <w:p w14:paraId="2340E4D4" w14:textId="77777777" w:rsidR="00FB4810" w:rsidRDefault="00FB4810">
          <w:pPr>
            <w:pStyle w:val="TOC2"/>
            <w:tabs>
              <w:tab w:val="right" w:leader="dot" w:pos="10480"/>
            </w:tabs>
            <w:rPr>
              <w:rFonts w:eastAsiaTheme="minorEastAsia"/>
              <w:bCs w:val="0"/>
              <w:noProof/>
              <w:sz w:val="24"/>
              <w:szCs w:val="24"/>
              <w:lang w:val="en-US"/>
            </w:rPr>
          </w:pPr>
          <w:r>
            <w:rPr>
              <w:noProof/>
            </w:rPr>
            <w:t>COMPOSITION of MATTER</w:t>
          </w:r>
          <w:r>
            <w:rPr>
              <w:noProof/>
            </w:rPr>
            <w:tab/>
          </w:r>
          <w:r>
            <w:rPr>
              <w:noProof/>
            </w:rPr>
            <w:fldChar w:fldCharType="begin"/>
          </w:r>
          <w:r>
            <w:rPr>
              <w:noProof/>
            </w:rPr>
            <w:instrText xml:space="preserve"> PAGEREF _Toc480800727 \h </w:instrText>
          </w:r>
          <w:r>
            <w:rPr>
              <w:noProof/>
            </w:rPr>
          </w:r>
          <w:r>
            <w:rPr>
              <w:noProof/>
            </w:rPr>
            <w:fldChar w:fldCharType="separate"/>
          </w:r>
          <w:r>
            <w:rPr>
              <w:noProof/>
            </w:rPr>
            <w:t>3</w:t>
          </w:r>
          <w:r>
            <w:rPr>
              <w:noProof/>
            </w:rPr>
            <w:fldChar w:fldCharType="end"/>
          </w:r>
        </w:p>
        <w:p w14:paraId="0B9750D7" w14:textId="77777777" w:rsidR="00FB4810" w:rsidRDefault="00FB4810">
          <w:pPr>
            <w:pStyle w:val="TOC2"/>
            <w:tabs>
              <w:tab w:val="right" w:leader="dot" w:pos="10480"/>
            </w:tabs>
            <w:rPr>
              <w:rFonts w:eastAsiaTheme="minorEastAsia"/>
              <w:bCs w:val="0"/>
              <w:noProof/>
              <w:sz w:val="24"/>
              <w:szCs w:val="24"/>
              <w:lang w:val="en-US"/>
            </w:rPr>
          </w:pPr>
          <w:r>
            <w:rPr>
              <w:noProof/>
            </w:rPr>
            <w:t>NEW &amp; USEFUL IMPROVEMENTS</w:t>
          </w:r>
          <w:r>
            <w:rPr>
              <w:noProof/>
            </w:rPr>
            <w:tab/>
          </w:r>
          <w:r>
            <w:rPr>
              <w:noProof/>
            </w:rPr>
            <w:fldChar w:fldCharType="begin"/>
          </w:r>
          <w:r>
            <w:rPr>
              <w:noProof/>
            </w:rPr>
            <w:instrText xml:space="preserve"> PAGEREF _Toc480800728 \h </w:instrText>
          </w:r>
          <w:r>
            <w:rPr>
              <w:noProof/>
            </w:rPr>
          </w:r>
          <w:r>
            <w:rPr>
              <w:noProof/>
            </w:rPr>
            <w:fldChar w:fldCharType="separate"/>
          </w:r>
          <w:r>
            <w:rPr>
              <w:noProof/>
            </w:rPr>
            <w:t>3</w:t>
          </w:r>
          <w:r>
            <w:rPr>
              <w:noProof/>
            </w:rPr>
            <w:fldChar w:fldCharType="end"/>
          </w:r>
        </w:p>
        <w:p w14:paraId="470507F2" w14:textId="77777777" w:rsidR="00FB4810" w:rsidRDefault="00FB4810">
          <w:pPr>
            <w:pStyle w:val="TOC2"/>
            <w:tabs>
              <w:tab w:val="right" w:leader="dot" w:pos="10480"/>
            </w:tabs>
            <w:rPr>
              <w:rFonts w:eastAsiaTheme="minorEastAsia"/>
              <w:bCs w:val="0"/>
              <w:noProof/>
              <w:sz w:val="24"/>
              <w:szCs w:val="24"/>
              <w:lang w:val="en-US"/>
            </w:rPr>
          </w:pPr>
          <w:r>
            <w:rPr>
              <w:noProof/>
            </w:rPr>
            <w:t>NON-STATUTORY SUBJECT-MATTER</w:t>
          </w:r>
          <w:r>
            <w:rPr>
              <w:noProof/>
            </w:rPr>
            <w:tab/>
          </w:r>
          <w:r>
            <w:rPr>
              <w:noProof/>
            </w:rPr>
            <w:fldChar w:fldCharType="begin"/>
          </w:r>
          <w:r>
            <w:rPr>
              <w:noProof/>
            </w:rPr>
            <w:instrText xml:space="preserve"> PAGEREF _Toc480800729 \h </w:instrText>
          </w:r>
          <w:r>
            <w:rPr>
              <w:noProof/>
            </w:rPr>
          </w:r>
          <w:r>
            <w:rPr>
              <w:noProof/>
            </w:rPr>
            <w:fldChar w:fldCharType="separate"/>
          </w:r>
          <w:r>
            <w:rPr>
              <w:noProof/>
            </w:rPr>
            <w:t>3</w:t>
          </w:r>
          <w:r>
            <w:rPr>
              <w:noProof/>
            </w:rPr>
            <w:fldChar w:fldCharType="end"/>
          </w:r>
        </w:p>
        <w:p w14:paraId="270E9F77" w14:textId="77777777" w:rsidR="00FB4810" w:rsidRDefault="00FB4810">
          <w:pPr>
            <w:pStyle w:val="TOC2"/>
            <w:tabs>
              <w:tab w:val="right" w:leader="dot" w:pos="10480"/>
            </w:tabs>
            <w:rPr>
              <w:rFonts w:eastAsiaTheme="minorEastAsia"/>
              <w:bCs w:val="0"/>
              <w:noProof/>
              <w:sz w:val="24"/>
              <w:szCs w:val="24"/>
              <w:lang w:val="en-US"/>
            </w:rPr>
          </w:pPr>
          <w:r>
            <w:rPr>
              <w:noProof/>
            </w:rPr>
            <w:t>PATENTABILITY of LIFE</w:t>
          </w:r>
          <w:r>
            <w:rPr>
              <w:noProof/>
            </w:rPr>
            <w:tab/>
          </w:r>
          <w:r>
            <w:rPr>
              <w:noProof/>
            </w:rPr>
            <w:fldChar w:fldCharType="begin"/>
          </w:r>
          <w:r>
            <w:rPr>
              <w:noProof/>
            </w:rPr>
            <w:instrText xml:space="preserve"> PAGEREF _Toc480800730 \h </w:instrText>
          </w:r>
          <w:r>
            <w:rPr>
              <w:noProof/>
            </w:rPr>
          </w:r>
          <w:r>
            <w:rPr>
              <w:noProof/>
            </w:rPr>
            <w:fldChar w:fldCharType="separate"/>
          </w:r>
          <w:r>
            <w:rPr>
              <w:noProof/>
            </w:rPr>
            <w:t>3</w:t>
          </w:r>
          <w:r>
            <w:rPr>
              <w:noProof/>
            </w:rPr>
            <w:fldChar w:fldCharType="end"/>
          </w:r>
        </w:p>
        <w:p w14:paraId="770855D2" w14:textId="77777777" w:rsidR="00FB4810" w:rsidRDefault="00FB4810">
          <w:pPr>
            <w:pStyle w:val="TOC1"/>
            <w:tabs>
              <w:tab w:val="right" w:leader="dot" w:pos="10480"/>
            </w:tabs>
            <w:rPr>
              <w:rFonts w:eastAsiaTheme="minorEastAsia"/>
              <w:b w:val="0"/>
              <w:bCs w:val="0"/>
              <w:noProof/>
              <w:lang w:val="en-US"/>
            </w:rPr>
          </w:pPr>
          <w:r>
            <w:rPr>
              <w:noProof/>
            </w:rPr>
            <w:t>REQUIREMENTS of PATENTABILITY</w:t>
          </w:r>
          <w:r>
            <w:rPr>
              <w:noProof/>
            </w:rPr>
            <w:tab/>
          </w:r>
          <w:r>
            <w:rPr>
              <w:noProof/>
            </w:rPr>
            <w:fldChar w:fldCharType="begin"/>
          </w:r>
          <w:r>
            <w:rPr>
              <w:noProof/>
            </w:rPr>
            <w:instrText xml:space="preserve"> PAGEREF _Toc480800731 \h </w:instrText>
          </w:r>
          <w:r>
            <w:rPr>
              <w:noProof/>
            </w:rPr>
          </w:r>
          <w:r>
            <w:rPr>
              <w:noProof/>
            </w:rPr>
            <w:fldChar w:fldCharType="separate"/>
          </w:r>
          <w:r>
            <w:rPr>
              <w:noProof/>
            </w:rPr>
            <w:t>3</w:t>
          </w:r>
          <w:r>
            <w:rPr>
              <w:noProof/>
            </w:rPr>
            <w:fldChar w:fldCharType="end"/>
          </w:r>
        </w:p>
        <w:p w14:paraId="15D13EF8" w14:textId="77777777" w:rsidR="00FB4810" w:rsidRDefault="00FB4810">
          <w:pPr>
            <w:pStyle w:val="TOC2"/>
            <w:tabs>
              <w:tab w:val="right" w:leader="dot" w:pos="10480"/>
            </w:tabs>
            <w:rPr>
              <w:rFonts w:eastAsiaTheme="minorEastAsia"/>
              <w:bCs w:val="0"/>
              <w:noProof/>
              <w:sz w:val="24"/>
              <w:szCs w:val="24"/>
              <w:lang w:val="en-US"/>
            </w:rPr>
          </w:pPr>
          <w:r>
            <w:rPr>
              <w:noProof/>
            </w:rPr>
            <w:t>UTILITY (</w:t>
          </w:r>
          <w:r w:rsidRPr="005D7A70">
            <w:rPr>
              <w:noProof/>
              <w:color w:val="0500FF"/>
            </w:rPr>
            <w:t>s2</w:t>
          </w:r>
          <w:r>
            <w:rPr>
              <w:noProof/>
            </w:rPr>
            <w:t>)</w:t>
          </w:r>
          <w:r>
            <w:rPr>
              <w:noProof/>
            </w:rPr>
            <w:tab/>
          </w:r>
          <w:r>
            <w:rPr>
              <w:noProof/>
            </w:rPr>
            <w:fldChar w:fldCharType="begin"/>
          </w:r>
          <w:r>
            <w:rPr>
              <w:noProof/>
            </w:rPr>
            <w:instrText xml:space="preserve"> PAGEREF _Toc480800732 \h </w:instrText>
          </w:r>
          <w:r>
            <w:rPr>
              <w:noProof/>
            </w:rPr>
          </w:r>
          <w:r>
            <w:rPr>
              <w:noProof/>
            </w:rPr>
            <w:fldChar w:fldCharType="separate"/>
          </w:r>
          <w:r>
            <w:rPr>
              <w:noProof/>
            </w:rPr>
            <w:t>4</w:t>
          </w:r>
          <w:r>
            <w:rPr>
              <w:noProof/>
            </w:rPr>
            <w:fldChar w:fldCharType="end"/>
          </w:r>
        </w:p>
        <w:p w14:paraId="1769764E" w14:textId="77777777" w:rsidR="00FB4810" w:rsidRDefault="00FB4810">
          <w:pPr>
            <w:pStyle w:val="TOC2"/>
            <w:tabs>
              <w:tab w:val="right" w:leader="dot" w:pos="10480"/>
            </w:tabs>
            <w:rPr>
              <w:rFonts w:eastAsiaTheme="minorEastAsia"/>
              <w:bCs w:val="0"/>
              <w:noProof/>
              <w:sz w:val="24"/>
              <w:szCs w:val="24"/>
              <w:lang w:val="en-US"/>
            </w:rPr>
          </w:pPr>
          <w:r>
            <w:rPr>
              <w:noProof/>
            </w:rPr>
            <w:t>NOVELTY (</w:t>
          </w:r>
          <w:r w:rsidRPr="005D7A70">
            <w:rPr>
              <w:noProof/>
              <w:color w:val="0500FF"/>
            </w:rPr>
            <w:t>s2</w:t>
          </w:r>
          <w:r>
            <w:rPr>
              <w:noProof/>
            </w:rPr>
            <w:t>)</w:t>
          </w:r>
          <w:r>
            <w:rPr>
              <w:noProof/>
            </w:rPr>
            <w:tab/>
          </w:r>
          <w:r>
            <w:rPr>
              <w:noProof/>
            </w:rPr>
            <w:fldChar w:fldCharType="begin"/>
          </w:r>
          <w:r>
            <w:rPr>
              <w:noProof/>
            </w:rPr>
            <w:instrText xml:space="preserve"> PAGEREF _Toc480800733 \h </w:instrText>
          </w:r>
          <w:r>
            <w:rPr>
              <w:noProof/>
            </w:rPr>
          </w:r>
          <w:r>
            <w:rPr>
              <w:noProof/>
            </w:rPr>
            <w:fldChar w:fldCharType="separate"/>
          </w:r>
          <w:r>
            <w:rPr>
              <w:noProof/>
            </w:rPr>
            <w:t>5</w:t>
          </w:r>
          <w:r>
            <w:rPr>
              <w:noProof/>
            </w:rPr>
            <w:fldChar w:fldCharType="end"/>
          </w:r>
        </w:p>
        <w:p w14:paraId="43EC4961" w14:textId="77777777" w:rsidR="00FB4810" w:rsidRDefault="00FB4810">
          <w:pPr>
            <w:pStyle w:val="TOC2"/>
            <w:tabs>
              <w:tab w:val="right" w:leader="dot" w:pos="10480"/>
            </w:tabs>
            <w:rPr>
              <w:rFonts w:eastAsiaTheme="minorEastAsia"/>
              <w:bCs w:val="0"/>
              <w:noProof/>
              <w:sz w:val="24"/>
              <w:szCs w:val="24"/>
              <w:lang w:val="en-US"/>
            </w:rPr>
          </w:pPr>
          <w:r>
            <w:rPr>
              <w:noProof/>
            </w:rPr>
            <w:t>NON-OBVIOUSNESS (</w:t>
          </w:r>
          <w:r w:rsidRPr="005D7A70">
            <w:rPr>
              <w:noProof/>
              <w:color w:val="0500FF"/>
            </w:rPr>
            <w:t>s28.3</w:t>
          </w:r>
          <w:r>
            <w:rPr>
              <w:noProof/>
            </w:rPr>
            <w:t>)</w:t>
          </w:r>
          <w:r>
            <w:rPr>
              <w:noProof/>
            </w:rPr>
            <w:tab/>
          </w:r>
          <w:r>
            <w:rPr>
              <w:noProof/>
            </w:rPr>
            <w:fldChar w:fldCharType="begin"/>
          </w:r>
          <w:r>
            <w:rPr>
              <w:noProof/>
            </w:rPr>
            <w:instrText xml:space="preserve"> PAGEREF _Toc480800734 \h </w:instrText>
          </w:r>
          <w:r>
            <w:rPr>
              <w:noProof/>
            </w:rPr>
          </w:r>
          <w:r>
            <w:rPr>
              <w:noProof/>
            </w:rPr>
            <w:fldChar w:fldCharType="separate"/>
          </w:r>
          <w:r>
            <w:rPr>
              <w:noProof/>
            </w:rPr>
            <w:t>6</w:t>
          </w:r>
          <w:r>
            <w:rPr>
              <w:noProof/>
            </w:rPr>
            <w:fldChar w:fldCharType="end"/>
          </w:r>
        </w:p>
        <w:p w14:paraId="5AC7ED2C" w14:textId="77777777" w:rsidR="00FB4810" w:rsidRDefault="00FB4810">
          <w:pPr>
            <w:pStyle w:val="TOC1"/>
            <w:tabs>
              <w:tab w:val="right" w:leader="dot" w:pos="10480"/>
            </w:tabs>
            <w:rPr>
              <w:rFonts w:eastAsiaTheme="minorEastAsia"/>
              <w:b w:val="0"/>
              <w:bCs w:val="0"/>
              <w:noProof/>
              <w:lang w:val="en-US"/>
            </w:rPr>
          </w:pPr>
          <w:r>
            <w:rPr>
              <w:noProof/>
            </w:rPr>
            <w:t>APPLICATION PROCESS</w:t>
          </w:r>
          <w:r>
            <w:rPr>
              <w:noProof/>
            </w:rPr>
            <w:tab/>
          </w:r>
          <w:r>
            <w:rPr>
              <w:noProof/>
            </w:rPr>
            <w:fldChar w:fldCharType="begin"/>
          </w:r>
          <w:r>
            <w:rPr>
              <w:noProof/>
            </w:rPr>
            <w:instrText xml:space="preserve"> PAGEREF _Toc480800735 \h </w:instrText>
          </w:r>
          <w:r>
            <w:rPr>
              <w:noProof/>
            </w:rPr>
          </w:r>
          <w:r>
            <w:rPr>
              <w:noProof/>
            </w:rPr>
            <w:fldChar w:fldCharType="separate"/>
          </w:r>
          <w:r>
            <w:rPr>
              <w:noProof/>
            </w:rPr>
            <w:t>6</w:t>
          </w:r>
          <w:r>
            <w:rPr>
              <w:noProof/>
            </w:rPr>
            <w:fldChar w:fldCharType="end"/>
          </w:r>
        </w:p>
        <w:p w14:paraId="42E29025" w14:textId="77777777" w:rsidR="00FB4810" w:rsidRDefault="00FB4810">
          <w:pPr>
            <w:pStyle w:val="TOC2"/>
            <w:tabs>
              <w:tab w:val="right" w:leader="dot" w:pos="10480"/>
            </w:tabs>
            <w:rPr>
              <w:rFonts w:eastAsiaTheme="minorEastAsia"/>
              <w:bCs w:val="0"/>
              <w:noProof/>
              <w:sz w:val="24"/>
              <w:szCs w:val="24"/>
              <w:lang w:val="en-US"/>
            </w:rPr>
          </w:pPr>
          <w:r>
            <w:rPr>
              <w:noProof/>
            </w:rPr>
            <w:t>ELEMENTS of a PATENT APPLICATION</w:t>
          </w:r>
          <w:r>
            <w:rPr>
              <w:noProof/>
            </w:rPr>
            <w:tab/>
          </w:r>
          <w:r>
            <w:rPr>
              <w:noProof/>
            </w:rPr>
            <w:fldChar w:fldCharType="begin"/>
          </w:r>
          <w:r>
            <w:rPr>
              <w:noProof/>
            </w:rPr>
            <w:instrText xml:space="preserve"> PAGEREF _Toc480800736 \h </w:instrText>
          </w:r>
          <w:r>
            <w:rPr>
              <w:noProof/>
            </w:rPr>
          </w:r>
          <w:r>
            <w:rPr>
              <w:noProof/>
            </w:rPr>
            <w:fldChar w:fldCharType="separate"/>
          </w:r>
          <w:r>
            <w:rPr>
              <w:noProof/>
            </w:rPr>
            <w:t>7</w:t>
          </w:r>
          <w:r>
            <w:rPr>
              <w:noProof/>
            </w:rPr>
            <w:fldChar w:fldCharType="end"/>
          </w:r>
        </w:p>
        <w:p w14:paraId="08C0A925" w14:textId="77777777" w:rsidR="00FB4810" w:rsidRDefault="00FB4810">
          <w:pPr>
            <w:pStyle w:val="TOC2"/>
            <w:tabs>
              <w:tab w:val="right" w:leader="dot" w:pos="10480"/>
            </w:tabs>
            <w:rPr>
              <w:rFonts w:eastAsiaTheme="minorEastAsia"/>
              <w:bCs w:val="0"/>
              <w:noProof/>
              <w:sz w:val="24"/>
              <w:szCs w:val="24"/>
              <w:lang w:val="en-US"/>
            </w:rPr>
          </w:pPr>
          <w:r>
            <w:rPr>
              <w:noProof/>
            </w:rPr>
            <w:t>FILING for a PATENT</w:t>
          </w:r>
          <w:r>
            <w:rPr>
              <w:noProof/>
            </w:rPr>
            <w:tab/>
          </w:r>
          <w:r>
            <w:rPr>
              <w:noProof/>
            </w:rPr>
            <w:fldChar w:fldCharType="begin"/>
          </w:r>
          <w:r>
            <w:rPr>
              <w:noProof/>
            </w:rPr>
            <w:instrText xml:space="preserve"> PAGEREF _Toc480800737 \h </w:instrText>
          </w:r>
          <w:r>
            <w:rPr>
              <w:noProof/>
            </w:rPr>
          </w:r>
          <w:r>
            <w:rPr>
              <w:noProof/>
            </w:rPr>
            <w:fldChar w:fldCharType="separate"/>
          </w:r>
          <w:r>
            <w:rPr>
              <w:noProof/>
            </w:rPr>
            <w:t>7</w:t>
          </w:r>
          <w:r>
            <w:rPr>
              <w:noProof/>
            </w:rPr>
            <w:fldChar w:fldCharType="end"/>
          </w:r>
        </w:p>
        <w:p w14:paraId="6225B1C7" w14:textId="77777777" w:rsidR="00FB4810" w:rsidRDefault="00FB4810">
          <w:pPr>
            <w:pStyle w:val="TOC1"/>
            <w:tabs>
              <w:tab w:val="right" w:leader="dot" w:pos="10480"/>
            </w:tabs>
            <w:rPr>
              <w:rFonts w:eastAsiaTheme="minorEastAsia"/>
              <w:b w:val="0"/>
              <w:bCs w:val="0"/>
              <w:noProof/>
              <w:lang w:val="en-US"/>
            </w:rPr>
          </w:pPr>
          <w:r>
            <w:rPr>
              <w:noProof/>
            </w:rPr>
            <w:t>PATENT RIGHTS, TERMS, &amp; OWNERSHIP</w:t>
          </w:r>
          <w:r>
            <w:rPr>
              <w:noProof/>
            </w:rPr>
            <w:tab/>
          </w:r>
          <w:r>
            <w:rPr>
              <w:noProof/>
            </w:rPr>
            <w:fldChar w:fldCharType="begin"/>
          </w:r>
          <w:r>
            <w:rPr>
              <w:noProof/>
            </w:rPr>
            <w:instrText xml:space="preserve"> PAGEREF _Toc480800738 \h </w:instrText>
          </w:r>
          <w:r>
            <w:rPr>
              <w:noProof/>
            </w:rPr>
          </w:r>
          <w:r>
            <w:rPr>
              <w:noProof/>
            </w:rPr>
            <w:fldChar w:fldCharType="separate"/>
          </w:r>
          <w:r>
            <w:rPr>
              <w:noProof/>
            </w:rPr>
            <w:t>8</w:t>
          </w:r>
          <w:r>
            <w:rPr>
              <w:noProof/>
            </w:rPr>
            <w:fldChar w:fldCharType="end"/>
          </w:r>
        </w:p>
        <w:p w14:paraId="5B22081E" w14:textId="77777777" w:rsidR="00FB4810" w:rsidRDefault="00FB4810">
          <w:pPr>
            <w:pStyle w:val="TOC2"/>
            <w:tabs>
              <w:tab w:val="right" w:leader="dot" w:pos="10480"/>
            </w:tabs>
            <w:rPr>
              <w:rFonts w:eastAsiaTheme="minorEastAsia"/>
              <w:bCs w:val="0"/>
              <w:noProof/>
              <w:sz w:val="24"/>
              <w:szCs w:val="24"/>
              <w:lang w:val="en-US"/>
            </w:rPr>
          </w:pPr>
          <w:r>
            <w:rPr>
              <w:noProof/>
            </w:rPr>
            <w:t>INFRINGEMENT of PATENT RIGHTS</w:t>
          </w:r>
          <w:r>
            <w:rPr>
              <w:noProof/>
            </w:rPr>
            <w:tab/>
          </w:r>
          <w:r>
            <w:rPr>
              <w:noProof/>
            </w:rPr>
            <w:fldChar w:fldCharType="begin"/>
          </w:r>
          <w:r>
            <w:rPr>
              <w:noProof/>
            </w:rPr>
            <w:instrText xml:space="preserve"> PAGEREF _Toc480800739 \h </w:instrText>
          </w:r>
          <w:r>
            <w:rPr>
              <w:noProof/>
            </w:rPr>
          </w:r>
          <w:r>
            <w:rPr>
              <w:noProof/>
            </w:rPr>
            <w:fldChar w:fldCharType="separate"/>
          </w:r>
          <w:r>
            <w:rPr>
              <w:noProof/>
            </w:rPr>
            <w:t>8</w:t>
          </w:r>
          <w:r>
            <w:rPr>
              <w:noProof/>
            </w:rPr>
            <w:fldChar w:fldCharType="end"/>
          </w:r>
        </w:p>
        <w:p w14:paraId="439E4529" w14:textId="77777777" w:rsidR="00FB4810" w:rsidRDefault="00FB4810">
          <w:pPr>
            <w:pStyle w:val="TOC2"/>
            <w:tabs>
              <w:tab w:val="right" w:leader="dot" w:pos="10480"/>
            </w:tabs>
            <w:rPr>
              <w:rFonts w:eastAsiaTheme="minorEastAsia"/>
              <w:bCs w:val="0"/>
              <w:noProof/>
              <w:sz w:val="24"/>
              <w:szCs w:val="24"/>
              <w:lang w:val="en-US"/>
            </w:rPr>
          </w:pPr>
          <w:r>
            <w:rPr>
              <w:noProof/>
            </w:rPr>
            <w:t>POST-GRANT ISSUES</w:t>
          </w:r>
          <w:r>
            <w:rPr>
              <w:noProof/>
            </w:rPr>
            <w:tab/>
          </w:r>
          <w:r>
            <w:rPr>
              <w:noProof/>
            </w:rPr>
            <w:fldChar w:fldCharType="begin"/>
          </w:r>
          <w:r>
            <w:rPr>
              <w:noProof/>
            </w:rPr>
            <w:instrText xml:space="preserve"> PAGEREF _Toc480800740 \h </w:instrText>
          </w:r>
          <w:r>
            <w:rPr>
              <w:noProof/>
            </w:rPr>
          </w:r>
          <w:r>
            <w:rPr>
              <w:noProof/>
            </w:rPr>
            <w:fldChar w:fldCharType="separate"/>
          </w:r>
          <w:r>
            <w:rPr>
              <w:noProof/>
            </w:rPr>
            <w:t>9</w:t>
          </w:r>
          <w:r>
            <w:rPr>
              <w:noProof/>
            </w:rPr>
            <w:fldChar w:fldCharType="end"/>
          </w:r>
        </w:p>
        <w:p w14:paraId="29CFFCB4" w14:textId="77777777" w:rsidR="00FB4810" w:rsidRDefault="00FB4810">
          <w:pPr>
            <w:pStyle w:val="TOC3"/>
            <w:tabs>
              <w:tab w:val="right" w:leader="dot" w:pos="10480"/>
            </w:tabs>
            <w:rPr>
              <w:rFonts w:eastAsiaTheme="minorEastAsia"/>
              <w:noProof/>
              <w:sz w:val="24"/>
              <w:szCs w:val="24"/>
              <w:lang w:val="en-US"/>
            </w:rPr>
          </w:pPr>
          <w:r>
            <w:rPr>
              <w:noProof/>
            </w:rPr>
            <w:t>LOSS of PATENT RIGHTS</w:t>
          </w:r>
          <w:r>
            <w:rPr>
              <w:noProof/>
            </w:rPr>
            <w:tab/>
          </w:r>
          <w:r>
            <w:rPr>
              <w:noProof/>
            </w:rPr>
            <w:fldChar w:fldCharType="begin"/>
          </w:r>
          <w:r>
            <w:rPr>
              <w:noProof/>
            </w:rPr>
            <w:instrText xml:space="preserve"> PAGEREF _Toc480800741 \h </w:instrText>
          </w:r>
          <w:r>
            <w:rPr>
              <w:noProof/>
            </w:rPr>
          </w:r>
          <w:r>
            <w:rPr>
              <w:noProof/>
            </w:rPr>
            <w:fldChar w:fldCharType="separate"/>
          </w:r>
          <w:r>
            <w:rPr>
              <w:noProof/>
            </w:rPr>
            <w:t>9</w:t>
          </w:r>
          <w:r>
            <w:rPr>
              <w:noProof/>
            </w:rPr>
            <w:fldChar w:fldCharType="end"/>
          </w:r>
        </w:p>
        <w:p w14:paraId="2B1E51D2" w14:textId="77777777" w:rsidR="00FB4810" w:rsidRDefault="00FB4810">
          <w:pPr>
            <w:pStyle w:val="TOC3"/>
            <w:tabs>
              <w:tab w:val="right" w:leader="dot" w:pos="10480"/>
            </w:tabs>
            <w:rPr>
              <w:rFonts w:eastAsiaTheme="minorEastAsia"/>
              <w:noProof/>
              <w:sz w:val="24"/>
              <w:szCs w:val="24"/>
              <w:lang w:val="en-US"/>
            </w:rPr>
          </w:pPr>
          <w:r>
            <w:rPr>
              <w:noProof/>
            </w:rPr>
            <w:t>MODIFICATION of PATENT RIGHTS</w:t>
          </w:r>
          <w:r>
            <w:rPr>
              <w:noProof/>
            </w:rPr>
            <w:tab/>
          </w:r>
          <w:r>
            <w:rPr>
              <w:noProof/>
            </w:rPr>
            <w:fldChar w:fldCharType="begin"/>
          </w:r>
          <w:r>
            <w:rPr>
              <w:noProof/>
            </w:rPr>
            <w:instrText xml:space="preserve"> PAGEREF _Toc480800742 \h </w:instrText>
          </w:r>
          <w:r>
            <w:rPr>
              <w:noProof/>
            </w:rPr>
          </w:r>
          <w:r>
            <w:rPr>
              <w:noProof/>
            </w:rPr>
            <w:fldChar w:fldCharType="separate"/>
          </w:r>
          <w:r>
            <w:rPr>
              <w:noProof/>
            </w:rPr>
            <w:t>9</w:t>
          </w:r>
          <w:r>
            <w:rPr>
              <w:noProof/>
            </w:rPr>
            <w:fldChar w:fldCharType="end"/>
          </w:r>
        </w:p>
        <w:p w14:paraId="4535A341" w14:textId="77777777" w:rsidR="00FB4810" w:rsidRDefault="00FB4810">
          <w:pPr>
            <w:pStyle w:val="TOC3"/>
            <w:tabs>
              <w:tab w:val="right" w:leader="dot" w:pos="10480"/>
            </w:tabs>
            <w:rPr>
              <w:rFonts w:eastAsiaTheme="minorEastAsia"/>
              <w:noProof/>
              <w:sz w:val="24"/>
              <w:szCs w:val="24"/>
              <w:lang w:val="en-US"/>
            </w:rPr>
          </w:pPr>
          <w:r>
            <w:rPr>
              <w:noProof/>
            </w:rPr>
            <w:t>DEDICATION of PATENT RIGHTS to the PUBLIC</w:t>
          </w:r>
          <w:r>
            <w:rPr>
              <w:noProof/>
            </w:rPr>
            <w:tab/>
          </w:r>
          <w:r>
            <w:rPr>
              <w:noProof/>
            </w:rPr>
            <w:fldChar w:fldCharType="begin"/>
          </w:r>
          <w:r>
            <w:rPr>
              <w:noProof/>
            </w:rPr>
            <w:instrText xml:space="preserve"> PAGEREF _Toc480800743 \h </w:instrText>
          </w:r>
          <w:r>
            <w:rPr>
              <w:noProof/>
            </w:rPr>
          </w:r>
          <w:r>
            <w:rPr>
              <w:noProof/>
            </w:rPr>
            <w:fldChar w:fldCharType="separate"/>
          </w:r>
          <w:r>
            <w:rPr>
              <w:noProof/>
            </w:rPr>
            <w:t>9</w:t>
          </w:r>
          <w:r>
            <w:rPr>
              <w:noProof/>
            </w:rPr>
            <w:fldChar w:fldCharType="end"/>
          </w:r>
        </w:p>
        <w:p w14:paraId="35C4D6C5" w14:textId="77777777" w:rsidR="00FB4810" w:rsidRDefault="00FB4810">
          <w:pPr>
            <w:pStyle w:val="TOC1"/>
            <w:tabs>
              <w:tab w:val="right" w:leader="dot" w:pos="10480"/>
            </w:tabs>
            <w:rPr>
              <w:rFonts w:eastAsiaTheme="minorEastAsia"/>
              <w:b w:val="0"/>
              <w:bCs w:val="0"/>
              <w:noProof/>
              <w:lang w:val="en-US"/>
            </w:rPr>
          </w:pPr>
          <w:r>
            <w:rPr>
              <w:noProof/>
            </w:rPr>
            <w:t>INFRINGEMENT</w:t>
          </w:r>
          <w:r>
            <w:rPr>
              <w:noProof/>
            </w:rPr>
            <w:tab/>
          </w:r>
          <w:r>
            <w:rPr>
              <w:noProof/>
            </w:rPr>
            <w:fldChar w:fldCharType="begin"/>
          </w:r>
          <w:r>
            <w:rPr>
              <w:noProof/>
            </w:rPr>
            <w:instrText xml:space="preserve"> PAGEREF _Toc480800744 \h </w:instrText>
          </w:r>
          <w:r>
            <w:rPr>
              <w:noProof/>
            </w:rPr>
          </w:r>
          <w:r>
            <w:rPr>
              <w:noProof/>
            </w:rPr>
            <w:fldChar w:fldCharType="separate"/>
          </w:r>
          <w:r>
            <w:rPr>
              <w:noProof/>
            </w:rPr>
            <w:t>9</w:t>
          </w:r>
          <w:r>
            <w:rPr>
              <w:noProof/>
            </w:rPr>
            <w:fldChar w:fldCharType="end"/>
          </w:r>
        </w:p>
        <w:p w14:paraId="5B701B75" w14:textId="77777777" w:rsidR="00FB4810" w:rsidRDefault="00FB4810">
          <w:pPr>
            <w:pStyle w:val="TOC2"/>
            <w:tabs>
              <w:tab w:val="right" w:leader="dot" w:pos="10480"/>
            </w:tabs>
            <w:rPr>
              <w:rFonts w:eastAsiaTheme="minorEastAsia"/>
              <w:bCs w:val="0"/>
              <w:noProof/>
              <w:sz w:val="24"/>
              <w:szCs w:val="24"/>
              <w:lang w:val="en-US"/>
            </w:rPr>
          </w:pPr>
          <w:r>
            <w:rPr>
              <w:noProof/>
            </w:rPr>
            <w:t>DEFENCES to PATENT INFRINGEMENT</w:t>
          </w:r>
          <w:r>
            <w:rPr>
              <w:noProof/>
            </w:rPr>
            <w:tab/>
          </w:r>
          <w:r>
            <w:rPr>
              <w:noProof/>
            </w:rPr>
            <w:fldChar w:fldCharType="begin"/>
          </w:r>
          <w:r>
            <w:rPr>
              <w:noProof/>
            </w:rPr>
            <w:instrText xml:space="preserve"> PAGEREF _Toc480800745 \h </w:instrText>
          </w:r>
          <w:r>
            <w:rPr>
              <w:noProof/>
            </w:rPr>
          </w:r>
          <w:r>
            <w:rPr>
              <w:noProof/>
            </w:rPr>
            <w:fldChar w:fldCharType="separate"/>
          </w:r>
          <w:r>
            <w:rPr>
              <w:noProof/>
            </w:rPr>
            <w:t>10</w:t>
          </w:r>
          <w:r>
            <w:rPr>
              <w:noProof/>
            </w:rPr>
            <w:fldChar w:fldCharType="end"/>
          </w:r>
        </w:p>
        <w:p w14:paraId="76DA33D0" w14:textId="77777777" w:rsidR="00FB4810" w:rsidRDefault="00FB4810">
          <w:pPr>
            <w:pStyle w:val="TOC2"/>
            <w:tabs>
              <w:tab w:val="right" w:leader="dot" w:pos="10480"/>
            </w:tabs>
            <w:rPr>
              <w:rFonts w:eastAsiaTheme="minorEastAsia"/>
              <w:bCs w:val="0"/>
              <w:noProof/>
              <w:sz w:val="24"/>
              <w:szCs w:val="24"/>
              <w:lang w:val="en-US"/>
            </w:rPr>
          </w:pPr>
          <w:r>
            <w:rPr>
              <w:noProof/>
            </w:rPr>
            <w:t>JURISDICTION</w:t>
          </w:r>
          <w:r>
            <w:rPr>
              <w:noProof/>
            </w:rPr>
            <w:tab/>
          </w:r>
          <w:r>
            <w:rPr>
              <w:noProof/>
            </w:rPr>
            <w:fldChar w:fldCharType="begin"/>
          </w:r>
          <w:r>
            <w:rPr>
              <w:noProof/>
            </w:rPr>
            <w:instrText xml:space="preserve"> PAGEREF _Toc480800746 \h </w:instrText>
          </w:r>
          <w:r>
            <w:rPr>
              <w:noProof/>
            </w:rPr>
          </w:r>
          <w:r>
            <w:rPr>
              <w:noProof/>
            </w:rPr>
            <w:fldChar w:fldCharType="separate"/>
          </w:r>
          <w:r>
            <w:rPr>
              <w:noProof/>
            </w:rPr>
            <w:t>10</w:t>
          </w:r>
          <w:r>
            <w:rPr>
              <w:noProof/>
            </w:rPr>
            <w:fldChar w:fldCharType="end"/>
          </w:r>
        </w:p>
        <w:p w14:paraId="2C02AA60" w14:textId="77777777" w:rsidR="00FB4810" w:rsidRDefault="00FB4810">
          <w:pPr>
            <w:pStyle w:val="TOC2"/>
            <w:tabs>
              <w:tab w:val="right" w:leader="dot" w:pos="10480"/>
            </w:tabs>
            <w:rPr>
              <w:rFonts w:eastAsiaTheme="minorEastAsia"/>
              <w:bCs w:val="0"/>
              <w:noProof/>
              <w:sz w:val="24"/>
              <w:szCs w:val="24"/>
              <w:lang w:val="en-US"/>
            </w:rPr>
          </w:pPr>
          <w:r>
            <w:rPr>
              <w:noProof/>
            </w:rPr>
            <w:t>REMEDIES</w:t>
          </w:r>
          <w:r>
            <w:rPr>
              <w:noProof/>
            </w:rPr>
            <w:tab/>
          </w:r>
          <w:r>
            <w:rPr>
              <w:noProof/>
            </w:rPr>
            <w:fldChar w:fldCharType="begin"/>
          </w:r>
          <w:r>
            <w:rPr>
              <w:noProof/>
            </w:rPr>
            <w:instrText xml:space="preserve"> PAGEREF _Toc480800747 \h </w:instrText>
          </w:r>
          <w:r>
            <w:rPr>
              <w:noProof/>
            </w:rPr>
          </w:r>
          <w:r>
            <w:rPr>
              <w:noProof/>
            </w:rPr>
            <w:fldChar w:fldCharType="separate"/>
          </w:r>
          <w:r>
            <w:rPr>
              <w:noProof/>
            </w:rPr>
            <w:t>10</w:t>
          </w:r>
          <w:r>
            <w:rPr>
              <w:noProof/>
            </w:rPr>
            <w:fldChar w:fldCharType="end"/>
          </w:r>
        </w:p>
        <w:p w14:paraId="61478BC4" w14:textId="7D5477FD" w:rsidR="00CF5DC4" w:rsidRDefault="005B17A1" w:rsidP="005B17A1">
          <w:r>
            <w:rPr>
              <w:rFonts w:asciiTheme="minorHAnsi" w:hAnsiTheme="minorHAnsi"/>
              <w:sz w:val="24"/>
              <w:szCs w:val="24"/>
            </w:rPr>
            <w:fldChar w:fldCharType="end"/>
          </w:r>
        </w:p>
      </w:sdtContent>
    </w:sdt>
    <w:p w14:paraId="40AF2364" w14:textId="42CA47A1" w:rsidR="00CF5DC4" w:rsidRPr="009A71EE" w:rsidRDefault="00CF5DC4" w:rsidP="00CF5DC4">
      <w:pPr>
        <w:pStyle w:val="Heading1"/>
      </w:pPr>
      <w:bookmarkStart w:id="0" w:name="_Toc480800720"/>
      <w:r w:rsidRPr="009A71EE">
        <w:t>INTRODUCTION</w:t>
      </w:r>
      <w:bookmarkEnd w:id="0"/>
    </w:p>
    <w:p w14:paraId="7426394B" w14:textId="7A5A61E4" w:rsidR="000161E0" w:rsidRDefault="005F7A9D" w:rsidP="00A95EF0">
      <w:pPr>
        <w:rPr>
          <w:szCs w:val="20"/>
        </w:rPr>
      </w:pPr>
      <w:r>
        <w:rPr>
          <w:szCs w:val="20"/>
        </w:rPr>
        <w:t>A</w:t>
      </w:r>
      <w:r w:rsidR="001D5B60">
        <w:rPr>
          <w:szCs w:val="20"/>
        </w:rPr>
        <w:t xml:space="preserve"> patent is a limited-term state concession of a monopoly over the exploitation of an invention for 20yrs from the date the application was filed (</w:t>
      </w:r>
      <w:r w:rsidR="001D5B60" w:rsidRPr="001D5B60">
        <w:rPr>
          <w:color w:val="0500FF"/>
          <w:szCs w:val="20"/>
        </w:rPr>
        <w:t>ss42</w:t>
      </w:r>
      <w:r w:rsidR="001D5B60">
        <w:rPr>
          <w:szCs w:val="20"/>
        </w:rPr>
        <w:t xml:space="preserve">, </w:t>
      </w:r>
      <w:r w:rsidR="001D5B60" w:rsidRPr="001D5B60">
        <w:rPr>
          <w:color w:val="0500FF"/>
          <w:szCs w:val="20"/>
        </w:rPr>
        <w:t>45(2)</w:t>
      </w:r>
      <w:r w:rsidR="001D5B60" w:rsidRPr="001D5B60">
        <w:rPr>
          <w:szCs w:val="20"/>
        </w:rPr>
        <w:t>).</w:t>
      </w:r>
      <w:r>
        <w:rPr>
          <w:szCs w:val="20"/>
        </w:rPr>
        <w:t xml:space="preserve"> In essence, the</w:t>
      </w:r>
      <w:r w:rsidR="00FA547D">
        <w:rPr>
          <w:szCs w:val="20"/>
        </w:rPr>
        <w:t xml:space="preserve"> federal</w:t>
      </w:r>
      <w:r>
        <w:rPr>
          <w:szCs w:val="20"/>
        </w:rPr>
        <w:t xml:space="preserve"> gov’t confers to the inventor the </w:t>
      </w:r>
      <w:r>
        <w:rPr>
          <w:b/>
          <w:szCs w:val="20"/>
        </w:rPr>
        <w:t>right to exclude</w:t>
      </w:r>
      <w:r>
        <w:rPr>
          <w:szCs w:val="20"/>
        </w:rPr>
        <w:t xml:space="preserve"> others from making, using, or selling the invention from the day the patent is granted. </w:t>
      </w:r>
    </w:p>
    <w:p w14:paraId="786A645B" w14:textId="77777777" w:rsidR="00FA547D" w:rsidRPr="00FA547D" w:rsidRDefault="00FA547D" w:rsidP="00A95EF0">
      <w:pPr>
        <w:rPr>
          <w:sz w:val="8"/>
          <w:szCs w:val="8"/>
        </w:rPr>
      </w:pPr>
    </w:p>
    <w:p w14:paraId="29E5FD86" w14:textId="2631698B" w:rsidR="001D5B60" w:rsidRDefault="00FA547D" w:rsidP="00A95EF0">
      <w:pPr>
        <w:rPr>
          <w:szCs w:val="20"/>
        </w:rPr>
      </w:pPr>
      <w:r w:rsidRPr="00FA547D">
        <w:rPr>
          <w:b/>
          <w:szCs w:val="20"/>
          <w:highlight w:val="yellow"/>
        </w:rPr>
        <w:t>RATIONALE</w:t>
      </w:r>
      <w:r>
        <w:rPr>
          <w:szCs w:val="20"/>
        </w:rPr>
        <w:t xml:space="preserve"> </w:t>
      </w:r>
      <w:r w:rsidRPr="00FA547D">
        <w:rPr>
          <w:szCs w:val="20"/>
        </w:rPr>
        <w:sym w:font="Wingdings" w:char="F0E0"/>
      </w:r>
      <w:r>
        <w:rPr>
          <w:szCs w:val="20"/>
        </w:rPr>
        <w:t xml:space="preserve"> At its core, a patent </w:t>
      </w:r>
      <w:r w:rsidR="00763F0C">
        <w:rPr>
          <w:szCs w:val="20"/>
        </w:rPr>
        <w:t xml:space="preserve">is a </w:t>
      </w:r>
      <w:r w:rsidR="00763F0C" w:rsidRPr="001562C9">
        <w:rPr>
          <w:b/>
          <w:i/>
          <w:szCs w:val="20"/>
        </w:rPr>
        <w:t>quid pro quo</w:t>
      </w:r>
      <w:r w:rsidR="00763F0C">
        <w:rPr>
          <w:szCs w:val="20"/>
        </w:rPr>
        <w:t xml:space="preserve">—it </w:t>
      </w:r>
      <w:r w:rsidRPr="00763F0C">
        <w:rPr>
          <w:szCs w:val="20"/>
        </w:rPr>
        <w:t>reflects</w:t>
      </w:r>
      <w:r>
        <w:rPr>
          <w:szCs w:val="20"/>
        </w:rPr>
        <w:t xml:space="preserve"> a </w:t>
      </w:r>
      <w:r>
        <w:rPr>
          <w:b/>
          <w:i/>
          <w:szCs w:val="20"/>
        </w:rPr>
        <w:t>bargain</w:t>
      </w:r>
      <w:r>
        <w:rPr>
          <w:szCs w:val="20"/>
        </w:rPr>
        <w:t xml:space="preserve"> b/w the inventor and the public: the inventor is granted exclusive rights in a new and useful invention for a limited period of time in exchange for disclosure of the invention so that society can benefit from this knowledge (</w:t>
      </w:r>
      <w:proofErr w:type="spellStart"/>
      <w:r w:rsidR="00C82BA0">
        <w:rPr>
          <w:i/>
          <w:color w:val="FF0000"/>
          <w:szCs w:val="20"/>
        </w:rPr>
        <w:t>Teva</w:t>
      </w:r>
      <w:proofErr w:type="spellEnd"/>
      <w:r>
        <w:rPr>
          <w:szCs w:val="20"/>
        </w:rPr>
        <w:t>)</w:t>
      </w:r>
    </w:p>
    <w:p w14:paraId="08E32905" w14:textId="77777777" w:rsidR="001562C9" w:rsidRDefault="001562C9" w:rsidP="003968B6">
      <w:pPr>
        <w:pStyle w:val="ListParagraph"/>
        <w:sectPr w:rsidR="001562C9" w:rsidSect="000161E0">
          <w:pgSz w:w="12240" w:h="15840"/>
          <w:pgMar w:top="1048" w:right="877" w:bottom="1440" w:left="873" w:header="708" w:footer="708" w:gutter="0"/>
          <w:cols w:space="708"/>
          <w:docGrid w:linePitch="360"/>
        </w:sectPr>
      </w:pPr>
    </w:p>
    <w:p w14:paraId="6495E322" w14:textId="35C6060E" w:rsidR="003968B6" w:rsidRDefault="003968B6" w:rsidP="001562C9">
      <w:pPr>
        <w:pStyle w:val="ListParagraph"/>
        <w:ind w:left="993"/>
      </w:pPr>
      <w:r>
        <w:lastRenderedPageBreak/>
        <w:t xml:space="preserve">Encourage innovation </w:t>
      </w:r>
      <w:r>
        <w:rPr>
          <w:szCs w:val="20"/>
        </w:rPr>
        <w:t>(</w:t>
      </w:r>
      <w:proofErr w:type="spellStart"/>
      <w:r w:rsidRPr="00FA547D">
        <w:rPr>
          <w:i/>
          <w:color w:val="FF0000"/>
          <w:szCs w:val="20"/>
        </w:rPr>
        <w:t>Teva</w:t>
      </w:r>
      <w:proofErr w:type="spellEnd"/>
      <w:r>
        <w:rPr>
          <w:szCs w:val="20"/>
        </w:rPr>
        <w:t>)</w:t>
      </w:r>
    </w:p>
    <w:p w14:paraId="078B95F0" w14:textId="016EF8BF" w:rsidR="003968B6" w:rsidRDefault="003968B6" w:rsidP="001562C9">
      <w:pPr>
        <w:pStyle w:val="ListParagraph"/>
        <w:ind w:left="993"/>
      </w:pPr>
      <w:r>
        <w:t xml:space="preserve">Advances science and technology </w:t>
      </w:r>
      <w:r>
        <w:rPr>
          <w:szCs w:val="20"/>
        </w:rPr>
        <w:t>(</w:t>
      </w:r>
      <w:proofErr w:type="spellStart"/>
      <w:r w:rsidRPr="00FA547D">
        <w:rPr>
          <w:i/>
          <w:color w:val="FF0000"/>
          <w:szCs w:val="20"/>
        </w:rPr>
        <w:t>TevaCanada</w:t>
      </w:r>
      <w:proofErr w:type="spellEnd"/>
      <w:r>
        <w:rPr>
          <w:szCs w:val="20"/>
        </w:rPr>
        <w:t>)</w:t>
      </w:r>
    </w:p>
    <w:p w14:paraId="5B8634F6" w14:textId="30B230AB" w:rsidR="003968B6" w:rsidRDefault="003968B6" w:rsidP="001562C9">
      <w:pPr>
        <w:pStyle w:val="ListParagraph"/>
        <w:ind w:left="284"/>
      </w:pPr>
      <w:r>
        <w:lastRenderedPageBreak/>
        <w:t xml:space="preserve">Stimulates economic activity </w:t>
      </w:r>
      <w:r>
        <w:rPr>
          <w:szCs w:val="20"/>
        </w:rPr>
        <w:t>(</w:t>
      </w:r>
      <w:proofErr w:type="spellStart"/>
      <w:r w:rsidRPr="00FA547D">
        <w:rPr>
          <w:i/>
          <w:color w:val="FF0000"/>
          <w:szCs w:val="20"/>
        </w:rPr>
        <w:t>TevaCanada</w:t>
      </w:r>
      <w:proofErr w:type="spellEnd"/>
      <w:r>
        <w:rPr>
          <w:szCs w:val="20"/>
        </w:rPr>
        <w:t>)</w:t>
      </w:r>
    </w:p>
    <w:p w14:paraId="1AF70795" w14:textId="13CB0337" w:rsidR="003968B6" w:rsidRDefault="003968B6" w:rsidP="001562C9">
      <w:pPr>
        <w:pStyle w:val="ListParagraph"/>
        <w:ind w:left="284"/>
      </w:pPr>
      <w:r>
        <w:t>Encourages broader economic activity (</w:t>
      </w:r>
      <w:proofErr w:type="spellStart"/>
      <w:r>
        <w:rPr>
          <w:i/>
          <w:color w:val="FF0000"/>
        </w:rPr>
        <w:t>Wellcome</w:t>
      </w:r>
      <w:proofErr w:type="spellEnd"/>
      <w:r>
        <w:t>)</w:t>
      </w:r>
    </w:p>
    <w:p w14:paraId="37000C26" w14:textId="77777777" w:rsidR="001562C9" w:rsidRDefault="001562C9" w:rsidP="00C96465">
      <w:pPr>
        <w:rPr>
          <w:sz w:val="8"/>
          <w:szCs w:val="8"/>
        </w:rPr>
        <w:sectPr w:rsidR="001562C9" w:rsidSect="001562C9">
          <w:type w:val="continuous"/>
          <w:pgSz w:w="12240" w:h="15840"/>
          <w:pgMar w:top="1048" w:right="877" w:bottom="1440" w:left="873" w:header="708" w:footer="708" w:gutter="0"/>
          <w:cols w:num="2" w:space="140"/>
          <w:docGrid w:linePitch="360"/>
        </w:sectPr>
      </w:pPr>
    </w:p>
    <w:p w14:paraId="502E1EA0" w14:textId="0DA967CE" w:rsidR="00C96465" w:rsidRPr="00C96465" w:rsidRDefault="00C96465" w:rsidP="00C96465">
      <w:pPr>
        <w:rPr>
          <w:sz w:val="8"/>
          <w:szCs w:val="8"/>
        </w:rPr>
      </w:pPr>
    </w:p>
    <w:p w14:paraId="1DC78DD6" w14:textId="0B9908A3" w:rsidR="00C96465" w:rsidRPr="00BC1FBE" w:rsidRDefault="00C96465" w:rsidP="00C96465">
      <w:pPr>
        <w:pStyle w:val="Heading1"/>
      </w:pPr>
      <w:bookmarkStart w:id="1" w:name="_Toc480800721"/>
      <w:r>
        <w:t>CLAIMS CONSTRUCTION</w:t>
      </w:r>
      <w:bookmarkEnd w:id="1"/>
    </w:p>
    <w:p w14:paraId="773BCC20" w14:textId="4C115033" w:rsidR="001D5B60" w:rsidRDefault="009F41E0" w:rsidP="00A95EF0">
      <w:pPr>
        <w:rPr>
          <w:szCs w:val="20"/>
        </w:rPr>
      </w:pPr>
      <w:r>
        <w:rPr>
          <w:szCs w:val="20"/>
        </w:rPr>
        <w:t>Patent claims describe what is not to be made or used by anyone else during the term of the patent—anything that’s disclosed in the specification but not claimed is not protected</w:t>
      </w:r>
      <w:r w:rsidR="0025635E">
        <w:rPr>
          <w:szCs w:val="20"/>
        </w:rPr>
        <w:t xml:space="preserve"> (although extrinsic evidence is relevant to the obviousness analysis</w:t>
      </w:r>
      <w:r>
        <w:rPr>
          <w:szCs w:val="20"/>
        </w:rPr>
        <w:t xml:space="preserve">. </w:t>
      </w:r>
      <w:r w:rsidR="0025635E">
        <w:rPr>
          <w:szCs w:val="20"/>
        </w:rPr>
        <w:t>Claims construction determines the exact scope of a patentee’s rights.</w:t>
      </w:r>
    </w:p>
    <w:p w14:paraId="0410B999" w14:textId="77777777" w:rsidR="009F41E0" w:rsidRPr="009F41E0" w:rsidRDefault="009F41E0" w:rsidP="00A95EF0">
      <w:pPr>
        <w:rPr>
          <w:sz w:val="8"/>
          <w:szCs w:val="8"/>
        </w:rPr>
      </w:pPr>
    </w:p>
    <w:p w14:paraId="10ACC414" w14:textId="4EE632A1" w:rsidR="009F41E0" w:rsidRDefault="009F41E0" w:rsidP="00A95EF0">
      <w:pPr>
        <w:rPr>
          <w:szCs w:val="20"/>
        </w:rPr>
      </w:pPr>
      <w:r w:rsidRPr="009F41E0">
        <w:rPr>
          <w:b/>
          <w:szCs w:val="20"/>
          <w:highlight w:val="yellow"/>
        </w:rPr>
        <w:lastRenderedPageBreak/>
        <w:t>APPLICATION</w:t>
      </w:r>
      <w:r>
        <w:rPr>
          <w:szCs w:val="20"/>
        </w:rPr>
        <w:t xml:space="preserve"> </w:t>
      </w:r>
      <w:r w:rsidRPr="009F41E0">
        <w:rPr>
          <w:szCs w:val="20"/>
        </w:rPr>
        <w:sym w:font="Wingdings" w:char="F0E0"/>
      </w:r>
      <w:r>
        <w:rPr>
          <w:szCs w:val="20"/>
        </w:rPr>
        <w:t xml:space="preserve"> Claims construction is important:</w:t>
      </w:r>
    </w:p>
    <w:p w14:paraId="56351EAA" w14:textId="27B0432C" w:rsidR="009F41E0" w:rsidRDefault="009F41E0" w:rsidP="009F41E0">
      <w:pPr>
        <w:pStyle w:val="ListParagraph"/>
      </w:pPr>
      <w:r>
        <w:t xml:space="preserve">For assessing exactly </w:t>
      </w:r>
      <w:r w:rsidRPr="0025635E">
        <w:rPr>
          <w:b/>
        </w:rPr>
        <w:t>what is claimed</w:t>
      </w:r>
      <w:r>
        <w:t xml:space="preserve"> by the inventor</w:t>
      </w:r>
    </w:p>
    <w:p w14:paraId="70312047" w14:textId="7CCB6184" w:rsidR="009F41E0" w:rsidRDefault="009F41E0" w:rsidP="009F41E0">
      <w:pPr>
        <w:pStyle w:val="ListParagraph"/>
      </w:pPr>
      <w:r>
        <w:t xml:space="preserve">In </w:t>
      </w:r>
      <w:r w:rsidRPr="0025635E">
        <w:rPr>
          <w:b/>
        </w:rPr>
        <w:t>patent infringement cases</w:t>
      </w:r>
      <w:r w:rsidR="0025635E">
        <w:t xml:space="preserve"> </w:t>
      </w:r>
      <w:r w:rsidR="0025635E">
        <w:sym w:font="Wingdings" w:char="F0E0"/>
      </w:r>
      <w:r w:rsidR="0025635E">
        <w:t xml:space="preserve"> a claim construction must happen </w:t>
      </w:r>
      <w:r w:rsidR="0025635E">
        <w:rPr>
          <w:u w:val="single"/>
        </w:rPr>
        <w:t>before</w:t>
      </w:r>
      <w:r w:rsidR="0025635E">
        <w:t xml:space="preserve"> a validity or infringement analysis (</w:t>
      </w:r>
      <w:r w:rsidR="0025635E">
        <w:rPr>
          <w:i/>
          <w:color w:val="FF0000"/>
        </w:rPr>
        <w:t>Whirlpool</w:t>
      </w:r>
      <w:r w:rsidR="0025635E">
        <w:t>)</w:t>
      </w:r>
    </w:p>
    <w:p w14:paraId="300DC0BC" w14:textId="00DF9A74" w:rsidR="009F41E0" w:rsidRPr="0025635E" w:rsidRDefault="009F41E0" w:rsidP="009F41E0">
      <w:pPr>
        <w:pStyle w:val="ListParagraph"/>
      </w:pPr>
      <w:r>
        <w:t xml:space="preserve">In cases where it’s at issue whether the claimed invention is </w:t>
      </w:r>
      <w:r w:rsidRPr="0025635E">
        <w:rPr>
          <w:b/>
        </w:rPr>
        <w:t>patentable subject-matter</w:t>
      </w:r>
    </w:p>
    <w:p w14:paraId="21690083" w14:textId="77777777" w:rsidR="0025635E" w:rsidRPr="0025635E" w:rsidRDefault="0025635E" w:rsidP="0025635E">
      <w:pPr>
        <w:rPr>
          <w:sz w:val="8"/>
          <w:szCs w:val="8"/>
        </w:rPr>
      </w:pPr>
    </w:p>
    <w:p w14:paraId="4A6CC27B" w14:textId="414EF988" w:rsidR="0025635E" w:rsidRPr="0025635E" w:rsidRDefault="0025635E" w:rsidP="0025635E">
      <w:r w:rsidRPr="0025635E">
        <w:rPr>
          <w:b/>
          <w:highlight w:val="yellow"/>
        </w:rPr>
        <w:t>PRINCIPLES of CLAIMS CONSTRUCTION</w:t>
      </w:r>
      <w:r>
        <w:t xml:space="preserve"> </w:t>
      </w:r>
    </w:p>
    <w:p w14:paraId="496DD09C" w14:textId="1FE2097C" w:rsidR="0025635E" w:rsidRDefault="0025635E" w:rsidP="0025635E">
      <w:pPr>
        <w:pStyle w:val="ListParagraph"/>
      </w:pPr>
      <w:r>
        <w:t xml:space="preserve">Each individual claim must have all the </w:t>
      </w:r>
      <w:r w:rsidRPr="009E3FC5">
        <w:rPr>
          <w:b/>
        </w:rPr>
        <w:t>elements of patentability</w:t>
      </w:r>
      <w:r>
        <w:t>: patentable subject-matter, novelty, utility, and non-obviousness</w:t>
      </w:r>
    </w:p>
    <w:p w14:paraId="5AE6F7E4" w14:textId="42D80513" w:rsidR="00531760" w:rsidRDefault="00531760" w:rsidP="0025635E">
      <w:pPr>
        <w:pStyle w:val="ListParagraph"/>
      </w:pPr>
      <w:r>
        <w:t>Interpret the claims according to the intent of the inventor expressed or inferred from the claims</w:t>
      </w:r>
    </w:p>
    <w:p w14:paraId="7701ECB0" w14:textId="1F4C4575" w:rsidR="0025635E" w:rsidRDefault="0025635E" w:rsidP="0025635E">
      <w:pPr>
        <w:pStyle w:val="ListParagraph"/>
      </w:pPr>
      <w:r>
        <w:t>Claims are typically “</w:t>
      </w:r>
      <w:r>
        <w:rPr>
          <w:b/>
        </w:rPr>
        <w:t>nested</w:t>
      </w:r>
      <w:r>
        <w:t xml:space="preserve">”, meaning </w:t>
      </w:r>
      <w:r w:rsidR="009E3FC5">
        <w:t>if an outer, broad claim fails, inner claims might nonetheless survive</w:t>
      </w:r>
      <w:r>
        <w:t xml:space="preserve"> </w:t>
      </w:r>
    </w:p>
    <w:p w14:paraId="67945F70" w14:textId="421E363C" w:rsidR="00C22510" w:rsidRDefault="00C22510" w:rsidP="0025635E">
      <w:pPr>
        <w:pStyle w:val="ListParagraph"/>
      </w:pPr>
      <w:r>
        <w:t xml:space="preserve">Remember </w:t>
      </w:r>
      <w:r w:rsidRPr="00C22510">
        <w:rPr>
          <w:color w:val="0400FF"/>
        </w:rPr>
        <w:t>s58</w:t>
      </w:r>
      <w:r>
        <w:t>: valid claims can survive in the face of invalid claims</w:t>
      </w:r>
    </w:p>
    <w:p w14:paraId="57EE6C10" w14:textId="4B56EABA" w:rsidR="00531760" w:rsidRDefault="00531760" w:rsidP="0025635E">
      <w:pPr>
        <w:pStyle w:val="ListParagraph"/>
      </w:pPr>
      <w:r>
        <w:t>Be sympathetic, but not so generous as to give a meaning that wasn’t intended</w:t>
      </w:r>
    </w:p>
    <w:p w14:paraId="6C672081" w14:textId="52246FEF" w:rsidR="00531760" w:rsidRDefault="00531760" w:rsidP="0025635E">
      <w:pPr>
        <w:pStyle w:val="ListParagraph"/>
      </w:pPr>
      <w:r>
        <w:t>Extrinsic evidence shouldn’t be relied upon</w:t>
      </w:r>
    </w:p>
    <w:p w14:paraId="3A41DE8F" w14:textId="77777777" w:rsidR="009E3FC5" w:rsidRPr="009E3FC5" w:rsidRDefault="009E3FC5" w:rsidP="009E3FC5">
      <w:pPr>
        <w:rPr>
          <w:sz w:val="8"/>
          <w:szCs w:val="8"/>
        </w:rPr>
      </w:pPr>
    </w:p>
    <w:p w14:paraId="0C03F97B" w14:textId="40B62D44" w:rsidR="009E3FC5" w:rsidRDefault="009E3FC5" w:rsidP="009E3FC5">
      <w:r w:rsidRPr="007037DD">
        <w:rPr>
          <w:b/>
          <w:highlight w:val="yellow"/>
        </w:rPr>
        <w:t>ANALYSIS</w:t>
      </w:r>
      <w:r>
        <w:t xml:space="preserve"> </w:t>
      </w:r>
      <w:r>
        <w:sym w:font="Wingdings" w:char="F0E0"/>
      </w:r>
      <w:r>
        <w:t xml:space="preserve"> The court, with the help of a </w:t>
      </w:r>
      <w:r>
        <w:rPr>
          <w:b/>
        </w:rPr>
        <w:t>skilled reader</w:t>
      </w:r>
      <w:r>
        <w:t>, must identify the wor</w:t>
      </w:r>
      <w:r w:rsidR="007037DD">
        <w:t xml:space="preserve">ds that describe what the inventor considers to be the </w:t>
      </w:r>
      <w:r w:rsidR="007037DD">
        <w:rPr>
          <w:b/>
          <w:u w:val="single"/>
        </w:rPr>
        <w:t>essential elements</w:t>
      </w:r>
      <w:r w:rsidR="007037DD">
        <w:t xml:space="preserve"> of the invention via a </w:t>
      </w:r>
      <w:r w:rsidR="007037DD">
        <w:rPr>
          <w:b/>
          <w:i/>
        </w:rPr>
        <w:t>purposive interpretation</w:t>
      </w:r>
      <w:r w:rsidR="007037DD">
        <w:t xml:space="preserve"> (</w:t>
      </w:r>
      <w:r w:rsidR="007037DD">
        <w:rPr>
          <w:i/>
          <w:color w:val="FF0000"/>
        </w:rPr>
        <w:t>Whirlpool</w:t>
      </w:r>
      <w:r w:rsidR="007037DD">
        <w:t>)</w:t>
      </w:r>
    </w:p>
    <w:p w14:paraId="27F3626C" w14:textId="6A001FA6" w:rsidR="007037DD" w:rsidRDefault="007037DD" w:rsidP="007037DD">
      <w:pPr>
        <w:pStyle w:val="ListParagraph"/>
      </w:pPr>
      <w:r>
        <w:rPr>
          <w:b/>
        </w:rPr>
        <w:t>Skilled reader</w:t>
      </w:r>
      <w:r>
        <w:t xml:space="preserve"> = one that possesses ordinary skill and knowledge in that particular art, with a mind willing to understand</w:t>
      </w:r>
    </w:p>
    <w:p w14:paraId="5197C4FF" w14:textId="20A7A1A4" w:rsidR="00980534" w:rsidRDefault="00980534" w:rsidP="007037DD">
      <w:pPr>
        <w:pStyle w:val="ListParagraph"/>
      </w:pPr>
      <w:r>
        <w:rPr>
          <w:b/>
        </w:rPr>
        <w:t>Rationale:</w:t>
      </w:r>
      <w:r>
        <w:t xml:space="preserve"> A </w:t>
      </w:r>
      <w:r>
        <w:rPr>
          <w:i/>
        </w:rPr>
        <w:t xml:space="preserve">purposive interpretation </w:t>
      </w:r>
      <w:r>
        <w:t xml:space="preserve">is req’d because the inventor negotiated the terms of the claims with the Patent Office and was granted the monopoly </w:t>
      </w:r>
      <w:r>
        <w:rPr>
          <w:i/>
        </w:rPr>
        <w:t>specifically for their purpose</w:t>
      </w:r>
      <w:r>
        <w:t>—it is reasonable both to the public and inventor, and aims to establish some degree of predictability (</w:t>
      </w:r>
      <w:r w:rsidRPr="00980534">
        <w:rPr>
          <w:i/>
          <w:color w:val="FF0000"/>
        </w:rPr>
        <w:t>Whirlpool</w:t>
      </w:r>
      <w:r>
        <w:t>)</w:t>
      </w:r>
    </w:p>
    <w:p w14:paraId="04F1A005" w14:textId="5CE5665A" w:rsidR="00C22510" w:rsidRPr="007037DD" w:rsidRDefault="00C22510" w:rsidP="00C22510">
      <w:pPr>
        <w:pStyle w:val="ListParagraph"/>
        <w:numPr>
          <w:ilvl w:val="1"/>
          <w:numId w:val="1"/>
        </w:numPr>
        <w:ind w:left="993" w:hanging="219"/>
      </w:pPr>
      <w:r w:rsidRPr="00C22510">
        <w:rPr>
          <w:i/>
        </w:rPr>
        <w:t>Predictability is achieved by tying the patentee to its claims, fairness is achieved by interpreting those claims in an informed and purposive way</w:t>
      </w:r>
      <w:r>
        <w:rPr>
          <w:b/>
          <w:i/>
        </w:rPr>
        <w:t xml:space="preserve"> </w:t>
      </w:r>
      <w:r>
        <w:t>(</w:t>
      </w:r>
      <w:r w:rsidRPr="00C22510">
        <w:rPr>
          <w:i/>
          <w:color w:val="FF0000"/>
        </w:rPr>
        <w:t>Free World Trust</w:t>
      </w:r>
      <w:r>
        <w:t>)</w:t>
      </w:r>
    </w:p>
    <w:p w14:paraId="08ED0A0B" w14:textId="77777777" w:rsidR="00C96465" w:rsidRPr="00A95EF0" w:rsidRDefault="00C96465" w:rsidP="00A95EF0">
      <w:pPr>
        <w:rPr>
          <w:sz w:val="8"/>
          <w:szCs w:val="8"/>
        </w:rPr>
      </w:pPr>
    </w:p>
    <w:p w14:paraId="7970E628" w14:textId="3FEC98E9" w:rsidR="000161E0" w:rsidRDefault="00171D89" w:rsidP="00A95EF0">
      <w:pPr>
        <w:pStyle w:val="Heading1"/>
      </w:pPr>
      <w:bookmarkStart w:id="2" w:name="_Toc480800722"/>
      <w:r>
        <w:t>PATENTABLE SUBJECT-MATTER</w:t>
      </w:r>
      <w:bookmarkEnd w:id="2"/>
    </w:p>
    <w:p w14:paraId="2A7CE906" w14:textId="150464A6" w:rsidR="003968B6" w:rsidRDefault="00855E8B" w:rsidP="00A95EF0">
      <w:pPr>
        <w:rPr>
          <w:szCs w:val="20"/>
        </w:rPr>
      </w:pPr>
      <w:r>
        <w:rPr>
          <w:szCs w:val="20"/>
        </w:rPr>
        <w:t xml:space="preserve">Only an </w:t>
      </w:r>
      <w:r>
        <w:rPr>
          <w:b/>
          <w:szCs w:val="20"/>
        </w:rPr>
        <w:t>invention</w:t>
      </w:r>
      <w:r>
        <w:rPr>
          <w:szCs w:val="20"/>
        </w:rPr>
        <w:t xml:space="preserve"> is patentable, which </w:t>
      </w:r>
      <w:r w:rsidRPr="00855E8B">
        <w:rPr>
          <w:color w:val="0500FF"/>
          <w:szCs w:val="20"/>
        </w:rPr>
        <w:t>s2</w:t>
      </w:r>
      <w:r>
        <w:rPr>
          <w:szCs w:val="20"/>
        </w:rPr>
        <w:t xml:space="preserve"> defines as any new and useful art, process, machine, manufacture, or composition of matter, or any new and useful improvement in </w:t>
      </w:r>
      <w:r w:rsidR="00BC1FBE">
        <w:rPr>
          <w:szCs w:val="20"/>
        </w:rPr>
        <w:t>the aforementioned subject-</w:t>
      </w:r>
      <w:r>
        <w:rPr>
          <w:szCs w:val="20"/>
        </w:rPr>
        <w:t>matter</w:t>
      </w:r>
      <w:r w:rsidR="00BC1FBE">
        <w:rPr>
          <w:szCs w:val="20"/>
        </w:rPr>
        <w:t>s</w:t>
      </w:r>
      <w:r>
        <w:rPr>
          <w:szCs w:val="20"/>
        </w:rPr>
        <w:t xml:space="preserve">. From </w:t>
      </w:r>
      <w:r w:rsidRPr="00BC1FBE">
        <w:rPr>
          <w:i/>
          <w:color w:val="FF0000"/>
          <w:szCs w:val="20"/>
        </w:rPr>
        <w:t>Harvard</w:t>
      </w:r>
      <w:r>
        <w:rPr>
          <w:szCs w:val="20"/>
        </w:rPr>
        <w:t>, we know that inventions must apply to fields of technology—fine arts are excluded from patentability.</w:t>
      </w:r>
    </w:p>
    <w:p w14:paraId="7610F93D" w14:textId="77777777" w:rsidR="00CE0C6A" w:rsidRPr="00CE0C6A" w:rsidRDefault="00CE0C6A" w:rsidP="00CE0C6A">
      <w:pPr>
        <w:rPr>
          <w:sz w:val="8"/>
          <w:szCs w:val="8"/>
        </w:rPr>
      </w:pPr>
    </w:p>
    <w:p w14:paraId="15C5D5F8" w14:textId="08539BEE" w:rsidR="00BC1FBE" w:rsidRPr="00855E8B" w:rsidRDefault="00BC1FBE" w:rsidP="003F6BDD">
      <w:pPr>
        <w:pStyle w:val="Heading2"/>
      </w:pPr>
      <w:bookmarkStart w:id="3" w:name="_Toc480800723"/>
      <w:r>
        <w:t>ART</w:t>
      </w:r>
      <w:bookmarkEnd w:id="3"/>
    </w:p>
    <w:p w14:paraId="4A4774D3" w14:textId="77777777" w:rsidR="003A6AAB" w:rsidRDefault="008C0FD5" w:rsidP="00A95EF0">
      <w:pPr>
        <w:rPr>
          <w:szCs w:val="20"/>
        </w:rPr>
      </w:pPr>
      <w:r w:rsidRPr="00F10CF2">
        <w:rPr>
          <w:i/>
          <w:color w:val="FF0000"/>
          <w:szCs w:val="20"/>
        </w:rPr>
        <w:t xml:space="preserve">Shell Oil </w:t>
      </w:r>
      <w:r>
        <w:rPr>
          <w:szCs w:val="20"/>
        </w:rPr>
        <w:t xml:space="preserve">defines “art” as the application of knowledge to </w:t>
      </w:r>
      <w:proofErr w:type="gramStart"/>
      <w:r>
        <w:rPr>
          <w:szCs w:val="20"/>
        </w:rPr>
        <w:t>effect</w:t>
      </w:r>
      <w:proofErr w:type="gramEnd"/>
      <w:r>
        <w:rPr>
          <w:szCs w:val="20"/>
        </w:rPr>
        <w:t xml:space="preserve"> a desired result</w:t>
      </w:r>
      <w:r w:rsidR="00F10CF2">
        <w:rPr>
          <w:szCs w:val="20"/>
        </w:rPr>
        <w:t xml:space="preserve">. Because knowledge is an abstract concept, </w:t>
      </w:r>
      <w:r w:rsidR="003A6AAB">
        <w:rPr>
          <w:szCs w:val="20"/>
        </w:rPr>
        <w:t>it</w:t>
      </w:r>
      <w:r w:rsidR="00F10CF2">
        <w:rPr>
          <w:szCs w:val="20"/>
        </w:rPr>
        <w:t xml:space="preserve"> must be defined in a way that gives </w:t>
      </w:r>
      <w:r w:rsidR="00F10CF2" w:rsidRPr="00F10CF2">
        <w:rPr>
          <w:i/>
          <w:szCs w:val="20"/>
        </w:rPr>
        <w:t>practical effect</w:t>
      </w:r>
      <w:r w:rsidR="00F10CF2">
        <w:rPr>
          <w:szCs w:val="20"/>
        </w:rPr>
        <w:t xml:space="preserve"> to the knowledge, and it must be claimed as</w:t>
      </w:r>
      <w:r w:rsidR="00B720C6">
        <w:rPr>
          <w:szCs w:val="20"/>
        </w:rPr>
        <w:t xml:space="preserve"> either</w:t>
      </w:r>
      <w:r w:rsidR="00F10CF2">
        <w:rPr>
          <w:szCs w:val="20"/>
        </w:rPr>
        <w:t xml:space="preserve"> a </w:t>
      </w:r>
      <w:r w:rsidR="00F10CF2">
        <w:rPr>
          <w:b/>
          <w:szCs w:val="20"/>
        </w:rPr>
        <w:t>method</w:t>
      </w:r>
      <w:r w:rsidR="00F10CF2">
        <w:rPr>
          <w:szCs w:val="20"/>
        </w:rPr>
        <w:t xml:space="preserve"> or a </w:t>
      </w:r>
      <w:r w:rsidR="00F10CF2">
        <w:rPr>
          <w:b/>
          <w:szCs w:val="20"/>
        </w:rPr>
        <w:t>use</w:t>
      </w:r>
      <w:r w:rsidR="00F10CF2">
        <w:rPr>
          <w:szCs w:val="20"/>
        </w:rPr>
        <w:t>.</w:t>
      </w:r>
    </w:p>
    <w:p w14:paraId="34D7E84C" w14:textId="77777777" w:rsidR="003A6AAB" w:rsidRPr="003A6AAB" w:rsidRDefault="003A6AAB" w:rsidP="00A95EF0">
      <w:pPr>
        <w:rPr>
          <w:sz w:val="8"/>
          <w:szCs w:val="8"/>
        </w:rPr>
      </w:pPr>
    </w:p>
    <w:p w14:paraId="5B476811" w14:textId="45CC875A" w:rsidR="00F10CF2" w:rsidRDefault="003A6AAB" w:rsidP="00A95EF0">
      <w:pPr>
        <w:rPr>
          <w:szCs w:val="20"/>
        </w:rPr>
      </w:pPr>
      <w:r w:rsidRPr="003850E3">
        <w:rPr>
          <w:b/>
          <w:szCs w:val="20"/>
          <w:u w:val="single"/>
        </w:rPr>
        <w:t>Method</w:t>
      </w:r>
      <w:r>
        <w:rPr>
          <w:b/>
          <w:i/>
          <w:szCs w:val="20"/>
        </w:rPr>
        <w:t xml:space="preserve"> </w:t>
      </w:r>
      <w:r w:rsidRPr="003A6AAB">
        <w:rPr>
          <w:szCs w:val="20"/>
        </w:rPr>
        <w:sym w:font="Wingdings" w:char="F0E0"/>
      </w:r>
      <w:r>
        <w:rPr>
          <w:szCs w:val="20"/>
        </w:rPr>
        <w:t xml:space="preserve"> </w:t>
      </w:r>
      <w:r w:rsidR="006541C8">
        <w:rPr>
          <w:szCs w:val="20"/>
        </w:rPr>
        <w:t>An act or series of acts performed by some object and producing in that object some change of either character or condition (</w:t>
      </w:r>
      <w:r w:rsidR="006541C8" w:rsidRPr="006541C8">
        <w:rPr>
          <w:i/>
          <w:color w:val="FF0000"/>
          <w:szCs w:val="20"/>
        </w:rPr>
        <w:t>Lawson</w:t>
      </w:r>
      <w:r w:rsidR="006541C8">
        <w:rPr>
          <w:szCs w:val="20"/>
        </w:rPr>
        <w:t xml:space="preserve">, cited in </w:t>
      </w:r>
      <w:r w:rsidR="006541C8" w:rsidRPr="006541C8">
        <w:rPr>
          <w:i/>
          <w:color w:val="FF0000"/>
          <w:szCs w:val="20"/>
        </w:rPr>
        <w:t>Amazon.com</w:t>
      </w:r>
      <w:r w:rsidR="006541C8">
        <w:rPr>
          <w:szCs w:val="20"/>
        </w:rPr>
        <w:t xml:space="preserve">; </w:t>
      </w:r>
      <w:r w:rsidR="006541C8" w:rsidRPr="002A4B3C">
        <w:rPr>
          <w:color w:val="0500FF"/>
          <w:szCs w:val="20"/>
        </w:rPr>
        <w:t>MOPOP 12.02.01</w:t>
      </w:r>
      <w:r w:rsidR="006541C8">
        <w:rPr>
          <w:szCs w:val="20"/>
        </w:rPr>
        <w:t>)</w:t>
      </w:r>
      <w:r w:rsidR="002A4B3C">
        <w:rPr>
          <w:szCs w:val="20"/>
        </w:rPr>
        <w:t xml:space="preserve">; </w:t>
      </w:r>
      <w:r w:rsidR="002A4B3C">
        <w:rPr>
          <w:i/>
          <w:szCs w:val="20"/>
        </w:rPr>
        <w:t xml:space="preserve">must not require any specific steps to be followed </w:t>
      </w:r>
      <w:r w:rsidR="002A4B3C">
        <w:rPr>
          <w:szCs w:val="20"/>
        </w:rPr>
        <w:t>(</w:t>
      </w:r>
      <w:r w:rsidR="002A4B3C" w:rsidRPr="002A4B3C">
        <w:rPr>
          <w:color w:val="0500FF"/>
          <w:szCs w:val="20"/>
        </w:rPr>
        <w:t>MOPOP</w:t>
      </w:r>
      <w:r w:rsidR="002A4B3C">
        <w:rPr>
          <w:szCs w:val="20"/>
        </w:rPr>
        <w:t>)</w:t>
      </w:r>
    </w:p>
    <w:p w14:paraId="42B6CFFC" w14:textId="57A4A708" w:rsidR="009F5F25" w:rsidRPr="009F5F25" w:rsidRDefault="009F5F25" w:rsidP="009F5F25">
      <w:pPr>
        <w:pStyle w:val="ListParagraph"/>
      </w:pPr>
      <w:r>
        <w:rPr>
          <w:b/>
        </w:rPr>
        <w:t>Test for art as a “method”</w:t>
      </w:r>
      <w:r>
        <w:t xml:space="preserve"> (</w:t>
      </w:r>
      <w:r w:rsidRPr="009F5F25">
        <w:rPr>
          <w:i/>
          <w:color w:val="FF0000"/>
        </w:rPr>
        <w:t>Amazon.com</w:t>
      </w:r>
      <w:r>
        <w:t>)</w:t>
      </w:r>
      <w:r>
        <w:rPr>
          <w:b/>
        </w:rPr>
        <w:t>:</w:t>
      </w:r>
    </w:p>
    <w:p w14:paraId="7E106FF9" w14:textId="0C6B8004" w:rsidR="009F5F25" w:rsidRDefault="009F5F25" w:rsidP="00A87CD9">
      <w:pPr>
        <w:pStyle w:val="ListParagraph"/>
        <w:numPr>
          <w:ilvl w:val="0"/>
          <w:numId w:val="17"/>
        </w:numPr>
      </w:pPr>
      <w:r>
        <w:t>It must not be a disembodied idea, but have a method of practical application</w:t>
      </w:r>
    </w:p>
    <w:p w14:paraId="732C7AAF" w14:textId="07C70608" w:rsidR="009F5F25" w:rsidRDefault="009F5F25" w:rsidP="00A87CD9">
      <w:pPr>
        <w:pStyle w:val="ListParagraph"/>
        <w:numPr>
          <w:ilvl w:val="0"/>
          <w:numId w:val="17"/>
        </w:numPr>
      </w:pPr>
      <w:r>
        <w:t>It must be a new and inventive method of applying skill and knowledge</w:t>
      </w:r>
    </w:p>
    <w:p w14:paraId="131AD76C" w14:textId="3EF1811D" w:rsidR="009F5F25" w:rsidRPr="009F5F25" w:rsidRDefault="009F5F25" w:rsidP="00A87CD9">
      <w:pPr>
        <w:pStyle w:val="ListParagraph"/>
        <w:numPr>
          <w:ilvl w:val="0"/>
          <w:numId w:val="17"/>
        </w:numPr>
      </w:pPr>
      <w:r>
        <w:t xml:space="preserve">It must have a </w:t>
      </w:r>
      <w:r>
        <w:rPr>
          <w:u w:val="single"/>
        </w:rPr>
        <w:t>commercially useful result</w:t>
      </w:r>
    </w:p>
    <w:p w14:paraId="3BF0BEF6" w14:textId="77777777" w:rsidR="002A4B3C" w:rsidRPr="002A4B3C" w:rsidRDefault="002A4B3C" w:rsidP="00A95EF0">
      <w:pPr>
        <w:rPr>
          <w:sz w:val="8"/>
          <w:szCs w:val="8"/>
        </w:rPr>
      </w:pPr>
    </w:p>
    <w:p w14:paraId="5D704A90" w14:textId="153C33AF" w:rsidR="00F10CF2" w:rsidRDefault="003A6AAB" w:rsidP="00A95EF0">
      <w:pPr>
        <w:rPr>
          <w:szCs w:val="20"/>
        </w:rPr>
      </w:pPr>
      <w:r w:rsidRPr="003850E3">
        <w:rPr>
          <w:b/>
          <w:szCs w:val="20"/>
          <w:u w:val="single"/>
        </w:rPr>
        <w:t>Use</w:t>
      </w:r>
      <w:r>
        <w:rPr>
          <w:b/>
          <w:i/>
          <w:szCs w:val="20"/>
        </w:rPr>
        <w:t xml:space="preserve"> </w:t>
      </w:r>
      <w:r w:rsidRPr="003A6AAB">
        <w:rPr>
          <w:szCs w:val="20"/>
        </w:rPr>
        <w:sym w:font="Wingdings" w:char="F0E0"/>
      </w:r>
      <w:r w:rsidR="002A4B3C">
        <w:rPr>
          <w:szCs w:val="20"/>
        </w:rPr>
        <w:t xml:space="preserve"> The application of certain means to achieve a specific result; </w:t>
      </w:r>
      <w:r w:rsidR="002A4B3C">
        <w:rPr>
          <w:i/>
          <w:szCs w:val="20"/>
        </w:rPr>
        <w:t xml:space="preserve">involves directing the person skilled in the art to take a step or series of steps to arrive at the desired result </w:t>
      </w:r>
      <w:r w:rsidR="002A4B3C">
        <w:rPr>
          <w:szCs w:val="20"/>
        </w:rPr>
        <w:t>(</w:t>
      </w:r>
      <w:r w:rsidR="002A4B3C" w:rsidRPr="002A4B3C">
        <w:rPr>
          <w:color w:val="0500FF"/>
          <w:szCs w:val="20"/>
        </w:rPr>
        <w:t>MOPOP</w:t>
      </w:r>
      <w:r w:rsidR="002A4B3C">
        <w:rPr>
          <w:szCs w:val="20"/>
        </w:rPr>
        <w:t>)</w:t>
      </w:r>
    </w:p>
    <w:p w14:paraId="51F3002A" w14:textId="2C729FA2" w:rsidR="009F5F25" w:rsidRDefault="009F5F25" w:rsidP="009F5F25">
      <w:pPr>
        <w:pStyle w:val="ListParagraph"/>
      </w:pPr>
      <w:r>
        <w:rPr>
          <w:b/>
        </w:rPr>
        <w:t xml:space="preserve">E.g. </w:t>
      </w:r>
      <w:r>
        <w:t>The use of a known drug to treat a known disease (novel use of a known compound)</w:t>
      </w:r>
    </w:p>
    <w:p w14:paraId="088D3B63" w14:textId="77777777" w:rsidR="008C0FD5" w:rsidRPr="009C0C31" w:rsidRDefault="008C0FD5" w:rsidP="00A95EF0">
      <w:pPr>
        <w:rPr>
          <w:sz w:val="8"/>
          <w:szCs w:val="8"/>
        </w:rPr>
      </w:pPr>
    </w:p>
    <w:p w14:paraId="5FA5365D" w14:textId="10A4705F" w:rsidR="00E07FBE" w:rsidRDefault="00BC1FBE" w:rsidP="003F6BDD">
      <w:pPr>
        <w:pStyle w:val="Heading2"/>
      </w:pPr>
      <w:bookmarkStart w:id="4" w:name="_Toc480800724"/>
      <w:r>
        <w:t>PROCESS</w:t>
      </w:r>
      <w:bookmarkEnd w:id="4"/>
    </w:p>
    <w:p w14:paraId="6A0F944B" w14:textId="44B46F41" w:rsidR="009A71EE" w:rsidRDefault="00B720C6" w:rsidP="009A71EE">
      <w:pPr>
        <w:rPr>
          <w:szCs w:val="20"/>
        </w:rPr>
      </w:pPr>
      <w:r>
        <w:rPr>
          <w:szCs w:val="20"/>
        </w:rPr>
        <w:t>A process is a mode or method of operation by which a result or effect is produced by physical/chemical action, by the operation or application of some element or power of nature or one substance to another (</w:t>
      </w:r>
      <w:r w:rsidRPr="00B720C6">
        <w:rPr>
          <w:color w:val="0500FF"/>
          <w:szCs w:val="20"/>
        </w:rPr>
        <w:t>MOPOP</w:t>
      </w:r>
      <w:r>
        <w:rPr>
          <w:szCs w:val="20"/>
        </w:rPr>
        <w:t>).</w:t>
      </w:r>
    </w:p>
    <w:p w14:paraId="7FE71292" w14:textId="5BDA1EF0" w:rsidR="00777F78" w:rsidRPr="00E75B15" w:rsidRDefault="00777F78" w:rsidP="00777F78">
      <w:pPr>
        <w:pStyle w:val="ListParagraph"/>
        <w:rPr>
          <w:b/>
        </w:rPr>
      </w:pPr>
      <w:r w:rsidRPr="00777F78">
        <w:rPr>
          <w:b/>
          <w:i/>
          <w:color w:val="FF0000"/>
        </w:rPr>
        <w:t>Ciba-Geigy</w:t>
      </w:r>
      <w:r w:rsidRPr="00777F78">
        <w:rPr>
          <w:b/>
        </w:rPr>
        <w:t xml:space="preserve">: </w:t>
      </w:r>
      <w:r w:rsidR="0080058A" w:rsidRPr="0080058A">
        <w:t>A process implies the application of a method to materials</w:t>
      </w:r>
      <w:r w:rsidR="0080058A">
        <w:t xml:space="preserve">—the method may be known and the materials may be known, but </w:t>
      </w:r>
      <w:r w:rsidR="0080058A" w:rsidRPr="0080058A">
        <w:rPr>
          <w:b/>
          <w:u w:val="single"/>
        </w:rPr>
        <w:t>the idea of making the application to produce a new and useful compound</w:t>
      </w:r>
      <w:r w:rsidR="0080058A">
        <w:t xml:space="preserve"> may be new</w:t>
      </w:r>
    </w:p>
    <w:p w14:paraId="36C40983" w14:textId="77777777" w:rsidR="00E75B15" w:rsidRPr="00E75B15" w:rsidRDefault="00E75B15" w:rsidP="00E75B15">
      <w:pPr>
        <w:rPr>
          <w:b/>
          <w:sz w:val="8"/>
          <w:szCs w:val="8"/>
        </w:rPr>
      </w:pPr>
    </w:p>
    <w:p w14:paraId="42B20FD0" w14:textId="0419ACA9" w:rsidR="00E75B15" w:rsidRDefault="00E75B15" w:rsidP="00E75B15">
      <w:r w:rsidRPr="00E75B15">
        <w:rPr>
          <w:b/>
          <w:highlight w:val="yellow"/>
        </w:rPr>
        <w:t>TEST</w:t>
      </w:r>
      <w:r>
        <w:t xml:space="preserve"> </w:t>
      </w:r>
      <w:r>
        <w:sym w:font="Wingdings" w:char="F0E0"/>
      </w:r>
      <w:r>
        <w:t xml:space="preserve"> As per </w:t>
      </w:r>
      <w:proofErr w:type="spellStart"/>
      <w:r w:rsidRPr="00E75B15">
        <w:rPr>
          <w:i/>
          <w:color w:val="FF0000"/>
        </w:rPr>
        <w:t>Bilski</w:t>
      </w:r>
      <w:proofErr w:type="spellEnd"/>
      <w:r>
        <w:t>, an invention is a “process” only if either:</w:t>
      </w:r>
    </w:p>
    <w:p w14:paraId="20831DF0" w14:textId="2E7E3FFF" w:rsidR="00E75B15" w:rsidRPr="00E75B15" w:rsidRDefault="00E75B15" w:rsidP="00A87CD9">
      <w:pPr>
        <w:pStyle w:val="ListParagraph"/>
        <w:numPr>
          <w:ilvl w:val="0"/>
          <w:numId w:val="20"/>
        </w:numPr>
        <w:rPr>
          <w:b/>
        </w:rPr>
      </w:pPr>
      <w:r>
        <w:rPr>
          <w:b/>
        </w:rPr>
        <w:t>Machine—</w:t>
      </w:r>
      <w:r>
        <w:t xml:space="preserve">It’s tied to a particular machine or apparatus, </w:t>
      </w:r>
      <w:r>
        <w:rPr>
          <w:b/>
          <w:u w:val="single"/>
        </w:rPr>
        <w:t>or</w:t>
      </w:r>
    </w:p>
    <w:p w14:paraId="6273BA2E" w14:textId="53A7E95B" w:rsidR="00E75B15" w:rsidRPr="00E75B15" w:rsidRDefault="00E75B15" w:rsidP="00A87CD9">
      <w:pPr>
        <w:pStyle w:val="ListParagraph"/>
        <w:numPr>
          <w:ilvl w:val="0"/>
          <w:numId w:val="20"/>
        </w:numPr>
        <w:rPr>
          <w:b/>
        </w:rPr>
      </w:pPr>
      <w:r w:rsidRPr="00E75B15">
        <w:rPr>
          <w:b/>
        </w:rPr>
        <w:t>Transformation</w:t>
      </w:r>
      <w:r>
        <w:t>—</w:t>
      </w:r>
      <w:r w:rsidRPr="00E75B15">
        <w:t>It</w:t>
      </w:r>
      <w:r>
        <w:t xml:space="preserve"> transforms a particular article into a different state or thing</w:t>
      </w:r>
    </w:p>
    <w:p w14:paraId="43057DB5" w14:textId="77777777" w:rsidR="00B720C6" w:rsidRDefault="00B720C6" w:rsidP="009A71EE">
      <w:pPr>
        <w:rPr>
          <w:sz w:val="8"/>
          <w:szCs w:val="8"/>
        </w:rPr>
      </w:pPr>
    </w:p>
    <w:p w14:paraId="2507B5DD" w14:textId="7E693A3D" w:rsidR="00BC1FBE" w:rsidRDefault="00BC1FBE" w:rsidP="003F6BDD">
      <w:pPr>
        <w:pStyle w:val="Heading2"/>
      </w:pPr>
      <w:bookmarkStart w:id="5" w:name="_Toc480800725"/>
      <w:r>
        <w:t>MACHINE</w:t>
      </w:r>
      <w:bookmarkEnd w:id="5"/>
    </w:p>
    <w:p w14:paraId="46AE3D9D" w14:textId="60F670BE" w:rsidR="00BC1FBE" w:rsidRPr="007A744B" w:rsidRDefault="007A744B" w:rsidP="009A71EE">
      <w:pPr>
        <w:rPr>
          <w:szCs w:val="20"/>
        </w:rPr>
      </w:pPr>
      <w:r>
        <w:rPr>
          <w:szCs w:val="20"/>
        </w:rPr>
        <w:t>A machine is defined as the mechanical embodiment of any function or mode of operation designed to accomplish a particular effect (</w:t>
      </w:r>
      <w:r w:rsidRPr="007A744B">
        <w:rPr>
          <w:color w:val="0500FF"/>
          <w:szCs w:val="20"/>
        </w:rPr>
        <w:t>MOPOP 12.02.03</w:t>
      </w:r>
      <w:r>
        <w:rPr>
          <w:szCs w:val="20"/>
        </w:rPr>
        <w:t>)</w:t>
      </w:r>
    </w:p>
    <w:p w14:paraId="303E4C00" w14:textId="77777777" w:rsidR="007A744B" w:rsidRDefault="007A744B" w:rsidP="009A71EE">
      <w:pPr>
        <w:rPr>
          <w:sz w:val="8"/>
          <w:szCs w:val="8"/>
        </w:rPr>
      </w:pPr>
    </w:p>
    <w:p w14:paraId="1BE6D670" w14:textId="77777777" w:rsidR="00BC1FBE" w:rsidRDefault="00BC1FBE" w:rsidP="003F6BDD">
      <w:pPr>
        <w:pStyle w:val="Heading2"/>
      </w:pPr>
      <w:bookmarkStart w:id="6" w:name="_Toc480800726"/>
      <w:r>
        <w:t>MANUFACTURES</w:t>
      </w:r>
      <w:bookmarkEnd w:id="6"/>
    </w:p>
    <w:p w14:paraId="4C8B95C7" w14:textId="17DEAF76" w:rsidR="00825C25" w:rsidRDefault="00825C25" w:rsidP="009A71EE">
      <w:pPr>
        <w:rPr>
          <w:szCs w:val="20"/>
        </w:rPr>
      </w:pPr>
      <w:r>
        <w:rPr>
          <w:szCs w:val="20"/>
        </w:rPr>
        <w:lastRenderedPageBreak/>
        <w:t xml:space="preserve">This </w:t>
      </w:r>
      <w:r w:rsidR="00763F0C">
        <w:rPr>
          <w:szCs w:val="20"/>
        </w:rPr>
        <w:t>category</w:t>
      </w:r>
      <w:r>
        <w:rPr>
          <w:szCs w:val="20"/>
        </w:rPr>
        <w:t xml:space="preserve"> refers to the process </w:t>
      </w:r>
      <w:r w:rsidR="002E00B4">
        <w:rPr>
          <w:szCs w:val="20"/>
        </w:rPr>
        <w:t>of making technical articles/</w:t>
      </w:r>
      <w:r>
        <w:rPr>
          <w:szCs w:val="20"/>
        </w:rPr>
        <w:t xml:space="preserve">material </w:t>
      </w:r>
      <w:r w:rsidR="00763F0C">
        <w:rPr>
          <w:szCs w:val="20"/>
        </w:rPr>
        <w:t xml:space="preserve">(in modern use on a large scale) by the application </w:t>
      </w:r>
      <w:r w:rsidR="002E00B4">
        <w:rPr>
          <w:szCs w:val="20"/>
        </w:rPr>
        <w:t>of physical labour or mechanical power or the article/material made by such a process (</w:t>
      </w:r>
      <w:r w:rsidR="002E00B4" w:rsidRPr="002E00B4">
        <w:rPr>
          <w:color w:val="0500FF"/>
          <w:szCs w:val="20"/>
        </w:rPr>
        <w:t>MOPOP 12.02.04</w:t>
      </w:r>
      <w:r w:rsidR="002E00B4">
        <w:rPr>
          <w:szCs w:val="20"/>
        </w:rPr>
        <w:t xml:space="preserve">). </w:t>
      </w:r>
      <w:r w:rsidR="002E00B4" w:rsidRPr="002E00B4">
        <w:rPr>
          <w:i/>
          <w:color w:val="FF0000"/>
          <w:szCs w:val="20"/>
        </w:rPr>
        <w:t>Harvard</w:t>
      </w:r>
      <w:r w:rsidR="002E00B4" w:rsidRPr="002E00B4">
        <w:rPr>
          <w:color w:val="FF0000"/>
          <w:szCs w:val="20"/>
        </w:rPr>
        <w:t xml:space="preserve"> </w:t>
      </w:r>
      <w:r w:rsidR="002E00B4">
        <w:rPr>
          <w:szCs w:val="20"/>
        </w:rPr>
        <w:t xml:space="preserve">clarifies that a manufacture is a </w:t>
      </w:r>
      <w:r w:rsidR="002E00B4">
        <w:rPr>
          <w:i/>
          <w:szCs w:val="20"/>
        </w:rPr>
        <w:t>non-living</w:t>
      </w:r>
      <w:r w:rsidR="002E00B4">
        <w:rPr>
          <w:szCs w:val="20"/>
        </w:rPr>
        <w:t xml:space="preserve"> mechanistic product or process.</w:t>
      </w:r>
    </w:p>
    <w:p w14:paraId="4E4AB600" w14:textId="77777777" w:rsidR="00D61780" w:rsidRPr="00D61780" w:rsidRDefault="00D61780" w:rsidP="009A71EE">
      <w:pPr>
        <w:rPr>
          <w:sz w:val="8"/>
          <w:szCs w:val="8"/>
        </w:rPr>
      </w:pPr>
    </w:p>
    <w:p w14:paraId="2335003C" w14:textId="5377BDF5" w:rsidR="00D61780" w:rsidRPr="00D61780" w:rsidRDefault="00D61780" w:rsidP="009A71EE">
      <w:pPr>
        <w:rPr>
          <w:i/>
          <w:szCs w:val="20"/>
        </w:rPr>
      </w:pPr>
      <w:r w:rsidRPr="00D61780">
        <w:rPr>
          <w:b/>
          <w:szCs w:val="20"/>
          <w:highlight w:val="yellow"/>
        </w:rPr>
        <w:t>ISSUE</w:t>
      </w:r>
      <w:r>
        <w:rPr>
          <w:szCs w:val="20"/>
        </w:rPr>
        <w:t xml:space="preserve"> </w:t>
      </w:r>
      <w:r w:rsidRPr="00D61780">
        <w:rPr>
          <w:szCs w:val="20"/>
        </w:rPr>
        <w:sym w:font="Wingdings" w:char="F0E0"/>
      </w:r>
      <w:r>
        <w:rPr>
          <w:szCs w:val="20"/>
        </w:rPr>
        <w:t xml:space="preserve"> </w:t>
      </w:r>
      <w:r>
        <w:rPr>
          <w:i/>
          <w:szCs w:val="20"/>
        </w:rPr>
        <w:t>Is a higher life form patentable as a manufacture?</w:t>
      </w:r>
    </w:p>
    <w:p w14:paraId="74EB73C0" w14:textId="27202C98" w:rsidR="00461027" w:rsidRDefault="00461027" w:rsidP="00461027">
      <w:pPr>
        <w:pStyle w:val="ListParagraph"/>
        <w:rPr>
          <w:b/>
        </w:rPr>
      </w:pPr>
      <w:r w:rsidRPr="00E729FD">
        <w:rPr>
          <w:b/>
        </w:rPr>
        <w:t>Majority</w:t>
      </w:r>
      <w:r w:rsidRPr="00B62527">
        <w:rPr>
          <w:b/>
        </w:rPr>
        <w:t xml:space="preserve"> in </w:t>
      </w:r>
      <w:r w:rsidRPr="00E729FD">
        <w:rPr>
          <w:i/>
          <w:color w:val="FF0000"/>
        </w:rPr>
        <w:t>Harvard</w:t>
      </w:r>
      <w:r w:rsidRPr="00714D69">
        <w:rPr>
          <w:b/>
        </w:rPr>
        <w:t xml:space="preserve">: </w:t>
      </w:r>
      <w:r>
        <w:t xml:space="preserve">Manufacture means a </w:t>
      </w:r>
      <w:r>
        <w:rPr>
          <w:u w:val="single"/>
        </w:rPr>
        <w:t xml:space="preserve">non-living </w:t>
      </w:r>
      <w:r>
        <w:rPr>
          <w:i/>
          <w:u w:val="single"/>
        </w:rPr>
        <w:t xml:space="preserve">mechanistic </w:t>
      </w:r>
      <w:r>
        <w:rPr>
          <w:u w:val="single"/>
        </w:rPr>
        <w:t>product or process</w:t>
      </w:r>
      <w:r>
        <w:t>—this doesn’t include complex life forms</w:t>
      </w:r>
    </w:p>
    <w:p w14:paraId="0D440DD2" w14:textId="60A4CC95" w:rsidR="00461027" w:rsidRPr="00B62527" w:rsidRDefault="00461027" w:rsidP="00461027">
      <w:pPr>
        <w:pStyle w:val="ListParagraph"/>
        <w:numPr>
          <w:ilvl w:val="1"/>
          <w:numId w:val="1"/>
        </w:numPr>
        <w:ind w:left="851" w:hanging="218"/>
      </w:pPr>
      <w:r>
        <w:rPr>
          <w:b/>
          <w:lang w:val="en-US"/>
        </w:rPr>
        <w:t xml:space="preserve">Manufacture </w:t>
      </w:r>
      <w:r>
        <w:rPr>
          <w:lang w:val="en-US"/>
        </w:rPr>
        <w:t>= The production of articles for use from raw or prepared materials by giving to these materials new forms, qualities, properties, or combinations, whether by hand labour or by machinery (</w:t>
      </w:r>
      <w:proofErr w:type="spellStart"/>
      <w:r w:rsidRPr="00461027">
        <w:rPr>
          <w:i/>
          <w:color w:val="FF0000"/>
          <w:lang w:val="en-US"/>
        </w:rPr>
        <w:t>Chakrabarty</w:t>
      </w:r>
      <w:proofErr w:type="spellEnd"/>
      <w:r>
        <w:rPr>
          <w:lang w:val="en-US"/>
        </w:rPr>
        <w:t>)</w:t>
      </w:r>
    </w:p>
    <w:p w14:paraId="06D2E5D1" w14:textId="28142645" w:rsidR="00461027" w:rsidRDefault="00461027" w:rsidP="00461027">
      <w:pPr>
        <w:pStyle w:val="ListParagraph"/>
        <w:rPr>
          <w:lang w:val="en-US"/>
        </w:rPr>
      </w:pPr>
      <w:r w:rsidRPr="00E729FD">
        <w:rPr>
          <w:b/>
        </w:rPr>
        <w:t>Dissent</w:t>
      </w:r>
      <w:r w:rsidRPr="00B62527">
        <w:rPr>
          <w:b/>
        </w:rPr>
        <w:t xml:space="preserve"> in </w:t>
      </w:r>
      <w:r w:rsidRPr="00E729FD">
        <w:rPr>
          <w:i/>
          <w:color w:val="FF0000"/>
        </w:rPr>
        <w:t>Harvard</w:t>
      </w:r>
      <w:r w:rsidRPr="00714D69">
        <w:rPr>
          <w:b/>
        </w:rPr>
        <w:t>:</w:t>
      </w:r>
      <w:r>
        <w:rPr>
          <w:b/>
        </w:rPr>
        <w:t xml:space="preserve"> </w:t>
      </w:r>
      <w:r>
        <w:rPr>
          <w:lang w:val="en-US"/>
        </w:rPr>
        <w:t xml:space="preserve">The </w:t>
      </w:r>
      <w:proofErr w:type="spellStart"/>
      <w:r>
        <w:rPr>
          <w:lang w:val="en-US"/>
        </w:rPr>
        <w:t>oncomouse</w:t>
      </w:r>
      <w:proofErr w:type="spellEnd"/>
      <w:r>
        <w:rPr>
          <w:lang w:val="en-US"/>
        </w:rPr>
        <w:t xml:space="preserve"> falls into the classification of manufacture since the majority’s distinction between higher and lower life forms is a circle that creates an arbitrary gap between classifications</w:t>
      </w:r>
    </w:p>
    <w:p w14:paraId="482AC674" w14:textId="77777777" w:rsidR="006C51C9" w:rsidRPr="001562C9" w:rsidRDefault="006C51C9" w:rsidP="006C51C9">
      <w:pPr>
        <w:rPr>
          <w:sz w:val="8"/>
          <w:szCs w:val="8"/>
          <w:lang w:val="en-US"/>
        </w:rPr>
      </w:pPr>
    </w:p>
    <w:p w14:paraId="4972B830" w14:textId="0E486EF9" w:rsidR="0072582D" w:rsidRDefault="0072582D" w:rsidP="006C51C9">
      <w:r w:rsidRPr="0072582D">
        <w:rPr>
          <w:b/>
          <w:highlight w:val="yellow"/>
        </w:rPr>
        <w:t>END PRODUCT</w:t>
      </w:r>
      <w:r>
        <w:t xml:space="preserve"> </w:t>
      </w:r>
      <w:r>
        <w:sym w:font="Wingdings" w:char="F0E0"/>
      </w:r>
      <w:r w:rsidR="006C51C9" w:rsidRPr="0072582D">
        <w:t>Since</w:t>
      </w:r>
      <w:r w:rsidR="006C51C9">
        <w:t xml:space="preserve"> “manufacture” connotes the making of something, it is seldom that there can be a manufacture unless there i</w:t>
      </w:r>
      <w:r>
        <w:t>s a vendible product in the end—i</w:t>
      </w:r>
      <w:r w:rsidR="006C51C9">
        <w:t>t must accomplish some change in the character or condition of material</w:t>
      </w:r>
      <w:r>
        <w:t xml:space="preserve"> (</w:t>
      </w:r>
      <w:r w:rsidRPr="0072582D">
        <w:rPr>
          <w:i/>
          <w:color w:val="FF0000"/>
        </w:rPr>
        <w:t>Lawson</w:t>
      </w:r>
      <w:r>
        <w:t>)</w:t>
      </w:r>
    </w:p>
    <w:p w14:paraId="31E41235" w14:textId="5F6E077E" w:rsidR="006C51C9" w:rsidRPr="0072582D" w:rsidRDefault="006C51C9" w:rsidP="006C51C9">
      <w:pPr>
        <w:pStyle w:val="ListParagraph"/>
      </w:pPr>
      <w:r w:rsidRPr="007B3BBF">
        <w:t>This “champagne glass” plan for subdividing land is not a manufacture because it doesn’t change the character of land and it does not affect the owner’s ability to deal with the land</w:t>
      </w:r>
      <w:r w:rsidR="0072582D">
        <w:t xml:space="preserve"> (</w:t>
      </w:r>
      <w:r w:rsidR="0072582D" w:rsidRPr="0072582D">
        <w:rPr>
          <w:i/>
          <w:color w:val="FF0000"/>
        </w:rPr>
        <w:t>Lawson</w:t>
      </w:r>
      <w:r w:rsidR="0072582D">
        <w:t>)</w:t>
      </w:r>
    </w:p>
    <w:p w14:paraId="6C3ED052" w14:textId="77777777" w:rsidR="00EF2C50" w:rsidRDefault="00EF2C50" w:rsidP="009A71EE">
      <w:pPr>
        <w:rPr>
          <w:sz w:val="8"/>
          <w:szCs w:val="8"/>
        </w:rPr>
      </w:pPr>
    </w:p>
    <w:p w14:paraId="55DFD2BC" w14:textId="70CC0CAB" w:rsidR="00BC1FBE" w:rsidRDefault="00BC1FBE" w:rsidP="003F6BDD">
      <w:pPr>
        <w:pStyle w:val="Heading2"/>
      </w:pPr>
      <w:bookmarkStart w:id="7" w:name="_Toc480800727"/>
      <w:r>
        <w:t>COMPOSITION of MATTER</w:t>
      </w:r>
      <w:bookmarkEnd w:id="7"/>
    </w:p>
    <w:p w14:paraId="01BD4A80" w14:textId="1C7699A0" w:rsidR="00BC1FBE" w:rsidRDefault="00EF2C50" w:rsidP="009A71EE">
      <w:pPr>
        <w:rPr>
          <w:szCs w:val="20"/>
        </w:rPr>
      </w:pPr>
      <w:r>
        <w:rPr>
          <w:szCs w:val="20"/>
        </w:rPr>
        <w:t xml:space="preserve">This </w:t>
      </w:r>
      <w:r w:rsidR="00763F0C">
        <w:rPr>
          <w:szCs w:val="20"/>
        </w:rPr>
        <w:t>category</w:t>
      </w:r>
      <w:r>
        <w:rPr>
          <w:szCs w:val="20"/>
        </w:rPr>
        <w:t xml:space="preserve"> </w:t>
      </w:r>
      <w:r w:rsidR="00763F0C">
        <w:rPr>
          <w:szCs w:val="20"/>
        </w:rPr>
        <w:t>encompasses</w:t>
      </w:r>
      <w:r>
        <w:rPr>
          <w:szCs w:val="20"/>
        </w:rPr>
        <w:t xml:space="preserve"> combinations of ingredients, whether combined as a chemical union or physical mixture, and includes chemical compounds, compositions, and substances (</w:t>
      </w:r>
      <w:r w:rsidRPr="00EF2C50">
        <w:rPr>
          <w:color w:val="0500FF"/>
          <w:szCs w:val="20"/>
        </w:rPr>
        <w:t>MOPOP 12.02.05</w:t>
      </w:r>
      <w:r>
        <w:rPr>
          <w:szCs w:val="20"/>
        </w:rPr>
        <w:t>).</w:t>
      </w:r>
    </w:p>
    <w:p w14:paraId="27CCEBE8" w14:textId="77777777" w:rsidR="00E729FD" w:rsidRPr="00E729FD" w:rsidRDefault="00E729FD" w:rsidP="009A71EE">
      <w:pPr>
        <w:rPr>
          <w:sz w:val="8"/>
          <w:szCs w:val="8"/>
        </w:rPr>
      </w:pPr>
    </w:p>
    <w:p w14:paraId="1527F5E0" w14:textId="6FEA4207" w:rsidR="00E729FD" w:rsidRPr="00E729FD" w:rsidRDefault="00E729FD" w:rsidP="009A71EE">
      <w:pPr>
        <w:rPr>
          <w:i/>
          <w:szCs w:val="20"/>
        </w:rPr>
      </w:pPr>
      <w:r w:rsidRPr="00E729FD">
        <w:rPr>
          <w:b/>
          <w:szCs w:val="20"/>
          <w:highlight w:val="yellow"/>
        </w:rPr>
        <w:t>ISSUE</w:t>
      </w:r>
      <w:r>
        <w:rPr>
          <w:szCs w:val="20"/>
        </w:rPr>
        <w:t xml:space="preserve"> </w:t>
      </w:r>
      <w:r w:rsidRPr="00E729FD">
        <w:rPr>
          <w:szCs w:val="20"/>
        </w:rPr>
        <w:sym w:font="Wingdings" w:char="F0E0"/>
      </w:r>
      <w:r>
        <w:rPr>
          <w:b/>
          <w:szCs w:val="20"/>
        </w:rPr>
        <w:t xml:space="preserve"> </w:t>
      </w:r>
      <w:r>
        <w:rPr>
          <w:i/>
          <w:szCs w:val="20"/>
        </w:rPr>
        <w:t>Is a higher life form patentable as a composition of matter (</w:t>
      </w:r>
      <w:proofErr w:type="spellStart"/>
      <w:r>
        <w:rPr>
          <w:i/>
          <w:szCs w:val="20"/>
        </w:rPr>
        <w:t>CoM</w:t>
      </w:r>
      <w:proofErr w:type="spellEnd"/>
      <w:r>
        <w:rPr>
          <w:i/>
          <w:szCs w:val="20"/>
        </w:rPr>
        <w:t>)?</w:t>
      </w:r>
    </w:p>
    <w:p w14:paraId="67868A5A" w14:textId="715BF59B" w:rsidR="00E729FD" w:rsidRDefault="00E729FD" w:rsidP="00E729FD">
      <w:pPr>
        <w:pStyle w:val="ListParagraph"/>
        <w:rPr>
          <w:b/>
        </w:rPr>
      </w:pPr>
      <w:r w:rsidRPr="00E729FD">
        <w:rPr>
          <w:b/>
        </w:rPr>
        <w:t>Majority</w:t>
      </w:r>
      <w:r w:rsidRPr="00B62527">
        <w:rPr>
          <w:b/>
        </w:rPr>
        <w:t xml:space="preserve"> in </w:t>
      </w:r>
      <w:r w:rsidRPr="00E729FD">
        <w:rPr>
          <w:i/>
          <w:color w:val="FF0000"/>
        </w:rPr>
        <w:t>Harvard</w:t>
      </w:r>
      <w:r w:rsidRPr="00714D69">
        <w:rPr>
          <w:b/>
        </w:rPr>
        <w:t xml:space="preserve">: </w:t>
      </w:r>
      <w:r>
        <w:t>A</w:t>
      </w:r>
      <w:r w:rsidRPr="00417F44">
        <w:t xml:space="preserve"> </w:t>
      </w:r>
      <w:r>
        <w:t xml:space="preserve">composition of matter </w:t>
      </w:r>
      <w:r w:rsidRPr="00417F44">
        <w:t xml:space="preserve">that completes an enumeration </w:t>
      </w:r>
      <w:r>
        <w:t xml:space="preserve">(art, process, machine, etc.) </w:t>
      </w:r>
      <w:r w:rsidRPr="00417F44">
        <w:t xml:space="preserve">is often restricted to the </w:t>
      </w:r>
      <w:r w:rsidRPr="00A44382">
        <w:rPr>
          <w:b/>
          <w:u w:val="single"/>
        </w:rPr>
        <w:t>same genus</w:t>
      </w:r>
      <w:r w:rsidRPr="00417F44">
        <w:t xml:space="preserve"> as those words, even though the collective term may ordinary have a much broader meaning</w:t>
      </w:r>
      <w:r>
        <w:t xml:space="preserve">—here, look at the enumeration: none of those terms imply a </w:t>
      </w:r>
      <w:r>
        <w:rPr>
          <w:b/>
        </w:rPr>
        <w:t>conscious</w:t>
      </w:r>
      <w:r w:rsidRPr="00A44382">
        <w:rPr>
          <w:b/>
        </w:rPr>
        <w:t>, sentient, living creature</w:t>
      </w:r>
      <w:r>
        <w:rPr>
          <w:b/>
        </w:rPr>
        <w:t xml:space="preserve"> </w:t>
      </w:r>
      <w:r w:rsidRPr="00E729FD">
        <w:t>=</w:t>
      </w:r>
      <w:r>
        <w:rPr>
          <w:b/>
        </w:rPr>
        <w:t xml:space="preserve"> </w:t>
      </w:r>
      <w:r>
        <w:t xml:space="preserve">higher life forms ≠ </w:t>
      </w:r>
      <w:proofErr w:type="spellStart"/>
      <w:r>
        <w:t>CoM</w:t>
      </w:r>
      <w:proofErr w:type="spellEnd"/>
    </w:p>
    <w:p w14:paraId="37FAEDF4" w14:textId="77777777" w:rsidR="007C24EF" w:rsidRPr="007C24EF" w:rsidRDefault="00E729FD" w:rsidP="00461027">
      <w:pPr>
        <w:pStyle w:val="ListParagraph"/>
        <w:numPr>
          <w:ilvl w:val="1"/>
          <w:numId w:val="1"/>
        </w:numPr>
        <w:ind w:left="851" w:hanging="218"/>
      </w:pPr>
      <w:r w:rsidRPr="00B62527">
        <w:rPr>
          <w:lang w:val="en-US"/>
        </w:rPr>
        <w:t xml:space="preserve">The </w:t>
      </w:r>
      <w:proofErr w:type="spellStart"/>
      <w:r w:rsidRPr="00B62527">
        <w:rPr>
          <w:lang w:val="en-US"/>
        </w:rPr>
        <w:t>oncomouse</w:t>
      </w:r>
      <w:proofErr w:type="spellEnd"/>
      <w:r w:rsidRPr="00B62527">
        <w:rPr>
          <w:lang w:val="en-US"/>
        </w:rPr>
        <w:t xml:space="preserve"> itself is composed of various ingredients and substances</w:t>
      </w:r>
      <w:r w:rsidR="007C24EF">
        <w:rPr>
          <w:lang w:val="en-US"/>
        </w:rPr>
        <w:t>,</w:t>
      </w:r>
      <w:r w:rsidRPr="00B62527">
        <w:rPr>
          <w:lang w:val="en-US"/>
        </w:rPr>
        <w:t xml:space="preserve"> but it doesn’t consist of ingredients or substances com</w:t>
      </w:r>
      <w:r w:rsidR="007C24EF">
        <w:rPr>
          <w:lang w:val="en-US"/>
        </w:rPr>
        <w:t>bined together by the inventor</w:t>
      </w:r>
    </w:p>
    <w:p w14:paraId="2F76813A" w14:textId="0820D99D" w:rsidR="00E729FD" w:rsidRPr="00B62527" w:rsidRDefault="00E729FD" w:rsidP="00461027">
      <w:pPr>
        <w:pStyle w:val="ListParagraph"/>
        <w:numPr>
          <w:ilvl w:val="1"/>
          <w:numId w:val="1"/>
        </w:numPr>
        <w:ind w:left="851" w:hanging="218"/>
      </w:pPr>
      <w:r w:rsidRPr="00B62527">
        <w:rPr>
          <w:lang w:val="en-US"/>
        </w:rPr>
        <w:t>For the purposes of assessing the patentability of a composition of matter, the inventor must be combining/mixing the i</w:t>
      </w:r>
      <w:r w:rsidR="007C24EF">
        <w:rPr>
          <w:lang w:val="en-US"/>
        </w:rPr>
        <w:t>ngredients from start to finish</w:t>
      </w:r>
    </w:p>
    <w:p w14:paraId="70486270" w14:textId="074F2433" w:rsidR="00E729FD" w:rsidRPr="00B62527" w:rsidRDefault="00E729FD" w:rsidP="00461027">
      <w:pPr>
        <w:pStyle w:val="ListParagraph"/>
        <w:numPr>
          <w:ilvl w:val="1"/>
          <w:numId w:val="1"/>
        </w:numPr>
        <w:ind w:left="851" w:hanging="218"/>
      </w:pPr>
      <w:r w:rsidRPr="007C24EF">
        <w:rPr>
          <w:u w:val="single"/>
          <w:lang w:val="en-US"/>
        </w:rPr>
        <w:t>Higher life forms are therefore not patentable</w:t>
      </w:r>
      <w:r w:rsidR="007C24EF">
        <w:rPr>
          <w:lang w:val="en-US"/>
        </w:rPr>
        <w:t xml:space="preserve"> because they</w:t>
      </w:r>
      <w:r w:rsidRPr="00B62527">
        <w:rPr>
          <w:lang w:val="en-US"/>
        </w:rPr>
        <w:t xml:space="preserve"> contain an aspect (soul) that transcend</w:t>
      </w:r>
      <w:r>
        <w:rPr>
          <w:lang w:val="en-US"/>
        </w:rPr>
        <w:t>s</w:t>
      </w:r>
      <w:r w:rsidRPr="00B62527">
        <w:rPr>
          <w:lang w:val="en-US"/>
        </w:rPr>
        <w:t xml:space="preserve"> the physical ingred</w:t>
      </w:r>
      <w:r w:rsidR="007C24EF">
        <w:rPr>
          <w:lang w:val="en-US"/>
        </w:rPr>
        <w:t>ients that they are composed of</w:t>
      </w:r>
    </w:p>
    <w:p w14:paraId="7B82E48A" w14:textId="3C1DD4AF" w:rsidR="00E729FD" w:rsidRPr="007C24EF" w:rsidRDefault="00E729FD" w:rsidP="009A71EE">
      <w:pPr>
        <w:pStyle w:val="ListParagraph"/>
        <w:rPr>
          <w:lang w:val="en-US"/>
        </w:rPr>
      </w:pPr>
      <w:r w:rsidRPr="00E729FD">
        <w:rPr>
          <w:b/>
        </w:rPr>
        <w:t>Dissent</w:t>
      </w:r>
      <w:r w:rsidRPr="00B62527">
        <w:rPr>
          <w:b/>
        </w:rPr>
        <w:t xml:space="preserve"> in </w:t>
      </w:r>
      <w:r w:rsidRPr="00E729FD">
        <w:rPr>
          <w:i/>
          <w:color w:val="FF0000"/>
        </w:rPr>
        <w:t>Harvard</w:t>
      </w:r>
      <w:r w:rsidRPr="00714D69">
        <w:rPr>
          <w:b/>
        </w:rPr>
        <w:t>:</w:t>
      </w:r>
      <w:r>
        <w:rPr>
          <w:b/>
        </w:rPr>
        <w:t xml:space="preserve"> </w:t>
      </w:r>
      <w:proofErr w:type="spellStart"/>
      <w:r w:rsidR="007C24EF">
        <w:rPr>
          <w:lang w:val="en-US"/>
        </w:rPr>
        <w:t>CoM</w:t>
      </w:r>
      <w:proofErr w:type="spellEnd"/>
      <w:r w:rsidR="007C24EF">
        <w:rPr>
          <w:lang w:val="en-US"/>
        </w:rPr>
        <w:t xml:space="preserve"> is an open-ended expression—n</w:t>
      </w:r>
      <w:r w:rsidRPr="00B62527">
        <w:rPr>
          <w:lang w:val="en-US"/>
        </w:rPr>
        <w:t>owhere in the definition of invention is it express</w:t>
      </w:r>
      <w:r w:rsidR="007C24EF">
        <w:rPr>
          <w:lang w:val="en-US"/>
        </w:rPr>
        <w:t>ly confined to inanimate matter</w:t>
      </w:r>
    </w:p>
    <w:p w14:paraId="7CFAA6A0" w14:textId="77777777" w:rsidR="00BC1FBE" w:rsidRDefault="00BC1FBE" w:rsidP="009A71EE">
      <w:pPr>
        <w:rPr>
          <w:sz w:val="8"/>
          <w:szCs w:val="8"/>
        </w:rPr>
      </w:pPr>
    </w:p>
    <w:p w14:paraId="7E4373DA" w14:textId="7EB7DBCD" w:rsidR="003968B6" w:rsidRDefault="003968B6" w:rsidP="003F6BDD">
      <w:pPr>
        <w:pStyle w:val="Heading2"/>
      </w:pPr>
      <w:bookmarkStart w:id="8" w:name="_Toc480800728"/>
      <w:r>
        <w:t>NEW &amp; USEFUL IMPROVEMENTS</w:t>
      </w:r>
      <w:bookmarkEnd w:id="8"/>
    </w:p>
    <w:p w14:paraId="52BACD35" w14:textId="7505CF7B" w:rsidR="00FC6DEE" w:rsidRDefault="00FC6DEE" w:rsidP="00FC6DEE">
      <w:pPr>
        <w:rPr>
          <w:lang w:val="en-US"/>
        </w:rPr>
      </w:pPr>
      <w:r w:rsidRPr="00E55348">
        <w:rPr>
          <w:lang w:val="en-US"/>
        </w:rPr>
        <w:t xml:space="preserve">Most inventions </w:t>
      </w:r>
      <w:r>
        <w:rPr>
          <w:lang w:val="en-US"/>
        </w:rPr>
        <w:t>aren’t</w:t>
      </w:r>
      <w:r w:rsidRPr="00E55348">
        <w:rPr>
          <w:b/>
          <w:lang w:val="en-US"/>
        </w:rPr>
        <w:t xml:space="preserve"> </w:t>
      </w:r>
      <w:r w:rsidRPr="00FC6DEE">
        <w:rPr>
          <w:lang w:val="en-US"/>
        </w:rPr>
        <w:t>pioneering inventions</w:t>
      </w:r>
      <w:r w:rsidRPr="00E55348">
        <w:rPr>
          <w:lang w:val="en-US"/>
        </w:rPr>
        <w:t xml:space="preserve"> in a new field or industry, but are rather </w:t>
      </w:r>
      <w:r w:rsidRPr="00FC6DEE">
        <w:rPr>
          <w:b/>
          <w:lang w:val="en-US"/>
        </w:rPr>
        <w:t>improvements</w:t>
      </w:r>
      <w:r w:rsidRPr="00FC6DEE">
        <w:rPr>
          <w:lang w:val="en-US"/>
        </w:rPr>
        <w:t xml:space="preserve"> to existing arts, processes, machines, manufactu</w:t>
      </w:r>
      <w:r>
        <w:rPr>
          <w:lang w:val="en-US"/>
        </w:rPr>
        <w:t>rers and compositions of matter</w:t>
      </w:r>
    </w:p>
    <w:p w14:paraId="62471084" w14:textId="77777777" w:rsidR="002407D8" w:rsidRPr="002407D8" w:rsidRDefault="00FC6DEE" w:rsidP="00FC6DEE">
      <w:pPr>
        <w:pStyle w:val="ListParagraph"/>
      </w:pPr>
      <w:r>
        <w:rPr>
          <w:b/>
          <w:lang w:val="en-US"/>
        </w:rPr>
        <w:t>E.g.</w:t>
      </w:r>
      <w:r>
        <w:rPr>
          <w:lang w:val="en-US"/>
        </w:rPr>
        <w:t>: A</w:t>
      </w:r>
      <w:r w:rsidRPr="00E55348">
        <w:rPr>
          <w:lang w:val="en-US"/>
        </w:rPr>
        <w:t xml:space="preserve"> newfound medical use for a known and patented pharmaceutical compound may quali</w:t>
      </w:r>
      <w:r>
        <w:rPr>
          <w:lang w:val="en-US"/>
        </w:rPr>
        <w:t>fy as an improvement in an art</w:t>
      </w:r>
    </w:p>
    <w:p w14:paraId="574874BC" w14:textId="42457A77" w:rsidR="00FC6DEE" w:rsidRDefault="002407D8" w:rsidP="00FC6DEE">
      <w:pPr>
        <w:pStyle w:val="ListParagraph"/>
      </w:pPr>
      <w:r>
        <w:rPr>
          <w:b/>
          <w:lang w:val="en-US"/>
        </w:rPr>
        <w:t xml:space="preserve">Rule: </w:t>
      </w:r>
      <w:r w:rsidR="00FC6DEE" w:rsidRPr="00417F44">
        <w:t>As lon</w:t>
      </w:r>
      <w:r>
        <w:t xml:space="preserve">g as they are statutory subject-matter </w:t>
      </w:r>
      <w:r w:rsidR="00FC6DEE" w:rsidRPr="00417F44">
        <w:t>and meet the patentability requirements</w:t>
      </w:r>
      <w:r>
        <w:t>, improvements can be patented</w:t>
      </w:r>
    </w:p>
    <w:p w14:paraId="3E77F962" w14:textId="61704A65" w:rsidR="00FC6DEE" w:rsidRDefault="002407D8" w:rsidP="00FC6DEE">
      <w:pPr>
        <w:pStyle w:val="ListParagraph"/>
      </w:pPr>
      <w:r>
        <w:rPr>
          <w:b/>
          <w:lang w:val="en-US"/>
        </w:rPr>
        <w:t>Application:</w:t>
      </w:r>
      <w:r>
        <w:t xml:space="preserve"> </w:t>
      </w:r>
      <w:r w:rsidR="00FC6DEE" w:rsidRPr="00417F44">
        <w:t>If you get a patent on an improvement, that doesn’t mean you can work/sell/use the underlying invention</w:t>
      </w:r>
      <w:r>
        <w:t>—</w:t>
      </w:r>
      <w:r w:rsidR="00FC6DEE" w:rsidRPr="00417F44">
        <w:t xml:space="preserve">you </w:t>
      </w:r>
      <w:r>
        <w:t xml:space="preserve">only </w:t>
      </w:r>
      <w:r w:rsidR="00FC6DEE" w:rsidRPr="00417F44">
        <w:t>have a pa</w:t>
      </w:r>
      <w:r w:rsidR="00FC6DEE">
        <w:t>tent on the improvement itself</w:t>
      </w:r>
      <w:r>
        <w:t xml:space="preserve"> and</w:t>
      </w:r>
      <w:r w:rsidR="00FC6DEE">
        <w:t xml:space="preserve"> the original patent holder does not have the rights to use the improvement </w:t>
      </w:r>
      <w:r>
        <w:t>(</w:t>
      </w:r>
      <w:r w:rsidRPr="002407D8">
        <w:rPr>
          <w:color w:val="0400FF"/>
        </w:rPr>
        <w:t>s32</w:t>
      </w:r>
      <w:r>
        <w:t>)</w:t>
      </w:r>
    </w:p>
    <w:p w14:paraId="2BE2EFC4" w14:textId="77777777" w:rsidR="00941E08" w:rsidRPr="00941E08" w:rsidRDefault="00941E08" w:rsidP="00941E08">
      <w:pPr>
        <w:pStyle w:val="ListParagraph"/>
        <w:numPr>
          <w:ilvl w:val="0"/>
          <w:numId w:val="0"/>
        </w:numPr>
        <w:ind w:left="426"/>
        <w:rPr>
          <w:sz w:val="8"/>
          <w:szCs w:val="8"/>
        </w:rPr>
      </w:pPr>
    </w:p>
    <w:p w14:paraId="1BA6EFFB" w14:textId="50D6C18A" w:rsidR="00FC6DEE" w:rsidRDefault="00E306A7" w:rsidP="00FC6DEE">
      <w:pPr>
        <w:rPr>
          <w:lang w:val="en-US"/>
        </w:rPr>
      </w:pPr>
      <w:r w:rsidRPr="00E306A7">
        <w:rPr>
          <w:b/>
          <w:highlight w:val="yellow"/>
          <w:lang w:val="en-US"/>
        </w:rPr>
        <w:t>ORIGINATING PATENTS</w:t>
      </w:r>
      <w:r w:rsidR="00FC6DEE" w:rsidRPr="00EB5714">
        <w:rPr>
          <w:lang w:val="en-US"/>
        </w:rPr>
        <w:t xml:space="preserve"> </w:t>
      </w:r>
      <w:r w:rsidR="00941E08" w:rsidRPr="00941E08">
        <w:rPr>
          <w:lang w:val="en-US"/>
        </w:rPr>
        <w:sym w:font="Wingdings" w:char="F0E0"/>
      </w:r>
      <w:r w:rsidR="00941E08">
        <w:rPr>
          <w:lang w:val="en-US"/>
        </w:rPr>
        <w:t xml:space="preserve"> B</w:t>
      </w:r>
      <w:r w:rsidR="00FC6DEE" w:rsidRPr="00EB5714">
        <w:rPr>
          <w:lang w:val="en-US"/>
        </w:rPr>
        <w:t>ased on the originating invention</w:t>
      </w:r>
      <w:r w:rsidR="00941E08">
        <w:rPr>
          <w:lang w:val="en-US"/>
        </w:rPr>
        <w:t xml:space="preserve"> (e.g. a new rxn or compound)</w:t>
      </w:r>
      <w:r w:rsidR="00FC6DEE" w:rsidRPr="00EB5714">
        <w:rPr>
          <w:lang w:val="en-US"/>
        </w:rPr>
        <w:t xml:space="preserve"> </w:t>
      </w:r>
    </w:p>
    <w:p w14:paraId="3DE54B21" w14:textId="77777777" w:rsidR="00E306A7" w:rsidRPr="00E306A7" w:rsidRDefault="00E306A7" w:rsidP="00FC6DEE">
      <w:pPr>
        <w:rPr>
          <w:sz w:val="8"/>
          <w:szCs w:val="8"/>
          <w:lang w:val="en-US"/>
        </w:rPr>
      </w:pPr>
    </w:p>
    <w:p w14:paraId="145C07C0" w14:textId="7456B832" w:rsidR="00941E08" w:rsidRDefault="00E306A7" w:rsidP="00FC6DEE">
      <w:pPr>
        <w:rPr>
          <w:lang w:val="en-US"/>
        </w:rPr>
      </w:pPr>
      <w:r w:rsidRPr="00E306A7">
        <w:rPr>
          <w:b/>
          <w:highlight w:val="yellow"/>
          <w:lang w:val="en-US"/>
        </w:rPr>
        <w:t>SELECTION PATENTS</w:t>
      </w:r>
      <w:r w:rsidR="00941E08">
        <w:rPr>
          <w:b/>
          <w:lang w:val="en-US"/>
        </w:rPr>
        <w:t xml:space="preserve"> </w:t>
      </w:r>
      <w:r w:rsidR="00941E08" w:rsidRPr="00941E08">
        <w:rPr>
          <w:lang w:val="en-US"/>
        </w:rPr>
        <w:sym w:font="Wingdings" w:char="F0E0"/>
      </w:r>
      <w:r w:rsidR="00FC6DEE">
        <w:rPr>
          <w:b/>
          <w:lang w:val="en-US"/>
        </w:rPr>
        <w:t xml:space="preserve"> </w:t>
      </w:r>
      <w:r w:rsidR="00FC6DEE" w:rsidRPr="00EB5714">
        <w:rPr>
          <w:lang w:val="en-US"/>
        </w:rPr>
        <w:t xml:space="preserve">The </w:t>
      </w:r>
      <w:r w:rsidR="00FC6DEE" w:rsidRPr="00941E08">
        <w:rPr>
          <w:i/>
          <w:lang w:val="en-US"/>
        </w:rPr>
        <w:t>elimination</w:t>
      </w:r>
      <w:r w:rsidR="00FC6DEE" w:rsidRPr="00EB5714">
        <w:rPr>
          <w:lang w:val="en-US"/>
        </w:rPr>
        <w:t xml:space="preserve"> of an element from a previously patented composition which results in a new and useful imp</w:t>
      </w:r>
      <w:r w:rsidR="00941E08">
        <w:rPr>
          <w:lang w:val="en-US"/>
        </w:rPr>
        <w:t>rovement may also be patentable</w:t>
      </w:r>
    </w:p>
    <w:p w14:paraId="6E513FAE" w14:textId="4825A8D1" w:rsidR="00FC6DEE" w:rsidRDefault="00941E08" w:rsidP="00941E08">
      <w:pPr>
        <w:pStyle w:val="ListParagraph"/>
        <w:rPr>
          <w:lang w:val="en-US"/>
        </w:rPr>
      </w:pPr>
      <w:r>
        <w:rPr>
          <w:lang w:val="en-US"/>
        </w:rPr>
        <w:t xml:space="preserve">These are called “selection patents” </w:t>
      </w:r>
      <w:r w:rsidR="00FC6DEE" w:rsidRPr="00EB5714">
        <w:rPr>
          <w:lang w:val="en-US"/>
        </w:rPr>
        <w:t xml:space="preserve">because the original invention is improved upon </w:t>
      </w:r>
      <w:r w:rsidR="00FC6DEE" w:rsidRPr="00941E08">
        <w:rPr>
          <w:b/>
          <w:i/>
          <w:lang w:val="en-US"/>
        </w:rPr>
        <w:t>selecting</w:t>
      </w:r>
      <w:r w:rsidR="00FC6DEE" w:rsidRPr="00EB5714">
        <w:rPr>
          <w:b/>
          <w:lang w:val="en-US"/>
        </w:rPr>
        <w:t xml:space="preserve"> </w:t>
      </w:r>
      <w:r w:rsidR="00FC6DEE" w:rsidRPr="00941E08">
        <w:rPr>
          <w:lang w:val="en-US"/>
        </w:rPr>
        <w:t>a subset of the elements</w:t>
      </w:r>
    </w:p>
    <w:p w14:paraId="3E04EBB3" w14:textId="17E07240" w:rsidR="00FC6DEE" w:rsidRPr="00E306A7" w:rsidRDefault="00941E08" w:rsidP="00941E08">
      <w:pPr>
        <w:pStyle w:val="ListParagraph"/>
      </w:pPr>
      <w:r>
        <w:rPr>
          <w:b/>
          <w:lang w:val="en-US"/>
        </w:rPr>
        <w:t xml:space="preserve">E.g. </w:t>
      </w:r>
      <w:r>
        <w:rPr>
          <w:lang w:val="en-US"/>
        </w:rPr>
        <w:t>A</w:t>
      </w:r>
      <w:r w:rsidR="00FC6DEE" w:rsidRPr="00941E08">
        <w:rPr>
          <w:lang w:val="en-US"/>
        </w:rPr>
        <w:t xml:space="preserve"> selection patent for a drug with fe</w:t>
      </w:r>
      <w:r>
        <w:rPr>
          <w:lang w:val="en-US"/>
        </w:rPr>
        <w:t>wer side effects/lower toxicity</w:t>
      </w:r>
    </w:p>
    <w:p w14:paraId="036721BD" w14:textId="3FD1F4C4" w:rsidR="00FC6DEE" w:rsidRPr="00417F44" w:rsidRDefault="00E306A7" w:rsidP="00FC6DEE">
      <w:pPr>
        <w:pStyle w:val="ListParagraph"/>
      </w:pPr>
      <w:r>
        <w:rPr>
          <w:b/>
          <w:u w:val="single"/>
          <w:lang w:val="en-US"/>
        </w:rPr>
        <w:t>Test for validity of selection patents</w:t>
      </w:r>
      <w:r>
        <w:rPr>
          <w:lang w:val="en-US"/>
        </w:rPr>
        <w:t xml:space="preserve"> (</w:t>
      </w:r>
      <w:proofErr w:type="spellStart"/>
      <w:r w:rsidRPr="00E306A7">
        <w:rPr>
          <w:i/>
          <w:color w:val="FF0000"/>
          <w:lang w:val="en-US"/>
        </w:rPr>
        <w:t>Apotex</w:t>
      </w:r>
      <w:proofErr w:type="spellEnd"/>
      <w:r w:rsidRPr="00E306A7">
        <w:rPr>
          <w:i/>
          <w:color w:val="FF0000"/>
          <w:lang w:val="en-US"/>
        </w:rPr>
        <w:t xml:space="preserve"> v </w:t>
      </w:r>
      <w:proofErr w:type="spellStart"/>
      <w:r w:rsidRPr="00E306A7">
        <w:rPr>
          <w:i/>
          <w:color w:val="FF0000"/>
          <w:lang w:val="en-US"/>
        </w:rPr>
        <w:t>Sanof</w:t>
      </w:r>
      <w:proofErr w:type="spellEnd"/>
      <w:r>
        <w:rPr>
          <w:lang w:val="en-US"/>
        </w:rPr>
        <w:t>)</w:t>
      </w:r>
      <w:r>
        <w:rPr>
          <w:b/>
          <w:lang w:val="en-US"/>
        </w:rPr>
        <w:t>:</w:t>
      </w:r>
    </w:p>
    <w:p w14:paraId="26860EAD" w14:textId="77777777" w:rsidR="00FC6DEE" w:rsidRPr="00417F44" w:rsidRDefault="00FC6DEE" w:rsidP="00A87CD9">
      <w:pPr>
        <w:numPr>
          <w:ilvl w:val="0"/>
          <w:numId w:val="18"/>
        </w:numPr>
      </w:pPr>
      <w:r w:rsidRPr="00417F44">
        <w:t xml:space="preserve">There must be a </w:t>
      </w:r>
      <w:r w:rsidRPr="00EB5714">
        <w:rPr>
          <w:b/>
        </w:rPr>
        <w:t>substantial advantage</w:t>
      </w:r>
      <w:r w:rsidRPr="00417F44">
        <w:t xml:space="preserve"> to be secured or </w:t>
      </w:r>
      <w:r w:rsidRPr="00EB5714">
        <w:rPr>
          <w:b/>
        </w:rPr>
        <w:t xml:space="preserve">disadvantage to be avoided </w:t>
      </w:r>
      <w:r w:rsidRPr="00417F44">
        <w:t>by the use of the selected members.</w:t>
      </w:r>
    </w:p>
    <w:p w14:paraId="7FEDD378" w14:textId="77777777" w:rsidR="00FC6DEE" w:rsidRPr="00417F44" w:rsidRDefault="00FC6DEE" w:rsidP="00A87CD9">
      <w:pPr>
        <w:numPr>
          <w:ilvl w:val="0"/>
          <w:numId w:val="18"/>
        </w:numPr>
      </w:pPr>
      <w:r w:rsidRPr="00417F44">
        <w:t xml:space="preserve">The </w:t>
      </w:r>
      <w:r w:rsidRPr="00EB5714">
        <w:rPr>
          <w:b/>
        </w:rPr>
        <w:t>whole of the selected members</w:t>
      </w:r>
      <w:r w:rsidRPr="00417F44">
        <w:t xml:space="preserve"> </w:t>
      </w:r>
      <w:proofErr w:type="gramStart"/>
      <w:r w:rsidRPr="00417F44">
        <w:t>possess</w:t>
      </w:r>
      <w:proofErr w:type="gramEnd"/>
      <w:r w:rsidRPr="00417F44">
        <w:t xml:space="preserve"> the advantage in question</w:t>
      </w:r>
    </w:p>
    <w:p w14:paraId="61D68D84" w14:textId="68EB88BE" w:rsidR="00FC6DEE" w:rsidRPr="00417F44" w:rsidRDefault="00FC6DEE" w:rsidP="00A87CD9">
      <w:pPr>
        <w:pStyle w:val="ListParagraph"/>
        <w:numPr>
          <w:ilvl w:val="0"/>
          <w:numId w:val="19"/>
        </w:numPr>
        <w:ind w:left="1134" w:hanging="218"/>
      </w:pPr>
      <w:r w:rsidRPr="00417F44">
        <w:t>This relates to where you are drawing the circle around the subset of ingredients that you select</w:t>
      </w:r>
    </w:p>
    <w:p w14:paraId="7EFFE295" w14:textId="77777777" w:rsidR="00FC6DEE" w:rsidRPr="00EB5714" w:rsidRDefault="00FC6DEE" w:rsidP="00A87CD9">
      <w:pPr>
        <w:numPr>
          <w:ilvl w:val="0"/>
          <w:numId w:val="18"/>
        </w:numPr>
        <w:rPr>
          <w:b/>
        </w:rPr>
      </w:pPr>
      <w:r w:rsidRPr="00417F44">
        <w:t xml:space="preserve">The </w:t>
      </w:r>
      <w:r w:rsidRPr="00EB5714">
        <w:rPr>
          <w:b/>
        </w:rPr>
        <w:t xml:space="preserve">selection must be in respect of a quality of a special character peculiar to the selected group. </w:t>
      </w:r>
    </w:p>
    <w:p w14:paraId="39A461F8" w14:textId="3C981A7D" w:rsidR="00FC6DEE" w:rsidRPr="00417F44" w:rsidRDefault="00FC6DEE" w:rsidP="00A87CD9">
      <w:pPr>
        <w:pStyle w:val="ListParagraph"/>
        <w:numPr>
          <w:ilvl w:val="0"/>
          <w:numId w:val="19"/>
        </w:numPr>
        <w:ind w:left="1134" w:hanging="218"/>
      </w:pPr>
      <w:r w:rsidRPr="00417F44">
        <w:t xml:space="preserve">If </w:t>
      </w:r>
      <w:proofErr w:type="gramStart"/>
      <w:r w:rsidRPr="00417F44">
        <w:t xml:space="preserve">a larger </w:t>
      </w:r>
      <w:r w:rsidR="00E306A7">
        <w:t>#</w:t>
      </w:r>
      <w:r w:rsidRPr="00417F44">
        <w:t xml:space="preserve"> of compounds</w:t>
      </w:r>
      <w:proofErr w:type="gramEnd"/>
      <w:r w:rsidRPr="00417F44">
        <w:t xml:space="preserve"> have the same advantage, it wouldn't be special anymore </w:t>
      </w:r>
      <w:r w:rsidR="00E306A7">
        <w:t>=</w:t>
      </w:r>
      <w:r w:rsidRPr="00417F44">
        <w:t xml:space="preserve"> patent would be invalidated</w:t>
      </w:r>
    </w:p>
    <w:p w14:paraId="724F3A09" w14:textId="77777777" w:rsidR="00FC6DEE" w:rsidRPr="00E306A7" w:rsidRDefault="00FC6DEE" w:rsidP="00FC6DEE">
      <w:pPr>
        <w:rPr>
          <w:sz w:val="8"/>
          <w:szCs w:val="8"/>
        </w:rPr>
      </w:pPr>
    </w:p>
    <w:p w14:paraId="32E45FFE" w14:textId="06A8F97B" w:rsidR="003968B6" w:rsidRPr="00E306A7" w:rsidRDefault="00E306A7" w:rsidP="009A71EE">
      <w:r>
        <w:rPr>
          <w:b/>
        </w:rPr>
        <w:t>“</w:t>
      </w:r>
      <w:proofErr w:type="spellStart"/>
      <w:r>
        <w:rPr>
          <w:b/>
          <w:i/>
        </w:rPr>
        <w:t>Evergreening</w:t>
      </w:r>
      <w:proofErr w:type="spellEnd"/>
      <w:r>
        <w:rPr>
          <w:b/>
        </w:rPr>
        <w:t>”</w:t>
      </w:r>
      <w:r>
        <w:rPr>
          <w:b/>
          <w:i/>
        </w:rPr>
        <w:t xml:space="preserve"> </w:t>
      </w:r>
      <w:r>
        <w:t>=</w:t>
      </w:r>
      <w:r>
        <w:rPr>
          <w:b/>
        </w:rPr>
        <w:t xml:space="preserve"> </w:t>
      </w:r>
      <w:r w:rsidR="00FC6DEE" w:rsidRPr="00417F44">
        <w:t xml:space="preserve">attempting to get a patented improvement that is very minor to increase the length of time on the patent itself (to extend their monopoly on the invention) </w:t>
      </w:r>
    </w:p>
    <w:p w14:paraId="09114E32" w14:textId="77777777" w:rsidR="00FC6DEE" w:rsidRDefault="00FC6DEE" w:rsidP="009A71EE">
      <w:pPr>
        <w:rPr>
          <w:sz w:val="8"/>
          <w:szCs w:val="8"/>
        </w:rPr>
      </w:pPr>
    </w:p>
    <w:p w14:paraId="38996B1B" w14:textId="74E73F71" w:rsidR="00A76E39" w:rsidRDefault="00A76E39" w:rsidP="00A76E39">
      <w:pPr>
        <w:pStyle w:val="Heading2"/>
      </w:pPr>
      <w:bookmarkStart w:id="9" w:name="_Toc480800729"/>
      <w:r>
        <w:lastRenderedPageBreak/>
        <w:t>NON-STATUTORY SUBJECT-MATTER</w:t>
      </w:r>
      <w:bookmarkEnd w:id="9"/>
    </w:p>
    <w:p w14:paraId="6A7E199E" w14:textId="0283298C" w:rsidR="00A76E39" w:rsidRDefault="00A76E39" w:rsidP="00A76E39">
      <w:pPr>
        <w:rPr>
          <w:szCs w:val="20"/>
        </w:rPr>
      </w:pPr>
      <w:r>
        <w:rPr>
          <w:szCs w:val="20"/>
        </w:rPr>
        <w:t xml:space="preserve">Matters that don’t fall within the recognized categories in </w:t>
      </w:r>
      <w:r w:rsidRPr="00843A82">
        <w:rPr>
          <w:color w:val="0400FF"/>
          <w:szCs w:val="20"/>
        </w:rPr>
        <w:t>s2</w:t>
      </w:r>
      <w:r>
        <w:rPr>
          <w:szCs w:val="20"/>
        </w:rPr>
        <w:t xml:space="preserve"> are excluded as non-statutory subject-matter:</w:t>
      </w:r>
    </w:p>
    <w:p w14:paraId="0EBD6994" w14:textId="77777777" w:rsidR="00B33180" w:rsidRPr="00B33180" w:rsidRDefault="00B33180" w:rsidP="00B33180">
      <w:pPr>
        <w:rPr>
          <w:b/>
          <w:sz w:val="8"/>
          <w:szCs w:val="8"/>
        </w:rPr>
      </w:pPr>
    </w:p>
    <w:p w14:paraId="02A9AB01" w14:textId="5EEA83B3" w:rsidR="00A76E39" w:rsidRDefault="00B33180" w:rsidP="00B33180">
      <w:r w:rsidRPr="00B33180">
        <w:rPr>
          <w:b/>
          <w:highlight w:val="yellow"/>
        </w:rPr>
        <w:t>SCIENTIFIC PRINCIPLES OR ABSTRACT THEOREMS</w:t>
      </w:r>
      <w:r>
        <w:t xml:space="preserve"> </w:t>
      </w:r>
      <w:r>
        <w:sym w:font="Wingdings" w:char="F0E0"/>
      </w:r>
      <w:r>
        <w:t xml:space="preserve"> As per </w:t>
      </w:r>
      <w:r w:rsidR="00A76E39" w:rsidRPr="00B33180">
        <w:rPr>
          <w:color w:val="0500FF"/>
        </w:rPr>
        <w:t>s27(8)</w:t>
      </w:r>
      <w:r>
        <w:t>, patents can’t be granted for any mere scientific principle or abstract theorem</w:t>
      </w:r>
      <w:r w:rsidR="007171E5">
        <w:t xml:space="preserve"> (e.g. law of gravity)</w:t>
      </w:r>
    </w:p>
    <w:p w14:paraId="04E84D4F" w14:textId="0D645676" w:rsidR="007171E5" w:rsidRDefault="007171E5" w:rsidP="00B33180">
      <w:pPr>
        <w:pStyle w:val="ListParagraph"/>
      </w:pPr>
      <w:r>
        <w:rPr>
          <w:b/>
        </w:rPr>
        <w:t>Rationale:</w:t>
      </w:r>
      <w:r>
        <w:t xml:space="preserve"> In actuality, these represent </w:t>
      </w:r>
      <w:r>
        <w:rPr>
          <w:u w:val="single"/>
        </w:rPr>
        <w:t>truth statements</w:t>
      </w:r>
      <w:r>
        <w:t>, which are not invented</w:t>
      </w:r>
      <w:r w:rsidR="007A5416">
        <w:t xml:space="preserve"> and therefore not patentable</w:t>
      </w:r>
      <w:r>
        <w:t xml:space="preserve"> </w:t>
      </w:r>
    </w:p>
    <w:p w14:paraId="4211E85B" w14:textId="77777777" w:rsidR="00A76E39" w:rsidRDefault="00A76E39" w:rsidP="00B33180">
      <w:pPr>
        <w:pStyle w:val="ListParagraph"/>
      </w:pPr>
      <w:r>
        <w:t xml:space="preserve">In </w:t>
      </w:r>
      <w:proofErr w:type="spellStart"/>
      <w:r w:rsidRPr="000C54E0">
        <w:rPr>
          <w:i/>
          <w:color w:val="FF0000"/>
        </w:rPr>
        <w:t>Schmeiser</w:t>
      </w:r>
      <w:proofErr w:type="spellEnd"/>
      <w:r>
        <w:t xml:space="preserve">, Arbour J determined that </w:t>
      </w:r>
      <w:r w:rsidRPr="000C54E0">
        <w:rPr>
          <w:color w:val="0500FF"/>
        </w:rPr>
        <w:t xml:space="preserve">s27(8) </w:t>
      </w:r>
      <w:r>
        <w:t xml:space="preserve">effectively excludes </w:t>
      </w:r>
      <w:r w:rsidRPr="000C54E0">
        <w:rPr>
          <w:b/>
        </w:rPr>
        <w:t>natural phenomena</w:t>
      </w:r>
      <w:r>
        <w:t xml:space="preserve"> and </w:t>
      </w:r>
      <w:r w:rsidRPr="000C54E0">
        <w:rPr>
          <w:b/>
        </w:rPr>
        <w:t>laws of nature</w:t>
      </w:r>
      <w:r>
        <w:t xml:space="preserve"> from patentability</w:t>
      </w:r>
    </w:p>
    <w:p w14:paraId="440BBE3B" w14:textId="0B2AF974" w:rsidR="00A76E39" w:rsidRDefault="00A76E39" w:rsidP="00B33180">
      <w:pPr>
        <w:pStyle w:val="ListParagraph"/>
      </w:pPr>
      <w:r w:rsidRPr="00434D14">
        <w:rPr>
          <w:b/>
          <w:u w:val="single"/>
        </w:rPr>
        <w:t>Computer programs</w:t>
      </w:r>
      <w:r>
        <w:rPr>
          <w:b/>
        </w:rPr>
        <w:t>:</w:t>
      </w:r>
      <w:r>
        <w:t xml:space="preserve"> While these were historically not patentable on the basis that they’re merely mathematical algorithms (</w:t>
      </w:r>
      <w:r w:rsidR="006C63BF">
        <w:rPr>
          <w:i/>
          <w:color w:val="FF0000"/>
        </w:rPr>
        <w:t>Schlumberger</w:t>
      </w:r>
      <w:r>
        <w:t xml:space="preserve">), but Motorola successfully patented a mathematical algorithm by claiming it was part of a machine (the computer) in </w:t>
      </w:r>
      <w:r w:rsidRPr="000C54E0">
        <w:rPr>
          <w:i/>
          <w:color w:val="FF0000"/>
        </w:rPr>
        <w:t>Motorola</w:t>
      </w:r>
    </w:p>
    <w:p w14:paraId="3A148FE6" w14:textId="40D9508A" w:rsidR="00434D14" w:rsidRDefault="0083602A" w:rsidP="00434D14">
      <w:pPr>
        <w:pStyle w:val="ListParagraph"/>
        <w:numPr>
          <w:ilvl w:val="1"/>
          <w:numId w:val="1"/>
        </w:numPr>
        <w:ind w:left="851" w:hanging="218"/>
      </w:pPr>
      <w:r>
        <w:rPr>
          <w:b/>
        </w:rPr>
        <w:t xml:space="preserve">Work-around: </w:t>
      </w:r>
      <w:r w:rsidRPr="0083602A">
        <w:t xml:space="preserve">A novel algorithm, if embodied in a firmware or hardware, won’t be characterized as abstract and will be patentable </w:t>
      </w:r>
      <w:r>
        <w:t>(</w:t>
      </w:r>
      <w:r>
        <w:rPr>
          <w:i/>
          <w:color w:val="FF0000"/>
        </w:rPr>
        <w:t>Motorola</w:t>
      </w:r>
      <w:r>
        <w:t>)</w:t>
      </w:r>
    </w:p>
    <w:p w14:paraId="4FBAFE42" w14:textId="63FB08CB" w:rsidR="00B33180" w:rsidRDefault="006C63BF" w:rsidP="00B33180">
      <w:pPr>
        <w:pStyle w:val="ListParagraph"/>
        <w:numPr>
          <w:ilvl w:val="1"/>
          <w:numId w:val="1"/>
        </w:numPr>
        <w:ind w:left="851" w:hanging="218"/>
      </w:pPr>
      <w:r>
        <w:rPr>
          <w:i/>
          <w:color w:val="FF0000"/>
        </w:rPr>
        <w:t>Schlumberger</w:t>
      </w:r>
      <w:r>
        <w:rPr>
          <w:color w:val="FF0000"/>
        </w:rPr>
        <w:t xml:space="preserve"> </w:t>
      </w:r>
      <w:r>
        <w:t xml:space="preserve">failed because the patent was for the algorithm itself, but might have succeeded had the algorithm been characterized as </w:t>
      </w:r>
      <w:r>
        <w:rPr>
          <w:i/>
        </w:rPr>
        <w:t>part of the invention</w:t>
      </w:r>
      <w:r>
        <w:t xml:space="preserve"> </w:t>
      </w:r>
    </w:p>
    <w:p w14:paraId="308D46FD" w14:textId="77777777" w:rsidR="00F86ADA" w:rsidRPr="00F86ADA" w:rsidRDefault="00F86ADA" w:rsidP="00F86ADA">
      <w:pPr>
        <w:pStyle w:val="ListParagraph"/>
        <w:numPr>
          <w:ilvl w:val="0"/>
          <w:numId w:val="0"/>
        </w:numPr>
        <w:ind w:left="851"/>
        <w:rPr>
          <w:sz w:val="8"/>
          <w:szCs w:val="8"/>
        </w:rPr>
      </w:pPr>
    </w:p>
    <w:p w14:paraId="118DBFBE" w14:textId="1B745EC2" w:rsidR="00A76E39" w:rsidRDefault="00F86ADA" w:rsidP="009A1654">
      <w:r w:rsidRPr="00F86ADA">
        <w:rPr>
          <w:b/>
          <w:highlight w:val="yellow"/>
        </w:rPr>
        <w:t>BUSINESS METHODS</w:t>
      </w:r>
      <w:r>
        <w:t xml:space="preserve"> </w:t>
      </w:r>
      <w:r w:rsidR="009A1654">
        <w:t>(</w:t>
      </w:r>
      <w:r w:rsidR="009A1654">
        <w:rPr>
          <w:i/>
          <w:color w:val="FF0000"/>
        </w:rPr>
        <w:t>Amazon</w:t>
      </w:r>
      <w:r w:rsidR="009A1654">
        <w:t xml:space="preserve">) </w:t>
      </w:r>
      <w:r w:rsidR="009A1654">
        <w:sym w:font="Wingdings" w:char="F0E0"/>
      </w:r>
      <w:r w:rsidR="009A1654">
        <w:t xml:space="preserve"> </w:t>
      </w:r>
      <w:r w:rsidR="009A1654" w:rsidRPr="009A1654">
        <w:rPr>
          <w:b/>
        </w:rPr>
        <w:t xml:space="preserve">Rule: </w:t>
      </w:r>
      <w:r w:rsidR="009A1654">
        <w:t>Where a computer is found to be an essential element of a construed claim, the subject-matter will generally be statutory</w:t>
      </w:r>
    </w:p>
    <w:p w14:paraId="7900B63A" w14:textId="53EFB12E" w:rsidR="009A1654" w:rsidRDefault="009A1654" w:rsidP="009A1654">
      <w:pPr>
        <w:pStyle w:val="ListParagraph"/>
      </w:pPr>
      <w:r>
        <w:rPr>
          <w:b/>
        </w:rPr>
        <w:t>Analysis:</w:t>
      </w:r>
      <w:r>
        <w:t xml:space="preserve"> A good indicator that the claim is directed to a statutory subject-matter is that it </w:t>
      </w:r>
      <w:r>
        <w:rPr>
          <w:u w:val="single"/>
        </w:rPr>
        <w:t>provides a technical solution to a technical problem</w:t>
      </w:r>
      <w:r>
        <w:t xml:space="preserve"> </w:t>
      </w:r>
    </w:p>
    <w:p w14:paraId="66212B1F" w14:textId="77777777" w:rsidR="009A1654" w:rsidRPr="009A1654" w:rsidRDefault="009A1654" w:rsidP="009A1654">
      <w:pPr>
        <w:rPr>
          <w:b/>
          <w:sz w:val="8"/>
          <w:szCs w:val="8"/>
        </w:rPr>
      </w:pPr>
    </w:p>
    <w:p w14:paraId="5A63E821" w14:textId="2F6AD5B9" w:rsidR="009A1654" w:rsidRDefault="009A1654" w:rsidP="009A1654">
      <w:r>
        <w:rPr>
          <w:b/>
        </w:rPr>
        <w:t>PHYSICALITY REQUIREMENT</w:t>
      </w:r>
      <w:r>
        <w:t xml:space="preserve"> </w:t>
      </w:r>
      <w:r>
        <w:sym w:font="Wingdings" w:char="F0E0"/>
      </w:r>
      <w:r>
        <w:t xml:space="preserve"> The patentable subject-matter must be something with a </w:t>
      </w:r>
      <w:r w:rsidRPr="009A1654">
        <w:rPr>
          <w:u w:val="single"/>
        </w:rPr>
        <w:t>physical existence</w:t>
      </w:r>
      <w:r>
        <w:t xml:space="preserve"> or something that manifests a discernable change (</w:t>
      </w:r>
      <w:r w:rsidRPr="009A1654">
        <w:rPr>
          <w:i/>
          <w:color w:val="FF0000"/>
        </w:rPr>
        <w:t>Amazon</w:t>
      </w:r>
      <w:r>
        <w:t>)</w:t>
      </w:r>
    </w:p>
    <w:p w14:paraId="4CC37E2E" w14:textId="45F80C5E" w:rsidR="009A1654" w:rsidRDefault="009A1654" w:rsidP="009A1654">
      <w:pPr>
        <w:pStyle w:val="ListParagraph"/>
      </w:pPr>
      <w:r>
        <w:t xml:space="preserve">For a business method/algorithm/principle to be patentable </w:t>
      </w:r>
      <w:r w:rsidRPr="009A1654">
        <w:rPr>
          <w:b/>
        </w:rPr>
        <w:t>it has to have a</w:t>
      </w:r>
      <w:r w:rsidRPr="00922CBB">
        <w:rPr>
          <w:b/>
        </w:rPr>
        <w:t xml:space="preserve"> </w:t>
      </w:r>
      <w:r w:rsidRPr="009A1654">
        <w:rPr>
          <w:b/>
        </w:rPr>
        <w:t>practical application</w:t>
      </w:r>
      <w:r>
        <w:rPr>
          <w:b/>
        </w:rPr>
        <w:t xml:space="preserve">, </w:t>
      </w:r>
      <w:r>
        <w:t xml:space="preserve">but this alone is </w:t>
      </w:r>
      <w:r w:rsidRPr="009A1654">
        <w:t>not enough</w:t>
      </w:r>
      <w:r>
        <w:t xml:space="preserve"> to mean that the physicality requirement is met</w:t>
      </w:r>
    </w:p>
    <w:p w14:paraId="02CC9617" w14:textId="42F1069A" w:rsidR="009A1654" w:rsidRDefault="009A1654" w:rsidP="009A1654">
      <w:pPr>
        <w:pStyle w:val="ListParagraph"/>
      </w:pPr>
      <w:r>
        <w:rPr>
          <w:b/>
        </w:rPr>
        <w:t>E.g.</w:t>
      </w:r>
      <w:r>
        <w:t xml:space="preserve"> A new one-click method of completing an online purchase is not the whole invention, but only one of a number of essential elements in a </w:t>
      </w:r>
      <w:r>
        <w:rPr>
          <w:b/>
        </w:rPr>
        <w:t>novel combination</w:t>
      </w:r>
    </w:p>
    <w:p w14:paraId="7DA69FA2" w14:textId="0714FB60" w:rsidR="009A1654" w:rsidRDefault="009A1654" w:rsidP="009A1654">
      <w:pPr>
        <w:pStyle w:val="ListParagraph"/>
      </w:pPr>
      <w:r>
        <w:rPr>
          <w:b/>
        </w:rPr>
        <w:t>Ask</w:t>
      </w:r>
      <w:r>
        <w:t>:</w:t>
      </w:r>
      <w:r w:rsidRPr="00417F44">
        <w:t xml:space="preserve"> </w:t>
      </w:r>
      <w:r>
        <w:rPr>
          <w:i/>
        </w:rPr>
        <w:t>I</w:t>
      </w:r>
      <w:r w:rsidRPr="009A1654">
        <w:rPr>
          <w:i/>
        </w:rPr>
        <w:t xml:space="preserve">s the </w:t>
      </w:r>
      <w:r w:rsidRPr="009A1654">
        <w:rPr>
          <w:i/>
          <w:u w:val="single"/>
        </w:rPr>
        <w:t>only</w:t>
      </w:r>
      <w:r w:rsidRPr="009A1654">
        <w:rPr>
          <w:i/>
        </w:rPr>
        <w:t xml:space="preserve"> novel aspect of the claimed invention the mathematical formula</w:t>
      </w:r>
      <w:r w:rsidR="0099099E">
        <w:rPr>
          <w:i/>
        </w:rPr>
        <w:t xml:space="preserve">, or </w:t>
      </w:r>
      <w:r w:rsidRPr="009A1654">
        <w:rPr>
          <w:i/>
        </w:rPr>
        <w:t>is the math formula o</w:t>
      </w:r>
      <w:r w:rsidRPr="009A1654">
        <w:rPr>
          <w:i/>
          <w:u w:val="single"/>
        </w:rPr>
        <w:t>nly one essential part</w:t>
      </w:r>
      <w:r w:rsidRPr="009A1654">
        <w:rPr>
          <w:i/>
        </w:rPr>
        <w:t xml:space="preserve"> of what can overall be a novel invention?</w:t>
      </w:r>
    </w:p>
    <w:p w14:paraId="3D7B5126" w14:textId="77777777" w:rsidR="009A1654" w:rsidRPr="00E431B6" w:rsidRDefault="009A1654" w:rsidP="00E431B6">
      <w:pPr>
        <w:rPr>
          <w:sz w:val="8"/>
          <w:szCs w:val="8"/>
        </w:rPr>
      </w:pPr>
    </w:p>
    <w:p w14:paraId="06019B7E" w14:textId="438233DA" w:rsidR="00A76E39" w:rsidRDefault="00F86ADA" w:rsidP="00B33180">
      <w:r w:rsidRPr="00F86ADA">
        <w:rPr>
          <w:b/>
          <w:highlight w:val="yellow"/>
        </w:rPr>
        <w:t>PROFESSIONAL ARTS</w:t>
      </w:r>
      <w:r>
        <w:t xml:space="preserve"> </w:t>
      </w:r>
      <w:r>
        <w:sym w:font="Wingdings" w:char="F0E0"/>
      </w:r>
      <w:r w:rsidR="00023693">
        <w:t xml:space="preserve"> </w:t>
      </w:r>
      <w:r w:rsidR="0099099E" w:rsidRPr="0057577E">
        <w:rPr>
          <w:b/>
        </w:rPr>
        <w:t>Not patentable</w:t>
      </w:r>
    </w:p>
    <w:p w14:paraId="2212BA4F" w14:textId="3B664C66" w:rsidR="0099099E" w:rsidRDefault="0099099E" w:rsidP="0099099E">
      <w:pPr>
        <w:pStyle w:val="ListParagraph"/>
      </w:pPr>
      <w:r>
        <w:rPr>
          <w:b/>
        </w:rPr>
        <w:t>Rationale:</w:t>
      </w:r>
      <w:r>
        <w:t xml:space="preserve"> They reflect the personal knowledge and capacities that one would expect from anyone skilled in their filed</w:t>
      </w:r>
    </w:p>
    <w:p w14:paraId="5D2A50B0" w14:textId="02FE4DAD" w:rsidR="0099099E" w:rsidRDefault="0099099E" w:rsidP="0099099E">
      <w:pPr>
        <w:pStyle w:val="ListParagraph"/>
      </w:pPr>
      <w:r>
        <w:rPr>
          <w:b/>
        </w:rPr>
        <w:t xml:space="preserve">E.g. </w:t>
      </w:r>
      <w:r>
        <w:t xml:space="preserve">A specific manner of x-examining a witness </w:t>
      </w:r>
    </w:p>
    <w:p w14:paraId="70F69D11" w14:textId="49CF7E51" w:rsidR="0099099E" w:rsidRDefault="0099099E" w:rsidP="0099099E">
      <w:pPr>
        <w:pStyle w:val="ListParagraph"/>
      </w:pPr>
      <w:r>
        <w:t xml:space="preserve">Arts have a </w:t>
      </w:r>
      <w:r>
        <w:rPr>
          <w:b/>
        </w:rPr>
        <w:t xml:space="preserve">physicality requirement </w:t>
      </w:r>
      <w:r>
        <w:t>that can’t be met just because the claimed invention has a practical application (</w:t>
      </w:r>
      <w:r w:rsidRPr="0099099E">
        <w:rPr>
          <w:i/>
          <w:color w:val="FF0000"/>
        </w:rPr>
        <w:t>Amazon</w:t>
      </w:r>
      <w:r w:rsidRPr="0099099E">
        <w:rPr>
          <w:color w:val="FF0000"/>
        </w:rPr>
        <w:t>, FC</w:t>
      </w:r>
      <w:r>
        <w:t xml:space="preserve">)—thus, only </w:t>
      </w:r>
      <w:r>
        <w:rPr>
          <w:b/>
        </w:rPr>
        <w:t>manual arts</w:t>
      </w:r>
      <w:r>
        <w:t xml:space="preserve"> are patentable whereas professional arts are not (</w:t>
      </w:r>
      <w:r w:rsidRPr="0099099E">
        <w:rPr>
          <w:i/>
          <w:color w:val="FF0000"/>
        </w:rPr>
        <w:t>Lawson</w:t>
      </w:r>
      <w:r>
        <w:t>)</w:t>
      </w:r>
    </w:p>
    <w:p w14:paraId="57F55728" w14:textId="77777777" w:rsidR="0057577E" w:rsidRPr="0057577E" w:rsidRDefault="0057577E" w:rsidP="0057577E">
      <w:pPr>
        <w:pStyle w:val="ListParagraph"/>
        <w:numPr>
          <w:ilvl w:val="0"/>
          <w:numId w:val="0"/>
        </w:numPr>
        <w:ind w:left="426"/>
        <w:rPr>
          <w:sz w:val="8"/>
          <w:szCs w:val="8"/>
        </w:rPr>
      </w:pPr>
    </w:p>
    <w:p w14:paraId="3081E6E2" w14:textId="04AB0CB2" w:rsidR="00A76E39" w:rsidRPr="00443DDA" w:rsidRDefault="00F86ADA" w:rsidP="00B33180">
      <w:pPr>
        <w:rPr>
          <w:b/>
        </w:rPr>
      </w:pPr>
      <w:r w:rsidRPr="00F86ADA">
        <w:rPr>
          <w:b/>
          <w:highlight w:val="yellow"/>
        </w:rPr>
        <w:t>METHODS of MEDICAL/SURGICAL TREATMENT</w:t>
      </w:r>
      <w:r>
        <w:t xml:space="preserve"> </w:t>
      </w:r>
      <w:r>
        <w:sym w:font="Wingdings" w:char="F0E0"/>
      </w:r>
      <w:r w:rsidR="00023693">
        <w:t xml:space="preserve"> </w:t>
      </w:r>
      <w:r w:rsidR="00443DDA">
        <w:rPr>
          <w:b/>
        </w:rPr>
        <w:t>Not patentable</w:t>
      </w:r>
    </w:p>
    <w:p w14:paraId="1BA09CAA" w14:textId="4067087B" w:rsidR="00443DDA" w:rsidRPr="00443DDA" w:rsidRDefault="00443DDA" w:rsidP="00443DDA">
      <w:pPr>
        <w:pStyle w:val="ListParagraph"/>
      </w:pPr>
      <w:r>
        <w:rPr>
          <w:b/>
        </w:rPr>
        <w:t xml:space="preserve">Rule: </w:t>
      </w:r>
      <w:r w:rsidRPr="00417F44">
        <w:t xml:space="preserve">If the essential aspect of your patent claim instructs a medical professional </w:t>
      </w:r>
      <w:r w:rsidRPr="00A47408">
        <w:rPr>
          <w:b/>
        </w:rPr>
        <w:t>how to treat a patent</w:t>
      </w:r>
      <w:r w:rsidRPr="00417F44">
        <w:t xml:space="preserve">, then it is a method of medical treatment and </w:t>
      </w:r>
      <w:r w:rsidRPr="00443DDA">
        <w:t>not patentable</w:t>
      </w:r>
    </w:p>
    <w:p w14:paraId="3C9846F6" w14:textId="7BA6D842" w:rsidR="00443DDA" w:rsidRDefault="00443DDA" w:rsidP="00443DDA">
      <w:pPr>
        <w:pStyle w:val="ListParagraph"/>
        <w:numPr>
          <w:ilvl w:val="1"/>
          <w:numId w:val="1"/>
        </w:numPr>
        <w:ind w:left="993" w:hanging="219"/>
      </w:pPr>
      <w:r w:rsidRPr="00443DDA">
        <w:rPr>
          <w:i/>
          <w:color w:val="FF0000"/>
          <w:lang w:val="en-US"/>
        </w:rPr>
        <w:t>Tennessee Eastman</w:t>
      </w:r>
      <w:r w:rsidRPr="00443DDA">
        <w:rPr>
          <w:lang w:val="en-US"/>
        </w:rPr>
        <w:t>: The claim for using a known substance (glue) for a new purpose (bonding in a medical context) is at its core a method of medical treatment, and is therefore not patentable</w:t>
      </w:r>
    </w:p>
    <w:p w14:paraId="38E72AD4" w14:textId="328E46C7" w:rsidR="00443DDA" w:rsidRDefault="00443DDA" w:rsidP="00443DDA">
      <w:pPr>
        <w:pStyle w:val="ListParagraph"/>
      </w:pPr>
      <w:r>
        <w:rPr>
          <w:b/>
        </w:rPr>
        <w:t xml:space="preserve">Work-around: </w:t>
      </w:r>
      <w:r w:rsidRPr="00417F44">
        <w:t xml:space="preserve">If the essential aspect of your patent claim instructs a medical professional </w:t>
      </w:r>
      <w:r w:rsidRPr="00A47408">
        <w:rPr>
          <w:b/>
        </w:rPr>
        <w:t>on what to use</w:t>
      </w:r>
      <w:r w:rsidRPr="00417F44">
        <w:t xml:space="preserve"> to treat a patient, then it </w:t>
      </w:r>
      <w:r w:rsidRPr="00A47408">
        <w:rPr>
          <w:u w:val="single"/>
        </w:rPr>
        <w:t>is patentable</w:t>
      </w:r>
      <w:r>
        <w:t xml:space="preserve"> subject-</w:t>
      </w:r>
      <w:r w:rsidRPr="00417F44">
        <w:t>matter</w:t>
      </w:r>
    </w:p>
    <w:p w14:paraId="117A652A" w14:textId="77777777" w:rsidR="00443DDA" w:rsidRPr="00443DDA" w:rsidRDefault="00443DDA" w:rsidP="00443DDA">
      <w:pPr>
        <w:pStyle w:val="ListParagraph"/>
      </w:pPr>
      <w:r w:rsidRPr="00443DDA">
        <w:rPr>
          <w:b/>
          <w:lang w:val="en-US"/>
        </w:rPr>
        <w:t>Note:</w:t>
      </w:r>
      <w:r w:rsidRPr="00747371">
        <w:rPr>
          <w:lang w:val="en-US"/>
        </w:rPr>
        <w:t xml:space="preserve"> In </w:t>
      </w:r>
      <w:r w:rsidRPr="00443DDA">
        <w:rPr>
          <w:i/>
          <w:color w:val="FF0000"/>
        </w:rPr>
        <w:t>Harvard</w:t>
      </w:r>
      <w:r w:rsidRPr="00747371">
        <w:rPr>
          <w:lang w:val="en-US"/>
        </w:rPr>
        <w:t xml:space="preserve">, the majority pointed out that the exclusion of methods of medical treatments re: </w:t>
      </w:r>
      <w:r w:rsidRPr="00443DDA">
        <w:rPr>
          <w:i/>
          <w:color w:val="FF0000"/>
          <w:lang w:val="en-US"/>
        </w:rPr>
        <w:t>Tennessee Eastman</w:t>
      </w:r>
      <w:r w:rsidRPr="00747371">
        <w:rPr>
          <w:lang w:val="en-US"/>
        </w:rPr>
        <w:t xml:space="preserve"> is based on </w:t>
      </w:r>
      <w:r w:rsidRPr="00443DDA">
        <w:rPr>
          <w:color w:val="0400FF"/>
          <w:lang w:val="en-US"/>
        </w:rPr>
        <w:t>s41</w:t>
      </w:r>
      <w:r w:rsidRPr="00747371">
        <w:rPr>
          <w:lang w:val="en-US"/>
        </w:rPr>
        <w:t>, whic</w:t>
      </w:r>
      <w:r>
        <w:rPr>
          <w:lang w:val="en-US"/>
        </w:rPr>
        <w:t xml:space="preserve">h has been removed from the </w:t>
      </w:r>
      <w:r w:rsidRPr="00443DDA">
        <w:rPr>
          <w:i/>
          <w:color w:val="0400FF"/>
          <w:lang w:val="en-US"/>
        </w:rPr>
        <w:t>PA</w:t>
      </w:r>
      <w:r w:rsidRPr="00443DDA">
        <w:rPr>
          <w:color w:val="0400FF"/>
          <w:lang w:val="en-US"/>
        </w:rPr>
        <w:t xml:space="preserve"> </w:t>
      </w:r>
    </w:p>
    <w:p w14:paraId="1762CA3B" w14:textId="78AEE327" w:rsidR="00443DDA" w:rsidRDefault="00443DDA" w:rsidP="00443DDA">
      <w:pPr>
        <w:pStyle w:val="ListParagraph"/>
        <w:numPr>
          <w:ilvl w:val="1"/>
          <w:numId w:val="1"/>
        </w:numPr>
        <w:ind w:left="993" w:hanging="219"/>
      </w:pPr>
      <w:r w:rsidRPr="00443DDA">
        <w:rPr>
          <w:b/>
          <w:lang w:val="en-US"/>
        </w:rPr>
        <w:t>However</w:t>
      </w:r>
      <w:r>
        <w:rPr>
          <w:lang w:val="en-US"/>
        </w:rPr>
        <w:t xml:space="preserve">: The facts of </w:t>
      </w:r>
      <w:r w:rsidRPr="00443DDA">
        <w:rPr>
          <w:i/>
          <w:color w:val="FF0000"/>
          <w:lang w:val="en-US"/>
        </w:rPr>
        <w:t>Tennessee</w:t>
      </w:r>
      <w:r>
        <w:rPr>
          <w:lang w:val="en-US"/>
        </w:rPr>
        <w:t xml:space="preserve"> could fall still into the category of </w:t>
      </w:r>
      <w:r w:rsidRPr="00443DDA">
        <w:rPr>
          <w:b/>
          <w:lang w:val="en-US"/>
        </w:rPr>
        <w:t>professional skills or art</w:t>
      </w:r>
    </w:p>
    <w:p w14:paraId="6679D21A" w14:textId="77777777" w:rsidR="00A76E39" w:rsidRDefault="00A76E39" w:rsidP="009A71EE">
      <w:pPr>
        <w:rPr>
          <w:sz w:val="8"/>
          <w:szCs w:val="8"/>
        </w:rPr>
      </w:pPr>
    </w:p>
    <w:p w14:paraId="591690AB" w14:textId="51B8DBF1" w:rsidR="005D7B77" w:rsidRDefault="005D7B77" w:rsidP="003F6BDD">
      <w:pPr>
        <w:pStyle w:val="Heading2"/>
      </w:pPr>
      <w:bookmarkStart w:id="10" w:name="_Toc480800730"/>
      <w:r>
        <w:t>PATENTABILITY of LIFE</w:t>
      </w:r>
      <w:bookmarkEnd w:id="10"/>
    </w:p>
    <w:p w14:paraId="4644EF2A" w14:textId="57DE6F12" w:rsidR="002C0B3E" w:rsidRDefault="002C0B3E" w:rsidP="002C0B3E">
      <w:r>
        <w:t xml:space="preserve">Lower life forms </w:t>
      </w:r>
      <w:r>
        <w:rPr>
          <w:b/>
        </w:rPr>
        <w:t>=</w:t>
      </w:r>
      <w:r w:rsidRPr="00190650">
        <w:rPr>
          <w:b/>
        </w:rPr>
        <w:t xml:space="preserve"> patentable subject matter</w:t>
      </w:r>
      <w:r>
        <w:t xml:space="preserve"> (</w:t>
      </w:r>
      <w:r>
        <w:rPr>
          <w:i/>
          <w:color w:val="FF0000"/>
        </w:rPr>
        <w:t>Harvard</w:t>
      </w:r>
      <w:r>
        <w:t>)</w:t>
      </w:r>
    </w:p>
    <w:p w14:paraId="5D97F4A6" w14:textId="77777777" w:rsidR="002C0B3E" w:rsidRDefault="002C0B3E" w:rsidP="002C0B3E">
      <w:pPr>
        <w:pStyle w:val="ListParagraph"/>
      </w:pPr>
      <w:r w:rsidRPr="00417F44">
        <w:t>Micro-organisms, yeasts, moulds, fungi, bacteria, unicellular algae, cell lines, viruses, or protozoa – these are compositions of matter and you can have patents on these</w:t>
      </w:r>
    </w:p>
    <w:p w14:paraId="29916EB4" w14:textId="45EAABDC" w:rsidR="002C0B3E" w:rsidRPr="002C0B3E" w:rsidRDefault="002C0B3E" w:rsidP="002C0B3E">
      <w:pPr>
        <w:pStyle w:val="ListParagraph"/>
      </w:pPr>
      <w:r w:rsidRPr="002C0B3E">
        <w:t xml:space="preserve">The fertilized mouse egg was patentable in </w:t>
      </w:r>
      <w:r w:rsidRPr="002C0B3E">
        <w:rPr>
          <w:i/>
          <w:color w:val="FF0000"/>
        </w:rPr>
        <w:t xml:space="preserve">Harvard </w:t>
      </w:r>
    </w:p>
    <w:p w14:paraId="4B50C688" w14:textId="77777777" w:rsidR="002C0B3E" w:rsidRPr="002C0B3E" w:rsidRDefault="002C0B3E" w:rsidP="002C0B3E">
      <w:pPr>
        <w:pStyle w:val="ListParagraph"/>
      </w:pPr>
      <w:r w:rsidRPr="002C0B3E">
        <w:t xml:space="preserve">The genes of the seeds were patentable in </w:t>
      </w:r>
      <w:r w:rsidRPr="002C0B3E">
        <w:rPr>
          <w:i/>
          <w:color w:val="FF0000"/>
        </w:rPr>
        <w:t>Monsanto</w:t>
      </w:r>
    </w:p>
    <w:p w14:paraId="74DD32C2" w14:textId="0B57E4A1" w:rsidR="002C0B3E" w:rsidRPr="00417F44" w:rsidRDefault="002C0B3E" w:rsidP="002C0B3E">
      <w:r w:rsidRPr="00417F44">
        <w:t xml:space="preserve">Higher life forms </w:t>
      </w:r>
      <w:r>
        <w:rPr>
          <w:b/>
        </w:rPr>
        <w:t>≠</w:t>
      </w:r>
      <w:r w:rsidRPr="00190650">
        <w:rPr>
          <w:b/>
        </w:rPr>
        <w:t xml:space="preserve"> patentable subject matter</w:t>
      </w:r>
      <w:r w:rsidRPr="002C0B3E">
        <w:t xml:space="preserve"> (</w:t>
      </w:r>
      <w:r w:rsidRPr="002C0B3E">
        <w:rPr>
          <w:i/>
          <w:color w:val="FF0000"/>
        </w:rPr>
        <w:t>Harvard</w:t>
      </w:r>
      <w:r w:rsidRPr="002C0B3E">
        <w:t>)</w:t>
      </w:r>
    </w:p>
    <w:p w14:paraId="7230694F" w14:textId="36102CD2" w:rsidR="002C0B3E" w:rsidRPr="002C0B3E" w:rsidRDefault="002C0B3E" w:rsidP="009A71EE">
      <w:pPr>
        <w:pStyle w:val="ListParagraph"/>
      </w:pPr>
      <w:r w:rsidRPr="00417F44">
        <w:t>Seeds, plants, animals</w:t>
      </w:r>
    </w:p>
    <w:p w14:paraId="2C9704A1" w14:textId="77777777" w:rsidR="00A76E39" w:rsidRDefault="00A76E39" w:rsidP="009A71EE">
      <w:pPr>
        <w:rPr>
          <w:sz w:val="8"/>
          <w:szCs w:val="8"/>
        </w:rPr>
      </w:pPr>
    </w:p>
    <w:p w14:paraId="48EC04E4" w14:textId="577695ED" w:rsidR="007832C4" w:rsidRPr="007832C4" w:rsidRDefault="007832C4" w:rsidP="007832C4">
      <w:pPr>
        <w:pStyle w:val="Heading1"/>
      </w:pPr>
      <w:bookmarkStart w:id="11" w:name="_Toc480800731"/>
      <w:r>
        <w:t>REQUIREMENTS of PATENTABILITY</w:t>
      </w:r>
      <w:bookmarkEnd w:id="11"/>
    </w:p>
    <w:p w14:paraId="21846975" w14:textId="6D3230ED" w:rsidR="007832C4" w:rsidRDefault="007832C4" w:rsidP="009A71EE">
      <w:pPr>
        <w:rPr>
          <w:szCs w:val="20"/>
        </w:rPr>
      </w:pPr>
      <w:r>
        <w:rPr>
          <w:szCs w:val="20"/>
        </w:rPr>
        <w:lastRenderedPageBreak/>
        <w:t xml:space="preserve">In addition </w:t>
      </w:r>
      <w:r w:rsidR="00351E7E">
        <w:rPr>
          <w:szCs w:val="20"/>
        </w:rPr>
        <w:t xml:space="preserve">to falling within a patentable subject-matter, an invention must meet three other requirements of patentability: </w:t>
      </w:r>
      <w:r w:rsidR="00351E7E">
        <w:rPr>
          <w:b/>
          <w:szCs w:val="20"/>
        </w:rPr>
        <w:t>utility</w:t>
      </w:r>
      <w:r w:rsidR="00351E7E">
        <w:rPr>
          <w:szCs w:val="20"/>
        </w:rPr>
        <w:t xml:space="preserve"> (</w:t>
      </w:r>
      <w:r w:rsidR="00351E7E" w:rsidRPr="00351E7E">
        <w:rPr>
          <w:color w:val="0500FF"/>
          <w:szCs w:val="20"/>
        </w:rPr>
        <w:t>s2</w:t>
      </w:r>
      <w:r w:rsidR="00351E7E">
        <w:rPr>
          <w:szCs w:val="20"/>
        </w:rPr>
        <w:t xml:space="preserve">), </w:t>
      </w:r>
      <w:r w:rsidR="00351E7E">
        <w:rPr>
          <w:b/>
          <w:szCs w:val="20"/>
        </w:rPr>
        <w:t>novelty</w:t>
      </w:r>
      <w:r w:rsidR="00351E7E">
        <w:rPr>
          <w:szCs w:val="20"/>
        </w:rPr>
        <w:t xml:space="preserve"> (</w:t>
      </w:r>
      <w:r w:rsidR="00351E7E" w:rsidRPr="00351E7E">
        <w:rPr>
          <w:color w:val="0500FF"/>
          <w:szCs w:val="20"/>
        </w:rPr>
        <w:t>s2</w:t>
      </w:r>
      <w:r w:rsidR="00351E7E">
        <w:rPr>
          <w:szCs w:val="20"/>
        </w:rPr>
        <w:t xml:space="preserve">), and </w:t>
      </w:r>
      <w:r w:rsidR="00351E7E">
        <w:rPr>
          <w:b/>
          <w:szCs w:val="20"/>
        </w:rPr>
        <w:t>non-obviousness</w:t>
      </w:r>
      <w:r w:rsidR="00351E7E">
        <w:rPr>
          <w:szCs w:val="20"/>
        </w:rPr>
        <w:t xml:space="preserve"> (</w:t>
      </w:r>
      <w:r w:rsidR="00351E7E" w:rsidRPr="00351E7E">
        <w:rPr>
          <w:color w:val="0500FF"/>
          <w:szCs w:val="20"/>
        </w:rPr>
        <w:t>s28.3</w:t>
      </w:r>
      <w:r w:rsidR="00351E7E">
        <w:rPr>
          <w:szCs w:val="20"/>
        </w:rPr>
        <w:t>).</w:t>
      </w:r>
    </w:p>
    <w:p w14:paraId="7FF4431D" w14:textId="77777777" w:rsidR="001F21AC" w:rsidRPr="004C49E1" w:rsidRDefault="001F21AC" w:rsidP="009A71EE">
      <w:pPr>
        <w:rPr>
          <w:sz w:val="8"/>
          <w:szCs w:val="8"/>
        </w:rPr>
      </w:pPr>
    </w:p>
    <w:p w14:paraId="58BFA53F" w14:textId="6377FFD3" w:rsidR="001F21AC" w:rsidRPr="00351E7E" w:rsidRDefault="001F21AC" w:rsidP="003F6BDD">
      <w:pPr>
        <w:pStyle w:val="Heading2"/>
      </w:pPr>
      <w:bookmarkStart w:id="12" w:name="_Toc480800732"/>
      <w:r>
        <w:t>UTILITY</w:t>
      </w:r>
      <w:r w:rsidR="00464E95">
        <w:t xml:space="preserve"> (</w:t>
      </w:r>
      <w:r w:rsidR="00464E95">
        <w:rPr>
          <w:color w:val="0500FF"/>
        </w:rPr>
        <w:t>s2</w:t>
      </w:r>
      <w:r w:rsidR="00464E95">
        <w:t>)</w:t>
      </w:r>
      <w:bookmarkEnd w:id="12"/>
    </w:p>
    <w:p w14:paraId="7B629723" w14:textId="39DA72ED" w:rsidR="007832C4" w:rsidRDefault="00C82BA0" w:rsidP="009A71EE">
      <w:pPr>
        <w:rPr>
          <w:szCs w:val="20"/>
        </w:rPr>
      </w:pPr>
      <w:r>
        <w:rPr>
          <w:szCs w:val="20"/>
        </w:rPr>
        <w:t xml:space="preserve">The </w:t>
      </w:r>
      <w:r w:rsidRPr="004C49E1">
        <w:rPr>
          <w:color w:val="0500FF"/>
          <w:szCs w:val="20"/>
        </w:rPr>
        <w:t>s2</w:t>
      </w:r>
      <w:r>
        <w:rPr>
          <w:szCs w:val="20"/>
        </w:rPr>
        <w:t xml:space="preserve"> definition of “</w:t>
      </w:r>
      <w:r>
        <w:rPr>
          <w:b/>
          <w:szCs w:val="20"/>
        </w:rPr>
        <w:t>invention</w:t>
      </w:r>
      <w:r>
        <w:rPr>
          <w:szCs w:val="20"/>
        </w:rPr>
        <w:t>” imposes a requirement of usefulness, meaning that an invention must do what its patent describes</w:t>
      </w:r>
      <w:r w:rsidR="004C49E1">
        <w:rPr>
          <w:szCs w:val="20"/>
        </w:rPr>
        <w:t xml:space="preserve">—the promise of the invention must be </w:t>
      </w:r>
      <w:r w:rsidR="00404A91">
        <w:rPr>
          <w:szCs w:val="20"/>
        </w:rPr>
        <w:t>fulfilled</w:t>
      </w:r>
      <w:r>
        <w:rPr>
          <w:szCs w:val="20"/>
        </w:rPr>
        <w:t xml:space="preserve"> (</w:t>
      </w:r>
      <w:proofErr w:type="spellStart"/>
      <w:r w:rsidRPr="00C82BA0">
        <w:rPr>
          <w:i/>
          <w:color w:val="FF0000"/>
          <w:szCs w:val="20"/>
        </w:rPr>
        <w:t>Teva</w:t>
      </w:r>
      <w:proofErr w:type="spellEnd"/>
      <w:r>
        <w:rPr>
          <w:szCs w:val="20"/>
        </w:rPr>
        <w:t>).</w:t>
      </w:r>
      <w:r w:rsidR="00404A91">
        <w:rPr>
          <w:szCs w:val="20"/>
        </w:rPr>
        <w:t xml:space="preserve"> The relevant date for consideration of an invention’s utility is the priority date of its Canadian patent application.</w:t>
      </w:r>
      <w:r w:rsidR="00561A41">
        <w:rPr>
          <w:szCs w:val="20"/>
        </w:rPr>
        <w:t xml:space="preserve"> </w:t>
      </w:r>
      <w:r w:rsidR="00D22C9A">
        <w:rPr>
          <w:szCs w:val="20"/>
        </w:rPr>
        <w:t>Since patents are presumed to be valid once issued</w:t>
      </w:r>
      <w:r w:rsidR="00832FD5">
        <w:rPr>
          <w:szCs w:val="20"/>
        </w:rPr>
        <w:t xml:space="preserve"> (</w:t>
      </w:r>
      <w:r w:rsidR="00832FD5" w:rsidRPr="00832FD5">
        <w:rPr>
          <w:color w:val="0500FF"/>
          <w:szCs w:val="20"/>
        </w:rPr>
        <w:t>s43(2)</w:t>
      </w:r>
      <w:r w:rsidR="00832FD5">
        <w:rPr>
          <w:szCs w:val="20"/>
        </w:rPr>
        <w:t>)</w:t>
      </w:r>
      <w:r w:rsidR="00D22C9A">
        <w:rPr>
          <w:szCs w:val="20"/>
        </w:rPr>
        <w:t>, it is difficult to strike one down for lack of utility.</w:t>
      </w:r>
    </w:p>
    <w:p w14:paraId="7B4BDFC1" w14:textId="77777777" w:rsidR="00561A41" w:rsidRPr="00561A41" w:rsidRDefault="00561A41" w:rsidP="009A71EE">
      <w:pPr>
        <w:rPr>
          <w:sz w:val="8"/>
          <w:szCs w:val="8"/>
        </w:rPr>
      </w:pPr>
    </w:p>
    <w:p w14:paraId="6878E759" w14:textId="01378381" w:rsidR="0019555A" w:rsidRDefault="00561A41" w:rsidP="00561A41">
      <w:pPr>
        <w:rPr>
          <w:szCs w:val="20"/>
        </w:rPr>
      </w:pPr>
      <w:r w:rsidRPr="00561A41">
        <w:rPr>
          <w:b/>
          <w:szCs w:val="20"/>
          <w:highlight w:val="yellow"/>
        </w:rPr>
        <w:t>MARKETABILITY ≠ RELEVANT</w:t>
      </w:r>
      <w:r>
        <w:rPr>
          <w:b/>
          <w:szCs w:val="20"/>
        </w:rPr>
        <w:t xml:space="preserve"> </w:t>
      </w:r>
      <w:r w:rsidRPr="00561A41">
        <w:rPr>
          <w:szCs w:val="20"/>
        </w:rPr>
        <w:sym w:font="Wingdings" w:char="F0E0"/>
      </w:r>
      <w:r>
        <w:rPr>
          <w:szCs w:val="20"/>
        </w:rPr>
        <w:t xml:space="preserve"> For the purpose of </w:t>
      </w:r>
      <w:r w:rsidRPr="00561A41">
        <w:rPr>
          <w:color w:val="0500FF"/>
          <w:szCs w:val="20"/>
        </w:rPr>
        <w:t>s2</w:t>
      </w:r>
      <w:r>
        <w:rPr>
          <w:szCs w:val="20"/>
        </w:rPr>
        <w:t xml:space="preserve">, utility doesn’t depend on </w:t>
      </w:r>
      <w:r w:rsidR="006A47A7">
        <w:rPr>
          <w:szCs w:val="20"/>
        </w:rPr>
        <w:t>the invention’s marketability</w:t>
      </w:r>
      <w:r>
        <w:rPr>
          <w:szCs w:val="20"/>
        </w:rPr>
        <w:t xml:space="preserve">—it </w:t>
      </w:r>
      <w:r w:rsidR="00E97E37">
        <w:rPr>
          <w:szCs w:val="20"/>
        </w:rPr>
        <w:t xml:space="preserve">simply </w:t>
      </w:r>
      <w:r>
        <w:rPr>
          <w:szCs w:val="20"/>
        </w:rPr>
        <w:t>means useful for the purpose claimed (</w:t>
      </w:r>
      <w:proofErr w:type="spellStart"/>
      <w:r w:rsidR="008E54EF">
        <w:rPr>
          <w:i/>
          <w:color w:val="FF0000"/>
          <w:szCs w:val="20"/>
        </w:rPr>
        <w:t>Wellcome</w:t>
      </w:r>
      <w:proofErr w:type="spellEnd"/>
      <w:r w:rsidR="0019555A">
        <w:rPr>
          <w:szCs w:val="20"/>
        </w:rPr>
        <w:t>)</w:t>
      </w:r>
    </w:p>
    <w:p w14:paraId="3A37614B" w14:textId="7BEF78F8" w:rsidR="00561A41" w:rsidRPr="00561A41" w:rsidRDefault="0019555A" w:rsidP="0019555A">
      <w:pPr>
        <w:pStyle w:val="ListParagraph"/>
      </w:pPr>
      <w:r>
        <w:t>T</w:t>
      </w:r>
      <w:r w:rsidR="00561A41">
        <w:t xml:space="preserve">he existence of doubt about the invention’s commercial success was not relevant in both </w:t>
      </w:r>
      <w:proofErr w:type="spellStart"/>
      <w:r w:rsidR="00561A41" w:rsidRPr="00561A41">
        <w:rPr>
          <w:i/>
          <w:color w:val="FF0000"/>
        </w:rPr>
        <w:t>Permutit</w:t>
      </w:r>
      <w:proofErr w:type="spellEnd"/>
      <w:r w:rsidR="00561A41" w:rsidRPr="00561A41">
        <w:rPr>
          <w:color w:val="FF0000"/>
        </w:rPr>
        <w:t xml:space="preserve"> </w:t>
      </w:r>
      <w:r w:rsidR="00561A41">
        <w:t xml:space="preserve">(process for softening water) and </w:t>
      </w:r>
      <w:proofErr w:type="spellStart"/>
      <w:r w:rsidR="00561A41" w:rsidRPr="00561A41">
        <w:rPr>
          <w:i/>
          <w:color w:val="FF0000"/>
        </w:rPr>
        <w:t>Fada</w:t>
      </w:r>
      <w:proofErr w:type="spellEnd"/>
      <w:r w:rsidR="00561A41" w:rsidRPr="00561A41">
        <w:rPr>
          <w:i/>
          <w:color w:val="FF0000"/>
        </w:rPr>
        <w:t xml:space="preserve"> Radio </w:t>
      </w:r>
      <w:r w:rsidR="00561A41">
        <w:t>(</w:t>
      </w:r>
      <w:proofErr w:type="spellStart"/>
      <w:r w:rsidR="00561A41">
        <w:t>radio</w:t>
      </w:r>
      <w:proofErr w:type="spellEnd"/>
      <w:r w:rsidR="00561A41">
        <w:t xml:space="preserve"> tuning device)</w:t>
      </w:r>
    </w:p>
    <w:p w14:paraId="429A32BB" w14:textId="77777777" w:rsidR="00CD17C6" w:rsidRPr="000C4F2E" w:rsidRDefault="00CD17C6" w:rsidP="009A71EE">
      <w:pPr>
        <w:rPr>
          <w:sz w:val="8"/>
          <w:szCs w:val="8"/>
        </w:rPr>
      </w:pPr>
    </w:p>
    <w:p w14:paraId="0CF0309F" w14:textId="485B5B8D" w:rsidR="00404A91" w:rsidRDefault="009F102B" w:rsidP="009A71EE">
      <w:pPr>
        <w:rPr>
          <w:szCs w:val="20"/>
        </w:rPr>
      </w:pPr>
      <w:r w:rsidRPr="009F102B">
        <w:rPr>
          <w:b/>
          <w:szCs w:val="20"/>
          <w:highlight w:val="yellow"/>
        </w:rPr>
        <w:t>UTILITY ANALYSIS</w:t>
      </w:r>
      <w:r w:rsidR="00404A91">
        <w:rPr>
          <w:szCs w:val="20"/>
        </w:rPr>
        <w:t xml:space="preserve"> </w:t>
      </w:r>
      <w:r w:rsidR="000D68DE" w:rsidRPr="000D68DE">
        <w:rPr>
          <w:szCs w:val="20"/>
        </w:rPr>
        <w:sym w:font="Wingdings" w:char="F0E0"/>
      </w:r>
      <w:r w:rsidR="000D68DE">
        <w:rPr>
          <w:szCs w:val="20"/>
        </w:rPr>
        <w:t xml:space="preserve"> The onus is on the </w:t>
      </w:r>
      <w:r w:rsidR="000D68DE" w:rsidRPr="000D68DE">
        <w:rPr>
          <w:i/>
          <w:szCs w:val="20"/>
        </w:rPr>
        <w:t>challenger</w:t>
      </w:r>
      <w:r w:rsidR="000D68DE">
        <w:rPr>
          <w:szCs w:val="20"/>
        </w:rPr>
        <w:t xml:space="preserve"> to show the patent is invalid on the </w:t>
      </w:r>
      <w:proofErr w:type="spellStart"/>
      <w:r w:rsidR="000D68DE">
        <w:rPr>
          <w:szCs w:val="20"/>
        </w:rPr>
        <w:t>BoP</w:t>
      </w:r>
      <w:proofErr w:type="spellEnd"/>
    </w:p>
    <w:p w14:paraId="18992165" w14:textId="27B93323" w:rsidR="00BA7966" w:rsidRPr="0060244E" w:rsidRDefault="00BA7966" w:rsidP="00A87CD9">
      <w:pPr>
        <w:pStyle w:val="ListParagraph"/>
        <w:numPr>
          <w:ilvl w:val="0"/>
          <w:numId w:val="2"/>
        </w:numPr>
        <w:ind w:left="426"/>
        <w:rPr>
          <w:b/>
          <w:szCs w:val="20"/>
        </w:rPr>
      </w:pPr>
      <w:r w:rsidRPr="0060244E">
        <w:rPr>
          <w:b/>
          <w:szCs w:val="20"/>
          <w:u w:val="single"/>
        </w:rPr>
        <w:t>Promise</w:t>
      </w:r>
      <w:r w:rsidR="000D68DE">
        <w:rPr>
          <w:b/>
          <w:szCs w:val="20"/>
        </w:rPr>
        <w:t>:</w:t>
      </w:r>
      <w:r>
        <w:rPr>
          <w:b/>
          <w:szCs w:val="20"/>
        </w:rPr>
        <w:t xml:space="preserve"> </w:t>
      </w:r>
      <w:r w:rsidR="002D21A3">
        <w:rPr>
          <w:szCs w:val="20"/>
        </w:rPr>
        <w:t xml:space="preserve">As per </w:t>
      </w:r>
      <w:proofErr w:type="spellStart"/>
      <w:r w:rsidR="002D21A3" w:rsidRPr="002D21A3">
        <w:rPr>
          <w:i/>
          <w:color w:val="FF0000"/>
          <w:szCs w:val="20"/>
        </w:rPr>
        <w:t>Laboratoires</w:t>
      </w:r>
      <w:proofErr w:type="spellEnd"/>
      <w:r w:rsidR="002D21A3">
        <w:rPr>
          <w:szCs w:val="20"/>
        </w:rPr>
        <w:t>, threshold utility is dependent on whether the patent application promises a specific result</w:t>
      </w:r>
    </w:p>
    <w:p w14:paraId="7404585C" w14:textId="38EC0822" w:rsidR="0060244E" w:rsidRPr="002D21A3" w:rsidRDefault="0060244E" w:rsidP="0060244E">
      <w:pPr>
        <w:pStyle w:val="ListParagraph"/>
        <w:ind w:left="993"/>
      </w:pPr>
      <w:r>
        <w:rPr>
          <w:b/>
        </w:rPr>
        <w:t xml:space="preserve">Test: </w:t>
      </w:r>
      <w:r w:rsidR="00105E51">
        <w:t>Construe</w:t>
      </w:r>
      <w:r>
        <w:t xml:space="preserve"> </w:t>
      </w:r>
      <w:r w:rsidR="00105E51">
        <w:t>the patent</w:t>
      </w:r>
      <w:r>
        <w:t xml:space="preserve"> </w:t>
      </w:r>
      <w:r w:rsidR="00105E51">
        <w:t>to determine if a</w:t>
      </w:r>
      <w:r>
        <w:t xml:space="preserve"> person skilled in the art would understand it to contain an explicit promise that the invention will achieve a specific result (</w:t>
      </w:r>
      <w:r w:rsidR="00E3594C">
        <w:rPr>
          <w:i/>
          <w:color w:val="FF0000"/>
        </w:rPr>
        <w:t>Sanofi-Aventis</w:t>
      </w:r>
      <w:r>
        <w:t>)</w:t>
      </w:r>
    </w:p>
    <w:p w14:paraId="0C8074BC" w14:textId="6CDB2019" w:rsidR="002D21A3" w:rsidRDefault="002D21A3" w:rsidP="0060244E">
      <w:pPr>
        <w:pStyle w:val="ListParagraph"/>
        <w:numPr>
          <w:ilvl w:val="0"/>
          <w:numId w:val="0"/>
        </w:numPr>
        <w:ind w:left="1276"/>
        <w:rPr>
          <w:b/>
        </w:rPr>
      </w:pPr>
      <w:r>
        <w:t xml:space="preserve">If the specification promises a specific result </w:t>
      </w:r>
      <w:r w:rsidRPr="002D21A3">
        <w:sym w:font="Wingdings" w:char="F0E0"/>
      </w:r>
      <w:r>
        <w:t xml:space="preserve"> utility is </w:t>
      </w:r>
      <w:r w:rsidRPr="00105E51">
        <w:rPr>
          <w:b/>
          <w:u w:val="single"/>
        </w:rPr>
        <w:t xml:space="preserve">measured against </w:t>
      </w:r>
      <w:r w:rsidR="001E76A1" w:rsidRPr="00105E51">
        <w:rPr>
          <w:b/>
          <w:u w:val="single"/>
        </w:rPr>
        <w:t>the terms of that</w:t>
      </w:r>
      <w:r w:rsidRPr="00105E51">
        <w:rPr>
          <w:b/>
          <w:u w:val="single"/>
        </w:rPr>
        <w:t xml:space="preserve"> promise</w:t>
      </w:r>
    </w:p>
    <w:p w14:paraId="6D30BFFC" w14:textId="0C50E7A8" w:rsidR="002D21A3" w:rsidRDefault="002D21A3" w:rsidP="0060244E">
      <w:pPr>
        <w:pStyle w:val="ListParagraph"/>
        <w:numPr>
          <w:ilvl w:val="0"/>
          <w:numId w:val="0"/>
        </w:numPr>
        <w:ind w:left="1276"/>
      </w:pPr>
      <w:r>
        <w:t xml:space="preserve">If the specification doesn’t promise a specific result </w:t>
      </w:r>
      <w:r w:rsidRPr="002D21A3">
        <w:sym w:font="Wingdings" w:char="F0E0"/>
      </w:r>
      <w:r>
        <w:t xml:space="preserve"> a </w:t>
      </w:r>
      <w:r w:rsidRPr="00105E51">
        <w:rPr>
          <w:b/>
          <w:u w:val="single"/>
        </w:rPr>
        <w:t>mere scintilla</w:t>
      </w:r>
      <w:r>
        <w:t xml:space="preserve"> of utility will suffice</w:t>
      </w:r>
    </w:p>
    <w:p w14:paraId="6D52597F" w14:textId="6F471414" w:rsidR="00105E51" w:rsidRPr="00105E51" w:rsidRDefault="00105E51" w:rsidP="00E3594C">
      <w:pPr>
        <w:pStyle w:val="ListParagraph"/>
        <w:ind w:left="993"/>
      </w:pPr>
      <w:r>
        <w:rPr>
          <w:b/>
        </w:rPr>
        <w:t>Purposive construction:</w:t>
      </w:r>
      <w:r>
        <w:t xml:space="preserve"> </w:t>
      </w:r>
      <w:proofErr w:type="spellStart"/>
      <w:r w:rsidRPr="00105E51">
        <w:rPr>
          <w:i/>
          <w:color w:val="FF0000"/>
        </w:rPr>
        <w:t>Astrazeneca</w:t>
      </w:r>
      <w:proofErr w:type="spellEnd"/>
      <w:r w:rsidRPr="00105E51">
        <w:rPr>
          <w:i/>
          <w:color w:val="FF0000"/>
        </w:rPr>
        <w:t xml:space="preserve"> </w:t>
      </w:r>
      <w:r>
        <w:t xml:space="preserve">advises that courts apply a </w:t>
      </w:r>
      <w:r w:rsidRPr="00105E51">
        <w:rPr>
          <w:i/>
        </w:rPr>
        <w:t>purposive construction</w:t>
      </w:r>
      <w:r>
        <w:t xml:space="preserve"> in determining the promise of utility—look to the patent as a </w:t>
      </w:r>
      <w:r>
        <w:rPr>
          <w:i/>
        </w:rPr>
        <w:t>whole</w:t>
      </w:r>
    </w:p>
    <w:p w14:paraId="204D809C" w14:textId="3DDAB9C0" w:rsidR="00105E51" w:rsidRPr="00105E51" w:rsidRDefault="00105E51" w:rsidP="00E3594C">
      <w:pPr>
        <w:pStyle w:val="ListParagraph"/>
        <w:ind w:left="993"/>
      </w:pPr>
      <w:r>
        <w:rPr>
          <w:b/>
        </w:rPr>
        <w:t>Goals vs. promises:</w:t>
      </w:r>
      <w:r>
        <w:t xml:space="preserve"> Courts must be careful to distinguish between these (</w:t>
      </w:r>
      <w:proofErr w:type="spellStart"/>
      <w:r w:rsidRPr="00105E51">
        <w:rPr>
          <w:i/>
          <w:color w:val="FF0000"/>
        </w:rPr>
        <w:t>Astrazeneca</w:t>
      </w:r>
      <w:proofErr w:type="spellEnd"/>
      <w:r>
        <w:t>)</w:t>
      </w:r>
    </w:p>
    <w:p w14:paraId="7DF7DDC8" w14:textId="56031EA7" w:rsidR="00E3594C" w:rsidRPr="002D21A3" w:rsidRDefault="00E3594C" w:rsidP="00E3594C">
      <w:pPr>
        <w:pStyle w:val="ListParagraph"/>
        <w:ind w:left="993"/>
      </w:pPr>
      <w:r>
        <w:rPr>
          <w:b/>
        </w:rPr>
        <w:t>Multiple claims:</w:t>
      </w:r>
      <w:r>
        <w:t xml:space="preserve"> Some promises may impose specific utility requirements across all of the patent’s claims, whereas others may only extend to a subset of the claims (</w:t>
      </w:r>
      <w:r w:rsidRPr="00E3594C">
        <w:rPr>
          <w:i/>
          <w:color w:val="FF0000"/>
        </w:rPr>
        <w:t>Pfizer</w:t>
      </w:r>
      <w:r>
        <w:t>)</w:t>
      </w:r>
    </w:p>
    <w:p w14:paraId="7DA93038" w14:textId="63BE03D6" w:rsidR="00BA7966" w:rsidRPr="00B172AC" w:rsidRDefault="00B14F02" w:rsidP="00A87CD9">
      <w:pPr>
        <w:pStyle w:val="ListParagraph"/>
        <w:numPr>
          <w:ilvl w:val="0"/>
          <w:numId w:val="2"/>
        </w:numPr>
        <w:ind w:left="426"/>
        <w:rPr>
          <w:b/>
          <w:szCs w:val="20"/>
        </w:rPr>
      </w:pPr>
      <w:r w:rsidRPr="0060244E">
        <w:rPr>
          <w:b/>
          <w:szCs w:val="20"/>
          <w:u w:val="single"/>
        </w:rPr>
        <w:t>Demonstration</w:t>
      </w:r>
      <w:r w:rsidR="002D21A3" w:rsidRPr="0060244E">
        <w:rPr>
          <w:b/>
          <w:szCs w:val="20"/>
          <w:u w:val="single"/>
        </w:rPr>
        <w:t xml:space="preserve"> </w:t>
      </w:r>
      <w:r w:rsidR="00335AFF" w:rsidRPr="0060244E">
        <w:rPr>
          <w:b/>
          <w:szCs w:val="20"/>
          <w:u w:val="single"/>
        </w:rPr>
        <w:t>of utility</w:t>
      </w:r>
      <w:r w:rsidR="000D68DE">
        <w:rPr>
          <w:b/>
          <w:szCs w:val="20"/>
        </w:rPr>
        <w:t>:</w:t>
      </w:r>
      <w:r w:rsidR="002D21A3">
        <w:rPr>
          <w:szCs w:val="20"/>
        </w:rPr>
        <w:t xml:space="preserve"> </w:t>
      </w:r>
      <w:r>
        <w:rPr>
          <w:szCs w:val="20"/>
        </w:rPr>
        <w:t xml:space="preserve">As per </w:t>
      </w:r>
      <w:proofErr w:type="spellStart"/>
      <w:r w:rsidR="008E54EF">
        <w:rPr>
          <w:i/>
          <w:color w:val="FF0000"/>
          <w:szCs w:val="20"/>
        </w:rPr>
        <w:t>Wellcome</w:t>
      </w:r>
      <w:proofErr w:type="spellEnd"/>
      <w:r>
        <w:rPr>
          <w:szCs w:val="20"/>
        </w:rPr>
        <w:t xml:space="preserve">, the utility req’d for patentability can be either </w:t>
      </w:r>
      <w:r w:rsidRPr="00B14F02">
        <w:rPr>
          <w:b/>
          <w:szCs w:val="20"/>
        </w:rPr>
        <w:t>demonstrated</w:t>
      </w:r>
      <w:r>
        <w:rPr>
          <w:szCs w:val="20"/>
        </w:rPr>
        <w:t xml:space="preserve"> or soundly predicted</w:t>
      </w:r>
    </w:p>
    <w:p w14:paraId="0025700A" w14:textId="521556FD" w:rsidR="00B172AC" w:rsidRDefault="00B172AC" w:rsidP="00B172AC">
      <w:pPr>
        <w:pStyle w:val="ListParagraph"/>
        <w:ind w:left="993"/>
      </w:pPr>
      <w:r>
        <w:t xml:space="preserve">If there’s evidence </w:t>
      </w:r>
      <w:r w:rsidR="00D46047">
        <w:t>that the invention is useful, that evidence may be put forward to establish utility</w:t>
      </w:r>
    </w:p>
    <w:p w14:paraId="08F2FD02" w14:textId="231D7543" w:rsidR="008C4749" w:rsidRDefault="008C4749" w:rsidP="00B172AC">
      <w:pPr>
        <w:pStyle w:val="ListParagraph"/>
        <w:ind w:left="993"/>
      </w:pPr>
      <w:r>
        <w:t>If the invention = apparatus (</w:t>
      </w:r>
      <w:r>
        <w:rPr>
          <w:b/>
        </w:rPr>
        <w:t>machine?</w:t>
      </w:r>
      <w:r>
        <w:t xml:space="preserve">) </w:t>
      </w:r>
      <w:r>
        <w:sym w:font="Wingdings" w:char="F0E0"/>
      </w:r>
      <w:r>
        <w:t xml:space="preserve"> it’s sufficient if the apparatus has actually been built (</w:t>
      </w:r>
      <w:r w:rsidRPr="008C4749">
        <w:rPr>
          <w:i/>
          <w:color w:val="FF0000"/>
        </w:rPr>
        <w:t xml:space="preserve">Ernest v </w:t>
      </w:r>
      <w:proofErr w:type="spellStart"/>
      <w:r w:rsidRPr="008C4749">
        <w:rPr>
          <w:i/>
          <w:color w:val="FF0000"/>
        </w:rPr>
        <w:t>Leesona</w:t>
      </w:r>
      <w:proofErr w:type="spellEnd"/>
      <w:r>
        <w:t>)</w:t>
      </w:r>
    </w:p>
    <w:p w14:paraId="09545CA3" w14:textId="068F986E" w:rsidR="008C4749" w:rsidRDefault="008C4749" w:rsidP="00B172AC">
      <w:pPr>
        <w:pStyle w:val="ListParagraph"/>
        <w:ind w:left="993"/>
      </w:pPr>
      <w:r>
        <w:t xml:space="preserve">If the invention = </w:t>
      </w:r>
      <w:r w:rsidRPr="008C4749">
        <w:rPr>
          <w:b/>
        </w:rPr>
        <w:t>process</w:t>
      </w:r>
      <w:r>
        <w:t xml:space="preserve"> </w:t>
      </w:r>
      <w:r>
        <w:sym w:font="Wingdings" w:char="F0E0"/>
      </w:r>
      <w:r>
        <w:t xml:space="preserve"> it’s sufficient if the process has been actua</w:t>
      </w:r>
      <w:r w:rsidR="008E54EF">
        <w:t>l</w:t>
      </w:r>
      <w:r>
        <w:t>ly used (</w:t>
      </w:r>
      <w:r w:rsidRPr="008C4749">
        <w:rPr>
          <w:i/>
          <w:color w:val="FF0000"/>
        </w:rPr>
        <w:t xml:space="preserve">Ernest v </w:t>
      </w:r>
      <w:proofErr w:type="spellStart"/>
      <w:r w:rsidRPr="008C4749">
        <w:rPr>
          <w:i/>
          <w:color w:val="FF0000"/>
        </w:rPr>
        <w:t>Leesona</w:t>
      </w:r>
      <w:proofErr w:type="spellEnd"/>
      <w:r>
        <w:t>)</w:t>
      </w:r>
    </w:p>
    <w:p w14:paraId="4E048517" w14:textId="6F692C46" w:rsidR="0014726B" w:rsidRPr="0014726B" w:rsidRDefault="00335AFF" w:rsidP="00A87CD9">
      <w:pPr>
        <w:pStyle w:val="ListParagraph"/>
        <w:numPr>
          <w:ilvl w:val="0"/>
          <w:numId w:val="2"/>
        </w:numPr>
        <w:ind w:left="426"/>
        <w:rPr>
          <w:b/>
          <w:szCs w:val="20"/>
        </w:rPr>
      </w:pPr>
      <w:r w:rsidRPr="0060244E">
        <w:rPr>
          <w:b/>
          <w:szCs w:val="20"/>
          <w:u w:val="single"/>
        </w:rPr>
        <w:t>Doctrine of sound predictio</w:t>
      </w:r>
      <w:r w:rsidR="000D68DE" w:rsidRPr="0060244E">
        <w:rPr>
          <w:b/>
          <w:szCs w:val="20"/>
          <w:u w:val="single"/>
        </w:rPr>
        <w:t>n</w:t>
      </w:r>
      <w:r w:rsidR="000D68DE">
        <w:rPr>
          <w:b/>
          <w:szCs w:val="20"/>
        </w:rPr>
        <w:t>:</w:t>
      </w:r>
      <w:r w:rsidR="00D46047">
        <w:rPr>
          <w:szCs w:val="20"/>
        </w:rPr>
        <w:t xml:space="preserve"> If </w:t>
      </w:r>
      <w:r w:rsidR="001E76A1">
        <w:rPr>
          <w:szCs w:val="20"/>
        </w:rPr>
        <w:t>utility cannot be demonstrated</w:t>
      </w:r>
      <w:r w:rsidR="00D46047">
        <w:rPr>
          <w:szCs w:val="20"/>
        </w:rPr>
        <w:t xml:space="preserve">, </w:t>
      </w:r>
      <w:r w:rsidR="009E0D23">
        <w:rPr>
          <w:szCs w:val="20"/>
        </w:rPr>
        <w:t xml:space="preserve">a </w:t>
      </w:r>
      <w:r w:rsidR="009E0D23">
        <w:rPr>
          <w:b/>
          <w:szCs w:val="20"/>
        </w:rPr>
        <w:t>sound prediction</w:t>
      </w:r>
      <w:r w:rsidR="009E0D23">
        <w:rPr>
          <w:szCs w:val="20"/>
        </w:rPr>
        <w:t xml:space="preserve"> of the invention’s </w:t>
      </w:r>
      <w:r w:rsidR="001E76A1">
        <w:rPr>
          <w:szCs w:val="20"/>
        </w:rPr>
        <w:t>utility</w:t>
      </w:r>
      <w:r w:rsidR="003B244C">
        <w:rPr>
          <w:szCs w:val="20"/>
        </w:rPr>
        <w:t xml:space="preserve"> </w:t>
      </w:r>
      <w:r w:rsidR="001E76A1">
        <w:rPr>
          <w:szCs w:val="20"/>
        </w:rPr>
        <w:t>based on the information and expertise available at the time of the priority date will suffice</w:t>
      </w:r>
      <w:r w:rsidR="00DD5FF2">
        <w:rPr>
          <w:szCs w:val="20"/>
        </w:rPr>
        <w:t>, even if t</w:t>
      </w:r>
      <w:r w:rsidR="00B808F9">
        <w:rPr>
          <w:szCs w:val="20"/>
        </w:rPr>
        <w:t>he prediction is ultimately in</w:t>
      </w:r>
      <w:r w:rsidR="00DD5FF2">
        <w:rPr>
          <w:szCs w:val="20"/>
        </w:rPr>
        <w:t>correct</w:t>
      </w:r>
    </w:p>
    <w:p w14:paraId="43ED4675" w14:textId="7FF3A3CA" w:rsidR="00C87A43" w:rsidRPr="00C87A43" w:rsidRDefault="00C87A43" w:rsidP="00C87A43">
      <w:pPr>
        <w:pStyle w:val="ListParagraph"/>
        <w:ind w:left="993"/>
        <w:rPr>
          <w:b/>
        </w:rPr>
      </w:pPr>
      <w:r>
        <w:rPr>
          <w:b/>
        </w:rPr>
        <w:t>Rationale:</w:t>
      </w:r>
      <w:r>
        <w:t xml:space="preserve"> The doctrine of sound prediction </w:t>
      </w:r>
      <w:r w:rsidRPr="00561A41">
        <w:rPr>
          <w:u w:val="single"/>
        </w:rPr>
        <w:t>balances</w:t>
      </w:r>
      <w:r>
        <w:t xml:space="preserve"> the public interest in early disclosure of new and useful inventions even before their utility has been verified vs. the public interest in avoiding cluttering the domain with useless patents and granting monopoly rights in exchange for misinformation</w:t>
      </w:r>
      <w:r w:rsidR="00D914D3">
        <w:t xml:space="preserve"> (</w:t>
      </w:r>
      <w:proofErr w:type="spellStart"/>
      <w:r w:rsidR="008E54EF">
        <w:rPr>
          <w:i/>
          <w:color w:val="FF0000"/>
        </w:rPr>
        <w:t>Wellcome</w:t>
      </w:r>
      <w:proofErr w:type="spellEnd"/>
      <w:r w:rsidR="00D914D3">
        <w:t>)</w:t>
      </w:r>
    </w:p>
    <w:p w14:paraId="0E536E2B" w14:textId="59900EAB" w:rsidR="00BA7966" w:rsidRPr="00BA7966" w:rsidRDefault="0014726B" w:rsidP="0014726B">
      <w:pPr>
        <w:pStyle w:val="ListParagraph"/>
        <w:ind w:left="993"/>
        <w:rPr>
          <w:b/>
        </w:rPr>
      </w:pPr>
      <w:r>
        <w:rPr>
          <w:b/>
        </w:rPr>
        <w:t xml:space="preserve">Test: </w:t>
      </w:r>
      <w:proofErr w:type="spellStart"/>
      <w:r w:rsidR="008E54EF">
        <w:rPr>
          <w:i/>
          <w:color w:val="FF0000"/>
        </w:rPr>
        <w:t>Wellcome</w:t>
      </w:r>
      <w:proofErr w:type="spellEnd"/>
      <w:r w:rsidR="0006594F" w:rsidRPr="009F102B">
        <w:rPr>
          <w:color w:val="FF0000"/>
        </w:rPr>
        <w:t xml:space="preserve"> </w:t>
      </w:r>
      <w:r w:rsidR="0006594F">
        <w:t xml:space="preserve">provides </w:t>
      </w:r>
      <w:r w:rsidR="000C4F2E">
        <w:t>a 3-step</w:t>
      </w:r>
      <w:r>
        <w:t xml:space="preserve"> </w:t>
      </w:r>
      <w:r w:rsidR="007507CA">
        <w:t>test</w:t>
      </w:r>
      <w:r>
        <w:t xml:space="preserve"> </w:t>
      </w:r>
      <w:r w:rsidR="007507CA">
        <w:t>in determining</w:t>
      </w:r>
      <w:r>
        <w:t xml:space="preserve"> wheth</w:t>
      </w:r>
      <w:r w:rsidR="007507CA">
        <w:t>er utility is soundly predicted—a question of fact:</w:t>
      </w:r>
    </w:p>
    <w:p w14:paraId="45A2EF57" w14:textId="03922395" w:rsidR="00BA7966" w:rsidRPr="00335AFF" w:rsidRDefault="009F102B" w:rsidP="00A87CD9">
      <w:pPr>
        <w:pStyle w:val="ListParagraph"/>
        <w:numPr>
          <w:ilvl w:val="0"/>
          <w:numId w:val="3"/>
        </w:numPr>
        <w:ind w:left="1560" w:hanging="295"/>
        <w:rPr>
          <w:b/>
          <w:szCs w:val="20"/>
        </w:rPr>
      </w:pPr>
      <w:r>
        <w:rPr>
          <w:szCs w:val="20"/>
        </w:rPr>
        <w:t xml:space="preserve">There must be a </w:t>
      </w:r>
      <w:r>
        <w:rPr>
          <w:b/>
          <w:szCs w:val="20"/>
        </w:rPr>
        <w:t>factual basis</w:t>
      </w:r>
      <w:r>
        <w:rPr>
          <w:szCs w:val="20"/>
        </w:rPr>
        <w:t xml:space="preserve"> for the prediction</w:t>
      </w:r>
    </w:p>
    <w:p w14:paraId="58E403CE" w14:textId="2A3F96D2" w:rsidR="00335AFF" w:rsidRPr="00335AFF" w:rsidRDefault="00981FE2" w:rsidP="00A87CD9">
      <w:pPr>
        <w:pStyle w:val="ListParagraph"/>
        <w:numPr>
          <w:ilvl w:val="0"/>
          <w:numId w:val="4"/>
        </w:numPr>
        <w:ind w:left="1985" w:hanging="218"/>
        <w:rPr>
          <w:b/>
          <w:szCs w:val="20"/>
        </w:rPr>
      </w:pPr>
      <w:r>
        <w:rPr>
          <w:szCs w:val="20"/>
        </w:rPr>
        <w:t xml:space="preserve">In </w:t>
      </w:r>
      <w:r w:rsidRPr="00981FE2">
        <w:rPr>
          <w:i/>
          <w:color w:val="FF0000"/>
          <w:szCs w:val="20"/>
        </w:rPr>
        <w:t>Monsanto</w:t>
      </w:r>
      <w:r w:rsidRPr="00981FE2">
        <w:rPr>
          <w:color w:val="FF0000"/>
          <w:szCs w:val="20"/>
        </w:rPr>
        <w:t xml:space="preserve"> </w:t>
      </w:r>
      <w:r>
        <w:rPr>
          <w:szCs w:val="20"/>
        </w:rPr>
        <w:t xml:space="preserve">&amp; </w:t>
      </w:r>
      <w:r w:rsidRPr="00981FE2">
        <w:rPr>
          <w:i/>
          <w:color w:val="FF0000"/>
          <w:szCs w:val="20"/>
        </w:rPr>
        <w:t>Burton Parsons</w:t>
      </w:r>
      <w:r>
        <w:rPr>
          <w:szCs w:val="20"/>
        </w:rPr>
        <w:t>, the factual basis was supplied by the tested compounds</w:t>
      </w:r>
    </w:p>
    <w:p w14:paraId="16C4B9AB" w14:textId="483C3121" w:rsidR="00BA7966" w:rsidRPr="00335AFF" w:rsidRDefault="009F102B" w:rsidP="00A87CD9">
      <w:pPr>
        <w:pStyle w:val="ListParagraph"/>
        <w:numPr>
          <w:ilvl w:val="0"/>
          <w:numId w:val="3"/>
        </w:numPr>
        <w:ind w:left="1560" w:hanging="295"/>
        <w:rPr>
          <w:b/>
          <w:szCs w:val="20"/>
        </w:rPr>
      </w:pPr>
      <w:r>
        <w:rPr>
          <w:szCs w:val="20"/>
        </w:rPr>
        <w:t>The inventor must have</w:t>
      </w:r>
      <w:r w:rsidR="0014726B">
        <w:rPr>
          <w:szCs w:val="20"/>
        </w:rPr>
        <w:t xml:space="preserve"> had</w:t>
      </w:r>
      <w:r>
        <w:rPr>
          <w:szCs w:val="20"/>
        </w:rPr>
        <w:t xml:space="preserve">, at the date of the patent application, </w:t>
      </w:r>
      <w:r w:rsidR="0014726B">
        <w:rPr>
          <w:szCs w:val="20"/>
        </w:rPr>
        <w:t xml:space="preserve">an </w:t>
      </w:r>
      <w:r w:rsidR="0014726B">
        <w:rPr>
          <w:b/>
          <w:szCs w:val="20"/>
        </w:rPr>
        <w:t xml:space="preserve">articulable and sound line of reasoning </w:t>
      </w:r>
      <w:r w:rsidR="0014726B">
        <w:rPr>
          <w:szCs w:val="20"/>
        </w:rPr>
        <w:t>from which the desired result can be inferred from the factual basis</w:t>
      </w:r>
    </w:p>
    <w:p w14:paraId="3E72CE67" w14:textId="3C9857A6" w:rsidR="00335AFF" w:rsidRPr="00335AFF" w:rsidRDefault="00981FE2" w:rsidP="00A87CD9">
      <w:pPr>
        <w:pStyle w:val="ListParagraph"/>
        <w:numPr>
          <w:ilvl w:val="0"/>
          <w:numId w:val="4"/>
        </w:numPr>
        <w:ind w:left="1985" w:hanging="218"/>
        <w:rPr>
          <w:b/>
          <w:szCs w:val="20"/>
        </w:rPr>
      </w:pPr>
      <w:r>
        <w:rPr>
          <w:szCs w:val="20"/>
        </w:rPr>
        <w:t xml:space="preserve">In </w:t>
      </w:r>
      <w:r w:rsidRPr="00981FE2">
        <w:rPr>
          <w:i/>
          <w:color w:val="FF0000"/>
          <w:szCs w:val="20"/>
        </w:rPr>
        <w:t>Monsanto</w:t>
      </w:r>
      <w:r w:rsidRPr="00981FE2">
        <w:rPr>
          <w:color w:val="FF0000"/>
          <w:szCs w:val="20"/>
        </w:rPr>
        <w:t xml:space="preserve"> </w:t>
      </w:r>
      <w:r>
        <w:rPr>
          <w:szCs w:val="20"/>
        </w:rPr>
        <w:t xml:space="preserve">&amp; </w:t>
      </w:r>
      <w:r w:rsidRPr="00981FE2">
        <w:rPr>
          <w:i/>
          <w:color w:val="FF0000"/>
          <w:szCs w:val="20"/>
        </w:rPr>
        <w:t>Burton Parsons</w:t>
      </w:r>
      <w:r>
        <w:rPr>
          <w:szCs w:val="20"/>
        </w:rPr>
        <w:t>, the line of reasoning was grounded in the known “architecture of chemical compounds”</w:t>
      </w:r>
    </w:p>
    <w:p w14:paraId="2F4369BD" w14:textId="7ABF7B80" w:rsidR="0014726B" w:rsidRDefault="0014726B" w:rsidP="00A87CD9">
      <w:pPr>
        <w:pStyle w:val="ListParagraph"/>
        <w:numPr>
          <w:ilvl w:val="0"/>
          <w:numId w:val="3"/>
        </w:numPr>
        <w:ind w:left="1560" w:hanging="295"/>
        <w:rPr>
          <w:b/>
          <w:szCs w:val="20"/>
        </w:rPr>
      </w:pPr>
      <w:r>
        <w:rPr>
          <w:szCs w:val="20"/>
        </w:rPr>
        <w:t xml:space="preserve">There must be proper </w:t>
      </w:r>
      <w:r>
        <w:rPr>
          <w:b/>
          <w:szCs w:val="20"/>
        </w:rPr>
        <w:t>disclosure</w:t>
      </w:r>
    </w:p>
    <w:p w14:paraId="5A566BA3" w14:textId="5D73F0AA" w:rsidR="00335AFF" w:rsidRPr="00981FE2" w:rsidRDefault="00981FE2" w:rsidP="00A87CD9">
      <w:pPr>
        <w:pStyle w:val="ListParagraph"/>
        <w:numPr>
          <w:ilvl w:val="0"/>
          <w:numId w:val="4"/>
        </w:numPr>
        <w:ind w:left="1985" w:hanging="218"/>
        <w:rPr>
          <w:b/>
          <w:szCs w:val="20"/>
        </w:rPr>
      </w:pPr>
      <w:r>
        <w:rPr>
          <w:szCs w:val="20"/>
        </w:rPr>
        <w:t>Normally, it’s sufficient if the specification provides a full, clear, and exact description of the nature of the invention and the manner in which it can be practiced</w:t>
      </w:r>
      <w:r w:rsidR="001E1C6E">
        <w:rPr>
          <w:szCs w:val="20"/>
        </w:rPr>
        <w:t xml:space="preserve"> (</w:t>
      </w:r>
      <w:proofErr w:type="spellStart"/>
      <w:r w:rsidR="008E54EF">
        <w:rPr>
          <w:i/>
          <w:color w:val="FF0000"/>
          <w:szCs w:val="20"/>
        </w:rPr>
        <w:t>Wellcome</w:t>
      </w:r>
      <w:proofErr w:type="spellEnd"/>
      <w:r w:rsidR="001E1C6E">
        <w:rPr>
          <w:szCs w:val="20"/>
        </w:rPr>
        <w:t>)</w:t>
      </w:r>
    </w:p>
    <w:p w14:paraId="00C5CE00" w14:textId="1BC6C8BA" w:rsidR="00981FE2" w:rsidRPr="00335AFF" w:rsidRDefault="00981FE2" w:rsidP="00A87CD9">
      <w:pPr>
        <w:pStyle w:val="ListParagraph"/>
        <w:numPr>
          <w:ilvl w:val="0"/>
          <w:numId w:val="4"/>
        </w:numPr>
        <w:ind w:left="1985" w:hanging="218"/>
        <w:rPr>
          <w:b/>
          <w:szCs w:val="20"/>
        </w:rPr>
      </w:pPr>
      <w:r>
        <w:rPr>
          <w:szCs w:val="20"/>
        </w:rPr>
        <w:t xml:space="preserve">It’s generally not necessary for the </w:t>
      </w:r>
      <w:r w:rsidR="001E1C6E">
        <w:rPr>
          <w:szCs w:val="20"/>
        </w:rPr>
        <w:t xml:space="preserve">inventor to provide a theory as to </w:t>
      </w:r>
      <w:r w:rsidR="001E1C6E">
        <w:rPr>
          <w:i/>
          <w:szCs w:val="20"/>
        </w:rPr>
        <w:t>why</w:t>
      </w:r>
      <w:r w:rsidR="001E1C6E">
        <w:rPr>
          <w:szCs w:val="20"/>
        </w:rPr>
        <w:t xml:space="preserve"> the invention works—</w:t>
      </w:r>
      <w:r w:rsidR="001E1C6E" w:rsidRPr="001E1C6E">
        <w:rPr>
          <w:szCs w:val="20"/>
          <w:u w:val="single"/>
        </w:rPr>
        <w:t>practical readers merely want to know that it does work and how to work it</w:t>
      </w:r>
      <w:r w:rsidR="001E1C6E">
        <w:rPr>
          <w:szCs w:val="20"/>
        </w:rPr>
        <w:t xml:space="preserve"> (</w:t>
      </w:r>
      <w:proofErr w:type="spellStart"/>
      <w:r w:rsidR="008E54EF">
        <w:rPr>
          <w:i/>
          <w:color w:val="FF0000"/>
          <w:szCs w:val="20"/>
        </w:rPr>
        <w:t>Wellcome</w:t>
      </w:r>
      <w:proofErr w:type="spellEnd"/>
      <w:r w:rsidR="001E1C6E">
        <w:rPr>
          <w:szCs w:val="20"/>
        </w:rPr>
        <w:t>)</w:t>
      </w:r>
    </w:p>
    <w:p w14:paraId="31EA8702" w14:textId="3533E13B" w:rsidR="00BE2521" w:rsidRPr="00BE2521" w:rsidRDefault="00C87A43" w:rsidP="00C87A43">
      <w:pPr>
        <w:pStyle w:val="ListParagraph"/>
        <w:ind w:left="993"/>
        <w:rPr>
          <w:b/>
        </w:rPr>
      </w:pPr>
      <w:r>
        <w:rPr>
          <w:b/>
          <w:i/>
        </w:rPr>
        <w:t xml:space="preserve">Post facto </w:t>
      </w:r>
      <w:r>
        <w:rPr>
          <w:b/>
        </w:rPr>
        <w:t>validation:</w:t>
      </w:r>
      <w:r>
        <w:t xml:space="preserve"> While the FCA in </w:t>
      </w:r>
      <w:proofErr w:type="spellStart"/>
      <w:r w:rsidR="008E54EF">
        <w:rPr>
          <w:i/>
          <w:color w:val="FF0000"/>
        </w:rPr>
        <w:t>Wellcome</w:t>
      </w:r>
      <w:proofErr w:type="spellEnd"/>
      <w:r w:rsidRPr="00C87A43">
        <w:rPr>
          <w:color w:val="FF0000"/>
        </w:rPr>
        <w:t xml:space="preserve"> </w:t>
      </w:r>
      <w:r>
        <w:t>accepted the “after-the-fact” validation theory (</w:t>
      </w:r>
      <w:r w:rsidRPr="00C87A43">
        <w:rPr>
          <w:i/>
        </w:rPr>
        <w:t xml:space="preserve">so long as an inventor can demonstrate utility or a sound prediction </w:t>
      </w:r>
      <w:r w:rsidRPr="00C87A43">
        <w:rPr>
          <w:i/>
          <w:u w:val="single"/>
        </w:rPr>
        <w:t>at the time the patent is attacked</w:t>
      </w:r>
      <w:r w:rsidRPr="00C87A43">
        <w:rPr>
          <w:i/>
        </w:rPr>
        <w:t>, the patent won’t fail for lack of utility</w:t>
      </w:r>
      <w:r>
        <w:t>), the SCC struck it down</w:t>
      </w:r>
      <w:r w:rsidR="00BE2521">
        <w:t xml:space="preserve"> based on policy concerns</w:t>
      </w:r>
      <w:r>
        <w:t xml:space="preserve">: </w:t>
      </w:r>
    </w:p>
    <w:p w14:paraId="03A3AE8B" w14:textId="0D4A2CD9" w:rsidR="00C87A43" w:rsidRPr="00BE2521" w:rsidRDefault="00BE2521" w:rsidP="00104513">
      <w:pPr>
        <w:pStyle w:val="ListParagraph"/>
        <w:numPr>
          <w:ilvl w:val="1"/>
          <w:numId w:val="1"/>
        </w:numPr>
        <w:ind w:left="1560"/>
        <w:rPr>
          <w:b/>
        </w:rPr>
      </w:pPr>
      <w:r>
        <w:t>W</w:t>
      </w:r>
      <w:r w:rsidR="00C87A43">
        <w:t xml:space="preserve">e don’t want major pharmaceutical </w:t>
      </w:r>
      <w:proofErr w:type="spellStart"/>
      <w:r w:rsidR="00C87A43">
        <w:t>Cxs</w:t>
      </w:r>
      <w:proofErr w:type="spellEnd"/>
      <w:r w:rsidR="00C87A43">
        <w:t xml:space="preserve"> patenting whole stables of chemical compounds for unrealized purposes hoping that, as in a </w:t>
      </w:r>
      <w:r w:rsidR="00C87A43" w:rsidRPr="00104513">
        <w:rPr>
          <w:b/>
        </w:rPr>
        <w:t>lottery</w:t>
      </w:r>
      <w:r w:rsidR="00C87A43">
        <w:t>, a certain percentage of them would turn out to be useful for the purposes claimed</w:t>
      </w:r>
      <w:r w:rsidR="004E59E1">
        <w:t xml:space="preserve">—this would reward </w:t>
      </w:r>
      <w:r w:rsidR="004E59E1" w:rsidRPr="00104513">
        <w:rPr>
          <w:b/>
        </w:rPr>
        <w:t>deep pockets</w:t>
      </w:r>
      <w:r w:rsidR="004E59E1">
        <w:t xml:space="preserve"> rather than the ingenuity of true inventors</w:t>
      </w:r>
    </w:p>
    <w:p w14:paraId="71A7417E" w14:textId="395A8CD9" w:rsidR="00BE2521" w:rsidRPr="00C87A43" w:rsidRDefault="00BE2521" w:rsidP="00104513">
      <w:pPr>
        <w:pStyle w:val="ListParagraph"/>
        <w:numPr>
          <w:ilvl w:val="1"/>
          <w:numId w:val="1"/>
        </w:numPr>
        <w:ind w:left="1560"/>
        <w:rPr>
          <w:b/>
        </w:rPr>
      </w:pPr>
      <w:r>
        <w:t xml:space="preserve">An applicant doesn’t merit a patent on an </w:t>
      </w:r>
      <w:r>
        <w:rPr>
          <w:i/>
        </w:rPr>
        <w:t>almost-</w:t>
      </w:r>
      <w:r>
        <w:t xml:space="preserve">invention, where the public receives only a promise that a hypothesis might later prove useful—this would encourage applicants to put placeholders on intriguing ideas to wait for the science to catch up (not in accordance with the </w:t>
      </w:r>
      <w:r w:rsidRPr="00104513">
        <w:rPr>
          <w:b/>
        </w:rPr>
        <w:t>bargain</w:t>
      </w:r>
      <w:r>
        <w:t xml:space="preserve"> </w:t>
      </w:r>
      <w:r w:rsidRPr="00A74BE0">
        <w:rPr>
          <w:b/>
        </w:rPr>
        <w:t>model</w:t>
      </w:r>
      <w:r>
        <w:t>)</w:t>
      </w:r>
    </w:p>
    <w:p w14:paraId="077D0C56" w14:textId="77777777" w:rsidR="00464E95" w:rsidRDefault="00464E95" w:rsidP="009A71EE">
      <w:pPr>
        <w:rPr>
          <w:sz w:val="8"/>
          <w:szCs w:val="8"/>
        </w:rPr>
      </w:pPr>
    </w:p>
    <w:p w14:paraId="6ED6C396" w14:textId="0D9E284F" w:rsidR="001F21AC" w:rsidRPr="00351E7E" w:rsidRDefault="001F21AC" w:rsidP="003F6BDD">
      <w:pPr>
        <w:pStyle w:val="Heading2"/>
      </w:pPr>
      <w:bookmarkStart w:id="13" w:name="_Toc480800733"/>
      <w:r>
        <w:lastRenderedPageBreak/>
        <w:t>NOVELTY</w:t>
      </w:r>
      <w:r w:rsidR="00464E95">
        <w:t xml:space="preserve"> (</w:t>
      </w:r>
      <w:r w:rsidR="00464E95">
        <w:rPr>
          <w:color w:val="0500FF"/>
        </w:rPr>
        <w:t>s2</w:t>
      </w:r>
      <w:r w:rsidR="00464E95">
        <w:t>)</w:t>
      </w:r>
      <w:bookmarkEnd w:id="13"/>
    </w:p>
    <w:p w14:paraId="43303E87" w14:textId="2CDB999C" w:rsidR="00E339BC" w:rsidRDefault="00434B7E" w:rsidP="009A71EE">
      <w:pPr>
        <w:rPr>
          <w:szCs w:val="20"/>
        </w:rPr>
      </w:pPr>
      <w:r w:rsidRPr="00434B7E">
        <w:rPr>
          <w:color w:val="0500FF"/>
          <w:szCs w:val="20"/>
        </w:rPr>
        <w:t>s2</w:t>
      </w:r>
      <w:r>
        <w:rPr>
          <w:szCs w:val="20"/>
        </w:rPr>
        <w:t xml:space="preserve"> requires that an invention be new in order to be patented, as it doesn’t further the public interest to grant a patent for an invention that’s already known.</w:t>
      </w:r>
      <w:r w:rsidR="003D250C">
        <w:rPr>
          <w:szCs w:val="20"/>
        </w:rPr>
        <w:t xml:space="preserve"> This idea is reflected in </w:t>
      </w:r>
      <w:r w:rsidR="003D250C" w:rsidRPr="003D250C">
        <w:rPr>
          <w:color w:val="0500FF"/>
          <w:szCs w:val="20"/>
        </w:rPr>
        <w:t>s28.2</w:t>
      </w:r>
      <w:r w:rsidR="003D250C">
        <w:rPr>
          <w:szCs w:val="20"/>
        </w:rPr>
        <w:t>, which says that a patent’s subject-matter must not have been previously disclosed in Canada.</w:t>
      </w:r>
      <w:r w:rsidR="00223A45">
        <w:rPr>
          <w:szCs w:val="20"/>
        </w:rPr>
        <w:t xml:space="preserve"> </w:t>
      </w:r>
      <w:r w:rsidR="00223A45" w:rsidRPr="005A2543">
        <w:rPr>
          <w:b/>
          <w:szCs w:val="20"/>
        </w:rPr>
        <w:t xml:space="preserve">In assessing whether an invention is novel, we are essentially asking whether it has been disclosed in some way prior to </w:t>
      </w:r>
      <w:r w:rsidR="002B578E">
        <w:rPr>
          <w:b/>
          <w:szCs w:val="20"/>
        </w:rPr>
        <w:t xml:space="preserve">patent’s </w:t>
      </w:r>
      <w:r w:rsidR="002B578E">
        <w:rPr>
          <w:b/>
          <w:szCs w:val="20"/>
          <w:u w:val="single"/>
        </w:rPr>
        <w:t>claim date</w:t>
      </w:r>
      <w:r w:rsidR="00223A45">
        <w:rPr>
          <w:szCs w:val="20"/>
        </w:rPr>
        <w:t>.</w:t>
      </w:r>
    </w:p>
    <w:p w14:paraId="29827059" w14:textId="77777777" w:rsidR="008526F3" w:rsidRPr="008526F3" w:rsidRDefault="008526F3" w:rsidP="009A71EE">
      <w:pPr>
        <w:rPr>
          <w:sz w:val="8"/>
          <w:szCs w:val="8"/>
        </w:rPr>
      </w:pPr>
    </w:p>
    <w:p w14:paraId="494F9AFC" w14:textId="77777777" w:rsidR="008526F3" w:rsidRDefault="008526F3" w:rsidP="008526F3">
      <w:pPr>
        <w:rPr>
          <w:szCs w:val="20"/>
        </w:rPr>
      </w:pPr>
      <w:r w:rsidRPr="008526F3">
        <w:rPr>
          <w:b/>
          <w:szCs w:val="20"/>
          <w:highlight w:val="yellow"/>
        </w:rPr>
        <w:t>NOVELTY ANALYSIS</w:t>
      </w:r>
      <w:r>
        <w:rPr>
          <w:szCs w:val="20"/>
        </w:rPr>
        <w:t xml:space="preserve"> </w:t>
      </w:r>
    </w:p>
    <w:p w14:paraId="0DF99E13" w14:textId="601FF8C3" w:rsidR="008526F3" w:rsidRPr="00A25794" w:rsidRDefault="008526F3" w:rsidP="00A87CD9">
      <w:pPr>
        <w:pStyle w:val="ListParagraph"/>
        <w:numPr>
          <w:ilvl w:val="0"/>
          <w:numId w:val="6"/>
        </w:numPr>
        <w:ind w:left="426"/>
        <w:rPr>
          <w:b/>
          <w:szCs w:val="20"/>
          <w:u w:val="single"/>
        </w:rPr>
      </w:pPr>
      <w:r w:rsidRPr="00A25794">
        <w:rPr>
          <w:b/>
          <w:szCs w:val="20"/>
          <w:u w:val="single"/>
        </w:rPr>
        <w:t>Establish the patent’s claim date</w:t>
      </w:r>
    </w:p>
    <w:p w14:paraId="3C32014A" w14:textId="65D0E1DA" w:rsidR="008526F3" w:rsidRDefault="00C43941" w:rsidP="00C43941">
      <w:pPr>
        <w:pStyle w:val="ListParagraph"/>
        <w:ind w:left="851"/>
      </w:pPr>
      <w:r>
        <w:rPr>
          <w:b/>
        </w:rPr>
        <w:t>Filing date</w:t>
      </w:r>
      <w:r>
        <w:t xml:space="preserve"> = </w:t>
      </w:r>
      <w:proofErr w:type="spellStart"/>
      <w:r>
        <w:rPr>
          <w:szCs w:val="20"/>
        </w:rPr>
        <w:t>Date</w:t>
      </w:r>
      <w:proofErr w:type="spellEnd"/>
      <w:r>
        <w:rPr>
          <w:szCs w:val="20"/>
        </w:rPr>
        <w:t xml:space="preserve"> on which the Commissioner receives certain documents, information, and fees (</w:t>
      </w:r>
      <w:r>
        <w:rPr>
          <w:color w:val="0500FF"/>
          <w:szCs w:val="20"/>
        </w:rPr>
        <w:t>s28(1)</w:t>
      </w:r>
      <w:r>
        <w:rPr>
          <w:szCs w:val="20"/>
        </w:rPr>
        <w:t>)</w:t>
      </w:r>
    </w:p>
    <w:p w14:paraId="19573D04" w14:textId="5843EF01" w:rsidR="00C43941" w:rsidRPr="008526F3" w:rsidRDefault="00C43941" w:rsidP="00C43941">
      <w:pPr>
        <w:pStyle w:val="ListParagraph"/>
        <w:ind w:left="851"/>
      </w:pPr>
      <w:r>
        <w:rPr>
          <w:b/>
        </w:rPr>
        <w:t>Claim date</w:t>
      </w:r>
      <w:r>
        <w:t xml:space="preserve"> = </w:t>
      </w:r>
      <w:r>
        <w:rPr>
          <w:szCs w:val="20"/>
        </w:rPr>
        <w:t>Establishes the date for determining the patentability of the invention defined by the claim</w:t>
      </w:r>
    </w:p>
    <w:p w14:paraId="1C9DE913" w14:textId="77777777" w:rsidR="00C43941" w:rsidRDefault="00C43941" w:rsidP="00A87CD9">
      <w:pPr>
        <w:pStyle w:val="ListParagraph"/>
        <w:numPr>
          <w:ilvl w:val="0"/>
          <w:numId w:val="7"/>
        </w:numPr>
        <w:ind w:left="1276" w:hanging="218"/>
      </w:pPr>
      <w:r>
        <w:rPr>
          <w:b/>
        </w:rPr>
        <w:t>Starting presumption:</w:t>
      </w:r>
      <w:r>
        <w:t xml:space="preserve"> Claim date = filing date (</w:t>
      </w:r>
      <w:r>
        <w:rPr>
          <w:color w:val="0500FF"/>
        </w:rPr>
        <w:t>s28.1(1)</w:t>
      </w:r>
      <w:r>
        <w:t>)</w:t>
      </w:r>
    </w:p>
    <w:p w14:paraId="71034CF3" w14:textId="77777777" w:rsidR="00C43941" w:rsidRDefault="00C43941" w:rsidP="00A87CD9">
      <w:pPr>
        <w:pStyle w:val="ListParagraph"/>
        <w:numPr>
          <w:ilvl w:val="0"/>
          <w:numId w:val="7"/>
        </w:numPr>
        <w:ind w:left="1276" w:hanging="218"/>
      </w:pPr>
      <w:r>
        <w:rPr>
          <w:b/>
        </w:rPr>
        <w:t>Exceptions</w:t>
      </w:r>
      <w:r>
        <w:t xml:space="preserve"> [</w:t>
      </w:r>
      <w:r>
        <w:rPr>
          <w:color w:val="0500FF"/>
        </w:rPr>
        <w:t>28.1(1)</w:t>
      </w:r>
      <w:r>
        <w:t>]</w:t>
      </w:r>
      <w:r>
        <w:rPr>
          <w:b/>
        </w:rPr>
        <w:t xml:space="preserve">: </w:t>
      </w:r>
      <w:r>
        <w:t>Claim date = the date of the previously filed application if:</w:t>
      </w:r>
    </w:p>
    <w:p w14:paraId="26ABF852" w14:textId="77777777" w:rsidR="00C43941" w:rsidRDefault="00C43941" w:rsidP="00A87CD9">
      <w:pPr>
        <w:pStyle w:val="ListParagraph"/>
        <w:numPr>
          <w:ilvl w:val="0"/>
          <w:numId w:val="5"/>
        </w:numPr>
        <w:ind w:left="1985" w:hanging="359"/>
      </w:pPr>
      <w:r>
        <w:t>The applicant has previously filed an application for:</w:t>
      </w:r>
    </w:p>
    <w:p w14:paraId="2E6226F3" w14:textId="77777777" w:rsidR="00C43941" w:rsidRDefault="00C43941" w:rsidP="00A87CD9">
      <w:pPr>
        <w:pStyle w:val="ListParagraph"/>
        <w:numPr>
          <w:ilvl w:val="1"/>
          <w:numId w:val="5"/>
        </w:numPr>
        <w:ind w:left="2410"/>
      </w:pPr>
      <w:r>
        <w:t xml:space="preserve"> A patent which discloses the </w:t>
      </w:r>
      <w:r w:rsidRPr="00C43941">
        <w:rPr>
          <w:b/>
        </w:rPr>
        <w:t>same subject-matter</w:t>
      </w:r>
      <w:r>
        <w:t xml:space="preserve"> as defined in the claim, or</w:t>
      </w:r>
    </w:p>
    <w:p w14:paraId="067D04DC" w14:textId="77777777" w:rsidR="00C43941" w:rsidRPr="00C43941" w:rsidRDefault="00C43941" w:rsidP="00A87CD9">
      <w:pPr>
        <w:pStyle w:val="ListParagraph"/>
        <w:numPr>
          <w:ilvl w:val="1"/>
          <w:numId w:val="5"/>
        </w:numPr>
        <w:ind w:left="2410"/>
      </w:pPr>
      <w:r>
        <w:t xml:space="preserve">If the person </w:t>
      </w:r>
      <w:r w:rsidRPr="00C43941">
        <w:t xml:space="preserve">filing the application has filed an application for the </w:t>
      </w:r>
      <w:r w:rsidRPr="00C43941">
        <w:rPr>
          <w:b/>
        </w:rPr>
        <w:t>same invention in another country</w:t>
      </w:r>
      <w:r w:rsidRPr="00C43941">
        <w:t xml:space="preserve">; </w:t>
      </w:r>
    </w:p>
    <w:p w14:paraId="05301177" w14:textId="77777777" w:rsidR="00C43941" w:rsidRPr="00C43941" w:rsidRDefault="00C43941" w:rsidP="00A87CD9">
      <w:pPr>
        <w:pStyle w:val="ListParagraph"/>
        <w:numPr>
          <w:ilvl w:val="0"/>
          <w:numId w:val="5"/>
        </w:numPr>
        <w:ind w:left="1985"/>
      </w:pPr>
      <w:r w:rsidRPr="00C43941">
        <w:t>The 2</w:t>
      </w:r>
      <w:r w:rsidRPr="00C43941">
        <w:rPr>
          <w:vertAlign w:val="superscript"/>
        </w:rPr>
        <w:t>nd</w:t>
      </w:r>
      <w:r w:rsidRPr="00C43941">
        <w:t xml:space="preserve"> filing date is within </w:t>
      </w:r>
      <w:r w:rsidRPr="00C43941">
        <w:rPr>
          <w:b/>
        </w:rPr>
        <w:t>12 months</w:t>
      </w:r>
      <w:r w:rsidRPr="00C43941">
        <w:t xml:space="preserve"> after the filing date of the previously filed application; and</w:t>
      </w:r>
    </w:p>
    <w:p w14:paraId="201AB5C9" w14:textId="77777777" w:rsidR="00C43941" w:rsidRPr="00A25794" w:rsidRDefault="00C43941" w:rsidP="00A87CD9">
      <w:pPr>
        <w:pStyle w:val="ListParagraph"/>
        <w:numPr>
          <w:ilvl w:val="0"/>
          <w:numId w:val="5"/>
        </w:numPr>
        <w:ind w:left="1985"/>
      </w:pPr>
      <w:r w:rsidRPr="00C43941">
        <w:t xml:space="preserve">The applicant has made a </w:t>
      </w:r>
      <w:r w:rsidRPr="00C43941">
        <w:rPr>
          <w:b/>
        </w:rPr>
        <w:t>request for priority</w:t>
      </w:r>
      <w:r w:rsidRPr="00C43941">
        <w:t xml:space="preserve"> on</w:t>
      </w:r>
      <w:r>
        <w:t xml:space="preserve"> the basis of the previously filed application via </w:t>
      </w:r>
      <w:r w:rsidRPr="00E40E92">
        <w:rPr>
          <w:color w:val="0500FF"/>
        </w:rPr>
        <w:t>s28.4</w:t>
      </w:r>
    </w:p>
    <w:p w14:paraId="2EEC05D8" w14:textId="77777777" w:rsidR="00A25794" w:rsidRPr="00A25794" w:rsidRDefault="00A25794" w:rsidP="00A25794">
      <w:pPr>
        <w:pStyle w:val="ListParagraph"/>
        <w:numPr>
          <w:ilvl w:val="0"/>
          <w:numId w:val="0"/>
        </w:numPr>
        <w:ind w:left="1985"/>
        <w:rPr>
          <w:sz w:val="8"/>
          <w:szCs w:val="8"/>
        </w:rPr>
      </w:pPr>
    </w:p>
    <w:p w14:paraId="0C1CD622" w14:textId="46470F14" w:rsidR="008526F3" w:rsidRPr="00A25794" w:rsidRDefault="008912B7" w:rsidP="00A87CD9">
      <w:pPr>
        <w:pStyle w:val="ListParagraph"/>
        <w:numPr>
          <w:ilvl w:val="0"/>
          <w:numId w:val="6"/>
        </w:numPr>
        <w:ind w:left="426"/>
        <w:rPr>
          <w:b/>
          <w:szCs w:val="20"/>
          <w:u w:val="single"/>
        </w:rPr>
      </w:pPr>
      <w:r w:rsidRPr="00A25794">
        <w:rPr>
          <w:b/>
          <w:szCs w:val="20"/>
          <w:u w:val="single"/>
        </w:rPr>
        <w:t>Determine</w:t>
      </w:r>
      <w:r w:rsidR="00C43941" w:rsidRPr="00A25794">
        <w:rPr>
          <w:b/>
          <w:szCs w:val="20"/>
          <w:u w:val="single"/>
        </w:rPr>
        <w:t xml:space="preserve"> whether the invention was disclosed prior to the claim date</w:t>
      </w:r>
      <w:r w:rsidR="002C66B0">
        <w:rPr>
          <w:szCs w:val="20"/>
        </w:rPr>
        <w:t xml:space="preserve"> </w:t>
      </w:r>
    </w:p>
    <w:p w14:paraId="2BECD8FC" w14:textId="3E4E7762" w:rsidR="00EF7B1C" w:rsidRDefault="00EF7B1C" w:rsidP="00EF7B1C">
      <w:pPr>
        <w:pStyle w:val="ListParagraph"/>
        <w:ind w:left="851"/>
      </w:pPr>
      <w:r>
        <w:rPr>
          <w:b/>
        </w:rPr>
        <w:t>Statutory requirements:</w:t>
      </w:r>
      <w:r>
        <w:t xml:space="preserve"> </w:t>
      </w:r>
      <w:r w:rsidRPr="0094388E">
        <w:rPr>
          <w:color w:val="0500FF"/>
        </w:rPr>
        <w:t>s28.2(1)</w:t>
      </w:r>
      <w:r>
        <w:t xml:space="preserve"> requires that the patent’s subject-matter must not have been disclosed:</w:t>
      </w:r>
    </w:p>
    <w:p w14:paraId="438E1F2A" w14:textId="2783A669" w:rsidR="00EF7B1C" w:rsidRDefault="00EF7B1C" w:rsidP="00A87CD9">
      <w:pPr>
        <w:pStyle w:val="ListParagraph"/>
        <w:numPr>
          <w:ilvl w:val="0"/>
          <w:numId w:val="8"/>
        </w:numPr>
        <w:ind w:left="1418"/>
      </w:pPr>
      <w:r>
        <w:t>&gt;1yr before the applicant</w:t>
      </w:r>
      <w:r w:rsidR="0094388E">
        <w:t>’s</w:t>
      </w:r>
      <w:r>
        <w:t xml:space="preserve"> filing date</w:t>
      </w:r>
      <w:r w:rsidR="00EA4E56">
        <w:t xml:space="preserve"> or from a person who got knowledge directly/indirectly f</w:t>
      </w:r>
      <w:r w:rsidR="00F67139">
        <w:t>rom</w:t>
      </w:r>
      <w:r w:rsidR="00F67139" w:rsidRPr="00F67139">
        <w:rPr>
          <w:sz w:val="18"/>
        </w:rPr>
        <w:t xml:space="preserve"> </w:t>
      </w:r>
      <w:r w:rsidR="007D2261">
        <w:t xml:space="preserve">the applicant </w:t>
      </w:r>
      <w:r w:rsidR="007D2261" w:rsidRPr="007D2261">
        <w:rPr>
          <w:b/>
          <w:i/>
        </w:rPr>
        <w:t>in such a manner that the subject-matter became available to the public in Canada or elsewhere</w:t>
      </w:r>
      <w:r w:rsidR="003C418E">
        <w:t xml:space="preserve"> (see below</w:t>
      </w:r>
      <w:r w:rsidR="008B6A6C">
        <w:t>…</w:t>
      </w:r>
      <w:r w:rsidR="003C418E">
        <w:t>)</w:t>
      </w:r>
    </w:p>
    <w:p w14:paraId="262EFFDD" w14:textId="381BEFF0" w:rsidR="00EA4E56" w:rsidRDefault="00674BCA" w:rsidP="00A87CD9">
      <w:pPr>
        <w:pStyle w:val="ListParagraph"/>
        <w:numPr>
          <w:ilvl w:val="0"/>
          <w:numId w:val="8"/>
        </w:numPr>
        <w:ind w:left="1418"/>
      </w:pPr>
      <w:r>
        <w:t xml:space="preserve">before the claim date </w:t>
      </w:r>
      <w:r w:rsidR="007D2261">
        <w:t xml:space="preserve">by anyone else </w:t>
      </w:r>
      <w:r w:rsidR="007D2261" w:rsidRPr="007D2261">
        <w:rPr>
          <w:b/>
          <w:i/>
        </w:rPr>
        <w:t>in such a manner that the subject-manner became available to the public in Canada or elsewhere</w:t>
      </w:r>
      <w:r w:rsidR="003C418E">
        <w:t xml:space="preserve"> (see below</w:t>
      </w:r>
      <w:r w:rsidR="008B6A6C">
        <w:t>…</w:t>
      </w:r>
      <w:r w:rsidR="003C418E">
        <w:t>)</w:t>
      </w:r>
    </w:p>
    <w:p w14:paraId="7FB58C0C" w14:textId="5FC51552" w:rsidR="00EA4E56" w:rsidRDefault="0094388E" w:rsidP="00A87CD9">
      <w:pPr>
        <w:pStyle w:val="ListParagraph"/>
        <w:numPr>
          <w:ilvl w:val="0"/>
          <w:numId w:val="8"/>
        </w:numPr>
        <w:ind w:left="1418"/>
      </w:pPr>
      <w:r>
        <w:t>in an application that’</w:t>
      </w:r>
      <w:r w:rsidR="00EA4E56">
        <w:t>s filed in Canada by someone other than the applicant, and has a filing date that’s before applicant’s claim date</w:t>
      </w:r>
      <w:r w:rsidR="00F67139">
        <w:t>; or</w:t>
      </w:r>
    </w:p>
    <w:p w14:paraId="3FA887E7" w14:textId="3D379866" w:rsidR="00EA4E56" w:rsidRDefault="0094388E" w:rsidP="00A87CD9">
      <w:pPr>
        <w:pStyle w:val="ListParagraph"/>
        <w:numPr>
          <w:ilvl w:val="0"/>
          <w:numId w:val="8"/>
        </w:numPr>
        <w:ind w:left="1418"/>
      </w:pPr>
      <w:r>
        <w:t xml:space="preserve">in a </w:t>
      </w:r>
      <w:r w:rsidRPr="00504B73">
        <w:rPr>
          <w:b/>
          <w:u w:val="single"/>
        </w:rPr>
        <w:t>co-pending application</w:t>
      </w:r>
      <w:r w:rsidR="001B7356">
        <w:t xml:space="preserve">: </w:t>
      </w:r>
      <w:r w:rsidR="001B7356">
        <w:rPr>
          <w:b/>
        </w:rPr>
        <w:t>prior art</w:t>
      </w:r>
      <w:r w:rsidR="008E37BC">
        <w:rPr>
          <w:szCs w:val="20"/>
        </w:rPr>
        <w:t>—material which may disclose the invention</w:t>
      </w:r>
      <w:r w:rsidR="008E37BC">
        <w:t>—</w:t>
      </w:r>
      <w:r w:rsidR="001B7356" w:rsidRPr="008E37BC">
        <w:rPr>
          <w:b/>
        </w:rPr>
        <w:t>amounts to disclosure where</w:t>
      </w:r>
      <w:r w:rsidR="008E37BC">
        <w:rPr>
          <w:b/>
        </w:rPr>
        <w:t>:</w:t>
      </w:r>
    </w:p>
    <w:p w14:paraId="045C540A" w14:textId="2DBE3AD9" w:rsidR="001B7356" w:rsidRDefault="001B7356" w:rsidP="00A87CD9">
      <w:pPr>
        <w:pStyle w:val="ListParagraph"/>
        <w:numPr>
          <w:ilvl w:val="0"/>
          <w:numId w:val="9"/>
        </w:numPr>
        <w:ind w:left="1843" w:hanging="218"/>
      </w:pPr>
      <w:r>
        <w:t>Someone other than the applicant has filed an application for a patent in Canada with a filing date after the applicant’s claim date;</w:t>
      </w:r>
    </w:p>
    <w:p w14:paraId="52C6BFF0" w14:textId="1F7C8A2C" w:rsidR="001B7356" w:rsidRDefault="001B7356" w:rsidP="00A87CD9">
      <w:pPr>
        <w:pStyle w:val="ListParagraph"/>
        <w:numPr>
          <w:ilvl w:val="0"/>
          <w:numId w:val="9"/>
        </w:numPr>
        <w:ind w:left="1843" w:hanging="218"/>
      </w:pPr>
      <w:r>
        <w:t xml:space="preserve">The other party has another date prior to the applicant’s claim date that it can rely on under </w:t>
      </w:r>
      <w:r w:rsidRPr="001B7356">
        <w:rPr>
          <w:color w:val="0500FF"/>
        </w:rPr>
        <w:t>s28.1</w:t>
      </w:r>
      <w:r>
        <w:t xml:space="preserve">; </w:t>
      </w:r>
    </w:p>
    <w:p w14:paraId="7F71EA43" w14:textId="2FC2DB37" w:rsidR="001B7356" w:rsidRPr="001B7356" w:rsidRDefault="001B7356" w:rsidP="00A87CD9">
      <w:pPr>
        <w:pStyle w:val="ListParagraph"/>
        <w:numPr>
          <w:ilvl w:val="0"/>
          <w:numId w:val="9"/>
        </w:numPr>
        <w:ind w:left="1843" w:hanging="218"/>
      </w:pPr>
      <w:r>
        <w:t xml:space="preserve">That date is within 12 months of the other party’s Canadian filing date; </w:t>
      </w:r>
      <w:r>
        <w:rPr>
          <w:b/>
          <w:u w:val="single"/>
        </w:rPr>
        <w:t>and</w:t>
      </w:r>
    </w:p>
    <w:p w14:paraId="1A4D0DF9" w14:textId="77777777" w:rsidR="00166324" w:rsidRDefault="001B7356" w:rsidP="00A87CD9">
      <w:pPr>
        <w:pStyle w:val="ListParagraph"/>
        <w:numPr>
          <w:ilvl w:val="0"/>
          <w:numId w:val="9"/>
        </w:numPr>
        <w:ind w:left="1843" w:hanging="218"/>
      </w:pPr>
      <w:r>
        <w:t xml:space="preserve">The other party has requested priority based on its earlier filing date (via </w:t>
      </w:r>
      <w:r w:rsidRPr="001B7356">
        <w:rPr>
          <w:color w:val="0500FF"/>
        </w:rPr>
        <w:t>s28.4</w:t>
      </w:r>
      <w:r>
        <w:t>)</w:t>
      </w:r>
    </w:p>
    <w:p w14:paraId="7602515C" w14:textId="7A55E317" w:rsidR="00BD5638" w:rsidRDefault="00BD5638" w:rsidP="00A87CD9">
      <w:pPr>
        <w:pStyle w:val="ListParagraph"/>
        <w:numPr>
          <w:ilvl w:val="0"/>
          <w:numId w:val="9"/>
        </w:numPr>
        <w:ind w:left="1843" w:hanging="218"/>
      </w:pPr>
      <w:r w:rsidRPr="00166324">
        <w:rPr>
          <w:b/>
        </w:rPr>
        <w:t>Result:</w:t>
      </w:r>
      <w:r>
        <w:t xml:space="preserve"> </w:t>
      </w:r>
      <w:r w:rsidR="00166324">
        <w:t>If the applicant’s claim date is prior to the other party’s claim date, the applicant’s patent will be void for lack of novelty</w:t>
      </w:r>
    </w:p>
    <w:p w14:paraId="5D842D7A" w14:textId="3786FD1B" w:rsidR="003C418E" w:rsidRDefault="003C418E" w:rsidP="003C418E">
      <w:pPr>
        <w:pStyle w:val="ListParagraph"/>
        <w:ind w:left="851"/>
      </w:pPr>
      <w:r w:rsidRPr="00E922A1">
        <w:t>“</w:t>
      </w:r>
      <w:r w:rsidRPr="00E922A1">
        <w:rPr>
          <w:i/>
        </w:rPr>
        <w:t>In such a manner…</w:t>
      </w:r>
      <w:r w:rsidRPr="00E922A1">
        <w:t>”</w:t>
      </w:r>
      <w:r>
        <w:t xml:space="preserve"> = </w:t>
      </w:r>
      <w:r>
        <w:rPr>
          <w:b/>
          <w:u w:val="single"/>
        </w:rPr>
        <w:t>2-part test for anticipation</w:t>
      </w:r>
      <w:r>
        <w:t xml:space="preserve"> (</w:t>
      </w:r>
      <w:r w:rsidR="00865098">
        <w:t>refined</w:t>
      </w:r>
      <w:r w:rsidR="00E339BC">
        <w:t xml:space="preserve"> by Rothstein J in</w:t>
      </w:r>
      <w:r>
        <w:t xml:space="preserve"> </w:t>
      </w:r>
      <w:r w:rsidRPr="003C418E">
        <w:rPr>
          <w:i/>
          <w:color w:val="FF0000"/>
        </w:rPr>
        <w:t>Sanofi</w:t>
      </w:r>
      <w:r>
        <w:t>)</w:t>
      </w:r>
      <w:r w:rsidR="00F6031C">
        <w:t xml:space="preserve"> </w:t>
      </w:r>
    </w:p>
    <w:p w14:paraId="2FA90198" w14:textId="0E0FDE68" w:rsidR="00A25794" w:rsidRDefault="00E339BC" w:rsidP="00A25794">
      <w:pPr>
        <w:pStyle w:val="ListParagraph"/>
        <w:numPr>
          <w:ilvl w:val="1"/>
          <w:numId w:val="1"/>
        </w:numPr>
        <w:ind w:left="1276" w:hanging="196"/>
      </w:pPr>
      <w:r>
        <w:rPr>
          <w:b/>
        </w:rPr>
        <w:t>Starting point:</w:t>
      </w:r>
      <w:r>
        <w:t xml:space="preserve"> Lack of novelty is only found when the invention has been disclosed in a single publication or use—this publication must disclose the invention without simply mosaicking references</w:t>
      </w:r>
    </w:p>
    <w:p w14:paraId="3A21AC7C" w14:textId="61C17A1D" w:rsidR="00A25794" w:rsidRDefault="00A25794" w:rsidP="004D434E">
      <w:pPr>
        <w:pStyle w:val="ListParagraph"/>
        <w:numPr>
          <w:ilvl w:val="1"/>
          <w:numId w:val="1"/>
        </w:numPr>
        <w:ind w:left="1276" w:hanging="196"/>
      </w:pPr>
      <w:r>
        <w:rPr>
          <w:b/>
        </w:rPr>
        <w:t>Ways in which disclosure can occur:</w:t>
      </w:r>
      <w:r w:rsidR="004D434E">
        <w:rPr>
          <w:b/>
        </w:rPr>
        <w:t xml:space="preserve"> </w:t>
      </w:r>
      <w:r>
        <w:t>Display of the invention in a public plac</w:t>
      </w:r>
      <w:r w:rsidR="004D434E">
        <w:t>e; s</w:t>
      </w:r>
      <w:r>
        <w:t>ale of the invention</w:t>
      </w:r>
      <w:r w:rsidR="004D434E">
        <w:t>; u</w:t>
      </w:r>
      <w:r>
        <w:t>se of the invention</w:t>
      </w:r>
      <w:r w:rsidR="004D434E">
        <w:t>; c</w:t>
      </w:r>
      <w:r>
        <w:t>onference presentation</w:t>
      </w:r>
      <w:r w:rsidR="004D434E">
        <w:t>; o</w:t>
      </w:r>
      <w:r>
        <w:t>nline disclosure</w:t>
      </w:r>
      <w:r w:rsidR="004D434E">
        <w:t>; f</w:t>
      </w:r>
      <w:r>
        <w:t>iling of an earlier patent application</w:t>
      </w:r>
    </w:p>
    <w:p w14:paraId="5676A08C" w14:textId="0759F7DB" w:rsidR="004D434E" w:rsidRDefault="004D434E" w:rsidP="004D434E">
      <w:pPr>
        <w:pStyle w:val="ListParagraph"/>
        <w:numPr>
          <w:ilvl w:val="1"/>
          <w:numId w:val="1"/>
        </w:numPr>
        <w:ind w:left="1276" w:hanging="196"/>
      </w:pPr>
      <w:r>
        <w:rPr>
          <w:b/>
        </w:rPr>
        <w:t xml:space="preserve">Test </w:t>
      </w:r>
      <w:r>
        <w:t>(</w:t>
      </w:r>
      <w:r w:rsidR="00865098">
        <w:t xml:space="preserve">refined in </w:t>
      </w:r>
      <w:r>
        <w:rPr>
          <w:i/>
          <w:color w:val="FF0000"/>
        </w:rPr>
        <w:t>Sanofi</w:t>
      </w:r>
      <w:r>
        <w:t>)</w:t>
      </w:r>
      <w:r w:rsidR="00200FA6">
        <w:t xml:space="preserve">—the court makes determinations on these elements on the </w:t>
      </w:r>
      <w:proofErr w:type="spellStart"/>
      <w:r w:rsidR="00200FA6">
        <w:t>BoP</w:t>
      </w:r>
      <w:proofErr w:type="spellEnd"/>
      <w:r>
        <w:rPr>
          <w:b/>
        </w:rPr>
        <w:t>:</w:t>
      </w:r>
    </w:p>
    <w:p w14:paraId="485C62FD" w14:textId="3CD6B779" w:rsidR="00E72DF6" w:rsidRPr="00E72DF6" w:rsidRDefault="004D434E" w:rsidP="00A87CD9">
      <w:pPr>
        <w:pStyle w:val="ListParagraph"/>
        <w:numPr>
          <w:ilvl w:val="0"/>
          <w:numId w:val="10"/>
        </w:numPr>
        <w:ind w:left="1701" w:hanging="218"/>
      </w:pPr>
      <w:r>
        <w:rPr>
          <w:b/>
          <w:u w:val="single"/>
        </w:rPr>
        <w:t>Prior disclosure</w:t>
      </w:r>
      <w:r w:rsidR="00865098">
        <w:rPr>
          <w:b/>
        </w:rPr>
        <w:t>:</w:t>
      </w:r>
      <w:r w:rsidR="00865098">
        <w:t xml:space="preserve"> The prior </w:t>
      </w:r>
      <w:r w:rsidR="00CE3D85">
        <w:t>publication must disclose subject-matter</w:t>
      </w:r>
      <w:r w:rsidR="00564706">
        <w:t xml:space="preserve"> in such a way that, if performed, would </w:t>
      </w:r>
      <w:r w:rsidR="00564706">
        <w:rPr>
          <w:i/>
        </w:rPr>
        <w:t xml:space="preserve">necessarily </w:t>
      </w:r>
      <w:r w:rsidR="00564706">
        <w:t>result in infringement of that patent</w:t>
      </w:r>
    </w:p>
    <w:p w14:paraId="6E7DCD5F" w14:textId="576E9524" w:rsidR="00E72DF6" w:rsidRPr="00E72DF6" w:rsidRDefault="001C7FC9" w:rsidP="00A87CD9">
      <w:pPr>
        <w:pStyle w:val="ListParagraph"/>
        <w:numPr>
          <w:ilvl w:val="0"/>
          <w:numId w:val="11"/>
        </w:numPr>
        <w:ind w:left="2127" w:hanging="207"/>
      </w:pPr>
      <w:r>
        <w:rPr>
          <w:b/>
        </w:rPr>
        <w:t xml:space="preserve">Ask: </w:t>
      </w:r>
      <w:r>
        <w:rPr>
          <w:i/>
        </w:rPr>
        <w:t>Have all the essential elements of the new patent application been disclosed in a single document?</w:t>
      </w:r>
    </w:p>
    <w:p w14:paraId="14497DFE" w14:textId="6273355D" w:rsidR="00E72DF6" w:rsidRDefault="00E72DF6" w:rsidP="00A87CD9">
      <w:pPr>
        <w:pStyle w:val="ListParagraph"/>
        <w:numPr>
          <w:ilvl w:val="0"/>
          <w:numId w:val="11"/>
        </w:numPr>
        <w:ind w:left="2127" w:hanging="207"/>
      </w:pPr>
      <w:r>
        <w:rPr>
          <w:b/>
        </w:rPr>
        <w:t>Analysis:</w:t>
      </w:r>
    </w:p>
    <w:p w14:paraId="74735128" w14:textId="0E228975" w:rsidR="00200FA6" w:rsidRDefault="00200FA6" w:rsidP="00A87CD9">
      <w:pPr>
        <w:pStyle w:val="ListParagraph"/>
        <w:numPr>
          <w:ilvl w:val="1"/>
          <w:numId w:val="11"/>
        </w:numPr>
        <w:ind w:left="2552" w:hanging="218"/>
      </w:pPr>
      <w:r>
        <w:t>At this stage, the skilled person is simply reading the prior patent for the purposes of understanding it</w:t>
      </w:r>
    </w:p>
    <w:p w14:paraId="78D3248C" w14:textId="5EF1AECE" w:rsidR="00E72DF6" w:rsidRDefault="00E72DF6" w:rsidP="00A87CD9">
      <w:pPr>
        <w:pStyle w:val="ListParagraph"/>
        <w:numPr>
          <w:ilvl w:val="1"/>
          <w:numId w:val="11"/>
        </w:numPr>
        <w:ind w:left="2552" w:hanging="218"/>
      </w:pPr>
      <w:r>
        <w:t>The disclosure doesn’t have to be an exact description of the invention—it just must be sufficient so that the skilled person can understand what’s being said without trial and error (</w:t>
      </w:r>
      <w:r>
        <w:rPr>
          <w:i/>
          <w:color w:val="FF0000"/>
        </w:rPr>
        <w:t>Abbott</w:t>
      </w:r>
      <w:r>
        <w:t>)</w:t>
      </w:r>
    </w:p>
    <w:p w14:paraId="700912A3" w14:textId="1E15169F" w:rsidR="00146FFC" w:rsidRDefault="00146FFC" w:rsidP="00A87CD9">
      <w:pPr>
        <w:pStyle w:val="ListParagraph"/>
        <w:numPr>
          <w:ilvl w:val="1"/>
          <w:numId w:val="11"/>
        </w:numPr>
        <w:ind w:left="2552" w:hanging="218"/>
      </w:pPr>
      <w:r>
        <w:t>Disclosure may be done by a person without him necessarily being aware of what he’s doing (</w:t>
      </w:r>
      <w:r w:rsidRPr="00146FFC">
        <w:rPr>
          <w:i/>
          <w:color w:val="FF0000"/>
        </w:rPr>
        <w:t>Abbott</w:t>
      </w:r>
      <w:r>
        <w:t xml:space="preserve">) </w:t>
      </w:r>
    </w:p>
    <w:p w14:paraId="1D10ECD5" w14:textId="4D8F654A" w:rsidR="006F1B5E" w:rsidRPr="006F1B5E" w:rsidRDefault="006F1B5E" w:rsidP="00A87CD9">
      <w:pPr>
        <w:pStyle w:val="ListParagraph"/>
        <w:numPr>
          <w:ilvl w:val="0"/>
          <w:numId w:val="11"/>
        </w:numPr>
        <w:ind w:left="2127" w:hanging="207"/>
      </w:pPr>
      <w:r>
        <w:t>If this step is satisfied, then determine whether the disclosure would enable a skilled person to carry out what was disclosed…</w:t>
      </w:r>
    </w:p>
    <w:p w14:paraId="13A8AC3E" w14:textId="31945103" w:rsidR="004D434E" w:rsidRDefault="004D434E" w:rsidP="00A87CD9">
      <w:pPr>
        <w:pStyle w:val="ListParagraph"/>
        <w:numPr>
          <w:ilvl w:val="0"/>
          <w:numId w:val="10"/>
        </w:numPr>
        <w:ind w:left="1701" w:hanging="218"/>
      </w:pPr>
      <w:r>
        <w:rPr>
          <w:b/>
          <w:u w:val="single"/>
        </w:rPr>
        <w:t>Enablement</w:t>
      </w:r>
      <w:r w:rsidR="00865098">
        <w:rPr>
          <w:b/>
        </w:rPr>
        <w:t>:</w:t>
      </w:r>
      <w:r w:rsidR="00564706">
        <w:t xml:space="preserve"> The person skilled in the art</w:t>
      </w:r>
      <w:r w:rsidR="001C7FC9">
        <w:t xml:space="preserve"> </w:t>
      </w:r>
      <w:r w:rsidR="00564706">
        <w:t>must have been able to perform the invention</w:t>
      </w:r>
      <w:r w:rsidR="001C7FC9">
        <w:t xml:space="preserve"> without undue burden—essentially, the main elements must have been disclosed in such a way that would allow the skilled person to actually </w:t>
      </w:r>
      <w:r w:rsidR="001C7FC9">
        <w:rPr>
          <w:i/>
        </w:rPr>
        <w:t>work</w:t>
      </w:r>
      <w:r w:rsidR="001C7FC9">
        <w:t xml:space="preserve"> the invention</w:t>
      </w:r>
    </w:p>
    <w:p w14:paraId="6357A0F6" w14:textId="0FF4CF2D" w:rsidR="001C7FC9" w:rsidRDefault="001C7FC9" w:rsidP="00A87CD9">
      <w:pPr>
        <w:pStyle w:val="ListParagraph"/>
        <w:numPr>
          <w:ilvl w:val="0"/>
          <w:numId w:val="11"/>
        </w:numPr>
        <w:ind w:left="2127" w:hanging="207"/>
      </w:pPr>
      <w:r>
        <w:rPr>
          <w:b/>
        </w:rPr>
        <w:lastRenderedPageBreak/>
        <w:t>Analysis</w:t>
      </w:r>
      <w:r w:rsidR="00534F44">
        <w:t xml:space="preserve"> (</w:t>
      </w:r>
      <w:r w:rsidR="00534F44" w:rsidRPr="00534F44">
        <w:rPr>
          <w:i/>
          <w:color w:val="FF0000"/>
        </w:rPr>
        <w:t>Sanofi</w:t>
      </w:r>
      <w:r w:rsidR="00534F44">
        <w:t>)</w:t>
      </w:r>
      <w:r>
        <w:rPr>
          <w:b/>
        </w:rPr>
        <w:t xml:space="preserve">: </w:t>
      </w:r>
    </w:p>
    <w:p w14:paraId="2F9E53CC" w14:textId="749A3A4E" w:rsidR="001C7FC9" w:rsidRDefault="001C7FC9" w:rsidP="00A87CD9">
      <w:pPr>
        <w:pStyle w:val="ListParagraph"/>
        <w:numPr>
          <w:ilvl w:val="1"/>
          <w:numId w:val="11"/>
        </w:numPr>
        <w:ind w:left="2552" w:hanging="218"/>
      </w:pPr>
      <w:r>
        <w:t>If inventive steps are req’d, the prior art will not be considered to be enabling</w:t>
      </w:r>
    </w:p>
    <w:p w14:paraId="387827C3" w14:textId="7A197F35" w:rsidR="001C7FC9" w:rsidRDefault="001C7FC9" w:rsidP="00A87CD9">
      <w:pPr>
        <w:pStyle w:val="ListParagraph"/>
        <w:numPr>
          <w:ilvl w:val="1"/>
          <w:numId w:val="11"/>
        </w:numPr>
        <w:ind w:left="2552" w:hanging="218"/>
      </w:pPr>
      <w:r>
        <w:t>Routine trials are acceptable</w:t>
      </w:r>
      <w:r w:rsidR="00200FA6">
        <w:t xml:space="preserve"> (</w:t>
      </w:r>
      <w:r w:rsidR="00200FA6" w:rsidRPr="00200FA6">
        <w:rPr>
          <w:i/>
          <w:color w:val="FF0000"/>
        </w:rPr>
        <w:t>Abbott</w:t>
      </w:r>
      <w:r w:rsidR="00200FA6">
        <w:t>: a certain amount of trial &amp; error experimentation is allowed)</w:t>
      </w:r>
    </w:p>
    <w:p w14:paraId="280FE7F4" w14:textId="6922C901" w:rsidR="00534F44" w:rsidRDefault="00534F44" w:rsidP="00A87CD9">
      <w:pPr>
        <w:pStyle w:val="ListParagraph"/>
        <w:numPr>
          <w:ilvl w:val="1"/>
          <w:numId w:val="11"/>
        </w:numPr>
        <w:ind w:left="2552" w:hanging="218"/>
      </w:pPr>
      <w:r>
        <w:t>The skilled person can use common general knowledge to supplement the information in the prior art or prior disclosed materials</w:t>
      </w:r>
    </w:p>
    <w:p w14:paraId="7A7CC0A0" w14:textId="77777777" w:rsidR="00534F44" w:rsidRDefault="00534F44" w:rsidP="00A87CD9">
      <w:pPr>
        <w:pStyle w:val="ListParagraph"/>
        <w:numPr>
          <w:ilvl w:val="1"/>
          <w:numId w:val="11"/>
        </w:numPr>
        <w:ind w:left="2552" w:hanging="218"/>
      </w:pPr>
      <w:r>
        <w:t>Obvious errors or omissions in prior art won’t preclude a finding of enablement</w:t>
      </w:r>
    </w:p>
    <w:p w14:paraId="2A2E3920" w14:textId="726E93B7" w:rsidR="00F027FD" w:rsidRDefault="00200FA6" w:rsidP="00A87CD9">
      <w:pPr>
        <w:pStyle w:val="ListParagraph"/>
        <w:numPr>
          <w:ilvl w:val="0"/>
          <w:numId w:val="10"/>
        </w:numPr>
        <w:ind w:left="1701" w:hanging="218"/>
      </w:pPr>
      <w:r>
        <w:rPr>
          <w:b/>
          <w:u w:val="single"/>
        </w:rPr>
        <w:t>Result</w:t>
      </w:r>
      <w:r>
        <w:rPr>
          <w:b/>
        </w:rPr>
        <w:t>:</w:t>
      </w:r>
      <w:r>
        <w:t xml:space="preserve"> If the skilled person carrying out the prior disclosure would infringe the claim, then the claim is anticipated (</w:t>
      </w:r>
      <w:r w:rsidRPr="00200FA6">
        <w:rPr>
          <w:i/>
          <w:color w:val="FF0000"/>
        </w:rPr>
        <w:t>Abbott</w:t>
      </w:r>
      <w:r>
        <w:t>)</w:t>
      </w:r>
    </w:p>
    <w:p w14:paraId="5FB900E6" w14:textId="77777777" w:rsidR="0060688E" w:rsidRPr="0060688E" w:rsidRDefault="0060688E" w:rsidP="0060688E">
      <w:pPr>
        <w:pStyle w:val="ListParagraph"/>
        <w:numPr>
          <w:ilvl w:val="0"/>
          <w:numId w:val="0"/>
        </w:numPr>
        <w:ind w:left="1701"/>
        <w:rPr>
          <w:sz w:val="8"/>
          <w:szCs w:val="8"/>
        </w:rPr>
      </w:pPr>
    </w:p>
    <w:p w14:paraId="7B5AB450" w14:textId="79B7405B" w:rsidR="00130599" w:rsidRPr="00130599" w:rsidRDefault="00130599" w:rsidP="00A87CD9">
      <w:pPr>
        <w:pStyle w:val="ListParagraph"/>
        <w:numPr>
          <w:ilvl w:val="0"/>
          <w:numId w:val="6"/>
        </w:numPr>
        <w:ind w:left="426" w:hanging="284"/>
        <w:rPr>
          <w:b/>
          <w:u w:val="single"/>
        </w:rPr>
      </w:pPr>
      <w:r w:rsidRPr="00130599">
        <w:rPr>
          <w:b/>
          <w:u w:val="single"/>
        </w:rPr>
        <w:t xml:space="preserve">If the claim is </w:t>
      </w:r>
      <w:r w:rsidRPr="00130599">
        <w:rPr>
          <w:b/>
          <w:i/>
          <w:u w:val="single"/>
        </w:rPr>
        <w:t>anticipated</w:t>
      </w:r>
      <w:r w:rsidRPr="00130599">
        <w:rPr>
          <w:b/>
          <w:u w:val="single"/>
        </w:rPr>
        <w:t xml:space="preserve">, then the invention isn’t </w:t>
      </w:r>
      <w:r w:rsidRPr="00130599">
        <w:rPr>
          <w:b/>
          <w:i/>
          <w:u w:val="single"/>
        </w:rPr>
        <w:t>novel</w:t>
      </w:r>
    </w:p>
    <w:p w14:paraId="1725C2E7" w14:textId="77777777" w:rsidR="002541BD" w:rsidRPr="002541BD" w:rsidRDefault="002541BD" w:rsidP="002541BD">
      <w:pPr>
        <w:pStyle w:val="ListParagraph"/>
        <w:numPr>
          <w:ilvl w:val="0"/>
          <w:numId w:val="0"/>
        </w:numPr>
        <w:ind w:left="1701"/>
        <w:rPr>
          <w:sz w:val="8"/>
          <w:szCs w:val="8"/>
        </w:rPr>
      </w:pPr>
    </w:p>
    <w:p w14:paraId="4C584FDD" w14:textId="5AB16B8E" w:rsidR="001F21AC" w:rsidRPr="00351E7E" w:rsidRDefault="001F21AC" w:rsidP="003F6BDD">
      <w:pPr>
        <w:pStyle w:val="Heading2"/>
      </w:pPr>
      <w:bookmarkStart w:id="14" w:name="_Toc480800734"/>
      <w:r>
        <w:t>NON-OBVIOUSNESS</w:t>
      </w:r>
      <w:r w:rsidR="00464E95">
        <w:t xml:space="preserve"> (</w:t>
      </w:r>
      <w:r w:rsidR="00464E95">
        <w:rPr>
          <w:color w:val="0500FF"/>
        </w:rPr>
        <w:t>s28.3</w:t>
      </w:r>
      <w:r w:rsidR="00464E95">
        <w:t>)</w:t>
      </w:r>
      <w:bookmarkEnd w:id="14"/>
    </w:p>
    <w:p w14:paraId="401A4F13" w14:textId="0C798A21" w:rsidR="001F21AC" w:rsidRDefault="00E72E41" w:rsidP="009A71EE">
      <w:pPr>
        <w:rPr>
          <w:szCs w:val="20"/>
        </w:rPr>
      </w:pPr>
      <w:r>
        <w:rPr>
          <w:szCs w:val="20"/>
        </w:rPr>
        <w:t>To be patentable, an invention must not be obvious.</w:t>
      </w:r>
      <w:r w:rsidR="00F35A6A">
        <w:rPr>
          <w:szCs w:val="20"/>
        </w:rPr>
        <w:t xml:space="preserve"> According to</w:t>
      </w:r>
      <w:r>
        <w:rPr>
          <w:szCs w:val="20"/>
        </w:rPr>
        <w:t xml:space="preserve"> </w:t>
      </w:r>
      <w:r w:rsidRPr="00E72E41">
        <w:rPr>
          <w:color w:val="0500FF"/>
          <w:szCs w:val="20"/>
        </w:rPr>
        <w:t>s28.3</w:t>
      </w:r>
      <w:r w:rsidR="00F35A6A">
        <w:rPr>
          <w:szCs w:val="20"/>
        </w:rPr>
        <w:t>, the subject-matter of the patent application must have been obvious on the claim date to a person skilled in the art or science, having regard to:</w:t>
      </w:r>
    </w:p>
    <w:p w14:paraId="2DB4CFC8" w14:textId="4096981B" w:rsidR="00F35A6A" w:rsidRDefault="00F35A6A" w:rsidP="00A87CD9">
      <w:pPr>
        <w:pStyle w:val="ListParagraph"/>
        <w:numPr>
          <w:ilvl w:val="0"/>
          <w:numId w:val="12"/>
        </w:numPr>
        <w:rPr>
          <w:szCs w:val="20"/>
        </w:rPr>
      </w:pPr>
      <w:r w:rsidRPr="005F620B">
        <w:rPr>
          <w:b/>
          <w:szCs w:val="20"/>
        </w:rPr>
        <w:t>Information disclosed &gt;1yr before the applicant’s filing date</w:t>
      </w:r>
      <w:r w:rsidRPr="00F35A6A">
        <w:rPr>
          <w:szCs w:val="20"/>
        </w:rPr>
        <w:t xml:space="preserve">, or </w:t>
      </w:r>
      <w:r w:rsidRPr="005F620B">
        <w:rPr>
          <w:b/>
          <w:szCs w:val="20"/>
        </w:rPr>
        <w:t>by a person who directly/indirectly obtained knowledge from the applicant</w:t>
      </w:r>
      <w:r w:rsidRPr="00F35A6A">
        <w:rPr>
          <w:szCs w:val="20"/>
        </w:rPr>
        <w:t xml:space="preserve"> in such a manner that the information became available to the public in Canada or elsewhere</w:t>
      </w:r>
      <w:r w:rsidR="00476ED2">
        <w:rPr>
          <w:szCs w:val="20"/>
        </w:rPr>
        <w:t>; and</w:t>
      </w:r>
    </w:p>
    <w:p w14:paraId="6944F376" w14:textId="0B08FB19" w:rsidR="00F35A6A" w:rsidRDefault="00F35A6A" w:rsidP="00A87CD9">
      <w:pPr>
        <w:pStyle w:val="ListParagraph"/>
        <w:numPr>
          <w:ilvl w:val="0"/>
          <w:numId w:val="12"/>
        </w:numPr>
        <w:rPr>
          <w:szCs w:val="20"/>
        </w:rPr>
      </w:pPr>
      <w:r w:rsidRPr="005F620B">
        <w:rPr>
          <w:b/>
          <w:szCs w:val="20"/>
        </w:rPr>
        <w:t>Information disclosed before the claim date by any other person</w:t>
      </w:r>
      <w:r>
        <w:rPr>
          <w:szCs w:val="20"/>
        </w:rPr>
        <w:t xml:space="preserve"> in such a manner that the information became available to the public in Canada or elsewhere</w:t>
      </w:r>
    </w:p>
    <w:p w14:paraId="0645599D" w14:textId="77777777" w:rsidR="00DE5661" w:rsidRPr="00DE5661" w:rsidRDefault="00DE5661" w:rsidP="00DE5661">
      <w:pPr>
        <w:rPr>
          <w:sz w:val="8"/>
          <w:szCs w:val="8"/>
        </w:rPr>
      </w:pPr>
    </w:p>
    <w:p w14:paraId="03EBD18E" w14:textId="3935E504" w:rsidR="00DE5661" w:rsidRPr="00DE5661" w:rsidRDefault="00DE5661" w:rsidP="00DE5661">
      <w:pPr>
        <w:rPr>
          <w:szCs w:val="20"/>
        </w:rPr>
      </w:pPr>
      <w:r w:rsidRPr="00DE5661">
        <w:rPr>
          <w:b/>
          <w:szCs w:val="20"/>
          <w:highlight w:val="yellow"/>
        </w:rPr>
        <w:t>RATIONALE</w:t>
      </w:r>
      <w:r>
        <w:rPr>
          <w:szCs w:val="20"/>
        </w:rPr>
        <w:t xml:space="preserve"> </w:t>
      </w:r>
      <w:r w:rsidRPr="00DE5661">
        <w:rPr>
          <w:szCs w:val="20"/>
        </w:rPr>
        <w:sym w:font="Wingdings" w:char="F0E0"/>
      </w:r>
      <w:r>
        <w:rPr>
          <w:szCs w:val="20"/>
        </w:rPr>
        <w:t xml:space="preserve"> A patent is given as a reward for full disclosure—an obvious invention isn’t deserving of a monopoly award </w:t>
      </w:r>
    </w:p>
    <w:p w14:paraId="05367F75" w14:textId="77777777" w:rsidR="00A03C7F" w:rsidRPr="00A03C7F" w:rsidRDefault="00A03C7F" w:rsidP="00A03C7F">
      <w:pPr>
        <w:rPr>
          <w:sz w:val="8"/>
          <w:szCs w:val="8"/>
        </w:rPr>
      </w:pPr>
    </w:p>
    <w:p w14:paraId="0236FDB8" w14:textId="66CAE6AA" w:rsidR="00A03C7F" w:rsidRDefault="00A03C7F" w:rsidP="00A03C7F">
      <w:pPr>
        <w:rPr>
          <w:szCs w:val="20"/>
        </w:rPr>
      </w:pPr>
      <w:r w:rsidRPr="00A03C7F">
        <w:rPr>
          <w:b/>
          <w:szCs w:val="20"/>
          <w:highlight w:val="yellow"/>
        </w:rPr>
        <w:t>NOVELTY vs. NON-OBVIOUSNESS</w:t>
      </w:r>
    </w:p>
    <w:p w14:paraId="10FFFFF2" w14:textId="190E0507" w:rsidR="00A03C7F" w:rsidRDefault="00A03C7F" w:rsidP="00A03C7F">
      <w:pPr>
        <w:pStyle w:val="ListParagraph"/>
      </w:pPr>
      <w:r w:rsidRPr="00A03C7F">
        <w:rPr>
          <w:u w:val="single"/>
        </w:rPr>
        <w:t>Novelty</w:t>
      </w:r>
      <w:r>
        <w:t xml:space="preserve"> </w:t>
      </w:r>
      <w:r>
        <w:sym w:font="Wingdings" w:char="F0E0"/>
      </w:r>
      <w:r>
        <w:t xml:space="preserve"> Whether the invention has been disclosed in a </w:t>
      </w:r>
      <w:r>
        <w:rPr>
          <w:u w:val="single"/>
        </w:rPr>
        <w:t>single</w:t>
      </w:r>
      <w:r>
        <w:t xml:space="preserve"> publication or use (</w:t>
      </w:r>
      <w:r w:rsidRPr="00A03C7F">
        <w:rPr>
          <w:i/>
        </w:rPr>
        <w:t>can’t</w:t>
      </w:r>
      <w:r>
        <w:t xml:space="preserve"> mosaic)</w:t>
      </w:r>
    </w:p>
    <w:p w14:paraId="190FD0ED" w14:textId="7BA5C2FD" w:rsidR="00A03C7F" w:rsidRPr="00A03C7F" w:rsidRDefault="00A03C7F" w:rsidP="00A03C7F">
      <w:pPr>
        <w:pStyle w:val="ListParagraph"/>
      </w:pPr>
      <w:r w:rsidRPr="00A03C7F">
        <w:rPr>
          <w:u w:val="single"/>
        </w:rPr>
        <w:t>Non-obviousness</w:t>
      </w:r>
      <w:r>
        <w:t xml:space="preserve"> </w:t>
      </w:r>
      <w:r>
        <w:sym w:font="Wingdings" w:char="F0E0"/>
      </w:r>
      <w:r>
        <w:t xml:space="preserve"> Whether the unimaginative skilled person could have taken all of the pieces and, using reasonable deduction, have arrived at the invention (</w:t>
      </w:r>
      <w:r>
        <w:rPr>
          <w:i/>
        </w:rPr>
        <w:t>can</w:t>
      </w:r>
      <w:r>
        <w:t xml:space="preserve"> mosaic—consid</w:t>
      </w:r>
      <w:r w:rsidR="00DE5661">
        <w:t xml:space="preserve">er the current state of the art; </w:t>
      </w:r>
      <w:r w:rsidR="00DE5661" w:rsidRPr="00DE5661">
        <w:rPr>
          <w:b/>
        </w:rPr>
        <w:t>can bring in extrinsic evidence and facts that were not specifically included in the claim itself</w:t>
      </w:r>
      <w:r w:rsidR="00DE5661">
        <w:t>)</w:t>
      </w:r>
    </w:p>
    <w:p w14:paraId="6C561601" w14:textId="77777777" w:rsidR="00476ED2" w:rsidRPr="00476ED2" w:rsidRDefault="00476ED2" w:rsidP="00476ED2">
      <w:pPr>
        <w:rPr>
          <w:sz w:val="8"/>
          <w:szCs w:val="8"/>
        </w:rPr>
      </w:pPr>
    </w:p>
    <w:p w14:paraId="5D4C3DB3" w14:textId="6A0CFFF4" w:rsidR="00476ED2" w:rsidRPr="0053493A" w:rsidRDefault="00476ED2" w:rsidP="00476ED2">
      <w:pPr>
        <w:rPr>
          <w:szCs w:val="20"/>
        </w:rPr>
      </w:pPr>
      <w:r w:rsidRPr="00476ED2">
        <w:rPr>
          <w:b/>
          <w:szCs w:val="20"/>
          <w:highlight w:val="yellow"/>
        </w:rPr>
        <w:t>NON-OBVIOUSNESS ANALYSIS</w:t>
      </w:r>
      <w:r>
        <w:rPr>
          <w:szCs w:val="20"/>
        </w:rPr>
        <w:t xml:space="preserve"> </w:t>
      </w:r>
      <w:r w:rsidRPr="00476ED2">
        <w:rPr>
          <w:szCs w:val="20"/>
        </w:rPr>
        <w:sym w:font="Wingdings" w:char="F0E0"/>
      </w:r>
      <w:r>
        <w:rPr>
          <w:szCs w:val="20"/>
        </w:rPr>
        <w:t xml:space="preserve"> </w:t>
      </w:r>
      <w:r w:rsidR="00A03C7F" w:rsidRPr="004D481A">
        <w:rPr>
          <w:b/>
          <w:szCs w:val="20"/>
        </w:rPr>
        <w:t>Overall test:</w:t>
      </w:r>
      <w:r w:rsidR="00A03C7F">
        <w:rPr>
          <w:szCs w:val="20"/>
        </w:rPr>
        <w:t xml:space="preserve"> </w:t>
      </w:r>
      <w:r w:rsidR="00A03C7F">
        <w:rPr>
          <w:i/>
          <w:szCs w:val="20"/>
        </w:rPr>
        <w:t>would the person skilled in the relevant art and science, based on their skill and knowledge but without a scintilla of imagination, have been led to this invention?</w:t>
      </w:r>
      <w:r w:rsidR="0053493A">
        <w:rPr>
          <w:szCs w:val="20"/>
        </w:rPr>
        <w:t xml:space="preserve"> </w:t>
      </w:r>
      <w:r w:rsidR="0053493A" w:rsidRPr="0053493A">
        <w:rPr>
          <w:b/>
          <w:szCs w:val="20"/>
        </w:rPr>
        <w:t xml:space="preserve">Follow the four-step approach from </w:t>
      </w:r>
      <w:r w:rsidR="0053493A" w:rsidRPr="0053493A">
        <w:rPr>
          <w:b/>
          <w:i/>
          <w:color w:val="FF0000"/>
          <w:szCs w:val="20"/>
        </w:rPr>
        <w:t>Windsurfing</w:t>
      </w:r>
      <w:r w:rsidR="0053493A" w:rsidRPr="0053493A">
        <w:rPr>
          <w:b/>
          <w:szCs w:val="20"/>
        </w:rPr>
        <w:t>:</w:t>
      </w:r>
    </w:p>
    <w:p w14:paraId="6FCE840B" w14:textId="5DF7124F" w:rsidR="007832C4" w:rsidRPr="00AD7127" w:rsidRDefault="00A03C7F" w:rsidP="00A87CD9">
      <w:pPr>
        <w:pStyle w:val="ListParagraph"/>
        <w:numPr>
          <w:ilvl w:val="0"/>
          <w:numId w:val="13"/>
        </w:numPr>
        <w:ind w:left="426"/>
        <w:rPr>
          <w:b/>
          <w:szCs w:val="20"/>
        </w:rPr>
      </w:pPr>
      <w:r w:rsidRPr="00AD7127">
        <w:rPr>
          <w:b/>
          <w:szCs w:val="20"/>
        </w:rPr>
        <w:t xml:space="preserve">Identify the </w:t>
      </w:r>
      <w:r w:rsidRPr="00107EC3">
        <w:rPr>
          <w:b/>
          <w:szCs w:val="20"/>
          <w:u w:val="single"/>
        </w:rPr>
        <w:t>test person</w:t>
      </w:r>
      <w:r w:rsidRPr="00AD7127">
        <w:rPr>
          <w:szCs w:val="20"/>
        </w:rPr>
        <w:t xml:space="preserve"> (u</w:t>
      </w:r>
      <w:r w:rsidR="004D481A">
        <w:rPr>
          <w:szCs w:val="20"/>
        </w:rPr>
        <w:t>nimaginative skilled technician who is presumed to have knowledge of all publicly disclosed information around the world, but no spark of imagination)</w:t>
      </w:r>
    </w:p>
    <w:p w14:paraId="140C9846" w14:textId="74C11123" w:rsidR="00DE5661" w:rsidRPr="00AD7127" w:rsidRDefault="00DE5661" w:rsidP="00A87CD9">
      <w:pPr>
        <w:pStyle w:val="ListParagraph"/>
        <w:numPr>
          <w:ilvl w:val="1"/>
          <w:numId w:val="13"/>
        </w:numPr>
        <w:ind w:left="1134"/>
        <w:rPr>
          <w:szCs w:val="20"/>
        </w:rPr>
      </w:pPr>
      <w:r w:rsidRPr="00AD7127">
        <w:rPr>
          <w:szCs w:val="20"/>
        </w:rPr>
        <w:t>Identify the notional “person skilled in the art”</w:t>
      </w:r>
    </w:p>
    <w:p w14:paraId="2DBB52E4" w14:textId="0667D351" w:rsidR="00DE5661" w:rsidRPr="00AD7127" w:rsidRDefault="00DE5661" w:rsidP="00A87CD9">
      <w:pPr>
        <w:pStyle w:val="ListParagraph"/>
        <w:numPr>
          <w:ilvl w:val="1"/>
          <w:numId w:val="13"/>
        </w:numPr>
        <w:ind w:left="1134"/>
        <w:rPr>
          <w:szCs w:val="20"/>
        </w:rPr>
      </w:pPr>
      <w:r w:rsidRPr="00AD7127">
        <w:rPr>
          <w:szCs w:val="20"/>
        </w:rPr>
        <w:t>Identify the relevant common general knowledge of that person</w:t>
      </w:r>
    </w:p>
    <w:p w14:paraId="58227FC6" w14:textId="7AA73E8E" w:rsidR="00DE5661" w:rsidRPr="00AD7127" w:rsidRDefault="00DE5661" w:rsidP="00A87CD9">
      <w:pPr>
        <w:pStyle w:val="ListParagraph"/>
        <w:numPr>
          <w:ilvl w:val="0"/>
          <w:numId w:val="13"/>
        </w:numPr>
        <w:ind w:left="426"/>
        <w:rPr>
          <w:b/>
          <w:szCs w:val="20"/>
        </w:rPr>
      </w:pPr>
      <w:r w:rsidRPr="00AD7127">
        <w:rPr>
          <w:b/>
          <w:szCs w:val="20"/>
        </w:rPr>
        <w:t xml:space="preserve">Identify the </w:t>
      </w:r>
      <w:r w:rsidRPr="00107EC3">
        <w:rPr>
          <w:b/>
          <w:szCs w:val="20"/>
          <w:u w:val="single"/>
        </w:rPr>
        <w:t>inventive concept of the claim</w:t>
      </w:r>
      <w:r w:rsidRPr="00AD7127">
        <w:rPr>
          <w:b/>
          <w:szCs w:val="20"/>
        </w:rPr>
        <w:t xml:space="preserve"> in question, or construe it</w:t>
      </w:r>
    </w:p>
    <w:p w14:paraId="039EB58B" w14:textId="0F213753" w:rsidR="00DE5661" w:rsidRPr="00AD7127" w:rsidRDefault="00DE5661" w:rsidP="00A87CD9">
      <w:pPr>
        <w:pStyle w:val="ListParagraph"/>
        <w:numPr>
          <w:ilvl w:val="0"/>
          <w:numId w:val="13"/>
        </w:numPr>
        <w:ind w:left="426"/>
        <w:rPr>
          <w:b/>
          <w:szCs w:val="20"/>
        </w:rPr>
      </w:pPr>
      <w:r w:rsidRPr="00AD7127">
        <w:rPr>
          <w:b/>
          <w:szCs w:val="20"/>
        </w:rPr>
        <w:t xml:space="preserve">Identify what, if any, </w:t>
      </w:r>
      <w:r w:rsidRPr="00107EC3">
        <w:rPr>
          <w:b/>
          <w:szCs w:val="20"/>
          <w:u w:val="single"/>
        </w:rPr>
        <w:t>differences</w:t>
      </w:r>
      <w:r w:rsidRPr="00AD7127">
        <w:rPr>
          <w:b/>
          <w:szCs w:val="20"/>
        </w:rPr>
        <w:t xml:space="preserve"> between the matter cited as forming </w:t>
      </w:r>
      <w:r w:rsidR="00510B97" w:rsidRPr="00AD7127">
        <w:rPr>
          <w:b/>
          <w:szCs w:val="20"/>
        </w:rPr>
        <w:t>part of the “state of the art” and the inventive concept of the claim as construed</w:t>
      </w:r>
    </w:p>
    <w:p w14:paraId="6EAAB94B" w14:textId="565B6D23" w:rsidR="009B1C99" w:rsidRPr="00AD7127" w:rsidRDefault="00510B97" w:rsidP="00A87CD9">
      <w:pPr>
        <w:pStyle w:val="ListParagraph"/>
        <w:numPr>
          <w:ilvl w:val="0"/>
          <w:numId w:val="13"/>
        </w:numPr>
        <w:ind w:left="426"/>
        <w:rPr>
          <w:b/>
          <w:szCs w:val="20"/>
        </w:rPr>
      </w:pPr>
      <w:r w:rsidRPr="00AD7127">
        <w:rPr>
          <w:b/>
          <w:szCs w:val="20"/>
        </w:rPr>
        <w:t xml:space="preserve">Determine whether, without any knowledge of the alleged invention as claimed, these differences constitute steps which would have been </w:t>
      </w:r>
      <w:r w:rsidRPr="00107EC3">
        <w:rPr>
          <w:b/>
          <w:szCs w:val="20"/>
          <w:u w:val="single"/>
        </w:rPr>
        <w:t>obvious</w:t>
      </w:r>
      <w:r w:rsidRPr="00AD7127">
        <w:rPr>
          <w:b/>
          <w:szCs w:val="20"/>
        </w:rPr>
        <w:t xml:space="preserve"> to the person skilled in the art, or whether they require any degree of invention</w:t>
      </w:r>
    </w:p>
    <w:p w14:paraId="2298E711" w14:textId="5EDB4D5D" w:rsidR="00A03C7F" w:rsidRPr="009B1C99" w:rsidRDefault="009B1C99" w:rsidP="009B1C99">
      <w:pPr>
        <w:pStyle w:val="ListParagraph"/>
        <w:ind w:left="993"/>
        <w:rPr>
          <w:b/>
        </w:rPr>
      </w:pPr>
      <w:r w:rsidRPr="00107EC3">
        <w:rPr>
          <w:b/>
          <w:i/>
          <w:u w:val="single"/>
        </w:rPr>
        <w:t>“Obvious to try” test</w:t>
      </w:r>
      <w:r w:rsidR="00DE5661" w:rsidRPr="009B1C99">
        <w:t xml:space="preserve"> </w:t>
      </w:r>
      <w:r w:rsidR="00DE5661" w:rsidRPr="00DE5661">
        <w:sym w:font="Wingdings" w:char="F0E0"/>
      </w:r>
      <w:r w:rsidR="00DE5661" w:rsidRPr="009B1C99">
        <w:t xml:space="preserve"> </w:t>
      </w:r>
      <w:r>
        <w:t xml:space="preserve">For a finding that an invention was </w:t>
      </w:r>
      <w:r>
        <w:rPr>
          <w:i/>
        </w:rPr>
        <w:t>obvious to try</w:t>
      </w:r>
      <w:r>
        <w:t xml:space="preserve">, there must be evidence to convince a judge on a </w:t>
      </w:r>
      <w:proofErr w:type="spellStart"/>
      <w:r>
        <w:t>BoP</w:t>
      </w:r>
      <w:proofErr w:type="spellEnd"/>
      <w:r>
        <w:t xml:space="preserve"> that it was more or less self-evidence to try </w:t>
      </w:r>
      <w:r w:rsidR="00293336">
        <w:t>to</w:t>
      </w:r>
      <w:r>
        <w:t xml:space="preserve"> obtain the invention</w:t>
      </w:r>
      <w:r w:rsidR="00293336">
        <w:t>—a mere possibility that something might turn up is not enough</w:t>
      </w:r>
      <w:r>
        <w:t xml:space="preserve"> (</w:t>
      </w:r>
      <w:r w:rsidRPr="009B1C99">
        <w:rPr>
          <w:i/>
          <w:color w:val="FF0000"/>
        </w:rPr>
        <w:t>Sanofi</w:t>
      </w:r>
      <w:r>
        <w:t>)</w:t>
      </w:r>
    </w:p>
    <w:p w14:paraId="11651A32" w14:textId="0E4AA9C9" w:rsidR="009B1C99" w:rsidRDefault="009B1C99" w:rsidP="009B1C99">
      <w:pPr>
        <w:pStyle w:val="ListParagraph"/>
        <w:numPr>
          <w:ilvl w:val="1"/>
          <w:numId w:val="1"/>
        </w:numPr>
        <w:ind w:left="1418" w:hanging="218"/>
        <w:rPr>
          <w:b/>
        </w:rPr>
      </w:pPr>
      <w:r>
        <w:rPr>
          <w:b/>
        </w:rPr>
        <w:t>Application:</w:t>
      </w:r>
      <w:r w:rsidR="00906F56">
        <w:t xml:space="preserve"> </w:t>
      </w:r>
      <w:r w:rsidR="003E709E">
        <w:t xml:space="preserve">The </w:t>
      </w:r>
      <w:r w:rsidR="003E709E">
        <w:rPr>
          <w:i/>
        </w:rPr>
        <w:t xml:space="preserve">obvious to try </w:t>
      </w:r>
      <w:r w:rsidR="003E709E">
        <w:t>test is appropriate in fields where advances are often won by experimentation (e.g. the pharmaceutical industry, where there may be many chemically-similar structures that can elicit different biological responses and offer the potential for significant therapeutic advances) (</w:t>
      </w:r>
      <w:r w:rsidR="003E709E" w:rsidRPr="003E709E">
        <w:rPr>
          <w:i/>
          <w:color w:val="FF0000"/>
        </w:rPr>
        <w:t>Sanofi</w:t>
      </w:r>
      <w:r w:rsidR="003E709E">
        <w:t>)</w:t>
      </w:r>
    </w:p>
    <w:p w14:paraId="269356E0" w14:textId="45AD98BF" w:rsidR="009B1C99" w:rsidRPr="00785AC3" w:rsidRDefault="009B1C99" w:rsidP="009B1C99">
      <w:pPr>
        <w:pStyle w:val="ListParagraph"/>
        <w:numPr>
          <w:ilvl w:val="1"/>
          <w:numId w:val="1"/>
        </w:numPr>
        <w:ind w:left="1418" w:hanging="218"/>
        <w:rPr>
          <w:b/>
        </w:rPr>
      </w:pPr>
      <w:r>
        <w:rPr>
          <w:b/>
        </w:rPr>
        <w:t>Factors</w:t>
      </w:r>
      <w:r w:rsidR="003E709E">
        <w:t xml:space="preserve"> (</w:t>
      </w:r>
      <w:r w:rsidR="003E709E">
        <w:rPr>
          <w:i/>
          <w:color w:val="FF0000"/>
        </w:rPr>
        <w:t>Sanofi</w:t>
      </w:r>
      <w:r w:rsidR="003E709E">
        <w:t>)</w:t>
      </w:r>
      <w:r>
        <w:rPr>
          <w:b/>
        </w:rPr>
        <w:t>:</w:t>
      </w:r>
      <w:r w:rsidR="00785AC3">
        <w:t xml:space="preserve"> In determining whether the invention was obvious to try, ask:</w:t>
      </w:r>
    </w:p>
    <w:p w14:paraId="0F4967CE" w14:textId="77777777" w:rsidR="00785AC3" w:rsidRDefault="00785AC3" w:rsidP="00785AC3">
      <w:pPr>
        <w:pStyle w:val="ListParagraph"/>
        <w:numPr>
          <w:ilvl w:val="2"/>
          <w:numId w:val="1"/>
        </w:numPr>
        <w:ind w:left="1843" w:hanging="218"/>
        <w:rPr>
          <w:i/>
        </w:rPr>
      </w:pPr>
      <w:r>
        <w:rPr>
          <w:i/>
        </w:rPr>
        <w:t xml:space="preserve">Is it more or less self-evidence that what is being tried </w:t>
      </w:r>
      <w:r>
        <w:rPr>
          <w:i/>
          <w:u w:val="single"/>
        </w:rPr>
        <w:t>ought to work</w:t>
      </w:r>
      <w:r>
        <w:rPr>
          <w:i/>
        </w:rPr>
        <w:t>?</w:t>
      </w:r>
    </w:p>
    <w:p w14:paraId="5FB42DDE" w14:textId="77777777" w:rsidR="00785AC3" w:rsidRDefault="00785AC3" w:rsidP="00785AC3">
      <w:pPr>
        <w:pStyle w:val="ListParagraph"/>
        <w:numPr>
          <w:ilvl w:val="2"/>
          <w:numId w:val="1"/>
        </w:numPr>
        <w:ind w:left="1843" w:hanging="218"/>
        <w:rPr>
          <w:i/>
        </w:rPr>
      </w:pPr>
      <w:r>
        <w:rPr>
          <w:i/>
        </w:rPr>
        <w:t xml:space="preserve">What is the extent, nature, and amount of </w:t>
      </w:r>
      <w:r w:rsidRPr="00785AC3">
        <w:rPr>
          <w:i/>
          <w:u w:val="single"/>
        </w:rPr>
        <w:t>effort</w:t>
      </w:r>
      <w:r>
        <w:rPr>
          <w:i/>
        </w:rPr>
        <w:t xml:space="preserve"> req’d to carry out the invention?</w:t>
      </w:r>
    </w:p>
    <w:p w14:paraId="110D3C30" w14:textId="77777777" w:rsidR="00785AC3" w:rsidRDefault="00785AC3" w:rsidP="00785AC3">
      <w:pPr>
        <w:pStyle w:val="ListParagraph"/>
        <w:numPr>
          <w:ilvl w:val="2"/>
          <w:numId w:val="1"/>
        </w:numPr>
        <w:ind w:left="1843" w:hanging="218"/>
        <w:rPr>
          <w:i/>
        </w:rPr>
      </w:pPr>
      <w:r>
        <w:rPr>
          <w:i/>
        </w:rPr>
        <w:t xml:space="preserve">Is there a </w:t>
      </w:r>
      <w:r w:rsidRPr="00785AC3">
        <w:rPr>
          <w:i/>
          <w:u w:val="single"/>
        </w:rPr>
        <w:t>motive</w:t>
      </w:r>
      <w:r>
        <w:rPr>
          <w:i/>
        </w:rPr>
        <w:t xml:space="preserve"> provided in the prior art to find the solution the patent addresses?</w:t>
      </w:r>
    </w:p>
    <w:p w14:paraId="2FC9A4DD" w14:textId="77777777" w:rsidR="003E709E" w:rsidRPr="003E709E" w:rsidRDefault="00785AC3" w:rsidP="00785AC3">
      <w:pPr>
        <w:pStyle w:val="ListParagraph"/>
        <w:numPr>
          <w:ilvl w:val="2"/>
          <w:numId w:val="1"/>
        </w:numPr>
        <w:ind w:left="1843" w:hanging="218"/>
        <w:rPr>
          <w:i/>
        </w:rPr>
      </w:pPr>
      <w:r>
        <w:t xml:space="preserve">Look to the </w:t>
      </w:r>
      <w:r>
        <w:rPr>
          <w:u w:val="single"/>
        </w:rPr>
        <w:t>history</w:t>
      </w:r>
      <w:r>
        <w:t xml:space="preserve"> of the invention</w:t>
      </w:r>
    </w:p>
    <w:p w14:paraId="7E56DD3B" w14:textId="77777777" w:rsidR="003E709E" w:rsidRPr="003E709E" w:rsidRDefault="003E709E" w:rsidP="003E709E">
      <w:pPr>
        <w:pStyle w:val="ListParagraph"/>
        <w:numPr>
          <w:ilvl w:val="3"/>
          <w:numId w:val="1"/>
        </w:numPr>
        <w:ind w:left="2268" w:hanging="218"/>
        <w:rPr>
          <w:i/>
        </w:rPr>
      </w:pPr>
      <w:r>
        <w:t xml:space="preserve">If the inventor reached the invention quickly, easily, directly, and relatively inexpensively in light of the prior art and common general knowledge = </w:t>
      </w:r>
      <w:r w:rsidRPr="00EB55FD">
        <w:rPr>
          <w:rFonts w:asciiTheme="majorHAnsi" w:hAnsiTheme="majorHAnsi"/>
          <w:sz w:val="15"/>
          <w:szCs w:val="15"/>
        </w:rPr>
        <w:sym w:font="Wingdings" w:char="F0E1"/>
      </w:r>
      <w:r>
        <w:t>likelihood of a finding of obviousness</w:t>
      </w:r>
    </w:p>
    <w:p w14:paraId="5083D5CF" w14:textId="6E9E1078" w:rsidR="00785AC3" w:rsidRDefault="003E709E" w:rsidP="003E709E">
      <w:pPr>
        <w:pStyle w:val="ListParagraph"/>
        <w:numPr>
          <w:ilvl w:val="3"/>
          <w:numId w:val="1"/>
        </w:numPr>
        <w:ind w:left="2268" w:hanging="218"/>
        <w:rPr>
          <w:i/>
        </w:rPr>
      </w:pPr>
      <w:r>
        <w:t xml:space="preserve">If time, money, and effort were expended in research looking for the result the invention ultimately provided before the inventor turned to search for it = </w:t>
      </w:r>
      <w:r w:rsidRPr="003E709E">
        <w:rPr>
          <w:rFonts w:asciiTheme="majorHAnsi" w:hAnsiTheme="majorHAnsi"/>
          <w:sz w:val="15"/>
          <w:szCs w:val="15"/>
        </w:rPr>
        <w:sym w:font="Wingdings" w:char="F0E2"/>
      </w:r>
      <w:r>
        <w:t>likelihood of a finding of obviousness</w:t>
      </w:r>
      <w:r w:rsidR="00785AC3" w:rsidRPr="00785AC3">
        <w:rPr>
          <w:i/>
        </w:rPr>
        <w:t xml:space="preserve"> </w:t>
      </w:r>
    </w:p>
    <w:p w14:paraId="40EACA86" w14:textId="648C9A95" w:rsidR="003E709E" w:rsidRPr="00785AC3" w:rsidRDefault="003E709E" w:rsidP="003E709E">
      <w:pPr>
        <w:pStyle w:val="ListParagraph"/>
        <w:numPr>
          <w:ilvl w:val="3"/>
          <w:numId w:val="1"/>
        </w:numPr>
        <w:ind w:left="2268" w:hanging="218"/>
        <w:rPr>
          <w:i/>
        </w:rPr>
      </w:pPr>
      <w:r>
        <w:t xml:space="preserve">If inventor went on a “wild goose chase” = </w:t>
      </w:r>
      <w:r w:rsidRPr="003E709E">
        <w:rPr>
          <w:rFonts w:asciiTheme="majorHAnsi" w:hAnsiTheme="majorHAnsi"/>
          <w:sz w:val="15"/>
          <w:szCs w:val="15"/>
        </w:rPr>
        <w:sym w:font="Wingdings" w:char="F0E2"/>
      </w:r>
      <w:r>
        <w:t>likelihood of a finding of obviousness</w:t>
      </w:r>
    </w:p>
    <w:p w14:paraId="0EDEC20F" w14:textId="77777777" w:rsidR="00A03C7F" w:rsidRPr="00293336" w:rsidRDefault="00A03C7F" w:rsidP="009A71EE">
      <w:pPr>
        <w:rPr>
          <w:sz w:val="8"/>
          <w:szCs w:val="8"/>
        </w:rPr>
      </w:pPr>
    </w:p>
    <w:p w14:paraId="556BD9BB" w14:textId="258CAC9B" w:rsidR="00293336" w:rsidRDefault="00293336" w:rsidP="00293336">
      <w:pPr>
        <w:pStyle w:val="Heading1"/>
      </w:pPr>
      <w:bookmarkStart w:id="15" w:name="_Toc480800735"/>
      <w:r>
        <w:t>APPLICATION PROCESS</w:t>
      </w:r>
      <w:bookmarkEnd w:id="15"/>
    </w:p>
    <w:p w14:paraId="3549B4A3" w14:textId="2923916B" w:rsidR="00A03C7F" w:rsidRPr="00D40F67" w:rsidRDefault="00617E63" w:rsidP="009A71EE">
      <w:pPr>
        <w:rPr>
          <w:szCs w:val="20"/>
        </w:rPr>
      </w:pPr>
      <w:r w:rsidRPr="00617E63">
        <w:rPr>
          <w:color w:val="0500FF"/>
          <w:szCs w:val="20"/>
        </w:rPr>
        <w:lastRenderedPageBreak/>
        <w:t xml:space="preserve">s27(1) </w:t>
      </w:r>
      <w:r>
        <w:rPr>
          <w:szCs w:val="20"/>
        </w:rPr>
        <w:t xml:space="preserve">grants the Commissioner the authority to grant a patent to an inventor if his application is in accordance with the </w:t>
      </w:r>
      <w:r w:rsidRPr="00617E63">
        <w:rPr>
          <w:i/>
          <w:color w:val="0500FF"/>
          <w:szCs w:val="20"/>
        </w:rPr>
        <w:t>PA</w:t>
      </w:r>
      <w:r>
        <w:rPr>
          <w:szCs w:val="20"/>
        </w:rPr>
        <w:t>.</w:t>
      </w:r>
      <w:r w:rsidR="00D40F67">
        <w:rPr>
          <w:szCs w:val="20"/>
        </w:rPr>
        <w:t xml:space="preserve"> In essence, the requirements imposed in </w:t>
      </w:r>
      <w:r w:rsidR="00D40F67" w:rsidRPr="00D40F67">
        <w:rPr>
          <w:color w:val="0500FF"/>
          <w:szCs w:val="20"/>
        </w:rPr>
        <w:t>s27</w:t>
      </w:r>
      <w:r w:rsidR="00D40F67">
        <w:rPr>
          <w:szCs w:val="20"/>
        </w:rPr>
        <w:t xml:space="preserve"> reflect the </w:t>
      </w:r>
      <w:r w:rsidR="00D40F67">
        <w:rPr>
          <w:b/>
          <w:i/>
          <w:szCs w:val="20"/>
        </w:rPr>
        <w:t>bargain model</w:t>
      </w:r>
      <w:r w:rsidR="00D40F67">
        <w:rPr>
          <w:szCs w:val="20"/>
        </w:rPr>
        <w:t xml:space="preserve"> that the Canadian patent system has adopted, hence the need for disclosure.</w:t>
      </w:r>
    </w:p>
    <w:p w14:paraId="35FE6831" w14:textId="77777777" w:rsidR="00617E63" w:rsidRPr="00617E63" w:rsidRDefault="00617E63" w:rsidP="009A71EE">
      <w:pPr>
        <w:rPr>
          <w:sz w:val="8"/>
          <w:szCs w:val="8"/>
        </w:rPr>
      </w:pPr>
    </w:p>
    <w:p w14:paraId="7BEFE7F4" w14:textId="3220AF89" w:rsidR="00617E63" w:rsidRDefault="00617E63" w:rsidP="009A71EE">
      <w:pPr>
        <w:rPr>
          <w:b/>
          <w:szCs w:val="20"/>
        </w:rPr>
      </w:pPr>
      <w:r w:rsidRPr="00617E63">
        <w:rPr>
          <w:b/>
          <w:szCs w:val="20"/>
          <w:highlight w:val="yellow"/>
        </w:rPr>
        <w:t>TRUTHFULNESS</w:t>
      </w:r>
      <w:r>
        <w:rPr>
          <w:b/>
          <w:szCs w:val="20"/>
        </w:rPr>
        <w:t xml:space="preserve"> </w:t>
      </w:r>
      <w:r w:rsidRPr="00617E63">
        <w:rPr>
          <w:b/>
          <w:szCs w:val="20"/>
        </w:rPr>
        <w:sym w:font="Wingdings" w:char="F0E0"/>
      </w:r>
      <w:r>
        <w:rPr>
          <w:b/>
          <w:szCs w:val="20"/>
        </w:rPr>
        <w:t xml:space="preserve"> </w:t>
      </w:r>
      <w:r w:rsidRPr="00617E63">
        <w:rPr>
          <w:szCs w:val="20"/>
        </w:rPr>
        <w:t xml:space="preserve">Under </w:t>
      </w:r>
      <w:r w:rsidRPr="00617E63">
        <w:rPr>
          <w:color w:val="0500FF"/>
          <w:szCs w:val="20"/>
        </w:rPr>
        <w:t>s53(1)</w:t>
      </w:r>
      <w:r w:rsidRPr="00617E63">
        <w:rPr>
          <w:szCs w:val="20"/>
        </w:rPr>
        <w:t xml:space="preserve">, a patent is </w:t>
      </w:r>
      <w:r w:rsidRPr="00617E63">
        <w:rPr>
          <w:b/>
          <w:szCs w:val="20"/>
        </w:rPr>
        <w:t>void</w:t>
      </w:r>
      <w:r w:rsidRPr="00617E63">
        <w:rPr>
          <w:szCs w:val="20"/>
        </w:rPr>
        <w:t xml:space="preserve"> if any of the following apply:</w:t>
      </w:r>
      <w:r>
        <w:rPr>
          <w:b/>
          <w:szCs w:val="20"/>
        </w:rPr>
        <w:t xml:space="preserve"> </w:t>
      </w:r>
    </w:p>
    <w:p w14:paraId="2AFAECAB" w14:textId="4B28AD3A" w:rsidR="00617E63" w:rsidRDefault="00617E63" w:rsidP="00617E63">
      <w:pPr>
        <w:pStyle w:val="ListParagraph"/>
      </w:pPr>
      <w:r>
        <w:t xml:space="preserve">A material allegation in the petition is </w:t>
      </w:r>
      <w:r w:rsidRPr="00617E63">
        <w:rPr>
          <w:b/>
        </w:rPr>
        <w:t>untrue</w:t>
      </w:r>
    </w:p>
    <w:p w14:paraId="4549AF3C" w14:textId="151B5C90" w:rsidR="00617E63" w:rsidRPr="00617E63" w:rsidRDefault="00617E63" w:rsidP="00617E63">
      <w:pPr>
        <w:pStyle w:val="ListParagraph"/>
      </w:pPr>
      <w:r>
        <w:t xml:space="preserve">The specifications and drawings contain more/less than is necessary for obtaining the end for which they purport to be made, and the addition/omission is wilfully made for the purpose of </w:t>
      </w:r>
      <w:r w:rsidRPr="00617E63">
        <w:rPr>
          <w:b/>
        </w:rPr>
        <w:t>misleading</w:t>
      </w:r>
      <w:r>
        <w:t xml:space="preserve"> (unless involuntary error: </w:t>
      </w:r>
      <w:r w:rsidRPr="00617E63">
        <w:rPr>
          <w:color w:val="0500FF"/>
        </w:rPr>
        <w:t>s53(2)</w:t>
      </w:r>
      <w:r>
        <w:t>)</w:t>
      </w:r>
    </w:p>
    <w:p w14:paraId="67A39BC4" w14:textId="77777777" w:rsidR="00A03C7F" w:rsidRPr="00617E63" w:rsidRDefault="00A03C7F" w:rsidP="009A71EE">
      <w:pPr>
        <w:rPr>
          <w:sz w:val="8"/>
          <w:szCs w:val="8"/>
        </w:rPr>
      </w:pPr>
    </w:p>
    <w:p w14:paraId="7A0381A4" w14:textId="0C3DF8A0" w:rsidR="00FB508B" w:rsidRPr="00FB508B" w:rsidRDefault="00FB508B" w:rsidP="003F6BDD">
      <w:pPr>
        <w:pStyle w:val="Heading2"/>
      </w:pPr>
      <w:bookmarkStart w:id="16" w:name="_Toc480800736"/>
      <w:r>
        <w:t>ELEMENTS of a PATENT APPLICATION</w:t>
      </w:r>
      <w:bookmarkEnd w:id="16"/>
    </w:p>
    <w:p w14:paraId="2C28BA20" w14:textId="02AE5DAC" w:rsidR="007F1F58" w:rsidRPr="007F1F58" w:rsidRDefault="007F1F58" w:rsidP="007F1F58">
      <w:pPr>
        <w:pStyle w:val="ListParagraph"/>
      </w:pPr>
      <w:r>
        <w:rPr>
          <w:b/>
        </w:rPr>
        <w:t>PETITION</w:t>
      </w:r>
      <w:r>
        <w:t xml:space="preserve"> </w:t>
      </w:r>
      <w:r>
        <w:sym w:font="Wingdings" w:char="F0E0"/>
      </w:r>
      <w:r w:rsidR="00001824">
        <w:t xml:space="preserve"> Document that’s a formal request for a patent</w:t>
      </w:r>
      <w:r w:rsidR="00636751">
        <w:t xml:space="preserve"> (list the applicant and inventor, give the name of the patent, and identify the patent agent)</w:t>
      </w:r>
    </w:p>
    <w:p w14:paraId="31792DE0" w14:textId="37B65D2D" w:rsidR="007F1F58" w:rsidRPr="007F1F58" w:rsidRDefault="007F1F58" w:rsidP="007F1F58">
      <w:pPr>
        <w:pStyle w:val="ListParagraph"/>
      </w:pPr>
      <w:r>
        <w:rPr>
          <w:b/>
        </w:rPr>
        <w:t>ABSTRACT</w:t>
      </w:r>
      <w:r>
        <w:t xml:space="preserve"> </w:t>
      </w:r>
      <w:r>
        <w:sym w:font="Wingdings" w:char="F0E0"/>
      </w:r>
      <w:r w:rsidR="00636751">
        <w:t xml:space="preserve"> Short technical summary of the invention, generally used for searching purposes (include a statement of use of the invention)</w:t>
      </w:r>
    </w:p>
    <w:p w14:paraId="3D88024E" w14:textId="77DF02D9" w:rsidR="007F1F58" w:rsidRPr="00636751" w:rsidRDefault="007F1F58" w:rsidP="007F1F58">
      <w:pPr>
        <w:pStyle w:val="ListParagraph"/>
      </w:pPr>
      <w:r>
        <w:rPr>
          <w:b/>
        </w:rPr>
        <w:t>SPECIFICATION</w:t>
      </w:r>
      <w:r>
        <w:t xml:space="preserve"> </w:t>
      </w:r>
      <w:r>
        <w:sym w:font="Wingdings" w:char="F0E0"/>
      </w:r>
      <w:r w:rsidR="00636751">
        <w:t xml:space="preserve"> Consists of a </w:t>
      </w:r>
      <w:r w:rsidR="00636751">
        <w:rPr>
          <w:u w:val="single"/>
        </w:rPr>
        <w:t>description</w:t>
      </w:r>
      <w:r w:rsidR="00636751">
        <w:t xml:space="preserve"> and </w:t>
      </w:r>
      <w:r w:rsidR="00636751">
        <w:rPr>
          <w:u w:val="single"/>
        </w:rPr>
        <w:t>claims</w:t>
      </w:r>
      <w:r w:rsidR="00636751">
        <w:t xml:space="preserve">—the requirements are set out in </w:t>
      </w:r>
      <w:r w:rsidR="00636751" w:rsidRPr="00636751">
        <w:rPr>
          <w:color w:val="0500FF"/>
        </w:rPr>
        <w:t>s27(3)</w:t>
      </w:r>
    </w:p>
    <w:p w14:paraId="417D48C6" w14:textId="1A8B124C" w:rsidR="00636751" w:rsidRPr="00636751" w:rsidRDefault="00636751" w:rsidP="00636751">
      <w:pPr>
        <w:pStyle w:val="ListParagraph"/>
        <w:numPr>
          <w:ilvl w:val="1"/>
          <w:numId w:val="1"/>
        </w:numPr>
        <w:ind w:left="851" w:hanging="218"/>
      </w:pPr>
      <w:r>
        <w:rPr>
          <w:b/>
        </w:rPr>
        <w:t>Description:</w:t>
      </w:r>
      <w:r>
        <w:t xml:space="preserve"> This forms the bulk of the application and aims to describe the invention so that somebody skilled in the field could reproduce the invention just from reading the description and looking at the drawings</w:t>
      </w:r>
    </w:p>
    <w:p w14:paraId="7E5DBD33" w14:textId="1F1E8257" w:rsidR="00636751" w:rsidRDefault="00636751" w:rsidP="00636751">
      <w:pPr>
        <w:pStyle w:val="ListParagraph"/>
        <w:numPr>
          <w:ilvl w:val="1"/>
          <w:numId w:val="1"/>
        </w:numPr>
        <w:ind w:left="851" w:hanging="218"/>
        <w:rPr>
          <w:color w:val="0500FF"/>
        </w:rPr>
      </w:pPr>
      <w:r>
        <w:rPr>
          <w:b/>
        </w:rPr>
        <w:t>Claims (</w:t>
      </w:r>
      <w:r>
        <w:rPr>
          <w:b/>
          <w:u w:val="single"/>
        </w:rPr>
        <w:t>v important</w:t>
      </w:r>
      <w:r>
        <w:rPr>
          <w:b/>
        </w:rPr>
        <w:t>):</w:t>
      </w:r>
      <w:r>
        <w:t xml:space="preserve"> The legal basis for protection—each patent generally has several claims (e.g. </w:t>
      </w:r>
      <w:r w:rsidRPr="00636751">
        <w:rPr>
          <w:i/>
          <w:color w:val="FF0000"/>
        </w:rPr>
        <w:t xml:space="preserve">Harvard </w:t>
      </w:r>
      <w:r>
        <w:t>patent application</w:t>
      </w:r>
      <w:r w:rsidRPr="00636751">
        <w:rPr>
          <w:sz w:val="16"/>
        </w:rPr>
        <w:t xml:space="preserve"> </w:t>
      </w:r>
      <w:r>
        <w:t>=</w:t>
      </w:r>
      <w:r w:rsidRPr="00636751">
        <w:rPr>
          <w:sz w:val="16"/>
        </w:rPr>
        <w:t xml:space="preserve"> </w:t>
      </w:r>
      <w:r>
        <w:t>26);</w:t>
      </w:r>
      <w:r w:rsidRPr="00636751">
        <w:rPr>
          <w:sz w:val="15"/>
        </w:rPr>
        <w:t xml:space="preserve"> </w:t>
      </w:r>
      <w:r>
        <w:t>note that claims alone ≠ disclosure—they define the scope of the exclusive right being sought in</w:t>
      </w:r>
      <w:r w:rsidRPr="00636751">
        <w:rPr>
          <w:sz w:val="15"/>
        </w:rPr>
        <w:t xml:space="preserve"> </w:t>
      </w:r>
      <w:r w:rsidRPr="00636751">
        <w:rPr>
          <w:color w:val="0500FF"/>
        </w:rPr>
        <w:t>s27(4)</w:t>
      </w:r>
    </w:p>
    <w:p w14:paraId="3DEB5774" w14:textId="2F38734E" w:rsidR="00D7211E" w:rsidRPr="00D7211E" w:rsidRDefault="00D7211E" w:rsidP="00636751">
      <w:pPr>
        <w:pStyle w:val="ListParagraph"/>
        <w:numPr>
          <w:ilvl w:val="1"/>
          <w:numId w:val="1"/>
        </w:numPr>
        <w:ind w:left="851" w:hanging="218"/>
        <w:rPr>
          <w:color w:val="0500FF"/>
        </w:rPr>
      </w:pPr>
      <w:r>
        <w:rPr>
          <w:b/>
        </w:rPr>
        <w:t xml:space="preserve">STATUTORY </w:t>
      </w:r>
      <w:r w:rsidR="00905C23" w:rsidRPr="00905C23">
        <w:rPr>
          <w:b/>
        </w:rPr>
        <w:t>REQUIREMENTS:</w:t>
      </w:r>
      <w:r w:rsidR="00905C23">
        <w:t xml:space="preserve"> </w:t>
      </w:r>
    </w:p>
    <w:p w14:paraId="2CF529EE" w14:textId="5D3E5911" w:rsidR="00D81C20" w:rsidRPr="005C46A7" w:rsidRDefault="00D81C20" w:rsidP="00D7211E">
      <w:pPr>
        <w:pStyle w:val="ListParagraph"/>
        <w:numPr>
          <w:ilvl w:val="0"/>
          <w:numId w:val="0"/>
        </w:numPr>
        <w:ind w:left="993"/>
        <w:rPr>
          <w:i/>
          <w:color w:val="0500FF"/>
        </w:rPr>
      </w:pPr>
      <w:r w:rsidRPr="00D81C20">
        <w:rPr>
          <w:color w:val="0500FF"/>
        </w:rPr>
        <w:t xml:space="preserve">s27(3) </w:t>
      </w:r>
      <w:r w:rsidRPr="00905C23">
        <w:t>The specification of an invention must</w:t>
      </w:r>
      <w:r w:rsidR="005C46A7">
        <w:t xml:space="preserve"> (</w:t>
      </w:r>
      <w:r w:rsidR="005C46A7">
        <w:rPr>
          <w:i/>
        </w:rPr>
        <w:t xml:space="preserve">note: this requires </w:t>
      </w:r>
      <w:r w:rsidR="005C46A7">
        <w:rPr>
          <w:b/>
          <w:i/>
          <w:u w:val="single"/>
        </w:rPr>
        <w:t>disclosure</w:t>
      </w:r>
      <w:r w:rsidR="005C46A7">
        <w:rPr>
          <w:i/>
        </w:rPr>
        <w:t xml:space="preserve">—see test in </w:t>
      </w:r>
      <w:proofErr w:type="spellStart"/>
      <w:r w:rsidR="005C46A7" w:rsidRPr="005C46A7">
        <w:rPr>
          <w:i/>
          <w:color w:val="FF0000"/>
        </w:rPr>
        <w:t>Teva</w:t>
      </w:r>
      <w:proofErr w:type="spellEnd"/>
      <w:r w:rsidR="005C46A7">
        <w:rPr>
          <w:i/>
        </w:rPr>
        <w:t>, below)</w:t>
      </w:r>
    </w:p>
    <w:p w14:paraId="4698EA75" w14:textId="62B8D426" w:rsidR="00D81C20" w:rsidRPr="00D81C20" w:rsidRDefault="00D81C20" w:rsidP="00A87CD9">
      <w:pPr>
        <w:pStyle w:val="ListParagraph"/>
        <w:numPr>
          <w:ilvl w:val="1"/>
          <w:numId w:val="13"/>
        </w:numPr>
        <w:ind w:left="1985"/>
        <w:rPr>
          <w:color w:val="0500FF"/>
        </w:rPr>
      </w:pPr>
      <w:r w:rsidRPr="00905C23">
        <w:rPr>
          <w:b/>
        </w:rPr>
        <w:t>Correctly and fully describe</w:t>
      </w:r>
      <w:r>
        <w:t xml:space="preserve"> the invention and its operation or use as contemplated by the inventor</w:t>
      </w:r>
    </w:p>
    <w:p w14:paraId="0E6ABD73" w14:textId="474F5B2E" w:rsidR="00D81C20" w:rsidRPr="00D81C20" w:rsidRDefault="00D81C20" w:rsidP="00A87CD9">
      <w:pPr>
        <w:pStyle w:val="ListParagraph"/>
        <w:numPr>
          <w:ilvl w:val="1"/>
          <w:numId w:val="13"/>
        </w:numPr>
        <w:ind w:left="1985"/>
        <w:rPr>
          <w:color w:val="0500FF"/>
        </w:rPr>
      </w:pPr>
      <w:r w:rsidRPr="00905C23">
        <w:rPr>
          <w:b/>
        </w:rPr>
        <w:t>Set out clearly the steps</w:t>
      </w:r>
      <w:r>
        <w:t xml:space="preserve"> in a process or the method of constructing/making/compounding/using a machine, manufacture, or composition of matter </w:t>
      </w:r>
      <w:r w:rsidRPr="00905C23">
        <w:rPr>
          <w:b/>
        </w:rPr>
        <w:t>in such full, clear, concise, and exact terms</w:t>
      </w:r>
      <w:r>
        <w:t xml:space="preserve"> as to enable any person skilled in the art or science to which it pertains to make, construct, compound, or use it</w:t>
      </w:r>
    </w:p>
    <w:p w14:paraId="3CA5FFB3" w14:textId="14560721" w:rsidR="00D81C20" w:rsidRPr="00D81C20" w:rsidRDefault="00D81C20" w:rsidP="00A87CD9">
      <w:pPr>
        <w:pStyle w:val="ListParagraph"/>
        <w:numPr>
          <w:ilvl w:val="1"/>
          <w:numId w:val="13"/>
        </w:numPr>
        <w:ind w:left="1985"/>
        <w:rPr>
          <w:color w:val="0500FF"/>
        </w:rPr>
      </w:pPr>
      <w:r>
        <w:rPr>
          <w:b/>
        </w:rPr>
        <w:t>If machine:</w:t>
      </w:r>
      <w:r>
        <w:t xml:space="preserve"> explain the principle of the machine and the best mode in which the inventor has contemplated the application of that principle</w:t>
      </w:r>
    </w:p>
    <w:p w14:paraId="4A69D5CB" w14:textId="13098C40" w:rsidR="00D81C20" w:rsidRPr="00D7211E" w:rsidRDefault="00D81C20" w:rsidP="00A87CD9">
      <w:pPr>
        <w:pStyle w:val="ListParagraph"/>
        <w:numPr>
          <w:ilvl w:val="1"/>
          <w:numId w:val="13"/>
        </w:numPr>
        <w:ind w:left="1985"/>
        <w:rPr>
          <w:color w:val="0500FF"/>
        </w:rPr>
      </w:pPr>
      <w:r>
        <w:rPr>
          <w:b/>
        </w:rPr>
        <w:t xml:space="preserve">If process: </w:t>
      </w:r>
      <w:r>
        <w:t>explain the necessary sequence, if any, of the various steps so as to distinguish the invention from others</w:t>
      </w:r>
    </w:p>
    <w:p w14:paraId="37B00FD5" w14:textId="7AB4F292" w:rsidR="00D7211E" w:rsidRPr="00D7211E" w:rsidRDefault="00D7211E" w:rsidP="00D7211E">
      <w:pPr>
        <w:ind w:left="993"/>
      </w:pPr>
      <w:r>
        <w:rPr>
          <w:color w:val="0500FF"/>
        </w:rPr>
        <w:t xml:space="preserve">s27(4) </w:t>
      </w:r>
      <w:r>
        <w:t>The specification must end with a claim (or claims) defining distinctly and in explicit terms the subject-matter of the invention for which an exclusive privilege or property is claimed</w:t>
      </w:r>
    </w:p>
    <w:p w14:paraId="4B8FC89E" w14:textId="2EE32BC6" w:rsidR="007F1F58" w:rsidRDefault="007F1F58" w:rsidP="007F1F58">
      <w:pPr>
        <w:pStyle w:val="ListParagraph"/>
      </w:pPr>
      <w:r>
        <w:rPr>
          <w:b/>
        </w:rPr>
        <w:t>DRAWINGS</w:t>
      </w:r>
      <w:r>
        <w:t xml:space="preserve"> </w:t>
      </w:r>
      <w:r>
        <w:sym w:font="Wingdings" w:char="F0E0"/>
      </w:r>
      <w:r w:rsidR="004F5838">
        <w:t xml:space="preserve"> These must be included if the invention can be illustrated so it becomes easier to understand the patent itself</w:t>
      </w:r>
    </w:p>
    <w:p w14:paraId="6922DEFB" w14:textId="77777777" w:rsidR="00FF6AE4" w:rsidRPr="00045B5F" w:rsidRDefault="00FF6AE4" w:rsidP="00FF6AE4">
      <w:pPr>
        <w:rPr>
          <w:sz w:val="8"/>
          <w:szCs w:val="8"/>
        </w:rPr>
      </w:pPr>
    </w:p>
    <w:p w14:paraId="60AC9254" w14:textId="5DDF4537" w:rsidR="007832C4" w:rsidRDefault="00045B5F" w:rsidP="009A71EE">
      <w:r w:rsidRPr="00045B5F">
        <w:rPr>
          <w:b/>
          <w:highlight w:val="yellow"/>
        </w:rPr>
        <w:t>SUFFICIENT DISCLOSURE TEST</w:t>
      </w:r>
      <w:r>
        <w:t xml:space="preserve"> </w:t>
      </w:r>
      <w:r>
        <w:sym w:font="Wingdings" w:char="F0E0"/>
      </w:r>
      <w:r>
        <w:t xml:space="preserve"> </w:t>
      </w:r>
      <w:proofErr w:type="spellStart"/>
      <w:r w:rsidRPr="00045B5F">
        <w:rPr>
          <w:i/>
          <w:color w:val="FF0000"/>
        </w:rPr>
        <w:t>Teva</w:t>
      </w:r>
      <w:proofErr w:type="spellEnd"/>
      <w:r w:rsidRPr="00045B5F">
        <w:rPr>
          <w:i/>
          <w:color w:val="FF0000"/>
        </w:rPr>
        <w:t xml:space="preserve"> </w:t>
      </w:r>
      <w:r>
        <w:t xml:space="preserve">provides a test for determining whether the statutory disclosure requirements under </w:t>
      </w:r>
      <w:r w:rsidRPr="00045B5F">
        <w:rPr>
          <w:color w:val="0500FF"/>
        </w:rPr>
        <w:t xml:space="preserve">s27(3) </w:t>
      </w:r>
      <w:r>
        <w:t>have been satisfied</w:t>
      </w:r>
    </w:p>
    <w:p w14:paraId="596F3D59" w14:textId="2D0647A6" w:rsidR="00045B5F" w:rsidRPr="00B71B42" w:rsidRDefault="00045B5F" w:rsidP="00A87CD9">
      <w:pPr>
        <w:pStyle w:val="ListParagraph"/>
        <w:numPr>
          <w:ilvl w:val="0"/>
          <w:numId w:val="14"/>
        </w:numPr>
        <w:ind w:left="426"/>
        <w:rPr>
          <w:b/>
          <w:i/>
        </w:rPr>
      </w:pPr>
      <w:r>
        <w:rPr>
          <w:b/>
        </w:rPr>
        <w:t xml:space="preserve">Define the </w:t>
      </w:r>
      <w:r w:rsidRPr="00045B5F">
        <w:rPr>
          <w:b/>
          <w:u w:val="single"/>
        </w:rPr>
        <w:t>nature</w:t>
      </w:r>
      <w:r>
        <w:rPr>
          <w:b/>
        </w:rPr>
        <w:t xml:space="preserve"> of the invention</w:t>
      </w:r>
    </w:p>
    <w:p w14:paraId="78ADD540" w14:textId="73AE7FB2" w:rsidR="00B71B42" w:rsidRPr="00045B5F" w:rsidRDefault="00B71B42" w:rsidP="00420ABF">
      <w:pPr>
        <w:pStyle w:val="ListParagraph"/>
        <w:ind w:left="851"/>
      </w:pPr>
      <w:r>
        <w:t xml:space="preserve">Since </w:t>
      </w:r>
      <w:r w:rsidRPr="00B71B42">
        <w:rPr>
          <w:color w:val="0500FF"/>
        </w:rPr>
        <w:t>s36</w:t>
      </w:r>
      <w:r w:rsidR="0079087B">
        <w:rPr>
          <w:color w:val="0500FF"/>
        </w:rPr>
        <w:t>(1)</w:t>
      </w:r>
      <w:r>
        <w:t xml:space="preserve"> requires that a patent </w:t>
      </w:r>
      <w:r w:rsidR="00F16159">
        <w:t>contain</w:t>
      </w:r>
      <w:r>
        <w:t xml:space="preserve"> one invention only, ensure that each claim isn’t construed as being a separate invention—only one invention can be claimed </w:t>
      </w:r>
    </w:p>
    <w:p w14:paraId="548C7F8E" w14:textId="2C6A3273" w:rsidR="00045B5F" w:rsidRPr="00B71B42" w:rsidRDefault="00045B5F" w:rsidP="00A87CD9">
      <w:pPr>
        <w:pStyle w:val="ListParagraph"/>
        <w:numPr>
          <w:ilvl w:val="0"/>
          <w:numId w:val="14"/>
        </w:numPr>
        <w:ind w:left="426"/>
        <w:rPr>
          <w:b/>
          <w:i/>
        </w:rPr>
      </w:pPr>
      <w:r>
        <w:rPr>
          <w:b/>
        </w:rPr>
        <w:t xml:space="preserve">Determine whether the specification </w:t>
      </w:r>
      <w:r>
        <w:rPr>
          <w:b/>
          <w:u w:val="single"/>
        </w:rPr>
        <w:t>correctly and fully describes</w:t>
      </w:r>
      <w:r>
        <w:rPr>
          <w:b/>
        </w:rPr>
        <w:t xml:space="preserve"> the invention</w:t>
      </w:r>
    </w:p>
    <w:p w14:paraId="5BCC5F7F" w14:textId="085D515A" w:rsidR="00B71B42" w:rsidRDefault="00414134" w:rsidP="00420ABF">
      <w:pPr>
        <w:pStyle w:val="ListParagraph"/>
        <w:ind w:left="851"/>
      </w:pPr>
      <w:r>
        <w:rPr>
          <w:b/>
        </w:rPr>
        <w:t>Analysis:</w:t>
      </w:r>
      <w:r>
        <w:t xml:space="preserve"> Consider the specification </w:t>
      </w:r>
      <w:r>
        <w:rPr>
          <w:i/>
        </w:rPr>
        <w:t xml:space="preserve">as a whole </w:t>
      </w:r>
      <w:r>
        <w:t>to determine whether the disclosure is sufficient (</w:t>
      </w:r>
      <w:proofErr w:type="spellStart"/>
      <w:r w:rsidRPr="00414134">
        <w:rPr>
          <w:i/>
          <w:color w:val="FF0000"/>
        </w:rPr>
        <w:t>Teva</w:t>
      </w:r>
      <w:proofErr w:type="spellEnd"/>
      <w:r>
        <w:t>)</w:t>
      </w:r>
    </w:p>
    <w:p w14:paraId="6ECEE904" w14:textId="0970DFCD" w:rsidR="00420ABF" w:rsidRDefault="00420ABF" w:rsidP="00420ABF">
      <w:pPr>
        <w:pStyle w:val="ListParagraph"/>
        <w:ind w:left="851"/>
      </w:pPr>
      <w:r>
        <w:rPr>
          <w:b/>
        </w:rPr>
        <w:t>Ask:</w:t>
      </w:r>
      <w:r>
        <w:t xml:space="preserve"> </w:t>
      </w:r>
      <w:r w:rsidRPr="00420ABF">
        <w:rPr>
          <w:i/>
        </w:rPr>
        <w:t>Does</w:t>
      </w:r>
      <w:r>
        <w:rPr>
          <w:b/>
          <w:i/>
        </w:rPr>
        <w:t xml:space="preserve"> </w:t>
      </w:r>
      <w:r w:rsidRPr="00420ABF">
        <w:rPr>
          <w:i/>
        </w:rPr>
        <w:t>the specification (claims + disclosure) define the “precise and exact extent” of the privilege being claimed so as to ensure that the public an, having only the specification, make the same use of the invention as the inventor?</w:t>
      </w:r>
      <w:r>
        <w:rPr>
          <w:i/>
        </w:rPr>
        <w:t xml:space="preserve"> </w:t>
      </w:r>
      <w:r>
        <w:t>(</w:t>
      </w:r>
      <w:proofErr w:type="spellStart"/>
      <w:r w:rsidRPr="00420ABF">
        <w:rPr>
          <w:i/>
          <w:color w:val="FF0000"/>
        </w:rPr>
        <w:t>Teva</w:t>
      </w:r>
      <w:proofErr w:type="spellEnd"/>
      <w:r>
        <w:t>)</w:t>
      </w:r>
    </w:p>
    <w:p w14:paraId="311FEC3C" w14:textId="11696265" w:rsidR="00414134" w:rsidRDefault="00730EDC" w:rsidP="00414134">
      <w:pPr>
        <w:pStyle w:val="ListParagraph"/>
        <w:ind w:left="851"/>
      </w:pPr>
      <w:proofErr w:type="spellStart"/>
      <w:r w:rsidRPr="00730EDC">
        <w:rPr>
          <w:b/>
          <w:i/>
          <w:color w:val="FF0000"/>
        </w:rPr>
        <w:t>Teva</w:t>
      </w:r>
      <w:proofErr w:type="spellEnd"/>
      <w:r>
        <w:rPr>
          <w:b/>
        </w:rPr>
        <w:t>:</w:t>
      </w:r>
      <w:r>
        <w:t xml:space="preserve"> While Pfizer had the information to disclose the “certain especially preferred compounds”, it limited its description and chose a method of drafting that failed to clearly set out what the invention was</w:t>
      </w:r>
      <w:r w:rsidR="00414134">
        <w:t xml:space="preserve"> </w:t>
      </w:r>
    </w:p>
    <w:p w14:paraId="3553E4D7" w14:textId="77777777" w:rsidR="006C5C89" w:rsidRPr="006C5C89" w:rsidRDefault="006C5C89" w:rsidP="006C5C89">
      <w:pPr>
        <w:rPr>
          <w:sz w:val="8"/>
          <w:szCs w:val="8"/>
        </w:rPr>
      </w:pPr>
    </w:p>
    <w:p w14:paraId="2359BAE5" w14:textId="668CB7D8" w:rsidR="006C5C89" w:rsidRDefault="006C5C89" w:rsidP="006C5C89">
      <w:r w:rsidRPr="006C5C89">
        <w:rPr>
          <w:b/>
          <w:highlight w:val="yellow"/>
        </w:rPr>
        <w:t>REMEDIES for INSUFFICIENT DISCLOSURE</w:t>
      </w:r>
      <w:r>
        <w:t xml:space="preserve"> </w:t>
      </w:r>
      <w:r>
        <w:sym w:font="Wingdings" w:char="F0E0"/>
      </w:r>
      <w:r>
        <w:t xml:space="preserve"> Although </w:t>
      </w:r>
      <w:r w:rsidRPr="0026596B">
        <w:rPr>
          <w:color w:val="0400FF"/>
        </w:rPr>
        <w:t xml:space="preserve">s27 </w:t>
      </w:r>
      <w:r>
        <w:t xml:space="preserve">doesn’t specify a remedy for insufficient disclosure, the logical consequence of a failure to properly disclose an invention and how it works would be to </w:t>
      </w:r>
      <w:r w:rsidRPr="006C5C89">
        <w:rPr>
          <w:b/>
          <w:u w:val="single"/>
        </w:rPr>
        <w:t>deem the patent invalid</w:t>
      </w:r>
    </w:p>
    <w:p w14:paraId="24EEF87B" w14:textId="1946FFF5" w:rsidR="0026596B" w:rsidRPr="0026596B" w:rsidRDefault="0026596B" w:rsidP="0026596B">
      <w:pPr>
        <w:pStyle w:val="ListParagraph"/>
      </w:pPr>
      <w:r>
        <w:rPr>
          <w:b/>
        </w:rPr>
        <w:t xml:space="preserve">Rationale: </w:t>
      </w:r>
      <w:r>
        <w:t xml:space="preserve">This flows from the </w:t>
      </w:r>
      <w:r>
        <w:rPr>
          <w:i/>
        </w:rPr>
        <w:t xml:space="preserve">quid pro quo </w:t>
      </w:r>
      <w:r>
        <w:t xml:space="preserve">principle underpinning the </w:t>
      </w:r>
      <w:r w:rsidRPr="0026596B">
        <w:rPr>
          <w:i/>
          <w:color w:val="0400FF"/>
        </w:rPr>
        <w:t>PA</w:t>
      </w:r>
      <w:r>
        <w:t>—if there’s no “quid” (proper disclosure), then there can be no “quo” (exclusive monopoly rights)</w:t>
      </w:r>
    </w:p>
    <w:p w14:paraId="26E808DE" w14:textId="77777777" w:rsidR="00414134" w:rsidRDefault="00414134" w:rsidP="009A71EE">
      <w:pPr>
        <w:rPr>
          <w:sz w:val="8"/>
          <w:szCs w:val="8"/>
        </w:rPr>
      </w:pPr>
    </w:p>
    <w:p w14:paraId="4077BC29" w14:textId="4C7A46E9" w:rsidR="00FB508B" w:rsidRDefault="00FB508B" w:rsidP="003F6BDD">
      <w:pPr>
        <w:pStyle w:val="Heading2"/>
      </w:pPr>
      <w:bookmarkStart w:id="17" w:name="_Toc480800737"/>
      <w:r>
        <w:t>FILING for a PATENT</w:t>
      </w:r>
      <w:bookmarkEnd w:id="17"/>
    </w:p>
    <w:p w14:paraId="4D667726" w14:textId="2AD6C9EA" w:rsidR="00FB508B" w:rsidRDefault="00E23308" w:rsidP="00D7211E">
      <w:pPr>
        <w:pStyle w:val="ListParagraph"/>
      </w:pPr>
      <w:r>
        <w:t>File patent application (must be in accordance w/</w:t>
      </w:r>
      <w:r w:rsidRPr="00E23308">
        <w:rPr>
          <w:color w:val="0500FF"/>
        </w:rPr>
        <w:t>s27(3)</w:t>
      </w:r>
      <w:r>
        <w:t xml:space="preserve">) </w:t>
      </w:r>
    </w:p>
    <w:p w14:paraId="0D0CE762" w14:textId="1BD3D479" w:rsidR="00E23308" w:rsidRDefault="00E23308" w:rsidP="00D7211E">
      <w:pPr>
        <w:pStyle w:val="ListParagraph"/>
      </w:pPr>
      <w:r>
        <w:t xml:space="preserve">As per </w:t>
      </w:r>
      <w:r w:rsidRPr="00E23308">
        <w:rPr>
          <w:color w:val="0500FF"/>
        </w:rPr>
        <w:t>s10(2)</w:t>
      </w:r>
      <w:r>
        <w:t>, the application becomes open to public inspection 18 months later</w:t>
      </w:r>
    </w:p>
    <w:p w14:paraId="75FC44BD" w14:textId="69E6080F" w:rsidR="00E23308" w:rsidRDefault="00E23308" w:rsidP="00D7211E">
      <w:pPr>
        <w:pStyle w:val="ListParagraph"/>
      </w:pPr>
      <w:r>
        <w:t>Maintenance fees must be paid while the application is processing</w:t>
      </w:r>
    </w:p>
    <w:p w14:paraId="4F055D29" w14:textId="288AF2FC" w:rsidR="00E23308" w:rsidRDefault="00E23308" w:rsidP="00D7211E">
      <w:pPr>
        <w:pStyle w:val="ListParagraph"/>
      </w:pPr>
      <w:r>
        <w:t>Examinations only occur upon request (</w:t>
      </w:r>
      <w:r w:rsidRPr="00E23308">
        <w:rPr>
          <w:color w:val="0500FF"/>
        </w:rPr>
        <w:t>s35(1)</w:t>
      </w:r>
      <w:r>
        <w:t>)</w:t>
      </w:r>
    </w:p>
    <w:p w14:paraId="75987CE5" w14:textId="49C93F0E" w:rsidR="00E23308" w:rsidRDefault="00E23308" w:rsidP="00D7211E">
      <w:pPr>
        <w:pStyle w:val="ListParagraph"/>
      </w:pPr>
      <w:r w:rsidRPr="001A56FD">
        <w:rPr>
          <w:color w:val="0500FF"/>
        </w:rPr>
        <w:lastRenderedPageBreak/>
        <w:t>s34.1(1)</w:t>
      </w:r>
      <w:r>
        <w:t xml:space="preserve"> permits any person to file with the commissioner </w:t>
      </w:r>
      <w:r>
        <w:rPr>
          <w:b/>
          <w:u w:val="single"/>
        </w:rPr>
        <w:t>prior art</w:t>
      </w:r>
      <w:r>
        <w:t xml:space="preserve">, which gives that person the ability to </w:t>
      </w:r>
      <w:r>
        <w:rPr>
          <w:b/>
          <w:u w:val="single"/>
        </w:rPr>
        <w:t>protest</w:t>
      </w:r>
      <w:r>
        <w:t xml:space="preserve"> the granting of the patent</w:t>
      </w:r>
    </w:p>
    <w:p w14:paraId="4884D686" w14:textId="0966EB27" w:rsidR="00E23308" w:rsidRDefault="00E23308" w:rsidP="00D7211E">
      <w:pPr>
        <w:pStyle w:val="ListParagraph"/>
      </w:pPr>
      <w:r>
        <w:t>If the commissioner is satisfied that an applicant isn’t entitled to be granted a patent as a matter of law, he may refuse the application and notify the applicant of the refusal and its accompanying reasons (</w:t>
      </w:r>
      <w:r w:rsidRPr="00E23308">
        <w:rPr>
          <w:color w:val="0500FF"/>
        </w:rPr>
        <w:t>s40</w:t>
      </w:r>
      <w:r>
        <w:t xml:space="preserve">) </w:t>
      </w:r>
    </w:p>
    <w:p w14:paraId="6EF5C67E" w14:textId="77777777" w:rsidR="00FB508B" w:rsidRDefault="00FB508B" w:rsidP="009A71EE">
      <w:pPr>
        <w:rPr>
          <w:sz w:val="8"/>
          <w:szCs w:val="8"/>
        </w:rPr>
      </w:pPr>
    </w:p>
    <w:p w14:paraId="460978A2" w14:textId="3C9870B8" w:rsidR="002C125B" w:rsidRDefault="002C125B" w:rsidP="002C125B">
      <w:pPr>
        <w:pStyle w:val="Heading1"/>
      </w:pPr>
      <w:bookmarkStart w:id="18" w:name="_Toc480800738"/>
      <w:r>
        <w:t>PATENT RIGHTS, TERMS, &amp; OWNERSHIP</w:t>
      </w:r>
      <w:bookmarkEnd w:id="18"/>
    </w:p>
    <w:p w14:paraId="3F290A67" w14:textId="77777777" w:rsidR="002C125B" w:rsidRPr="00AE4709" w:rsidRDefault="002C125B" w:rsidP="009A71EE">
      <w:pPr>
        <w:rPr>
          <w:b/>
          <w:sz w:val="8"/>
          <w:szCs w:val="8"/>
        </w:rPr>
      </w:pPr>
    </w:p>
    <w:p w14:paraId="586A52D4" w14:textId="01F884F5" w:rsidR="00AE4709" w:rsidRPr="00AE4709" w:rsidRDefault="00AE4709" w:rsidP="009A71EE">
      <w:pPr>
        <w:rPr>
          <w:b/>
          <w:szCs w:val="20"/>
        </w:rPr>
      </w:pPr>
      <w:r w:rsidRPr="00AE4709">
        <w:rPr>
          <w:b/>
          <w:szCs w:val="20"/>
          <w:highlight w:val="yellow"/>
        </w:rPr>
        <w:t>TERM of PATENT</w:t>
      </w:r>
    </w:p>
    <w:p w14:paraId="361CACE1" w14:textId="60FF8184" w:rsidR="00AE4709" w:rsidRDefault="00AE4709" w:rsidP="00AE4709">
      <w:pPr>
        <w:pStyle w:val="ListParagraph"/>
      </w:pPr>
      <w:r w:rsidRPr="00AE4709">
        <w:rPr>
          <w:color w:val="0500FF"/>
        </w:rPr>
        <w:t>s44</w:t>
      </w:r>
      <w:r>
        <w:t>: P</w:t>
      </w:r>
      <w:r w:rsidRPr="00AE4709">
        <w:t xml:space="preserve">rotection for the duration of the patent is </w:t>
      </w:r>
      <w:r w:rsidRPr="00AE4709">
        <w:rPr>
          <w:b/>
          <w:u w:val="single"/>
        </w:rPr>
        <w:t>twenty years from the filing date</w:t>
      </w:r>
      <w:r w:rsidRPr="00AE4709">
        <w:t xml:space="preserve"> so long as maintenance fees are paid (</w:t>
      </w:r>
      <w:r w:rsidRPr="00AE4709">
        <w:rPr>
          <w:color w:val="0500FF"/>
        </w:rPr>
        <w:t>s46</w:t>
      </w:r>
      <w:r>
        <w:t>)</w:t>
      </w:r>
    </w:p>
    <w:p w14:paraId="102A5F1E" w14:textId="336D159A" w:rsidR="00AE4709" w:rsidRDefault="00AE4709" w:rsidP="00AE4709">
      <w:pPr>
        <w:pStyle w:val="ListParagraph"/>
        <w:numPr>
          <w:ilvl w:val="1"/>
          <w:numId w:val="1"/>
        </w:numPr>
        <w:ind w:left="851" w:hanging="218"/>
      </w:pPr>
      <w:r w:rsidRPr="00AE4709">
        <w:rPr>
          <w:color w:val="0500FF"/>
        </w:rPr>
        <w:t>s46(2)</w:t>
      </w:r>
      <w:r>
        <w:t>: I</w:t>
      </w:r>
      <w:r w:rsidRPr="00AE4709">
        <w:t>f fees are not paid</w:t>
      </w:r>
      <w:r>
        <w:t>, the patent will be deemed to have expired</w:t>
      </w:r>
    </w:p>
    <w:p w14:paraId="7CC50634" w14:textId="496CDA2D" w:rsidR="00AE4709" w:rsidRPr="00AE4709" w:rsidRDefault="00AE4709" w:rsidP="00AE4709">
      <w:pPr>
        <w:pStyle w:val="ListParagraph"/>
      </w:pPr>
      <w:r w:rsidRPr="00AE4709">
        <w:rPr>
          <w:color w:val="0500FF"/>
          <w:szCs w:val="20"/>
        </w:rPr>
        <w:t>s45(2)</w:t>
      </w:r>
      <w:r>
        <w:rPr>
          <w:szCs w:val="20"/>
        </w:rPr>
        <w:t>:</w:t>
      </w:r>
      <w:r w:rsidRPr="00AE4709">
        <w:rPr>
          <w:szCs w:val="20"/>
        </w:rPr>
        <w:t xml:space="preserve"> If a patent was filed before </w:t>
      </w:r>
      <w:r>
        <w:rPr>
          <w:szCs w:val="20"/>
        </w:rPr>
        <w:t>1 October,</w:t>
      </w:r>
      <w:r w:rsidRPr="00AE4709">
        <w:rPr>
          <w:szCs w:val="20"/>
        </w:rPr>
        <w:t xml:space="preserve"> 1989 then you get </w:t>
      </w:r>
      <w:r w:rsidRPr="00AE4709">
        <w:rPr>
          <w:szCs w:val="20"/>
          <w:u w:val="single"/>
        </w:rPr>
        <w:t>17 years</w:t>
      </w:r>
      <w:r w:rsidRPr="00AE4709">
        <w:rPr>
          <w:szCs w:val="20"/>
        </w:rPr>
        <w:t xml:space="preserve"> from the date the patent is issued (subject to </w:t>
      </w:r>
      <w:r w:rsidRPr="00AE4709">
        <w:rPr>
          <w:color w:val="0500FF"/>
          <w:szCs w:val="20"/>
        </w:rPr>
        <w:t>s46</w:t>
      </w:r>
      <w:r w:rsidRPr="00AE4709">
        <w:rPr>
          <w:szCs w:val="20"/>
        </w:rPr>
        <w:t>)</w:t>
      </w:r>
    </w:p>
    <w:p w14:paraId="614A0933" w14:textId="77777777" w:rsidR="00AE4709" w:rsidRPr="00CD2701" w:rsidRDefault="00AE4709" w:rsidP="009A71EE">
      <w:pPr>
        <w:rPr>
          <w:b/>
          <w:sz w:val="8"/>
          <w:szCs w:val="8"/>
        </w:rPr>
      </w:pPr>
    </w:p>
    <w:p w14:paraId="63906833" w14:textId="1C6BB1FB" w:rsidR="00AE4709" w:rsidRDefault="00CD2701" w:rsidP="009A71EE">
      <w:pPr>
        <w:rPr>
          <w:szCs w:val="20"/>
        </w:rPr>
      </w:pPr>
      <w:r w:rsidRPr="00CD2701">
        <w:rPr>
          <w:b/>
          <w:szCs w:val="20"/>
          <w:highlight w:val="yellow"/>
        </w:rPr>
        <w:t>PATENT ASSIGNMENT</w:t>
      </w:r>
      <w:r>
        <w:rPr>
          <w:szCs w:val="20"/>
        </w:rPr>
        <w:t xml:space="preserve"> </w:t>
      </w:r>
      <w:r w:rsidRPr="00CD2701">
        <w:rPr>
          <w:szCs w:val="20"/>
        </w:rPr>
        <w:sym w:font="Wingdings" w:char="F0E0"/>
      </w:r>
      <w:r>
        <w:rPr>
          <w:szCs w:val="20"/>
        </w:rPr>
        <w:t xml:space="preserve"> An inventor can assign someone the right to obtain a patent via </w:t>
      </w:r>
      <w:r w:rsidRPr="00CD2701">
        <w:rPr>
          <w:color w:val="0500FF"/>
          <w:szCs w:val="20"/>
        </w:rPr>
        <w:t>s49</w:t>
      </w:r>
      <w:r>
        <w:rPr>
          <w:szCs w:val="20"/>
        </w:rPr>
        <w:t xml:space="preserve">, but the assignment must be </w:t>
      </w:r>
      <w:r>
        <w:rPr>
          <w:b/>
          <w:szCs w:val="20"/>
          <w:u w:val="single"/>
        </w:rPr>
        <w:t>signed</w:t>
      </w:r>
      <w:r>
        <w:rPr>
          <w:szCs w:val="20"/>
        </w:rPr>
        <w:t xml:space="preserve"> and </w:t>
      </w:r>
      <w:r>
        <w:rPr>
          <w:b/>
          <w:szCs w:val="20"/>
          <w:u w:val="single"/>
        </w:rPr>
        <w:t xml:space="preserve">in writing </w:t>
      </w:r>
      <w:r>
        <w:rPr>
          <w:szCs w:val="20"/>
        </w:rPr>
        <w:t>(</w:t>
      </w:r>
      <w:r w:rsidRPr="00CD2701">
        <w:rPr>
          <w:color w:val="0500FF"/>
          <w:szCs w:val="20"/>
        </w:rPr>
        <w:t>s50</w:t>
      </w:r>
      <w:r>
        <w:rPr>
          <w:szCs w:val="20"/>
        </w:rPr>
        <w:t>)</w:t>
      </w:r>
    </w:p>
    <w:p w14:paraId="2CDE34EE" w14:textId="77777777" w:rsidR="007813B8" w:rsidRPr="007813B8" w:rsidRDefault="007813B8" w:rsidP="009A71EE">
      <w:pPr>
        <w:rPr>
          <w:sz w:val="8"/>
          <w:szCs w:val="8"/>
        </w:rPr>
      </w:pPr>
    </w:p>
    <w:p w14:paraId="63A152A5" w14:textId="2CF72A65" w:rsidR="007813B8" w:rsidRDefault="007813B8" w:rsidP="009A71EE">
      <w:pPr>
        <w:rPr>
          <w:szCs w:val="20"/>
        </w:rPr>
      </w:pPr>
      <w:r w:rsidRPr="007813B8">
        <w:rPr>
          <w:b/>
          <w:szCs w:val="20"/>
          <w:highlight w:val="yellow"/>
        </w:rPr>
        <w:t>PATENT RIGHTS</w:t>
      </w:r>
      <w:r>
        <w:rPr>
          <w:szCs w:val="20"/>
        </w:rPr>
        <w:t xml:space="preserve"> </w:t>
      </w:r>
      <w:r w:rsidRPr="007813B8">
        <w:rPr>
          <w:szCs w:val="20"/>
        </w:rPr>
        <w:sym w:font="Wingdings" w:char="F0E0"/>
      </w:r>
      <w:r>
        <w:rPr>
          <w:szCs w:val="20"/>
        </w:rPr>
        <w:t xml:space="preserve"> </w:t>
      </w:r>
      <w:r w:rsidRPr="007813B8">
        <w:rPr>
          <w:color w:val="0500FF"/>
          <w:szCs w:val="20"/>
        </w:rPr>
        <w:t xml:space="preserve">s42 </w:t>
      </w:r>
      <w:r>
        <w:rPr>
          <w:szCs w:val="20"/>
        </w:rPr>
        <w:t xml:space="preserve">provides that every patent granted shall contain the title of the invention, with reference to the specification, and should grant the patentee for the term of the patent </w:t>
      </w:r>
      <w:r>
        <w:rPr>
          <w:b/>
          <w:szCs w:val="20"/>
          <w:u w:val="single"/>
        </w:rPr>
        <w:t>the exclusive right, privilege, and liberty of making, constructing, or using the invention and selling it to others to be used</w:t>
      </w:r>
    </w:p>
    <w:p w14:paraId="212223C9" w14:textId="4117CB8F" w:rsidR="007813B8" w:rsidRPr="007813B8" w:rsidRDefault="0024490F" w:rsidP="007813B8">
      <w:pPr>
        <w:pStyle w:val="ListParagraph"/>
      </w:pPr>
      <w:r>
        <w:t>These rights generally protect the business interests of the patentee (</w:t>
      </w:r>
      <w:r w:rsidRPr="0024490F">
        <w:rPr>
          <w:i/>
          <w:color w:val="FF0000"/>
        </w:rPr>
        <w:t>Monsanto</w:t>
      </w:r>
      <w:r>
        <w:t>)</w:t>
      </w:r>
    </w:p>
    <w:p w14:paraId="2F0D0164" w14:textId="77777777" w:rsidR="00CD2701" w:rsidRPr="0024490F" w:rsidRDefault="00CD2701" w:rsidP="009A71EE">
      <w:pPr>
        <w:rPr>
          <w:sz w:val="8"/>
          <w:szCs w:val="8"/>
        </w:rPr>
      </w:pPr>
    </w:p>
    <w:p w14:paraId="35C38740" w14:textId="73B1AC62" w:rsidR="007813B8" w:rsidRPr="007813B8" w:rsidRDefault="007813B8" w:rsidP="003F6BDD">
      <w:pPr>
        <w:pStyle w:val="Heading2"/>
      </w:pPr>
      <w:bookmarkStart w:id="19" w:name="_Toc480800739"/>
      <w:r>
        <w:t>INFRINGEMENT of PATENT RIGHTS</w:t>
      </w:r>
      <w:bookmarkEnd w:id="19"/>
    </w:p>
    <w:p w14:paraId="35FA6038" w14:textId="50488710" w:rsidR="00AE4709" w:rsidRPr="00E615FF" w:rsidRDefault="000B71D9" w:rsidP="009A71EE">
      <w:pPr>
        <w:rPr>
          <w:b/>
          <w:szCs w:val="20"/>
        </w:rPr>
      </w:pPr>
      <w:r>
        <w:rPr>
          <w:szCs w:val="20"/>
        </w:rPr>
        <w:t>In</w:t>
      </w:r>
      <w:r w:rsidR="003D0DE0" w:rsidRPr="000B71D9">
        <w:rPr>
          <w:szCs w:val="20"/>
        </w:rPr>
        <w:t xml:space="preserve"> </w:t>
      </w:r>
      <w:r w:rsidR="008D54B7">
        <w:rPr>
          <w:szCs w:val="20"/>
        </w:rPr>
        <w:t>determining</w:t>
      </w:r>
      <w:r w:rsidR="003D0DE0">
        <w:rPr>
          <w:szCs w:val="20"/>
        </w:rPr>
        <w:t xml:space="preserve"> whether a patentee</w:t>
      </w:r>
      <w:r w:rsidR="008D54B7">
        <w:rPr>
          <w:szCs w:val="20"/>
        </w:rPr>
        <w:t xml:space="preserve">’s </w:t>
      </w:r>
      <w:r w:rsidR="008D54B7" w:rsidRPr="008D54B7">
        <w:rPr>
          <w:color w:val="0500FF"/>
          <w:szCs w:val="20"/>
        </w:rPr>
        <w:t xml:space="preserve">s42 </w:t>
      </w:r>
      <w:r>
        <w:rPr>
          <w:szCs w:val="20"/>
        </w:rPr>
        <w:t xml:space="preserve">rights have been infringed, </w:t>
      </w:r>
      <w:r w:rsidRPr="000B71D9">
        <w:rPr>
          <w:i/>
          <w:color w:val="FF0000"/>
          <w:szCs w:val="20"/>
        </w:rPr>
        <w:t>Monsanto</w:t>
      </w:r>
      <w:r w:rsidRPr="000B71D9">
        <w:rPr>
          <w:color w:val="FF0000"/>
          <w:szCs w:val="20"/>
        </w:rPr>
        <w:t xml:space="preserve"> </w:t>
      </w:r>
      <w:r>
        <w:rPr>
          <w:szCs w:val="20"/>
        </w:rPr>
        <w:t xml:space="preserve">advises us to consider whether ∆, by his acts or conduct, </w:t>
      </w:r>
      <w:r w:rsidRPr="003C277B">
        <w:rPr>
          <w:b/>
          <w:szCs w:val="20"/>
        </w:rPr>
        <w:t>deprived the inventor</w:t>
      </w:r>
      <w:r>
        <w:rPr>
          <w:szCs w:val="20"/>
        </w:rPr>
        <w:t xml:space="preserve">, in whole or in part, directly or indirectly, </w:t>
      </w:r>
      <w:r w:rsidRPr="003C277B">
        <w:rPr>
          <w:b/>
          <w:szCs w:val="20"/>
        </w:rPr>
        <w:t>of the advantage of the patented invention</w:t>
      </w:r>
      <w:r>
        <w:rPr>
          <w:szCs w:val="20"/>
        </w:rPr>
        <w:t>.</w:t>
      </w:r>
      <w:r w:rsidR="003C277B">
        <w:rPr>
          <w:szCs w:val="20"/>
        </w:rPr>
        <w:t xml:space="preserve"> In essence, infringement occurs when ∆ manufactures, seeks, to use, or uses π’s patent. The </w:t>
      </w:r>
      <w:r w:rsidR="003C277B">
        <w:rPr>
          <w:b/>
          <w:szCs w:val="20"/>
        </w:rPr>
        <w:t>onus</w:t>
      </w:r>
      <w:r w:rsidR="003C277B">
        <w:rPr>
          <w:szCs w:val="20"/>
        </w:rPr>
        <w:t xml:space="preserve"> of proving infringement lies on π (likely the patent-holder), and it is a </w:t>
      </w:r>
      <w:r w:rsidR="003C277B" w:rsidRPr="003C277B">
        <w:rPr>
          <w:b/>
          <w:szCs w:val="20"/>
        </w:rPr>
        <w:t>question of</w:t>
      </w:r>
      <w:r w:rsidR="003C277B">
        <w:rPr>
          <w:szCs w:val="20"/>
        </w:rPr>
        <w:t xml:space="preserve"> </w:t>
      </w:r>
      <w:r w:rsidR="003C277B">
        <w:rPr>
          <w:b/>
          <w:szCs w:val="20"/>
        </w:rPr>
        <w:t>fact</w:t>
      </w:r>
      <w:r w:rsidR="003C277B">
        <w:rPr>
          <w:szCs w:val="20"/>
        </w:rPr>
        <w:t>.</w:t>
      </w:r>
      <w:r w:rsidR="00E615FF">
        <w:rPr>
          <w:b/>
          <w:szCs w:val="20"/>
        </w:rPr>
        <w:t xml:space="preserve"> </w:t>
      </w:r>
    </w:p>
    <w:p w14:paraId="465E779E" w14:textId="77777777" w:rsidR="00B86E49" w:rsidRPr="00F5477E" w:rsidRDefault="00B86E49" w:rsidP="009A71EE">
      <w:pPr>
        <w:rPr>
          <w:sz w:val="8"/>
          <w:szCs w:val="8"/>
        </w:rPr>
      </w:pPr>
    </w:p>
    <w:p w14:paraId="20BF76F6" w14:textId="55FDD540" w:rsidR="002E26AB" w:rsidRDefault="000130C6" w:rsidP="009A71EE">
      <w:pPr>
        <w:rPr>
          <w:szCs w:val="20"/>
        </w:rPr>
      </w:pPr>
      <w:r>
        <w:rPr>
          <w:b/>
          <w:szCs w:val="20"/>
          <w:highlight w:val="yellow"/>
        </w:rPr>
        <w:t xml:space="preserve">INFRINGEMENT of the </w:t>
      </w:r>
      <w:r w:rsidR="002E26AB" w:rsidRPr="002E26AB">
        <w:rPr>
          <w:b/>
          <w:szCs w:val="20"/>
          <w:highlight w:val="yellow"/>
        </w:rPr>
        <w:t xml:space="preserve">RIGHT to </w:t>
      </w:r>
      <w:r>
        <w:rPr>
          <w:b/>
          <w:szCs w:val="20"/>
          <w:highlight w:val="yellow"/>
        </w:rPr>
        <w:t>“</w:t>
      </w:r>
      <w:r w:rsidR="002E26AB" w:rsidRPr="002E26AB">
        <w:rPr>
          <w:b/>
          <w:szCs w:val="20"/>
          <w:highlight w:val="yellow"/>
        </w:rPr>
        <w:t>USE</w:t>
      </w:r>
      <w:r w:rsidRPr="000130C6">
        <w:rPr>
          <w:b/>
          <w:szCs w:val="20"/>
          <w:highlight w:val="yellow"/>
        </w:rPr>
        <w:t>”</w:t>
      </w:r>
      <w:r w:rsidR="00FB391A">
        <w:rPr>
          <w:szCs w:val="20"/>
        </w:rPr>
        <w:t xml:space="preserve"> </w:t>
      </w:r>
      <w:r w:rsidR="00FB391A" w:rsidRPr="00FB391A">
        <w:rPr>
          <w:szCs w:val="20"/>
        </w:rPr>
        <w:sym w:font="Wingdings" w:char="F0E0"/>
      </w:r>
      <w:r w:rsidR="00603A60">
        <w:rPr>
          <w:szCs w:val="20"/>
        </w:rPr>
        <w:t xml:space="preserve"> In </w:t>
      </w:r>
      <w:r w:rsidR="002E26AB" w:rsidRPr="002E26AB">
        <w:rPr>
          <w:i/>
          <w:color w:val="FF0000"/>
          <w:szCs w:val="20"/>
        </w:rPr>
        <w:t>Monsanto</w:t>
      </w:r>
      <w:r w:rsidR="00FB391A">
        <w:rPr>
          <w:szCs w:val="20"/>
        </w:rPr>
        <w:t xml:space="preserve">, the court </w:t>
      </w:r>
      <w:r w:rsidR="00603A60">
        <w:rPr>
          <w:szCs w:val="20"/>
        </w:rPr>
        <w:t xml:space="preserve">acknowledged that patent infringement cases that turn on “use” are inherently unusual and </w:t>
      </w:r>
      <w:r w:rsidR="00FB391A">
        <w:rPr>
          <w:szCs w:val="20"/>
        </w:rPr>
        <w:t xml:space="preserve">concluded that ∆ infringed </w:t>
      </w:r>
      <w:r w:rsidR="00FB391A" w:rsidRPr="00FB391A">
        <w:rPr>
          <w:color w:val="0500FF"/>
          <w:szCs w:val="20"/>
        </w:rPr>
        <w:t>s42</w:t>
      </w:r>
      <w:r w:rsidR="00FB391A">
        <w:rPr>
          <w:szCs w:val="20"/>
        </w:rPr>
        <w:t xml:space="preserve"> by “using” the patented cell and gene</w:t>
      </w:r>
    </w:p>
    <w:p w14:paraId="5528B943" w14:textId="20DD8C46" w:rsidR="002E26AB" w:rsidRPr="005B64CA" w:rsidRDefault="007A0E24" w:rsidP="00A87CD9">
      <w:pPr>
        <w:pStyle w:val="ListParagraph"/>
        <w:numPr>
          <w:ilvl w:val="0"/>
          <w:numId w:val="15"/>
        </w:numPr>
        <w:ind w:left="426" w:hanging="349"/>
        <w:rPr>
          <w:b/>
        </w:rPr>
      </w:pPr>
      <w:r>
        <w:rPr>
          <w:b/>
        </w:rPr>
        <w:t xml:space="preserve">Starting proposition: </w:t>
      </w:r>
      <w:r>
        <w:t xml:space="preserve">The main purpose of patent protection is to prevent others from depriving inventors (even in part or indirectly) of </w:t>
      </w:r>
      <w:r w:rsidR="006A1E81">
        <w:rPr>
          <w:i/>
        </w:rPr>
        <w:t xml:space="preserve">full enjoyment </w:t>
      </w:r>
      <w:r w:rsidR="006A1E81">
        <w:t>of the</w:t>
      </w:r>
      <w:r>
        <w:t xml:space="preserve"> monopoly that the law intends to be theirs—thus, patent-holder is entitled to protection even in the absence of commercial exploitation (</w:t>
      </w:r>
      <w:r w:rsidRPr="007A0E24">
        <w:rPr>
          <w:i/>
          <w:color w:val="FF0000"/>
        </w:rPr>
        <w:t>Monsanto</w:t>
      </w:r>
      <w:r>
        <w:t>)</w:t>
      </w:r>
    </w:p>
    <w:p w14:paraId="25AAF6B7" w14:textId="0C906585" w:rsidR="005B64CA" w:rsidRPr="000F0517" w:rsidRDefault="005B64CA" w:rsidP="00A87CD9">
      <w:pPr>
        <w:pStyle w:val="ListParagraph"/>
        <w:numPr>
          <w:ilvl w:val="0"/>
          <w:numId w:val="15"/>
        </w:numPr>
        <w:ind w:left="426" w:hanging="349"/>
        <w:rPr>
          <w:b/>
        </w:rPr>
      </w:pPr>
      <w:r>
        <w:rPr>
          <w:b/>
        </w:rPr>
        <w:t>“Use”:</w:t>
      </w:r>
      <w:r>
        <w:t xml:space="preserve"> According to its ordinary dictionary meaning, “use” denotes utilization with a view to production or advantage (</w:t>
      </w:r>
      <w:r w:rsidRPr="005B64CA">
        <w:rPr>
          <w:i/>
          <w:color w:val="FF0000"/>
        </w:rPr>
        <w:t>Monsanto</w:t>
      </w:r>
      <w:r>
        <w:t>)</w:t>
      </w:r>
    </w:p>
    <w:p w14:paraId="3CC9984E" w14:textId="2E21FAE8" w:rsidR="000F0517" w:rsidRPr="000F0517" w:rsidRDefault="000F0517" w:rsidP="000F0517">
      <w:pPr>
        <w:pStyle w:val="ListParagraph"/>
        <w:ind w:left="851"/>
        <w:rPr>
          <w:b/>
        </w:rPr>
      </w:pPr>
      <w:r>
        <w:t xml:space="preserve">“Use” applies both to patented </w:t>
      </w:r>
      <w:r>
        <w:rPr>
          <w:u w:val="single"/>
        </w:rPr>
        <w:t>products</w:t>
      </w:r>
      <w:r>
        <w:t xml:space="preserve"> and </w:t>
      </w:r>
      <w:r>
        <w:rPr>
          <w:u w:val="single"/>
        </w:rPr>
        <w:t>processes</w:t>
      </w:r>
      <w:r>
        <w:t xml:space="preserve">, and also to their </w:t>
      </w:r>
      <w:r w:rsidRPr="004B26EE">
        <w:rPr>
          <w:u w:val="single"/>
        </w:rPr>
        <w:t>output</w:t>
      </w:r>
      <w:r>
        <w:t xml:space="preserve"> (but only if the patent plays an important part in production) (</w:t>
      </w:r>
      <w:r>
        <w:rPr>
          <w:i/>
          <w:color w:val="FF0000"/>
        </w:rPr>
        <w:t>Monsanto</w:t>
      </w:r>
      <w:r>
        <w:t>)</w:t>
      </w:r>
    </w:p>
    <w:p w14:paraId="68A374C3" w14:textId="5741C5DD" w:rsidR="000F0517" w:rsidRPr="000F0517" w:rsidRDefault="000F0517" w:rsidP="000F0517">
      <w:pPr>
        <w:pStyle w:val="ListParagraph"/>
        <w:ind w:left="851"/>
        <w:rPr>
          <w:b/>
        </w:rPr>
      </w:pPr>
      <w:r>
        <w:t>∆ doesn’t have to use the patent for the exact purpose it was intended (</w:t>
      </w:r>
      <w:r w:rsidRPr="000F0517">
        <w:rPr>
          <w:i/>
          <w:color w:val="FF0000"/>
        </w:rPr>
        <w:t>Dunlop</w:t>
      </w:r>
      <w:r>
        <w:t>)—it just has to deprive the inventor of the full enjoyment of the patent</w:t>
      </w:r>
    </w:p>
    <w:p w14:paraId="1A93568B" w14:textId="7DDA6E40" w:rsidR="005B64CA" w:rsidRPr="005B64CA" w:rsidRDefault="005B64CA" w:rsidP="00A87CD9">
      <w:pPr>
        <w:pStyle w:val="ListParagraph"/>
        <w:numPr>
          <w:ilvl w:val="0"/>
          <w:numId w:val="15"/>
        </w:numPr>
        <w:ind w:left="426" w:hanging="349"/>
        <w:rPr>
          <w:b/>
        </w:rPr>
      </w:pPr>
      <w:r>
        <w:rPr>
          <w:b/>
          <w:u w:val="single"/>
        </w:rPr>
        <w:t>TEST</w:t>
      </w:r>
      <w:r>
        <w:rPr>
          <w:b/>
        </w:rPr>
        <w:t>:</w:t>
      </w:r>
      <w:r>
        <w:t xml:space="preserve"> In determining whether ∆ has “used” a patented invention, consider whether the inventor has been deprived, in whole or in part, directly or indirectly, of the full enjoyment of the monopoly conferred by the patent (</w:t>
      </w:r>
      <w:r w:rsidRPr="005B64CA">
        <w:rPr>
          <w:i/>
          <w:color w:val="FF0000"/>
        </w:rPr>
        <w:t>Monsanto</w:t>
      </w:r>
      <w:r>
        <w:t>)</w:t>
      </w:r>
    </w:p>
    <w:p w14:paraId="6CF5CC5F" w14:textId="59D08938" w:rsidR="005B64CA" w:rsidRPr="005B64CA" w:rsidRDefault="005B64CA" w:rsidP="00A87CD9">
      <w:pPr>
        <w:pStyle w:val="ListParagraph"/>
        <w:numPr>
          <w:ilvl w:val="0"/>
          <w:numId w:val="15"/>
        </w:numPr>
        <w:ind w:left="426" w:hanging="349"/>
        <w:rPr>
          <w:b/>
        </w:rPr>
      </w:pPr>
      <w:r>
        <w:rPr>
          <w:b/>
        </w:rPr>
        <w:t>Commercial benefit:</w:t>
      </w:r>
      <w:r>
        <w:t xml:space="preserve"> If there is a commercial benefit to be derived from the invention, it belongs to the patent-holder (</w:t>
      </w:r>
      <w:r w:rsidRPr="005B64CA">
        <w:rPr>
          <w:i/>
          <w:color w:val="FF0000"/>
        </w:rPr>
        <w:t>Monsanto</w:t>
      </w:r>
      <w:r>
        <w:t>)</w:t>
      </w:r>
    </w:p>
    <w:p w14:paraId="3FC49A44" w14:textId="6C54877D" w:rsidR="005B64CA" w:rsidRPr="000F0517" w:rsidRDefault="005B64CA" w:rsidP="00A87CD9">
      <w:pPr>
        <w:pStyle w:val="ListParagraph"/>
        <w:numPr>
          <w:ilvl w:val="0"/>
          <w:numId w:val="15"/>
        </w:numPr>
        <w:ind w:left="426" w:hanging="349"/>
        <w:rPr>
          <w:b/>
        </w:rPr>
      </w:pPr>
      <w:r>
        <w:rPr>
          <w:b/>
        </w:rPr>
        <w:t>Patented piece of unpatented structure:</w:t>
      </w:r>
      <w:r>
        <w:t xml:space="preserve"> It is no bar to a finding of infringement that the patented object/process is a part of or composes a broader unpatented structure or process </w:t>
      </w:r>
      <w:r>
        <w:rPr>
          <w:u w:val="single"/>
        </w:rPr>
        <w:t>provided that</w:t>
      </w:r>
      <w:r>
        <w:t xml:space="preserve"> the patented invention is </w:t>
      </w:r>
      <w:r w:rsidRPr="000F0517">
        <w:rPr>
          <w:b/>
          <w:i/>
        </w:rPr>
        <w:t>significant</w:t>
      </w:r>
      <w:r>
        <w:t xml:space="preserve"> or </w:t>
      </w:r>
      <w:r w:rsidRPr="000F0517">
        <w:rPr>
          <w:b/>
          <w:i/>
        </w:rPr>
        <w:t>important</w:t>
      </w:r>
      <w:r>
        <w:rPr>
          <w:i/>
        </w:rPr>
        <w:t xml:space="preserve"> </w:t>
      </w:r>
      <w:r>
        <w:t>to ∆’s activities that involve the unpatented structure</w:t>
      </w:r>
      <w:r w:rsidR="000F0517">
        <w:t xml:space="preserve"> (</w:t>
      </w:r>
      <w:r w:rsidR="000F0517" w:rsidRPr="000F0517">
        <w:rPr>
          <w:i/>
          <w:color w:val="FF0000"/>
        </w:rPr>
        <w:t>Monsanto</w:t>
      </w:r>
      <w:r w:rsidR="000F0517">
        <w:t>)</w:t>
      </w:r>
    </w:p>
    <w:p w14:paraId="54C4CAF2" w14:textId="4F4ECCDC" w:rsidR="000F0517" w:rsidRPr="005B64CA" w:rsidRDefault="000F0517" w:rsidP="000F0517">
      <w:pPr>
        <w:pStyle w:val="ListParagraph"/>
        <w:ind w:left="993"/>
        <w:rPr>
          <w:b/>
        </w:rPr>
      </w:pPr>
      <w:r w:rsidRPr="004B26EE">
        <w:rPr>
          <w:i/>
          <w:color w:val="FF0000"/>
        </w:rPr>
        <w:t>Monsanto</w:t>
      </w:r>
      <w:r>
        <w:t>: The patented genes composed of the entire structure of the plant (analogy: Lego blocks)</w:t>
      </w:r>
    </w:p>
    <w:p w14:paraId="498A9519" w14:textId="0EF52996" w:rsidR="005B64CA" w:rsidRPr="000F0517" w:rsidRDefault="005B64CA" w:rsidP="00A87CD9">
      <w:pPr>
        <w:pStyle w:val="ListParagraph"/>
        <w:numPr>
          <w:ilvl w:val="0"/>
          <w:numId w:val="15"/>
        </w:numPr>
        <w:ind w:left="426" w:hanging="349"/>
        <w:rPr>
          <w:b/>
        </w:rPr>
      </w:pPr>
      <w:r w:rsidRPr="005B64CA">
        <w:rPr>
          <w:b/>
        </w:rPr>
        <w:t xml:space="preserve">Possession: </w:t>
      </w:r>
      <w:r>
        <w:t>The mere possession of a patented object or an object incorporating a patentable feature may constitute “use” of the object’s stand-by or insurance utility, and thus constitute infringement</w:t>
      </w:r>
      <w:r w:rsidR="000F0517">
        <w:t xml:space="preserve"> (</w:t>
      </w:r>
      <w:r w:rsidR="000F0517" w:rsidRPr="000F0517">
        <w:rPr>
          <w:i/>
          <w:color w:val="FF0000"/>
        </w:rPr>
        <w:t>Monsanto</w:t>
      </w:r>
      <w:r w:rsidR="000F0517">
        <w:t>)</w:t>
      </w:r>
    </w:p>
    <w:p w14:paraId="2CB1990C" w14:textId="420A627F" w:rsidR="000F0517" w:rsidRDefault="000F0517" w:rsidP="000F0517">
      <w:pPr>
        <w:pStyle w:val="ListParagraph"/>
        <w:ind w:left="993"/>
      </w:pPr>
      <w:r>
        <w:rPr>
          <w:b/>
        </w:rPr>
        <w:t xml:space="preserve">Rationale: </w:t>
      </w:r>
      <w:r>
        <w:t>Exploitation of the stand-by utility of an invention uses it to advantage (e.g. fire extinguisher is “used” to provide the means for extinguishment should the need arise)</w:t>
      </w:r>
    </w:p>
    <w:p w14:paraId="79BB1B49" w14:textId="77777777" w:rsidR="00C77F01" w:rsidRDefault="000F0517" w:rsidP="00C77F01">
      <w:pPr>
        <w:pStyle w:val="ListParagraph"/>
        <w:ind w:left="993"/>
      </w:pPr>
      <w:r>
        <w:t xml:space="preserve">Possession raises a </w:t>
      </w:r>
      <w:r>
        <w:rPr>
          <w:b/>
        </w:rPr>
        <w:t>rebuttable presumption of use</w:t>
      </w:r>
      <w:r>
        <w:t xml:space="preserve">: While the general rule is that ∆’s intention is </w:t>
      </w:r>
      <w:r>
        <w:rPr>
          <w:u w:val="single"/>
        </w:rPr>
        <w:t>irrelevant</w:t>
      </w:r>
      <w:r>
        <w:t xml:space="preserve"> to a finding of infringement, intention becomes relevant where the defence invoked is </w:t>
      </w:r>
      <w:r w:rsidRPr="005B64CA">
        <w:rPr>
          <w:i/>
        </w:rPr>
        <w:t>possession</w:t>
      </w:r>
      <w:r>
        <w:t xml:space="preserve"> </w:t>
      </w:r>
      <w:r>
        <w:rPr>
          <w:i/>
        </w:rPr>
        <w:t>without use</w:t>
      </w:r>
      <w:r>
        <w:t>—there, it would be relevant whether ∆ intended to exploit the invention should the need arise</w:t>
      </w:r>
    </w:p>
    <w:p w14:paraId="165180FA" w14:textId="040174B4" w:rsidR="00C77F01" w:rsidRDefault="004D481A" w:rsidP="00B26FB5">
      <w:pPr>
        <w:pStyle w:val="ListParagraph"/>
        <w:numPr>
          <w:ilvl w:val="1"/>
          <w:numId w:val="1"/>
        </w:numPr>
        <w:ind w:left="1418"/>
      </w:pPr>
      <w:r w:rsidRPr="00C77F01">
        <w:rPr>
          <w:i/>
          <w:color w:val="FF0000"/>
        </w:rPr>
        <w:t>British United Shoe</w:t>
      </w:r>
      <w:r w:rsidR="00C77F01">
        <w:t>:</w:t>
      </w:r>
      <w:r>
        <w:t xml:space="preserve"> </w:t>
      </w:r>
      <w:r w:rsidR="00C77F01">
        <w:t>∆ rebutted the</w:t>
      </w:r>
      <w:r>
        <w:t xml:space="preserve"> presumption by showing the patented machine </w:t>
      </w:r>
      <w:r w:rsidR="00C77F01">
        <w:t>it</w:t>
      </w:r>
      <w:r>
        <w:t xml:space="preserve"> poss</w:t>
      </w:r>
      <w:r w:rsidR="00C77F01">
        <w:t xml:space="preserve">essed had no use in its trade </w:t>
      </w:r>
    </w:p>
    <w:p w14:paraId="4D60E04D" w14:textId="271A7BB8" w:rsidR="004D481A" w:rsidRPr="00C77F01" w:rsidRDefault="004D481A" w:rsidP="00B26FB5">
      <w:pPr>
        <w:pStyle w:val="ListParagraph"/>
        <w:numPr>
          <w:ilvl w:val="1"/>
          <w:numId w:val="1"/>
        </w:numPr>
        <w:ind w:left="1418"/>
      </w:pPr>
      <w:r w:rsidRPr="00C77F01">
        <w:rPr>
          <w:lang w:val="en-US"/>
        </w:rPr>
        <w:t xml:space="preserve">In the context of stand-by utility (outside of the commercial context), </w:t>
      </w:r>
      <w:r w:rsidRPr="00C77F01">
        <w:rPr>
          <w:b/>
          <w:lang w:val="en-US"/>
        </w:rPr>
        <w:t xml:space="preserve">possession </w:t>
      </w:r>
      <w:r w:rsidR="00C77F01">
        <w:rPr>
          <w:b/>
          <w:lang w:val="en-US"/>
        </w:rPr>
        <w:t>+</w:t>
      </w:r>
      <w:r w:rsidRPr="00C77F01">
        <w:rPr>
          <w:b/>
          <w:lang w:val="en-US"/>
        </w:rPr>
        <w:t xml:space="preserve"> intention</w:t>
      </w:r>
      <w:r w:rsidRPr="00C77F01">
        <w:rPr>
          <w:lang w:val="en-US"/>
        </w:rPr>
        <w:t xml:space="preserve"> of </w:t>
      </w:r>
      <w:r w:rsidR="00C77F01">
        <w:rPr>
          <w:lang w:val="en-US"/>
        </w:rPr>
        <w:t xml:space="preserve">the </w:t>
      </w:r>
      <w:r w:rsidRPr="00C77F01">
        <w:rPr>
          <w:lang w:val="en-US"/>
        </w:rPr>
        <w:t>possessor to use the patented object should the need arise amounts to use for the purposes of infringement (</w:t>
      </w:r>
      <w:r w:rsidRPr="00C77F01">
        <w:rPr>
          <w:i/>
          <w:color w:val="FF0000"/>
          <w:lang w:val="en-US"/>
        </w:rPr>
        <w:t>Adair v Young</w:t>
      </w:r>
      <w:r w:rsidRPr="00C77F01">
        <w:rPr>
          <w:lang w:val="en-US"/>
        </w:rPr>
        <w:t>)</w:t>
      </w:r>
    </w:p>
    <w:p w14:paraId="41C4AEF6" w14:textId="77777777" w:rsidR="004D481A" w:rsidRPr="004F4697" w:rsidRDefault="004D481A" w:rsidP="009A71EE">
      <w:pPr>
        <w:rPr>
          <w:b/>
          <w:sz w:val="8"/>
          <w:szCs w:val="8"/>
        </w:rPr>
      </w:pPr>
    </w:p>
    <w:p w14:paraId="41DDCA11" w14:textId="62FAC080" w:rsidR="004F4697" w:rsidRDefault="004F4697" w:rsidP="009A71EE">
      <w:pPr>
        <w:rPr>
          <w:szCs w:val="20"/>
        </w:rPr>
      </w:pPr>
      <w:r w:rsidRPr="004F4697">
        <w:rPr>
          <w:i/>
          <w:color w:val="FF0000"/>
          <w:szCs w:val="20"/>
        </w:rPr>
        <w:lastRenderedPageBreak/>
        <w:t xml:space="preserve">Monsanto v </w:t>
      </w:r>
      <w:proofErr w:type="spellStart"/>
      <w:r w:rsidRPr="004F4697">
        <w:rPr>
          <w:i/>
          <w:color w:val="FF0000"/>
          <w:szCs w:val="20"/>
        </w:rPr>
        <w:t>Schmeiser</w:t>
      </w:r>
      <w:proofErr w:type="spellEnd"/>
      <w:r>
        <w:rPr>
          <w:szCs w:val="20"/>
        </w:rPr>
        <w:t>:</w:t>
      </w:r>
    </w:p>
    <w:p w14:paraId="52982936" w14:textId="04559D9A" w:rsidR="004F4697" w:rsidRDefault="004F4697" w:rsidP="004F4697">
      <w:pPr>
        <w:pStyle w:val="ListParagraph"/>
      </w:pPr>
      <w:r>
        <w:rPr>
          <w:b/>
        </w:rPr>
        <w:t xml:space="preserve">FACTS: </w:t>
      </w:r>
      <w:r>
        <w:t xml:space="preserve">π held a patent for genetically modified </w:t>
      </w:r>
      <w:r w:rsidRPr="00EB2643">
        <w:rPr>
          <w:b/>
        </w:rPr>
        <w:t>genes</w:t>
      </w:r>
      <w:r>
        <w:t xml:space="preserve"> and </w:t>
      </w:r>
      <w:r w:rsidRPr="00EB2643">
        <w:rPr>
          <w:b/>
        </w:rPr>
        <w:t>cells</w:t>
      </w:r>
      <w:r>
        <w:t xml:space="preserve"> used to produce canola that would make it particularly resistant to Roundup pesticide.  They licensed the use of their product out to farmers for a fee, and preserved the right to inspect the fields. ∆ didn’t pay π, but collected and planted seeds containing the patented gene (98% of his crop was made up of canola containing the gene)</w:t>
      </w:r>
      <w:r w:rsidR="00B26FB5">
        <w:t>.</w:t>
      </w:r>
    </w:p>
    <w:p w14:paraId="52D5C857" w14:textId="271211A6" w:rsidR="004F4697" w:rsidRPr="004F4697" w:rsidRDefault="004F4697" w:rsidP="004F4697">
      <w:pPr>
        <w:pStyle w:val="ListParagraph"/>
      </w:pPr>
      <w:r>
        <w:rPr>
          <w:b/>
        </w:rPr>
        <w:t>ISSUE</w:t>
      </w:r>
      <w:r w:rsidRPr="00CF51D1">
        <w:t>:</w:t>
      </w:r>
      <w:r>
        <w:t xml:space="preserve"> Did ∆ make or construct the patented gene? </w:t>
      </w:r>
      <w:r w:rsidRPr="00763FB3">
        <w:t xml:space="preserve">Did </w:t>
      </w:r>
      <w:r>
        <w:t>∆</w:t>
      </w:r>
      <w:r w:rsidRPr="00763FB3">
        <w:t xml:space="preserve">, by his acts or conduct, deprive the inventor, in whole or in part, directly or indirectly, of the advantage of the patented invention?  </w:t>
      </w:r>
      <w:r w:rsidR="00B26FB5">
        <w:rPr>
          <w:b/>
        </w:rPr>
        <w:t>INFRINGEMENT</w:t>
      </w:r>
      <w:r w:rsidR="00B26FB5">
        <w:t>—saving and planting the seed, then harvesting and selling the resultant plants, constituted “utilization” of the patented material within the meaning of</w:t>
      </w:r>
      <w:r w:rsidR="00B26FB5" w:rsidRPr="00B26FB5">
        <w:rPr>
          <w:color w:val="0400FF"/>
        </w:rPr>
        <w:t xml:space="preserve"> s42</w:t>
      </w:r>
    </w:p>
    <w:p w14:paraId="641DAA8A" w14:textId="51F370F4" w:rsidR="004F4697" w:rsidRDefault="004F4697" w:rsidP="004F4697">
      <w:pPr>
        <w:pStyle w:val="ListParagraph"/>
      </w:pPr>
      <w:r>
        <w:rPr>
          <w:b/>
        </w:rPr>
        <w:t>ANALYSIS</w:t>
      </w:r>
      <w:r w:rsidRPr="00CF51D1">
        <w:t xml:space="preserve">: </w:t>
      </w:r>
      <w:r>
        <w:t xml:space="preserve">The majority says that the onus of proving infringement lies on the plaintiff, Monsanto, and that it is a question of fact. This case deals with the </w:t>
      </w:r>
      <w:r>
        <w:rPr>
          <w:b/>
          <w:i/>
        </w:rPr>
        <w:t>use</w:t>
      </w:r>
      <w:r>
        <w:t xml:space="preserve"> of a patent, and what the definition of use is.</w:t>
      </w:r>
    </w:p>
    <w:p w14:paraId="48D79FE3" w14:textId="18C97428" w:rsidR="004F4697" w:rsidRDefault="004F4697" w:rsidP="004F4697">
      <w:pPr>
        <w:pStyle w:val="ListParagraph"/>
      </w:pPr>
      <w:r w:rsidRPr="00A516D7">
        <w:rPr>
          <w:b/>
        </w:rPr>
        <w:t xml:space="preserve">MAJORITY: </w:t>
      </w:r>
      <w:r w:rsidR="00B26FB5">
        <w:t>∆ deprived</w:t>
      </w:r>
      <w:r>
        <w:t xml:space="preserve"> </w:t>
      </w:r>
      <w:r w:rsidR="00B26FB5">
        <w:t xml:space="preserve">π </w:t>
      </w:r>
      <w:r>
        <w:t xml:space="preserve">of the full enjoyment of </w:t>
      </w:r>
      <w:r w:rsidR="00B26FB5">
        <w:t>its</w:t>
      </w:r>
      <w:r>
        <w:t xml:space="preserve"> monopoly over the patent </w:t>
      </w:r>
      <w:r w:rsidRPr="004F4697">
        <w:rPr>
          <w:b/>
        </w:rPr>
        <w:t>because he used the patent</w:t>
      </w:r>
      <w:r>
        <w:t xml:space="preserve">—he possessed the patented product in his commercial nature, and </w:t>
      </w:r>
      <w:r w:rsidRPr="004F4697">
        <w:rPr>
          <w:u w:val="single"/>
        </w:rPr>
        <w:t>could not raise evidence showing that he did not intend to use it to rebut the presumption of use</w:t>
      </w:r>
      <w:r>
        <w:t xml:space="preserve"> (in reality he actually </w:t>
      </w:r>
      <w:r w:rsidRPr="004F4697">
        <w:rPr>
          <w:i/>
        </w:rPr>
        <w:t>did</w:t>
      </w:r>
      <w:r>
        <w:t xml:space="preserve"> use it anyway)</w:t>
      </w:r>
    </w:p>
    <w:p w14:paraId="629FDEAD" w14:textId="77777777" w:rsidR="004F4697" w:rsidRDefault="004F4697" w:rsidP="004F4697">
      <w:pPr>
        <w:pStyle w:val="ListParagraph"/>
      </w:pPr>
      <w:r>
        <w:rPr>
          <w:b/>
        </w:rPr>
        <w:t xml:space="preserve">DISSENT:  </w:t>
      </w:r>
      <w:r>
        <w:t xml:space="preserve">Similar to majority in </w:t>
      </w:r>
      <w:r w:rsidRPr="004F4697">
        <w:rPr>
          <w:i/>
          <w:color w:val="FF0000"/>
        </w:rPr>
        <w:t>Harvard</w:t>
      </w:r>
      <w:r>
        <w:t xml:space="preserve">; argued that this didn’t constitute “use” because saying that there was use would necessitate that the patent protection extended to the actual plants and not just the modified genes/seeds, which goes against </w:t>
      </w:r>
      <w:r w:rsidRPr="004F4697">
        <w:rPr>
          <w:i/>
          <w:color w:val="FF0000"/>
        </w:rPr>
        <w:t>Harvard</w:t>
      </w:r>
      <w:r>
        <w:t>—the only protection π has through the patent is protection against other biotechnology companies using the gene to create the pesticide-resistant plants</w:t>
      </w:r>
    </w:p>
    <w:p w14:paraId="48E3EF5C" w14:textId="38A60AB4" w:rsidR="004F4697" w:rsidRPr="00AE6295" w:rsidRDefault="004F4697" w:rsidP="004F4697">
      <w:pPr>
        <w:pStyle w:val="ListParagraph"/>
        <w:numPr>
          <w:ilvl w:val="1"/>
          <w:numId w:val="1"/>
        </w:numPr>
        <w:ind w:left="993" w:hanging="219"/>
      </w:pPr>
      <w:r w:rsidRPr="004F4697">
        <w:rPr>
          <w:b/>
        </w:rPr>
        <w:t>The patent protection does not extend to the unpatentable object into which it is incorporated</w:t>
      </w:r>
      <w:r>
        <w:t xml:space="preserve">—thus, ∆ is able to use the plants however he wants, because they are not patent-protected—they are simply a product of Canada’s </w:t>
      </w:r>
      <w:r>
        <w:rPr>
          <w:i/>
        </w:rPr>
        <w:t xml:space="preserve">sui generis </w:t>
      </w:r>
      <w:r>
        <w:t>system of protection for plants</w:t>
      </w:r>
    </w:p>
    <w:p w14:paraId="61C1CDA3" w14:textId="77777777" w:rsidR="004F4697" w:rsidRPr="007B56B1" w:rsidRDefault="004F4697" w:rsidP="009A71EE">
      <w:pPr>
        <w:rPr>
          <w:sz w:val="8"/>
          <w:szCs w:val="8"/>
        </w:rPr>
      </w:pPr>
    </w:p>
    <w:p w14:paraId="5D6A3EFD" w14:textId="0FDCBB01" w:rsidR="007B56B1" w:rsidRPr="003F6BDD" w:rsidRDefault="007B56B1" w:rsidP="003F6BDD">
      <w:pPr>
        <w:pStyle w:val="Heading2"/>
      </w:pPr>
      <w:bookmarkStart w:id="20" w:name="_Toc480800740"/>
      <w:r w:rsidRPr="003F6BDD">
        <w:t>POST-GRANT ISSUES</w:t>
      </w:r>
      <w:bookmarkEnd w:id="20"/>
    </w:p>
    <w:p w14:paraId="57C28B63" w14:textId="3FE7E0B9" w:rsidR="007B56B1" w:rsidRDefault="00AC116D" w:rsidP="009A71EE">
      <w:pPr>
        <w:rPr>
          <w:szCs w:val="20"/>
        </w:rPr>
      </w:pPr>
      <w:r>
        <w:rPr>
          <w:szCs w:val="20"/>
        </w:rPr>
        <w:t xml:space="preserve">Once granted, patent rights may be </w:t>
      </w:r>
      <w:r>
        <w:rPr>
          <w:b/>
          <w:szCs w:val="20"/>
        </w:rPr>
        <w:t>lost</w:t>
      </w:r>
      <w:r>
        <w:rPr>
          <w:szCs w:val="20"/>
        </w:rPr>
        <w:t xml:space="preserve">, </w:t>
      </w:r>
      <w:r>
        <w:rPr>
          <w:b/>
          <w:szCs w:val="20"/>
        </w:rPr>
        <w:t>modified</w:t>
      </w:r>
      <w:r>
        <w:rPr>
          <w:szCs w:val="20"/>
        </w:rPr>
        <w:t xml:space="preserve">, or </w:t>
      </w:r>
      <w:r>
        <w:rPr>
          <w:b/>
          <w:szCs w:val="20"/>
        </w:rPr>
        <w:t>dedicated to the public</w:t>
      </w:r>
      <w:r>
        <w:rPr>
          <w:szCs w:val="20"/>
        </w:rPr>
        <w:t>.</w:t>
      </w:r>
    </w:p>
    <w:p w14:paraId="71270787" w14:textId="77777777" w:rsidR="003F6BDD" w:rsidRPr="00866B6E" w:rsidRDefault="003F6BDD" w:rsidP="009A71EE">
      <w:pPr>
        <w:rPr>
          <w:sz w:val="8"/>
          <w:szCs w:val="8"/>
        </w:rPr>
      </w:pPr>
    </w:p>
    <w:p w14:paraId="47004A16" w14:textId="1381D329" w:rsidR="003F6BDD" w:rsidRPr="003F6BDD" w:rsidRDefault="003F6BDD" w:rsidP="00635D7B">
      <w:pPr>
        <w:pStyle w:val="Heading3"/>
      </w:pPr>
      <w:bookmarkStart w:id="21" w:name="_Toc480800741"/>
      <w:r>
        <w:t>LOSS of PATENT RIGHTS</w:t>
      </w:r>
      <w:bookmarkEnd w:id="21"/>
    </w:p>
    <w:p w14:paraId="3182AA97" w14:textId="2982307E" w:rsidR="0046198B" w:rsidRDefault="0046198B" w:rsidP="009A71EE">
      <w:pPr>
        <w:rPr>
          <w:szCs w:val="20"/>
        </w:rPr>
      </w:pPr>
      <w:r w:rsidRPr="00F379CF">
        <w:rPr>
          <w:b/>
          <w:szCs w:val="20"/>
          <w:u w:val="single"/>
        </w:rPr>
        <w:t>Impeachment</w:t>
      </w:r>
      <w:r>
        <w:rPr>
          <w:b/>
          <w:szCs w:val="20"/>
        </w:rPr>
        <w:t xml:space="preserve">: </w:t>
      </w:r>
      <w:r>
        <w:rPr>
          <w:szCs w:val="20"/>
        </w:rPr>
        <w:t xml:space="preserve">As per </w:t>
      </w:r>
      <w:r w:rsidRPr="0046198B">
        <w:rPr>
          <w:color w:val="0400FF"/>
          <w:szCs w:val="20"/>
        </w:rPr>
        <w:t>s60(1)</w:t>
      </w:r>
      <w:r>
        <w:rPr>
          <w:szCs w:val="20"/>
        </w:rPr>
        <w:t xml:space="preserve">, a patent or any claim in a patent may be declared invalid or void by the FC at the interest of the AG or any interested person </w:t>
      </w:r>
    </w:p>
    <w:p w14:paraId="210DCD1A" w14:textId="68595327" w:rsidR="0046198B" w:rsidRDefault="0046198B" w:rsidP="0046198B">
      <w:pPr>
        <w:pStyle w:val="ListParagraph"/>
      </w:pPr>
      <w:r>
        <w:rPr>
          <w:b/>
        </w:rPr>
        <w:t>Interested person</w:t>
      </w:r>
      <w:r>
        <w:t xml:space="preserve"> = an actual/potential infringer; anyone dealing with the same or a similar kind of thing as ∆ and is in competition; a person who is using or who wants to use an invention in respect of which another person claims to have a patent (</w:t>
      </w:r>
      <w:r w:rsidRPr="0046198B">
        <w:rPr>
          <w:i/>
          <w:color w:val="FF0000"/>
        </w:rPr>
        <w:t>Purcell</w:t>
      </w:r>
      <w:r>
        <w:t>)</w:t>
      </w:r>
    </w:p>
    <w:p w14:paraId="5A6E843A" w14:textId="77777777" w:rsidR="00277C53" w:rsidRPr="00277C53" w:rsidRDefault="00277C53" w:rsidP="00277C53">
      <w:pPr>
        <w:rPr>
          <w:sz w:val="8"/>
          <w:szCs w:val="8"/>
        </w:rPr>
      </w:pPr>
    </w:p>
    <w:p w14:paraId="54ACBCBA" w14:textId="28A174AC" w:rsidR="003D0DE0" w:rsidRPr="00277C53" w:rsidRDefault="00277C53" w:rsidP="009A71EE">
      <w:r w:rsidRPr="00F379CF">
        <w:rPr>
          <w:b/>
          <w:u w:val="single"/>
        </w:rPr>
        <w:t>New prior art</w:t>
      </w:r>
      <w:r>
        <w:rPr>
          <w:b/>
        </w:rPr>
        <w:t xml:space="preserve">: </w:t>
      </w:r>
      <w:r w:rsidR="00B26FB5">
        <w:rPr>
          <w:szCs w:val="20"/>
        </w:rPr>
        <w:t xml:space="preserve">Patent rights can be lost if new </w:t>
      </w:r>
      <w:r w:rsidR="00B26FB5">
        <w:rPr>
          <w:b/>
          <w:szCs w:val="20"/>
        </w:rPr>
        <w:t xml:space="preserve">prior art </w:t>
      </w:r>
      <w:r w:rsidR="00B26FB5">
        <w:rPr>
          <w:szCs w:val="20"/>
        </w:rPr>
        <w:t>comes to light after the patent is granted, and someone requests</w:t>
      </w:r>
      <w:r>
        <w:rPr>
          <w:szCs w:val="20"/>
        </w:rPr>
        <w:t xml:space="preserve"> a </w:t>
      </w:r>
      <w:r>
        <w:rPr>
          <w:b/>
          <w:szCs w:val="20"/>
        </w:rPr>
        <w:t>re-examination</w:t>
      </w:r>
      <w:r>
        <w:rPr>
          <w:szCs w:val="20"/>
        </w:rPr>
        <w:t xml:space="preserve"> of the patent by filing the prior art with the Commissioner and paying a prescribed fee (</w:t>
      </w:r>
      <w:r w:rsidRPr="00277C53">
        <w:rPr>
          <w:color w:val="0400FF"/>
          <w:szCs w:val="20"/>
        </w:rPr>
        <w:t>s48.1(1)</w:t>
      </w:r>
      <w:r>
        <w:rPr>
          <w:szCs w:val="20"/>
        </w:rPr>
        <w:t>)</w:t>
      </w:r>
    </w:p>
    <w:p w14:paraId="16CA730D" w14:textId="043229FF" w:rsidR="003F6BDD" w:rsidRPr="003F6BDD" w:rsidRDefault="003F6BDD" w:rsidP="00635D7B">
      <w:pPr>
        <w:pStyle w:val="Heading3"/>
      </w:pPr>
      <w:bookmarkStart w:id="22" w:name="_Toc480800742"/>
      <w:r>
        <w:t>MODIFICATION of PATENT RIGHTS</w:t>
      </w:r>
      <w:bookmarkEnd w:id="22"/>
    </w:p>
    <w:p w14:paraId="45B2932E" w14:textId="06166419" w:rsidR="003F6BDD" w:rsidRDefault="00F82165" w:rsidP="009A71EE">
      <w:pPr>
        <w:rPr>
          <w:szCs w:val="20"/>
        </w:rPr>
      </w:pPr>
      <w:r w:rsidRPr="00F379CF">
        <w:rPr>
          <w:b/>
          <w:szCs w:val="20"/>
          <w:u w:val="single"/>
        </w:rPr>
        <w:t>Correction of errors</w:t>
      </w:r>
      <w:r>
        <w:rPr>
          <w:b/>
          <w:szCs w:val="20"/>
        </w:rPr>
        <w:t xml:space="preserve">: </w:t>
      </w:r>
      <w:r w:rsidR="00277C53">
        <w:rPr>
          <w:szCs w:val="20"/>
        </w:rPr>
        <w:t xml:space="preserve">Patentees can come forward to </w:t>
      </w:r>
      <w:r w:rsidR="00277C53" w:rsidRPr="00277C53">
        <w:rPr>
          <w:b/>
          <w:szCs w:val="20"/>
        </w:rPr>
        <w:t>correct errors</w:t>
      </w:r>
      <w:r w:rsidR="00277C53">
        <w:rPr>
          <w:szCs w:val="20"/>
        </w:rPr>
        <w:t xml:space="preserve"> via </w:t>
      </w:r>
      <w:r w:rsidR="00277C53" w:rsidRPr="00277C53">
        <w:rPr>
          <w:color w:val="0400FF"/>
          <w:szCs w:val="20"/>
        </w:rPr>
        <w:t xml:space="preserve">s48(1) </w:t>
      </w:r>
      <w:r w:rsidR="00277C53">
        <w:rPr>
          <w:szCs w:val="20"/>
        </w:rPr>
        <w:t>where, by mistake, accident, or inadvertence, and without any wilful intent to defraud or mislead the public, the patentee has:</w:t>
      </w:r>
    </w:p>
    <w:p w14:paraId="6752A996" w14:textId="426DB71B" w:rsidR="00277C53" w:rsidRDefault="00277C53" w:rsidP="00A87CD9">
      <w:pPr>
        <w:pStyle w:val="ListParagraph"/>
        <w:numPr>
          <w:ilvl w:val="0"/>
          <w:numId w:val="16"/>
        </w:numPr>
        <w:rPr>
          <w:szCs w:val="20"/>
        </w:rPr>
      </w:pPr>
      <w:r>
        <w:rPr>
          <w:szCs w:val="20"/>
        </w:rPr>
        <w:t>Made too broad a specification</w:t>
      </w:r>
      <w:r w:rsidR="00F82165">
        <w:rPr>
          <w:szCs w:val="20"/>
        </w:rPr>
        <w:t xml:space="preserve"> (i.e. claimed more than what was invented)</w:t>
      </w:r>
    </w:p>
    <w:p w14:paraId="144C345F" w14:textId="1DE056C6" w:rsidR="00277C53" w:rsidRPr="00277C53" w:rsidRDefault="00F82165" w:rsidP="00A87CD9">
      <w:pPr>
        <w:pStyle w:val="ListParagraph"/>
        <w:numPr>
          <w:ilvl w:val="0"/>
          <w:numId w:val="16"/>
        </w:numPr>
        <w:rPr>
          <w:szCs w:val="20"/>
        </w:rPr>
      </w:pPr>
      <w:r>
        <w:rPr>
          <w:szCs w:val="20"/>
        </w:rPr>
        <w:t>Claimed a subject-matter to which he had no lawful right (i.e. not the true inventor)</w:t>
      </w:r>
    </w:p>
    <w:p w14:paraId="5505B137" w14:textId="60879267" w:rsidR="00277C53" w:rsidRDefault="00277C53" w:rsidP="009A71EE">
      <w:pPr>
        <w:rPr>
          <w:szCs w:val="20"/>
        </w:rPr>
      </w:pPr>
      <w:r w:rsidRPr="00277C53">
        <w:rPr>
          <w:szCs w:val="20"/>
        </w:rPr>
        <w:t>Upon the payment of a prescribed fee, the patentee can make a disclaimer of such parts and narrow his claim accordingly</w:t>
      </w:r>
    </w:p>
    <w:p w14:paraId="4C08514F" w14:textId="77777777" w:rsidR="00277C53" w:rsidRPr="00F379CF" w:rsidRDefault="00277C53" w:rsidP="009A71EE">
      <w:pPr>
        <w:rPr>
          <w:sz w:val="8"/>
          <w:szCs w:val="8"/>
        </w:rPr>
      </w:pPr>
    </w:p>
    <w:p w14:paraId="240ACC08" w14:textId="77D812DE" w:rsidR="00F82165" w:rsidRDefault="00F82165" w:rsidP="009A71EE">
      <w:pPr>
        <w:rPr>
          <w:szCs w:val="20"/>
        </w:rPr>
      </w:pPr>
      <w:r w:rsidRPr="00F379CF">
        <w:rPr>
          <w:b/>
          <w:szCs w:val="20"/>
          <w:u w:val="single"/>
        </w:rPr>
        <w:t>Clerical errors</w:t>
      </w:r>
      <w:r>
        <w:rPr>
          <w:b/>
          <w:szCs w:val="20"/>
        </w:rPr>
        <w:t>:</w:t>
      </w:r>
      <w:r>
        <w:rPr>
          <w:szCs w:val="20"/>
        </w:rPr>
        <w:t xml:space="preserve"> </w:t>
      </w:r>
      <w:r w:rsidRPr="00F379CF">
        <w:rPr>
          <w:color w:val="0400FF"/>
          <w:szCs w:val="20"/>
        </w:rPr>
        <w:t>s8</w:t>
      </w:r>
      <w:r>
        <w:rPr>
          <w:szCs w:val="20"/>
        </w:rPr>
        <w:t xml:space="preserve"> allows the Commissioner to correct clerical records in any patent instrument, which do not </w:t>
      </w:r>
      <w:r w:rsidR="00F379CF">
        <w:rPr>
          <w:szCs w:val="20"/>
        </w:rPr>
        <w:t xml:space="preserve">by themselves </w:t>
      </w:r>
      <w:r>
        <w:rPr>
          <w:szCs w:val="20"/>
        </w:rPr>
        <w:t xml:space="preserve">invalidate the instrument </w:t>
      </w:r>
    </w:p>
    <w:p w14:paraId="3758CD6E" w14:textId="77777777" w:rsidR="00F379CF" w:rsidRPr="00F379CF" w:rsidRDefault="00F379CF" w:rsidP="009A71EE">
      <w:pPr>
        <w:rPr>
          <w:sz w:val="8"/>
          <w:szCs w:val="8"/>
        </w:rPr>
      </w:pPr>
    </w:p>
    <w:p w14:paraId="64CDB553" w14:textId="2240405A" w:rsidR="00F379CF" w:rsidRDefault="00F379CF" w:rsidP="009A71EE">
      <w:pPr>
        <w:rPr>
          <w:szCs w:val="20"/>
        </w:rPr>
      </w:pPr>
      <w:r w:rsidRPr="00F379CF">
        <w:rPr>
          <w:b/>
          <w:szCs w:val="20"/>
          <w:u w:val="single"/>
        </w:rPr>
        <w:t>Where the patent is challenged</w:t>
      </w:r>
      <w:r>
        <w:rPr>
          <w:b/>
          <w:szCs w:val="20"/>
        </w:rPr>
        <w:t>:</w:t>
      </w:r>
      <w:r>
        <w:rPr>
          <w:szCs w:val="20"/>
        </w:rPr>
        <w:t xml:space="preserve"> When a patent is deemed defective because of </w:t>
      </w:r>
      <w:r>
        <w:rPr>
          <w:b/>
          <w:szCs w:val="20"/>
        </w:rPr>
        <w:t>insufficient description and specification</w:t>
      </w:r>
      <w:r>
        <w:rPr>
          <w:szCs w:val="20"/>
        </w:rPr>
        <w:t xml:space="preserve">, or if the </w:t>
      </w:r>
      <w:r>
        <w:rPr>
          <w:b/>
          <w:szCs w:val="20"/>
        </w:rPr>
        <w:t>patentee claimed more/less than he had a right to</w:t>
      </w:r>
      <w:r>
        <w:rPr>
          <w:szCs w:val="20"/>
        </w:rPr>
        <w:t xml:space="preserve">, </w:t>
      </w:r>
      <w:r>
        <w:rPr>
          <w:szCs w:val="20"/>
          <w:u w:val="single"/>
        </w:rPr>
        <w:t>but</w:t>
      </w:r>
      <w:r>
        <w:rPr>
          <w:szCs w:val="20"/>
        </w:rPr>
        <w:t xml:space="preserve"> it seemed like it was an accident or mistake without fraud or deceptive intent, the Commissioner </w:t>
      </w:r>
      <w:r>
        <w:rPr>
          <w:i/>
          <w:szCs w:val="20"/>
        </w:rPr>
        <w:t xml:space="preserve">may </w:t>
      </w:r>
      <w:r>
        <w:rPr>
          <w:szCs w:val="20"/>
        </w:rPr>
        <w:t>cause a new patent with an amended description and specification to be used for the same invention for the same unexpired term</w:t>
      </w:r>
    </w:p>
    <w:p w14:paraId="3A3695F0" w14:textId="58298371" w:rsidR="00254CCE" w:rsidRPr="00F379CF" w:rsidRDefault="007D5ABD" w:rsidP="00254CCE">
      <w:pPr>
        <w:pStyle w:val="ListParagraph"/>
      </w:pPr>
      <w:r>
        <w:t>This only occurs if the patent is surrendered within 4yrs of its date and upon the payment of a prescribed fee</w:t>
      </w:r>
    </w:p>
    <w:p w14:paraId="76242002" w14:textId="77777777" w:rsidR="00277C53" w:rsidRPr="00C96465" w:rsidRDefault="00277C53" w:rsidP="009A71EE">
      <w:pPr>
        <w:rPr>
          <w:sz w:val="8"/>
          <w:szCs w:val="8"/>
        </w:rPr>
      </w:pPr>
    </w:p>
    <w:p w14:paraId="4619A15C" w14:textId="51E2C87C" w:rsidR="003F6BDD" w:rsidRPr="003F6BDD" w:rsidRDefault="003F6BDD" w:rsidP="00635D7B">
      <w:pPr>
        <w:pStyle w:val="Heading3"/>
      </w:pPr>
      <w:bookmarkStart w:id="23" w:name="_Toc480800743"/>
      <w:r w:rsidRPr="00635D7B">
        <w:t>DEDICATION of PATENT RIGHTS to the PUBLIC</w:t>
      </w:r>
      <w:bookmarkEnd w:id="23"/>
    </w:p>
    <w:p w14:paraId="6FAC7537" w14:textId="0D9AE1E4" w:rsidR="003F6BDD" w:rsidRDefault="00C96465" w:rsidP="009A71EE">
      <w:pPr>
        <w:rPr>
          <w:szCs w:val="20"/>
        </w:rPr>
      </w:pPr>
      <w:r>
        <w:rPr>
          <w:szCs w:val="20"/>
        </w:rPr>
        <w:t xml:space="preserve">Once granted, patent rights can be dedicated the public (although there is no provision that provides for this in the </w:t>
      </w:r>
      <w:r w:rsidRPr="00C96465">
        <w:rPr>
          <w:i/>
          <w:color w:val="0400FF"/>
          <w:szCs w:val="20"/>
        </w:rPr>
        <w:t>PA</w:t>
      </w:r>
      <w:r>
        <w:rPr>
          <w:szCs w:val="20"/>
        </w:rPr>
        <w:t>)</w:t>
      </w:r>
    </w:p>
    <w:p w14:paraId="09D8A619" w14:textId="633A5725" w:rsidR="00C96465" w:rsidRPr="00C96465" w:rsidRDefault="00C96465" w:rsidP="00C96465">
      <w:pPr>
        <w:pStyle w:val="ListParagraph"/>
      </w:pPr>
      <w:r w:rsidRPr="00C96465">
        <w:rPr>
          <w:i/>
          <w:color w:val="FF0000"/>
        </w:rPr>
        <w:t>Park-Davis</w:t>
      </w:r>
      <w:r>
        <w:t xml:space="preserve">: The grant can be analogized to a gift and is </w:t>
      </w:r>
      <w:r>
        <w:rPr>
          <w:u w:val="single"/>
        </w:rPr>
        <w:t>irrevocable</w:t>
      </w:r>
      <w:r>
        <w:t>—the act of publishing a dedication shows intention and is a sufficient act of dedication</w:t>
      </w:r>
    </w:p>
    <w:p w14:paraId="42503340" w14:textId="77777777" w:rsidR="00C96465" w:rsidRPr="003944B9" w:rsidRDefault="00C96465" w:rsidP="009A71EE">
      <w:pPr>
        <w:rPr>
          <w:b/>
          <w:sz w:val="8"/>
          <w:szCs w:val="8"/>
        </w:rPr>
      </w:pPr>
    </w:p>
    <w:p w14:paraId="04DDAE98" w14:textId="0F2ACA9A" w:rsidR="0089682E" w:rsidRDefault="003944B9" w:rsidP="003944B9">
      <w:pPr>
        <w:pStyle w:val="Heading1"/>
      </w:pPr>
      <w:bookmarkStart w:id="24" w:name="_Toc480800744"/>
      <w:r>
        <w:t>INFRINGEMENT</w:t>
      </w:r>
      <w:bookmarkEnd w:id="24"/>
    </w:p>
    <w:p w14:paraId="48684FAF" w14:textId="1E2C2BB9" w:rsidR="002C125B" w:rsidRDefault="009E29F9" w:rsidP="009A71EE">
      <w:pPr>
        <w:rPr>
          <w:szCs w:val="20"/>
        </w:rPr>
      </w:pPr>
      <w:r>
        <w:rPr>
          <w:szCs w:val="20"/>
        </w:rPr>
        <w:t xml:space="preserve">While “infringement” isn’t </w:t>
      </w:r>
      <w:r w:rsidR="00531760">
        <w:rPr>
          <w:szCs w:val="20"/>
        </w:rPr>
        <w:t xml:space="preserve">expressly defined, the </w:t>
      </w:r>
      <w:r w:rsidR="00531760" w:rsidRPr="00531760">
        <w:rPr>
          <w:i/>
          <w:color w:val="0400FF"/>
          <w:szCs w:val="20"/>
        </w:rPr>
        <w:t xml:space="preserve">PA </w:t>
      </w:r>
      <w:r w:rsidR="00531760">
        <w:rPr>
          <w:szCs w:val="20"/>
        </w:rPr>
        <w:t xml:space="preserve">implies that it occurs when someone other than the patentee does something that is the exclusive right of the patentee to do under </w:t>
      </w:r>
      <w:r w:rsidR="00531760" w:rsidRPr="00531760">
        <w:rPr>
          <w:color w:val="0400FF"/>
          <w:szCs w:val="20"/>
        </w:rPr>
        <w:t>s42</w:t>
      </w:r>
      <w:r w:rsidR="007B1E7E">
        <w:rPr>
          <w:szCs w:val="20"/>
        </w:rPr>
        <w:t>.</w:t>
      </w:r>
    </w:p>
    <w:p w14:paraId="1BC86986" w14:textId="660B8DB1" w:rsidR="007B1E7E" w:rsidRDefault="007B1E7E" w:rsidP="004B1C26">
      <w:pPr>
        <w:pStyle w:val="ListParagraph"/>
      </w:pPr>
      <w:r>
        <w:rPr>
          <w:b/>
        </w:rPr>
        <w:lastRenderedPageBreak/>
        <w:t>Infringing acts:</w:t>
      </w:r>
      <w:r>
        <w:t xml:space="preserve"> Making, constructing, using, or selling the invention</w:t>
      </w:r>
      <w:r w:rsidR="004B1C26">
        <w:t xml:space="preserve"> (</w:t>
      </w:r>
      <w:proofErr w:type="spellStart"/>
      <w:r w:rsidRPr="004B1C26">
        <w:rPr>
          <w:b/>
        </w:rPr>
        <w:t>Jx</w:t>
      </w:r>
      <w:proofErr w:type="spellEnd"/>
      <w:r w:rsidRPr="004B1C26">
        <w:rPr>
          <w:b/>
        </w:rPr>
        <w:t xml:space="preserve">: </w:t>
      </w:r>
      <w:r w:rsidRPr="007B1E7E">
        <w:t>Actions must take place in Canada to be infringing</w:t>
      </w:r>
      <w:r w:rsidR="004B1C26">
        <w:t>)</w:t>
      </w:r>
    </w:p>
    <w:p w14:paraId="1F962982" w14:textId="7D4D8CC2" w:rsidR="007B1E7E" w:rsidRPr="00531760" w:rsidRDefault="007B1E7E" w:rsidP="007B1E7E">
      <w:pPr>
        <w:pStyle w:val="ListParagraph"/>
      </w:pPr>
      <w:r>
        <w:rPr>
          <w:b/>
        </w:rPr>
        <w:t xml:space="preserve">LP: </w:t>
      </w:r>
      <w:r w:rsidRPr="007B1E7E">
        <w:t>6yrs from the act of infringement (</w:t>
      </w:r>
      <w:r w:rsidRPr="007B1E7E">
        <w:rPr>
          <w:color w:val="0400FF"/>
        </w:rPr>
        <w:t>s55.01</w:t>
      </w:r>
      <w:r w:rsidRPr="007B1E7E">
        <w:t>)</w:t>
      </w:r>
    </w:p>
    <w:p w14:paraId="77AB217A" w14:textId="77777777" w:rsidR="003944B9" w:rsidRPr="007B1E7E" w:rsidRDefault="003944B9" w:rsidP="009A71EE">
      <w:pPr>
        <w:rPr>
          <w:sz w:val="8"/>
          <w:szCs w:val="8"/>
        </w:rPr>
      </w:pPr>
    </w:p>
    <w:p w14:paraId="4BF61694" w14:textId="3ACD0E86" w:rsidR="007B1E7E" w:rsidRDefault="007B1E7E" w:rsidP="007B1E7E">
      <w:pPr>
        <w:pStyle w:val="Heading2"/>
      </w:pPr>
      <w:bookmarkStart w:id="25" w:name="_Toc480800745"/>
      <w:r>
        <w:t>DEFENCES to PATENT INFRINGEMENT</w:t>
      </w:r>
      <w:bookmarkEnd w:id="25"/>
    </w:p>
    <w:p w14:paraId="1581B42A" w14:textId="77777777" w:rsidR="007B1E7E" w:rsidRPr="00057E65" w:rsidRDefault="007B1E7E" w:rsidP="007B1E7E">
      <w:pPr>
        <w:pStyle w:val="ListParagraph"/>
        <w:rPr>
          <w:b/>
        </w:rPr>
      </w:pPr>
      <w:r>
        <w:t xml:space="preserve">Argue that the invention </w:t>
      </w:r>
      <w:r w:rsidRPr="00057E65">
        <w:rPr>
          <w:b/>
        </w:rPr>
        <w:t>doesn’t fall within the patent’s claim</w:t>
      </w:r>
    </w:p>
    <w:p w14:paraId="231DDEB9" w14:textId="0ED5D5B9" w:rsidR="007B1E7E" w:rsidRDefault="00057E65" w:rsidP="007B1E7E">
      <w:pPr>
        <w:pStyle w:val="ListParagraph"/>
      </w:pPr>
      <w:r>
        <w:t xml:space="preserve">As a defence, argue </w:t>
      </w:r>
      <w:r w:rsidR="007B1E7E">
        <w:t xml:space="preserve">that the </w:t>
      </w:r>
      <w:r w:rsidRPr="00057E65">
        <w:rPr>
          <w:b/>
        </w:rPr>
        <w:t>patent isn’t valid</w:t>
      </w:r>
      <w:r>
        <w:t xml:space="preserve"> </w:t>
      </w:r>
      <w:r w:rsidR="00813996">
        <w:t>under</w:t>
      </w:r>
      <w:r>
        <w:t xml:space="preserve"> </w:t>
      </w:r>
      <w:r w:rsidRPr="00057E65">
        <w:rPr>
          <w:color w:val="0400FF"/>
        </w:rPr>
        <w:t xml:space="preserve">s59 </w:t>
      </w:r>
      <w:r>
        <w:t xml:space="preserve">(although </w:t>
      </w:r>
      <w:r w:rsidRPr="00057E65">
        <w:rPr>
          <w:color w:val="0400FF"/>
        </w:rPr>
        <w:t xml:space="preserve">s43(2) </w:t>
      </w:r>
      <w:r>
        <w:t>requires evidence to rebut presumption of validity)</w:t>
      </w:r>
      <w:r w:rsidR="007B1E7E">
        <w:t xml:space="preserve"> </w:t>
      </w:r>
    </w:p>
    <w:p w14:paraId="0BC24331" w14:textId="555C26D3" w:rsidR="00057E65" w:rsidRDefault="00057E65" w:rsidP="007B1E7E">
      <w:pPr>
        <w:pStyle w:val="ListParagraph"/>
      </w:pPr>
      <w:r>
        <w:t xml:space="preserve">Suggest that a </w:t>
      </w:r>
      <w:r>
        <w:rPr>
          <w:b/>
        </w:rPr>
        <w:t>licence</w:t>
      </w:r>
      <w:r>
        <w:t xml:space="preserve"> was granted, so your act was therefore not infringing</w:t>
      </w:r>
    </w:p>
    <w:p w14:paraId="4DABDD78" w14:textId="17598E20" w:rsidR="00057E65" w:rsidRDefault="00057E65" w:rsidP="007B1E7E">
      <w:pPr>
        <w:pStyle w:val="ListParagraph"/>
      </w:pPr>
      <w:r>
        <w:rPr>
          <w:b/>
        </w:rPr>
        <w:t>Limitation period</w:t>
      </w:r>
      <w:r>
        <w:t xml:space="preserve">—point out that the party didn’t bring the action within 6yrs of the infringing action: </w:t>
      </w:r>
      <w:r w:rsidRPr="00057E65">
        <w:rPr>
          <w:color w:val="0400FF"/>
        </w:rPr>
        <w:t>s55.01</w:t>
      </w:r>
    </w:p>
    <w:p w14:paraId="67B2ED97" w14:textId="17C822E3" w:rsidR="007B1E7E" w:rsidRDefault="00A44089" w:rsidP="00057E65">
      <w:pPr>
        <w:pStyle w:val="ListParagraph"/>
      </w:pPr>
      <w:r>
        <w:t xml:space="preserve">Raise an </w:t>
      </w:r>
      <w:r>
        <w:rPr>
          <w:b/>
        </w:rPr>
        <w:t>exception</w:t>
      </w:r>
      <w:r>
        <w:t xml:space="preserve"> relating to regulatory approval (</w:t>
      </w:r>
      <w:r w:rsidRPr="00C7315F">
        <w:rPr>
          <w:color w:val="0400FF"/>
        </w:rPr>
        <w:t>s55.2(1)</w:t>
      </w:r>
      <w:r>
        <w:t>)</w:t>
      </w:r>
      <w:r w:rsidR="00C7315F">
        <w:t>: it’s not an infringement to make/construct/use/sell the patented invention solely for uses reasonably related to the development and submission of information required by any regulatory Canadian law</w:t>
      </w:r>
    </w:p>
    <w:p w14:paraId="7AE75581" w14:textId="5DA3FB0E" w:rsidR="00C7315F" w:rsidRDefault="00C7315F" w:rsidP="00C7315F">
      <w:pPr>
        <w:pStyle w:val="ListParagraph"/>
        <w:numPr>
          <w:ilvl w:val="1"/>
          <w:numId w:val="1"/>
        </w:numPr>
        <w:ind w:left="851" w:hanging="218"/>
      </w:pPr>
      <w:r>
        <w:t>Pharmaceutical companies frequently rely upon this provision when making a generic product prior to a patent’s expiry</w:t>
      </w:r>
    </w:p>
    <w:p w14:paraId="56519B90" w14:textId="56BA010C" w:rsidR="007B1E7E" w:rsidRDefault="000A1172" w:rsidP="000A1172">
      <w:pPr>
        <w:pStyle w:val="ListParagraph"/>
      </w:pPr>
      <w:r>
        <w:rPr>
          <w:b/>
        </w:rPr>
        <w:t>Experimental use exceptions</w:t>
      </w:r>
      <w:r>
        <w:t xml:space="preserve"> (</w:t>
      </w:r>
      <w:r w:rsidRPr="000A1172">
        <w:rPr>
          <w:color w:val="0400FF"/>
        </w:rPr>
        <w:t>s55.2(6)</w:t>
      </w:r>
      <w:r>
        <w:t>)</w:t>
      </w:r>
      <w:r w:rsidR="00CE0F0C">
        <w:t>—argue that the infringing act was done privately in a non-commercial context solely for the purpose of experimentation (although this provision has been narrowly interpreted)</w:t>
      </w:r>
    </w:p>
    <w:p w14:paraId="4589E8EF" w14:textId="0E255147" w:rsidR="00CE0F0C" w:rsidRPr="00CE0F0C" w:rsidRDefault="00CE0F0C" w:rsidP="00CE0F0C">
      <w:pPr>
        <w:pStyle w:val="ListParagraph"/>
        <w:numPr>
          <w:ilvl w:val="1"/>
          <w:numId w:val="1"/>
        </w:numPr>
        <w:ind w:left="851" w:hanging="218"/>
      </w:pPr>
      <w:r>
        <w:t xml:space="preserve">Experimentation in university labs doesn’t fall within the scope of </w:t>
      </w:r>
      <w:r w:rsidRPr="00CE0F0C">
        <w:rPr>
          <w:color w:val="0400FF"/>
        </w:rPr>
        <w:t>s55.2(6)</w:t>
      </w:r>
    </w:p>
    <w:p w14:paraId="26FB09FB" w14:textId="77777777" w:rsidR="00151D5D" w:rsidRPr="00151D5D" w:rsidRDefault="00CE0F0C" w:rsidP="00151D5D">
      <w:pPr>
        <w:pStyle w:val="ListParagraph"/>
      </w:pPr>
      <w:r>
        <w:t xml:space="preserve">Argue that the term of the patent has </w:t>
      </w:r>
      <w:r>
        <w:rPr>
          <w:b/>
        </w:rPr>
        <w:t>expired</w:t>
      </w:r>
    </w:p>
    <w:p w14:paraId="6795D12F" w14:textId="77777777" w:rsidR="00151D5D" w:rsidRPr="00151D5D" w:rsidRDefault="00CE0F0C" w:rsidP="00151D5D">
      <w:pPr>
        <w:pStyle w:val="ListParagraph"/>
      </w:pPr>
      <w:r w:rsidRPr="00151D5D">
        <w:rPr>
          <w:b/>
        </w:rPr>
        <w:t>Existing uses defence</w:t>
      </w:r>
      <w:r>
        <w:t xml:space="preserve"> (</w:t>
      </w:r>
      <w:r w:rsidRPr="00151D5D">
        <w:rPr>
          <w:color w:val="0400FF"/>
        </w:rPr>
        <w:t>s56</w:t>
      </w:r>
      <w:r>
        <w:t>)—</w:t>
      </w:r>
      <w:r w:rsidR="00151D5D">
        <w:t xml:space="preserve">this defence covers situations </w:t>
      </w:r>
      <w:r w:rsidR="00151D5D" w:rsidRPr="00151D5D">
        <w:rPr>
          <w:lang w:val="en-US"/>
        </w:rPr>
        <w:t xml:space="preserve">where </w:t>
      </w:r>
      <w:r w:rsidR="00151D5D">
        <w:rPr>
          <w:lang w:val="en-US"/>
        </w:rPr>
        <w:t>a person has acquired a subject-</w:t>
      </w:r>
      <w:r w:rsidR="00151D5D" w:rsidRPr="00151D5D">
        <w:rPr>
          <w:lang w:val="en-US"/>
        </w:rPr>
        <w:t xml:space="preserve">matter defined in the claim before the </w:t>
      </w:r>
      <w:r w:rsidR="00151D5D" w:rsidRPr="00151D5D">
        <w:rPr>
          <w:i/>
          <w:lang w:val="en-US"/>
        </w:rPr>
        <w:t>claim date</w:t>
      </w:r>
    </w:p>
    <w:p w14:paraId="7B30339D" w14:textId="042212C4" w:rsidR="003944B9" w:rsidRPr="00151D5D" w:rsidRDefault="00151D5D" w:rsidP="00151D5D">
      <w:pPr>
        <w:pStyle w:val="ListParagraph"/>
        <w:numPr>
          <w:ilvl w:val="1"/>
          <w:numId w:val="1"/>
        </w:numPr>
        <w:ind w:left="851" w:hanging="218"/>
      </w:pPr>
      <w:r w:rsidRPr="00151D5D">
        <w:rPr>
          <w:b/>
        </w:rPr>
        <w:t>E.g.</w:t>
      </w:r>
      <w:r>
        <w:t xml:space="preserve"> </w:t>
      </w:r>
      <w:r w:rsidRPr="00151D5D">
        <w:rPr>
          <w:lang w:val="en-US"/>
        </w:rPr>
        <w:t>A makes an invention that B later patents</w:t>
      </w:r>
      <w:r>
        <w:rPr>
          <w:lang w:val="en-US"/>
        </w:rPr>
        <w:t xml:space="preserve"> </w:t>
      </w:r>
      <w:r w:rsidRPr="00151D5D">
        <w:rPr>
          <w:lang w:val="en-US"/>
        </w:rPr>
        <w:sym w:font="Wingdings" w:char="F0E0"/>
      </w:r>
      <w:r>
        <w:rPr>
          <w:lang w:val="en-US"/>
        </w:rPr>
        <w:t xml:space="preserve"> A can still use the invention, but can’t expand his use (if A built a machine before the claim date he could keep using it, but couldn’t sell any further machines)</w:t>
      </w:r>
    </w:p>
    <w:p w14:paraId="714D3AE3" w14:textId="536E7F72" w:rsidR="00151D5D" w:rsidRPr="00151D5D" w:rsidRDefault="00151D5D" w:rsidP="00151D5D">
      <w:pPr>
        <w:pStyle w:val="ListParagraph"/>
      </w:pPr>
      <w:r>
        <w:rPr>
          <w:b/>
        </w:rPr>
        <w:t>Repair of the patented article</w:t>
      </w:r>
      <w:r>
        <w:t xml:space="preserve">—as per </w:t>
      </w:r>
      <w:r w:rsidRPr="00BD4D9D">
        <w:rPr>
          <w:i/>
          <w:color w:val="FF0000"/>
        </w:rPr>
        <w:t>MacLennan</w:t>
      </w:r>
      <w:r>
        <w:t>, a patentee is taken to have impliedly renounced his rig</w:t>
      </w:r>
      <w:r w:rsidR="0055307B">
        <w:t>hts of using the article and sel</w:t>
      </w:r>
      <w:r>
        <w:t>ling it after it has been sold (not making)</w:t>
      </w:r>
    </w:p>
    <w:p w14:paraId="6EECA1BF" w14:textId="4DFF5C20" w:rsidR="00151D5D" w:rsidRDefault="00151D5D" w:rsidP="00151D5D">
      <w:pPr>
        <w:pStyle w:val="ListParagraph"/>
      </w:pPr>
      <w:r>
        <w:rPr>
          <w:b/>
        </w:rPr>
        <w:t>Patent exhaustion</w:t>
      </w:r>
    </w:p>
    <w:p w14:paraId="4944846D" w14:textId="77777777" w:rsidR="007B07D7" w:rsidRDefault="00462280" w:rsidP="007B07D7">
      <w:pPr>
        <w:pStyle w:val="ListParagraph"/>
        <w:numPr>
          <w:ilvl w:val="1"/>
          <w:numId w:val="1"/>
        </w:numPr>
        <w:ind w:left="851" w:hanging="218"/>
      </w:pPr>
      <w:r>
        <w:t xml:space="preserve">The patentee is taken to impliedly renounce his rights of using and selling the article </w:t>
      </w:r>
      <w:r w:rsidR="007B07D7">
        <w:t xml:space="preserve">after it has been sold </w:t>
      </w:r>
    </w:p>
    <w:p w14:paraId="6140B08D" w14:textId="6499326C" w:rsidR="00151D5D" w:rsidRDefault="00462280" w:rsidP="007B07D7">
      <w:pPr>
        <w:pStyle w:val="ListParagraph"/>
        <w:numPr>
          <w:ilvl w:val="1"/>
          <w:numId w:val="1"/>
        </w:numPr>
        <w:ind w:left="851" w:hanging="218"/>
      </w:pPr>
      <w:r>
        <w:t>Once the article is sold</w:t>
      </w:r>
      <w:r w:rsidR="007B07D7">
        <w:t>,</w:t>
      </w:r>
      <w:r>
        <w:t xml:space="preserve"> it can b</w:t>
      </w:r>
      <w:r w:rsidR="007B07D7">
        <w:t>e used by the purchasing party or sold onto another party = impliedly renounced</w:t>
      </w:r>
    </w:p>
    <w:p w14:paraId="6430377E" w14:textId="28CDC9F2" w:rsidR="007B07D7" w:rsidRPr="007B07D7" w:rsidRDefault="007B07D7" w:rsidP="007B07D7">
      <w:pPr>
        <w:pStyle w:val="ListParagraph"/>
        <w:numPr>
          <w:ilvl w:val="1"/>
          <w:numId w:val="1"/>
        </w:numPr>
        <w:ind w:left="851" w:hanging="218"/>
      </w:pPr>
      <w:r>
        <w:t>This can be modified via contract</w:t>
      </w:r>
    </w:p>
    <w:p w14:paraId="2FA55950" w14:textId="6B04AA2F" w:rsidR="007B07D7" w:rsidRDefault="007B07D7" w:rsidP="007B07D7">
      <w:pPr>
        <w:pStyle w:val="ListParagraph"/>
      </w:pPr>
      <w:r>
        <w:rPr>
          <w:b/>
        </w:rPr>
        <w:t>Abuse of rights/compulsory licence</w:t>
      </w:r>
      <w:r>
        <w:t xml:space="preserve"> (</w:t>
      </w:r>
      <w:r w:rsidRPr="007B07D7">
        <w:rPr>
          <w:color w:val="0400FF"/>
        </w:rPr>
        <w:t>s65</w:t>
      </w:r>
      <w:r w:rsidR="00A37D02">
        <w:rPr>
          <w:color w:val="0400FF"/>
        </w:rPr>
        <w:t>(1)</w:t>
      </w:r>
      <w:r>
        <w:t>)</w:t>
      </w:r>
      <w:r w:rsidR="00A37D02">
        <w:t xml:space="preserve">—after 3yrs since the patent was granted, the AG or any interested person may apply to the Commissioner alleging that there has been an abuse of the patentee’s exclusive rights </w:t>
      </w:r>
    </w:p>
    <w:p w14:paraId="2D01CDBA" w14:textId="52822812" w:rsidR="00A37D02" w:rsidRDefault="00A37D02" w:rsidP="0055307B">
      <w:pPr>
        <w:pStyle w:val="ListParagraph"/>
        <w:numPr>
          <w:ilvl w:val="1"/>
          <w:numId w:val="1"/>
        </w:numPr>
        <w:ind w:left="851" w:hanging="218"/>
      </w:pPr>
      <w:r>
        <w:t xml:space="preserve">As per </w:t>
      </w:r>
      <w:r w:rsidRPr="00A37D02">
        <w:rPr>
          <w:color w:val="0400FF"/>
        </w:rPr>
        <w:t>s65(2)</w:t>
      </w:r>
      <w:r>
        <w:t>, patent rights are deemed to be abused in any of the following circumstances:</w:t>
      </w:r>
    </w:p>
    <w:p w14:paraId="3CD99052" w14:textId="25781971" w:rsidR="000378CE" w:rsidRDefault="000378CE" w:rsidP="00A87CD9">
      <w:pPr>
        <w:pStyle w:val="ListParagraph"/>
        <w:numPr>
          <w:ilvl w:val="0"/>
          <w:numId w:val="16"/>
        </w:numPr>
        <w:ind w:left="1418"/>
      </w:pPr>
      <w:r>
        <w:t>If the demand for the patented article in Canada isn’t ben met to an adequate extent on reasonable terms</w:t>
      </w:r>
    </w:p>
    <w:p w14:paraId="2C6478B9" w14:textId="77916349" w:rsidR="000378CE" w:rsidRPr="000378CE" w:rsidRDefault="000378CE" w:rsidP="00A87CD9">
      <w:pPr>
        <w:pStyle w:val="ListParagraph"/>
        <w:numPr>
          <w:ilvl w:val="0"/>
          <w:numId w:val="16"/>
        </w:numPr>
        <w:ind w:left="1418"/>
      </w:pPr>
      <w:r>
        <w:t xml:space="preserve">If the trade or industry in Canada is </w:t>
      </w:r>
      <w:r>
        <w:rPr>
          <w:b/>
        </w:rPr>
        <w:t>prejudiced</w:t>
      </w:r>
      <w:r>
        <w:t xml:space="preserve">, and a licence should be granted in the </w:t>
      </w:r>
      <w:r>
        <w:rPr>
          <w:b/>
        </w:rPr>
        <w:t>public interest</w:t>
      </w:r>
    </w:p>
    <w:p w14:paraId="3C35D0A0" w14:textId="74F4DAB7" w:rsidR="000378CE" w:rsidRDefault="000378CE" w:rsidP="00A87CD9">
      <w:pPr>
        <w:pStyle w:val="ListParagraph"/>
        <w:numPr>
          <w:ilvl w:val="0"/>
          <w:numId w:val="16"/>
        </w:numPr>
        <w:ind w:left="1418"/>
      </w:pPr>
      <w:r>
        <w:t>If someone in the trade is unfairly prejudiced by the patentee</w:t>
      </w:r>
    </w:p>
    <w:p w14:paraId="123E23EC" w14:textId="65BA7E71" w:rsidR="000378CE" w:rsidRDefault="000378CE" w:rsidP="00A87CD9">
      <w:pPr>
        <w:pStyle w:val="ListParagraph"/>
        <w:numPr>
          <w:ilvl w:val="0"/>
          <w:numId w:val="16"/>
        </w:numPr>
        <w:ind w:left="1418"/>
      </w:pPr>
      <w:r>
        <w:t>If the patent for a process involving the use of materials or for an invention relating to a substance produced by a process has been used by the patentee unfairly to prejudice the manufacture of sales of materials</w:t>
      </w:r>
    </w:p>
    <w:p w14:paraId="12AE6A0D" w14:textId="77777777" w:rsidR="00E97034" w:rsidRPr="00E97034" w:rsidRDefault="00E97034" w:rsidP="00E97034">
      <w:pPr>
        <w:pStyle w:val="ListParagraph"/>
        <w:numPr>
          <w:ilvl w:val="0"/>
          <w:numId w:val="0"/>
        </w:numPr>
        <w:ind w:left="1418"/>
        <w:rPr>
          <w:sz w:val="8"/>
          <w:szCs w:val="8"/>
        </w:rPr>
      </w:pPr>
    </w:p>
    <w:p w14:paraId="6369E26A" w14:textId="48273AEE" w:rsidR="00151D5D" w:rsidRDefault="00E97034" w:rsidP="00E97034">
      <w:pPr>
        <w:pStyle w:val="Heading2"/>
      </w:pPr>
      <w:bookmarkStart w:id="26" w:name="_Toc480800746"/>
      <w:r>
        <w:t>JURISDICTION</w:t>
      </w:r>
      <w:bookmarkEnd w:id="26"/>
    </w:p>
    <w:p w14:paraId="5AD4E5D9" w14:textId="6C5D155D" w:rsidR="00E97034" w:rsidRDefault="00E97034" w:rsidP="00E97034">
      <w:pPr>
        <w:pStyle w:val="ListParagraph"/>
      </w:pPr>
      <w:r>
        <w:t xml:space="preserve">As per </w:t>
      </w:r>
      <w:r w:rsidRPr="00E97034">
        <w:rPr>
          <w:color w:val="0400FF"/>
        </w:rPr>
        <w:t>s54</w:t>
      </w:r>
      <w:r>
        <w:t>, infringement actions can be brought either in the FC or the relevant provincial court</w:t>
      </w:r>
    </w:p>
    <w:p w14:paraId="41120BD7" w14:textId="3B4AFC29" w:rsidR="00E97034" w:rsidRDefault="00E97034" w:rsidP="00E97034">
      <w:pPr>
        <w:pStyle w:val="ListParagraph"/>
      </w:pPr>
      <w:r>
        <w:t xml:space="preserve">The FC has exclusive </w:t>
      </w:r>
      <w:proofErr w:type="spellStart"/>
      <w:r>
        <w:t>Jx</w:t>
      </w:r>
      <w:proofErr w:type="spellEnd"/>
      <w:r>
        <w:t xml:space="preserve"> to impeach a patent, annul a patent, and have an entry in the registry varied (</w:t>
      </w:r>
      <w:r w:rsidRPr="00E97034">
        <w:rPr>
          <w:color w:val="0400FF"/>
        </w:rPr>
        <w:t>ss20</w:t>
      </w:r>
      <w:r>
        <w:t xml:space="preserve">, </w:t>
      </w:r>
      <w:r w:rsidRPr="00E97034">
        <w:rPr>
          <w:color w:val="0400FF"/>
        </w:rPr>
        <w:t>60</w:t>
      </w:r>
      <w:r>
        <w:t>)</w:t>
      </w:r>
    </w:p>
    <w:p w14:paraId="3482A2DB" w14:textId="77777777" w:rsidR="00E97034" w:rsidRPr="002B48AF" w:rsidRDefault="00E97034" w:rsidP="00151D5D">
      <w:pPr>
        <w:rPr>
          <w:sz w:val="8"/>
          <w:szCs w:val="8"/>
        </w:rPr>
      </w:pPr>
    </w:p>
    <w:p w14:paraId="19FBB137" w14:textId="57742186" w:rsidR="002B48AF" w:rsidRDefault="002B48AF" w:rsidP="002B48AF">
      <w:pPr>
        <w:pStyle w:val="Heading2"/>
      </w:pPr>
      <w:bookmarkStart w:id="27" w:name="_Toc480800747"/>
      <w:r>
        <w:t>REMEDIES</w:t>
      </w:r>
      <w:bookmarkEnd w:id="27"/>
    </w:p>
    <w:p w14:paraId="67CA5036" w14:textId="22BB038B" w:rsidR="002B48AF" w:rsidRPr="0059232D" w:rsidRDefault="0059232D" w:rsidP="0059232D">
      <w:pPr>
        <w:pStyle w:val="ListParagraph"/>
      </w:pPr>
      <w:r>
        <w:rPr>
          <w:b/>
        </w:rPr>
        <w:t>Damages</w:t>
      </w:r>
      <w:r>
        <w:t>—</w:t>
      </w:r>
      <w:r w:rsidRPr="0059232D">
        <w:rPr>
          <w:color w:val="0400FF"/>
        </w:rPr>
        <w:t>s55(1)</w:t>
      </w:r>
    </w:p>
    <w:p w14:paraId="7B83AD21" w14:textId="688F6F08" w:rsidR="0059232D" w:rsidRDefault="0059232D" w:rsidP="0059232D">
      <w:pPr>
        <w:pStyle w:val="ListParagraph"/>
        <w:numPr>
          <w:ilvl w:val="1"/>
          <w:numId w:val="1"/>
        </w:numPr>
        <w:ind w:left="851" w:hanging="218"/>
      </w:pPr>
      <w:r>
        <w:t xml:space="preserve">Damages include </w:t>
      </w:r>
      <w:r>
        <w:rPr>
          <w:u w:val="single"/>
        </w:rPr>
        <w:t>reasonable compensation</w:t>
      </w:r>
      <w:r>
        <w:t xml:space="preserve"> for damage sustained as a result of acts committed by parties prior to the grant of the patent, but after the patent had been open to public inspection that would’ve been infringement had the acts occurred post-grant (</w:t>
      </w:r>
      <w:r w:rsidRPr="0059232D">
        <w:rPr>
          <w:color w:val="0400FF"/>
        </w:rPr>
        <w:t>s55(2)</w:t>
      </w:r>
      <w:r>
        <w:t>)</w:t>
      </w:r>
    </w:p>
    <w:p w14:paraId="5D92E238" w14:textId="0C53D2AF" w:rsidR="0059232D" w:rsidRPr="0059232D" w:rsidRDefault="0059232D" w:rsidP="0059232D">
      <w:pPr>
        <w:pStyle w:val="ListParagraph"/>
        <w:numPr>
          <w:ilvl w:val="1"/>
          <w:numId w:val="1"/>
        </w:numPr>
        <w:ind w:left="851" w:hanging="218"/>
      </w:pPr>
      <w:r>
        <w:t>These represent the inventor’s loss, which may include lost profits from sales or lost royalty payments (</w:t>
      </w:r>
      <w:r w:rsidRPr="0059232D">
        <w:rPr>
          <w:i/>
          <w:color w:val="FF0000"/>
        </w:rPr>
        <w:t>Monsanto</w:t>
      </w:r>
      <w:r>
        <w:t>)</w:t>
      </w:r>
    </w:p>
    <w:p w14:paraId="30CAC638" w14:textId="51D2E57E" w:rsidR="0059232D" w:rsidRPr="0059232D" w:rsidRDefault="0059232D" w:rsidP="0059232D">
      <w:pPr>
        <w:pStyle w:val="ListParagraph"/>
      </w:pPr>
      <w:r>
        <w:rPr>
          <w:b/>
        </w:rPr>
        <w:t xml:space="preserve">Accounting of profits </w:t>
      </w:r>
      <w:r>
        <w:t>(alternative to dam</w:t>
      </w:r>
      <w:bookmarkStart w:id="28" w:name="_GoBack"/>
      <w:bookmarkEnd w:id="28"/>
      <w:r>
        <w:t>ages)—</w:t>
      </w:r>
      <w:r w:rsidRPr="0059232D">
        <w:rPr>
          <w:color w:val="0400FF"/>
        </w:rPr>
        <w:t>s57(1)(b)</w:t>
      </w:r>
    </w:p>
    <w:p w14:paraId="34E7C992" w14:textId="718128EE" w:rsidR="0059232D" w:rsidRDefault="0059232D" w:rsidP="0059232D">
      <w:pPr>
        <w:pStyle w:val="ListParagraph"/>
        <w:numPr>
          <w:ilvl w:val="1"/>
          <w:numId w:val="1"/>
        </w:numPr>
        <w:ind w:left="851" w:hanging="218"/>
      </w:pPr>
      <w:r>
        <w:t>Measured by the profits made by the infringer rather than those lost by the inventor (</w:t>
      </w:r>
      <w:r w:rsidRPr="0059232D">
        <w:rPr>
          <w:i/>
          <w:color w:val="FF0000"/>
        </w:rPr>
        <w:t>Monsanto</w:t>
      </w:r>
      <w:r>
        <w:t>)</w:t>
      </w:r>
    </w:p>
    <w:p w14:paraId="09753BBB" w14:textId="0689551D" w:rsidR="0059232D" w:rsidRPr="0059232D" w:rsidRDefault="0059232D" w:rsidP="0059232D">
      <w:pPr>
        <w:pStyle w:val="ListParagraph"/>
        <w:numPr>
          <w:ilvl w:val="1"/>
          <w:numId w:val="1"/>
        </w:numPr>
        <w:ind w:left="851" w:hanging="218"/>
      </w:pPr>
      <w:r>
        <w:t>You’re only entitled to the portion of profits that is causally attributable to the invention (</w:t>
      </w:r>
      <w:r w:rsidRPr="0059232D">
        <w:rPr>
          <w:i/>
          <w:color w:val="FF0000"/>
        </w:rPr>
        <w:t>Monsanto</w:t>
      </w:r>
      <w:r>
        <w:t>)</w:t>
      </w:r>
    </w:p>
    <w:p w14:paraId="61A375EC" w14:textId="54FB7597" w:rsidR="0059232D" w:rsidRDefault="0059232D" w:rsidP="0059232D">
      <w:pPr>
        <w:pStyle w:val="ListParagraph"/>
      </w:pPr>
      <w:r>
        <w:rPr>
          <w:b/>
        </w:rPr>
        <w:t>Punitive damages</w:t>
      </w:r>
      <w:r>
        <w:t>—awarded where a party’s conduct has been malicious, oppressive, and high-handed, or offends the court’s sense of decency, or represents a marked departure from ordinary standards of decent behaviour (</w:t>
      </w:r>
      <w:r w:rsidRPr="0059232D">
        <w:rPr>
          <w:i/>
          <w:color w:val="FF0000"/>
        </w:rPr>
        <w:t>Whiten</w:t>
      </w:r>
      <w:r>
        <w:t>)</w:t>
      </w:r>
    </w:p>
    <w:p w14:paraId="1210CBF3" w14:textId="7C7B79FC" w:rsidR="0059232D" w:rsidRPr="0059232D" w:rsidRDefault="0059232D" w:rsidP="0059232D">
      <w:pPr>
        <w:pStyle w:val="ListParagraph"/>
      </w:pPr>
      <w:proofErr w:type="spellStart"/>
      <w:r>
        <w:rPr>
          <w:b/>
        </w:rPr>
        <w:t>inJx</w:t>
      </w:r>
      <w:proofErr w:type="spellEnd"/>
      <w:r>
        <w:t>—</w:t>
      </w:r>
      <w:r w:rsidRPr="0059232D">
        <w:rPr>
          <w:color w:val="0400FF"/>
        </w:rPr>
        <w:t>s57(1)(a)</w:t>
      </w:r>
      <w:r>
        <w:t xml:space="preserve"> allows for orders enjoining a party from further use, manufacture, or sale of the subject-matter and “for and respecting inspection or account”</w:t>
      </w:r>
    </w:p>
    <w:p w14:paraId="086542CB" w14:textId="017D09A6" w:rsidR="0059232D" w:rsidRDefault="0059232D" w:rsidP="0059232D">
      <w:pPr>
        <w:pStyle w:val="ListParagraph"/>
      </w:pPr>
      <w:r w:rsidRPr="0059232D">
        <w:t>Delivery</w:t>
      </w:r>
      <w:r>
        <w:t xml:space="preserve"> </w:t>
      </w:r>
      <w:r>
        <w:rPr>
          <w:b/>
        </w:rPr>
        <w:t xml:space="preserve">up or destruction </w:t>
      </w:r>
      <w:r>
        <w:t xml:space="preserve">of the infringing products (these are equitable remedies, existing outside of the </w:t>
      </w:r>
      <w:r w:rsidRPr="0059232D">
        <w:rPr>
          <w:i/>
          <w:color w:val="0400FF"/>
        </w:rPr>
        <w:t>PA</w:t>
      </w:r>
      <w:r>
        <w:t>)</w:t>
      </w:r>
    </w:p>
    <w:p w14:paraId="2262B669" w14:textId="244A2EF6" w:rsidR="008B64DE" w:rsidRPr="004B1C26" w:rsidRDefault="001F714C" w:rsidP="008B64DE">
      <w:pPr>
        <w:pStyle w:val="ListParagraph"/>
      </w:pPr>
      <w:r>
        <w:t xml:space="preserve">See </w:t>
      </w:r>
      <w:r>
        <w:rPr>
          <w:b/>
          <w:u w:val="single"/>
        </w:rPr>
        <w:t>remedies for insufficient disclosure</w:t>
      </w:r>
      <w:r>
        <w:t xml:space="preserve"> (</w:t>
      </w:r>
      <w:proofErr w:type="spellStart"/>
      <w:r w:rsidRPr="001F714C">
        <w:rPr>
          <w:i/>
          <w:color w:val="FF0000"/>
        </w:rPr>
        <w:t>Teva</w:t>
      </w:r>
      <w:proofErr w:type="spellEnd"/>
      <w:r>
        <w:t>)</w:t>
      </w:r>
    </w:p>
    <w:sectPr w:rsidR="008B64DE" w:rsidRPr="004B1C26" w:rsidSect="001562C9">
      <w:type w:val="continuous"/>
      <w:pgSz w:w="12240" w:h="15840"/>
      <w:pgMar w:top="1048" w:right="877" w:bottom="1440"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687A" w14:textId="77777777" w:rsidR="00350E8A" w:rsidRDefault="00350E8A" w:rsidP="00CF5DC4">
      <w:r>
        <w:separator/>
      </w:r>
    </w:p>
  </w:endnote>
  <w:endnote w:type="continuationSeparator" w:id="0">
    <w:p w14:paraId="4CAAE8FE" w14:textId="77777777" w:rsidR="00350E8A" w:rsidRDefault="00350E8A" w:rsidP="00CF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7646B" w14:textId="77777777" w:rsidR="00350E8A" w:rsidRDefault="00350E8A" w:rsidP="00CF5DC4">
      <w:r>
        <w:separator/>
      </w:r>
    </w:p>
  </w:footnote>
  <w:footnote w:type="continuationSeparator" w:id="0">
    <w:p w14:paraId="4B443CB8" w14:textId="77777777" w:rsidR="00350E8A" w:rsidRDefault="00350E8A" w:rsidP="00CF5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4D0"/>
    <w:multiLevelType w:val="hybridMultilevel"/>
    <w:tmpl w:val="7AE05516"/>
    <w:lvl w:ilvl="0" w:tplc="E2BCF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F5D"/>
    <w:multiLevelType w:val="hybridMultilevel"/>
    <w:tmpl w:val="295615AC"/>
    <w:lvl w:ilvl="0" w:tplc="D9E6CA4E">
      <w:start w:val="1"/>
      <w:numFmt w:val="lowerLetter"/>
      <w:lvlText w:val="(%1)"/>
      <w:lvlJc w:val="left"/>
      <w:pPr>
        <w:ind w:left="720" w:hanging="360"/>
      </w:pPr>
      <w:rPr>
        <w:rFonts w:hint="default"/>
        <w:color w:val="04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127AD"/>
    <w:multiLevelType w:val="hybridMultilevel"/>
    <w:tmpl w:val="6FF2FCBA"/>
    <w:lvl w:ilvl="0" w:tplc="F4F04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575C"/>
    <w:multiLevelType w:val="hybridMultilevel"/>
    <w:tmpl w:val="E528E3D8"/>
    <w:lvl w:ilvl="0" w:tplc="8EF6E902">
      <w:start w:val="1"/>
      <w:numFmt w:val="lowerLetter"/>
      <w:lvlText w:val="(%1)"/>
      <w:lvlJc w:val="left"/>
      <w:pPr>
        <w:ind w:left="720" w:hanging="360"/>
      </w:pPr>
      <w:rPr>
        <w:rFonts w:hint="default"/>
        <w:color w:val="05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D754D"/>
    <w:multiLevelType w:val="hybridMultilevel"/>
    <w:tmpl w:val="D70A4908"/>
    <w:lvl w:ilvl="0" w:tplc="2542C42E">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58B0F87"/>
    <w:multiLevelType w:val="hybridMultilevel"/>
    <w:tmpl w:val="F55C6AAA"/>
    <w:lvl w:ilvl="0" w:tplc="B21A29E6">
      <w:start w:val="1"/>
      <w:numFmt w:val="decimal"/>
      <w:lvlText w:val="(%1)"/>
      <w:lvlJc w:val="left"/>
      <w:pPr>
        <w:ind w:left="720" w:hanging="360"/>
      </w:pPr>
      <w:rPr>
        <w:rFonts w:hint="default"/>
      </w:rPr>
    </w:lvl>
    <w:lvl w:ilvl="1" w:tplc="81A06900">
      <w:start w:val="1"/>
      <w:numFmt w:val="lowerLetter"/>
      <w:lvlText w:val="(%2)"/>
      <w:lvlJc w:val="left"/>
      <w:pPr>
        <w:ind w:left="1440" w:hanging="360"/>
      </w:pPr>
      <w:rPr>
        <w:rFonts w:hint="default"/>
        <w:b w:val="0"/>
        <w:color w:val="0000F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1544D"/>
    <w:multiLevelType w:val="hybridMultilevel"/>
    <w:tmpl w:val="4E7085D2"/>
    <w:lvl w:ilvl="0" w:tplc="403E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9585E"/>
    <w:multiLevelType w:val="hybridMultilevel"/>
    <w:tmpl w:val="644E8156"/>
    <w:lvl w:ilvl="0" w:tplc="0E4E104A">
      <w:start w:val="1"/>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5A2ADD"/>
    <w:multiLevelType w:val="hybridMultilevel"/>
    <w:tmpl w:val="64E05FB2"/>
    <w:lvl w:ilvl="0" w:tplc="C35E78DE">
      <w:start w:val="1"/>
      <w:numFmt w:val="lowerLetter"/>
      <w:lvlText w:val="(%1)"/>
      <w:lvlJc w:val="left"/>
      <w:pPr>
        <w:ind w:left="502" w:hanging="360"/>
      </w:pPr>
      <w:rPr>
        <w:rFonts w:hint="default"/>
        <w:color w:val="0500FF"/>
      </w:rPr>
    </w:lvl>
    <w:lvl w:ilvl="1" w:tplc="1EBEDDF4">
      <w:start w:val="1"/>
      <w:numFmt w:val="lowerRoman"/>
      <w:lvlText w:val="(%2)"/>
      <w:lvlJc w:val="left"/>
      <w:pPr>
        <w:ind w:left="1222" w:hanging="360"/>
      </w:pPr>
      <w:rPr>
        <w:rFonts w:hint="default"/>
        <w:b w:val="0"/>
        <w:color w:val="0000FF"/>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27F5D35"/>
    <w:multiLevelType w:val="hybridMultilevel"/>
    <w:tmpl w:val="034E303C"/>
    <w:lvl w:ilvl="0" w:tplc="DFCE9B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938EF"/>
    <w:multiLevelType w:val="hybridMultilevel"/>
    <w:tmpl w:val="85209842"/>
    <w:lvl w:ilvl="0" w:tplc="04090005">
      <w:start w:val="1"/>
      <w:numFmt w:val="bullet"/>
      <w:lvlText w:val=""/>
      <w:lvlJc w:val="left"/>
      <w:pPr>
        <w:ind w:left="2421" w:hanging="360"/>
      </w:pPr>
      <w:rPr>
        <w:rFonts w:ascii="Wingdings" w:hAnsi="Wingdings"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77C48D1"/>
    <w:multiLevelType w:val="hybridMultilevel"/>
    <w:tmpl w:val="E1F28BF6"/>
    <w:lvl w:ilvl="0" w:tplc="44C4717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7A875F1"/>
    <w:multiLevelType w:val="hybridMultilevel"/>
    <w:tmpl w:val="F7BC9DB2"/>
    <w:lvl w:ilvl="0" w:tplc="E27AE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72EFA"/>
    <w:multiLevelType w:val="hybridMultilevel"/>
    <w:tmpl w:val="EFB8248C"/>
    <w:lvl w:ilvl="0" w:tplc="E364F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C4C44"/>
    <w:multiLevelType w:val="hybridMultilevel"/>
    <w:tmpl w:val="304649FE"/>
    <w:lvl w:ilvl="0" w:tplc="E27AE2FA">
      <w:start w:val="1"/>
      <w:numFmt w:val="bullet"/>
      <w:lvlText w:val=""/>
      <w:lvlJc w:val="left"/>
      <w:pPr>
        <w:ind w:left="720" w:hanging="360"/>
      </w:pPr>
      <w:rPr>
        <w:rFonts w:ascii="Symbol" w:hAnsi="Symbol" w:hint="default"/>
      </w:rPr>
    </w:lvl>
    <w:lvl w:ilvl="1" w:tplc="E27AE2F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43098"/>
    <w:multiLevelType w:val="hybridMultilevel"/>
    <w:tmpl w:val="59A0A79E"/>
    <w:lvl w:ilvl="0" w:tplc="06041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90BB2"/>
    <w:multiLevelType w:val="hybridMultilevel"/>
    <w:tmpl w:val="C3AC3EF4"/>
    <w:lvl w:ilvl="0" w:tplc="014E7FA2">
      <w:start w:val="1"/>
      <w:numFmt w:val="bullet"/>
      <w:pStyle w:val="ListParagraph"/>
      <w:lvlText w:val=""/>
      <w:lvlJc w:val="left"/>
      <w:pPr>
        <w:ind w:left="720" w:hanging="360"/>
      </w:pPr>
      <w:rPr>
        <w:rFonts w:ascii="Symbol" w:hAnsi="Symbol" w:hint="default"/>
      </w:rPr>
    </w:lvl>
    <w:lvl w:ilvl="1" w:tplc="F530D5BC">
      <w:start w:val="1"/>
      <w:numFmt w:val="bullet"/>
      <w:lvlText w:val=""/>
      <w:lvlJc w:val="left"/>
      <w:pPr>
        <w:ind w:left="1440" w:hanging="360"/>
      </w:pPr>
      <w:rPr>
        <w:rFonts w:ascii="Symbol" w:hAnsi="Symbol" w:hint="default"/>
        <w:color w:val="auto"/>
      </w:rPr>
    </w:lvl>
    <w:lvl w:ilvl="2" w:tplc="7534D64C">
      <w:start w:val="1"/>
      <w:numFmt w:val="bullet"/>
      <w:lvlText w:val=""/>
      <w:lvlJc w:val="left"/>
      <w:pPr>
        <w:ind w:left="2160" w:hanging="360"/>
      </w:pPr>
      <w:rPr>
        <w:rFonts w:ascii="Wingdings" w:hAnsi="Wingdings" w:hint="default"/>
        <w:color w:val="auto"/>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F4F4F"/>
    <w:multiLevelType w:val="hybridMultilevel"/>
    <w:tmpl w:val="9886D1FA"/>
    <w:lvl w:ilvl="0" w:tplc="E27AE2FA">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68723A04"/>
    <w:multiLevelType w:val="hybridMultilevel"/>
    <w:tmpl w:val="93406E70"/>
    <w:lvl w:ilvl="0" w:tplc="32903D24">
      <w:start w:val="1"/>
      <w:numFmt w:val="lowerLetter"/>
      <w:lvlText w:val="(%1)"/>
      <w:lvlJc w:val="left"/>
      <w:pPr>
        <w:ind w:left="1211" w:hanging="360"/>
      </w:pPr>
      <w:rPr>
        <w:rFonts w:hint="default"/>
        <w:color w:val="0500FF"/>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20028E7"/>
    <w:multiLevelType w:val="hybridMultilevel"/>
    <w:tmpl w:val="C41054F0"/>
    <w:lvl w:ilvl="0" w:tplc="9B685A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2"/>
  </w:num>
  <w:num w:numId="5">
    <w:abstractNumId w:val="8"/>
  </w:num>
  <w:num w:numId="6">
    <w:abstractNumId w:val="2"/>
  </w:num>
  <w:num w:numId="7">
    <w:abstractNumId w:val="14"/>
  </w:num>
  <w:num w:numId="8">
    <w:abstractNumId w:val="18"/>
  </w:num>
  <w:num w:numId="9">
    <w:abstractNumId w:val="17"/>
  </w:num>
  <w:num w:numId="10">
    <w:abstractNumId w:val="4"/>
  </w:num>
  <w:num w:numId="11">
    <w:abstractNumId w:val="10"/>
  </w:num>
  <w:num w:numId="12">
    <w:abstractNumId w:val="3"/>
  </w:num>
  <w:num w:numId="13">
    <w:abstractNumId w:val="5"/>
  </w:num>
  <w:num w:numId="14">
    <w:abstractNumId w:val="19"/>
  </w:num>
  <w:num w:numId="15">
    <w:abstractNumId w:val="6"/>
  </w:num>
  <w:num w:numId="16">
    <w:abstractNumId w:val="1"/>
  </w:num>
  <w:num w:numId="17">
    <w:abstractNumId w:val="11"/>
  </w:num>
  <w:num w:numId="18">
    <w:abstractNumId w:val="9"/>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0"/>
    <w:rsid w:val="00000463"/>
    <w:rsid w:val="00001824"/>
    <w:rsid w:val="000056EF"/>
    <w:rsid w:val="000123FF"/>
    <w:rsid w:val="00012EFF"/>
    <w:rsid w:val="000130C6"/>
    <w:rsid w:val="000161E0"/>
    <w:rsid w:val="00017073"/>
    <w:rsid w:val="000226B0"/>
    <w:rsid w:val="00023693"/>
    <w:rsid w:val="000303CA"/>
    <w:rsid w:val="000378CE"/>
    <w:rsid w:val="00037B9A"/>
    <w:rsid w:val="00045B5F"/>
    <w:rsid w:val="0004634E"/>
    <w:rsid w:val="00047EDE"/>
    <w:rsid w:val="00052EE9"/>
    <w:rsid w:val="00054810"/>
    <w:rsid w:val="00057E65"/>
    <w:rsid w:val="00063F89"/>
    <w:rsid w:val="0006594F"/>
    <w:rsid w:val="00071FE9"/>
    <w:rsid w:val="00072F79"/>
    <w:rsid w:val="000730D9"/>
    <w:rsid w:val="00094D73"/>
    <w:rsid w:val="00097313"/>
    <w:rsid w:val="000A1172"/>
    <w:rsid w:val="000A32C4"/>
    <w:rsid w:val="000B71D9"/>
    <w:rsid w:val="000C0A06"/>
    <w:rsid w:val="000C12FA"/>
    <w:rsid w:val="000C21FD"/>
    <w:rsid w:val="000C4B65"/>
    <w:rsid w:val="000C4F2E"/>
    <w:rsid w:val="000C54E0"/>
    <w:rsid w:val="000C77C6"/>
    <w:rsid w:val="000D04DE"/>
    <w:rsid w:val="000D1968"/>
    <w:rsid w:val="000D68DE"/>
    <w:rsid w:val="000E5E59"/>
    <w:rsid w:val="000E618B"/>
    <w:rsid w:val="000F0517"/>
    <w:rsid w:val="000F38D4"/>
    <w:rsid w:val="000F4DD1"/>
    <w:rsid w:val="00101C03"/>
    <w:rsid w:val="00104513"/>
    <w:rsid w:val="00104846"/>
    <w:rsid w:val="00105E51"/>
    <w:rsid w:val="00107EC3"/>
    <w:rsid w:val="00113BE2"/>
    <w:rsid w:val="00120999"/>
    <w:rsid w:val="00121A7F"/>
    <w:rsid w:val="00125870"/>
    <w:rsid w:val="00130599"/>
    <w:rsid w:val="00135442"/>
    <w:rsid w:val="001356D2"/>
    <w:rsid w:val="00142EB5"/>
    <w:rsid w:val="001464D2"/>
    <w:rsid w:val="00146FFC"/>
    <w:rsid w:val="0014713B"/>
    <w:rsid w:val="0014726B"/>
    <w:rsid w:val="00151D5D"/>
    <w:rsid w:val="001547B0"/>
    <w:rsid w:val="00154C7D"/>
    <w:rsid w:val="001562C9"/>
    <w:rsid w:val="0016267E"/>
    <w:rsid w:val="001658C6"/>
    <w:rsid w:val="00166324"/>
    <w:rsid w:val="00171D89"/>
    <w:rsid w:val="0018052D"/>
    <w:rsid w:val="00184ACE"/>
    <w:rsid w:val="0019555A"/>
    <w:rsid w:val="0019649D"/>
    <w:rsid w:val="001A32F5"/>
    <w:rsid w:val="001A56FD"/>
    <w:rsid w:val="001B2945"/>
    <w:rsid w:val="001B7356"/>
    <w:rsid w:val="001C75BC"/>
    <w:rsid w:val="001C7FC9"/>
    <w:rsid w:val="001D4812"/>
    <w:rsid w:val="001D5B60"/>
    <w:rsid w:val="001D65F1"/>
    <w:rsid w:val="001E1C6E"/>
    <w:rsid w:val="001E76A1"/>
    <w:rsid w:val="001F00FF"/>
    <w:rsid w:val="001F21AC"/>
    <w:rsid w:val="001F2C0E"/>
    <w:rsid w:val="001F714C"/>
    <w:rsid w:val="00200FA6"/>
    <w:rsid w:val="002036E6"/>
    <w:rsid w:val="0020555B"/>
    <w:rsid w:val="002117F9"/>
    <w:rsid w:val="00223A45"/>
    <w:rsid w:val="00233861"/>
    <w:rsid w:val="0023629B"/>
    <w:rsid w:val="002407D8"/>
    <w:rsid w:val="002417B1"/>
    <w:rsid w:val="0024490F"/>
    <w:rsid w:val="002524CD"/>
    <w:rsid w:val="002541BD"/>
    <w:rsid w:val="00254397"/>
    <w:rsid w:val="00254CCE"/>
    <w:rsid w:val="0025635E"/>
    <w:rsid w:val="0026596B"/>
    <w:rsid w:val="00267CE9"/>
    <w:rsid w:val="00273E9F"/>
    <w:rsid w:val="00277C53"/>
    <w:rsid w:val="00293336"/>
    <w:rsid w:val="00294993"/>
    <w:rsid w:val="00294FB8"/>
    <w:rsid w:val="002A1E94"/>
    <w:rsid w:val="002A4B3C"/>
    <w:rsid w:val="002B48AF"/>
    <w:rsid w:val="002B578E"/>
    <w:rsid w:val="002B7EF0"/>
    <w:rsid w:val="002C0B3E"/>
    <w:rsid w:val="002C125B"/>
    <w:rsid w:val="002C3904"/>
    <w:rsid w:val="002C66B0"/>
    <w:rsid w:val="002D21A3"/>
    <w:rsid w:val="002D7F88"/>
    <w:rsid w:val="002E00B4"/>
    <w:rsid w:val="002E0582"/>
    <w:rsid w:val="002E26AB"/>
    <w:rsid w:val="002F4FFD"/>
    <w:rsid w:val="00306F33"/>
    <w:rsid w:val="00310D09"/>
    <w:rsid w:val="00335AFF"/>
    <w:rsid w:val="00336DAC"/>
    <w:rsid w:val="00341A33"/>
    <w:rsid w:val="00350E8A"/>
    <w:rsid w:val="00351E7E"/>
    <w:rsid w:val="00360A0D"/>
    <w:rsid w:val="003850E3"/>
    <w:rsid w:val="00391297"/>
    <w:rsid w:val="003944B9"/>
    <w:rsid w:val="00395439"/>
    <w:rsid w:val="003968B6"/>
    <w:rsid w:val="003A6AAB"/>
    <w:rsid w:val="003A6CB7"/>
    <w:rsid w:val="003B244C"/>
    <w:rsid w:val="003C277B"/>
    <w:rsid w:val="003C418E"/>
    <w:rsid w:val="003C490C"/>
    <w:rsid w:val="003D0DE0"/>
    <w:rsid w:val="003D1777"/>
    <w:rsid w:val="003D250C"/>
    <w:rsid w:val="003E06ED"/>
    <w:rsid w:val="003E362E"/>
    <w:rsid w:val="003E709E"/>
    <w:rsid w:val="003F1CAD"/>
    <w:rsid w:val="003F2F62"/>
    <w:rsid w:val="003F6BDD"/>
    <w:rsid w:val="004006D4"/>
    <w:rsid w:val="00404A91"/>
    <w:rsid w:val="00410146"/>
    <w:rsid w:val="00414134"/>
    <w:rsid w:val="00420ABF"/>
    <w:rsid w:val="00425BD4"/>
    <w:rsid w:val="00433C19"/>
    <w:rsid w:val="00434B7E"/>
    <w:rsid w:val="00434D14"/>
    <w:rsid w:val="00436F82"/>
    <w:rsid w:val="00443DDA"/>
    <w:rsid w:val="00456BC8"/>
    <w:rsid w:val="00461027"/>
    <w:rsid w:val="0046198B"/>
    <w:rsid w:val="00462280"/>
    <w:rsid w:val="00463B1A"/>
    <w:rsid w:val="00463DC1"/>
    <w:rsid w:val="00464E95"/>
    <w:rsid w:val="00476ED2"/>
    <w:rsid w:val="00490C03"/>
    <w:rsid w:val="004B1099"/>
    <w:rsid w:val="004B1C26"/>
    <w:rsid w:val="004B26EE"/>
    <w:rsid w:val="004B2F06"/>
    <w:rsid w:val="004C03EC"/>
    <w:rsid w:val="004C49E1"/>
    <w:rsid w:val="004D434E"/>
    <w:rsid w:val="004D481A"/>
    <w:rsid w:val="004E195A"/>
    <w:rsid w:val="004E565D"/>
    <w:rsid w:val="004E59E1"/>
    <w:rsid w:val="004F4697"/>
    <w:rsid w:val="004F5838"/>
    <w:rsid w:val="004F744F"/>
    <w:rsid w:val="005003E6"/>
    <w:rsid w:val="00504B73"/>
    <w:rsid w:val="00510B97"/>
    <w:rsid w:val="005168C4"/>
    <w:rsid w:val="00517692"/>
    <w:rsid w:val="005228C7"/>
    <w:rsid w:val="00530C0A"/>
    <w:rsid w:val="00531760"/>
    <w:rsid w:val="005333B7"/>
    <w:rsid w:val="0053493A"/>
    <w:rsid w:val="00534F44"/>
    <w:rsid w:val="005365DE"/>
    <w:rsid w:val="00545542"/>
    <w:rsid w:val="0055307B"/>
    <w:rsid w:val="0055311B"/>
    <w:rsid w:val="005541B8"/>
    <w:rsid w:val="00560224"/>
    <w:rsid w:val="00561A41"/>
    <w:rsid w:val="00564706"/>
    <w:rsid w:val="00570C81"/>
    <w:rsid w:val="0057577E"/>
    <w:rsid w:val="005812AA"/>
    <w:rsid w:val="0058137E"/>
    <w:rsid w:val="005873D6"/>
    <w:rsid w:val="0059232D"/>
    <w:rsid w:val="005A1C05"/>
    <w:rsid w:val="005A2543"/>
    <w:rsid w:val="005B17A1"/>
    <w:rsid w:val="005B64CA"/>
    <w:rsid w:val="005C3FEB"/>
    <w:rsid w:val="005C46A7"/>
    <w:rsid w:val="005C773F"/>
    <w:rsid w:val="005D43DA"/>
    <w:rsid w:val="005D515B"/>
    <w:rsid w:val="005D7B77"/>
    <w:rsid w:val="005E35A9"/>
    <w:rsid w:val="005E4928"/>
    <w:rsid w:val="005E6B68"/>
    <w:rsid w:val="005F4450"/>
    <w:rsid w:val="005F620B"/>
    <w:rsid w:val="005F7A9D"/>
    <w:rsid w:val="006015FE"/>
    <w:rsid w:val="0060244E"/>
    <w:rsid w:val="0060365B"/>
    <w:rsid w:val="00603A60"/>
    <w:rsid w:val="0060688E"/>
    <w:rsid w:val="00613B8D"/>
    <w:rsid w:val="00617E63"/>
    <w:rsid w:val="0062498B"/>
    <w:rsid w:val="0063596A"/>
    <w:rsid w:val="00635D7B"/>
    <w:rsid w:val="00636751"/>
    <w:rsid w:val="006541C8"/>
    <w:rsid w:val="00656113"/>
    <w:rsid w:val="00656C4C"/>
    <w:rsid w:val="00660ED4"/>
    <w:rsid w:val="00663396"/>
    <w:rsid w:val="00674BCA"/>
    <w:rsid w:val="00685637"/>
    <w:rsid w:val="00690009"/>
    <w:rsid w:val="006920C7"/>
    <w:rsid w:val="00693C7D"/>
    <w:rsid w:val="006A1E81"/>
    <w:rsid w:val="006A2481"/>
    <w:rsid w:val="006A2DB8"/>
    <w:rsid w:val="006A47A7"/>
    <w:rsid w:val="006A4B63"/>
    <w:rsid w:val="006B1CD0"/>
    <w:rsid w:val="006C35F6"/>
    <w:rsid w:val="006C365D"/>
    <w:rsid w:val="006C51C9"/>
    <w:rsid w:val="006C5C89"/>
    <w:rsid w:val="006C63BF"/>
    <w:rsid w:val="006D023A"/>
    <w:rsid w:val="006F1B5E"/>
    <w:rsid w:val="006F5601"/>
    <w:rsid w:val="006F711D"/>
    <w:rsid w:val="00700617"/>
    <w:rsid w:val="007037DD"/>
    <w:rsid w:val="00703D01"/>
    <w:rsid w:val="00712B87"/>
    <w:rsid w:val="007147AA"/>
    <w:rsid w:val="00714B76"/>
    <w:rsid w:val="007171E5"/>
    <w:rsid w:val="00717462"/>
    <w:rsid w:val="0072582D"/>
    <w:rsid w:val="007272E6"/>
    <w:rsid w:val="00730EDC"/>
    <w:rsid w:val="00737C23"/>
    <w:rsid w:val="00744E7C"/>
    <w:rsid w:val="007507CA"/>
    <w:rsid w:val="007538D7"/>
    <w:rsid w:val="00763F0C"/>
    <w:rsid w:val="00774362"/>
    <w:rsid w:val="00777F78"/>
    <w:rsid w:val="007813B8"/>
    <w:rsid w:val="007832C4"/>
    <w:rsid w:val="00785AC3"/>
    <w:rsid w:val="00786F6D"/>
    <w:rsid w:val="0079087B"/>
    <w:rsid w:val="007A0E24"/>
    <w:rsid w:val="007A5416"/>
    <w:rsid w:val="007A744B"/>
    <w:rsid w:val="007B07D7"/>
    <w:rsid w:val="007B1E7E"/>
    <w:rsid w:val="007B56B1"/>
    <w:rsid w:val="007C24EF"/>
    <w:rsid w:val="007D2261"/>
    <w:rsid w:val="007D43AD"/>
    <w:rsid w:val="007D5ABD"/>
    <w:rsid w:val="007E1E38"/>
    <w:rsid w:val="007E20F0"/>
    <w:rsid w:val="007F1F58"/>
    <w:rsid w:val="007F33D2"/>
    <w:rsid w:val="0080058A"/>
    <w:rsid w:val="00813996"/>
    <w:rsid w:val="00825C25"/>
    <w:rsid w:val="0082643C"/>
    <w:rsid w:val="0082789D"/>
    <w:rsid w:val="00827C60"/>
    <w:rsid w:val="00832FD5"/>
    <w:rsid w:val="0083602A"/>
    <w:rsid w:val="00843A82"/>
    <w:rsid w:val="00847807"/>
    <w:rsid w:val="008526F3"/>
    <w:rsid w:val="00854A48"/>
    <w:rsid w:val="0085599B"/>
    <w:rsid w:val="00855E8B"/>
    <w:rsid w:val="008627A8"/>
    <w:rsid w:val="00865098"/>
    <w:rsid w:val="00866B6E"/>
    <w:rsid w:val="008912B7"/>
    <w:rsid w:val="0089682E"/>
    <w:rsid w:val="008B1C95"/>
    <w:rsid w:val="008B5617"/>
    <w:rsid w:val="008B64DE"/>
    <w:rsid w:val="008B6A6C"/>
    <w:rsid w:val="008B71E4"/>
    <w:rsid w:val="008C030E"/>
    <w:rsid w:val="008C0FD5"/>
    <w:rsid w:val="008C1186"/>
    <w:rsid w:val="008C367B"/>
    <w:rsid w:val="008C4749"/>
    <w:rsid w:val="008C5A07"/>
    <w:rsid w:val="008D0C0F"/>
    <w:rsid w:val="008D4C6A"/>
    <w:rsid w:val="008D54B7"/>
    <w:rsid w:val="008D77A6"/>
    <w:rsid w:val="008E37BC"/>
    <w:rsid w:val="008E54EF"/>
    <w:rsid w:val="008E5A61"/>
    <w:rsid w:val="008F015B"/>
    <w:rsid w:val="00901FEB"/>
    <w:rsid w:val="00904461"/>
    <w:rsid w:val="0090500B"/>
    <w:rsid w:val="00905C23"/>
    <w:rsid w:val="00906F56"/>
    <w:rsid w:val="009106EC"/>
    <w:rsid w:val="00910E2F"/>
    <w:rsid w:val="00911A56"/>
    <w:rsid w:val="00920AB8"/>
    <w:rsid w:val="009329D9"/>
    <w:rsid w:val="00937713"/>
    <w:rsid w:val="0093781A"/>
    <w:rsid w:val="00941E08"/>
    <w:rsid w:val="009420FD"/>
    <w:rsid w:val="0094388E"/>
    <w:rsid w:val="00951647"/>
    <w:rsid w:val="009618C0"/>
    <w:rsid w:val="009778AE"/>
    <w:rsid w:val="00980534"/>
    <w:rsid w:val="00981FE2"/>
    <w:rsid w:val="00983143"/>
    <w:rsid w:val="00987EC8"/>
    <w:rsid w:val="0099099E"/>
    <w:rsid w:val="009A02AE"/>
    <w:rsid w:val="009A1654"/>
    <w:rsid w:val="009A4325"/>
    <w:rsid w:val="009A5DE2"/>
    <w:rsid w:val="009A71EE"/>
    <w:rsid w:val="009B1C99"/>
    <w:rsid w:val="009B3E93"/>
    <w:rsid w:val="009C0C31"/>
    <w:rsid w:val="009C5029"/>
    <w:rsid w:val="009D0558"/>
    <w:rsid w:val="009D22B2"/>
    <w:rsid w:val="009D3222"/>
    <w:rsid w:val="009D4A88"/>
    <w:rsid w:val="009E0D23"/>
    <w:rsid w:val="009E29F9"/>
    <w:rsid w:val="009E3FC5"/>
    <w:rsid w:val="009F101F"/>
    <w:rsid w:val="009F102B"/>
    <w:rsid w:val="009F2489"/>
    <w:rsid w:val="009F41E0"/>
    <w:rsid w:val="009F5F25"/>
    <w:rsid w:val="00A0223F"/>
    <w:rsid w:val="00A02EAF"/>
    <w:rsid w:val="00A03824"/>
    <w:rsid w:val="00A03C7F"/>
    <w:rsid w:val="00A20006"/>
    <w:rsid w:val="00A25794"/>
    <w:rsid w:val="00A30737"/>
    <w:rsid w:val="00A37D02"/>
    <w:rsid w:val="00A44089"/>
    <w:rsid w:val="00A47850"/>
    <w:rsid w:val="00A50EEB"/>
    <w:rsid w:val="00A5141D"/>
    <w:rsid w:val="00A564A7"/>
    <w:rsid w:val="00A71D3C"/>
    <w:rsid w:val="00A74BE0"/>
    <w:rsid w:val="00A76E39"/>
    <w:rsid w:val="00A81F0C"/>
    <w:rsid w:val="00A830B6"/>
    <w:rsid w:val="00A87CD9"/>
    <w:rsid w:val="00A94BBB"/>
    <w:rsid w:val="00A95EF0"/>
    <w:rsid w:val="00AA10C3"/>
    <w:rsid w:val="00AA1453"/>
    <w:rsid w:val="00AA181E"/>
    <w:rsid w:val="00AA5005"/>
    <w:rsid w:val="00AA59CF"/>
    <w:rsid w:val="00AB107D"/>
    <w:rsid w:val="00AC116D"/>
    <w:rsid w:val="00AC4239"/>
    <w:rsid w:val="00AD0DB7"/>
    <w:rsid w:val="00AD188F"/>
    <w:rsid w:val="00AD1E2C"/>
    <w:rsid w:val="00AD7127"/>
    <w:rsid w:val="00AE46F6"/>
    <w:rsid w:val="00AE4709"/>
    <w:rsid w:val="00AE5A83"/>
    <w:rsid w:val="00B01EED"/>
    <w:rsid w:val="00B14F02"/>
    <w:rsid w:val="00B172AC"/>
    <w:rsid w:val="00B26FB5"/>
    <w:rsid w:val="00B33180"/>
    <w:rsid w:val="00B41443"/>
    <w:rsid w:val="00B43869"/>
    <w:rsid w:val="00B4598E"/>
    <w:rsid w:val="00B676EB"/>
    <w:rsid w:val="00B71B42"/>
    <w:rsid w:val="00B720C6"/>
    <w:rsid w:val="00B75FF6"/>
    <w:rsid w:val="00B808F9"/>
    <w:rsid w:val="00B817B7"/>
    <w:rsid w:val="00B864B6"/>
    <w:rsid w:val="00B86E49"/>
    <w:rsid w:val="00B875B9"/>
    <w:rsid w:val="00B9693C"/>
    <w:rsid w:val="00BA3604"/>
    <w:rsid w:val="00BA6D8E"/>
    <w:rsid w:val="00BA7966"/>
    <w:rsid w:val="00BB3B7F"/>
    <w:rsid w:val="00BC1FBE"/>
    <w:rsid w:val="00BC31FE"/>
    <w:rsid w:val="00BC3B91"/>
    <w:rsid w:val="00BC42E3"/>
    <w:rsid w:val="00BC6663"/>
    <w:rsid w:val="00BD3F16"/>
    <w:rsid w:val="00BD4D9D"/>
    <w:rsid w:val="00BD5638"/>
    <w:rsid w:val="00BE139C"/>
    <w:rsid w:val="00BE2521"/>
    <w:rsid w:val="00BE3F18"/>
    <w:rsid w:val="00BF0E74"/>
    <w:rsid w:val="00BF70FD"/>
    <w:rsid w:val="00C07D44"/>
    <w:rsid w:val="00C15882"/>
    <w:rsid w:val="00C20134"/>
    <w:rsid w:val="00C22510"/>
    <w:rsid w:val="00C22C12"/>
    <w:rsid w:val="00C2559F"/>
    <w:rsid w:val="00C360C5"/>
    <w:rsid w:val="00C371E8"/>
    <w:rsid w:val="00C43941"/>
    <w:rsid w:val="00C568D8"/>
    <w:rsid w:val="00C604F8"/>
    <w:rsid w:val="00C7315F"/>
    <w:rsid w:val="00C74EFD"/>
    <w:rsid w:val="00C7578A"/>
    <w:rsid w:val="00C77F01"/>
    <w:rsid w:val="00C80322"/>
    <w:rsid w:val="00C80845"/>
    <w:rsid w:val="00C80FAC"/>
    <w:rsid w:val="00C82BA0"/>
    <w:rsid w:val="00C84139"/>
    <w:rsid w:val="00C87A43"/>
    <w:rsid w:val="00C92F50"/>
    <w:rsid w:val="00C96465"/>
    <w:rsid w:val="00CA679C"/>
    <w:rsid w:val="00CB6F3B"/>
    <w:rsid w:val="00CB6F43"/>
    <w:rsid w:val="00CD17C6"/>
    <w:rsid w:val="00CD2701"/>
    <w:rsid w:val="00CD72AE"/>
    <w:rsid w:val="00CD7FEE"/>
    <w:rsid w:val="00CE0654"/>
    <w:rsid w:val="00CE0C6A"/>
    <w:rsid w:val="00CE0F0C"/>
    <w:rsid w:val="00CE3D85"/>
    <w:rsid w:val="00CF22C0"/>
    <w:rsid w:val="00CF2ED8"/>
    <w:rsid w:val="00CF5DC4"/>
    <w:rsid w:val="00D00052"/>
    <w:rsid w:val="00D16B88"/>
    <w:rsid w:val="00D22C9A"/>
    <w:rsid w:val="00D24AC5"/>
    <w:rsid w:val="00D25612"/>
    <w:rsid w:val="00D35B8B"/>
    <w:rsid w:val="00D40F67"/>
    <w:rsid w:val="00D46047"/>
    <w:rsid w:val="00D61780"/>
    <w:rsid w:val="00D71543"/>
    <w:rsid w:val="00D72069"/>
    <w:rsid w:val="00D7211E"/>
    <w:rsid w:val="00D736E3"/>
    <w:rsid w:val="00D816AB"/>
    <w:rsid w:val="00D81C20"/>
    <w:rsid w:val="00D914D3"/>
    <w:rsid w:val="00D91D3A"/>
    <w:rsid w:val="00D9461D"/>
    <w:rsid w:val="00D9491B"/>
    <w:rsid w:val="00D96B23"/>
    <w:rsid w:val="00DA46D4"/>
    <w:rsid w:val="00DA5C00"/>
    <w:rsid w:val="00DA75EF"/>
    <w:rsid w:val="00DC00B9"/>
    <w:rsid w:val="00DC4385"/>
    <w:rsid w:val="00DD5FF2"/>
    <w:rsid w:val="00DE0E6A"/>
    <w:rsid w:val="00DE1BFB"/>
    <w:rsid w:val="00DE5661"/>
    <w:rsid w:val="00DF06F5"/>
    <w:rsid w:val="00DF7DAC"/>
    <w:rsid w:val="00E0044B"/>
    <w:rsid w:val="00E014E2"/>
    <w:rsid w:val="00E0243C"/>
    <w:rsid w:val="00E07FBE"/>
    <w:rsid w:val="00E136D7"/>
    <w:rsid w:val="00E13B36"/>
    <w:rsid w:val="00E229D8"/>
    <w:rsid w:val="00E23308"/>
    <w:rsid w:val="00E306A7"/>
    <w:rsid w:val="00E339BC"/>
    <w:rsid w:val="00E3594C"/>
    <w:rsid w:val="00E35A28"/>
    <w:rsid w:val="00E3600F"/>
    <w:rsid w:val="00E40E92"/>
    <w:rsid w:val="00E431B6"/>
    <w:rsid w:val="00E4583B"/>
    <w:rsid w:val="00E573DA"/>
    <w:rsid w:val="00E615FF"/>
    <w:rsid w:val="00E729FD"/>
    <w:rsid w:val="00E72DF6"/>
    <w:rsid w:val="00E72E41"/>
    <w:rsid w:val="00E75B15"/>
    <w:rsid w:val="00E84FA3"/>
    <w:rsid w:val="00E85185"/>
    <w:rsid w:val="00E9080B"/>
    <w:rsid w:val="00E922A1"/>
    <w:rsid w:val="00E97034"/>
    <w:rsid w:val="00E97E37"/>
    <w:rsid w:val="00EA0095"/>
    <w:rsid w:val="00EA4E56"/>
    <w:rsid w:val="00EC1FC9"/>
    <w:rsid w:val="00EC55B4"/>
    <w:rsid w:val="00EC790B"/>
    <w:rsid w:val="00ED4C68"/>
    <w:rsid w:val="00ED6F04"/>
    <w:rsid w:val="00ED7735"/>
    <w:rsid w:val="00EF2C50"/>
    <w:rsid w:val="00EF7B1C"/>
    <w:rsid w:val="00F027FD"/>
    <w:rsid w:val="00F10CF2"/>
    <w:rsid w:val="00F16159"/>
    <w:rsid w:val="00F21ECF"/>
    <w:rsid w:val="00F26715"/>
    <w:rsid w:val="00F31CBF"/>
    <w:rsid w:val="00F35A6A"/>
    <w:rsid w:val="00F379CF"/>
    <w:rsid w:val="00F425B8"/>
    <w:rsid w:val="00F540E3"/>
    <w:rsid w:val="00F5477E"/>
    <w:rsid w:val="00F55320"/>
    <w:rsid w:val="00F574FB"/>
    <w:rsid w:val="00F6031C"/>
    <w:rsid w:val="00F61A34"/>
    <w:rsid w:val="00F63017"/>
    <w:rsid w:val="00F637AA"/>
    <w:rsid w:val="00F67139"/>
    <w:rsid w:val="00F67DCF"/>
    <w:rsid w:val="00F71890"/>
    <w:rsid w:val="00F82165"/>
    <w:rsid w:val="00F82209"/>
    <w:rsid w:val="00F86ADA"/>
    <w:rsid w:val="00F92779"/>
    <w:rsid w:val="00F93B1E"/>
    <w:rsid w:val="00F96CDE"/>
    <w:rsid w:val="00FA547D"/>
    <w:rsid w:val="00FA5C62"/>
    <w:rsid w:val="00FA6ADD"/>
    <w:rsid w:val="00FB09D9"/>
    <w:rsid w:val="00FB391A"/>
    <w:rsid w:val="00FB4810"/>
    <w:rsid w:val="00FB508B"/>
    <w:rsid w:val="00FC6DEE"/>
    <w:rsid w:val="00FE387E"/>
    <w:rsid w:val="00FF0222"/>
    <w:rsid w:val="00FF6A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EF0"/>
    <w:rPr>
      <w:rFonts w:ascii="Calibri Light" w:hAnsi="Calibri Light"/>
      <w:sz w:val="20"/>
      <w:szCs w:val="18"/>
      <w:lang w:val="en-CA"/>
    </w:rPr>
  </w:style>
  <w:style w:type="paragraph" w:styleId="Heading1">
    <w:name w:val="heading 1"/>
    <w:basedOn w:val="Normal"/>
    <w:next w:val="Normal"/>
    <w:link w:val="Heading1Char"/>
    <w:uiPriority w:val="9"/>
    <w:qFormat/>
    <w:rsid w:val="00A95EF0"/>
    <w:pPr>
      <w:pBdr>
        <w:top w:val="single" w:sz="4" w:space="1" w:color="auto"/>
        <w:bottom w:val="single" w:sz="4" w:space="1" w:color="auto"/>
      </w:pBdr>
      <w:shd w:val="clear" w:color="auto" w:fill="F9FFF9"/>
      <w:jc w:val="center"/>
      <w:outlineLvl w:val="0"/>
    </w:pPr>
    <w:rPr>
      <w:b/>
      <w:sz w:val="24"/>
    </w:rPr>
  </w:style>
  <w:style w:type="paragraph" w:styleId="Heading2">
    <w:name w:val="heading 2"/>
    <w:basedOn w:val="Normal"/>
    <w:next w:val="Normal"/>
    <w:link w:val="Heading2Char"/>
    <w:uiPriority w:val="9"/>
    <w:unhideWhenUsed/>
    <w:qFormat/>
    <w:rsid w:val="003F6BDD"/>
    <w:pPr>
      <w:pBdr>
        <w:bottom w:val="single" w:sz="4" w:space="1" w:color="auto"/>
      </w:pBdr>
      <w:shd w:val="clear" w:color="auto" w:fill="F4F7FF"/>
      <w:outlineLvl w:val="1"/>
    </w:pPr>
    <w:rPr>
      <w:b/>
      <w:sz w:val="21"/>
      <w:szCs w:val="20"/>
    </w:rPr>
  </w:style>
  <w:style w:type="paragraph" w:styleId="Heading3">
    <w:name w:val="heading 3"/>
    <w:basedOn w:val="Normal"/>
    <w:next w:val="Normal"/>
    <w:link w:val="Heading3Char"/>
    <w:uiPriority w:val="9"/>
    <w:unhideWhenUsed/>
    <w:qFormat/>
    <w:rsid w:val="00635D7B"/>
    <w:pPr>
      <w:shd w:val="clear" w:color="auto" w:fill="FFF6F8"/>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EF0"/>
    <w:rPr>
      <w:rFonts w:ascii="Calibri Light" w:hAnsi="Calibri Light"/>
      <w:b/>
      <w:szCs w:val="18"/>
      <w:shd w:val="clear" w:color="auto" w:fill="F9FFF9"/>
      <w:lang w:val="en-CA"/>
    </w:rPr>
  </w:style>
  <w:style w:type="paragraph" w:styleId="ListParagraph">
    <w:name w:val="List Paragraph"/>
    <w:basedOn w:val="Normal"/>
    <w:uiPriority w:val="34"/>
    <w:qFormat/>
    <w:rsid w:val="000161E0"/>
    <w:pPr>
      <w:numPr>
        <w:numId w:val="1"/>
      </w:numPr>
      <w:ind w:left="426" w:hanging="284"/>
      <w:contextualSpacing/>
    </w:pPr>
  </w:style>
  <w:style w:type="character" w:customStyle="1" w:styleId="Heading2Char">
    <w:name w:val="Heading 2 Char"/>
    <w:basedOn w:val="DefaultParagraphFont"/>
    <w:link w:val="Heading2"/>
    <w:uiPriority w:val="9"/>
    <w:rsid w:val="003F6BDD"/>
    <w:rPr>
      <w:rFonts w:ascii="Calibri Light" w:hAnsi="Calibri Light"/>
      <w:b/>
      <w:sz w:val="21"/>
      <w:szCs w:val="20"/>
      <w:shd w:val="clear" w:color="auto" w:fill="F4F7FF"/>
      <w:lang w:val="en-CA"/>
    </w:rPr>
  </w:style>
  <w:style w:type="table" w:styleId="TableGrid">
    <w:name w:val="Table Grid"/>
    <w:basedOn w:val="TableNormal"/>
    <w:uiPriority w:val="59"/>
    <w:rsid w:val="00C7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DC4"/>
    <w:pPr>
      <w:tabs>
        <w:tab w:val="center" w:pos="4680"/>
        <w:tab w:val="right" w:pos="9360"/>
      </w:tabs>
    </w:pPr>
  </w:style>
  <w:style w:type="character" w:customStyle="1" w:styleId="HeaderChar">
    <w:name w:val="Header Char"/>
    <w:basedOn w:val="DefaultParagraphFont"/>
    <w:link w:val="Header"/>
    <w:uiPriority w:val="99"/>
    <w:rsid w:val="00CF5DC4"/>
    <w:rPr>
      <w:rFonts w:ascii="Calibri Light" w:hAnsi="Calibri Light"/>
      <w:sz w:val="20"/>
      <w:szCs w:val="18"/>
      <w:lang w:val="en-CA"/>
    </w:rPr>
  </w:style>
  <w:style w:type="paragraph" w:styleId="Footer">
    <w:name w:val="footer"/>
    <w:basedOn w:val="Normal"/>
    <w:link w:val="FooterChar"/>
    <w:uiPriority w:val="99"/>
    <w:unhideWhenUsed/>
    <w:rsid w:val="00CF5DC4"/>
    <w:pPr>
      <w:tabs>
        <w:tab w:val="center" w:pos="4680"/>
        <w:tab w:val="right" w:pos="9360"/>
      </w:tabs>
    </w:pPr>
  </w:style>
  <w:style w:type="character" w:customStyle="1" w:styleId="FooterChar">
    <w:name w:val="Footer Char"/>
    <w:basedOn w:val="DefaultParagraphFont"/>
    <w:link w:val="Footer"/>
    <w:uiPriority w:val="99"/>
    <w:rsid w:val="00CF5DC4"/>
    <w:rPr>
      <w:rFonts w:ascii="Calibri Light" w:hAnsi="Calibri Light"/>
      <w:sz w:val="20"/>
      <w:szCs w:val="18"/>
      <w:lang w:val="en-CA"/>
    </w:rPr>
  </w:style>
  <w:style w:type="paragraph" w:styleId="TOCHeading">
    <w:name w:val="TOC Heading"/>
    <w:basedOn w:val="Heading1"/>
    <w:next w:val="Normal"/>
    <w:uiPriority w:val="39"/>
    <w:unhideWhenUsed/>
    <w:qFormat/>
    <w:rsid w:val="00CF5DC4"/>
    <w:pPr>
      <w:keepNext/>
      <w:keepLines/>
      <w:pBdr>
        <w:top w:val="none" w:sz="0" w:space="0" w:color="auto"/>
        <w:bottom w:val="none" w:sz="0" w:space="0" w:color="auto"/>
      </w:pBdr>
      <w:shd w:val="clear" w:color="auto" w:fill="auto"/>
      <w:spacing w:before="48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CF5DC4"/>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B17A1"/>
    <w:pPr>
      <w:ind w:left="200"/>
    </w:pPr>
    <w:rPr>
      <w:rFonts w:asciiTheme="minorHAnsi" w:hAnsiTheme="minorHAnsi"/>
      <w:bCs/>
      <w:sz w:val="22"/>
      <w:szCs w:val="22"/>
    </w:rPr>
  </w:style>
  <w:style w:type="character" w:styleId="Hyperlink">
    <w:name w:val="Hyperlink"/>
    <w:basedOn w:val="DefaultParagraphFont"/>
    <w:uiPriority w:val="99"/>
    <w:unhideWhenUsed/>
    <w:rsid w:val="00CF5DC4"/>
    <w:rPr>
      <w:color w:val="0563C1" w:themeColor="hyperlink"/>
      <w:u w:val="single"/>
    </w:rPr>
  </w:style>
  <w:style w:type="paragraph" w:styleId="TOC3">
    <w:name w:val="toc 3"/>
    <w:basedOn w:val="Normal"/>
    <w:next w:val="Normal"/>
    <w:autoRedefine/>
    <w:uiPriority w:val="39"/>
    <w:unhideWhenUsed/>
    <w:rsid w:val="00CF5DC4"/>
    <w:pPr>
      <w:ind w:left="400"/>
    </w:pPr>
    <w:rPr>
      <w:rFonts w:asciiTheme="minorHAnsi" w:hAnsiTheme="minorHAnsi"/>
      <w:sz w:val="22"/>
      <w:szCs w:val="22"/>
    </w:rPr>
  </w:style>
  <w:style w:type="paragraph" w:styleId="TOC4">
    <w:name w:val="toc 4"/>
    <w:basedOn w:val="Normal"/>
    <w:next w:val="Normal"/>
    <w:autoRedefine/>
    <w:uiPriority w:val="39"/>
    <w:unhideWhenUsed/>
    <w:rsid w:val="00CF5DC4"/>
    <w:pPr>
      <w:ind w:left="600"/>
    </w:pPr>
    <w:rPr>
      <w:rFonts w:asciiTheme="minorHAnsi" w:hAnsiTheme="minorHAnsi"/>
      <w:szCs w:val="20"/>
    </w:rPr>
  </w:style>
  <w:style w:type="paragraph" w:styleId="TOC5">
    <w:name w:val="toc 5"/>
    <w:basedOn w:val="Normal"/>
    <w:next w:val="Normal"/>
    <w:autoRedefine/>
    <w:uiPriority w:val="39"/>
    <w:unhideWhenUsed/>
    <w:rsid w:val="00CF5DC4"/>
    <w:pPr>
      <w:ind w:left="800"/>
    </w:pPr>
    <w:rPr>
      <w:rFonts w:asciiTheme="minorHAnsi" w:hAnsiTheme="minorHAnsi"/>
      <w:szCs w:val="20"/>
    </w:rPr>
  </w:style>
  <w:style w:type="paragraph" w:styleId="TOC6">
    <w:name w:val="toc 6"/>
    <w:basedOn w:val="Normal"/>
    <w:next w:val="Normal"/>
    <w:autoRedefine/>
    <w:uiPriority w:val="39"/>
    <w:unhideWhenUsed/>
    <w:rsid w:val="00CF5DC4"/>
    <w:pPr>
      <w:ind w:left="1000"/>
    </w:pPr>
    <w:rPr>
      <w:rFonts w:asciiTheme="minorHAnsi" w:hAnsiTheme="minorHAnsi"/>
      <w:szCs w:val="20"/>
    </w:rPr>
  </w:style>
  <w:style w:type="paragraph" w:styleId="TOC7">
    <w:name w:val="toc 7"/>
    <w:basedOn w:val="Normal"/>
    <w:next w:val="Normal"/>
    <w:autoRedefine/>
    <w:uiPriority w:val="39"/>
    <w:unhideWhenUsed/>
    <w:rsid w:val="00CF5DC4"/>
    <w:pPr>
      <w:ind w:left="1200"/>
    </w:pPr>
    <w:rPr>
      <w:rFonts w:asciiTheme="minorHAnsi" w:hAnsiTheme="minorHAnsi"/>
      <w:szCs w:val="20"/>
    </w:rPr>
  </w:style>
  <w:style w:type="paragraph" w:styleId="TOC8">
    <w:name w:val="toc 8"/>
    <w:basedOn w:val="Normal"/>
    <w:next w:val="Normal"/>
    <w:autoRedefine/>
    <w:uiPriority w:val="39"/>
    <w:unhideWhenUsed/>
    <w:rsid w:val="00CF5DC4"/>
    <w:pPr>
      <w:ind w:left="1400"/>
    </w:pPr>
    <w:rPr>
      <w:rFonts w:asciiTheme="minorHAnsi" w:hAnsiTheme="minorHAnsi"/>
      <w:szCs w:val="20"/>
    </w:rPr>
  </w:style>
  <w:style w:type="paragraph" w:styleId="TOC9">
    <w:name w:val="toc 9"/>
    <w:basedOn w:val="Normal"/>
    <w:next w:val="Normal"/>
    <w:autoRedefine/>
    <w:uiPriority w:val="39"/>
    <w:unhideWhenUsed/>
    <w:rsid w:val="00CF5DC4"/>
    <w:pPr>
      <w:ind w:left="1600"/>
    </w:pPr>
    <w:rPr>
      <w:rFonts w:asciiTheme="minorHAnsi" w:hAnsiTheme="minorHAnsi"/>
      <w:szCs w:val="20"/>
    </w:rPr>
  </w:style>
  <w:style w:type="character" w:customStyle="1" w:styleId="Heading3Char">
    <w:name w:val="Heading 3 Char"/>
    <w:basedOn w:val="DefaultParagraphFont"/>
    <w:link w:val="Heading3"/>
    <w:uiPriority w:val="9"/>
    <w:rsid w:val="00635D7B"/>
    <w:rPr>
      <w:rFonts w:ascii="Calibri Light" w:hAnsi="Calibri Light"/>
      <w:b/>
      <w:sz w:val="20"/>
      <w:szCs w:val="20"/>
      <w:shd w:val="clear" w:color="auto" w:fill="FFF6F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82273">
      <w:bodyDiv w:val="1"/>
      <w:marLeft w:val="0"/>
      <w:marRight w:val="0"/>
      <w:marTop w:val="0"/>
      <w:marBottom w:val="0"/>
      <w:divBdr>
        <w:top w:val="none" w:sz="0" w:space="0" w:color="auto"/>
        <w:left w:val="none" w:sz="0" w:space="0" w:color="auto"/>
        <w:bottom w:val="none" w:sz="0" w:space="0" w:color="auto"/>
        <w:right w:val="none" w:sz="0" w:space="0" w:color="auto"/>
      </w:divBdr>
    </w:div>
    <w:div w:id="86883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55136-16CD-1F43-BC6B-F47E7566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11</Pages>
  <Words>6826</Words>
  <Characters>38914</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sarahh@pcoast.ca</dc:creator>
  <cp:keywords/>
  <dc:description/>
  <cp:lastModifiedBy>sarahh@pcoast.ca</cp:lastModifiedBy>
  <cp:revision>168</cp:revision>
  <dcterms:created xsi:type="dcterms:W3CDTF">2017-04-23T22:12:00Z</dcterms:created>
  <dcterms:modified xsi:type="dcterms:W3CDTF">2017-04-25T01:48:00Z</dcterms:modified>
</cp:coreProperties>
</file>