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E0B17" w14:textId="15515918" w:rsidR="00174C3B" w:rsidRPr="004B4807" w:rsidRDefault="00292CEC" w:rsidP="00EF33ED">
      <w:pPr>
        <w:pStyle w:val="Title"/>
        <w:spacing w:line="276" w:lineRule="auto"/>
        <w:rPr>
          <w:rFonts w:ascii="Arial" w:hAnsi="Arial" w:cs="Arial"/>
          <w:sz w:val="28"/>
          <w:szCs w:val="28"/>
        </w:rPr>
      </w:pPr>
      <w:r w:rsidRPr="004B4807">
        <w:rPr>
          <w:rFonts w:ascii="Arial" w:hAnsi="Arial" w:cs="Arial"/>
          <w:sz w:val="28"/>
          <w:szCs w:val="28"/>
        </w:rPr>
        <w:t>Contracts</w:t>
      </w:r>
      <w:r w:rsidR="00174C3B" w:rsidRPr="004B4807">
        <w:rPr>
          <w:rFonts w:ascii="Arial" w:hAnsi="Arial" w:cs="Arial"/>
          <w:sz w:val="28"/>
          <w:szCs w:val="28"/>
        </w:rPr>
        <w:t xml:space="preserve"> CAN (</w:t>
      </w:r>
      <w:r w:rsidR="0015019C" w:rsidRPr="004B4807">
        <w:rPr>
          <w:rFonts w:ascii="Arial" w:hAnsi="Arial" w:cs="Arial"/>
          <w:sz w:val="28"/>
          <w:szCs w:val="28"/>
        </w:rPr>
        <w:t xml:space="preserve">FALL </w:t>
      </w:r>
      <w:r w:rsidR="00174C3B" w:rsidRPr="004B4807">
        <w:rPr>
          <w:rFonts w:ascii="Arial" w:hAnsi="Arial" w:cs="Arial"/>
          <w:sz w:val="28"/>
          <w:szCs w:val="28"/>
        </w:rPr>
        <w:t>2016</w:t>
      </w:r>
      <w:r w:rsidR="00A36BF1" w:rsidRPr="004B4807">
        <w:rPr>
          <w:rFonts w:ascii="Arial" w:hAnsi="Arial" w:cs="Arial"/>
          <w:sz w:val="28"/>
          <w:szCs w:val="28"/>
        </w:rPr>
        <w:t>)</w:t>
      </w:r>
      <w:r w:rsidR="00174C3B" w:rsidRPr="004B4807">
        <w:rPr>
          <w:rFonts w:ascii="Arial" w:hAnsi="Arial" w:cs="Arial"/>
          <w:sz w:val="28"/>
          <w:szCs w:val="28"/>
        </w:rPr>
        <w:t xml:space="preserve"> </w:t>
      </w:r>
      <w:r w:rsidR="004B4807">
        <w:rPr>
          <w:rFonts w:ascii="Arial" w:hAnsi="Arial" w:cs="Arial"/>
          <w:sz w:val="28"/>
          <w:szCs w:val="28"/>
        </w:rPr>
        <w:tab/>
      </w:r>
      <w:r w:rsidR="00174C3B" w:rsidRPr="004B4807">
        <w:rPr>
          <w:rFonts w:ascii="Arial" w:hAnsi="Arial" w:cs="Arial"/>
          <w:sz w:val="28"/>
          <w:szCs w:val="28"/>
        </w:rPr>
        <w:t xml:space="preserve">Professor </w:t>
      </w:r>
      <w:proofErr w:type="spellStart"/>
      <w:r w:rsidR="00174C3B" w:rsidRPr="004B4807">
        <w:rPr>
          <w:rFonts w:ascii="Arial" w:hAnsi="Arial" w:cs="Arial"/>
          <w:sz w:val="28"/>
          <w:szCs w:val="28"/>
        </w:rPr>
        <w:t>Sarra</w:t>
      </w:r>
      <w:proofErr w:type="spellEnd"/>
      <w:r w:rsidR="004B4807">
        <w:rPr>
          <w:rFonts w:ascii="Arial" w:hAnsi="Arial" w:cs="Arial"/>
          <w:sz w:val="28"/>
          <w:szCs w:val="28"/>
        </w:rPr>
        <w:tab/>
      </w:r>
      <w:r w:rsidR="004B4807">
        <w:rPr>
          <w:rFonts w:ascii="Arial" w:hAnsi="Arial" w:cs="Arial"/>
          <w:sz w:val="28"/>
          <w:szCs w:val="28"/>
        </w:rPr>
        <w:tab/>
      </w:r>
      <w:r w:rsidR="00174C3B" w:rsidRPr="004B4807">
        <w:rPr>
          <w:rFonts w:ascii="Arial" w:hAnsi="Arial" w:cs="Arial"/>
          <w:sz w:val="28"/>
          <w:szCs w:val="28"/>
        </w:rPr>
        <w:t>Tracy Simpson</w:t>
      </w:r>
    </w:p>
    <w:sdt>
      <w:sdtPr>
        <w:rPr>
          <w:rFonts w:ascii="Arial" w:eastAsia="PMingLiU" w:hAnsi="Arial" w:cs="Arial"/>
          <w:b w:val="0"/>
          <w:bCs w:val="0"/>
          <w:color w:val="auto"/>
          <w:sz w:val="22"/>
          <w:szCs w:val="24"/>
          <w:lang w:val="en-CA" w:eastAsia="zh-TW"/>
        </w:rPr>
        <w:id w:val="-1391718017"/>
        <w:docPartObj>
          <w:docPartGallery w:val="Table of Contents"/>
          <w:docPartUnique/>
        </w:docPartObj>
      </w:sdtPr>
      <w:sdtEndPr>
        <w:rPr>
          <w:b/>
          <w:noProof/>
          <w:sz w:val="20"/>
          <w:szCs w:val="20"/>
        </w:rPr>
      </w:sdtEndPr>
      <w:sdtContent>
        <w:p w14:paraId="1D5FDEB5" w14:textId="6B69D7BF" w:rsidR="00E07B2A" w:rsidRPr="00B562D9" w:rsidRDefault="00E07B2A" w:rsidP="00EF33ED">
          <w:pPr>
            <w:pStyle w:val="TOCHeading"/>
            <w:rPr>
              <w:rFonts w:ascii="Arial" w:hAnsi="Arial" w:cs="Arial"/>
            </w:rPr>
          </w:pPr>
          <w:r w:rsidRPr="00B562D9">
            <w:rPr>
              <w:rFonts w:ascii="Arial" w:hAnsi="Arial" w:cs="Arial"/>
            </w:rPr>
            <w:t>Table of Contents</w:t>
          </w:r>
        </w:p>
        <w:p w14:paraId="5E1325FB" w14:textId="77777777" w:rsidR="00A32DB8" w:rsidRPr="00E7538D" w:rsidRDefault="00BF6CA8" w:rsidP="00A32DB8">
          <w:pPr>
            <w:pStyle w:val="TOC1"/>
            <w:rPr>
              <w:rFonts w:eastAsiaTheme="minorEastAsia" w:cstheme="minorBidi"/>
              <w:noProof/>
              <w:sz w:val="20"/>
              <w:szCs w:val="20"/>
              <w:lang w:eastAsia="ja-JP"/>
            </w:rPr>
          </w:pPr>
          <w:r w:rsidRPr="00E7538D">
            <w:rPr>
              <w:sz w:val="20"/>
              <w:szCs w:val="20"/>
            </w:rPr>
            <w:fldChar w:fldCharType="begin"/>
          </w:r>
          <w:r w:rsidRPr="00E7538D">
            <w:rPr>
              <w:sz w:val="20"/>
              <w:szCs w:val="20"/>
            </w:rPr>
            <w:instrText xml:space="preserve"> TOC \o "1-3" </w:instrText>
          </w:r>
          <w:r w:rsidRPr="00E7538D">
            <w:rPr>
              <w:sz w:val="20"/>
              <w:szCs w:val="20"/>
            </w:rPr>
            <w:fldChar w:fldCharType="separate"/>
          </w:r>
          <w:r w:rsidR="00A32DB8" w:rsidRPr="00E7538D">
            <w:rPr>
              <w:noProof/>
              <w:sz w:val="20"/>
              <w:szCs w:val="20"/>
            </w:rPr>
            <w:t>EXAM STRATEGIES</w:t>
          </w:r>
          <w:r w:rsidR="00A32DB8" w:rsidRPr="00E7538D">
            <w:rPr>
              <w:noProof/>
              <w:sz w:val="20"/>
              <w:szCs w:val="20"/>
            </w:rPr>
            <w:tab/>
          </w:r>
          <w:r w:rsidR="00A32DB8" w:rsidRPr="00E7538D">
            <w:rPr>
              <w:noProof/>
              <w:sz w:val="20"/>
              <w:szCs w:val="20"/>
            </w:rPr>
            <w:fldChar w:fldCharType="begin"/>
          </w:r>
          <w:r w:rsidR="00A32DB8" w:rsidRPr="00E7538D">
            <w:rPr>
              <w:noProof/>
              <w:sz w:val="20"/>
              <w:szCs w:val="20"/>
            </w:rPr>
            <w:instrText xml:space="preserve"> PAGEREF _Toc343110703 \h </w:instrText>
          </w:r>
          <w:r w:rsidR="00A32DB8" w:rsidRPr="00E7538D">
            <w:rPr>
              <w:noProof/>
              <w:sz w:val="20"/>
              <w:szCs w:val="20"/>
            </w:rPr>
          </w:r>
          <w:r w:rsidR="00A32DB8" w:rsidRPr="00E7538D">
            <w:rPr>
              <w:noProof/>
              <w:sz w:val="20"/>
              <w:szCs w:val="20"/>
            </w:rPr>
            <w:fldChar w:fldCharType="separate"/>
          </w:r>
          <w:r w:rsidR="00DE6E2B">
            <w:rPr>
              <w:noProof/>
              <w:sz w:val="20"/>
              <w:szCs w:val="20"/>
            </w:rPr>
            <w:t>2</w:t>
          </w:r>
          <w:r w:rsidR="00A32DB8" w:rsidRPr="00E7538D">
            <w:rPr>
              <w:noProof/>
              <w:sz w:val="20"/>
              <w:szCs w:val="20"/>
            </w:rPr>
            <w:fldChar w:fldCharType="end"/>
          </w:r>
        </w:p>
        <w:p w14:paraId="79514DB0" w14:textId="216E4E5A" w:rsidR="00A32DB8" w:rsidRPr="00E7538D" w:rsidRDefault="00D278AB" w:rsidP="00A32DB8">
          <w:pPr>
            <w:pStyle w:val="TOC1"/>
            <w:rPr>
              <w:rFonts w:eastAsiaTheme="minorEastAsia" w:cstheme="minorBidi"/>
              <w:noProof/>
              <w:sz w:val="20"/>
              <w:szCs w:val="20"/>
              <w:lang w:eastAsia="ja-JP"/>
            </w:rPr>
          </w:pPr>
          <w:r w:rsidRPr="00E7538D">
            <w:rPr>
              <w:noProof/>
              <w:sz w:val="20"/>
              <w:szCs w:val="20"/>
            </w:rPr>
            <w:t xml:space="preserve">History &amp; </w:t>
          </w:r>
          <w:r w:rsidR="00A32DB8" w:rsidRPr="00E7538D">
            <w:rPr>
              <w:noProof/>
              <w:sz w:val="20"/>
              <w:szCs w:val="20"/>
            </w:rPr>
            <w:t>Guiding Principles for K Law</w:t>
          </w:r>
          <w:r w:rsidR="00A32DB8" w:rsidRPr="00E7538D">
            <w:rPr>
              <w:noProof/>
              <w:sz w:val="20"/>
              <w:szCs w:val="20"/>
            </w:rPr>
            <w:tab/>
          </w:r>
          <w:r w:rsidR="00A32DB8" w:rsidRPr="00E7538D">
            <w:rPr>
              <w:noProof/>
              <w:sz w:val="20"/>
              <w:szCs w:val="20"/>
            </w:rPr>
            <w:fldChar w:fldCharType="begin"/>
          </w:r>
          <w:r w:rsidR="00A32DB8" w:rsidRPr="00E7538D">
            <w:rPr>
              <w:noProof/>
              <w:sz w:val="20"/>
              <w:szCs w:val="20"/>
            </w:rPr>
            <w:instrText xml:space="preserve"> PAGEREF _Toc343110707 \h </w:instrText>
          </w:r>
          <w:r w:rsidR="00A32DB8" w:rsidRPr="00E7538D">
            <w:rPr>
              <w:noProof/>
              <w:sz w:val="20"/>
              <w:szCs w:val="20"/>
            </w:rPr>
          </w:r>
          <w:r w:rsidR="00A32DB8" w:rsidRPr="00E7538D">
            <w:rPr>
              <w:noProof/>
              <w:sz w:val="20"/>
              <w:szCs w:val="20"/>
            </w:rPr>
            <w:fldChar w:fldCharType="separate"/>
          </w:r>
          <w:r w:rsidR="00DE6E2B">
            <w:rPr>
              <w:noProof/>
              <w:sz w:val="20"/>
              <w:szCs w:val="20"/>
            </w:rPr>
            <w:t>4</w:t>
          </w:r>
          <w:r w:rsidR="00A32DB8" w:rsidRPr="00E7538D">
            <w:rPr>
              <w:noProof/>
              <w:sz w:val="20"/>
              <w:szCs w:val="20"/>
            </w:rPr>
            <w:fldChar w:fldCharType="end"/>
          </w:r>
        </w:p>
        <w:p w14:paraId="3F1E4AFB" w14:textId="77777777" w:rsidR="00A32DB8" w:rsidRPr="00E7538D" w:rsidRDefault="00A32DB8" w:rsidP="00A32DB8">
          <w:pPr>
            <w:pStyle w:val="TOC1"/>
            <w:rPr>
              <w:rFonts w:eastAsiaTheme="minorEastAsia" w:cstheme="minorBidi"/>
              <w:noProof/>
              <w:sz w:val="20"/>
              <w:szCs w:val="20"/>
              <w:lang w:eastAsia="ja-JP"/>
            </w:rPr>
          </w:pPr>
          <w:r w:rsidRPr="00E7538D">
            <w:rPr>
              <w:noProof/>
              <w:sz w:val="20"/>
              <w:szCs w:val="20"/>
            </w:rPr>
            <w:t>FORMATION OF THE CONTRACT</w:t>
          </w:r>
          <w:r w:rsidRPr="00E7538D">
            <w:rPr>
              <w:noProof/>
              <w:sz w:val="20"/>
              <w:szCs w:val="20"/>
            </w:rPr>
            <w:tab/>
          </w:r>
          <w:r w:rsidRPr="00E7538D">
            <w:rPr>
              <w:noProof/>
              <w:sz w:val="20"/>
              <w:szCs w:val="20"/>
            </w:rPr>
            <w:fldChar w:fldCharType="begin"/>
          </w:r>
          <w:r w:rsidRPr="00E7538D">
            <w:rPr>
              <w:noProof/>
              <w:sz w:val="20"/>
              <w:szCs w:val="20"/>
            </w:rPr>
            <w:instrText xml:space="preserve"> PAGEREF _Toc343110708 \h </w:instrText>
          </w:r>
          <w:r w:rsidRPr="00E7538D">
            <w:rPr>
              <w:noProof/>
              <w:sz w:val="20"/>
              <w:szCs w:val="20"/>
            </w:rPr>
          </w:r>
          <w:r w:rsidRPr="00E7538D">
            <w:rPr>
              <w:noProof/>
              <w:sz w:val="20"/>
              <w:szCs w:val="20"/>
            </w:rPr>
            <w:fldChar w:fldCharType="separate"/>
          </w:r>
          <w:r w:rsidR="00DE6E2B">
            <w:rPr>
              <w:noProof/>
              <w:sz w:val="20"/>
              <w:szCs w:val="20"/>
            </w:rPr>
            <w:t>5</w:t>
          </w:r>
          <w:r w:rsidRPr="00E7538D">
            <w:rPr>
              <w:noProof/>
              <w:sz w:val="20"/>
              <w:szCs w:val="20"/>
            </w:rPr>
            <w:fldChar w:fldCharType="end"/>
          </w:r>
        </w:p>
        <w:p w14:paraId="185DB08C" w14:textId="77777777" w:rsidR="00A32DB8" w:rsidRPr="00E7538D" w:rsidRDefault="00A32DB8">
          <w:pPr>
            <w:pStyle w:val="TOC2"/>
            <w:tabs>
              <w:tab w:val="right" w:leader="dot" w:pos="9350"/>
            </w:tabs>
            <w:rPr>
              <w:rFonts w:eastAsiaTheme="minorEastAsia" w:cstheme="minorBidi"/>
              <w:b w:val="0"/>
              <w:noProof/>
              <w:color w:val="0000FF"/>
              <w:sz w:val="20"/>
              <w:szCs w:val="20"/>
              <w:lang w:eastAsia="ja-JP"/>
            </w:rPr>
          </w:pPr>
          <w:r w:rsidRPr="00E7538D">
            <w:rPr>
              <w:noProof/>
              <w:color w:val="0000FF"/>
              <w:sz w:val="20"/>
              <w:szCs w:val="20"/>
            </w:rPr>
            <w:t>OFFER</w:t>
          </w:r>
          <w:r w:rsidRPr="00E7538D">
            <w:rPr>
              <w:noProof/>
              <w:color w:val="0000FF"/>
              <w:sz w:val="20"/>
              <w:szCs w:val="20"/>
            </w:rPr>
            <w:tab/>
          </w:r>
          <w:r w:rsidRPr="00E7538D">
            <w:rPr>
              <w:noProof/>
              <w:color w:val="0000FF"/>
              <w:sz w:val="20"/>
              <w:szCs w:val="20"/>
            </w:rPr>
            <w:fldChar w:fldCharType="begin"/>
          </w:r>
          <w:r w:rsidRPr="00E7538D">
            <w:rPr>
              <w:noProof/>
              <w:color w:val="0000FF"/>
              <w:sz w:val="20"/>
              <w:szCs w:val="20"/>
            </w:rPr>
            <w:instrText xml:space="preserve"> PAGEREF _Toc343110710 \h </w:instrText>
          </w:r>
          <w:r w:rsidRPr="00E7538D">
            <w:rPr>
              <w:noProof/>
              <w:color w:val="0000FF"/>
              <w:sz w:val="20"/>
              <w:szCs w:val="20"/>
            </w:rPr>
          </w:r>
          <w:r w:rsidRPr="00E7538D">
            <w:rPr>
              <w:noProof/>
              <w:color w:val="0000FF"/>
              <w:sz w:val="20"/>
              <w:szCs w:val="20"/>
            </w:rPr>
            <w:fldChar w:fldCharType="separate"/>
          </w:r>
          <w:r w:rsidR="00DE6E2B">
            <w:rPr>
              <w:noProof/>
              <w:color w:val="0000FF"/>
              <w:sz w:val="20"/>
              <w:szCs w:val="20"/>
            </w:rPr>
            <w:t>5</w:t>
          </w:r>
          <w:r w:rsidRPr="00E7538D">
            <w:rPr>
              <w:noProof/>
              <w:color w:val="0000FF"/>
              <w:sz w:val="20"/>
              <w:szCs w:val="20"/>
            </w:rPr>
            <w:fldChar w:fldCharType="end"/>
          </w:r>
        </w:p>
        <w:p w14:paraId="165230C2" w14:textId="77777777" w:rsidR="00A32DB8" w:rsidRPr="00E7538D" w:rsidRDefault="00A32DB8">
          <w:pPr>
            <w:pStyle w:val="TOC2"/>
            <w:tabs>
              <w:tab w:val="right" w:leader="dot" w:pos="9350"/>
            </w:tabs>
            <w:rPr>
              <w:rFonts w:eastAsiaTheme="minorEastAsia" w:cstheme="minorBidi"/>
              <w:b w:val="0"/>
              <w:noProof/>
              <w:color w:val="0000FF"/>
              <w:sz w:val="20"/>
              <w:szCs w:val="20"/>
              <w:lang w:eastAsia="ja-JP"/>
            </w:rPr>
          </w:pPr>
          <w:r w:rsidRPr="00E7538D">
            <w:rPr>
              <w:noProof/>
              <w:color w:val="0000FF"/>
              <w:sz w:val="20"/>
              <w:szCs w:val="20"/>
            </w:rPr>
            <w:t>COMMUNICATION OF OFFER</w:t>
          </w:r>
          <w:r w:rsidRPr="00E7538D">
            <w:rPr>
              <w:noProof/>
              <w:color w:val="0000FF"/>
              <w:sz w:val="20"/>
              <w:szCs w:val="20"/>
            </w:rPr>
            <w:tab/>
          </w:r>
          <w:r w:rsidRPr="00E7538D">
            <w:rPr>
              <w:noProof/>
              <w:color w:val="0000FF"/>
              <w:sz w:val="20"/>
              <w:szCs w:val="20"/>
            </w:rPr>
            <w:fldChar w:fldCharType="begin"/>
          </w:r>
          <w:r w:rsidRPr="00E7538D">
            <w:rPr>
              <w:noProof/>
              <w:color w:val="0000FF"/>
              <w:sz w:val="20"/>
              <w:szCs w:val="20"/>
            </w:rPr>
            <w:instrText xml:space="preserve"> PAGEREF _Toc343110712 \h </w:instrText>
          </w:r>
          <w:r w:rsidRPr="00E7538D">
            <w:rPr>
              <w:noProof/>
              <w:color w:val="0000FF"/>
              <w:sz w:val="20"/>
              <w:szCs w:val="20"/>
            </w:rPr>
          </w:r>
          <w:r w:rsidRPr="00E7538D">
            <w:rPr>
              <w:noProof/>
              <w:color w:val="0000FF"/>
              <w:sz w:val="20"/>
              <w:szCs w:val="20"/>
            </w:rPr>
            <w:fldChar w:fldCharType="separate"/>
          </w:r>
          <w:r w:rsidR="00DE6E2B">
            <w:rPr>
              <w:noProof/>
              <w:color w:val="0000FF"/>
              <w:sz w:val="20"/>
              <w:szCs w:val="20"/>
            </w:rPr>
            <w:t>6</w:t>
          </w:r>
          <w:r w:rsidRPr="00E7538D">
            <w:rPr>
              <w:noProof/>
              <w:color w:val="0000FF"/>
              <w:sz w:val="20"/>
              <w:szCs w:val="20"/>
            </w:rPr>
            <w:fldChar w:fldCharType="end"/>
          </w:r>
        </w:p>
        <w:p w14:paraId="6A2534C0" w14:textId="12F8B1EB" w:rsidR="00A32DB8" w:rsidRPr="00E7538D" w:rsidRDefault="00A32DB8">
          <w:pPr>
            <w:pStyle w:val="TOC2"/>
            <w:tabs>
              <w:tab w:val="right" w:leader="dot" w:pos="9350"/>
            </w:tabs>
            <w:rPr>
              <w:rFonts w:eastAsiaTheme="minorEastAsia" w:cstheme="minorBidi"/>
              <w:b w:val="0"/>
              <w:noProof/>
              <w:color w:val="0000FF"/>
              <w:sz w:val="20"/>
              <w:szCs w:val="20"/>
              <w:lang w:eastAsia="ja-JP"/>
            </w:rPr>
          </w:pPr>
          <w:r w:rsidRPr="00E7538D">
            <w:rPr>
              <w:noProof/>
              <w:color w:val="0000FF"/>
              <w:sz w:val="20"/>
              <w:szCs w:val="20"/>
            </w:rPr>
            <w:t>TERMINATION</w:t>
          </w:r>
          <w:r w:rsidR="00E7538D" w:rsidRPr="00E7538D">
            <w:rPr>
              <w:noProof/>
              <w:color w:val="0000FF"/>
              <w:sz w:val="20"/>
              <w:szCs w:val="20"/>
            </w:rPr>
            <w:t xml:space="preserve"> / REVOCATION</w:t>
          </w:r>
          <w:r w:rsidRPr="00E7538D">
            <w:rPr>
              <w:noProof/>
              <w:color w:val="0000FF"/>
              <w:sz w:val="20"/>
              <w:szCs w:val="20"/>
            </w:rPr>
            <w:t xml:space="preserve"> OF OFFER</w:t>
          </w:r>
          <w:r w:rsidRPr="00E7538D">
            <w:rPr>
              <w:noProof/>
              <w:color w:val="0000FF"/>
              <w:sz w:val="20"/>
              <w:szCs w:val="20"/>
            </w:rPr>
            <w:tab/>
          </w:r>
          <w:r w:rsidRPr="00E7538D">
            <w:rPr>
              <w:noProof/>
              <w:color w:val="0000FF"/>
              <w:sz w:val="20"/>
              <w:szCs w:val="20"/>
            </w:rPr>
            <w:fldChar w:fldCharType="begin"/>
          </w:r>
          <w:r w:rsidRPr="00E7538D">
            <w:rPr>
              <w:noProof/>
              <w:color w:val="0000FF"/>
              <w:sz w:val="20"/>
              <w:szCs w:val="20"/>
            </w:rPr>
            <w:instrText xml:space="preserve"> PAGEREF _Toc343110713 \h </w:instrText>
          </w:r>
          <w:r w:rsidRPr="00E7538D">
            <w:rPr>
              <w:noProof/>
              <w:color w:val="0000FF"/>
              <w:sz w:val="20"/>
              <w:szCs w:val="20"/>
            </w:rPr>
          </w:r>
          <w:r w:rsidRPr="00E7538D">
            <w:rPr>
              <w:noProof/>
              <w:color w:val="0000FF"/>
              <w:sz w:val="20"/>
              <w:szCs w:val="20"/>
            </w:rPr>
            <w:fldChar w:fldCharType="separate"/>
          </w:r>
          <w:r w:rsidR="00DE6E2B">
            <w:rPr>
              <w:noProof/>
              <w:color w:val="0000FF"/>
              <w:sz w:val="20"/>
              <w:szCs w:val="20"/>
            </w:rPr>
            <w:t>7</w:t>
          </w:r>
          <w:r w:rsidRPr="00E7538D">
            <w:rPr>
              <w:noProof/>
              <w:color w:val="0000FF"/>
              <w:sz w:val="20"/>
              <w:szCs w:val="20"/>
            </w:rPr>
            <w:fldChar w:fldCharType="end"/>
          </w:r>
        </w:p>
        <w:p w14:paraId="3065A562" w14:textId="77777777" w:rsidR="00A32DB8" w:rsidRPr="00E7538D" w:rsidRDefault="00A32DB8" w:rsidP="00A32DB8">
          <w:pPr>
            <w:pStyle w:val="TOC1"/>
            <w:rPr>
              <w:rFonts w:eastAsiaTheme="minorEastAsia" w:cstheme="minorBidi"/>
              <w:noProof/>
              <w:sz w:val="20"/>
              <w:szCs w:val="20"/>
              <w:lang w:eastAsia="ja-JP"/>
            </w:rPr>
          </w:pPr>
          <w:r w:rsidRPr="00E7538D">
            <w:rPr>
              <w:noProof/>
              <w:sz w:val="20"/>
              <w:szCs w:val="20"/>
            </w:rPr>
            <w:t>ACCEPTANCE</w:t>
          </w:r>
          <w:r w:rsidRPr="00E7538D">
            <w:rPr>
              <w:noProof/>
              <w:sz w:val="20"/>
              <w:szCs w:val="20"/>
            </w:rPr>
            <w:tab/>
          </w:r>
          <w:r w:rsidRPr="00E7538D">
            <w:rPr>
              <w:noProof/>
              <w:sz w:val="20"/>
              <w:szCs w:val="20"/>
            </w:rPr>
            <w:fldChar w:fldCharType="begin"/>
          </w:r>
          <w:r w:rsidRPr="00E7538D">
            <w:rPr>
              <w:noProof/>
              <w:sz w:val="20"/>
              <w:szCs w:val="20"/>
            </w:rPr>
            <w:instrText xml:space="preserve"> PAGEREF _Toc343110714 \h </w:instrText>
          </w:r>
          <w:r w:rsidRPr="00E7538D">
            <w:rPr>
              <w:noProof/>
              <w:sz w:val="20"/>
              <w:szCs w:val="20"/>
            </w:rPr>
          </w:r>
          <w:r w:rsidRPr="00E7538D">
            <w:rPr>
              <w:noProof/>
              <w:sz w:val="20"/>
              <w:szCs w:val="20"/>
            </w:rPr>
            <w:fldChar w:fldCharType="separate"/>
          </w:r>
          <w:r w:rsidR="00DE6E2B">
            <w:rPr>
              <w:noProof/>
              <w:sz w:val="20"/>
              <w:szCs w:val="20"/>
            </w:rPr>
            <w:t>8</w:t>
          </w:r>
          <w:r w:rsidRPr="00E7538D">
            <w:rPr>
              <w:noProof/>
              <w:sz w:val="20"/>
              <w:szCs w:val="20"/>
            </w:rPr>
            <w:fldChar w:fldCharType="end"/>
          </w:r>
        </w:p>
        <w:p w14:paraId="0EE1E965" w14:textId="77777777" w:rsidR="00A32DB8" w:rsidRPr="00E7538D" w:rsidRDefault="00A32DB8" w:rsidP="00A32DB8">
          <w:pPr>
            <w:pStyle w:val="TOC1"/>
            <w:rPr>
              <w:rFonts w:eastAsiaTheme="minorEastAsia" w:cstheme="minorBidi"/>
              <w:noProof/>
              <w:sz w:val="20"/>
              <w:szCs w:val="20"/>
              <w:lang w:eastAsia="ja-JP"/>
            </w:rPr>
          </w:pPr>
          <w:r w:rsidRPr="00E7538D">
            <w:rPr>
              <w:noProof/>
              <w:sz w:val="20"/>
              <w:szCs w:val="20"/>
            </w:rPr>
            <w:t>CERTAINTY OF TERMS</w:t>
          </w:r>
          <w:r w:rsidRPr="00E7538D">
            <w:rPr>
              <w:noProof/>
              <w:sz w:val="20"/>
              <w:szCs w:val="20"/>
            </w:rPr>
            <w:tab/>
          </w:r>
          <w:r w:rsidRPr="00E7538D">
            <w:rPr>
              <w:noProof/>
              <w:sz w:val="20"/>
              <w:szCs w:val="20"/>
            </w:rPr>
            <w:fldChar w:fldCharType="begin"/>
          </w:r>
          <w:r w:rsidRPr="00E7538D">
            <w:rPr>
              <w:noProof/>
              <w:sz w:val="20"/>
              <w:szCs w:val="20"/>
            </w:rPr>
            <w:instrText xml:space="preserve"> PAGEREF _Toc343110718 \h </w:instrText>
          </w:r>
          <w:r w:rsidRPr="00E7538D">
            <w:rPr>
              <w:noProof/>
              <w:sz w:val="20"/>
              <w:szCs w:val="20"/>
            </w:rPr>
          </w:r>
          <w:r w:rsidRPr="00E7538D">
            <w:rPr>
              <w:noProof/>
              <w:sz w:val="20"/>
              <w:szCs w:val="20"/>
            </w:rPr>
            <w:fldChar w:fldCharType="separate"/>
          </w:r>
          <w:r w:rsidR="00DE6E2B">
            <w:rPr>
              <w:noProof/>
              <w:sz w:val="20"/>
              <w:szCs w:val="20"/>
            </w:rPr>
            <w:t>9</w:t>
          </w:r>
          <w:r w:rsidRPr="00E7538D">
            <w:rPr>
              <w:noProof/>
              <w:sz w:val="20"/>
              <w:szCs w:val="20"/>
            </w:rPr>
            <w:fldChar w:fldCharType="end"/>
          </w:r>
        </w:p>
        <w:p w14:paraId="398A09E5" w14:textId="2DF8F1F3" w:rsidR="00A32DB8" w:rsidRPr="00E7538D" w:rsidRDefault="00A32DB8" w:rsidP="00A32DB8">
          <w:pPr>
            <w:pStyle w:val="TOC1"/>
            <w:rPr>
              <w:rFonts w:eastAsiaTheme="minorEastAsia" w:cstheme="minorBidi"/>
              <w:noProof/>
              <w:sz w:val="20"/>
              <w:szCs w:val="20"/>
              <w:lang w:eastAsia="ja-JP"/>
            </w:rPr>
          </w:pPr>
          <w:r w:rsidRPr="00E7538D">
            <w:rPr>
              <w:noProof/>
              <w:sz w:val="20"/>
              <w:szCs w:val="20"/>
            </w:rPr>
            <w:t>INTENTION TO CREATE LEGAL RELATIONS</w:t>
          </w:r>
          <w:r w:rsidRPr="00E7538D">
            <w:rPr>
              <w:noProof/>
              <w:sz w:val="20"/>
              <w:szCs w:val="20"/>
            </w:rPr>
            <w:tab/>
          </w:r>
          <w:r w:rsidRPr="00E7538D">
            <w:rPr>
              <w:noProof/>
              <w:sz w:val="20"/>
              <w:szCs w:val="20"/>
            </w:rPr>
            <w:fldChar w:fldCharType="begin"/>
          </w:r>
          <w:r w:rsidRPr="00E7538D">
            <w:rPr>
              <w:noProof/>
              <w:sz w:val="20"/>
              <w:szCs w:val="20"/>
            </w:rPr>
            <w:instrText xml:space="preserve"> PAGEREF _Toc343110721 \h </w:instrText>
          </w:r>
          <w:r w:rsidRPr="00E7538D">
            <w:rPr>
              <w:noProof/>
              <w:sz w:val="20"/>
              <w:szCs w:val="20"/>
            </w:rPr>
          </w:r>
          <w:r w:rsidRPr="00E7538D">
            <w:rPr>
              <w:noProof/>
              <w:sz w:val="20"/>
              <w:szCs w:val="20"/>
            </w:rPr>
            <w:fldChar w:fldCharType="separate"/>
          </w:r>
          <w:r w:rsidR="00DE6E2B">
            <w:rPr>
              <w:noProof/>
              <w:sz w:val="20"/>
              <w:szCs w:val="20"/>
            </w:rPr>
            <w:t>10</w:t>
          </w:r>
          <w:r w:rsidRPr="00E7538D">
            <w:rPr>
              <w:noProof/>
              <w:sz w:val="20"/>
              <w:szCs w:val="20"/>
            </w:rPr>
            <w:fldChar w:fldCharType="end"/>
          </w:r>
        </w:p>
        <w:p w14:paraId="4518EC6E" w14:textId="77777777" w:rsidR="00A32DB8" w:rsidRPr="00E7538D" w:rsidRDefault="00A32DB8" w:rsidP="00A32DB8">
          <w:pPr>
            <w:pStyle w:val="TOC1"/>
            <w:rPr>
              <w:rFonts w:eastAsiaTheme="minorEastAsia" w:cstheme="minorBidi"/>
              <w:noProof/>
              <w:sz w:val="20"/>
              <w:szCs w:val="20"/>
              <w:lang w:eastAsia="ja-JP"/>
            </w:rPr>
          </w:pPr>
          <w:r w:rsidRPr="00E7538D">
            <w:rPr>
              <w:noProof/>
              <w:sz w:val="20"/>
              <w:szCs w:val="20"/>
            </w:rPr>
            <w:t>WRITTEN CONTRACTS</w:t>
          </w:r>
          <w:r w:rsidRPr="00E7538D">
            <w:rPr>
              <w:noProof/>
              <w:sz w:val="20"/>
              <w:szCs w:val="20"/>
            </w:rPr>
            <w:tab/>
          </w:r>
          <w:r w:rsidRPr="00E7538D">
            <w:rPr>
              <w:noProof/>
              <w:sz w:val="20"/>
              <w:szCs w:val="20"/>
            </w:rPr>
            <w:fldChar w:fldCharType="begin"/>
          </w:r>
          <w:r w:rsidRPr="00E7538D">
            <w:rPr>
              <w:noProof/>
              <w:sz w:val="20"/>
              <w:szCs w:val="20"/>
            </w:rPr>
            <w:instrText xml:space="preserve"> PAGEREF _Toc343110724 \h </w:instrText>
          </w:r>
          <w:r w:rsidRPr="00E7538D">
            <w:rPr>
              <w:noProof/>
              <w:sz w:val="20"/>
              <w:szCs w:val="20"/>
            </w:rPr>
          </w:r>
          <w:r w:rsidRPr="00E7538D">
            <w:rPr>
              <w:noProof/>
              <w:sz w:val="20"/>
              <w:szCs w:val="20"/>
            </w:rPr>
            <w:fldChar w:fldCharType="separate"/>
          </w:r>
          <w:r w:rsidR="00DE6E2B">
            <w:rPr>
              <w:noProof/>
              <w:sz w:val="20"/>
              <w:szCs w:val="20"/>
            </w:rPr>
            <w:t>11</w:t>
          </w:r>
          <w:r w:rsidRPr="00E7538D">
            <w:rPr>
              <w:noProof/>
              <w:sz w:val="20"/>
              <w:szCs w:val="20"/>
            </w:rPr>
            <w:fldChar w:fldCharType="end"/>
          </w:r>
        </w:p>
        <w:p w14:paraId="6832FF71" w14:textId="3C8B511B" w:rsidR="00A32DB8" w:rsidRPr="00E7538D" w:rsidRDefault="00A32DB8">
          <w:pPr>
            <w:pStyle w:val="TOC2"/>
            <w:tabs>
              <w:tab w:val="right" w:leader="dot" w:pos="9350"/>
            </w:tabs>
            <w:rPr>
              <w:rFonts w:eastAsiaTheme="minorEastAsia" w:cstheme="minorBidi"/>
              <w:b w:val="0"/>
              <w:noProof/>
              <w:color w:val="0000FF"/>
              <w:sz w:val="20"/>
              <w:szCs w:val="20"/>
              <w:lang w:eastAsia="ja-JP"/>
            </w:rPr>
          </w:pPr>
          <w:r w:rsidRPr="00E7538D">
            <w:rPr>
              <w:noProof/>
              <w:color w:val="0000FF"/>
              <w:sz w:val="20"/>
              <w:szCs w:val="20"/>
            </w:rPr>
            <w:t>PAROL EVIDENCE RULE</w:t>
          </w:r>
          <w:r w:rsidRPr="00E7538D">
            <w:rPr>
              <w:noProof/>
              <w:color w:val="0000FF"/>
              <w:sz w:val="20"/>
              <w:szCs w:val="20"/>
            </w:rPr>
            <w:tab/>
          </w:r>
          <w:r w:rsidRPr="00E7538D">
            <w:rPr>
              <w:noProof/>
              <w:color w:val="0000FF"/>
              <w:sz w:val="20"/>
              <w:szCs w:val="20"/>
            </w:rPr>
            <w:fldChar w:fldCharType="begin"/>
          </w:r>
          <w:r w:rsidRPr="00E7538D">
            <w:rPr>
              <w:noProof/>
              <w:color w:val="0000FF"/>
              <w:sz w:val="20"/>
              <w:szCs w:val="20"/>
            </w:rPr>
            <w:instrText xml:space="preserve"> PAGEREF _Toc343110725 \h </w:instrText>
          </w:r>
          <w:r w:rsidRPr="00E7538D">
            <w:rPr>
              <w:noProof/>
              <w:color w:val="0000FF"/>
              <w:sz w:val="20"/>
              <w:szCs w:val="20"/>
            </w:rPr>
          </w:r>
          <w:r w:rsidRPr="00E7538D">
            <w:rPr>
              <w:noProof/>
              <w:color w:val="0000FF"/>
              <w:sz w:val="20"/>
              <w:szCs w:val="20"/>
            </w:rPr>
            <w:fldChar w:fldCharType="separate"/>
          </w:r>
          <w:r w:rsidR="00DE6E2B">
            <w:rPr>
              <w:noProof/>
              <w:color w:val="0000FF"/>
              <w:sz w:val="20"/>
              <w:szCs w:val="20"/>
            </w:rPr>
            <w:t>11</w:t>
          </w:r>
          <w:r w:rsidRPr="00E7538D">
            <w:rPr>
              <w:noProof/>
              <w:color w:val="0000FF"/>
              <w:sz w:val="20"/>
              <w:szCs w:val="20"/>
            </w:rPr>
            <w:fldChar w:fldCharType="end"/>
          </w:r>
        </w:p>
        <w:p w14:paraId="077E76D5" w14:textId="62F73679" w:rsidR="00A32DB8" w:rsidRPr="00E7538D" w:rsidRDefault="005B202E" w:rsidP="00A32DB8">
          <w:pPr>
            <w:pStyle w:val="TOC1"/>
            <w:rPr>
              <w:rFonts w:eastAsiaTheme="minorEastAsia" w:cstheme="minorBidi"/>
              <w:noProof/>
              <w:sz w:val="20"/>
              <w:szCs w:val="20"/>
              <w:lang w:eastAsia="ja-JP"/>
            </w:rPr>
          </w:pPr>
          <w:r w:rsidRPr="00E7538D">
            <w:rPr>
              <w:noProof/>
              <w:sz w:val="20"/>
              <w:szCs w:val="20"/>
            </w:rPr>
            <w:t xml:space="preserve">ESTOPPEL </w:t>
          </w:r>
          <w:r w:rsidR="00A32DB8" w:rsidRPr="00E7538D">
            <w:rPr>
              <w:noProof/>
              <w:sz w:val="20"/>
              <w:szCs w:val="20"/>
            </w:rPr>
            <w:tab/>
          </w:r>
          <w:r w:rsidR="00A32DB8" w:rsidRPr="00E7538D">
            <w:rPr>
              <w:noProof/>
              <w:sz w:val="20"/>
              <w:szCs w:val="20"/>
            </w:rPr>
            <w:fldChar w:fldCharType="begin"/>
          </w:r>
          <w:r w:rsidR="00A32DB8" w:rsidRPr="00E7538D">
            <w:rPr>
              <w:noProof/>
              <w:sz w:val="20"/>
              <w:szCs w:val="20"/>
            </w:rPr>
            <w:instrText xml:space="preserve"> PAGEREF _Toc343110726 \h </w:instrText>
          </w:r>
          <w:r w:rsidR="00A32DB8" w:rsidRPr="00E7538D">
            <w:rPr>
              <w:noProof/>
              <w:sz w:val="20"/>
              <w:szCs w:val="20"/>
            </w:rPr>
          </w:r>
          <w:r w:rsidR="00A32DB8" w:rsidRPr="00E7538D">
            <w:rPr>
              <w:noProof/>
              <w:sz w:val="20"/>
              <w:szCs w:val="20"/>
            </w:rPr>
            <w:fldChar w:fldCharType="separate"/>
          </w:r>
          <w:r w:rsidR="00DE6E2B">
            <w:rPr>
              <w:noProof/>
              <w:sz w:val="20"/>
              <w:szCs w:val="20"/>
            </w:rPr>
            <w:t>12</w:t>
          </w:r>
          <w:r w:rsidR="00A32DB8" w:rsidRPr="00E7538D">
            <w:rPr>
              <w:noProof/>
              <w:sz w:val="20"/>
              <w:szCs w:val="20"/>
            </w:rPr>
            <w:fldChar w:fldCharType="end"/>
          </w:r>
        </w:p>
        <w:p w14:paraId="19A1889F" w14:textId="299CD38C" w:rsidR="00A32DB8" w:rsidRPr="00E7538D" w:rsidRDefault="00A32DB8">
          <w:pPr>
            <w:pStyle w:val="TOC2"/>
            <w:tabs>
              <w:tab w:val="right" w:leader="dot" w:pos="9350"/>
            </w:tabs>
            <w:rPr>
              <w:rFonts w:eastAsiaTheme="minorEastAsia" w:cstheme="minorBidi"/>
              <w:b w:val="0"/>
              <w:noProof/>
              <w:color w:val="0000FF"/>
              <w:sz w:val="20"/>
              <w:szCs w:val="20"/>
              <w:lang w:eastAsia="ja-JP"/>
            </w:rPr>
          </w:pPr>
          <w:r w:rsidRPr="00E7538D">
            <w:rPr>
              <w:noProof/>
              <w:color w:val="0000FF"/>
              <w:sz w:val="20"/>
              <w:szCs w:val="20"/>
            </w:rPr>
            <w:t>PROMISSORY ESTOPPEL</w:t>
          </w:r>
          <w:r w:rsidRPr="00E7538D">
            <w:rPr>
              <w:noProof/>
              <w:color w:val="0000FF"/>
              <w:sz w:val="20"/>
              <w:szCs w:val="20"/>
            </w:rPr>
            <w:tab/>
          </w:r>
          <w:r w:rsidRPr="00E7538D">
            <w:rPr>
              <w:noProof/>
              <w:color w:val="0000FF"/>
              <w:sz w:val="20"/>
              <w:szCs w:val="20"/>
            </w:rPr>
            <w:fldChar w:fldCharType="begin"/>
          </w:r>
          <w:r w:rsidRPr="00E7538D">
            <w:rPr>
              <w:noProof/>
              <w:color w:val="0000FF"/>
              <w:sz w:val="20"/>
              <w:szCs w:val="20"/>
            </w:rPr>
            <w:instrText xml:space="preserve"> PAGEREF _Toc343110727 \h </w:instrText>
          </w:r>
          <w:r w:rsidRPr="00E7538D">
            <w:rPr>
              <w:noProof/>
              <w:color w:val="0000FF"/>
              <w:sz w:val="20"/>
              <w:szCs w:val="20"/>
            </w:rPr>
          </w:r>
          <w:r w:rsidRPr="00E7538D">
            <w:rPr>
              <w:noProof/>
              <w:color w:val="0000FF"/>
              <w:sz w:val="20"/>
              <w:szCs w:val="20"/>
            </w:rPr>
            <w:fldChar w:fldCharType="separate"/>
          </w:r>
          <w:r w:rsidR="00DE6E2B">
            <w:rPr>
              <w:noProof/>
              <w:color w:val="0000FF"/>
              <w:sz w:val="20"/>
              <w:szCs w:val="20"/>
            </w:rPr>
            <w:t>13</w:t>
          </w:r>
          <w:r w:rsidRPr="00E7538D">
            <w:rPr>
              <w:noProof/>
              <w:color w:val="0000FF"/>
              <w:sz w:val="20"/>
              <w:szCs w:val="20"/>
            </w:rPr>
            <w:fldChar w:fldCharType="end"/>
          </w:r>
        </w:p>
        <w:p w14:paraId="322DF3B7" w14:textId="3E32A659" w:rsidR="00A32DB8" w:rsidRPr="00E7538D" w:rsidRDefault="00A32DB8">
          <w:pPr>
            <w:pStyle w:val="TOC2"/>
            <w:tabs>
              <w:tab w:val="right" w:leader="dot" w:pos="9350"/>
            </w:tabs>
            <w:rPr>
              <w:rFonts w:eastAsiaTheme="minorEastAsia" w:cstheme="minorBidi"/>
              <w:b w:val="0"/>
              <w:noProof/>
              <w:color w:val="0000FF"/>
              <w:sz w:val="20"/>
              <w:szCs w:val="20"/>
              <w:lang w:eastAsia="ja-JP"/>
            </w:rPr>
          </w:pPr>
          <w:r w:rsidRPr="00E7538D">
            <w:rPr>
              <w:noProof/>
              <w:color w:val="0000FF"/>
              <w:sz w:val="20"/>
              <w:szCs w:val="20"/>
            </w:rPr>
            <w:t>WAIVER</w:t>
          </w:r>
          <w:r w:rsidRPr="00E7538D">
            <w:rPr>
              <w:noProof/>
              <w:color w:val="0000FF"/>
              <w:sz w:val="20"/>
              <w:szCs w:val="20"/>
            </w:rPr>
            <w:tab/>
          </w:r>
          <w:r w:rsidRPr="00E7538D">
            <w:rPr>
              <w:noProof/>
              <w:color w:val="0000FF"/>
              <w:sz w:val="20"/>
              <w:szCs w:val="20"/>
            </w:rPr>
            <w:fldChar w:fldCharType="begin"/>
          </w:r>
          <w:r w:rsidRPr="00E7538D">
            <w:rPr>
              <w:noProof/>
              <w:color w:val="0000FF"/>
              <w:sz w:val="20"/>
              <w:szCs w:val="20"/>
            </w:rPr>
            <w:instrText xml:space="preserve"> PAGEREF _Toc343110730 \h </w:instrText>
          </w:r>
          <w:r w:rsidRPr="00E7538D">
            <w:rPr>
              <w:noProof/>
              <w:color w:val="0000FF"/>
              <w:sz w:val="20"/>
              <w:szCs w:val="20"/>
            </w:rPr>
          </w:r>
          <w:r w:rsidRPr="00E7538D">
            <w:rPr>
              <w:noProof/>
              <w:color w:val="0000FF"/>
              <w:sz w:val="20"/>
              <w:szCs w:val="20"/>
            </w:rPr>
            <w:fldChar w:fldCharType="separate"/>
          </w:r>
          <w:r w:rsidR="00DE6E2B">
            <w:rPr>
              <w:noProof/>
              <w:color w:val="0000FF"/>
              <w:sz w:val="20"/>
              <w:szCs w:val="20"/>
            </w:rPr>
            <w:t>15</w:t>
          </w:r>
          <w:r w:rsidRPr="00E7538D">
            <w:rPr>
              <w:noProof/>
              <w:color w:val="0000FF"/>
              <w:sz w:val="20"/>
              <w:szCs w:val="20"/>
            </w:rPr>
            <w:fldChar w:fldCharType="end"/>
          </w:r>
        </w:p>
        <w:p w14:paraId="27EB6F6D" w14:textId="77777777" w:rsidR="00A32DB8" w:rsidRPr="00E7538D" w:rsidRDefault="00A32DB8" w:rsidP="00A32DB8">
          <w:pPr>
            <w:pStyle w:val="TOC1"/>
            <w:rPr>
              <w:rFonts w:eastAsiaTheme="minorEastAsia" w:cstheme="minorBidi"/>
              <w:noProof/>
              <w:sz w:val="20"/>
              <w:szCs w:val="20"/>
              <w:lang w:eastAsia="ja-JP"/>
            </w:rPr>
          </w:pPr>
          <w:r w:rsidRPr="00E7538D">
            <w:rPr>
              <w:noProof/>
              <w:sz w:val="20"/>
              <w:szCs w:val="20"/>
            </w:rPr>
            <w:t>SEAL</w:t>
          </w:r>
          <w:r w:rsidRPr="00E7538D">
            <w:rPr>
              <w:noProof/>
              <w:sz w:val="20"/>
              <w:szCs w:val="20"/>
            </w:rPr>
            <w:tab/>
          </w:r>
          <w:r w:rsidRPr="00E7538D">
            <w:rPr>
              <w:noProof/>
              <w:sz w:val="20"/>
              <w:szCs w:val="20"/>
            </w:rPr>
            <w:fldChar w:fldCharType="begin"/>
          </w:r>
          <w:r w:rsidRPr="00E7538D">
            <w:rPr>
              <w:noProof/>
              <w:sz w:val="20"/>
              <w:szCs w:val="20"/>
            </w:rPr>
            <w:instrText xml:space="preserve"> PAGEREF _Toc343110731 \h </w:instrText>
          </w:r>
          <w:r w:rsidRPr="00E7538D">
            <w:rPr>
              <w:noProof/>
              <w:sz w:val="20"/>
              <w:szCs w:val="20"/>
            </w:rPr>
          </w:r>
          <w:r w:rsidRPr="00E7538D">
            <w:rPr>
              <w:noProof/>
              <w:sz w:val="20"/>
              <w:szCs w:val="20"/>
            </w:rPr>
            <w:fldChar w:fldCharType="separate"/>
          </w:r>
          <w:r w:rsidR="00DE6E2B">
            <w:rPr>
              <w:noProof/>
              <w:sz w:val="20"/>
              <w:szCs w:val="20"/>
            </w:rPr>
            <w:t>16</w:t>
          </w:r>
          <w:r w:rsidRPr="00E7538D">
            <w:rPr>
              <w:noProof/>
              <w:sz w:val="20"/>
              <w:szCs w:val="20"/>
            </w:rPr>
            <w:fldChar w:fldCharType="end"/>
          </w:r>
        </w:p>
        <w:p w14:paraId="0E1E6811" w14:textId="6801BBD6" w:rsidR="00A32DB8" w:rsidRPr="00E7538D" w:rsidRDefault="00A32DB8" w:rsidP="00A32DB8">
          <w:pPr>
            <w:pStyle w:val="TOC1"/>
            <w:rPr>
              <w:rFonts w:eastAsiaTheme="minorEastAsia" w:cstheme="minorBidi"/>
              <w:noProof/>
              <w:sz w:val="20"/>
              <w:szCs w:val="20"/>
              <w:lang w:eastAsia="ja-JP"/>
            </w:rPr>
          </w:pPr>
          <w:r w:rsidRPr="00E7538D">
            <w:rPr>
              <w:noProof/>
              <w:sz w:val="20"/>
              <w:szCs w:val="20"/>
            </w:rPr>
            <w:t>PRIVITY</w:t>
          </w:r>
          <w:r w:rsidRPr="00E7538D">
            <w:rPr>
              <w:noProof/>
              <w:sz w:val="20"/>
              <w:szCs w:val="20"/>
            </w:rPr>
            <w:tab/>
          </w:r>
          <w:r w:rsidRPr="00E7538D">
            <w:rPr>
              <w:noProof/>
              <w:sz w:val="20"/>
              <w:szCs w:val="20"/>
            </w:rPr>
            <w:fldChar w:fldCharType="begin"/>
          </w:r>
          <w:r w:rsidRPr="00E7538D">
            <w:rPr>
              <w:noProof/>
              <w:sz w:val="20"/>
              <w:szCs w:val="20"/>
            </w:rPr>
            <w:instrText xml:space="preserve"> PAGEREF _Toc343110732 \h </w:instrText>
          </w:r>
          <w:r w:rsidRPr="00E7538D">
            <w:rPr>
              <w:noProof/>
              <w:sz w:val="20"/>
              <w:szCs w:val="20"/>
            </w:rPr>
          </w:r>
          <w:r w:rsidRPr="00E7538D">
            <w:rPr>
              <w:noProof/>
              <w:sz w:val="20"/>
              <w:szCs w:val="20"/>
            </w:rPr>
            <w:fldChar w:fldCharType="separate"/>
          </w:r>
          <w:r w:rsidR="00DE6E2B">
            <w:rPr>
              <w:noProof/>
              <w:sz w:val="20"/>
              <w:szCs w:val="20"/>
            </w:rPr>
            <w:t>16</w:t>
          </w:r>
          <w:r w:rsidRPr="00E7538D">
            <w:rPr>
              <w:noProof/>
              <w:sz w:val="20"/>
              <w:szCs w:val="20"/>
            </w:rPr>
            <w:fldChar w:fldCharType="end"/>
          </w:r>
        </w:p>
        <w:p w14:paraId="2C0F006A" w14:textId="36FD16CC" w:rsidR="00A32DB8" w:rsidRPr="00E7538D" w:rsidRDefault="00A32DB8" w:rsidP="00A32DB8">
          <w:pPr>
            <w:pStyle w:val="TOC1"/>
            <w:rPr>
              <w:rFonts w:eastAsiaTheme="minorEastAsia" w:cstheme="minorBidi"/>
              <w:noProof/>
              <w:sz w:val="20"/>
              <w:szCs w:val="20"/>
              <w:lang w:eastAsia="ja-JP"/>
            </w:rPr>
          </w:pPr>
          <w:r w:rsidRPr="00E7538D">
            <w:rPr>
              <w:noProof/>
              <w:sz w:val="20"/>
              <w:szCs w:val="20"/>
            </w:rPr>
            <w:t>CONSIDERATION</w:t>
          </w:r>
          <w:r w:rsidRPr="00E7538D">
            <w:rPr>
              <w:noProof/>
              <w:sz w:val="20"/>
              <w:szCs w:val="20"/>
            </w:rPr>
            <w:tab/>
          </w:r>
          <w:r w:rsidRPr="00E7538D">
            <w:rPr>
              <w:noProof/>
              <w:sz w:val="20"/>
              <w:szCs w:val="20"/>
            </w:rPr>
            <w:fldChar w:fldCharType="begin"/>
          </w:r>
          <w:r w:rsidRPr="00E7538D">
            <w:rPr>
              <w:noProof/>
              <w:sz w:val="20"/>
              <w:szCs w:val="20"/>
            </w:rPr>
            <w:instrText xml:space="preserve"> PAGEREF _Toc343110735 \h </w:instrText>
          </w:r>
          <w:r w:rsidRPr="00E7538D">
            <w:rPr>
              <w:noProof/>
              <w:sz w:val="20"/>
              <w:szCs w:val="20"/>
            </w:rPr>
          </w:r>
          <w:r w:rsidRPr="00E7538D">
            <w:rPr>
              <w:noProof/>
              <w:sz w:val="20"/>
              <w:szCs w:val="20"/>
            </w:rPr>
            <w:fldChar w:fldCharType="separate"/>
          </w:r>
          <w:r w:rsidR="00DE6E2B">
            <w:rPr>
              <w:noProof/>
              <w:sz w:val="20"/>
              <w:szCs w:val="20"/>
            </w:rPr>
            <w:t>18</w:t>
          </w:r>
          <w:r w:rsidRPr="00E7538D">
            <w:rPr>
              <w:noProof/>
              <w:sz w:val="20"/>
              <w:szCs w:val="20"/>
            </w:rPr>
            <w:fldChar w:fldCharType="end"/>
          </w:r>
        </w:p>
        <w:p w14:paraId="568FBA3F" w14:textId="77777777" w:rsidR="00A32DB8" w:rsidRPr="00E7538D" w:rsidRDefault="00A32DB8">
          <w:pPr>
            <w:pStyle w:val="TOC2"/>
            <w:tabs>
              <w:tab w:val="right" w:leader="dot" w:pos="9350"/>
            </w:tabs>
            <w:rPr>
              <w:rFonts w:eastAsiaTheme="minorEastAsia" w:cstheme="minorBidi"/>
              <w:b w:val="0"/>
              <w:noProof/>
              <w:color w:val="0000FF"/>
              <w:sz w:val="20"/>
              <w:szCs w:val="20"/>
              <w:lang w:eastAsia="ja-JP"/>
            </w:rPr>
          </w:pPr>
          <w:r w:rsidRPr="00E7538D">
            <w:rPr>
              <w:noProof/>
              <w:color w:val="0000FF"/>
              <w:sz w:val="20"/>
              <w:szCs w:val="20"/>
            </w:rPr>
            <w:t>FORBEARANCE</w:t>
          </w:r>
          <w:r w:rsidRPr="00E7538D">
            <w:rPr>
              <w:noProof/>
              <w:color w:val="0000FF"/>
              <w:sz w:val="20"/>
              <w:szCs w:val="20"/>
            </w:rPr>
            <w:tab/>
          </w:r>
          <w:r w:rsidRPr="00E7538D">
            <w:rPr>
              <w:noProof/>
              <w:color w:val="0000FF"/>
              <w:sz w:val="20"/>
              <w:szCs w:val="20"/>
            </w:rPr>
            <w:fldChar w:fldCharType="begin"/>
          </w:r>
          <w:r w:rsidRPr="00E7538D">
            <w:rPr>
              <w:noProof/>
              <w:color w:val="0000FF"/>
              <w:sz w:val="20"/>
              <w:szCs w:val="20"/>
            </w:rPr>
            <w:instrText xml:space="preserve"> PAGEREF _Toc343110736 \h </w:instrText>
          </w:r>
          <w:r w:rsidRPr="00E7538D">
            <w:rPr>
              <w:noProof/>
              <w:color w:val="0000FF"/>
              <w:sz w:val="20"/>
              <w:szCs w:val="20"/>
            </w:rPr>
          </w:r>
          <w:r w:rsidRPr="00E7538D">
            <w:rPr>
              <w:noProof/>
              <w:color w:val="0000FF"/>
              <w:sz w:val="20"/>
              <w:szCs w:val="20"/>
            </w:rPr>
            <w:fldChar w:fldCharType="separate"/>
          </w:r>
          <w:r w:rsidR="00DE6E2B">
            <w:rPr>
              <w:noProof/>
              <w:color w:val="0000FF"/>
              <w:sz w:val="20"/>
              <w:szCs w:val="20"/>
            </w:rPr>
            <w:t>18</w:t>
          </w:r>
          <w:r w:rsidRPr="00E7538D">
            <w:rPr>
              <w:noProof/>
              <w:color w:val="0000FF"/>
              <w:sz w:val="20"/>
              <w:szCs w:val="20"/>
            </w:rPr>
            <w:fldChar w:fldCharType="end"/>
          </w:r>
        </w:p>
        <w:p w14:paraId="62E8F7A0" w14:textId="77777777" w:rsidR="00A32DB8" w:rsidRPr="00E7538D" w:rsidRDefault="00A32DB8">
          <w:pPr>
            <w:pStyle w:val="TOC2"/>
            <w:tabs>
              <w:tab w:val="right" w:leader="dot" w:pos="9350"/>
            </w:tabs>
            <w:rPr>
              <w:rFonts w:eastAsiaTheme="minorEastAsia" w:cstheme="minorBidi"/>
              <w:b w:val="0"/>
              <w:noProof/>
              <w:color w:val="0000FF"/>
              <w:sz w:val="20"/>
              <w:szCs w:val="20"/>
              <w:lang w:eastAsia="ja-JP"/>
            </w:rPr>
          </w:pPr>
          <w:r w:rsidRPr="00E7538D">
            <w:rPr>
              <w:noProof/>
              <w:color w:val="0000FF"/>
              <w:sz w:val="20"/>
              <w:szCs w:val="20"/>
            </w:rPr>
            <w:t>PAST CONSIDERATION</w:t>
          </w:r>
          <w:r w:rsidRPr="00E7538D">
            <w:rPr>
              <w:noProof/>
              <w:color w:val="0000FF"/>
              <w:sz w:val="20"/>
              <w:szCs w:val="20"/>
            </w:rPr>
            <w:tab/>
          </w:r>
          <w:r w:rsidRPr="00E7538D">
            <w:rPr>
              <w:noProof/>
              <w:color w:val="0000FF"/>
              <w:sz w:val="20"/>
              <w:szCs w:val="20"/>
            </w:rPr>
            <w:fldChar w:fldCharType="begin"/>
          </w:r>
          <w:r w:rsidRPr="00E7538D">
            <w:rPr>
              <w:noProof/>
              <w:color w:val="0000FF"/>
              <w:sz w:val="20"/>
              <w:szCs w:val="20"/>
            </w:rPr>
            <w:instrText xml:space="preserve"> PAGEREF _Toc343110737 \h </w:instrText>
          </w:r>
          <w:r w:rsidRPr="00E7538D">
            <w:rPr>
              <w:noProof/>
              <w:color w:val="0000FF"/>
              <w:sz w:val="20"/>
              <w:szCs w:val="20"/>
            </w:rPr>
          </w:r>
          <w:r w:rsidRPr="00E7538D">
            <w:rPr>
              <w:noProof/>
              <w:color w:val="0000FF"/>
              <w:sz w:val="20"/>
              <w:szCs w:val="20"/>
            </w:rPr>
            <w:fldChar w:fldCharType="separate"/>
          </w:r>
          <w:r w:rsidR="00DE6E2B">
            <w:rPr>
              <w:noProof/>
              <w:color w:val="0000FF"/>
              <w:sz w:val="20"/>
              <w:szCs w:val="20"/>
            </w:rPr>
            <w:t>18</w:t>
          </w:r>
          <w:r w:rsidRPr="00E7538D">
            <w:rPr>
              <w:noProof/>
              <w:color w:val="0000FF"/>
              <w:sz w:val="20"/>
              <w:szCs w:val="20"/>
            </w:rPr>
            <w:fldChar w:fldCharType="end"/>
          </w:r>
        </w:p>
        <w:p w14:paraId="1E708ED1" w14:textId="77777777" w:rsidR="00A32DB8" w:rsidRPr="00E7538D" w:rsidRDefault="00A32DB8">
          <w:pPr>
            <w:pStyle w:val="TOC2"/>
            <w:tabs>
              <w:tab w:val="right" w:leader="dot" w:pos="9350"/>
            </w:tabs>
            <w:rPr>
              <w:rFonts w:eastAsiaTheme="minorEastAsia" w:cstheme="minorBidi"/>
              <w:b w:val="0"/>
              <w:noProof/>
              <w:sz w:val="20"/>
              <w:szCs w:val="20"/>
              <w:lang w:eastAsia="ja-JP"/>
            </w:rPr>
          </w:pPr>
          <w:r w:rsidRPr="00E7538D">
            <w:rPr>
              <w:noProof/>
              <w:color w:val="0000FF"/>
              <w:sz w:val="20"/>
              <w:szCs w:val="20"/>
            </w:rPr>
            <w:t>PRE-EXISTING LEGAL DUTY</w:t>
          </w:r>
          <w:r w:rsidRPr="00E7538D">
            <w:rPr>
              <w:noProof/>
              <w:color w:val="0000FF"/>
              <w:sz w:val="20"/>
              <w:szCs w:val="20"/>
            </w:rPr>
            <w:tab/>
          </w:r>
          <w:r w:rsidRPr="00E7538D">
            <w:rPr>
              <w:noProof/>
              <w:color w:val="0000FF"/>
              <w:sz w:val="20"/>
              <w:szCs w:val="20"/>
            </w:rPr>
            <w:fldChar w:fldCharType="begin"/>
          </w:r>
          <w:r w:rsidRPr="00E7538D">
            <w:rPr>
              <w:noProof/>
              <w:color w:val="0000FF"/>
              <w:sz w:val="20"/>
              <w:szCs w:val="20"/>
            </w:rPr>
            <w:instrText xml:space="preserve"> PAGEREF _Toc343110738 \h </w:instrText>
          </w:r>
          <w:r w:rsidRPr="00E7538D">
            <w:rPr>
              <w:noProof/>
              <w:color w:val="0000FF"/>
              <w:sz w:val="20"/>
              <w:szCs w:val="20"/>
            </w:rPr>
          </w:r>
          <w:r w:rsidRPr="00E7538D">
            <w:rPr>
              <w:noProof/>
              <w:color w:val="0000FF"/>
              <w:sz w:val="20"/>
              <w:szCs w:val="20"/>
            </w:rPr>
            <w:fldChar w:fldCharType="separate"/>
          </w:r>
          <w:r w:rsidR="00DE6E2B">
            <w:rPr>
              <w:noProof/>
              <w:color w:val="0000FF"/>
              <w:sz w:val="20"/>
              <w:szCs w:val="20"/>
            </w:rPr>
            <w:t>19</w:t>
          </w:r>
          <w:r w:rsidRPr="00E7538D">
            <w:rPr>
              <w:noProof/>
              <w:color w:val="0000FF"/>
              <w:sz w:val="20"/>
              <w:szCs w:val="20"/>
            </w:rPr>
            <w:fldChar w:fldCharType="end"/>
          </w:r>
        </w:p>
        <w:p w14:paraId="5F23ABA9" w14:textId="77777777" w:rsidR="00A32DB8" w:rsidRPr="00E7538D" w:rsidRDefault="00A32DB8" w:rsidP="00A32DB8">
          <w:pPr>
            <w:pStyle w:val="TOC1"/>
            <w:rPr>
              <w:rFonts w:eastAsiaTheme="minorEastAsia" w:cstheme="minorBidi"/>
              <w:noProof/>
              <w:sz w:val="20"/>
              <w:szCs w:val="20"/>
              <w:lang w:eastAsia="ja-JP"/>
            </w:rPr>
          </w:pPr>
          <w:r w:rsidRPr="00E7538D">
            <w:rPr>
              <w:noProof/>
              <w:sz w:val="20"/>
              <w:szCs w:val="20"/>
            </w:rPr>
            <w:t>Representations and Terms</w:t>
          </w:r>
          <w:r w:rsidRPr="00E7538D">
            <w:rPr>
              <w:noProof/>
              <w:sz w:val="20"/>
              <w:szCs w:val="20"/>
            </w:rPr>
            <w:tab/>
          </w:r>
          <w:r w:rsidRPr="00E7538D">
            <w:rPr>
              <w:noProof/>
              <w:sz w:val="20"/>
              <w:szCs w:val="20"/>
            </w:rPr>
            <w:fldChar w:fldCharType="begin"/>
          </w:r>
          <w:r w:rsidRPr="00E7538D">
            <w:rPr>
              <w:noProof/>
              <w:sz w:val="20"/>
              <w:szCs w:val="20"/>
            </w:rPr>
            <w:instrText xml:space="preserve"> PAGEREF _Toc343110739 \h </w:instrText>
          </w:r>
          <w:r w:rsidRPr="00E7538D">
            <w:rPr>
              <w:noProof/>
              <w:sz w:val="20"/>
              <w:szCs w:val="20"/>
            </w:rPr>
          </w:r>
          <w:r w:rsidRPr="00E7538D">
            <w:rPr>
              <w:noProof/>
              <w:sz w:val="20"/>
              <w:szCs w:val="20"/>
            </w:rPr>
            <w:fldChar w:fldCharType="separate"/>
          </w:r>
          <w:r w:rsidR="00DE6E2B">
            <w:rPr>
              <w:noProof/>
              <w:sz w:val="20"/>
              <w:szCs w:val="20"/>
            </w:rPr>
            <w:t>21</w:t>
          </w:r>
          <w:r w:rsidRPr="00E7538D">
            <w:rPr>
              <w:noProof/>
              <w:sz w:val="20"/>
              <w:szCs w:val="20"/>
            </w:rPr>
            <w:fldChar w:fldCharType="end"/>
          </w:r>
        </w:p>
        <w:p w14:paraId="410D5E05" w14:textId="7904E6E6" w:rsidR="00A32DB8" w:rsidRPr="00E7538D" w:rsidRDefault="00A32DB8" w:rsidP="00D278AB">
          <w:pPr>
            <w:pStyle w:val="TOC1"/>
            <w:rPr>
              <w:rFonts w:eastAsiaTheme="minorEastAsia" w:cstheme="minorBidi"/>
              <w:noProof/>
              <w:sz w:val="20"/>
              <w:szCs w:val="20"/>
              <w:lang w:eastAsia="ja-JP"/>
            </w:rPr>
          </w:pPr>
          <w:r w:rsidRPr="00E7538D">
            <w:rPr>
              <w:noProof/>
              <w:sz w:val="20"/>
              <w:szCs w:val="20"/>
            </w:rPr>
            <w:t>Classification of Terms</w:t>
          </w:r>
          <w:r w:rsidRPr="00E7538D">
            <w:rPr>
              <w:noProof/>
              <w:sz w:val="20"/>
              <w:szCs w:val="20"/>
            </w:rPr>
            <w:tab/>
          </w:r>
          <w:r w:rsidRPr="00E7538D">
            <w:rPr>
              <w:noProof/>
              <w:sz w:val="20"/>
              <w:szCs w:val="20"/>
            </w:rPr>
            <w:fldChar w:fldCharType="begin"/>
          </w:r>
          <w:r w:rsidRPr="00E7538D">
            <w:rPr>
              <w:noProof/>
              <w:sz w:val="20"/>
              <w:szCs w:val="20"/>
            </w:rPr>
            <w:instrText xml:space="preserve"> PAGEREF _Toc343110740 \h </w:instrText>
          </w:r>
          <w:r w:rsidRPr="00E7538D">
            <w:rPr>
              <w:noProof/>
              <w:sz w:val="20"/>
              <w:szCs w:val="20"/>
            </w:rPr>
          </w:r>
          <w:r w:rsidRPr="00E7538D">
            <w:rPr>
              <w:noProof/>
              <w:sz w:val="20"/>
              <w:szCs w:val="20"/>
            </w:rPr>
            <w:fldChar w:fldCharType="separate"/>
          </w:r>
          <w:r w:rsidR="00DE6E2B">
            <w:rPr>
              <w:noProof/>
              <w:sz w:val="20"/>
              <w:szCs w:val="20"/>
            </w:rPr>
            <w:t>21</w:t>
          </w:r>
          <w:r w:rsidRPr="00E7538D">
            <w:rPr>
              <w:noProof/>
              <w:sz w:val="20"/>
              <w:szCs w:val="20"/>
            </w:rPr>
            <w:fldChar w:fldCharType="end"/>
          </w:r>
        </w:p>
        <w:p w14:paraId="38DCB8C3" w14:textId="77777777" w:rsidR="00A32DB8" w:rsidRPr="00E7538D" w:rsidRDefault="00A32DB8">
          <w:pPr>
            <w:pStyle w:val="TOC2"/>
            <w:tabs>
              <w:tab w:val="right" w:leader="dot" w:pos="9350"/>
            </w:tabs>
            <w:rPr>
              <w:rFonts w:eastAsiaTheme="minorEastAsia" w:cstheme="minorBidi"/>
              <w:b w:val="0"/>
              <w:noProof/>
              <w:color w:val="0000FF"/>
              <w:sz w:val="20"/>
              <w:szCs w:val="20"/>
              <w:lang w:eastAsia="ja-JP"/>
            </w:rPr>
          </w:pPr>
          <w:r w:rsidRPr="00E7538D">
            <w:rPr>
              <w:noProof/>
              <w:color w:val="0000FF"/>
              <w:sz w:val="20"/>
              <w:szCs w:val="20"/>
            </w:rPr>
            <w:t>Primary and Secondary Obligations – Terms of a Contract</w:t>
          </w:r>
          <w:r w:rsidRPr="00E7538D">
            <w:rPr>
              <w:noProof/>
              <w:color w:val="0000FF"/>
              <w:sz w:val="20"/>
              <w:szCs w:val="20"/>
            </w:rPr>
            <w:tab/>
          </w:r>
          <w:r w:rsidRPr="00E7538D">
            <w:rPr>
              <w:noProof/>
              <w:color w:val="0000FF"/>
              <w:sz w:val="20"/>
              <w:szCs w:val="20"/>
            </w:rPr>
            <w:fldChar w:fldCharType="begin"/>
          </w:r>
          <w:r w:rsidRPr="00E7538D">
            <w:rPr>
              <w:noProof/>
              <w:color w:val="0000FF"/>
              <w:sz w:val="20"/>
              <w:szCs w:val="20"/>
            </w:rPr>
            <w:instrText xml:space="preserve"> PAGEREF _Toc343110742 \h </w:instrText>
          </w:r>
          <w:r w:rsidRPr="00E7538D">
            <w:rPr>
              <w:noProof/>
              <w:color w:val="0000FF"/>
              <w:sz w:val="20"/>
              <w:szCs w:val="20"/>
            </w:rPr>
          </w:r>
          <w:r w:rsidRPr="00E7538D">
            <w:rPr>
              <w:noProof/>
              <w:color w:val="0000FF"/>
              <w:sz w:val="20"/>
              <w:szCs w:val="20"/>
            </w:rPr>
            <w:fldChar w:fldCharType="separate"/>
          </w:r>
          <w:r w:rsidR="00DE6E2B">
            <w:rPr>
              <w:noProof/>
              <w:color w:val="0000FF"/>
              <w:sz w:val="20"/>
              <w:szCs w:val="20"/>
            </w:rPr>
            <w:t>22</w:t>
          </w:r>
          <w:r w:rsidRPr="00E7538D">
            <w:rPr>
              <w:noProof/>
              <w:color w:val="0000FF"/>
              <w:sz w:val="20"/>
              <w:szCs w:val="20"/>
            </w:rPr>
            <w:fldChar w:fldCharType="end"/>
          </w:r>
        </w:p>
        <w:p w14:paraId="05E8B826" w14:textId="77777777" w:rsidR="00A32DB8" w:rsidRPr="00E7538D" w:rsidRDefault="00A32DB8">
          <w:pPr>
            <w:pStyle w:val="TOC2"/>
            <w:tabs>
              <w:tab w:val="right" w:leader="dot" w:pos="9350"/>
            </w:tabs>
            <w:rPr>
              <w:rFonts w:eastAsiaTheme="minorEastAsia" w:cstheme="minorBidi"/>
              <w:b w:val="0"/>
              <w:noProof/>
              <w:color w:val="0000FF"/>
              <w:sz w:val="20"/>
              <w:szCs w:val="20"/>
              <w:lang w:eastAsia="ja-JP"/>
            </w:rPr>
          </w:pPr>
          <w:r w:rsidRPr="00E7538D">
            <w:rPr>
              <w:noProof/>
              <w:color w:val="0000FF"/>
              <w:sz w:val="20"/>
              <w:szCs w:val="20"/>
            </w:rPr>
            <w:t>ENTIRE VS. SEVERABLE OBLIGATIONS</w:t>
          </w:r>
          <w:r w:rsidRPr="00E7538D">
            <w:rPr>
              <w:noProof/>
              <w:color w:val="0000FF"/>
              <w:sz w:val="20"/>
              <w:szCs w:val="20"/>
            </w:rPr>
            <w:tab/>
          </w:r>
          <w:r w:rsidRPr="00E7538D">
            <w:rPr>
              <w:noProof/>
              <w:color w:val="0000FF"/>
              <w:sz w:val="20"/>
              <w:szCs w:val="20"/>
            </w:rPr>
            <w:fldChar w:fldCharType="begin"/>
          </w:r>
          <w:r w:rsidRPr="00E7538D">
            <w:rPr>
              <w:noProof/>
              <w:color w:val="0000FF"/>
              <w:sz w:val="20"/>
              <w:szCs w:val="20"/>
            </w:rPr>
            <w:instrText xml:space="preserve"> PAGEREF _Toc343110747 \h </w:instrText>
          </w:r>
          <w:r w:rsidRPr="00E7538D">
            <w:rPr>
              <w:noProof/>
              <w:color w:val="0000FF"/>
              <w:sz w:val="20"/>
              <w:szCs w:val="20"/>
            </w:rPr>
          </w:r>
          <w:r w:rsidRPr="00E7538D">
            <w:rPr>
              <w:noProof/>
              <w:color w:val="0000FF"/>
              <w:sz w:val="20"/>
              <w:szCs w:val="20"/>
            </w:rPr>
            <w:fldChar w:fldCharType="separate"/>
          </w:r>
          <w:r w:rsidR="00DE6E2B">
            <w:rPr>
              <w:noProof/>
              <w:color w:val="0000FF"/>
              <w:sz w:val="20"/>
              <w:szCs w:val="20"/>
            </w:rPr>
            <w:t>23</w:t>
          </w:r>
          <w:r w:rsidRPr="00E7538D">
            <w:rPr>
              <w:noProof/>
              <w:color w:val="0000FF"/>
              <w:sz w:val="20"/>
              <w:szCs w:val="20"/>
            </w:rPr>
            <w:fldChar w:fldCharType="end"/>
          </w:r>
        </w:p>
        <w:p w14:paraId="4BED3171" w14:textId="77777777" w:rsidR="00A32DB8" w:rsidRPr="00E7538D" w:rsidRDefault="00A32DB8" w:rsidP="00A32DB8">
          <w:pPr>
            <w:pStyle w:val="TOC1"/>
            <w:rPr>
              <w:rFonts w:eastAsiaTheme="minorEastAsia" w:cstheme="minorBidi"/>
              <w:noProof/>
              <w:sz w:val="20"/>
              <w:szCs w:val="20"/>
              <w:lang w:eastAsia="ja-JP"/>
            </w:rPr>
          </w:pPr>
          <w:r w:rsidRPr="00E7538D">
            <w:rPr>
              <w:noProof/>
              <w:sz w:val="20"/>
              <w:szCs w:val="20"/>
            </w:rPr>
            <w:t>Duties Imposed by Law</w:t>
          </w:r>
          <w:r w:rsidRPr="00E7538D">
            <w:rPr>
              <w:noProof/>
              <w:sz w:val="20"/>
              <w:szCs w:val="20"/>
            </w:rPr>
            <w:tab/>
          </w:r>
          <w:r w:rsidRPr="00E7538D">
            <w:rPr>
              <w:noProof/>
              <w:sz w:val="20"/>
              <w:szCs w:val="20"/>
            </w:rPr>
            <w:fldChar w:fldCharType="begin"/>
          </w:r>
          <w:r w:rsidRPr="00E7538D">
            <w:rPr>
              <w:noProof/>
              <w:sz w:val="20"/>
              <w:szCs w:val="20"/>
            </w:rPr>
            <w:instrText xml:space="preserve"> PAGEREF _Toc343110748 \h </w:instrText>
          </w:r>
          <w:r w:rsidRPr="00E7538D">
            <w:rPr>
              <w:noProof/>
              <w:sz w:val="20"/>
              <w:szCs w:val="20"/>
            </w:rPr>
          </w:r>
          <w:r w:rsidRPr="00E7538D">
            <w:rPr>
              <w:noProof/>
              <w:sz w:val="20"/>
              <w:szCs w:val="20"/>
            </w:rPr>
            <w:fldChar w:fldCharType="separate"/>
          </w:r>
          <w:r w:rsidR="00DE6E2B">
            <w:rPr>
              <w:noProof/>
              <w:sz w:val="20"/>
              <w:szCs w:val="20"/>
            </w:rPr>
            <w:t>25</w:t>
          </w:r>
          <w:r w:rsidRPr="00E7538D">
            <w:rPr>
              <w:noProof/>
              <w:sz w:val="20"/>
              <w:szCs w:val="20"/>
            </w:rPr>
            <w:fldChar w:fldCharType="end"/>
          </w:r>
        </w:p>
        <w:p w14:paraId="2A9A77AF" w14:textId="77777777" w:rsidR="00A32DB8" w:rsidRPr="00E7538D" w:rsidRDefault="00A32DB8" w:rsidP="00A32DB8">
          <w:pPr>
            <w:pStyle w:val="TOC1"/>
            <w:rPr>
              <w:rFonts w:eastAsiaTheme="minorEastAsia" w:cstheme="minorBidi"/>
              <w:noProof/>
              <w:sz w:val="20"/>
              <w:szCs w:val="20"/>
              <w:lang w:eastAsia="ja-JP"/>
            </w:rPr>
          </w:pPr>
          <w:r w:rsidRPr="00E7538D">
            <w:rPr>
              <w:noProof/>
              <w:sz w:val="20"/>
              <w:szCs w:val="20"/>
            </w:rPr>
            <w:t>STANDARD FORM CONTRACTS AND EXEMPTION CLAUSES</w:t>
          </w:r>
          <w:r w:rsidRPr="00E7538D">
            <w:rPr>
              <w:noProof/>
              <w:sz w:val="20"/>
              <w:szCs w:val="20"/>
            </w:rPr>
            <w:tab/>
          </w:r>
          <w:r w:rsidRPr="00E7538D">
            <w:rPr>
              <w:noProof/>
              <w:sz w:val="20"/>
              <w:szCs w:val="20"/>
            </w:rPr>
            <w:fldChar w:fldCharType="begin"/>
          </w:r>
          <w:r w:rsidRPr="00E7538D">
            <w:rPr>
              <w:noProof/>
              <w:sz w:val="20"/>
              <w:szCs w:val="20"/>
            </w:rPr>
            <w:instrText xml:space="preserve"> PAGEREF _Toc343110750 \h </w:instrText>
          </w:r>
          <w:r w:rsidRPr="00E7538D">
            <w:rPr>
              <w:noProof/>
              <w:sz w:val="20"/>
              <w:szCs w:val="20"/>
            </w:rPr>
          </w:r>
          <w:r w:rsidRPr="00E7538D">
            <w:rPr>
              <w:noProof/>
              <w:sz w:val="20"/>
              <w:szCs w:val="20"/>
            </w:rPr>
            <w:fldChar w:fldCharType="separate"/>
          </w:r>
          <w:r w:rsidR="00DE6E2B">
            <w:rPr>
              <w:noProof/>
              <w:sz w:val="20"/>
              <w:szCs w:val="20"/>
            </w:rPr>
            <w:t>26</w:t>
          </w:r>
          <w:r w:rsidRPr="00E7538D">
            <w:rPr>
              <w:noProof/>
              <w:sz w:val="20"/>
              <w:szCs w:val="20"/>
            </w:rPr>
            <w:fldChar w:fldCharType="end"/>
          </w:r>
        </w:p>
        <w:p w14:paraId="02EE2DF9" w14:textId="77777777" w:rsidR="00A32DB8" w:rsidRPr="00E7538D" w:rsidRDefault="00A32DB8">
          <w:pPr>
            <w:pStyle w:val="TOC2"/>
            <w:tabs>
              <w:tab w:val="right" w:leader="dot" w:pos="9350"/>
            </w:tabs>
            <w:rPr>
              <w:rFonts w:eastAsiaTheme="minorEastAsia" w:cstheme="minorBidi"/>
              <w:noProof/>
              <w:color w:val="0000FF"/>
              <w:sz w:val="20"/>
              <w:szCs w:val="20"/>
              <w:lang w:eastAsia="ja-JP"/>
            </w:rPr>
          </w:pPr>
          <w:r w:rsidRPr="00E7538D">
            <w:rPr>
              <w:noProof/>
              <w:color w:val="0000FF"/>
              <w:sz w:val="20"/>
              <w:szCs w:val="20"/>
            </w:rPr>
            <w:t>Excluding and Limiting Liability</w:t>
          </w:r>
          <w:r w:rsidRPr="00E7538D">
            <w:rPr>
              <w:noProof/>
              <w:color w:val="0000FF"/>
              <w:sz w:val="20"/>
              <w:szCs w:val="20"/>
            </w:rPr>
            <w:tab/>
          </w:r>
          <w:r w:rsidRPr="00E7538D">
            <w:rPr>
              <w:noProof/>
              <w:color w:val="0000FF"/>
              <w:sz w:val="20"/>
              <w:szCs w:val="20"/>
            </w:rPr>
            <w:fldChar w:fldCharType="begin"/>
          </w:r>
          <w:r w:rsidRPr="00E7538D">
            <w:rPr>
              <w:noProof/>
              <w:color w:val="0000FF"/>
              <w:sz w:val="20"/>
              <w:szCs w:val="20"/>
            </w:rPr>
            <w:instrText xml:space="preserve"> PAGEREF _Toc343110751 \h </w:instrText>
          </w:r>
          <w:r w:rsidRPr="00E7538D">
            <w:rPr>
              <w:noProof/>
              <w:color w:val="0000FF"/>
              <w:sz w:val="20"/>
              <w:szCs w:val="20"/>
            </w:rPr>
          </w:r>
          <w:r w:rsidRPr="00E7538D">
            <w:rPr>
              <w:noProof/>
              <w:color w:val="0000FF"/>
              <w:sz w:val="20"/>
              <w:szCs w:val="20"/>
            </w:rPr>
            <w:fldChar w:fldCharType="separate"/>
          </w:r>
          <w:r w:rsidR="00DE6E2B">
            <w:rPr>
              <w:noProof/>
              <w:color w:val="0000FF"/>
              <w:sz w:val="20"/>
              <w:szCs w:val="20"/>
            </w:rPr>
            <w:t>26</w:t>
          </w:r>
          <w:r w:rsidRPr="00E7538D">
            <w:rPr>
              <w:noProof/>
              <w:color w:val="0000FF"/>
              <w:sz w:val="20"/>
              <w:szCs w:val="20"/>
            </w:rPr>
            <w:fldChar w:fldCharType="end"/>
          </w:r>
        </w:p>
        <w:p w14:paraId="4B09A87B" w14:textId="7863B205" w:rsidR="00397B0A" w:rsidRPr="00E7538D" w:rsidRDefault="00A32DB8">
          <w:pPr>
            <w:pStyle w:val="TOC2"/>
            <w:tabs>
              <w:tab w:val="right" w:leader="dot" w:pos="9350"/>
            </w:tabs>
            <w:rPr>
              <w:rFonts w:eastAsiaTheme="minorEastAsia" w:cstheme="minorBidi"/>
              <w:noProof/>
              <w:color w:val="0000FF"/>
              <w:sz w:val="20"/>
              <w:szCs w:val="20"/>
              <w:lang w:eastAsia="ja-JP"/>
            </w:rPr>
          </w:pPr>
          <w:r w:rsidRPr="00E7538D">
            <w:rPr>
              <w:noProof/>
              <w:color w:val="0000FF"/>
              <w:sz w:val="20"/>
              <w:szCs w:val="20"/>
            </w:rPr>
            <w:t>NOTICE</w:t>
          </w:r>
          <w:r w:rsidRPr="00E7538D">
            <w:rPr>
              <w:noProof/>
              <w:color w:val="0000FF"/>
              <w:sz w:val="20"/>
              <w:szCs w:val="20"/>
            </w:rPr>
            <w:tab/>
          </w:r>
          <w:r w:rsidRPr="00E7538D">
            <w:rPr>
              <w:noProof/>
              <w:color w:val="0000FF"/>
              <w:sz w:val="20"/>
              <w:szCs w:val="20"/>
            </w:rPr>
            <w:fldChar w:fldCharType="begin"/>
          </w:r>
          <w:r w:rsidRPr="00E7538D">
            <w:rPr>
              <w:noProof/>
              <w:color w:val="0000FF"/>
              <w:sz w:val="20"/>
              <w:szCs w:val="20"/>
            </w:rPr>
            <w:instrText xml:space="preserve"> PAGEREF _Toc343110752 \h </w:instrText>
          </w:r>
          <w:r w:rsidRPr="00E7538D">
            <w:rPr>
              <w:noProof/>
              <w:color w:val="0000FF"/>
              <w:sz w:val="20"/>
              <w:szCs w:val="20"/>
            </w:rPr>
          </w:r>
          <w:r w:rsidRPr="00E7538D">
            <w:rPr>
              <w:noProof/>
              <w:color w:val="0000FF"/>
              <w:sz w:val="20"/>
              <w:szCs w:val="20"/>
            </w:rPr>
            <w:fldChar w:fldCharType="separate"/>
          </w:r>
          <w:r w:rsidR="00DE6E2B">
            <w:rPr>
              <w:noProof/>
              <w:color w:val="0000FF"/>
              <w:sz w:val="20"/>
              <w:szCs w:val="20"/>
            </w:rPr>
            <w:t>27</w:t>
          </w:r>
          <w:r w:rsidRPr="00E7538D">
            <w:rPr>
              <w:noProof/>
              <w:color w:val="0000FF"/>
              <w:sz w:val="20"/>
              <w:szCs w:val="20"/>
            </w:rPr>
            <w:fldChar w:fldCharType="end"/>
          </w:r>
        </w:p>
        <w:p w14:paraId="074DC5D5" w14:textId="3C5A49B4" w:rsidR="00A32DB8" w:rsidRPr="00E7538D" w:rsidRDefault="00397B0A" w:rsidP="00397B0A">
          <w:pPr>
            <w:pStyle w:val="TOC1"/>
            <w:rPr>
              <w:rFonts w:eastAsiaTheme="minorEastAsia" w:cstheme="minorBidi"/>
              <w:noProof/>
              <w:sz w:val="20"/>
              <w:szCs w:val="20"/>
              <w:lang w:eastAsia="ja-JP"/>
            </w:rPr>
          </w:pPr>
          <w:r w:rsidRPr="00E7538D">
            <w:rPr>
              <w:noProof/>
              <w:sz w:val="20"/>
              <w:szCs w:val="20"/>
            </w:rPr>
            <w:t>DOCTRINE OF FUNDAMENTAL BREACH</w:t>
          </w:r>
          <w:r w:rsidR="00A32DB8" w:rsidRPr="00E7538D">
            <w:rPr>
              <w:noProof/>
              <w:sz w:val="20"/>
              <w:szCs w:val="20"/>
            </w:rPr>
            <w:tab/>
          </w:r>
          <w:r w:rsidR="00A32DB8" w:rsidRPr="00E7538D">
            <w:rPr>
              <w:noProof/>
              <w:sz w:val="20"/>
              <w:szCs w:val="20"/>
            </w:rPr>
            <w:fldChar w:fldCharType="begin"/>
          </w:r>
          <w:r w:rsidR="00A32DB8" w:rsidRPr="00E7538D">
            <w:rPr>
              <w:noProof/>
              <w:sz w:val="20"/>
              <w:szCs w:val="20"/>
            </w:rPr>
            <w:instrText xml:space="preserve"> PAGEREF _Toc343110756 \h </w:instrText>
          </w:r>
          <w:r w:rsidR="00A32DB8" w:rsidRPr="00E7538D">
            <w:rPr>
              <w:noProof/>
              <w:sz w:val="20"/>
              <w:szCs w:val="20"/>
            </w:rPr>
          </w:r>
          <w:r w:rsidR="00A32DB8" w:rsidRPr="00E7538D">
            <w:rPr>
              <w:noProof/>
              <w:sz w:val="20"/>
              <w:szCs w:val="20"/>
            </w:rPr>
            <w:fldChar w:fldCharType="separate"/>
          </w:r>
          <w:r w:rsidR="00DE6E2B">
            <w:rPr>
              <w:noProof/>
              <w:sz w:val="20"/>
              <w:szCs w:val="20"/>
            </w:rPr>
            <w:t>28</w:t>
          </w:r>
          <w:r w:rsidR="00A32DB8" w:rsidRPr="00E7538D">
            <w:rPr>
              <w:noProof/>
              <w:sz w:val="20"/>
              <w:szCs w:val="20"/>
            </w:rPr>
            <w:fldChar w:fldCharType="end"/>
          </w:r>
        </w:p>
        <w:p w14:paraId="4DAB3F2D" w14:textId="77777777" w:rsidR="00A32DB8" w:rsidRPr="00E7538D" w:rsidRDefault="00A32DB8">
          <w:pPr>
            <w:pStyle w:val="TOC2"/>
            <w:tabs>
              <w:tab w:val="right" w:leader="dot" w:pos="9350"/>
            </w:tabs>
            <w:rPr>
              <w:rFonts w:eastAsiaTheme="minorEastAsia" w:cstheme="minorBidi"/>
              <w:b w:val="0"/>
              <w:noProof/>
              <w:color w:val="0000FF"/>
              <w:sz w:val="20"/>
              <w:szCs w:val="20"/>
              <w:lang w:eastAsia="ja-JP"/>
            </w:rPr>
          </w:pPr>
          <w:r w:rsidRPr="00E7538D">
            <w:rPr>
              <w:noProof/>
              <w:color w:val="0000FF"/>
              <w:sz w:val="20"/>
              <w:szCs w:val="20"/>
            </w:rPr>
            <w:t>Abolition/Reform of Doctrine of Fundamental Breach</w:t>
          </w:r>
          <w:r w:rsidRPr="00E7538D">
            <w:rPr>
              <w:noProof/>
              <w:color w:val="0000FF"/>
              <w:sz w:val="20"/>
              <w:szCs w:val="20"/>
            </w:rPr>
            <w:tab/>
          </w:r>
          <w:r w:rsidRPr="00E7538D">
            <w:rPr>
              <w:noProof/>
              <w:color w:val="0000FF"/>
              <w:sz w:val="20"/>
              <w:szCs w:val="20"/>
            </w:rPr>
            <w:fldChar w:fldCharType="begin"/>
          </w:r>
          <w:r w:rsidRPr="00E7538D">
            <w:rPr>
              <w:noProof/>
              <w:color w:val="0000FF"/>
              <w:sz w:val="20"/>
              <w:szCs w:val="20"/>
            </w:rPr>
            <w:instrText xml:space="preserve"> PAGEREF _Toc343110757 \h </w:instrText>
          </w:r>
          <w:r w:rsidRPr="00E7538D">
            <w:rPr>
              <w:noProof/>
              <w:color w:val="0000FF"/>
              <w:sz w:val="20"/>
              <w:szCs w:val="20"/>
            </w:rPr>
          </w:r>
          <w:r w:rsidRPr="00E7538D">
            <w:rPr>
              <w:noProof/>
              <w:color w:val="0000FF"/>
              <w:sz w:val="20"/>
              <w:szCs w:val="20"/>
            </w:rPr>
            <w:fldChar w:fldCharType="separate"/>
          </w:r>
          <w:r w:rsidR="00DE6E2B">
            <w:rPr>
              <w:noProof/>
              <w:color w:val="0000FF"/>
              <w:sz w:val="20"/>
              <w:szCs w:val="20"/>
            </w:rPr>
            <w:t>29</w:t>
          </w:r>
          <w:r w:rsidRPr="00E7538D">
            <w:rPr>
              <w:noProof/>
              <w:color w:val="0000FF"/>
              <w:sz w:val="20"/>
              <w:szCs w:val="20"/>
            </w:rPr>
            <w:fldChar w:fldCharType="end"/>
          </w:r>
        </w:p>
        <w:p w14:paraId="3DA38BC9" w14:textId="77777777" w:rsidR="00A32DB8" w:rsidRPr="00E7538D" w:rsidRDefault="00A32DB8">
          <w:pPr>
            <w:pStyle w:val="TOC2"/>
            <w:tabs>
              <w:tab w:val="right" w:leader="dot" w:pos="9350"/>
            </w:tabs>
            <w:rPr>
              <w:rFonts w:eastAsiaTheme="minorEastAsia" w:cstheme="minorBidi"/>
              <w:b w:val="0"/>
              <w:noProof/>
              <w:color w:val="0000FF"/>
              <w:sz w:val="20"/>
              <w:szCs w:val="20"/>
              <w:lang w:eastAsia="ja-JP"/>
            </w:rPr>
          </w:pPr>
          <w:r w:rsidRPr="00E7538D">
            <w:rPr>
              <w:noProof/>
              <w:color w:val="0000FF"/>
              <w:sz w:val="20"/>
              <w:szCs w:val="20"/>
            </w:rPr>
            <w:t>Doctrine of Unconscionability</w:t>
          </w:r>
          <w:r w:rsidRPr="00E7538D">
            <w:rPr>
              <w:noProof/>
              <w:color w:val="0000FF"/>
              <w:sz w:val="20"/>
              <w:szCs w:val="20"/>
            </w:rPr>
            <w:tab/>
          </w:r>
          <w:r w:rsidRPr="00E7538D">
            <w:rPr>
              <w:noProof/>
              <w:color w:val="0000FF"/>
              <w:sz w:val="20"/>
              <w:szCs w:val="20"/>
            </w:rPr>
            <w:fldChar w:fldCharType="begin"/>
          </w:r>
          <w:r w:rsidRPr="00E7538D">
            <w:rPr>
              <w:noProof/>
              <w:color w:val="0000FF"/>
              <w:sz w:val="20"/>
              <w:szCs w:val="20"/>
            </w:rPr>
            <w:instrText xml:space="preserve"> PAGEREF _Toc343110758 \h </w:instrText>
          </w:r>
          <w:r w:rsidRPr="00E7538D">
            <w:rPr>
              <w:noProof/>
              <w:color w:val="0000FF"/>
              <w:sz w:val="20"/>
              <w:szCs w:val="20"/>
            </w:rPr>
          </w:r>
          <w:r w:rsidRPr="00E7538D">
            <w:rPr>
              <w:noProof/>
              <w:color w:val="0000FF"/>
              <w:sz w:val="20"/>
              <w:szCs w:val="20"/>
            </w:rPr>
            <w:fldChar w:fldCharType="separate"/>
          </w:r>
          <w:r w:rsidR="00DE6E2B">
            <w:rPr>
              <w:noProof/>
              <w:color w:val="0000FF"/>
              <w:sz w:val="20"/>
              <w:szCs w:val="20"/>
            </w:rPr>
            <w:t>30</w:t>
          </w:r>
          <w:r w:rsidRPr="00E7538D">
            <w:rPr>
              <w:noProof/>
              <w:color w:val="0000FF"/>
              <w:sz w:val="20"/>
              <w:szCs w:val="20"/>
            </w:rPr>
            <w:fldChar w:fldCharType="end"/>
          </w:r>
        </w:p>
        <w:p w14:paraId="46366580" w14:textId="77777777" w:rsidR="00A32DB8" w:rsidRPr="00E7538D" w:rsidRDefault="00A32DB8" w:rsidP="00A32DB8">
          <w:pPr>
            <w:pStyle w:val="TOC1"/>
            <w:rPr>
              <w:rFonts w:eastAsiaTheme="minorEastAsia" w:cstheme="minorBidi"/>
              <w:noProof/>
              <w:sz w:val="20"/>
              <w:szCs w:val="20"/>
              <w:lang w:eastAsia="ja-JP"/>
            </w:rPr>
          </w:pPr>
          <w:r w:rsidRPr="00E7538D">
            <w:rPr>
              <w:noProof/>
              <w:sz w:val="20"/>
              <w:szCs w:val="20"/>
            </w:rPr>
            <w:t>CONTESTING THE CONTRACT</w:t>
          </w:r>
          <w:r w:rsidRPr="00E7538D">
            <w:rPr>
              <w:noProof/>
              <w:sz w:val="20"/>
              <w:szCs w:val="20"/>
            </w:rPr>
            <w:tab/>
          </w:r>
          <w:r w:rsidRPr="00E7538D">
            <w:rPr>
              <w:noProof/>
              <w:sz w:val="20"/>
              <w:szCs w:val="20"/>
            </w:rPr>
            <w:fldChar w:fldCharType="begin"/>
          </w:r>
          <w:r w:rsidRPr="00E7538D">
            <w:rPr>
              <w:noProof/>
              <w:sz w:val="20"/>
              <w:szCs w:val="20"/>
            </w:rPr>
            <w:instrText xml:space="preserve"> PAGEREF _Toc343110759 \h </w:instrText>
          </w:r>
          <w:r w:rsidRPr="00E7538D">
            <w:rPr>
              <w:noProof/>
              <w:sz w:val="20"/>
              <w:szCs w:val="20"/>
            </w:rPr>
          </w:r>
          <w:r w:rsidRPr="00E7538D">
            <w:rPr>
              <w:noProof/>
              <w:sz w:val="20"/>
              <w:szCs w:val="20"/>
            </w:rPr>
            <w:fldChar w:fldCharType="separate"/>
          </w:r>
          <w:r w:rsidR="00DE6E2B">
            <w:rPr>
              <w:noProof/>
              <w:sz w:val="20"/>
              <w:szCs w:val="20"/>
            </w:rPr>
            <w:t>30</w:t>
          </w:r>
          <w:r w:rsidRPr="00E7538D">
            <w:rPr>
              <w:noProof/>
              <w:sz w:val="20"/>
              <w:szCs w:val="20"/>
            </w:rPr>
            <w:fldChar w:fldCharType="end"/>
          </w:r>
        </w:p>
        <w:p w14:paraId="2FE0C448" w14:textId="77777777" w:rsidR="00A32DB8" w:rsidRPr="00E7538D" w:rsidRDefault="00A32DB8" w:rsidP="00106CCC">
          <w:pPr>
            <w:pStyle w:val="TOC1"/>
            <w:rPr>
              <w:rFonts w:eastAsiaTheme="minorEastAsia" w:cstheme="minorBidi"/>
              <w:noProof/>
              <w:sz w:val="20"/>
              <w:szCs w:val="20"/>
              <w:lang w:eastAsia="ja-JP"/>
            </w:rPr>
          </w:pPr>
          <w:r w:rsidRPr="00E7538D">
            <w:rPr>
              <w:noProof/>
              <w:sz w:val="20"/>
              <w:szCs w:val="20"/>
            </w:rPr>
            <w:t>DISCHARGE OF CONTRACT</w:t>
          </w:r>
          <w:r w:rsidRPr="00E7538D">
            <w:rPr>
              <w:noProof/>
              <w:sz w:val="20"/>
              <w:szCs w:val="20"/>
            </w:rPr>
            <w:tab/>
          </w:r>
          <w:r w:rsidRPr="00E7538D">
            <w:rPr>
              <w:noProof/>
              <w:sz w:val="20"/>
              <w:szCs w:val="20"/>
            </w:rPr>
            <w:fldChar w:fldCharType="begin"/>
          </w:r>
          <w:r w:rsidRPr="00E7538D">
            <w:rPr>
              <w:noProof/>
              <w:sz w:val="20"/>
              <w:szCs w:val="20"/>
            </w:rPr>
            <w:instrText xml:space="preserve"> PAGEREF _Toc343110760 \h </w:instrText>
          </w:r>
          <w:r w:rsidRPr="00E7538D">
            <w:rPr>
              <w:noProof/>
              <w:sz w:val="20"/>
              <w:szCs w:val="20"/>
            </w:rPr>
          </w:r>
          <w:r w:rsidRPr="00E7538D">
            <w:rPr>
              <w:noProof/>
              <w:sz w:val="20"/>
              <w:szCs w:val="20"/>
            </w:rPr>
            <w:fldChar w:fldCharType="separate"/>
          </w:r>
          <w:r w:rsidR="00DE6E2B">
            <w:rPr>
              <w:noProof/>
              <w:sz w:val="20"/>
              <w:szCs w:val="20"/>
            </w:rPr>
            <w:t>30</w:t>
          </w:r>
          <w:r w:rsidRPr="00E7538D">
            <w:rPr>
              <w:noProof/>
              <w:sz w:val="20"/>
              <w:szCs w:val="20"/>
            </w:rPr>
            <w:fldChar w:fldCharType="end"/>
          </w:r>
        </w:p>
        <w:p w14:paraId="5CD6BD65" w14:textId="77777777" w:rsidR="00A32DB8" w:rsidRPr="00E7538D" w:rsidRDefault="00A32DB8" w:rsidP="00A32DB8">
          <w:pPr>
            <w:pStyle w:val="TOC1"/>
            <w:rPr>
              <w:rFonts w:eastAsiaTheme="minorEastAsia" w:cstheme="minorBidi"/>
              <w:noProof/>
              <w:sz w:val="20"/>
              <w:szCs w:val="20"/>
              <w:lang w:eastAsia="ja-JP"/>
            </w:rPr>
          </w:pPr>
          <w:r w:rsidRPr="00E7538D">
            <w:rPr>
              <w:noProof/>
              <w:sz w:val="20"/>
              <w:szCs w:val="20"/>
            </w:rPr>
            <w:t>TERMINATION FOR BREACH</w:t>
          </w:r>
          <w:r w:rsidRPr="00E7538D">
            <w:rPr>
              <w:noProof/>
              <w:sz w:val="20"/>
              <w:szCs w:val="20"/>
            </w:rPr>
            <w:tab/>
          </w:r>
          <w:r w:rsidRPr="00E7538D">
            <w:rPr>
              <w:noProof/>
              <w:sz w:val="20"/>
              <w:szCs w:val="20"/>
            </w:rPr>
            <w:fldChar w:fldCharType="begin"/>
          </w:r>
          <w:r w:rsidRPr="00E7538D">
            <w:rPr>
              <w:noProof/>
              <w:sz w:val="20"/>
              <w:szCs w:val="20"/>
            </w:rPr>
            <w:instrText xml:space="preserve"> PAGEREF _Toc343110761 \h </w:instrText>
          </w:r>
          <w:r w:rsidRPr="00E7538D">
            <w:rPr>
              <w:noProof/>
              <w:sz w:val="20"/>
              <w:szCs w:val="20"/>
            </w:rPr>
          </w:r>
          <w:r w:rsidRPr="00E7538D">
            <w:rPr>
              <w:noProof/>
              <w:sz w:val="20"/>
              <w:szCs w:val="20"/>
            </w:rPr>
            <w:fldChar w:fldCharType="separate"/>
          </w:r>
          <w:r w:rsidR="00DE6E2B">
            <w:rPr>
              <w:noProof/>
              <w:sz w:val="20"/>
              <w:szCs w:val="20"/>
            </w:rPr>
            <w:t>31</w:t>
          </w:r>
          <w:r w:rsidRPr="00E7538D">
            <w:rPr>
              <w:noProof/>
              <w:sz w:val="20"/>
              <w:szCs w:val="20"/>
            </w:rPr>
            <w:fldChar w:fldCharType="end"/>
          </w:r>
        </w:p>
        <w:p w14:paraId="551C6583" w14:textId="17DE8BC1" w:rsidR="0015019C" w:rsidRPr="00E7538D" w:rsidRDefault="00A32DB8" w:rsidP="00FE0E3A">
          <w:pPr>
            <w:pStyle w:val="TOC1"/>
            <w:rPr>
              <w:rStyle w:val="Heading2Char"/>
              <w:rFonts w:ascii="Arial" w:eastAsia="PMingLiU" w:hAnsi="Arial" w:cs="Arial"/>
              <w:b/>
              <w:sz w:val="20"/>
              <w:szCs w:val="20"/>
            </w:rPr>
          </w:pPr>
          <w:r w:rsidRPr="00E7538D">
            <w:rPr>
              <w:noProof/>
              <w:sz w:val="20"/>
              <w:szCs w:val="20"/>
            </w:rPr>
            <w:t>REASONS FOR UNENFORCEABLE CONTRACT</w:t>
          </w:r>
          <w:r w:rsidRPr="00E7538D">
            <w:rPr>
              <w:noProof/>
              <w:sz w:val="20"/>
              <w:szCs w:val="20"/>
            </w:rPr>
            <w:tab/>
          </w:r>
          <w:r w:rsidRPr="00E7538D">
            <w:rPr>
              <w:noProof/>
              <w:sz w:val="20"/>
              <w:szCs w:val="20"/>
            </w:rPr>
            <w:fldChar w:fldCharType="begin"/>
          </w:r>
          <w:r w:rsidRPr="00E7538D">
            <w:rPr>
              <w:noProof/>
              <w:sz w:val="20"/>
              <w:szCs w:val="20"/>
            </w:rPr>
            <w:instrText xml:space="preserve"> PAGEREF _Toc343110763 \h </w:instrText>
          </w:r>
          <w:r w:rsidRPr="00E7538D">
            <w:rPr>
              <w:noProof/>
              <w:sz w:val="20"/>
              <w:szCs w:val="20"/>
            </w:rPr>
          </w:r>
          <w:r w:rsidRPr="00E7538D">
            <w:rPr>
              <w:noProof/>
              <w:sz w:val="20"/>
              <w:szCs w:val="20"/>
            </w:rPr>
            <w:fldChar w:fldCharType="separate"/>
          </w:r>
          <w:r w:rsidR="00DE6E2B">
            <w:rPr>
              <w:noProof/>
              <w:sz w:val="20"/>
              <w:szCs w:val="20"/>
            </w:rPr>
            <w:t>33</w:t>
          </w:r>
          <w:r w:rsidRPr="00E7538D">
            <w:rPr>
              <w:noProof/>
              <w:sz w:val="20"/>
              <w:szCs w:val="20"/>
            </w:rPr>
            <w:fldChar w:fldCharType="end"/>
          </w:r>
          <w:r w:rsidR="00BF6CA8" w:rsidRPr="00E7538D">
            <w:rPr>
              <w:rFonts w:ascii="Arial" w:hAnsi="Arial" w:cs="Arial"/>
              <w:sz w:val="20"/>
              <w:szCs w:val="20"/>
            </w:rPr>
            <w:fldChar w:fldCharType="end"/>
          </w:r>
        </w:p>
      </w:sdtContent>
    </w:sdt>
    <w:p w14:paraId="7B3674C5" w14:textId="75F863DF" w:rsidR="00074662" w:rsidRPr="00E11BA6" w:rsidRDefault="00726291" w:rsidP="00E11BA6">
      <w:pPr>
        <w:pStyle w:val="CAN-heading1"/>
        <w:rPr>
          <w:rStyle w:val="Heading2Char"/>
          <w:rFonts w:ascii="Arial" w:eastAsia="PMingLiU" w:hAnsi="Arial"/>
          <w:b/>
        </w:rPr>
      </w:pPr>
      <w:bookmarkStart w:id="0" w:name="_Toc343110703"/>
      <w:r w:rsidRPr="00E11BA6">
        <w:rPr>
          <w:rStyle w:val="Heading2Char"/>
          <w:rFonts w:ascii="Arial" w:eastAsia="PMingLiU" w:hAnsi="Arial"/>
          <w:b/>
        </w:rPr>
        <w:lastRenderedPageBreak/>
        <w:t>EXAM STRATEGIES</w:t>
      </w:r>
      <w:bookmarkEnd w:id="0"/>
    </w:p>
    <w:p w14:paraId="615B19A7" w14:textId="77777777" w:rsidR="005A0419" w:rsidRDefault="005A0419" w:rsidP="00EF33ED">
      <w:pPr>
        <w:pStyle w:val="Heading2"/>
        <w:spacing w:line="276" w:lineRule="auto"/>
        <w:rPr>
          <w:rFonts w:ascii="Arial" w:hAnsi="Arial" w:cs="Arial"/>
        </w:rPr>
      </w:pPr>
    </w:p>
    <w:p w14:paraId="4967B7A9" w14:textId="61EF232A" w:rsidR="0094639A" w:rsidRDefault="0094639A" w:rsidP="003D52D7">
      <w:pPr>
        <w:pStyle w:val="CAN-heading2"/>
      </w:pPr>
      <w:bookmarkStart w:id="1" w:name="_Toc343110704"/>
      <w:r w:rsidRPr="00B562D9">
        <w:t>What does client want?</w:t>
      </w:r>
      <w:bookmarkEnd w:id="1"/>
    </w:p>
    <w:p w14:paraId="7F889BB4" w14:textId="77777777" w:rsidR="00E60B44" w:rsidRPr="00E60B44" w:rsidRDefault="00E60B44" w:rsidP="00E60B44"/>
    <w:tbl>
      <w:tblPr>
        <w:tblStyle w:val="TableGrid"/>
        <w:tblW w:w="0" w:type="auto"/>
        <w:tblLook w:val="04A0" w:firstRow="1" w:lastRow="0" w:firstColumn="1" w:lastColumn="0" w:noHBand="0" w:noVBand="1"/>
      </w:tblPr>
      <w:tblGrid>
        <w:gridCol w:w="1951"/>
        <w:gridCol w:w="7625"/>
      </w:tblGrid>
      <w:tr w:rsidR="00E60B44" w:rsidRPr="00E86654" w14:paraId="59AA2C5F" w14:textId="77777777" w:rsidTr="00186E86">
        <w:tc>
          <w:tcPr>
            <w:tcW w:w="1951" w:type="dxa"/>
          </w:tcPr>
          <w:p w14:paraId="14ADC4A8" w14:textId="712327C9" w:rsidR="00E60B44" w:rsidRPr="0090391B" w:rsidRDefault="00E60B44" w:rsidP="00EF33ED">
            <w:pPr>
              <w:spacing w:line="276" w:lineRule="auto"/>
              <w:rPr>
                <w:rStyle w:val="Heading2Char"/>
                <w:rFonts w:ascii="Arial" w:hAnsi="Arial" w:cs="Arial"/>
                <w:sz w:val="18"/>
                <w:szCs w:val="18"/>
              </w:rPr>
            </w:pPr>
            <w:r w:rsidRPr="0090391B">
              <w:rPr>
                <w:rStyle w:val="Heading2Char"/>
                <w:rFonts w:ascii="Arial" w:hAnsi="Arial" w:cs="Arial"/>
                <w:sz w:val="18"/>
                <w:szCs w:val="18"/>
              </w:rPr>
              <w:t>To destroy</w:t>
            </w:r>
            <w:r w:rsidR="00E936E1" w:rsidRPr="0090391B">
              <w:rPr>
                <w:rStyle w:val="Heading2Char"/>
                <w:rFonts w:ascii="Arial" w:hAnsi="Arial" w:cs="Arial"/>
                <w:sz w:val="18"/>
                <w:szCs w:val="18"/>
              </w:rPr>
              <w:t xml:space="preserve"> or adjust</w:t>
            </w:r>
            <w:r w:rsidRPr="0090391B">
              <w:rPr>
                <w:rStyle w:val="Heading2Char"/>
                <w:rFonts w:ascii="Arial" w:hAnsi="Arial" w:cs="Arial"/>
                <w:sz w:val="18"/>
                <w:szCs w:val="18"/>
              </w:rPr>
              <w:t xml:space="preserve"> K?</w:t>
            </w:r>
            <w:r w:rsidRPr="0090391B">
              <w:rPr>
                <w:rStyle w:val="Heading2Char"/>
                <w:rFonts w:ascii="Arial" w:hAnsi="Arial" w:cs="Arial"/>
                <w:sz w:val="18"/>
                <w:szCs w:val="18"/>
              </w:rPr>
              <w:tab/>
            </w:r>
          </w:p>
        </w:tc>
        <w:tc>
          <w:tcPr>
            <w:tcW w:w="7625" w:type="dxa"/>
          </w:tcPr>
          <w:p w14:paraId="0414E227" w14:textId="77777777" w:rsidR="00E60B44" w:rsidRPr="00E86654" w:rsidRDefault="00E60B44" w:rsidP="00EF33ED">
            <w:pPr>
              <w:spacing w:line="276" w:lineRule="auto"/>
              <w:rPr>
                <w:rStyle w:val="Heading2Char"/>
                <w:rFonts w:ascii="Arial" w:hAnsi="Arial" w:cs="Arial"/>
                <w:color w:val="0000FF"/>
                <w:sz w:val="18"/>
                <w:szCs w:val="18"/>
              </w:rPr>
            </w:pPr>
            <w:r w:rsidRPr="00E86654">
              <w:rPr>
                <w:rStyle w:val="Heading2Char"/>
                <w:rFonts w:ascii="Arial" w:hAnsi="Arial" w:cs="Arial"/>
                <w:color w:val="0000FF"/>
                <w:sz w:val="18"/>
                <w:szCs w:val="18"/>
              </w:rPr>
              <w:t>Deny validity or enforceability</w:t>
            </w:r>
          </w:p>
          <w:p w14:paraId="3034AE7D" w14:textId="77777777" w:rsidR="00E936E1" w:rsidRPr="00E86654" w:rsidRDefault="00E936E1" w:rsidP="00660DD8">
            <w:pPr>
              <w:pStyle w:val="ListParagraph"/>
              <w:numPr>
                <w:ilvl w:val="0"/>
                <w:numId w:val="39"/>
              </w:numPr>
              <w:ind w:left="457"/>
              <w:rPr>
                <w:sz w:val="18"/>
                <w:szCs w:val="18"/>
              </w:rPr>
            </w:pPr>
            <w:r w:rsidRPr="00E86654">
              <w:rPr>
                <w:sz w:val="18"/>
                <w:szCs w:val="18"/>
              </w:rPr>
              <w:t xml:space="preserve">Construe (intentions, words, </w:t>
            </w:r>
            <w:proofErr w:type="spellStart"/>
            <w:r w:rsidRPr="00E86654">
              <w:rPr>
                <w:sz w:val="18"/>
                <w:szCs w:val="18"/>
              </w:rPr>
              <w:t>etc</w:t>
            </w:r>
            <w:proofErr w:type="spellEnd"/>
            <w:r w:rsidRPr="00E86654">
              <w:rPr>
                <w:sz w:val="18"/>
                <w:szCs w:val="18"/>
              </w:rPr>
              <w:t xml:space="preserve">) </w:t>
            </w:r>
          </w:p>
          <w:p w14:paraId="7016AD5A" w14:textId="77777777" w:rsidR="00E936E1" w:rsidRPr="00E86654" w:rsidRDefault="00E936E1" w:rsidP="00660DD8">
            <w:pPr>
              <w:pStyle w:val="ListParagraph"/>
              <w:numPr>
                <w:ilvl w:val="0"/>
                <w:numId w:val="39"/>
              </w:numPr>
              <w:ind w:left="457"/>
              <w:rPr>
                <w:sz w:val="18"/>
                <w:szCs w:val="18"/>
              </w:rPr>
            </w:pPr>
            <w:r w:rsidRPr="00E86654">
              <w:rPr>
                <w:sz w:val="18"/>
                <w:szCs w:val="18"/>
              </w:rPr>
              <w:t xml:space="preserve">Imply (custom/use, law, practical necessity) </w:t>
            </w:r>
          </w:p>
          <w:p w14:paraId="31053B86" w14:textId="77777777" w:rsidR="00E936E1" w:rsidRPr="00E86654" w:rsidRDefault="00E936E1" w:rsidP="00660DD8">
            <w:pPr>
              <w:pStyle w:val="ListParagraph"/>
              <w:numPr>
                <w:ilvl w:val="0"/>
                <w:numId w:val="39"/>
              </w:numPr>
              <w:ind w:left="457"/>
              <w:rPr>
                <w:sz w:val="18"/>
                <w:szCs w:val="18"/>
              </w:rPr>
            </w:pPr>
            <w:r w:rsidRPr="00E86654">
              <w:rPr>
                <w:sz w:val="18"/>
                <w:szCs w:val="18"/>
              </w:rPr>
              <w:t xml:space="preserve">Rectify *Actually </w:t>
            </w:r>
            <w:r w:rsidRPr="00E86654">
              <w:rPr>
                <w:b/>
                <w:sz w:val="18"/>
                <w:szCs w:val="18"/>
              </w:rPr>
              <w:t>difficult</w:t>
            </w:r>
            <w:r w:rsidRPr="00E86654">
              <w:rPr>
                <w:sz w:val="18"/>
                <w:szCs w:val="18"/>
              </w:rPr>
              <w:t xml:space="preserve"> to meet, but worth considering. </w:t>
            </w:r>
          </w:p>
          <w:p w14:paraId="2D27D9FE" w14:textId="77777777" w:rsidR="00E936E1" w:rsidRPr="00E86654" w:rsidRDefault="00E936E1" w:rsidP="00660DD8">
            <w:pPr>
              <w:pStyle w:val="ListParagraph"/>
              <w:numPr>
                <w:ilvl w:val="0"/>
                <w:numId w:val="39"/>
              </w:numPr>
              <w:ind w:left="457"/>
              <w:rPr>
                <w:rFonts w:eastAsia="Times"/>
                <w:b/>
                <w:sz w:val="18"/>
                <w:szCs w:val="18"/>
              </w:rPr>
            </w:pPr>
            <w:r w:rsidRPr="00E86654">
              <w:rPr>
                <w:sz w:val="18"/>
                <w:szCs w:val="18"/>
              </w:rPr>
              <w:t>Sever or argue K is/is not substantially complete (entire obligation?)</w:t>
            </w:r>
          </w:p>
          <w:p w14:paraId="05C70FB8" w14:textId="77777777" w:rsidR="002A46C5" w:rsidRPr="00E86654" w:rsidRDefault="002A46C5" w:rsidP="00660DD8">
            <w:pPr>
              <w:pStyle w:val="ListParagraph"/>
              <w:numPr>
                <w:ilvl w:val="0"/>
                <w:numId w:val="39"/>
              </w:numPr>
              <w:ind w:left="457"/>
              <w:rPr>
                <w:rFonts w:eastAsia="Times"/>
                <w:b/>
                <w:sz w:val="18"/>
                <w:szCs w:val="18"/>
              </w:rPr>
            </w:pPr>
            <w:r w:rsidRPr="00E86654">
              <w:rPr>
                <w:sz w:val="18"/>
                <w:szCs w:val="18"/>
              </w:rPr>
              <w:t>K not Voluntary (under duress?)</w:t>
            </w:r>
          </w:p>
          <w:p w14:paraId="695E1721" w14:textId="40B2BBF1" w:rsidR="009C7D53" w:rsidRPr="00E86654" w:rsidRDefault="009C7D53" w:rsidP="00660DD8">
            <w:pPr>
              <w:pStyle w:val="ListParagraph"/>
              <w:numPr>
                <w:ilvl w:val="0"/>
                <w:numId w:val="39"/>
              </w:numPr>
              <w:ind w:left="457"/>
              <w:rPr>
                <w:rStyle w:val="Heading2Char"/>
                <w:rFonts w:ascii="Arial" w:hAnsi="Arial"/>
                <w:sz w:val="18"/>
                <w:szCs w:val="18"/>
              </w:rPr>
            </w:pPr>
            <w:r w:rsidRPr="00E86654">
              <w:rPr>
                <w:sz w:val="18"/>
                <w:szCs w:val="18"/>
              </w:rPr>
              <w:t>Unenforceability</w:t>
            </w:r>
          </w:p>
        </w:tc>
      </w:tr>
      <w:tr w:rsidR="00E60B44" w:rsidRPr="00E86654" w14:paraId="69A0CCD1" w14:textId="77777777" w:rsidTr="00186E86">
        <w:tc>
          <w:tcPr>
            <w:tcW w:w="1951" w:type="dxa"/>
          </w:tcPr>
          <w:p w14:paraId="70751B1D" w14:textId="3FF8B3D7" w:rsidR="00E60B44" w:rsidRPr="0090391B" w:rsidRDefault="00E60B44" w:rsidP="00EF33ED">
            <w:pPr>
              <w:spacing w:line="276" w:lineRule="auto"/>
              <w:rPr>
                <w:rStyle w:val="Heading2Char"/>
                <w:rFonts w:ascii="Arial" w:hAnsi="Arial" w:cs="Arial"/>
                <w:sz w:val="18"/>
                <w:szCs w:val="18"/>
              </w:rPr>
            </w:pPr>
            <w:r w:rsidRPr="0090391B">
              <w:rPr>
                <w:rStyle w:val="Heading2Char"/>
                <w:rFonts w:ascii="Arial" w:hAnsi="Arial" w:cs="Arial"/>
                <w:sz w:val="18"/>
                <w:szCs w:val="18"/>
              </w:rPr>
              <w:t>To enforce K?</w:t>
            </w:r>
          </w:p>
        </w:tc>
        <w:tc>
          <w:tcPr>
            <w:tcW w:w="7625" w:type="dxa"/>
          </w:tcPr>
          <w:p w14:paraId="6ACE69FB" w14:textId="77777777" w:rsidR="00403364" w:rsidRPr="00E86654" w:rsidRDefault="00E936E1" w:rsidP="00403364">
            <w:pPr>
              <w:spacing w:line="276" w:lineRule="auto"/>
              <w:rPr>
                <w:rFonts w:ascii="Arial" w:hAnsi="Arial" w:cs="Arial"/>
                <w:sz w:val="18"/>
                <w:szCs w:val="18"/>
              </w:rPr>
            </w:pPr>
            <w:r w:rsidRPr="00E86654">
              <w:rPr>
                <w:rFonts w:ascii="Arial" w:hAnsi="Arial" w:cs="Arial"/>
                <w:sz w:val="18"/>
                <w:szCs w:val="18"/>
              </w:rPr>
              <w:t>Offer</w:t>
            </w:r>
          </w:p>
          <w:p w14:paraId="38D7B9E7" w14:textId="77777777" w:rsidR="00403364" w:rsidRPr="00E86654" w:rsidRDefault="00403364" w:rsidP="00403364">
            <w:pPr>
              <w:spacing w:line="276" w:lineRule="auto"/>
              <w:rPr>
                <w:rFonts w:ascii="Arial" w:hAnsi="Arial" w:cs="Arial"/>
                <w:sz w:val="18"/>
                <w:szCs w:val="18"/>
              </w:rPr>
            </w:pPr>
            <w:r w:rsidRPr="00E86654">
              <w:rPr>
                <w:rFonts w:ascii="Arial" w:hAnsi="Arial" w:cs="Arial"/>
                <w:sz w:val="18"/>
                <w:szCs w:val="18"/>
              </w:rPr>
              <w:t>Acceptance</w:t>
            </w:r>
          </w:p>
          <w:p w14:paraId="7075F124" w14:textId="77777777" w:rsidR="00403364" w:rsidRPr="00E86654" w:rsidRDefault="00403364" w:rsidP="00403364">
            <w:pPr>
              <w:spacing w:line="276" w:lineRule="auto"/>
              <w:rPr>
                <w:rFonts w:ascii="Arial" w:hAnsi="Arial" w:cs="Arial"/>
                <w:sz w:val="18"/>
                <w:szCs w:val="18"/>
              </w:rPr>
            </w:pPr>
            <w:r w:rsidRPr="00E86654">
              <w:rPr>
                <w:rFonts w:ascii="Arial" w:hAnsi="Arial" w:cs="Arial"/>
                <w:sz w:val="18"/>
                <w:szCs w:val="18"/>
              </w:rPr>
              <w:t>C</w:t>
            </w:r>
            <w:r w:rsidR="00E936E1" w:rsidRPr="00E86654">
              <w:rPr>
                <w:rFonts w:ascii="Arial" w:hAnsi="Arial" w:cs="Arial"/>
                <w:sz w:val="18"/>
                <w:szCs w:val="18"/>
              </w:rPr>
              <w:t>ertainty of terms</w:t>
            </w:r>
          </w:p>
          <w:p w14:paraId="579E293C" w14:textId="55F317E0" w:rsidR="00E60B44" w:rsidRPr="00E86654" w:rsidRDefault="00403364" w:rsidP="00403364">
            <w:pPr>
              <w:spacing w:line="276" w:lineRule="auto"/>
              <w:rPr>
                <w:rStyle w:val="Heading2Char"/>
                <w:rFonts w:ascii="Arial" w:hAnsi="Arial" w:cs="Arial"/>
                <w:sz w:val="18"/>
                <w:szCs w:val="18"/>
              </w:rPr>
            </w:pPr>
            <w:r w:rsidRPr="00E86654">
              <w:rPr>
                <w:rFonts w:ascii="Arial" w:hAnsi="Arial" w:cs="Arial"/>
                <w:sz w:val="18"/>
                <w:szCs w:val="18"/>
              </w:rPr>
              <w:t>C</w:t>
            </w:r>
            <w:r w:rsidR="00E936E1" w:rsidRPr="00E86654">
              <w:rPr>
                <w:rFonts w:ascii="Arial" w:hAnsi="Arial" w:cs="Arial"/>
                <w:sz w:val="18"/>
                <w:szCs w:val="18"/>
              </w:rPr>
              <w:t>onsideration</w:t>
            </w:r>
          </w:p>
        </w:tc>
      </w:tr>
      <w:tr w:rsidR="00E60B44" w:rsidRPr="00E86654" w14:paraId="3C06DFED" w14:textId="77777777" w:rsidTr="00186E86">
        <w:tc>
          <w:tcPr>
            <w:tcW w:w="1951" w:type="dxa"/>
          </w:tcPr>
          <w:p w14:paraId="4B1258FE" w14:textId="19ECF12D" w:rsidR="00E75345" w:rsidRPr="0090391B" w:rsidRDefault="00E75345" w:rsidP="00EF33ED">
            <w:pPr>
              <w:spacing w:line="276" w:lineRule="auto"/>
              <w:rPr>
                <w:rFonts w:ascii="Arial" w:hAnsi="Arial" w:cs="Arial"/>
                <w:b/>
                <w:sz w:val="18"/>
                <w:szCs w:val="18"/>
              </w:rPr>
            </w:pPr>
            <w:r w:rsidRPr="0090391B">
              <w:rPr>
                <w:rFonts w:ascii="Arial" w:hAnsi="Arial" w:cs="Arial"/>
                <w:b/>
                <w:sz w:val="18"/>
                <w:szCs w:val="18"/>
              </w:rPr>
              <w:t>Finding damages</w:t>
            </w:r>
          </w:p>
          <w:p w14:paraId="31ED0A37" w14:textId="77777777" w:rsidR="00E75345" w:rsidRPr="00E86654" w:rsidRDefault="00E75345" w:rsidP="00EF33ED">
            <w:pPr>
              <w:spacing w:line="276" w:lineRule="auto"/>
              <w:rPr>
                <w:rFonts w:ascii="Arial" w:hAnsi="Arial" w:cs="Arial"/>
                <w:sz w:val="18"/>
                <w:szCs w:val="18"/>
              </w:rPr>
            </w:pPr>
          </w:p>
          <w:p w14:paraId="19003BCC" w14:textId="2D8DA126" w:rsidR="00E60B44" w:rsidRPr="00E86654" w:rsidRDefault="00E60B44" w:rsidP="00EF33ED">
            <w:pPr>
              <w:spacing w:line="276" w:lineRule="auto"/>
              <w:rPr>
                <w:rStyle w:val="Heading2Char"/>
                <w:rFonts w:ascii="Arial" w:hAnsi="Arial" w:cs="Arial"/>
                <w:sz w:val="18"/>
                <w:szCs w:val="18"/>
              </w:rPr>
            </w:pPr>
          </w:p>
        </w:tc>
        <w:tc>
          <w:tcPr>
            <w:tcW w:w="7625" w:type="dxa"/>
          </w:tcPr>
          <w:p w14:paraId="69E7DBCB" w14:textId="77777777" w:rsidR="00E60B44" w:rsidRPr="00E86654" w:rsidRDefault="00E60B44" w:rsidP="00EF33ED">
            <w:pPr>
              <w:spacing w:line="276" w:lineRule="auto"/>
              <w:rPr>
                <w:rFonts w:ascii="Arial" w:hAnsi="Arial" w:cs="Arial"/>
                <w:sz w:val="18"/>
                <w:szCs w:val="18"/>
              </w:rPr>
            </w:pPr>
            <w:r w:rsidRPr="00E86654">
              <w:rPr>
                <w:rFonts w:ascii="Arial" w:hAnsi="Arial" w:cs="Arial"/>
                <w:sz w:val="18"/>
                <w:szCs w:val="18"/>
              </w:rPr>
              <w:t>Estoppel</w:t>
            </w:r>
          </w:p>
          <w:p w14:paraId="5BB68281" w14:textId="77777777" w:rsidR="004E3A40" w:rsidRPr="00E86654" w:rsidRDefault="00403364" w:rsidP="004E3A40">
            <w:pPr>
              <w:spacing w:line="276" w:lineRule="auto"/>
              <w:rPr>
                <w:rFonts w:ascii="Arial" w:hAnsi="Arial" w:cs="Arial"/>
                <w:sz w:val="18"/>
                <w:szCs w:val="18"/>
              </w:rPr>
            </w:pPr>
            <w:r w:rsidRPr="00E86654">
              <w:rPr>
                <w:rFonts w:ascii="Arial" w:hAnsi="Arial" w:cs="Arial"/>
                <w:sz w:val="18"/>
                <w:szCs w:val="18"/>
              </w:rPr>
              <w:t>Duty of Good Faith</w:t>
            </w:r>
          </w:p>
          <w:p w14:paraId="3902D089" w14:textId="2EAB0593" w:rsidR="00E75345" w:rsidRPr="00E86654" w:rsidRDefault="00D65636" w:rsidP="00EF33ED">
            <w:pPr>
              <w:spacing w:line="276" w:lineRule="auto"/>
              <w:rPr>
                <w:rStyle w:val="Heading2Char"/>
                <w:rFonts w:ascii="Arial" w:eastAsia="PMingLiU" w:hAnsi="Arial" w:cs="Arial"/>
                <w:b w:val="0"/>
                <w:sz w:val="18"/>
                <w:szCs w:val="18"/>
              </w:rPr>
            </w:pPr>
            <w:r w:rsidRPr="00E86654">
              <w:rPr>
                <w:rFonts w:ascii="Arial" w:hAnsi="Arial" w:cs="Arial"/>
                <w:sz w:val="18"/>
                <w:szCs w:val="18"/>
              </w:rPr>
              <w:t>Specific Performance</w:t>
            </w:r>
          </w:p>
        </w:tc>
      </w:tr>
      <w:tr w:rsidR="00E60B44" w:rsidRPr="00E86654" w14:paraId="0D40EE67" w14:textId="77777777" w:rsidTr="00186E86">
        <w:trPr>
          <w:trHeight w:val="74"/>
        </w:trPr>
        <w:tc>
          <w:tcPr>
            <w:tcW w:w="1951" w:type="dxa"/>
          </w:tcPr>
          <w:p w14:paraId="1CB07AC8" w14:textId="77777777" w:rsidR="00E60B44" w:rsidRDefault="00E60B44" w:rsidP="00EF33ED">
            <w:pPr>
              <w:spacing w:line="276" w:lineRule="auto"/>
              <w:rPr>
                <w:rFonts w:ascii="Arial" w:hAnsi="Arial" w:cs="Arial"/>
                <w:b/>
                <w:sz w:val="18"/>
                <w:szCs w:val="18"/>
              </w:rPr>
            </w:pPr>
            <w:r w:rsidRPr="00186E86">
              <w:rPr>
                <w:rFonts w:ascii="Arial" w:hAnsi="Arial" w:cs="Arial"/>
                <w:b/>
                <w:sz w:val="18"/>
                <w:szCs w:val="18"/>
              </w:rPr>
              <w:t>Getting out of contract</w:t>
            </w:r>
          </w:p>
          <w:p w14:paraId="39631C67" w14:textId="77777777" w:rsidR="0090391B" w:rsidRDefault="0090391B" w:rsidP="00EF33ED">
            <w:pPr>
              <w:spacing w:line="276" w:lineRule="auto"/>
              <w:rPr>
                <w:rFonts w:ascii="Arial" w:hAnsi="Arial" w:cs="Arial"/>
                <w:b/>
                <w:sz w:val="18"/>
                <w:szCs w:val="18"/>
              </w:rPr>
            </w:pPr>
          </w:p>
          <w:p w14:paraId="584BE3DE" w14:textId="49795788" w:rsidR="0090391B" w:rsidRPr="00186E86" w:rsidRDefault="0090391B" w:rsidP="00EF33ED">
            <w:pPr>
              <w:spacing w:line="276" w:lineRule="auto"/>
              <w:rPr>
                <w:rStyle w:val="Heading2Char"/>
                <w:rFonts w:ascii="Arial" w:hAnsi="Arial" w:cs="Arial"/>
                <w:b w:val="0"/>
                <w:sz w:val="18"/>
                <w:szCs w:val="18"/>
              </w:rPr>
            </w:pPr>
            <w:r>
              <w:rPr>
                <w:rFonts w:ascii="Arial" w:hAnsi="Arial" w:cs="Arial"/>
                <w:b/>
                <w:sz w:val="18"/>
                <w:szCs w:val="18"/>
              </w:rPr>
              <w:t>CONTEST K EVEN IF NO BREACH – EXCUSED FROM PERFORMING OBLIGATIONS</w:t>
            </w:r>
          </w:p>
        </w:tc>
        <w:tc>
          <w:tcPr>
            <w:tcW w:w="7625" w:type="dxa"/>
          </w:tcPr>
          <w:p w14:paraId="080A8D35" w14:textId="5B46625E" w:rsidR="00897BCC" w:rsidRPr="00043055" w:rsidRDefault="00897BCC" w:rsidP="00660DD8">
            <w:pPr>
              <w:pStyle w:val="ListParagraph"/>
              <w:numPr>
                <w:ilvl w:val="0"/>
                <w:numId w:val="38"/>
              </w:numPr>
              <w:rPr>
                <w:b/>
                <w:sz w:val="18"/>
                <w:szCs w:val="18"/>
              </w:rPr>
            </w:pPr>
            <w:r w:rsidRPr="00E86654">
              <w:rPr>
                <w:b/>
                <w:color w:val="0000FF"/>
                <w:sz w:val="18"/>
                <w:szCs w:val="18"/>
              </w:rPr>
              <w:t>Void</w:t>
            </w:r>
            <w:r w:rsidRPr="00E86654">
              <w:rPr>
                <w:sz w:val="18"/>
                <w:szCs w:val="18"/>
              </w:rPr>
              <w:t xml:space="preserve"> </w:t>
            </w:r>
            <w:r w:rsidRPr="00043055">
              <w:rPr>
                <w:b/>
                <w:sz w:val="18"/>
                <w:szCs w:val="18"/>
              </w:rPr>
              <w:sym w:font="Wingdings" w:char="F0E0"/>
            </w:r>
            <w:r w:rsidRPr="00043055">
              <w:rPr>
                <w:b/>
                <w:sz w:val="18"/>
                <w:szCs w:val="18"/>
              </w:rPr>
              <w:t xml:space="preserve"> </w:t>
            </w:r>
            <w:r w:rsidRPr="00043055">
              <w:rPr>
                <w:b/>
                <w:sz w:val="18"/>
                <w:szCs w:val="18"/>
                <w:highlight w:val="yellow"/>
              </w:rPr>
              <w:t xml:space="preserve">strongest effect (Formation </w:t>
            </w:r>
            <w:r w:rsidRPr="00043055">
              <w:rPr>
                <w:b/>
                <w:sz w:val="18"/>
                <w:szCs w:val="18"/>
                <w:highlight w:val="yellow"/>
              </w:rPr>
              <w:sym w:font="Wingdings" w:char="F0E0"/>
            </w:r>
            <w:r w:rsidRPr="00043055">
              <w:rPr>
                <w:b/>
                <w:sz w:val="18"/>
                <w:szCs w:val="18"/>
                <w:highlight w:val="yellow"/>
              </w:rPr>
              <w:t xml:space="preserve"> certainty</w:t>
            </w:r>
            <w:r w:rsidR="00186E86" w:rsidRPr="00043055">
              <w:rPr>
                <w:b/>
                <w:sz w:val="18"/>
                <w:szCs w:val="18"/>
                <w:highlight w:val="yellow"/>
              </w:rPr>
              <w:t xml:space="preserve"> of terms</w:t>
            </w:r>
            <w:r w:rsidRPr="00043055">
              <w:rPr>
                <w:b/>
                <w:sz w:val="18"/>
                <w:szCs w:val="18"/>
                <w:highlight w:val="yellow"/>
              </w:rPr>
              <w:t>, O</w:t>
            </w:r>
            <w:r w:rsidR="00186E86" w:rsidRPr="00043055">
              <w:rPr>
                <w:b/>
                <w:sz w:val="18"/>
                <w:szCs w:val="18"/>
                <w:highlight w:val="yellow"/>
              </w:rPr>
              <w:t>ffer / Acceptance</w:t>
            </w:r>
            <w:r w:rsidRPr="00043055">
              <w:rPr>
                <w:b/>
                <w:sz w:val="18"/>
                <w:szCs w:val="18"/>
                <w:highlight w:val="yellow"/>
              </w:rPr>
              <w:t>, I</w:t>
            </w:r>
            <w:r w:rsidR="00186E86" w:rsidRPr="00043055">
              <w:rPr>
                <w:b/>
                <w:sz w:val="18"/>
                <w:szCs w:val="18"/>
                <w:highlight w:val="yellow"/>
              </w:rPr>
              <w:t xml:space="preserve">ntention to Create </w:t>
            </w:r>
            <w:proofErr w:type="spellStart"/>
            <w:r w:rsidR="00186E86" w:rsidRPr="00043055">
              <w:rPr>
                <w:b/>
                <w:sz w:val="18"/>
                <w:szCs w:val="18"/>
                <w:highlight w:val="yellow"/>
              </w:rPr>
              <w:t>Legale</w:t>
            </w:r>
            <w:proofErr w:type="spellEnd"/>
            <w:r w:rsidR="00186E86" w:rsidRPr="00043055">
              <w:rPr>
                <w:b/>
                <w:sz w:val="18"/>
                <w:szCs w:val="18"/>
                <w:highlight w:val="yellow"/>
              </w:rPr>
              <w:t xml:space="preserve"> Relations</w:t>
            </w:r>
            <w:r w:rsidR="00043055" w:rsidRPr="00043055">
              <w:rPr>
                <w:b/>
                <w:sz w:val="18"/>
                <w:szCs w:val="18"/>
                <w:highlight w:val="yellow"/>
              </w:rPr>
              <w:t xml:space="preserve"> + Mistake </w:t>
            </w:r>
            <w:r w:rsidRPr="00043055">
              <w:rPr>
                <w:b/>
                <w:sz w:val="18"/>
                <w:szCs w:val="18"/>
                <w:highlight w:val="yellow"/>
              </w:rPr>
              <w:t>+ Illegality)</w:t>
            </w:r>
            <w:r w:rsidRPr="00043055">
              <w:rPr>
                <w:b/>
                <w:sz w:val="18"/>
                <w:szCs w:val="18"/>
              </w:rPr>
              <w:t xml:space="preserve"> </w:t>
            </w:r>
          </w:p>
          <w:p w14:paraId="6BD93D1E" w14:textId="613524FC" w:rsidR="00897BCC" w:rsidRPr="00E86654" w:rsidRDefault="00897BCC" w:rsidP="00660DD8">
            <w:pPr>
              <w:pStyle w:val="ListParagraph"/>
              <w:numPr>
                <w:ilvl w:val="1"/>
                <w:numId w:val="38"/>
              </w:numPr>
              <w:rPr>
                <w:sz w:val="18"/>
                <w:szCs w:val="18"/>
              </w:rPr>
            </w:pPr>
            <w:r w:rsidRPr="00E86654">
              <w:rPr>
                <w:sz w:val="18"/>
                <w:szCs w:val="18"/>
              </w:rPr>
              <w:t xml:space="preserve">This is for situations where it would be best as a whole to have no agreement ever in existence, than one that can be modified (through CL or equity). </w:t>
            </w:r>
          </w:p>
          <w:p w14:paraId="7C90DF14" w14:textId="683A3EBE" w:rsidR="00897BCC" w:rsidRPr="00E86654" w:rsidRDefault="00C858E4" w:rsidP="00660DD8">
            <w:pPr>
              <w:pStyle w:val="ListParagraph"/>
              <w:numPr>
                <w:ilvl w:val="0"/>
                <w:numId w:val="38"/>
              </w:numPr>
              <w:rPr>
                <w:sz w:val="18"/>
                <w:szCs w:val="18"/>
              </w:rPr>
            </w:pPr>
            <w:r w:rsidRPr="00E86654">
              <w:rPr>
                <w:b/>
                <w:color w:val="0000FF"/>
                <w:sz w:val="18"/>
                <w:szCs w:val="18"/>
              </w:rPr>
              <w:t>Voidable</w:t>
            </w:r>
            <w:r w:rsidR="00897BCC" w:rsidRPr="00E86654">
              <w:rPr>
                <w:sz w:val="18"/>
                <w:szCs w:val="18"/>
              </w:rPr>
              <w:t xml:space="preserve"> </w:t>
            </w:r>
            <w:r w:rsidR="00897BCC" w:rsidRPr="00E86654">
              <w:rPr>
                <w:sz w:val="18"/>
                <w:szCs w:val="18"/>
              </w:rPr>
              <w:sym w:font="Wingdings" w:char="F0E0"/>
            </w:r>
            <w:r w:rsidR="00897BCC" w:rsidRPr="00E86654">
              <w:rPr>
                <w:sz w:val="18"/>
                <w:szCs w:val="18"/>
              </w:rPr>
              <w:t xml:space="preserve"> </w:t>
            </w:r>
            <w:r w:rsidR="00897BCC" w:rsidRPr="00186E86">
              <w:rPr>
                <w:b/>
                <w:sz w:val="18"/>
                <w:szCs w:val="18"/>
                <w:highlight w:val="yellow"/>
              </w:rPr>
              <w:t>Weaker party doctrines</w:t>
            </w:r>
            <w:r w:rsidR="00897BCC" w:rsidRPr="00186E86">
              <w:rPr>
                <w:sz w:val="18"/>
                <w:szCs w:val="18"/>
                <w:highlight w:val="yellow"/>
              </w:rPr>
              <w:t xml:space="preserve"> (</w:t>
            </w:r>
            <w:r w:rsidR="00897BCC" w:rsidRPr="00186E86">
              <w:rPr>
                <w:b/>
                <w:sz w:val="18"/>
                <w:szCs w:val="18"/>
                <w:highlight w:val="yellow"/>
              </w:rPr>
              <w:t xml:space="preserve">Duress, Capacity, Undue Influence, </w:t>
            </w:r>
            <w:proofErr w:type="spellStart"/>
            <w:r w:rsidR="00897BCC" w:rsidRPr="00186E86">
              <w:rPr>
                <w:b/>
                <w:sz w:val="18"/>
                <w:szCs w:val="18"/>
                <w:highlight w:val="yellow"/>
              </w:rPr>
              <w:t>Misrep</w:t>
            </w:r>
            <w:proofErr w:type="spellEnd"/>
            <w:r w:rsidR="00897BCC" w:rsidRPr="00186E86">
              <w:rPr>
                <w:b/>
                <w:sz w:val="18"/>
                <w:szCs w:val="18"/>
                <w:highlight w:val="yellow"/>
              </w:rPr>
              <w:t>, Mistake</w:t>
            </w:r>
            <w:r w:rsidR="00897BCC" w:rsidRPr="00186E86">
              <w:rPr>
                <w:sz w:val="18"/>
                <w:szCs w:val="18"/>
                <w:highlight w:val="yellow"/>
              </w:rPr>
              <w:t>)</w:t>
            </w:r>
          </w:p>
          <w:p w14:paraId="5CCB0FBB" w14:textId="77777777" w:rsidR="00897BCC" w:rsidRPr="00E86654" w:rsidRDefault="00897BCC" w:rsidP="00660DD8">
            <w:pPr>
              <w:pStyle w:val="ListParagraph"/>
              <w:numPr>
                <w:ilvl w:val="1"/>
                <w:numId w:val="38"/>
              </w:numPr>
              <w:rPr>
                <w:sz w:val="18"/>
                <w:szCs w:val="18"/>
              </w:rPr>
            </w:pPr>
            <w:r w:rsidRPr="00E86654">
              <w:rPr>
                <w:sz w:val="18"/>
                <w:szCs w:val="18"/>
              </w:rPr>
              <w:t xml:space="preserve">If some unfairness is present, contributing to the K you have, suitable to ask equity for remedy if clean hands (in general), despite valid CL K. </w:t>
            </w:r>
          </w:p>
          <w:p w14:paraId="5CAA083F" w14:textId="77777777" w:rsidR="00D0008D" w:rsidRPr="00E86654" w:rsidRDefault="00897BCC" w:rsidP="00660DD8">
            <w:pPr>
              <w:pStyle w:val="ListParagraph"/>
              <w:numPr>
                <w:ilvl w:val="1"/>
                <w:numId w:val="38"/>
              </w:numPr>
              <w:rPr>
                <w:sz w:val="18"/>
                <w:szCs w:val="18"/>
              </w:rPr>
            </w:pPr>
            <w:r w:rsidRPr="00E86654">
              <w:rPr>
                <w:sz w:val="18"/>
                <w:szCs w:val="18"/>
              </w:rPr>
              <w:t xml:space="preserve">Consider whether you would be </w:t>
            </w:r>
            <w:r w:rsidRPr="00E86654">
              <w:rPr>
                <w:sz w:val="18"/>
                <w:szCs w:val="18"/>
                <w:u w:val="single"/>
              </w:rPr>
              <w:t>barred</w:t>
            </w:r>
            <w:r w:rsidRPr="00E86654">
              <w:rPr>
                <w:sz w:val="18"/>
                <w:szCs w:val="18"/>
              </w:rPr>
              <w:t xml:space="preserve"> from using it </w:t>
            </w:r>
          </w:p>
          <w:p w14:paraId="19369225" w14:textId="020B34AE" w:rsidR="00C858E4" w:rsidRPr="00E86654" w:rsidRDefault="00897BCC" w:rsidP="00660DD8">
            <w:pPr>
              <w:pStyle w:val="ListParagraph"/>
              <w:numPr>
                <w:ilvl w:val="1"/>
                <w:numId w:val="38"/>
              </w:numPr>
              <w:rPr>
                <w:sz w:val="18"/>
                <w:szCs w:val="18"/>
              </w:rPr>
            </w:pPr>
            <w:r w:rsidRPr="00E86654">
              <w:rPr>
                <w:b/>
                <w:sz w:val="18"/>
                <w:szCs w:val="18"/>
              </w:rPr>
              <w:t>Strong effect</w:t>
            </w:r>
            <w:r w:rsidRPr="00E86654">
              <w:rPr>
                <w:sz w:val="18"/>
                <w:szCs w:val="18"/>
              </w:rPr>
              <w:t xml:space="preserve"> -&gt; </w:t>
            </w:r>
            <w:r w:rsidRPr="00E86654">
              <w:rPr>
                <w:sz w:val="18"/>
                <w:szCs w:val="18"/>
                <w:u w:val="single"/>
              </w:rPr>
              <w:t>can</w:t>
            </w:r>
            <w:r w:rsidRPr="00E86654">
              <w:rPr>
                <w:sz w:val="18"/>
                <w:szCs w:val="18"/>
              </w:rPr>
              <w:t xml:space="preserve"> mean getting out of the K</w:t>
            </w:r>
          </w:p>
          <w:p w14:paraId="39FFB606" w14:textId="35F2817C" w:rsidR="00D0008D" w:rsidRPr="003410E6" w:rsidRDefault="00C858E4" w:rsidP="00660DD8">
            <w:pPr>
              <w:pStyle w:val="ListParagraph"/>
              <w:numPr>
                <w:ilvl w:val="0"/>
                <w:numId w:val="38"/>
              </w:numPr>
              <w:rPr>
                <w:b/>
                <w:sz w:val="18"/>
                <w:szCs w:val="18"/>
              </w:rPr>
            </w:pPr>
            <w:r w:rsidRPr="00E86654">
              <w:rPr>
                <w:b/>
                <w:color w:val="0000FF"/>
                <w:sz w:val="18"/>
                <w:szCs w:val="18"/>
              </w:rPr>
              <w:t>U</w:t>
            </w:r>
            <w:r w:rsidR="00E60B44" w:rsidRPr="00E86654">
              <w:rPr>
                <w:b/>
                <w:color w:val="0000FF"/>
                <w:sz w:val="18"/>
                <w:szCs w:val="18"/>
              </w:rPr>
              <w:t>nenforceable</w:t>
            </w:r>
            <w:r w:rsidR="00D0008D" w:rsidRPr="00E86654">
              <w:rPr>
                <w:b/>
                <w:color w:val="0000FF"/>
                <w:sz w:val="18"/>
                <w:szCs w:val="18"/>
              </w:rPr>
              <w:t xml:space="preserve"> </w:t>
            </w:r>
            <w:r w:rsidR="00D0008D" w:rsidRPr="00E86654">
              <w:rPr>
                <w:sz w:val="18"/>
                <w:szCs w:val="18"/>
              </w:rPr>
              <w:sym w:font="Wingdings" w:char="F0E0"/>
            </w:r>
            <w:r w:rsidR="00D0008D" w:rsidRPr="00E86654">
              <w:rPr>
                <w:sz w:val="18"/>
                <w:szCs w:val="18"/>
              </w:rPr>
              <w:t xml:space="preserve"> </w:t>
            </w:r>
            <w:r w:rsidR="00D0008D" w:rsidRPr="003410E6">
              <w:rPr>
                <w:b/>
                <w:sz w:val="18"/>
                <w:szCs w:val="18"/>
                <w:highlight w:val="yellow"/>
              </w:rPr>
              <w:t xml:space="preserve">illegality, </w:t>
            </w:r>
            <w:proofErr w:type="spellStart"/>
            <w:r w:rsidR="00D0008D" w:rsidRPr="003410E6">
              <w:rPr>
                <w:b/>
                <w:sz w:val="18"/>
                <w:szCs w:val="18"/>
                <w:highlight w:val="yellow"/>
              </w:rPr>
              <w:t>privity</w:t>
            </w:r>
            <w:proofErr w:type="spellEnd"/>
            <w:r w:rsidR="00D0008D" w:rsidRPr="003410E6">
              <w:rPr>
                <w:b/>
                <w:sz w:val="18"/>
                <w:szCs w:val="18"/>
                <w:highlight w:val="yellow"/>
              </w:rPr>
              <w:t>, consideration, etc. (exclusion clause / limiting liability)</w:t>
            </w:r>
          </w:p>
          <w:p w14:paraId="23E0EBF0" w14:textId="77777777" w:rsidR="00D616F8" w:rsidRPr="0090391B" w:rsidRDefault="00D0008D" w:rsidP="00660DD8">
            <w:pPr>
              <w:pStyle w:val="ListParagraph"/>
              <w:numPr>
                <w:ilvl w:val="1"/>
                <w:numId w:val="38"/>
              </w:numPr>
              <w:rPr>
                <w:color w:val="660066"/>
                <w:sz w:val="18"/>
                <w:szCs w:val="18"/>
              </w:rPr>
            </w:pPr>
            <w:r w:rsidRPr="00E86654">
              <w:rPr>
                <w:sz w:val="18"/>
                <w:szCs w:val="18"/>
              </w:rPr>
              <w:t>You have an apparently validly formed K, but there is a technical or policy reason why you can’t ask a court to enforce the obligations</w:t>
            </w:r>
            <w:r w:rsidRPr="0090391B">
              <w:rPr>
                <w:b/>
                <w:sz w:val="18"/>
                <w:szCs w:val="18"/>
              </w:rPr>
              <w:t xml:space="preserve">. </w:t>
            </w:r>
            <w:r w:rsidR="00BF4AB9" w:rsidRPr="0090391B">
              <w:rPr>
                <w:b/>
                <w:color w:val="660066"/>
                <w:sz w:val="18"/>
                <w:szCs w:val="18"/>
              </w:rPr>
              <w:t>Use</w:t>
            </w:r>
            <w:r w:rsidRPr="0090391B">
              <w:rPr>
                <w:b/>
                <w:color w:val="660066"/>
                <w:sz w:val="18"/>
                <w:szCs w:val="18"/>
              </w:rPr>
              <w:t xml:space="preserve"> if seeking party is in need of protection.</w:t>
            </w:r>
            <w:r w:rsidRPr="0090391B">
              <w:rPr>
                <w:color w:val="660066"/>
                <w:sz w:val="18"/>
                <w:szCs w:val="18"/>
              </w:rPr>
              <w:t xml:space="preserve"> </w:t>
            </w:r>
          </w:p>
          <w:p w14:paraId="274A06A9" w14:textId="638F7149" w:rsidR="009C7D53" w:rsidRPr="00E86654" w:rsidRDefault="009C7D53" w:rsidP="00660DD8">
            <w:pPr>
              <w:pStyle w:val="ListParagraph"/>
              <w:numPr>
                <w:ilvl w:val="0"/>
                <w:numId w:val="38"/>
              </w:numPr>
              <w:rPr>
                <w:sz w:val="18"/>
                <w:szCs w:val="18"/>
              </w:rPr>
            </w:pPr>
            <w:r w:rsidRPr="00E86654">
              <w:rPr>
                <w:b/>
                <w:color w:val="0000FF"/>
                <w:sz w:val="18"/>
                <w:szCs w:val="18"/>
              </w:rPr>
              <w:t>Frustration</w:t>
            </w:r>
            <w:r w:rsidRPr="00E86654">
              <w:rPr>
                <w:sz w:val="18"/>
                <w:szCs w:val="18"/>
              </w:rPr>
              <w:t xml:space="preserve"> </w:t>
            </w:r>
            <w:r w:rsidRPr="00E86654">
              <w:rPr>
                <w:sz w:val="18"/>
                <w:szCs w:val="18"/>
              </w:rPr>
              <w:sym w:font="Wingdings" w:char="F0E0"/>
            </w:r>
            <w:r w:rsidRPr="00E86654">
              <w:rPr>
                <w:sz w:val="18"/>
                <w:szCs w:val="18"/>
              </w:rPr>
              <w:t xml:space="preserve"> </w:t>
            </w:r>
            <w:r w:rsidRPr="00DE6E2B">
              <w:rPr>
                <w:b/>
                <w:sz w:val="18"/>
                <w:szCs w:val="18"/>
                <w:highlight w:val="yellow"/>
              </w:rPr>
              <w:t>Frustrated K’s Act</w:t>
            </w:r>
            <w:r w:rsidRPr="00E86654">
              <w:rPr>
                <w:sz w:val="18"/>
                <w:szCs w:val="18"/>
              </w:rPr>
              <w:t xml:space="preserve"> </w:t>
            </w:r>
          </w:p>
          <w:p w14:paraId="56DB5C9A" w14:textId="77777777" w:rsidR="00D65636" w:rsidRPr="00E86654" w:rsidRDefault="009C7D53" w:rsidP="00660DD8">
            <w:pPr>
              <w:pStyle w:val="ListParagraph"/>
              <w:numPr>
                <w:ilvl w:val="1"/>
                <w:numId w:val="38"/>
              </w:numPr>
              <w:rPr>
                <w:sz w:val="18"/>
                <w:szCs w:val="18"/>
              </w:rPr>
            </w:pPr>
            <w:r w:rsidRPr="00E86654">
              <w:rPr>
                <w:sz w:val="18"/>
                <w:szCs w:val="18"/>
              </w:rPr>
              <w:t xml:space="preserve">Only useable upon extraneous unpredicted event, without fault of parties, fundamentally altering the K. </w:t>
            </w:r>
          </w:p>
          <w:p w14:paraId="2D6BF3E4" w14:textId="77777777" w:rsidR="009C7D53" w:rsidRPr="00E86654" w:rsidRDefault="009C7D53" w:rsidP="00660DD8">
            <w:pPr>
              <w:pStyle w:val="ListParagraph"/>
              <w:numPr>
                <w:ilvl w:val="1"/>
                <w:numId w:val="38"/>
              </w:numPr>
              <w:rPr>
                <w:sz w:val="18"/>
                <w:szCs w:val="18"/>
              </w:rPr>
            </w:pPr>
            <w:r w:rsidRPr="00E86654">
              <w:rPr>
                <w:sz w:val="18"/>
                <w:szCs w:val="18"/>
              </w:rPr>
              <w:t>Wipes out everything, but damages still possible, and restitution available</w:t>
            </w:r>
          </w:p>
          <w:p w14:paraId="7271A7D8" w14:textId="0D840495" w:rsidR="00186E86" w:rsidRPr="00186E86" w:rsidRDefault="00D65636" w:rsidP="00660DD8">
            <w:pPr>
              <w:pStyle w:val="ListParagraph"/>
              <w:numPr>
                <w:ilvl w:val="0"/>
                <w:numId w:val="38"/>
              </w:numPr>
              <w:rPr>
                <w:rStyle w:val="Heading2Char"/>
                <w:rFonts w:ascii="Arial" w:eastAsia="PMingLiU" w:hAnsi="Arial"/>
                <w:b w:val="0"/>
                <w:sz w:val="18"/>
                <w:szCs w:val="18"/>
              </w:rPr>
            </w:pPr>
            <w:r w:rsidRPr="00E86654">
              <w:rPr>
                <w:b/>
                <w:color w:val="0000FF"/>
                <w:sz w:val="18"/>
                <w:szCs w:val="18"/>
              </w:rPr>
              <w:t>Breach</w:t>
            </w:r>
            <w:r w:rsidRPr="00E86654">
              <w:rPr>
                <w:sz w:val="18"/>
                <w:szCs w:val="18"/>
              </w:rPr>
              <w:t xml:space="preserve"> - Intermediate, warranty (damages), condition (termination – affirmation, damages always available</w:t>
            </w:r>
            <w:proofErr w:type="gramStart"/>
            <w:r w:rsidRPr="00E86654">
              <w:rPr>
                <w:sz w:val="18"/>
                <w:szCs w:val="18"/>
              </w:rPr>
              <w:t>)</w:t>
            </w:r>
            <w:r w:rsidR="0090391B">
              <w:rPr>
                <w:sz w:val="18"/>
                <w:szCs w:val="18"/>
              </w:rPr>
              <w:t xml:space="preserve">  </w:t>
            </w:r>
            <w:r w:rsidR="0090391B" w:rsidRPr="007D6E92">
              <w:rPr>
                <w:b/>
                <w:sz w:val="18"/>
                <w:szCs w:val="18"/>
              </w:rPr>
              <w:t>K</w:t>
            </w:r>
            <w:proofErr w:type="gramEnd"/>
            <w:r w:rsidR="0090391B" w:rsidRPr="007D6E92">
              <w:rPr>
                <w:b/>
                <w:sz w:val="18"/>
                <w:szCs w:val="18"/>
              </w:rPr>
              <w:t xml:space="preserve"> CAN BE CONTESTED EVEN IF NO BREACH</w:t>
            </w:r>
            <w:r w:rsidR="00186E86" w:rsidRPr="007D6E92">
              <w:rPr>
                <w:b/>
                <w:sz w:val="18"/>
                <w:szCs w:val="18"/>
              </w:rPr>
              <w:br/>
            </w:r>
          </w:p>
        </w:tc>
      </w:tr>
      <w:tr w:rsidR="00EB3C9F" w:rsidRPr="00E86654" w14:paraId="65ECFCA1" w14:textId="77777777" w:rsidTr="00186E86">
        <w:tc>
          <w:tcPr>
            <w:tcW w:w="1951" w:type="dxa"/>
          </w:tcPr>
          <w:p w14:paraId="6892F59B" w14:textId="262F75CD" w:rsidR="00D616F8" w:rsidRPr="0090391B" w:rsidRDefault="00D616F8" w:rsidP="00D616F8">
            <w:pPr>
              <w:spacing w:line="276" w:lineRule="auto"/>
              <w:rPr>
                <w:rFonts w:ascii="Arial" w:hAnsi="Arial" w:cs="Arial"/>
                <w:b/>
                <w:sz w:val="18"/>
                <w:szCs w:val="18"/>
              </w:rPr>
            </w:pPr>
            <w:r w:rsidRPr="0090391B">
              <w:rPr>
                <w:rFonts w:ascii="Arial" w:hAnsi="Arial" w:cs="Arial"/>
                <w:b/>
                <w:sz w:val="18"/>
                <w:szCs w:val="18"/>
              </w:rPr>
              <w:t>If dealing with an exclusion/limitation</w:t>
            </w:r>
            <w:r w:rsidR="009C7D53" w:rsidRPr="0090391B">
              <w:rPr>
                <w:rFonts w:ascii="Arial" w:hAnsi="Arial" w:cs="Arial"/>
                <w:b/>
                <w:sz w:val="18"/>
                <w:szCs w:val="18"/>
              </w:rPr>
              <w:t xml:space="preserve"> </w:t>
            </w:r>
            <w:r w:rsidRPr="0090391B">
              <w:rPr>
                <w:rFonts w:ascii="Arial" w:hAnsi="Arial" w:cs="Arial"/>
                <w:b/>
                <w:sz w:val="18"/>
                <w:szCs w:val="18"/>
              </w:rPr>
              <w:t>clause you want out of</w:t>
            </w:r>
          </w:p>
          <w:p w14:paraId="078D8B62" w14:textId="77777777" w:rsidR="00EB3C9F" w:rsidRDefault="00EB3C9F" w:rsidP="00EF33ED">
            <w:pPr>
              <w:spacing w:line="276" w:lineRule="auto"/>
              <w:rPr>
                <w:rFonts w:ascii="Arial" w:hAnsi="Arial" w:cs="Arial"/>
                <w:sz w:val="18"/>
                <w:szCs w:val="18"/>
              </w:rPr>
            </w:pPr>
          </w:p>
          <w:p w14:paraId="2B2B75BF" w14:textId="5C28E9DE" w:rsidR="00433058" w:rsidRPr="00152E82" w:rsidRDefault="00433058" w:rsidP="00EF33ED">
            <w:pPr>
              <w:spacing w:line="276" w:lineRule="auto"/>
              <w:rPr>
                <w:rFonts w:ascii="Arial" w:hAnsi="Arial" w:cs="Arial"/>
                <w:b/>
                <w:color w:val="660066"/>
                <w:sz w:val="18"/>
                <w:szCs w:val="18"/>
              </w:rPr>
            </w:pPr>
            <w:r w:rsidRPr="00152E82">
              <w:rPr>
                <w:rFonts w:ascii="Arial" w:hAnsi="Arial" w:cs="Arial"/>
                <w:b/>
                <w:color w:val="660066"/>
                <w:sz w:val="18"/>
                <w:szCs w:val="18"/>
              </w:rPr>
              <w:t>SEE PAGE 25</w:t>
            </w:r>
          </w:p>
        </w:tc>
        <w:tc>
          <w:tcPr>
            <w:tcW w:w="7625" w:type="dxa"/>
          </w:tcPr>
          <w:p w14:paraId="0F0309F1" w14:textId="77777777" w:rsidR="00D616F8" w:rsidRPr="00E86654" w:rsidRDefault="00D616F8" w:rsidP="00660DD8">
            <w:pPr>
              <w:pStyle w:val="ListParagraph"/>
              <w:numPr>
                <w:ilvl w:val="0"/>
                <w:numId w:val="93"/>
              </w:numPr>
              <w:rPr>
                <w:sz w:val="18"/>
                <w:szCs w:val="18"/>
              </w:rPr>
            </w:pPr>
            <w:r w:rsidRPr="00E86654">
              <w:rPr>
                <w:sz w:val="18"/>
                <w:szCs w:val="18"/>
              </w:rPr>
              <w:t xml:space="preserve">Ask if there is </w:t>
            </w:r>
            <w:r w:rsidRPr="00E86654">
              <w:rPr>
                <w:b/>
                <w:sz w:val="18"/>
                <w:szCs w:val="18"/>
              </w:rPr>
              <w:t>notice</w:t>
            </w:r>
            <w:r w:rsidRPr="00E86654">
              <w:rPr>
                <w:sz w:val="18"/>
                <w:szCs w:val="18"/>
              </w:rPr>
              <w:t xml:space="preserve"> </w:t>
            </w:r>
          </w:p>
          <w:p w14:paraId="02A10CE4" w14:textId="55811865" w:rsidR="00D616F8" w:rsidRPr="00E86654" w:rsidRDefault="00D616F8" w:rsidP="00660DD8">
            <w:pPr>
              <w:pStyle w:val="ListParagraph"/>
              <w:numPr>
                <w:ilvl w:val="0"/>
                <w:numId w:val="93"/>
              </w:numPr>
              <w:rPr>
                <w:sz w:val="18"/>
                <w:szCs w:val="18"/>
              </w:rPr>
            </w:pPr>
            <w:r w:rsidRPr="00E86654">
              <w:rPr>
                <w:sz w:val="18"/>
                <w:szCs w:val="18"/>
              </w:rPr>
              <w:t xml:space="preserve">Can signature of other party serve conclusively as evidence of notice? </w:t>
            </w:r>
          </w:p>
          <w:p w14:paraId="77782BFD" w14:textId="398A5673" w:rsidR="00D616F8" w:rsidRPr="00E86654" w:rsidRDefault="00D616F8" w:rsidP="00660DD8">
            <w:pPr>
              <w:pStyle w:val="ListParagraph"/>
              <w:numPr>
                <w:ilvl w:val="0"/>
                <w:numId w:val="93"/>
              </w:numPr>
              <w:rPr>
                <w:sz w:val="18"/>
                <w:szCs w:val="18"/>
              </w:rPr>
            </w:pPr>
            <w:r w:rsidRPr="00E86654">
              <w:rPr>
                <w:sz w:val="18"/>
                <w:szCs w:val="18"/>
              </w:rPr>
              <w:t xml:space="preserve">Does the clause </w:t>
            </w:r>
            <w:r w:rsidRPr="00E86654">
              <w:rPr>
                <w:i/>
                <w:sz w:val="18"/>
                <w:szCs w:val="18"/>
              </w:rPr>
              <w:t>even apply</w:t>
            </w:r>
            <w:r w:rsidRPr="00E86654">
              <w:rPr>
                <w:sz w:val="18"/>
                <w:szCs w:val="18"/>
              </w:rPr>
              <w:t xml:space="preserve"> in the given situation? </w:t>
            </w:r>
          </w:p>
          <w:p w14:paraId="583C8CB6" w14:textId="664F239A" w:rsidR="00D616F8" w:rsidRPr="00E86654" w:rsidRDefault="00D616F8" w:rsidP="00660DD8">
            <w:pPr>
              <w:pStyle w:val="ListParagraph"/>
              <w:numPr>
                <w:ilvl w:val="0"/>
                <w:numId w:val="93"/>
              </w:numPr>
              <w:rPr>
                <w:sz w:val="18"/>
                <w:szCs w:val="18"/>
              </w:rPr>
            </w:pPr>
            <w:r w:rsidRPr="00E86654">
              <w:rPr>
                <w:sz w:val="18"/>
                <w:szCs w:val="18"/>
              </w:rPr>
              <w:t xml:space="preserve">Construe/interpret the clause (and rest of K) </w:t>
            </w:r>
          </w:p>
          <w:p w14:paraId="25EF0001" w14:textId="06A365AE" w:rsidR="00D616F8" w:rsidRPr="00E86654" w:rsidRDefault="00D616F8" w:rsidP="00660DD8">
            <w:pPr>
              <w:pStyle w:val="ListParagraph"/>
              <w:numPr>
                <w:ilvl w:val="0"/>
                <w:numId w:val="93"/>
              </w:numPr>
              <w:rPr>
                <w:sz w:val="18"/>
                <w:szCs w:val="18"/>
              </w:rPr>
            </w:pPr>
            <w:r w:rsidRPr="00E86654">
              <w:rPr>
                <w:sz w:val="18"/>
                <w:szCs w:val="18"/>
              </w:rPr>
              <w:t xml:space="preserve">Is it </w:t>
            </w:r>
            <w:r w:rsidRPr="00E86654">
              <w:rPr>
                <w:b/>
                <w:sz w:val="18"/>
                <w:szCs w:val="18"/>
              </w:rPr>
              <w:t xml:space="preserve">unconscionable </w:t>
            </w:r>
            <w:r w:rsidRPr="00E86654">
              <w:rPr>
                <w:sz w:val="18"/>
                <w:szCs w:val="18"/>
              </w:rPr>
              <w:t xml:space="preserve">to apply to clause? </w:t>
            </w:r>
            <w:r w:rsidR="0090391B">
              <w:rPr>
                <w:sz w:val="18"/>
                <w:szCs w:val="18"/>
              </w:rPr>
              <w:t xml:space="preserve">Weaker party?  Duress? </w:t>
            </w:r>
          </w:p>
          <w:p w14:paraId="7E960B4E" w14:textId="10A83170" w:rsidR="00D616F8" w:rsidRPr="00E86654" w:rsidRDefault="00D616F8" w:rsidP="00660DD8">
            <w:pPr>
              <w:pStyle w:val="ListParagraph"/>
              <w:numPr>
                <w:ilvl w:val="0"/>
                <w:numId w:val="93"/>
              </w:numPr>
              <w:rPr>
                <w:sz w:val="18"/>
                <w:szCs w:val="18"/>
              </w:rPr>
            </w:pPr>
            <w:r w:rsidRPr="00E86654">
              <w:rPr>
                <w:sz w:val="18"/>
                <w:szCs w:val="18"/>
              </w:rPr>
              <w:t xml:space="preserve">Does the clause operate </w:t>
            </w:r>
            <w:r w:rsidRPr="00E86654">
              <w:rPr>
                <w:b/>
                <w:sz w:val="18"/>
                <w:szCs w:val="18"/>
              </w:rPr>
              <w:t>unfairly</w:t>
            </w:r>
            <w:r w:rsidRPr="00E86654">
              <w:rPr>
                <w:sz w:val="18"/>
                <w:szCs w:val="18"/>
              </w:rPr>
              <w:t xml:space="preserve"> in the context of the actual breach? (Wilson – doubtful authority) </w:t>
            </w:r>
          </w:p>
          <w:p w14:paraId="3D50F5A8" w14:textId="46603F26" w:rsidR="00EB3C9F" w:rsidRPr="00E86654" w:rsidRDefault="00D616F8" w:rsidP="00660DD8">
            <w:pPr>
              <w:pStyle w:val="ListParagraph"/>
              <w:numPr>
                <w:ilvl w:val="0"/>
                <w:numId w:val="93"/>
              </w:numPr>
              <w:rPr>
                <w:sz w:val="18"/>
                <w:szCs w:val="18"/>
              </w:rPr>
            </w:pPr>
            <w:r w:rsidRPr="00E86654">
              <w:rPr>
                <w:sz w:val="18"/>
                <w:szCs w:val="18"/>
              </w:rPr>
              <w:t>Is the clause contrary to “public policy”?</w:t>
            </w:r>
            <w:r w:rsidR="00952A16">
              <w:rPr>
                <w:sz w:val="18"/>
                <w:szCs w:val="18"/>
              </w:rPr>
              <w:t xml:space="preserve"> (</w:t>
            </w:r>
            <w:proofErr w:type="gramStart"/>
            <w:r w:rsidR="00952A16">
              <w:rPr>
                <w:sz w:val="18"/>
                <w:szCs w:val="18"/>
              </w:rPr>
              <w:t>relates</w:t>
            </w:r>
            <w:proofErr w:type="gramEnd"/>
            <w:r w:rsidR="00952A16">
              <w:rPr>
                <w:sz w:val="18"/>
                <w:szCs w:val="18"/>
              </w:rPr>
              <w:t xml:space="preserve"> to formation of K not subsequent events</w:t>
            </w:r>
            <w:r w:rsidR="006C16EA">
              <w:rPr>
                <w:sz w:val="18"/>
                <w:szCs w:val="18"/>
              </w:rPr>
              <w:t>)</w:t>
            </w:r>
          </w:p>
        </w:tc>
      </w:tr>
    </w:tbl>
    <w:p w14:paraId="4D365B5F" w14:textId="757984C4" w:rsidR="00D30348" w:rsidRPr="00E86654" w:rsidRDefault="005A1CF8" w:rsidP="00EF33ED">
      <w:pPr>
        <w:spacing w:line="276" w:lineRule="auto"/>
        <w:rPr>
          <w:rFonts w:ascii="Arial" w:hAnsi="Arial" w:cs="Arial"/>
          <w:sz w:val="18"/>
          <w:szCs w:val="18"/>
        </w:rPr>
      </w:pPr>
      <w:r w:rsidRPr="00E86654">
        <w:rPr>
          <w:rFonts w:ascii="Arial" w:hAnsi="Arial" w:cs="Arial"/>
          <w:sz w:val="18"/>
          <w:szCs w:val="18"/>
        </w:rPr>
        <w:tab/>
      </w:r>
      <w:r w:rsidR="00FC4B76" w:rsidRPr="00E86654">
        <w:rPr>
          <w:rFonts w:ascii="Arial" w:hAnsi="Arial" w:cs="Arial"/>
          <w:sz w:val="18"/>
          <w:szCs w:val="18"/>
        </w:rPr>
        <w:tab/>
      </w:r>
      <w:r w:rsidR="00FC4B76" w:rsidRPr="00E86654">
        <w:rPr>
          <w:rFonts w:ascii="Arial" w:hAnsi="Arial" w:cs="Arial"/>
          <w:sz w:val="18"/>
          <w:szCs w:val="18"/>
        </w:rPr>
        <w:tab/>
      </w:r>
    </w:p>
    <w:p w14:paraId="7A214F1C" w14:textId="77777777" w:rsidR="00360A59" w:rsidRDefault="00360A59" w:rsidP="00EF33ED">
      <w:pPr>
        <w:spacing w:line="276" w:lineRule="auto"/>
        <w:rPr>
          <w:rFonts w:ascii="Arial" w:hAnsi="Arial" w:cs="Arial"/>
          <w:sz w:val="18"/>
          <w:szCs w:val="18"/>
          <w:lang w:val="en-US"/>
        </w:rPr>
      </w:pPr>
    </w:p>
    <w:p w14:paraId="6AE4D7A9" w14:textId="18201978" w:rsidR="00360A59" w:rsidRDefault="006B49D3" w:rsidP="006B49D3">
      <w:pPr>
        <w:pStyle w:val="CAN-heading1"/>
      </w:pPr>
      <w:r>
        <w:t>FLOWCHART FOR EXAMS</w:t>
      </w:r>
    </w:p>
    <w:p w14:paraId="7C6DB75B" w14:textId="77777777" w:rsidR="006B49D3" w:rsidRDefault="006B49D3" w:rsidP="00EF33ED">
      <w:pPr>
        <w:spacing w:line="276" w:lineRule="auto"/>
        <w:rPr>
          <w:rFonts w:ascii="Arial" w:hAnsi="Arial" w:cs="Arial"/>
          <w:b/>
          <w:color w:val="0000FF"/>
          <w:szCs w:val="22"/>
          <w:lang w:val="en-US"/>
        </w:rPr>
      </w:pPr>
    </w:p>
    <w:p w14:paraId="630A8BFD" w14:textId="485E1B4F" w:rsidR="006C43DB" w:rsidRDefault="006C43DB" w:rsidP="00EF33ED">
      <w:pPr>
        <w:spacing w:line="276" w:lineRule="auto"/>
        <w:rPr>
          <w:rFonts w:ascii="Arial" w:hAnsi="Arial" w:cs="Arial"/>
          <w:b/>
          <w:color w:val="0000FF"/>
          <w:szCs w:val="22"/>
          <w:lang w:val="en-US"/>
        </w:rPr>
      </w:pPr>
      <w:r w:rsidRPr="006C43DB">
        <w:rPr>
          <w:rFonts w:ascii="Arial" w:hAnsi="Arial" w:cs="Arial"/>
          <w:b/>
          <w:color w:val="0000FF"/>
          <w:szCs w:val="22"/>
          <w:lang w:val="en-US"/>
        </w:rPr>
        <w:t>SPOT THE ISSUES AND NAME THEM</w:t>
      </w:r>
    </w:p>
    <w:p w14:paraId="04E748F5" w14:textId="77777777" w:rsidR="00CE6FE1" w:rsidRDefault="00CE6FE1" w:rsidP="00EF33ED">
      <w:pPr>
        <w:spacing w:line="276" w:lineRule="auto"/>
        <w:rPr>
          <w:rFonts w:ascii="Arial" w:hAnsi="Arial" w:cs="Arial"/>
          <w:b/>
          <w:color w:val="0000FF"/>
          <w:szCs w:val="22"/>
          <w:lang w:val="en-US"/>
        </w:rPr>
      </w:pPr>
    </w:p>
    <w:p w14:paraId="37E6885D" w14:textId="7DA58735" w:rsidR="00CE6FE1" w:rsidRPr="00CE6FE1" w:rsidRDefault="00CE6FE1" w:rsidP="00CE6FE1">
      <w:pPr>
        <w:pStyle w:val="ListParagraph"/>
        <w:numPr>
          <w:ilvl w:val="0"/>
          <w:numId w:val="108"/>
        </w:numPr>
        <w:rPr>
          <w:b/>
          <w:color w:val="0000FF"/>
          <w:szCs w:val="22"/>
        </w:rPr>
      </w:pPr>
      <w:r w:rsidRPr="00CE6FE1">
        <w:rPr>
          <w:b/>
          <w:color w:val="0000FF"/>
          <w:szCs w:val="22"/>
        </w:rPr>
        <w:t>Law</w:t>
      </w:r>
    </w:p>
    <w:p w14:paraId="220A3BD1" w14:textId="1E8FCF61" w:rsidR="00CE6FE1" w:rsidRPr="00CE6FE1" w:rsidRDefault="00CE6FE1" w:rsidP="00CE6FE1">
      <w:pPr>
        <w:pStyle w:val="ListParagraph"/>
        <w:numPr>
          <w:ilvl w:val="0"/>
          <w:numId w:val="108"/>
        </w:numPr>
        <w:rPr>
          <w:b/>
          <w:color w:val="0000FF"/>
          <w:szCs w:val="22"/>
        </w:rPr>
      </w:pPr>
      <w:r w:rsidRPr="00CE6FE1">
        <w:rPr>
          <w:b/>
          <w:color w:val="0000FF"/>
          <w:szCs w:val="22"/>
        </w:rPr>
        <w:t>Authority</w:t>
      </w:r>
    </w:p>
    <w:p w14:paraId="5240E4A1" w14:textId="1C975B4C" w:rsidR="00CE6FE1" w:rsidRPr="00CE6FE1" w:rsidRDefault="00CE6FE1" w:rsidP="00CE6FE1">
      <w:pPr>
        <w:pStyle w:val="ListParagraph"/>
        <w:numPr>
          <w:ilvl w:val="0"/>
          <w:numId w:val="108"/>
        </w:numPr>
        <w:rPr>
          <w:b/>
          <w:color w:val="0000FF"/>
          <w:szCs w:val="22"/>
        </w:rPr>
      </w:pPr>
      <w:r w:rsidRPr="00CE6FE1">
        <w:rPr>
          <w:b/>
          <w:color w:val="0000FF"/>
          <w:szCs w:val="22"/>
        </w:rPr>
        <w:t>Apply to Facts</w:t>
      </w:r>
    </w:p>
    <w:p w14:paraId="0E137C61" w14:textId="75964614" w:rsidR="00CE6FE1" w:rsidRDefault="00CE6FE1" w:rsidP="00CE6FE1">
      <w:pPr>
        <w:pStyle w:val="ListParagraph"/>
        <w:numPr>
          <w:ilvl w:val="0"/>
          <w:numId w:val="108"/>
        </w:numPr>
        <w:rPr>
          <w:b/>
          <w:color w:val="0000FF"/>
          <w:szCs w:val="22"/>
        </w:rPr>
      </w:pPr>
      <w:r w:rsidRPr="00CE6FE1">
        <w:rPr>
          <w:b/>
          <w:color w:val="0000FF"/>
          <w:szCs w:val="22"/>
        </w:rPr>
        <w:t>Conclude</w:t>
      </w:r>
    </w:p>
    <w:p w14:paraId="1622AD54" w14:textId="77777777" w:rsidR="00CE6FE1" w:rsidRPr="00CE6FE1" w:rsidRDefault="00CE6FE1" w:rsidP="00CE6FE1">
      <w:pPr>
        <w:rPr>
          <w:b/>
          <w:color w:val="0000FF"/>
          <w:szCs w:val="22"/>
        </w:rPr>
      </w:pPr>
    </w:p>
    <w:p w14:paraId="26A94F90" w14:textId="77777777" w:rsidR="006C43DB" w:rsidRDefault="006C43DB" w:rsidP="00EF33ED">
      <w:pPr>
        <w:spacing w:line="276" w:lineRule="auto"/>
        <w:rPr>
          <w:rFonts w:ascii="Arial" w:hAnsi="Arial" w:cs="Arial"/>
          <w:b/>
          <w:szCs w:val="22"/>
          <w:lang w:val="en-US"/>
        </w:rPr>
      </w:pPr>
    </w:p>
    <w:p w14:paraId="274D9053" w14:textId="5D32E77B" w:rsidR="00360A59" w:rsidRPr="000E133C" w:rsidRDefault="0014069F" w:rsidP="00EF33ED">
      <w:pPr>
        <w:spacing w:line="276" w:lineRule="auto"/>
        <w:rPr>
          <w:rFonts w:ascii="Arial" w:hAnsi="Arial" w:cs="Arial"/>
          <w:b/>
          <w:szCs w:val="22"/>
          <w:lang w:val="en-US"/>
        </w:rPr>
      </w:pPr>
      <w:r w:rsidRPr="000E133C">
        <w:rPr>
          <w:rFonts w:ascii="Arial" w:hAnsi="Arial" w:cs="Arial"/>
          <w:b/>
          <w:szCs w:val="22"/>
          <w:lang w:val="en-US"/>
        </w:rPr>
        <w:t>FIND THE OBLIGATION</w:t>
      </w:r>
      <w:r w:rsidR="003605BE">
        <w:rPr>
          <w:rFonts w:ascii="Arial" w:hAnsi="Arial" w:cs="Arial"/>
          <w:b/>
          <w:szCs w:val="22"/>
          <w:lang w:val="en-US"/>
        </w:rPr>
        <w:t xml:space="preserve"> </w:t>
      </w:r>
    </w:p>
    <w:p w14:paraId="423804EA" w14:textId="77777777" w:rsidR="00360A59" w:rsidRPr="000E133C" w:rsidRDefault="00360A59" w:rsidP="00EF33ED">
      <w:pPr>
        <w:spacing w:line="276" w:lineRule="auto"/>
        <w:rPr>
          <w:rFonts w:ascii="Arial" w:hAnsi="Arial" w:cs="Arial"/>
          <w:szCs w:val="22"/>
          <w:lang w:val="en-US"/>
        </w:rPr>
      </w:pPr>
    </w:p>
    <w:p w14:paraId="3582A6C6" w14:textId="77777777" w:rsidR="001D4CB0" w:rsidRPr="000E133C" w:rsidRDefault="001D4CB0" w:rsidP="00C94861">
      <w:pPr>
        <w:pStyle w:val="ListParagraph"/>
        <w:numPr>
          <w:ilvl w:val="0"/>
          <w:numId w:val="105"/>
        </w:numPr>
        <w:rPr>
          <w:szCs w:val="22"/>
        </w:rPr>
      </w:pPr>
      <w:r w:rsidRPr="000E133C">
        <w:rPr>
          <w:szCs w:val="22"/>
        </w:rPr>
        <w:t>Invitation to treat</w:t>
      </w:r>
    </w:p>
    <w:p w14:paraId="5D4B9944" w14:textId="77777777" w:rsidR="001D4CB0" w:rsidRPr="000E133C" w:rsidRDefault="001D4CB0" w:rsidP="00C94861">
      <w:pPr>
        <w:pStyle w:val="ListParagraph"/>
        <w:numPr>
          <w:ilvl w:val="0"/>
          <w:numId w:val="105"/>
        </w:numPr>
        <w:rPr>
          <w:szCs w:val="22"/>
        </w:rPr>
      </w:pPr>
      <w:r w:rsidRPr="000E133C">
        <w:rPr>
          <w:szCs w:val="22"/>
        </w:rPr>
        <w:t>O</w:t>
      </w:r>
      <w:r w:rsidR="0014069F" w:rsidRPr="000E133C">
        <w:rPr>
          <w:szCs w:val="22"/>
        </w:rPr>
        <w:t>ffer acceptance</w:t>
      </w:r>
    </w:p>
    <w:p w14:paraId="14FE43B0" w14:textId="77777777" w:rsidR="001D4CB0" w:rsidRPr="000E133C" w:rsidRDefault="001D4CB0" w:rsidP="00C94861">
      <w:pPr>
        <w:pStyle w:val="ListParagraph"/>
        <w:numPr>
          <w:ilvl w:val="0"/>
          <w:numId w:val="105"/>
        </w:numPr>
        <w:rPr>
          <w:szCs w:val="22"/>
        </w:rPr>
      </w:pPr>
      <w:r w:rsidRPr="000E133C">
        <w:rPr>
          <w:szCs w:val="22"/>
        </w:rPr>
        <w:t>P</w:t>
      </w:r>
      <w:r w:rsidR="0014069F" w:rsidRPr="000E133C">
        <w:rPr>
          <w:szCs w:val="22"/>
        </w:rPr>
        <w:t>rimary</w:t>
      </w:r>
      <w:r w:rsidR="00F24EEA" w:rsidRPr="000E133C">
        <w:rPr>
          <w:szCs w:val="22"/>
        </w:rPr>
        <w:t xml:space="preserve"> &amp; secondary</w:t>
      </w:r>
      <w:r w:rsidRPr="000E133C">
        <w:rPr>
          <w:szCs w:val="22"/>
        </w:rPr>
        <w:t xml:space="preserve"> obligations</w:t>
      </w:r>
    </w:p>
    <w:p w14:paraId="451C3109" w14:textId="77777777" w:rsidR="001D4CB0" w:rsidRPr="000E133C" w:rsidRDefault="001D4CB0" w:rsidP="00C94861">
      <w:pPr>
        <w:pStyle w:val="ListParagraph"/>
        <w:numPr>
          <w:ilvl w:val="0"/>
          <w:numId w:val="105"/>
        </w:numPr>
        <w:rPr>
          <w:szCs w:val="22"/>
        </w:rPr>
      </w:pPr>
      <w:r w:rsidRPr="000E133C">
        <w:rPr>
          <w:szCs w:val="22"/>
        </w:rPr>
        <w:t>I</w:t>
      </w:r>
      <w:r w:rsidR="0014069F" w:rsidRPr="000E133C">
        <w:rPr>
          <w:szCs w:val="22"/>
        </w:rPr>
        <w:t>ntent</w:t>
      </w:r>
      <w:r w:rsidRPr="000E133C">
        <w:rPr>
          <w:szCs w:val="22"/>
        </w:rPr>
        <w:t>ion to create legal relations</w:t>
      </w:r>
    </w:p>
    <w:p w14:paraId="360772D7" w14:textId="77777777" w:rsidR="001D4CB0" w:rsidRPr="000E133C" w:rsidRDefault="001D4CB0" w:rsidP="00C94861">
      <w:pPr>
        <w:pStyle w:val="ListParagraph"/>
        <w:numPr>
          <w:ilvl w:val="0"/>
          <w:numId w:val="105"/>
        </w:numPr>
        <w:rPr>
          <w:szCs w:val="22"/>
        </w:rPr>
      </w:pPr>
      <w:r w:rsidRPr="000E133C">
        <w:rPr>
          <w:szCs w:val="22"/>
        </w:rPr>
        <w:t>Consideration</w:t>
      </w:r>
    </w:p>
    <w:p w14:paraId="73F81E2A" w14:textId="6DA3B080" w:rsidR="001D4CB0" w:rsidRPr="000E133C" w:rsidRDefault="001D4CB0" w:rsidP="00C94861">
      <w:pPr>
        <w:pStyle w:val="ListParagraph"/>
        <w:numPr>
          <w:ilvl w:val="0"/>
          <w:numId w:val="105"/>
        </w:numPr>
        <w:rPr>
          <w:szCs w:val="22"/>
        </w:rPr>
      </w:pPr>
      <w:r w:rsidRPr="000E133C">
        <w:rPr>
          <w:szCs w:val="22"/>
        </w:rPr>
        <w:t>Bilateral/unilateral</w:t>
      </w:r>
      <w:r w:rsidR="008037BD" w:rsidRPr="000E133C">
        <w:rPr>
          <w:szCs w:val="22"/>
        </w:rPr>
        <w:t xml:space="preserve"> K</w:t>
      </w:r>
    </w:p>
    <w:p w14:paraId="092FA0F7" w14:textId="25EE40A5" w:rsidR="001D4CB0" w:rsidRPr="000E133C" w:rsidRDefault="001D4CB0" w:rsidP="00C94861">
      <w:pPr>
        <w:pStyle w:val="ListParagraph"/>
        <w:numPr>
          <w:ilvl w:val="0"/>
          <w:numId w:val="105"/>
        </w:numPr>
        <w:rPr>
          <w:szCs w:val="22"/>
        </w:rPr>
      </w:pPr>
      <w:r w:rsidRPr="000E133C">
        <w:rPr>
          <w:szCs w:val="22"/>
        </w:rPr>
        <w:t>C</w:t>
      </w:r>
      <w:r w:rsidR="008037BD" w:rsidRPr="000E133C">
        <w:rPr>
          <w:szCs w:val="22"/>
        </w:rPr>
        <w:t>ontract A/B</w:t>
      </w:r>
    </w:p>
    <w:p w14:paraId="5BEBC752" w14:textId="1CAD7F9C" w:rsidR="00F24EEA" w:rsidRPr="000E133C" w:rsidRDefault="001D4CB0" w:rsidP="00C94861">
      <w:pPr>
        <w:pStyle w:val="ListParagraph"/>
        <w:numPr>
          <w:ilvl w:val="0"/>
          <w:numId w:val="105"/>
        </w:numPr>
        <w:rPr>
          <w:szCs w:val="22"/>
        </w:rPr>
      </w:pPr>
      <w:r w:rsidRPr="000E133C">
        <w:rPr>
          <w:szCs w:val="22"/>
        </w:rPr>
        <w:t>W</w:t>
      </w:r>
      <w:r w:rsidR="00F24EEA" w:rsidRPr="000E133C">
        <w:rPr>
          <w:szCs w:val="22"/>
        </w:rPr>
        <w:t>hat duties existed</w:t>
      </w:r>
    </w:p>
    <w:p w14:paraId="2F099C52" w14:textId="6AB5B40F" w:rsidR="007257F6" w:rsidRPr="000E133C" w:rsidRDefault="007257F6" w:rsidP="00C94861">
      <w:pPr>
        <w:pStyle w:val="ListParagraph"/>
        <w:numPr>
          <w:ilvl w:val="0"/>
          <w:numId w:val="105"/>
        </w:numPr>
        <w:rPr>
          <w:szCs w:val="22"/>
        </w:rPr>
      </w:pPr>
      <w:proofErr w:type="spellStart"/>
      <w:r w:rsidRPr="000E133C">
        <w:rPr>
          <w:szCs w:val="22"/>
        </w:rPr>
        <w:t>Privity</w:t>
      </w:r>
      <w:proofErr w:type="spellEnd"/>
      <w:r w:rsidRPr="000E133C">
        <w:rPr>
          <w:szCs w:val="22"/>
        </w:rPr>
        <w:t xml:space="preserve"> – who has obligations who is a party</w:t>
      </w:r>
    </w:p>
    <w:p w14:paraId="65151333" w14:textId="4F54EECB" w:rsidR="001D4CB0" w:rsidRPr="000E133C" w:rsidRDefault="001D4CB0" w:rsidP="00C94861">
      <w:pPr>
        <w:pStyle w:val="ListParagraph"/>
        <w:numPr>
          <w:ilvl w:val="0"/>
          <w:numId w:val="105"/>
        </w:numPr>
        <w:rPr>
          <w:szCs w:val="22"/>
        </w:rPr>
      </w:pPr>
      <w:r w:rsidRPr="000E133C">
        <w:rPr>
          <w:szCs w:val="22"/>
        </w:rPr>
        <w:t>Notice</w:t>
      </w:r>
      <w:r w:rsidR="009F50D9" w:rsidRPr="000E133C">
        <w:rPr>
          <w:szCs w:val="22"/>
        </w:rPr>
        <w:t xml:space="preserve"> – sufficient?  </w:t>
      </w:r>
    </w:p>
    <w:p w14:paraId="2E4A3E01" w14:textId="77777777" w:rsidR="00360A59" w:rsidRPr="000E133C" w:rsidRDefault="00360A59" w:rsidP="00EF33ED">
      <w:pPr>
        <w:spacing w:line="276" w:lineRule="auto"/>
        <w:rPr>
          <w:rFonts w:ascii="Arial" w:hAnsi="Arial" w:cs="Arial"/>
          <w:szCs w:val="22"/>
          <w:lang w:val="en-US"/>
        </w:rPr>
      </w:pPr>
    </w:p>
    <w:p w14:paraId="71398A05" w14:textId="77777777" w:rsidR="00360A59" w:rsidRPr="000E133C" w:rsidRDefault="00360A59" w:rsidP="00EF33ED">
      <w:pPr>
        <w:spacing w:line="276" w:lineRule="auto"/>
        <w:rPr>
          <w:rFonts w:ascii="Arial" w:hAnsi="Arial" w:cs="Arial"/>
          <w:szCs w:val="22"/>
          <w:lang w:val="en-US"/>
        </w:rPr>
      </w:pPr>
    </w:p>
    <w:p w14:paraId="323854D4" w14:textId="3DEECE61" w:rsidR="00360A59" w:rsidRPr="000E133C" w:rsidRDefault="0014069F" w:rsidP="00EF33ED">
      <w:pPr>
        <w:spacing w:line="276" w:lineRule="auto"/>
        <w:rPr>
          <w:rFonts w:ascii="Arial" w:hAnsi="Arial" w:cs="Arial"/>
          <w:b/>
          <w:szCs w:val="22"/>
          <w:lang w:val="en-US"/>
        </w:rPr>
      </w:pPr>
      <w:r w:rsidRPr="000E133C">
        <w:rPr>
          <w:rFonts w:ascii="Arial" w:hAnsi="Arial" w:cs="Arial"/>
          <w:b/>
          <w:szCs w:val="22"/>
          <w:lang w:val="en-US"/>
        </w:rPr>
        <w:t>FIND THE BREACH</w:t>
      </w:r>
    </w:p>
    <w:p w14:paraId="492F0794" w14:textId="77777777" w:rsidR="00360A59" w:rsidRPr="000E133C" w:rsidRDefault="00360A59" w:rsidP="00EF33ED">
      <w:pPr>
        <w:spacing w:line="276" w:lineRule="auto"/>
        <w:rPr>
          <w:rFonts w:ascii="Arial" w:hAnsi="Arial" w:cs="Arial"/>
          <w:szCs w:val="22"/>
          <w:lang w:val="en-US"/>
        </w:rPr>
      </w:pPr>
    </w:p>
    <w:p w14:paraId="41C61E98" w14:textId="76263171" w:rsidR="00360A59" w:rsidRPr="000E133C" w:rsidRDefault="008037BD" w:rsidP="008037BD">
      <w:pPr>
        <w:pStyle w:val="ListParagraph"/>
        <w:numPr>
          <w:ilvl w:val="0"/>
          <w:numId w:val="105"/>
        </w:numPr>
        <w:rPr>
          <w:szCs w:val="22"/>
        </w:rPr>
      </w:pPr>
      <w:r w:rsidRPr="000E133C">
        <w:rPr>
          <w:szCs w:val="22"/>
        </w:rPr>
        <w:t>Terms</w:t>
      </w:r>
      <w:r w:rsidR="00360A59" w:rsidRPr="000E133C">
        <w:rPr>
          <w:szCs w:val="22"/>
        </w:rPr>
        <w:t xml:space="preserve"> – certainty of terms</w:t>
      </w:r>
    </w:p>
    <w:p w14:paraId="5E77D842" w14:textId="6807C47C" w:rsidR="00360A59" w:rsidRPr="000E133C" w:rsidRDefault="008037BD" w:rsidP="008037BD">
      <w:pPr>
        <w:pStyle w:val="ListParagraph"/>
        <w:numPr>
          <w:ilvl w:val="0"/>
          <w:numId w:val="105"/>
        </w:numPr>
        <w:rPr>
          <w:szCs w:val="22"/>
        </w:rPr>
      </w:pPr>
      <w:r w:rsidRPr="000E133C">
        <w:rPr>
          <w:szCs w:val="22"/>
        </w:rPr>
        <w:t>Implied</w:t>
      </w:r>
      <w:r w:rsidR="00360A59" w:rsidRPr="000E133C">
        <w:rPr>
          <w:szCs w:val="22"/>
        </w:rPr>
        <w:t xml:space="preserve"> terms</w:t>
      </w:r>
    </w:p>
    <w:p w14:paraId="4F89B6E3" w14:textId="3118B44D" w:rsidR="00360A59" w:rsidRPr="000E133C" w:rsidRDefault="008037BD" w:rsidP="008037BD">
      <w:pPr>
        <w:pStyle w:val="ListParagraph"/>
        <w:numPr>
          <w:ilvl w:val="0"/>
          <w:numId w:val="105"/>
        </w:numPr>
        <w:rPr>
          <w:szCs w:val="22"/>
        </w:rPr>
      </w:pPr>
      <w:r w:rsidRPr="000E133C">
        <w:rPr>
          <w:szCs w:val="22"/>
        </w:rPr>
        <w:t>Were</w:t>
      </w:r>
      <w:r w:rsidR="007257F6" w:rsidRPr="000E133C">
        <w:rPr>
          <w:szCs w:val="22"/>
        </w:rPr>
        <w:t xml:space="preserve"> the terms written </w:t>
      </w:r>
      <w:proofErr w:type="spellStart"/>
      <w:r w:rsidR="007257F6" w:rsidRPr="000E133C">
        <w:rPr>
          <w:szCs w:val="22"/>
        </w:rPr>
        <w:t>vs</w:t>
      </w:r>
      <w:proofErr w:type="spellEnd"/>
      <w:r w:rsidR="007257F6" w:rsidRPr="000E133C">
        <w:rPr>
          <w:szCs w:val="22"/>
        </w:rPr>
        <w:t xml:space="preserve"> oral</w:t>
      </w:r>
    </w:p>
    <w:p w14:paraId="7904A467" w14:textId="7C694889" w:rsidR="008037BD" w:rsidRPr="000E133C" w:rsidRDefault="008037BD" w:rsidP="008037BD">
      <w:pPr>
        <w:pStyle w:val="ListParagraph"/>
        <w:numPr>
          <w:ilvl w:val="0"/>
          <w:numId w:val="105"/>
        </w:numPr>
        <w:rPr>
          <w:szCs w:val="22"/>
        </w:rPr>
      </w:pPr>
      <w:r w:rsidRPr="000E133C">
        <w:rPr>
          <w:szCs w:val="22"/>
        </w:rPr>
        <w:t>Breach of a term</w:t>
      </w:r>
    </w:p>
    <w:p w14:paraId="51388C53" w14:textId="051F7AD4" w:rsidR="001D4CB0" w:rsidRPr="000E133C" w:rsidRDefault="008037BD" w:rsidP="008037BD">
      <w:pPr>
        <w:pStyle w:val="ListParagraph"/>
        <w:numPr>
          <w:ilvl w:val="0"/>
          <w:numId w:val="105"/>
        </w:numPr>
        <w:rPr>
          <w:szCs w:val="22"/>
        </w:rPr>
      </w:pPr>
      <w:r w:rsidRPr="000E133C">
        <w:rPr>
          <w:szCs w:val="22"/>
        </w:rPr>
        <w:t xml:space="preserve">Fundamental breach </w:t>
      </w:r>
    </w:p>
    <w:p w14:paraId="399BF012" w14:textId="45C11FC6" w:rsidR="0014069F" w:rsidRPr="000E133C" w:rsidRDefault="001D4CB0" w:rsidP="008037BD">
      <w:pPr>
        <w:pStyle w:val="ListParagraph"/>
        <w:numPr>
          <w:ilvl w:val="0"/>
          <w:numId w:val="105"/>
        </w:numPr>
        <w:rPr>
          <w:szCs w:val="22"/>
        </w:rPr>
      </w:pPr>
      <w:r w:rsidRPr="000E133C">
        <w:rPr>
          <w:szCs w:val="22"/>
        </w:rPr>
        <w:t>E</w:t>
      </w:r>
      <w:r w:rsidR="008037BD" w:rsidRPr="000E133C">
        <w:rPr>
          <w:szCs w:val="22"/>
        </w:rPr>
        <w:t>xclusion/limitation clause</w:t>
      </w:r>
      <w:r w:rsidR="0014069F" w:rsidRPr="000E133C">
        <w:rPr>
          <w:szCs w:val="22"/>
        </w:rPr>
        <w:t xml:space="preserve"> </w:t>
      </w:r>
    </w:p>
    <w:p w14:paraId="4770E3F7" w14:textId="34E128AA" w:rsidR="00360A59" w:rsidRPr="000E133C" w:rsidRDefault="008037BD" w:rsidP="008037BD">
      <w:pPr>
        <w:pStyle w:val="ListParagraph"/>
        <w:numPr>
          <w:ilvl w:val="0"/>
          <w:numId w:val="105"/>
        </w:numPr>
        <w:rPr>
          <w:szCs w:val="22"/>
        </w:rPr>
      </w:pPr>
      <w:proofErr w:type="spellStart"/>
      <w:r w:rsidRPr="000E133C">
        <w:rPr>
          <w:szCs w:val="22"/>
        </w:rPr>
        <w:t>Parol</w:t>
      </w:r>
      <w:proofErr w:type="spellEnd"/>
      <w:r w:rsidRPr="000E133C">
        <w:rPr>
          <w:szCs w:val="22"/>
        </w:rPr>
        <w:t xml:space="preserve"> evidence rule invoked</w:t>
      </w:r>
    </w:p>
    <w:p w14:paraId="50E66833" w14:textId="77777777" w:rsidR="00360A59" w:rsidRDefault="00360A59" w:rsidP="00EF33ED">
      <w:pPr>
        <w:spacing w:line="276" w:lineRule="auto"/>
        <w:rPr>
          <w:rFonts w:ascii="Arial" w:hAnsi="Arial" w:cs="Arial"/>
          <w:szCs w:val="22"/>
          <w:lang w:val="en-US"/>
        </w:rPr>
      </w:pPr>
    </w:p>
    <w:p w14:paraId="5EE5AADF" w14:textId="77777777" w:rsidR="00CE6FE1" w:rsidRPr="000E133C" w:rsidRDefault="00CE6FE1" w:rsidP="00EF33ED">
      <w:pPr>
        <w:spacing w:line="276" w:lineRule="auto"/>
        <w:rPr>
          <w:rFonts w:ascii="Arial" w:hAnsi="Arial" w:cs="Arial"/>
          <w:szCs w:val="22"/>
          <w:lang w:val="en-US"/>
        </w:rPr>
      </w:pPr>
    </w:p>
    <w:p w14:paraId="45C6D337" w14:textId="77777777" w:rsidR="007F413A" w:rsidRPr="000E133C" w:rsidRDefault="00F24EEA" w:rsidP="00EF33ED">
      <w:pPr>
        <w:spacing w:line="276" w:lineRule="auto"/>
        <w:rPr>
          <w:rFonts w:ascii="Arial" w:hAnsi="Arial" w:cs="Arial"/>
          <w:szCs w:val="22"/>
          <w:lang w:val="en-US"/>
        </w:rPr>
      </w:pPr>
      <w:r w:rsidRPr="000E133C">
        <w:rPr>
          <w:rFonts w:ascii="Arial" w:hAnsi="Arial" w:cs="Arial"/>
          <w:b/>
          <w:szCs w:val="22"/>
          <w:lang w:val="en-US"/>
        </w:rPr>
        <w:t>REMEDIES</w:t>
      </w:r>
      <w:r w:rsidRPr="000E133C">
        <w:rPr>
          <w:rFonts w:ascii="Arial" w:hAnsi="Arial" w:cs="Arial"/>
          <w:szCs w:val="22"/>
          <w:lang w:val="en-US"/>
        </w:rPr>
        <w:t xml:space="preserve"> </w:t>
      </w:r>
    </w:p>
    <w:p w14:paraId="1298562C" w14:textId="77777777" w:rsidR="007F413A" w:rsidRPr="000E133C" w:rsidRDefault="007F413A" w:rsidP="00EF33ED">
      <w:pPr>
        <w:spacing w:line="276" w:lineRule="auto"/>
        <w:rPr>
          <w:rFonts w:ascii="Arial" w:hAnsi="Arial" w:cs="Arial"/>
          <w:szCs w:val="22"/>
          <w:lang w:val="en-US"/>
        </w:rPr>
      </w:pPr>
    </w:p>
    <w:p w14:paraId="70CC085C" w14:textId="77777777" w:rsidR="007F413A" w:rsidRPr="000E133C" w:rsidRDefault="007F413A" w:rsidP="000D4E12">
      <w:pPr>
        <w:pStyle w:val="ListParagraph"/>
        <w:numPr>
          <w:ilvl w:val="0"/>
          <w:numId w:val="105"/>
        </w:numPr>
        <w:rPr>
          <w:szCs w:val="22"/>
        </w:rPr>
      </w:pPr>
      <w:r w:rsidRPr="000E133C">
        <w:rPr>
          <w:szCs w:val="22"/>
        </w:rPr>
        <w:t>E</w:t>
      </w:r>
      <w:r w:rsidR="00F24EEA" w:rsidRPr="000E133C">
        <w:rPr>
          <w:szCs w:val="22"/>
        </w:rPr>
        <w:t>stoppel</w:t>
      </w:r>
    </w:p>
    <w:p w14:paraId="3753E307" w14:textId="4867D80E" w:rsidR="007F413A" w:rsidRPr="000E133C" w:rsidRDefault="007F413A" w:rsidP="000D4E12">
      <w:pPr>
        <w:pStyle w:val="ListParagraph"/>
        <w:numPr>
          <w:ilvl w:val="0"/>
          <w:numId w:val="105"/>
        </w:numPr>
        <w:rPr>
          <w:szCs w:val="22"/>
        </w:rPr>
      </w:pPr>
      <w:r w:rsidRPr="000E133C">
        <w:rPr>
          <w:szCs w:val="22"/>
        </w:rPr>
        <w:t>S</w:t>
      </w:r>
      <w:r w:rsidR="00F24EEA" w:rsidRPr="000E133C">
        <w:rPr>
          <w:szCs w:val="22"/>
        </w:rPr>
        <w:t>pecific performance</w:t>
      </w:r>
      <w:r w:rsidR="00F226FB">
        <w:rPr>
          <w:szCs w:val="22"/>
        </w:rPr>
        <w:t xml:space="preserve"> (Chen-</w:t>
      </w:r>
      <w:proofErr w:type="spellStart"/>
      <w:r w:rsidR="00F226FB">
        <w:rPr>
          <w:szCs w:val="22"/>
        </w:rPr>
        <w:t>Wishart</w:t>
      </w:r>
      <w:proofErr w:type="spellEnd"/>
      <w:r w:rsidR="00F226FB">
        <w:rPr>
          <w:szCs w:val="22"/>
        </w:rPr>
        <w:t xml:space="preserve"> article)</w:t>
      </w:r>
    </w:p>
    <w:p w14:paraId="2478859B" w14:textId="3F91A5CF" w:rsidR="003605BE" w:rsidRPr="006B49D3" w:rsidRDefault="007F413A" w:rsidP="006B49D3">
      <w:pPr>
        <w:pStyle w:val="ListParagraph"/>
        <w:numPr>
          <w:ilvl w:val="0"/>
          <w:numId w:val="105"/>
        </w:numPr>
        <w:rPr>
          <w:szCs w:val="22"/>
        </w:rPr>
      </w:pPr>
      <w:r w:rsidRPr="000E133C">
        <w:rPr>
          <w:szCs w:val="22"/>
        </w:rPr>
        <w:t>D</w:t>
      </w:r>
      <w:r w:rsidR="00F24EEA" w:rsidRPr="000E133C">
        <w:rPr>
          <w:szCs w:val="22"/>
        </w:rPr>
        <w:t>amages</w:t>
      </w:r>
      <w:r w:rsidR="00360A59" w:rsidRPr="006B49D3">
        <w:rPr>
          <w:b/>
          <w:sz w:val="18"/>
          <w:szCs w:val="18"/>
        </w:rPr>
        <w:br w:type="page"/>
      </w:r>
    </w:p>
    <w:p w14:paraId="28C69D61" w14:textId="77777777" w:rsidR="00F37442" w:rsidRPr="00E86654" w:rsidRDefault="00F37442">
      <w:pPr>
        <w:rPr>
          <w:rFonts w:ascii="Arial" w:hAnsi="Arial" w:cs="Arial"/>
          <w:b/>
          <w:sz w:val="18"/>
          <w:szCs w:val="18"/>
          <w:lang w:val="en-US"/>
        </w:rPr>
      </w:pPr>
    </w:p>
    <w:p w14:paraId="48D508E8" w14:textId="185D4126" w:rsidR="00847262" w:rsidRPr="00E86654" w:rsidRDefault="00847262" w:rsidP="00E11BA6">
      <w:pPr>
        <w:pStyle w:val="CAN-heading1"/>
      </w:pPr>
      <w:bookmarkStart w:id="2" w:name="_Toc343110706"/>
      <w:r w:rsidRPr="00E86654">
        <w:t>H</w:t>
      </w:r>
      <w:r w:rsidR="00292CEC" w:rsidRPr="00E86654">
        <w:t xml:space="preserve">istory of </w:t>
      </w:r>
      <w:r w:rsidR="000963C9" w:rsidRPr="00E86654">
        <w:t>K</w:t>
      </w:r>
      <w:r w:rsidR="00292CEC" w:rsidRPr="00E86654">
        <w:t xml:space="preserve"> Common Law</w:t>
      </w:r>
      <w:bookmarkEnd w:id="2"/>
    </w:p>
    <w:p w14:paraId="2FC380E0" w14:textId="77777777" w:rsidR="00847262" w:rsidRPr="00E86654" w:rsidRDefault="00847262" w:rsidP="00EF33ED">
      <w:pPr>
        <w:spacing w:line="276" w:lineRule="auto"/>
        <w:rPr>
          <w:rFonts w:ascii="Arial" w:hAnsi="Arial" w:cs="Arial"/>
          <w:sz w:val="18"/>
          <w:szCs w:val="18"/>
          <w:lang w:val="en-US"/>
        </w:rPr>
      </w:pPr>
    </w:p>
    <w:p w14:paraId="7AC2ABF4" w14:textId="77777777" w:rsidR="0003026C" w:rsidRPr="00E86654" w:rsidRDefault="00847262" w:rsidP="00EF33ED">
      <w:pPr>
        <w:spacing w:line="276" w:lineRule="auto"/>
        <w:rPr>
          <w:rFonts w:ascii="Arial" w:hAnsi="Arial" w:cs="Arial"/>
          <w:sz w:val="18"/>
          <w:szCs w:val="18"/>
          <w:lang w:val="en-US"/>
        </w:rPr>
      </w:pPr>
      <w:r w:rsidRPr="00E86654">
        <w:rPr>
          <w:rFonts w:ascii="Arial" w:hAnsi="Arial" w:cs="Arial"/>
          <w:b/>
          <w:sz w:val="18"/>
          <w:szCs w:val="18"/>
          <w:lang w:val="en-US"/>
        </w:rPr>
        <w:t xml:space="preserve">Sources of </w:t>
      </w:r>
      <w:r w:rsidR="000963C9" w:rsidRPr="00E86654">
        <w:rPr>
          <w:rFonts w:ascii="Arial" w:hAnsi="Arial" w:cs="Arial"/>
          <w:b/>
          <w:sz w:val="18"/>
          <w:szCs w:val="18"/>
          <w:lang w:val="en-US"/>
        </w:rPr>
        <w:t>K</w:t>
      </w:r>
      <w:r w:rsidRPr="00E86654">
        <w:rPr>
          <w:rFonts w:ascii="Arial" w:hAnsi="Arial" w:cs="Arial"/>
          <w:b/>
          <w:sz w:val="18"/>
          <w:szCs w:val="18"/>
          <w:lang w:val="en-US"/>
        </w:rPr>
        <w:t xml:space="preserve"> Law</w:t>
      </w:r>
      <w:r w:rsidRPr="00E86654">
        <w:rPr>
          <w:rFonts w:ascii="Arial" w:hAnsi="Arial" w:cs="Arial"/>
          <w:sz w:val="18"/>
          <w:szCs w:val="18"/>
          <w:lang w:val="en-US"/>
        </w:rPr>
        <w:t xml:space="preserve">: </w:t>
      </w:r>
    </w:p>
    <w:p w14:paraId="259AF853" w14:textId="51F9EA08" w:rsidR="0003026C" w:rsidRPr="00E86654" w:rsidRDefault="0003026C" w:rsidP="00660DD8">
      <w:pPr>
        <w:pStyle w:val="ListParagraph"/>
        <w:numPr>
          <w:ilvl w:val="0"/>
          <w:numId w:val="46"/>
        </w:numPr>
        <w:rPr>
          <w:sz w:val="18"/>
          <w:szCs w:val="18"/>
        </w:rPr>
      </w:pPr>
      <w:r w:rsidRPr="00E86654">
        <w:rPr>
          <w:sz w:val="18"/>
          <w:szCs w:val="18"/>
        </w:rPr>
        <w:t>Statutes (primarily provincial)</w:t>
      </w:r>
      <w:r w:rsidR="00676C68" w:rsidRPr="00E86654">
        <w:rPr>
          <w:sz w:val="18"/>
          <w:szCs w:val="18"/>
        </w:rPr>
        <w:t>:</w:t>
      </w:r>
    </w:p>
    <w:p w14:paraId="2914A071" w14:textId="77777777" w:rsidR="0003026C" w:rsidRPr="00E86654" w:rsidRDefault="0003026C" w:rsidP="00660DD8">
      <w:pPr>
        <w:pStyle w:val="ListParagraph"/>
        <w:numPr>
          <w:ilvl w:val="1"/>
          <w:numId w:val="46"/>
        </w:numPr>
        <w:rPr>
          <w:sz w:val="18"/>
          <w:szCs w:val="18"/>
        </w:rPr>
      </w:pPr>
      <w:r w:rsidRPr="00E86654">
        <w:rPr>
          <w:sz w:val="18"/>
          <w:szCs w:val="18"/>
        </w:rPr>
        <w:t>Statute of Frauds</w:t>
      </w:r>
    </w:p>
    <w:p w14:paraId="175BE1A0" w14:textId="77777777" w:rsidR="0003026C" w:rsidRPr="00E86654" w:rsidRDefault="0003026C" w:rsidP="00660DD8">
      <w:pPr>
        <w:pStyle w:val="ListParagraph"/>
        <w:numPr>
          <w:ilvl w:val="1"/>
          <w:numId w:val="46"/>
        </w:numPr>
        <w:rPr>
          <w:sz w:val="18"/>
          <w:szCs w:val="18"/>
        </w:rPr>
      </w:pPr>
      <w:r w:rsidRPr="00E86654">
        <w:rPr>
          <w:sz w:val="18"/>
          <w:szCs w:val="18"/>
        </w:rPr>
        <w:t>Limitations Act</w:t>
      </w:r>
    </w:p>
    <w:p w14:paraId="3AEB710C" w14:textId="77777777" w:rsidR="0003026C" w:rsidRPr="00E86654" w:rsidRDefault="0003026C" w:rsidP="00660DD8">
      <w:pPr>
        <w:pStyle w:val="ListParagraph"/>
        <w:numPr>
          <w:ilvl w:val="1"/>
          <w:numId w:val="46"/>
        </w:numPr>
        <w:rPr>
          <w:sz w:val="18"/>
          <w:szCs w:val="18"/>
        </w:rPr>
      </w:pPr>
      <w:r w:rsidRPr="00E86654">
        <w:rPr>
          <w:sz w:val="18"/>
          <w:szCs w:val="18"/>
        </w:rPr>
        <w:t>Sale of Goods Act</w:t>
      </w:r>
    </w:p>
    <w:p w14:paraId="7C374B81" w14:textId="70588E25" w:rsidR="006B18F4" w:rsidRPr="00E86654" w:rsidRDefault="006B18F4" w:rsidP="00660DD8">
      <w:pPr>
        <w:pStyle w:val="ListParagraph"/>
        <w:numPr>
          <w:ilvl w:val="1"/>
          <w:numId w:val="46"/>
        </w:numPr>
        <w:rPr>
          <w:sz w:val="18"/>
          <w:szCs w:val="18"/>
        </w:rPr>
      </w:pPr>
      <w:r w:rsidRPr="00E86654">
        <w:rPr>
          <w:sz w:val="18"/>
          <w:szCs w:val="18"/>
        </w:rPr>
        <w:t>Law and Equity Act</w:t>
      </w:r>
    </w:p>
    <w:p w14:paraId="3DDF28F5" w14:textId="5B149DB2" w:rsidR="00C97FEA" w:rsidRPr="00E86654" w:rsidRDefault="00A13032" w:rsidP="00660DD8">
      <w:pPr>
        <w:pStyle w:val="ListParagraph"/>
        <w:numPr>
          <w:ilvl w:val="0"/>
          <w:numId w:val="46"/>
        </w:numPr>
        <w:rPr>
          <w:sz w:val="18"/>
          <w:szCs w:val="18"/>
        </w:rPr>
      </w:pPr>
      <w:r w:rsidRPr="00E86654">
        <w:rPr>
          <w:sz w:val="18"/>
          <w:szCs w:val="18"/>
        </w:rPr>
        <w:t>Common</w:t>
      </w:r>
      <w:r w:rsidR="00847262" w:rsidRPr="00E86654">
        <w:rPr>
          <w:sz w:val="18"/>
          <w:szCs w:val="18"/>
        </w:rPr>
        <w:t xml:space="preserve"> law </w:t>
      </w:r>
      <w:r w:rsidR="006B18F4" w:rsidRPr="00E86654">
        <w:rPr>
          <w:sz w:val="18"/>
          <w:szCs w:val="18"/>
        </w:rPr>
        <w:br/>
      </w:r>
    </w:p>
    <w:p w14:paraId="01504A8C" w14:textId="6A40BCD3" w:rsidR="00C97FEA" w:rsidRPr="00E86654" w:rsidRDefault="00C97FEA" w:rsidP="00EF33ED">
      <w:pPr>
        <w:spacing w:line="276" w:lineRule="auto"/>
        <w:rPr>
          <w:rFonts w:ascii="Arial" w:hAnsi="Arial" w:cs="Arial"/>
          <w:b/>
          <w:sz w:val="18"/>
          <w:szCs w:val="18"/>
        </w:rPr>
      </w:pPr>
      <w:r w:rsidRPr="00E86654">
        <w:rPr>
          <w:rFonts w:ascii="Arial" w:hAnsi="Arial" w:cs="Arial"/>
          <w:b/>
          <w:sz w:val="18"/>
          <w:szCs w:val="18"/>
        </w:rPr>
        <w:t>Contract Law:</w:t>
      </w:r>
    </w:p>
    <w:p w14:paraId="00487F8E" w14:textId="77777777" w:rsidR="00C97FEA" w:rsidRPr="00E86654" w:rsidRDefault="00C97FEA" w:rsidP="00660DD8">
      <w:pPr>
        <w:pStyle w:val="ListParagraph"/>
        <w:numPr>
          <w:ilvl w:val="0"/>
          <w:numId w:val="44"/>
        </w:numPr>
        <w:rPr>
          <w:sz w:val="18"/>
          <w:szCs w:val="18"/>
        </w:rPr>
      </w:pPr>
      <w:r w:rsidRPr="00E86654">
        <w:rPr>
          <w:sz w:val="18"/>
          <w:szCs w:val="18"/>
        </w:rPr>
        <w:t>Set of legal rules that allow parties to rearrange their rights powers responsibilities and liabilities between themselves</w:t>
      </w:r>
    </w:p>
    <w:p w14:paraId="785221E2" w14:textId="7B941D34" w:rsidR="00C97FEA" w:rsidRPr="00E86654" w:rsidRDefault="00C97FEA" w:rsidP="00660DD8">
      <w:pPr>
        <w:pStyle w:val="ListParagraph"/>
        <w:numPr>
          <w:ilvl w:val="0"/>
          <w:numId w:val="44"/>
        </w:numPr>
        <w:rPr>
          <w:sz w:val="18"/>
          <w:szCs w:val="18"/>
        </w:rPr>
      </w:pPr>
      <w:r w:rsidRPr="00E86654">
        <w:rPr>
          <w:sz w:val="18"/>
          <w:szCs w:val="18"/>
        </w:rPr>
        <w:t>Rules that determine remedies that occur if one or both parties fail to live up to their agreement or promises</w:t>
      </w:r>
    </w:p>
    <w:p w14:paraId="353DC9DE" w14:textId="77777777" w:rsidR="00847262" w:rsidRPr="00E86654" w:rsidRDefault="00847262" w:rsidP="00EF33ED">
      <w:pPr>
        <w:spacing w:line="276" w:lineRule="auto"/>
        <w:rPr>
          <w:rFonts w:ascii="Arial" w:hAnsi="Arial" w:cs="Arial"/>
          <w:sz w:val="18"/>
          <w:szCs w:val="18"/>
        </w:rPr>
      </w:pPr>
    </w:p>
    <w:p w14:paraId="56400225" w14:textId="77777777" w:rsidR="00847262" w:rsidRPr="00E86654" w:rsidRDefault="000963C9" w:rsidP="00EF33ED">
      <w:pPr>
        <w:spacing w:line="276" w:lineRule="auto"/>
        <w:rPr>
          <w:rFonts w:ascii="Arial" w:hAnsi="Arial" w:cs="Arial"/>
          <w:sz w:val="18"/>
          <w:szCs w:val="18"/>
        </w:rPr>
      </w:pPr>
      <w:r w:rsidRPr="00E86654">
        <w:rPr>
          <w:rFonts w:ascii="Arial" w:hAnsi="Arial" w:cs="Arial"/>
          <w:b/>
          <w:sz w:val="18"/>
          <w:szCs w:val="18"/>
        </w:rPr>
        <w:t xml:space="preserve">Equity System: </w:t>
      </w:r>
      <w:r w:rsidRPr="00E86654">
        <w:rPr>
          <w:rFonts w:ascii="Arial" w:hAnsi="Arial" w:cs="Arial"/>
          <w:sz w:val="18"/>
          <w:szCs w:val="18"/>
        </w:rPr>
        <w:t>based on idea certain equity or fairness should be involved w/ decision-making (Chancery Court)</w:t>
      </w:r>
    </w:p>
    <w:p w14:paraId="709F16A9" w14:textId="77777777" w:rsidR="00847262" w:rsidRPr="00E86654" w:rsidRDefault="000963C9" w:rsidP="003C0C1E">
      <w:pPr>
        <w:pStyle w:val="ListParagraph"/>
        <w:numPr>
          <w:ilvl w:val="0"/>
          <w:numId w:val="1"/>
        </w:numPr>
        <w:rPr>
          <w:sz w:val="18"/>
          <w:szCs w:val="18"/>
        </w:rPr>
      </w:pPr>
      <w:r w:rsidRPr="00E86654">
        <w:rPr>
          <w:sz w:val="18"/>
          <w:szCs w:val="18"/>
        </w:rPr>
        <w:t xml:space="preserve">Not good at creating, good at modifying </w:t>
      </w:r>
    </w:p>
    <w:p w14:paraId="22354DB4" w14:textId="5D1ABC59" w:rsidR="000963C9" w:rsidRPr="00E86654" w:rsidRDefault="000963C9" w:rsidP="003C0C1E">
      <w:pPr>
        <w:pStyle w:val="ListParagraph"/>
        <w:numPr>
          <w:ilvl w:val="0"/>
          <w:numId w:val="1"/>
        </w:numPr>
        <w:rPr>
          <w:b/>
          <w:color w:val="0000FF"/>
          <w:sz w:val="18"/>
          <w:szCs w:val="18"/>
        </w:rPr>
      </w:pPr>
      <w:r w:rsidRPr="00E86654">
        <w:rPr>
          <w:b/>
          <w:color w:val="0000FF"/>
          <w:sz w:val="18"/>
          <w:szCs w:val="18"/>
        </w:rPr>
        <w:t xml:space="preserve">Equity can order someone to do something they haven’t agreed to do b/c it’s good </w:t>
      </w:r>
      <w:r w:rsidR="00D70DF1">
        <w:rPr>
          <w:b/>
          <w:color w:val="0000FF"/>
          <w:sz w:val="18"/>
          <w:szCs w:val="18"/>
        </w:rPr>
        <w:t>and equitable</w:t>
      </w:r>
    </w:p>
    <w:p w14:paraId="71F2B30D" w14:textId="77777777" w:rsidR="000963C9" w:rsidRPr="00E86654" w:rsidRDefault="000963C9" w:rsidP="003C0C1E">
      <w:pPr>
        <w:pStyle w:val="ListParagraph"/>
        <w:numPr>
          <w:ilvl w:val="0"/>
          <w:numId w:val="1"/>
        </w:numPr>
        <w:rPr>
          <w:sz w:val="18"/>
          <w:szCs w:val="18"/>
        </w:rPr>
      </w:pPr>
      <w:r w:rsidRPr="00E86654">
        <w:rPr>
          <w:b/>
          <w:color w:val="0000FF"/>
          <w:sz w:val="18"/>
          <w:szCs w:val="18"/>
        </w:rPr>
        <w:t>Equity always prevails</w:t>
      </w:r>
      <w:r w:rsidRPr="00E86654">
        <w:rPr>
          <w:sz w:val="18"/>
          <w:szCs w:val="18"/>
        </w:rPr>
        <w:t xml:space="preserve"> </w:t>
      </w:r>
      <w:r w:rsidRPr="00E86654">
        <w:rPr>
          <w:sz w:val="18"/>
          <w:szCs w:val="18"/>
        </w:rPr>
        <w:sym w:font="Symbol" w:char="F0AE"/>
      </w:r>
      <w:r w:rsidRPr="00E86654">
        <w:rPr>
          <w:sz w:val="18"/>
          <w:szCs w:val="18"/>
        </w:rPr>
        <w:t xml:space="preserve"> follows common law, but it is superior if reaches diff. conclusion</w:t>
      </w:r>
    </w:p>
    <w:p w14:paraId="5E391C7E" w14:textId="4FA417D9" w:rsidR="005F6DCA" w:rsidRDefault="00271DF3" w:rsidP="003C0C1E">
      <w:pPr>
        <w:pStyle w:val="ListParagraph"/>
        <w:numPr>
          <w:ilvl w:val="0"/>
          <w:numId w:val="1"/>
        </w:numPr>
        <w:rPr>
          <w:sz w:val="18"/>
          <w:szCs w:val="18"/>
        </w:rPr>
      </w:pPr>
      <w:r w:rsidRPr="00E86654">
        <w:rPr>
          <w:b/>
          <w:color w:val="365F91" w:themeColor="accent1" w:themeShade="BF"/>
          <w:sz w:val="18"/>
          <w:szCs w:val="18"/>
        </w:rPr>
        <w:t>Equitable remedy</w:t>
      </w:r>
      <w:r w:rsidRPr="00E86654">
        <w:rPr>
          <w:color w:val="365F91" w:themeColor="accent1" w:themeShade="BF"/>
          <w:sz w:val="18"/>
          <w:szCs w:val="18"/>
        </w:rPr>
        <w:t xml:space="preserve"> - </w:t>
      </w:r>
      <w:r w:rsidR="005F6DCA" w:rsidRPr="00E86654">
        <w:rPr>
          <w:sz w:val="18"/>
          <w:szCs w:val="18"/>
        </w:rPr>
        <w:t>Order of specific performance</w:t>
      </w:r>
    </w:p>
    <w:p w14:paraId="6533B288" w14:textId="77777777" w:rsidR="00FE0E3A" w:rsidRPr="00FE0E3A" w:rsidRDefault="00FE0E3A" w:rsidP="00FE0E3A">
      <w:pPr>
        <w:rPr>
          <w:sz w:val="18"/>
          <w:szCs w:val="18"/>
        </w:rPr>
      </w:pPr>
    </w:p>
    <w:p w14:paraId="06CBF090" w14:textId="77777777" w:rsidR="00847262" w:rsidRPr="00E86654" w:rsidRDefault="00847262" w:rsidP="00EF33ED">
      <w:pPr>
        <w:spacing w:line="276" w:lineRule="auto"/>
        <w:rPr>
          <w:rFonts w:ascii="Arial" w:hAnsi="Arial" w:cs="Arial"/>
          <w:sz w:val="18"/>
          <w:szCs w:val="18"/>
        </w:rPr>
      </w:pPr>
    </w:p>
    <w:p w14:paraId="58D87B15" w14:textId="77777777" w:rsidR="00847262" w:rsidRPr="00E86654" w:rsidRDefault="000963C9" w:rsidP="00E11BA6">
      <w:pPr>
        <w:pStyle w:val="CAN-heading1"/>
      </w:pPr>
      <w:bookmarkStart w:id="3" w:name="_Toc343110707"/>
      <w:r w:rsidRPr="00E86654">
        <w:t>Guiding Principles for K Law</w:t>
      </w:r>
      <w:bookmarkEnd w:id="3"/>
      <w:r w:rsidR="0010132F" w:rsidRPr="00E86654">
        <w:tab/>
      </w:r>
    </w:p>
    <w:p w14:paraId="03F6CC5E" w14:textId="12BFA24A" w:rsidR="00240D4A" w:rsidRPr="00E86654" w:rsidRDefault="0010132F" w:rsidP="003C0C1E">
      <w:pPr>
        <w:pStyle w:val="ListParagraph"/>
        <w:numPr>
          <w:ilvl w:val="0"/>
          <w:numId w:val="2"/>
        </w:numPr>
        <w:rPr>
          <w:sz w:val="18"/>
          <w:szCs w:val="18"/>
        </w:rPr>
      </w:pPr>
      <w:r w:rsidRPr="00E86654">
        <w:rPr>
          <w:b/>
          <w:sz w:val="18"/>
          <w:szCs w:val="18"/>
        </w:rPr>
        <w:t>Who</w:t>
      </w:r>
      <w:r w:rsidR="000963C9" w:rsidRPr="00E86654">
        <w:rPr>
          <w:sz w:val="18"/>
          <w:szCs w:val="18"/>
        </w:rPr>
        <w:t xml:space="preserve"> is involved? </w:t>
      </w:r>
      <w:r w:rsidRPr="00E86654">
        <w:rPr>
          <w:sz w:val="18"/>
          <w:szCs w:val="18"/>
        </w:rPr>
        <w:t>(Capacity &amp; quantum)</w:t>
      </w:r>
    </w:p>
    <w:p w14:paraId="2E0AEFAA" w14:textId="77777777" w:rsidR="0010132F" w:rsidRPr="00E86654" w:rsidRDefault="0010132F" w:rsidP="003C0C1E">
      <w:pPr>
        <w:pStyle w:val="ListParagraph"/>
        <w:numPr>
          <w:ilvl w:val="0"/>
          <w:numId w:val="2"/>
        </w:numPr>
        <w:rPr>
          <w:sz w:val="18"/>
          <w:szCs w:val="18"/>
        </w:rPr>
      </w:pPr>
      <w:r w:rsidRPr="00E86654">
        <w:rPr>
          <w:b/>
          <w:sz w:val="18"/>
          <w:szCs w:val="18"/>
        </w:rPr>
        <w:t xml:space="preserve">Voluntary </w:t>
      </w:r>
      <w:r w:rsidRPr="00E86654">
        <w:rPr>
          <w:sz w:val="18"/>
          <w:szCs w:val="18"/>
        </w:rPr>
        <w:t xml:space="preserve">involvement? (Desired </w:t>
      </w:r>
      <w:r w:rsidRPr="00E86654">
        <w:rPr>
          <w:sz w:val="18"/>
          <w:szCs w:val="18"/>
        </w:rPr>
        <w:sym w:font="Symbol" w:char="F0AE"/>
      </w:r>
      <w:r w:rsidRPr="00E86654">
        <w:rPr>
          <w:sz w:val="18"/>
          <w:szCs w:val="18"/>
        </w:rPr>
        <w:t xml:space="preserve"> consent) </w:t>
      </w:r>
    </w:p>
    <w:p w14:paraId="74992B77" w14:textId="77777777" w:rsidR="0010132F" w:rsidRPr="00E86654" w:rsidRDefault="0010132F" w:rsidP="003C0C1E">
      <w:pPr>
        <w:pStyle w:val="ListParagraph"/>
        <w:numPr>
          <w:ilvl w:val="0"/>
          <w:numId w:val="2"/>
        </w:numPr>
        <w:rPr>
          <w:sz w:val="18"/>
          <w:szCs w:val="18"/>
        </w:rPr>
      </w:pPr>
      <w:r w:rsidRPr="00E86654">
        <w:rPr>
          <w:sz w:val="18"/>
          <w:szCs w:val="18"/>
        </w:rPr>
        <w:t xml:space="preserve">Importance of </w:t>
      </w:r>
      <w:r w:rsidRPr="00E86654">
        <w:rPr>
          <w:b/>
          <w:sz w:val="18"/>
          <w:szCs w:val="18"/>
        </w:rPr>
        <w:t>individual</w:t>
      </w:r>
      <w:r w:rsidRPr="00E86654">
        <w:rPr>
          <w:sz w:val="18"/>
          <w:szCs w:val="18"/>
        </w:rPr>
        <w:t xml:space="preserve"> (assumption of quality of power – ex. institutional element injected)</w:t>
      </w:r>
    </w:p>
    <w:p w14:paraId="3C9AB2F9" w14:textId="77777777" w:rsidR="0010132F" w:rsidRPr="00E86654" w:rsidRDefault="0010132F" w:rsidP="003C0C1E">
      <w:pPr>
        <w:pStyle w:val="ListParagraph"/>
        <w:numPr>
          <w:ilvl w:val="0"/>
          <w:numId w:val="2"/>
        </w:numPr>
        <w:rPr>
          <w:sz w:val="18"/>
          <w:szCs w:val="18"/>
        </w:rPr>
      </w:pPr>
      <w:r w:rsidRPr="00E86654">
        <w:rPr>
          <w:b/>
          <w:sz w:val="18"/>
          <w:szCs w:val="18"/>
        </w:rPr>
        <w:t>Predictability</w:t>
      </w:r>
      <w:r w:rsidRPr="00E86654">
        <w:rPr>
          <w:sz w:val="18"/>
          <w:szCs w:val="18"/>
        </w:rPr>
        <w:t xml:space="preserve"> </w:t>
      </w:r>
      <w:r w:rsidRPr="00E86654">
        <w:rPr>
          <w:sz w:val="18"/>
          <w:szCs w:val="18"/>
        </w:rPr>
        <w:sym w:font="Symbol" w:char="F0AE"/>
      </w:r>
      <w:r w:rsidRPr="00E86654">
        <w:rPr>
          <w:sz w:val="18"/>
          <w:szCs w:val="18"/>
        </w:rPr>
        <w:t xml:space="preserve"> trying to fix the future, need element of change in case something unforeseen arises</w:t>
      </w:r>
    </w:p>
    <w:p w14:paraId="15D0C1A4" w14:textId="77777777" w:rsidR="0010132F" w:rsidRPr="00E86654" w:rsidRDefault="0010132F" w:rsidP="003C0C1E">
      <w:pPr>
        <w:pStyle w:val="ListParagraph"/>
        <w:numPr>
          <w:ilvl w:val="0"/>
          <w:numId w:val="2"/>
        </w:numPr>
        <w:rPr>
          <w:b/>
          <w:color w:val="0000FF"/>
          <w:sz w:val="18"/>
          <w:szCs w:val="18"/>
        </w:rPr>
      </w:pPr>
      <w:r w:rsidRPr="00E86654">
        <w:rPr>
          <w:b/>
          <w:color w:val="0000FF"/>
          <w:sz w:val="18"/>
          <w:szCs w:val="18"/>
        </w:rPr>
        <w:t>Overarching value of fairness</w:t>
      </w:r>
    </w:p>
    <w:p w14:paraId="04A1797D" w14:textId="77777777" w:rsidR="0010132F" w:rsidRPr="00E86654" w:rsidRDefault="0010132F" w:rsidP="003C0C1E">
      <w:pPr>
        <w:pStyle w:val="ListParagraph"/>
        <w:numPr>
          <w:ilvl w:val="0"/>
          <w:numId w:val="2"/>
        </w:numPr>
        <w:rPr>
          <w:sz w:val="18"/>
          <w:szCs w:val="18"/>
        </w:rPr>
      </w:pPr>
      <w:r w:rsidRPr="00E86654">
        <w:rPr>
          <w:b/>
          <w:sz w:val="18"/>
          <w:szCs w:val="18"/>
        </w:rPr>
        <w:t>When</w:t>
      </w:r>
      <w:r w:rsidRPr="00E86654">
        <w:rPr>
          <w:sz w:val="18"/>
          <w:szCs w:val="18"/>
        </w:rPr>
        <w:t xml:space="preserve"> did the K come into existence? When does it expire? </w:t>
      </w:r>
    </w:p>
    <w:p w14:paraId="4ECCE350" w14:textId="1618FB1A" w:rsidR="00B55225" w:rsidRPr="00E86654" w:rsidRDefault="00B55225" w:rsidP="003C0C1E">
      <w:pPr>
        <w:pStyle w:val="ListParagraph"/>
        <w:numPr>
          <w:ilvl w:val="0"/>
          <w:numId w:val="2"/>
        </w:numPr>
        <w:rPr>
          <w:sz w:val="18"/>
          <w:szCs w:val="18"/>
        </w:rPr>
      </w:pPr>
      <w:r w:rsidRPr="00E86654">
        <w:rPr>
          <w:b/>
          <w:sz w:val="18"/>
          <w:szCs w:val="18"/>
        </w:rPr>
        <w:t xml:space="preserve">Where </w:t>
      </w:r>
      <w:r w:rsidRPr="00E86654">
        <w:rPr>
          <w:sz w:val="18"/>
          <w:szCs w:val="18"/>
        </w:rPr>
        <w:t>did K come into existence?</w:t>
      </w:r>
    </w:p>
    <w:p w14:paraId="53A67D37" w14:textId="77777777" w:rsidR="00C97FEA" w:rsidRPr="00E86654" w:rsidRDefault="00C97FEA" w:rsidP="003C0C1E">
      <w:pPr>
        <w:pStyle w:val="ListParagraph"/>
        <w:numPr>
          <w:ilvl w:val="0"/>
          <w:numId w:val="2"/>
        </w:numPr>
        <w:rPr>
          <w:sz w:val="18"/>
          <w:szCs w:val="18"/>
        </w:rPr>
      </w:pPr>
      <w:r w:rsidRPr="00E86654">
        <w:rPr>
          <w:sz w:val="18"/>
          <w:szCs w:val="18"/>
        </w:rPr>
        <w:t>Part of law of obligations</w:t>
      </w:r>
    </w:p>
    <w:p w14:paraId="351E810C" w14:textId="4A93A24E" w:rsidR="00C97FEA" w:rsidRPr="00E86654" w:rsidRDefault="001D52CA" w:rsidP="003C0C1E">
      <w:pPr>
        <w:pStyle w:val="ListParagraph"/>
        <w:numPr>
          <w:ilvl w:val="1"/>
          <w:numId w:val="2"/>
        </w:numPr>
        <w:rPr>
          <w:sz w:val="18"/>
          <w:szCs w:val="18"/>
        </w:rPr>
      </w:pPr>
      <w:r w:rsidRPr="00E86654">
        <w:rPr>
          <w:sz w:val="18"/>
          <w:szCs w:val="18"/>
        </w:rPr>
        <w:t>K creates duty</w:t>
      </w:r>
      <w:r w:rsidR="00C97FEA" w:rsidRPr="00E86654">
        <w:rPr>
          <w:sz w:val="18"/>
          <w:szCs w:val="18"/>
        </w:rPr>
        <w:t xml:space="preserve"> </w:t>
      </w:r>
      <w:r w:rsidRPr="00E86654">
        <w:rPr>
          <w:sz w:val="18"/>
          <w:szCs w:val="18"/>
        </w:rPr>
        <w:t xml:space="preserve">owed </w:t>
      </w:r>
      <w:r w:rsidR="00C97FEA" w:rsidRPr="00E86654">
        <w:rPr>
          <w:sz w:val="18"/>
          <w:szCs w:val="18"/>
        </w:rPr>
        <w:t>to the other person to do something, which creates a right for the other person to receive/get that thing</w:t>
      </w:r>
      <w:r w:rsidR="002F3A1B" w:rsidRPr="00E86654">
        <w:rPr>
          <w:sz w:val="18"/>
          <w:szCs w:val="18"/>
        </w:rPr>
        <w:t xml:space="preserve"> </w:t>
      </w:r>
      <w:r w:rsidR="002F3A1B" w:rsidRPr="00E86654">
        <w:rPr>
          <w:b/>
          <w:sz w:val="18"/>
          <w:szCs w:val="18"/>
        </w:rPr>
        <w:t>(primary obligations)</w:t>
      </w:r>
    </w:p>
    <w:p w14:paraId="6E496992" w14:textId="77777777" w:rsidR="00C97FEA" w:rsidRPr="00E86654" w:rsidRDefault="00C97FEA" w:rsidP="003C0C1E">
      <w:pPr>
        <w:pStyle w:val="ListParagraph"/>
        <w:numPr>
          <w:ilvl w:val="1"/>
          <w:numId w:val="2"/>
        </w:numPr>
        <w:rPr>
          <w:sz w:val="18"/>
          <w:szCs w:val="18"/>
        </w:rPr>
      </w:pPr>
      <w:r w:rsidRPr="00E86654">
        <w:rPr>
          <w:sz w:val="18"/>
          <w:szCs w:val="18"/>
        </w:rPr>
        <w:t>Obligation works as a pair – a commitment to do something, and a remedy that will happen if the commitment is broken</w:t>
      </w:r>
    </w:p>
    <w:p w14:paraId="0B327E41" w14:textId="018DC911" w:rsidR="00C97FEA" w:rsidRPr="00E86654" w:rsidRDefault="00C97FEA" w:rsidP="003C0C1E">
      <w:pPr>
        <w:pStyle w:val="ListParagraph"/>
        <w:numPr>
          <w:ilvl w:val="1"/>
          <w:numId w:val="2"/>
        </w:numPr>
        <w:rPr>
          <w:sz w:val="18"/>
          <w:szCs w:val="18"/>
        </w:rPr>
      </w:pPr>
      <w:r w:rsidRPr="00E86654">
        <w:rPr>
          <w:sz w:val="18"/>
          <w:szCs w:val="18"/>
        </w:rPr>
        <w:t>“</w:t>
      </w:r>
      <w:proofErr w:type="gramStart"/>
      <w:r w:rsidRPr="00E86654">
        <w:rPr>
          <w:sz w:val="18"/>
          <w:szCs w:val="18"/>
        </w:rPr>
        <w:t>law</w:t>
      </w:r>
      <w:proofErr w:type="gramEnd"/>
      <w:r w:rsidRPr="00E86654">
        <w:rPr>
          <w:sz w:val="18"/>
          <w:szCs w:val="18"/>
        </w:rPr>
        <w:t xml:space="preserve"> of restitution”– not to be unjustly enriched or unfairly benefited at the expense of another.  The court ma</w:t>
      </w:r>
      <w:r w:rsidR="002F3A1B" w:rsidRPr="00E86654">
        <w:rPr>
          <w:sz w:val="18"/>
          <w:szCs w:val="18"/>
        </w:rPr>
        <w:t xml:space="preserve">y intervene and give you remedy </w:t>
      </w:r>
      <w:r w:rsidR="002F3A1B" w:rsidRPr="00E86654">
        <w:rPr>
          <w:b/>
          <w:sz w:val="18"/>
          <w:szCs w:val="18"/>
        </w:rPr>
        <w:t>(secondary obligations)</w:t>
      </w:r>
    </w:p>
    <w:p w14:paraId="106E9F00" w14:textId="77777777" w:rsidR="005C75FB" w:rsidRPr="00E86654" w:rsidRDefault="00C97FEA" w:rsidP="003C0C1E">
      <w:pPr>
        <w:pStyle w:val="ListParagraph"/>
        <w:numPr>
          <w:ilvl w:val="1"/>
          <w:numId w:val="2"/>
        </w:numPr>
        <w:rPr>
          <w:sz w:val="18"/>
          <w:szCs w:val="18"/>
        </w:rPr>
      </w:pPr>
      <w:r w:rsidRPr="00E86654">
        <w:rPr>
          <w:sz w:val="18"/>
          <w:szCs w:val="18"/>
        </w:rPr>
        <w:t>Different areas of “law of obligations” may work together to govern a particular situation</w:t>
      </w:r>
    </w:p>
    <w:p w14:paraId="41BE59C5" w14:textId="63CBAAD9" w:rsidR="00847262" w:rsidRPr="00E86654" w:rsidRDefault="00C97FEA" w:rsidP="003C0C1E">
      <w:pPr>
        <w:pStyle w:val="ListParagraph"/>
        <w:numPr>
          <w:ilvl w:val="1"/>
          <w:numId w:val="2"/>
        </w:numPr>
        <w:rPr>
          <w:sz w:val="18"/>
          <w:szCs w:val="18"/>
        </w:rPr>
      </w:pPr>
      <w:r w:rsidRPr="00E86654">
        <w:rPr>
          <w:sz w:val="18"/>
          <w:szCs w:val="18"/>
        </w:rPr>
        <w:t>If concurrent liability exists (</w:t>
      </w:r>
      <w:proofErr w:type="spellStart"/>
      <w:r w:rsidRPr="00E86654">
        <w:rPr>
          <w:sz w:val="18"/>
          <w:szCs w:val="18"/>
        </w:rPr>
        <w:t>ie</w:t>
      </w:r>
      <w:proofErr w:type="spellEnd"/>
      <w:r w:rsidRPr="00E86654">
        <w:rPr>
          <w:sz w:val="18"/>
          <w:szCs w:val="18"/>
        </w:rPr>
        <w:t xml:space="preserve"> tort and contract), aggrieved party can decide which to claim under</w:t>
      </w:r>
      <w:r w:rsidR="005C75FB" w:rsidRPr="00E86654">
        <w:rPr>
          <w:sz w:val="18"/>
          <w:szCs w:val="18"/>
        </w:rPr>
        <w:br/>
      </w:r>
    </w:p>
    <w:p w14:paraId="6B4514A6" w14:textId="66904EB4" w:rsidR="00360A59" w:rsidRDefault="00360A59">
      <w:pPr>
        <w:rPr>
          <w:rFonts w:ascii="Arial" w:hAnsi="Arial" w:cs="Arial"/>
          <w:b/>
          <w:lang w:val="en-US"/>
        </w:rPr>
      </w:pPr>
      <w:r>
        <w:rPr>
          <w:rFonts w:ascii="Arial" w:hAnsi="Arial" w:cs="Arial"/>
          <w:b/>
          <w:lang w:val="en-US"/>
        </w:rPr>
        <w:br w:type="page"/>
      </w:r>
    </w:p>
    <w:p w14:paraId="49283FA2" w14:textId="77777777" w:rsidR="00417A2D" w:rsidRDefault="00417A2D">
      <w:pPr>
        <w:rPr>
          <w:rFonts w:ascii="Arial" w:hAnsi="Arial" w:cs="Arial"/>
          <w:b/>
          <w:lang w:val="en-US"/>
        </w:rPr>
      </w:pPr>
    </w:p>
    <w:p w14:paraId="440C5F39" w14:textId="744A8E61" w:rsidR="00B920BF" w:rsidRPr="00E11BA6" w:rsidRDefault="00383050" w:rsidP="00E11BA6">
      <w:pPr>
        <w:pStyle w:val="CAN-heading1"/>
      </w:pPr>
      <w:bookmarkStart w:id="4" w:name="_Toc343110708"/>
      <w:r w:rsidRPr="00E11BA6">
        <w:t>F</w:t>
      </w:r>
      <w:r w:rsidR="00B920BF" w:rsidRPr="00E11BA6">
        <w:t>ORMATION OF THE CONTRACT</w:t>
      </w:r>
      <w:bookmarkEnd w:id="4"/>
    </w:p>
    <w:p w14:paraId="47B49026" w14:textId="77777777" w:rsidR="0045380E" w:rsidRPr="00E86654" w:rsidRDefault="0045380E" w:rsidP="00660DD8">
      <w:pPr>
        <w:pStyle w:val="ListParagraph"/>
        <w:numPr>
          <w:ilvl w:val="0"/>
          <w:numId w:val="47"/>
        </w:numPr>
        <w:rPr>
          <w:sz w:val="18"/>
          <w:szCs w:val="18"/>
        </w:rPr>
      </w:pPr>
      <w:r w:rsidRPr="00E86654">
        <w:rPr>
          <w:sz w:val="18"/>
          <w:szCs w:val="18"/>
        </w:rPr>
        <w:t>A contract must be in place before it can be enforced</w:t>
      </w:r>
    </w:p>
    <w:p w14:paraId="750ACA55" w14:textId="77777777" w:rsidR="0045380E" w:rsidRPr="00E86654" w:rsidRDefault="0045380E" w:rsidP="00660DD8">
      <w:pPr>
        <w:pStyle w:val="ListParagraph"/>
        <w:numPr>
          <w:ilvl w:val="0"/>
          <w:numId w:val="47"/>
        </w:numPr>
        <w:rPr>
          <w:sz w:val="18"/>
          <w:szCs w:val="18"/>
        </w:rPr>
      </w:pPr>
      <w:r w:rsidRPr="00E86654">
        <w:rPr>
          <w:sz w:val="18"/>
          <w:szCs w:val="18"/>
        </w:rPr>
        <w:t>Offer and acceptance is fundamental to whether or not a contract exists.</w:t>
      </w:r>
    </w:p>
    <w:p w14:paraId="3A01187D" w14:textId="77777777" w:rsidR="0045380E" w:rsidRPr="00E86654" w:rsidRDefault="0045380E" w:rsidP="00660DD8">
      <w:pPr>
        <w:pStyle w:val="ListParagraph"/>
        <w:numPr>
          <w:ilvl w:val="0"/>
          <w:numId w:val="47"/>
        </w:numPr>
        <w:rPr>
          <w:b/>
          <w:color w:val="0000FF"/>
          <w:sz w:val="18"/>
          <w:szCs w:val="18"/>
        </w:rPr>
      </w:pPr>
      <w:r w:rsidRPr="00E86654">
        <w:rPr>
          <w:b/>
          <w:color w:val="0000FF"/>
          <w:sz w:val="18"/>
          <w:szCs w:val="18"/>
        </w:rPr>
        <w:t>Formation occurs at time of acceptance</w:t>
      </w:r>
    </w:p>
    <w:p w14:paraId="571545C1" w14:textId="77777777" w:rsidR="0045380E" w:rsidRPr="00E86654" w:rsidRDefault="0045380E" w:rsidP="00660DD8">
      <w:pPr>
        <w:pStyle w:val="ListParagraph"/>
        <w:numPr>
          <w:ilvl w:val="0"/>
          <w:numId w:val="47"/>
        </w:numPr>
        <w:rPr>
          <w:sz w:val="18"/>
          <w:szCs w:val="18"/>
        </w:rPr>
      </w:pPr>
      <w:r w:rsidRPr="00E86654">
        <w:rPr>
          <w:b/>
          <w:color w:val="0000FF"/>
          <w:sz w:val="18"/>
          <w:szCs w:val="18"/>
        </w:rPr>
        <w:t>Consent</w:t>
      </w:r>
      <w:r w:rsidRPr="00E86654">
        <w:rPr>
          <w:sz w:val="18"/>
          <w:szCs w:val="18"/>
        </w:rPr>
        <w:t>-Must be intentional (except for some circumstances)</w:t>
      </w:r>
    </w:p>
    <w:p w14:paraId="6621EEDA" w14:textId="77777777" w:rsidR="0045380E" w:rsidRPr="00E86654" w:rsidRDefault="0045380E" w:rsidP="00660DD8">
      <w:pPr>
        <w:pStyle w:val="ListParagraph"/>
        <w:numPr>
          <w:ilvl w:val="0"/>
          <w:numId w:val="47"/>
        </w:numPr>
        <w:rPr>
          <w:sz w:val="18"/>
          <w:szCs w:val="18"/>
        </w:rPr>
      </w:pPr>
      <w:r w:rsidRPr="00E86654">
        <w:rPr>
          <w:b/>
          <w:color w:val="0000FF"/>
          <w:sz w:val="18"/>
          <w:szCs w:val="18"/>
        </w:rPr>
        <w:t>Balance of Probabilities</w:t>
      </w:r>
      <w:r w:rsidRPr="00E86654">
        <w:rPr>
          <w:b/>
          <w:sz w:val="18"/>
          <w:szCs w:val="18"/>
        </w:rPr>
        <w:t xml:space="preserve"> </w:t>
      </w:r>
      <w:r w:rsidRPr="00E86654">
        <w:rPr>
          <w:sz w:val="18"/>
          <w:szCs w:val="18"/>
        </w:rPr>
        <w:t>– 51% when deciding where it was formed</w:t>
      </w:r>
    </w:p>
    <w:p w14:paraId="3ED5170F" w14:textId="77777777" w:rsidR="0045380E" w:rsidRPr="00E86654" w:rsidRDefault="0045380E" w:rsidP="00EF33ED">
      <w:pPr>
        <w:spacing w:line="276" w:lineRule="auto"/>
        <w:rPr>
          <w:rFonts w:ascii="Arial" w:hAnsi="Arial" w:cs="Arial"/>
          <w:sz w:val="18"/>
          <w:szCs w:val="18"/>
        </w:rPr>
      </w:pPr>
    </w:p>
    <w:p w14:paraId="0FE26994" w14:textId="77777777" w:rsidR="0045380E" w:rsidRPr="00E86654" w:rsidRDefault="0045380E" w:rsidP="003D52D7">
      <w:pPr>
        <w:pStyle w:val="CAN-heading2"/>
      </w:pPr>
      <w:bookmarkStart w:id="5" w:name="_Toc343110709"/>
      <w:r w:rsidRPr="00E86654">
        <w:t xml:space="preserve">Contracts must contain all ingredients to form a contract </w:t>
      </w:r>
      <w:proofErr w:type="spellStart"/>
      <w:r w:rsidRPr="00E86654">
        <w:t>incl</w:t>
      </w:r>
      <w:proofErr w:type="spellEnd"/>
      <w:r w:rsidRPr="00E86654">
        <w:t>:</w:t>
      </w:r>
      <w:bookmarkEnd w:id="5"/>
    </w:p>
    <w:p w14:paraId="7BF8FF0B" w14:textId="77777777" w:rsidR="0045380E" w:rsidRPr="00E86654" w:rsidRDefault="0045380E" w:rsidP="00660DD8">
      <w:pPr>
        <w:pStyle w:val="ListParagraph"/>
        <w:numPr>
          <w:ilvl w:val="0"/>
          <w:numId w:val="47"/>
        </w:numPr>
        <w:rPr>
          <w:sz w:val="18"/>
          <w:szCs w:val="18"/>
        </w:rPr>
      </w:pPr>
      <w:r w:rsidRPr="00E86654">
        <w:rPr>
          <w:sz w:val="18"/>
          <w:szCs w:val="18"/>
        </w:rPr>
        <w:t>Offer</w:t>
      </w:r>
    </w:p>
    <w:p w14:paraId="1A5D569D" w14:textId="77777777" w:rsidR="0045380E" w:rsidRPr="00E86654" w:rsidRDefault="0045380E" w:rsidP="00660DD8">
      <w:pPr>
        <w:pStyle w:val="ListParagraph"/>
        <w:numPr>
          <w:ilvl w:val="0"/>
          <w:numId w:val="47"/>
        </w:numPr>
        <w:rPr>
          <w:sz w:val="18"/>
          <w:szCs w:val="18"/>
        </w:rPr>
      </w:pPr>
      <w:r w:rsidRPr="00E86654">
        <w:rPr>
          <w:sz w:val="18"/>
          <w:szCs w:val="18"/>
        </w:rPr>
        <w:t>Acceptance</w:t>
      </w:r>
    </w:p>
    <w:p w14:paraId="09D08434" w14:textId="7D2319B0" w:rsidR="0045380E" w:rsidRPr="00E86654" w:rsidRDefault="00F71E55" w:rsidP="00660DD8">
      <w:pPr>
        <w:pStyle w:val="ListParagraph"/>
        <w:numPr>
          <w:ilvl w:val="0"/>
          <w:numId w:val="47"/>
        </w:numPr>
        <w:rPr>
          <w:sz w:val="18"/>
          <w:szCs w:val="18"/>
        </w:rPr>
      </w:pPr>
      <w:r w:rsidRPr="00E86654">
        <w:rPr>
          <w:sz w:val="18"/>
          <w:szCs w:val="18"/>
        </w:rPr>
        <w:t>Consideration</w:t>
      </w:r>
    </w:p>
    <w:p w14:paraId="1F6C7717" w14:textId="77777777" w:rsidR="0045380E" w:rsidRPr="00E86654" w:rsidRDefault="0045380E" w:rsidP="00660DD8">
      <w:pPr>
        <w:pStyle w:val="ListParagraph"/>
        <w:numPr>
          <w:ilvl w:val="0"/>
          <w:numId w:val="47"/>
        </w:numPr>
        <w:rPr>
          <w:sz w:val="18"/>
          <w:szCs w:val="18"/>
        </w:rPr>
      </w:pPr>
      <w:r w:rsidRPr="00E86654">
        <w:rPr>
          <w:sz w:val="18"/>
          <w:szCs w:val="18"/>
        </w:rPr>
        <w:t>Certainty of terms</w:t>
      </w:r>
    </w:p>
    <w:p w14:paraId="1F2169AD" w14:textId="361767CD" w:rsidR="0045380E" w:rsidRPr="00E86654" w:rsidRDefault="0045380E" w:rsidP="00660DD8">
      <w:pPr>
        <w:pStyle w:val="ListParagraph"/>
        <w:numPr>
          <w:ilvl w:val="0"/>
          <w:numId w:val="47"/>
        </w:numPr>
        <w:rPr>
          <w:sz w:val="18"/>
          <w:szCs w:val="18"/>
        </w:rPr>
      </w:pPr>
      <w:r w:rsidRPr="00E86654">
        <w:rPr>
          <w:sz w:val="18"/>
          <w:szCs w:val="18"/>
        </w:rPr>
        <w:t>Intention</w:t>
      </w:r>
      <w:r w:rsidR="00526011" w:rsidRPr="00E86654">
        <w:rPr>
          <w:sz w:val="18"/>
          <w:szCs w:val="18"/>
        </w:rPr>
        <w:tab/>
      </w:r>
    </w:p>
    <w:p w14:paraId="5FDFCDCA" w14:textId="77777777" w:rsidR="0045380E" w:rsidRPr="00E86654" w:rsidRDefault="0045380E" w:rsidP="00660DD8">
      <w:pPr>
        <w:pStyle w:val="ListParagraph"/>
        <w:numPr>
          <w:ilvl w:val="0"/>
          <w:numId w:val="47"/>
        </w:numPr>
        <w:rPr>
          <w:sz w:val="18"/>
          <w:szCs w:val="18"/>
        </w:rPr>
      </w:pPr>
      <w:r w:rsidRPr="00E86654">
        <w:rPr>
          <w:sz w:val="18"/>
          <w:szCs w:val="18"/>
        </w:rPr>
        <w:t>Written record</w:t>
      </w:r>
    </w:p>
    <w:p w14:paraId="27E6A436" w14:textId="77777777" w:rsidR="0045380E" w:rsidRPr="00E86654" w:rsidRDefault="0045380E" w:rsidP="00660DD8">
      <w:pPr>
        <w:pStyle w:val="ListParagraph"/>
        <w:numPr>
          <w:ilvl w:val="0"/>
          <w:numId w:val="47"/>
        </w:numPr>
        <w:rPr>
          <w:sz w:val="18"/>
          <w:szCs w:val="18"/>
        </w:rPr>
      </w:pPr>
      <w:r w:rsidRPr="00E86654">
        <w:rPr>
          <w:sz w:val="18"/>
          <w:szCs w:val="18"/>
        </w:rPr>
        <w:t>Capacity</w:t>
      </w:r>
    </w:p>
    <w:p w14:paraId="524AB9DD" w14:textId="77777777" w:rsidR="0010132F" w:rsidRPr="00E86654" w:rsidRDefault="0010132F" w:rsidP="00EF33ED">
      <w:pPr>
        <w:spacing w:line="276" w:lineRule="auto"/>
        <w:rPr>
          <w:rFonts w:ascii="Arial" w:hAnsi="Arial" w:cs="Arial"/>
          <w:sz w:val="18"/>
          <w:szCs w:val="18"/>
          <w:lang w:val="en-US"/>
        </w:rPr>
      </w:pPr>
    </w:p>
    <w:p w14:paraId="1E029D36" w14:textId="475B53FB" w:rsidR="00102EDE" w:rsidRPr="00E86654" w:rsidRDefault="00837AD4" w:rsidP="003D52D7">
      <w:pPr>
        <w:pStyle w:val="CAN-heading2"/>
      </w:pPr>
      <w:bookmarkStart w:id="6" w:name="_Toc343110710"/>
      <w:r w:rsidRPr="00E86654">
        <w:t>OFFER</w:t>
      </w:r>
      <w:bookmarkEnd w:id="6"/>
      <w:r w:rsidR="0010132F" w:rsidRPr="00E86654">
        <w:tab/>
      </w:r>
    </w:p>
    <w:p w14:paraId="75E9580D" w14:textId="334A80DA" w:rsidR="00526011" w:rsidRPr="00E86654" w:rsidRDefault="009C20F1" w:rsidP="00660DD8">
      <w:pPr>
        <w:pStyle w:val="ListParagraph"/>
        <w:numPr>
          <w:ilvl w:val="0"/>
          <w:numId w:val="48"/>
        </w:numPr>
        <w:rPr>
          <w:sz w:val="18"/>
          <w:szCs w:val="18"/>
        </w:rPr>
      </w:pPr>
      <w:r w:rsidRPr="00E86654">
        <w:rPr>
          <w:sz w:val="18"/>
          <w:szCs w:val="18"/>
        </w:rPr>
        <w:t>Offer m</w:t>
      </w:r>
      <w:r w:rsidR="0010132F" w:rsidRPr="00E86654">
        <w:rPr>
          <w:sz w:val="18"/>
          <w:szCs w:val="18"/>
        </w:rPr>
        <w:t xml:space="preserve">ust occur before acceptance </w:t>
      </w:r>
      <w:r w:rsidR="00526011" w:rsidRPr="00E86654">
        <w:rPr>
          <w:sz w:val="18"/>
          <w:szCs w:val="18"/>
        </w:rPr>
        <w:t>– ready to enter K if accepted</w:t>
      </w:r>
    </w:p>
    <w:p w14:paraId="6555D9C9" w14:textId="4FE51C63" w:rsidR="00847262" w:rsidRPr="00E86654" w:rsidRDefault="001F0AC8" w:rsidP="00660DD8">
      <w:pPr>
        <w:pStyle w:val="ListParagraph"/>
        <w:numPr>
          <w:ilvl w:val="0"/>
          <w:numId w:val="48"/>
        </w:numPr>
        <w:rPr>
          <w:sz w:val="18"/>
          <w:szCs w:val="18"/>
        </w:rPr>
      </w:pPr>
      <w:r w:rsidRPr="00E86654">
        <w:rPr>
          <w:b/>
          <w:color w:val="0000FF"/>
          <w:sz w:val="18"/>
          <w:szCs w:val="18"/>
        </w:rPr>
        <w:t>Offeror sets terms</w:t>
      </w:r>
      <w:r w:rsidRPr="00E86654">
        <w:rPr>
          <w:sz w:val="18"/>
          <w:szCs w:val="18"/>
        </w:rPr>
        <w:t xml:space="preserve"> - d</w:t>
      </w:r>
      <w:r w:rsidR="00526011" w:rsidRPr="00E86654">
        <w:rPr>
          <w:sz w:val="18"/>
          <w:szCs w:val="18"/>
        </w:rPr>
        <w:t>etermines</w:t>
      </w:r>
      <w:r w:rsidR="00135103" w:rsidRPr="00E86654">
        <w:rPr>
          <w:sz w:val="18"/>
          <w:szCs w:val="18"/>
        </w:rPr>
        <w:t xml:space="preserve"> what obligations of b</w:t>
      </w:r>
      <w:r w:rsidRPr="00E86654">
        <w:rPr>
          <w:sz w:val="18"/>
          <w:szCs w:val="18"/>
        </w:rPr>
        <w:t>oth parties will be under the K</w:t>
      </w:r>
    </w:p>
    <w:p w14:paraId="2C6C4022" w14:textId="237ED91C" w:rsidR="001F0AC8" w:rsidRPr="00E86654" w:rsidRDefault="001F0AC8" w:rsidP="00660DD8">
      <w:pPr>
        <w:pStyle w:val="ListParagraph"/>
        <w:numPr>
          <w:ilvl w:val="1"/>
          <w:numId w:val="48"/>
        </w:numPr>
        <w:rPr>
          <w:sz w:val="18"/>
          <w:szCs w:val="18"/>
        </w:rPr>
      </w:pPr>
      <w:r w:rsidRPr="00E86654">
        <w:rPr>
          <w:sz w:val="18"/>
          <w:szCs w:val="18"/>
        </w:rPr>
        <w:t>If offeree suggests terms, only included if offeror includes them in offer</w:t>
      </w:r>
    </w:p>
    <w:p w14:paraId="4AD2C72C" w14:textId="27CAEF14" w:rsidR="00526011" w:rsidRPr="00E86654" w:rsidRDefault="00526011" w:rsidP="00660DD8">
      <w:pPr>
        <w:pStyle w:val="ListParagraph"/>
        <w:numPr>
          <w:ilvl w:val="0"/>
          <w:numId w:val="48"/>
        </w:numPr>
        <w:rPr>
          <w:sz w:val="18"/>
          <w:szCs w:val="18"/>
        </w:rPr>
      </w:pPr>
      <w:r w:rsidRPr="00E86654">
        <w:rPr>
          <w:sz w:val="18"/>
          <w:szCs w:val="18"/>
        </w:rPr>
        <w:t xml:space="preserve">Must show </w:t>
      </w:r>
      <w:r w:rsidRPr="00E86654">
        <w:rPr>
          <w:b/>
          <w:color w:val="0000FF"/>
          <w:sz w:val="18"/>
          <w:szCs w:val="18"/>
        </w:rPr>
        <w:t>to whom offer is made</w:t>
      </w:r>
      <w:r w:rsidRPr="00E86654">
        <w:rPr>
          <w:sz w:val="18"/>
          <w:szCs w:val="18"/>
        </w:rPr>
        <w:t xml:space="preserve"> and </w:t>
      </w:r>
      <w:r w:rsidRPr="00E86654">
        <w:rPr>
          <w:b/>
          <w:color w:val="0000FF"/>
          <w:sz w:val="18"/>
          <w:szCs w:val="18"/>
        </w:rPr>
        <w:t>how long offer is valid for</w:t>
      </w:r>
    </w:p>
    <w:p w14:paraId="17B6D2EA" w14:textId="1C3DC1DE" w:rsidR="00526011" w:rsidRPr="00E86654" w:rsidRDefault="00526011" w:rsidP="00660DD8">
      <w:pPr>
        <w:pStyle w:val="ListParagraph"/>
        <w:numPr>
          <w:ilvl w:val="1"/>
          <w:numId w:val="48"/>
        </w:numPr>
        <w:rPr>
          <w:sz w:val="18"/>
          <w:szCs w:val="18"/>
        </w:rPr>
      </w:pPr>
      <w:r w:rsidRPr="00E86654">
        <w:rPr>
          <w:sz w:val="18"/>
          <w:szCs w:val="18"/>
        </w:rPr>
        <w:t xml:space="preserve">Only a person to whom an offer is made can accept it </w:t>
      </w:r>
      <w:r w:rsidRPr="00E86654">
        <w:rPr>
          <w:i/>
          <w:color w:val="FF0000"/>
          <w:sz w:val="18"/>
          <w:szCs w:val="18"/>
        </w:rPr>
        <w:t>Shogun</w:t>
      </w:r>
      <w:r w:rsidRPr="00E86654">
        <w:rPr>
          <w:i/>
          <w:sz w:val="18"/>
          <w:szCs w:val="18"/>
        </w:rPr>
        <w:t xml:space="preserve"> </w:t>
      </w:r>
      <w:r w:rsidRPr="00E86654">
        <w:rPr>
          <w:i/>
          <w:color w:val="FF0000"/>
          <w:sz w:val="18"/>
          <w:szCs w:val="18"/>
        </w:rPr>
        <w:t>Finance Ltd v Hudson</w:t>
      </w:r>
      <w:r w:rsidRPr="00E86654">
        <w:rPr>
          <w:sz w:val="18"/>
          <w:szCs w:val="18"/>
        </w:rPr>
        <w:t xml:space="preserve"> </w:t>
      </w:r>
    </w:p>
    <w:p w14:paraId="5BC61274" w14:textId="371AFA30" w:rsidR="00526011" w:rsidRPr="00E86654" w:rsidRDefault="00526011" w:rsidP="00660DD8">
      <w:pPr>
        <w:pStyle w:val="ListParagraph"/>
        <w:numPr>
          <w:ilvl w:val="1"/>
          <w:numId w:val="48"/>
        </w:numPr>
        <w:rPr>
          <w:sz w:val="18"/>
          <w:szCs w:val="18"/>
        </w:rPr>
      </w:pPr>
      <w:r w:rsidRPr="00E86654">
        <w:rPr>
          <w:sz w:val="18"/>
          <w:szCs w:val="18"/>
        </w:rPr>
        <w:t xml:space="preserve">A general ad is an offer is seen to be to the world, unless the offeror expressly states some are </w:t>
      </w:r>
      <w:r w:rsidR="0055551E" w:rsidRPr="00E86654">
        <w:rPr>
          <w:sz w:val="18"/>
          <w:szCs w:val="18"/>
        </w:rPr>
        <w:t xml:space="preserve">not included OR “if </w:t>
      </w:r>
      <w:r w:rsidRPr="00E86654">
        <w:rPr>
          <w:sz w:val="18"/>
          <w:szCs w:val="18"/>
        </w:rPr>
        <w:t>a reasonable person would not have seen the offer”</w:t>
      </w:r>
    </w:p>
    <w:p w14:paraId="40EBB9AC" w14:textId="329CACE5" w:rsidR="006E6776" w:rsidRPr="00E86654" w:rsidRDefault="009C20F1" w:rsidP="00660DD8">
      <w:pPr>
        <w:pStyle w:val="ListParagraph"/>
        <w:numPr>
          <w:ilvl w:val="0"/>
          <w:numId w:val="48"/>
        </w:numPr>
        <w:rPr>
          <w:sz w:val="18"/>
          <w:szCs w:val="18"/>
        </w:rPr>
      </w:pPr>
      <w:r w:rsidRPr="00E86654">
        <w:rPr>
          <w:sz w:val="18"/>
          <w:szCs w:val="18"/>
        </w:rPr>
        <w:t>O</w:t>
      </w:r>
      <w:r w:rsidR="006E6776" w:rsidRPr="00E86654">
        <w:rPr>
          <w:sz w:val="18"/>
          <w:szCs w:val="18"/>
        </w:rPr>
        <w:t xml:space="preserve">ffer at a self-service store happens at the cash register by the customer, acceptance is by </w:t>
      </w:r>
      <w:r w:rsidR="00092518" w:rsidRPr="00E86654">
        <w:rPr>
          <w:sz w:val="18"/>
          <w:szCs w:val="18"/>
        </w:rPr>
        <w:t>clerk taking $</w:t>
      </w:r>
      <w:r w:rsidRPr="00E86654">
        <w:rPr>
          <w:sz w:val="18"/>
          <w:szCs w:val="18"/>
        </w:rPr>
        <w:t xml:space="preserve"> </w:t>
      </w:r>
      <w:r w:rsidRPr="00E86654">
        <w:rPr>
          <w:i/>
          <w:color w:val="FF0000"/>
          <w:sz w:val="18"/>
          <w:szCs w:val="18"/>
        </w:rPr>
        <w:t>Pharmaceutical Society of Great Britain v. Boots Cash Chemists</w:t>
      </w:r>
      <w:r w:rsidRPr="00E86654">
        <w:rPr>
          <w:i/>
          <w:sz w:val="18"/>
          <w:szCs w:val="18"/>
        </w:rPr>
        <w:t xml:space="preserve"> </w:t>
      </w:r>
      <w:r w:rsidRPr="00E86654">
        <w:rPr>
          <w:i/>
          <w:color w:val="FF0000"/>
          <w:sz w:val="18"/>
          <w:szCs w:val="18"/>
        </w:rPr>
        <w:t>(Southern) Ltd 1953</w:t>
      </w:r>
    </w:p>
    <w:p w14:paraId="5FCDBB03" w14:textId="77777777" w:rsidR="006E6776" w:rsidRPr="00E86654" w:rsidRDefault="006E6776" w:rsidP="00660DD8">
      <w:pPr>
        <w:pStyle w:val="ListParagraph"/>
        <w:numPr>
          <w:ilvl w:val="0"/>
          <w:numId w:val="48"/>
        </w:numPr>
        <w:rPr>
          <w:sz w:val="18"/>
          <w:szCs w:val="18"/>
        </w:rPr>
      </w:pPr>
      <w:r w:rsidRPr="00E86654">
        <w:rPr>
          <w:sz w:val="18"/>
          <w:szCs w:val="18"/>
        </w:rPr>
        <w:t xml:space="preserve">Are the terms complete </w:t>
      </w:r>
      <w:r w:rsidRPr="00E86654">
        <w:rPr>
          <w:i/>
          <w:sz w:val="18"/>
          <w:szCs w:val="18"/>
        </w:rPr>
        <w:t>enough</w:t>
      </w:r>
      <w:r w:rsidRPr="00E86654">
        <w:rPr>
          <w:sz w:val="18"/>
          <w:szCs w:val="18"/>
        </w:rPr>
        <w:t>?</w:t>
      </w:r>
    </w:p>
    <w:p w14:paraId="728C5301" w14:textId="2C503632" w:rsidR="006E6776" w:rsidRPr="00E86654" w:rsidRDefault="006E6776" w:rsidP="00660DD8">
      <w:pPr>
        <w:pStyle w:val="ListParagraph"/>
        <w:numPr>
          <w:ilvl w:val="0"/>
          <w:numId w:val="48"/>
        </w:numPr>
        <w:rPr>
          <w:sz w:val="18"/>
          <w:szCs w:val="18"/>
        </w:rPr>
      </w:pPr>
      <w:r w:rsidRPr="00E86654">
        <w:rPr>
          <w:b/>
          <w:sz w:val="18"/>
          <w:szCs w:val="18"/>
        </w:rPr>
        <w:t xml:space="preserve">Parties may continue to negotiate </w:t>
      </w:r>
      <w:r w:rsidR="00B46271" w:rsidRPr="00E86654">
        <w:rPr>
          <w:b/>
          <w:sz w:val="18"/>
          <w:szCs w:val="18"/>
        </w:rPr>
        <w:t xml:space="preserve">after offer – however have </w:t>
      </w:r>
      <w:r w:rsidR="00346B97" w:rsidRPr="00E86654">
        <w:rPr>
          <w:b/>
          <w:sz w:val="18"/>
          <w:szCs w:val="18"/>
        </w:rPr>
        <w:t xml:space="preserve">K </w:t>
      </w:r>
      <w:r w:rsidR="00B46271" w:rsidRPr="00E86654">
        <w:rPr>
          <w:b/>
          <w:sz w:val="18"/>
          <w:szCs w:val="18"/>
        </w:rPr>
        <w:t xml:space="preserve">already </w:t>
      </w:r>
      <w:r w:rsidRPr="00E86654">
        <w:rPr>
          <w:b/>
          <w:sz w:val="18"/>
          <w:szCs w:val="18"/>
        </w:rPr>
        <w:t>through offer and acceptance</w:t>
      </w:r>
      <w:r w:rsidRPr="00E86654">
        <w:rPr>
          <w:sz w:val="18"/>
          <w:szCs w:val="18"/>
        </w:rPr>
        <w:t xml:space="preserve"> </w:t>
      </w:r>
      <w:r w:rsidRPr="00E86654">
        <w:rPr>
          <w:i/>
          <w:color w:val="FF0000"/>
          <w:sz w:val="18"/>
          <w:szCs w:val="18"/>
        </w:rPr>
        <w:t>Vancouver Canucks Limited Partnership v Canon Canada [2015] BCJ 621 at para 79, 2015 BCCA 144</w:t>
      </w:r>
    </w:p>
    <w:p w14:paraId="0C59434E" w14:textId="77777777" w:rsidR="006E6776" w:rsidRPr="00E86654" w:rsidRDefault="006E6776" w:rsidP="00660DD8">
      <w:pPr>
        <w:pStyle w:val="ListParagraph"/>
        <w:numPr>
          <w:ilvl w:val="1"/>
          <w:numId w:val="48"/>
        </w:numPr>
        <w:rPr>
          <w:sz w:val="18"/>
          <w:szCs w:val="18"/>
        </w:rPr>
      </w:pPr>
      <w:r w:rsidRPr="00E86654">
        <w:rPr>
          <w:sz w:val="18"/>
          <w:szCs w:val="18"/>
        </w:rPr>
        <w:t>Emails may form a contract if terms are clearly laid out, and not “lead to an absurdity”</w:t>
      </w:r>
    </w:p>
    <w:p w14:paraId="2990E490" w14:textId="77777777" w:rsidR="00102EDE" w:rsidRPr="00E86654" w:rsidRDefault="00102EDE" w:rsidP="00EF33ED">
      <w:pPr>
        <w:spacing w:line="276" w:lineRule="auto"/>
        <w:rPr>
          <w:rFonts w:ascii="Arial" w:hAnsi="Arial" w:cs="Arial"/>
          <w:sz w:val="18"/>
          <w:szCs w:val="18"/>
          <w:lang w:val="en-US"/>
        </w:rPr>
      </w:pPr>
    </w:p>
    <w:p w14:paraId="18E7D7D3" w14:textId="071A0110" w:rsidR="00003619" w:rsidRPr="00E86654" w:rsidRDefault="00135103" w:rsidP="00660DD8">
      <w:pPr>
        <w:pStyle w:val="ListParagraph"/>
        <w:numPr>
          <w:ilvl w:val="0"/>
          <w:numId w:val="49"/>
        </w:numPr>
        <w:rPr>
          <w:b/>
          <w:sz w:val="18"/>
          <w:szCs w:val="18"/>
        </w:rPr>
      </w:pPr>
      <w:r w:rsidRPr="00E86654">
        <w:rPr>
          <w:b/>
          <w:sz w:val="18"/>
          <w:szCs w:val="18"/>
        </w:rPr>
        <w:t>Bilateral</w:t>
      </w:r>
      <w:r w:rsidR="00003619" w:rsidRPr="00E86654">
        <w:rPr>
          <w:b/>
          <w:sz w:val="18"/>
          <w:szCs w:val="18"/>
        </w:rPr>
        <w:t xml:space="preserve"> </w:t>
      </w:r>
    </w:p>
    <w:p w14:paraId="48FCEF7B" w14:textId="7E068193" w:rsidR="00240D4A" w:rsidRPr="00E86654" w:rsidRDefault="00003619" w:rsidP="00660DD8">
      <w:pPr>
        <w:pStyle w:val="ListParagraph"/>
        <w:numPr>
          <w:ilvl w:val="0"/>
          <w:numId w:val="51"/>
        </w:numPr>
        <w:rPr>
          <w:sz w:val="18"/>
          <w:szCs w:val="18"/>
        </w:rPr>
      </w:pPr>
      <w:r w:rsidRPr="00E86654">
        <w:rPr>
          <w:sz w:val="18"/>
          <w:szCs w:val="18"/>
        </w:rPr>
        <w:t>B</w:t>
      </w:r>
      <w:r w:rsidR="00324045" w:rsidRPr="00E86654">
        <w:rPr>
          <w:sz w:val="18"/>
          <w:szCs w:val="18"/>
        </w:rPr>
        <w:t>oth parties have obligations</w:t>
      </w:r>
    </w:p>
    <w:p w14:paraId="78B0B382" w14:textId="2DF2E695" w:rsidR="00324045" w:rsidRPr="00E86654" w:rsidRDefault="00324045" w:rsidP="00660DD8">
      <w:pPr>
        <w:pStyle w:val="ListParagraph"/>
        <w:numPr>
          <w:ilvl w:val="0"/>
          <w:numId w:val="50"/>
        </w:numPr>
        <w:rPr>
          <w:b/>
          <w:color w:val="0000FF"/>
          <w:sz w:val="18"/>
          <w:szCs w:val="18"/>
        </w:rPr>
      </w:pPr>
      <w:r w:rsidRPr="00E86654">
        <w:rPr>
          <w:b/>
          <w:color w:val="0000FF"/>
          <w:sz w:val="18"/>
          <w:szCs w:val="18"/>
        </w:rPr>
        <w:t>Acceptance occurs when offeree starts meeting obligations to accept</w:t>
      </w:r>
    </w:p>
    <w:p w14:paraId="03354709" w14:textId="2C50EAE4" w:rsidR="00324045" w:rsidRPr="00E86654" w:rsidRDefault="00324045" w:rsidP="00660DD8">
      <w:pPr>
        <w:pStyle w:val="ListParagraph"/>
        <w:numPr>
          <w:ilvl w:val="0"/>
          <w:numId w:val="50"/>
        </w:numPr>
        <w:rPr>
          <w:b/>
          <w:color w:val="0000FF"/>
          <w:sz w:val="18"/>
          <w:szCs w:val="18"/>
        </w:rPr>
      </w:pPr>
      <w:r w:rsidRPr="00E86654">
        <w:rPr>
          <w:b/>
          <w:color w:val="0000FF"/>
          <w:sz w:val="18"/>
          <w:szCs w:val="18"/>
        </w:rPr>
        <w:t>Entitled to remedy if other party doesn’t accept</w:t>
      </w:r>
      <w:r w:rsidR="005D3B9B" w:rsidRPr="00E86654">
        <w:rPr>
          <w:b/>
          <w:color w:val="0000FF"/>
          <w:sz w:val="18"/>
          <w:szCs w:val="18"/>
        </w:rPr>
        <w:br/>
      </w:r>
    </w:p>
    <w:p w14:paraId="0BA788B9" w14:textId="4984D014" w:rsidR="00003619" w:rsidRPr="00E86654" w:rsidRDefault="00135103" w:rsidP="00660DD8">
      <w:pPr>
        <w:pStyle w:val="ListParagraph"/>
        <w:numPr>
          <w:ilvl w:val="0"/>
          <w:numId w:val="49"/>
        </w:numPr>
        <w:rPr>
          <w:b/>
          <w:sz w:val="18"/>
          <w:szCs w:val="18"/>
        </w:rPr>
      </w:pPr>
      <w:r w:rsidRPr="00E86654">
        <w:rPr>
          <w:b/>
          <w:sz w:val="18"/>
          <w:szCs w:val="18"/>
        </w:rPr>
        <w:t>Unilateral</w:t>
      </w:r>
    </w:p>
    <w:p w14:paraId="49524131" w14:textId="77777777" w:rsidR="00A441C4" w:rsidRPr="00E86654" w:rsidRDefault="00003619" w:rsidP="00660DD8">
      <w:pPr>
        <w:pStyle w:val="ListParagraph"/>
        <w:numPr>
          <w:ilvl w:val="0"/>
          <w:numId w:val="52"/>
        </w:numPr>
        <w:rPr>
          <w:b/>
          <w:sz w:val="18"/>
          <w:szCs w:val="18"/>
        </w:rPr>
      </w:pPr>
      <w:r w:rsidRPr="00E86654">
        <w:rPr>
          <w:sz w:val="18"/>
          <w:szCs w:val="18"/>
        </w:rPr>
        <w:t>O</w:t>
      </w:r>
      <w:r w:rsidR="00135103" w:rsidRPr="00E86654">
        <w:rPr>
          <w:sz w:val="18"/>
          <w:szCs w:val="18"/>
        </w:rPr>
        <w:t>nly 1 of the parties has obligations</w:t>
      </w:r>
    </w:p>
    <w:p w14:paraId="2A7C0E56" w14:textId="01DB9718" w:rsidR="00240D4A" w:rsidRPr="00E86654" w:rsidRDefault="00A441C4" w:rsidP="00660DD8">
      <w:pPr>
        <w:pStyle w:val="ListParagraph"/>
        <w:numPr>
          <w:ilvl w:val="0"/>
          <w:numId w:val="52"/>
        </w:numPr>
        <w:rPr>
          <w:b/>
          <w:sz w:val="18"/>
          <w:szCs w:val="18"/>
        </w:rPr>
      </w:pPr>
      <w:r w:rsidRPr="00E86654">
        <w:rPr>
          <w:b/>
          <w:color w:val="0000FF"/>
          <w:sz w:val="18"/>
          <w:szCs w:val="18"/>
        </w:rPr>
        <w:t>Acceptance occurs when offeree finishes meeting obligations to accept</w:t>
      </w:r>
      <w:r w:rsidRPr="00E86654">
        <w:rPr>
          <w:sz w:val="18"/>
          <w:szCs w:val="18"/>
        </w:rPr>
        <w:t xml:space="preserve"> </w:t>
      </w:r>
      <w:r w:rsidRPr="00E86654">
        <w:rPr>
          <w:i/>
          <w:color w:val="FF0000"/>
          <w:sz w:val="18"/>
          <w:szCs w:val="18"/>
        </w:rPr>
        <w:t>Baughman v Rampart Resources</w:t>
      </w:r>
      <w:r w:rsidR="00135103" w:rsidRPr="00E86654">
        <w:rPr>
          <w:sz w:val="18"/>
          <w:szCs w:val="18"/>
        </w:rPr>
        <w:t xml:space="preserve"> </w:t>
      </w:r>
    </w:p>
    <w:p w14:paraId="5B704681" w14:textId="52DA4062" w:rsidR="00EF35E5" w:rsidRPr="00E86654" w:rsidRDefault="00EF35E5" w:rsidP="00660DD8">
      <w:pPr>
        <w:pStyle w:val="ListParagraph"/>
        <w:numPr>
          <w:ilvl w:val="0"/>
          <w:numId w:val="52"/>
        </w:numPr>
        <w:rPr>
          <w:sz w:val="18"/>
          <w:szCs w:val="18"/>
        </w:rPr>
      </w:pPr>
      <w:r w:rsidRPr="00E86654">
        <w:rPr>
          <w:sz w:val="18"/>
          <w:szCs w:val="18"/>
        </w:rPr>
        <w:t>Risk that the acceptor starts to meet obligations, offeror cancels offer before</w:t>
      </w:r>
      <w:r w:rsidR="008C6F68" w:rsidRPr="00E86654">
        <w:rPr>
          <w:sz w:val="18"/>
          <w:szCs w:val="18"/>
        </w:rPr>
        <w:t xml:space="preserve"> obligations are met</w:t>
      </w:r>
      <w:r w:rsidRPr="00E86654">
        <w:rPr>
          <w:sz w:val="18"/>
          <w:szCs w:val="18"/>
        </w:rPr>
        <w:t xml:space="preserve"> </w:t>
      </w:r>
    </w:p>
    <w:p w14:paraId="1B42CE63" w14:textId="77777777" w:rsidR="00556125" w:rsidRPr="00E86654" w:rsidRDefault="00EF35E5" w:rsidP="00660DD8">
      <w:pPr>
        <w:pStyle w:val="ListParagraph"/>
        <w:numPr>
          <w:ilvl w:val="0"/>
          <w:numId w:val="52"/>
        </w:numPr>
        <w:rPr>
          <w:sz w:val="18"/>
          <w:szCs w:val="18"/>
        </w:rPr>
      </w:pPr>
      <w:r w:rsidRPr="00E86654">
        <w:rPr>
          <w:sz w:val="18"/>
          <w:szCs w:val="18"/>
        </w:rPr>
        <w:t>You cannot do something to prevent someone from meeting their side of the contract</w:t>
      </w:r>
    </w:p>
    <w:p w14:paraId="5B56480D" w14:textId="3F579F67" w:rsidR="00EF35E5" w:rsidRPr="00E86654" w:rsidRDefault="00556125" w:rsidP="00660DD8">
      <w:pPr>
        <w:pStyle w:val="ListParagraph"/>
        <w:numPr>
          <w:ilvl w:val="0"/>
          <w:numId w:val="52"/>
        </w:numPr>
        <w:rPr>
          <w:sz w:val="18"/>
          <w:szCs w:val="18"/>
        </w:rPr>
      </w:pPr>
      <w:r w:rsidRPr="00E86654">
        <w:rPr>
          <w:sz w:val="18"/>
          <w:szCs w:val="18"/>
        </w:rPr>
        <w:t xml:space="preserve">Courts encouraged to consider contracts BILATERAL instead so that once acceptor starts to meet obligations, acceptance is in place and contract is formed to avoid above situation </w:t>
      </w:r>
      <w:r w:rsidRPr="00E86654">
        <w:rPr>
          <w:i/>
          <w:color w:val="FF0000"/>
          <w:sz w:val="18"/>
          <w:szCs w:val="18"/>
        </w:rPr>
        <w:t xml:space="preserve">Dawson v Helicopter Exploration Co 1955 </w:t>
      </w:r>
      <w:r w:rsidRPr="00E86654">
        <w:rPr>
          <w:color w:val="FF0000"/>
          <w:sz w:val="18"/>
          <w:szCs w:val="18"/>
        </w:rPr>
        <w:t>p 48</w:t>
      </w:r>
    </w:p>
    <w:p w14:paraId="743ECC1C" w14:textId="77777777" w:rsidR="00135103" w:rsidRPr="00E86654" w:rsidRDefault="00135103" w:rsidP="00EF33ED">
      <w:pPr>
        <w:spacing w:line="276" w:lineRule="auto"/>
        <w:rPr>
          <w:rFonts w:ascii="Arial" w:hAnsi="Arial" w:cs="Arial"/>
          <w:sz w:val="18"/>
          <w:szCs w:val="18"/>
          <w:lang w:val="en-US"/>
        </w:rPr>
      </w:pPr>
    </w:p>
    <w:p w14:paraId="3A06F94A" w14:textId="77777777" w:rsidR="00417A2D" w:rsidRDefault="00417A2D">
      <w:pPr>
        <w:rPr>
          <w:rFonts w:ascii="Arial" w:hAnsi="Arial" w:cs="Arial"/>
          <w:b/>
          <w:sz w:val="18"/>
          <w:szCs w:val="18"/>
          <w:lang w:val="en-US"/>
        </w:rPr>
      </w:pPr>
      <w:r>
        <w:rPr>
          <w:sz w:val="18"/>
          <w:szCs w:val="18"/>
        </w:rPr>
        <w:br w:type="page"/>
      </w:r>
    </w:p>
    <w:p w14:paraId="28294A54" w14:textId="5436166B" w:rsidR="00240D4A" w:rsidRPr="00E86654" w:rsidRDefault="00135103" w:rsidP="003D52D7">
      <w:pPr>
        <w:pStyle w:val="CAN-heading2"/>
      </w:pPr>
      <w:bookmarkStart w:id="7" w:name="_Toc343110711"/>
      <w:r w:rsidRPr="00E86654">
        <w:t>OFFER vs. INVITATION TO TREAT</w:t>
      </w:r>
      <w:bookmarkEnd w:id="7"/>
      <w:r w:rsidR="00A57932" w:rsidRPr="00E86654">
        <w:t xml:space="preserve"> </w:t>
      </w:r>
    </w:p>
    <w:p w14:paraId="154A5C86" w14:textId="77777777" w:rsidR="00894A1A" w:rsidRPr="00E86654" w:rsidRDefault="00894A1A" w:rsidP="00EF33ED">
      <w:pPr>
        <w:spacing w:line="276" w:lineRule="auto"/>
        <w:rPr>
          <w:rFonts w:ascii="Arial" w:hAnsi="Arial" w:cs="Arial"/>
          <w:sz w:val="18"/>
          <w:szCs w:val="18"/>
          <w:lang w:val="en-US"/>
        </w:rPr>
      </w:pPr>
    </w:p>
    <w:p w14:paraId="463803C2" w14:textId="1CF130D2" w:rsidR="00FE514D" w:rsidRPr="00E86654" w:rsidRDefault="00FE514D" w:rsidP="00EF33ED">
      <w:pPr>
        <w:spacing w:line="276" w:lineRule="auto"/>
        <w:rPr>
          <w:rFonts w:ascii="Arial" w:hAnsi="Arial" w:cs="Arial"/>
          <w:sz w:val="18"/>
          <w:szCs w:val="18"/>
          <w:lang w:val="en-US"/>
        </w:rPr>
      </w:pPr>
      <w:r w:rsidRPr="00E86654">
        <w:rPr>
          <w:rFonts w:ascii="Arial" w:hAnsi="Arial" w:cs="Arial"/>
          <w:b/>
          <w:sz w:val="18"/>
          <w:szCs w:val="18"/>
          <w:lang w:val="en-US"/>
        </w:rPr>
        <w:t xml:space="preserve">Invitation to Treat </w:t>
      </w:r>
      <w:r w:rsidR="00C900FB" w:rsidRPr="00E86654">
        <w:rPr>
          <w:rFonts w:ascii="Arial" w:hAnsi="Arial" w:cs="Arial"/>
          <w:b/>
          <w:sz w:val="18"/>
          <w:szCs w:val="18"/>
          <w:lang w:val="en-US"/>
        </w:rPr>
        <w:t>-</w:t>
      </w:r>
      <w:r w:rsidRPr="00E86654">
        <w:rPr>
          <w:rFonts w:ascii="Arial" w:hAnsi="Arial" w:cs="Arial"/>
          <w:b/>
          <w:sz w:val="18"/>
          <w:szCs w:val="18"/>
          <w:lang w:val="en-US"/>
        </w:rPr>
        <w:t xml:space="preserve"> </w:t>
      </w:r>
      <w:r w:rsidRPr="00E86654">
        <w:rPr>
          <w:rFonts w:ascii="Arial" w:hAnsi="Arial" w:cs="Arial"/>
          <w:sz w:val="18"/>
          <w:szCs w:val="18"/>
          <w:lang w:val="en-US"/>
        </w:rPr>
        <w:t xml:space="preserve">communications from 1 party to another that precede the offer; </w:t>
      </w:r>
      <w:r w:rsidRPr="00E86654">
        <w:rPr>
          <w:rFonts w:ascii="Arial" w:hAnsi="Arial" w:cs="Arial"/>
          <w:b/>
          <w:color w:val="0000FF"/>
          <w:sz w:val="18"/>
          <w:szCs w:val="18"/>
          <w:lang w:val="en-US"/>
        </w:rPr>
        <w:t>statement of readiness to negotiate but not itself an offer</w:t>
      </w:r>
      <w:r w:rsidRPr="00E86654">
        <w:rPr>
          <w:rFonts w:ascii="Arial" w:hAnsi="Arial" w:cs="Arial"/>
          <w:sz w:val="18"/>
          <w:szCs w:val="18"/>
          <w:lang w:val="en-US"/>
        </w:rPr>
        <w:t xml:space="preserve"> (no legal significance)</w:t>
      </w:r>
    </w:p>
    <w:p w14:paraId="6DF50EED" w14:textId="77777777" w:rsidR="00FE514D" w:rsidRPr="00E86654" w:rsidRDefault="00FE514D" w:rsidP="00EF33ED">
      <w:pPr>
        <w:spacing w:line="276" w:lineRule="auto"/>
        <w:rPr>
          <w:rFonts w:ascii="Arial" w:hAnsi="Arial" w:cs="Arial"/>
          <w:sz w:val="18"/>
          <w:szCs w:val="18"/>
          <w:lang w:val="en-US"/>
        </w:rPr>
      </w:pPr>
    </w:p>
    <w:p w14:paraId="2CF422D1" w14:textId="2943719A" w:rsidR="00653D77" w:rsidRPr="00E86654" w:rsidRDefault="00FD1871" w:rsidP="00EF33ED">
      <w:pPr>
        <w:spacing w:line="276" w:lineRule="auto"/>
        <w:rPr>
          <w:rFonts w:ascii="Arial" w:hAnsi="Arial" w:cs="Arial"/>
          <w:sz w:val="18"/>
          <w:szCs w:val="18"/>
          <w:lang w:val="en-US"/>
        </w:rPr>
      </w:pPr>
      <w:r w:rsidRPr="00E86654">
        <w:rPr>
          <w:rFonts w:ascii="Arial" w:hAnsi="Arial" w:cs="Arial"/>
          <w:sz w:val="18"/>
          <w:szCs w:val="18"/>
          <w:lang w:val="en-US"/>
        </w:rPr>
        <w:t>D</w:t>
      </w:r>
      <w:r w:rsidR="00653D77" w:rsidRPr="00E86654">
        <w:rPr>
          <w:rFonts w:ascii="Arial" w:hAnsi="Arial" w:cs="Arial"/>
          <w:sz w:val="18"/>
          <w:szCs w:val="18"/>
          <w:lang w:val="en-US"/>
        </w:rPr>
        <w:t xml:space="preserve">isplay of goods = invitation to treat; customer makes offer when bringing item to the counter, acceptance of payment triggers K </w:t>
      </w:r>
      <w:r w:rsidRPr="00E86654">
        <w:rPr>
          <w:rFonts w:ascii="Arial" w:hAnsi="Arial" w:cs="Arial"/>
          <w:color w:val="FF0000"/>
          <w:sz w:val="18"/>
          <w:szCs w:val="18"/>
          <w:lang w:val="en-US"/>
        </w:rPr>
        <w:t>Pharmaceutical Society of Great Britain v Boots Cash Chemists, [1953]</w:t>
      </w:r>
    </w:p>
    <w:p w14:paraId="61B81199" w14:textId="77777777" w:rsidR="00FE514D" w:rsidRPr="00E86654" w:rsidRDefault="00FE514D" w:rsidP="00EF33ED">
      <w:pPr>
        <w:spacing w:line="276" w:lineRule="auto"/>
        <w:rPr>
          <w:rFonts w:ascii="Arial" w:hAnsi="Arial" w:cs="Arial"/>
          <w:sz w:val="18"/>
          <w:szCs w:val="18"/>
        </w:rPr>
      </w:pPr>
    </w:p>
    <w:p w14:paraId="3BF8AB8A" w14:textId="77777777" w:rsidR="00FE514D" w:rsidRPr="00E86654" w:rsidRDefault="00FE514D" w:rsidP="00EF33ED">
      <w:pPr>
        <w:spacing w:line="276" w:lineRule="auto"/>
        <w:rPr>
          <w:rFonts w:ascii="Arial" w:hAnsi="Arial" w:cs="Arial"/>
          <w:b/>
          <w:sz w:val="18"/>
          <w:szCs w:val="18"/>
        </w:rPr>
      </w:pPr>
      <w:r w:rsidRPr="00E86654">
        <w:rPr>
          <w:rFonts w:ascii="Arial" w:hAnsi="Arial" w:cs="Arial"/>
          <w:b/>
          <w:sz w:val="18"/>
          <w:szCs w:val="18"/>
        </w:rPr>
        <w:t xml:space="preserve">Factors to Distinguish Offer from Invitation to Treat </w:t>
      </w:r>
    </w:p>
    <w:p w14:paraId="4DD9960A" w14:textId="430B77FF" w:rsidR="00FE514D" w:rsidRPr="00E86654" w:rsidRDefault="00FE514D" w:rsidP="00660DD8">
      <w:pPr>
        <w:pStyle w:val="ListParagraph"/>
        <w:numPr>
          <w:ilvl w:val="0"/>
          <w:numId w:val="54"/>
        </w:numPr>
        <w:rPr>
          <w:sz w:val="18"/>
          <w:szCs w:val="18"/>
        </w:rPr>
      </w:pPr>
      <w:r w:rsidRPr="00E86654">
        <w:rPr>
          <w:sz w:val="18"/>
          <w:szCs w:val="18"/>
        </w:rPr>
        <w:t xml:space="preserve">Whether all details of the eventual </w:t>
      </w:r>
      <w:r w:rsidR="00FD1871" w:rsidRPr="00E86654">
        <w:rPr>
          <w:sz w:val="18"/>
          <w:szCs w:val="18"/>
        </w:rPr>
        <w:t>K</w:t>
      </w:r>
      <w:r w:rsidRPr="00E86654">
        <w:rPr>
          <w:sz w:val="18"/>
          <w:szCs w:val="18"/>
        </w:rPr>
        <w:t xml:space="preserve"> are clear or can be made out from communication</w:t>
      </w:r>
    </w:p>
    <w:p w14:paraId="2F5DCD5C" w14:textId="77777777" w:rsidR="00FE514D" w:rsidRPr="00E86654" w:rsidRDefault="00FE514D" w:rsidP="003C0C1E">
      <w:pPr>
        <w:pStyle w:val="ListParagraph"/>
        <w:numPr>
          <w:ilvl w:val="0"/>
          <w:numId w:val="4"/>
        </w:numPr>
        <w:rPr>
          <w:sz w:val="18"/>
          <w:szCs w:val="18"/>
        </w:rPr>
      </w:pPr>
      <w:r w:rsidRPr="00E86654">
        <w:rPr>
          <w:sz w:val="18"/>
          <w:szCs w:val="18"/>
        </w:rPr>
        <w:t xml:space="preserve">Whether treating a communication as an offer could lead to an absurdity </w:t>
      </w:r>
    </w:p>
    <w:p w14:paraId="3C9C0017" w14:textId="159A4111" w:rsidR="00FE514D" w:rsidRPr="00E86654" w:rsidRDefault="00FE514D" w:rsidP="003C0C1E">
      <w:pPr>
        <w:pStyle w:val="ListParagraph"/>
        <w:numPr>
          <w:ilvl w:val="0"/>
          <w:numId w:val="4"/>
        </w:numPr>
        <w:rPr>
          <w:sz w:val="18"/>
          <w:szCs w:val="18"/>
        </w:rPr>
      </w:pPr>
      <w:r w:rsidRPr="00E86654">
        <w:rPr>
          <w:sz w:val="18"/>
          <w:szCs w:val="18"/>
        </w:rPr>
        <w:t>Generally multiple contracts would be absu</w:t>
      </w:r>
      <w:r w:rsidR="00C25588" w:rsidRPr="00E86654">
        <w:rPr>
          <w:sz w:val="18"/>
          <w:szCs w:val="18"/>
        </w:rPr>
        <w:t xml:space="preserve">rdity, but not always the case, </w:t>
      </w:r>
      <w:r w:rsidR="00C25588" w:rsidRPr="00E86654">
        <w:rPr>
          <w:b/>
          <w:sz w:val="18"/>
          <w:szCs w:val="18"/>
        </w:rPr>
        <w:t>look at context</w:t>
      </w:r>
      <w:r w:rsidR="00C25588" w:rsidRPr="00E86654">
        <w:rPr>
          <w:sz w:val="18"/>
          <w:szCs w:val="18"/>
        </w:rPr>
        <w:br/>
      </w:r>
      <w:proofErr w:type="spellStart"/>
      <w:r w:rsidRPr="00E86654">
        <w:rPr>
          <w:i/>
          <w:color w:val="FF0000"/>
          <w:sz w:val="18"/>
          <w:szCs w:val="18"/>
        </w:rPr>
        <w:t>Carlill</w:t>
      </w:r>
      <w:proofErr w:type="spellEnd"/>
      <w:r w:rsidRPr="00E86654">
        <w:rPr>
          <w:i/>
          <w:color w:val="FF0000"/>
          <w:sz w:val="18"/>
          <w:szCs w:val="18"/>
        </w:rPr>
        <w:t xml:space="preserve"> v Carbolic Smoke Ball Co 1893</w:t>
      </w:r>
      <w:r w:rsidRPr="00E86654">
        <w:rPr>
          <w:sz w:val="18"/>
          <w:szCs w:val="18"/>
        </w:rPr>
        <w:t xml:space="preserve"> – communication that results in multiple contracts can still be va</w:t>
      </w:r>
      <w:r w:rsidR="00C25588" w:rsidRPr="00E86654">
        <w:rPr>
          <w:sz w:val="18"/>
          <w:szCs w:val="18"/>
        </w:rPr>
        <w:t>lid offer</w:t>
      </w:r>
    </w:p>
    <w:p w14:paraId="47BC38A3" w14:textId="33F3BE2E" w:rsidR="00FE514D" w:rsidRPr="00E86654" w:rsidRDefault="008338A2" w:rsidP="003C0C1E">
      <w:pPr>
        <w:pStyle w:val="ListParagraph"/>
        <w:numPr>
          <w:ilvl w:val="0"/>
          <w:numId w:val="4"/>
        </w:numPr>
        <w:rPr>
          <w:color w:val="FF0000"/>
          <w:sz w:val="18"/>
          <w:szCs w:val="18"/>
        </w:rPr>
      </w:pPr>
      <w:r w:rsidRPr="00E86654">
        <w:rPr>
          <w:i/>
          <w:color w:val="FF0000"/>
          <w:sz w:val="18"/>
          <w:szCs w:val="18"/>
        </w:rPr>
        <w:t>Gibson v Manchester City Council 1979</w:t>
      </w:r>
      <w:r w:rsidRPr="00E86654">
        <w:rPr>
          <w:color w:val="FF0000"/>
          <w:sz w:val="18"/>
          <w:szCs w:val="18"/>
        </w:rPr>
        <w:t xml:space="preserve"> - </w:t>
      </w:r>
      <w:r w:rsidR="00FE514D" w:rsidRPr="00E86654">
        <w:rPr>
          <w:sz w:val="18"/>
          <w:szCs w:val="18"/>
        </w:rPr>
        <w:t xml:space="preserve">the words “may be prepared to sell” demonstrate invitation to treat not offer </w:t>
      </w:r>
      <w:r w:rsidR="00653D77" w:rsidRPr="00E86654">
        <w:rPr>
          <w:sz w:val="18"/>
          <w:szCs w:val="18"/>
        </w:rPr>
        <w:br/>
      </w:r>
    </w:p>
    <w:p w14:paraId="5DC003A9" w14:textId="2F82C730" w:rsidR="00894A1A" w:rsidRPr="00E86654" w:rsidRDefault="00894A1A" w:rsidP="00EF33ED">
      <w:pPr>
        <w:spacing w:line="276" w:lineRule="auto"/>
        <w:rPr>
          <w:rFonts w:ascii="Arial" w:hAnsi="Arial" w:cs="Arial"/>
          <w:sz w:val="18"/>
          <w:szCs w:val="18"/>
        </w:rPr>
      </w:pPr>
      <w:r w:rsidRPr="00E86654">
        <w:rPr>
          <w:rFonts w:ascii="Arial" w:hAnsi="Arial" w:cs="Arial"/>
          <w:b/>
          <w:color w:val="0000FF"/>
          <w:sz w:val="18"/>
          <w:szCs w:val="18"/>
          <w:u w:val="single"/>
        </w:rPr>
        <w:t>Intention</w:t>
      </w:r>
      <w:r w:rsidRPr="00E86654">
        <w:rPr>
          <w:rFonts w:ascii="Arial" w:hAnsi="Arial" w:cs="Arial"/>
          <w:b/>
          <w:color w:val="0000FF"/>
          <w:sz w:val="18"/>
          <w:szCs w:val="18"/>
        </w:rPr>
        <w:t xml:space="preserve"> is the key to determining </w:t>
      </w:r>
      <w:r w:rsidR="00091D3B" w:rsidRPr="00E86654">
        <w:rPr>
          <w:rFonts w:ascii="Arial" w:hAnsi="Arial" w:cs="Arial"/>
          <w:b/>
          <w:color w:val="0000FF"/>
          <w:sz w:val="18"/>
          <w:szCs w:val="18"/>
        </w:rPr>
        <w:t>whether or not an offer exists</w:t>
      </w:r>
      <w:r w:rsidR="00091D3B" w:rsidRPr="00E86654">
        <w:rPr>
          <w:rFonts w:ascii="Arial" w:hAnsi="Arial" w:cs="Arial"/>
          <w:sz w:val="18"/>
          <w:szCs w:val="18"/>
        </w:rPr>
        <w:t xml:space="preserve"> </w:t>
      </w:r>
      <w:r w:rsidR="00091D3B" w:rsidRPr="00E86654">
        <w:rPr>
          <w:rFonts w:ascii="Arial" w:hAnsi="Arial" w:cs="Arial"/>
          <w:i/>
          <w:color w:val="FF0000"/>
          <w:sz w:val="18"/>
          <w:szCs w:val="18"/>
          <w:lang w:val="en-US"/>
        </w:rPr>
        <w:t>Canadian Dyers</w:t>
      </w:r>
    </w:p>
    <w:p w14:paraId="2A595D90" w14:textId="77777777" w:rsidR="00894A1A" w:rsidRPr="00E86654" w:rsidRDefault="00894A1A" w:rsidP="00660DD8">
      <w:pPr>
        <w:pStyle w:val="ListParagraph"/>
        <w:numPr>
          <w:ilvl w:val="0"/>
          <w:numId w:val="53"/>
        </w:numPr>
        <w:rPr>
          <w:sz w:val="18"/>
          <w:szCs w:val="18"/>
        </w:rPr>
      </w:pPr>
      <w:r w:rsidRPr="00E86654">
        <w:rPr>
          <w:sz w:val="18"/>
          <w:szCs w:val="18"/>
        </w:rPr>
        <w:t>Words &amp; Actions</w:t>
      </w:r>
    </w:p>
    <w:p w14:paraId="416717C2" w14:textId="77777777" w:rsidR="00894A1A" w:rsidRPr="00E86654" w:rsidRDefault="00894A1A" w:rsidP="00660DD8">
      <w:pPr>
        <w:pStyle w:val="ListParagraph"/>
        <w:numPr>
          <w:ilvl w:val="0"/>
          <w:numId w:val="53"/>
        </w:numPr>
        <w:rPr>
          <w:sz w:val="18"/>
          <w:szCs w:val="18"/>
        </w:rPr>
      </w:pPr>
      <w:r w:rsidRPr="00E86654">
        <w:rPr>
          <w:sz w:val="18"/>
          <w:szCs w:val="18"/>
        </w:rPr>
        <w:t>Whether the conduct of parties to an outside observer implies an offer</w:t>
      </w:r>
    </w:p>
    <w:p w14:paraId="2B073B07" w14:textId="77777777" w:rsidR="00894A1A" w:rsidRPr="00E86654" w:rsidRDefault="00894A1A" w:rsidP="00EF33ED">
      <w:pPr>
        <w:spacing w:line="276" w:lineRule="auto"/>
        <w:rPr>
          <w:rFonts w:ascii="Arial" w:hAnsi="Arial" w:cs="Arial"/>
          <w:sz w:val="18"/>
          <w:szCs w:val="18"/>
        </w:rPr>
      </w:pPr>
    </w:p>
    <w:p w14:paraId="5056B484" w14:textId="77777777" w:rsidR="00DC0CE1" w:rsidRPr="00E86654" w:rsidRDefault="00AE5FA0" w:rsidP="00EF33ED">
      <w:pPr>
        <w:spacing w:line="276" w:lineRule="auto"/>
        <w:rPr>
          <w:rFonts w:ascii="Arial" w:hAnsi="Arial" w:cs="Arial"/>
          <w:sz w:val="18"/>
          <w:szCs w:val="18"/>
          <w:lang w:val="en-US"/>
        </w:rPr>
      </w:pPr>
      <w:r w:rsidRPr="00E86654">
        <w:rPr>
          <w:rFonts w:ascii="Arial" w:hAnsi="Arial" w:cs="Arial"/>
          <w:b/>
          <w:color w:val="0000FF"/>
          <w:sz w:val="18"/>
          <w:szCs w:val="18"/>
          <w:lang w:val="en-US"/>
        </w:rPr>
        <w:t xml:space="preserve">Objective </w:t>
      </w:r>
      <w:r w:rsidR="00135103" w:rsidRPr="00E86654">
        <w:rPr>
          <w:rFonts w:ascii="Arial" w:hAnsi="Arial" w:cs="Arial"/>
          <w:b/>
          <w:color w:val="0000FF"/>
          <w:sz w:val="18"/>
          <w:szCs w:val="18"/>
          <w:lang w:val="en-US"/>
        </w:rPr>
        <w:t>Test of Intention</w:t>
      </w:r>
      <w:r w:rsidR="00DC0CE1" w:rsidRPr="00E86654">
        <w:rPr>
          <w:rFonts w:ascii="Arial" w:hAnsi="Arial" w:cs="Arial"/>
          <w:sz w:val="18"/>
          <w:szCs w:val="18"/>
          <w:lang w:val="en-US"/>
        </w:rPr>
        <w:t xml:space="preserve">: </w:t>
      </w:r>
    </w:p>
    <w:p w14:paraId="3984426B" w14:textId="3054B8AC" w:rsidR="00135103" w:rsidRPr="00E86654" w:rsidRDefault="00DC0CE1" w:rsidP="00660DD8">
      <w:pPr>
        <w:pStyle w:val="ListParagraph"/>
        <w:numPr>
          <w:ilvl w:val="0"/>
          <w:numId w:val="55"/>
        </w:numPr>
        <w:rPr>
          <w:sz w:val="18"/>
          <w:szCs w:val="18"/>
        </w:rPr>
      </w:pPr>
      <w:r w:rsidRPr="00E86654">
        <w:rPr>
          <w:sz w:val="18"/>
          <w:szCs w:val="18"/>
        </w:rPr>
        <w:t>M</w:t>
      </w:r>
      <w:r w:rsidR="00EA0B0B" w:rsidRPr="00E86654">
        <w:rPr>
          <w:sz w:val="18"/>
          <w:szCs w:val="18"/>
        </w:rPr>
        <w:t>ere price quotation usually invitation to treat</w:t>
      </w:r>
      <w:r w:rsidR="00AE5FA0" w:rsidRPr="00E86654">
        <w:rPr>
          <w:sz w:val="18"/>
          <w:szCs w:val="18"/>
        </w:rPr>
        <w:t>; statement of price at which willing to sell = offer</w:t>
      </w:r>
      <w:r w:rsidRPr="00E86654">
        <w:rPr>
          <w:sz w:val="18"/>
          <w:szCs w:val="18"/>
        </w:rPr>
        <w:t xml:space="preserve"> </w:t>
      </w:r>
      <w:r w:rsidRPr="00E86654">
        <w:rPr>
          <w:i/>
          <w:color w:val="FF0000"/>
          <w:sz w:val="18"/>
          <w:szCs w:val="18"/>
        </w:rPr>
        <w:t>Canadian Dyers Association Ltd v Burton, 1920</w:t>
      </w:r>
    </w:p>
    <w:p w14:paraId="21F4CD6D" w14:textId="77777777" w:rsidR="00135103" w:rsidRPr="00E86654" w:rsidRDefault="00135103" w:rsidP="003C0C1E">
      <w:pPr>
        <w:pStyle w:val="ListParagraph"/>
        <w:numPr>
          <w:ilvl w:val="0"/>
          <w:numId w:val="3"/>
        </w:numPr>
        <w:rPr>
          <w:sz w:val="18"/>
          <w:szCs w:val="18"/>
        </w:rPr>
      </w:pPr>
      <w:r w:rsidRPr="00E86654">
        <w:rPr>
          <w:sz w:val="18"/>
          <w:szCs w:val="18"/>
        </w:rPr>
        <w:t>Look at language &amp; actions (objective)</w:t>
      </w:r>
    </w:p>
    <w:p w14:paraId="1FB5D414" w14:textId="126731F5" w:rsidR="00A57932" w:rsidRPr="00E86654" w:rsidRDefault="00135103" w:rsidP="003C0C1E">
      <w:pPr>
        <w:pStyle w:val="ListParagraph"/>
        <w:numPr>
          <w:ilvl w:val="0"/>
          <w:numId w:val="3"/>
        </w:numPr>
        <w:rPr>
          <w:sz w:val="18"/>
          <w:szCs w:val="18"/>
        </w:rPr>
      </w:pPr>
      <w:r w:rsidRPr="00E86654">
        <w:rPr>
          <w:sz w:val="18"/>
          <w:szCs w:val="18"/>
        </w:rPr>
        <w:t>Look at conduct of person – what did they intend? (</w:t>
      </w:r>
      <w:r w:rsidR="00AE5FA0" w:rsidRPr="00E86654">
        <w:rPr>
          <w:sz w:val="18"/>
          <w:szCs w:val="18"/>
        </w:rPr>
        <w:t>Subjective</w:t>
      </w:r>
      <w:r w:rsidRPr="00E86654">
        <w:rPr>
          <w:sz w:val="18"/>
          <w:szCs w:val="18"/>
        </w:rPr>
        <w:t>)</w:t>
      </w:r>
    </w:p>
    <w:p w14:paraId="0AE2E834" w14:textId="65D0160D" w:rsidR="00AE5FA0" w:rsidRPr="00E86654" w:rsidRDefault="00AE5FA0" w:rsidP="003C0C1E">
      <w:pPr>
        <w:pStyle w:val="ListParagraph"/>
        <w:numPr>
          <w:ilvl w:val="0"/>
          <w:numId w:val="4"/>
        </w:numPr>
        <w:rPr>
          <w:sz w:val="18"/>
          <w:szCs w:val="18"/>
        </w:rPr>
      </w:pPr>
      <w:r w:rsidRPr="00E86654">
        <w:rPr>
          <w:sz w:val="18"/>
          <w:szCs w:val="18"/>
        </w:rPr>
        <w:t xml:space="preserve">Determination of serious offer determined from words &amp; actions </w:t>
      </w:r>
    </w:p>
    <w:p w14:paraId="0E155683" w14:textId="77777777" w:rsidR="00A57932" w:rsidRPr="00E86654" w:rsidRDefault="00A57932" w:rsidP="00EF33ED">
      <w:pPr>
        <w:spacing w:line="276" w:lineRule="auto"/>
        <w:rPr>
          <w:rFonts w:ascii="Arial" w:hAnsi="Arial" w:cs="Arial"/>
          <w:sz w:val="18"/>
          <w:szCs w:val="18"/>
          <w:lang w:val="en-US"/>
        </w:rPr>
      </w:pPr>
    </w:p>
    <w:p w14:paraId="250BCB15" w14:textId="77777777" w:rsidR="00B42579" w:rsidRPr="00E86654" w:rsidRDefault="00B42579" w:rsidP="00EF33ED">
      <w:pPr>
        <w:spacing w:line="276" w:lineRule="auto"/>
        <w:rPr>
          <w:rFonts w:ascii="Arial" w:hAnsi="Arial" w:cs="Arial"/>
          <w:b/>
          <w:sz w:val="18"/>
          <w:szCs w:val="18"/>
        </w:rPr>
      </w:pPr>
      <w:r w:rsidRPr="00E86654">
        <w:rPr>
          <w:rFonts w:ascii="Arial" w:hAnsi="Arial" w:cs="Arial"/>
          <w:b/>
          <w:color w:val="0000FF"/>
          <w:sz w:val="18"/>
          <w:szCs w:val="18"/>
        </w:rPr>
        <w:t>Contract A/Contract B</w:t>
      </w:r>
      <w:r w:rsidRPr="00E86654">
        <w:rPr>
          <w:rFonts w:ascii="Arial" w:hAnsi="Arial" w:cs="Arial"/>
          <w:b/>
          <w:sz w:val="18"/>
          <w:szCs w:val="18"/>
        </w:rPr>
        <w:t>:</w:t>
      </w:r>
    </w:p>
    <w:p w14:paraId="62E9DFEA" w14:textId="507AAAE9" w:rsidR="00B42579" w:rsidRPr="00E86654" w:rsidRDefault="00B42579" w:rsidP="003C0C1E">
      <w:pPr>
        <w:pStyle w:val="ListParagraph"/>
        <w:numPr>
          <w:ilvl w:val="0"/>
          <w:numId w:val="4"/>
        </w:numPr>
        <w:rPr>
          <w:sz w:val="18"/>
          <w:szCs w:val="18"/>
        </w:rPr>
      </w:pPr>
      <w:r w:rsidRPr="00E86654">
        <w:rPr>
          <w:sz w:val="18"/>
          <w:szCs w:val="18"/>
        </w:rPr>
        <w:t>The terms of Contract A create acceptance of the procedures outlined in the terms which form Contract B – acceptance of A automatically implies acceptance of B</w:t>
      </w:r>
    </w:p>
    <w:p w14:paraId="413FFC3C" w14:textId="77777777" w:rsidR="00B42579" w:rsidRPr="00E86654" w:rsidRDefault="00B42579" w:rsidP="003C0C1E">
      <w:pPr>
        <w:pStyle w:val="ListParagraph"/>
        <w:numPr>
          <w:ilvl w:val="0"/>
          <w:numId w:val="4"/>
        </w:numPr>
        <w:rPr>
          <w:sz w:val="18"/>
          <w:szCs w:val="18"/>
        </w:rPr>
      </w:pPr>
      <w:r w:rsidRPr="00E86654">
        <w:rPr>
          <w:sz w:val="18"/>
          <w:szCs w:val="18"/>
        </w:rPr>
        <w:t>Usually used in construction with tender process</w:t>
      </w:r>
    </w:p>
    <w:p w14:paraId="4EBC56AC" w14:textId="77777777" w:rsidR="00B42579" w:rsidRPr="00E86654" w:rsidRDefault="00B42579" w:rsidP="003C0C1E">
      <w:pPr>
        <w:pStyle w:val="ListParagraph"/>
        <w:numPr>
          <w:ilvl w:val="0"/>
          <w:numId w:val="4"/>
        </w:numPr>
        <w:rPr>
          <w:sz w:val="18"/>
          <w:szCs w:val="18"/>
        </w:rPr>
      </w:pPr>
      <w:r w:rsidRPr="00E86654">
        <w:rPr>
          <w:sz w:val="18"/>
          <w:szCs w:val="18"/>
        </w:rPr>
        <w:t>Usually includes deposit from tenderer which gets forfeited if they pull out</w:t>
      </w:r>
    </w:p>
    <w:p w14:paraId="2A55EC43" w14:textId="77777777" w:rsidR="00B42579" w:rsidRPr="00E86654" w:rsidRDefault="00B42579" w:rsidP="003C0C1E">
      <w:pPr>
        <w:pStyle w:val="ListParagraph"/>
        <w:numPr>
          <w:ilvl w:val="0"/>
          <w:numId w:val="4"/>
        </w:numPr>
        <w:rPr>
          <w:sz w:val="18"/>
          <w:szCs w:val="18"/>
        </w:rPr>
      </w:pPr>
      <w:r w:rsidRPr="00E86654">
        <w:rPr>
          <w:sz w:val="18"/>
          <w:szCs w:val="18"/>
        </w:rPr>
        <w:t>Tenderer is accepting terms and procedures set out in invitation to tender when they submit their proposal</w:t>
      </w:r>
    </w:p>
    <w:p w14:paraId="3D558FC5" w14:textId="77777777" w:rsidR="00B42579" w:rsidRPr="00E86654" w:rsidRDefault="00B42579" w:rsidP="003C0C1E">
      <w:pPr>
        <w:pStyle w:val="ListParagraph"/>
        <w:numPr>
          <w:ilvl w:val="1"/>
          <w:numId w:val="4"/>
        </w:numPr>
        <w:rPr>
          <w:sz w:val="18"/>
          <w:szCs w:val="18"/>
        </w:rPr>
      </w:pPr>
      <w:r w:rsidRPr="00E86654">
        <w:rPr>
          <w:sz w:val="18"/>
          <w:szCs w:val="18"/>
        </w:rPr>
        <w:t>Contract A – offer that is put in by the tenderer for a construction job</w:t>
      </w:r>
    </w:p>
    <w:p w14:paraId="167952B5" w14:textId="77777777" w:rsidR="00B42579" w:rsidRPr="00E86654" w:rsidRDefault="00B42579" w:rsidP="003C0C1E">
      <w:pPr>
        <w:pStyle w:val="ListParagraph"/>
        <w:numPr>
          <w:ilvl w:val="1"/>
          <w:numId w:val="4"/>
        </w:numPr>
        <w:rPr>
          <w:sz w:val="18"/>
          <w:szCs w:val="18"/>
        </w:rPr>
      </w:pPr>
      <w:r w:rsidRPr="00E86654">
        <w:rPr>
          <w:sz w:val="18"/>
          <w:szCs w:val="18"/>
        </w:rPr>
        <w:t>Contract B – the actual work contract if Contract A is accepted</w:t>
      </w:r>
    </w:p>
    <w:p w14:paraId="28C2B154" w14:textId="3BCCBB8F" w:rsidR="00006039" w:rsidRPr="00E86654" w:rsidRDefault="00B42579" w:rsidP="003C0C1E">
      <w:pPr>
        <w:pStyle w:val="ListParagraph"/>
        <w:numPr>
          <w:ilvl w:val="1"/>
          <w:numId w:val="4"/>
        </w:numPr>
        <w:rPr>
          <w:i/>
          <w:color w:val="FF0000"/>
          <w:sz w:val="18"/>
          <w:szCs w:val="18"/>
        </w:rPr>
      </w:pPr>
      <w:r w:rsidRPr="00E86654">
        <w:rPr>
          <w:i/>
          <w:color w:val="FF0000"/>
          <w:sz w:val="18"/>
          <w:szCs w:val="18"/>
        </w:rPr>
        <w:t>MJB Enterprises Ltd v Defense Construction 1951</w:t>
      </w:r>
    </w:p>
    <w:p w14:paraId="1409CAE8" w14:textId="77777777" w:rsidR="008A1FA0" w:rsidRPr="00E86654" w:rsidRDefault="008A1FA0" w:rsidP="00EF33ED">
      <w:pPr>
        <w:spacing w:line="276" w:lineRule="auto"/>
        <w:rPr>
          <w:rFonts w:ascii="Arial" w:hAnsi="Arial" w:cs="Arial"/>
          <w:sz w:val="18"/>
          <w:szCs w:val="18"/>
          <w:lang w:val="en-US"/>
        </w:rPr>
      </w:pPr>
    </w:p>
    <w:p w14:paraId="3FD06259" w14:textId="28BD4046" w:rsidR="00A57932" w:rsidRPr="00E86654" w:rsidRDefault="00A57932" w:rsidP="003D52D7">
      <w:pPr>
        <w:pStyle w:val="CAN-heading2"/>
      </w:pPr>
      <w:bookmarkStart w:id="8" w:name="_Toc343110712"/>
      <w:r w:rsidRPr="00E86654">
        <w:t>COMMUNICATION OF OFFER</w:t>
      </w:r>
      <w:bookmarkEnd w:id="8"/>
      <w:r w:rsidRPr="00E86654">
        <w:t xml:space="preserve"> </w:t>
      </w:r>
    </w:p>
    <w:p w14:paraId="24A40C61" w14:textId="77777777" w:rsidR="00436010" w:rsidRPr="00E86654" w:rsidRDefault="00436010" w:rsidP="00EF33ED">
      <w:pPr>
        <w:spacing w:line="276" w:lineRule="auto"/>
        <w:rPr>
          <w:rFonts w:ascii="Arial" w:hAnsi="Arial" w:cs="Arial"/>
          <w:sz w:val="18"/>
          <w:szCs w:val="18"/>
          <w:lang w:val="en-US"/>
        </w:rPr>
      </w:pPr>
    </w:p>
    <w:p w14:paraId="7E9C5DEA" w14:textId="74CF8E2B" w:rsidR="00CB3A83" w:rsidRPr="00E86654" w:rsidRDefault="00554A35" w:rsidP="00EF33ED">
      <w:pPr>
        <w:spacing w:line="276" w:lineRule="auto"/>
        <w:rPr>
          <w:rFonts w:ascii="Arial" w:hAnsi="Arial" w:cs="Arial"/>
          <w:b/>
          <w:color w:val="0000FF"/>
          <w:sz w:val="18"/>
          <w:szCs w:val="18"/>
          <w:lang w:val="en-US"/>
        </w:rPr>
      </w:pPr>
      <w:r w:rsidRPr="00E86654">
        <w:rPr>
          <w:rFonts w:ascii="Arial" w:hAnsi="Arial" w:cs="Arial"/>
          <w:b/>
          <w:color w:val="0000FF"/>
          <w:sz w:val="18"/>
          <w:szCs w:val="18"/>
          <w:lang w:val="en-US"/>
        </w:rPr>
        <w:t xml:space="preserve">Offer must </w:t>
      </w:r>
      <w:r w:rsidR="00CB3A83" w:rsidRPr="00E86654">
        <w:rPr>
          <w:rFonts w:ascii="Arial" w:hAnsi="Arial" w:cs="Arial"/>
          <w:b/>
          <w:color w:val="0000FF"/>
          <w:sz w:val="18"/>
          <w:szCs w:val="18"/>
          <w:lang w:val="en-US"/>
        </w:rPr>
        <w:t>be communicated to the acceptor</w:t>
      </w:r>
    </w:p>
    <w:p w14:paraId="65D7FAE8" w14:textId="29C189E6" w:rsidR="00EA3C1A" w:rsidRPr="00E86654" w:rsidRDefault="00EA3C1A" w:rsidP="00660DD8">
      <w:pPr>
        <w:pStyle w:val="ListParagraph"/>
        <w:numPr>
          <w:ilvl w:val="0"/>
          <w:numId w:val="56"/>
        </w:numPr>
        <w:rPr>
          <w:sz w:val="18"/>
          <w:szCs w:val="18"/>
        </w:rPr>
      </w:pPr>
      <w:r w:rsidRPr="00E86654">
        <w:rPr>
          <w:sz w:val="18"/>
          <w:szCs w:val="18"/>
        </w:rPr>
        <w:t>Cannot accept offer in ignorance</w:t>
      </w:r>
    </w:p>
    <w:p w14:paraId="520A0D41" w14:textId="77777777" w:rsidR="00E06423" w:rsidRPr="00E86654" w:rsidRDefault="00CB3A83" w:rsidP="00660DD8">
      <w:pPr>
        <w:pStyle w:val="ListParagraph"/>
        <w:numPr>
          <w:ilvl w:val="0"/>
          <w:numId w:val="56"/>
        </w:numPr>
        <w:rPr>
          <w:sz w:val="18"/>
          <w:szCs w:val="18"/>
        </w:rPr>
      </w:pPr>
      <w:r w:rsidRPr="00E86654">
        <w:rPr>
          <w:b/>
          <w:color w:val="0000FF"/>
          <w:sz w:val="18"/>
          <w:szCs w:val="18"/>
        </w:rPr>
        <w:t>Motive is irrelevant in acceptance, only knowledge that the offer and some intent to accept is necessary</w:t>
      </w:r>
      <w:r w:rsidRPr="00E86654">
        <w:rPr>
          <w:sz w:val="18"/>
          <w:szCs w:val="18"/>
        </w:rPr>
        <w:t xml:space="preserve"> </w:t>
      </w:r>
      <w:r w:rsidR="00554A35" w:rsidRPr="00E86654">
        <w:rPr>
          <w:i/>
          <w:color w:val="FF0000"/>
          <w:sz w:val="18"/>
          <w:szCs w:val="18"/>
        </w:rPr>
        <w:t xml:space="preserve">Williams v </w:t>
      </w:r>
      <w:proofErr w:type="spellStart"/>
      <w:r w:rsidR="00554A35" w:rsidRPr="00E86654">
        <w:rPr>
          <w:i/>
          <w:color w:val="FF0000"/>
          <w:sz w:val="18"/>
          <w:szCs w:val="18"/>
        </w:rPr>
        <w:t>Carwardine</w:t>
      </w:r>
      <w:proofErr w:type="spellEnd"/>
      <w:r w:rsidR="00554A35" w:rsidRPr="00E86654">
        <w:rPr>
          <w:i/>
          <w:color w:val="FF0000"/>
          <w:sz w:val="18"/>
          <w:szCs w:val="18"/>
        </w:rPr>
        <w:t>, 1833</w:t>
      </w:r>
      <w:r w:rsidR="006959D3" w:rsidRPr="00E86654">
        <w:rPr>
          <w:b/>
          <w:i/>
          <w:color w:val="0000FF"/>
          <w:sz w:val="18"/>
          <w:szCs w:val="18"/>
        </w:rPr>
        <w:t xml:space="preserve"> </w:t>
      </w:r>
    </w:p>
    <w:p w14:paraId="3859B4F8" w14:textId="22580E58" w:rsidR="00A57932" w:rsidRPr="00E86654" w:rsidRDefault="00E06423" w:rsidP="00660DD8">
      <w:pPr>
        <w:pStyle w:val="ListParagraph"/>
        <w:numPr>
          <w:ilvl w:val="0"/>
          <w:numId w:val="56"/>
        </w:numPr>
        <w:rPr>
          <w:sz w:val="18"/>
          <w:szCs w:val="18"/>
        </w:rPr>
      </w:pPr>
      <w:r w:rsidRPr="00E86654">
        <w:rPr>
          <w:sz w:val="18"/>
          <w:szCs w:val="18"/>
        </w:rPr>
        <w:t xml:space="preserve">Knowledge of offer and intent to accept the offer is required </w:t>
      </w:r>
      <w:r w:rsidRPr="00E86654">
        <w:rPr>
          <w:i/>
          <w:color w:val="FF0000"/>
          <w:sz w:val="18"/>
          <w:szCs w:val="18"/>
        </w:rPr>
        <w:t>R v Clarke</w:t>
      </w:r>
      <w:r w:rsidR="00A53B85" w:rsidRPr="00E86654">
        <w:rPr>
          <w:i/>
          <w:color w:val="FF0000"/>
          <w:sz w:val="18"/>
          <w:szCs w:val="18"/>
        </w:rPr>
        <w:t xml:space="preserve"> 1927</w:t>
      </w:r>
    </w:p>
    <w:p w14:paraId="6E807309" w14:textId="77777777" w:rsidR="00AE5FA0" w:rsidRPr="00E86654" w:rsidRDefault="00AE5FA0" w:rsidP="00EF33ED">
      <w:pPr>
        <w:spacing w:line="276" w:lineRule="auto"/>
        <w:rPr>
          <w:rFonts w:ascii="Arial" w:hAnsi="Arial" w:cs="Arial"/>
          <w:sz w:val="18"/>
          <w:szCs w:val="18"/>
          <w:lang w:val="en-US"/>
        </w:rPr>
      </w:pPr>
    </w:p>
    <w:p w14:paraId="2993B65D" w14:textId="77777777" w:rsidR="00A57932" w:rsidRPr="00E86654" w:rsidRDefault="00A57932" w:rsidP="00EF33ED">
      <w:pPr>
        <w:spacing w:line="276" w:lineRule="auto"/>
        <w:rPr>
          <w:rFonts w:ascii="Arial" w:hAnsi="Arial" w:cs="Arial"/>
          <w:b/>
          <w:color w:val="0000FF"/>
          <w:sz w:val="18"/>
          <w:szCs w:val="18"/>
          <w:lang w:val="en-US"/>
        </w:rPr>
      </w:pPr>
      <w:r w:rsidRPr="00E86654">
        <w:rPr>
          <w:rFonts w:ascii="Arial" w:hAnsi="Arial" w:cs="Arial"/>
          <w:b/>
          <w:color w:val="0000FF"/>
          <w:sz w:val="18"/>
          <w:szCs w:val="18"/>
          <w:lang w:val="en-US"/>
        </w:rPr>
        <w:t>2 Types of Communication:</w:t>
      </w:r>
    </w:p>
    <w:p w14:paraId="22C7E514" w14:textId="77777777" w:rsidR="00A57932" w:rsidRPr="00E86654" w:rsidRDefault="00A57932" w:rsidP="003C0C1E">
      <w:pPr>
        <w:pStyle w:val="ListParagraph"/>
        <w:numPr>
          <w:ilvl w:val="0"/>
          <w:numId w:val="5"/>
        </w:numPr>
        <w:rPr>
          <w:sz w:val="18"/>
          <w:szCs w:val="18"/>
        </w:rPr>
      </w:pPr>
      <w:r w:rsidRPr="00E86654">
        <w:rPr>
          <w:sz w:val="18"/>
          <w:szCs w:val="18"/>
        </w:rPr>
        <w:t>Express</w:t>
      </w:r>
    </w:p>
    <w:p w14:paraId="1812C157" w14:textId="7F9F35E8" w:rsidR="008C3403" w:rsidRPr="00E86654" w:rsidRDefault="00A57932" w:rsidP="003C0C1E">
      <w:pPr>
        <w:pStyle w:val="ListParagraph"/>
        <w:numPr>
          <w:ilvl w:val="0"/>
          <w:numId w:val="5"/>
        </w:numPr>
        <w:rPr>
          <w:sz w:val="18"/>
          <w:szCs w:val="18"/>
        </w:rPr>
      </w:pPr>
      <w:r w:rsidRPr="00E86654">
        <w:rPr>
          <w:sz w:val="18"/>
          <w:szCs w:val="18"/>
        </w:rPr>
        <w:t>Implied (conduct; inaction/silence)</w:t>
      </w:r>
    </w:p>
    <w:p w14:paraId="2DE242AB" w14:textId="77777777" w:rsidR="006959D3" w:rsidRPr="00E86654" w:rsidRDefault="006959D3" w:rsidP="00EF33ED">
      <w:pPr>
        <w:spacing w:line="276" w:lineRule="auto"/>
        <w:rPr>
          <w:rFonts w:ascii="Arial" w:hAnsi="Arial" w:cs="Arial"/>
          <w:sz w:val="18"/>
          <w:szCs w:val="18"/>
          <w:lang w:val="en-US"/>
        </w:rPr>
      </w:pPr>
    </w:p>
    <w:p w14:paraId="792305E8" w14:textId="77777777" w:rsidR="00417A2D" w:rsidRDefault="00417A2D">
      <w:pPr>
        <w:rPr>
          <w:rFonts w:ascii="Arial" w:hAnsi="Arial" w:cs="Arial"/>
          <w:b/>
          <w:sz w:val="18"/>
          <w:szCs w:val="18"/>
          <w:lang w:val="en-US"/>
        </w:rPr>
      </w:pPr>
      <w:r>
        <w:rPr>
          <w:sz w:val="18"/>
          <w:szCs w:val="18"/>
        </w:rPr>
        <w:br w:type="page"/>
      </w:r>
    </w:p>
    <w:p w14:paraId="5C2464D3" w14:textId="38964D5F" w:rsidR="006959D3" w:rsidRPr="003D52D7" w:rsidRDefault="006959D3" w:rsidP="003D52D7">
      <w:pPr>
        <w:pStyle w:val="CAN-heading2"/>
      </w:pPr>
      <w:bookmarkStart w:id="9" w:name="_Toc343110713"/>
      <w:r w:rsidRPr="003D52D7">
        <w:t>TERMINATION OF OFFER</w:t>
      </w:r>
      <w:bookmarkEnd w:id="9"/>
      <w:r w:rsidRPr="003D52D7">
        <w:t xml:space="preserve"> </w:t>
      </w:r>
    </w:p>
    <w:p w14:paraId="06BB7986" w14:textId="77777777" w:rsidR="006959D3" w:rsidRPr="00E86654" w:rsidRDefault="006959D3" w:rsidP="00EF33ED">
      <w:pPr>
        <w:spacing w:line="276" w:lineRule="auto"/>
        <w:rPr>
          <w:rFonts w:ascii="Arial" w:hAnsi="Arial" w:cs="Arial"/>
          <w:sz w:val="18"/>
          <w:szCs w:val="18"/>
          <w:lang w:val="en-US"/>
        </w:rPr>
      </w:pPr>
    </w:p>
    <w:p w14:paraId="6ECADDBC" w14:textId="6842DCF9" w:rsidR="00964451" w:rsidRPr="00E86654" w:rsidRDefault="006959D3" w:rsidP="00991AD6">
      <w:pPr>
        <w:spacing w:line="276" w:lineRule="auto"/>
        <w:rPr>
          <w:rFonts w:ascii="Arial" w:hAnsi="Arial" w:cs="Arial"/>
          <w:b/>
          <w:color w:val="000090"/>
          <w:sz w:val="18"/>
          <w:szCs w:val="18"/>
          <w:lang w:val="en-US"/>
        </w:rPr>
      </w:pPr>
      <w:r w:rsidRPr="00E86654">
        <w:rPr>
          <w:rFonts w:ascii="Arial" w:hAnsi="Arial" w:cs="Arial"/>
          <w:b/>
          <w:color w:val="000090"/>
          <w:sz w:val="18"/>
          <w:szCs w:val="18"/>
          <w:lang w:val="en-US"/>
        </w:rPr>
        <w:t>Revocation</w:t>
      </w:r>
      <w:r w:rsidR="00A53B85" w:rsidRPr="00E86654">
        <w:rPr>
          <w:rFonts w:ascii="Arial" w:hAnsi="Arial" w:cs="Arial"/>
          <w:b/>
          <w:color w:val="000090"/>
          <w:sz w:val="18"/>
          <w:szCs w:val="18"/>
          <w:lang w:val="en-US"/>
        </w:rPr>
        <w:t xml:space="preserve"> – terminated by offeror</w:t>
      </w:r>
    </w:p>
    <w:p w14:paraId="3741F0AA" w14:textId="58558521" w:rsidR="00F10653" w:rsidRPr="00E86654" w:rsidRDefault="00964451" w:rsidP="00660DD8">
      <w:pPr>
        <w:pStyle w:val="ListParagraph"/>
        <w:numPr>
          <w:ilvl w:val="0"/>
          <w:numId w:val="57"/>
        </w:numPr>
        <w:rPr>
          <w:b/>
          <w:sz w:val="18"/>
          <w:szCs w:val="18"/>
          <w:u w:val="single"/>
        </w:rPr>
      </w:pPr>
      <w:r w:rsidRPr="00E86654">
        <w:rPr>
          <w:sz w:val="18"/>
          <w:szCs w:val="18"/>
        </w:rPr>
        <w:t>T</w:t>
      </w:r>
      <w:r w:rsidR="00D30348" w:rsidRPr="00E86654">
        <w:rPr>
          <w:sz w:val="18"/>
          <w:szCs w:val="18"/>
        </w:rPr>
        <w:t>ermination</w:t>
      </w:r>
      <w:r w:rsidR="006959D3" w:rsidRPr="00E86654">
        <w:rPr>
          <w:sz w:val="18"/>
          <w:szCs w:val="18"/>
        </w:rPr>
        <w:t xml:space="preserve"> can come in any way but </w:t>
      </w:r>
      <w:r w:rsidR="006959D3" w:rsidRPr="00E86654">
        <w:rPr>
          <w:sz w:val="18"/>
          <w:szCs w:val="18"/>
          <w:u w:val="single"/>
        </w:rPr>
        <w:t>must be communicated</w:t>
      </w:r>
      <w:r w:rsidR="00F10653" w:rsidRPr="00E86654">
        <w:rPr>
          <w:sz w:val="18"/>
          <w:szCs w:val="18"/>
        </w:rPr>
        <w:t xml:space="preserve"> </w:t>
      </w:r>
      <w:r w:rsidR="00BF7B00" w:rsidRPr="00E86654">
        <w:rPr>
          <w:sz w:val="18"/>
          <w:szCs w:val="18"/>
        </w:rPr>
        <w:t>– implied/specific, oral/written</w:t>
      </w:r>
    </w:p>
    <w:p w14:paraId="563C3067" w14:textId="1684B00A" w:rsidR="00F10653" w:rsidRPr="00E86654" w:rsidRDefault="00F10653" w:rsidP="00660DD8">
      <w:pPr>
        <w:pStyle w:val="ListParagraph"/>
        <w:numPr>
          <w:ilvl w:val="0"/>
          <w:numId w:val="57"/>
        </w:numPr>
        <w:rPr>
          <w:b/>
          <w:sz w:val="18"/>
          <w:szCs w:val="18"/>
          <w:u w:val="single"/>
        </w:rPr>
      </w:pPr>
      <w:r w:rsidRPr="00E86654">
        <w:rPr>
          <w:sz w:val="18"/>
          <w:szCs w:val="18"/>
        </w:rPr>
        <w:t>Without communication, offer is not revoked (unless terms “while supplies last” or expiry)</w:t>
      </w:r>
    </w:p>
    <w:p w14:paraId="2094EE76" w14:textId="3643F293" w:rsidR="006705C2" w:rsidRPr="00E86654" w:rsidRDefault="003353E4" w:rsidP="00660DD8">
      <w:pPr>
        <w:pStyle w:val="ListParagraph"/>
        <w:numPr>
          <w:ilvl w:val="0"/>
          <w:numId w:val="57"/>
        </w:numPr>
        <w:rPr>
          <w:b/>
          <w:sz w:val="18"/>
          <w:szCs w:val="18"/>
          <w:u w:val="single"/>
        </w:rPr>
      </w:pPr>
      <w:r w:rsidRPr="00E86654">
        <w:rPr>
          <w:sz w:val="18"/>
          <w:szCs w:val="18"/>
        </w:rPr>
        <w:t>Early revocation – can be revoked earlier than stated deadline, anytime before accepted,</w:t>
      </w:r>
      <w:r w:rsidR="009D7254" w:rsidRPr="00E86654">
        <w:rPr>
          <w:sz w:val="18"/>
          <w:szCs w:val="18"/>
        </w:rPr>
        <w:t xml:space="preserve"> unless consideration was given </w:t>
      </w:r>
    </w:p>
    <w:p w14:paraId="7B20AA92" w14:textId="5B9E194E" w:rsidR="00B23ABC" w:rsidRPr="00E86654" w:rsidRDefault="009167B6" w:rsidP="00660DD8">
      <w:pPr>
        <w:pStyle w:val="ListParagraph"/>
        <w:numPr>
          <w:ilvl w:val="0"/>
          <w:numId w:val="57"/>
        </w:numPr>
        <w:rPr>
          <w:b/>
          <w:sz w:val="18"/>
          <w:szCs w:val="18"/>
          <w:u w:val="single"/>
        </w:rPr>
      </w:pPr>
      <w:r w:rsidRPr="00E86654">
        <w:rPr>
          <w:sz w:val="18"/>
          <w:szCs w:val="18"/>
        </w:rPr>
        <w:t>O</w:t>
      </w:r>
      <w:r w:rsidR="006959D3" w:rsidRPr="00E86654">
        <w:rPr>
          <w:sz w:val="18"/>
          <w:szCs w:val="18"/>
        </w:rPr>
        <w:t>fferee can’t accept offer after already aw</w:t>
      </w:r>
      <w:r w:rsidRPr="00E86654">
        <w:rPr>
          <w:sz w:val="18"/>
          <w:szCs w:val="18"/>
        </w:rPr>
        <w:t>are that offer has been revoked</w:t>
      </w:r>
      <w:r w:rsidR="00B23ABC" w:rsidRPr="00E86654">
        <w:rPr>
          <w:sz w:val="18"/>
          <w:szCs w:val="18"/>
        </w:rPr>
        <w:t xml:space="preserve"> </w:t>
      </w:r>
      <w:r w:rsidR="00FA6108" w:rsidRPr="00E86654">
        <w:rPr>
          <w:i/>
          <w:color w:val="FF0000"/>
          <w:sz w:val="18"/>
          <w:szCs w:val="18"/>
        </w:rPr>
        <w:t xml:space="preserve">Dickinson v </w:t>
      </w:r>
      <w:proofErr w:type="spellStart"/>
      <w:r w:rsidR="00FA6108" w:rsidRPr="00E86654">
        <w:rPr>
          <w:i/>
          <w:color w:val="FF0000"/>
          <w:sz w:val="18"/>
          <w:szCs w:val="18"/>
        </w:rPr>
        <w:t>Dodds</w:t>
      </w:r>
      <w:proofErr w:type="spellEnd"/>
    </w:p>
    <w:p w14:paraId="7437A75A" w14:textId="2D7954FF" w:rsidR="00B23ABC" w:rsidRPr="00E86654" w:rsidRDefault="00B23ABC" w:rsidP="00660DD8">
      <w:pPr>
        <w:pStyle w:val="ListParagraph"/>
        <w:numPr>
          <w:ilvl w:val="0"/>
          <w:numId w:val="57"/>
        </w:numPr>
        <w:rPr>
          <w:b/>
          <w:sz w:val="18"/>
          <w:szCs w:val="18"/>
          <w:u w:val="single"/>
        </w:rPr>
      </w:pPr>
      <w:r w:rsidRPr="00E86654">
        <w:rPr>
          <w:sz w:val="18"/>
          <w:szCs w:val="18"/>
        </w:rPr>
        <w:t>O</w:t>
      </w:r>
      <w:r w:rsidR="006959D3" w:rsidRPr="00E86654">
        <w:rPr>
          <w:sz w:val="18"/>
          <w:szCs w:val="18"/>
        </w:rPr>
        <w:t>fferor not bound by promise to keep offer open unless there’s consideration for that promise</w:t>
      </w:r>
      <w:r w:rsidR="009167B6" w:rsidRPr="00E86654">
        <w:rPr>
          <w:sz w:val="18"/>
          <w:szCs w:val="18"/>
        </w:rPr>
        <w:t xml:space="preserve"> </w:t>
      </w:r>
      <w:r w:rsidR="00FA6108" w:rsidRPr="00E86654">
        <w:rPr>
          <w:i/>
          <w:color w:val="FF0000"/>
          <w:sz w:val="18"/>
          <w:szCs w:val="18"/>
        </w:rPr>
        <w:t xml:space="preserve">Dickinson v </w:t>
      </w:r>
      <w:proofErr w:type="spellStart"/>
      <w:r w:rsidR="00FA6108" w:rsidRPr="00E86654">
        <w:rPr>
          <w:i/>
          <w:color w:val="FF0000"/>
          <w:sz w:val="18"/>
          <w:szCs w:val="18"/>
        </w:rPr>
        <w:t>Dodds</w:t>
      </w:r>
      <w:proofErr w:type="spellEnd"/>
    </w:p>
    <w:p w14:paraId="15F97E04" w14:textId="2985AE81" w:rsidR="00A557A9" w:rsidRPr="00E86654" w:rsidRDefault="00A557A9" w:rsidP="003C0C1E">
      <w:pPr>
        <w:pStyle w:val="ListParagraph"/>
        <w:numPr>
          <w:ilvl w:val="0"/>
          <w:numId w:val="6"/>
        </w:numPr>
        <w:rPr>
          <w:sz w:val="18"/>
          <w:szCs w:val="18"/>
        </w:rPr>
      </w:pPr>
      <w:r w:rsidRPr="00E86654">
        <w:rPr>
          <w:sz w:val="18"/>
          <w:szCs w:val="18"/>
        </w:rPr>
        <w:t>To prevent early revocation must ensure offer becomes subject o</w:t>
      </w:r>
      <w:r w:rsidR="00551643" w:rsidRPr="00E86654">
        <w:rPr>
          <w:sz w:val="18"/>
          <w:szCs w:val="18"/>
        </w:rPr>
        <w:t>f preliminary contract (option): in exchange for some valuable consideration, offer kept open for stated period</w:t>
      </w:r>
      <w:r w:rsidR="004E42FA" w:rsidRPr="00E86654">
        <w:rPr>
          <w:sz w:val="18"/>
          <w:szCs w:val="18"/>
        </w:rPr>
        <w:t xml:space="preserve"> </w:t>
      </w:r>
      <w:r w:rsidR="00A7031F" w:rsidRPr="00E86654">
        <w:rPr>
          <w:i/>
          <w:color w:val="FF0000"/>
          <w:sz w:val="18"/>
          <w:szCs w:val="18"/>
        </w:rPr>
        <w:t xml:space="preserve">Dickinson v </w:t>
      </w:r>
      <w:proofErr w:type="spellStart"/>
      <w:r w:rsidR="00A7031F" w:rsidRPr="00E86654">
        <w:rPr>
          <w:i/>
          <w:color w:val="FF0000"/>
          <w:sz w:val="18"/>
          <w:szCs w:val="18"/>
        </w:rPr>
        <w:t>Dodds</w:t>
      </w:r>
      <w:proofErr w:type="spellEnd"/>
    </w:p>
    <w:p w14:paraId="6B61B1A9" w14:textId="2D38000A" w:rsidR="00160102" w:rsidRPr="00E86654" w:rsidRDefault="006959D3" w:rsidP="003C0C1E">
      <w:pPr>
        <w:pStyle w:val="ListParagraph"/>
        <w:numPr>
          <w:ilvl w:val="0"/>
          <w:numId w:val="6"/>
        </w:numPr>
        <w:rPr>
          <w:sz w:val="18"/>
          <w:szCs w:val="18"/>
        </w:rPr>
      </w:pPr>
      <w:r w:rsidRPr="00E86654">
        <w:rPr>
          <w:sz w:val="18"/>
          <w:szCs w:val="18"/>
        </w:rPr>
        <w:t xml:space="preserve">Doesn’t need to be direct from offeror to offeree </w:t>
      </w:r>
    </w:p>
    <w:p w14:paraId="1FBD1CDB" w14:textId="12611815" w:rsidR="001C03B3" w:rsidRPr="00E86654" w:rsidRDefault="001C03B3" w:rsidP="003C0C1E">
      <w:pPr>
        <w:pStyle w:val="ListParagraph"/>
        <w:numPr>
          <w:ilvl w:val="0"/>
          <w:numId w:val="6"/>
        </w:numPr>
        <w:rPr>
          <w:sz w:val="18"/>
          <w:szCs w:val="18"/>
        </w:rPr>
      </w:pPr>
      <w:r w:rsidRPr="00E86654">
        <w:rPr>
          <w:sz w:val="18"/>
          <w:szCs w:val="18"/>
        </w:rPr>
        <w:t xml:space="preserve">Offer cannot be revoked be offeror if offeree doing tasks in order to accept – forms binding contract </w:t>
      </w:r>
      <w:proofErr w:type="spellStart"/>
      <w:r w:rsidRPr="00E86654">
        <w:rPr>
          <w:i/>
          <w:color w:val="FF0000"/>
          <w:sz w:val="18"/>
          <w:szCs w:val="18"/>
        </w:rPr>
        <w:t>Errington</w:t>
      </w:r>
      <w:proofErr w:type="spellEnd"/>
      <w:r w:rsidRPr="00E86654">
        <w:rPr>
          <w:i/>
          <w:color w:val="FF0000"/>
          <w:sz w:val="18"/>
          <w:szCs w:val="18"/>
        </w:rPr>
        <w:t xml:space="preserve"> v </w:t>
      </w:r>
      <w:proofErr w:type="spellStart"/>
      <w:r w:rsidRPr="00E86654">
        <w:rPr>
          <w:i/>
          <w:color w:val="FF0000"/>
          <w:sz w:val="18"/>
          <w:szCs w:val="18"/>
        </w:rPr>
        <w:t>Errington</w:t>
      </w:r>
      <w:proofErr w:type="spellEnd"/>
    </w:p>
    <w:p w14:paraId="453910AC" w14:textId="77777777" w:rsidR="00D56552" w:rsidRPr="00E86654" w:rsidRDefault="001757C7" w:rsidP="003C0C1E">
      <w:pPr>
        <w:pStyle w:val="ListParagraph"/>
        <w:numPr>
          <w:ilvl w:val="0"/>
          <w:numId w:val="6"/>
        </w:numPr>
        <w:rPr>
          <w:sz w:val="18"/>
          <w:szCs w:val="18"/>
        </w:rPr>
      </w:pPr>
      <w:r w:rsidRPr="00E86654">
        <w:rPr>
          <w:sz w:val="18"/>
          <w:szCs w:val="18"/>
        </w:rPr>
        <w:t xml:space="preserve">Unilateral Contracts: </w:t>
      </w:r>
    </w:p>
    <w:p w14:paraId="3A55E34E" w14:textId="4D48B8B0" w:rsidR="00D56552" w:rsidRPr="00E86654" w:rsidRDefault="00B47EEB" w:rsidP="003C0C1E">
      <w:pPr>
        <w:pStyle w:val="ListParagraph"/>
        <w:numPr>
          <w:ilvl w:val="1"/>
          <w:numId w:val="6"/>
        </w:numPr>
        <w:rPr>
          <w:b/>
          <w:sz w:val="18"/>
          <w:szCs w:val="18"/>
          <w:u w:val="single"/>
        </w:rPr>
      </w:pPr>
      <w:r w:rsidRPr="00E86654">
        <w:rPr>
          <w:sz w:val="18"/>
          <w:szCs w:val="18"/>
        </w:rPr>
        <w:t>G</w:t>
      </w:r>
      <w:r w:rsidR="001757C7" w:rsidRPr="00E86654">
        <w:rPr>
          <w:sz w:val="18"/>
          <w:szCs w:val="18"/>
        </w:rPr>
        <w:t>enerally offer can be revoked prior to completion in unilateral K (</w:t>
      </w:r>
      <w:proofErr w:type="spellStart"/>
      <w:r w:rsidR="001757C7" w:rsidRPr="00E86654">
        <w:rPr>
          <w:i/>
          <w:color w:val="FF0000"/>
          <w:sz w:val="18"/>
          <w:szCs w:val="18"/>
        </w:rPr>
        <w:t>Carlill</w:t>
      </w:r>
      <w:proofErr w:type="spellEnd"/>
      <w:r w:rsidR="00D56552" w:rsidRPr="00E86654">
        <w:rPr>
          <w:sz w:val="18"/>
          <w:szCs w:val="18"/>
        </w:rPr>
        <w:t>)</w:t>
      </w:r>
    </w:p>
    <w:p w14:paraId="038E96A5" w14:textId="466E8CED" w:rsidR="00D56552" w:rsidRPr="00E86654" w:rsidRDefault="00B47EEB" w:rsidP="003C0C1E">
      <w:pPr>
        <w:pStyle w:val="ListParagraph"/>
        <w:numPr>
          <w:ilvl w:val="1"/>
          <w:numId w:val="6"/>
        </w:numPr>
        <w:rPr>
          <w:b/>
          <w:sz w:val="18"/>
          <w:szCs w:val="18"/>
          <w:u w:val="single"/>
        </w:rPr>
      </w:pPr>
      <w:r w:rsidRPr="00E86654">
        <w:rPr>
          <w:sz w:val="18"/>
          <w:szCs w:val="18"/>
        </w:rPr>
        <w:t>I</w:t>
      </w:r>
      <w:r w:rsidR="001757C7" w:rsidRPr="00E86654">
        <w:rPr>
          <w:sz w:val="18"/>
          <w:szCs w:val="18"/>
        </w:rPr>
        <w:t xml:space="preserve">f offeree has already started actions necessary to accept the offer &amp; </w:t>
      </w:r>
      <w:r w:rsidR="001757C7" w:rsidRPr="00E86654">
        <w:rPr>
          <w:b/>
          <w:sz w:val="18"/>
          <w:szCs w:val="18"/>
        </w:rPr>
        <w:t>offeror knows</w:t>
      </w:r>
      <w:r w:rsidR="001757C7" w:rsidRPr="00E86654">
        <w:rPr>
          <w:sz w:val="18"/>
          <w:szCs w:val="18"/>
        </w:rPr>
        <w:t>; offeror can’t revoke K</w:t>
      </w:r>
      <w:r w:rsidR="001757C7" w:rsidRPr="00E86654">
        <w:rPr>
          <w:sz w:val="18"/>
          <w:szCs w:val="18"/>
          <w:u w:val="single"/>
        </w:rPr>
        <w:t xml:space="preserve"> </w:t>
      </w:r>
      <w:proofErr w:type="spellStart"/>
      <w:r w:rsidR="001757C7" w:rsidRPr="00E86654">
        <w:rPr>
          <w:i/>
          <w:color w:val="FF0000"/>
          <w:sz w:val="18"/>
          <w:szCs w:val="18"/>
        </w:rPr>
        <w:t>Erringt</w:t>
      </w:r>
      <w:r w:rsidR="00A07F52" w:rsidRPr="00E86654">
        <w:rPr>
          <w:i/>
          <w:color w:val="FF0000"/>
          <w:sz w:val="18"/>
          <w:szCs w:val="18"/>
        </w:rPr>
        <w:t>on</w:t>
      </w:r>
      <w:proofErr w:type="spellEnd"/>
      <w:r w:rsidR="00A07F52" w:rsidRPr="00E86654">
        <w:rPr>
          <w:i/>
          <w:color w:val="FF0000"/>
          <w:sz w:val="18"/>
          <w:szCs w:val="18"/>
        </w:rPr>
        <w:t xml:space="preserve"> v </w:t>
      </w:r>
      <w:proofErr w:type="spellStart"/>
      <w:r w:rsidR="00A07F52" w:rsidRPr="00E86654">
        <w:rPr>
          <w:i/>
          <w:color w:val="FF0000"/>
          <w:sz w:val="18"/>
          <w:szCs w:val="18"/>
        </w:rPr>
        <w:t>Errington</w:t>
      </w:r>
      <w:proofErr w:type="spellEnd"/>
      <w:r w:rsidR="00A07F52" w:rsidRPr="00E86654">
        <w:rPr>
          <w:i/>
          <w:color w:val="FF0000"/>
          <w:sz w:val="18"/>
          <w:szCs w:val="18"/>
        </w:rPr>
        <w:t xml:space="preserve"> and Woods</w:t>
      </w:r>
    </w:p>
    <w:p w14:paraId="228FF1FC" w14:textId="72782FD0" w:rsidR="008C3403" w:rsidRPr="00E86654" w:rsidRDefault="001757C7" w:rsidP="003C0C1E">
      <w:pPr>
        <w:pStyle w:val="ListParagraph"/>
        <w:numPr>
          <w:ilvl w:val="1"/>
          <w:numId w:val="6"/>
        </w:numPr>
        <w:rPr>
          <w:b/>
          <w:sz w:val="18"/>
          <w:szCs w:val="18"/>
          <w:u w:val="single"/>
        </w:rPr>
      </w:pPr>
      <w:r w:rsidRPr="00E86654">
        <w:rPr>
          <w:sz w:val="18"/>
          <w:szCs w:val="18"/>
        </w:rPr>
        <w:t xml:space="preserve">Promise ceases to bind offeror if action left incomplete or unperformed </w:t>
      </w:r>
    </w:p>
    <w:p w14:paraId="745D7140" w14:textId="77777777" w:rsidR="00983500" w:rsidRDefault="00983500" w:rsidP="00983500">
      <w:pPr>
        <w:spacing w:line="276" w:lineRule="auto"/>
        <w:rPr>
          <w:rFonts w:ascii="Arial" w:hAnsi="Arial" w:cs="Arial"/>
          <w:b/>
          <w:color w:val="0000FF"/>
          <w:sz w:val="18"/>
          <w:szCs w:val="18"/>
          <w:lang w:val="en-US"/>
        </w:rPr>
      </w:pPr>
    </w:p>
    <w:p w14:paraId="6FB09438" w14:textId="77777777" w:rsidR="00882170" w:rsidRPr="00E86654" w:rsidRDefault="00882170" w:rsidP="00983500">
      <w:pPr>
        <w:spacing w:line="276" w:lineRule="auto"/>
        <w:rPr>
          <w:rFonts w:ascii="Arial" w:hAnsi="Arial" w:cs="Arial"/>
          <w:b/>
          <w:color w:val="0000FF"/>
          <w:sz w:val="18"/>
          <w:szCs w:val="18"/>
          <w:lang w:val="en-US"/>
        </w:rPr>
      </w:pPr>
    </w:p>
    <w:p w14:paraId="07E58CDA" w14:textId="77777777" w:rsidR="00267FBE" w:rsidRPr="00E86654" w:rsidRDefault="00551643" w:rsidP="00983500">
      <w:pPr>
        <w:spacing w:line="276" w:lineRule="auto"/>
        <w:rPr>
          <w:rFonts w:ascii="Arial" w:hAnsi="Arial" w:cs="Arial"/>
          <w:b/>
          <w:color w:val="000090"/>
          <w:sz w:val="18"/>
          <w:szCs w:val="18"/>
          <w:lang w:val="en-US"/>
        </w:rPr>
      </w:pPr>
      <w:r w:rsidRPr="00E86654">
        <w:rPr>
          <w:rFonts w:ascii="Arial" w:hAnsi="Arial" w:cs="Arial"/>
          <w:b/>
          <w:color w:val="000090"/>
          <w:sz w:val="18"/>
          <w:szCs w:val="18"/>
          <w:lang w:val="en-US"/>
        </w:rPr>
        <w:t>Rejection</w:t>
      </w:r>
      <w:r w:rsidR="00A53B85" w:rsidRPr="00E86654">
        <w:rPr>
          <w:rFonts w:ascii="Arial" w:hAnsi="Arial" w:cs="Arial"/>
          <w:b/>
          <w:color w:val="000090"/>
          <w:sz w:val="18"/>
          <w:szCs w:val="18"/>
          <w:lang w:val="en-US"/>
        </w:rPr>
        <w:t xml:space="preserve"> – terminated by offeree</w:t>
      </w:r>
      <w:r w:rsidRPr="00E86654">
        <w:rPr>
          <w:rFonts w:ascii="Arial" w:hAnsi="Arial" w:cs="Arial"/>
          <w:b/>
          <w:color w:val="000090"/>
          <w:sz w:val="18"/>
          <w:szCs w:val="18"/>
          <w:lang w:val="en-US"/>
        </w:rPr>
        <w:t>:</w:t>
      </w:r>
      <w:r w:rsidR="00D30348" w:rsidRPr="00E86654">
        <w:rPr>
          <w:rFonts w:ascii="Arial" w:hAnsi="Arial" w:cs="Arial"/>
          <w:b/>
          <w:color w:val="000090"/>
          <w:sz w:val="18"/>
          <w:szCs w:val="18"/>
          <w:lang w:val="en-US"/>
        </w:rPr>
        <w:t xml:space="preserve"> </w:t>
      </w:r>
    </w:p>
    <w:p w14:paraId="2B5DAA0D" w14:textId="4FDF063D" w:rsidR="00267FBE" w:rsidRPr="00E86654" w:rsidRDefault="00B62390" w:rsidP="00660DD8">
      <w:pPr>
        <w:pStyle w:val="ListParagraph"/>
        <w:numPr>
          <w:ilvl w:val="0"/>
          <w:numId w:val="58"/>
        </w:numPr>
        <w:rPr>
          <w:b/>
          <w:sz w:val="18"/>
          <w:szCs w:val="18"/>
          <w:u w:val="single"/>
        </w:rPr>
      </w:pPr>
      <w:r w:rsidRPr="00E86654">
        <w:rPr>
          <w:sz w:val="18"/>
          <w:szCs w:val="18"/>
        </w:rPr>
        <w:t>Offeree</w:t>
      </w:r>
      <w:r w:rsidR="00551643" w:rsidRPr="00E86654">
        <w:rPr>
          <w:sz w:val="18"/>
          <w:szCs w:val="18"/>
        </w:rPr>
        <w:t xml:space="preserve"> can terminate an offer by rejecting (w/words or actions).</w:t>
      </w:r>
      <w:r w:rsidR="00551643" w:rsidRPr="00E86654">
        <w:rPr>
          <w:b/>
          <w:sz w:val="18"/>
          <w:szCs w:val="18"/>
        </w:rPr>
        <w:t xml:space="preserve"> </w:t>
      </w:r>
    </w:p>
    <w:p w14:paraId="13427969" w14:textId="3330C4F9" w:rsidR="00267FBE" w:rsidRPr="00E86654" w:rsidRDefault="00551643" w:rsidP="00660DD8">
      <w:pPr>
        <w:pStyle w:val="ListParagraph"/>
        <w:numPr>
          <w:ilvl w:val="0"/>
          <w:numId w:val="58"/>
        </w:numPr>
        <w:rPr>
          <w:sz w:val="18"/>
          <w:szCs w:val="18"/>
          <w:u w:val="single"/>
        </w:rPr>
      </w:pPr>
      <w:r w:rsidRPr="00E86654">
        <w:rPr>
          <w:sz w:val="18"/>
          <w:szCs w:val="18"/>
        </w:rPr>
        <w:t xml:space="preserve">Can reject an offer through counter-offer </w:t>
      </w:r>
      <w:r w:rsidRPr="00E86654">
        <w:rPr>
          <w:i/>
          <w:color w:val="0000FF"/>
          <w:sz w:val="18"/>
          <w:szCs w:val="18"/>
        </w:rPr>
        <w:t>Hyde v Wrench, 1840</w:t>
      </w:r>
    </w:p>
    <w:p w14:paraId="404D401E" w14:textId="77777777" w:rsidR="00267FBE" w:rsidRPr="00E86654" w:rsidRDefault="00267FBE" w:rsidP="00660DD8">
      <w:pPr>
        <w:pStyle w:val="ListParagraph"/>
        <w:numPr>
          <w:ilvl w:val="0"/>
          <w:numId w:val="58"/>
        </w:numPr>
        <w:rPr>
          <w:b/>
          <w:sz w:val="18"/>
          <w:szCs w:val="18"/>
          <w:u w:val="single"/>
        </w:rPr>
      </w:pPr>
      <w:r w:rsidRPr="00E86654">
        <w:rPr>
          <w:sz w:val="18"/>
          <w:szCs w:val="18"/>
        </w:rPr>
        <w:t>O</w:t>
      </w:r>
      <w:r w:rsidR="00551643" w:rsidRPr="00E86654">
        <w:rPr>
          <w:sz w:val="18"/>
          <w:szCs w:val="18"/>
        </w:rPr>
        <w:t>riginal offer can only be resurrected by original offeror (</w:t>
      </w:r>
      <w:r w:rsidR="00551643" w:rsidRPr="00E86654">
        <w:rPr>
          <w:b/>
          <w:i/>
          <w:color w:val="0000FF"/>
          <w:sz w:val="18"/>
          <w:szCs w:val="18"/>
        </w:rPr>
        <w:t>Livingstone v Evans, 1925</w:t>
      </w:r>
      <w:r w:rsidR="00551643" w:rsidRPr="00E86654">
        <w:rPr>
          <w:sz w:val="18"/>
          <w:szCs w:val="18"/>
        </w:rPr>
        <w:t xml:space="preserve"> </w:t>
      </w:r>
    </w:p>
    <w:p w14:paraId="0FF18C71" w14:textId="59671682" w:rsidR="00267FBE" w:rsidRPr="00E86654" w:rsidRDefault="00551643" w:rsidP="00660DD8">
      <w:pPr>
        <w:pStyle w:val="ListParagraph"/>
        <w:numPr>
          <w:ilvl w:val="0"/>
          <w:numId w:val="58"/>
        </w:numPr>
        <w:rPr>
          <w:b/>
          <w:sz w:val="18"/>
          <w:szCs w:val="18"/>
          <w:u w:val="single"/>
        </w:rPr>
      </w:pPr>
      <w:r w:rsidRPr="00E86654">
        <w:rPr>
          <w:sz w:val="18"/>
          <w:szCs w:val="18"/>
        </w:rPr>
        <w:t xml:space="preserve">Mere inquiry/clarification </w:t>
      </w:r>
      <w:r w:rsidR="0076618F" w:rsidRPr="00E86654">
        <w:rPr>
          <w:sz w:val="18"/>
          <w:szCs w:val="18"/>
        </w:rPr>
        <w:t>is not acceptance OR rejection</w:t>
      </w:r>
      <w:r w:rsidR="006B368B" w:rsidRPr="00E86654">
        <w:rPr>
          <w:b/>
          <w:sz w:val="18"/>
          <w:szCs w:val="18"/>
        </w:rPr>
        <w:t xml:space="preserve"> </w:t>
      </w:r>
      <w:r w:rsidR="006B368B" w:rsidRPr="00E86654">
        <w:rPr>
          <w:b/>
          <w:i/>
          <w:color w:val="0000FF"/>
          <w:sz w:val="18"/>
          <w:szCs w:val="18"/>
        </w:rPr>
        <w:t>Stevenson v Mclean</w:t>
      </w:r>
      <w:r w:rsidR="00DF2F3E" w:rsidRPr="00E86654">
        <w:rPr>
          <w:b/>
          <w:i/>
          <w:color w:val="0000FF"/>
          <w:sz w:val="18"/>
          <w:szCs w:val="18"/>
        </w:rPr>
        <w:t>, 1880</w:t>
      </w:r>
    </w:p>
    <w:p w14:paraId="48CDA7F3" w14:textId="677AA850" w:rsidR="008C3403" w:rsidRDefault="00267FBE" w:rsidP="00660DD8">
      <w:pPr>
        <w:pStyle w:val="ListParagraph"/>
        <w:numPr>
          <w:ilvl w:val="0"/>
          <w:numId w:val="58"/>
        </w:numPr>
        <w:rPr>
          <w:b/>
          <w:sz w:val="18"/>
          <w:szCs w:val="18"/>
          <w:u w:val="single"/>
        </w:rPr>
      </w:pPr>
      <w:r w:rsidRPr="00E86654">
        <w:rPr>
          <w:sz w:val="18"/>
          <w:szCs w:val="18"/>
        </w:rPr>
        <w:t xml:space="preserve">Rejection of counter-offer may constitute renewal of original offer </w:t>
      </w:r>
      <w:r w:rsidR="0076618F" w:rsidRPr="00E86654">
        <w:rPr>
          <w:sz w:val="18"/>
          <w:szCs w:val="18"/>
        </w:rPr>
        <w:sym w:font="Wingdings" w:char="F0E0"/>
      </w:r>
      <w:r w:rsidR="0076618F" w:rsidRPr="00E86654">
        <w:rPr>
          <w:sz w:val="18"/>
          <w:szCs w:val="18"/>
        </w:rPr>
        <w:t xml:space="preserve"> statement can be construed as resurrecting offer </w:t>
      </w:r>
      <w:r w:rsidRPr="00E86654">
        <w:rPr>
          <w:sz w:val="18"/>
          <w:szCs w:val="18"/>
        </w:rPr>
        <w:t>“cannot reduce price” therefore binding if accepted</w:t>
      </w:r>
      <w:r w:rsidRPr="00E86654">
        <w:rPr>
          <w:b/>
          <w:sz w:val="18"/>
          <w:szCs w:val="18"/>
        </w:rPr>
        <w:t xml:space="preserve"> </w:t>
      </w:r>
      <w:r w:rsidRPr="00E86654">
        <w:rPr>
          <w:b/>
          <w:i/>
          <w:color w:val="0000FF"/>
          <w:sz w:val="18"/>
          <w:szCs w:val="18"/>
        </w:rPr>
        <w:t>Livingstone v. Evans</w:t>
      </w:r>
      <w:r w:rsidRPr="00E86654">
        <w:rPr>
          <w:sz w:val="18"/>
          <w:szCs w:val="18"/>
        </w:rPr>
        <w:br/>
      </w:r>
    </w:p>
    <w:p w14:paraId="64331AC2" w14:textId="77777777" w:rsidR="00882170" w:rsidRPr="00882170" w:rsidRDefault="00882170" w:rsidP="00882170">
      <w:pPr>
        <w:rPr>
          <w:b/>
          <w:sz w:val="18"/>
          <w:szCs w:val="18"/>
          <w:u w:val="single"/>
        </w:rPr>
      </w:pPr>
    </w:p>
    <w:p w14:paraId="63AD79E4" w14:textId="77777777" w:rsidR="00236A86" w:rsidRPr="00E86654" w:rsidRDefault="00551643" w:rsidP="00257CC3">
      <w:pPr>
        <w:spacing w:line="276" w:lineRule="auto"/>
        <w:rPr>
          <w:rFonts w:ascii="Arial" w:hAnsi="Arial" w:cs="Arial"/>
          <w:b/>
          <w:color w:val="000090"/>
          <w:sz w:val="18"/>
          <w:szCs w:val="18"/>
          <w:lang w:val="en-US"/>
        </w:rPr>
      </w:pPr>
      <w:r w:rsidRPr="00E86654">
        <w:rPr>
          <w:rFonts w:ascii="Arial" w:hAnsi="Arial" w:cs="Arial"/>
          <w:b/>
          <w:color w:val="000090"/>
          <w:sz w:val="18"/>
          <w:szCs w:val="18"/>
          <w:lang w:val="en-US"/>
        </w:rPr>
        <w:t>Lapse of Time</w:t>
      </w:r>
      <w:r w:rsidR="00D30348" w:rsidRPr="00E86654">
        <w:rPr>
          <w:rFonts w:ascii="Arial" w:hAnsi="Arial" w:cs="Arial"/>
          <w:b/>
          <w:color w:val="000090"/>
          <w:sz w:val="18"/>
          <w:szCs w:val="18"/>
          <w:lang w:val="en-US"/>
        </w:rPr>
        <w:t xml:space="preserve"> </w:t>
      </w:r>
    </w:p>
    <w:p w14:paraId="03504CD4" w14:textId="77777777" w:rsidR="00582055" w:rsidRPr="00E86654" w:rsidRDefault="00236A86" w:rsidP="00660DD8">
      <w:pPr>
        <w:pStyle w:val="ListParagraph"/>
        <w:numPr>
          <w:ilvl w:val="0"/>
          <w:numId w:val="58"/>
        </w:numPr>
        <w:rPr>
          <w:b/>
          <w:sz w:val="18"/>
          <w:szCs w:val="18"/>
          <w:u w:val="single"/>
        </w:rPr>
      </w:pPr>
      <w:r w:rsidRPr="00E86654">
        <w:rPr>
          <w:sz w:val="18"/>
          <w:szCs w:val="18"/>
        </w:rPr>
        <w:t>N</w:t>
      </w:r>
      <w:r w:rsidR="00630343" w:rsidRPr="00E86654">
        <w:rPr>
          <w:sz w:val="18"/>
          <w:szCs w:val="18"/>
        </w:rPr>
        <w:t xml:space="preserve">o offer open for </w:t>
      </w:r>
      <w:r w:rsidR="00705C46" w:rsidRPr="00E86654">
        <w:rPr>
          <w:sz w:val="18"/>
          <w:szCs w:val="18"/>
        </w:rPr>
        <w:t xml:space="preserve">eternity. </w:t>
      </w:r>
    </w:p>
    <w:p w14:paraId="55BB02D0" w14:textId="1839F399" w:rsidR="004548B1" w:rsidRPr="00E86654" w:rsidRDefault="004548B1" w:rsidP="00660DD8">
      <w:pPr>
        <w:pStyle w:val="ListParagraph"/>
        <w:numPr>
          <w:ilvl w:val="0"/>
          <w:numId w:val="58"/>
        </w:numPr>
        <w:rPr>
          <w:b/>
          <w:sz w:val="18"/>
          <w:szCs w:val="18"/>
          <w:u w:val="single"/>
        </w:rPr>
      </w:pPr>
      <w:r w:rsidRPr="00E86654">
        <w:rPr>
          <w:sz w:val="18"/>
          <w:szCs w:val="18"/>
        </w:rPr>
        <w:t>Implied rejection – passage of time deemed ‘election’ to keep status quo (reject)</w:t>
      </w:r>
    </w:p>
    <w:p w14:paraId="6C6AEAA7" w14:textId="77777777" w:rsidR="0076618F" w:rsidRPr="00E86654" w:rsidRDefault="00705C46" w:rsidP="00660DD8">
      <w:pPr>
        <w:pStyle w:val="ListParagraph"/>
        <w:numPr>
          <w:ilvl w:val="0"/>
          <w:numId w:val="58"/>
        </w:numPr>
        <w:rPr>
          <w:b/>
          <w:sz w:val="18"/>
          <w:szCs w:val="18"/>
          <w:u w:val="single"/>
        </w:rPr>
      </w:pPr>
      <w:r w:rsidRPr="00E86654">
        <w:rPr>
          <w:sz w:val="18"/>
          <w:szCs w:val="18"/>
        </w:rPr>
        <w:t>If</w:t>
      </w:r>
      <w:r w:rsidR="00630343" w:rsidRPr="00E86654">
        <w:rPr>
          <w:sz w:val="18"/>
          <w:szCs w:val="18"/>
        </w:rPr>
        <w:t xml:space="preserve"> no time specified it </w:t>
      </w:r>
      <w:r w:rsidR="00630343" w:rsidRPr="00E86654">
        <w:rPr>
          <w:b/>
          <w:sz w:val="18"/>
          <w:szCs w:val="18"/>
        </w:rPr>
        <w:t>lapses after</w:t>
      </w:r>
      <w:r w:rsidR="00630343" w:rsidRPr="00E86654">
        <w:rPr>
          <w:sz w:val="18"/>
          <w:szCs w:val="18"/>
        </w:rPr>
        <w:t xml:space="preserve"> </w:t>
      </w:r>
      <w:r w:rsidR="00630343" w:rsidRPr="00E86654">
        <w:rPr>
          <w:b/>
          <w:sz w:val="18"/>
          <w:szCs w:val="18"/>
        </w:rPr>
        <w:t xml:space="preserve">reasonable time </w:t>
      </w:r>
      <w:r w:rsidR="008A206E" w:rsidRPr="00E86654">
        <w:rPr>
          <w:sz w:val="18"/>
          <w:szCs w:val="18"/>
        </w:rPr>
        <w:br/>
      </w:r>
      <w:proofErr w:type="spellStart"/>
      <w:r w:rsidR="00630343" w:rsidRPr="00E86654">
        <w:rPr>
          <w:b/>
          <w:i/>
          <w:color w:val="0000FF"/>
          <w:sz w:val="18"/>
          <w:szCs w:val="18"/>
        </w:rPr>
        <w:t>Barrick</w:t>
      </w:r>
      <w:proofErr w:type="spellEnd"/>
      <w:r w:rsidR="00630343" w:rsidRPr="00E86654">
        <w:rPr>
          <w:b/>
          <w:i/>
          <w:color w:val="0000FF"/>
          <w:sz w:val="18"/>
          <w:szCs w:val="18"/>
        </w:rPr>
        <w:t xml:space="preserve"> v Clark, </w:t>
      </w:r>
      <w:r w:rsidR="00723201" w:rsidRPr="00E86654">
        <w:rPr>
          <w:b/>
          <w:i/>
          <w:color w:val="0000FF"/>
          <w:sz w:val="18"/>
          <w:szCs w:val="18"/>
        </w:rPr>
        <w:t>1950</w:t>
      </w:r>
      <w:r w:rsidR="00723201" w:rsidRPr="00E86654">
        <w:rPr>
          <w:b/>
          <w:color w:val="0000FF"/>
          <w:sz w:val="18"/>
          <w:szCs w:val="18"/>
        </w:rPr>
        <w:t xml:space="preserve"> </w:t>
      </w:r>
      <w:r w:rsidR="0076618F" w:rsidRPr="00E86654">
        <w:rPr>
          <w:sz w:val="18"/>
          <w:szCs w:val="18"/>
        </w:rPr>
        <w:t>Offer must be taken to require acceptance within reasonable time depending on context of offer.</w:t>
      </w:r>
    </w:p>
    <w:p w14:paraId="0C1FE5A2" w14:textId="77777777" w:rsidR="00793D8A" w:rsidRPr="00E86654" w:rsidRDefault="00793D8A" w:rsidP="00EF33ED">
      <w:pPr>
        <w:spacing w:line="276" w:lineRule="auto"/>
        <w:rPr>
          <w:rFonts w:ascii="Arial" w:hAnsi="Arial" w:cs="Arial"/>
          <w:sz w:val="18"/>
          <w:szCs w:val="18"/>
          <w:lang w:val="en-US"/>
        </w:rPr>
      </w:pPr>
    </w:p>
    <w:p w14:paraId="3EB93957" w14:textId="77777777" w:rsidR="00793D8A" w:rsidRPr="00E86654" w:rsidRDefault="00793D8A" w:rsidP="00EF33ED">
      <w:pPr>
        <w:spacing w:line="276" w:lineRule="auto"/>
        <w:rPr>
          <w:rFonts w:ascii="Arial" w:hAnsi="Arial" w:cs="Arial"/>
          <w:sz w:val="18"/>
          <w:szCs w:val="18"/>
          <w:lang w:val="en-US"/>
        </w:rPr>
      </w:pPr>
    </w:p>
    <w:p w14:paraId="57795ECF" w14:textId="77777777" w:rsidR="00417A2D" w:rsidRDefault="00417A2D">
      <w:pPr>
        <w:rPr>
          <w:rFonts w:ascii="Arial" w:hAnsi="Arial" w:cs="Arial"/>
          <w:b/>
          <w:lang w:val="en-US"/>
        </w:rPr>
      </w:pPr>
      <w:r>
        <w:br w:type="page"/>
      </w:r>
    </w:p>
    <w:p w14:paraId="72B574A9" w14:textId="442EEE50" w:rsidR="00A97850" w:rsidRPr="00E86654" w:rsidRDefault="007F7ABC" w:rsidP="00E11BA6">
      <w:pPr>
        <w:pStyle w:val="CAN-heading1"/>
      </w:pPr>
      <w:bookmarkStart w:id="10" w:name="_Toc343110714"/>
      <w:r w:rsidRPr="00E86654">
        <w:t>ACCEPTANCE</w:t>
      </w:r>
      <w:bookmarkEnd w:id="10"/>
      <w:r w:rsidR="00E927D1" w:rsidRPr="00E86654">
        <w:tab/>
      </w:r>
    </w:p>
    <w:p w14:paraId="4FA691A9" w14:textId="77777777" w:rsidR="00417A2D" w:rsidRDefault="00417A2D" w:rsidP="00EF33ED">
      <w:pPr>
        <w:spacing w:line="276" w:lineRule="auto"/>
        <w:rPr>
          <w:rFonts w:ascii="Arial" w:hAnsi="Arial" w:cs="Arial"/>
          <w:sz w:val="18"/>
          <w:szCs w:val="18"/>
          <w:lang w:val="en-US"/>
        </w:rPr>
      </w:pPr>
    </w:p>
    <w:p w14:paraId="3A308955" w14:textId="5F201D96" w:rsidR="00A97850" w:rsidRPr="00417A2D" w:rsidRDefault="0087532C" w:rsidP="00EF33ED">
      <w:pPr>
        <w:spacing w:line="276" w:lineRule="auto"/>
        <w:rPr>
          <w:rFonts w:ascii="Arial" w:hAnsi="Arial" w:cs="Arial"/>
          <w:b/>
          <w:sz w:val="18"/>
          <w:szCs w:val="18"/>
          <w:lang w:val="en-US"/>
        </w:rPr>
      </w:pPr>
      <w:r w:rsidRPr="00417A2D">
        <w:rPr>
          <w:rFonts w:ascii="Arial" w:hAnsi="Arial" w:cs="Arial"/>
          <w:b/>
          <w:sz w:val="18"/>
          <w:szCs w:val="18"/>
          <w:lang w:val="en-US"/>
        </w:rPr>
        <w:t>More vital step of creating a K:</w:t>
      </w:r>
      <w:r w:rsidR="00A97850" w:rsidRPr="00417A2D">
        <w:rPr>
          <w:rFonts w:ascii="Arial" w:hAnsi="Arial" w:cs="Arial"/>
          <w:b/>
          <w:sz w:val="18"/>
          <w:szCs w:val="18"/>
          <w:lang w:val="en-US"/>
        </w:rPr>
        <w:t xml:space="preserve"> when acceptance occurs, K comes into existence (consideration tested at time of acceptance). </w:t>
      </w:r>
    </w:p>
    <w:p w14:paraId="4D94E6D5" w14:textId="77777777" w:rsidR="00A97850" w:rsidRPr="00E86654" w:rsidRDefault="00A97850" w:rsidP="00EF33ED">
      <w:pPr>
        <w:spacing w:line="276" w:lineRule="auto"/>
        <w:rPr>
          <w:rFonts w:ascii="Arial" w:hAnsi="Arial" w:cs="Arial"/>
          <w:sz w:val="18"/>
          <w:szCs w:val="18"/>
          <w:lang w:val="en-US"/>
        </w:rPr>
      </w:pPr>
    </w:p>
    <w:p w14:paraId="35041A9B" w14:textId="39A7D1AE" w:rsidR="0076618F" w:rsidRPr="00E86654" w:rsidRDefault="0076618F" w:rsidP="00660DD8">
      <w:pPr>
        <w:pStyle w:val="ListParagraph"/>
        <w:numPr>
          <w:ilvl w:val="0"/>
          <w:numId w:val="59"/>
        </w:numPr>
        <w:rPr>
          <w:sz w:val="18"/>
          <w:szCs w:val="18"/>
        </w:rPr>
      </w:pPr>
      <w:r w:rsidRPr="00E86654">
        <w:rPr>
          <w:sz w:val="18"/>
          <w:szCs w:val="18"/>
        </w:rPr>
        <w:t>Time of acceptance crucial to issues of mistake and misrepresentation</w:t>
      </w:r>
    </w:p>
    <w:p w14:paraId="46BA833C" w14:textId="77777777" w:rsidR="0076618F" w:rsidRPr="00E86654" w:rsidRDefault="0076618F" w:rsidP="00660DD8">
      <w:pPr>
        <w:pStyle w:val="ListParagraph"/>
        <w:numPr>
          <w:ilvl w:val="0"/>
          <w:numId w:val="59"/>
        </w:numPr>
        <w:rPr>
          <w:sz w:val="18"/>
          <w:szCs w:val="18"/>
        </w:rPr>
      </w:pPr>
      <w:r w:rsidRPr="00E86654">
        <w:rPr>
          <w:sz w:val="18"/>
          <w:szCs w:val="18"/>
        </w:rPr>
        <w:t>Email exchange may constitute part of formal agreement if reasonable bystander thought terms</w:t>
      </w:r>
    </w:p>
    <w:p w14:paraId="20B9F30D" w14:textId="77777777" w:rsidR="0076618F" w:rsidRPr="00E86654" w:rsidRDefault="0076618F" w:rsidP="00660DD8">
      <w:pPr>
        <w:pStyle w:val="ListParagraph"/>
        <w:numPr>
          <w:ilvl w:val="0"/>
          <w:numId w:val="59"/>
        </w:numPr>
        <w:rPr>
          <w:sz w:val="18"/>
          <w:szCs w:val="18"/>
        </w:rPr>
      </w:pPr>
      <w:r w:rsidRPr="00E86654">
        <w:rPr>
          <w:sz w:val="18"/>
          <w:szCs w:val="18"/>
        </w:rPr>
        <w:t xml:space="preserve">Acceptance must demonstrate a </w:t>
      </w:r>
      <w:r w:rsidRPr="00E86654">
        <w:rPr>
          <w:b/>
          <w:sz w:val="18"/>
          <w:szCs w:val="18"/>
        </w:rPr>
        <w:t>meeting of the minds</w:t>
      </w:r>
      <w:r w:rsidRPr="00E86654">
        <w:rPr>
          <w:sz w:val="18"/>
          <w:szCs w:val="18"/>
        </w:rPr>
        <w:t xml:space="preserve"> – same terms, same time</w:t>
      </w:r>
    </w:p>
    <w:p w14:paraId="64774535" w14:textId="770929EE" w:rsidR="00224EA9" w:rsidRPr="00E86654" w:rsidRDefault="0076618F" w:rsidP="00660DD8">
      <w:pPr>
        <w:pStyle w:val="ListParagraph"/>
        <w:numPr>
          <w:ilvl w:val="0"/>
          <w:numId w:val="59"/>
        </w:numPr>
        <w:rPr>
          <w:sz w:val="18"/>
          <w:szCs w:val="18"/>
        </w:rPr>
      </w:pPr>
      <w:r w:rsidRPr="00E86654">
        <w:rPr>
          <w:sz w:val="18"/>
          <w:szCs w:val="18"/>
        </w:rPr>
        <w:t>Consideration is evidence of acceptance</w:t>
      </w:r>
    </w:p>
    <w:p w14:paraId="359A876C" w14:textId="6A4DD5AF" w:rsidR="0076618F" w:rsidRPr="00E86654" w:rsidRDefault="00A81E1A" w:rsidP="00660DD8">
      <w:pPr>
        <w:pStyle w:val="ListParagraph"/>
        <w:numPr>
          <w:ilvl w:val="0"/>
          <w:numId w:val="59"/>
        </w:numPr>
        <w:rPr>
          <w:sz w:val="18"/>
          <w:szCs w:val="18"/>
        </w:rPr>
      </w:pPr>
      <w:r w:rsidRPr="00E86654">
        <w:rPr>
          <w:sz w:val="18"/>
          <w:szCs w:val="18"/>
        </w:rPr>
        <w:t>Acceptance can be</w:t>
      </w:r>
      <w:r w:rsidR="0076618F" w:rsidRPr="00E86654">
        <w:rPr>
          <w:sz w:val="18"/>
          <w:szCs w:val="18"/>
        </w:rPr>
        <w:t xml:space="preserve"> based on a condition or “subject to” clause if both agree to that condition </w:t>
      </w:r>
      <w:r w:rsidR="0076618F" w:rsidRPr="00E86654">
        <w:rPr>
          <w:i/>
          <w:color w:val="FF0000"/>
          <w:sz w:val="18"/>
          <w:szCs w:val="18"/>
        </w:rPr>
        <w:t xml:space="preserve">Canada Square Corp v </w:t>
      </w:r>
      <w:proofErr w:type="spellStart"/>
      <w:r w:rsidR="0076618F" w:rsidRPr="00E86654">
        <w:rPr>
          <w:i/>
          <w:color w:val="FF0000"/>
          <w:sz w:val="18"/>
          <w:szCs w:val="18"/>
        </w:rPr>
        <w:t>Versafood</w:t>
      </w:r>
      <w:proofErr w:type="spellEnd"/>
      <w:r w:rsidR="0076618F" w:rsidRPr="00E86654">
        <w:rPr>
          <w:i/>
          <w:color w:val="FF0000"/>
          <w:sz w:val="18"/>
          <w:szCs w:val="18"/>
        </w:rPr>
        <w:t xml:space="preserve"> Services 1981</w:t>
      </w:r>
    </w:p>
    <w:p w14:paraId="20BB0F33" w14:textId="76881F81" w:rsidR="005B7CEB" w:rsidRPr="00E86654" w:rsidRDefault="005B7CEB" w:rsidP="003C0C1E">
      <w:pPr>
        <w:pStyle w:val="ListParagraph"/>
        <w:numPr>
          <w:ilvl w:val="0"/>
          <w:numId w:val="7"/>
        </w:numPr>
        <w:rPr>
          <w:sz w:val="18"/>
          <w:szCs w:val="18"/>
        </w:rPr>
      </w:pPr>
      <w:r w:rsidRPr="00E86654">
        <w:rPr>
          <w:sz w:val="18"/>
          <w:szCs w:val="18"/>
        </w:rPr>
        <w:t>Can accept by conduct</w:t>
      </w:r>
      <w:r w:rsidR="00091D3B" w:rsidRPr="00E86654">
        <w:rPr>
          <w:sz w:val="18"/>
          <w:szCs w:val="18"/>
        </w:rPr>
        <w:t xml:space="preserve"> </w:t>
      </w:r>
    </w:p>
    <w:p w14:paraId="5358E4EE" w14:textId="77777777" w:rsidR="004F04F5" w:rsidRPr="00E86654" w:rsidRDefault="004F04F5" w:rsidP="00EF33ED">
      <w:pPr>
        <w:spacing w:line="276" w:lineRule="auto"/>
        <w:rPr>
          <w:rFonts w:ascii="Arial" w:hAnsi="Arial" w:cs="Arial"/>
          <w:sz w:val="18"/>
          <w:szCs w:val="18"/>
          <w:lang w:val="en-US"/>
        </w:rPr>
      </w:pPr>
    </w:p>
    <w:p w14:paraId="7FFCF87F" w14:textId="77777777" w:rsidR="004F04F5" w:rsidRPr="00E86654" w:rsidRDefault="004F04F5" w:rsidP="003D52D7">
      <w:pPr>
        <w:pStyle w:val="CAN-heading2"/>
      </w:pPr>
      <w:bookmarkStart w:id="11" w:name="_Toc343110715"/>
      <w:r w:rsidRPr="00E86654">
        <w:t>Form of Acceptance</w:t>
      </w:r>
      <w:bookmarkEnd w:id="11"/>
    </w:p>
    <w:p w14:paraId="56E1E7FA" w14:textId="7D7D0545" w:rsidR="004F04F5" w:rsidRPr="00E86654" w:rsidRDefault="004F04F5" w:rsidP="003C0C1E">
      <w:pPr>
        <w:pStyle w:val="ListParagraph"/>
        <w:numPr>
          <w:ilvl w:val="0"/>
          <w:numId w:val="7"/>
        </w:numPr>
        <w:rPr>
          <w:sz w:val="18"/>
          <w:szCs w:val="18"/>
        </w:rPr>
      </w:pPr>
      <w:r w:rsidRPr="00E86654">
        <w:rPr>
          <w:sz w:val="18"/>
          <w:szCs w:val="18"/>
        </w:rPr>
        <w:t>How offeree accepts / and procedure is determined by the offeror – in particular place, writing or verbal, by a particular action</w:t>
      </w:r>
      <w:r w:rsidR="0040574A" w:rsidRPr="00E86654">
        <w:rPr>
          <w:sz w:val="18"/>
          <w:szCs w:val="18"/>
        </w:rPr>
        <w:t xml:space="preserve"> </w:t>
      </w:r>
      <w:proofErr w:type="spellStart"/>
      <w:r w:rsidR="0040574A" w:rsidRPr="00E86654">
        <w:rPr>
          <w:i/>
          <w:color w:val="FF0000"/>
          <w:sz w:val="18"/>
          <w:szCs w:val="18"/>
        </w:rPr>
        <w:t>Eliason</w:t>
      </w:r>
      <w:proofErr w:type="spellEnd"/>
      <w:r w:rsidR="0040574A" w:rsidRPr="00E86654">
        <w:rPr>
          <w:i/>
          <w:color w:val="FF0000"/>
          <w:sz w:val="18"/>
          <w:szCs w:val="18"/>
        </w:rPr>
        <w:t xml:space="preserve"> v </w:t>
      </w:r>
      <w:proofErr w:type="spellStart"/>
      <w:r w:rsidR="0040574A" w:rsidRPr="00E86654">
        <w:rPr>
          <w:i/>
          <w:color w:val="FF0000"/>
          <w:sz w:val="18"/>
          <w:szCs w:val="18"/>
        </w:rPr>
        <w:t>Henshaw</w:t>
      </w:r>
      <w:proofErr w:type="spellEnd"/>
    </w:p>
    <w:p w14:paraId="338D5151" w14:textId="1FE6952B" w:rsidR="004F04F5" w:rsidRPr="00E86654" w:rsidRDefault="004F04F5" w:rsidP="003C0C1E">
      <w:pPr>
        <w:pStyle w:val="ListParagraph"/>
        <w:numPr>
          <w:ilvl w:val="0"/>
          <w:numId w:val="7"/>
        </w:numPr>
        <w:rPr>
          <w:sz w:val="18"/>
          <w:szCs w:val="18"/>
        </w:rPr>
      </w:pPr>
      <w:r w:rsidRPr="00E86654">
        <w:rPr>
          <w:sz w:val="18"/>
          <w:szCs w:val="18"/>
        </w:rPr>
        <w:t xml:space="preserve">If </w:t>
      </w:r>
      <w:proofErr w:type="gramStart"/>
      <w:r w:rsidRPr="00E86654">
        <w:rPr>
          <w:sz w:val="18"/>
          <w:szCs w:val="18"/>
        </w:rPr>
        <w:t>acceptance is shown by performing a particular action</w:t>
      </w:r>
      <w:proofErr w:type="gramEnd"/>
      <w:r w:rsidRPr="00E86654">
        <w:rPr>
          <w:sz w:val="18"/>
          <w:szCs w:val="18"/>
        </w:rPr>
        <w:t xml:space="preserve">, an action that closely approximates it may suffice if offeree is prevented by offeror to do exactly what is required. Preventing acceptance might be construed as terminating offer. </w:t>
      </w:r>
      <w:r w:rsidRPr="00E86654">
        <w:rPr>
          <w:i/>
          <w:color w:val="FF0000"/>
          <w:sz w:val="18"/>
          <w:szCs w:val="18"/>
        </w:rPr>
        <w:t xml:space="preserve">Carmichael v Bank of Montreal </w:t>
      </w:r>
      <w:r w:rsidRPr="00E86654">
        <w:rPr>
          <w:color w:val="FF0000"/>
          <w:sz w:val="18"/>
          <w:szCs w:val="18"/>
        </w:rPr>
        <w:t xml:space="preserve">[1972] MJ No 71 (Man QB) </w:t>
      </w:r>
      <w:r w:rsidRPr="00E86654">
        <w:rPr>
          <w:i/>
          <w:color w:val="FF0000"/>
          <w:sz w:val="18"/>
          <w:szCs w:val="18"/>
        </w:rPr>
        <w:t xml:space="preserve">page 37  </w:t>
      </w:r>
    </w:p>
    <w:p w14:paraId="4F754EB1" w14:textId="6A343389" w:rsidR="004F04F5" w:rsidRPr="00E86654" w:rsidRDefault="004F04F5" w:rsidP="003C0C1E">
      <w:pPr>
        <w:pStyle w:val="ListParagraph"/>
        <w:numPr>
          <w:ilvl w:val="0"/>
          <w:numId w:val="7"/>
        </w:numPr>
        <w:rPr>
          <w:sz w:val="18"/>
          <w:szCs w:val="18"/>
        </w:rPr>
      </w:pPr>
      <w:r w:rsidRPr="00E86654">
        <w:rPr>
          <w:sz w:val="18"/>
          <w:szCs w:val="18"/>
        </w:rPr>
        <w:t xml:space="preserve">Conduct may confer acceptance of offer </w:t>
      </w:r>
      <w:proofErr w:type="spellStart"/>
      <w:r w:rsidRPr="00E86654">
        <w:rPr>
          <w:i/>
          <w:color w:val="FF0000"/>
          <w:sz w:val="18"/>
          <w:szCs w:val="18"/>
        </w:rPr>
        <w:t>Brogden</w:t>
      </w:r>
      <w:proofErr w:type="spellEnd"/>
      <w:r w:rsidRPr="00E86654">
        <w:rPr>
          <w:i/>
          <w:color w:val="FF0000"/>
          <w:sz w:val="18"/>
          <w:szCs w:val="18"/>
        </w:rPr>
        <w:t xml:space="preserve"> v Metropolitan Railway p 38</w:t>
      </w:r>
    </w:p>
    <w:p w14:paraId="6258B3F7" w14:textId="0EF01CDF" w:rsidR="004F04F5" w:rsidRPr="00E86654" w:rsidRDefault="005C52AA" w:rsidP="003C0C1E">
      <w:pPr>
        <w:pStyle w:val="ListParagraph"/>
        <w:numPr>
          <w:ilvl w:val="0"/>
          <w:numId w:val="7"/>
        </w:numPr>
        <w:rPr>
          <w:color w:val="FF0000"/>
          <w:sz w:val="18"/>
          <w:szCs w:val="18"/>
        </w:rPr>
      </w:pPr>
      <w:r w:rsidRPr="00E86654">
        <w:rPr>
          <w:sz w:val="18"/>
          <w:szCs w:val="18"/>
        </w:rPr>
        <w:t xml:space="preserve">If both parties act as if there is a contract after an offer there might be construed to be a contract based on the terms of the offer (not history of parties) </w:t>
      </w:r>
      <w:r w:rsidR="004F04F5" w:rsidRPr="00E86654">
        <w:rPr>
          <w:i/>
          <w:color w:val="FF0000"/>
          <w:sz w:val="18"/>
          <w:szCs w:val="18"/>
        </w:rPr>
        <w:t>Saint John Tug Boat Co v Irving Refinery Ltd</w:t>
      </w:r>
      <w:r w:rsidR="004F04F5" w:rsidRPr="00E86654">
        <w:rPr>
          <w:color w:val="FF0000"/>
          <w:sz w:val="18"/>
          <w:szCs w:val="18"/>
        </w:rPr>
        <w:t xml:space="preserve"> [1964] SCR 614 (SCC) </w:t>
      </w:r>
    </w:p>
    <w:p w14:paraId="6D05F1ED" w14:textId="77777777" w:rsidR="00224EA9" w:rsidRPr="00E86654" w:rsidRDefault="00224EA9" w:rsidP="00EF33ED">
      <w:pPr>
        <w:spacing w:line="276" w:lineRule="auto"/>
        <w:rPr>
          <w:rFonts w:ascii="Arial" w:hAnsi="Arial" w:cs="Arial"/>
          <w:sz w:val="18"/>
          <w:szCs w:val="18"/>
          <w:lang w:val="en-US"/>
        </w:rPr>
      </w:pPr>
    </w:p>
    <w:p w14:paraId="7164BD36" w14:textId="0619087B" w:rsidR="00224EA9" w:rsidRPr="00E86654" w:rsidRDefault="00224EA9" w:rsidP="003D52D7">
      <w:pPr>
        <w:pStyle w:val="CAN-heading2"/>
      </w:pPr>
      <w:bookmarkStart w:id="12" w:name="_Toc343110716"/>
      <w:r w:rsidRPr="00E86654">
        <w:t>Rules around Acceptance</w:t>
      </w:r>
      <w:bookmarkEnd w:id="12"/>
    </w:p>
    <w:p w14:paraId="0D5BB6F7" w14:textId="77777777" w:rsidR="004B6F0F" w:rsidRPr="00E86654" w:rsidRDefault="004B6F0F" w:rsidP="00EF33ED">
      <w:pPr>
        <w:spacing w:line="276" w:lineRule="auto"/>
        <w:rPr>
          <w:rFonts w:ascii="Arial" w:hAnsi="Arial" w:cs="Arial"/>
          <w:sz w:val="18"/>
          <w:szCs w:val="18"/>
          <w:lang w:val="en-US"/>
        </w:rPr>
      </w:pPr>
    </w:p>
    <w:p w14:paraId="77D9ABE5" w14:textId="3E403638" w:rsidR="00224EA9" w:rsidRPr="00E86654" w:rsidRDefault="00224EA9" w:rsidP="003C0C1E">
      <w:pPr>
        <w:pStyle w:val="ListParagraph"/>
        <w:numPr>
          <w:ilvl w:val="0"/>
          <w:numId w:val="7"/>
        </w:numPr>
        <w:rPr>
          <w:sz w:val="18"/>
          <w:szCs w:val="18"/>
        </w:rPr>
      </w:pPr>
      <w:r w:rsidRPr="00E86654">
        <w:rPr>
          <w:sz w:val="18"/>
          <w:szCs w:val="18"/>
        </w:rPr>
        <w:t>A can’t accept offer from B if A isn’t aware of the offer (</w:t>
      </w:r>
      <w:r w:rsidRPr="00E86654">
        <w:rPr>
          <w:b/>
          <w:i/>
          <w:color w:val="0000FF"/>
          <w:sz w:val="18"/>
          <w:szCs w:val="18"/>
        </w:rPr>
        <w:t>R v Clarke, 1927</w:t>
      </w:r>
      <w:r w:rsidR="0071579A" w:rsidRPr="00E86654">
        <w:rPr>
          <w:sz w:val="18"/>
          <w:szCs w:val="18"/>
        </w:rPr>
        <w:t xml:space="preserve"> </w:t>
      </w:r>
      <w:r w:rsidR="0071579A" w:rsidRPr="00E86654">
        <w:rPr>
          <w:i/>
          <w:sz w:val="18"/>
          <w:szCs w:val="18"/>
        </w:rPr>
        <w:t>forgot about offer</w:t>
      </w:r>
      <w:r w:rsidRPr="00E86654">
        <w:rPr>
          <w:sz w:val="18"/>
          <w:szCs w:val="18"/>
        </w:rPr>
        <w:t>)</w:t>
      </w:r>
    </w:p>
    <w:p w14:paraId="618A3C5B" w14:textId="28B8663C" w:rsidR="00643A36" w:rsidRPr="00E86654" w:rsidRDefault="00643A36" w:rsidP="003C0C1E">
      <w:pPr>
        <w:pStyle w:val="ListParagraph"/>
        <w:numPr>
          <w:ilvl w:val="0"/>
          <w:numId w:val="7"/>
        </w:numPr>
        <w:rPr>
          <w:sz w:val="18"/>
          <w:szCs w:val="18"/>
        </w:rPr>
      </w:pPr>
      <w:r w:rsidRPr="00E86654">
        <w:rPr>
          <w:sz w:val="18"/>
          <w:szCs w:val="18"/>
        </w:rPr>
        <w:t>If A aware of offer, but does what’s necessary to accept for another reason, can still create binding K b/c motive not relevant (</w:t>
      </w:r>
      <w:r w:rsidRPr="00E86654">
        <w:rPr>
          <w:b/>
          <w:i/>
          <w:color w:val="0000FF"/>
          <w:sz w:val="18"/>
          <w:szCs w:val="18"/>
        </w:rPr>
        <w:t xml:space="preserve">Williams v </w:t>
      </w:r>
      <w:proofErr w:type="spellStart"/>
      <w:r w:rsidRPr="00E86654">
        <w:rPr>
          <w:b/>
          <w:i/>
          <w:color w:val="0000FF"/>
          <w:sz w:val="18"/>
          <w:szCs w:val="18"/>
        </w:rPr>
        <w:t>Carwardine</w:t>
      </w:r>
      <w:proofErr w:type="spellEnd"/>
      <w:r w:rsidRPr="00E86654">
        <w:rPr>
          <w:b/>
          <w:i/>
          <w:color w:val="0000FF"/>
          <w:sz w:val="18"/>
          <w:szCs w:val="18"/>
        </w:rPr>
        <w:t>, 1833</w:t>
      </w:r>
      <w:r w:rsidR="0071579A" w:rsidRPr="00E86654">
        <w:rPr>
          <w:sz w:val="18"/>
          <w:szCs w:val="18"/>
        </w:rPr>
        <w:t xml:space="preserve"> </w:t>
      </w:r>
      <w:r w:rsidR="0071579A" w:rsidRPr="00E86654">
        <w:rPr>
          <w:i/>
          <w:sz w:val="18"/>
          <w:szCs w:val="18"/>
        </w:rPr>
        <w:t>knew about offer-did actions to accept for diff. reason</w:t>
      </w:r>
      <w:r w:rsidRPr="00E86654">
        <w:rPr>
          <w:sz w:val="18"/>
          <w:szCs w:val="18"/>
        </w:rPr>
        <w:t>)</w:t>
      </w:r>
    </w:p>
    <w:p w14:paraId="679D2A27" w14:textId="3DE11E6A" w:rsidR="00224EA9" w:rsidRPr="00E86654" w:rsidRDefault="00224EA9" w:rsidP="003C0C1E">
      <w:pPr>
        <w:pStyle w:val="ListParagraph"/>
        <w:numPr>
          <w:ilvl w:val="0"/>
          <w:numId w:val="7"/>
        </w:numPr>
        <w:rPr>
          <w:sz w:val="18"/>
          <w:szCs w:val="18"/>
        </w:rPr>
      </w:pPr>
      <w:r w:rsidRPr="00E86654">
        <w:rPr>
          <w:sz w:val="18"/>
          <w:szCs w:val="18"/>
        </w:rPr>
        <w:t xml:space="preserve">If A counter-offers B; A can’t accept B’s original offer unless B revives it </w:t>
      </w:r>
      <w:r w:rsidRPr="00E86654">
        <w:rPr>
          <w:sz w:val="18"/>
          <w:szCs w:val="18"/>
        </w:rPr>
        <w:sym w:font="Symbol" w:char="F0AE"/>
      </w:r>
      <w:r w:rsidRPr="00E86654">
        <w:rPr>
          <w:sz w:val="18"/>
          <w:szCs w:val="18"/>
        </w:rPr>
        <w:t xml:space="preserve"> once revived A can accept &amp; create binding K (</w:t>
      </w:r>
      <w:r w:rsidRPr="00E86654">
        <w:rPr>
          <w:b/>
          <w:i/>
          <w:color w:val="0000FF"/>
          <w:sz w:val="18"/>
          <w:szCs w:val="18"/>
        </w:rPr>
        <w:t>Livingstone v Evans, 1925</w:t>
      </w:r>
      <w:r w:rsidRPr="00E86654">
        <w:rPr>
          <w:sz w:val="18"/>
          <w:szCs w:val="18"/>
        </w:rPr>
        <w:t>)</w:t>
      </w:r>
    </w:p>
    <w:p w14:paraId="07AE6CA7" w14:textId="47FED7AC" w:rsidR="00B55225" w:rsidRPr="00E86654" w:rsidRDefault="00B55225" w:rsidP="003C0C1E">
      <w:pPr>
        <w:pStyle w:val="ListParagraph"/>
        <w:numPr>
          <w:ilvl w:val="0"/>
          <w:numId w:val="7"/>
        </w:numPr>
        <w:rPr>
          <w:sz w:val="18"/>
          <w:szCs w:val="18"/>
        </w:rPr>
      </w:pPr>
      <w:r w:rsidRPr="00E86654">
        <w:rPr>
          <w:sz w:val="18"/>
          <w:szCs w:val="18"/>
        </w:rPr>
        <w:t>Terms on last form wins in “battle of forms” = last offer &amp; acceptance</w:t>
      </w:r>
      <w:r w:rsidR="003F739B" w:rsidRPr="00E86654">
        <w:rPr>
          <w:sz w:val="18"/>
          <w:szCs w:val="18"/>
        </w:rPr>
        <w:t xml:space="preserve"> </w:t>
      </w:r>
      <w:r w:rsidR="003F739B" w:rsidRPr="00E86654">
        <w:rPr>
          <w:sz w:val="18"/>
          <w:szCs w:val="18"/>
        </w:rPr>
        <w:sym w:font="Symbol" w:char="F0AE"/>
      </w:r>
      <w:r w:rsidR="003F739B" w:rsidRPr="00E86654">
        <w:rPr>
          <w:sz w:val="18"/>
          <w:szCs w:val="18"/>
        </w:rPr>
        <w:t xml:space="preserve"> </w:t>
      </w:r>
      <w:r w:rsidR="003F739B" w:rsidRPr="00E86654">
        <w:rPr>
          <w:b/>
          <w:sz w:val="18"/>
          <w:szCs w:val="18"/>
        </w:rPr>
        <w:t>one party makes entirety of offer, other party says yes</w:t>
      </w:r>
      <w:r w:rsidRPr="00E86654">
        <w:rPr>
          <w:b/>
          <w:sz w:val="18"/>
          <w:szCs w:val="18"/>
        </w:rPr>
        <w:t xml:space="preserve"> </w:t>
      </w:r>
      <w:r w:rsidR="001B5BBC" w:rsidRPr="00E86654">
        <w:rPr>
          <w:sz w:val="18"/>
          <w:szCs w:val="18"/>
        </w:rPr>
        <w:t>(</w:t>
      </w:r>
      <w:r w:rsidR="001B5BBC" w:rsidRPr="00E86654">
        <w:rPr>
          <w:b/>
          <w:i/>
          <w:color w:val="0000FF"/>
          <w:sz w:val="18"/>
          <w:szCs w:val="18"/>
        </w:rPr>
        <w:t>Butler Machine Tool Co v Ex-Cell-O-Corp, 1979</w:t>
      </w:r>
      <w:r w:rsidR="001B5BBC" w:rsidRPr="00E86654">
        <w:rPr>
          <w:sz w:val="18"/>
          <w:szCs w:val="18"/>
        </w:rPr>
        <w:t>)</w:t>
      </w:r>
      <w:r w:rsidR="00E3759D" w:rsidRPr="00E86654">
        <w:rPr>
          <w:sz w:val="18"/>
          <w:szCs w:val="18"/>
        </w:rPr>
        <w:t xml:space="preserve"> [</w:t>
      </w:r>
      <w:r w:rsidR="00A46228" w:rsidRPr="00E86654">
        <w:rPr>
          <w:sz w:val="18"/>
          <w:szCs w:val="18"/>
        </w:rPr>
        <w:t>not good authority for prop that courts can create a K</w:t>
      </w:r>
      <w:r w:rsidR="003F739B" w:rsidRPr="00E86654">
        <w:rPr>
          <w:sz w:val="18"/>
          <w:szCs w:val="18"/>
        </w:rPr>
        <w:t xml:space="preserve"> out of parties’ communication </w:t>
      </w:r>
      <w:r w:rsidR="003F739B" w:rsidRPr="00E86654">
        <w:rPr>
          <w:sz w:val="18"/>
          <w:szCs w:val="18"/>
        </w:rPr>
        <w:sym w:font="Symbol" w:char="F0AE"/>
      </w:r>
      <w:r w:rsidR="003F739B" w:rsidRPr="00E86654">
        <w:rPr>
          <w:sz w:val="18"/>
          <w:szCs w:val="18"/>
        </w:rPr>
        <w:t xml:space="preserve"> </w:t>
      </w:r>
      <w:r w:rsidR="003F739B" w:rsidRPr="00E86654">
        <w:rPr>
          <w:b/>
          <w:color w:val="FF0000"/>
          <w:sz w:val="18"/>
          <w:szCs w:val="18"/>
        </w:rPr>
        <w:t>BAD LAW</w:t>
      </w:r>
      <w:r w:rsidR="00761A65" w:rsidRPr="00E86654">
        <w:rPr>
          <w:sz w:val="18"/>
          <w:szCs w:val="18"/>
        </w:rPr>
        <w:t>]</w:t>
      </w:r>
    </w:p>
    <w:p w14:paraId="21043D71" w14:textId="77777777" w:rsidR="00A10EB9" w:rsidRPr="00E86654" w:rsidRDefault="00A10EB9" w:rsidP="00EF33ED">
      <w:pPr>
        <w:spacing w:line="276" w:lineRule="auto"/>
        <w:rPr>
          <w:rFonts w:ascii="Arial" w:hAnsi="Arial" w:cs="Arial"/>
          <w:sz w:val="18"/>
          <w:szCs w:val="18"/>
          <w:lang w:val="en-US"/>
        </w:rPr>
      </w:pPr>
    </w:p>
    <w:p w14:paraId="64E949BE" w14:textId="77777777" w:rsidR="00091D3B" w:rsidRPr="00E86654" w:rsidRDefault="00A10EB9" w:rsidP="00EF33ED">
      <w:pPr>
        <w:spacing w:line="276" w:lineRule="auto"/>
        <w:rPr>
          <w:rFonts w:ascii="Arial" w:hAnsi="Arial" w:cs="Arial"/>
          <w:sz w:val="18"/>
          <w:szCs w:val="18"/>
          <w:lang w:val="en-US"/>
        </w:rPr>
      </w:pPr>
      <w:r w:rsidRPr="00E86654">
        <w:rPr>
          <w:rFonts w:ascii="Arial" w:hAnsi="Arial" w:cs="Arial"/>
          <w:b/>
          <w:sz w:val="18"/>
          <w:szCs w:val="18"/>
          <w:u w:val="single"/>
        </w:rPr>
        <w:t>Electronic/Internet K’s</w:t>
      </w:r>
      <w:r w:rsidR="00B55225" w:rsidRPr="00E86654">
        <w:rPr>
          <w:rFonts w:ascii="Arial" w:hAnsi="Arial" w:cs="Arial"/>
          <w:sz w:val="18"/>
          <w:szCs w:val="18"/>
        </w:rPr>
        <w:t>:</w:t>
      </w:r>
      <w:r w:rsidRPr="00E86654">
        <w:rPr>
          <w:rFonts w:ascii="Arial" w:hAnsi="Arial" w:cs="Arial"/>
          <w:sz w:val="18"/>
          <w:szCs w:val="18"/>
        </w:rPr>
        <w:t xml:space="preserve"> </w:t>
      </w:r>
      <w:r w:rsidR="00D30348" w:rsidRPr="00E86654">
        <w:rPr>
          <w:rFonts w:ascii="Arial" w:hAnsi="Arial" w:cs="Arial"/>
          <w:sz w:val="18"/>
          <w:szCs w:val="18"/>
          <w:lang w:val="en-US"/>
        </w:rPr>
        <w:t>u</w:t>
      </w:r>
      <w:r w:rsidRPr="00E86654">
        <w:rPr>
          <w:rFonts w:ascii="Arial" w:hAnsi="Arial" w:cs="Arial"/>
          <w:sz w:val="18"/>
          <w:szCs w:val="18"/>
          <w:lang w:val="en-US"/>
        </w:rPr>
        <w:t>se of a website where use involves going deeper into site than simply viewing home page can = acceptance of contract containing terms of use as long as there’s notice of t</w:t>
      </w:r>
      <w:r w:rsidR="00091D3B" w:rsidRPr="00E86654">
        <w:rPr>
          <w:rFonts w:ascii="Arial" w:hAnsi="Arial" w:cs="Arial"/>
          <w:sz w:val="18"/>
          <w:szCs w:val="18"/>
          <w:lang w:val="en-US"/>
        </w:rPr>
        <w:t xml:space="preserve">erms </w:t>
      </w:r>
    </w:p>
    <w:p w14:paraId="023220E7" w14:textId="0A5794D9" w:rsidR="00A10EB9" w:rsidRPr="00E86654" w:rsidRDefault="00091D3B" w:rsidP="00EF33ED">
      <w:pPr>
        <w:spacing w:line="276" w:lineRule="auto"/>
        <w:rPr>
          <w:rFonts w:ascii="Arial" w:hAnsi="Arial" w:cs="Arial"/>
          <w:sz w:val="18"/>
          <w:szCs w:val="18"/>
        </w:rPr>
      </w:pPr>
      <w:r w:rsidRPr="00E86654">
        <w:rPr>
          <w:rFonts w:ascii="Arial" w:hAnsi="Arial" w:cs="Arial"/>
          <w:sz w:val="18"/>
          <w:szCs w:val="18"/>
          <w:lang w:val="en-US"/>
        </w:rPr>
        <w:t xml:space="preserve">3 Methods set out </w:t>
      </w:r>
      <w:r w:rsidR="00A10EB9" w:rsidRPr="00E86654">
        <w:rPr>
          <w:rFonts w:ascii="Arial" w:hAnsi="Arial" w:cs="Arial"/>
          <w:sz w:val="18"/>
          <w:szCs w:val="18"/>
          <w:lang w:val="en-US"/>
        </w:rPr>
        <w:t xml:space="preserve">Century 21 Canada Limited Partnership v Rogers Communications </w:t>
      </w:r>
      <w:proofErr w:type="spellStart"/>
      <w:r w:rsidR="00A10EB9" w:rsidRPr="00E86654">
        <w:rPr>
          <w:rFonts w:ascii="Arial" w:hAnsi="Arial" w:cs="Arial"/>
          <w:sz w:val="18"/>
          <w:szCs w:val="18"/>
          <w:lang w:val="en-US"/>
        </w:rPr>
        <w:t>Inc</w:t>
      </w:r>
      <w:proofErr w:type="spellEnd"/>
      <w:r w:rsidR="00A10EB9" w:rsidRPr="00E86654">
        <w:rPr>
          <w:rFonts w:ascii="Arial" w:hAnsi="Arial" w:cs="Arial"/>
          <w:sz w:val="18"/>
          <w:szCs w:val="18"/>
          <w:lang w:val="en-US"/>
        </w:rPr>
        <w:t>, 2011</w:t>
      </w:r>
    </w:p>
    <w:p w14:paraId="46249C97" w14:textId="4BB25C86" w:rsidR="00A10EB9" w:rsidRPr="00E86654" w:rsidRDefault="00A10EB9" w:rsidP="003C0C1E">
      <w:pPr>
        <w:pStyle w:val="ListParagraph"/>
        <w:numPr>
          <w:ilvl w:val="1"/>
          <w:numId w:val="8"/>
        </w:numPr>
        <w:rPr>
          <w:sz w:val="18"/>
          <w:szCs w:val="18"/>
        </w:rPr>
      </w:pPr>
      <w:r w:rsidRPr="00E86654">
        <w:rPr>
          <w:b/>
          <w:sz w:val="18"/>
          <w:szCs w:val="18"/>
        </w:rPr>
        <w:t xml:space="preserve">Shrink-wrap agreements – </w:t>
      </w:r>
      <w:r w:rsidRPr="00E86654">
        <w:rPr>
          <w:sz w:val="18"/>
          <w:szCs w:val="18"/>
        </w:rPr>
        <w:t>software in “shrink-wrapped” box – purchase subject to a license &amp; license found in manual in the box or on comp screen when software is used</w:t>
      </w:r>
    </w:p>
    <w:p w14:paraId="2C30156A" w14:textId="14AD7B99" w:rsidR="00A10EB9" w:rsidRPr="00E86654" w:rsidRDefault="00A10EB9" w:rsidP="003C0C1E">
      <w:pPr>
        <w:pStyle w:val="ListParagraph"/>
        <w:numPr>
          <w:ilvl w:val="1"/>
          <w:numId w:val="8"/>
        </w:numPr>
        <w:rPr>
          <w:sz w:val="18"/>
          <w:szCs w:val="18"/>
        </w:rPr>
      </w:pPr>
      <w:r w:rsidRPr="00E86654">
        <w:rPr>
          <w:b/>
          <w:sz w:val="18"/>
          <w:szCs w:val="18"/>
        </w:rPr>
        <w:t xml:space="preserve">Click-wrap agreements </w:t>
      </w:r>
      <w:r w:rsidRPr="00E86654">
        <w:rPr>
          <w:sz w:val="18"/>
          <w:szCs w:val="18"/>
        </w:rPr>
        <w:t>– user accepts terms of use by clicking “I accept” button when using program for 1</w:t>
      </w:r>
      <w:r w:rsidRPr="00E86654">
        <w:rPr>
          <w:sz w:val="18"/>
          <w:szCs w:val="18"/>
          <w:vertAlign w:val="superscript"/>
        </w:rPr>
        <w:t>st</w:t>
      </w:r>
      <w:r w:rsidRPr="00E86654">
        <w:rPr>
          <w:sz w:val="18"/>
          <w:szCs w:val="18"/>
        </w:rPr>
        <w:t xml:space="preserve"> time </w:t>
      </w:r>
    </w:p>
    <w:p w14:paraId="00C67792" w14:textId="09670285" w:rsidR="008C3403" w:rsidRPr="00E86654" w:rsidRDefault="00A10EB9" w:rsidP="003C0C1E">
      <w:pPr>
        <w:pStyle w:val="ListParagraph"/>
        <w:numPr>
          <w:ilvl w:val="1"/>
          <w:numId w:val="8"/>
        </w:numPr>
        <w:rPr>
          <w:sz w:val="18"/>
          <w:szCs w:val="18"/>
        </w:rPr>
      </w:pPr>
      <w:r w:rsidRPr="00E86654">
        <w:rPr>
          <w:b/>
          <w:sz w:val="18"/>
          <w:szCs w:val="18"/>
        </w:rPr>
        <w:t xml:space="preserve">Browse-wrap agreements </w:t>
      </w:r>
      <w:r w:rsidRPr="00E86654">
        <w:rPr>
          <w:sz w:val="18"/>
          <w:szCs w:val="18"/>
        </w:rPr>
        <w:t xml:space="preserve">– similar to above w/o button; terms indicated on first page/home page of website &amp; continued use of product/website = acceptance </w:t>
      </w:r>
    </w:p>
    <w:p w14:paraId="38A3E797" w14:textId="77777777" w:rsidR="008C3403" w:rsidRPr="00E86654" w:rsidRDefault="008C3403" w:rsidP="00EF33ED">
      <w:pPr>
        <w:spacing w:line="276" w:lineRule="auto"/>
        <w:rPr>
          <w:rFonts w:ascii="Arial" w:hAnsi="Arial" w:cs="Arial"/>
          <w:sz w:val="18"/>
          <w:szCs w:val="18"/>
          <w:lang w:val="en-US"/>
        </w:rPr>
      </w:pPr>
    </w:p>
    <w:p w14:paraId="4FB2014F" w14:textId="507E479C" w:rsidR="00240D4A" w:rsidRPr="00E86654" w:rsidRDefault="007F7ABC" w:rsidP="003D52D7">
      <w:pPr>
        <w:pStyle w:val="CAN-heading2"/>
      </w:pPr>
      <w:bookmarkStart w:id="13" w:name="_Toc343110717"/>
      <w:r w:rsidRPr="00E86654">
        <w:t>Communication of Acceptance</w:t>
      </w:r>
      <w:bookmarkEnd w:id="13"/>
    </w:p>
    <w:p w14:paraId="4A97BEE7" w14:textId="77777777" w:rsidR="004B6F0F" w:rsidRPr="00E86654" w:rsidRDefault="004B6F0F" w:rsidP="00EF33ED">
      <w:pPr>
        <w:spacing w:line="276" w:lineRule="auto"/>
        <w:rPr>
          <w:rFonts w:ascii="Arial" w:hAnsi="Arial" w:cs="Arial"/>
          <w:sz w:val="18"/>
          <w:szCs w:val="18"/>
          <w:lang w:val="en-US"/>
        </w:rPr>
      </w:pPr>
    </w:p>
    <w:p w14:paraId="6C7E2539" w14:textId="6F549189" w:rsidR="00E56EB9" w:rsidRPr="00E86654" w:rsidRDefault="00E56EB9" w:rsidP="00660DD8">
      <w:pPr>
        <w:pStyle w:val="ListParagraph"/>
        <w:numPr>
          <w:ilvl w:val="0"/>
          <w:numId w:val="60"/>
        </w:numPr>
        <w:rPr>
          <w:sz w:val="18"/>
          <w:szCs w:val="18"/>
        </w:rPr>
      </w:pPr>
      <w:r w:rsidRPr="00E86654">
        <w:rPr>
          <w:sz w:val="18"/>
          <w:szCs w:val="18"/>
        </w:rPr>
        <w:t xml:space="preserve">Acceptance </w:t>
      </w:r>
      <w:r w:rsidR="00A10EB9" w:rsidRPr="00E86654">
        <w:rPr>
          <w:b/>
          <w:sz w:val="18"/>
          <w:szCs w:val="18"/>
        </w:rPr>
        <w:t>must be communicated</w:t>
      </w:r>
      <w:r w:rsidRPr="00E86654">
        <w:rPr>
          <w:sz w:val="18"/>
          <w:szCs w:val="18"/>
        </w:rPr>
        <w:t xml:space="preserve"> </w:t>
      </w:r>
      <w:r w:rsidRPr="00E86654">
        <w:rPr>
          <w:i/>
          <w:color w:val="FF0000"/>
          <w:sz w:val="18"/>
          <w:szCs w:val="18"/>
        </w:rPr>
        <w:t>Schiller v Fisher 1981</w:t>
      </w:r>
    </w:p>
    <w:p w14:paraId="0A54F74F" w14:textId="741C74B6" w:rsidR="00613BD6" w:rsidRPr="00E86654" w:rsidRDefault="00613BD6" w:rsidP="00660DD8">
      <w:pPr>
        <w:pStyle w:val="ListParagraph"/>
        <w:numPr>
          <w:ilvl w:val="0"/>
          <w:numId w:val="60"/>
        </w:numPr>
        <w:rPr>
          <w:sz w:val="18"/>
          <w:szCs w:val="18"/>
        </w:rPr>
      </w:pPr>
      <w:r w:rsidRPr="00E86654">
        <w:rPr>
          <w:sz w:val="18"/>
          <w:szCs w:val="18"/>
        </w:rPr>
        <w:t xml:space="preserve">Offer accepted as long as communicated, even if offeror doesn’t receive message </w:t>
      </w:r>
      <w:r w:rsidRPr="00E86654">
        <w:rPr>
          <w:i/>
          <w:color w:val="FF0000"/>
          <w:sz w:val="18"/>
          <w:szCs w:val="18"/>
        </w:rPr>
        <w:t xml:space="preserve">Renault UK Ltd v </w:t>
      </w:r>
      <w:proofErr w:type="spellStart"/>
      <w:r w:rsidRPr="00E86654">
        <w:rPr>
          <w:i/>
          <w:color w:val="FF0000"/>
          <w:sz w:val="18"/>
          <w:szCs w:val="18"/>
        </w:rPr>
        <w:t>Fleetpro</w:t>
      </w:r>
      <w:proofErr w:type="spellEnd"/>
      <w:r w:rsidRPr="00E86654">
        <w:rPr>
          <w:i/>
          <w:color w:val="FF0000"/>
          <w:sz w:val="18"/>
          <w:szCs w:val="18"/>
        </w:rPr>
        <w:t xml:space="preserve"> Technical Service </w:t>
      </w:r>
      <w:proofErr w:type="spellStart"/>
      <w:r w:rsidRPr="00E86654">
        <w:rPr>
          <w:i/>
          <w:color w:val="FF0000"/>
          <w:sz w:val="18"/>
          <w:szCs w:val="18"/>
        </w:rPr>
        <w:t>pg</w:t>
      </w:r>
      <w:proofErr w:type="spellEnd"/>
      <w:r w:rsidRPr="00E86654">
        <w:rPr>
          <w:i/>
          <w:color w:val="FF0000"/>
          <w:sz w:val="18"/>
          <w:szCs w:val="18"/>
        </w:rPr>
        <w:t xml:space="preserve"> 41</w:t>
      </w:r>
      <w:r w:rsidRPr="00E86654">
        <w:rPr>
          <w:sz w:val="18"/>
          <w:szCs w:val="18"/>
        </w:rPr>
        <w:t xml:space="preserve"> UNLESS offer states otherwise</w:t>
      </w:r>
    </w:p>
    <w:p w14:paraId="0D87E617" w14:textId="77777777" w:rsidR="00E56EB9" w:rsidRPr="00E86654" w:rsidRDefault="00B55225" w:rsidP="00660DD8">
      <w:pPr>
        <w:pStyle w:val="ListParagraph"/>
        <w:numPr>
          <w:ilvl w:val="0"/>
          <w:numId w:val="60"/>
        </w:numPr>
        <w:rPr>
          <w:sz w:val="18"/>
          <w:szCs w:val="18"/>
        </w:rPr>
      </w:pPr>
      <w:r w:rsidRPr="00E86654">
        <w:rPr>
          <w:sz w:val="18"/>
          <w:szCs w:val="18"/>
        </w:rPr>
        <w:t>If offeror stipulates by terms of offer that offer must be accepted in particular way,</w:t>
      </w:r>
      <w:r w:rsidR="00DF2F3E" w:rsidRPr="00E86654">
        <w:rPr>
          <w:sz w:val="18"/>
          <w:szCs w:val="18"/>
        </w:rPr>
        <w:t xml:space="preserve"> otherwise offeree can accept however they want (</w:t>
      </w:r>
      <w:proofErr w:type="spellStart"/>
      <w:r w:rsidR="00DF2F3E" w:rsidRPr="00E86654">
        <w:rPr>
          <w:i/>
          <w:color w:val="FF0000"/>
          <w:sz w:val="18"/>
          <w:szCs w:val="18"/>
        </w:rPr>
        <w:t>Carlill</w:t>
      </w:r>
      <w:proofErr w:type="spellEnd"/>
      <w:r w:rsidR="00AE5FA0" w:rsidRPr="00E86654">
        <w:rPr>
          <w:sz w:val="18"/>
          <w:szCs w:val="18"/>
        </w:rPr>
        <w:t xml:space="preserve"> </w:t>
      </w:r>
      <w:r w:rsidR="00AE5FA0" w:rsidRPr="00E86654">
        <w:rPr>
          <w:sz w:val="18"/>
          <w:szCs w:val="18"/>
        </w:rPr>
        <w:sym w:font="Symbol" w:char="F0AE"/>
      </w:r>
      <w:r w:rsidR="00AE5FA0" w:rsidRPr="00E86654">
        <w:rPr>
          <w:sz w:val="18"/>
          <w:szCs w:val="18"/>
        </w:rPr>
        <w:t xml:space="preserve"> </w:t>
      </w:r>
      <w:r w:rsidR="00AE5FA0" w:rsidRPr="00E86654">
        <w:rPr>
          <w:i/>
          <w:sz w:val="18"/>
          <w:szCs w:val="18"/>
        </w:rPr>
        <w:t>ad can = unilateral K that is accepted by fulfilling conditions of K</w:t>
      </w:r>
      <w:r w:rsidR="00DF2F3E" w:rsidRPr="00E86654">
        <w:rPr>
          <w:sz w:val="18"/>
          <w:szCs w:val="18"/>
        </w:rPr>
        <w:t>).</w:t>
      </w:r>
      <w:r w:rsidRPr="00E86654">
        <w:rPr>
          <w:sz w:val="18"/>
          <w:szCs w:val="18"/>
        </w:rPr>
        <w:t xml:space="preserve"> </w:t>
      </w:r>
    </w:p>
    <w:p w14:paraId="1A56CFA9" w14:textId="4480F2CB" w:rsidR="00A10EB9" w:rsidRPr="004340D5" w:rsidRDefault="00B55225" w:rsidP="00660DD8">
      <w:pPr>
        <w:pStyle w:val="ListParagraph"/>
        <w:numPr>
          <w:ilvl w:val="0"/>
          <w:numId w:val="60"/>
        </w:numPr>
        <w:rPr>
          <w:sz w:val="18"/>
          <w:szCs w:val="18"/>
        </w:rPr>
      </w:pPr>
      <w:r w:rsidRPr="00E86654">
        <w:rPr>
          <w:sz w:val="18"/>
          <w:szCs w:val="18"/>
        </w:rPr>
        <w:t>K comes into existence as soon as offeree does stipulated act, whether offeror knows of the act or not, unless notice of acceptance by action is required: (</w:t>
      </w:r>
      <w:proofErr w:type="spellStart"/>
      <w:r w:rsidR="00BB16D0" w:rsidRPr="00E86654">
        <w:rPr>
          <w:i/>
          <w:color w:val="FF0000"/>
          <w:sz w:val="18"/>
          <w:szCs w:val="18"/>
        </w:rPr>
        <w:t>Carlill</w:t>
      </w:r>
      <w:proofErr w:type="spellEnd"/>
      <w:r w:rsidR="00BB16D0" w:rsidRPr="00E86654">
        <w:rPr>
          <w:sz w:val="18"/>
          <w:szCs w:val="18"/>
        </w:rPr>
        <w:t>)</w:t>
      </w:r>
    </w:p>
    <w:p w14:paraId="3211E10D" w14:textId="77777777" w:rsidR="00613BD6" w:rsidRPr="00E86654" w:rsidRDefault="00643A36" w:rsidP="00344D0D">
      <w:pPr>
        <w:pStyle w:val="Heading6"/>
        <w:spacing w:line="276" w:lineRule="auto"/>
        <w:rPr>
          <w:rFonts w:ascii="Arial" w:hAnsi="Arial" w:cs="Arial"/>
          <w:b/>
          <w:sz w:val="18"/>
          <w:szCs w:val="18"/>
        </w:rPr>
      </w:pPr>
      <w:r w:rsidRPr="00E86654">
        <w:rPr>
          <w:rFonts w:ascii="Arial" w:hAnsi="Arial" w:cs="Arial"/>
          <w:b/>
          <w:sz w:val="18"/>
          <w:szCs w:val="18"/>
        </w:rPr>
        <w:t>Acceptance can’t be assumed</w:t>
      </w:r>
      <w:r w:rsidR="00A10EB9" w:rsidRPr="00E86654">
        <w:rPr>
          <w:rFonts w:ascii="Arial" w:hAnsi="Arial" w:cs="Arial"/>
          <w:b/>
          <w:sz w:val="18"/>
          <w:szCs w:val="18"/>
        </w:rPr>
        <w:t xml:space="preserve">: </w:t>
      </w:r>
    </w:p>
    <w:p w14:paraId="63F60560" w14:textId="5F0C60CB" w:rsidR="00E043C3" w:rsidRPr="004340D5" w:rsidRDefault="00261364" w:rsidP="00660DD8">
      <w:pPr>
        <w:pStyle w:val="ListParagraph"/>
        <w:numPr>
          <w:ilvl w:val="0"/>
          <w:numId w:val="61"/>
        </w:numPr>
        <w:rPr>
          <w:sz w:val="18"/>
          <w:szCs w:val="18"/>
        </w:rPr>
      </w:pPr>
      <w:r w:rsidRPr="00E86654">
        <w:rPr>
          <w:sz w:val="18"/>
          <w:szCs w:val="18"/>
        </w:rPr>
        <w:t>I</w:t>
      </w:r>
      <w:r w:rsidR="00A10EB9" w:rsidRPr="00E86654">
        <w:rPr>
          <w:sz w:val="18"/>
          <w:szCs w:val="18"/>
        </w:rPr>
        <w:t>f</w:t>
      </w:r>
      <w:r w:rsidR="00643A36" w:rsidRPr="00E86654">
        <w:rPr>
          <w:sz w:val="18"/>
          <w:szCs w:val="18"/>
        </w:rPr>
        <w:t xml:space="preserve"> no notification of acceptance, </w:t>
      </w:r>
      <w:r w:rsidR="00B55225" w:rsidRPr="00E86654">
        <w:rPr>
          <w:sz w:val="18"/>
          <w:szCs w:val="18"/>
        </w:rPr>
        <w:t xml:space="preserve">can’t assume </w:t>
      </w:r>
      <w:r w:rsidR="00613BD6" w:rsidRPr="00E86654">
        <w:rPr>
          <w:sz w:val="18"/>
          <w:szCs w:val="18"/>
        </w:rPr>
        <w:t xml:space="preserve">K, </w:t>
      </w:r>
      <w:r w:rsidR="00643A36" w:rsidRPr="00E86654">
        <w:rPr>
          <w:sz w:val="18"/>
          <w:szCs w:val="18"/>
        </w:rPr>
        <w:t xml:space="preserve">can’t impose </w:t>
      </w:r>
      <w:r w:rsidR="00613BD6" w:rsidRPr="00E86654">
        <w:rPr>
          <w:sz w:val="18"/>
          <w:szCs w:val="18"/>
        </w:rPr>
        <w:t xml:space="preserve">obligations on unwilling party </w:t>
      </w:r>
      <w:proofErr w:type="spellStart"/>
      <w:r w:rsidR="00643A36" w:rsidRPr="00E86654">
        <w:rPr>
          <w:i/>
          <w:color w:val="FF0000"/>
          <w:sz w:val="18"/>
          <w:szCs w:val="18"/>
        </w:rPr>
        <w:t>Felthouse</w:t>
      </w:r>
      <w:proofErr w:type="spellEnd"/>
      <w:r w:rsidR="00643A36" w:rsidRPr="00E86654">
        <w:rPr>
          <w:i/>
          <w:color w:val="FF0000"/>
          <w:sz w:val="18"/>
          <w:szCs w:val="18"/>
        </w:rPr>
        <w:t xml:space="preserve"> v Bindley, 1862</w:t>
      </w:r>
      <w:r w:rsidR="00613BD6" w:rsidRPr="00E86654">
        <w:rPr>
          <w:sz w:val="18"/>
          <w:szCs w:val="18"/>
        </w:rPr>
        <w:t xml:space="preserve"> – law may find insufficient</w:t>
      </w:r>
      <w:r w:rsidR="00E927D1" w:rsidRPr="00E86654">
        <w:rPr>
          <w:sz w:val="18"/>
          <w:szCs w:val="18"/>
        </w:rPr>
        <w:t>: “if I don’t hear from you, I’ll assume acceptance”</w:t>
      </w:r>
    </w:p>
    <w:p w14:paraId="37611163" w14:textId="77777777" w:rsidR="00261364" w:rsidRPr="00E86654" w:rsidRDefault="00B55225" w:rsidP="00344D0D">
      <w:pPr>
        <w:pStyle w:val="Heading6"/>
        <w:spacing w:line="276" w:lineRule="auto"/>
        <w:rPr>
          <w:rFonts w:ascii="Arial" w:hAnsi="Arial" w:cs="Arial"/>
          <w:b/>
          <w:sz w:val="18"/>
          <w:szCs w:val="18"/>
        </w:rPr>
      </w:pPr>
      <w:r w:rsidRPr="00E86654">
        <w:rPr>
          <w:rFonts w:ascii="Arial" w:hAnsi="Arial" w:cs="Arial"/>
          <w:b/>
          <w:sz w:val="18"/>
          <w:szCs w:val="18"/>
        </w:rPr>
        <w:t xml:space="preserve">Postal Acceptance Rule: </w:t>
      </w:r>
    </w:p>
    <w:p w14:paraId="5765D735" w14:textId="21E4CCFF" w:rsidR="00B55225" w:rsidRPr="00E86654" w:rsidRDefault="00D30348" w:rsidP="00660DD8">
      <w:pPr>
        <w:pStyle w:val="ListParagraph"/>
        <w:numPr>
          <w:ilvl w:val="0"/>
          <w:numId w:val="63"/>
        </w:numPr>
        <w:rPr>
          <w:sz w:val="18"/>
          <w:szCs w:val="18"/>
        </w:rPr>
      </w:pPr>
      <w:proofErr w:type="gramStart"/>
      <w:r w:rsidRPr="00E86654">
        <w:rPr>
          <w:sz w:val="18"/>
          <w:szCs w:val="18"/>
        </w:rPr>
        <w:t>a</w:t>
      </w:r>
      <w:r w:rsidR="001B5BBC" w:rsidRPr="00E86654">
        <w:rPr>
          <w:sz w:val="18"/>
          <w:szCs w:val="18"/>
        </w:rPr>
        <w:t>cceptance</w:t>
      </w:r>
      <w:proofErr w:type="gramEnd"/>
      <w:r w:rsidR="001B5BBC" w:rsidRPr="00E86654">
        <w:rPr>
          <w:sz w:val="18"/>
          <w:szCs w:val="18"/>
        </w:rPr>
        <w:t xml:space="preserve"> happens </w:t>
      </w:r>
      <w:r w:rsidR="001B5BBC" w:rsidRPr="00E86654">
        <w:rPr>
          <w:b/>
          <w:sz w:val="18"/>
          <w:szCs w:val="18"/>
        </w:rPr>
        <w:t>as soon as acceptor puts letter into post office</w:t>
      </w:r>
      <w:r w:rsidR="001B5BBC" w:rsidRPr="00E86654">
        <w:rPr>
          <w:sz w:val="18"/>
          <w:szCs w:val="18"/>
        </w:rPr>
        <w:t xml:space="preserve"> b/c post office acts as agent for both parties (</w:t>
      </w:r>
      <w:r w:rsidR="001B5BBC" w:rsidRPr="00E86654">
        <w:rPr>
          <w:color w:val="FF0000"/>
          <w:sz w:val="18"/>
          <w:szCs w:val="18"/>
        </w:rPr>
        <w:t>Household Fire v Grant, 1879</w:t>
      </w:r>
      <w:r w:rsidR="00723201" w:rsidRPr="00E86654">
        <w:rPr>
          <w:sz w:val="18"/>
          <w:szCs w:val="18"/>
        </w:rPr>
        <w:t xml:space="preserve"> D applies for shares-P sends letter of allotment-D never receives letter-P goes into liquidation-liquidator sues D for sum of shares</w:t>
      </w:r>
      <w:r w:rsidR="00E927D1" w:rsidRPr="00E86654">
        <w:rPr>
          <w:sz w:val="18"/>
          <w:szCs w:val="18"/>
        </w:rPr>
        <w:t>)</w:t>
      </w:r>
    </w:p>
    <w:p w14:paraId="08995279" w14:textId="03E305C5" w:rsidR="00723201" w:rsidRPr="00E86654" w:rsidRDefault="00AD7EFF" w:rsidP="00660DD8">
      <w:pPr>
        <w:pStyle w:val="ListParagraph"/>
        <w:numPr>
          <w:ilvl w:val="0"/>
          <w:numId w:val="62"/>
        </w:numPr>
        <w:rPr>
          <w:sz w:val="18"/>
          <w:szCs w:val="18"/>
        </w:rPr>
      </w:pPr>
      <w:r w:rsidRPr="00E86654">
        <w:rPr>
          <w:sz w:val="18"/>
          <w:szCs w:val="18"/>
        </w:rPr>
        <w:t xml:space="preserve">Does not apply if terms state acceptance must reach the offeror </w:t>
      </w:r>
      <w:proofErr w:type="spellStart"/>
      <w:r w:rsidRPr="00E86654">
        <w:rPr>
          <w:i/>
          <w:color w:val="FF0000"/>
          <w:sz w:val="18"/>
          <w:szCs w:val="18"/>
        </w:rPr>
        <w:t>Holwell</w:t>
      </w:r>
      <w:proofErr w:type="spellEnd"/>
      <w:r w:rsidRPr="00E86654">
        <w:rPr>
          <w:i/>
          <w:color w:val="FF0000"/>
          <w:sz w:val="18"/>
          <w:szCs w:val="18"/>
        </w:rPr>
        <w:t xml:space="preserve"> Securities Ltd v Hughes 1974</w:t>
      </w:r>
    </w:p>
    <w:p w14:paraId="46490649" w14:textId="77777777" w:rsidR="001B5BBC" w:rsidRPr="00E86654" w:rsidRDefault="001B5BBC" w:rsidP="00EF33ED">
      <w:pPr>
        <w:spacing w:line="276" w:lineRule="auto"/>
        <w:rPr>
          <w:rFonts w:ascii="Arial" w:hAnsi="Arial" w:cs="Arial"/>
          <w:sz w:val="18"/>
          <w:szCs w:val="18"/>
          <w:lang w:val="en-US"/>
        </w:rPr>
      </w:pPr>
    </w:p>
    <w:p w14:paraId="47FF9B87" w14:textId="77777777" w:rsidR="00E927D1" w:rsidRPr="00E86654" w:rsidRDefault="00E927D1" w:rsidP="00EF33ED">
      <w:pPr>
        <w:spacing w:line="276" w:lineRule="auto"/>
        <w:rPr>
          <w:rFonts w:ascii="Arial" w:hAnsi="Arial" w:cs="Arial"/>
          <w:sz w:val="18"/>
          <w:szCs w:val="18"/>
          <w:lang w:val="en-US"/>
        </w:rPr>
      </w:pPr>
    </w:p>
    <w:p w14:paraId="4139678D" w14:textId="7B01260F" w:rsidR="00E927D1" w:rsidRPr="00E86654" w:rsidRDefault="00CB0DD7" w:rsidP="00E11BA6">
      <w:pPr>
        <w:pStyle w:val="CAN-heading1"/>
      </w:pPr>
      <w:bookmarkStart w:id="14" w:name="_Toc343110718"/>
      <w:r w:rsidRPr="00E86654">
        <w:t>CERTAINTY OF TERMS</w:t>
      </w:r>
      <w:bookmarkEnd w:id="14"/>
    </w:p>
    <w:p w14:paraId="5202193A" w14:textId="77777777" w:rsidR="007F7ABC" w:rsidRPr="00E86654" w:rsidRDefault="007F7ABC" w:rsidP="00EF33ED">
      <w:pPr>
        <w:spacing w:line="276" w:lineRule="auto"/>
        <w:rPr>
          <w:rFonts w:ascii="Arial" w:hAnsi="Arial" w:cs="Arial"/>
          <w:sz w:val="18"/>
          <w:szCs w:val="18"/>
          <w:lang w:val="en-US"/>
        </w:rPr>
      </w:pPr>
    </w:p>
    <w:p w14:paraId="52637F1B" w14:textId="77777777" w:rsidR="006616D6" w:rsidRPr="00E86654" w:rsidRDefault="00D34F98" w:rsidP="00660DD8">
      <w:pPr>
        <w:pStyle w:val="ListParagraph"/>
        <w:numPr>
          <w:ilvl w:val="0"/>
          <w:numId w:val="64"/>
        </w:numPr>
        <w:rPr>
          <w:sz w:val="18"/>
          <w:szCs w:val="18"/>
        </w:rPr>
      </w:pPr>
      <w:r w:rsidRPr="00E86654">
        <w:rPr>
          <w:sz w:val="18"/>
          <w:szCs w:val="18"/>
        </w:rPr>
        <w:t>K can fail for lack of certainty</w:t>
      </w:r>
      <w:r w:rsidR="004B7415" w:rsidRPr="00E86654">
        <w:rPr>
          <w:sz w:val="18"/>
          <w:szCs w:val="18"/>
        </w:rPr>
        <w:t xml:space="preserve"> (ex. missing/ambiguous info)</w:t>
      </w:r>
      <w:r w:rsidR="008652F7" w:rsidRPr="00E86654">
        <w:rPr>
          <w:sz w:val="18"/>
          <w:szCs w:val="18"/>
        </w:rPr>
        <w:t xml:space="preserve">. </w:t>
      </w:r>
    </w:p>
    <w:p w14:paraId="115296E4" w14:textId="77777777" w:rsidR="006616D6" w:rsidRPr="00E86654" w:rsidRDefault="006616D6" w:rsidP="00660DD8">
      <w:pPr>
        <w:pStyle w:val="ListParagraph"/>
        <w:numPr>
          <w:ilvl w:val="0"/>
          <w:numId w:val="64"/>
        </w:numPr>
        <w:rPr>
          <w:sz w:val="18"/>
          <w:szCs w:val="18"/>
        </w:rPr>
      </w:pPr>
      <w:r w:rsidRPr="00E86654">
        <w:rPr>
          <w:sz w:val="18"/>
          <w:szCs w:val="18"/>
        </w:rPr>
        <w:t>Clear terms outline what is agreed.</w:t>
      </w:r>
    </w:p>
    <w:p w14:paraId="33FE636F" w14:textId="2873611A" w:rsidR="00E927D1" w:rsidRPr="00E86654" w:rsidRDefault="008652F7" w:rsidP="00660DD8">
      <w:pPr>
        <w:pStyle w:val="ListParagraph"/>
        <w:numPr>
          <w:ilvl w:val="0"/>
          <w:numId w:val="64"/>
        </w:numPr>
        <w:rPr>
          <w:sz w:val="18"/>
          <w:szCs w:val="18"/>
        </w:rPr>
      </w:pPr>
      <w:r w:rsidRPr="00E86654">
        <w:rPr>
          <w:sz w:val="18"/>
          <w:szCs w:val="18"/>
        </w:rPr>
        <w:t xml:space="preserve">If it’s impossible to ascertain </w:t>
      </w:r>
      <w:r w:rsidR="0087532C" w:rsidRPr="00E86654">
        <w:rPr>
          <w:sz w:val="18"/>
          <w:szCs w:val="18"/>
        </w:rPr>
        <w:t>what obligations of parties are,</w:t>
      </w:r>
      <w:r w:rsidRPr="00E86654">
        <w:rPr>
          <w:sz w:val="18"/>
          <w:szCs w:val="18"/>
        </w:rPr>
        <w:t xml:space="preserve"> it’s impossible to determine a breach or appropriate remedy. </w:t>
      </w:r>
    </w:p>
    <w:p w14:paraId="346EE441" w14:textId="77777777" w:rsidR="006616D6" w:rsidRPr="00E86654" w:rsidRDefault="006616D6" w:rsidP="00EF33ED">
      <w:pPr>
        <w:spacing w:line="276" w:lineRule="auto"/>
        <w:rPr>
          <w:rFonts w:ascii="Arial" w:hAnsi="Arial" w:cs="Arial"/>
          <w:sz w:val="18"/>
          <w:szCs w:val="18"/>
          <w:lang w:val="en-US"/>
        </w:rPr>
      </w:pPr>
    </w:p>
    <w:p w14:paraId="78C2FDBC" w14:textId="77777777" w:rsidR="006616D6" w:rsidRPr="00E86654" w:rsidRDefault="006616D6" w:rsidP="003D52D7">
      <w:pPr>
        <w:pStyle w:val="CAN-heading2"/>
      </w:pPr>
      <w:bookmarkStart w:id="15" w:name="_Toc343110719"/>
      <w:r w:rsidRPr="00E86654">
        <w:t>Consensus</w:t>
      </w:r>
      <w:bookmarkEnd w:id="15"/>
    </w:p>
    <w:p w14:paraId="5EB2E746" w14:textId="469143B2" w:rsidR="00F3343E" w:rsidRPr="00E86654" w:rsidRDefault="00F3343E" w:rsidP="00660DD8">
      <w:pPr>
        <w:pStyle w:val="ListParagraph"/>
        <w:numPr>
          <w:ilvl w:val="0"/>
          <w:numId w:val="65"/>
        </w:numPr>
        <w:rPr>
          <w:sz w:val="18"/>
          <w:szCs w:val="18"/>
        </w:rPr>
      </w:pPr>
      <w:r w:rsidRPr="00E86654">
        <w:rPr>
          <w:sz w:val="18"/>
          <w:szCs w:val="18"/>
        </w:rPr>
        <w:t xml:space="preserve">PARTIES  </w:t>
      </w:r>
      <w:proofErr w:type="gramStart"/>
      <w:r w:rsidRPr="00E86654">
        <w:rPr>
          <w:sz w:val="18"/>
          <w:szCs w:val="18"/>
        </w:rPr>
        <w:t>*  PERIOD</w:t>
      </w:r>
      <w:proofErr w:type="gramEnd"/>
      <w:r w:rsidRPr="00E86654">
        <w:rPr>
          <w:sz w:val="18"/>
          <w:szCs w:val="18"/>
        </w:rPr>
        <w:t xml:space="preserve">  *  PRICE – no consensus, no contract </w:t>
      </w:r>
      <w:proofErr w:type="spellStart"/>
      <w:r w:rsidR="004B2A84" w:rsidRPr="00E86654">
        <w:rPr>
          <w:i/>
          <w:color w:val="FF0000"/>
          <w:sz w:val="18"/>
          <w:szCs w:val="18"/>
        </w:rPr>
        <w:t>Logiko</w:t>
      </w:r>
      <w:proofErr w:type="spellEnd"/>
      <w:r w:rsidR="004B2A84" w:rsidRPr="00E86654">
        <w:rPr>
          <w:i/>
          <w:color w:val="FF0000"/>
          <w:sz w:val="18"/>
          <w:szCs w:val="18"/>
        </w:rPr>
        <w:t xml:space="preserve"> v </w:t>
      </w:r>
      <w:proofErr w:type="spellStart"/>
      <w:r w:rsidR="004B2A84" w:rsidRPr="00E86654">
        <w:rPr>
          <w:i/>
          <w:color w:val="FF0000"/>
          <w:sz w:val="18"/>
          <w:szCs w:val="18"/>
        </w:rPr>
        <w:t>Nessey</w:t>
      </w:r>
      <w:proofErr w:type="spellEnd"/>
      <w:r w:rsidR="004B2A84" w:rsidRPr="00E86654">
        <w:rPr>
          <w:i/>
          <w:color w:val="FF0000"/>
          <w:sz w:val="18"/>
          <w:szCs w:val="18"/>
        </w:rPr>
        <w:t xml:space="preserve"> Tools </w:t>
      </w:r>
      <w:proofErr w:type="spellStart"/>
      <w:r w:rsidR="004B2A84" w:rsidRPr="00E86654">
        <w:rPr>
          <w:i/>
          <w:color w:val="FF0000"/>
          <w:sz w:val="18"/>
          <w:szCs w:val="18"/>
        </w:rPr>
        <w:t>Inc</w:t>
      </w:r>
      <w:proofErr w:type="spellEnd"/>
      <w:r w:rsidR="004B2A84" w:rsidRPr="00E86654">
        <w:rPr>
          <w:i/>
          <w:color w:val="FF0000"/>
          <w:sz w:val="18"/>
          <w:szCs w:val="18"/>
        </w:rPr>
        <w:t xml:space="preserve"> </w:t>
      </w:r>
    </w:p>
    <w:p w14:paraId="6B8D1E30" w14:textId="77777777" w:rsidR="006616D6" w:rsidRPr="00E86654" w:rsidRDefault="006616D6" w:rsidP="00660DD8">
      <w:pPr>
        <w:pStyle w:val="ListParagraph"/>
        <w:numPr>
          <w:ilvl w:val="0"/>
          <w:numId w:val="62"/>
        </w:numPr>
        <w:rPr>
          <w:sz w:val="18"/>
          <w:szCs w:val="18"/>
        </w:rPr>
      </w:pPr>
      <w:r w:rsidRPr="00E86654">
        <w:rPr>
          <w:sz w:val="18"/>
          <w:szCs w:val="18"/>
        </w:rPr>
        <w:t xml:space="preserve">“Consensus </w:t>
      </w:r>
      <w:r w:rsidRPr="00E86654">
        <w:rPr>
          <w:i/>
          <w:sz w:val="18"/>
          <w:szCs w:val="18"/>
        </w:rPr>
        <w:t xml:space="preserve">ad </w:t>
      </w:r>
      <w:r w:rsidRPr="00E86654">
        <w:rPr>
          <w:sz w:val="18"/>
          <w:szCs w:val="18"/>
        </w:rPr>
        <w:t>idem” - Both parties agree at same time to same terms</w:t>
      </w:r>
    </w:p>
    <w:p w14:paraId="1FCC123F" w14:textId="21DAB49C" w:rsidR="006616D6" w:rsidRPr="00E86654" w:rsidRDefault="006616D6" w:rsidP="00660DD8">
      <w:pPr>
        <w:pStyle w:val="ListParagraph"/>
        <w:numPr>
          <w:ilvl w:val="0"/>
          <w:numId w:val="62"/>
        </w:numPr>
        <w:rPr>
          <w:sz w:val="18"/>
          <w:szCs w:val="18"/>
        </w:rPr>
      </w:pPr>
      <w:r w:rsidRPr="00E86654">
        <w:rPr>
          <w:sz w:val="18"/>
          <w:szCs w:val="18"/>
        </w:rPr>
        <w:t xml:space="preserve">OBJECTIVE ASSESSMENT OF INTENTION – “would a reasonable person observing what has been said and done and knowing how the parties are situated conclude that the parties have reached an agreement” </w:t>
      </w:r>
      <w:r w:rsidR="000703E6" w:rsidRPr="00E86654">
        <w:rPr>
          <w:i/>
          <w:color w:val="FF0000"/>
          <w:sz w:val="18"/>
          <w:szCs w:val="18"/>
        </w:rPr>
        <w:t>Smith v Hughes (1871) LR 6 QB</w:t>
      </w:r>
    </w:p>
    <w:p w14:paraId="72E4C9A2" w14:textId="77777777" w:rsidR="006616D6" w:rsidRPr="00E86654" w:rsidRDefault="006616D6" w:rsidP="00660DD8">
      <w:pPr>
        <w:pStyle w:val="ListParagraph"/>
        <w:numPr>
          <w:ilvl w:val="0"/>
          <w:numId w:val="62"/>
        </w:numPr>
        <w:rPr>
          <w:sz w:val="18"/>
          <w:szCs w:val="18"/>
        </w:rPr>
      </w:pPr>
      <w:proofErr w:type="gramStart"/>
      <w:r w:rsidRPr="00E86654">
        <w:rPr>
          <w:sz w:val="18"/>
          <w:szCs w:val="18"/>
        </w:rPr>
        <w:t>if</w:t>
      </w:r>
      <w:proofErr w:type="gramEnd"/>
      <w:r w:rsidRPr="00E86654">
        <w:rPr>
          <w:sz w:val="18"/>
          <w:szCs w:val="18"/>
        </w:rPr>
        <w:t xml:space="preserve"> one party changes their mind later that is irrelevant, the contract was formed the moments their ‘minds met’ p 50</w:t>
      </w:r>
    </w:p>
    <w:p w14:paraId="4E184862" w14:textId="49A52D52" w:rsidR="006616D6" w:rsidRPr="00E86654" w:rsidRDefault="00241717" w:rsidP="00660DD8">
      <w:pPr>
        <w:pStyle w:val="ListParagraph"/>
        <w:numPr>
          <w:ilvl w:val="0"/>
          <w:numId w:val="62"/>
        </w:numPr>
        <w:rPr>
          <w:sz w:val="18"/>
          <w:szCs w:val="18"/>
        </w:rPr>
      </w:pPr>
      <w:r w:rsidRPr="00E86654">
        <w:rPr>
          <w:sz w:val="18"/>
          <w:szCs w:val="18"/>
        </w:rPr>
        <w:t>C</w:t>
      </w:r>
      <w:r w:rsidR="006616D6" w:rsidRPr="00E86654">
        <w:rPr>
          <w:sz w:val="18"/>
          <w:szCs w:val="18"/>
        </w:rPr>
        <w:t>onsent plays a minor role in contract law, only informs decisions – acceptance, intention to create legal relations and mistake play a larger role</w:t>
      </w:r>
    </w:p>
    <w:p w14:paraId="149DAD3F" w14:textId="6D432E4D" w:rsidR="006616D6" w:rsidRPr="00E86654" w:rsidRDefault="00241717" w:rsidP="00660DD8">
      <w:pPr>
        <w:pStyle w:val="ListParagraph"/>
        <w:numPr>
          <w:ilvl w:val="0"/>
          <w:numId w:val="62"/>
        </w:numPr>
        <w:rPr>
          <w:sz w:val="18"/>
          <w:szCs w:val="18"/>
        </w:rPr>
      </w:pPr>
      <w:r w:rsidRPr="00E86654">
        <w:rPr>
          <w:sz w:val="18"/>
          <w:szCs w:val="18"/>
        </w:rPr>
        <w:t>C</w:t>
      </w:r>
      <w:r w:rsidR="006616D6" w:rsidRPr="00E86654">
        <w:rPr>
          <w:sz w:val="18"/>
          <w:szCs w:val="18"/>
        </w:rPr>
        <w:t>onsensus can be shown to bolster issue of acceptance, intention to create legal relations between parties an un-communicated revocation is ‘no revocation at all’</w:t>
      </w:r>
    </w:p>
    <w:p w14:paraId="7350AB27" w14:textId="77777777" w:rsidR="006616D6" w:rsidRPr="00E86654" w:rsidRDefault="006616D6" w:rsidP="00EF33ED">
      <w:pPr>
        <w:spacing w:line="276" w:lineRule="auto"/>
        <w:rPr>
          <w:rFonts w:ascii="Arial" w:hAnsi="Arial" w:cs="Arial"/>
          <w:sz w:val="18"/>
          <w:szCs w:val="18"/>
          <w:lang w:val="en-US"/>
        </w:rPr>
      </w:pPr>
    </w:p>
    <w:p w14:paraId="6A8AC0AE" w14:textId="77777777" w:rsidR="00240D4A" w:rsidRPr="00E86654" w:rsidRDefault="00240D4A" w:rsidP="00EF33ED">
      <w:pPr>
        <w:spacing w:line="276" w:lineRule="auto"/>
        <w:rPr>
          <w:rFonts w:ascii="Arial" w:hAnsi="Arial" w:cs="Arial"/>
          <w:sz w:val="18"/>
          <w:szCs w:val="18"/>
          <w:lang w:val="en-US"/>
        </w:rPr>
      </w:pPr>
    </w:p>
    <w:p w14:paraId="680EB2BE" w14:textId="3327BEB4" w:rsidR="00240D4A" w:rsidRPr="00E86654" w:rsidRDefault="00706712" w:rsidP="003D52D7">
      <w:pPr>
        <w:pStyle w:val="CAN-heading2"/>
      </w:pPr>
      <w:bookmarkStart w:id="16" w:name="_Toc343110720"/>
      <w:r w:rsidRPr="00E86654">
        <w:t>Failure of certainty</w:t>
      </w:r>
      <w:bookmarkEnd w:id="16"/>
    </w:p>
    <w:p w14:paraId="4EB2B8A1" w14:textId="77777777" w:rsidR="00240D4A" w:rsidRPr="00E86654" w:rsidRDefault="00240D4A" w:rsidP="00EF33ED">
      <w:pPr>
        <w:spacing w:line="276" w:lineRule="auto"/>
        <w:rPr>
          <w:rFonts w:ascii="Arial" w:hAnsi="Arial" w:cs="Arial"/>
          <w:sz w:val="18"/>
          <w:szCs w:val="18"/>
          <w:lang w:val="en-US"/>
        </w:rPr>
      </w:pPr>
    </w:p>
    <w:p w14:paraId="7AB0865A" w14:textId="77777777" w:rsidR="004B2A84" w:rsidRPr="00E86654" w:rsidRDefault="004B7415" w:rsidP="00EF33ED">
      <w:pPr>
        <w:spacing w:line="276" w:lineRule="auto"/>
        <w:rPr>
          <w:rFonts w:ascii="Arial" w:hAnsi="Arial" w:cs="Arial"/>
          <w:b/>
          <w:sz w:val="18"/>
          <w:szCs w:val="18"/>
          <w:lang w:val="en-US"/>
        </w:rPr>
      </w:pPr>
      <w:r w:rsidRPr="00E86654">
        <w:rPr>
          <w:rFonts w:ascii="Arial" w:hAnsi="Arial" w:cs="Arial"/>
          <w:b/>
          <w:sz w:val="18"/>
          <w:szCs w:val="18"/>
          <w:lang w:val="en-US"/>
        </w:rPr>
        <w:t>Absence</w:t>
      </w:r>
      <w:r w:rsidR="004B2A84" w:rsidRPr="00E86654">
        <w:rPr>
          <w:rFonts w:ascii="Arial" w:hAnsi="Arial" w:cs="Arial"/>
          <w:b/>
          <w:sz w:val="18"/>
          <w:szCs w:val="18"/>
          <w:lang w:val="en-US"/>
        </w:rPr>
        <w:t xml:space="preserve"> of terms important to contract</w:t>
      </w:r>
      <w:r w:rsidRPr="00E86654">
        <w:rPr>
          <w:rFonts w:ascii="Arial" w:hAnsi="Arial" w:cs="Arial"/>
          <w:b/>
          <w:sz w:val="18"/>
          <w:szCs w:val="18"/>
          <w:lang w:val="en-US"/>
        </w:rPr>
        <w:t>:</w:t>
      </w:r>
      <w:r w:rsidR="00D30348" w:rsidRPr="00E86654">
        <w:rPr>
          <w:rFonts w:ascii="Arial" w:hAnsi="Arial" w:cs="Arial"/>
          <w:b/>
          <w:sz w:val="18"/>
          <w:szCs w:val="18"/>
          <w:lang w:val="en-US"/>
        </w:rPr>
        <w:t xml:space="preserve"> </w:t>
      </w:r>
    </w:p>
    <w:p w14:paraId="2FA6EB5E" w14:textId="77777777" w:rsidR="008D5A56" w:rsidRPr="00E86654" w:rsidRDefault="004B2A84" w:rsidP="00660DD8">
      <w:pPr>
        <w:pStyle w:val="ListParagraph"/>
        <w:numPr>
          <w:ilvl w:val="0"/>
          <w:numId w:val="66"/>
        </w:numPr>
        <w:rPr>
          <w:sz w:val="18"/>
          <w:szCs w:val="18"/>
        </w:rPr>
      </w:pPr>
      <w:r w:rsidRPr="00E86654">
        <w:rPr>
          <w:sz w:val="18"/>
          <w:szCs w:val="18"/>
        </w:rPr>
        <w:t>I</w:t>
      </w:r>
      <w:r w:rsidR="004B7415" w:rsidRPr="00E86654">
        <w:rPr>
          <w:sz w:val="18"/>
          <w:szCs w:val="18"/>
        </w:rPr>
        <w:t xml:space="preserve">f you don’t say anything about important element of K could make K unenforceable </w:t>
      </w:r>
    </w:p>
    <w:p w14:paraId="79B1C096" w14:textId="2C793D9B" w:rsidR="004B7415" w:rsidRPr="00E86654" w:rsidRDefault="004B7415" w:rsidP="00660DD8">
      <w:pPr>
        <w:pStyle w:val="ListParagraph"/>
        <w:numPr>
          <w:ilvl w:val="0"/>
          <w:numId w:val="66"/>
        </w:numPr>
        <w:rPr>
          <w:sz w:val="18"/>
          <w:szCs w:val="18"/>
        </w:rPr>
      </w:pPr>
      <w:r w:rsidRPr="00E86654">
        <w:rPr>
          <w:sz w:val="18"/>
          <w:szCs w:val="18"/>
        </w:rPr>
        <w:t>“</w:t>
      </w:r>
      <w:proofErr w:type="gramStart"/>
      <w:r w:rsidRPr="00E86654">
        <w:rPr>
          <w:color w:val="FF0000"/>
          <w:sz w:val="18"/>
          <w:szCs w:val="18"/>
          <w:u w:val="single"/>
        </w:rPr>
        <w:t>an</w:t>
      </w:r>
      <w:proofErr w:type="gramEnd"/>
      <w:r w:rsidRPr="00E86654">
        <w:rPr>
          <w:color w:val="FF0000"/>
          <w:sz w:val="18"/>
          <w:szCs w:val="18"/>
          <w:u w:val="single"/>
        </w:rPr>
        <w:t xml:space="preserve"> agreement to agree is not a contract</w:t>
      </w:r>
      <w:r w:rsidR="008D5A56" w:rsidRPr="00E86654">
        <w:rPr>
          <w:sz w:val="18"/>
          <w:szCs w:val="18"/>
        </w:rPr>
        <w:t xml:space="preserve">” </w:t>
      </w:r>
      <w:r w:rsidRPr="00E86654">
        <w:rPr>
          <w:b/>
          <w:i/>
          <w:color w:val="0000FF"/>
          <w:sz w:val="18"/>
          <w:szCs w:val="18"/>
        </w:rPr>
        <w:t>May &amp; Butcher Ltd v R, 1934</w:t>
      </w:r>
      <w:r w:rsidRPr="00E86654">
        <w:rPr>
          <w:sz w:val="18"/>
          <w:szCs w:val="18"/>
        </w:rPr>
        <w:t xml:space="preserve"> – essential term yet to be determined (i.e. price) means no K exists; not enforceable</w:t>
      </w:r>
      <w:r w:rsidR="00623459" w:rsidRPr="00E86654">
        <w:rPr>
          <w:sz w:val="18"/>
          <w:szCs w:val="18"/>
        </w:rPr>
        <w:t xml:space="preserve"> </w:t>
      </w:r>
    </w:p>
    <w:p w14:paraId="73561422" w14:textId="3A59AD7A" w:rsidR="008652F7" w:rsidRPr="00E86654" w:rsidRDefault="008D5A56" w:rsidP="00660DD8">
      <w:pPr>
        <w:pStyle w:val="ListParagraph"/>
        <w:numPr>
          <w:ilvl w:val="0"/>
          <w:numId w:val="66"/>
        </w:numPr>
        <w:rPr>
          <w:sz w:val="18"/>
          <w:szCs w:val="18"/>
        </w:rPr>
      </w:pPr>
      <w:r w:rsidRPr="00E86654">
        <w:rPr>
          <w:sz w:val="18"/>
          <w:szCs w:val="18"/>
        </w:rPr>
        <w:t xml:space="preserve">Price uncertainty </w:t>
      </w:r>
      <w:r w:rsidRPr="00E86654">
        <w:rPr>
          <w:i/>
          <w:sz w:val="18"/>
          <w:szCs w:val="18"/>
        </w:rPr>
        <w:t xml:space="preserve">Sale of Goods Act – </w:t>
      </w:r>
      <w:r w:rsidRPr="00E86654">
        <w:rPr>
          <w:sz w:val="18"/>
          <w:szCs w:val="18"/>
        </w:rPr>
        <w:t xml:space="preserve">price set by contract </w:t>
      </w:r>
    </w:p>
    <w:p w14:paraId="0B28A57D" w14:textId="77777777" w:rsidR="008D34DF" w:rsidRPr="00E86654" w:rsidRDefault="008D34DF" w:rsidP="00EF33ED">
      <w:pPr>
        <w:spacing w:line="276" w:lineRule="auto"/>
        <w:rPr>
          <w:rFonts w:ascii="Arial" w:hAnsi="Arial" w:cs="Arial"/>
          <w:sz w:val="18"/>
          <w:szCs w:val="18"/>
          <w:lang w:val="en-US"/>
        </w:rPr>
      </w:pPr>
    </w:p>
    <w:p w14:paraId="4519824B" w14:textId="56B158C8" w:rsidR="00AB1724" w:rsidRPr="00E86654" w:rsidRDefault="007B5DE5" w:rsidP="00EF33ED">
      <w:pPr>
        <w:spacing w:line="276" w:lineRule="auto"/>
        <w:rPr>
          <w:rFonts w:ascii="Arial" w:hAnsi="Arial" w:cs="Arial"/>
          <w:sz w:val="18"/>
          <w:szCs w:val="18"/>
          <w:lang w:val="en-US"/>
        </w:rPr>
      </w:pPr>
      <w:r w:rsidRPr="00E86654">
        <w:rPr>
          <w:rFonts w:ascii="Arial" w:hAnsi="Arial" w:cs="Arial"/>
          <w:b/>
          <w:sz w:val="18"/>
          <w:szCs w:val="18"/>
          <w:lang w:val="en-US"/>
        </w:rPr>
        <w:t>Ambiguous Terms</w:t>
      </w:r>
      <w:r w:rsidR="008D34DF" w:rsidRPr="00E86654">
        <w:rPr>
          <w:rFonts w:ascii="Arial" w:hAnsi="Arial" w:cs="Arial"/>
          <w:sz w:val="18"/>
          <w:szCs w:val="18"/>
          <w:lang w:val="en-US"/>
        </w:rPr>
        <w:t xml:space="preserve">: </w:t>
      </w:r>
    </w:p>
    <w:p w14:paraId="31615D6A" w14:textId="7EA85FB1" w:rsidR="008D34DF" w:rsidRPr="00E86654" w:rsidRDefault="00AB1724" w:rsidP="00660DD8">
      <w:pPr>
        <w:pStyle w:val="ListParagraph"/>
        <w:numPr>
          <w:ilvl w:val="0"/>
          <w:numId w:val="67"/>
        </w:numPr>
        <w:rPr>
          <w:sz w:val="18"/>
          <w:szCs w:val="18"/>
        </w:rPr>
      </w:pPr>
      <w:r w:rsidRPr="00E86654">
        <w:rPr>
          <w:sz w:val="18"/>
          <w:szCs w:val="18"/>
        </w:rPr>
        <w:t>U</w:t>
      </w:r>
      <w:r w:rsidR="008D34DF" w:rsidRPr="00E86654">
        <w:rPr>
          <w:sz w:val="18"/>
          <w:szCs w:val="18"/>
        </w:rPr>
        <w:t xml:space="preserve">nsure of what parties meant – may be too much or too little info </w:t>
      </w:r>
      <w:r w:rsidR="00623459" w:rsidRPr="00E86654">
        <w:rPr>
          <w:sz w:val="18"/>
          <w:szCs w:val="18"/>
        </w:rPr>
        <w:t>(ex. B offers to sell his car to A; A says yes; but B has 4 cars – which one is he selling?)</w:t>
      </w:r>
    </w:p>
    <w:p w14:paraId="47734250" w14:textId="77777777" w:rsidR="00AB1724" w:rsidRPr="00E86654" w:rsidRDefault="00AB1724" w:rsidP="00660DD8">
      <w:pPr>
        <w:pStyle w:val="ListParagraph"/>
        <w:numPr>
          <w:ilvl w:val="0"/>
          <w:numId w:val="67"/>
        </w:numPr>
        <w:rPr>
          <w:sz w:val="18"/>
          <w:szCs w:val="18"/>
        </w:rPr>
      </w:pPr>
      <w:r w:rsidRPr="00E86654">
        <w:rPr>
          <w:sz w:val="18"/>
          <w:szCs w:val="18"/>
        </w:rPr>
        <w:t xml:space="preserve">Interpretation of contract through purposive lens, </w:t>
      </w:r>
      <w:r w:rsidRPr="00E86654">
        <w:rPr>
          <w:b/>
          <w:sz w:val="18"/>
          <w:szCs w:val="18"/>
        </w:rPr>
        <w:t>best efforts</w:t>
      </w:r>
      <w:r w:rsidRPr="00E86654">
        <w:rPr>
          <w:sz w:val="18"/>
          <w:szCs w:val="18"/>
        </w:rPr>
        <w:t xml:space="preserve"> to understand intention and find meaning in words. We should make every effort to find meaning in the words the parties used. </w:t>
      </w:r>
      <w:r w:rsidRPr="00E86654">
        <w:rPr>
          <w:i/>
          <w:color w:val="FF0000"/>
          <w:sz w:val="18"/>
          <w:szCs w:val="18"/>
        </w:rPr>
        <w:t>Canada v CAE Industries Ltd 1985 page 63</w:t>
      </w:r>
    </w:p>
    <w:p w14:paraId="1326A6E5" w14:textId="636A2303" w:rsidR="008652F7" w:rsidRPr="00E86654" w:rsidRDefault="00623459" w:rsidP="00660DD8">
      <w:pPr>
        <w:pStyle w:val="ListParagraph"/>
        <w:numPr>
          <w:ilvl w:val="0"/>
          <w:numId w:val="67"/>
        </w:numPr>
        <w:rPr>
          <w:sz w:val="18"/>
          <w:szCs w:val="18"/>
        </w:rPr>
      </w:pPr>
      <w:r w:rsidRPr="00E86654">
        <w:rPr>
          <w:sz w:val="18"/>
          <w:szCs w:val="18"/>
        </w:rPr>
        <w:t xml:space="preserve">Attempt made by courts to interpret K to construe term so as to save K from failure for uncertainty </w:t>
      </w:r>
      <w:r w:rsidR="008652F7" w:rsidRPr="00E86654">
        <w:rPr>
          <w:sz w:val="18"/>
          <w:szCs w:val="18"/>
        </w:rPr>
        <w:t xml:space="preserve">when obvious that both parties intended to enter into K </w:t>
      </w:r>
      <w:r w:rsidRPr="00E86654">
        <w:rPr>
          <w:sz w:val="18"/>
          <w:szCs w:val="18"/>
        </w:rPr>
        <w:t>(</w:t>
      </w:r>
      <w:proofErr w:type="spellStart"/>
      <w:r w:rsidRPr="00E86654">
        <w:rPr>
          <w:i/>
          <w:color w:val="FF0000"/>
          <w:sz w:val="18"/>
          <w:szCs w:val="18"/>
        </w:rPr>
        <w:t>Hillas</w:t>
      </w:r>
      <w:proofErr w:type="spellEnd"/>
      <w:r w:rsidRPr="00E86654">
        <w:rPr>
          <w:i/>
          <w:color w:val="FF0000"/>
          <w:sz w:val="18"/>
          <w:szCs w:val="18"/>
        </w:rPr>
        <w:t xml:space="preserve"> &amp; Co v Arcos Ltd, 1932</w:t>
      </w:r>
      <w:r w:rsidRPr="00E86654">
        <w:rPr>
          <w:color w:val="FF0000"/>
          <w:sz w:val="18"/>
          <w:szCs w:val="18"/>
        </w:rPr>
        <w:t xml:space="preserve"> </w:t>
      </w:r>
      <w:r w:rsidRPr="00E86654">
        <w:rPr>
          <w:sz w:val="18"/>
          <w:szCs w:val="18"/>
        </w:rPr>
        <w:t xml:space="preserve">– apply maxim </w:t>
      </w:r>
      <w:proofErr w:type="spellStart"/>
      <w:r w:rsidRPr="00E86654">
        <w:rPr>
          <w:i/>
          <w:sz w:val="18"/>
          <w:szCs w:val="18"/>
        </w:rPr>
        <w:t>verba</w:t>
      </w:r>
      <w:proofErr w:type="spellEnd"/>
      <w:r w:rsidRPr="00E86654">
        <w:rPr>
          <w:i/>
          <w:sz w:val="18"/>
          <w:szCs w:val="18"/>
        </w:rPr>
        <w:t xml:space="preserve"> </w:t>
      </w:r>
      <w:proofErr w:type="spellStart"/>
      <w:r w:rsidRPr="00E86654">
        <w:rPr>
          <w:i/>
          <w:sz w:val="18"/>
          <w:szCs w:val="18"/>
        </w:rPr>
        <w:t>ita</w:t>
      </w:r>
      <w:proofErr w:type="spellEnd"/>
      <w:r w:rsidRPr="00E86654">
        <w:rPr>
          <w:i/>
          <w:sz w:val="18"/>
          <w:szCs w:val="18"/>
        </w:rPr>
        <w:t xml:space="preserve"> </w:t>
      </w:r>
      <w:proofErr w:type="spellStart"/>
      <w:r w:rsidRPr="00E86654">
        <w:rPr>
          <w:i/>
          <w:sz w:val="18"/>
          <w:szCs w:val="18"/>
        </w:rPr>
        <w:t>sunt</w:t>
      </w:r>
      <w:proofErr w:type="spellEnd"/>
      <w:r w:rsidRPr="00E86654">
        <w:rPr>
          <w:i/>
          <w:sz w:val="18"/>
          <w:szCs w:val="18"/>
        </w:rPr>
        <w:t xml:space="preserve"> </w:t>
      </w:r>
      <w:proofErr w:type="spellStart"/>
      <w:r w:rsidRPr="00E86654">
        <w:rPr>
          <w:i/>
          <w:sz w:val="18"/>
          <w:szCs w:val="18"/>
        </w:rPr>
        <w:t>intelligenda</w:t>
      </w:r>
      <w:proofErr w:type="spellEnd"/>
      <w:r w:rsidRPr="00E86654">
        <w:rPr>
          <w:i/>
          <w:sz w:val="18"/>
          <w:szCs w:val="18"/>
        </w:rPr>
        <w:t xml:space="preserve"> </w:t>
      </w:r>
      <w:proofErr w:type="spellStart"/>
      <w:r w:rsidRPr="00E86654">
        <w:rPr>
          <w:i/>
          <w:sz w:val="18"/>
          <w:szCs w:val="18"/>
        </w:rPr>
        <w:t>ut</w:t>
      </w:r>
      <w:proofErr w:type="spellEnd"/>
      <w:r w:rsidRPr="00E86654">
        <w:rPr>
          <w:i/>
          <w:sz w:val="18"/>
          <w:szCs w:val="18"/>
        </w:rPr>
        <w:t xml:space="preserve"> res </w:t>
      </w:r>
      <w:proofErr w:type="spellStart"/>
      <w:r w:rsidRPr="00E86654">
        <w:rPr>
          <w:i/>
          <w:sz w:val="18"/>
          <w:szCs w:val="18"/>
        </w:rPr>
        <w:t>magis</w:t>
      </w:r>
      <w:proofErr w:type="spellEnd"/>
      <w:r w:rsidRPr="00E86654">
        <w:rPr>
          <w:i/>
          <w:sz w:val="18"/>
          <w:szCs w:val="18"/>
        </w:rPr>
        <w:t xml:space="preserve"> </w:t>
      </w:r>
      <w:proofErr w:type="spellStart"/>
      <w:r w:rsidRPr="00E86654">
        <w:rPr>
          <w:i/>
          <w:sz w:val="18"/>
          <w:szCs w:val="18"/>
        </w:rPr>
        <w:t>valeat</w:t>
      </w:r>
      <w:proofErr w:type="spellEnd"/>
      <w:r w:rsidRPr="00E86654">
        <w:rPr>
          <w:i/>
          <w:sz w:val="18"/>
          <w:szCs w:val="18"/>
        </w:rPr>
        <w:t xml:space="preserve"> quam </w:t>
      </w:r>
      <w:proofErr w:type="spellStart"/>
      <w:r w:rsidRPr="00E86654">
        <w:rPr>
          <w:i/>
          <w:sz w:val="18"/>
          <w:szCs w:val="18"/>
        </w:rPr>
        <w:t>pereat</w:t>
      </w:r>
      <w:proofErr w:type="spellEnd"/>
      <w:r w:rsidR="00681EE1" w:rsidRPr="00E86654">
        <w:rPr>
          <w:sz w:val="18"/>
          <w:szCs w:val="18"/>
        </w:rPr>
        <w:t xml:space="preserve"> </w:t>
      </w:r>
      <w:r w:rsidRPr="00E86654">
        <w:rPr>
          <w:sz w:val="18"/>
          <w:szCs w:val="18"/>
        </w:rPr>
        <w:t>“words should be interpreted so as to make the thing they relate to effective rather than perish</w:t>
      </w:r>
      <w:r w:rsidR="0004003A" w:rsidRPr="00E86654">
        <w:rPr>
          <w:sz w:val="18"/>
          <w:szCs w:val="18"/>
        </w:rPr>
        <w:t>”</w:t>
      </w:r>
      <w:r w:rsidRPr="00E86654">
        <w:rPr>
          <w:sz w:val="18"/>
          <w:szCs w:val="18"/>
        </w:rPr>
        <w:t xml:space="preserve"> </w:t>
      </w:r>
    </w:p>
    <w:p w14:paraId="34CCE4B3" w14:textId="0C881115" w:rsidR="00AE5FA0" w:rsidRPr="00E86654" w:rsidRDefault="00AE5FA0" w:rsidP="00660DD8">
      <w:pPr>
        <w:pStyle w:val="ListParagraph"/>
        <w:numPr>
          <w:ilvl w:val="0"/>
          <w:numId w:val="67"/>
        </w:numPr>
        <w:rPr>
          <w:sz w:val="18"/>
          <w:szCs w:val="18"/>
        </w:rPr>
      </w:pPr>
      <w:r w:rsidRPr="00E86654">
        <w:rPr>
          <w:sz w:val="18"/>
          <w:szCs w:val="18"/>
        </w:rPr>
        <w:t>Terms of K (if vague) will be interpreted purposively from K (</w:t>
      </w:r>
      <w:proofErr w:type="spellStart"/>
      <w:r w:rsidRPr="00E86654">
        <w:rPr>
          <w:i/>
          <w:color w:val="FF0000"/>
          <w:sz w:val="18"/>
          <w:szCs w:val="18"/>
        </w:rPr>
        <w:t>Carlill</w:t>
      </w:r>
      <w:proofErr w:type="spellEnd"/>
    </w:p>
    <w:p w14:paraId="45E39A8A" w14:textId="44B7A1CB" w:rsidR="00384489" w:rsidRPr="00E86654" w:rsidRDefault="00C05EB2" w:rsidP="00660DD8">
      <w:pPr>
        <w:pStyle w:val="ListParagraph"/>
        <w:numPr>
          <w:ilvl w:val="0"/>
          <w:numId w:val="67"/>
        </w:numPr>
        <w:rPr>
          <w:sz w:val="18"/>
          <w:szCs w:val="18"/>
        </w:rPr>
      </w:pPr>
      <w:r w:rsidRPr="00E86654">
        <w:rPr>
          <w:sz w:val="18"/>
          <w:szCs w:val="18"/>
        </w:rPr>
        <w:t>O</w:t>
      </w:r>
      <w:r w:rsidR="00384489" w:rsidRPr="00E86654">
        <w:rPr>
          <w:sz w:val="18"/>
          <w:szCs w:val="18"/>
        </w:rPr>
        <w:t xml:space="preserve">bjective test should be applied to understand intention and meaning </w:t>
      </w:r>
      <w:r w:rsidR="00384489" w:rsidRPr="00E86654">
        <w:rPr>
          <w:i/>
          <w:color w:val="FF0000"/>
          <w:sz w:val="18"/>
          <w:szCs w:val="18"/>
        </w:rPr>
        <w:t>Marley v Rawlings 2014:</w:t>
      </w:r>
    </w:p>
    <w:p w14:paraId="47AC76C0" w14:textId="77777777" w:rsidR="00384489" w:rsidRPr="00E86654" w:rsidRDefault="00384489" w:rsidP="00660DD8">
      <w:pPr>
        <w:pStyle w:val="ListParagraph"/>
        <w:numPr>
          <w:ilvl w:val="1"/>
          <w:numId w:val="67"/>
        </w:numPr>
        <w:rPr>
          <w:sz w:val="18"/>
          <w:szCs w:val="18"/>
        </w:rPr>
      </w:pPr>
      <w:proofErr w:type="gramStart"/>
      <w:r w:rsidRPr="00E86654">
        <w:rPr>
          <w:sz w:val="18"/>
          <w:szCs w:val="18"/>
        </w:rPr>
        <w:t>natural</w:t>
      </w:r>
      <w:proofErr w:type="gramEnd"/>
      <w:r w:rsidRPr="00E86654">
        <w:rPr>
          <w:sz w:val="18"/>
          <w:szCs w:val="18"/>
        </w:rPr>
        <w:t xml:space="preserve"> and ordinary meaning of the words</w:t>
      </w:r>
    </w:p>
    <w:p w14:paraId="3E547CB1" w14:textId="77777777" w:rsidR="00384489" w:rsidRPr="00E86654" w:rsidRDefault="00384489" w:rsidP="00660DD8">
      <w:pPr>
        <w:pStyle w:val="ListParagraph"/>
        <w:numPr>
          <w:ilvl w:val="1"/>
          <w:numId w:val="67"/>
        </w:numPr>
        <w:rPr>
          <w:sz w:val="18"/>
          <w:szCs w:val="18"/>
        </w:rPr>
      </w:pPr>
      <w:proofErr w:type="gramStart"/>
      <w:r w:rsidRPr="00E86654">
        <w:rPr>
          <w:sz w:val="18"/>
          <w:szCs w:val="18"/>
        </w:rPr>
        <w:t>overall</w:t>
      </w:r>
      <w:proofErr w:type="gramEnd"/>
      <w:r w:rsidRPr="00E86654">
        <w:rPr>
          <w:sz w:val="18"/>
          <w:szCs w:val="18"/>
        </w:rPr>
        <w:t xml:space="preserve"> purpose of the document</w:t>
      </w:r>
    </w:p>
    <w:p w14:paraId="4A405D14" w14:textId="77777777" w:rsidR="00384489" w:rsidRPr="00E86654" w:rsidRDefault="00384489" w:rsidP="00660DD8">
      <w:pPr>
        <w:pStyle w:val="ListParagraph"/>
        <w:numPr>
          <w:ilvl w:val="1"/>
          <w:numId w:val="67"/>
        </w:numPr>
        <w:rPr>
          <w:sz w:val="18"/>
          <w:szCs w:val="18"/>
        </w:rPr>
      </w:pPr>
      <w:proofErr w:type="gramStart"/>
      <w:r w:rsidRPr="00E86654">
        <w:rPr>
          <w:sz w:val="18"/>
          <w:szCs w:val="18"/>
        </w:rPr>
        <w:t>other</w:t>
      </w:r>
      <w:proofErr w:type="gramEnd"/>
      <w:r w:rsidRPr="00E86654">
        <w:rPr>
          <w:sz w:val="18"/>
          <w:szCs w:val="18"/>
        </w:rPr>
        <w:t xml:space="preserve"> provisions of the document</w:t>
      </w:r>
    </w:p>
    <w:p w14:paraId="223FACBF" w14:textId="77777777" w:rsidR="00384489" w:rsidRPr="00E86654" w:rsidRDefault="00384489" w:rsidP="00660DD8">
      <w:pPr>
        <w:pStyle w:val="ListParagraph"/>
        <w:numPr>
          <w:ilvl w:val="1"/>
          <w:numId w:val="67"/>
        </w:numPr>
        <w:rPr>
          <w:sz w:val="18"/>
          <w:szCs w:val="18"/>
        </w:rPr>
      </w:pPr>
      <w:proofErr w:type="gramStart"/>
      <w:r w:rsidRPr="00E86654">
        <w:rPr>
          <w:sz w:val="18"/>
          <w:szCs w:val="18"/>
        </w:rPr>
        <w:t>facts</w:t>
      </w:r>
      <w:proofErr w:type="gramEnd"/>
      <w:r w:rsidRPr="00E86654">
        <w:rPr>
          <w:sz w:val="18"/>
          <w:szCs w:val="18"/>
        </w:rPr>
        <w:t xml:space="preserve"> known or assumed by the parties at the time that the document was executed, and</w:t>
      </w:r>
    </w:p>
    <w:p w14:paraId="7FD2E51D" w14:textId="77777777" w:rsidR="00384489" w:rsidRPr="00E86654" w:rsidRDefault="00384489" w:rsidP="00660DD8">
      <w:pPr>
        <w:pStyle w:val="ListParagraph"/>
        <w:numPr>
          <w:ilvl w:val="1"/>
          <w:numId w:val="67"/>
        </w:numPr>
        <w:rPr>
          <w:sz w:val="18"/>
          <w:szCs w:val="18"/>
        </w:rPr>
      </w:pPr>
      <w:proofErr w:type="gramStart"/>
      <w:r w:rsidRPr="00E86654">
        <w:rPr>
          <w:sz w:val="18"/>
          <w:szCs w:val="18"/>
        </w:rPr>
        <w:t>common</w:t>
      </w:r>
      <w:proofErr w:type="gramEnd"/>
      <w:r w:rsidRPr="00E86654">
        <w:rPr>
          <w:sz w:val="18"/>
          <w:szCs w:val="18"/>
        </w:rPr>
        <w:t xml:space="preserve"> sense</w:t>
      </w:r>
    </w:p>
    <w:p w14:paraId="5B040FEB" w14:textId="10B2C0DE" w:rsidR="00384489" w:rsidRPr="00E86654" w:rsidRDefault="00384489" w:rsidP="00660DD8">
      <w:pPr>
        <w:pStyle w:val="ListParagraph"/>
        <w:numPr>
          <w:ilvl w:val="1"/>
          <w:numId w:val="67"/>
        </w:numPr>
        <w:rPr>
          <w:sz w:val="18"/>
          <w:szCs w:val="18"/>
        </w:rPr>
      </w:pPr>
      <w:r w:rsidRPr="00E86654">
        <w:rPr>
          <w:sz w:val="18"/>
          <w:szCs w:val="18"/>
        </w:rPr>
        <w:t>NOT SUBJECTIVE INTENTIONS</w:t>
      </w:r>
    </w:p>
    <w:p w14:paraId="5C26BF2F" w14:textId="77777777" w:rsidR="008652F7" w:rsidRPr="00E86654" w:rsidRDefault="008652F7" w:rsidP="00EF33ED">
      <w:pPr>
        <w:spacing w:line="276" w:lineRule="auto"/>
        <w:rPr>
          <w:rFonts w:ascii="Arial" w:hAnsi="Arial" w:cs="Arial"/>
          <w:sz w:val="18"/>
          <w:szCs w:val="18"/>
          <w:lang w:val="en-US"/>
        </w:rPr>
      </w:pPr>
    </w:p>
    <w:p w14:paraId="7B4D07AE" w14:textId="77777777" w:rsidR="00344D0D" w:rsidRPr="00E86654" w:rsidRDefault="008652F7" w:rsidP="00EF33ED">
      <w:pPr>
        <w:spacing w:line="276" w:lineRule="auto"/>
        <w:rPr>
          <w:rFonts w:ascii="Arial" w:hAnsi="Arial" w:cs="Arial"/>
          <w:sz w:val="18"/>
          <w:szCs w:val="18"/>
          <w:lang w:val="en-US"/>
        </w:rPr>
      </w:pPr>
      <w:r w:rsidRPr="00E86654">
        <w:rPr>
          <w:rFonts w:ascii="Arial" w:eastAsiaTheme="majorEastAsia" w:hAnsi="Arial" w:cs="Arial"/>
          <w:b/>
          <w:i/>
          <w:iCs/>
          <w:color w:val="243F60" w:themeColor="accent1" w:themeShade="7F"/>
          <w:sz w:val="18"/>
          <w:szCs w:val="18"/>
        </w:rPr>
        <w:t>Meaningless/Irrelevant Clauses</w:t>
      </w:r>
      <w:r w:rsidRPr="00E86654">
        <w:rPr>
          <w:rFonts w:ascii="Arial" w:hAnsi="Arial" w:cs="Arial"/>
          <w:sz w:val="18"/>
          <w:szCs w:val="18"/>
          <w:lang w:val="en-US"/>
        </w:rPr>
        <w:t xml:space="preserve"> </w:t>
      </w:r>
    </w:p>
    <w:p w14:paraId="024831CE" w14:textId="2D071586" w:rsidR="008652F7" w:rsidRPr="00E86654" w:rsidRDefault="00344D0D" w:rsidP="00660DD8">
      <w:pPr>
        <w:pStyle w:val="ListParagraph"/>
        <w:numPr>
          <w:ilvl w:val="0"/>
          <w:numId w:val="68"/>
        </w:numPr>
        <w:rPr>
          <w:sz w:val="18"/>
          <w:szCs w:val="18"/>
        </w:rPr>
      </w:pPr>
      <w:r w:rsidRPr="00E86654">
        <w:rPr>
          <w:sz w:val="18"/>
          <w:szCs w:val="18"/>
        </w:rPr>
        <w:t>D</w:t>
      </w:r>
      <w:r w:rsidR="008652F7" w:rsidRPr="00E86654">
        <w:rPr>
          <w:sz w:val="18"/>
          <w:szCs w:val="18"/>
        </w:rPr>
        <w:t>on’t need to be interpreted b/c irrelevant to K (</w:t>
      </w:r>
      <w:r w:rsidR="008652F7" w:rsidRPr="00E86654">
        <w:rPr>
          <w:b/>
          <w:sz w:val="18"/>
          <w:szCs w:val="18"/>
        </w:rPr>
        <w:t>ignore</w:t>
      </w:r>
      <w:r w:rsidR="008652F7" w:rsidRPr="00E86654">
        <w:rPr>
          <w:sz w:val="18"/>
          <w:szCs w:val="18"/>
        </w:rPr>
        <w:t xml:space="preserve">) </w:t>
      </w:r>
    </w:p>
    <w:p w14:paraId="5B56C83D" w14:textId="55E8FE88" w:rsidR="008652F7" w:rsidRPr="00E86654" w:rsidRDefault="008652F7" w:rsidP="00660DD8">
      <w:pPr>
        <w:pStyle w:val="ListParagraph"/>
        <w:numPr>
          <w:ilvl w:val="0"/>
          <w:numId w:val="68"/>
        </w:numPr>
        <w:rPr>
          <w:sz w:val="18"/>
          <w:szCs w:val="18"/>
        </w:rPr>
      </w:pPr>
      <w:r w:rsidRPr="00E86654">
        <w:rPr>
          <w:sz w:val="18"/>
          <w:szCs w:val="18"/>
        </w:rPr>
        <w:t xml:space="preserve">Promise to negotiate in “good faith”/use “best efforts” have no legal meaning </w:t>
      </w:r>
    </w:p>
    <w:p w14:paraId="72C09092" w14:textId="77777777" w:rsidR="00BB3C41" w:rsidRPr="00E86654" w:rsidRDefault="00BB3C41" w:rsidP="00660DD8">
      <w:pPr>
        <w:pStyle w:val="ListParagraph"/>
        <w:numPr>
          <w:ilvl w:val="0"/>
          <w:numId w:val="68"/>
        </w:numPr>
        <w:rPr>
          <w:sz w:val="18"/>
          <w:szCs w:val="18"/>
        </w:rPr>
      </w:pPr>
      <w:r w:rsidRPr="00E86654">
        <w:rPr>
          <w:sz w:val="18"/>
          <w:szCs w:val="18"/>
        </w:rPr>
        <w:t>In support of promise to negotiate in contract:</w:t>
      </w:r>
    </w:p>
    <w:p w14:paraId="607714B1" w14:textId="77777777" w:rsidR="00BB3C41" w:rsidRPr="00E86654" w:rsidRDefault="00BB3C41" w:rsidP="00660DD8">
      <w:pPr>
        <w:pStyle w:val="ListParagraph"/>
        <w:numPr>
          <w:ilvl w:val="1"/>
          <w:numId w:val="68"/>
        </w:numPr>
        <w:rPr>
          <w:sz w:val="18"/>
          <w:szCs w:val="18"/>
        </w:rPr>
      </w:pPr>
      <w:proofErr w:type="spellStart"/>
      <w:r w:rsidRPr="00E86654">
        <w:rPr>
          <w:i/>
          <w:color w:val="FF0000"/>
          <w:sz w:val="18"/>
          <w:szCs w:val="18"/>
        </w:rPr>
        <w:t>Hillas</w:t>
      </w:r>
      <w:proofErr w:type="spellEnd"/>
      <w:r w:rsidRPr="00E86654">
        <w:rPr>
          <w:i/>
          <w:color w:val="FF0000"/>
          <w:sz w:val="18"/>
          <w:szCs w:val="18"/>
        </w:rPr>
        <w:t xml:space="preserve"> and Co v Arcos</w:t>
      </w:r>
      <w:r w:rsidRPr="00E86654">
        <w:rPr>
          <w:sz w:val="18"/>
          <w:szCs w:val="18"/>
        </w:rPr>
        <w:t xml:space="preserve"> </w:t>
      </w:r>
      <w:r w:rsidRPr="00E86654">
        <w:rPr>
          <w:sz w:val="18"/>
          <w:szCs w:val="18"/>
        </w:rPr>
        <w:sym w:font="Wingdings" w:char="F0E0"/>
      </w:r>
      <w:r w:rsidRPr="00E86654">
        <w:rPr>
          <w:sz w:val="18"/>
          <w:szCs w:val="18"/>
        </w:rPr>
        <w:t xml:space="preserve"> agreement to negotiate where negotiations are fruitless could result in court assuming contract was in place and could result in damages</w:t>
      </w:r>
    </w:p>
    <w:p w14:paraId="5361BA9E" w14:textId="77777777" w:rsidR="00BB3C41" w:rsidRPr="00E86654" w:rsidRDefault="00BB3C41" w:rsidP="00660DD8">
      <w:pPr>
        <w:pStyle w:val="ListParagraph"/>
        <w:numPr>
          <w:ilvl w:val="1"/>
          <w:numId w:val="68"/>
        </w:numPr>
        <w:rPr>
          <w:sz w:val="18"/>
          <w:szCs w:val="18"/>
        </w:rPr>
      </w:pPr>
      <w:r w:rsidRPr="00E86654">
        <w:rPr>
          <w:i/>
          <w:color w:val="FF0000"/>
          <w:sz w:val="18"/>
          <w:szCs w:val="18"/>
        </w:rPr>
        <w:t xml:space="preserve">Gateway Realty v </w:t>
      </w:r>
      <w:proofErr w:type="spellStart"/>
      <w:r w:rsidRPr="00E86654">
        <w:rPr>
          <w:i/>
          <w:color w:val="FF0000"/>
          <w:sz w:val="18"/>
          <w:szCs w:val="18"/>
        </w:rPr>
        <w:t>Arton</w:t>
      </w:r>
      <w:proofErr w:type="spellEnd"/>
      <w:r w:rsidRPr="00E86654">
        <w:rPr>
          <w:i/>
          <w:color w:val="FF0000"/>
          <w:sz w:val="18"/>
          <w:szCs w:val="18"/>
        </w:rPr>
        <w:t xml:space="preserve"> Holdings 1991</w:t>
      </w:r>
      <w:r w:rsidRPr="00E86654">
        <w:rPr>
          <w:sz w:val="18"/>
          <w:szCs w:val="18"/>
        </w:rPr>
        <w:t xml:space="preserve"> </w:t>
      </w:r>
      <w:r w:rsidRPr="00E86654">
        <w:rPr>
          <w:sz w:val="18"/>
          <w:szCs w:val="18"/>
        </w:rPr>
        <w:sym w:font="Wingdings" w:char="F0E0"/>
      </w:r>
      <w:r w:rsidRPr="00E86654">
        <w:rPr>
          <w:sz w:val="18"/>
          <w:szCs w:val="18"/>
        </w:rPr>
        <w:t xml:space="preserve"> parties to a contract must exercise rights honestly, fairly and in good faith </w:t>
      </w:r>
      <w:r w:rsidRPr="00E86654">
        <w:rPr>
          <w:sz w:val="18"/>
          <w:szCs w:val="18"/>
        </w:rPr>
        <w:sym w:font="Wingdings" w:char="F0E0"/>
      </w:r>
      <w:r w:rsidRPr="00E86654">
        <w:rPr>
          <w:sz w:val="18"/>
          <w:szCs w:val="18"/>
        </w:rPr>
        <w:t xml:space="preserve"> contract breached when party acts in bad faith</w:t>
      </w:r>
    </w:p>
    <w:p w14:paraId="674123F3" w14:textId="77777777" w:rsidR="00BB3C41" w:rsidRPr="00E86654" w:rsidRDefault="00BB3C41" w:rsidP="00660DD8">
      <w:pPr>
        <w:pStyle w:val="ListParagraph"/>
        <w:numPr>
          <w:ilvl w:val="1"/>
          <w:numId w:val="68"/>
        </w:numPr>
        <w:rPr>
          <w:sz w:val="18"/>
          <w:szCs w:val="18"/>
        </w:rPr>
      </w:pPr>
      <w:proofErr w:type="spellStart"/>
      <w:r w:rsidRPr="00E86654">
        <w:rPr>
          <w:i/>
          <w:color w:val="FF0000"/>
          <w:sz w:val="18"/>
          <w:szCs w:val="18"/>
        </w:rPr>
        <w:t>Bhasin</w:t>
      </w:r>
      <w:proofErr w:type="spellEnd"/>
      <w:r w:rsidRPr="00E86654">
        <w:rPr>
          <w:i/>
          <w:color w:val="FF0000"/>
          <w:sz w:val="18"/>
          <w:szCs w:val="18"/>
        </w:rPr>
        <w:t xml:space="preserve"> v </w:t>
      </w:r>
      <w:proofErr w:type="spellStart"/>
      <w:r w:rsidRPr="00E86654">
        <w:rPr>
          <w:i/>
          <w:color w:val="FF0000"/>
          <w:sz w:val="18"/>
          <w:szCs w:val="18"/>
        </w:rPr>
        <w:t>Hrynew</w:t>
      </w:r>
      <w:proofErr w:type="spellEnd"/>
      <w:r w:rsidRPr="00E86654">
        <w:rPr>
          <w:i/>
          <w:color w:val="FF0000"/>
          <w:sz w:val="18"/>
          <w:szCs w:val="18"/>
        </w:rPr>
        <w:t xml:space="preserve"> 2014</w:t>
      </w:r>
      <w:r w:rsidRPr="00E86654">
        <w:rPr>
          <w:sz w:val="18"/>
          <w:szCs w:val="18"/>
        </w:rPr>
        <w:t xml:space="preserve"> </w:t>
      </w:r>
      <w:r w:rsidRPr="00E86654">
        <w:rPr>
          <w:sz w:val="18"/>
          <w:szCs w:val="18"/>
        </w:rPr>
        <w:sym w:font="Wingdings" w:char="F0E0"/>
      </w:r>
      <w:r w:rsidRPr="00E86654">
        <w:rPr>
          <w:sz w:val="18"/>
          <w:szCs w:val="18"/>
        </w:rPr>
        <w:t xml:space="preserve"> there is no implied duty to act in good faith but there is a ‘general organizing principle of good faith that underlies contract law’—so courts may </w:t>
      </w:r>
      <w:proofErr w:type="spellStart"/>
      <w:r w:rsidRPr="00E86654">
        <w:rPr>
          <w:sz w:val="18"/>
          <w:szCs w:val="18"/>
        </w:rPr>
        <w:t>impliy</w:t>
      </w:r>
      <w:proofErr w:type="spellEnd"/>
      <w:r w:rsidRPr="00E86654">
        <w:rPr>
          <w:sz w:val="18"/>
          <w:szCs w:val="18"/>
        </w:rPr>
        <w:t xml:space="preserve"> an obligation to negotiate in good faith.</w:t>
      </w:r>
    </w:p>
    <w:p w14:paraId="490D1857" w14:textId="77777777" w:rsidR="00BB3C41" w:rsidRPr="00E86654" w:rsidRDefault="00BB3C41" w:rsidP="00660DD8">
      <w:pPr>
        <w:pStyle w:val="ListParagraph"/>
        <w:numPr>
          <w:ilvl w:val="0"/>
          <w:numId w:val="68"/>
        </w:numPr>
        <w:rPr>
          <w:sz w:val="18"/>
          <w:szCs w:val="18"/>
        </w:rPr>
      </w:pPr>
      <w:r w:rsidRPr="00E86654">
        <w:rPr>
          <w:sz w:val="18"/>
          <w:szCs w:val="18"/>
        </w:rPr>
        <w:t>Against promise to negotiate enforceability of contract:</w:t>
      </w:r>
    </w:p>
    <w:p w14:paraId="166B8D23" w14:textId="77777777" w:rsidR="00BB3C41" w:rsidRPr="00E86654" w:rsidRDefault="00BB3C41" w:rsidP="00660DD8">
      <w:pPr>
        <w:pStyle w:val="ListParagraph"/>
        <w:numPr>
          <w:ilvl w:val="1"/>
          <w:numId w:val="68"/>
        </w:numPr>
        <w:rPr>
          <w:sz w:val="18"/>
          <w:szCs w:val="18"/>
        </w:rPr>
      </w:pPr>
      <w:proofErr w:type="spellStart"/>
      <w:r w:rsidRPr="00E86654">
        <w:rPr>
          <w:i/>
          <w:color w:val="FF0000"/>
          <w:sz w:val="18"/>
          <w:szCs w:val="18"/>
        </w:rPr>
        <w:t>Walford</w:t>
      </w:r>
      <w:proofErr w:type="spellEnd"/>
      <w:r w:rsidRPr="00E86654">
        <w:rPr>
          <w:i/>
          <w:color w:val="FF0000"/>
          <w:sz w:val="18"/>
          <w:szCs w:val="18"/>
        </w:rPr>
        <w:t xml:space="preserve"> v Miles 1992</w:t>
      </w:r>
      <w:r w:rsidRPr="00E86654">
        <w:rPr>
          <w:sz w:val="18"/>
          <w:szCs w:val="18"/>
        </w:rPr>
        <w:t xml:space="preserve"> </w:t>
      </w:r>
      <w:r w:rsidRPr="00E86654">
        <w:rPr>
          <w:sz w:val="18"/>
          <w:szCs w:val="18"/>
        </w:rPr>
        <w:sym w:font="Wingdings" w:char="F0E0"/>
      </w:r>
      <w:r w:rsidRPr="00E86654">
        <w:rPr>
          <w:sz w:val="18"/>
          <w:szCs w:val="18"/>
        </w:rPr>
        <w:t xml:space="preserve"> agreement to negotiate lacks certainty </w:t>
      </w:r>
      <w:r w:rsidRPr="00E86654">
        <w:rPr>
          <w:sz w:val="18"/>
          <w:szCs w:val="18"/>
        </w:rPr>
        <w:sym w:font="Wingdings" w:char="F0E0"/>
      </w:r>
      <w:r w:rsidRPr="00E86654">
        <w:rPr>
          <w:sz w:val="18"/>
          <w:szCs w:val="18"/>
        </w:rPr>
        <w:t xml:space="preserve"> does not form a contract</w:t>
      </w:r>
    </w:p>
    <w:p w14:paraId="397C8984" w14:textId="679CF48C" w:rsidR="008C3403" w:rsidRPr="00E86654" w:rsidRDefault="00BB3C41" w:rsidP="00660DD8">
      <w:pPr>
        <w:pStyle w:val="ListParagraph"/>
        <w:numPr>
          <w:ilvl w:val="1"/>
          <w:numId w:val="68"/>
        </w:numPr>
        <w:rPr>
          <w:sz w:val="18"/>
          <w:szCs w:val="18"/>
        </w:rPr>
      </w:pPr>
      <w:r w:rsidRPr="00E86654">
        <w:rPr>
          <w:i/>
          <w:color w:val="FF0000"/>
          <w:sz w:val="18"/>
          <w:szCs w:val="18"/>
        </w:rPr>
        <w:t xml:space="preserve">Courtney and Fairbairn v </w:t>
      </w:r>
      <w:proofErr w:type="spellStart"/>
      <w:r w:rsidRPr="00E86654">
        <w:rPr>
          <w:i/>
          <w:color w:val="FF0000"/>
          <w:sz w:val="18"/>
          <w:szCs w:val="18"/>
        </w:rPr>
        <w:t>Tolaini</w:t>
      </w:r>
      <w:proofErr w:type="spellEnd"/>
      <w:r w:rsidRPr="00E86654">
        <w:rPr>
          <w:i/>
          <w:color w:val="FF0000"/>
          <w:sz w:val="18"/>
          <w:szCs w:val="18"/>
        </w:rPr>
        <w:t xml:space="preserve"> Brothers 1975</w:t>
      </w:r>
      <w:r w:rsidRPr="00E86654">
        <w:rPr>
          <w:sz w:val="18"/>
          <w:szCs w:val="18"/>
        </w:rPr>
        <w:t xml:space="preserve"> </w:t>
      </w:r>
      <w:r w:rsidRPr="00E86654">
        <w:rPr>
          <w:sz w:val="18"/>
          <w:szCs w:val="18"/>
        </w:rPr>
        <w:sym w:font="Wingdings" w:char="F0E0"/>
      </w:r>
      <w:r w:rsidRPr="00E86654">
        <w:rPr>
          <w:sz w:val="18"/>
          <w:szCs w:val="18"/>
        </w:rPr>
        <w:t xml:space="preserve"> law does not recognize a ‘contract to enter a contract’ - we cannot recognize a contract to negotiate due to uncertain terms (hence negotiations).</w:t>
      </w:r>
    </w:p>
    <w:p w14:paraId="0B5E9E17" w14:textId="77777777" w:rsidR="00706712" w:rsidRPr="00E86654" w:rsidRDefault="00706712" w:rsidP="00EF33ED">
      <w:pPr>
        <w:spacing w:line="276" w:lineRule="auto"/>
        <w:rPr>
          <w:rFonts w:ascii="Arial" w:hAnsi="Arial" w:cs="Arial"/>
          <w:sz w:val="18"/>
          <w:szCs w:val="18"/>
        </w:rPr>
      </w:pPr>
    </w:p>
    <w:p w14:paraId="30841B3C" w14:textId="77777777" w:rsidR="008C3403" w:rsidRPr="00E86654" w:rsidRDefault="008C3403" w:rsidP="00EF33ED">
      <w:pPr>
        <w:spacing w:line="276" w:lineRule="auto"/>
        <w:rPr>
          <w:rFonts w:ascii="Arial" w:hAnsi="Arial" w:cs="Arial"/>
          <w:sz w:val="18"/>
          <w:szCs w:val="18"/>
          <w:lang w:val="en-US"/>
        </w:rPr>
      </w:pPr>
    </w:p>
    <w:p w14:paraId="76D3C03F" w14:textId="28133046" w:rsidR="00FF4255" w:rsidRPr="00E86654" w:rsidRDefault="00FF4255" w:rsidP="00E11BA6">
      <w:pPr>
        <w:pStyle w:val="CAN-heading1"/>
      </w:pPr>
      <w:bookmarkStart w:id="17" w:name="_Toc343110721"/>
      <w:r w:rsidRPr="00E86654">
        <w:t>Intention to Create Legal Relations</w:t>
      </w:r>
      <w:bookmarkEnd w:id="17"/>
      <w:r w:rsidRPr="00E86654">
        <w:tab/>
      </w:r>
    </w:p>
    <w:p w14:paraId="77087947" w14:textId="77777777" w:rsidR="00BB3C41" w:rsidRPr="00E86654" w:rsidRDefault="00BB3C41" w:rsidP="00EF33ED">
      <w:pPr>
        <w:spacing w:line="276" w:lineRule="auto"/>
        <w:rPr>
          <w:rFonts w:ascii="Arial" w:hAnsi="Arial" w:cs="Arial"/>
          <w:sz w:val="18"/>
          <w:szCs w:val="18"/>
          <w:lang w:val="en-US"/>
        </w:rPr>
      </w:pPr>
    </w:p>
    <w:p w14:paraId="22DBE48D" w14:textId="09E09431" w:rsidR="00BB3C41" w:rsidRPr="00E86654" w:rsidRDefault="00BB3C41" w:rsidP="00660DD8">
      <w:pPr>
        <w:pStyle w:val="ListParagraph"/>
        <w:numPr>
          <w:ilvl w:val="0"/>
          <w:numId w:val="69"/>
        </w:numPr>
        <w:rPr>
          <w:sz w:val="18"/>
          <w:szCs w:val="18"/>
        </w:rPr>
      </w:pPr>
      <w:r w:rsidRPr="00E86654">
        <w:rPr>
          <w:sz w:val="18"/>
          <w:szCs w:val="18"/>
        </w:rPr>
        <w:t>Agreement only binding if intention to create legal relations – separate requirement in formation</w:t>
      </w:r>
    </w:p>
    <w:p w14:paraId="6F890015" w14:textId="68DBADA4" w:rsidR="00086AAB" w:rsidRPr="00E86654" w:rsidRDefault="004623E4" w:rsidP="00660DD8">
      <w:pPr>
        <w:pStyle w:val="ListParagraph"/>
        <w:numPr>
          <w:ilvl w:val="0"/>
          <w:numId w:val="69"/>
        </w:numPr>
        <w:rPr>
          <w:sz w:val="18"/>
          <w:szCs w:val="18"/>
        </w:rPr>
      </w:pPr>
      <w:r w:rsidRPr="00E86654">
        <w:rPr>
          <w:sz w:val="18"/>
          <w:szCs w:val="18"/>
        </w:rPr>
        <w:t xml:space="preserve">Argument that usually intertwined w/ certainty of terms </w:t>
      </w:r>
      <w:r w:rsidRPr="00E86654">
        <w:rPr>
          <w:sz w:val="18"/>
          <w:szCs w:val="18"/>
        </w:rPr>
        <w:sym w:font="Symbol" w:char="F0AE"/>
      </w:r>
      <w:r w:rsidRPr="00E86654">
        <w:rPr>
          <w:sz w:val="18"/>
          <w:szCs w:val="18"/>
        </w:rPr>
        <w:t xml:space="preserve"> question of certainty, still negotiating so lacks intention (generalized intent but lacks details = certainty of terms).</w:t>
      </w:r>
    </w:p>
    <w:p w14:paraId="3A90A359" w14:textId="504939E4" w:rsidR="001B3695" w:rsidRPr="00E86654" w:rsidRDefault="00783DFE" w:rsidP="00660DD8">
      <w:pPr>
        <w:pStyle w:val="ListParagraph"/>
        <w:numPr>
          <w:ilvl w:val="0"/>
          <w:numId w:val="69"/>
        </w:numPr>
        <w:rPr>
          <w:sz w:val="18"/>
          <w:szCs w:val="18"/>
        </w:rPr>
      </w:pPr>
      <w:r w:rsidRPr="00E86654">
        <w:rPr>
          <w:sz w:val="18"/>
          <w:szCs w:val="18"/>
        </w:rPr>
        <w:t>Letter</w:t>
      </w:r>
      <w:r w:rsidR="001B3695" w:rsidRPr="00E86654">
        <w:rPr>
          <w:sz w:val="18"/>
          <w:szCs w:val="18"/>
        </w:rPr>
        <w:t xml:space="preserve"> of intent or memorandum of understanding – do not form a contract if no intention to form by parties unless terms are very clearly laid out and resulting contract doesn’t add anything new </w:t>
      </w:r>
      <w:proofErr w:type="spellStart"/>
      <w:r w:rsidR="001B3695" w:rsidRPr="00E86654">
        <w:rPr>
          <w:i/>
          <w:color w:val="FF0000"/>
          <w:sz w:val="18"/>
          <w:szCs w:val="18"/>
        </w:rPr>
        <w:t>Bawitko</w:t>
      </w:r>
      <w:proofErr w:type="spellEnd"/>
      <w:r w:rsidR="001B3695" w:rsidRPr="00E86654">
        <w:rPr>
          <w:i/>
          <w:color w:val="FF0000"/>
          <w:sz w:val="18"/>
          <w:szCs w:val="18"/>
        </w:rPr>
        <w:t xml:space="preserve"> Investments v Kernels Popcorn</w:t>
      </w:r>
    </w:p>
    <w:p w14:paraId="59D75603" w14:textId="77777777" w:rsidR="001B3695" w:rsidRPr="00E86654" w:rsidRDefault="001B3695" w:rsidP="00660DD8">
      <w:pPr>
        <w:pStyle w:val="ListParagraph"/>
        <w:numPr>
          <w:ilvl w:val="0"/>
          <w:numId w:val="69"/>
        </w:numPr>
        <w:rPr>
          <w:sz w:val="18"/>
          <w:szCs w:val="18"/>
        </w:rPr>
      </w:pPr>
      <w:r w:rsidRPr="00E86654">
        <w:rPr>
          <w:sz w:val="18"/>
          <w:szCs w:val="18"/>
        </w:rPr>
        <w:t xml:space="preserve">If the agreement is silent on intention to create legal relations, then the intention is </w:t>
      </w:r>
      <w:r w:rsidRPr="00E86654">
        <w:rPr>
          <w:b/>
          <w:sz w:val="18"/>
          <w:szCs w:val="18"/>
        </w:rPr>
        <w:t>presumed</w:t>
      </w:r>
      <w:r w:rsidRPr="00E86654">
        <w:rPr>
          <w:sz w:val="18"/>
          <w:szCs w:val="18"/>
        </w:rPr>
        <w:t xml:space="preserve"> (if you asked for services, got them, you should pay) </w:t>
      </w:r>
      <w:r w:rsidRPr="00E86654">
        <w:rPr>
          <w:i/>
          <w:color w:val="FF0000"/>
          <w:sz w:val="18"/>
          <w:szCs w:val="18"/>
        </w:rPr>
        <w:t xml:space="preserve">Upton-on-Severn Rural District Council v </w:t>
      </w:r>
      <w:proofErr w:type="spellStart"/>
      <w:r w:rsidRPr="00E86654">
        <w:rPr>
          <w:i/>
          <w:color w:val="FF0000"/>
          <w:sz w:val="18"/>
          <w:szCs w:val="18"/>
        </w:rPr>
        <w:t>Powerll</w:t>
      </w:r>
      <w:proofErr w:type="spellEnd"/>
      <w:r w:rsidRPr="00E86654">
        <w:rPr>
          <w:i/>
          <w:color w:val="FF0000"/>
          <w:sz w:val="18"/>
          <w:szCs w:val="18"/>
        </w:rPr>
        <w:t xml:space="preserve"> [1942]</w:t>
      </w:r>
      <w:r w:rsidRPr="00E86654">
        <w:rPr>
          <w:sz w:val="18"/>
          <w:szCs w:val="18"/>
        </w:rPr>
        <w:t xml:space="preserve"> OR there is thought to be no contract</w:t>
      </w:r>
    </w:p>
    <w:p w14:paraId="33AE2365" w14:textId="79538875" w:rsidR="001B3695" w:rsidRPr="00E86654" w:rsidRDefault="001B3695" w:rsidP="00660DD8">
      <w:pPr>
        <w:pStyle w:val="ListParagraph"/>
        <w:numPr>
          <w:ilvl w:val="0"/>
          <w:numId w:val="69"/>
        </w:numPr>
        <w:rPr>
          <w:sz w:val="18"/>
          <w:szCs w:val="18"/>
        </w:rPr>
      </w:pPr>
      <w:r w:rsidRPr="00E86654">
        <w:rPr>
          <w:sz w:val="18"/>
          <w:szCs w:val="18"/>
        </w:rPr>
        <w:t xml:space="preserve">Email correspondence – there should be a presumption </w:t>
      </w:r>
      <w:r w:rsidRPr="00E86654">
        <w:rPr>
          <w:sz w:val="18"/>
          <w:szCs w:val="18"/>
          <w:u w:val="single"/>
        </w:rPr>
        <w:t>against</w:t>
      </w:r>
      <w:r w:rsidRPr="00E86654">
        <w:rPr>
          <w:sz w:val="18"/>
          <w:szCs w:val="18"/>
        </w:rPr>
        <w:t xml:space="preserve"> an intention to establish a binding relationship where multiple emails between </w:t>
      </w:r>
      <w:r w:rsidRPr="00E86654">
        <w:rPr>
          <w:sz w:val="18"/>
          <w:szCs w:val="18"/>
          <w:u w:val="single"/>
        </w:rPr>
        <w:t>consumers</w:t>
      </w:r>
      <w:r w:rsidRPr="00E86654">
        <w:rPr>
          <w:sz w:val="18"/>
          <w:szCs w:val="18"/>
        </w:rPr>
        <w:t xml:space="preserve">. </w:t>
      </w:r>
      <w:r w:rsidRPr="00E86654">
        <w:rPr>
          <w:i/>
          <w:color w:val="FF0000"/>
          <w:sz w:val="18"/>
          <w:szCs w:val="18"/>
        </w:rPr>
        <w:t xml:space="preserve"> </w:t>
      </w:r>
      <w:proofErr w:type="spellStart"/>
      <w:r w:rsidRPr="00E86654">
        <w:rPr>
          <w:i/>
          <w:color w:val="FF0000"/>
          <w:sz w:val="18"/>
          <w:szCs w:val="18"/>
        </w:rPr>
        <w:t>Girouard</w:t>
      </w:r>
      <w:proofErr w:type="spellEnd"/>
      <w:r w:rsidRPr="00E86654">
        <w:rPr>
          <w:i/>
          <w:color w:val="FF0000"/>
          <w:sz w:val="18"/>
          <w:szCs w:val="18"/>
        </w:rPr>
        <w:t xml:space="preserve"> v </w:t>
      </w:r>
      <w:proofErr w:type="spellStart"/>
      <w:r w:rsidRPr="00E86654">
        <w:rPr>
          <w:i/>
          <w:color w:val="FF0000"/>
          <w:sz w:val="18"/>
          <w:szCs w:val="18"/>
        </w:rPr>
        <w:t>Druet</w:t>
      </w:r>
      <w:proofErr w:type="spellEnd"/>
      <w:r w:rsidRPr="00E86654">
        <w:rPr>
          <w:i/>
          <w:color w:val="FF0000"/>
          <w:sz w:val="18"/>
          <w:szCs w:val="18"/>
        </w:rPr>
        <w:t xml:space="preserve"> 2012 NBCA 40</w:t>
      </w:r>
    </w:p>
    <w:p w14:paraId="7D7653FA" w14:textId="77777777" w:rsidR="004623E4" w:rsidRPr="00E86654" w:rsidRDefault="004623E4" w:rsidP="00EF33ED">
      <w:pPr>
        <w:spacing w:line="276" w:lineRule="auto"/>
        <w:rPr>
          <w:rFonts w:ascii="Arial" w:hAnsi="Arial" w:cs="Arial"/>
          <w:sz w:val="18"/>
          <w:szCs w:val="18"/>
          <w:lang w:val="en-US"/>
        </w:rPr>
      </w:pPr>
    </w:p>
    <w:p w14:paraId="6173F203" w14:textId="3EC3AC47" w:rsidR="00086AAB" w:rsidRPr="00E86654" w:rsidRDefault="00086AAB" w:rsidP="003D52D7">
      <w:pPr>
        <w:pStyle w:val="CAN-heading2"/>
      </w:pPr>
      <w:bookmarkStart w:id="18" w:name="_Toc343110722"/>
      <w:r w:rsidRPr="00E86654">
        <w:t xml:space="preserve">COMMERCIAL </w:t>
      </w:r>
      <w:r w:rsidR="004623E4" w:rsidRPr="00E86654">
        <w:t>CONTEXT</w:t>
      </w:r>
      <w:bookmarkEnd w:id="18"/>
    </w:p>
    <w:p w14:paraId="068D53C7" w14:textId="26938EBC" w:rsidR="00FF4255" w:rsidRPr="00E86654" w:rsidRDefault="00086AAB" w:rsidP="00660DD8">
      <w:pPr>
        <w:pStyle w:val="ListParagraph"/>
        <w:numPr>
          <w:ilvl w:val="0"/>
          <w:numId w:val="70"/>
        </w:numPr>
        <w:rPr>
          <w:sz w:val="18"/>
          <w:szCs w:val="18"/>
        </w:rPr>
      </w:pPr>
      <w:r w:rsidRPr="00E86654">
        <w:rPr>
          <w:sz w:val="18"/>
          <w:szCs w:val="18"/>
        </w:rPr>
        <w:t>Agreement, even</w:t>
      </w:r>
      <w:r w:rsidR="00BB3C41" w:rsidRPr="00E86654">
        <w:rPr>
          <w:sz w:val="18"/>
          <w:szCs w:val="18"/>
        </w:rPr>
        <w:t xml:space="preserve"> if </w:t>
      </w:r>
      <w:r w:rsidR="004340D5">
        <w:rPr>
          <w:sz w:val="18"/>
          <w:szCs w:val="18"/>
        </w:rPr>
        <w:t>with consideration,</w:t>
      </w:r>
      <w:r w:rsidRPr="00E86654">
        <w:rPr>
          <w:sz w:val="18"/>
          <w:szCs w:val="18"/>
        </w:rPr>
        <w:t xml:space="preserve"> not binding as K if made w/o any intention of creating legal relations. </w:t>
      </w:r>
    </w:p>
    <w:p w14:paraId="1451B336" w14:textId="74A009E4" w:rsidR="00783DFE" w:rsidRPr="00E86654" w:rsidRDefault="00783DFE" w:rsidP="00660DD8">
      <w:pPr>
        <w:pStyle w:val="ListParagraph"/>
        <w:numPr>
          <w:ilvl w:val="0"/>
          <w:numId w:val="70"/>
        </w:numPr>
        <w:rPr>
          <w:sz w:val="18"/>
          <w:szCs w:val="18"/>
        </w:rPr>
      </w:pPr>
      <w:r w:rsidRPr="00E86654">
        <w:rPr>
          <w:sz w:val="18"/>
          <w:szCs w:val="18"/>
        </w:rPr>
        <w:t xml:space="preserve">In commercial contracts, email negotiations form a contract. </w:t>
      </w:r>
      <w:proofErr w:type="spellStart"/>
      <w:r w:rsidRPr="00E86654">
        <w:rPr>
          <w:i/>
          <w:color w:val="FF0000"/>
          <w:sz w:val="18"/>
          <w:szCs w:val="18"/>
        </w:rPr>
        <w:t>Prolink</w:t>
      </w:r>
      <w:proofErr w:type="spellEnd"/>
      <w:r w:rsidRPr="00E86654">
        <w:rPr>
          <w:i/>
          <w:color w:val="FF0000"/>
          <w:sz w:val="18"/>
          <w:szCs w:val="18"/>
        </w:rPr>
        <w:t xml:space="preserve"> Broker </w:t>
      </w:r>
      <w:proofErr w:type="spellStart"/>
      <w:r w:rsidRPr="00E86654">
        <w:rPr>
          <w:i/>
          <w:color w:val="FF0000"/>
          <w:sz w:val="18"/>
          <w:szCs w:val="18"/>
        </w:rPr>
        <w:t>Netowrk</w:t>
      </w:r>
      <w:proofErr w:type="spellEnd"/>
      <w:r w:rsidRPr="00E86654">
        <w:rPr>
          <w:i/>
          <w:color w:val="FF0000"/>
          <w:sz w:val="18"/>
          <w:szCs w:val="18"/>
        </w:rPr>
        <w:t xml:space="preserve"> v </w:t>
      </w:r>
      <w:proofErr w:type="spellStart"/>
      <w:r w:rsidRPr="00E86654">
        <w:rPr>
          <w:i/>
          <w:color w:val="FF0000"/>
          <w:sz w:val="18"/>
          <w:szCs w:val="18"/>
        </w:rPr>
        <w:t>Jaitley</w:t>
      </w:r>
      <w:proofErr w:type="spellEnd"/>
      <w:r w:rsidRPr="00E86654">
        <w:rPr>
          <w:i/>
          <w:color w:val="FF0000"/>
          <w:sz w:val="18"/>
          <w:szCs w:val="18"/>
        </w:rPr>
        <w:t xml:space="preserve"> </w:t>
      </w:r>
    </w:p>
    <w:p w14:paraId="3AB00D0F" w14:textId="4A784187" w:rsidR="00BB3C41" w:rsidRPr="00E86654" w:rsidRDefault="00BB3C41" w:rsidP="00660DD8">
      <w:pPr>
        <w:pStyle w:val="ListParagraph"/>
        <w:numPr>
          <w:ilvl w:val="0"/>
          <w:numId w:val="70"/>
        </w:numPr>
        <w:rPr>
          <w:sz w:val="18"/>
          <w:szCs w:val="18"/>
        </w:rPr>
      </w:pPr>
      <w:r w:rsidRPr="00E86654">
        <w:rPr>
          <w:sz w:val="18"/>
          <w:szCs w:val="18"/>
        </w:rPr>
        <w:t>Presumption of intention – onus on proving no intention</w:t>
      </w:r>
      <w:r w:rsidR="00854724" w:rsidRPr="00E86654">
        <w:rPr>
          <w:sz w:val="18"/>
          <w:szCs w:val="18"/>
        </w:rPr>
        <w:t xml:space="preserve"> – objective test of intention </w:t>
      </w:r>
      <w:proofErr w:type="gramStart"/>
      <w:r w:rsidR="00854724" w:rsidRPr="00E86654">
        <w:rPr>
          <w:sz w:val="18"/>
          <w:szCs w:val="18"/>
        </w:rPr>
        <w:t xml:space="preserve">applied </w:t>
      </w:r>
      <w:r w:rsidRPr="00E86654">
        <w:rPr>
          <w:sz w:val="18"/>
          <w:szCs w:val="18"/>
        </w:rPr>
        <w:t xml:space="preserve"> </w:t>
      </w:r>
      <w:r w:rsidRPr="00E86654">
        <w:rPr>
          <w:i/>
          <w:color w:val="FF0000"/>
          <w:sz w:val="18"/>
          <w:szCs w:val="18"/>
        </w:rPr>
        <w:t>Kleinwort</w:t>
      </w:r>
      <w:proofErr w:type="gramEnd"/>
      <w:r w:rsidRPr="00E86654">
        <w:rPr>
          <w:i/>
          <w:color w:val="FF0000"/>
          <w:sz w:val="18"/>
          <w:szCs w:val="18"/>
        </w:rPr>
        <w:t xml:space="preserve"> Benson Ltd v Malaysia </w:t>
      </w:r>
      <w:proofErr w:type="spellStart"/>
      <w:r w:rsidRPr="00E86654">
        <w:rPr>
          <w:i/>
          <w:color w:val="FF0000"/>
          <w:sz w:val="18"/>
          <w:szCs w:val="18"/>
        </w:rPr>
        <w:t>Mininig</w:t>
      </w:r>
      <w:proofErr w:type="spellEnd"/>
      <w:r w:rsidRPr="00E86654">
        <w:rPr>
          <w:i/>
          <w:color w:val="FF0000"/>
          <w:sz w:val="18"/>
          <w:szCs w:val="18"/>
        </w:rPr>
        <w:t xml:space="preserve"> Corp 1989</w:t>
      </w:r>
    </w:p>
    <w:p w14:paraId="104696FF" w14:textId="58FD37A3" w:rsidR="00086AAB" w:rsidRPr="00E86654" w:rsidRDefault="00086AAB" w:rsidP="00660DD8">
      <w:pPr>
        <w:pStyle w:val="ListParagraph"/>
        <w:numPr>
          <w:ilvl w:val="0"/>
          <w:numId w:val="70"/>
        </w:numPr>
        <w:rPr>
          <w:sz w:val="18"/>
          <w:szCs w:val="18"/>
        </w:rPr>
      </w:pPr>
      <w:r w:rsidRPr="00E86654">
        <w:rPr>
          <w:sz w:val="18"/>
          <w:szCs w:val="18"/>
        </w:rPr>
        <w:t>Test for Intention to Create Legal Relations:</w:t>
      </w:r>
    </w:p>
    <w:p w14:paraId="7F1B64F6" w14:textId="361A0B04" w:rsidR="00086AAB" w:rsidRPr="00E86654" w:rsidRDefault="00086AAB" w:rsidP="003C0C1E">
      <w:pPr>
        <w:pStyle w:val="ListParagraph"/>
        <w:numPr>
          <w:ilvl w:val="0"/>
          <w:numId w:val="9"/>
        </w:numPr>
        <w:rPr>
          <w:sz w:val="18"/>
          <w:szCs w:val="18"/>
        </w:rPr>
      </w:pPr>
      <w:r w:rsidRPr="00E86654">
        <w:rPr>
          <w:sz w:val="18"/>
          <w:szCs w:val="18"/>
        </w:rPr>
        <w:t>Importance of agreement of parties</w:t>
      </w:r>
    </w:p>
    <w:p w14:paraId="614BDAE9" w14:textId="4D527616" w:rsidR="00086AAB" w:rsidRPr="00E86654" w:rsidRDefault="00086AAB" w:rsidP="003C0C1E">
      <w:pPr>
        <w:pStyle w:val="ListParagraph"/>
        <w:numPr>
          <w:ilvl w:val="0"/>
          <w:numId w:val="9"/>
        </w:numPr>
        <w:rPr>
          <w:sz w:val="18"/>
          <w:szCs w:val="18"/>
        </w:rPr>
      </w:pPr>
      <w:r w:rsidRPr="00E86654">
        <w:rPr>
          <w:sz w:val="18"/>
          <w:szCs w:val="18"/>
        </w:rPr>
        <w:t xml:space="preserve">Fact that 1 of parties has acted in reliance on it </w:t>
      </w:r>
    </w:p>
    <w:p w14:paraId="2D6D4A18" w14:textId="77777777" w:rsidR="00086AAB" w:rsidRPr="00E86654" w:rsidRDefault="00086AAB" w:rsidP="00EF33ED">
      <w:pPr>
        <w:spacing w:line="276" w:lineRule="auto"/>
        <w:rPr>
          <w:rFonts w:ascii="Arial" w:hAnsi="Arial" w:cs="Arial"/>
          <w:sz w:val="18"/>
          <w:szCs w:val="18"/>
          <w:lang w:val="en-US"/>
        </w:rPr>
      </w:pPr>
    </w:p>
    <w:p w14:paraId="6635DC12" w14:textId="0F8754C3" w:rsidR="00086AAB" w:rsidRPr="00E86654" w:rsidRDefault="00086AAB" w:rsidP="00EF33ED">
      <w:pPr>
        <w:spacing w:line="276" w:lineRule="auto"/>
        <w:rPr>
          <w:rFonts w:ascii="Arial" w:hAnsi="Arial" w:cs="Arial"/>
          <w:sz w:val="18"/>
          <w:szCs w:val="18"/>
          <w:lang w:val="en-US"/>
        </w:rPr>
      </w:pPr>
      <w:r w:rsidRPr="00E86654">
        <w:rPr>
          <w:rFonts w:ascii="Arial" w:hAnsi="Arial" w:cs="Arial"/>
          <w:sz w:val="18"/>
          <w:szCs w:val="18"/>
          <w:u w:val="single"/>
          <w:lang w:val="en-US"/>
        </w:rPr>
        <w:t>Agreements Expressly Not Meant to be Legal:</w:t>
      </w:r>
      <w:r w:rsidRPr="00E86654">
        <w:rPr>
          <w:rFonts w:ascii="Arial" w:hAnsi="Arial" w:cs="Arial"/>
          <w:sz w:val="18"/>
          <w:szCs w:val="18"/>
          <w:lang w:val="en-US"/>
        </w:rPr>
        <w:t xml:space="preserve"> “gentlemen’s agreement” not a K (</w:t>
      </w:r>
      <w:r w:rsidRPr="00E86654">
        <w:rPr>
          <w:rFonts w:ascii="Arial" w:hAnsi="Arial" w:cs="Arial"/>
          <w:i/>
          <w:color w:val="0000FF"/>
          <w:sz w:val="18"/>
          <w:szCs w:val="18"/>
          <w:lang w:val="en-US"/>
        </w:rPr>
        <w:t>Rose and Frank Co v JR Crompton and Bros Ltd, 1923</w:t>
      </w:r>
      <w:r w:rsidRPr="00E86654">
        <w:rPr>
          <w:rFonts w:ascii="Arial" w:hAnsi="Arial" w:cs="Arial"/>
          <w:sz w:val="18"/>
          <w:szCs w:val="18"/>
          <w:lang w:val="en-US"/>
        </w:rPr>
        <w:t xml:space="preserve"> </w:t>
      </w:r>
      <w:r w:rsidRPr="00E86654">
        <w:rPr>
          <w:rFonts w:ascii="Arial" w:hAnsi="Arial" w:cs="Arial"/>
          <w:sz w:val="18"/>
          <w:szCs w:val="18"/>
          <w:lang w:val="en-US"/>
        </w:rPr>
        <w:sym w:font="Symbol" w:char="F0AE"/>
      </w:r>
      <w:r w:rsidRPr="00E86654">
        <w:rPr>
          <w:rFonts w:ascii="Arial" w:hAnsi="Arial" w:cs="Arial"/>
          <w:sz w:val="18"/>
          <w:szCs w:val="18"/>
          <w:lang w:val="en-US"/>
        </w:rPr>
        <w:t xml:space="preserve"> parties </w:t>
      </w:r>
      <w:r w:rsidR="00854724" w:rsidRPr="00E86654">
        <w:rPr>
          <w:rFonts w:ascii="Arial" w:hAnsi="Arial" w:cs="Arial"/>
          <w:sz w:val="18"/>
          <w:szCs w:val="18"/>
          <w:lang w:val="en-US"/>
        </w:rPr>
        <w:t xml:space="preserve">can </w:t>
      </w:r>
      <w:r w:rsidRPr="00E86654">
        <w:rPr>
          <w:rFonts w:ascii="Arial" w:hAnsi="Arial" w:cs="Arial"/>
          <w:sz w:val="18"/>
          <w:szCs w:val="18"/>
          <w:lang w:val="en-US"/>
        </w:rPr>
        <w:t xml:space="preserve">expressly state in agreement they don’t wish to be </w:t>
      </w:r>
      <w:r w:rsidR="00854724" w:rsidRPr="00E86654">
        <w:rPr>
          <w:rFonts w:ascii="Arial" w:hAnsi="Arial" w:cs="Arial"/>
          <w:sz w:val="18"/>
          <w:szCs w:val="18"/>
          <w:lang w:val="en-US"/>
        </w:rPr>
        <w:t>bound</w:t>
      </w:r>
    </w:p>
    <w:p w14:paraId="66DE093A" w14:textId="6F10A966" w:rsidR="004623E4" w:rsidRPr="00E86654" w:rsidRDefault="004623E4" w:rsidP="003C0C1E">
      <w:pPr>
        <w:pStyle w:val="ListParagraph"/>
        <w:numPr>
          <w:ilvl w:val="0"/>
          <w:numId w:val="10"/>
        </w:numPr>
        <w:rPr>
          <w:sz w:val="18"/>
          <w:szCs w:val="18"/>
        </w:rPr>
      </w:pPr>
      <w:r w:rsidRPr="00E86654">
        <w:rPr>
          <w:sz w:val="18"/>
          <w:szCs w:val="18"/>
        </w:rPr>
        <w:t xml:space="preserve">Likely not valid law today </w:t>
      </w:r>
      <w:r w:rsidRPr="00E86654">
        <w:rPr>
          <w:sz w:val="18"/>
          <w:szCs w:val="18"/>
        </w:rPr>
        <w:sym w:font="Symbol" w:char="F0AE"/>
      </w:r>
      <w:r w:rsidRPr="00E86654">
        <w:rPr>
          <w:sz w:val="18"/>
          <w:szCs w:val="18"/>
        </w:rPr>
        <w:t xml:space="preserve"> arbitration can be used</w:t>
      </w:r>
    </w:p>
    <w:p w14:paraId="17C4CE1E" w14:textId="77777777" w:rsidR="008652F7" w:rsidRPr="00E86654" w:rsidRDefault="008652F7" w:rsidP="00EF33ED">
      <w:pPr>
        <w:spacing w:line="276" w:lineRule="auto"/>
        <w:rPr>
          <w:rFonts w:ascii="Arial" w:hAnsi="Arial" w:cs="Arial"/>
          <w:sz w:val="18"/>
          <w:szCs w:val="18"/>
          <w:lang w:val="en-US"/>
        </w:rPr>
      </w:pPr>
    </w:p>
    <w:p w14:paraId="3961CA3C" w14:textId="38E37C6C" w:rsidR="00240D4A" w:rsidRPr="00E86654" w:rsidRDefault="004623E4" w:rsidP="003D52D7">
      <w:pPr>
        <w:pStyle w:val="CAN-heading2"/>
      </w:pPr>
      <w:bookmarkStart w:id="19" w:name="_Toc343110723"/>
      <w:r w:rsidRPr="00E86654">
        <w:t>SOCIAL/DOMESTIC CONTEXT</w:t>
      </w:r>
      <w:r w:rsidR="00800D98" w:rsidRPr="00E86654">
        <w:t xml:space="preserve"> – public policy</w:t>
      </w:r>
      <w:bookmarkEnd w:id="19"/>
    </w:p>
    <w:p w14:paraId="5D35EAA5" w14:textId="77777777" w:rsidR="00E96198" w:rsidRPr="00E86654" w:rsidRDefault="00E96198" w:rsidP="00EF33ED">
      <w:pPr>
        <w:spacing w:line="276" w:lineRule="auto"/>
        <w:rPr>
          <w:rFonts w:ascii="Arial" w:hAnsi="Arial" w:cs="Arial"/>
          <w:sz w:val="18"/>
          <w:szCs w:val="18"/>
          <w:lang w:val="en-US"/>
        </w:rPr>
      </w:pPr>
    </w:p>
    <w:p w14:paraId="0DC75FE2" w14:textId="39FBEE37" w:rsidR="00E96198" w:rsidRPr="00E86654" w:rsidRDefault="00E96198" w:rsidP="003C0C1E">
      <w:pPr>
        <w:pStyle w:val="ListParagraph"/>
        <w:numPr>
          <w:ilvl w:val="0"/>
          <w:numId w:val="10"/>
        </w:numPr>
        <w:rPr>
          <w:sz w:val="18"/>
          <w:szCs w:val="18"/>
        </w:rPr>
      </w:pPr>
      <w:r w:rsidRPr="00E86654">
        <w:rPr>
          <w:sz w:val="18"/>
          <w:szCs w:val="18"/>
        </w:rPr>
        <w:t>Common law requires intention to create agreement – public policy perspective</w:t>
      </w:r>
    </w:p>
    <w:p w14:paraId="6FF895A9" w14:textId="6A092187" w:rsidR="004623E4" w:rsidRPr="00E86654" w:rsidRDefault="004623E4" w:rsidP="003C0C1E">
      <w:pPr>
        <w:pStyle w:val="ListParagraph"/>
        <w:numPr>
          <w:ilvl w:val="0"/>
          <w:numId w:val="10"/>
        </w:numPr>
        <w:rPr>
          <w:sz w:val="18"/>
          <w:szCs w:val="18"/>
        </w:rPr>
      </w:pPr>
      <w:r w:rsidRPr="00E86654">
        <w:rPr>
          <w:sz w:val="18"/>
          <w:szCs w:val="18"/>
        </w:rPr>
        <w:t>Not often thought that social situations like parties, dinner engagements, holidays etc. create legal relations</w:t>
      </w:r>
    </w:p>
    <w:p w14:paraId="430320AB" w14:textId="77777777" w:rsidR="004623E4" w:rsidRPr="00E86654" w:rsidRDefault="004623E4" w:rsidP="00EF33ED">
      <w:pPr>
        <w:spacing w:line="276" w:lineRule="auto"/>
        <w:rPr>
          <w:rFonts w:ascii="Arial" w:hAnsi="Arial" w:cs="Arial"/>
          <w:sz w:val="18"/>
          <w:szCs w:val="18"/>
          <w:lang w:val="en-US"/>
        </w:rPr>
      </w:pPr>
    </w:p>
    <w:p w14:paraId="7B5816F9" w14:textId="02BC7A1A" w:rsidR="004623E4" w:rsidRPr="00E86654" w:rsidRDefault="004623E4" w:rsidP="00EF33ED">
      <w:pPr>
        <w:spacing w:line="276" w:lineRule="auto"/>
        <w:rPr>
          <w:rFonts w:ascii="Arial" w:hAnsi="Arial" w:cs="Arial"/>
          <w:sz w:val="18"/>
          <w:szCs w:val="18"/>
          <w:lang w:val="en-US"/>
        </w:rPr>
      </w:pPr>
      <w:r w:rsidRPr="00E86654">
        <w:rPr>
          <w:rFonts w:ascii="Arial" w:hAnsi="Arial" w:cs="Arial"/>
          <w:b/>
          <w:i/>
          <w:color w:val="0000FF"/>
          <w:sz w:val="18"/>
          <w:szCs w:val="18"/>
          <w:lang w:val="en-US"/>
        </w:rPr>
        <w:t xml:space="preserve">Balfour v Balfour, 1919 </w:t>
      </w:r>
      <w:r w:rsidRPr="00E86654">
        <w:rPr>
          <w:rFonts w:ascii="Arial" w:hAnsi="Arial" w:cs="Arial"/>
          <w:sz w:val="18"/>
          <w:szCs w:val="18"/>
          <w:lang w:val="en-US"/>
        </w:rPr>
        <w:sym w:font="Symbol" w:char="F0AE"/>
      </w:r>
      <w:r w:rsidRPr="00E86654">
        <w:rPr>
          <w:rFonts w:ascii="Arial" w:hAnsi="Arial" w:cs="Arial"/>
          <w:sz w:val="18"/>
          <w:szCs w:val="18"/>
          <w:lang w:val="en-US"/>
        </w:rPr>
        <w:t xml:space="preserve"> family agreements don’t constitute K; not enforceable b/c strong presumption not intended to have legal consequences (unless expressly stated)</w:t>
      </w:r>
      <w:r w:rsidR="00EF22F4" w:rsidRPr="00E86654">
        <w:rPr>
          <w:rFonts w:ascii="Arial" w:hAnsi="Arial" w:cs="Arial"/>
          <w:sz w:val="18"/>
          <w:szCs w:val="18"/>
          <w:lang w:val="en-US"/>
        </w:rPr>
        <w:t xml:space="preserve"> can hurt weaker party</w:t>
      </w:r>
    </w:p>
    <w:p w14:paraId="04AB72EE" w14:textId="44540DEE" w:rsidR="00E96198" w:rsidRPr="00E86654" w:rsidRDefault="00E96198" w:rsidP="00EF33ED">
      <w:pPr>
        <w:spacing w:line="276" w:lineRule="auto"/>
        <w:rPr>
          <w:rFonts w:ascii="Arial" w:hAnsi="Arial" w:cs="Arial"/>
          <w:sz w:val="18"/>
          <w:szCs w:val="18"/>
        </w:rPr>
      </w:pPr>
      <w:r w:rsidRPr="00E86654">
        <w:rPr>
          <w:rFonts w:ascii="Arial" w:hAnsi="Arial" w:cs="Arial"/>
          <w:b/>
          <w:i/>
          <w:color w:val="0000FF"/>
          <w:sz w:val="18"/>
          <w:szCs w:val="18"/>
          <w:lang w:val="en-US"/>
        </w:rPr>
        <w:t xml:space="preserve">Jones v </w:t>
      </w:r>
      <w:proofErr w:type="spellStart"/>
      <w:r w:rsidRPr="00E86654">
        <w:rPr>
          <w:rFonts w:ascii="Arial" w:hAnsi="Arial" w:cs="Arial"/>
          <w:b/>
          <w:i/>
          <w:color w:val="0000FF"/>
          <w:sz w:val="18"/>
          <w:szCs w:val="18"/>
          <w:lang w:val="en-US"/>
        </w:rPr>
        <w:t>Padavatton</w:t>
      </w:r>
      <w:proofErr w:type="spellEnd"/>
      <w:r w:rsidRPr="00E86654">
        <w:rPr>
          <w:rFonts w:ascii="Arial" w:hAnsi="Arial" w:cs="Arial"/>
          <w:b/>
          <w:i/>
          <w:color w:val="0000FF"/>
          <w:sz w:val="18"/>
          <w:szCs w:val="18"/>
          <w:lang w:val="en-US"/>
        </w:rPr>
        <w:t xml:space="preserve"> 1969</w:t>
      </w:r>
      <w:r w:rsidRPr="00E86654">
        <w:rPr>
          <w:rFonts w:ascii="Arial" w:hAnsi="Arial" w:cs="Arial"/>
          <w:i/>
          <w:color w:val="FF0000"/>
          <w:sz w:val="18"/>
          <w:szCs w:val="18"/>
        </w:rPr>
        <w:t xml:space="preserve"> </w:t>
      </w:r>
      <w:r w:rsidRPr="00E86654">
        <w:rPr>
          <w:rFonts w:ascii="Arial" w:hAnsi="Arial" w:cs="Arial"/>
          <w:i/>
          <w:color w:val="FF0000"/>
          <w:sz w:val="18"/>
          <w:szCs w:val="18"/>
        </w:rPr>
        <w:sym w:font="Wingdings" w:char="F0E0"/>
      </w:r>
      <w:r w:rsidRPr="00E86654">
        <w:rPr>
          <w:rFonts w:ascii="Arial" w:hAnsi="Arial" w:cs="Arial"/>
          <w:i/>
          <w:color w:val="FF0000"/>
          <w:sz w:val="18"/>
          <w:szCs w:val="18"/>
        </w:rPr>
        <w:t xml:space="preserve"> </w:t>
      </w:r>
      <w:r w:rsidRPr="00E86654">
        <w:rPr>
          <w:rFonts w:ascii="Arial" w:hAnsi="Arial" w:cs="Arial"/>
          <w:sz w:val="18"/>
          <w:szCs w:val="18"/>
        </w:rPr>
        <w:t xml:space="preserve">Family arrangements depend on good faith of promises made, are not legally binding </w:t>
      </w:r>
      <w:proofErr w:type="gramStart"/>
      <w:r w:rsidRPr="00E86654">
        <w:rPr>
          <w:rFonts w:ascii="Arial" w:hAnsi="Arial" w:cs="Arial"/>
          <w:sz w:val="18"/>
          <w:szCs w:val="18"/>
        </w:rPr>
        <w:t xml:space="preserve">agreements  </w:t>
      </w:r>
      <w:proofErr w:type="gramEnd"/>
      <w:r w:rsidRPr="00E86654">
        <w:rPr>
          <w:rFonts w:ascii="Arial" w:hAnsi="Arial" w:cs="Arial"/>
          <w:sz w:val="18"/>
          <w:szCs w:val="18"/>
        </w:rPr>
        <w:sym w:font="Wingdings" w:char="F0E0"/>
      </w:r>
      <w:r w:rsidRPr="00E86654">
        <w:rPr>
          <w:rFonts w:ascii="Arial" w:hAnsi="Arial" w:cs="Arial"/>
          <w:sz w:val="18"/>
          <w:szCs w:val="18"/>
        </w:rPr>
        <w:t xml:space="preserve"> Problem – not finding intention to create legal relations creates legal immunity to most powerful members of families.  However times are changing and may now be legal relations.</w:t>
      </w:r>
    </w:p>
    <w:p w14:paraId="7E55398E" w14:textId="6BA3FAF3" w:rsidR="008C3403" w:rsidRPr="000D3600" w:rsidRDefault="00E96198" w:rsidP="00EF33ED">
      <w:pPr>
        <w:spacing w:line="276" w:lineRule="auto"/>
        <w:rPr>
          <w:rFonts w:ascii="Arial" w:hAnsi="Arial" w:cs="Arial"/>
          <w:sz w:val="18"/>
          <w:szCs w:val="18"/>
        </w:rPr>
      </w:pPr>
      <w:r w:rsidRPr="006169AA">
        <w:rPr>
          <w:rFonts w:ascii="Arial" w:hAnsi="Arial" w:cs="Arial"/>
          <w:b/>
          <w:i/>
          <w:color w:val="0000FF"/>
          <w:sz w:val="18"/>
          <w:szCs w:val="18"/>
          <w:lang w:val="en-US"/>
        </w:rPr>
        <w:t>Merritt v Merritt 1970</w:t>
      </w:r>
      <w:r w:rsidRPr="006169AA">
        <w:rPr>
          <w:rFonts w:ascii="Arial" w:hAnsi="Arial" w:cs="Arial"/>
          <w:sz w:val="18"/>
          <w:szCs w:val="18"/>
        </w:rPr>
        <w:t xml:space="preserve"> – separated family parties ‘not living in amity’ may be more likely to be seen as intending to create legal relations (compared to those living together and tighter family relationships) </w:t>
      </w:r>
    </w:p>
    <w:p w14:paraId="7E8C0D61" w14:textId="77777777" w:rsidR="008C3403" w:rsidRPr="00B562D9" w:rsidRDefault="008C3403" w:rsidP="00EF33ED">
      <w:pPr>
        <w:spacing w:line="276" w:lineRule="auto"/>
        <w:rPr>
          <w:rFonts w:ascii="Arial" w:hAnsi="Arial" w:cs="Arial"/>
          <w:lang w:val="en-US"/>
        </w:rPr>
      </w:pPr>
    </w:p>
    <w:p w14:paraId="3FF44266" w14:textId="54DB98A6" w:rsidR="00783DFE" w:rsidRPr="00B562D9" w:rsidRDefault="00FE51D7" w:rsidP="00E11BA6">
      <w:pPr>
        <w:pStyle w:val="CAN-heading1"/>
      </w:pPr>
      <w:bookmarkStart w:id="20" w:name="_Toc343110724"/>
      <w:r w:rsidRPr="00B562D9">
        <w:t>WRITTEN CONTRACTS</w:t>
      </w:r>
      <w:bookmarkEnd w:id="20"/>
    </w:p>
    <w:p w14:paraId="3B7C05EF" w14:textId="77777777" w:rsidR="00783DFE" w:rsidRPr="00B562D9" w:rsidRDefault="00783DFE" w:rsidP="00EF33ED">
      <w:pPr>
        <w:spacing w:line="276" w:lineRule="auto"/>
        <w:rPr>
          <w:rFonts w:ascii="Arial" w:hAnsi="Arial" w:cs="Arial"/>
        </w:rPr>
      </w:pPr>
    </w:p>
    <w:p w14:paraId="1FFC8748" w14:textId="47F3BF69" w:rsidR="00783DFE" w:rsidRPr="000D3600" w:rsidRDefault="000D0251" w:rsidP="00EF33ED">
      <w:pPr>
        <w:spacing w:line="276" w:lineRule="auto"/>
        <w:rPr>
          <w:rFonts w:ascii="Arial" w:hAnsi="Arial" w:cs="Arial"/>
          <w:b/>
          <w:sz w:val="18"/>
          <w:szCs w:val="18"/>
        </w:rPr>
      </w:pPr>
      <w:r w:rsidRPr="000D3600">
        <w:rPr>
          <w:rFonts w:ascii="Arial" w:hAnsi="Arial" w:cs="Arial"/>
          <w:b/>
          <w:sz w:val="18"/>
          <w:szCs w:val="18"/>
        </w:rPr>
        <w:t>Formal – requires seal</w:t>
      </w:r>
      <w:r w:rsidR="007A49D9" w:rsidRPr="000D3600">
        <w:rPr>
          <w:rFonts w:ascii="Arial" w:hAnsi="Arial" w:cs="Arial"/>
          <w:b/>
          <w:sz w:val="18"/>
          <w:szCs w:val="18"/>
        </w:rPr>
        <w:t xml:space="preserve"> SEE ENFORCING CONTRACTS SECTION FOR MORE ON SEAL</w:t>
      </w:r>
    </w:p>
    <w:p w14:paraId="109D9EDC" w14:textId="292BED07" w:rsidR="00A0364E" w:rsidRPr="000D3600" w:rsidRDefault="00393731" w:rsidP="00660DD8">
      <w:pPr>
        <w:pStyle w:val="ListParagraph"/>
        <w:numPr>
          <w:ilvl w:val="0"/>
          <w:numId w:val="71"/>
        </w:numPr>
        <w:rPr>
          <w:i/>
          <w:color w:val="FF0000"/>
          <w:sz w:val="18"/>
          <w:szCs w:val="18"/>
        </w:rPr>
      </w:pPr>
      <w:r w:rsidRPr="000D3600">
        <w:rPr>
          <w:sz w:val="18"/>
          <w:szCs w:val="18"/>
        </w:rPr>
        <w:t xml:space="preserve">Seal is a formality but </w:t>
      </w:r>
      <w:r w:rsidR="005C2313" w:rsidRPr="000D3600">
        <w:rPr>
          <w:sz w:val="18"/>
          <w:szCs w:val="18"/>
        </w:rPr>
        <w:t xml:space="preserve">not required, </w:t>
      </w:r>
      <w:r w:rsidR="00783DFE" w:rsidRPr="000D3600">
        <w:rPr>
          <w:sz w:val="18"/>
          <w:szCs w:val="18"/>
        </w:rPr>
        <w:t xml:space="preserve">old and only used when some statute demands. </w:t>
      </w:r>
      <w:r w:rsidR="00A0364E" w:rsidRPr="000D3600">
        <w:rPr>
          <w:sz w:val="18"/>
          <w:szCs w:val="18"/>
        </w:rPr>
        <w:t xml:space="preserve"> </w:t>
      </w:r>
    </w:p>
    <w:p w14:paraId="35DE8663" w14:textId="65BA1B2B" w:rsidR="00783DFE" w:rsidRPr="000D3600" w:rsidRDefault="000D0251" w:rsidP="00660DD8">
      <w:pPr>
        <w:pStyle w:val="ListParagraph"/>
        <w:numPr>
          <w:ilvl w:val="0"/>
          <w:numId w:val="71"/>
        </w:numPr>
        <w:rPr>
          <w:sz w:val="18"/>
          <w:szCs w:val="18"/>
        </w:rPr>
      </w:pPr>
      <w:r w:rsidRPr="000D3600">
        <w:rPr>
          <w:sz w:val="18"/>
          <w:szCs w:val="18"/>
        </w:rPr>
        <w:t xml:space="preserve">Consideration not required </w:t>
      </w:r>
      <w:proofErr w:type="gramStart"/>
      <w:r w:rsidRPr="000D3600">
        <w:rPr>
          <w:sz w:val="18"/>
          <w:szCs w:val="18"/>
        </w:rPr>
        <w:t xml:space="preserve">to </w:t>
      </w:r>
      <w:r w:rsidR="00783DFE" w:rsidRPr="000D3600">
        <w:rPr>
          <w:sz w:val="18"/>
          <w:szCs w:val="18"/>
        </w:rPr>
        <w:t>make</w:t>
      </w:r>
      <w:proofErr w:type="gramEnd"/>
      <w:r w:rsidR="00783DFE" w:rsidRPr="000D3600">
        <w:rPr>
          <w:sz w:val="18"/>
          <w:szCs w:val="18"/>
        </w:rPr>
        <w:t xml:space="preserve"> </w:t>
      </w:r>
      <w:r w:rsidR="00AC03D3" w:rsidRPr="000D3600">
        <w:rPr>
          <w:sz w:val="18"/>
          <w:szCs w:val="18"/>
        </w:rPr>
        <w:t xml:space="preserve">K </w:t>
      </w:r>
      <w:r w:rsidR="00783DFE" w:rsidRPr="000D3600">
        <w:rPr>
          <w:sz w:val="18"/>
          <w:szCs w:val="18"/>
        </w:rPr>
        <w:t xml:space="preserve">enforceable. </w:t>
      </w:r>
      <w:proofErr w:type="spellStart"/>
      <w:proofErr w:type="gramStart"/>
      <w:r w:rsidR="00783DFE" w:rsidRPr="000D3600">
        <w:rPr>
          <w:sz w:val="18"/>
          <w:szCs w:val="18"/>
        </w:rPr>
        <w:t>pg</w:t>
      </w:r>
      <w:proofErr w:type="spellEnd"/>
      <w:proofErr w:type="gramEnd"/>
      <w:r w:rsidR="00783DFE" w:rsidRPr="000D3600">
        <w:rPr>
          <w:sz w:val="18"/>
          <w:szCs w:val="18"/>
        </w:rPr>
        <w:t xml:space="preserve"> 71</w:t>
      </w:r>
    </w:p>
    <w:p w14:paraId="1B0B055A" w14:textId="77777777" w:rsidR="00783DFE" w:rsidRPr="000D3600" w:rsidRDefault="00783DFE" w:rsidP="00EF33ED">
      <w:pPr>
        <w:spacing w:line="276" w:lineRule="auto"/>
        <w:rPr>
          <w:rFonts w:ascii="Arial" w:hAnsi="Arial" w:cs="Arial"/>
          <w:sz w:val="18"/>
          <w:szCs w:val="18"/>
        </w:rPr>
      </w:pPr>
    </w:p>
    <w:p w14:paraId="10D910AF" w14:textId="77777777" w:rsidR="00783DFE" w:rsidRPr="000D3600" w:rsidRDefault="00783DFE" w:rsidP="00EF33ED">
      <w:pPr>
        <w:spacing w:line="276" w:lineRule="auto"/>
        <w:rPr>
          <w:rFonts w:ascii="Arial" w:hAnsi="Arial" w:cs="Arial"/>
          <w:b/>
          <w:sz w:val="18"/>
          <w:szCs w:val="18"/>
        </w:rPr>
      </w:pPr>
      <w:r w:rsidRPr="000D3600">
        <w:rPr>
          <w:rFonts w:ascii="Arial" w:hAnsi="Arial" w:cs="Arial"/>
          <w:b/>
          <w:sz w:val="18"/>
          <w:szCs w:val="18"/>
        </w:rPr>
        <w:t>Informal (simple) contract – any contract not sealed</w:t>
      </w:r>
    </w:p>
    <w:p w14:paraId="7261CBE2" w14:textId="77777777" w:rsidR="00783DFE" w:rsidRPr="000D3600" w:rsidRDefault="00783DFE" w:rsidP="00660DD8">
      <w:pPr>
        <w:pStyle w:val="ListParagraph"/>
        <w:numPr>
          <w:ilvl w:val="0"/>
          <w:numId w:val="72"/>
        </w:numPr>
        <w:rPr>
          <w:sz w:val="18"/>
          <w:szCs w:val="18"/>
        </w:rPr>
      </w:pPr>
      <w:r w:rsidRPr="000D3600">
        <w:rPr>
          <w:sz w:val="18"/>
          <w:szCs w:val="18"/>
        </w:rPr>
        <w:t xml:space="preserve">Oral is just as good as written, but written is easier to prove, used for evidentiary purposes </w:t>
      </w:r>
      <w:proofErr w:type="spellStart"/>
      <w:r w:rsidRPr="000D3600">
        <w:rPr>
          <w:sz w:val="18"/>
          <w:szCs w:val="18"/>
        </w:rPr>
        <w:t>pg</w:t>
      </w:r>
      <w:proofErr w:type="spellEnd"/>
      <w:r w:rsidRPr="000D3600">
        <w:rPr>
          <w:sz w:val="18"/>
          <w:szCs w:val="18"/>
        </w:rPr>
        <w:t xml:space="preserve"> 71</w:t>
      </w:r>
    </w:p>
    <w:p w14:paraId="587E5394" w14:textId="77777777" w:rsidR="004305CB" w:rsidRPr="000D3600" w:rsidRDefault="00783DFE" w:rsidP="00660DD8">
      <w:pPr>
        <w:pStyle w:val="ListParagraph"/>
        <w:numPr>
          <w:ilvl w:val="0"/>
          <w:numId w:val="72"/>
        </w:numPr>
        <w:rPr>
          <w:sz w:val="18"/>
          <w:szCs w:val="18"/>
        </w:rPr>
      </w:pPr>
      <w:r w:rsidRPr="000D3600">
        <w:rPr>
          <w:sz w:val="18"/>
          <w:szCs w:val="18"/>
        </w:rPr>
        <w:t xml:space="preserve">If in writing, the writing is evidence of the contract: </w:t>
      </w:r>
      <w:proofErr w:type="spellStart"/>
      <w:r w:rsidRPr="000D3600">
        <w:rPr>
          <w:i/>
          <w:color w:val="FF0000"/>
          <w:sz w:val="18"/>
          <w:szCs w:val="18"/>
        </w:rPr>
        <w:t>Girouard</w:t>
      </w:r>
      <w:proofErr w:type="spellEnd"/>
      <w:r w:rsidRPr="000D3600">
        <w:rPr>
          <w:i/>
          <w:color w:val="FF0000"/>
          <w:sz w:val="18"/>
          <w:szCs w:val="18"/>
        </w:rPr>
        <w:t xml:space="preserve"> v. </w:t>
      </w:r>
      <w:proofErr w:type="spellStart"/>
      <w:r w:rsidRPr="000D3600">
        <w:rPr>
          <w:i/>
          <w:color w:val="FF0000"/>
          <w:sz w:val="18"/>
          <w:szCs w:val="18"/>
        </w:rPr>
        <w:t>Druet</w:t>
      </w:r>
      <w:proofErr w:type="spellEnd"/>
      <w:r w:rsidRPr="000D3600">
        <w:rPr>
          <w:color w:val="FF0000"/>
          <w:sz w:val="18"/>
          <w:szCs w:val="18"/>
        </w:rPr>
        <w:t>, 2012 NBCA</w:t>
      </w:r>
      <w:r w:rsidRPr="000D3600">
        <w:rPr>
          <w:sz w:val="18"/>
          <w:szCs w:val="18"/>
        </w:rPr>
        <w:t xml:space="preserve">. </w:t>
      </w:r>
    </w:p>
    <w:p w14:paraId="654D7B6E" w14:textId="5AE7994B" w:rsidR="00783DFE" w:rsidRPr="000D3600" w:rsidRDefault="00783DFE" w:rsidP="00660DD8">
      <w:pPr>
        <w:pStyle w:val="ListParagraph"/>
        <w:numPr>
          <w:ilvl w:val="0"/>
          <w:numId w:val="72"/>
        </w:numPr>
        <w:rPr>
          <w:sz w:val="18"/>
          <w:szCs w:val="18"/>
        </w:rPr>
      </w:pPr>
      <w:r w:rsidRPr="000D3600">
        <w:rPr>
          <w:sz w:val="18"/>
          <w:szCs w:val="18"/>
        </w:rPr>
        <w:t>A contract that is evidenced in writing will obviate many issues of proof.</w:t>
      </w:r>
    </w:p>
    <w:p w14:paraId="55B6745F" w14:textId="02F74A13" w:rsidR="00783DFE" w:rsidRPr="000D3600" w:rsidRDefault="00783DFE" w:rsidP="00660DD8">
      <w:pPr>
        <w:pStyle w:val="ListParagraph"/>
        <w:numPr>
          <w:ilvl w:val="0"/>
          <w:numId w:val="72"/>
        </w:numPr>
        <w:rPr>
          <w:color w:val="4F81BD" w:themeColor="accent1"/>
          <w:sz w:val="18"/>
          <w:szCs w:val="18"/>
        </w:rPr>
      </w:pPr>
      <w:r w:rsidRPr="000D3600">
        <w:rPr>
          <w:sz w:val="18"/>
          <w:szCs w:val="18"/>
        </w:rPr>
        <w:t xml:space="preserve">Some form of written required in – </w:t>
      </w:r>
      <w:r w:rsidR="00AC03D3" w:rsidRPr="000D3600">
        <w:rPr>
          <w:i/>
          <w:sz w:val="18"/>
          <w:szCs w:val="18"/>
        </w:rPr>
        <w:t xml:space="preserve">Statute of Frauds, </w:t>
      </w:r>
      <w:r w:rsidRPr="000D3600">
        <w:rPr>
          <w:sz w:val="18"/>
          <w:szCs w:val="18"/>
        </w:rPr>
        <w:t xml:space="preserve">sale of goods over certain </w:t>
      </w:r>
      <w:proofErr w:type="spellStart"/>
      <w:r w:rsidRPr="000D3600">
        <w:rPr>
          <w:sz w:val="18"/>
          <w:szCs w:val="18"/>
        </w:rPr>
        <w:t>amt</w:t>
      </w:r>
      <w:proofErr w:type="spellEnd"/>
      <w:r w:rsidRPr="000D3600">
        <w:rPr>
          <w:sz w:val="18"/>
          <w:szCs w:val="18"/>
        </w:rPr>
        <w:t xml:space="preserve">, lands sales, ‘contract of guarantee’ – void if no written contract  </w:t>
      </w:r>
    </w:p>
    <w:p w14:paraId="627FA946" w14:textId="290507B2" w:rsidR="00783DFE" w:rsidRPr="000D3600" w:rsidRDefault="00783DFE" w:rsidP="00660DD8">
      <w:pPr>
        <w:pStyle w:val="ListParagraph"/>
        <w:numPr>
          <w:ilvl w:val="0"/>
          <w:numId w:val="72"/>
        </w:numPr>
        <w:rPr>
          <w:sz w:val="18"/>
          <w:szCs w:val="18"/>
        </w:rPr>
      </w:pPr>
      <w:r w:rsidRPr="000D3600">
        <w:rPr>
          <w:sz w:val="18"/>
          <w:szCs w:val="18"/>
        </w:rPr>
        <w:t>Enforceable if partly performed and action is ‘unequivocal’ and done in relation to actual contract</w:t>
      </w:r>
      <w:r w:rsidRPr="000D3600">
        <w:rPr>
          <w:i/>
          <w:color w:val="FF0000"/>
          <w:sz w:val="18"/>
          <w:szCs w:val="18"/>
        </w:rPr>
        <w:t xml:space="preserve"> </w:t>
      </w:r>
      <w:proofErr w:type="spellStart"/>
      <w:r w:rsidRPr="000D3600">
        <w:rPr>
          <w:i/>
          <w:color w:val="FF0000"/>
          <w:sz w:val="18"/>
          <w:szCs w:val="18"/>
        </w:rPr>
        <w:t>Maddison</w:t>
      </w:r>
      <w:proofErr w:type="spellEnd"/>
      <w:r w:rsidRPr="000D3600">
        <w:rPr>
          <w:i/>
          <w:color w:val="FF0000"/>
          <w:sz w:val="18"/>
          <w:szCs w:val="18"/>
        </w:rPr>
        <w:t xml:space="preserve"> v Alderson (1883) 8 App </w:t>
      </w:r>
      <w:proofErr w:type="spellStart"/>
      <w:r w:rsidRPr="000D3600">
        <w:rPr>
          <w:i/>
          <w:color w:val="FF0000"/>
          <w:sz w:val="18"/>
          <w:szCs w:val="18"/>
        </w:rPr>
        <w:t>Cas</w:t>
      </w:r>
      <w:proofErr w:type="spellEnd"/>
      <w:r w:rsidRPr="000D3600">
        <w:rPr>
          <w:i/>
          <w:color w:val="FF0000"/>
          <w:sz w:val="18"/>
          <w:szCs w:val="18"/>
        </w:rPr>
        <w:t xml:space="preserve"> 467 (HL) </w:t>
      </w:r>
      <w:r w:rsidRPr="000D3600">
        <w:rPr>
          <w:sz w:val="18"/>
          <w:szCs w:val="18"/>
        </w:rPr>
        <w:t xml:space="preserve">otherwise do not meet standard for part performance if ‘equivocal’ or ‘wholly neutral’ </w:t>
      </w:r>
      <w:proofErr w:type="spellStart"/>
      <w:r w:rsidRPr="000D3600">
        <w:rPr>
          <w:i/>
          <w:color w:val="FF0000"/>
          <w:sz w:val="18"/>
          <w:szCs w:val="18"/>
        </w:rPr>
        <w:t>Deglman</w:t>
      </w:r>
      <w:proofErr w:type="spellEnd"/>
      <w:r w:rsidRPr="000D3600">
        <w:rPr>
          <w:i/>
          <w:color w:val="FF0000"/>
          <w:sz w:val="18"/>
          <w:szCs w:val="18"/>
        </w:rPr>
        <w:t xml:space="preserve"> v Brunet Estate [1954] SCJ No 47</w:t>
      </w:r>
    </w:p>
    <w:p w14:paraId="03C80DC3" w14:textId="77777777" w:rsidR="00783DFE" w:rsidRPr="000D3600" w:rsidRDefault="00783DFE" w:rsidP="00EF33ED">
      <w:pPr>
        <w:spacing w:line="276" w:lineRule="auto"/>
        <w:rPr>
          <w:rFonts w:ascii="Arial" w:hAnsi="Arial" w:cs="Arial"/>
          <w:sz w:val="18"/>
          <w:szCs w:val="18"/>
        </w:rPr>
      </w:pPr>
    </w:p>
    <w:p w14:paraId="4884B787" w14:textId="1AF89138" w:rsidR="000440FC" w:rsidRPr="000D3600" w:rsidRDefault="000440FC" w:rsidP="003D52D7">
      <w:pPr>
        <w:pStyle w:val="CAN-heading2"/>
      </w:pPr>
      <w:bookmarkStart w:id="21" w:name="_Toc343110725"/>
      <w:r w:rsidRPr="000D3600">
        <w:t>PAROL EVIDENCE RULE – the extent to which the written record is determinative</w:t>
      </w:r>
      <w:bookmarkEnd w:id="21"/>
    </w:p>
    <w:p w14:paraId="268184DF" w14:textId="77777777" w:rsidR="000440FC" w:rsidRPr="000D3600" w:rsidRDefault="000440FC" w:rsidP="00EF33ED">
      <w:pPr>
        <w:spacing w:line="276" w:lineRule="auto"/>
        <w:rPr>
          <w:rFonts w:ascii="Arial" w:hAnsi="Arial" w:cs="Arial"/>
          <w:sz w:val="18"/>
          <w:szCs w:val="18"/>
        </w:rPr>
      </w:pPr>
    </w:p>
    <w:p w14:paraId="182AADD0" w14:textId="77777777" w:rsidR="00D43173" w:rsidRPr="000D3600" w:rsidRDefault="00D43173" w:rsidP="003C0C1E">
      <w:pPr>
        <w:pStyle w:val="ListParagraph"/>
        <w:rPr>
          <w:sz w:val="18"/>
          <w:szCs w:val="18"/>
        </w:rPr>
      </w:pPr>
      <w:r w:rsidRPr="000D3600">
        <w:rPr>
          <w:sz w:val="18"/>
          <w:szCs w:val="18"/>
        </w:rPr>
        <w:t>Works in conjunction with Doctrine of Mistake</w:t>
      </w:r>
    </w:p>
    <w:p w14:paraId="1820C77A" w14:textId="77777777" w:rsidR="000A6C0D" w:rsidRPr="000D3600" w:rsidRDefault="000440FC" w:rsidP="003C0C1E">
      <w:pPr>
        <w:pStyle w:val="ListParagraph"/>
        <w:rPr>
          <w:color w:val="0000FF"/>
          <w:sz w:val="18"/>
          <w:szCs w:val="18"/>
        </w:rPr>
      </w:pPr>
      <w:r w:rsidRPr="000D3600">
        <w:rPr>
          <w:color w:val="0000FF"/>
          <w:sz w:val="18"/>
          <w:szCs w:val="18"/>
        </w:rPr>
        <w:t xml:space="preserve">Rule – a written contract forms the whole contract, so any oral agreements that aren’t part of written are not considered page 73  </w:t>
      </w:r>
    </w:p>
    <w:p w14:paraId="4C973BCE" w14:textId="065A5C2D" w:rsidR="00625880" w:rsidRPr="000D3600" w:rsidRDefault="00625880" w:rsidP="003C0C1E">
      <w:pPr>
        <w:pStyle w:val="ListParagraph"/>
        <w:rPr>
          <w:sz w:val="18"/>
          <w:szCs w:val="18"/>
        </w:rPr>
      </w:pPr>
      <w:r w:rsidRPr="000D3600">
        <w:rPr>
          <w:sz w:val="18"/>
          <w:szCs w:val="18"/>
        </w:rPr>
        <w:t>Specifically invoked by “entire contract” clauses page 76</w:t>
      </w:r>
      <w:r w:rsidR="006867C7" w:rsidRPr="000D3600">
        <w:rPr>
          <w:sz w:val="18"/>
          <w:szCs w:val="18"/>
        </w:rPr>
        <w:t xml:space="preserve"> but cannot exclude some obligations </w:t>
      </w:r>
      <w:proofErr w:type="spellStart"/>
      <w:r w:rsidR="006867C7" w:rsidRPr="000D3600">
        <w:rPr>
          <w:sz w:val="18"/>
          <w:szCs w:val="18"/>
        </w:rPr>
        <w:t>ie</w:t>
      </w:r>
      <w:proofErr w:type="spellEnd"/>
      <w:r w:rsidR="006867C7" w:rsidRPr="000D3600">
        <w:rPr>
          <w:sz w:val="18"/>
          <w:szCs w:val="18"/>
        </w:rPr>
        <w:t xml:space="preserve">. Honest performance </w:t>
      </w:r>
      <w:r w:rsidR="006867C7" w:rsidRPr="000D3600">
        <w:rPr>
          <w:i/>
          <w:color w:val="FF0000"/>
          <w:sz w:val="18"/>
          <w:szCs w:val="18"/>
        </w:rPr>
        <w:t>Hole v Hole 2016</w:t>
      </w:r>
    </w:p>
    <w:p w14:paraId="19918D36" w14:textId="79453656" w:rsidR="000440FC" w:rsidRPr="000D3600" w:rsidRDefault="000440FC" w:rsidP="003C0C1E">
      <w:pPr>
        <w:pStyle w:val="ListParagraph"/>
        <w:rPr>
          <w:sz w:val="18"/>
          <w:szCs w:val="18"/>
        </w:rPr>
      </w:pPr>
      <w:r w:rsidRPr="000D3600">
        <w:rPr>
          <w:sz w:val="18"/>
          <w:szCs w:val="18"/>
        </w:rPr>
        <w:t xml:space="preserve">Applies when party argues some agreements are oral and some are written – the person who wants to exclude the oral parts will argue </w:t>
      </w:r>
      <w:proofErr w:type="spellStart"/>
      <w:r w:rsidRPr="000D3600">
        <w:rPr>
          <w:sz w:val="18"/>
          <w:szCs w:val="18"/>
        </w:rPr>
        <w:t>parol</w:t>
      </w:r>
      <w:proofErr w:type="spellEnd"/>
      <w:r w:rsidRPr="000D3600">
        <w:rPr>
          <w:sz w:val="18"/>
          <w:szCs w:val="18"/>
        </w:rPr>
        <w:t xml:space="preserve"> evidence rule.</w:t>
      </w:r>
      <w:r w:rsidR="000A6C0D" w:rsidRPr="000D3600">
        <w:rPr>
          <w:sz w:val="18"/>
          <w:szCs w:val="18"/>
        </w:rPr>
        <w:t xml:space="preserve"> (</w:t>
      </w:r>
      <w:proofErr w:type="spellStart"/>
      <w:r w:rsidRPr="000D3600">
        <w:rPr>
          <w:sz w:val="18"/>
          <w:szCs w:val="18"/>
        </w:rPr>
        <w:t>Ie</w:t>
      </w:r>
      <w:proofErr w:type="spellEnd"/>
      <w:r w:rsidRPr="000D3600">
        <w:rPr>
          <w:sz w:val="18"/>
          <w:szCs w:val="18"/>
        </w:rPr>
        <w:t xml:space="preserve"> misrepresentations by oral statements of sales person that are not included in written contract</w:t>
      </w:r>
      <w:r w:rsidR="009F42BF" w:rsidRPr="000D3600">
        <w:rPr>
          <w:sz w:val="18"/>
          <w:szCs w:val="18"/>
        </w:rPr>
        <w:t xml:space="preserve"> – difficult to show that oral is part of written K)</w:t>
      </w:r>
    </w:p>
    <w:p w14:paraId="7FE308F6" w14:textId="6F46EE1E" w:rsidR="000440FC" w:rsidRPr="000D3600" w:rsidRDefault="00BA51F1" w:rsidP="003C0C1E">
      <w:pPr>
        <w:pStyle w:val="ListParagraph"/>
        <w:rPr>
          <w:sz w:val="18"/>
          <w:szCs w:val="18"/>
        </w:rPr>
      </w:pPr>
      <w:r w:rsidRPr="000D3600">
        <w:rPr>
          <w:sz w:val="18"/>
          <w:szCs w:val="18"/>
        </w:rPr>
        <w:t xml:space="preserve">If </w:t>
      </w:r>
      <w:proofErr w:type="spellStart"/>
      <w:r w:rsidRPr="000D3600">
        <w:rPr>
          <w:sz w:val="18"/>
          <w:szCs w:val="18"/>
        </w:rPr>
        <w:t>parol</w:t>
      </w:r>
      <w:proofErr w:type="spellEnd"/>
      <w:r w:rsidRPr="000D3600">
        <w:rPr>
          <w:sz w:val="18"/>
          <w:szCs w:val="18"/>
        </w:rPr>
        <w:t xml:space="preserve"> evidence rule applies, oral statements are not included in determining K terms</w:t>
      </w:r>
    </w:p>
    <w:p w14:paraId="0F29EA2A" w14:textId="4104F927" w:rsidR="00D8598C" w:rsidRPr="000D3600" w:rsidRDefault="00D8598C" w:rsidP="003C0C1E">
      <w:pPr>
        <w:pStyle w:val="ListParagraph"/>
        <w:rPr>
          <w:sz w:val="18"/>
          <w:szCs w:val="18"/>
        </w:rPr>
      </w:pPr>
      <w:proofErr w:type="spellStart"/>
      <w:r w:rsidRPr="000D3600">
        <w:rPr>
          <w:sz w:val="18"/>
          <w:szCs w:val="18"/>
        </w:rPr>
        <w:t>Parol</w:t>
      </w:r>
      <w:proofErr w:type="spellEnd"/>
      <w:r w:rsidRPr="000D3600">
        <w:rPr>
          <w:sz w:val="18"/>
          <w:szCs w:val="18"/>
        </w:rPr>
        <w:t xml:space="preserve"> evidence cannot contradict written agreement </w:t>
      </w:r>
      <w:r w:rsidRPr="000D3600">
        <w:rPr>
          <w:i/>
          <w:color w:val="FF0000"/>
          <w:sz w:val="18"/>
          <w:szCs w:val="18"/>
        </w:rPr>
        <w:t xml:space="preserve">Bauer v Bank of Montreal, </w:t>
      </w:r>
      <w:proofErr w:type="spellStart"/>
      <w:r w:rsidRPr="000D3600">
        <w:rPr>
          <w:i/>
          <w:color w:val="FF0000"/>
          <w:sz w:val="18"/>
          <w:szCs w:val="18"/>
        </w:rPr>
        <w:t>Hawrish</w:t>
      </w:r>
      <w:proofErr w:type="spellEnd"/>
      <w:r w:rsidRPr="000D3600">
        <w:rPr>
          <w:i/>
          <w:color w:val="FF0000"/>
          <w:sz w:val="18"/>
          <w:szCs w:val="18"/>
        </w:rPr>
        <w:t xml:space="preserve"> v Bank of Montreal</w:t>
      </w:r>
    </w:p>
    <w:p w14:paraId="4B6D672B" w14:textId="77777777" w:rsidR="000440FC" w:rsidRPr="000D3600" w:rsidRDefault="000440FC" w:rsidP="00D83FE5">
      <w:pPr>
        <w:pStyle w:val="ListParagraph"/>
        <w:numPr>
          <w:ilvl w:val="0"/>
          <w:numId w:val="20"/>
        </w:numPr>
        <w:rPr>
          <w:b/>
          <w:sz w:val="18"/>
          <w:szCs w:val="18"/>
        </w:rPr>
      </w:pPr>
      <w:r w:rsidRPr="000D3600">
        <w:rPr>
          <w:sz w:val="18"/>
          <w:szCs w:val="18"/>
        </w:rPr>
        <w:t>Applied in situations like:</w:t>
      </w:r>
    </w:p>
    <w:p w14:paraId="3F1BAC58" w14:textId="77777777" w:rsidR="000440FC" w:rsidRPr="000D3600" w:rsidRDefault="000440FC" w:rsidP="00D83FE5">
      <w:pPr>
        <w:pStyle w:val="ListParagraph"/>
        <w:numPr>
          <w:ilvl w:val="1"/>
          <w:numId w:val="20"/>
        </w:numPr>
        <w:rPr>
          <w:b/>
          <w:sz w:val="18"/>
          <w:szCs w:val="18"/>
        </w:rPr>
      </w:pPr>
      <w:r w:rsidRPr="000D3600">
        <w:rPr>
          <w:sz w:val="18"/>
          <w:szCs w:val="18"/>
        </w:rPr>
        <w:t>One party arguing some terms in K are written but others are oral</w:t>
      </w:r>
    </w:p>
    <w:p w14:paraId="23AF9000" w14:textId="77777777" w:rsidR="000440FC" w:rsidRPr="000D3600" w:rsidRDefault="000440FC" w:rsidP="00D83FE5">
      <w:pPr>
        <w:pStyle w:val="ListParagraph"/>
        <w:numPr>
          <w:ilvl w:val="1"/>
          <w:numId w:val="20"/>
        </w:numPr>
        <w:rPr>
          <w:sz w:val="18"/>
          <w:szCs w:val="18"/>
        </w:rPr>
      </w:pPr>
      <w:r w:rsidRPr="000D3600">
        <w:rPr>
          <w:sz w:val="18"/>
          <w:szCs w:val="18"/>
        </w:rPr>
        <w:t>Party arguing that there were 2 Ks: 1 in writing &amp; 1 oral (“collateral” or side K)</w:t>
      </w:r>
    </w:p>
    <w:p w14:paraId="21341649" w14:textId="77777777" w:rsidR="000440FC" w:rsidRPr="000D3600" w:rsidRDefault="000440FC" w:rsidP="00D83FE5">
      <w:pPr>
        <w:pStyle w:val="ListParagraph"/>
        <w:numPr>
          <w:ilvl w:val="0"/>
          <w:numId w:val="20"/>
        </w:numPr>
        <w:rPr>
          <w:b/>
          <w:sz w:val="18"/>
          <w:szCs w:val="18"/>
        </w:rPr>
      </w:pPr>
      <w:r w:rsidRPr="000D3600">
        <w:rPr>
          <w:sz w:val="18"/>
          <w:szCs w:val="18"/>
        </w:rPr>
        <w:t xml:space="preserve">In either of above instances, other party raises rule to argue oral terms can’t be accepted so as to vary what appears to be complete agreement in writing                                                                                            </w:t>
      </w:r>
    </w:p>
    <w:p w14:paraId="61F82CFA" w14:textId="47CBFCCD" w:rsidR="008229DE" w:rsidRPr="000D3600" w:rsidRDefault="000440FC" w:rsidP="00EF33ED">
      <w:pPr>
        <w:spacing w:line="276" w:lineRule="auto"/>
        <w:rPr>
          <w:rFonts w:ascii="Arial" w:hAnsi="Arial" w:cs="Arial"/>
          <w:sz w:val="18"/>
          <w:szCs w:val="18"/>
          <w:lang w:val="en-US"/>
        </w:rPr>
      </w:pPr>
      <w:r w:rsidRPr="000D3600">
        <w:rPr>
          <w:rFonts w:ascii="Arial" w:hAnsi="Arial" w:cs="Arial"/>
          <w:sz w:val="18"/>
          <w:szCs w:val="18"/>
          <w:lang w:val="en-US"/>
        </w:rPr>
        <w:t xml:space="preserve"> </w:t>
      </w:r>
    </w:p>
    <w:tbl>
      <w:tblPr>
        <w:tblStyle w:val="TableGrid"/>
        <w:tblW w:w="0" w:type="auto"/>
        <w:tblLook w:val="04A0" w:firstRow="1" w:lastRow="0" w:firstColumn="1" w:lastColumn="0" w:noHBand="0" w:noVBand="1"/>
      </w:tblPr>
      <w:tblGrid>
        <w:gridCol w:w="9576"/>
      </w:tblGrid>
      <w:tr w:rsidR="009F1AF2" w:rsidRPr="000D3600" w14:paraId="2BC09795" w14:textId="77777777" w:rsidTr="005762EE">
        <w:tc>
          <w:tcPr>
            <w:tcW w:w="9576" w:type="dxa"/>
            <w:shd w:val="clear" w:color="auto" w:fill="CCFFFF"/>
          </w:tcPr>
          <w:p w14:paraId="11776093" w14:textId="77777777" w:rsidR="009F1AF2" w:rsidRPr="006C16EA" w:rsidRDefault="009F1AF2" w:rsidP="00EF33ED">
            <w:pPr>
              <w:pStyle w:val="NoteLevel1"/>
              <w:spacing w:line="276" w:lineRule="auto"/>
              <w:rPr>
                <w:rFonts w:ascii="Arial" w:hAnsi="Arial" w:cs="Arial"/>
                <w:b/>
                <w:color w:val="660066"/>
                <w:sz w:val="18"/>
                <w:szCs w:val="18"/>
              </w:rPr>
            </w:pPr>
            <w:r w:rsidRPr="006C16EA">
              <w:rPr>
                <w:rFonts w:ascii="Arial" w:hAnsi="Arial" w:cs="Arial"/>
                <w:b/>
                <w:color w:val="660066"/>
                <w:sz w:val="18"/>
                <w:szCs w:val="18"/>
              </w:rPr>
              <w:t>ASK:</w:t>
            </w:r>
          </w:p>
        </w:tc>
      </w:tr>
      <w:tr w:rsidR="009F1AF2" w:rsidRPr="000D3600" w14:paraId="44C3136C" w14:textId="77777777" w:rsidTr="000D3600">
        <w:trPr>
          <w:trHeight w:val="1485"/>
        </w:trPr>
        <w:tc>
          <w:tcPr>
            <w:tcW w:w="9576" w:type="dxa"/>
          </w:tcPr>
          <w:p w14:paraId="1684011A" w14:textId="77777777" w:rsidR="009F1AF2" w:rsidRPr="006C16EA" w:rsidRDefault="009F1AF2" w:rsidP="00660DD8">
            <w:pPr>
              <w:pStyle w:val="NoteLevel2"/>
              <w:numPr>
                <w:ilvl w:val="0"/>
                <w:numId w:val="43"/>
              </w:numPr>
              <w:spacing w:line="276" w:lineRule="auto"/>
              <w:rPr>
                <w:rFonts w:ascii="Arial" w:hAnsi="Arial" w:cs="Arial"/>
                <w:b/>
                <w:sz w:val="18"/>
                <w:szCs w:val="18"/>
              </w:rPr>
            </w:pPr>
            <w:r w:rsidRPr="006C16EA">
              <w:rPr>
                <w:rFonts w:ascii="Arial" w:hAnsi="Arial" w:cs="Arial"/>
                <w:b/>
                <w:sz w:val="18"/>
                <w:szCs w:val="18"/>
              </w:rPr>
              <w:t>IS THE CONTRACT ALL WRITTEN OR SOME ORAL?</w:t>
            </w:r>
          </w:p>
          <w:p w14:paraId="612B1158" w14:textId="77777777" w:rsidR="009F1AF2" w:rsidRPr="006C16EA" w:rsidRDefault="009F1AF2" w:rsidP="00660DD8">
            <w:pPr>
              <w:pStyle w:val="NoteLevel2"/>
              <w:numPr>
                <w:ilvl w:val="0"/>
                <w:numId w:val="43"/>
              </w:numPr>
              <w:spacing w:line="276" w:lineRule="auto"/>
              <w:rPr>
                <w:rFonts w:ascii="Arial" w:hAnsi="Arial" w:cs="Arial"/>
                <w:b/>
                <w:sz w:val="18"/>
                <w:szCs w:val="18"/>
              </w:rPr>
            </w:pPr>
            <w:r w:rsidRPr="006C16EA">
              <w:rPr>
                <w:rFonts w:ascii="Arial" w:hAnsi="Arial" w:cs="Arial"/>
                <w:b/>
                <w:sz w:val="18"/>
                <w:szCs w:val="18"/>
              </w:rPr>
              <w:t>DOES THE CONTRACT INCLUDE AN ENTIRE AGREEMENT CLAUSE?</w:t>
            </w:r>
          </w:p>
          <w:p w14:paraId="4C454113" w14:textId="77777777" w:rsidR="009F1AF2" w:rsidRPr="006C16EA" w:rsidRDefault="009F1AF2" w:rsidP="00660DD8">
            <w:pPr>
              <w:pStyle w:val="NoteLevel2"/>
              <w:numPr>
                <w:ilvl w:val="0"/>
                <w:numId w:val="43"/>
              </w:numPr>
              <w:spacing w:line="276" w:lineRule="auto"/>
              <w:rPr>
                <w:rFonts w:ascii="Arial" w:hAnsi="Arial" w:cs="Arial"/>
                <w:b/>
                <w:sz w:val="18"/>
                <w:szCs w:val="18"/>
              </w:rPr>
            </w:pPr>
            <w:r w:rsidRPr="006C16EA">
              <w:rPr>
                <w:rFonts w:ascii="Arial" w:hAnsi="Arial" w:cs="Arial"/>
                <w:b/>
                <w:sz w:val="18"/>
                <w:szCs w:val="18"/>
              </w:rPr>
              <w:t>WHAT EXTRA PIECES OR CLARITY DOES THE PAROL EVIDENCE ADD TO THE CONTRACT?</w:t>
            </w:r>
          </w:p>
          <w:p w14:paraId="17DE4328" w14:textId="77777777" w:rsidR="009F1AF2" w:rsidRPr="006C16EA" w:rsidRDefault="009F1AF2" w:rsidP="00660DD8">
            <w:pPr>
              <w:pStyle w:val="NoteLevel2"/>
              <w:numPr>
                <w:ilvl w:val="1"/>
                <w:numId w:val="43"/>
              </w:numPr>
              <w:spacing w:line="276" w:lineRule="auto"/>
              <w:rPr>
                <w:rFonts w:ascii="Arial" w:hAnsi="Arial" w:cs="Arial"/>
                <w:b/>
                <w:sz w:val="18"/>
                <w:szCs w:val="18"/>
              </w:rPr>
            </w:pPr>
            <w:r w:rsidRPr="006C16EA">
              <w:rPr>
                <w:rFonts w:ascii="Arial" w:hAnsi="Arial" w:cs="Arial"/>
                <w:b/>
                <w:sz w:val="18"/>
                <w:szCs w:val="18"/>
              </w:rPr>
              <w:t>ARE THEY GOING TO ALLOW ANY REBUTTABLE PRESUMPTION THAT ADDS MORE DETAIL TO THE CONTRACT?  (HIGH THRESHOLD – MORE LIKELY TO GO TO PAROL EVIDENCE TO INCLUDE ORAL)</w:t>
            </w:r>
          </w:p>
        </w:tc>
      </w:tr>
    </w:tbl>
    <w:p w14:paraId="17C2648B" w14:textId="77777777" w:rsidR="009F1AF2" w:rsidRPr="000D3600" w:rsidRDefault="009F1AF2" w:rsidP="00EF33ED">
      <w:pPr>
        <w:spacing w:line="276" w:lineRule="auto"/>
        <w:rPr>
          <w:rFonts w:ascii="Arial" w:hAnsi="Arial" w:cs="Arial"/>
          <w:sz w:val="18"/>
          <w:szCs w:val="18"/>
          <w:lang w:val="en-US"/>
        </w:rPr>
      </w:pPr>
    </w:p>
    <w:p w14:paraId="7AEFC822" w14:textId="77777777" w:rsidR="00EA1AA2" w:rsidRPr="00B562D9" w:rsidRDefault="00EA1AA2" w:rsidP="00EF33ED">
      <w:pPr>
        <w:spacing w:line="276" w:lineRule="auto"/>
        <w:rPr>
          <w:rFonts w:ascii="Arial" w:hAnsi="Arial" w:cs="Arial"/>
        </w:rPr>
      </w:pPr>
    </w:p>
    <w:p w14:paraId="78B70987" w14:textId="1ABEDC43" w:rsidR="00EF22F4" w:rsidRPr="00B562D9" w:rsidRDefault="008229DE" w:rsidP="00E11BA6">
      <w:pPr>
        <w:pStyle w:val="CAN-heading1"/>
      </w:pPr>
      <w:bookmarkStart w:id="22" w:name="_Toc343110726"/>
      <w:r w:rsidRPr="00B562D9">
        <w:t xml:space="preserve">ESTOPPEL </w:t>
      </w:r>
      <w:r w:rsidR="00C72D06" w:rsidRPr="00B562D9">
        <w:t>– Set of doctrines used to hold a person to their promises</w:t>
      </w:r>
      <w:bookmarkEnd w:id="22"/>
    </w:p>
    <w:p w14:paraId="20F5754F" w14:textId="77777777" w:rsidR="00EF22F4" w:rsidRPr="00B562D9" w:rsidRDefault="00EF22F4" w:rsidP="00EF33ED">
      <w:pPr>
        <w:spacing w:line="276" w:lineRule="auto"/>
        <w:rPr>
          <w:rFonts w:ascii="Arial" w:hAnsi="Arial" w:cs="Arial"/>
          <w:lang w:val="en-US"/>
        </w:rPr>
      </w:pPr>
    </w:p>
    <w:p w14:paraId="03A21585" w14:textId="4073402E" w:rsidR="00EF22F4" w:rsidRPr="000D3600" w:rsidRDefault="00EF22F4" w:rsidP="003C0C1E">
      <w:pPr>
        <w:pStyle w:val="ListParagraph"/>
        <w:rPr>
          <w:sz w:val="18"/>
          <w:szCs w:val="18"/>
        </w:rPr>
      </w:pPr>
      <w:r w:rsidRPr="000D3600">
        <w:rPr>
          <w:sz w:val="18"/>
          <w:szCs w:val="18"/>
        </w:rPr>
        <w:t>C</w:t>
      </w:r>
      <w:r w:rsidR="0062554B" w:rsidRPr="000D3600">
        <w:rPr>
          <w:sz w:val="18"/>
          <w:szCs w:val="18"/>
        </w:rPr>
        <w:t>an only be used when there is a contract</w:t>
      </w:r>
      <w:r w:rsidR="00C4396E" w:rsidRPr="000D3600">
        <w:rPr>
          <w:sz w:val="18"/>
          <w:szCs w:val="18"/>
        </w:rPr>
        <w:t>– shield from person changing terms/harming</w:t>
      </w:r>
    </w:p>
    <w:p w14:paraId="4D5FCBE5" w14:textId="7F5CE9D2" w:rsidR="003B5A5D" w:rsidRPr="000D3600" w:rsidRDefault="0062554B" w:rsidP="003C0C1E">
      <w:pPr>
        <w:pStyle w:val="ListParagraph"/>
        <w:rPr>
          <w:sz w:val="18"/>
          <w:szCs w:val="18"/>
        </w:rPr>
      </w:pPr>
      <w:r w:rsidRPr="000D3600">
        <w:rPr>
          <w:sz w:val="18"/>
          <w:szCs w:val="18"/>
        </w:rPr>
        <w:t xml:space="preserve">Main way of enforcing promises = contract law </w:t>
      </w:r>
      <w:r w:rsidRPr="000D3600">
        <w:rPr>
          <w:sz w:val="18"/>
          <w:szCs w:val="18"/>
        </w:rPr>
        <w:sym w:font="Wingdings" w:char="F0E0"/>
      </w:r>
      <w:r w:rsidRPr="000D3600">
        <w:rPr>
          <w:sz w:val="18"/>
          <w:szCs w:val="18"/>
        </w:rPr>
        <w:t xml:space="preserve"> not estoppel</w:t>
      </w:r>
      <w:r w:rsidR="0063683E" w:rsidRPr="000D3600">
        <w:rPr>
          <w:sz w:val="18"/>
          <w:szCs w:val="18"/>
        </w:rPr>
        <w:t xml:space="preserve"> </w:t>
      </w:r>
      <w:proofErr w:type="spellStart"/>
      <w:r w:rsidR="0063683E" w:rsidRPr="000D3600">
        <w:rPr>
          <w:i/>
          <w:color w:val="FF0000"/>
          <w:sz w:val="18"/>
          <w:szCs w:val="18"/>
        </w:rPr>
        <w:t>Combe</w:t>
      </w:r>
      <w:proofErr w:type="spellEnd"/>
      <w:r w:rsidR="0063683E" w:rsidRPr="000D3600">
        <w:rPr>
          <w:i/>
          <w:color w:val="FF0000"/>
          <w:sz w:val="18"/>
          <w:szCs w:val="18"/>
        </w:rPr>
        <w:t xml:space="preserve"> v </w:t>
      </w:r>
      <w:proofErr w:type="spellStart"/>
      <w:r w:rsidR="0063683E" w:rsidRPr="000D3600">
        <w:rPr>
          <w:i/>
          <w:color w:val="FF0000"/>
          <w:sz w:val="18"/>
          <w:szCs w:val="18"/>
        </w:rPr>
        <w:t>Combe</w:t>
      </w:r>
      <w:proofErr w:type="spellEnd"/>
      <w:r w:rsidR="0063683E" w:rsidRPr="000D3600">
        <w:rPr>
          <w:i/>
          <w:color w:val="FF0000"/>
          <w:sz w:val="18"/>
          <w:szCs w:val="18"/>
        </w:rPr>
        <w:t xml:space="preserve"> 1951 1 AII ER 767 (CA)</w:t>
      </w:r>
    </w:p>
    <w:p w14:paraId="79F0F87D" w14:textId="2C79CB26" w:rsidR="003B4B03" w:rsidRPr="000D3600" w:rsidRDefault="003B4B03" w:rsidP="003C0C1E">
      <w:pPr>
        <w:pStyle w:val="ListParagraph"/>
        <w:rPr>
          <w:sz w:val="18"/>
          <w:szCs w:val="18"/>
        </w:rPr>
      </w:pPr>
      <w:r w:rsidRPr="000D3600">
        <w:rPr>
          <w:sz w:val="18"/>
          <w:szCs w:val="18"/>
        </w:rPr>
        <w:t>Both parties can be held to facts they accepted as valid when entering into K page 78</w:t>
      </w:r>
    </w:p>
    <w:p w14:paraId="7C203D2B" w14:textId="19688D38" w:rsidR="00EF22F4" w:rsidRPr="000D3600" w:rsidRDefault="00C4396E" w:rsidP="003C0C1E">
      <w:pPr>
        <w:pStyle w:val="ListParagraph"/>
        <w:rPr>
          <w:sz w:val="18"/>
          <w:szCs w:val="18"/>
        </w:rPr>
      </w:pPr>
      <w:r w:rsidRPr="000D3600">
        <w:rPr>
          <w:sz w:val="18"/>
          <w:szCs w:val="18"/>
        </w:rPr>
        <w:t>S</w:t>
      </w:r>
      <w:r w:rsidR="00EF22F4" w:rsidRPr="000D3600">
        <w:rPr>
          <w:sz w:val="18"/>
          <w:szCs w:val="18"/>
        </w:rPr>
        <w:t xml:space="preserve">et of doctrines in common law and equity to </w:t>
      </w:r>
      <w:r w:rsidR="00EF22F4" w:rsidRPr="000D3600">
        <w:rPr>
          <w:b/>
          <w:sz w:val="18"/>
          <w:szCs w:val="18"/>
        </w:rPr>
        <w:t xml:space="preserve">hold a person to certain types </w:t>
      </w:r>
      <w:r w:rsidR="00EF22F4" w:rsidRPr="000D3600">
        <w:rPr>
          <w:sz w:val="18"/>
          <w:szCs w:val="18"/>
        </w:rPr>
        <w:t xml:space="preserve">of </w:t>
      </w:r>
      <w:r w:rsidR="00EF22F4" w:rsidRPr="000D3600">
        <w:rPr>
          <w:b/>
          <w:sz w:val="18"/>
          <w:szCs w:val="18"/>
        </w:rPr>
        <w:t>statements</w:t>
      </w:r>
      <w:r w:rsidR="00EF22F4" w:rsidRPr="000D3600">
        <w:rPr>
          <w:sz w:val="18"/>
          <w:szCs w:val="18"/>
        </w:rPr>
        <w:t xml:space="preserve"> when the justification for so holding is not because the other person gave consideration. </w:t>
      </w:r>
      <w:proofErr w:type="spellStart"/>
      <w:r w:rsidR="00EF22F4" w:rsidRPr="000D3600">
        <w:rPr>
          <w:sz w:val="18"/>
          <w:szCs w:val="18"/>
        </w:rPr>
        <w:t>Pg</w:t>
      </w:r>
      <w:proofErr w:type="spellEnd"/>
      <w:r w:rsidR="00EF22F4" w:rsidRPr="000D3600">
        <w:rPr>
          <w:sz w:val="18"/>
          <w:szCs w:val="18"/>
        </w:rPr>
        <w:t xml:space="preserve"> 77</w:t>
      </w:r>
    </w:p>
    <w:p w14:paraId="10F5824E" w14:textId="77777777" w:rsidR="00EF22F4" w:rsidRPr="000D3600" w:rsidRDefault="00EF22F4" w:rsidP="00EF33ED">
      <w:pPr>
        <w:spacing w:line="276" w:lineRule="auto"/>
        <w:rPr>
          <w:rFonts w:ascii="Arial" w:hAnsi="Arial" w:cs="Arial"/>
          <w:sz w:val="18"/>
          <w:szCs w:val="18"/>
        </w:rPr>
      </w:pPr>
    </w:p>
    <w:p w14:paraId="3721BE1A" w14:textId="77777777" w:rsidR="00EF22F4" w:rsidRPr="000D3600" w:rsidRDefault="00EF22F4" w:rsidP="00EF33ED">
      <w:pPr>
        <w:pStyle w:val="Subtitle"/>
        <w:spacing w:line="276" w:lineRule="auto"/>
        <w:jc w:val="center"/>
        <w:rPr>
          <w:rFonts w:ascii="Arial" w:hAnsi="Arial" w:cs="Arial"/>
          <w:color w:val="0000FF"/>
          <w:sz w:val="18"/>
          <w:szCs w:val="18"/>
        </w:rPr>
      </w:pPr>
      <w:r w:rsidRPr="000D3600">
        <w:rPr>
          <w:rFonts w:ascii="Arial" w:hAnsi="Arial" w:cs="Arial"/>
          <w:color w:val="0000FF"/>
          <w:sz w:val="18"/>
          <w:szCs w:val="18"/>
        </w:rPr>
        <w:t>Except for proprietary estoppel, estoppel is largely dependent on contract law to formulate the agreements on which and in which the estoppel works</w:t>
      </w:r>
    </w:p>
    <w:p w14:paraId="2486BE65" w14:textId="77777777" w:rsidR="00EF22F4" w:rsidRPr="000D3600" w:rsidRDefault="00EF22F4" w:rsidP="00EF33ED">
      <w:pPr>
        <w:spacing w:line="276" w:lineRule="auto"/>
        <w:rPr>
          <w:rFonts w:ascii="Arial" w:hAnsi="Arial" w:cs="Arial"/>
          <w:color w:val="0000FF"/>
          <w:sz w:val="18"/>
          <w:szCs w:val="18"/>
          <w:lang w:val="en-US"/>
        </w:rPr>
      </w:pPr>
    </w:p>
    <w:p w14:paraId="6042DF16" w14:textId="77777777" w:rsidR="00EF22F4" w:rsidRPr="00B562D9" w:rsidRDefault="00EF22F4" w:rsidP="00EF33ED">
      <w:pPr>
        <w:spacing w:line="276" w:lineRule="auto"/>
        <w:rPr>
          <w:rFonts w:ascii="Arial" w:hAnsi="Arial" w:cs="Arial"/>
          <w:lang w:val="en-US"/>
        </w:rPr>
      </w:pPr>
    </w:p>
    <w:tbl>
      <w:tblPr>
        <w:tblStyle w:val="TableGrid"/>
        <w:tblW w:w="0" w:type="auto"/>
        <w:tblLook w:val="04A0" w:firstRow="1" w:lastRow="0" w:firstColumn="1" w:lastColumn="0" w:noHBand="0" w:noVBand="1"/>
      </w:tblPr>
      <w:tblGrid>
        <w:gridCol w:w="2370"/>
        <w:gridCol w:w="1646"/>
        <w:gridCol w:w="5560"/>
      </w:tblGrid>
      <w:tr w:rsidR="00EF22F4" w:rsidRPr="00635DF0" w14:paraId="130CD0E7" w14:textId="77777777" w:rsidTr="00635DF0">
        <w:tc>
          <w:tcPr>
            <w:tcW w:w="2370" w:type="dxa"/>
            <w:vMerge w:val="restart"/>
            <w:shd w:val="clear" w:color="auto" w:fill="auto"/>
          </w:tcPr>
          <w:p w14:paraId="23C52F60" w14:textId="77777777" w:rsidR="00EF22F4" w:rsidRPr="00635DF0" w:rsidRDefault="00EF22F4" w:rsidP="00EF33ED">
            <w:pPr>
              <w:spacing w:line="276" w:lineRule="auto"/>
              <w:rPr>
                <w:rFonts w:ascii="Arial" w:hAnsi="Arial" w:cs="Arial"/>
                <w:sz w:val="18"/>
                <w:szCs w:val="18"/>
                <w:lang w:val="en-US"/>
              </w:rPr>
            </w:pPr>
            <w:r w:rsidRPr="00635DF0">
              <w:rPr>
                <w:rFonts w:ascii="Arial" w:hAnsi="Arial" w:cs="Arial"/>
                <w:b/>
                <w:sz w:val="18"/>
                <w:szCs w:val="18"/>
                <w:lang w:val="en-US"/>
              </w:rPr>
              <w:t>RELIANCE</w:t>
            </w:r>
            <w:r w:rsidRPr="00635DF0">
              <w:rPr>
                <w:rFonts w:ascii="Arial" w:hAnsi="Arial" w:cs="Arial"/>
                <w:sz w:val="18"/>
                <w:szCs w:val="18"/>
                <w:lang w:val="en-US"/>
              </w:rPr>
              <w:t xml:space="preserve"> – recipient of the statement can stop the maker from </w:t>
            </w:r>
            <w:r w:rsidRPr="00635DF0">
              <w:rPr>
                <w:rFonts w:ascii="Arial" w:hAnsi="Arial" w:cs="Arial"/>
                <w:b/>
                <w:sz w:val="18"/>
                <w:szCs w:val="18"/>
                <w:lang w:val="en-US"/>
              </w:rPr>
              <w:t>denying the validity</w:t>
            </w:r>
            <w:r w:rsidRPr="00635DF0">
              <w:rPr>
                <w:rFonts w:ascii="Arial" w:hAnsi="Arial" w:cs="Arial"/>
                <w:sz w:val="18"/>
                <w:szCs w:val="18"/>
                <w:lang w:val="en-US"/>
              </w:rPr>
              <w:t xml:space="preserve"> of the statement if they can show they were </w:t>
            </w:r>
            <w:r w:rsidRPr="00635DF0">
              <w:rPr>
                <w:rFonts w:ascii="Arial" w:hAnsi="Arial" w:cs="Arial"/>
                <w:b/>
                <w:sz w:val="18"/>
                <w:szCs w:val="18"/>
                <w:lang w:val="en-US"/>
              </w:rPr>
              <w:t>relying</w:t>
            </w:r>
            <w:r w:rsidRPr="00635DF0">
              <w:rPr>
                <w:rFonts w:ascii="Arial" w:hAnsi="Arial" w:cs="Arial"/>
                <w:sz w:val="18"/>
                <w:szCs w:val="18"/>
                <w:lang w:val="en-US"/>
              </w:rPr>
              <w:t xml:space="preserve"> on it and would incur </w:t>
            </w:r>
            <w:r w:rsidRPr="00635DF0">
              <w:rPr>
                <w:rFonts w:ascii="Arial" w:hAnsi="Arial" w:cs="Arial"/>
                <w:b/>
                <w:sz w:val="18"/>
                <w:szCs w:val="18"/>
                <w:lang w:val="en-US"/>
              </w:rPr>
              <w:t>prejudice</w:t>
            </w:r>
            <w:r w:rsidRPr="00635DF0">
              <w:rPr>
                <w:rFonts w:ascii="Arial" w:hAnsi="Arial" w:cs="Arial"/>
                <w:sz w:val="18"/>
                <w:szCs w:val="18"/>
                <w:lang w:val="en-US"/>
              </w:rPr>
              <w:t xml:space="preserve"> or </w:t>
            </w:r>
            <w:r w:rsidRPr="00635DF0">
              <w:rPr>
                <w:rFonts w:ascii="Arial" w:hAnsi="Arial" w:cs="Arial"/>
                <w:b/>
                <w:sz w:val="18"/>
                <w:szCs w:val="18"/>
                <w:lang w:val="en-US"/>
              </w:rPr>
              <w:t>detriment</w:t>
            </w:r>
            <w:r w:rsidRPr="00635DF0">
              <w:rPr>
                <w:rFonts w:ascii="Arial" w:hAnsi="Arial" w:cs="Arial"/>
                <w:sz w:val="18"/>
                <w:szCs w:val="18"/>
                <w:lang w:val="en-US"/>
              </w:rPr>
              <w:t xml:space="preserve"> if the maker were not held to the statement</w:t>
            </w:r>
          </w:p>
          <w:p w14:paraId="00754A41" w14:textId="5EB74EAA" w:rsidR="00BA2083" w:rsidRPr="00635DF0" w:rsidRDefault="00BA2083" w:rsidP="00EF33ED">
            <w:pPr>
              <w:spacing w:line="276" w:lineRule="auto"/>
              <w:rPr>
                <w:rFonts w:ascii="Arial" w:hAnsi="Arial" w:cs="Arial"/>
                <w:sz w:val="18"/>
                <w:szCs w:val="18"/>
                <w:lang w:val="en-US"/>
              </w:rPr>
            </w:pPr>
            <w:proofErr w:type="spellStart"/>
            <w:r w:rsidRPr="00635DF0">
              <w:rPr>
                <w:rFonts w:ascii="Arial" w:hAnsi="Arial" w:cs="Arial"/>
                <w:i/>
                <w:color w:val="FF0000"/>
                <w:sz w:val="18"/>
                <w:szCs w:val="18"/>
              </w:rPr>
              <w:t>Maclaine</w:t>
            </w:r>
            <w:proofErr w:type="spellEnd"/>
            <w:r w:rsidRPr="00635DF0">
              <w:rPr>
                <w:rFonts w:ascii="Arial" w:hAnsi="Arial" w:cs="Arial"/>
                <w:i/>
                <w:color w:val="FF0000"/>
                <w:sz w:val="18"/>
                <w:szCs w:val="18"/>
              </w:rPr>
              <w:t xml:space="preserve"> v </w:t>
            </w:r>
            <w:proofErr w:type="spellStart"/>
            <w:r w:rsidRPr="00635DF0">
              <w:rPr>
                <w:rFonts w:ascii="Arial" w:hAnsi="Arial" w:cs="Arial"/>
                <w:i/>
                <w:color w:val="FF0000"/>
                <w:sz w:val="18"/>
                <w:szCs w:val="18"/>
              </w:rPr>
              <w:t>Gatty</w:t>
            </w:r>
            <w:proofErr w:type="spellEnd"/>
            <w:r w:rsidRPr="00635DF0">
              <w:rPr>
                <w:rFonts w:ascii="Arial" w:hAnsi="Arial" w:cs="Arial"/>
                <w:i/>
                <w:color w:val="FF0000"/>
                <w:sz w:val="18"/>
                <w:szCs w:val="18"/>
              </w:rPr>
              <w:t xml:space="preserve"> [1921] 1 AC 376 at 386 (HL)</w:t>
            </w:r>
          </w:p>
        </w:tc>
        <w:tc>
          <w:tcPr>
            <w:tcW w:w="1646" w:type="dxa"/>
            <w:shd w:val="clear" w:color="auto" w:fill="auto"/>
          </w:tcPr>
          <w:p w14:paraId="523001D7" w14:textId="77777777" w:rsidR="00EF22F4" w:rsidRPr="00635DF0" w:rsidRDefault="00EF22F4" w:rsidP="00EF33ED">
            <w:pPr>
              <w:spacing w:line="276" w:lineRule="auto"/>
              <w:rPr>
                <w:rFonts w:ascii="Arial" w:hAnsi="Arial" w:cs="Arial"/>
                <w:sz w:val="18"/>
                <w:szCs w:val="18"/>
                <w:lang w:val="en-US"/>
              </w:rPr>
            </w:pPr>
            <w:proofErr w:type="spellStart"/>
            <w:r w:rsidRPr="00635DF0">
              <w:rPr>
                <w:rFonts w:ascii="Arial" w:hAnsi="Arial" w:cs="Arial"/>
                <w:b/>
                <w:sz w:val="18"/>
                <w:szCs w:val="18"/>
                <w:lang w:val="en-US"/>
              </w:rPr>
              <w:t>Promisory</w:t>
            </w:r>
            <w:proofErr w:type="spellEnd"/>
            <w:r w:rsidRPr="00635DF0">
              <w:rPr>
                <w:rFonts w:ascii="Arial" w:hAnsi="Arial" w:cs="Arial"/>
                <w:sz w:val="18"/>
                <w:szCs w:val="18"/>
                <w:lang w:val="en-US"/>
              </w:rPr>
              <w:t xml:space="preserve"> – </w:t>
            </w:r>
            <w:r w:rsidR="003B5A5D" w:rsidRPr="00635DF0">
              <w:rPr>
                <w:rFonts w:ascii="Arial" w:hAnsi="Arial" w:cs="Arial"/>
                <w:sz w:val="18"/>
                <w:szCs w:val="18"/>
                <w:lang w:val="en-US"/>
              </w:rPr>
              <w:t xml:space="preserve">express </w:t>
            </w:r>
            <w:r w:rsidRPr="00635DF0">
              <w:rPr>
                <w:rFonts w:ascii="Arial" w:hAnsi="Arial" w:cs="Arial"/>
                <w:sz w:val="18"/>
                <w:szCs w:val="18"/>
                <w:lang w:val="en-US"/>
              </w:rPr>
              <w:t>promise or assurance or statement of intention</w:t>
            </w:r>
          </w:p>
          <w:p w14:paraId="16C38427" w14:textId="77777777" w:rsidR="00771E65" w:rsidRPr="00635DF0" w:rsidRDefault="00771E65" w:rsidP="00EF33ED">
            <w:pPr>
              <w:spacing w:line="276" w:lineRule="auto"/>
              <w:rPr>
                <w:rFonts w:ascii="Arial" w:hAnsi="Arial" w:cs="Arial"/>
                <w:sz w:val="18"/>
                <w:szCs w:val="18"/>
                <w:lang w:val="en-US"/>
              </w:rPr>
            </w:pPr>
          </w:p>
          <w:p w14:paraId="2EAE4B5F" w14:textId="398B6BBA" w:rsidR="00771E65" w:rsidRPr="00635DF0" w:rsidRDefault="00771E65" w:rsidP="00EF33ED">
            <w:pPr>
              <w:spacing w:line="276" w:lineRule="auto"/>
              <w:rPr>
                <w:rFonts w:ascii="Arial" w:hAnsi="Arial" w:cs="Arial"/>
                <w:sz w:val="18"/>
                <w:szCs w:val="18"/>
                <w:lang w:val="en-US"/>
              </w:rPr>
            </w:pPr>
            <w:r w:rsidRPr="00635DF0">
              <w:rPr>
                <w:rFonts w:ascii="Arial" w:hAnsi="Arial" w:cs="Arial"/>
                <w:sz w:val="18"/>
                <w:szCs w:val="18"/>
                <w:lang w:val="en-US"/>
              </w:rPr>
              <w:t xml:space="preserve">Can be used to </w:t>
            </w:r>
            <w:r w:rsidR="00D97299" w:rsidRPr="00635DF0">
              <w:rPr>
                <w:rFonts w:ascii="Arial" w:hAnsi="Arial" w:cs="Arial"/>
                <w:sz w:val="18"/>
                <w:szCs w:val="18"/>
                <w:lang w:val="en-US"/>
              </w:rPr>
              <w:t>modify exis</w:t>
            </w:r>
            <w:r w:rsidR="00B91A3D" w:rsidRPr="00635DF0">
              <w:rPr>
                <w:rFonts w:ascii="Arial" w:hAnsi="Arial" w:cs="Arial"/>
                <w:sz w:val="18"/>
                <w:szCs w:val="18"/>
                <w:lang w:val="en-US"/>
              </w:rPr>
              <w:t>t</w:t>
            </w:r>
            <w:r w:rsidR="00D97299" w:rsidRPr="00635DF0">
              <w:rPr>
                <w:rFonts w:ascii="Arial" w:hAnsi="Arial" w:cs="Arial"/>
                <w:sz w:val="18"/>
                <w:szCs w:val="18"/>
                <w:lang w:val="en-US"/>
              </w:rPr>
              <w:t>ing</w:t>
            </w:r>
            <w:r w:rsidRPr="00635DF0">
              <w:rPr>
                <w:rFonts w:ascii="Arial" w:hAnsi="Arial" w:cs="Arial"/>
                <w:sz w:val="18"/>
                <w:szCs w:val="18"/>
                <w:lang w:val="en-US"/>
              </w:rPr>
              <w:t xml:space="preserve"> obligations </w:t>
            </w:r>
            <w:proofErr w:type="spellStart"/>
            <w:r w:rsidRPr="00635DF0">
              <w:rPr>
                <w:rFonts w:ascii="Arial" w:hAnsi="Arial" w:cs="Arial"/>
                <w:sz w:val="18"/>
                <w:szCs w:val="18"/>
                <w:lang w:val="en-US"/>
              </w:rPr>
              <w:t>pg</w:t>
            </w:r>
            <w:proofErr w:type="spellEnd"/>
            <w:r w:rsidRPr="00635DF0">
              <w:rPr>
                <w:rFonts w:ascii="Arial" w:hAnsi="Arial" w:cs="Arial"/>
                <w:sz w:val="18"/>
                <w:szCs w:val="18"/>
                <w:lang w:val="en-US"/>
              </w:rPr>
              <w:t xml:space="preserve"> 118</w:t>
            </w:r>
          </w:p>
        </w:tc>
        <w:tc>
          <w:tcPr>
            <w:tcW w:w="5560" w:type="dxa"/>
            <w:shd w:val="clear" w:color="auto" w:fill="auto"/>
          </w:tcPr>
          <w:p w14:paraId="52854468" w14:textId="1FC4D676" w:rsidR="00E33090" w:rsidRPr="00635DF0" w:rsidRDefault="00E33090" w:rsidP="00EF33ED">
            <w:pPr>
              <w:spacing w:line="276" w:lineRule="auto"/>
              <w:rPr>
                <w:rFonts w:ascii="Arial" w:hAnsi="Arial" w:cs="Arial"/>
                <w:sz w:val="18"/>
                <w:szCs w:val="18"/>
              </w:rPr>
            </w:pPr>
            <w:r w:rsidRPr="00635DF0">
              <w:rPr>
                <w:rFonts w:ascii="Arial" w:hAnsi="Arial" w:cs="Arial"/>
                <w:sz w:val="18"/>
                <w:szCs w:val="18"/>
              </w:rPr>
              <w:t xml:space="preserve">Used as a defense to </w:t>
            </w:r>
            <w:r w:rsidR="009F7EAC" w:rsidRPr="00635DF0">
              <w:rPr>
                <w:rFonts w:ascii="Arial" w:hAnsi="Arial" w:cs="Arial"/>
                <w:sz w:val="18"/>
                <w:szCs w:val="18"/>
              </w:rPr>
              <w:t xml:space="preserve">a </w:t>
            </w:r>
            <w:r w:rsidRPr="00635DF0">
              <w:rPr>
                <w:rFonts w:ascii="Arial" w:hAnsi="Arial" w:cs="Arial"/>
                <w:sz w:val="18"/>
                <w:szCs w:val="18"/>
              </w:rPr>
              <w:t>claim of another (shield not sword)</w:t>
            </w:r>
            <w:r w:rsidR="009F7EAC" w:rsidRPr="00635DF0">
              <w:rPr>
                <w:rFonts w:ascii="Arial" w:hAnsi="Arial" w:cs="Arial"/>
                <w:sz w:val="18"/>
                <w:szCs w:val="18"/>
              </w:rPr>
              <w:t xml:space="preserve"> n</w:t>
            </w:r>
            <w:r w:rsidR="00A9276C" w:rsidRPr="00635DF0">
              <w:rPr>
                <w:rFonts w:ascii="Arial" w:hAnsi="Arial" w:cs="Arial"/>
                <w:sz w:val="18"/>
                <w:szCs w:val="18"/>
              </w:rPr>
              <w:t xml:space="preserve">ot a claim or action of itself </w:t>
            </w:r>
            <w:proofErr w:type="spellStart"/>
            <w:r w:rsidR="009F7EAC" w:rsidRPr="00635DF0">
              <w:rPr>
                <w:rFonts w:ascii="Arial" w:hAnsi="Arial" w:cs="Arial"/>
                <w:i/>
                <w:color w:val="FF0000"/>
                <w:sz w:val="18"/>
                <w:szCs w:val="18"/>
              </w:rPr>
              <w:t>Combe</w:t>
            </w:r>
            <w:proofErr w:type="spellEnd"/>
            <w:r w:rsidR="009F7EAC" w:rsidRPr="00635DF0">
              <w:rPr>
                <w:rFonts w:ascii="Arial" w:hAnsi="Arial" w:cs="Arial"/>
                <w:i/>
                <w:color w:val="FF0000"/>
                <w:sz w:val="18"/>
                <w:szCs w:val="18"/>
              </w:rPr>
              <w:t xml:space="preserve"> v </w:t>
            </w:r>
            <w:proofErr w:type="spellStart"/>
            <w:r w:rsidR="009F7EAC" w:rsidRPr="00635DF0">
              <w:rPr>
                <w:rFonts w:ascii="Arial" w:hAnsi="Arial" w:cs="Arial"/>
                <w:i/>
                <w:color w:val="FF0000"/>
                <w:sz w:val="18"/>
                <w:szCs w:val="18"/>
              </w:rPr>
              <w:t>Combe</w:t>
            </w:r>
            <w:proofErr w:type="spellEnd"/>
            <w:r w:rsidR="009F7EAC" w:rsidRPr="00635DF0">
              <w:rPr>
                <w:rFonts w:ascii="Arial" w:hAnsi="Arial" w:cs="Arial"/>
                <w:i/>
                <w:color w:val="FF0000"/>
                <w:sz w:val="18"/>
                <w:szCs w:val="18"/>
              </w:rPr>
              <w:t xml:space="preserve"> 1951 1 AII ER 767 (CA)</w:t>
            </w:r>
          </w:p>
          <w:p w14:paraId="27256432" w14:textId="77777777" w:rsidR="009F7EAC" w:rsidRPr="00635DF0" w:rsidRDefault="009F7EAC" w:rsidP="00EF33ED">
            <w:pPr>
              <w:spacing w:line="276" w:lineRule="auto"/>
              <w:rPr>
                <w:rFonts w:ascii="Arial" w:hAnsi="Arial" w:cs="Arial"/>
                <w:sz w:val="18"/>
                <w:szCs w:val="18"/>
              </w:rPr>
            </w:pPr>
          </w:p>
          <w:p w14:paraId="6AF7AC9E" w14:textId="2A7A36E0" w:rsidR="00EF22F4" w:rsidRPr="00635DF0" w:rsidRDefault="003D52D7" w:rsidP="00EF33ED">
            <w:pPr>
              <w:spacing w:line="276" w:lineRule="auto"/>
              <w:rPr>
                <w:rFonts w:ascii="Arial" w:hAnsi="Arial" w:cs="Arial"/>
                <w:i/>
                <w:color w:val="FF0000"/>
                <w:sz w:val="18"/>
                <w:szCs w:val="18"/>
              </w:rPr>
            </w:pPr>
            <w:r>
              <w:rPr>
                <w:rFonts w:ascii="Arial" w:hAnsi="Arial" w:cs="Arial"/>
                <w:sz w:val="18"/>
                <w:szCs w:val="18"/>
              </w:rPr>
              <w:t>C</w:t>
            </w:r>
            <w:r w:rsidR="00EF22F4" w:rsidRPr="00635DF0">
              <w:rPr>
                <w:rFonts w:ascii="Arial" w:hAnsi="Arial" w:cs="Arial"/>
                <w:b/>
                <w:sz w:val="18"/>
                <w:szCs w:val="18"/>
              </w:rPr>
              <w:t>annot be used to create a new obligation, only modify or eliminate an existing one</w:t>
            </w:r>
            <w:r w:rsidR="00EF22F4" w:rsidRPr="00635DF0">
              <w:rPr>
                <w:rFonts w:ascii="Arial" w:hAnsi="Arial" w:cs="Arial"/>
                <w:sz w:val="18"/>
                <w:szCs w:val="18"/>
              </w:rPr>
              <w:t xml:space="preserve"> </w:t>
            </w:r>
            <w:r w:rsidR="00EF22F4" w:rsidRPr="00635DF0">
              <w:rPr>
                <w:rFonts w:ascii="Arial" w:hAnsi="Arial" w:cs="Arial"/>
                <w:i/>
                <w:color w:val="FF0000"/>
                <w:sz w:val="18"/>
                <w:szCs w:val="18"/>
              </w:rPr>
              <w:t>Gilbert Steel Ltd v University Construction Ltd [1976] OJ No 2087</w:t>
            </w:r>
          </w:p>
          <w:p w14:paraId="0D6245D6" w14:textId="77777777" w:rsidR="003D52D7" w:rsidRDefault="003D52D7" w:rsidP="00EF33ED">
            <w:pPr>
              <w:spacing w:line="276" w:lineRule="auto"/>
              <w:rPr>
                <w:rFonts w:ascii="Arial" w:hAnsi="Arial" w:cs="Arial"/>
                <w:i/>
                <w:color w:val="0000FF"/>
                <w:sz w:val="18"/>
                <w:szCs w:val="18"/>
              </w:rPr>
            </w:pPr>
          </w:p>
          <w:p w14:paraId="0E1DE821" w14:textId="77777777" w:rsidR="003D52D7" w:rsidRPr="00635DF0" w:rsidRDefault="003D52D7" w:rsidP="003D52D7">
            <w:pPr>
              <w:spacing w:line="276" w:lineRule="auto"/>
              <w:rPr>
                <w:rFonts w:ascii="Arial" w:hAnsi="Arial" w:cs="Arial"/>
                <w:sz w:val="18"/>
                <w:szCs w:val="18"/>
              </w:rPr>
            </w:pPr>
            <w:r w:rsidRPr="00635DF0">
              <w:rPr>
                <w:rFonts w:ascii="Arial" w:hAnsi="Arial" w:cs="Arial"/>
                <w:b/>
                <w:sz w:val="18"/>
                <w:szCs w:val="18"/>
              </w:rPr>
              <w:t>Estopped from denying the validity of a promise/assuran</w:t>
            </w:r>
            <w:r w:rsidRPr="00635DF0">
              <w:rPr>
                <w:rFonts w:ascii="Arial" w:hAnsi="Arial" w:cs="Arial"/>
                <w:sz w:val="18"/>
                <w:szCs w:val="18"/>
              </w:rPr>
              <w:t xml:space="preserve">ce </w:t>
            </w:r>
          </w:p>
          <w:p w14:paraId="549C4444" w14:textId="1E41D8B5" w:rsidR="003B5A5D" w:rsidRPr="00635DF0" w:rsidRDefault="003D52D7" w:rsidP="00EF33ED">
            <w:pPr>
              <w:spacing w:line="276" w:lineRule="auto"/>
              <w:rPr>
                <w:rFonts w:ascii="Arial" w:hAnsi="Arial" w:cs="Arial"/>
                <w:sz w:val="18"/>
                <w:szCs w:val="18"/>
              </w:rPr>
            </w:pPr>
            <w:r>
              <w:rPr>
                <w:rFonts w:ascii="Arial" w:hAnsi="Arial" w:cs="Arial"/>
                <w:sz w:val="18"/>
                <w:szCs w:val="18"/>
              </w:rPr>
              <w:t xml:space="preserve">If </w:t>
            </w:r>
            <w:r w:rsidR="003B5A5D" w:rsidRPr="00635DF0">
              <w:rPr>
                <w:rFonts w:ascii="Arial" w:hAnsi="Arial" w:cs="Arial"/>
                <w:sz w:val="18"/>
                <w:szCs w:val="18"/>
              </w:rPr>
              <w:t>a part</w:t>
            </w:r>
            <w:r>
              <w:rPr>
                <w:rFonts w:ascii="Arial" w:hAnsi="Arial" w:cs="Arial"/>
                <w:sz w:val="18"/>
                <w:szCs w:val="18"/>
              </w:rPr>
              <w:t xml:space="preserve">y makes </w:t>
            </w:r>
            <w:r w:rsidR="003B5A5D" w:rsidRPr="00635DF0">
              <w:rPr>
                <w:rFonts w:ascii="Arial" w:hAnsi="Arial" w:cs="Arial"/>
                <w:sz w:val="18"/>
                <w:szCs w:val="18"/>
              </w:rPr>
              <w:t>promise &amp; other party relies on it original promisor can’t take back promis</w:t>
            </w:r>
            <w:r w:rsidR="00F82DE1" w:rsidRPr="00635DF0">
              <w:rPr>
                <w:rFonts w:ascii="Arial" w:hAnsi="Arial" w:cs="Arial"/>
                <w:sz w:val="18"/>
                <w:szCs w:val="18"/>
              </w:rPr>
              <w:t>e at later stage – it’s binding</w:t>
            </w:r>
            <w:r w:rsidR="00121775" w:rsidRPr="00635DF0">
              <w:rPr>
                <w:rFonts w:ascii="Arial" w:hAnsi="Arial" w:cs="Arial"/>
                <w:sz w:val="18"/>
                <w:szCs w:val="18"/>
              </w:rPr>
              <w:t xml:space="preserve"> notwithstanding the absence of consideration</w:t>
            </w:r>
            <w:r w:rsidR="001659DA" w:rsidRPr="00635DF0">
              <w:rPr>
                <w:rFonts w:ascii="Arial" w:hAnsi="Arial" w:cs="Arial"/>
                <w:sz w:val="18"/>
                <w:szCs w:val="18"/>
              </w:rPr>
              <w:t xml:space="preserve"> (although c</w:t>
            </w:r>
            <w:r w:rsidR="00E33090" w:rsidRPr="00635DF0">
              <w:rPr>
                <w:rFonts w:ascii="Arial" w:hAnsi="Arial" w:cs="Arial"/>
                <w:sz w:val="18"/>
                <w:szCs w:val="18"/>
              </w:rPr>
              <w:t>onside</w:t>
            </w:r>
            <w:r>
              <w:rPr>
                <w:rFonts w:ascii="Arial" w:hAnsi="Arial" w:cs="Arial"/>
                <w:sz w:val="18"/>
                <w:szCs w:val="18"/>
              </w:rPr>
              <w:t xml:space="preserve">ration required in Canada) </w:t>
            </w:r>
            <w:r w:rsidRPr="00635DF0">
              <w:rPr>
                <w:rFonts w:ascii="Arial" w:hAnsi="Arial" w:cs="Arial"/>
                <w:i/>
                <w:color w:val="0000FF"/>
                <w:sz w:val="18"/>
                <w:szCs w:val="18"/>
              </w:rPr>
              <w:t>Central London Property Trust Ltd v High Trees House Ltd, 194 KB 130 (KBD)</w:t>
            </w:r>
            <w:r w:rsidRPr="00635DF0">
              <w:rPr>
                <w:rFonts w:ascii="Arial" w:hAnsi="Arial" w:cs="Arial"/>
                <w:sz w:val="18"/>
                <w:szCs w:val="18"/>
              </w:rPr>
              <w:t xml:space="preserve"> </w:t>
            </w:r>
            <w:r w:rsidRPr="00635DF0">
              <w:rPr>
                <w:rFonts w:ascii="Arial" w:hAnsi="Arial" w:cs="Arial"/>
                <w:color w:val="0000FF"/>
                <w:sz w:val="18"/>
                <w:szCs w:val="18"/>
              </w:rPr>
              <w:sym w:font="Symbol" w:char="F0AE"/>
            </w:r>
            <w:r w:rsidRPr="00635DF0">
              <w:rPr>
                <w:rFonts w:ascii="Arial" w:hAnsi="Arial" w:cs="Arial"/>
                <w:color w:val="0000FF"/>
                <w:sz w:val="18"/>
                <w:szCs w:val="18"/>
              </w:rPr>
              <w:t xml:space="preserve"> Launched Principle of Promissory Estoppel</w:t>
            </w:r>
          </w:p>
          <w:p w14:paraId="088BF95B" w14:textId="77777777" w:rsidR="00796218" w:rsidRPr="00635DF0" w:rsidRDefault="00796218" w:rsidP="00EF33ED">
            <w:pPr>
              <w:spacing w:line="276" w:lineRule="auto"/>
              <w:rPr>
                <w:rFonts w:ascii="Arial" w:hAnsi="Arial" w:cs="Arial"/>
                <w:sz w:val="18"/>
                <w:szCs w:val="18"/>
              </w:rPr>
            </w:pPr>
          </w:p>
          <w:p w14:paraId="02631DA4" w14:textId="77777777" w:rsidR="00635DF0" w:rsidRDefault="00796218" w:rsidP="00EF33ED">
            <w:pPr>
              <w:spacing w:line="276" w:lineRule="auto"/>
              <w:rPr>
                <w:rFonts w:ascii="Arial" w:hAnsi="Arial" w:cs="Arial"/>
                <w:i/>
                <w:color w:val="FF0000"/>
                <w:sz w:val="18"/>
                <w:szCs w:val="18"/>
              </w:rPr>
            </w:pPr>
            <w:r w:rsidRPr="00635DF0">
              <w:rPr>
                <w:rFonts w:ascii="Arial" w:hAnsi="Arial" w:cs="Arial"/>
                <w:sz w:val="18"/>
                <w:szCs w:val="18"/>
              </w:rPr>
              <w:t xml:space="preserve">Requires a promise or assurance </w:t>
            </w:r>
            <w:r w:rsidRPr="00635DF0">
              <w:rPr>
                <w:rFonts w:ascii="Arial" w:hAnsi="Arial" w:cs="Arial"/>
                <w:i/>
                <w:color w:val="FF0000"/>
                <w:sz w:val="18"/>
                <w:szCs w:val="18"/>
              </w:rPr>
              <w:t>High Trees, D&amp;C Builders</w:t>
            </w:r>
          </w:p>
          <w:p w14:paraId="3AA62601" w14:textId="095F2C80" w:rsidR="007E0816" w:rsidRPr="00635DF0" w:rsidRDefault="007E0816" w:rsidP="00EF33ED">
            <w:pPr>
              <w:spacing w:line="276" w:lineRule="auto"/>
              <w:rPr>
                <w:rFonts w:ascii="Arial" w:hAnsi="Arial" w:cs="Arial"/>
                <w:i/>
                <w:sz w:val="18"/>
                <w:szCs w:val="18"/>
              </w:rPr>
            </w:pPr>
          </w:p>
        </w:tc>
      </w:tr>
      <w:tr w:rsidR="00EF22F4" w:rsidRPr="00635DF0" w14:paraId="52D8C116" w14:textId="77777777" w:rsidTr="00635DF0">
        <w:tc>
          <w:tcPr>
            <w:tcW w:w="2370" w:type="dxa"/>
            <w:vMerge/>
            <w:shd w:val="clear" w:color="auto" w:fill="auto"/>
          </w:tcPr>
          <w:p w14:paraId="6DB6EDE7" w14:textId="77777777" w:rsidR="00EF22F4" w:rsidRPr="00635DF0" w:rsidRDefault="00EF22F4" w:rsidP="00EF33ED">
            <w:pPr>
              <w:spacing w:line="276" w:lineRule="auto"/>
              <w:rPr>
                <w:rFonts w:ascii="Arial" w:hAnsi="Arial" w:cs="Arial"/>
                <w:sz w:val="18"/>
                <w:szCs w:val="18"/>
                <w:lang w:val="en-US"/>
              </w:rPr>
            </w:pPr>
          </w:p>
        </w:tc>
        <w:tc>
          <w:tcPr>
            <w:tcW w:w="1646" w:type="dxa"/>
            <w:shd w:val="clear" w:color="auto" w:fill="auto"/>
          </w:tcPr>
          <w:p w14:paraId="1DD1BBC5" w14:textId="043CE229" w:rsidR="00EF22F4" w:rsidRPr="00635DF0" w:rsidRDefault="00635DF0" w:rsidP="00EF33ED">
            <w:pPr>
              <w:spacing w:line="276" w:lineRule="auto"/>
              <w:rPr>
                <w:rFonts w:ascii="Arial" w:hAnsi="Arial" w:cs="Arial"/>
                <w:sz w:val="18"/>
                <w:szCs w:val="18"/>
                <w:lang w:val="en-US"/>
              </w:rPr>
            </w:pPr>
            <w:r w:rsidRPr="00635DF0">
              <w:rPr>
                <w:rFonts w:ascii="Arial" w:hAnsi="Arial" w:cs="Arial"/>
                <w:b/>
                <w:sz w:val="18"/>
                <w:szCs w:val="18"/>
                <w:lang w:val="en-US"/>
              </w:rPr>
              <w:t>Proprietary</w:t>
            </w:r>
            <w:r w:rsidR="00EF22F4" w:rsidRPr="00635DF0">
              <w:rPr>
                <w:rFonts w:ascii="Arial" w:hAnsi="Arial" w:cs="Arial"/>
                <w:sz w:val="18"/>
                <w:szCs w:val="18"/>
                <w:lang w:val="en-US"/>
              </w:rPr>
              <w:t xml:space="preserve"> </w:t>
            </w:r>
            <w:r w:rsidR="00D3306A" w:rsidRPr="00635DF0">
              <w:rPr>
                <w:rFonts w:ascii="Arial" w:hAnsi="Arial" w:cs="Arial"/>
                <w:sz w:val="18"/>
                <w:szCs w:val="18"/>
                <w:lang w:val="en-US"/>
              </w:rPr>
              <w:t>–</w:t>
            </w:r>
            <w:r w:rsidR="00EF22F4" w:rsidRPr="00635DF0">
              <w:rPr>
                <w:rFonts w:ascii="Arial" w:hAnsi="Arial" w:cs="Arial"/>
                <w:sz w:val="18"/>
                <w:szCs w:val="18"/>
                <w:lang w:val="en-US"/>
              </w:rPr>
              <w:t xml:space="preserve"> land</w:t>
            </w:r>
            <w:r w:rsidR="00D3306A" w:rsidRPr="00635DF0">
              <w:rPr>
                <w:rFonts w:ascii="Arial" w:hAnsi="Arial" w:cs="Arial"/>
                <w:sz w:val="18"/>
                <w:szCs w:val="18"/>
                <w:lang w:val="en-US"/>
              </w:rPr>
              <w:t xml:space="preserve"> only</w:t>
            </w:r>
          </w:p>
        </w:tc>
        <w:tc>
          <w:tcPr>
            <w:tcW w:w="5560" w:type="dxa"/>
            <w:shd w:val="clear" w:color="auto" w:fill="auto"/>
          </w:tcPr>
          <w:p w14:paraId="1B536AE3" w14:textId="6A3846C0" w:rsidR="00993049" w:rsidRPr="00635DF0" w:rsidRDefault="00993049" w:rsidP="00EF33ED">
            <w:pPr>
              <w:spacing w:line="276" w:lineRule="auto"/>
              <w:rPr>
                <w:rFonts w:ascii="Arial" w:hAnsi="Arial" w:cs="Arial"/>
                <w:sz w:val="18"/>
                <w:szCs w:val="18"/>
                <w:lang w:val="en-US"/>
              </w:rPr>
            </w:pPr>
            <w:r w:rsidRPr="00635DF0">
              <w:rPr>
                <w:rFonts w:ascii="Arial" w:hAnsi="Arial" w:cs="Arial"/>
                <w:sz w:val="18"/>
                <w:szCs w:val="18"/>
                <w:lang w:val="en-US"/>
              </w:rPr>
              <w:t xml:space="preserve">Proprietary estoppel can give rise to an action </w:t>
            </w:r>
            <w:proofErr w:type="spellStart"/>
            <w:r w:rsidRPr="00635DF0">
              <w:rPr>
                <w:rFonts w:ascii="Arial" w:hAnsi="Arial" w:cs="Arial"/>
                <w:i/>
                <w:color w:val="FF0000"/>
                <w:sz w:val="18"/>
                <w:szCs w:val="18"/>
                <w:lang w:val="en-US"/>
              </w:rPr>
              <w:t>Crabb</w:t>
            </w:r>
            <w:proofErr w:type="spellEnd"/>
            <w:r w:rsidRPr="00635DF0">
              <w:rPr>
                <w:rFonts w:ascii="Arial" w:hAnsi="Arial" w:cs="Arial"/>
                <w:i/>
                <w:color w:val="FF0000"/>
                <w:sz w:val="18"/>
                <w:szCs w:val="18"/>
                <w:lang w:val="en-US"/>
              </w:rPr>
              <w:t xml:space="preserve"> v </w:t>
            </w:r>
            <w:proofErr w:type="spellStart"/>
            <w:r w:rsidRPr="00635DF0">
              <w:rPr>
                <w:rFonts w:ascii="Arial" w:hAnsi="Arial" w:cs="Arial"/>
                <w:i/>
                <w:color w:val="FF0000"/>
                <w:sz w:val="18"/>
                <w:szCs w:val="18"/>
                <w:lang w:val="en-US"/>
              </w:rPr>
              <w:t>Arun</w:t>
            </w:r>
            <w:proofErr w:type="spellEnd"/>
            <w:r w:rsidRPr="00635DF0">
              <w:rPr>
                <w:rFonts w:ascii="Arial" w:hAnsi="Arial" w:cs="Arial"/>
                <w:i/>
                <w:color w:val="FF0000"/>
                <w:sz w:val="18"/>
                <w:szCs w:val="18"/>
                <w:lang w:val="en-US"/>
              </w:rPr>
              <w:t xml:space="preserve"> District Council [1976] </w:t>
            </w:r>
            <w:proofErr w:type="spellStart"/>
            <w:r w:rsidRPr="00635DF0">
              <w:rPr>
                <w:rFonts w:ascii="Arial" w:hAnsi="Arial" w:cs="Arial"/>
                <w:i/>
                <w:color w:val="FF0000"/>
                <w:sz w:val="18"/>
                <w:szCs w:val="18"/>
                <w:lang w:val="en-US"/>
              </w:rPr>
              <w:t>ch</w:t>
            </w:r>
            <w:proofErr w:type="spellEnd"/>
            <w:r w:rsidRPr="00635DF0">
              <w:rPr>
                <w:rFonts w:ascii="Arial" w:hAnsi="Arial" w:cs="Arial"/>
                <w:i/>
                <w:color w:val="FF0000"/>
                <w:sz w:val="18"/>
                <w:szCs w:val="18"/>
                <w:lang w:val="en-US"/>
              </w:rPr>
              <w:t xml:space="preserve"> 179</w:t>
            </w:r>
          </w:p>
          <w:p w14:paraId="5FA4DDAB" w14:textId="78BBF434" w:rsidR="00EF22F4" w:rsidRPr="00635DF0" w:rsidRDefault="00D3306A" w:rsidP="00EF33ED">
            <w:pPr>
              <w:spacing w:line="276" w:lineRule="auto"/>
              <w:rPr>
                <w:rFonts w:ascii="Arial" w:hAnsi="Arial" w:cs="Arial"/>
                <w:sz w:val="18"/>
                <w:szCs w:val="18"/>
                <w:lang w:val="en-US"/>
              </w:rPr>
            </w:pPr>
            <w:r w:rsidRPr="00635DF0">
              <w:rPr>
                <w:rFonts w:ascii="Arial" w:hAnsi="Arial" w:cs="Arial"/>
                <w:sz w:val="18"/>
                <w:szCs w:val="18"/>
                <w:lang w:val="en-US"/>
              </w:rPr>
              <w:t>Estopped from</w:t>
            </w:r>
            <w:r w:rsidR="00EF22F4" w:rsidRPr="00635DF0">
              <w:rPr>
                <w:rFonts w:ascii="Arial" w:hAnsi="Arial" w:cs="Arial"/>
                <w:sz w:val="18"/>
                <w:szCs w:val="18"/>
                <w:lang w:val="en-US"/>
              </w:rPr>
              <w:t xml:space="preserve"> untrue statement about land</w:t>
            </w:r>
            <w:r w:rsidRPr="00635DF0">
              <w:rPr>
                <w:rFonts w:ascii="Arial" w:hAnsi="Arial" w:cs="Arial"/>
                <w:sz w:val="18"/>
                <w:szCs w:val="18"/>
                <w:lang w:val="en-US"/>
              </w:rPr>
              <w:t xml:space="preserve"> - </w:t>
            </w:r>
            <w:r w:rsidR="00EF22F4" w:rsidRPr="00635DF0">
              <w:rPr>
                <w:rFonts w:ascii="Arial" w:hAnsi="Arial" w:cs="Arial"/>
                <w:sz w:val="18"/>
                <w:szCs w:val="18"/>
              </w:rPr>
              <w:t xml:space="preserve">will not necessarily be used to fully satisfy the expectations created by the maker of the statement: </w:t>
            </w:r>
            <w:r w:rsidR="00EF22F4" w:rsidRPr="00635DF0">
              <w:rPr>
                <w:rFonts w:ascii="Arial" w:hAnsi="Arial" w:cs="Arial"/>
                <w:i/>
                <w:color w:val="FF0000"/>
                <w:sz w:val="18"/>
                <w:szCs w:val="18"/>
              </w:rPr>
              <w:t xml:space="preserve">Maritime Telegraph and Telephone Co. v. Chateau </w:t>
            </w:r>
            <w:proofErr w:type="spellStart"/>
            <w:r w:rsidR="00EF22F4" w:rsidRPr="00635DF0">
              <w:rPr>
                <w:rFonts w:ascii="Arial" w:hAnsi="Arial" w:cs="Arial"/>
                <w:i/>
                <w:color w:val="FF0000"/>
                <w:sz w:val="18"/>
                <w:szCs w:val="18"/>
              </w:rPr>
              <w:t>Lafleur</w:t>
            </w:r>
            <w:proofErr w:type="spellEnd"/>
            <w:r w:rsidR="00EF22F4" w:rsidRPr="00635DF0">
              <w:rPr>
                <w:rFonts w:ascii="Arial" w:hAnsi="Arial" w:cs="Arial"/>
                <w:i/>
                <w:color w:val="FF0000"/>
                <w:sz w:val="18"/>
                <w:szCs w:val="18"/>
              </w:rPr>
              <w:t xml:space="preserve"> Development Corp., 2001 NSCA 167.</w:t>
            </w:r>
          </w:p>
        </w:tc>
      </w:tr>
      <w:tr w:rsidR="00EF22F4" w:rsidRPr="00635DF0" w14:paraId="266C9216" w14:textId="77777777" w:rsidTr="00635DF0">
        <w:tc>
          <w:tcPr>
            <w:tcW w:w="2370" w:type="dxa"/>
            <w:vMerge/>
            <w:shd w:val="clear" w:color="auto" w:fill="auto"/>
          </w:tcPr>
          <w:p w14:paraId="60744C45" w14:textId="77777777" w:rsidR="00EF22F4" w:rsidRPr="00635DF0" w:rsidRDefault="00EF22F4" w:rsidP="00EF33ED">
            <w:pPr>
              <w:spacing w:line="276" w:lineRule="auto"/>
              <w:rPr>
                <w:rFonts w:ascii="Arial" w:hAnsi="Arial" w:cs="Arial"/>
                <w:sz w:val="18"/>
                <w:szCs w:val="18"/>
                <w:lang w:val="en-US"/>
              </w:rPr>
            </w:pPr>
          </w:p>
        </w:tc>
        <w:tc>
          <w:tcPr>
            <w:tcW w:w="1646" w:type="dxa"/>
            <w:shd w:val="clear" w:color="auto" w:fill="auto"/>
          </w:tcPr>
          <w:p w14:paraId="689EE6C1" w14:textId="4DDFE61A" w:rsidR="00EF22F4" w:rsidRPr="00635DF0" w:rsidRDefault="00EF22F4" w:rsidP="00EF33ED">
            <w:pPr>
              <w:spacing w:line="276" w:lineRule="auto"/>
              <w:rPr>
                <w:rFonts w:ascii="Arial" w:hAnsi="Arial" w:cs="Arial"/>
                <w:sz w:val="18"/>
                <w:szCs w:val="18"/>
                <w:lang w:val="en-US"/>
              </w:rPr>
            </w:pPr>
            <w:r w:rsidRPr="00635DF0">
              <w:rPr>
                <w:rFonts w:ascii="Arial" w:hAnsi="Arial" w:cs="Arial"/>
                <w:b/>
                <w:sz w:val="18"/>
                <w:szCs w:val="18"/>
                <w:lang w:val="en-US"/>
              </w:rPr>
              <w:t>Representation</w:t>
            </w:r>
            <w:r w:rsidR="00D3306A" w:rsidRPr="00635DF0">
              <w:rPr>
                <w:rFonts w:ascii="Arial" w:hAnsi="Arial" w:cs="Arial"/>
                <w:b/>
                <w:sz w:val="18"/>
                <w:szCs w:val="18"/>
                <w:lang w:val="en-US"/>
              </w:rPr>
              <w:t xml:space="preserve"> – </w:t>
            </w:r>
            <w:r w:rsidR="00D3306A" w:rsidRPr="00635DF0">
              <w:rPr>
                <w:rFonts w:ascii="Arial" w:hAnsi="Arial" w:cs="Arial"/>
                <w:sz w:val="18"/>
                <w:szCs w:val="18"/>
                <w:lang w:val="en-US"/>
              </w:rPr>
              <w:t>create a binding factual matrix</w:t>
            </w:r>
          </w:p>
        </w:tc>
        <w:tc>
          <w:tcPr>
            <w:tcW w:w="5560" w:type="dxa"/>
            <w:shd w:val="clear" w:color="auto" w:fill="auto"/>
          </w:tcPr>
          <w:p w14:paraId="5875829E" w14:textId="6648DCAE" w:rsidR="00BE32B7" w:rsidRPr="00635DF0" w:rsidRDefault="002507A7" w:rsidP="00EF33ED">
            <w:pPr>
              <w:spacing w:line="276" w:lineRule="auto"/>
              <w:rPr>
                <w:rFonts w:ascii="Arial" w:hAnsi="Arial" w:cs="Arial"/>
                <w:sz w:val="18"/>
                <w:szCs w:val="18"/>
              </w:rPr>
            </w:pPr>
            <w:r w:rsidRPr="00635DF0">
              <w:rPr>
                <w:rFonts w:ascii="Arial" w:hAnsi="Arial" w:cs="Arial"/>
                <w:sz w:val="18"/>
                <w:szCs w:val="18"/>
                <w:lang w:val="en-US"/>
              </w:rPr>
              <w:t>Estopped from denying the validity of an</w:t>
            </w:r>
            <w:r w:rsidR="00EF22F4" w:rsidRPr="00635DF0">
              <w:rPr>
                <w:rFonts w:ascii="Arial" w:hAnsi="Arial" w:cs="Arial"/>
                <w:sz w:val="18"/>
                <w:szCs w:val="18"/>
              </w:rPr>
              <w:t xml:space="preserve"> </w:t>
            </w:r>
            <w:r w:rsidR="00EF22F4" w:rsidRPr="00635DF0">
              <w:rPr>
                <w:rFonts w:ascii="Arial" w:hAnsi="Arial" w:cs="Arial"/>
                <w:b/>
                <w:sz w:val="18"/>
                <w:szCs w:val="18"/>
              </w:rPr>
              <w:t>existing fact</w:t>
            </w:r>
            <w:r w:rsidR="00EF22F4" w:rsidRPr="00635DF0">
              <w:rPr>
                <w:rFonts w:ascii="Arial" w:hAnsi="Arial" w:cs="Arial"/>
                <w:sz w:val="18"/>
                <w:szCs w:val="18"/>
              </w:rPr>
              <w:t xml:space="preserve"> </w:t>
            </w:r>
            <w:r w:rsidR="00BE32B7" w:rsidRPr="00635DF0">
              <w:rPr>
                <w:rFonts w:ascii="Arial" w:hAnsi="Arial" w:cs="Arial"/>
                <w:sz w:val="18"/>
                <w:szCs w:val="18"/>
              </w:rPr>
              <w:t>–</w:t>
            </w:r>
            <w:r w:rsidR="00EF22F4" w:rsidRPr="00635DF0">
              <w:rPr>
                <w:rFonts w:ascii="Arial" w:hAnsi="Arial" w:cs="Arial"/>
                <w:sz w:val="18"/>
                <w:szCs w:val="18"/>
              </w:rPr>
              <w:t xml:space="preserve"> </w:t>
            </w:r>
          </w:p>
          <w:p w14:paraId="1446F2C1" w14:textId="6636BBA1" w:rsidR="00BE32B7" w:rsidRDefault="00BE32B7" w:rsidP="00EF33ED">
            <w:pPr>
              <w:spacing w:line="276" w:lineRule="auto"/>
              <w:rPr>
                <w:rFonts w:ascii="Arial" w:hAnsi="Arial" w:cs="Arial"/>
                <w:b/>
                <w:i/>
                <w:color w:val="0000FF"/>
                <w:sz w:val="18"/>
                <w:szCs w:val="18"/>
              </w:rPr>
            </w:pPr>
            <w:r w:rsidRPr="00635DF0">
              <w:rPr>
                <w:rFonts w:ascii="Arial" w:hAnsi="Arial" w:cs="Arial"/>
                <w:sz w:val="18"/>
                <w:szCs w:val="18"/>
              </w:rPr>
              <w:t>Can</w:t>
            </w:r>
            <w:r w:rsidR="007B5786" w:rsidRPr="00635DF0">
              <w:rPr>
                <w:rFonts w:ascii="Arial" w:hAnsi="Arial" w:cs="Arial"/>
                <w:sz w:val="18"/>
                <w:szCs w:val="18"/>
              </w:rPr>
              <w:t>n</w:t>
            </w:r>
            <w:r w:rsidRPr="00635DF0">
              <w:rPr>
                <w:rFonts w:ascii="Arial" w:hAnsi="Arial" w:cs="Arial"/>
                <w:sz w:val="18"/>
                <w:szCs w:val="18"/>
              </w:rPr>
              <w:t xml:space="preserve">ot be a promise or statement of intention </w:t>
            </w:r>
            <w:proofErr w:type="spellStart"/>
            <w:r w:rsidRPr="00635DF0">
              <w:rPr>
                <w:rFonts w:ascii="Arial" w:hAnsi="Arial" w:cs="Arial"/>
                <w:b/>
                <w:i/>
                <w:color w:val="0000FF"/>
                <w:sz w:val="18"/>
                <w:szCs w:val="18"/>
              </w:rPr>
              <w:t>Jorden</w:t>
            </w:r>
            <w:proofErr w:type="spellEnd"/>
            <w:r w:rsidRPr="00635DF0">
              <w:rPr>
                <w:rFonts w:ascii="Arial" w:hAnsi="Arial" w:cs="Arial"/>
                <w:b/>
                <w:i/>
                <w:color w:val="0000FF"/>
                <w:sz w:val="18"/>
                <w:szCs w:val="18"/>
              </w:rPr>
              <w:t xml:space="preserve"> v Money 1854</w:t>
            </w:r>
            <w:r w:rsidR="007B5786" w:rsidRPr="00635DF0">
              <w:rPr>
                <w:rFonts w:ascii="Arial" w:hAnsi="Arial" w:cs="Arial"/>
                <w:b/>
                <w:i/>
                <w:color w:val="0000FF"/>
                <w:sz w:val="18"/>
                <w:szCs w:val="18"/>
              </w:rPr>
              <w:t xml:space="preserve"> </w:t>
            </w:r>
            <w:r w:rsidR="007B5786" w:rsidRPr="00635DF0">
              <w:rPr>
                <w:rFonts w:ascii="Arial" w:hAnsi="Arial" w:cs="Arial"/>
                <w:b/>
                <w:i/>
                <w:color w:val="0000FF"/>
                <w:sz w:val="18"/>
                <w:szCs w:val="18"/>
              </w:rPr>
              <w:sym w:font="Wingdings" w:char="F0E0"/>
            </w:r>
            <w:r w:rsidR="007B5786" w:rsidRPr="00635DF0">
              <w:rPr>
                <w:rFonts w:ascii="Arial" w:hAnsi="Arial" w:cs="Arial"/>
                <w:b/>
                <w:i/>
                <w:color w:val="0000FF"/>
                <w:sz w:val="18"/>
                <w:szCs w:val="18"/>
              </w:rPr>
              <w:t xml:space="preserve"> use promis</w:t>
            </w:r>
            <w:r w:rsidR="000B2771">
              <w:rPr>
                <w:rFonts w:ascii="Arial" w:hAnsi="Arial" w:cs="Arial"/>
                <w:b/>
                <w:i/>
                <w:color w:val="0000FF"/>
                <w:sz w:val="18"/>
                <w:szCs w:val="18"/>
              </w:rPr>
              <w:t>s</w:t>
            </w:r>
            <w:r w:rsidR="007B5786" w:rsidRPr="00635DF0">
              <w:rPr>
                <w:rFonts w:ascii="Arial" w:hAnsi="Arial" w:cs="Arial"/>
                <w:b/>
                <w:i/>
                <w:color w:val="0000FF"/>
                <w:sz w:val="18"/>
                <w:szCs w:val="18"/>
              </w:rPr>
              <w:t>ory instead</w:t>
            </w:r>
          </w:p>
          <w:p w14:paraId="56652C58" w14:textId="77777777" w:rsidR="007E0816" w:rsidRPr="00635DF0" w:rsidRDefault="007E0816" w:rsidP="00EF33ED">
            <w:pPr>
              <w:spacing w:line="276" w:lineRule="auto"/>
              <w:rPr>
                <w:rFonts w:ascii="Arial" w:hAnsi="Arial" w:cs="Arial"/>
                <w:b/>
                <w:i/>
                <w:color w:val="0000FF"/>
                <w:sz w:val="18"/>
                <w:szCs w:val="18"/>
              </w:rPr>
            </w:pPr>
          </w:p>
          <w:p w14:paraId="3DC76B4F" w14:textId="33205555" w:rsidR="00EF22F4" w:rsidRPr="00635DF0" w:rsidRDefault="006169AA" w:rsidP="007E0816">
            <w:pPr>
              <w:spacing w:line="276" w:lineRule="auto"/>
              <w:rPr>
                <w:rFonts w:ascii="Arial" w:hAnsi="Arial" w:cs="Arial"/>
                <w:sz w:val="18"/>
                <w:szCs w:val="18"/>
                <w:lang w:val="en-US"/>
              </w:rPr>
            </w:pPr>
            <w:r w:rsidRPr="00635DF0">
              <w:rPr>
                <w:rFonts w:ascii="Arial" w:hAnsi="Arial" w:cs="Arial"/>
                <w:sz w:val="18"/>
                <w:szCs w:val="18"/>
              </w:rPr>
              <w:t>Can only relate</w:t>
            </w:r>
            <w:r w:rsidR="00EF22F4" w:rsidRPr="00635DF0">
              <w:rPr>
                <w:rFonts w:ascii="Arial" w:hAnsi="Arial" w:cs="Arial"/>
                <w:sz w:val="18"/>
                <w:szCs w:val="18"/>
              </w:rPr>
              <w:t xml:space="preserve"> to background facts, not obligations </w:t>
            </w:r>
            <w:r w:rsidR="00EF22F4" w:rsidRPr="00635DF0">
              <w:rPr>
                <w:rFonts w:ascii="Arial" w:hAnsi="Arial" w:cs="Arial"/>
                <w:b/>
                <w:i/>
                <w:color w:val="0000FF"/>
                <w:sz w:val="18"/>
                <w:szCs w:val="18"/>
              </w:rPr>
              <w:t xml:space="preserve">AE </w:t>
            </w:r>
            <w:proofErr w:type="spellStart"/>
            <w:r w:rsidR="00EF22F4" w:rsidRPr="00635DF0">
              <w:rPr>
                <w:rFonts w:ascii="Arial" w:hAnsi="Arial" w:cs="Arial"/>
                <w:b/>
                <w:i/>
                <w:color w:val="0000FF"/>
                <w:sz w:val="18"/>
                <w:szCs w:val="18"/>
              </w:rPr>
              <w:t>LePage</w:t>
            </w:r>
            <w:proofErr w:type="spellEnd"/>
            <w:r w:rsidR="00EF22F4" w:rsidRPr="00635DF0">
              <w:rPr>
                <w:rFonts w:ascii="Arial" w:hAnsi="Arial" w:cs="Arial"/>
                <w:b/>
                <w:i/>
                <w:color w:val="0000FF"/>
                <w:sz w:val="18"/>
                <w:szCs w:val="18"/>
              </w:rPr>
              <w:t xml:space="preserve"> Real Estate </w:t>
            </w:r>
            <w:proofErr w:type="spellStart"/>
            <w:r w:rsidR="00EF22F4" w:rsidRPr="00635DF0">
              <w:rPr>
                <w:rFonts w:ascii="Arial" w:hAnsi="Arial" w:cs="Arial"/>
                <w:b/>
                <w:i/>
                <w:color w:val="0000FF"/>
                <w:sz w:val="18"/>
                <w:szCs w:val="18"/>
              </w:rPr>
              <w:t>Sevices</w:t>
            </w:r>
            <w:proofErr w:type="spellEnd"/>
            <w:r w:rsidR="00EF22F4" w:rsidRPr="00635DF0">
              <w:rPr>
                <w:rFonts w:ascii="Arial" w:hAnsi="Arial" w:cs="Arial"/>
                <w:b/>
                <w:i/>
                <w:color w:val="0000FF"/>
                <w:sz w:val="18"/>
                <w:szCs w:val="18"/>
              </w:rPr>
              <w:t xml:space="preserve"> v </w:t>
            </w:r>
            <w:proofErr w:type="spellStart"/>
            <w:r w:rsidR="00EF22F4" w:rsidRPr="00635DF0">
              <w:rPr>
                <w:rFonts w:ascii="Arial" w:hAnsi="Arial" w:cs="Arial"/>
                <w:b/>
                <w:i/>
                <w:color w:val="0000FF"/>
                <w:sz w:val="18"/>
                <w:szCs w:val="18"/>
              </w:rPr>
              <w:t>Ratt</w:t>
            </w:r>
            <w:r w:rsidR="007E0816">
              <w:rPr>
                <w:rFonts w:ascii="Arial" w:hAnsi="Arial" w:cs="Arial"/>
                <w:b/>
                <w:i/>
                <w:color w:val="0000FF"/>
                <w:sz w:val="18"/>
                <w:szCs w:val="18"/>
              </w:rPr>
              <w:t>ray</w:t>
            </w:r>
            <w:proofErr w:type="spellEnd"/>
            <w:r w:rsidR="007E0816">
              <w:rPr>
                <w:rFonts w:ascii="Arial" w:hAnsi="Arial" w:cs="Arial"/>
                <w:b/>
                <w:i/>
                <w:color w:val="0000FF"/>
                <w:sz w:val="18"/>
                <w:szCs w:val="18"/>
              </w:rPr>
              <w:t xml:space="preserve"> </w:t>
            </w:r>
            <w:proofErr w:type="spellStart"/>
            <w:r w:rsidR="007E0816">
              <w:rPr>
                <w:rFonts w:ascii="Arial" w:hAnsi="Arial" w:cs="Arial"/>
                <w:b/>
                <w:i/>
                <w:color w:val="0000FF"/>
                <w:sz w:val="18"/>
                <w:szCs w:val="18"/>
              </w:rPr>
              <w:t>Publictions</w:t>
            </w:r>
            <w:proofErr w:type="spellEnd"/>
            <w:r w:rsidR="007E0816">
              <w:rPr>
                <w:rFonts w:ascii="Arial" w:hAnsi="Arial" w:cs="Arial"/>
                <w:b/>
                <w:i/>
                <w:color w:val="0000FF"/>
                <w:sz w:val="18"/>
                <w:szCs w:val="18"/>
              </w:rPr>
              <w:t xml:space="preserve"> Ltd [1994] OJ</w:t>
            </w:r>
            <w:r w:rsidR="00EF22F4" w:rsidRPr="00635DF0">
              <w:rPr>
                <w:rFonts w:ascii="Arial" w:hAnsi="Arial" w:cs="Arial"/>
                <w:b/>
                <w:i/>
                <w:color w:val="0000FF"/>
                <w:sz w:val="18"/>
                <w:szCs w:val="18"/>
              </w:rPr>
              <w:t xml:space="preserve"> 2950</w:t>
            </w:r>
          </w:p>
        </w:tc>
      </w:tr>
      <w:tr w:rsidR="00A20E5A" w:rsidRPr="00635DF0" w14:paraId="0480B1FA" w14:textId="77777777" w:rsidTr="00635DF0">
        <w:tc>
          <w:tcPr>
            <w:tcW w:w="2370" w:type="dxa"/>
            <w:vMerge w:val="restart"/>
            <w:shd w:val="clear" w:color="auto" w:fill="auto"/>
          </w:tcPr>
          <w:p w14:paraId="2E2D2E69" w14:textId="77777777" w:rsidR="00A20E5A" w:rsidRPr="00635DF0" w:rsidRDefault="00A20E5A" w:rsidP="00EF33ED">
            <w:pPr>
              <w:spacing w:line="276" w:lineRule="auto"/>
              <w:rPr>
                <w:rFonts w:ascii="Arial" w:hAnsi="Arial" w:cs="Arial"/>
                <w:b/>
                <w:sz w:val="18"/>
                <w:szCs w:val="18"/>
                <w:lang w:val="en-US"/>
              </w:rPr>
            </w:pPr>
            <w:r w:rsidRPr="00635DF0">
              <w:rPr>
                <w:rFonts w:ascii="Arial" w:hAnsi="Arial" w:cs="Arial"/>
                <w:b/>
                <w:sz w:val="18"/>
                <w:szCs w:val="18"/>
                <w:lang w:val="en-US"/>
              </w:rPr>
              <w:t>AGREEMENT</w:t>
            </w:r>
          </w:p>
          <w:p w14:paraId="165A3283" w14:textId="5A1CA014" w:rsidR="00A20E5A" w:rsidRPr="00635DF0" w:rsidRDefault="00A20E5A" w:rsidP="00EF33ED">
            <w:pPr>
              <w:spacing w:line="276" w:lineRule="auto"/>
              <w:rPr>
                <w:rFonts w:ascii="Arial" w:hAnsi="Arial" w:cs="Arial"/>
                <w:sz w:val="18"/>
                <w:szCs w:val="18"/>
                <w:lang w:val="en-US"/>
              </w:rPr>
            </w:pPr>
            <w:proofErr w:type="gramStart"/>
            <w:r w:rsidRPr="00635DF0">
              <w:rPr>
                <w:rFonts w:ascii="Arial" w:hAnsi="Arial" w:cs="Arial"/>
                <w:sz w:val="18"/>
                <w:szCs w:val="18"/>
              </w:rPr>
              <w:t>only</w:t>
            </w:r>
            <w:proofErr w:type="gramEnd"/>
            <w:r w:rsidRPr="00635DF0">
              <w:rPr>
                <w:rFonts w:ascii="Arial" w:hAnsi="Arial" w:cs="Arial"/>
                <w:sz w:val="18"/>
                <w:szCs w:val="18"/>
              </w:rPr>
              <w:t xml:space="preserve"> available where there is an agreement (usually a deed or other contract) that the parties enter into. These two estoppels cannot relate directly to the obligations between the parties in that agreement but only to “background” facts.</w:t>
            </w:r>
          </w:p>
        </w:tc>
        <w:tc>
          <w:tcPr>
            <w:tcW w:w="1646" w:type="dxa"/>
            <w:shd w:val="clear" w:color="auto" w:fill="auto"/>
          </w:tcPr>
          <w:p w14:paraId="1D508031" w14:textId="77777777" w:rsidR="00A20E5A" w:rsidRPr="00635DF0" w:rsidRDefault="00A20E5A" w:rsidP="00EF33ED">
            <w:pPr>
              <w:spacing w:line="276" w:lineRule="auto"/>
              <w:rPr>
                <w:rFonts w:ascii="Arial" w:hAnsi="Arial" w:cs="Arial"/>
                <w:b/>
                <w:sz w:val="18"/>
                <w:szCs w:val="18"/>
                <w:lang w:val="en-US"/>
              </w:rPr>
            </w:pPr>
            <w:r w:rsidRPr="00635DF0">
              <w:rPr>
                <w:rFonts w:ascii="Arial" w:hAnsi="Arial" w:cs="Arial"/>
                <w:b/>
                <w:sz w:val="18"/>
                <w:szCs w:val="18"/>
                <w:lang w:val="en-US"/>
              </w:rPr>
              <w:t>Deed</w:t>
            </w:r>
          </w:p>
        </w:tc>
        <w:tc>
          <w:tcPr>
            <w:tcW w:w="5560" w:type="dxa"/>
            <w:shd w:val="clear" w:color="auto" w:fill="auto"/>
          </w:tcPr>
          <w:p w14:paraId="34529EE9" w14:textId="1A186EE5" w:rsidR="00A20E5A" w:rsidRPr="00635DF0" w:rsidRDefault="00B8242C" w:rsidP="00EF33ED">
            <w:pPr>
              <w:spacing w:line="276" w:lineRule="auto"/>
              <w:rPr>
                <w:rFonts w:ascii="Arial" w:hAnsi="Arial" w:cs="Arial"/>
                <w:sz w:val="18"/>
                <w:szCs w:val="18"/>
              </w:rPr>
            </w:pPr>
            <w:r w:rsidRPr="00635DF0">
              <w:rPr>
                <w:rFonts w:ascii="Arial" w:hAnsi="Arial" w:cs="Arial"/>
                <w:sz w:val="18"/>
                <w:szCs w:val="18"/>
              </w:rPr>
              <w:t>F</w:t>
            </w:r>
            <w:r w:rsidR="00A20E5A" w:rsidRPr="00635DF0">
              <w:rPr>
                <w:rFonts w:ascii="Arial" w:hAnsi="Arial" w:cs="Arial"/>
                <w:sz w:val="18"/>
                <w:szCs w:val="18"/>
              </w:rPr>
              <w:t>rom a sealed contract or deed – not common</w:t>
            </w:r>
          </w:p>
          <w:p w14:paraId="60A71294" w14:textId="77777777" w:rsidR="00A20E5A" w:rsidRPr="00635DF0" w:rsidRDefault="00A20E5A" w:rsidP="00EF33ED">
            <w:pPr>
              <w:spacing w:line="276" w:lineRule="auto"/>
              <w:rPr>
                <w:rFonts w:ascii="Arial" w:hAnsi="Arial" w:cs="Arial"/>
                <w:sz w:val="18"/>
                <w:szCs w:val="18"/>
                <w:lang w:val="en-US"/>
              </w:rPr>
            </w:pPr>
          </w:p>
        </w:tc>
      </w:tr>
      <w:tr w:rsidR="00A20E5A" w:rsidRPr="00635DF0" w14:paraId="402BFAA6" w14:textId="77777777" w:rsidTr="00635DF0">
        <w:tc>
          <w:tcPr>
            <w:tcW w:w="2370" w:type="dxa"/>
            <w:vMerge/>
            <w:shd w:val="clear" w:color="auto" w:fill="auto"/>
          </w:tcPr>
          <w:p w14:paraId="5838811C" w14:textId="77777777" w:rsidR="00A20E5A" w:rsidRPr="00635DF0" w:rsidRDefault="00A20E5A" w:rsidP="00EF33ED">
            <w:pPr>
              <w:spacing w:line="276" w:lineRule="auto"/>
              <w:rPr>
                <w:rFonts w:ascii="Arial" w:hAnsi="Arial" w:cs="Arial"/>
                <w:sz w:val="18"/>
                <w:szCs w:val="18"/>
                <w:lang w:val="en-US"/>
              </w:rPr>
            </w:pPr>
          </w:p>
        </w:tc>
        <w:tc>
          <w:tcPr>
            <w:tcW w:w="1646" w:type="dxa"/>
            <w:shd w:val="clear" w:color="auto" w:fill="auto"/>
          </w:tcPr>
          <w:p w14:paraId="657E1FB5" w14:textId="77777777" w:rsidR="00A20E5A" w:rsidRPr="00635DF0" w:rsidRDefault="00A20E5A" w:rsidP="00EF33ED">
            <w:pPr>
              <w:spacing w:line="276" w:lineRule="auto"/>
              <w:rPr>
                <w:rFonts w:ascii="Arial" w:hAnsi="Arial" w:cs="Arial"/>
                <w:b/>
                <w:sz w:val="18"/>
                <w:szCs w:val="18"/>
                <w:lang w:val="en-US"/>
              </w:rPr>
            </w:pPr>
            <w:r w:rsidRPr="00635DF0">
              <w:rPr>
                <w:rFonts w:ascii="Arial" w:hAnsi="Arial" w:cs="Arial"/>
                <w:b/>
                <w:sz w:val="18"/>
                <w:szCs w:val="18"/>
                <w:lang w:val="en-US"/>
              </w:rPr>
              <w:t>Convention</w:t>
            </w:r>
          </w:p>
          <w:p w14:paraId="329355B2" w14:textId="77777777" w:rsidR="00771E65" w:rsidRPr="00635DF0" w:rsidRDefault="00771E65" w:rsidP="00EF33ED">
            <w:pPr>
              <w:spacing w:line="276" w:lineRule="auto"/>
              <w:rPr>
                <w:rFonts w:ascii="Arial" w:hAnsi="Arial" w:cs="Arial"/>
                <w:b/>
                <w:sz w:val="18"/>
                <w:szCs w:val="18"/>
                <w:lang w:val="en-US"/>
              </w:rPr>
            </w:pPr>
          </w:p>
          <w:p w14:paraId="0ABDFF58" w14:textId="5A2B9158" w:rsidR="00771E65" w:rsidRPr="00635DF0" w:rsidRDefault="00771E65" w:rsidP="00EF33ED">
            <w:pPr>
              <w:spacing w:line="276" w:lineRule="auto"/>
              <w:rPr>
                <w:rFonts w:ascii="Arial" w:hAnsi="Arial" w:cs="Arial"/>
                <w:b/>
                <w:sz w:val="18"/>
                <w:szCs w:val="18"/>
                <w:lang w:val="en-US"/>
              </w:rPr>
            </w:pPr>
            <w:r w:rsidRPr="00635DF0">
              <w:rPr>
                <w:rFonts w:ascii="Arial" w:hAnsi="Arial" w:cs="Arial"/>
                <w:sz w:val="18"/>
                <w:szCs w:val="18"/>
                <w:lang w:val="en-US"/>
              </w:rPr>
              <w:t xml:space="preserve">Can be used to </w:t>
            </w:r>
            <w:r w:rsidR="00D97299" w:rsidRPr="00635DF0">
              <w:rPr>
                <w:rFonts w:ascii="Arial" w:hAnsi="Arial" w:cs="Arial"/>
                <w:sz w:val="18"/>
                <w:szCs w:val="18"/>
                <w:lang w:val="en-US"/>
              </w:rPr>
              <w:t>modify existing</w:t>
            </w:r>
            <w:r w:rsidRPr="00635DF0">
              <w:rPr>
                <w:rFonts w:ascii="Arial" w:hAnsi="Arial" w:cs="Arial"/>
                <w:sz w:val="18"/>
                <w:szCs w:val="18"/>
                <w:lang w:val="en-US"/>
              </w:rPr>
              <w:t xml:space="preserve"> obligations </w:t>
            </w:r>
            <w:proofErr w:type="spellStart"/>
            <w:r w:rsidRPr="00635DF0">
              <w:rPr>
                <w:rFonts w:ascii="Arial" w:hAnsi="Arial" w:cs="Arial"/>
                <w:sz w:val="18"/>
                <w:szCs w:val="18"/>
                <w:lang w:val="en-US"/>
              </w:rPr>
              <w:t>pg</w:t>
            </w:r>
            <w:proofErr w:type="spellEnd"/>
            <w:r w:rsidRPr="00635DF0">
              <w:rPr>
                <w:rFonts w:ascii="Arial" w:hAnsi="Arial" w:cs="Arial"/>
                <w:sz w:val="18"/>
                <w:szCs w:val="18"/>
                <w:lang w:val="en-US"/>
              </w:rPr>
              <w:t xml:space="preserve"> 118</w:t>
            </w:r>
          </w:p>
        </w:tc>
        <w:tc>
          <w:tcPr>
            <w:tcW w:w="5560" w:type="dxa"/>
            <w:shd w:val="clear" w:color="auto" w:fill="auto"/>
          </w:tcPr>
          <w:p w14:paraId="628C6271" w14:textId="1F24A701" w:rsidR="00A20E5A" w:rsidRPr="000B2771" w:rsidRDefault="001A324F" w:rsidP="00EF33ED">
            <w:pPr>
              <w:spacing w:line="276" w:lineRule="auto"/>
              <w:rPr>
                <w:rFonts w:ascii="Arial" w:hAnsi="Arial" w:cs="Arial"/>
                <w:sz w:val="18"/>
                <w:szCs w:val="18"/>
              </w:rPr>
            </w:pPr>
            <w:r w:rsidRPr="00635DF0">
              <w:rPr>
                <w:rFonts w:ascii="Arial" w:hAnsi="Arial" w:cs="Arial"/>
                <w:sz w:val="18"/>
                <w:szCs w:val="18"/>
              </w:rPr>
              <w:t>M</w:t>
            </w:r>
            <w:r w:rsidR="00A20E5A" w:rsidRPr="00635DF0">
              <w:rPr>
                <w:rFonts w:ascii="Arial" w:hAnsi="Arial" w:cs="Arial"/>
                <w:sz w:val="18"/>
                <w:szCs w:val="18"/>
              </w:rPr>
              <w:t xml:space="preserve">ost contracts – accepted a convention that statements are true </w:t>
            </w:r>
            <w:r w:rsidR="002507A7" w:rsidRPr="00635DF0">
              <w:rPr>
                <w:rFonts w:ascii="Arial" w:hAnsi="Arial" w:cs="Arial"/>
                <w:sz w:val="18"/>
                <w:szCs w:val="18"/>
              </w:rPr>
              <w:t xml:space="preserve">– even if they are false - </w:t>
            </w:r>
            <w:r w:rsidR="00A20E5A" w:rsidRPr="00635DF0">
              <w:rPr>
                <w:rFonts w:ascii="Arial" w:hAnsi="Arial" w:cs="Arial"/>
                <w:sz w:val="18"/>
                <w:szCs w:val="18"/>
              </w:rPr>
              <w:t>for the purposes of their agreement</w:t>
            </w:r>
            <w:r w:rsidR="00227AC2">
              <w:rPr>
                <w:rFonts w:ascii="Arial" w:hAnsi="Arial" w:cs="Arial"/>
                <w:sz w:val="18"/>
                <w:szCs w:val="18"/>
              </w:rPr>
              <w:t>. 1- Parties</w:t>
            </w:r>
            <w:r w:rsidR="000B2771">
              <w:rPr>
                <w:rFonts w:ascii="Arial" w:hAnsi="Arial" w:cs="Arial"/>
                <w:sz w:val="18"/>
                <w:szCs w:val="18"/>
              </w:rPr>
              <w:t xml:space="preserve"> dealings must have been based on a shared assu</w:t>
            </w:r>
            <w:r w:rsidR="00D64004">
              <w:rPr>
                <w:rFonts w:ascii="Arial" w:hAnsi="Arial" w:cs="Arial"/>
                <w:sz w:val="18"/>
                <w:szCs w:val="18"/>
              </w:rPr>
              <w:t>mption.</w:t>
            </w:r>
            <w:r w:rsidR="00227AC2">
              <w:rPr>
                <w:rFonts w:ascii="Arial" w:hAnsi="Arial" w:cs="Arial"/>
                <w:sz w:val="18"/>
                <w:szCs w:val="18"/>
              </w:rPr>
              <w:t xml:space="preserve"> </w:t>
            </w:r>
            <w:r w:rsidR="00A20E5A" w:rsidRPr="00635DF0">
              <w:rPr>
                <w:rFonts w:ascii="Arial" w:hAnsi="Arial" w:cs="Arial"/>
                <w:sz w:val="18"/>
                <w:szCs w:val="18"/>
              </w:rPr>
              <w:t xml:space="preserve"> </w:t>
            </w:r>
            <w:r w:rsidR="00D64004" w:rsidRPr="00635DF0">
              <w:rPr>
                <w:rFonts w:ascii="Arial" w:hAnsi="Arial" w:cs="Arial"/>
                <w:sz w:val="18"/>
                <w:szCs w:val="18"/>
              </w:rPr>
              <w:t xml:space="preserve">Party must show </w:t>
            </w:r>
            <w:r w:rsidR="00D64004" w:rsidRPr="00635DF0">
              <w:rPr>
                <w:rFonts w:ascii="Arial" w:hAnsi="Arial" w:cs="Arial"/>
                <w:b/>
                <w:sz w:val="18"/>
                <w:szCs w:val="18"/>
              </w:rPr>
              <w:t>reliance</w:t>
            </w:r>
            <w:r w:rsidR="00D64004" w:rsidRPr="00635DF0">
              <w:rPr>
                <w:rFonts w:ascii="Arial" w:hAnsi="Arial" w:cs="Arial"/>
                <w:sz w:val="18"/>
                <w:szCs w:val="18"/>
              </w:rPr>
              <w:t xml:space="preserve"> on convention and </w:t>
            </w:r>
            <w:r w:rsidR="00D64004" w:rsidRPr="00635DF0">
              <w:rPr>
                <w:rFonts w:ascii="Arial" w:hAnsi="Arial" w:cs="Arial"/>
                <w:b/>
                <w:sz w:val="18"/>
                <w:szCs w:val="18"/>
              </w:rPr>
              <w:t>detriment</w:t>
            </w:r>
            <w:r w:rsidR="00D64004">
              <w:rPr>
                <w:rFonts w:ascii="Arial" w:hAnsi="Arial" w:cs="Arial"/>
                <w:b/>
                <w:sz w:val="18"/>
                <w:szCs w:val="18"/>
              </w:rPr>
              <w:t xml:space="preserve"> will be suffered</w:t>
            </w:r>
            <w:r w:rsidR="00D64004" w:rsidRPr="00635DF0">
              <w:rPr>
                <w:rFonts w:ascii="Arial" w:hAnsi="Arial" w:cs="Arial"/>
                <w:sz w:val="18"/>
                <w:szCs w:val="18"/>
              </w:rPr>
              <w:t xml:space="preserve"> if other party were not held to </w:t>
            </w:r>
            <w:r w:rsidR="00D64004">
              <w:rPr>
                <w:rFonts w:ascii="Arial" w:hAnsi="Arial" w:cs="Arial"/>
                <w:sz w:val="18"/>
                <w:szCs w:val="18"/>
              </w:rPr>
              <w:t xml:space="preserve">the shared assumption / </w:t>
            </w:r>
            <w:r w:rsidR="00D64004" w:rsidRPr="00635DF0">
              <w:rPr>
                <w:rFonts w:ascii="Arial" w:hAnsi="Arial" w:cs="Arial"/>
                <w:sz w:val="18"/>
                <w:szCs w:val="18"/>
              </w:rPr>
              <w:t>convention</w:t>
            </w:r>
            <w:r w:rsidR="00D64004">
              <w:rPr>
                <w:rFonts w:ascii="Arial" w:hAnsi="Arial" w:cs="Arial"/>
                <w:sz w:val="18"/>
                <w:szCs w:val="18"/>
              </w:rPr>
              <w:t xml:space="preserve">. </w:t>
            </w:r>
            <w:r w:rsidR="00D64004" w:rsidRPr="00635DF0">
              <w:rPr>
                <w:rFonts w:ascii="Arial" w:hAnsi="Arial" w:cs="Arial"/>
                <w:sz w:val="18"/>
                <w:szCs w:val="18"/>
              </w:rPr>
              <w:t xml:space="preserve"> </w:t>
            </w:r>
            <w:r w:rsidR="00A20E5A" w:rsidRPr="00635DF0">
              <w:rPr>
                <w:rFonts w:ascii="Arial" w:hAnsi="Arial" w:cs="Arial"/>
                <w:b/>
                <w:i/>
                <w:color w:val="0000FF"/>
                <w:sz w:val="18"/>
                <w:szCs w:val="18"/>
              </w:rPr>
              <w:t>Ryan v Moore [2005] SCJ No 38</w:t>
            </w:r>
          </w:p>
          <w:p w14:paraId="3EA98069" w14:textId="77777777" w:rsidR="006F7792" w:rsidRPr="00635DF0" w:rsidRDefault="006F7792" w:rsidP="00EF33ED">
            <w:pPr>
              <w:spacing w:line="276" w:lineRule="auto"/>
              <w:rPr>
                <w:rFonts w:ascii="Arial" w:hAnsi="Arial" w:cs="Arial"/>
                <w:i/>
                <w:color w:val="FF0000"/>
                <w:sz w:val="18"/>
                <w:szCs w:val="18"/>
              </w:rPr>
            </w:pPr>
          </w:p>
          <w:p w14:paraId="2A1DB9F2" w14:textId="77777777" w:rsidR="006F7792" w:rsidRPr="00635DF0" w:rsidRDefault="006F7792" w:rsidP="00EF33ED">
            <w:pPr>
              <w:spacing w:line="276" w:lineRule="auto"/>
              <w:rPr>
                <w:rFonts w:ascii="Arial" w:hAnsi="Arial" w:cs="Arial"/>
                <w:i/>
                <w:color w:val="FF0000"/>
                <w:sz w:val="18"/>
                <w:szCs w:val="18"/>
              </w:rPr>
            </w:pPr>
          </w:p>
          <w:p w14:paraId="35F98339" w14:textId="3BFC7971" w:rsidR="006F7792" w:rsidRPr="00635DF0" w:rsidRDefault="00793E3F" w:rsidP="00EF33ED">
            <w:pPr>
              <w:spacing w:line="276" w:lineRule="auto"/>
              <w:rPr>
                <w:rFonts w:ascii="Arial" w:hAnsi="Arial" w:cs="Arial"/>
                <w:sz w:val="18"/>
                <w:szCs w:val="18"/>
                <w:lang w:val="en-US"/>
              </w:rPr>
            </w:pPr>
            <w:r w:rsidRPr="00635DF0">
              <w:rPr>
                <w:rFonts w:ascii="Arial" w:hAnsi="Arial" w:cs="Arial"/>
                <w:sz w:val="18"/>
                <w:szCs w:val="18"/>
              </w:rPr>
              <w:t>If parties based dealing on shared assumption, one has relied on that interpretation to its detriment, the other can not change the interpretation</w:t>
            </w:r>
            <w:r w:rsidRPr="00635DF0">
              <w:rPr>
                <w:rFonts w:ascii="Arial" w:hAnsi="Arial" w:cs="Arial"/>
                <w:b/>
                <w:i/>
                <w:color w:val="0000FF"/>
                <w:sz w:val="18"/>
                <w:szCs w:val="18"/>
              </w:rPr>
              <w:t xml:space="preserve"> </w:t>
            </w:r>
            <w:r w:rsidR="006F7792" w:rsidRPr="00635DF0">
              <w:rPr>
                <w:rFonts w:ascii="Arial" w:hAnsi="Arial" w:cs="Arial"/>
                <w:b/>
                <w:i/>
                <w:color w:val="0000FF"/>
                <w:sz w:val="18"/>
                <w:szCs w:val="18"/>
              </w:rPr>
              <w:t>Le Soleil Hotel and Suites v Le Soleil Management [2009] BCJ 1900</w:t>
            </w:r>
            <w:r w:rsidRPr="00635DF0">
              <w:rPr>
                <w:rFonts w:ascii="Arial" w:hAnsi="Arial" w:cs="Arial"/>
                <w:i/>
                <w:color w:val="FF0000"/>
                <w:sz w:val="18"/>
                <w:szCs w:val="18"/>
              </w:rPr>
              <w:t xml:space="preserve"> </w:t>
            </w:r>
          </w:p>
        </w:tc>
      </w:tr>
    </w:tbl>
    <w:p w14:paraId="2174CC80" w14:textId="2671E1BC" w:rsidR="00EF22F4" w:rsidRPr="00B562D9" w:rsidRDefault="00EF22F4" w:rsidP="00EF33ED">
      <w:pPr>
        <w:spacing w:line="276" w:lineRule="auto"/>
        <w:rPr>
          <w:rFonts w:ascii="Arial" w:hAnsi="Arial" w:cs="Arial"/>
          <w:lang w:val="en-US"/>
        </w:rPr>
      </w:pPr>
    </w:p>
    <w:p w14:paraId="18D61129" w14:textId="77777777" w:rsidR="00EF22F4" w:rsidRPr="00B562D9" w:rsidRDefault="00EF22F4" w:rsidP="00EF33ED">
      <w:pPr>
        <w:spacing w:line="276" w:lineRule="auto"/>
        <w:rPr>
          <w:rFonts w:ascii="Arial" w:hAnsi="Arial" w:cs="Arial"/>
          <w:lang w:val="en-US"/>
        </w:rPr>
      </w:pPr>
    </w:p>
    <w:p w14:paraId="675D1062" w14:textId="77777777" w:rsidR="00EF22F4" w:rsidRPr="00B562D9" w:rsidRDefault="00EF22F4" w:rsidP="00EF33ED">
      <w:pPr>
        <w:spacing w:line="276" w:lineRule="auto"/>
        <w:rPr>
          <w:rFonts w:ascii="Arial" w:hAnsi="Arial" w:cs="Arial"/>
          <w:lang w:val="en-US"/>
        </w:rPr>
      </w:pPr>
    </w:p>
    <w:p w14:paraId="784A6C2B" w14:textId="77777777" w:rsidR="00EF22F4" w:rsidRPr="00B562D9" w:rsidRDefault="00EF22F4" w:rsidP="00EF33ED">
      <w:pPr>
        <w:spacing w:line="276" w:lineRule="auto"/>
        <w:rPr>
          <w:rFonts w:ascii="Arial" w:hAnsi="Arial" w:cs="Arial"/>
          <w:lang w:val="en-US"/>
        </w:rPr>
      </w:pPr>
    </w:p>
    <w:p w14:paraId="5A24B564" w14:textId="0C9686A1" w:rsidR="00EF22F4" w:rsidRPr="00B562D9" w:rsidRDefault="00EA0BC1" w:rsidP="003D52D7">
      <w:pPr>
        <w:pStyle w:val="CAN-heading2"/>
      </w:pPr>
      <w:bookmarkStart w:id="23" w:name="_Toc343110727"/>
      <w:r w:rsidRPr="00B562D9">
        <w:t xml:space="preserve">CONTROLLING </w:t>
      </w:r>
      <w:r w:rsidR="00EF22F4" w:rsidRPr="00B562D9">
        <w:t>PROMISSORY ESTOPPEL</w:t>
      </w:r>
      <w:bookmarkEnd w:id="23"/>
    </w:p>
    <w:p w14:paraId="4D4F9C43" w14:textId="77777777" w:rsidR="00EF22F4" w:rsidRPr="00B562D9" w:rsidRDefault="00EF22F4" w:rsidP="00EF33ED">
      <w:pPr>
        <w:spacing w:line="276" w:lineRule="auto"/>
        <w:rPr>
          <w:rFonts w:ascii="Arial" w:hAnsi="Arial" w:cs="Arial"/>
        </w:rPr>
      </w:pPr>
    </w:p>
    <w:p w14:paraId="022A9581" w14:textId="77777777" w:rsidR="00EF22F4" w:rsidRPr="00B562D9" w:rsidRDefault="00EF22F4" w:rsidP="00EF33ED">
      <w:pPr>
        <w:spacing w:line="276" w:lineRule="auto"/>
        <w:rPr>
          <w:rFonts w:ascii="Arial" w:hAnsi="Arial" w:cs="Arial"/>
          <w:sz w:val="20"/>
          <w:szCs w:val="20"/>
        </w:rPr>
      </w:pPr>
      <w:r w:rsidRPr="00B562D9">
        <w:rPr>
          <w:rFonts w:ascii="Arial" w:hAnsi="Arial" w:cs="Arial"/>
          <w:noProof/>
          <w:lang w:val="en-US" w:eastAsia="en-US"/>
        </w:rPr>
        <w:drawing>
          <wp:inline distT="0" distB="0" distL="0" distR="0" wp14:anchorId="36712BCF" wp14:editId="2EAA77F8">
            <wp:extent cx="5943600" cy="3160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60395"/>
                    </a:xfrm>
                    <a:prstGeom prst="rect">
                      <a:avLst/>
                    </a:prstGeom>
                    <a:noFill/>
                    <a:ln>
                      <a:noFill/>
                    </a:ln>
                  </pic:spPr>
                </pic:pic>
              </a:graphicData>
            </a:graphic>
          </wp:inline>
        </w:drawing>
      </w:r>
    </w:p>
    <w:p w14:paraId="36B61D34" w14:textId="77777777" w:rsidR="00EF22F4" w:rsidRPr="00B562D9" w:rsidRDefault="00EF22F4" w:rsidP="00EF33ED">
      <w:pPr>
        <w:spacing w:line="276" w:lineRule="auto"/>
        <w:rPr>
          <w:rFonts w:ascii="Arial" w:hAnsi="Arial" w:cs="Arial"/>
        </w:rPr>
      </w:pPr>
    </w:p>
    <w:p w14:paraId="038B153C" w14:textId="77777777" w:rsidR="00EF22F4" w:rsidRPr="00B562D9" w:rsidRDefault="00EF22F4" w:rsidP="00EF33ED">
      <w:pPr>
        <w:spacing w:line="276" w:lineRule="auto"/>
        <w:rPr>
          <w:rFonts w:ascii="Arial" w:hAnsi="Arial" w:cs="Arial"/>
        </w:rPr>
      </w:pPr>
    </w:p>
    <w:p w14:paraId="09BA51E7" w14:textId="77777777" w:rsidR="00EF22F4" w:rsidRPr="00B562D9" w:rsidRDefault="00EF22F4" w:rsidP="00EF33ED">
      <w:pPr>
        <w:spacing w:line="276" w:lineRule="auto"/>
        <w:rPr>
          <w:rFonts w:ascii="Arial" w:hAnsi="Arial" w:cs="Arial"/>
        </w:rPr>
      </w:pPr>
    </w:p>
    <w:p w14:paraId="33126214" w14:textId="77777777" w:rsidR="00EF22F4" w:rsidRPr="00B562D9" w:rsidRDefault="00EF22F4" w:rsidP="00EF33ED">
      <w:pPr>
        <w:spacing w:line="276" w:lineRule="auto"/>
        <w:rPr>
          <w:rFonts w:ascii="Arial" w:hAnsi="Arial" w:cs="Arial"/>
        </w:rPr>
      </w:pPr>
    </w:p>
    <w:p w14:paraId="05B78B42" w14:textId="59FB0190" w:rsidR="00EA0BC1" w:rsidRPr="005E1E29" w:rsidRDefault="006D522D" w:rsidP="00990E68">
      <w:pPr>
        <w:pStyle w:val="CAN-heading3"/>
        <w:rPr>
          <w:sz w:val="18"/>
          <w:szCs w:val="18"/>
        </w:rPr>
      </w:pPr>
      <w:bookmarkStart w:id="24" w:name="_Toc343110728"/>
      <w:r w:rsidRPr="005E1E29">
        <w:rPr>
          <w:sz w:val="18"/>
          <w:szCs w:val="18"/>
        </w:rPr>
        <w:t>CAN’T BE USED AS A CAUSE OF ACTION</w:t>
      </w:r>
      <w:bookmarkEnd w:id="24"/>
    </w:p>
    <w:p w14:paraId="6D66225D" w14:textId="77777777" w:rsidR="00EA0BC1" w:rsidRPr="005E1E29" w:rsidRDefault="00EA0BC1" w:rsidP="00EF33ED">
      <w:pPr>
        <w:spacing w:line="276" w:lineRule="auto"/>
        <w:rPr>
          <w:rFonts w:ascii="Arial" w:hAnsi="Arial" w:cs="Arial"/>
          <w:b/>
          <w:sz w:val="18"/>
          <w:szCs w:val="18"/>
          <w:u w:val="single"/>
        </w:rPr>
      </w:pPr>
    </w:p>
    <w:p w14:paraId="35F8FAF8" w14:textId="77777777" w:rsidR="001A2C4B" w:rsidRPr="005E1E29" w:rsidRDefault="005E3ABF" w:rsidP="00EF33ED">
      <w:pPr>
        <w:spacing w:line="276" w:lineRule="auto"/>
        <w:rPr>
          <w:rFonts w:ascii="Arial" w:hAnsi="Arial" w:cs="Arial"/>
          <w:sz w:val="18"/>
          <w:szCs w:val="18"/>
        </w:rPr>
      </w:pPr>
      <w:r w:rsidRPr="005E1E29">
        <w:rPr>
          <w:rFonts w:ascii="Arial" w:hAnsi="Arial" w:cs="Arial"/>
          <w:b/>
          <w:sz w:val="18"/>
          <w:szCs w:val="18"/>
          <w:u w:val="single"/>
        </w:rPr>
        <w:t>Shield Not Sword:</w:t>
      </w:r>
      <w:r w:rsidRPr="005E1E29">
        <w:rPr>
          <w:rFonts w:ascii="Arial" w:hAnsi="Arial" w:cs="Arial"/>
          <w:sz w:val="18"/>
          <w:szCs w:val="18"/>
        </w:rPr>
        <w:t xml:space="preserve"> can’t use promissory estoppel as cause of action, must be part of cause of action (DEFENCE) </w:t>
      </w:r>
      <w:r w:rsidRPr="005E1E29">
        <w:rPr>
          <w:rFonts w:ascii="Arial" w:hAnsi="Arial" w:cs="Arial"/>
          <w:i/>
          <w:color w:val="FF0000"/>
          <w:sz w:val="18"/>
          <w:szCs w:val="18"/>
        </w:rPr>
        <w:t>Gilbert Steel Ltd v University Construction Ltd [1976] OJ No 2087</w:t>
      </w:r>
      <w:r w:rsidR="001A2C4B" w:rsidRPr="005E1E29">
        <w:rPr>
          <w:rFonts w:ascii="Arial" w:hAnsi="Arial" w:cs="Arial"/>
          <w:sz w:val="18"/>
          <w:szCs w:val="18"/>
        </w:rPr>
        <w:t xml:space="preserve"> </w:t>
      </w:r>
    </w:p>
    <w:p w14:paraId="6F0E4204" w14:textId="2BC0CF7E" w:rsidR="005E3ABF" w:rsidRPr="005E1E29" w:rsidRDefault="005E3ABF" w:rsidP="00EF33ED">
      <w:pPr>
        <w:spacing w:line="276" w:lineRule="auto"/>
        <w:rPr>
          <w:rFonts w:ascii="Arial" w:hAnsi="Arial" w:cs="Arial"/>
          <w:sz w:val="18"/>
          <w:szCs w:val="18"/>
          <w:lang w:val="en-US"/>
        </w:rPr>
      </w:pPr>
      <w:proofErr w:type="spellStart"/>
      <w:r w:rsidRPr="005E1E29">
        <w:rPr>
          <w:rFonts w:ascii="Arial" w:hAnsi="Arial" w:cs="Arial"/>
          <w:b/>
          <w:i/>
          <w:color w:val="0000FF"/>
          <w:sz w:val="18"/>
          <w:szCs w:val="18"/>
        </w:rPr>
        <w:t>Combe</w:t>
      </w:r>
      <w:proofErr w:type="spellEnd"/>
      <w:r w:rsidRPr="005E1E29">
        <w:rPr>
          <w:rFonts w:ascii="Arial" w:hAnsi="Arial" w:cs="Arial"/>
          <w:b/>
          <w:i/>
          <w:color w:val="0000FF"/>
          <w:sz w:val="18"/>
          <w:szCs w:val="18"/>
        </w:rPr>
        <w:t xml:space="preserve"> v </w:t>
      </w:r>
      <w:proofErr w:type="spellStart"/>
      <w:r w:rsidRPr="005E1E29">
        <w:rPr>
          <w:rFonts w:ascii="Arial" w:hAnsi="Arial" w:cs="Arial"/>
          <w:b/>
          <w:i/>
          <w:color w:val="0000FF"/>
          <w:sz w:val="18"/>
          <w:szCs w:val="18"/>
        </w:rPr>
        <w:t>Combe</w:t>
      </w:r>
      <w:proofErr w:type="spellEnd"/>
      <w:r w:rsidRPr="005E1E29">
        <w:rPr>
          <w:rFonts w:ascii="Arial" w:hAnsi="Arial" w:cs="Arial"/>
          <w:b/>
          <w:i/>
          <w:color w:val="0000FF"/>
          <w:sz w:val="18"/>
          <w:szCs w:val="18"/>
        </w:rPr>
        <w:t>, 1951</w:t>
      </w:r>
      <w:r w:rsidRPr="005E1E29">
        <w:rPr>
          <w:rFonts w:ascii="Arial" w:hAnsi="Arial" w:cs="Arial"/>
          <w:sz w:val="18"/>
          <w:szCs w:val="18"/>
        </w:rPr>
        <w:t xml:space="preserve"> </w:t>
      </w:r>
      <w:r w:rsidR="00041361" w:rsidRPr="005E1E29">
        <w:rPr>
          <w:rFonts w:ascii="Arial" w:hAnsi="Arial" w:cs="Arial"/>
          <w:sz w:val="18"/>
          <w:szCs w:val="18"/>
        </w:rPr>
        <w:t>woman wanted promised annual payment from husband</w:t>
      </w:r>
      <w:r w:rsidRPr="005E1E29">
        <w:rPr>
          <w:rFonts w:ascii="Arial" w:hAnsi="Arial" w:cs="Arial"/>
          <w:sz w:val="18"/>
          <w:szCs w:val="18"/>
        </w:rPr>
        <w:sym w:font="Symbol" w:char="F0AE"/>
      </w:r>
      <w:r w:rsidRPr="005E1E29">
        <w:rPr>
          <w:rFonts w:ascii="Arial" w:hAnsi="Arial" w:cs="Arial"/>
          <w:sz w:val="18"/>
          <w:szCs w:val="18"/>
        </w:rPr>
        <w:t xml:space="preserve"> </w:t>
      </w:r>
      <w:r w:rsidRPr="005E1E29">
        <w:rPr>
          <w:rFonts w:ascii="Arial" w:hAnsi="Arial" w:cs="Arial"/>
          <w:b/>
          <w:sz w:val="18"/>
          <w:szCs w:val="18"/>
          <w:highlight w:val="yellow"/>
        </w:rPr>
        <w:t>estoppel only defence</w:t>
      </w:r>
      <w:r w:rsidRPr="005E1E29">
        <w:rPr>
          <w:rFonts w:ascii="Arial" w:hAnsi="Arial" w:cs="Arial"/>
          <w:sz w:val="18"/>
          <w:szCs w:val="18"/>
        </w:rPr>
        <w:t>, not cause of action where one didn’t exist before; can’t do away w/necessity of consideration when that’s essential part of cause of action)</w:t>
      </w:r>
    </w:p>
    <w:p w14:paraId="11077DC8" w14:textId="77777777" w:rsidR="005E3ABF" w:rsidRPr="005E1E29" w:rsidRDefault="005E3ABF" w:rsidP="00EF33ED">
      <w:pPr>
        <w:spacing w:line="276" w:lineRule="auto"/>
        <w:rPr>
          <w:rFonts w:ascii="Arial" w:hAnsi="Arial" w:cs="Arial"/>
          <w:b/>
          <w:sz w:val="18"/>
          <w:szCs w:val="18"/>
          <w:u w:val="single"/>
        </w:rPr>
      </w:pPr>
    </w:p>
    <w:p w14:paraId="36065995" w14:textId="77777777" w:rsidR="006010C2" w:rsidRPr="005E1E29" w:rsidRDefault="006010C2" w:rsidP="00EF33ED">
      <w:pPr>
        <w:spacing w:line="276" w:lineRule="auto"/>
        <w:rPr>
          <w:rFonts w:ascii="Arial" w:hAnsi="Arial" w:cs="Arial"/>
          <w:color w:val="FF0000"/>
          <w:sz w:val="18"/>
          <w:szCs w:val="18"/>
        </w:rPr>
      </w:pPr>
      <w:proofErr w:type="gramStart"/>
      <w:r w:rsidRPr="005E1E29">
        <w:rPr>
          <w:rFonts w:ascii="Arial" w:hAnsi="Arial" w:cs="Arial"/>
          <w:b/>
          <w:sz w:val="18"/>
          <w:szCs w:val="18"/>
          <w:u w:val="single"/>
        </w:rPr>
        <w:t>Beyond Defence?</w:t>
      </w:r>
      <w:proofErr w:type="gramEnd"/>
      <w:r w:rsidRPr="005E1E29">
        <w:rPr>
          <w:rFonts w:ascii="Arial" w:hAnsi="Arial" w:cs="Arial"/>
          <w:b/>
          <w:sz w:val="18"/>
          <w:szCs w:val="18"/>
          <w:u w:val="single"/>
        </w:rPr>
        <w:t xml:space="preserve"> Estoppel to create incomplete contracts </w:t>
      </w:r>
      <w:r w:rsidRPr="005E1E29">
        <w:rPr>
          <w:rFonts w:ascii="Arial" w:hAnsi="Arial" w:cs="Arial"/>
          <w:sz w:val="18"/>
          <w:szCs w:val="18"/>
        </w:rPr>
        <w:br/>
      </w:r>
      <w:proofErr w:type="spellStart"/>
      <w:r w:rsidRPr="005E1E29">
        <w:rPr>
          <w:rFonts w:ascii="Arial" w:hAnsi="Arial" w:cs="Arial"/>
          <w:b/>
          <w:color w:val="0000FF"/>
          <w:sz w:val="18"/>
          <w:szCs w:val="18"/>
        </w:rPr>
        <w:t>Waltons</w:t>
      </w:r>
      <w:proofErr w:type="spellEnd"/>
      <w:r w:rsidRPr="005E1E29">
        <w:rPr>
          <w:rFonts w:ascii="Arial" w:hAnsi="Arial" w:cs="Arial"/>
          <w:b/>
          <w:color w:val="0000FF"/>
          <w:sz w:val="18"/>
          <w:szCs w:val="18"/>
        </w:rPr>
        <w:t xml:space="preserve"> Stores (Interstate) Pty Ltd v Maher, 1988 </w:t>
      </w:r>
      <w:r w:rsidRPr="005E1E29">
        <w:rPr>
          <w:rFonts w:ascii="Arial" w:hAnsi="Arial" w:cs="Arial"/>
          <w:color w:val="0000FF"/>
          <w:sz w:val="18"/>
          <w:szCs w:val="18"/>
        </w:rPr>
        <w:t xml:space="preserve">[AUSTRALIA] </w:t>
      </w:r>
      <w:r w:rsidRPr="005E1E29">
        <w:rPr>
          <w:rFonts w:ascii="Arial" w:hAnsi="Arial" w:cs="Arial"/>
          <w:sz w:val="18"/>
          <w:szCs w:val="18"/>
        </w:rPr>
        <w:t xml:space="preserve">started demo &amp; construction before finalized K-W backs out mid-way through construction-M is fucked </w:t>
      </w:r>
      <w:r w:rsidRPr="005E1E29">
        <w:rPr>
          <w:rFonts w:ascii="Arial" w:hAnsi="Arial" w:cs="Arial"/>
          <w:sz w:val="18"/>
          <w:szCs w:val="18"/>
        </w:rPr>
        <w:sym w:font="Symbol" w:char="F0AE"/>
      </w:r>
      <w:r w:rsidRPr="005E1E29">
        <w:rPr>
          <w:rFonts w:ascii="Arial" w:hAnsi="Arial" w:cs="Arial"/>
          <w:sz w:val="18"/>
          <w:szCs w:val="18"/>
        </w:rPr>
        <w:t xml:space="preserve"> promissory estoppel can directly enforce non-contractual promise on which </w:t>
      </w:r>
      <w:proofErr w:type="spellStart"/>
      <w:r w:rsidRPr="005E1E29">
        <w:rPr>
          <w:rFonts w:ascii="Arial" w:hAnsi="Arial" w:cs="Arial"/>
          <w:sz w:val="18"/>
          <w:szCs w:val="18"/>
        </w:rPr>
        <w:t>promisee</w:t>
      </w:r>
      <w:proofErr w:type="spellEnd"/>
      <w:r w:rsidRPr="005E1E29">
        <w:rPr>
          <w:rFonts w:ascii="Arial" w:hAnsi="Arial" w:cs="Arial"/>
          <w:sz w:val="18"/>
          <w:szCs w:val="18"/>
        </w:rPr>
        <w:t xml:space="preserve"> has relied to his detriment – based in </w:t>
      </w:r>
      <w:r w:rsidRPr="005E1E29">
        <w:rPr>
          <w:rFonts w:ascii="Arial" w:hAnsi="Arial" w:cs="Arial"/>
          <w:b/>
          <w:sz w:val="18"/>
          <w:szCs w:val="18"/>
        </w:rPr>
        <w:t>unconscionable conduct – causes detriment to other party and induces other party to adopt assumption of legal relations (assumed contract existed)</w:t>
      </w:r>
      <w:r w:rsidRPr="005E1E29">
        <w:rPr>
          <w:rFonts w:ascii="Arial" w:hAnsi="Arial" w:cs="Arial"/>
          <w:sz w:val="18"/>
          <w:szCs w:val="18"/>
        </w:rPr>
        <w:br/>
      </w:r>
      <w:r w:rsidRPr="005E1E29">
        <w:rPr>
          <w:rFonts w:ascii="Arial" w:hAnsi="Arial" w:cs="Arial"/>
          <w:color w:val="FF0000"/>
          <w:sz w:val="18"/>
          <w:szCs w:val="18"/>
        </w:rPr>
        <w:t xml:space="preserve">** note not held up yet in </w:t>
      </w:r>
      <w:proofErr w:type="spellStart"/>
      <w:r w:rsidRPr="005E1E29">
        <w:rPr>
          <w:rFonts w:ascii="Arial" w:hAnsi="Arial" w:cs="Arial"/>
          <w:color w:val="FF0000"/>
          <w:sz w:val="18"/>
          <w:szCs w:val="18"/>
        </w:rPr>
        <w:t>Cdn</w:t>
      </w:r>
      <w:proofErr w:type="spellEnd"/>
      <w:r w:rsidRPr="005E1E29">
        <w:rPr>
          <w:rFonts w:ascii="Arial" w:hAnsi="Arial" w:cs="Arial"/>
          <w:color w:val="FF0000"/>
          <w:sz w:val="18"/>
          <w:szCs w:val="18"/>
        </w:rPr>
        <w:t xml:space="preserve"> courts, but also not rejected</w:t>
      </w:r>
    </w:p>
    <w:p w14:paraId="2CA767FF" w14:textId="77777777" w:rsidR="006010C2" w:rsidRDefault="006010C2" w:rsidP="00EF33ED">
      <w:pPr>
        <w:spacing w:line="276" w:lineRule="auto"/>
        <w:rPr>
          <w:rFonts w:ascii="Arial" w:hAnsi="Arial" w:cs="Arial"/>
          <w:b/>
          <w:sz w:val="18"/>
          <w:szCs w:val="18"/>
          <w:u w:val="single"/>
        </w:rPr>
      </w:pPr>
    </w:p>
    <w:p w14:paraId="57875521" w14:textId="77777777" w:rsidR="00B4273C" w:rsidRPr="005E1E29" w:rsidRDefault="00B4273C" w:rsidP="00EF33ED">
      <w:pPr>
        <w:spacing w:line="276" w:lineRule="auto"/>
        <w:rPr>
          <w:rFonts w:ascii="Arial" w:hAnsi="Arial" w:cs="Arial"/>
          <w:b/>
          <w:sz w:val="18"/>
          <w:szCs w:val="18"/>
          <w:u w:val="single"/>
        </w:rPr>
      </w:pPr>
    </w:p>
    <w:p w14:paraId="12585654" w14:textId="504CD2A0" w:rsidR="00D75690" w:rsidRPr="005E1E29" w:rsidRDefault="0020137F" w:rsidP="00990E68">
      <w:pPr>
        <w:pStyle w:val="CAN-heading3"/>
        <w:rPr>
          <w:sz w:val="18"/>
          <w:szCs w:val="18"/>
        </w:rPr>
      </w:pPr>
      <w:bookmarkStart w:id="25" w:name="_Toc343110729"/>
      <w:r w:rsidRPr="005E1E29">
        <w:rPr>
          <w:sz w:val="18"/>
          <w:szCs w:val="18"/>
        </w:rPr>
        <w:t>EQUITABLE DOCTRINE</w:t>
      </w:r>
      <w:r w:rsidR="00EF22F4" w:rsidRPr="005E1E29">
        <w:rPr>
          <w:sz w:val="18"/>
          <w:szCs w:val="18"/>
        </w:rPr>
        <w:t xml:space="preserve">: </w:t>
      </w:r>
      <w:r w:rsidRPr="005E1E29">
        <w:rPr>
          <w:sz w:val="18"/>
          <w:szCs w:val="18"/>
        </w:rPr>
        <w:t>C</w:t>
      </w:r>
      <w:r w:rsidR="00EF22F4" w:rsidRPr="005E1E29">
        <w:rPr>
          <w:sz w:val="18"/>
          <w:szCs w:val="18"/>
        </w:rPr>
        <w:t>ourt used equity as means for controll</w:t>
      </w:r>
      <w:r w:rsidR="00D75690" w:rsidRPr="005E1E29">
        <w:rPr>
          <w:sz w:val="18"/>
          <w:szCs w:val="18"/>
        </w:rPr>
        <w:t>ing use of promissory estoppel</w:t>
      </w:r>
      <w:bookmarkEnd w:id="25"/>
      <w:r w:rsidR="00D75690" w:rsidRPr="005E1E29">
        <w:rPr>
          <w:sz w:val="18"/>
          <w:szCs w:val="18"/>
        </w:rPr>
        <w:t xml:space="preserve"> </w:t>
      </w:r>
    </w:p>
    <w:p w14:paraId="7EACFA73" w14:textId="77777777" w:rsidR="00D75690" w:rsidRDefault="00D75690" w:rsidP="00EF33ED">
      <w:pPr>
        <w:spacing w:line="276" w:lineRule="auto"/>
        <w:rPr>
          <w:rFonts w:ascii="Arial" w:hAnsi="Arial" w:cs="Arial"/>
          <w:sz w:val="18"/>
          <w:szCs w:val="18"/>
        </w:rPr>
      </w:pPr>
    </w:p>
    <w:p w14:paraId="7DD9B97D" w14:textId="77777777" w:rsidR="00B4273C" w:rsidRPr="005E1E29" w:rsidRDefault="00B4273C" w:rsidP="00EF33ED">
      <w:pPr>
        <w:spacing w:line="276" w:lineRule="auto"/>
        <w:rPr>
          <w:rFonts w:ascii="Arial" w:hAnsi="Arial" w:cs="Arial"/>
          <w:sz w:val="18"/>
          <w:szCs w:val="18"/>
        </w:rPr>
      </w:pPr>
    </w:p>
    <w:p w14:paraId="3C8D71EE" w14:textId="6699C618" w:rsidR="00EF22F4" w:rsidRPr="005E1E29" w:rsidRDefault="00D75690" w:rsidP="00EF33ED">
      <w:pPr>
        <w:spacing w:line="276" w:lineRule="auto"/>
        <w:rPr>
          <w:rFonts w:ascii="Arial" w:hAnsi="Arial" w:cs="Arial"/>
          <w:sz w:val="18"/>
          <w:szCs w:val="18"/>
        </w:rPr>
      </w:pPr>
      <w:r w:rsidRPr="005E1E29">
        <w:rPr>
          <w:rFonts w:ascii="Arial" w:hAnsi="Arial" w:cs="Arial"/>
          <w:b/>
          <w:sz w:val="18"/>
          <w:szCs w:val="18"/>
          <w:u w:val="single"/>
        </w:rPr>
        <w:t xml:space="preserve">Unavailable where Inequitable </w:t>
      </w:r>
      <w:r w:rsidR="00EF22F4" w:rsidRPr="005E1E29">
        <w:rPr>
          <w:rFonts w:ascii="Arial" w:hAnsi="Arial" w:cs="Arial"/>
          <w:b/>
          <w:i/>
          <w:color w:val="0000FF"/>
          <w:sz w:val="18"/>
          <w:szCs w:val="18"/>
        </w:rPr>
        <w:t>D&amp;C Builders Ltd v Rees, 1966</w:t>
      </w:r>
      <w:r w:rsidR="00EF22F4" w:rsidRPr="005E1E29">
        <w:rPr>
          <w:rFonts w:ascii="Arial" w:hAnsi="Arial" w:cs="Arial"/>
          <w:sz w:val="18"/>
          <w:szCs w:val="18"/>
        </w:rPr>
        <w:t xml:space="preserve"> </w:t>
      </w:r>
      <w:r w:rsidR="00EF22F4" w:rsidRPr="005E1E29">
        <w:rPr>
          <w:rFonts w:ascii="Arial" w:hAnsi="Arial" w:cs="Arial"/>
          <w:sz w:val="18"/>
          <w:szCs w:val="18"/>
        </w:rPr>
        <w:sym w:font="Symbol" w:char="F0AE"/>
      </w:r>
      <w:r w:rsidR="00EF22F4" w:rsidRPr="005E1E29">
        <w:rPr>
          <w:rFonts w:ascii="Arial" w:hAnsi="Arial" w:cs="Arial"/>
          <w:sz w:val="18"/>
          <w:szCs w:val="18"/>
        </w:rPr>
        <w:t xml:space="preserve"> substitute agreements [ex. accepting less for original debt] that satisfy necessary accord can be valid in equity even w/o consideration, if it would be inequitable to allow the creditor to sue for $ from original K – </w:t>
      </w:r>
      <w:r w:rsidR="00EF22F4" w:rsidRPr="005E1E29">
        <w:rPr>
          <w:rFonts w:ascii="Arial" w:hAnsi="Arial" w:cs="Arial"/>
          <w:i/>
          <w:sz w:val="18"/>
          <w:szCs w:val="18"/>
        </w:rPr>
        <w:t>in this case found it wasn’t inequitable b/c debtor forced creditor to accept shitty deal; creditor could sue</w:t>
      </w:r>
      <w:r w:rsidR="00E93506" w:rsidRPr="005E1E29">
        <w:rPr>
          <w:rFonts w:ascii="Arial" w:hAnsi="Arial" w:cs="Arial"/>
          <w:i/>
          <w:sz w:val="18"/>
          <w:szCs w:val="18"/>
        </w:rPr>
        <w:t xml:space="preserve"> to get balance owing </w:t>
      </w:r>
      <w:r w:rsidR="00E93506" w:rsidRPr="005E1E29">
        <w:rPr>
          <w:rFonts w:ascii="Arial" w:hAnsi="Arial" w:cs="Arial"/>
          <w:i/>
          <w:sz w:val="18"/>
          <w:szCs w:val="18"/>
        </w:rPr>
        <w:sym w:font="Wingdings" w:char="F0E0"/>
      </w:r>
      <w:r w:rsidR="00E93506" w:rsidRPr="005E1E29">
        <w:rPr>
          <w:rFonts w:ascii="Arial" w:hAnsi="Arial" w:cs="Arial"/>
          <w:i/>
          <w:sz w:val="18"/>
          <w:szCs w:val="18"/>
        </w:rPr>
        <w:t xml:space="preserve"> inequitable to ask for balance later</w:t>
      </w:r>
      <w:r w:rsidR="00EF22F4" w:rsidRPr="005E1E29">
        <w:rPr>
          <w:rFonts w:ascii="Arial" w:hAnsi="Arial" w:cs="Arial"/>
          <w:sz w:val="18"/>
          <w:szCs w:val="18"/>
        </w:rPr>
        <w:t>)</w:t>
      </w:r>
    </w:p>
    <w:p w14:paraId="19588EAE" w14:textId="77777777" w:rsidR="00EF22F4" w:rsidRPr="005E1E29" w:rsidRDefault="00EF22F4" w:rsidP="003C0C1E">
      <w:pPr>
        <w:pStyle w:val="ListParagraph"/>
        <w:numPr>
          <w:ilvl w:val="0"/>
          <w:numId w:val="14"/>
        </w:numPr>
        <w:rPr>
          <w:sz w:val="18"/>
          <w:szCs w:val="18"/>
        </w:rPr>
      </w:pPr>
      <w:r w:rsidRPr="005E1E29">
        <w:rPr>
          <w:sz w:val="18"/>
          <w:szCs w:val="18"/>
        </w:rPr>
        <w:t xml:space="preserve">Agreement must have been made for creditor to </w:t>
      </w:r>
      <w:r w:rsidRPr="005E1E29">
        <w:rPr>
          <w:b/>
          <w:sz w:val="18"/>
          <w:szCs w:val="18"/>
        </w:rPr>
        <w:t xml:space="preserve">voluntarily </w:t>
      </w:r>
      <w:r w:rsidRPr="005E1E29">
        <w:rPr>
          <w:sz w:val="18"/>
          <w:szCs w:val="18"/>
        </w:rPr>
        <w:t>accept lesser sum in satisfaction</w:t>
      </w:r>
    </w:p>
    <w:p w14:paraId="75666D2B" w14:textId="77777777" w:rsidR="00EF22F4" w:rsidRPr="005E1E29" w:rsidRDefault="00EF22F4" w:rsidP="003C0C1E">
      <w:pPr>
        <w:pStyle w:val="ListParagraph"/>
        <w:numPr>
          <w:ilvl w:val="0"/>
          <w:numId w:val="14"/>
        </w:numPr>
        <w:rPr>
          <w:sz w:val="18"/>
          <w:szCs w:val="18"/>
        </w:rPr>
      </w:pPr>
      <w:r w:rsidRPr="005E1E29">
        <w:rPr>
          <w:sz w:val="18"/>
          <w:szCs w:val="18"/>
        </w:rPr>
        <w:t>Debtor must have relied upon it</w:t>
      </w:r>
    </w:p>
    <w:p w14:paraId="75770128" w14:textId="3451723E" w:rsidR="00EF22F4" w:rsidRPr="005E1E29" w:rsidRDefault="00EF22F4" w:rsidP="003C0C1E">
      <w:pPr>
        <w:pStyle w:val="ListParagraph"/>
        <w:numPr>
          <w:ilvl w:val="0"/>
          <w:numId w:val="14"/>
        </w:numPr>
        <w:rPr>
          <w:sz w:val="18"/>
          <w:szCs w:val="18"/>
        </w:rPr>
      </w:pPr>
      <w:r w:rsidRPr="005E1E29">
        <w:rPr>
          <w:sz w:val="18"/>
          <w:szCs w:val="18"/>
        </w:rPr>
        <w:t xml:space="preserve">Must be unfair </w:t>
      </w:r>
      <w:r w:rsidR="00E93506" w:rsidRPr="005E1E29">
        <w:rPr>
          <w:sz w:val="18"/>
          <w:szCs w:val="18"/>
        </w:rPr>
        <w:t xml:space="preserve">/ inequitable </w:t>
      </w:r>
      <w:r w:rsidRPr="005E1E29">
        <w:rPr>
          <w:sz w:val="18"/>
          <w:szCs w:val="18"/>
        </w:rPr>
        <w:t xml:space="preserve">to allow creditor to claim more $ </w:t>
      </w:r>
    </w:p>
    <w:p w14:paraId="71744328" w14:textId="77777777" w:rsidR="00EF22F4" w:rsidRPr="005E1E29" w:rsidRDefault="00EF22F4" w:rsidP="00EF33ED">
      <w:pPr>
        <w:spacing w:line="276" w:lineRule="auto"/>
        <w:rPr>
          <w:rFonts w:ascii="Arial" w:hAnsi="Arial" w:cs="Arial"/>
          <w:sz w:val="18"/>
          <w:szCs w:val="18"/>
        </w:rPr>
      </w:pPr>
    </w:p>
    <w:p w14:paraId="09A7A497" w14:textId="77777777" w:rsidR="00E37AC1" w:rsidRPr="005E1E29" w:rsidRDefault="00DB4398" w:rsidP="00EF33ED">
      <w:pPr>
        <w:spacing w:line="276" w:lineRule="auto"/>
        <w:rPr>
          <w:rFonts w:ascii="Arial" w:hAnsi="Arial" w:cs="Arial"/>
          <w:b/>
          <w:sz w:val="18"/>
          <w:szCs w:val="18"/>
          <w:u w:val="single"/>
        </w:rPr>
      </w:pPr>
      <w:r w:rsidRPr="005E1E29">
        <w:rPr>
          <w:rFonts w:ascii="Arial" w:hAnsi="Arial" w:cs="Arial"/>
          <w:b/>
          <w:sz w:val="18"/>
          <w:szCs w:val="18"/>
          <w:u w:val="single"/>
        </w:rPr>
        <w:t xml:space="preserve">To be used to avoid </w:t>
      </w:r>
      <w:proofErr w:type="spellStart"/>
      <w:r w:rsidRPr="005E1E29">
        <w:rPr>
          <w:rFonts w:ascii="Arial" w:hAnsi="Arial" w:cs="Arial"/>
          <w:b/>
          <w:sz w:val="18"/>
          <w:szCs w:val="18"/>
          <w:u w:val="single"/>
        </w:rPr>
        <w:t>unconscionability</w:t>
      </w:r>
      <w:proofErr w:type="spellEnd"/>
      <w:r w:rsidRPr="005E1E29">
        <w:rPr>
          <w:rFonts w:ascii="Arial" w:hAnsi="Arial" w:cs="Arial"/>
          <w:b/>
          <w:sz w:val="18"/>
          <w:szCs w:val="18"/>
          <w:u w:val="single"/>
        </w:rPr>
        <w:t xml:space="preserve"> </w:t>
      </w:r>
    </w:p>
    <w:p w14:paraId="6CA47952" w14:textId="77777777" w:rsidR="00E37AC1" w:rsidRPr="005E1E29" w:rsidRDefault="00E37AC1" w:rsidP="00EF33ED">
      <w:pPr>
        <w:spacing w:line="276" w:lineRule="auto"/>
        <w:rPr>
          <w:rFonts w:ascii="Arial" w:hAnsi="Arial" w:cs="Arial"/>
          <w:b/>
          <w:sz w:val="18"/>
          <w:szCs w:val="18"/>
          <w:u w:val="single"/>
        </w:rPr>
      </w:pPr>
    </w:p>
    <w:p w14:paraId="329FF500" w14:textId="0ADE306F" w:rsidR="006010C2" w:rsidRPr="005E1E29" w:rsidRDefault="006010C2" w:rsidP="00EF33ED">
      <w:pPr>
        <w:spacing w:line="276" w:lineRule="auto"/>
        <w:rPr>
          <w:rFonts w:ascii="Arial" w:hAnsi="Arial" w:cs="Arial"/>
          <w:sz w:val="18"/>
          <w:szCs w:val="18"/>
        </w:rPr>
      </w:pPr>
      <w:r w:rsidRPr="005E1E29">
        <w:rPr>
          <w:rFonts w:ascii="Arial" w:hAnsi="Arial" w:cs="Arial"/>
          <w:b/>
          <w:i/>
          <w:color w:val="0000FF"/>
          <w:sz w:val="18"/>
          <w:szCs w:val="18"/>
        </w:rPr>
        <w:t xml:space="preserve">M. (N.) v A. (A.T.), 2003 </w:t>
      </w:r>
      <w:r w:rsidRPr="005E1E29">
        <w:rPr>
          <w:rFonts w:ascii="Arial" w:hAnsi="Arial" w:cs="Arial"/>
          <w:sz w:val="18"/>
          <w:szCs w:val="18"/>
        </w:rPr>
        <w:sym w:font="Symbol" w:char="F0AE"/>
      </w:r>
      <w:r w:rsidRPr="005E1E29">
        <w:rPr>
          <w:rFonts w:ascii="Arial" w:hAnsi="Arial" w:cs="Arial"/>
          <w:sz w:val="18"/>
          <w:szCs w:val="18"/>
        </w:rPr>
        <w:t xml:space="preserve"> </w:t>
      </w:r>
      <w:r w:rsidR="006A7243" w:rsidRPr="005E1E29">
        <w:rPr>
          <w:rFonts w:ascii="Arial" w:hAnsi="Arial" w:cs="Arial"/>
          <w:sz w:val="18"/>
          <w:szCs w:val="18"/>
        </w:rPr>
        <w:t xml:space="preserve">equitable estoppel is a flexible doctrine requiring a broad approach to preclude unconscionable conduct or justice </w:t>
      </w:r>
      <w:r w:rsidR="006A7243" w:rsidRPr="005E1E29">
        <w:rPr>
          <w:rFonts w:ascii="Arial" w:hAnsi="Arial" w:cs="Arial"/>
          <w:sz w:val="18"/>
          <w:szCs w:val="18"/>
        </w:rPr>
        <w:sym w:font="Wingdings" w:char="F0E0"/>
      </w:r>
      <w:r w:rsidR="006A7243" w:rsidRPr="005E1E29">
        <w:rPr>
          <w:rFonts w:ascii="Arial" w:hAnsi="Arial" w:cs="Arial"/>
          <w:sz w:val="18"/>
          <w:szCs w:val="18"/>
        </w:rPr>
        <w:t xml:space="preserve"> </w:t>
      </w:r>
      <w:r w:rsidRPr="005E1E29">
        <w:rPr>
          <w:rFonts w:ascii="Arial" w:hAnsi="Arial" w:cs="Arial"/>
          <w:sz w:val="18"/>
          <w:szCs w:val="18"/>
        </w:rPr>
        <w:t xml:space="preserve">BCCA court seemed to view </w:t>
      </w:r>
      <w:proofErr w:type="spellStart"/>
      <w:r w:rsidRPr="005E1E29">
        <w:rPr>
          <w:rFonts w:ascii="Arial" w:hAnsi="Arial" w:cs="Arial"/>
          <w:b/>
          <w:i/>
          <w:color w:val="0000FF"/>
          <w:sz w:val="18"/>
          <w:szCs w:val="18"/>
        </w:rPr>
        <w:t>Waltons</w:t>
      </w:r>
      <w:proofErr w:type="spellEnd"/>
      <w:r w:rsidRPr="005E1E29">
        <w:rPr>
          <w:rFonts w:ascii="Arial" w:hAnsi="Arial" w:cs="Arial"/>
          <w:b/>
          <w:i/>
          <w:color w:val="0000FF"/>
          <w:sz w:val="18"/>
          <w:szCs w:val="18"/>
        </w:rPr>
        <w:t xml:space="preserve"> Stores</w:t>
      </w:r>
      <w:r w:rsidRPr="005E1E29">
        <w:rPr>
          <w:rFonts w:ascii="Arial" w:hAnsi="Arial" w:cs="Arial"/>
          <w:sz w:val="18"/>
          <w:szCs w:val="18"/>
        </w:rPr>
        <w:t xml:space="preserve"> favourably, but found facts of case didn’t indicate promise made = </w:t>
      </w:r>
      <w:r w:rsidRPr="005E1E29">
        <w:rPr>
          <w:rFonts w:ascii="Arial" w:hAnsi="Arial" w:cs="Arial"/>
          <w:b/>
          <w:sz w:val="18"/>
          <w:szCs w:val="18"/>
        </w:rPr>
        <w:t>expectation of legal relationship</w:t>
      </w:r>
      <w:r w:rsidRPr="005E1E29">
        <w:rPr>
          <w:rFonts w:ascii="Arial" w:hAnsi="Arial" w:cs="Arial"/>
          <w:sz w:val="18"/>
          <w:szCs w:val="18"/>
        </w:rPr>
        <w:t xml:space="preserve"> (see above #1&amp;2) (</w:t>
      </w:r>
      <w:r w:rsidRPr="005E1E29">
        <w:rPr>
          <w:rFonts w:ascii="Arial" w:hAnsi="Arial" w:cs="Arial"/>
          <w:i/>
          <w:sz w:val="18"/>
          <w:szCs w:val="18"/>
        </w:rPr>
        <w:t>issue part of a relationship, inherent risks; failure to keep promise doesn’t = unconscionable behaviour</w:t>
      </w:r>
      <w:r w:rsidRPr="005E1E29">
        <w:rPr>
          <w:rFonts w:ascii="Arial" w:hAnsi="Arial" w:cs="Arial"/>
          <w:sz w:val="18"/>
          <w:szCs w:val="18"/>
        </w:rPr>
        <w:t>)</w:t>
      </w:r>
      <w:r w:rsidR="00432787" w:rsidRPr="005E1E29">
        <w:rPr>
          <w:rFonts w:ascii="Arial" w:hAnsi="Arial" w:cs="Arial"/>
          <w:sz w:val="18"/>
          <w:szCs w:val="18"/>
        </w:rPr>
        <w:t xml:space="preserve"> See also </w:t>
      </w:r>
      <w:r w:rsidR="00432787" w:rsidRPr="005E1E29">
        <w:rPr>
          <w:rFonts w:ascii="Arial" w:hAnsi="Arial" w:cs="Arial"/>
          <w:b/>
          <w:i/>
          <w:color w:val="0000FF"/>
          <w:sz w:val="18"/>
          <w:szCs w:val="18"/>
        </w:rPr>
        <w:t>Ryan v Moore [2005] SCJ No 38</w:t>
      </w:r>
    </w:p>
    <w:p w14:paraId="3D86C868" w14:textId="77777777" w:rsidR="006010C2" w:rsidRPr="005E1E29" w:rsidRDefault="006010C2" w:rsidP="00EF33ED">
      <w:pPr>
        <w:spacing w:line="276" w:lineRule="auto"/>
        <w:rPr>
          <w:rFonts w:ascii="Arial" w:hAnsi="Arial" w:cs="Arial"/>
          <w:b/>
          <w:sz w:val="18"/>
          <w:szCs w:val="18"/>
        </w:rPr>
      </w:pPr>
    </w:p>
    <w:p w14:paraId="14413777" w14:textId="77777777" w:rsidR="00EF22F4" w:rsidRPr="005E1E29" w:rsidRDefault="00EF22F4" w:rsidP="00EF33ED">
      <w:pPr>
        <w:spacing w:line="276" w:lineRule="auto"/>
        <w:rPr>
          <w:rFonts w:ascii="Arial" w:hAnsi="Arial" w:cs="Arial"/>
          <w:sz w:val="18"/>
          <w:szCs w:val="18"/>
        </w:rPr>
      </w:pPr>
      <w:r w:rsidRPr="005E1E29">
        <w:rPr>
          <w:rFonts w:ascii="Arial" w:hAnsi="Arial" w:cs="Arial"/>
          <w:b/>
          <w:i/>
          <w:color w:val="0000FF"/>
          <w:sz w:val="18"/>
          <w:szCs w:val="18"/>
        </w:rPr>
        <w:t>John Burrows Ltd v Subsurface Surveys Ltd, 1968</w:t>
      </w:r>
      <w:r w:rsidRPr="005E1E29">
        <w:rPr>
          <w:rFonts w:ascii="Arial" w:hAnsi="Arial" w:cs="Arial"/>
          <w:sz w:val="18"/>
          <w:szCs w:val="18"/>
        </w:rPr>
        <w:t xml:space="preserve"> </w:t>
      </w:r>
      <w:r w:rsidRPr="005E1E29">
        <w:rPr>
          <w:rFonts w:ascii="Arial" w:hAnsi="Arial" w:cs="Arial"/>
          <w:sz w:val="18"/>
          <w:szCs w:val="18"/>
        </w:rPr>
        <w:sym w:font="Symbol" w:char="F0AE"/>
      </w:r>
      <w:r w:rsidRPr="005E1E29">
        <w:rPr>
          <w:rFonts w:ascii="Arial" w:hAnsi="Arial" w:cs="Arial"/>
          <w:sz w:val="18"/>
          <w:szCs w:val="18"/>
        </w:rPr>
        <w:t xml:space="preserve"> In order for promise to be capable of being relied upon &amp; having estoppel avail as defence; must be promise </w:t>
      </w:r>
      <w:r w:rsidRPr="005E1E29">
        <w:rPr>
          <w:rFonts w:ascii="Arial" w:hAnsi="Arial" w:cs="Arial"/>
          <w:b/>
          <w:sz w:val="18"/>
          <w:szCs w:val="18"/>
        </w:rPr>
        <w:t>intended to alter the legal relations between the 2 parties</w:t>
      </w:r>
      <w:r w:rsidRPr="005E1E29">
        <w:rPr>
          <w:rFonts w:ascii="Arial" w:hAnsi="Arial" w:cs="Arial"/>
          <w:sz w:val="18"/>
          <w:szCs w:val="18"/>
        </w:rPr>
        <w:t xml:space="preserve"> – friendly gesture NOT binding (</w:t>
      </w:r>
      <w:r w:rsidRPr="005E1E29">
        <w:rPr>
          <w:rFonts w:ascii="Arial" w:hAnsi="Arial" w:cs="Arial"/>
          <w:i/>
          <w:sz w:val="18"/>
          <w:szCs w:val="18"/>
        </w:rPr>
        <w:t>allowing late payments in past didn’t estop plaintiff from discontinuing that allowance in future</w:t>
      </w:r>
      <w:r w:rsidRPr="005E1E29">
        <w:rPr>
          <w:rFonts w:ascii="Arial" w:hAnsi="Arial" w:cs="Arial"/>
          <w:sz w:val="18"/>
          <w:szCs w:val="18"/>
        </w:rPr>
        <w:t>)</w:t>
      </w:r>
    </w:p>
    <w:p w14:paraId="24F9934B" w14:textId="77777777" w:rsidR="00EF22F4" w:rsidRPr="005E1E29" w:rsidRDefault="00EF22F4" w:rsidP="003C0C1E">
      <w:pPr>
        <w:pStyle w:val="ListParagraph"/>
        <w:numPr>
          <w:ilvl w:val="0"/>
          <w:numId w:val="15"/>
        </w:numPr>
        <w:rPr>
          <w:sz w:val="18"/>
          <w:szCs w:val="18"/>
        </w:rPr>
      </w:pPr>
      <w:r w:rsidRPr="005E1E29">
        <w:rPr>
          <w:sz w:val="18"/>
          <w:szCs w:val="18"/>
        </w:rPr>
        <w:t xml:space="preserve">One party taking advantage of indulgences granted by other can’t take it as meaning waiver of rights under K in the future </w:t>
      </w:r>
    </w:p>
    <w:p w14:paraId="5BF087CA" w14:textId="77777777" w:rsidR="00AA7052" w:rsidRPr="005E1E29" w:rsidRDefault="00AA7052" w:rsidP="003C0C1E">
      <w:pPr>
        <w:pStyle w:val="ListParagraph"/>
        <w:numPr>
          <w:ilvl w:val="0"/>
          <w:numId w:val="15"/>
        </w:numPr>
        <w:rPr>
          <w:sz w:val="18"/>
          <w:szCs w:val="18"/>
          <w:lang w:eastAsia="en-US"/>
        </w:rPr>
      </w:pPr>
      <w:r w:rsidRPr="005E1E29">
        <w:rPr>
          <w:sz w:val="18"/>
          <w:szCs w:val="18"/>
          <w:lang w:eastAsia="en-US"/>
        </w:rPr>
        <w:t>Commercial contract In John Burrows Ltd. v. Subsurface Surveys Ltd., [1968] S.C.J. No. 41, [1968] S.C.R. 607, a creditor accepted several payments late, without invoking an acceleration clause in the credit agreement, as it was entitled to do. Then, when yet another payment arrived late, the creditor sought to invoke the acceleration clause in the agreement. SCC rejected: Promissory estoppel could only be invoked if “there is some evidence that one of the parties entered into a course of negotiation which had the effect of leading the other to suppose that the strict rights under the contract would not be enforced”.</w:t>
      </w:r>
    </w:p>
    <w:p w14:paraId="57DBAB84" w14:textId="0D6B4324" w:rsidR="00AA7052" w:rsidRPr="005E1E29" w:rsidRDefault="00AA7052" w:rsidP="003C0C1E">
      <w:pPr>
        <w:pStyle w:val="ListParagraph"/>
        <w:numPr>
          <w:ilvl w:val="0"/>
          <w:numId w:val="15"/>
        </w:numPr>
        <w:rPr>
          <w:sz w:val="18"/>
          <w:szCs w:val="18"/>
        </w:rPr>
      </w:pPr>
      <w:r w:rsidRPr="005E1E29">
        <w:rPr>
          <w:sz w:val="18"/>
          <w:szCs w:val="18"/>
        </w:rPr>
        <w:t xml:space="preserve">Courts tend to interpret insurance contracts in favour of the vulnerable party. </w:t>
      </w:r>
    </w:p>
    <w:p w14:paraId="06996477" w14:textId="77777777" w:rsidR="00916185" w:rsidRPr="005E1E29" w:rsidRDefault="00916185" w:rsidP="00EF33ED">
      <w:pPr>
        <w:spacing w:line="276" w:lineRule="auto"/>
        <w:rPr>
          <w:rFonts w:ascii="Arial" w:hAnsi="Arial" w:cs="Arial"/>
          <w:sz w:val="18"/>
          <w:szCs w:val="18"/>
        </w:rPr>
      </w:pPr>
    </w:p>
    <w:p w14:paraId="08F4D251" w14:textId="77777777" w:rsidR="00E37AC1" w:rsidRPr="005E1E29" w:rsidRDefault="00432787" w:rsidP="00EF33ED">
      <w:pPr>
        <w:spacing w:line="276" w:lineRule="auto"/>
        <w:rPr>
          <w:rFonts w:ascii="Arial" w:hAnsi="Arial" w:cs="Arial"/>
          <w:b/>
          <w:i/>
          <w:color w:val="0000FF"/>
          <w:sz w:val="18"/>
          <w:szCs w:val="18"/>
        </w:rPr>
      </w:pPr>
      <w:r w:rsidRPr="005E1E29">
        <w:rPr>
          <w:rFonts w:ascii="Arial" w:hAnsi="Arial" w:cs="Arial"/>
          <w:b/>
          <w:sz w:val="18"/>
          <w:szCs w:val="18"/>
          <w:u w:val="single"/>
        </w:rPr>
        <w:t>Reliance and Detriment</w:t>
      </w:r>
      <w:r w:rsidRPr="005E1E29">
        <w:rPr>
          <w:rFonts w:ascii="Arial" w:hAnsi="Arial" w:cs="Arial"/>
          <w:b/>
          <w:i/>
          <w:color w:val="0000FF"/>
          <w:sz w:val="18"/>
          <w:szCs w:val="18"/>
        </w:rPr>
        <w:t xml:space="preserve"> </w:t>
      </w:r>
    </w:p>
    <w:p w14:paraId="18EE4793" w14:textId="77777777" w:rsidR="00E37AC1" w:rsidRPr="005E1E29" w:rsidRDefault="00E37AC1" w:rsidP="00EF33ED">
      <w:pPr>
        <w:spacing w:line="276" w:lineRule="auto"/>
        <w:rPr>
          <w:rFonts w:ascii="Arial" w:hAnsi="Arial" w:cs="Arial"/>
          <w:b/>
          <w:i/>
          <w:color w:val="0000FF"/>
          <w:sz w:val="18"/>
          <w:szCs w:val="18"/>
        </w:rPr>
      </w:pPr>
    </w:p>
    <w:p w14:paraId="091A18BF" w14:textId="3335258C" w:rsidR="00916185" w:rsidRPr="005E1E29" w:rsidRDefault="00796218" w:rsidP="00EF33ED">
      <w:pPr>
        <w:spacing w:line="276" w:lineRule="auto"/>
        <w:rPr>
          <w:rFonts w:ascii="Arial" w:hAnsi="Arial" w:cs="Arial"/>
          <w:sz w:val="18"/>
          <w:szCs w:val="18"/>
        </w:rPr>
      </w:pPr>
      <w:r w:rsidRPr="005E1E29">
        <w:rPr>
          <w:rFonts w:ascii="Arial" w:hAnsi="Arial" w:cs="Arial"/>
          <w:b/>
          <w:i/>
          <w:color w:val="0000FF"/>
          <w:sz w:val="18"/>
          <w:szCs w:val="18"/>
        </w:rPr>
        <w:t>Ryan v Moore [2005] SCJ No 38</w:t>
      </w:r>
      <w:r w:rsidR="00C5049F" w:rsidRPr="005E1E29">
        <w:rPr>
          <w:rFonts w:ascii="Arial" w:hAnsi="Arial" w:cs="Arial"/>
          <w:b/>
          <w:i/>
          <w:color w:val="0000FF"/>
          <w:sz w:val="18"/>
          <w:szCs w:val="18"/>
        </w:rPr>
        <w:t xml:space="preserve"> </w:t>
      </w:r>
      <w:r w:rsidR="008A69A6" w:rsidRPr="005E1E29">
        <w:rPr>
          <w:rFonts w:ascii="Arial" w:hAnsi="Arial" w:cs="Arial"/>
          <w:sz w:val="18"/>
          <w:szCs w:val="18"/>
        </w:rPr>
        <w:t xml:space="preserve">promissory estoppel needs to show </w:t>
      </w:r>
      <w:r w:rsidR="008A69A6" w:rsidRPr="005E1E29">
        <w:rPr>
          <w:rFonts w:ascii="Arial" w:hAnsi="Arial" w:cs="Arial"/>
          <w:b/>
          <w:sz w:val="18"/>
          <w:szCs w:val="18"/>
        </w:rPr>
        <w:t>detrimental reliance</w:t>
      </w:r>
      <w:r w:rsidR="008A69A6" w:rsidRPr="005E1E29">
        <w:rPr>
          <w:rFonts w:ascii="Arial" w:hAnsi="Arial" w:cs="Arial"/>
          <w:sz w:val="18"/>
          <w:szCs w:val="18"/>
        </w:rPr>
        <w:t xml:space="preserve"> by the promise – the party seeking to establish the estoppel changed his or her course of conduct in acting in reliance on the assumption, and the other party abandoned the assumption detriment was suffered by the first party</w:t>
      </w:r>
    </w:p>
    <w:p w14:paraId="24C05267" w14:textId="77777777" w:rsidR="00CC1984" w:rsidRPr="005E1E29" w:rsidRDefault="00CC1984" w:rsidP="00EF33ED">
      <w:pPr>
        <w:spacing w:line="276" w:lineRule="auto"/>
        <w:rPr>
          <w:rFonts w:ascii="Arial" w:hAnsi="Arial" w:cs="Arial"/>
          <w:sz w:val="18"/>
          <w:szCs w:val="18"/>
        </w:rPr>
      </w:pPr>
    </w:p>
    <w:p w14:paraId="7A3AA03E" w14:textId="77777777" w:rsidR="00EF22F4" w:rsidRPr="005E1E29" w:rsidRDefault="00EF22F4" w:rsidP="00EF33ED">
      <w:pPr>
        <w:spacing w:line="276" w:lineRule="auto"/>
        <w:rPr>
          <w:rFonts w:ascii="Arial" w:hAnsi="Arial" w:cs="Arial"/>
          <w:sz w:val="18"/>
          <w:szCs w:val="18"/>
        </w:rPr>
      </w:pPr>
      <w:r w:rsidRPr="005E1E29">
        <w:rPr>
          <w:rFonts w:ascii="Arial" w:hAnsi="Arial" w:cs="Arial"/>
          <w:b/>
          <w:sz w:val="18"/>
          <w:szCs w:val="18"/>
        </w:rPr>
        <w:t>Requirements Plaintiff must prove to Establish Equitable Estoppel</w:t>
      </w:r>
      <w:r w:rsidRPr="005E1E29">
        <w:rPr>
          <w:rFonts w:ascii="Arial" w:hAnsi="Arial" w:cs="Arial"/>
          <w:sz w:val="18"/>
          <w:szCs w:val="18"/>
        </w:rPr>
        <w:t>: (</w:t>
      </w:r>
      <w:proofErr w:type="spellStart"/>
      <w:r w:rsidRPr="005E1E29">
        <w:rPr>
          <w:rFonts w:ascii="Arial" w:hAnsi="Arial" w:cs="Arial"/>
          <w:b/>
          <w:i/>
          <w:color w:val="0000FF"/>
          <w:sz w:val="18"/>
          <w:szCs w:val="18"/>
        </w:rPr>
        <w:t>Waltons</w:t>
      </w:r>
      <w:proofErr w:type="spellEnd"/>
      <w:r w:rsidRPr="005E1E29">
        <w:rPr>
          <w:rFonts w:ascii="Arial" w:hAnsi="Arial" w:cs="Arial"/>
          <w:b/>
          <w:i/>
          <w:color w:val="0000FF"/>
          <w:sz w:val="18"/>
          <w:szCs w:val="18"/>
        </w:rPr>
        <w:t xml:space="preserve"> Stores</w:t>
      </w:r>
      <w:r w:rsidRPr="005E1E29">
        <w:rPr>
          <w:rFonts w:ascii="Arial" w:hAnsi="Arial" w:cs="Arial"/>
          <w:sz w:val="18"/>
          <w:szCs w:val="18"/>
        </w:rPr>
        <w:t>)</w:t>
      </w:r>
    </w:p>
    <w:p w14:paraId="36226050" w14:textId="77777777" w:rsidR="00EF22F4" w:rsidRPr="005E1E29" w:rsidRDefault="00EF22F4" w:rsidP="003C0C1E">
      <w:pPr>
        <w:pStyle w:val="ListParagraph"/>
        <w:numPr>
          <w:ilvl w:val="0"/>
          <w:numId w:val="13"/>
        </w:numPr>
        <w:rPr>
          <w:sz w:val="18"/>
          <w:szCs w:val="18"/>
        </w:rPr>
      </w:pPr>
      <w:r w:rsidRPr="005E1E29">
        <w:rPr>
          <w:sz w:val="18"/>
          <w:szCs w:val="18"/>
        </w:rPr>
        <w:t xml:space="preserve">Plaintiff assumed or expected that particular </w:t>
      </w:r>
      <w:r w:rsidRPr="005E1E29">
        <w:rPr>
          <w:b/>
          <w:sz w:val="18"/>
          <w:szCs w:val="18"/>
        </w:rPr>
        <w:t>legal relationship exists</w:t>
      </w:r>
      <w:r w:rsidRPr="005E1E29">
        <w:rPr>
          <w:sz w:val="18"/>
          <w:szCs w:val="18"/>
        </w:rPr>
        <w:t xml:space="preserve"> between plaintiff &amp; defendant or that particular legal relationship will exist between them (in latter case defendant not free to w/draw from expected relationship);</w:t>
      </w:r>
    </w:p>
    <w:p w14:paraId="5FD5A538" w14:textId="77777777" w:rsidR="00EF22F4" w:rsidRPr="005E1E29" w:rsidRDefault="00EF22F4" w:rsidP="003C0C1E">
      <w:pPr>
        <w:pStyle w:val="ListParagraph"/>
        <w:numPr>
          <w:ilvl w:val="0"/>
          <w:numId w:val="13"/>
        </w:numPr>
        <w:rPr>
          <w:sz w:val="18"/>
          <w:szCs w:val="18"/>
        </w:rPr>
      </w:pPr>
      <w:r w:rsidRPr="005E1E29">
        <w:rPr>
          <w:b/>
          <w:sz w:val="18"/>
          <w:szCs w:val="18"/>
        </w:rPr>
        <w:t>Defendant has induced plaintiff</w:t>
      </w:r>
      <w:r w:rsidRPr="005E1E29">
        <w:rPr>
          <w:sz w:val="18"/>
          <w:szCs w:val="18"/>
        </w:rPr>
        <w:t xml:space="preserve"> to adopt that assumption/expectation;</w:t>
      </w:r>
    </w:p>
    <w:p w14:paraId="22302C1D" w14:textId="77777777" w:rsidR="00EF22F4" w:rsidRPr="005E1E29" w:rsidRDefault="00EF22F4" w:rsidP="003C0C1E">
      <w:pPr>
        <w:pStyle w:val="ListParagraph"/>
        <w:numPr>
          <w:ilvl w:val="0"/>
          <w:numId w:val="13"/>
        </w:numPr>
        <w:rPr>
          <w:sz w:val="18"/>
          <w:szCs w:val="18"/>
        </w:rPr>
      </w:pPr>
      <w:r w:rsidRPr="005E1E29">
        <w:rPr>
          <w:sz w:val="18"/>
          <w:szCs w:val="18"/>
        </w:rPr>
        <w:t xml:space="preserve">Plaintiff acts/abstains from </w:t>
      </w:r>
      <w:r w:rsidRPr="005E1E29">
        <w:rPr>
          <w:b/>
          <w:sz w:val="18"/>
          <w:szCs w:val="18"/>
        </w:rPr>
        <w:t>acting in reliance</w:t>
      </w:r>
      <w:r w:rsidRPr="005E1E29">
        <w:rPr>
          <w:sz w:val="18"/>
          <w:szCs w:val="18"/>
        </w:rPr>
        <w:t xml:space="preserve"> on assumption/expectation;</w:t>
      </w:r>
    </w:p>
    <w:p w14:paraId="2D19150D" w14:textId="77777777" w:rsidR="00EF22F4" w:rsidRPr="005E1E29" w:rsidRDefault="00EF22F4" w:rsidP="003C0C1E">
      <w:pPr>
        <w:pStyle w:val="ListParagraph"/>
        <w:numPr>
          <w:ilvl w:val="0"/>
          <w:numId w:val="13"/>
        </w:numPr>
        <w:rPr>
          <w:sz w:val="18"/>
          <w:szCs w:val="18"/>
        </w:rPr>
      </w:pPr>
      <w:r w:rsidRPr="005E1E29">
        <w:rPr>
          <w:sz w:val="18"/>
          <w:szCs w:val="18"/>
        </w:rPr>
        <w:t xml:space="preserve">Defendant </w:t>
      </w:r>
      <w:r w:rsidRPr="005E1E29">
        <w:rPr>
          <w:b/>
          <w:sz w:val="18"/>
          <w:szCs w:val="18"/>
        </w:rPr>
        <w:t>knew/intended</w:t>
      </w:r>
      <w:r w:rsidRPr="005E1E29">
        <w:rPr>
          <w:sz w:val="18"/>
          <w:szCs w:val="18"/>
        </w:rPr>
        <w:t xml:space="preserve"> him to do so;</w:t>
      </w:r>
    </w:p>
    <w:p w14:paraId="36495643" w14:textId="16CBC4B0" w:rsidR="00EF22F4" w:rsidRPr="005E1E29" w:rsidRDefault="00EF22F4" w:rsidP="003C0C1E">
      <w:pPr>
        <w:pStyle w:val="ListParagraph"/>
        <w:numPr>
          <w:ilvl w:val="0"/>
          <w:numId w:val="13"/>
        </w:numPr>
        <w:rPr>
          <w:sz w:val="18"/>
          <w:szCs w:val="18"/>
        </w:rPr>
      </w:pPr>
      <w:r w:rsidRPr="005E1E29">
        <w:rPr>
          <w:sz w:val="18"/>
          <w:szCs w:val="18"/>
        </w:rPr>
        <w:t>Plaintiff’s action/inaction will occasion detriment if assumption/expectation not fulfilled</w:t>
      </w:r>
      <w:r w:rsidR="00E37AC1" w:rsidRPr="005E1E29">
        <w:rPr>
          <w:sz w:val="18"/>
          <w:szCs w:val="18"/>
        </w:rPr>
        <w:t>;</w:t>
      </w:r>
    </w:p>
    <w:p w14:paraId="42443EF1" w14:textId="2245452B" w:rsidR="00EF22F4" w:rsidRPr="005E1E29" w:rsidRDefault="00EF22F4" w:rsidP="003C0C1E">
      <w:pPr>
        <w:pStyle w:val="ListParagraph"/>
        <w:numPr>
          <w:ilvl w:val="0"/>
          <w:numId w:val="13"/>
        </w:numPr>
        <w:rPr>
          <w:sz w:val="18"/>
          <w:szCs w:val="18"/>
        </w:rPr>
      </w:pPr>
      <w:r w:rsidRPr="005E1E29">
        <w:rPr>
          <w:b/>
          <w:sz w:val="18"/>
          <w:szCs w:val="18"/>
        </w:rPr>
        <w:t>Defendant failed to act to avoid that detriment</w:t>
      </w:r>
      <w:r w:rsidRPr="005E1E29">
        <w:rPr>
          <w:sz w:val="18"/>
          <w:szCs w:val="18"/>
        </w:rPr>
        <w:t xml:space="preserve"> whether by fulfilling assumption/</w:t>
      </w:r>
      <w:r w:rsidR="00E37AC1" w:rsidRPr="005E1E29">
        <w:rPr>
          <w:sz w:val="18"/>
          <w:szCs w:val="18"/>
        </w:rPr>
        <w:t xml:space="preserve"> </w:t>
      </w:r>
      <w:r w:rsidRPr="005E1E29">
        <w:rPr>
          <w:sz w:val="18"/>
          <w:szCs w:val="18"/>
        </w:rPr>
        <w:t>expectation or otherwise</w:t>
      </w:r>
    </w:p>
    <w:p w14:paraId="69F60D80" w14:textId="77777777" w:rsidR="00EF22F4" w:rsidRPr="005E1E29" w:rsidRDefault="00EF22F4" w:rsidP="00EF33ED">
      <w:pPr>
        <w:spacing w:line="276" w:lineRule="auto"/>
        <w:rPr>
          <w:rFonts w:ascii="Arial" w:hAnsi="Arial" w:cs="Arial"/>
          <w:sz w:val="18"/>
          <w:szCs w:val="18"/>
        </w:rPr>
      </w:pPr>
    </w:p>
    <w:p w14:paraId="28AF9E0D" w14:textId="6A910F0F" w:rsidR="00000B50" w:rsidRPr="005E1E29" w:rsidRDefault="00EF22F4" w:rsidP="003D52D7">
      <w:pPr>
        <w:pStyle w:val="CAN-heading2"/>
      </w:pPr>
      <w:bookmarkStart w:id="26" w:name="_Toc343110730"/>
      <w:r w:rsidRPr="005E1E29">
        <w:t>WAIVER</w:t>
      </w:r>
      <w:r w:rsidR="00842AD5" w:rsidRPr="005E1E29">
        <w:t xml:space="preserve"> </w:t>
      </w:r>
      <w:r w:rsidR="002A4DB6" w:rsidRPr="005E1E29">
        <w:t>–</w:t>
      </w:r>
      <w:r w:rsidR="00842AD5" w:rsidRPr="005E1E29">
        <w:t xml:space="preserve"> </w:t>
      </w:r>
      <w:r w:rsidR="002A4DB6" w:rsidRPr="005E1E29">
        <w:t xml:space="preserve">Waive a legal right - </w:t>
      </w:r>
      <w:r w:rsidR="002A4DB6" w:rsidRPr="005E1E29">
        <w:br/>
      </w:r>
      <w:r w:rsidR="00842AD5" w:rsidRPr="005E1E29">
        <w:t>Estoppel-related doctrines can operate to modify obligations in a K</w:t>
      </w:r>
      <w:bookmarkEnd w:id="26"/>
    </w:p>
    <w:p w14:paraId="2A30EC23" w14:textId="771792D1" w:rsidR="00EF22F4" w:rsidRPr="005E1E29" w:rsidRDefault="00EF22F4" w:rsidP="00EF33ED">
      <w:pPr>
        <w:spacing w:line="276" w:lineRule="auto"/>
        <w:rPr>
          <w:rFonts w:ascii="Arial" w:hAnsi="Arial" w:cs="Arial"/>
          <w:sz w:val="18"/>
          <w:szCs w:val="18"/>
        </w:rPr>
      </w:pPr>
    </w:p>
    <w:p w14:paraId="4C8BEC74" w14:textId="02C74BAF" w:rsidR="00881690" w:rsidRPr="005E1E29" w:rsidRDefault="00881690" w:rsidP="00660DD8">
      <w:pPr>
        <w:pStyle w:val="ListParagraph"/>
        <w:numPr>
          <w:ilvl w:val="0"/>
          <w:numId w:val="77"/>
        </w:numPr>
        <w:rPr>
          <w:b/>
          <w:i/>
          <w:color w:val="0000FF"/>
          <w:sz w:val="18"/>
          <w:szCs w:val="18"/>
        </w:rPr>
      </w:pPr>
      <w:r w:rsidRPr="005E1E29">
        <w:rPr>
          <w:sz w:val="18"/>
          <w:szCs w:val="18"/>
        </w:rPr>
        <w:t>A series of waivers might be construed as a promise to continue waivers in the future.</w:t>
      </w:r>
      <w:r w:rsidR="00097774" w:rsidRPr="005E1E29">
        <w:rPr>
          <w:sz w:val="18"/>
          <w:szCs w:val="18"/>
        </w:rPr>
        <w:t xml:space="preserve"> </w:t>
      </w:r>
      <w:r w:rsidR="00097774" w:rsidRPr="005E1E29">
        <w:rPr>
          <w:b/>
          <w:i/>
          <w:color w:val="0000FF"/>
          <w:sz w:val="18"/>
          <w:szCs w:val="18"/>
        </w:rPr>
        <w:t>John Burrows Ltd v Subsurface Surveys Ltd [1968] SCJ No 41 [1968] SCR 607</w:t>
      </w:r>
    </w:p>
    <w:p w14:paraId="78932B83" w14:textId="32EA3815" w:rsidR="00881690" w:rsidRPr="005E1E29" w:rsidRDefault="00881690" w:rsidP="00660DD8">
      <w:pPr>
        <w:pStyle w:val="ListParagraph"/>
        <w:numPr>
          <w:ilvl w:val="0"/>
          <w:numId w:val="77"/>
        </w:numPr>
        <w:rPr>
          <w:sz w:val="18"/>
          <w:szCs w:val="18"/>
        </w:rPr>
      </w:pPr>
      <w:r w:rsidRPr="005E1E29">
        <w:rPr>
          <w:sz w:val="18"/>
          <w:szCs w:val="18"/>
        </w:rPr>
        <w:t>Such a promise might be binding through promissory estoppel but tough to make the case.</w:t>
      </w:r>
    </w:p>
    <w:p w14:paraId="2EFAFFC6" w14:textId="77777777" w:rsidR="00881690" w:rsidRPr="005E1E29" w:rsidRDefault="00881690" w:rsidP="00EF33ED">
      <w:pPr>
        <w:spacing w:line="276" w:lineRule="auto"/>
        <w:rPr>
          <w:rFonts w:ascii="Arial" w:hAnsi="Arial" w:cs="Arial"/>
          <w:sz w:val="18"/>
          <w:szCs w:val="18"/>
        </w:rPr>
      </w:pPr>
    </w:p>
    <w:tbl>
      <w:tblPr>
        <w:tblStyle w:val="TableGrid"/>
        <w:tblW w:w="0" w:type="auto"/>
        <w:tblLook w:val="04A0" w:firstRow="1" w:lastRow="0" w:firstColumn="1" w:lastColumn="0" w:noHBand="0" w:noVBand="1"/>
      </w:tblPr>
      <w:tblGrid>
        <w:gridCol w:w="2376"/>
        <w:gridCol w:w="7200"/>
      </w:tblGrid>
      <w:tr w:rsidR="00842AD5" w:rsidRPr="005E1E29" w14:paraId="216A2A16" w14:textId="77777777" w:rsidTr="0040405B">
        <w:tc>
          <w:tcPr>
            <w:tcW w:w="2376" w:type="dxa"/>
            <w:shd w:val="clear" w:color="auto" w:fill="auto"/>
          </w:tcPr>
          <w:p w14:paraId="0BFE22D4" w14:textId="77777777" w:rsidR="00842AD5" w:rsidRPr="005E1E29" w:rsidRDefault="00842AD5" w:rsidP="00EF33ED">
            <w:pPr>
              <w:spacing w:line="276" w:lineRule="auto"/>
              <w:rPr>
                <w:rFonts w:ascii="Arial" w:hAnsi="Arial" w:cs="Arial"/>
                <w:b/>
                <w:sz w:val="18"/>
                <w:szCs w:val="18"/>
                <w:lang w:val="en-US"/>
              </w:rPr>
            </w:pPr>
            <w:r w:rsidRPr="005E1E29">
              <w:rPr>
                <w:rFonts w:ascii="Arial" w:hAnsi="Arial" w:cs="Arial"/>
                <w:b/>
                <w:sz w:val="18"/>
                <w:szCs w:val="18"/>
                <w:lang w:val="en-US"/>
              </w:rPr>
              <w:t>ELECTION</w:t>
            </w:r>
          </w:p>
          <w:p w14:paraId="2F8ADEDB" w14:textId="77777777" w:rsidR="002A4DB6" w:rsidRPr="005E1E29" w:rsidRDefault="002A4DB6" w:rsidP="00EF33ED">
            <w:pPr>
              <w:spacing w:line="276" w:lineRule="auto"/>
              <w:rPr>
                <w:rFonts w:ascii="Arial" w:hAnsi="Arial" w:cs="Arial"/>
                <w:b/>
                <w:sz w:val="18"/>
                <w:szCs w:val="18"/>
                <w:lang w:val="en-US"/>
              </w:rPr>
            </w:pPr>
          </w:p>
          <w:p w14:paraId="6A9E9E8B" w14:textId="7D94481A" w:rsidR="002A4DB6" w:rsidRPr="005E1E29" w:rsidRDefault="002A4DB6" w:rsidP="00EF33ED">
            <w:pPr>
              <w:spacing w:line="276" w:lineRule="auto"/>
              <w:rPr>
                <w:rFonts w:ascii="Arial" w:hAnsi="Arial" w:cs="Arial"/>
                <w:b/>
                <w:sz w:val="18"/>
                <w:szCs w:val="18"/>
                <w:lang w:val="en-US"/>
              </w:rPr>
            </w:pPr>
            <w:r w:rsidRPr="005E1E29">
              <w:rPr>
                <w:rFonts w:ascii="Arial" w:hAnsi="Arial" w:cs="Arial"/>
                <w:b/>
                <w:sz w:val="18"/>
                <w:szCs w:val="18"/>
                <w:lang w:val="en-US"/>
              </w:rPr>
              <w:t>Of a legal right</w:t>
            </w:r>
          </w:p>
        </w:tc>
        <w:tc>
          <w:tcPr>
            <w:tcW w:w="7200" w:type="dxa"/>
            <w:shd w:val="clear" w:color="auto" w:fill="auto"/>
          </w:tcPr>
          <w:p w14:paraId="2B4E226A" w14:textId="3385D325" w:rsidR="00842AD5" w:rsidRPr="005E1E29" w:rsidRDefault="00842AD5" w:rsidP="003C0C1E">
            <w:pPr>
              <w:pStyle w:val="ListParagraph"/>
              <w:rPr>
                <w:sz w:val="18"/>
                <w:szCs w:val="18"/>
              </w:rPr>
            </w:pPr>
            <w:r w:rsidRPr="005E1E29">
              <w:rPr>
                <w:sz w:val="18"/>
                <w:szCs w:val="18"/>
              </w:rPr>
              <w:t>Choose between two alter</w:t>
            </w:r>
            <w:r w:rsidR="00097774" w:rsidRPr="005E1E29">
              <w:rPr>
                <w:sz w:val="18"/>
                <w:szCs w:val="18"/>
              </w:rPr>
              <w:t>n</w:t>
            </w:r>
            <w:r w:rsidRPr="005E1E29">
              <w:rPr>
                <w:sz w:val="18"/>
                <w:szCs w:val="18"/>
              </w:rPr>
              <w:t xml:space="preserve">atives </w:t>
            </w:r>
            <w:r w:rsidR="00BC6F6B" w:rsidRPr="005E1E29">
              <w:rPr>
                <w:sz w:val="18"/>
                <w:szCs w:val="18"/>
              </w:rPr>
              <w:t>courses of action</w:t>
            </w:r>
          </w:p>
          <w:p w14:paraId="6F8AFB5F" w14:textId="77777777" w:rsidR="00842AD5" w:rsidRPr="005E1E29" w:rsidRDefault="00842AD5" w:rsidP="003C0C1E">
            <w:pPr>
              <w:pStyle w:val="ListParagraph"/>
              <w:rPr>
                <w:sz w:val="18"/>
                <w:szCs w:val="18"/>
              </w:rPr>
            </w:pPr>
            <w:r w:rsidRPr="005E1E29">
              <w:rPr>
                <w:sz w:val="18"/>
                <w:szCs w:val="18"/>
              </w:rPr>
              <w:t>Can choose to affirm contract or terminate it b/c of breach</w:t>
            </w:r>
          </w:p>
          <w:p w14:paraId="6FEAE543" w14:textId="1F6763FC" w:rsidR="00842AD5" w:rsidRPr="005E1E29" w:rsidRDefault="00E34DA6" w:rsidP="003C0C1E">
            <w:pPr>
              <w:pStyle w:val="ListParagraph"/>
              <w:rPr>
                <w:sz w:val="18"/>
                <w:szCs w:val="18"/>
              </w:rPr>
            </w:pPr>
            <w:r w:rsidRPr="005E1E29">
              <w:rPr>
                <w:b/>
                <w:i/>
                <w:color w:val="0000FF"/>
                <w:sz w:val="18"/>
                <w:szCs w:val="18"/>
              </w:rPr>
              <w:t>Motor Oil Hellas (Corinth) Ref</w:t>
            </w:r>
            <w:r w:rsidR="00C373DD">
              <w:rPr>
                <w:b/>
                <w:i/>
                <w:color w:val="0000FF"/>
                <w:sz w:val="18"/>
                <w:szCs w:val="18"/>
              </w:rPr>
              <w:t>ineries SA v Shipping Corp</w:t>
            </w:r>
            <w:r w:rsidRPr="005E1E29">
              <w:rPr>
                <w:b/>
                <w:i/>
                <w:color w:val="0000FF"/>
                <w:sz w:val="18"/>
                <w:szCs w:val="18"/>
              </w:rPr>
              <w:t xml:space="preserve"> of India [1990} HL</w:t>
            </w:r>
            <w:r w:rsidRPr="005E1E29">
              <w:rPr>
                <w:sz w:val="18"/>
                <w:szCs w:val="18"/>
              </w:rPr>
              <w:t xml:space="preserve"> </w:t>
            </w:r>
            <w:r w:rsidRPr="005E1E29">
              <w:rPr>
                <w:sz w:val="18"/>
                <w:szCs w:val="18"/>
              </w:rPr>
              <w:br/>
            </w:r>
            <w:r w:rsidR="00842AD5" w:rsidRPr="005E1E29">
              <w:rPr>
                <w:sz w:val="18"/>
                <w:szCs w:val="18"/>
              </w:rPr>
              <w:t>Once election is made, other option is waived – contract is considered modified to take the other option out</w:t>
            </w:r>
            <w:r w:rsidRPr="005E1E29">
              <w:rPr>
                <w:sz w:val="18"/>
                <w:szCs w:val="18"/>
              </w:rPr>
              <w:br/>
              <w:t>You don’t need consideration for waiver</w:t>
            </w:r>
          </w:p>
        </w:tc>
      </w:tr>
      <w:tr w:rsidR="00842AD5" w:rsidRPr="005E1E29" w14:paraId="63187F12" w14:textId="77777777" w:rsidTr="0040405B">
        <w:tc>
          <w:tcPr>
            <w:tcW w:w="2376" w:type="dxa"/>
            <w:shd w:val="clear" w:color="auto" w:fill="auto"/>
          </w:tcPr>
          <w:p w14:paraId="3C9F17C3" w14:textId="77777777" w:rsidR="00842AD5" w:rsidRPr="005E1E29" w:rsidRDefault="00842AD5" w:rsidP="00EF33ED">
            <w:pPr>
              <w:spacing w:line="276" w:lineRule="auto"/>
              <w:rPr>
                <w:rFonts w:ascii="Arial" w:hAnsi="Arial" w:cs="Arial"/>
                <w:b/>
                <w:sz w:val="18"/>
                <w:szCs w:val="18"/>
                <w:lang w:val="en-US"/>
              </w:rPr>
            </w:pPr>
            <w:r w:rsidRPr="005E1E29">
              <w:rPr>
                <w:rFonts w:ascii="Arial" w:hAnsi="Arial" w:cs="Arial"/>
                <w:b/>
                <w:sz w:val="18"/>
                <w:szCs w:val="18"/>
                <w:lang w:val="en-US"/>
              </w:rPr>
              <w:t>ABANDONMENT</w:t>
            </w:r>
          </w:p>
          <w:p w14:paraId="3E5F79AB" w14:textId="77777777" w:rsidR="002A4DB6" w:rsidRPr="005E1E29" w:rsidRDefault="002A4DB6" w:rsidP="00EF33ED">
            <w:pPr>
              <w:spacing w:line="276" w:lineRule="auto"/>
              <w:rPr>
                <w:rFonts w:ascii="Arial" w:hAnsi="Arial" w:cs="Arial"/>
                <w:b/>
                <w:sz w:val="18"/>
                <w:szCs w:val="18"/>
                <w:lang w:val="en-US"/>
              </w:rPr>
            </w:pPr>
          </w:p>
          <w:p w14:paraId="00DD5374" w14:textId="72A756A9" w:rsidR="002A4DB6" w:rsidRPr="005E1E29" w:rsidRDefault="002A4DB6" w:rsidP="00EF33ED">
            <w:pPr>
              <w:spacing w:line="276" w:lineRule="auto"/>
              <w:rPr>
                <w:rFonts w:ascii="Arial" w:hAnsi="Arial" w:cs="Arial"/>
                <w:b/>
                <w:sz w:val="18"/>
                <w:szCs w:val="18"/>
                <w:lang w:val="en-US"/>
              </w:rPr>
            </w:pPr>
            <w:r w:rsidRPr="005E1E29">
              <w:rPr>
                <w:rFonts w:ascii="Arial" w:hAnsi="Arial" w:cs="Arial"/>
                <w:b/>
                <w:sz w:val="18"/>
                <w:szCs w:val="18"/>
                <w:lang w:val="en-US"/>
              </w:rPr>
              <w:t>Of a legal right</w:t>
            </w:r>
          </w:p>
        </w:tc>
        <w:tc>
          <w:tcPr>
            <w:tcW w:w="7200" w:type="dxa"/>
            <w:shd w:val="clear" w:color="auto" w:fill="auto"/>
          </w:tcPr>
          <w:p w14:paraId="6840CC31" w14:textId="77777777" w:rsidR="00A47A4B" w:rsidRPr="005E1E29" w:rsidRDefault="003524AA" w:rsidP="003C0C1E">
            <w:pPr>
              <w:pStyle w:val="ListParagraph"/>
              <w:rPr>
                <w:sz w:val="18"/>
                <w:szCs w:val="18"/>
              </w:rPr>
            </w:pPr>
            <w:r w:rsidRPr="005E1E29">
              <w:rPr>
                <w:sz w:val="18"/>
                <w:szCs w:val="18"/>
              </w:rPr>
              <w:t xml:space="preserve">Party to K doesn’t have to make a choice, but decides to abandon some claim/right/power available in K anyways. </w:t>
            </w:r>
          </w:p>
          <w:p w14:paraId="30EF9E4D" w14:textId="3C8FEE29" w:rsidR="001F7887" w:rsidRPr="005E1E29" w:rsidRDefault="001F7887" w:rsidP="00EF33ED">
            <w:pPr>
              <w:spacing w:line="276" w:lineRule="auto"/>
              <w:ind w:left="360"/>
              <w:rPr>
                <w:rFonts w:ascii="Arial" w:hAnsi="Arial" w:cs="Arial"/>
                <w:b/>
                <w:i/>
                <w:color w:val="0000FF"/>
                <w:sz w:val="18"/>
                <w:szCs w:val="18"/>
              </w:rPr>
            </w:pPr>
            <w:r w:rsidRPr="005E1E29">
              <w:rPr>
                <w:rFonts w:ascii="Arial" w:hAnsi="Arial" w:cs="Arial"/>
                <w:b/>
                <w:i/>
                <w:color w:val="0000FF"/>
                <w:sz w:val="18"/>
                <w:szCs w:val="18"/>
              </w:rPr>
              <w:t xml:space="preserve">Saskatchewan River Bungalows v Maritime Life </w:t>
            </w:r>
            <w:proofErr w:type="gramStart"/>
            <w:r w:rsidRPr="005E1E29">
              <w:rPr>
                <w:rFonts w:ascii="Arial" w:hAnsi="Arial" w:cs="Arial"/>
                <w:b/>
                <w:i/>
                <w:color w:val="0000FF"/>
                <w:sz w:val="18"/>
                <w:szCs w:val="18"/>
              </w:rPr>
              <w:t>Assurances  Co</w:t>
            </w:r>
            <w:proofErr w:type="gramEnd"/>
            <w:r w:rsidRPr="005E1E29">
              <w:rPr>
                <w:rFonts w:ascii="Arial" w:hAnsi="Arial" w:cs="Arial"/>
                <w:b/>
                <w:i/>
                <w:color w:val="0000FF"/>
                <w:sz w:val="18"/>
                <w:szCs w:val="18"/>
              </w:rPr>
              <w:t xml:space="preserve"> [1994] SCJ 59</w:t>
            </w:r>
            <w:r w:rsidR="007F05D4" w:rsidRPr="005E1E29">
              <w:rPr>
                <w:rFonts w:ascii="Arial" w:hAnsi="Arial" w:cs="Arial"/>
                <w:b/>
                <w:i/>
                <w:color w:val="0000FF"/>
                <w:sz w:val="18"/>
                <w:szCs w:val="18"/>
              </w:rPr>
              <w:t>:</w:t>
            </w:r>
          </w:p>
          <w:p w14:paraId="33D140EF" w14:textId="77777777" w:rsidR="00D11E89" w:rsidRPr="005E1E29" w:rsidRDefault="00D11E89" w:rsidP="003C0C1E">
            <w:pPr>
              <w:pStyle w:val="ListParagraph"/>
              <w:rPr>
                <w:sz w:val="18"/>
                <w:szCs w:val="18"/>
              </w:rPr>
            </w:pPr>
            <w:r w:rsidRPr="005E1E29">
              <w:rPr>
                <w:sz w:val="18"/>
                <w:szCs w:val="18"/>
              </w:rPr>
              <w:t xml:space="preserve">Only applicable where evidence demonstrates party waiving had: </w:t>
            </w:r>
          </w:p>
          <w:p w14:paraId="7DB4E2CB" w14:textId="77777777" w:rsidR="00D11E89" w:rsidRPr="005E1E29" w:rsidRDefault="00D11E89" w:rsidP="003C0C1E">
            <w:pPr>
              <w:pStyle w:val="ListParagraph"/>
              <w:rPr>
                <w:sz w:val="18"/>
                <w:szCs w:val="18"/>
              </w:rPr>
            </w:pPr>
            <w:r w:rsidRPr="005E1E29">
              <w:rPr>
                <w:sz w:val="18"/>
                <w:szCs w:val="18"/>
              </w:rPr>
              <w:t>Full knowledge of rights; and</w:t>
            </w:r>
          </w:p>
          <w:p w14:paraId="1F6D7B03" w14:textId="77777777" w:rsidR="00D11E89" w:rsidRPr="005E1E29" w:rsidRDefault="00D11E89" w:rsidP="003C0C1E">
            <w:pPr>
              <w:pStyle w:val="ListParagraph"/>
              <w:rPr>
                <w:sz w:val="18"/>
                <w:szCs w:val="18"/>
              </w:rPr>
            </w:pPr>
            <w:r w:rsidRPr="005E1E29">
              <w:rPr>
                <w:sz w:val="18"/>
                <w:szCs w:val="18"/>
              </w:rPr>
              <w:t>Unequivocal &amp; conscious intention to abandon them</w:t>
            </w:r>
          </w:p>
          <w:p w14:paraId="5A22A6B7" w14:textId="185CA556" w:rsidR="003524AA" w:rsidRPr="005E1E29" w:rsidRDefault="00D11E89" w:rsidP="00EF33ED">
            <w:pPr>
              <w:pStyle w:val="ListParagraph"/>
              <w:rPr>
                <w:b/>
                <w:i/>
                <w:color w:val="0000FF"/>
                <w:sz w:val="18"/>
                <w:szCs w:val="18"/>
              </w:rPr>
            </w:pPr>
            <w:r w:rsidRPr="005E1E29">
              <w:rPr>
                <w:sz w:val="18"/>
                <w:szCs w:val="18"/>
              </w:rPr>
              <w:t>Waiver of abandonment simil</w:t>
            </w:r>
            <w:r w:rsidR="00BE4605" w:rsidRPr="005E1E29">
              <w:rPr>
                <w:sz w:val="18"/>
                <w:szCs w:val="18"/>
              </w:rPr>
              <w:t xml:space="preserve">ar to </w:t>
            </w:r>
            <w:proofErr w:type="spellStart"/>
            <w:r w:rsidR="00BE4605" w:rsidRPr="005E1E29">
              <w:rPr>
                <w:sz w:val="18"/>
                <w:szCs w:val="18"/>
              </w:rPr>
              <w:t>esoppel</w:t>
            </w:r>
            <w:proofErr w:type="spellEnd"/>
            <w:r w:rsidR="00BE4605" w:rsidRPr="005E1E29">
              <w:rPr>
                <w:sz w:val="18"/>
                <w:szCs w:val="18"/>
              </w:rPr>
              <w:t xml:space="preserve"> – can be retracted</w:t>
            </w:r>
          </w:p>
          <w:p w14:paraId="6F6DD1DA" w14:textId="77777777" w:rsidR="00842AD5" w:rsidRPr="005E1E29" w:rsidRDefault="00842AD5" w:rsidP="00EF33ED">
            <w:pPr>
              <w:spacing w:line="276" w:lineRule="auto"/>
              <w:rPr>
                <w:rFonts w:ascii="Arial" w:hAnsi="Arial" w:cs="Arial"/>
                <w:sz w:val="18"/>
                <w:szCs w:val="18"/>
                <w:lang w:val="en-US"/>
              </w:rPr>
            </w:pPr>
          </w:p>
        </w:tc>
      </w:tr>
    </w:tbl>
    <w:p w14:paraId="09E280F9" w14:textId="77777777" w:rsidR="005E1E29" w:rsidRDefault="005E1E29" w:rsidP="00EF33ED">
      <w:pPr>
        <w:pStyle w:val="Title"/>
        <w:spacing w:line="276" w:lineRule="auto"/>
        <w:rPr>
          <w:rFonts w:ascii="Arial" w:hAnsi="Arial" w:cs="Arial"/>
        </w:rPr>
      </w:pPr>
    </w:p>
    <w:p w14:paraId="6723B6F7" w14:textId="77777777" w:rsidR="005E1E29" w:rsidRDefault="005E1E29">
      <w:pPr>
        <w:rPr>
          <w:rFonts w:ascii="Arial" w:eastAsiaTheme="majorEastAsia" w:hAnsi="Arial" w:cs="Arial"/>
          <w:color w:val="17365D" w:themeColor="text2" w:themeShade="BF"/>
          <w:spacing w:val="5"/>
          <w:kern w:val="28"/>
          <w:sz w:val="36"/>
          <w:szCs w:val="36"/>
          <w:lang w:val="en-US"/>
        </w:rPr>
      </w:pPr>
      <w:r>
        <w:rPr>
          <w:rFonts w:ascii="Arial" w:hAnsi="Arial" w:cs="Arial"/>
        </w:rPr>
        <w:br w:type="page"/>
      </w:r>
    </w:p>
    <w:p w14:paraId="69C47130" w14:textId="517A97F0" w:rsidR="0059660E" w:rsidRPr="00B562D9" w:rsidRDefault="0059660E" w:rsidP="00EF33ED">
      <w:pPr>
        <w:pStyle w:val="Title"/>
        <w:spacing w:line="276" w:lineRule="auto"/>
        <w:rPr>
          <w:rFonts w:ascii="Arial" w:hAnsi="Arial" w:cs="Arial"/>
        </w:rPr>
      </w:pPr>
      <w:r w:rsidRPr="00B562D9">
        <w:rPr>
          <w:rFonts w:ascii="Arial" w:hAnsi="Arial" w:cs="Arial"/>
        </w:rPr>
        <w:t>ENFORCEABILITY ISSUES</w:t>
      </w:r>
    </w:p>
    <w:p w14:paraId="4B92F4B9" w14:textId="77777777" w:rsidR="00906EDA" w:rsidRPr="001B5144" w:rsidRDefault="00906EDA" w:rsidP="003C0C1E">
      <w:pPr>
        <w:pStyle w:val="ListParagraph"/>
        <w:rPr>
          <w:sz w:val="18"/>
          <w:szCs w:val="18"/>
        </w:rPr>
      </w:pPr>
      <w:r w:rsidRPr="001B5144">
        <w:rPr>
          <w:sz w:val="18"/>
          <w:szCs w:val="18"/>
        </w:rPr>
        <w:t xml:space="preserve">Enforcement requires </w:t>
      </w:r>
    </w:p>
    <w:p w14:paraId="556E3644" w14:textId="7759979E" w:rsidR="00906EDA" w:rsidRPr="001B5144" w:rsidRDefault="00906EDA" w:rsidP="00394177">
      <w:pPr>
        <w:pStyle w:val="ListParagraph"/>
        <w:numPr>
          <w:ilvl w:val="1"/>
          <w:numId w:val="12"/>
        </w:numPr>
        <w:rPr>
          <w:sz w:val="18"/>
          <w:szCs w:val="18"/>
        </w:rPr>
      </w:pPr>
      <w:proofErr w:type="gramStart"/>
      <w:r w:rsidRPr="001B5144">
        <w:rPr>
          <w:sz w:val="18"/>
          <w:szCs w:val="18"/>
        </w:rPr>
        <w:t>either</w:t>
      </w:r>
      <w:proofErr w:type="gramEnd"/>
      <w:r w:rsidRPr="001B5144">
        <w:rPr>
          <w:sz w:val="18"/>
          <w:szCs w:val="18"/>
        </w:rPr>
        <w:t xml:space="preserve"> a seal </w:t>
      </w:r>
      <w:r w:rsidR="00097F85" w:rsidRPr="001B5144">
        <w:rPr>
          <w:sz w:val="18"/>
          <w:szCs w:val="18"/>
        </w:rPr>
        <w:t>OR</w:t>
      </w:r>
      <w:r w:rsidRPr="001B5144">
        <w:rPr>
          <w:sz w:val="18"/>
          <w:szCs w:val="18"/>
        </w:rPr>
        <w:t xml:space="preserve"> consideration </w:t>
      </w:r>
    </w:p>
    <w:p w14:paraId="2577065B" w14:textId="623BAA4C" w:rsidR="00906EDA" w:rsidRPr="001B5144" w:rsidRDefault="00906EDA" w:rsidP="00394177">
      <w:pPr>
        <w:pStyle w:val="ListParagraph"/>
        <w:numPr>
          <w:ilvl w:val="1"/>
          <w:numId w:val="12"/>
        </w:numPr>
        <w:rPr>
          <w:sz w:val="18"/>
          <w:szCs w:val="18"/>
        </w:rPr>
      </w:pPr>
      <w:proofErr w:type="gramStart"/>
      <w:r w:rsidRPr="001B5144">
        <w:rPr>
          <w:sz w:val="18"/>
          <w:szCs w:val="18"/>
        </w:rPr>
        <w:t>and</w:t>
      </w:r>
      <w:proofErr w:type="gramEnd"/>
      <w:r w:rsidRPr="001B5144">
        <w:rPr>
          <w:sz w:val="18"/>
          <w:szCs w:val="18"/>
        </w:rPr>
        <w:t xml:space="preserve"> you are named in the contract</w:t>
      </w:r>
    </w:p>
    <w:p w14:paraId="30372816" w14:textId="3E87FCEA" w:rsidR="0059660E" w:rsidRPr="001B5144" w:rsidRDefault="00000B50" w:rsidP="003C0C1E">
      <w:pPr>
        <w:pStyle w:val="ListParagraph"/>
        <w:rPr>
          <w:sz w:val="18"/>
          <w:szCs w:val="18"/>
        </w:rPr>
      </w:pPr>
      <w:r w:rsidRPr="001B5144">
        <w:rPr>
          <w:sz w:val="18"/>
          <w:szCs w:val="18"/>
        </w:rPr>
        <w:t xml:space="preserve">Freedom of contract – parties can contract whatever </w:t>
      </w:r>
      <w:r w:rsidR="0040405B">
        <w:rPr>
          <w:sz w:val="18"/>
          <w:szCs w:val="18"/>
        </w:rPr>
        <w:t xml:space="preserve">terms </w:t>
      </w:r>
      <w:r w:rsidRPr="001B5144">
        <w:rPr>
          <w:sz w:val="18"/>
          <w:szCs w:val="18"/>
        </w:rPr>
        <w:t xml:space="preserve">they want, courts will enforce </w:t>
      </w:r>
      <w:r w:rsidRPr="001B5144">
        <w:rPr>
          <w:i/>
          <w:color w:val="FF0000"/>
          <w:sz w:val="18"/>
          <w:szCs w:val="18"/>
        </w:rPr>
        <w:t xml:space="preserve">Prime Sight Ltd v </w:t>
      </w:r>
      <w:proofErr w:type="spellStart"/>
      <w:r w:rsidRPr="001B5144">
        <w:rPr>
          <w:i/>
          <w:color w:val="FF0000"/>
          <w:sz w:val="18"/>
          <w:szCs w:val="18"/>
        </w:rPr>
        <w:t>Lavarello</w:t>
      </w:r>
      <w:proofErr w:type="spellEnd"/>
    </w:p>
    <w:p w14:paraId="63C9CB7E" w14:textId="6491388C" w:rsidR="00000B50" w:rsidRPr="001B5144" w:rsidRDefault="00000B50" w:rsidP="003C0C1E">
      <w:pPr>
        <w:pStyle w:val="ListParagraph"/>
        <w:rPr>
          <w:sz w:val="18"/>
          <w:szCs w:val="18"/>
        </w:rPr>
      </w:pPr>
      <w:r w:rsidRPr="001B5144">
        <w:rPr>
          <w:b/>
          <w:sz w:val="18"/>
          <w:szCs w:val="18"/>
        </w:rPr>
        <w:t>PRIVITY</w:t>
      </w:r>
      <w:r w:rsidRPr="001B5144">
        <w:rPr>
          <w:sz w:val="18"/>
          <w:szCs w:val="18"/>
        </w:rPr>
        <w:t xml:space="preserve"> – who can enforce the promises</w:t>
      </w:r>
    </w:p>
    <w:p w14:paraId="1C6EDFED" w14:textId="5696FD79" w:rsidR="00000B50" w:rsidRPr="001B5144" w:rsidRDefault="00000B50" w:rsidP="003C0C1E">
      <w:pPr>
        <w:pStyle w:val="ListParagraph"/>
        <w:rPr>
          <w:sz w:val="18"/>
          <w:szCs w:val="18"/>
        </w:rPr>
      </w:pPr>
      <w:r w:rsidRPr="007257F6">
        <w:rPr>
          <w:b/>
          <w:sz w:val="18"/>
          <w:szCs w:val="18"/>
        </w:rPr>
        <w:t>SEAL</w:t>
      </w:r>
      <w:r w:rsidR="00677B06" w:rsidRPr="001B5144">
        <w:rPr>
          <w:sz w:val="18"/>
          <w:szCs w:val="18"/>
        </w:rPr>
        <w:t xml:space="preserve"> (</w:t>
      </w:r>
      <w:r w:rsidR="00677B06" w:rsidRPr="001B5144">
        <w:rPr>
          <w:color w:val="FF0000"/>
          <w:sz w:val="18"/>
          <w:szCs w:val="18"/>
        </w:rPr>
        <w:t>SEE WRITTEN CONTRACT)</w:t>
      </w:r>
      <w:r w:rsidRPr="001B5144">
        <w:rPr>
          <w:sz w:val="18"/>
          <w:szCs w:val="18"/>
        </w:rPr>
        <w:t xml:space="preserve">, </w:t>
      </w:r>
      <w:r w:rsidRPr="007257F6">
        <w:rPr>
          <w:b/>
          <w:sz w:val="18"/>
          <w:szCs w:val="18"/>
        </w:rPr>
        <w:t>CONSIDERATION, ESTOPPEL</w:t>
      </w:r>
      <w:r w:rsidRPr="001B5144">
        <w:rPr>
          <w:sz w:val="18"/>
          <w:szCs w:val="18"/>
        </w:rPr>
        <w:t xml:space="preserve"> – which promises can be enforced</w:t>
      </w:r>
    </w:p>
    <w:p w14:paraId="01A0E53D" w14:textId="77777777" w:rsidR="009F1AF2" w:rsidRPr="00B562D9" w:rsidRDefault="009F1AF2" w:rsidP="00EF33ED">
      <w:pPr>
        <w:spacing w:line="276" w:lineRule="auto"/>
        <w:rPr>
          <w:rFonts w:ascii="Arial" w:hAnsi="Arial" w:cs="Arial"/>
          <w:lang w:val="en-US"/>
        </w:rPr>
      </w:pPr>
    </w:p>
    <w:p w14:paraId="26F3B4BB" w14:textId="6E694246" w:rsidR="00DA038D" w:rsidRPr="00B562D9" w:rsidRDefault="00DA038D" w:rsidP="00E11BA6">
      <w:pPr>
        <w:pStyle w:val="CAN-heading1"/>
      </w:pPr>
      <w:bookmarkStart w:id="27" w:name="_Toc343110731"/>
      <w:r w:rsidRPr="00B562D9">
        <w:t>SEAL</w:t>
      </w:r>
      <w:bookmarkEnd w:id="27"/>
    </w:p>
    <w:p w14:paraId="64B74975" w14:textId="10DA1B2F" w:rsidR="00906EDA" w:rsidRPr="001B5144" w:rsidRDefault="00906EDA" w:rsidP="003C0C1E">
      <w:pPr>
        <w:pStyle w:val="ListParagraph"/>
        <w:numPr>
          <w:ilvl w:val="0"/>
          <w:numId w:val="10"/>
        </w:numPr>
        <w:rPr>
          <w:sz w:val="18"/>
          <w:szCs w:val="18"/>
        </w:rPr>
      </w:pPr>
      <w:r w:rsidRPr="001B5144">
        <w:rPr>
          <w:sz w:val="18"/>
          <w:szCs w:val="18"/>
        </w:rPr>
        <w:t>SE</w:t>
      </w:r>
      <w:r w:rsidR="00097F85" w:rsidRPr="001B5144">
        <w:rPr>
          <w:sz w:val="18"/>
          <w:szCs w:val="18"/>
        </w:rPr>
        <w:t>AL IN PLACE OF CONSIDERATION – FORMALILTY REQUIRED IN ORDER TO BE ENFORCED</w:t>
      </w:r>
    </w:p>
    <w:p w14:paraId="74CFA33F" w14:textId="77777777" w:rsidR="00DA038D" w:rsidRPr="001B5144" w:rsidRDefault="00DA038D" w:rsidP="003C0C1E">
      <w:pPr>
        <w:pStyle w:val="ListParagraph"/>
        <w:numPr>
          <w:ilvl w:val="0"/>
          <w:numId w:val="10"/>
        </w:numPr>
        <w:rPr>
          <w:sz w:val="18"/>
          <w:szCs w:val="18"/>
        </w:rPr>
      </w:pPr>
      <w:r w:rsidRPr="001B5144">
        <w:rPr>
          <w:sz w:val="18"/>
          <w:szCs w:val="18"/>
        </w:rPr>
        <w:t xml:space="preserve">Seal doesn’t have to be anything particular, just needs to be </w:t>
      </w:r>
      <w:r w:rsidRPr="001B5144">
        <w:rPr>
          <w:b/>
          <w:sz w:val="18"/>
          <w:szCs w:val="18"/>
        </w:rPr>
        <w:t xml:space="preserve">acknowledged </w:t>
      </w:r>
      <w:r w:rsidRPr="001B5144">
        <w:rPr>
          <w:sz w:val="18"/>
          <w:szCs w:val="18"/>
        </w:rPr>
        <w:t xml:space="preserve">by promisor (party executing doc on which seal is placed): </w:t>
      </w:r>
      <w:r w:rsidRPr="001B5144">
        <w:rPr>
          <w:i/>
          <w:color w:val="FF0000"/>
          <w:sz w:val="18"/>
          <w:szCs w:val="18"/>
        </w:rPr>
        <w:t>Royal Bank of Canada v Kiska, 1967</w:t>
      </w:r>
      <w:r w:rsidRPr="001B5144">
        <w:rPr>
          <w:sz w:val="18"/>
          <w:szCs w:val="18"/>
        </w:rPr>
        <w:t xml:space="preserve"> [</w:t>
      </w:r>
      <w:r w:rsidRPr="001B5144">
        <w:rPr>
          <w:b/>
          <w:color w:val="FF0000"/>
          <w:sz w:val="18"/>
          <w:szCs w:val="18"/>
        </w:rPr>
        <w:t>guarantee K</w:t>
      </w:r>
      <w:r w:rsidRPr="001B5144">
        <w:rPr>
          <w:sz w:val="18"/>
          <w:szCs w:val="18"/>
        </w:rPr>
        <w:t xml:space="preserve"> = A (lender) lends $$ to B (debtor); C guaranteed to pay B’s debt to A if B defaults – used a seal]</w:t>
      </w:r>
    </w:p>
    <w:p w14:paraId="5CB6A132" w14:textId="77777777" w:rsidR="00DA038D" w:rsidRPr="001B5144" w:rsidRDefault="00DA038D" w:rsidP="00660DD8">
      <w:pPr>
        <w:pStyle w:val="ListParagraph"/>
        <w:numPr>
          <w:ilvl w:val="0"/>
          <w:numId w:val="71"/>
        </w:numPr>
        <w:rPr>
          <w:i/>
          <w:color w:val="FF0000"/>
          <w:sz w:val="18"/>
          <w:szCs w:val="18"/>
        </w:rPr>
      </w:pPr>
      <w:r w:rsidRPr="001B5144">
        <w:rPr>
          <w:sz w:val="18"/>
          <w:szCs w:val="18"/>
        </w:rPr>
        <w:t xml:space="preserve">For seal to make a promise binding, must be affixed by the promisor </w:t>
      </w:r>
      <w:proofErr w:type="spellStart"/>
      <w:r w:rsidRPr="001B5144">
        <w:rPr>
          <w:sz w:val="18"/>
          <w:szCs w:val="18"/>
        </w:rPr>
        <w:t>pg</w:t>
      </w:r>
      <w:proofErr w:type="spellEnd"/>
      <w:r w:rsidRPr="001B5144">
        <w:rPr>
          <w:sz w:val="18"/>
          <w:szCs w:val="18"/>
        </w:rPr>
        <w:t xml:space="preserve"> 100 not </w:t>
      </w:r>
      <w:proofErr w:type="spellStart"/>
      <w:r w:rsidRPr="001B5144">
        <w:rPr>
          <w:sz w:val="18"/>
          <w:szCs w:val="18"/>
        </w:rPr>
        <w:t>promisee</w:t>
      </w:r>
      <w:proofErr w:type="spellEnd"/>
      <w:r w:rsidRPr="001B5144">
        <w:rPr>
          <w:sz w:val="18"/>
          <w:szCs w:val="18"/>
        </w:rPr>
        <w:t xml:space="preserve"> </w:t>
      </w:r>
      <w:r w:rsidRPr="001B5144">
        <w:rPr>
          <w:i/>
          <w:color w:val="FF0000"/>
          <w:sz w:val="18"/>
          <w:szCs w:val="18"/>
        </w:rPr>
        <w:t>Royal Bank of Canada v. Kiska, [1967] O.J. No. 1028, (Ont. CA)</w:t>
      </w:r>
      <w:r w:rsidRPr="001B5144">
        <w:rPr>
          <w:sz w:val="18"/>
          <w:szCs w:val="18"/>
        </w:rPr>
        <w:t xml:space="preserve"> </w:t>
      </w:r>
    </w:p>
    <w:p w14:paraId="6552D800" w14:textId="77777777" w:rsidR="00DA038D" w:rsidRPr="001B5144" w:rsidRDefault="00DA038D" w:rsidP="003C0C1E">
      <w:pPr>
        <w:pStyle w:val="ListParagraph"/>
        <w:numPr>
          <w:ilvl w:val="0"/>
          <w:numId w:val="10"/>
        </w:numPr>
        <w:rPr>
          <w:sz w:val="18"/>
          <w:szCs w:val="18"/>
        </w:rPr>
      </w:pPr>
      <w:r w:rsidRPr="001B5144">
        <w:rPr>
          <w:sz w:val="18"/>
          <w:szCs w:val="18"/>
        </w:rPr>
        <w:t xml:space="preserve">Seal can be used in absence of a consideration, or where there is concern consideration not valid </w:t>
      </w:r>
      <w:proofErr w:type="spellStart"/>
      <w:r w:rsidRPr="001B5144">
        <w:rPr>
          <w:sz w:val="18"/>
          <w:szCs w:val="18"/>
        </w:rPr>
        <w:t>pg</w:t>
      </w:r>
      <w:proofErr w:type="spellEnd"/>
      <w:r w:rsidRPr="001B5144">
        <w:rPr>
          <w:sz w:val="18"/>
          <w:szCs w:val="18"/>
        </w:rPr>
        <w:t xml:space="preserve"> 100</w:t>
      </w:r>
    </w:p>
    <w:p w14:paraId="363553DD" w14:textId="32899F76" w:rsidR="00DA038D" w:rsidRPr="001B5144" w:rsidRDefault="00DA038D" w:rsidP="003C0C1E">
      <w:pPr>
        <w:pStyle w:val="ListParagraph"/>
        <w:numPr>
          <w:ilvl w:val="0"/>
          <w:numId w:val="10"/>
        </w:numPr>
        <w:rPr>
          <w:sz w:val="18"/>
          <w:szCs w:val="18"/>
        </w:rPr>
      </w:pPr>
      <w:r w:rsidRPr="001B5144">
        <w:rPr>
          <w:i/>
          <w:color w:val="FF0000"/>
          <w:sz w:val="18"/>
          <w:szCs w:val="18"/>
        </w:rPr>
        <w:t xml:space="preserve">Re/Max Garden City Realty v 82894 Ontario </w:t>
      </w:r>
      <w:proofErr w:type="spellStart"/>
      <w:r w:rsidRPr="001B5144">
        <w:rPr>
          <w:i/>
          <w:color w:val="FF0000"/>
          <w:sz w:val="18"/>
          <w:szCs w:val="18"/>
        </w:rPr>
        <w:t>Inc</w:t>
      </w:r>
      <w:proofErr w:type="spellEnd"/>
      <w:r w:rsidRPr="001B5144">
        <w:rPr>
          <w:i/>
          <w:color w:val="FF0000"/>
          <w:sz w:val="18"/>
          <w:szCs w:val="18"/>
        </w:rPr>
        <w:t xml:space="preserve"> 1992</w:t>
      </w:r>
      <w:r w:rsidRPr="001B5144">
        <w:rPr>
          <w:sz w:val="18"/>
          <w:szCs w:val="18"/>
        </w:rPr>
        <w:t xml:space="preserve"> black circle with </w:t>
      </w:r>
      <w:r w:rsidR="00906EDA" w:rsidRPr="001B5144">
        <w:rPr>
          <w:sz w:val="18"/>
          <w:szCs w:val="18"/>
        </w:rPr>
        <w:t xml:space="preserve">SEALED in it </w:t>
      </w:r>
      <w:r w:rsidRPr="001B5144">
        <w:rPr>
          <w:sz w:val="18"/>
          <w:szCs w:val="18"/>
        </w:rPr>
        <w:t>words</w:t>
      </w:r>
      <w:r w:rsidR="00906EDA" w:rsidRPr="001B5144">
        <w:rPr>
          <w:sz w:val="18"/>
          <w:szCs w:val="18"/>
        </w:rPr>
        <w:t xml:space="preserve"> like </w:t>
      </w:r>
      <w:r w:rsidRPr="001B5144">
        <w:rPr>
          <w:sz w:val="18"/>
          <w:szCs w:val="18"/>
        </w:rPr>
        <w:t xml:space="preserve"> </w:t>
      </w:r>
      <w:r w:rsidR="00906EDA" w:rsidRPr="001B5144">
        <w:rPr>
          <w:sz w:val="18"/>
          <w:szCs w:val="18"/>
        </w:rPr>
        <w:t>“</w:t>
      </w:r>
      <w:r w:rsidRPr="001B5144">
        <w:rPr>
          <w:sz w:val="18"/>
          <w:szCs w:val="18"/>
        </w:rPr>
        <w:t>signed sealed and delivered</w:t>
      </w:r>
      <w:r w:rsidR="00906EDA" w:rsidRPr="001B5144">
        <w:rPr>
          <w:sz w:val="18"/>
          <w:szCs w:val="18"/>
        </w:rPr>
        <w:t>” for witness</w:t>
      </w:r>
      <w:r w:rsidRPr="001B5144">
        <w:rPr>
          <w:sz w:val="18"/>
          <w:szCs w:val="18"/>
        </w:rPr>
        <w:t xml:space="preserve"> and signature constituted seal</w:t>
      </w:r>
    </w:p>
    <w:p w14:paraId="36DF1349" w14:textId="77777777" w:rsidR="00DA038D" w:rsidRPr="001B5144" w:rsidRDefault="00DA038D" w:rsidP="003C0C1E">
      <w:pPr>
        <w:pStyle w:val="ListParagraph"/>
        <w:numPr>
          <w:ilvl w:val="0"/>
          <w:numId w:val="10"/>
        </w:numPr>
        <w:rPr>
          <w:sz w:val="18"/>
          <w:szCs w:val="18"/>
        </w:rPr>
      </w:pPr>
      <w:r w:rsidRPr="001B5144">
        <w:rPr>
          <w:i/>
          <w:color w:val="FF0000"/>
          <w:sz w:val="18"/>
          <w:szCs w:val="18"/>
        </w:rPr>
        <w:t>Romaine Estate v Romaine 2007</w:t>
      </w:r>
      <w:r w:rsidRPr="001B5144">
        <w:rPr>
          <w:sz w:val="18"/>
          <w:szCs w:val="18"/>
        </w:rPr>
        <w:t xml:space="preserve"> signature and seal was enough to make a sealed document</w:t>
      </w:r>
    </w:p>
    <w:p w14:paraId="755C665B" w14:textId="77777777" w:rsidR="00DA038D" w:rsidRPr="001B5144" w:rsidRDefault="00DA038D" w:rsidP="00EF33ED">
      <w:pPr>
        <w:spacing w:line="276" w:lineRule="auto"/>
        <w:rPr>
          <w:rFonts w:ascii="Arial" w:hAnsi="Arial" w:cs="Arial"/>
          <w:sz w:val="18"/>
          <w:szCs w:val="18"/>
          <w:lang w:val="en-US"/>
        </w:rPr>
      </w:pPr>
    </w:p>
    <w:p w14:paraId="55BC3DB4" w14:textId="77777777" w:rsidR="00000B50" w:rsidRPr="00B562D9" w:rsidRDefault="00000B50" w:rsidP="00EF33ED">
      <w:pPr>
        <w:spacing w:line="276" w:lineRule="auto"/>
        <w:rPr>
          <w:rFonts w:ascii="Arial" w:hAnsi="Arial" w:cs="Arial"/>
          <w:lang w:val="en-US"/>
        </w:rPr>
      </w:pPr>
    </w:p>
    <w:p w14:paraId="677CE4C4" w14:textId="4A9ABEB6" w:rsidR="003F0DC7" w:rsidRPr="00B562D9" w:rsidRDefault="002F0567" w:rsidP="00E11BA6">
      <w:pPr>
        <w:pStyle w:val="CAN-heading1"/>
      </w:pPr>
      <w:bookmarkStart w:id="28" w:name="_Toc343110732"/>
      <w:r w:rsidRPr="00B562D9">
        <w:t>PRIVITY</w:t>
      </w:r>
      <w:r w:rsidR="003F0DC7" w:rsidRPr="00B562D9">
        <w:tab/>
      </w:r>
      <w:r w:rsidR="00000B50" w:rsidRPr="00B562D9">
        <w:t>who can enforce promises in contract</w:t>
      </w:r>
      <w:bookmarkEnd w:id="28"/>
    </w:p>
    <w:p w14:paraId="1619778B" w14:textId="77777777" w:rsidR="002F0567" w:rsidRPr="00B562D9" w:rsidRDefault="002F0567" w:rsidP="00EF33ED">
      <w:pPr>
        <w:spacing w:line="276" w:lineRule="auto"/>
        <w:rPr>
          <w:rFonts w:ascii="Arial" w:hAnsi="Arial" w:cs="Arial"/>
        </w:rPr>
      </w:pPr>
    </w:p>
    <w:p w14:paraId="7937E944" w14:textId="77777777" w:rsidR="00396E83" w:rsidRPr="001B5144" w:rsidRDefault="00303EFC" w:rsidP="003C0C1E">
      <w:pPr>
        <w:pStyle w:val="ListParagraph"/>
        <w:rPr>
          <w:sz w:val="18"/>
          <w:szCs w:val="18"/>
        </w:rPr>
      </w:pPr>
      <w:r w:rsidRPr="001B5144">
        <w:rPr>
          <w:sz w:val="18"/>
          <w:szCs w:val="18"/>
        </w:rPr>
        <w:t>O</w:t>
      </w:r>
      <w:r w:rsidR="003F0DC7" w:rsidRPr="001B5144">
        <w:rPr>
          <w:sz w:val="18"/>
          <w:szCs w:val="18"/>
        </w:rPr>
        <w:t xml:space="preserve">nly parties involved in a K (offeror &amp; offeree) can enforce obligations or have obligations imposed on them. </w:t>
      </w:r>
    </w:p>
    <w:p w14:paraId="1F9CDBBC" w14:textId="7BAD5D3D" w:rsidR="00723842" w:rsidRPr="001B5144" w:rsidRDefault="00723842" w:rsidP="003C0C1E">
      <w:pPr>
        <w:pStyle w:val="ListParagraph"/>
        <w:rPr>
          <w:sz w:val="18"/>
          <w:szCs w:val="18"/>
        </w:rPr>
      </w:pPr>
      <w:r w:rsidRPr="001B5144">
        <w:rPr>
          <w:b/>
          <w:sz w:val="18"/>
          <w:szCs w:val="18"/>
        </w:rPr>
        <w:t xml:space="preserve">Fairness – </w:t>
      </w:r>
      <w:r w:rsidRPr="001B5144">
        <w:rPr>
          <w:sz w:val="18"/>
          <w:szCs w:val="18"/>
        </w:rPr>
        <w:t>would be unjust to confer obligations on a p</w:t>
      </w:r>
      <w:r w:rsidR="00B76944" w:rsidRPr="001B5144">
        <w:rPr>
          <w:sz w:val="18"/>
          <w:szCs w:val="18"/>
        </w:rPr>
        <w:t>arty not part of the contract</w:t>
      </w:r>
    </w:p>
    <w:p w14:paraId="70A66858" w14:textId="69E2D9BD" w:rsidR="005F6989" w:rsidRDefault="005F6989" w:rsidP="003C0C1E">
      <w:pPr>
        <w:pStyle w:val="ListParagraph"/>
        <w:rPr>
          <w:sz w:val="18"/>
          <w:szCs w:val="18"/>
        </w:rPr>
      </w:pPr>
      <w:r w:rsidRPr="001B5144">
        <w:rPr>
          <w:b/>
          <w:sz w:val="18"/>
          <w:szCs w:val="18"/>
        </w:rPr>
        <w:t xml:space="preserve">Joint or several liability – </w:t>
      </w:r>
      <w:r w:rsidRPr="001B5144">
        <w:rPr>
          <w:sz w:val="18"/>
          <w:szCs w:val="18"/>
        </w:rPr>
        <w:t>more than one person on one of the sides of contract</w:t>
      </w:r>
      <w:r w:rsidR="00723842" w:rsidRPr="001B5144">
        <w:rPr>
          <w:sz w:val="18"/>
          <w:szCs w:val="18"/>
        </w:rPr>
        <w:t xml:space="preserve"> – liability split up (several) or shared (joint)</w:t>
      </w:r>
    </w:p>
    <w:p w14:paraId="3BAA3D10" w14:textId="3D3B5986" w:rsidR="00B42330" w:rsidRPr="00B42330" w:rsidRDefault="000A1538" w:rsidP="00B42330">
      <w:pPr>
        <w:pStyle w:val="ListParagraph"/>
        <w:numPr>
          <w:ilvl w:val="1"/>
          <w:numId w:val="12"/>
        </w:numPr>
        <w:rPr>
          <w:sz w:val="18"/>
          <w:szCs w:val="18"/>
        </w:rPr>
      </w:pPr>
      <w:r w:rsidRPr="00B42330">
        <w:rPr>
          <w:b/>
          <w:sz w:val="18"/>
          <w:szCs w:val="18"/>
        </w:rPr>
        <w:t>Partnership</w:t>
      </w:r>
      <w:r w:rsidR="00B42330" w:rsidRPr="00B42330">
        <w:rPr>
          <w:sz w:val="18"/>
          <w:szCs w:val="18"/>
        </w:rPr>
        <w:t xml:space="preserve"> - Contract with a partnership is in essence a contract with all the partners being responsible for the partnership side of the bargain – must construe the contract to see how the obligations and benefits are to be sorted out between and among the parties.</w:t>
      </w:r>
    </w:p>
    <w:p w14:paraId="2EE134D0" w14:textId="1FA41C3D" w:rsidR="00B42330" w:rsidRPr="00B42330" w:rsidRDefault="00B42330" w:rsidP="00B42330">
      <w:pPr>
        <w:pStyle w:val="ListParagraph"/>
        <w:numPr>
          <w:ilvl w:val="1"/>
          <w:numId w:val="12"/>
        </w:numPr>
        <w:rPr>
          <w:sz w:val="18"/>
          <w:szCs w:val="18"/>
        </w:rPr>
      </w:pPr>
      <w:r w:rsidRPr="00B42330">
        <w:rPr>
          <w:b/>
          <w:sz w:val="18"/>
          <w:szCs w:val="18"/>
        </w:rPr>
        <w:t>Several Liability</w:t>
      </w:r>
      <w:r w:rsidRPr="00B42330">
        <w:rPr>
          <w:sz w:val="18"/>
          <w:szCs w:val="18"/>
        </w:rPr>
        <w:t xml:space="preserve"> - two or more parties on the one side of the contract are each to pay (or each to receive) a particular amount or share</w:t>
      </w:r>
    </w:p>
    <w:p w14:paraId="40A0C213" w14:textId="532B50C8" w:rsidR="00B42330" w:rsidRPr="00B42330" w:rsidRDefault="00B42330" w:rsidP="00B42330">
      <w:pPr>
        <w:pStyle w:val="ListParagraph"/>
        <w:numPr>
          <w:ilvl w:val="1"/>
          <w:numId w:val="12"/>
        </w:numPr>
        <w:rPr>
          <w:sz w:val="18"/>
          <w:szCs w:val="18"/>
        </w:rPr>
      </w:pPr>
      <w:r w:rsidRPr="00B42330">
        <w:rPr>
          <w:b/>
          <w:sz w:val="18"/>
          <w:szCs w:val="18"/>
        </w:rPr>
        <w:t>Joint liability</w:t>
      </w:r>
      <w:r w:rsidRPr="00B42330">
        <w:rPr>
          <w:sz w:val="18"/>
          <w:szCs w:val="18"/>
        </w:rPr>
        <w:t xml:space="preserve"> - Two or more parties to one side of a contract and there is a single amount involved which those parties are “jointly” responsible to pay or entitled to receive.</w:t>
      </w:r>
    </w:p>
    <w:p w14:paraId="2EEB55DD" w14:textId="76CBC10D" w:rsidR="002C38B7" w:rsidRPr="001B5144" w:rsidRDefault="002C38B7" w:rsidP="003C0C1E">
      <w:pPr>
        <w:pStyle w:val="ListParagraph"/>
        <w:rPr>
          <w:sz w:val="18"/>
          <w:szCs w:val="18"/>
        </w:rPr>
      </w:pPr>
      <w:r w:rsidRPr="001B5144">
        <w:rPr>
          <w:sz w:val="18"/>
          <w:szCs w:val="18"/>
        </w:rPr>
        <w:t xml:space="preserve">“The doctrine of </w:t>
      </w:r>
      <w:proofErr w:type="spellStart"/>
      <w:r w:rsidRPr="001B5144">
        <w:rPr>
          <w:sz w:val="18"/>
          <w:szCs w:val="18"/>
        </w:rPr>
        <w:t>privity</w:t>
      </w:r>
      <w:proofErr w:type="spellEnd"/>
      <w:r w:rsidRPr="001B5144">
        <w:rPr>
          <w:sz w:val="18"/>
          <w:szCs w:val="18"/>
        </w:rPr>
        <w:t xml:space="preserve"> is alive and well and narrow in Canada” </w:t>
      </w:r>
      <w:proofErr w:type="spellStart"/>
      <w:r w:rsidRPr="001B5144">
        <w:rPr>
          <w:sz w:val="18"/>
          <w:szCs w:val="18"/>
        </w:rPr>
        <w:t>Sarra</w:t>
      </w:r>
      <w:proofErr w:type="spellEnd"/>
    </w:p>
    <w:p w14:paraId="2A344092" w14:textId="44E08EFC" w:rsidR="009456B5" w:rsidRPr="001B5144" w:rsidRDefault="009456B5" w:rsidP="003C0C1E">
      <w:pPr>
        <w:pStyle w:val="ListParagraph"/>
        <w:rPr>
          <w:sz w:val="18"/>
          <w:szCs w:val="18"/>
        </w:rPr>
      </w:pPr>
      <w:r w:rsidRPr="001B5144">
        <w:rPr>
          <w:i/>
          <w:color w:val="FF0000"/>
          <w:sz w:val="18"/>
          <w:szCs w:val="18"/>
        </w:rPr>
        <w:t>Greenwood Shopping Plaza Ltd. V Beattie [1980] 2 SCR 228</w:t>
      </w:r>
      <w:r w:rsidRPr="001B5144">
        <w:rPr>
          <w:sz w:val="18"/>
          <w:szCs w:val="18"/>
        </w:rPr>
        <w:t xml:space="preserve"> “There have been many attempts to break out of the rigid </w:t>
      </w:r>
      <w:proofErr w:type="spellStart"/>
      <w:r w:rsidRPr="001B5144">
        <w:rPr>
          <w:sz w:val="18"/>
          <w:szCs w:val="18"/>
        </w:rPr>
        <w:t>mould</w:t>
      </w:r>
      <w:proofErr w:type="spellEnd"/>
      <w:r w:rsidRPr="001B5144">
        <w:rPr>
          <w:sz w:val="18"/>
          <w:szCs w:val="18"/>
        </w:rPr>
        <w:t xml:space="preserve"> imposed by the concept of </w:t>
      </w:r>
      <w:proofErr w:type="spellStart"/>
      <w:r w:rsidRPr="001B5144">
        <w:rPr>
          <w:sz w:val="18"/>
          <w:szCs w:val="18"/>
        </w:rPr>
        <w:t>privity</w:t>
      </w:r>
      <w:proofErr w:type="spellEnd"/>
      <w:r w:rsidRPr="001B5144">
        <w:rPr>
          <w:sz w:val="18"/>
          <w:szCs w:val="18"/>
        </w:rPr>
        <w:t xml:space="preserve"> and some statutory relief has been provided in special cases but the concept remains one of general application</w:t>
      </w:r>
      <w:r w:rsidR="00042F83" w:rsidRPr="001B5144">
        <w:rPr>
          <w:sz w:val="18"/>
          <w:szCs w:val="18"/>
        </w:rPr>
        <w:t>”</w:t>
      </w:r>
    </w:p>
    <w:p w14:paraId="501B86B6" w14:textId="77777777" w:rsidR="003F0DC7" w:rsidRPr="001B5144" w:rsidRDefault="003F0DC7" w:rsidP="00EF33ED">
      <w:pPr>
        <w:spacing w:line="276" w:lineRule="auto"/>
        <w:rPr>
          <w:rFonts w:ascii="Arial" w:hAnsi="Arial" w:cs="Arial"/>
          <w:sz w:val="18"/>
          <w:szCs w:val="18"/>
        </w:rPr>
      </w:pPr>
    </w:p>
    <w:p w14:paraId="57C65AE2" w14:textId="6D11A23E" w:rsidR="009456B5" w:rsidRPr="001B5144" w:rsidRDefault="009456B5" w:rsidP="00EF33ED">
      <w:pPr>
        <w:spacing w:line="276" w:lineRule="auto"/>
        <w:rPr>
          <w:rFonts w:ascii="Arial" w:hAnsi="Arial" w:cs="Arial"/>
          <w:b/>
          <w:sz w:val="18"/>
          <w:szCs w:val="18"/>
        </w:rPr>
      </w:pPr>
      <w:r w:rsidRPr="001B5144">
        <w:rPr>
          <w:rFonts w:ascii="Arial" w:hAnsi="Arial" w:cs="Arial"/>
          <w:b/>
          <w:sz w:val="18"/>
          <w:szCs w:val="18"/>
        </w:rPr>
        <w:t xml:space="preserve">Third Parties and </w:t>
      </w:r>
      <w:proofErr w:type="spellStart"/>
      <w:r w:rsidRPr="001B5144">
        <w:rPr>
          <w:rFonts w:ascii="Arial" w:hAnsi="Arial" w:cs="Arial"/>
          <w:b/>
          <w:sz w:val="18"/>
          <w:szCs w:val="18"/>
        </w:rPr>
        <w:t>privity</w:t>
      </w:r>
      <w:proofErr w:type="spellEnd"/>
      <w:r w:rsidRPr="001B5144">
        <w:rPr>
          <w:rFonts w:ascii="Arial" w:hAnsi="Arial" w:cs="Arial"/>
          <w:b/>
          <w:sz w:val="18"/>
          <w:szCs w:val="18"/>
        </w:rPr>
        <w:t>:</w:t>
      </w:r>
    </w:p>
    <w:p w14:paraId="588A26F9" w14:textId="77777777" w:rsidR="009456B5" w:rsidRPr="001B5144" w:rsidRDefault="009456B5" w:rsidP="003C0C1E">
      <w:pPr>
        <w:pStyle w:val="ListParagraph"/>
        <w:rPr>
          <w:sz w:val="18"/>
          <w:szCs w:val="18"/>
        </w:rPr>
      </w:pPr>
      <w:r w:rsidRPr="001B5144">
        <w:rPr>
          <w:sz w:val="18"/>
          <w:szCs w:val="18"/>
        </w:rPr>
        <w:t>3</w:t>
      </w:r>
      <w:r w:rsidRPr="001B5144">
        <w:rPr>
          <w:sz w:val="18"/>
          <w:szCs w:val="18"/>
          <w:vertAlign w:val="superscript"/>
        </w:rPr>
        <w:t>rd</w:t>
      </w:r>
      <w:r w:rsidRPr="001B5144">
        <w:rPr>
          <w:sz w:val="18"/>
          <w:szCs w:val="18"/>
        </w:rPr>
        <w:t xml:space="preserve"> parties can enforce K if they are relying on obligations of parties </w:t>
      </w:r>
      <w:proofErr w:type="spellStart"/>
      <w:r w:rsidRPr="001B5144">
        <w:rPr>
          <w:i/>
          <w:color w:val="0000FF"/>
          <w:sz w:val="18"/>
          <w:szCs w:val="18"/>
        </w:rPr>
        <w:t>Beswick</w:t>
      </w:r>
      <w:proofErr w:type="spellEnd"/>
      <w:r w:rsidRPr="001B5144">
        <w:rPr>
          <w:i/>
          <w:color w:val="0000FF"/>
          <w:sz w:val="18"/>
          <w:szCs w:val="18"/>
        </w:rPr>
        <w:t xml:space="preserve"> v </w:t>
      </w:r>
      <w:proofErr w:type="spellStart"/>
      <w:r w:rsidRPr="001B5144">
        <w:rPr>
          <w:i/>
          <w:color w:val="0000FF"/>
          <w:sz w:val="18"/>
          <w:szCs w:val="18"/>
        </w:rPr>
        <w:t>Beswick</w:t>
      </w:r>
      <w:proofErr w:type="spellEnd"/>
      <w:r w:rsidRPr="001B5144">
        <w:rPr>
          <w:color w:val="0000FF"/>
          <w:sz w:val="18"/>
          <w:szCs w:val="18"/>
        </w:rPr>
        <w:t xml:space="preserve">, 1968 (HL) </w:t>
      </w:r>
      <w:r w:rsidRPr="001B5144">
        <w:rPr>
          <w:sz w:val="18"/>
          <w:szCs w:val="18"/>
        </w:rPr>
        <w:sym w:font="Symbol" w:char="F0AE"/>
      </w:r>
      <w:r w:rsidRPr="001B5144">
        <w:rPr>
          <w:sz w:val="18"/>
          <w:szCs w:val="18"/>
        </w:rPr>
        <w:t xml:space="preserve"> uncle &amp; nephew have K that promise to pay aunt weekly $; after uncle dies nephew pays once &amp; stops – aunt can’t enforce as herself, but as administrator of uncle’s estate she legally becomes uncle, who can enforce the obligations)</w:t>
      </w:r>
    </w:p>
    <w:p w14:paraId="6F99745A" w14:textId="77777777" w:rsidR="009456B5" w:rsidRPr="001B5144" w:rsidRDefault="009456B5" w:rsidP="00EF33ED">
      <w:pPr>
        <w:spacing w:line="276" w:lineRule="auto"/>
        <w:rPr>
          <w:rFonts w:ascii="Arial" w:hAnsi="Arial" w:cs="Arial"/>
          <w:sz w:val="18"/>
          <w:szCs w:val="18"/>
        </w:rPr>
      </w:pPr>
    </w:p>
    <w:p w14:paraId="4B0BC317" w14:textId="77777777" w:rsidR="003F0DC7" w:rsidRPr="001B5144" w:rsidRDefault="003F0DC7" w:rsidP="00EF33ED">
      <w:pPr>
        <w:spacing w:line="276" w:lineRule="auto"/>
        <w:rPr>
          <w:rFonts w:ascii="Arial" w:hAnsi="Arial" w:cs="Arial"/>
          <w:sz w:val="18"/>
          <w:szCs w:val="18"/>
        </w:rPr>
      </w:pPr>
      <w:proofErr w:type="spellStart"/>
      <w:r w:rsidRPr="001B5144">
        <w:rPr>
          <w:rFonts w:ascii="Arial" w:hAnsi="Arial" w:cs="Arial"/>
          <w:b/>
          <w:sz w:val="18"/>
          <w:szCs w:val="18"/>
        </w:rPr>
        <w:t>Privity</w:t>
      </w:r>
      <w:proofErr w:type="spellEnd"/>
      <w:r w:rsidRPr="001B5144">
        <w:rPr>
          <w:rFonts w:ascii="Arial" w:hAnsi="Arial" w:cs="Arial"/>
          <w:b/>
          <w:sz w:val="18"/>
          <w:szCs w:val="18"/>
        </w:rPr>
        <w:t xml:space="preserve"> often linked w/ consideration </w:t>
      </w:r>
      <w:r w:rsidRPr="001B5144">
        <w:rPr>
          <w:rFonts w:ascii="Arial" w:hAnsi="Arial" w:cs="Arial"/>
          <w:b/>
          <w:sz w:val="18"/>
          <w:szCs w:val="18"/>
        </w:rPr>
        <w:sym w:font="Symbol" w:char="F0AE"/>
      </w:r>
      <w:r w:rsidRPr="001B5144">
        <w:rPr>
          <w:rFonts w:ascii="Arial" w:hAnsi="Arial" w:cs="Arial"/>
          <w:b/>
          <w:sz w:val="18"/>
          <w:szCs w:val="18"/>
        </w:rPr>
        <w:t xml:space="preserve"> </w:t>
      </w:r>
      <w:r w:rsidRPr="001B5144">
        <w:rPr>
          <w:rFonts w:ascii="Arial" w:hAnsi="Arial" w:cs="Arial"/>
          <w:sz w:val="18"/>
          <w:szCs w:val="18"/>
        </w:rPr>
        <w:t>person outside K has usually given no consideration, thus can’t enforce anything under K (</w:t>
      </w:r>
      <w:proofErr w:type="spellStart"/>
      <w:r w:rsidRPr="001B5144">
        <w:rPr>
          <w:rFonts w:ascii="Arial" w:hAnsi="Arial" w:cs="Arial"/>
          <w:b/>
          <w:i/>
          <w:color w:val="0000FF"/>
          <w:sz w:val="18"/>
          <w:szCs w:val="18"/>
        </w:rPr>
        <w:t>Tweddle</w:t>
      </w:r>
      <w:proofErr w:type="spellEnd"/>
      <w:r w:rsidRPr="001B5144">
        <w:rPr>
          <w:rFonts w:ascii="Arial" w:hAnsi="Arial" w:cs="Arial"/>
          <w:b/>
          <w:i/>
          <w:color w:val="0000FF"/>
          <w:sz w:val="18"/>
          <w:szCs w:val="18"/>
        </w:rPr>
        <w:t xml:space="preserve"> v Atkinson (1861)</w:t>
      </w:r>
      <w:r w:rsidRPr="001B5144">
        <w:rPr>
          <w:rFonts w:ascii="Arial" w:hAnsi="Arial" w:cs="Arial"/>
          <w:sz w:val="18"/>
          <w:szCs w:val="18"/>
        </w:rPr>
        <w:t xml:space="preserve"> </w:t>
      </w:r>
      <w:r w:rsidRPr="001B5144">
        <w:rPr>
          <w:rFonts w:ascii="Arial" w:hAnsi="Arial" w:cs="Arial"/>
          <w:sz w:val="18"/>
          <w:szCs w:val="18"/>
        </w:rPr>
        <w:sym w:font="Symbol" w:char="F0AE"/>
      </w:r>
      <w:r w:rsidRPr="001B5144">
        <w:rPr>
          <w:rFonts w:ascii="Arial" w:hAnsi="Arial" w:cs="Arial"/>
          <w:sz w:val="18"/>
          <w:szCs w:val="18"/>
        </w:rPr>
        <w:t xml:space="preserve"> </w:t>
      </w:r>
      <w:r w:rsidRPr="001B5144">
        <w:rPr>
          <w:rFonts w:ascii="Arial" w:hAnsi="Arial" w:cs="Arial"/>
          <w:i/>
          <w:sz w:val="18"/>
          <w:szCs w:val="18"/>
        </w:rPr>
        <w:t>2 fathers promise each other to pay T’s son in consideration for him marrying G’s daughter (other dad) – son sues G’s executor for not paying (T dead so can’t sue on son’s behalf)</w:t>
      </w:r>
    </w:p>
    <w:p w14:paraId="3EC8276A" w14:textId="77777777" w:rsidR="00723842" w:rsidRPr="001B5144" w:rsidRDefault="00723842" w:rsidP="00EF33ED">
      <w:pPr>
        <w:spacing w:line="276" w:lineRule="auto"/>
        <w:rPr>
          <w:rFonts w:ascii="Arial" w:hAnsi="Arial" w:cs="Arial"/>
          <w:b/>
          <w:sz w:val="18"/>
          <w:szCs w:val="18"/>
        </w:rPr>
      </w:pPr>
    </w:p>
    <w:p w14:paraId="787D613E" w14:textId="77777777" w:rsidR="00396E83" w:rsidRPr="001B5144" w:rsidRDefault="003F0DC7" w:rsidP="00EF33ED">
      <w:pPr>
        <w:spacing w:line="276" w:lineRule="auto"/>
        <w:rPr>
          <w:rFonts w:ascii="Arial" w:hAnsi="Arial" w:cs="Arial"/>
          <w:b/>
          <w:sz w:val="18"/>
          <w:szCs w:val="18"/>
        </w:rPr>
      </w:pPr>
      <w:r w:rsidRPr="001B5144">
        <w:rPr>
          <w:rFonts w:ascii="Arial" w:hAnsi="Arial" w:cs="Arial"/>
          <w:b/>
          <w:sz w:val="18"/>
          <w:szCs w:val="18"/>
        </w:rPr>
        <w:t xml:space="preserve">Horizontal </w:t>
      </w:r>
      <w:proofErr w:type="spellStart"/>
      <w:r w:rsidRPr="001B5144">
        <w:rPr>
          <w:rFonts w:ascii="Arial" w:hAnsi="Arial" w:cs="Arial"/>
          <w:b/>
          <w:sz w:val="18"/>
          <w:szCs w:val="18"/>
        </w:rPr>
        <w:t>Privity</w:t>
      </w:r>
      <w:proofErr w:type="spellEnd"/>
      <w:r w:rsidRPr="001B5144">
        <w:rPr>
          <w:rFonts w:ascii="Arial" w:hAnsi="Arial" w:cs="Arial"/>
          <w:b/>
          <w:sz w:val="18"/>
          <w:szCs w:val="18"/>
        </w:rPr>
        <w:t xml:space="preserve">: </w:t>
      </w:r>
    </w:p>
    <w:p w14:paraId="31F75C24" w14:textId="16EBB135" w:rsidR="00396E83" w:rsidRPr="001B5144" w:rsidRDefault="00042F83" w:rsidP="003C0C1E">
      <w:pPr>
        <w:pStyle w:val="ListParagraph"/>
        <w:rPr>
          <w:sz w:val="18"/>
          <w:szCs w:val="18"/>
        </w:rPr>
      </w:pPr>
      <w:r w:rsidRPr="001B5144">
        <w:rPr>
          <w:sz w:val="18"/>
          <w:szCs w:val="18"/>
        </w:rPr>
        <w:t>Arises</w:t>
      </w:r>
      <w:r w:rsidR="003F0DC7" w:rsidRPr="001B5144">
        <w:rPr>
          <w:sz w:val="18"/>
          <w:szCs w:val="18"/>
        </w:rPr>
        <w:t xml:space="preserve"> in situation where A enters into K w/ B for something that benefits not only A, but also C (usually </w:t>
      </w:r>
      <w:r w:rsidR="00396E83" w:rsidRPr="001B5144">
        <w:rPr>
          <w:sz w:val="18"/>
          <w:szCs w:val="18"/>
        </w:rPr>
        <w:t xml:space="preserve">person closely related to A) </w:t>
      </w:r>
      <w:r w:rsidR="00723842" w:rsidRPr="001B5144">
        <w:rPr>
          <w:sz w:val="18"/>
          <w:szCs w:val="18"/>
        </w:rPr>
        <w:t>(</w:t>
      </w:r>
      <w:proofErr w:type="spellStart"/>
      <w:r w:rsidR="00723842" w:rsidRPr="001B5144">
        <w:rPr>
          <w:i/>
          <w:color w:val="FF0000"/>
          <w:sz w:val="18"/>
          <w:szCs w:val="18"/>
        </w:rPr>
        <w:t>Beswick</w:t>
      </w:r>
      <w:proofErr w:type="spellEnd"/>
      <w:r w:rsidR="00723842" w:rsidRPr="001B5144">
        <w:rPr>
          <w:i/>
          <w:sz w:val="18"/>
          <w:szCs w:val="18"/>
        </w:rPr>
        <w:t>)</w:t>
      </w:r>
    </w:p>
    <w:p w14:paraId="14DB0A4A" w14:textId="5922828A" w:rsidR="003F0DC7" w:rsidRPr="001B5144" w:rsidRDefault="00042F83" w:rsidP="003C0C1E">
      <w:pPr>
        <w:pStyle w:val="ListParagraph"/>
        <w:rPr>
          <w:sz w:val="18"/>
          <w:szCs w:val="18"/>
        </w:rPr>
      </w:pPr>
      <w:r w:rsidRPr="001B5144">
        <w:rPr>
          <w:sz w:val="18"/>
          <w:szCs w:val="18"/>
        </w:rPr>
        <w:t>Sometimes</w:t>
      </w:r>
      <w:r w:rsidR="003F0DC7" w:rsidRPr="001B5144">
        <w:rPr>
          <w:sz w:val="18"/>
          <w:szCs w:val="18"/>
        </w:rPr>
        <w:t xml:space="preserve"> can benefit C alone. If B doesn’t perform obligation in K, C can’t bring action, only A. A can only sue for damages A suffers, not C. (</w:t>
      </w:r>
      <w:proofErr w:type="spellStart"/>
      <w:r w:rsidR="003F0DC7" w:rsidRPr="001B5144">
        <w:rPr>
          <w:i/>
          <w:color w:val="0000FF"/>
          <w:sz w:val="18"/>
          <w:szCs w:val="18"/>
        </w:rPr>
        <w:t>Tweddle</w:t>
      </w:r>
      <w:proofErr w:type="spellEnd"/>
      <w:r w:rsidR="003F0DC7" w:rsidRPr="001B5144">
        <w:rPr>
          <w:i/>
          <w:color w:val="0000FF"/>
          <w:sz w:val="18"/>
          <w:szCs w:val="18"/>
        </w:rPr>
        <w:t xml:space="preserve"> v Atkinson</w:t>
      </w:r>
      <w:r w:rsidR="003F0DC7" w:rsidRPr="001B5144">
        <w:rPr>
          <w:sz w:val="18"/>
          <w:szCs w:val="18"/>
        </w:rPr>
        <w:t>)</w:t>
      </w:r>
    </w:p>
    <w:p w14:paraId="153FB61A" w14:textId="1F4CFD97" w:rsidR="00396E83" w:rsidRPr="001B5144" w:rsidRDefault="00396E83" w:rsidP="003C0C1E">
      <w:pPr>
        <w:pStyle w:val="ListParagraph"/>
        <w:rPr>
          <w:sz w:val="18"/>
          <w:szCs w:val="18"/>
        </w:rPr>
      </w:pPr>
      <w:r w:rsidRPr="001B5144">
        <w:rPr>
          <w:i/>
          <w:color w:val="FF0000"/>
          <w:sz w:val="18"/>
          <w:szCs w:val="18"/>
        </w:rPr>
        <w:t xml:space="preserve">Lyons (Guardian ad </w:t>
      </w:r>
      <w:proofErr w:type="spellStart"/>
      <w:r w:rsidRPr="001B5144">
        <w:rPr>
          <w:i/>
          <w:color w:val="FF0000"/>
          <w:sz w:val="18"/>
          <w:szCs w:val="18"/>
        </w:rPr>
        <w:t>litern</w:t>
      </w:r>
      <w:proofErr w:type="spellEnd"/>
      <w:r w:rsidRPr="001B5144">
        <w:rPr>
          <w:i/>
          <w:color w:val="FF0000"/>
          <w:sz w:val="18"/>
          <w:szCs w:val="18"/>
        </w:rPr>
        <w:t xml:space="preserve"> of) v Consumers Glass Co [1981] BCJ NO 2180 BCSC</w:t>
      </w:r>
      <w:r w:rsidRPr="001B5144">
        <w:rPr>
          <w:sz w:val="18"/>
          <w:szCs w:val="18"/>
        </w:rPr>
        <w:t xml:space="preserve"> – glass bottle damaged baby’s eye. Court found contract was between mother and the seller but the damage was to baby – baby not privy to contract so not able to claim in contract</w:t>
      </w:r>
    </w:p>
    <w:p w14:paraId="32268742" w14:textId="77777777" w:rsidR="003F0DC7" w:rsidRPr="001B5144" w:rsidRDefault="003F0DC7" w:rsidP="00EF33ED">
      <w:pPr>
        <w:spacing w:line="276" w:lineRule="auto"/>
        <w:rPr>
          <w:rFonts w:ascii="Arial" w:hAnsi="Arial" w:cs="Arial"/>
          <w:sz w:val="18"/>
          <w:szCs w:val="18"/>
        </w:rPr>
      </w:pPr>
    </w:p>
    <w:p w14:paraId="67A9584E" w14:textId="77777777" w:rsidR="00396E83" w:rsidRPr="001B5144" w:rsidRDefault="003F0DC7" w:rsidP="00EF33ED">
      <w:pPr>
        <w:spacing w:line="276" w:lineRule="auto"/>
        <w:rPr>
          <w:rFonts w:ascii="Arial" w:hAnsi="Arial" w:cs="Arial"/>
          <w:sz w:val="18"/>
          <w:szCs w:val="18"/>
        </w:rPr>
      </w:pPr>
      <w:r w:rsidRPr="001B5144">
        <w:rPr>
          <w:rFonts w:ascii="Arial" w:hAnsi="Arial" w:cs="Arial"/>
          <w:b/>
          <w:sz w:val="18"/>
          <w:szCs w:val="18"/>
        </w:rPr>
        <w:t xml:space="preserve">Vertical </w:t>
      </w:r>
      <w:proofErr w:type="spellStart"/>
      <w:r w:rsidRPr="001B5144">
        <w:rPr>
          <w:rFonts w:ascii="Arial" w:hAnsi="Arial" w:cs="Arial"/>
          <w:b/>
          <w:sz w:val="18"/>
          <w:szCs w:val="18"/>
        </w:rPr>
        <w:t>Privity</w:t>
      </w:r>
      <w:proofErr w:type="spellEnd"/>
      <w:r w:rsidRPr="001B5144">
        <w:rPr>
          <w:rFonts w:ascii="Arial" w:hAnsi="Arial" w:cs="Arial"/>
          <w:b/>
          <w:sz w:val="18"/>
          <w:szCs w:val="18"/>
        </w:rPr>
        <w:t>:</w:t>
      </w:r>
      <w:r w:rsidRPr="001B5144">
        <w:rPr>
          <w:rFonts w:ascii="Arial" w:hAnsi="Arial" w:cs="Arial"/>
          <w:sz w:val="18"/>
          <w:szCs w:val="18"/>
        </w:rPr>
        <w:t xml:space="preserve"> </w:t>
      </w:r>
    </w:p>
    <w:p w14:paraId="0B1FC8AB" w14:textId="4B789EA3" w:rsidR="003F0DC7" w:rsidRPr="001B5144" w:rsidRDefault="002C38B7" w:rsidP="003C0C1E">
      <w:pPr>
        <w:pStyle w:val="ListParagraph"/>
        <w:rPr>
          <w:sz w:val="18"/>
          <w:szCs w:val="18"/>
        </w:rPr>
      </w:pPr>
      <w:r w:rsidRPr="001B5144">
        <w:rPr>
          <w:sz w:val="18"/>
          <w:szCs w:val="18"/>
        </w:rPr>
        <w:t>Chain</w:t>
      </w:r>
      <w:r w:rsidR="003F0DC7" w:rsidRPr="001B5144">
        <w:rPr>
          <w:sz w:val="18"/>
          <w:szCs w:val="18"/>
        </w:rPr>
        <w:t xml:space="preserve"> of events – each person in chain has K w/person above &amp; below, no K w/ any other pers</w:t>
      </w:r>
      <w:r w:rsidRPr="001B5144">
        <w:rPr>
          <w:sz w:val="18"/>
          <w:szCs w:val="18"/>
        </w:rPr>
        <w:t>on higher or lower on the chain</w:t>
      </w:r>
      <w:r w:rsidRPr="001B5144">
        <w:rPr>
          <w:sz w:val="18"/>
          <w:szCs w:val="18"/>
        </w:rPr>
        <w:br/>
      </w:r>
      <w:r w:rsidR="003F0DC7" w:rsidRPr="001B5144">
        <w:rPr>
          <w:b/>
          <w:color w:val="0000FF"/>
          <w:sz w:val="18"/>
          <w:szCs w:val="18"/>
        </w:rPr>
        <w:t xml:space="preserve">Dunlop Pneumatic </w:t>
      </w:r>
      <w:proofErr w:type="spellStart"/>
      <w:r w:rsidR="003F0DC7" w:rsidRPr="001B5144">
        <w:rPr>
          <w:b/>
          <w:color w:val="0000FF"/>
          <w:sz w:val="18"/>
          <w:szCs w:val="18"/>
        </w:rPr>
        <w:t>Tyre</w:t>
      </w:r>
      <w:proofErr w:type="spellEnd"/>
      <w:r w:rsidR="003F0DC7" w:rsidRPr="001B5144">
        <w:rPr>
          <w:b/>
          <w:color w:val="0000FF"/>
          <w:sz w:val="18"/>
          <w:szCs w:val="18"/>
        </w:rPr>
        <w:t xml:space="preserve"> Co v Selfridge &amp; Co, 1915</w:t>
      </w:r>
      <w:r w:rsidR="003F0DC7" w:rsidRPr="001B5144">
        <w:rPr>
          <w:sz w:val="18"/>
          <w:szCs w:val="18"/>
        </w:rPr>
        <w:t xml:space="preserve"> </w:t>
      </w:r>
      <w:r w:rsidR="003F0DC7" w:rsidRPr="001B5144">
        <w:rPr>
          <w:sz w:val="18"/>
          <w:szCs w:val="18"/>
        </w:rPr>
        <w:sym w:font="Symbol" w:char="F0AE"/>
      </w:r>
      <w:r w:rsidR="003F0DC7" w:rsidRPr="001B5144">
        <w:rPr>
          <w:sz w:val="18"/>
          <w:szCs w:val="18"/>
        </w:rPr>
        <w:t xml:space="preserve"> Dew has K to buy tires from Dunlop, promise not to sell for less than list price. Dew has K w/ Selfridge that contains same stipulations as K between D &amp; D. Selfridges sells for less, Dunlop sues) – action fails b/c no K between Dunlop &amp; Selfridge</w:t>
      </w:r>
    </w:p>
    <w:p w14:paraId="5D620BDB" w14:textId="77777777" w:rsidR="003F0DC7" w:rsidRPr="001B5144" w:rsidRDefault="003F0DC7" w:rsidP="00EF33ED">
      <w:pPr>
        <w:spacing w:line="276" w:lineRule="auto"/>
        <w:rPr>
          <w:rFonts w:ascii="Arial" w:hAnsi="Arial" w:cs="Arial"/>
          <w:sz w:val="18"/>
          <w:szCs w:val="18"/>
        </w:rPr>
      </w:pPr>
    </w:p>
    <w:p w14:paraId="156DB231" w14:textId="77777777" w:rsidR="003F0DC7" w:rsidRPr="001B5144" w:rsidRDefault="003F0DC7" w:rsidP="003D52D7">
      <w:pPr>
        <w:pStyle w:val="CAN-heading2"/>
      </w:pPr>
      <w:bookmarkStart w:id="29" w:name="_Toc343110733"/>
      <w:r w:rsidRPr="001B5144">
        <w:t>CIRCUMVENTING PRIVITY</w:t>
      </w:r>
      <w:bookmarkEnd w:id="29"/>
    </w:p>
    <w:p w14:paraId="2C59CF47" w14:textId="77777777" w:rsidR="003F0DC7" w:rsidRPr="001B5144" w:rsidRDefault="003F0DC7" w:rsidP="00EF33ED">
      <w:pPr>
        <w:spacing w:line="276" w:lineRule="auto"/>
        <w:rPr>
          <w:rFonts w:ascii="Arial" w:hAnsi="Arial" w:cs="Arial"/>
          <w:sz w:val="18"/>
          <w:szCs w:val="18"/>
        </w:rPr>
      </w:pPr>
    </w:p>
    <w:p w14:paraId="0C71A998" w14:textId="77777777" w:rsidR="003F0DC7" w:rsidRPr="001B5144" w:rsidRDefault="003F0DC7" w:rsidP="00EF33ED">
      <w:pPr>
        <w:spacing w:line="276" w:lineRule="auto"/>
        <w:rPr>
          <w:rFonts w:ascii="Arial" w:hAnsi="Arial" w:cs="Arial"/>
          <w:b/>
          <w:sz w:val="18"/>
          <w:szCs w:val="18"/>
        </w:rPr>
      </w:pPr>
      <w:r w:rsidRPr="001B5144">
        <w:rPr>
          <w:rFonts w:ascii="Arial" w:hAnsi="Arial" w:cs="Arial"/>
          <w:b/>
          <w:sz w:val="18"/>
          <w:szCs w:val="18"/>
          <w:u w:val="single"/>
        </w:rPr>
        <w:t>Suit by a Party to the K:</w:t>
      </w:r>
      <w:r w:rsidRPr="001B5144">
        <w:rPr>
          <w:rFonts w:ascii="Arial" w:hAnsi="Arial" w:cs="Arial"/>
          <w:sz w:val="18"/>
          <w:szCs w:val="18"/>
        </w:rPr>
        <w:t xml:space="preserve"> have somebody who </w:t>
      </w:r>
      <w:r w:rsidRPr="001B5144">
        <w:rPr>
          <w:rFonts w:ascii="Arial" w:hAnsi="Arial" w:cs="Arial"/>
          <w:i/>
          <w:sz w:val="18"/>
          <w:szCs w:val="18"/>
        </w:rPr>
        <w:t>is</w:t>
      </w:r>
      <w:r w:rsidRPr="001B5144">
        <w:rPr>
          <w:rFonts w:ascii="Arial" w:hAnsi="Arial" w:cs="Arial"/>
          <w:sz w:val="18"/>
          <w:szCs w:val="18"/>
        </w:rPr>
        <w:t xml:space="preserve"> a party to the K take action to obtain satisfaction for person not a party (</w:t>
      </w:r>
      <w:proofErr w:type="spellStart"/>
      <w:r w:rsidRPr="001B5144">
        <w:rPr>
          <w:rFonts w:ascii="Arial" w:hAnsi="Arial" w:cs="Arial"/>
          <w:b/>
          <w:i/>
          <w:color w:val="0000FF"/>
          <w:sz w:val="18"/>
          <w:szCs w:val="18"/>
        </w:rPr>
        <w:t>Beswick</w:t>
      </w:r>
      <w:proofErr w:type="spellEnd"/>
      <w:r w:rsidRPr="001B5144">
        <w:rPr>
          <w:rFonts w:ascii="Arial" w:hAnsi="Arial" w:cs="Arial"/>
          <w:b/>
          <w:i/>
          <w:color w:val="0000FF"/>
          <w:sz w:val="18"/>
          <w:szCs w:val="18"/>
        </w:rPr>
        <w:t xml:space="preserve"> v </w:t>
      </w:r>
      <w:proofErr w:type="spellStart"/>
      <w:r w:rsidRPr="001B5144">
        <w:rPr>
          <w:rFonts w:ascii="Arial" w:hAnsi="Arial" w:cs="Arial"/>
          <w:b/>
          <w:i/>
          <w:color w:val="0000FF"/>
          <w:sz w:val="18"/>
          <w:szCs w:val="18"/>
        </w:rPr>
        <w:t>Beswick</w:t>
      </w:r>
      <w:proofErr w:type="spellEnd"/>
      <w:r w:rsidRPr="001B5144">
        <w:rPr>
          <w:rFonts w:ascii="Arial" w:hAnsi="Arial" w:cs="Arial"/>
          <w:sz w:val="18"/>
          <w:szCs w:val="18"/>
        </w:rPr>
        <w:t xml:space="preserve"> </w:t>
      </w:r>
      <w:r w:rsidRPr="001B5144">
        <w:rPr>
          <w:rFonts w:ascii="Arial" w:hAnsi="Arial" w:cs="Arial"/>
          <w:sz w:val="18"/>
          <w:szCs w:val="18"/>
        </w:rPr>
        <w:sym w:font="Symbol" w:char="F0AE"/>
      </w:r>
      <w:r w:rsidRPr="001B5144">
        <w:rPr>
          <w:rFonts w:ascii="Arial" w:hAnsi="Arial" w:cs="Arial"/>
          <w:sz w:val="18"/>
          <w:szCs w:val="18"/>
        </w:rPr>
        <w:t xml:space="preserve"> exception rather than rule) If party to K brings claim for damages,</w:t>
      </w:r>
      <w:r w:rsidRPr="001B5144">
        <w:rPr>
          <w:rFonts w:ascii="Arial" w:hAnsi="Arial" w:cs="Arial"/>
          <w:b/>
          <w:sz w:val="18"/>
          <w:szCs w:val="18"/>
        </w:rPr>
        <w:t xml:space="preserve"> usually only for losses that party personally suffered</w:t>
      </w:r>
    </w:p>
    <w:p w14:paraId="7F83D4AD" w14:textId="740C3A51" w:rsidR="003F0DC7" w:rsidRPr="001B5144" w:rsidRDefault="003F0DC7" w:rsidP="00D83FE5">
      <w:pPr>
        <w:pStyle w:val="ListParagraph"/>
        <w:numPr>
          <w:ilvl w:val="0"/>
          <w:numId w:val="19"/>
        </w:numPr>
        <w:rPr>
          <w:b/>
          <w:sz w:val="18"/>
          <w:szCs w:val="18"/>
        </w:rPr>
      </w:pPr>
      <w:r w:rsidRPr="001B5144">
        <w:rPr>
          <w:sz w:val="18"/>
          <w:szCs w:val="18"/>
        </w:rPr>
        <w:t xml:space="preserve">Argue for family unit to be lumped together and sue as one unit, but on </w:t>
      </w:r>
      <w:r w:rsidRPr="001B5144">
        <w:rPr>
          <w:b/>
          <w:sz w:val="18"/>
          <w:szCs w:val="18"/>
        </w:rPr>
        <w:t>policy</w:t>
      </w:r>
      <w:r w:rsidRPr="001B5144">
        <w:rPr>
          <w:sz w:val="18"/>
          <w:szCs w:val="18"/>
        </w:rPr>
        <w:t xml:space="preserve"> basis (</w:t>
      </w:r>
      <w:r w:rsidR="00042F83" w:rsidRPr="001B5144">
        <w:rPr>
          <w:i/>
          <w:color w:val="FF0000"/>
          <w:sz w:val="18"/>
          <w:szCs w:val="18"/>
        </w:rPr>
        <w:t>Jackson v Horizon Holidays</w:t>
      </w:r>
      <w:r w:rsidRPr="001B5144">
        <w:rPr>
          <w:sz w:val="18"/>
          <w:szCs w:val="18"/>
        </w:rPr>
        <w:t>)</w:t>
      </w:r>
    </w:p>
    <w:p w14:paraId="7F82F458" w14:textId="77777777" w:rsidR="003F0DC7" w:rsidRPr="001B5144" w:rsidRDefault="003F0DC7" w:rsidP="00EF33ED">
      <w:pPr>
        <w:spacing w:line="276" w:lineRule="auto"/>
        <w:rPr>
          <w:rFonts w:ascii="Arial" w:hAnsi="Arial" w:cs="Arial"/>
          <w:sz w:val="18"/>
          <w:szCs w:val="18"/>
        </w:rPr>
      </w:pPr>
    </w:p>
    <w:p w14:paraId="5DE4CBC7" w14:textId="77777777" w:rsidR="003F0DC7" w:rsidRPr="001B5144" w:rsidRDefault="003F0DC7" w:rsidP="00EF33ED">
      <w:pPr>
        <w:spacing w:line="276" w:lineRule="auto"/>
        <w:rPr>
          <w:rFonts w:ascii="Arial" w:hAnsi="Arial" w:cs="Arial"/>
          <w:sz w:val="18"/>
          <w:szCs w:val="18"/>
        </w:rPr>
      </w:pPr>
      <w:r w:rsidRPr="001B5144">
        <w:rPr>
          <w:rFonts w:ascii="Arial" w:hAnsi="Arial" w:cs="Arial"/>
          <w:b/>
          <w:sz w:val="18"/>
          <w:szCs w:val="18"/>
          <w:u w:val="single"/>
        </w:rPr>
        <w:t>Reconstructing the Arrangement as an Agency Situation:</w:t>
      </w:r>
      <w:r w:rsidRPr="001B5144">
        <w:rPr>
          <w:rFonts w:ascii="Arial" w:hAnsi="Arial" w:cs="Arial"/>
          <w:sz w:val="18"/>
          <w:szCs w:val="18"/>
        </w:rPr>
        <w:t xml:space="preserve"> when A enters into K w/B that would benefit C, A is acting as C’s agent &amp; so K is in fact between B &amp; C (C now able to bring action against B)</w:t>
      </w:r>
    </w:p>
    <w:p w14:paraId="2D6A7C38" w14:textId="5E6E6B12" w:rsidR="003F0DC7" w:rsidRPr="001B5144" w:rsidRDefault="003F0DC7" w:rsidP="00D83FE5">
      <w:pPr>
        <w:pStyle w:val="ListParagraph"/>
        <w:numPr>
          <w:ilvl w:val="0"/>
          <w:numId w:val="16"/>
        </w:numPr>
        <w:rPr>
          <w:sz w:val="18"/>
          <w:szCs w:val="18"/>
        </w:rPr>
      </w:pPr>
      <w:r w:rsidRPr="001B5144">
        <w:rPr>
          <w:sz w:val="18"/>
          <w:szCs w:val="18"/>
        </w:rPr>
        <w:t>Could argue that B has 2 Ks: 1 w/ A (personally); 1 w/ C (A as agent)</w:t>
      </w:r>
      <w:r w:rsidR="00042F83" w:rsidRPr="001B5144">
        <w:rPr>
          <w:sz w:val="18"/>
          <w:szCs w:val="18"/>
        </w:rPr>
        <w:t xml:space="preserve"> (</w:t>
      </w:r>
      <w:proofErr w:type="spellStart"/>
      <w:r w:rsidR="00042F83" w:rsidRPr="001B5144">
        <w:rPr>
          <w:sz w:val="18"/>
          <w:szCs w:val="18"/>
        </w:rPr>
        <w:t>ie</w:t>
      </w:r>
      <w:proofErr w:type="spellEnd"/>
      <w:r w:rsidR="00042F83" w:rsidRPr="001B5144">
        <w:rPr>
          <w:sz w:val="18"/>
          <w:szCs w:val="18"/>
        </w:rPr>
        <w:t xml:space="preserve"> </w:t>
      </w:r>
      <w:r w:rsidR="00042F83" w:rsidRPr="001B5144">
        <w:rPr>
          <w:i/>
          <w:color w:val="FF0000"/>
          <w:sz w:val="18"/>
          <w:szCs w:val="18"/>
        </w:rPr>
        <w:t>Lyons</w:t>
      </w:r>
      <w:r w:rsidR="00042F83" w:rsidRPr="001B5144">
        <w:rPr>
          <w:sz w:val="18"/>
          <w:szCs w:val="18"/>
        </w:rPr>
        <w:t xml:space="preserve"> – K with baby and mom)</w:t>
      </w:r>
    </w:p>
    <w:p w14:paraId="5E8F13A4" w14:textId="6C05D2FB" w:rsidR="003F0DC7" w:rsidRPr="001B5144" w:rsidRDefault="003F0DC7" w:rsidP="00D83FE5">
      <w:pPr>
        <w:pStyle w:val="ListParagraph"/>
        <w:numPr>
          <w:ilvl w:val="0"/>
          <w:numId w:val="16"/>
        </w:numPr>
        <w:rPr>
          <w:sz w:val="18"/>
          <w:szCs w:val="18"/>
        </w:rPr>
      </w:pPr>
      <w:r w:rsidRPr="001B5144">
        <w:rPr>
          <w:b/>
          <w:sz w:val="18"/>
          <w:szCs w:val="18"/>
        </w:rPr>
        <w:t>Must show consideration for this to work (</w:t>
      </w:r>
      <w:r w:rsidRPr="001B5144">
        <w:rPr>
          <w:b/>
          <w:i/>
          <w:color w:val="0000FF"/>
          <w:sz w:val="18"/>
          <w:szCs w:val="18"/>
        </w:rPr>
        <w:t xml:space="preserve">Dunlop Pneumatic </w:t>
      </w:r>
      <w:proofErr w:type="spellStart"/>
      <w:r w:rsidRPr="001B5144">
        <w:rPr>
          <w:b/>
          <w:i/>
          <w:color w:val="0000FF"/>
          <w:sz w:val="18"/>
          <w:szCs w:val="18"/>
        </w:rPr>
        <w:t>Tyre</w:t>
      </w:r>
      <w:proofErr w:type="spellEnd"/>
      <w:r w:rsidRPr="001B5144">
        <w:rPr>
          <w:b/>
          <w:i/>
          <w:color w:val="0000FF"/>
          <w:sz w:val="18"/>
          <w:szCs w:val="18"/>
        </w:rPr>
        <w:t xml:space="preserve"> Co v Selfridge &amp; Co </w:t>
      </w:r>
      <w:r w:rsidRPr="001B5144">
        <w:rPr>
          <w:sz w:val="18"/>
          <w:szCs w:val="18"/>
        </w:rPr>
        <w:sym w:font="Symbol" w:char="F0AE"/>
      </w:r>
      <w:r w:rsidRPr="001B5144">
        <w:rPr>
          <w:sz w:val="18"/>
          <w:szCs w:val="18"/>
        </w:rPr>
        <w:t xml:space="preserve"> Court rejects agency argument made by Dunlop, says argument would work far better if it was clear parties agreed to agency </w:t>
      </w:r>
      <w:r w:rsidR="000D4186" w:rsidRPr="001B5144">
        <w:rPr>
          <w:sz w:val="18"/>
          <w:szCs w:val="18"/>
        </w:rPr>
        <w:t>– must be clear it is 2 contracts</w:t>
      </w:r>
    </w:p>
    <w:p w14:paraId="367BDF4B" w14:textId="77777777" w:rsidR="000D4186" w:rsidRPr="001B5144" w:rsidRDefault="000D4186" w:rsidP="00EF33ED">
      <w:pPr>
        <w:spacing w:line="276" w:lineRule="auto"/>
        <w:rPr>
          <w:rFonts w:ascii="Arial" w:hAnsi="Arial" w:cs="Arial"/>
          <w:sz w:val="18"/>
          <w:szCs w:val="18"/>
        </w:rPr>
      </w:pPr>
    </w:p>
    <w:p w14:paraId="3890DF52" w14:textId="0DBBB380" w:rsidR="000E4319" w:rsidRPr="001B5144" w:rsidRDefault="003F0DC7" w:rsidP="00EF33ED">
      <w:pPr>
        <w:spacing w:line="276" w:lineRule="auto"/>
        <w:rPr>
          <w:rFonts w:ascii="Arial" w:hAnsi="Arial" w:cs="Arial"/>
          <w:sz w:val="18"/>
          <w:szCs w:val="18"/>
        </w:rPr>
      </w:pPr>
      <w:r w:rsidRPr="001B5144">
        <w:rPr>
          <w:rFonts w:ascii="Arial" w:hAnsi="Arial" w:cs="Arial"/>
          <w:b/>
          <w:sz w:val="18"/>
          <w:szCs w:val="18"/>
          <w:u w:val="single"/>
        </w:rPr>
        <w:t>Collateral K:</w:t>
      </w:r>
      <w:r w:rsidRPr="001B5144">
        <w:rPr>
          <w:rFonts w:ascii="Arial" w:hAnsi="Arial" w:cs="Arial"/>
          <w:sz w:val="18"/>
          <w:szCs w:val="18"/>
        </w:rPr>
        <w:t xml:space="preserve"> when A &amp; B entered into K that somehow affects C, a collateral K was created between A &amp; C. When it works often appears as highly artificial solution contrived by law as A &amp; C will often not have met or negotiated </w:t>
      </w:r>
      <w:r w:rsidRPr="001B5144">
        <w:rPr>
          <w:rFonts w:ascii="Arial" w:hAnsi="Arial" w:cs="Arial"/>
          <w:sz w:val="18"/>
          <w:szCs w:val="18"/>
        </w:rPr>
        <w:sym w:font="Symbol" w:char="F0AE"/>
      </w:r>
      <w:r w:rsidRPr="001B5144">
        <w:rPr>
          <w:rFonts w:ascii="Arial" w:hAnsi="Arial" w:cs="Arial"/>
          <w:sz w:val="18"/>
          <w:szCs w:val="18"/>
        </w:rPr>
        <w:t xml:space="preserve"> sometimes a stretch to find C gave any consideration </w:t>
      </w:r>
    </w:p>
    <w:p w14:paraId="62D98F00" w14:textId="77777777" w:rsidR="00793D8A" w:rsidRPr="001B5144" w:rsidRDefault="00793D8A" w:rsidP="00EF33ED">
      <w:pPr>
        <w:spacing w:line="276" w:lineRule="auto"/>
        <w:rPr>
          <w:rFonts w:ascii="Arial" w:hAnsi="Arial" w:cs="Arial"/>
          <w:sz w:val="18"/>
          <w:szCs w:val="18"/>
        </w:rPr>
      </w:pPr>
    </w:p>
    <w:p w14:paraId="4F4FEF61" w14:textId="77777777" w:rsidR="00793D8A" w:rsidRPr="001B5144" w:rsidRDefault="00793D8A" w:rsidP="00EF33ED">
      <w:pPr>
        <w:spacing w:line="276" w:lineRule="auto"/>
        <w:rPr>
          <w:rFonts w:ascii="Arial" w:hAnsi="Arial" w:cs="Arial"/>
          <w:sz w:val="18"/>
          <w:szCs w:val="18"/>
        </w:rPr>
      </w:pPr>
    </w:p>
    <w:p w14:paraId="716841C8" w14:textId="489F4A28" w:rsidR="003F0DC7" w:rsidRPr="001B5144" w:rsidRDefault="003F0DC7" w:rsidP="003D52D7">
      <w:pPr>
        <w:pStyle w:val="CAN-heading2"/>
      </w:pPr>
      <w:bookmarkStart w:id="30" w:name="_Toc343110734"/>
      <w:r w:rsidRPr="001B5144">
        <w:t>EXCEPTIONS TO PRIVITY</w:t>
      </w:r>
      <w:bookmarkEnd w:id="30"/>
    </w:p>
    <w:p w14:paraId="47B077BD" w14:textId="0BC710E3" w:rsidR="003F0DC7" w:rsidRPr="001B5144" w:rsidRDefault="003F0DC7" w:rsidP="00EF33ED">
      <w:pPr>
        <w:spacing w:line="276" w:lineRule="auto"/>
        <w:rPr>
          <w:rFonts w:ascii="Arial" w:hAnsi="Arial" w:cs="Arial"/>
          <w:sz w:val="18"/>
          <w:szCs w:val="18"/>
        </w:rPr>
      </w:pPr>
      <w:r w:rsidRPr="001B5144">
        <w:rPr>
          <w:rFonts w:ascii="Arial" w:hAnsi="Arial" w:cs="Arial"/>
          <w:b/>
          <w:sz w:val="18"/>
          <w:szCs w:val="18"/>
          <w:u w:val="single"/>
        </w:rPr>
        <w:t>Abolition:</w:t>
      </w:r>
      <w:r w:rsidRPr="001B5144">
        <w:rPr>
          <w:rFonts w:ascii="Arial" w:hAnsi="Arial" w:cs="Arial"/>
          <w:sz w:val="18"/>
          <w:szCs w:val="18"/>
        </w:rPr>
        <w:t xml:space="preserve"> many common law jurisdictions have abolished to varying extents horizontal/vertical </w:t>
      </w:r>
      <w:proofErr w:type="spellStart"/>
      <w:r w:rsidRPr="001B5144">
        <w:rPr>
          <w:rFonts w:ascii="Arial" w:hAnsi="Arial" w:cs="Arial"/>
          <w:sz w:val="18"/>
          <w:szCs w:val="18"/>
        </w:rPr>
        <w:t>privity</w:t>
      </w:r>
      <w:proofErr w:type="spellEnd"/>
      <w:r w:rsidRPr="001B5144">
        <w:rPr>
          <w:rFonts w:ascii="Arial" w:hAnsi="Arial" w:cs="Arial"/>
          <w:sz w:val="18"/>
          <w:szCs w:val="18"/>
        </w:rPr>
        <w:t xml:space="preserve"> through statutes</w:t>
      </w:r>
      <w:r w:rsidR="00601A26" w:rsidRPr="001B5144">
        <w:rPr>
          <w:rFonts w:ascii="Arial" w:hAnsi="Arial" w:cs="Arial"/>
          <w:sz w:val="18"/>
          <w:szCs w:val="18"/>
        </w:rPr>
        <w:t xml:space="preserve"> – allow third parties to make claims</w:t>
      </w:r>
    </w:p>
    <w:p w14:paraId="57EE5EA8" w14:textId="77777777" w:rsidR="003F0DC7" w:rsidRPr="001B5144" w:rsidRDefault="003F0DC7" w:rsidP="00EF33ED">
      <w:pPr>
        <w:spacing w:line="276" w:lineRule="auto"/>
        <w:rPr>
          <w:rFonts w:ascii="Arial" w:hAnsi="Arial" w:cs="Arial"/>
          <w:sz w:val="18"/>
          <w:szCs w:val="18"/>
        </w:rPr>
      </w:pPr>
    </w:p>
    <w:p w14:paraId="575D08EE" w14:textId="77777777" w:rsidR="00A90ED9" w:rsidRPr="001B5144" w:rsidRDefault="003F0DC7" w:rsidP="00EF33ED">
      <w:pPr>
        <w:spacing w:line="276" w:lineRule="auto"/>
        <w:rPr>
          <w:rFonts w:ascii="Arial" w:hAnsi="Arial" w:cs="Arial"/>
          <w:sz w:val="18"/>
          <w:szCs w:val="18"/>
        </w:rPr>
      </w:pPr>
      <w:r w:rsidRPr="001B5144">
        <w:rPr>
          <w:rFonts w:ascii="Arial" w:hAnsi="Arial" w:cs="Arial"/>
          <w:b/>
          <w:sz w:val="18"/>
          <w:szCs w:val="18"/>
          <w:u w:val="single"/>
        </w:rPr>
        <w:t>Limited Exception:</w:t>
      </w:r>
      <w:r w:rsidRPr="001B5144">
        <w:rPr>
          <w:rFonts w:ascii="Arial" w:hAnsi="Arial" w:cs="Arial"/>
          <w:sz w:val="18"/>
          <w:szCs w:val="18"/>
        </w:rPr>
        <w:t xml:space="preserve"> modification to aspect of </w:t>
      </w:r>
      <w:r w:rsidRPr="001B5144">
        <w:rPr>
          <w:rFonts w:ascii="Arial" w:hAnsi="Arial" w:cs="Arial"/>
          <w:b/>
          <w:sz w:val="18"/>
          <w:szCs w:val="18"/>
        </w:rPr>
        <w:t xml:space="preserve">horizontal </w:t>
      </w:r>
      <w:proofErr w:type="spellStart"/>
      <w:r w:rsidRPr="001B5144">
        <w:rPr>
          <w:rFonts w:ascii="Arial" w:hAnsi="Arial" w:cs="Arial"/>
          <w:b/>
          <w:sz w:val="18"/>
          <w:szCs w:val="18"/>
        </w:rPr>
        <w:t>privity</w:t>
      </w:r>
      <w:proofErr w:type="spellEnd"/>
      <w:r w:rsidRPr="001B5144">
        <w:rPr>
          <w:rFonts w:ascii="Arial" w:hAnsi="Arial" w:cs="Arial"/>
          <w:sz w:val="18"/>
          <w:szCs w:val="18"/>
        </w:rPr>
        <w:t>: ability of person not a party to a K but w/relationship to parties of the K to use a clause w/in the K meant to benefit 3</w:t>
      </w:r>
      <w:r w:rsidRPr="001B5144">
        <w:rPr>
          <w:rFonts w:ascii="Arial" w:hAnsi="Arial" w:cs="Arial"/>
          <w:sz w:val="18"/>
          <w:szCs w:val="18"/>
          <w:vertAlign w:val="superscript"/>
        </w:rPr>
        <w:t>rd</w:t>
      </w:r>
      <w:r w:rsidRPr="001B5144">
        <w:rPr>
          <w:rFonts w:ascii="Arial" w:hAnsi="Arial" w:cs="Arial"/>
          <w:sz w:val="18"/>
          <w:szCs w:val="18"/>
        </w:rPr>
        <w:t xml:space="preserve"> parties as </w:t>
      </w:r>
      <w:r w:rsidR="00A90ED9" w:rsidRPr="001B5144">
        <w:rPr>
          <w:rFonts w:ascii="Arial" w:hAnsi="Arial" w:cs="Arial"/>
          <w:sz w:val="18"/>
          <w:szCs w:val="18"/>
        </w:rPr>
        <w:t xml:space="preserve">a defence against a tort claim </w:t>
      </w:r>
    </w:p>
    <w:p w14:paraId="78513C71" w14:textId="77777777" w:rsidR="00A90ED9" w:rsidRPr="001B5144" w:rsidRDefault="003F0DC7" w:rsidP="00660DD8">
      <w:pPr>
        <w:pStyle w:val="ListParagraph"/>
        <w:numPr>
          <w:ilvl w:val="0"/>
          <w:numId w:val="75"/>
        </w:numPr>
        <w:rPr>
          <w:sz w:val="18"/>
          <w:szCs w:val="18"/>
        </w:rPr>
      </w:pPr>
      <w:r w:rsidRPr="001B5144">
        <w:rPr>
          <w:b/>
          <w:color w:val="0000FF"/>
          <w:sz w:val="18"/>
          <w:szCs w:val="18"/>
        </w:rPr>
        <w:t xml:space="preserve">London Drugs Ltd v </w:t>
      </w:r>
      <w:proofErr w:type="spellStart"/>
      <w:r w:rsidRPr="001B5144">
        <w:rPr>
          <w:b/>
          <w:color w:val="0000FF"/>
          <w:sz w:val="18"/>
          <w:szCs w:val="18"/>
        </w:rPr>
        <w:t>Kuehne</w:t>
      </w:r>
      <w:proofErr w:type="spellEnd"/>
      <w:r w:rsidRPr="001B5144">
        <w:rPr>
          <w:b/>
          <w:color w:val="0000FF"/>
          <w:sz w:val="18"/>
          <w:szCs w:val="18"/>
        </w:rPr>
        <w:t xml:space="preserve"> &amp; Nagel International Ltd, 1992</w:t>
      </w:r>
      <w:r w:rsidRPr="001B5144">
        <w:rPr>
          <w:sz w:val="18"/>
          <w:szCs w:val="18"/>
        </w:rPr>
        <w:t xml:space="preserve"> </w:t>
      </w:r>
      <w:r w:rsidRPr="001B5144">
        <w:rPr>
          <w:sz w:val="18"/>
          <w:szCs w:val="18"/>
        </w:rPr>
        <w:sym w:font="Symbol" w:char="F0AE"/>
      </w:r>
      <w:r w:rsidRPr="001B5144">
        <w:rPr>
          <w:sz w:val="18"/>
          <w:szCs w:val="18"/>
        </w:rPr>
        <w:t xml:space="preserve"> if there’s defence in employer’s K that 3</w:t>
      </w:r>
      <w:r w:rsidRPr="001B5144">
        <w:rPr>
          <w:sz w:val="18"/>
          <w:szCs w:val="18"/>
          <w:vertAlign w:val="superscript"/>
        </w:rPr>
        <w:t>rd</w:t>
      </w:r>
      <w:r w:rsidRPr="001B5144">
        <w:rPr>
          <w:sz w:val="18"/>
          <w:szCs w:val="18"/>
        </w:rPr>
        <w:t xml:space="preserve"> party could use in face of negligence claim, can use it;</w:t>
      </w:r>
      <w:r w:rsidRPr="001B5144">
        <w:rPr>
          <w:b/>
          <w:color w:val="0000FF"/>
          <w:sz w:val="18"/>
          <w:szCs w:val="18"/>
        </w:rPr>
        <w:t xml:space="preserve"> </w:t>
      </w:r>
    </w:p>
    <w:p w14:paraId="6EB23A6E" w14:textId="7D2B6FF6" w:rsidR="003F0DC7" w:rsidRPr="001B5144" w:rsidRDefault="00A90ED9" w:rsidP="00660DD8">
      <w:pPr>
        <w:pStyle w:val="ListParagraph"/>
        <w:numPr>
          <w:ilvl w:val="0"/>
          <w:numId w:val="75"/>
        </w:numPr>
        <w:rPr>
          <w:sz w:val="18"/>
          <w:szCs w:val="18"/>
        </w:rPr>
      </w:pPr>
      <w:r w:rsidRPr="001B5144">
        <w:rPr>
          <w:b/>
          <w:i/>
          <w:color w:val="0000FF"/>
          <w:sz w:val="18"/>
          <w:szCs w:val="18"/>
        </w:rPr>
        <w:t xml:space="preserve">Fraser River Pile &amp; Dredge Ltd v Can-Drive Services Ltd </w:t>
      </w:r>
      <w:r w:rsidR="003F0DC7" w:rsidRPr="001B5144">
        <w:rPr>
          <w:sz w:val="18"/>
          <w:szCs w:val="18"/>
        </w:rPr>
        <w:t xml:space="preserve">extended it to all </w:t>
      </w:r>
      <w:r w:rsidR="00D43D56" w:rsidRPr="001B5144">
        <w:rPr>
          <w:sz w:val="18"/>
          <w:szCs w:val="18"/>
        </w:rPr>
        <w:t>3</w:t>
      </w:r>
      <w:r w:rsidR="00D43D56" w:rsidRPr="001B5144">
        <w:rPr>
          <w:sz w:val="18"/>
          <w:szCs w:val="18"/>
          <w:vertAlign w:val="superscript"/>
        </w:rPr>
        <w:t>rd</w:t>
      </w:r>
      <w:r w:rsidR="00D43D56" w:rsidRPr="001B5144">
        <w:rPr>
          <w:sz w:val="18"/>
          <w:szCs w:val="18"/>
        </w:rPr>
        <w:t xml:space="preserve"> party beneficiaries in K </w:t>
      </w:r>
      <w:r w:rsidR="00A903C1" w:rsidRPr="001B5144">
        <w:rPr>
          <w:sz w:val="18"/>
          <w:szCs w:val="18"/>
        </w:rPr>
        <w:t>– 3</w:t>
      </w:r>
      <w:r w:rsidR="00A903C1" w:rsidRPr="001B5144">
        <w:rPr>
          <w:sz w:val="18"/>
          <w:szCs w:val="18"/>
          <w:vertAlign w:val="superscript"/>
        </w:rPr>
        <w:t>rd</w:t>
      </w:r>
      <w:r w:rsidR="00A903C1" w:rsidRPr="001B5144">
        <w:rPr>
          <w:sz w:val="18"/>
          <w:szCs w:val="18"/>
        </w:rPr>
        <w:t xml:space="preserve"> party generally not allowed to be privy to others K unless there is express terms in the K to include 3</w:t>
      </w:r>
      <w:r w:rsidR="00A903C1" w:rsidRPr="001B5144">
        <w:rPr>
          <w:sz w:val="18"/>
          <w:szCs w:val="18"/>
          <w:vertAlign w:val="superscript"/>
        </w:rPr>
        <w:t>rd</w:t>
      </w:r>
      <w:r w:rsidR="00A903C1" w:rsidRPr="001B5144">
        <w:rPr>
          <w:sz w:val="18"/>
          <w:szCs w:val="18"/>
        </w:rPr>
        <w:t xml:space="preserve"> parties – cant go back on that once you agree on it</w:t>
      </w:r>
      <w:r w:rsidR="003F0DC7" w:rsidRPr="001B5144">
        <w:rPr>
          <w:color w:val="0000FF"/>
          <w:sz w:val="18"/>
          <w:szCs w:val="18"/>
        </w:rPr>
        <w:t xml:space="preserve"> </w:t>
      </w:r>
      <w:r w:rsidR="00CC2404" w:rsidRPr="001B5144">
        <w:rPr>
          <w:b/>
          <w:color w:val="0000FF"/>
          <w:sz w:val="18"/>
          <w:szCs w:val="18"/>
        </w:rPr>
        <w:sym w:font="Wingdings" w:char="F0E0"/>
      </w:r>
      <w:r w:rsidR="00CC2404" w:rsidRPr="001B5144">
        <w:rPr>
          <w:b/>
          <w:i/>
          <w:color w:val="0000FF"/>
          <w:sz w:val="18"/>
          <w:szCs w:val="18"/>
        </w:rPr>
        <w:t xml:space="preserve"> can dive had a right to be protected by K between Fraser and Insurer</w:t>
      </w:r>
    </w:p>
    <w:p w14:paraId="46788147" w14:textId="77777777" w:rsidR="003F0DC7" w:rsidRPr="001B5144" w:rsidRDefault="003F0DC7" w:rsidP="00EF33ED">
      <w:pPr>
        <w:spacing w:line="276" w:lineRule="auto"/>
        <w:rPr>
          <w:rFonts w:ascii="Arial" w:hAnsi="Arial" w:cs="Arial"/>
          <w:sz w:val="18"/>
          <w:szCs w:val="18"/>
        </w:rPr>
      </w:pPr>
    </w:p>
    <w:p w14:paraId="18044940" w14:textId="55354E86" w:rsidR="003F0DC7" w:rsidRPr="001B5144" w:rsidRDefault="003F0DC7" w:rsidP="00EF33ED">
      <w:pPr>
        <w:spacing w:line="276" w:lineRule="auto"/>
        <w:rPr>
          <w:rFonts w:ascii="Arial" w:hAnsi="Arial" w:cs="Arial"/>
          <w:sz w:val="18"/>
          <w:szCs w:val="18"/>
        </w:rPr>
      </w:pPr>
      <w:r w:rsidRPr="001B5144">
        <w:rPr>
          <w:rFonts w:ascii="Arial" w:hAnsi="Arial" w:cs="Arial"/>
          <w:sz w:val="18"/>
          <w:szCs w:val="18"/>
        </w:rPr>
        <w:t>Can use “</w:t>
      </w:r>
      <w:r w:rsidRPr="001B5144">
        <w:rPr>
          <w:rFonts w:ascii="Arial" w:hAnsi="Arial" w:cs="Arial"/>
          <w:b/>
          <w:sz w:val="18"/>
          <w:szCs w:val="18"/>
        </w:rPr>
        <w:t>principled exception</w:t>
      </w:r>
      <w:r w:rsidRPr="001B5144">
        <w:rPr>
          <w:rFonts w:ascii="Arial" w:hAnsi="Arial" w:cs="Arial"/>
          <w:sz w:val="18"/>
          <w:szCs w:val="18"/>
        </w:rPr>
        <w:t>” if it’s shown that:</w:t>
      </w:r>
      <w:r w:rsidR="00A903C1" w:rsidRPr="001B5144">
        <w:rPr>
          <w:rFonts w:ascii="Arial" w:hAnsi="Arial" w:cs="Arial"/>
          <w:sz w:val="18"/>
          <w:szCs w:val="18"/>
        </w:rPr>
        <w:t xml:space="preserve"> </w:t>
      </w:r>
      <w:r w:rsidR="00A903C1" w:rsidRPr="001B5144">
        <w:rPr>
          <w:rFonts w:ascii="Arial" w:hAnsi="Arial" w:cs="Arial"/>
          <w:b/>
          <w:i/>
          <w:color w:val="0000FF"/>
          <w:sz w:val="18"/>
          <w:szCs w:val="18"/>
        </w:rPr>
        <w:t>Fraser River Pile &amp; Dredge Ltd v Can-Drive Services</w:t>
      </w:r>
    </w:p>
    <w:p w14:paraId="777AE886" w14:textId="6C815D44" w:rsidR="003F0DC7" w:rsidRPr="001B5144" w:rsidRDefault="003F0DC7" w:rsidP="00D83FE5">
      <w:pPr>
        <w:pStyle w:val="ListParagraph"/>
        <w:numPr>
          <w:ilvl w:val="0"/>
          <w:numId w:val="17"/>
        </w:numPr>
        <w:rPr>
          <w:sz w:val="18"/>
          <w:szCs w:val="18"/>
        </w:rPr>
      </w:pPr>
      <w:r w:rsidRPr="001B5144">
        <w:rPr>
          <w:sz w:val="18"/>
          <w:szCs w:val="18"/>
        </w:rPr>
        <w:t xml:space="preserve">Parties to K </w:t>
      </w:r>
      <w:r w:rsidR="00C70C88" w:rsidRPr="001B5144">
        <w:rPr>
          <w:sz w:val="18"/>
          <w:szCs w:val="18"/>
        </w:rPr>
        <w:t xml:space="preserve">expressly </w:t>
      </w:r>
      <w:r w:rsidRPr="001B5144">
        <w:rPr>
          <w:sz w:val="18"/>
          <w:szCs w:val="18"/>
        </w:rPr>
        <w:t>intended to confer benefit of K defence on 3</w:t>
      </w:r>
      <w:r w:rsidRPr="001B5144">
        <w:rPr>
          <w:sz w:val="18"/>
          <w:szCs w:val="18"/>
          <w:vertAlign w:val="superscript"/>
        </w:rPr>
        <w:t>rd</w:t>
      </w:r>
      <w:r w:rsidRPr="001B5144">
        <w:rPr>
          <w:sz w:val="18"/>
          <w:szCs w:val="18"/>
        </w:rPr>
        <w:t xml:space="preserve"> party; and </w:t>
      </w:r>
    </w:p>
    <w:p w14:paraId="41375970" w14:textId="77777777" w:rsidR="003F0DC7" w:rsidRPr="001B5144" w:rsidRDefault="003F0DC7" w:rsidP="00D83FE5">
      <w:pPr>
        <w:pStyle w:val="ListParagraph"/>
        <w:numPr>
          <w:ilvl w:val="0"/>
          <w:numId w:val="17"/>
        </w:numPr>
        <w:rPr>
          <w:sz w:val="18"/>
          <w:szCs w:val="18"/>
        </w:rPr>
      </w:pPr>
      <w:r w:rsidRPr="001B5144">
        <w:rPr>
          <w:sz w:val="18"/>
          <w:szCs w:val="18"/>
        </w:rPr>
        <w:t>3</w:t>
      </w:r>
      <w:r w:rsidRPr="001B5144">
        <w:rPr>
          <w:sz w:val="18"/>
          <w:szCs w:val="18"/>
          <w:vertAlign w:val="superscript"/>
        </w:rPr>
        <w:t>rd</w:t>
      </w:r>
      <w:r w:rsidRPr="001B5144">
        <w:rPr>
          <w:sz w:val="18"/>
          <w:szCs w:val="18"/>
        </w:rPr>
        <w:t xml:space="preserve"> party be performing the activities contemplated in the K </w:t>
      </w:r>
    </w:p>
    <w:p w14:paraId="50AC31E4" w14:textId="0E3931A9" w:rsidR="002D187E" w:rsidRPr="001B5144" w:rsidRDefault="002D187E" w:rsidP="00EF33ED">
      <w:pPr>
        <w:spacing w:line="276" w:lineRule="auto"/>
        <w:ind w:left="360"/>
        <w:rPr>
          <w:rFonts w:ascii="Arial" w:hAnsi="Arial" w:cs="Arial"/>
          <w:sz w:val="18"/>
          <w:szCs w:val="18"/>
        </w:rPr>
      </w:pPr>
      <w:r w:rsidRPr="001B5144">
        <w:rPr>
          <w:rFonts w:ascii="Arial" w:hAnsi="Arial" w:cs="Arial"/>
          <w:b/>
          <w:i/>
          <w:color w:val="0000FF"/>
          <w:sz w:val="18"/>
          <w:szCs w:val="18"/>
        </w:rPr>
        <w:t>Homes and United Furniture</w:t>
      </w:r>
      <w:r w:rsidRPr="001B5144">
        <w:rPr>
          <w:rFonts w:ascii="Arial" w:hAnsi="Arial" w:cs="Arial"/>
          <w:sz w:val="18"/>
          <w:szCs w:val="18"/>
        </w:rPr>
        <w:t xml:space="preserve"> if issue was not a defense but trying to sue one of the other parties, </w:t>
      </w:r>
      <w:proofErr w:type="spellStart"/>
      <w:r w:rsidRPr="001B5144">
        <w:rPr>
          <w:rFonts w:ascii="Arial" w:hAnsi="Arial" w:cs="Arial"/>
          <w:sz w:val="18"/>
          <w:szCs w:val="18"/>
        </w:rPr>
        <w:t>excepton</w:t>
      </w:r>
      <w:proofErr w:type="spellEnd"/>
      <w:r w:rsidRPr="001B5144">
        <w:rPr>
          <w:rFonts w:ascii="Arial" w:hAnsi="Arial" w:cs="Arial"/>
          <w:sz w:val="18"/>
          <w:szCs w:val="18"/>
        </w:rPr>
        <w:t xml:space="preserve"> to </w:t>
      </w:r>
      <w:proofErr w:type="spellStart"/>
      <w:r w:rsidRPr="001B5144">
        <w:rPr>
          <w:rFonts w:ascii="Arial" w:hAnsi="Arial" w:cs="Arial"/>
          <w:sz w:val="18"/>
          <w:szCs w:val="18"/>
        </w:rPr>
        <w:t>privity</w:t>
      </w:r>
      <w:proofErr w:type="spellEnd"/>
      <w:r w:rsidRPr="001B5144">
        <w:rPr>
          <w:rFonts w:ascii="Arial" w:hAnsi="Arial" w:cs="Arial"/>
          <w:sz w:val="18"/>
          <w:szCs w:val="18"/>
        </w:rPr>
        <w:t xml:space="preserve"> would not apply</w:t>
      </w:r>
    </w:p>
    <w:p w14:paraId="4CF7EDEA" w14:textId="77777777" w:rsidR="003F0DC7" w:rsidRPr="001B5144" w:rsidRDefault="003F0DC7" w:rsidP="00EF33ED">
      <w:pPr>
        <w:spacing w:line="276" w:lineRule="auto"/>
        <w:rPr>
          <w:rFonts w:ascii="Arial" w:hAnsi="Arial" w:cs="Arial"/>
          <w:sz w:val="18"/>
          <w:szCs w:val="18"/>
          <w:lang w:val="en-US"/>
        </w:rPr>
      </w:pPr>
    </w:p>
    <w:p w14:paraId="5F2F6EDD" w14:textId="77777777" w:rsidR="007C5824" w:rsidRPr="001B5144" w:rsidRDefault="007C5824" w:rsidP="00EF33ED">
      <w:pPr>
        <w:spacing w:line="276" w:lineRule="auto"/>
        <w:rPr>
          <w:rFonts w:ascii="Arial" w:hAnsi="Arial" w:cs="Arial"/>
          <w:sz w:val="18"/>
          <w:szCs w:val="18"/>
        </w:rPr>
      </w:pPr>
      <w:r w:rsidRPr="001B5144">
        <w:rPr>
          <w:rFonts w:ascii="Arial" w:hAnsi="Arial" w:cs="Arial"/>
          <w:b/>
          <w:sz w:val="18"/>
          <w:szCs w:val="18"/>
          <w:u w:val="single"/>
        </w:rPr>
        <w:t xml:space="preserve">Ways around </w:t>
      </w:r>
      <w:proofErr w:type="spellStart"/>
      <w:r w:rsidRPr="001B5144">
        <w:rPr>
          <w:rFonts w:ascii="Arial" w:hAnsi="Arial" w:cs="Arial"/>
          <w:b/>
          <w:sz w:val="18"/>
          <w:szCs w:val="18"/>
          <w:u w:val="single"/>
        </w:rPr>
        <w:t>Privity</w:t>
      </w:r>
      <w:proofErr w:type="spellEnd"/>
      <w:r w:rsidRPr="001B5144">
        <w:rPr>
          <w:rFonts w:ascii="Arial" w:hAnsi="Arial" w:cs="Arial"/>
          <w:sz w:val="18"/>
          <w:szCs w:val="18"/>
        </w:rPr>
        <w:t xml:space="preserve">: Agency, Trust, Specific Performance, Employment (LD), General, Assignment (selling contract) </w:t>
      </w:r>
    </w:p>
    <w:p w14:paraId="3808F31C" w14:textId="77777777" w:rsidR="007C5824" w:rsidRPr="001B5144" w:rsidRDefault="007C5824" w:rsidP="00EF33ED">
      <w:pPr>
        <w:spacing w:line="276" w:lineRule="auto"/>
        <w:rPr>
          <w:rFonts w:ascii="Arial" w:hAnsi="Arial" w:cs="Arial"/>
          <w:sz w:val="18"/>
          <w:szCs w:val="18"/>
          <w:lang w:val="en-US"/>
        </w:rPr>
      </w:pPr>
    </w:p>
    <w:p w14:paraId="4A635136" w14:textId="77777777" w:rsidR="007C5824" w:rsidRPr="001B5144" w:rsidRDefault="007C5824" w:rsidP="00EF33ED">
      <w:pPr>
        <w:spacing w:line="276" w:lineRule="auto"/>
        <w:rPr>
          <w:rFonts w:ascii="Arial" w:hAnsi="Arial" w:cs="Arial"/>
          <w:sz w:val="18"/>
          <w:szCs w:val="18"/>
          <w:lang w:val="en-US"/>
        </w:rPr>
      </w:pPr>
    </w:p>
    <w:p w14:paraId="3C7AA96A" w14:textId="3132C921" w:rsidR="004623E4" w:rsidRPr="00B562D9" w:rsidRDefault="005A2722" w:rsidP="00E11BA6">
      <w:pPr>
        <w:pStyle w:val="CAN-heading1"/>
      </w:pPr>
      <w:bookmarkStart w:id="31" w:name="_Toc343110735"/>
      <w:r w:rsidRPr="00B562D9">
        <w:t>CONSIDERATION</w:t>
      </w:r>
      <w:r w:rsidR="004623E4" w:rsidRPr="00B562D9">
        <w:tab/>
      </w:r>
      <w:r w:rsidR="00F8181C" w:rsidRPr="00B562D9">
        <w:t>ALTERNATIVE TO SEAL FOR ENFORCEMENT</w:t>
      </w:r>
      <w:bookmarkEnd w:id="31"/>
    </w:p>
    <w:p w14:paraId="60C16B8E" w14:textId="77777777" w:rsidR="002F0567" w:rsidRPr="00B562D9" w:rsidRDefault="002F0567" w:rsidP="00EF33ED">
      <w:pPr>
        <w:spacing w:line="276" w:lineRule="auto"/>
        <w:rPr>
          <w:rFonts w:ascii="Arial" w:hAnsi="Arial" w:cs="Arial"/>
          <w:lang w:val="en-US"/>
        </w:rPr>
      </w:pPr>
    </w:p>
    <w:p w14:paraId="6FBCE8B1" w14:textId="15448321" w:rsidR="00583F9B" w:rsidRPr="00093C89" w:rsidRDefault="00B24D94" w:rsidP="003C0C1E">
      <w:pPr>
        <w:pStyle w:val="ListParagraph"/>
        <w:rPr>
          <w:sz w:val="18"/>
          <w:szCs w:val="18"/>
        </w:rPr>
      </w:pPr>
      <w:r w:rsidRPr="00093C89">
        <w:rPr>
          <w:sz w:val="18"/>
          <w:szCs w:val="18"/>
        </w:rPr>
        <w:t xml:space="preserve">Consideration = </w:t>
      </w:r>
      <w:r w:rsidR="00220522" w:rsidRPr="00093C89">
        <w:rPr>
          <w:sz w:val="18"/>
          <w:szCs w:val="18"/>
        </w:rPr>
        <w:t xml:space="preserve">THE PRICE OF THE PROMISE </w:t>
      </w:r>
      <w:r w:rsidR="00C2569D" w:rsidRPr="00093C89">
        <w:rPr>
          <w:sz w:val="18"/>
          <w:szCs w:val="18"/>
        </w:rPr>
        <w:t xml:space="preserve">- </w:t>
      </w:r>
      <w:r w:rsidRPr="00093C89">
        <w:rPr>
          <w:sz w:val="18"/>
          <w:szCs w:val="18"/>
        </w:rPr>
        <w:t xml:space="preserve">price paid at moment of K; must be something of value in eyes of the law. </w:t>
      </w:r>
      <w:r w:rsidR="00D01FE4" w:rsidRPr="00093C89">
        <w:rPr>
          <w:sz w:val="18"/>
          <w:szCs w:val="18"/>
        </w:rPr>
        <w:t>PROMISE TOPAY = CONSIDERATION</w:t>
      </w:r>
    </w:p>
    <w:p w14:paraId="6DBF86B4" w14:textId="3D37C224" w:rsidR="00583F9B" w:rsidRPr="00093C89" w:rsidRDefault="00B24D94" w:rsidP="003C0C1E">
      <w:pPr>
        <w:pStyle w:val="ListParagraph"/>
        <w:rPr>
          <w:sz w:val="18"/>
          <w:szCs w:val="18"/>
        </w:rPr>
      </w:pPr>
      <w:r w:rsidRPr="00093C89">
        <w:rPr>
          <w:sz w:val="18"/>
          <w:szCs w:val="18"/>
        </w:rPr>
        <w:t>Value can be benefit or detriment (can also benefit 3</w:t>
      </w:r>
      <w:r w:rsidRPr="00093C89">
        <w:rPr>
          <w:sz w:val="18"/>
          <w:szCs w:val="18"/>
          <w:vertAlign w:val="superscript"/>
        </w:rPr>
        <w:t>rd</w:t>
      </w:r>
      <w:r w:rsidRPr="00093C89">
        <w:rPr>
          <w:sz w:val="18"/>
          <w:szCs w:val="18"/>
        </w:rPr>
        <w:t xml:space="preserve"> party). </w:t>
      </w:r>
    </w:p>
    <w:p w14:paraId="1F1FB207" w14:textId="78879D88" w:rsidR="00583F9B" w:rsidRPr="00093C89" w:rsidRDefault="00B24D94" w:rsidP="003C0C1E">
      <w:pPr>
        <w:pStyle w:val="ListParagraph"/>
        <w:rPr>
          <w:i/>
          <w:color w:val="FF0000"/>
          <w:sz w:val="18"/>
          <w:szCs w:val="18"/>
        </w:rPr>
      </w:pPr>
      <w:r w:rsidRPr="00093C89">
        <w:rPr>
          <w:sz w:val="18"/>
          <w:szCs w:val="18"/>
        </w:rPr>
        <w:t xml:space="preserve">Consideration must move from </w:t>
      </w:r>
      <w:proofErr w:type="spellStart"/>
      <w:r w:rsidRPr="00093C89">
        <w:rPr>
          <w:sz w:val="18"/>
          <w:szCs w:val="18"/>
        </w:rPr>
        <w:t>promisee</w:t>
      </w:r>
      <w:proofErr w:type="spellEnd"/>
      <w:r w:rsidRPr="00093C89">
        <w:rPr>
          <w:sz w:val="18"/>
          <w:szCs w:val="18"/>
        </w:rPr>
        <w:t xml:space="preserve"> to promisor</w:t>
      </w:r>
      <w:r w:rsidR="00583F9B" w:rsidRPr="00093C89">
        <w:rPr>
          <w:sz w:val="18"/>
          <w:szCs w:val="18"/>
        </w:rPr>
        <w:t xml:space="preserve">, not from another party </w:t>
      </w:r>
      <w:r w:rsidR="00583F9B" w:rsidRPr="00093C89">
        <w:rPr>
          <w:i/>
          <w:color w:val="FF0000"/>
          <w:sz w:val="18"/>
          <w:szCs w:val="18"/>
        </w:rPr>
        <w:t xml:space="preserve">Dalhousie College v </w:t>
      </w:r>
      <w:proofErr w:type="spellStart"/>
      <w:r w:rsidR="00583F9B" w:rsidRPr="00093C89">
        <w:rPr>
          <w:i/>
          <w:color w:val="FF0000"/>
          <w:sz w:val="18"/>
          <w:szCs w:val="18"/>
        </w:rPr>
        <w:t>Boutilier</w:t>
      </w:r>
      <w:proofErr w:type="spellEnd"/>
      <w:r w:rsidR="00583F9B" w:rsidRPr="00093C89">
        <w:rPr>
          <w:i/>
          <w:color w:val="FF0000"/>
          <w:sz w:val="18"/>
          <w:szCs w:val="18"/>
        </w:rPr>
        <w:t xml:space="preserve"> Estate 1934</w:t>
      </w:r>
    </w:p>
    <w:p w14:paraId="2516B132" w14:textId="776E558C" w:rsidR="00CC7545" w:rsidRPr="00093C89" w:rsidRDefault="00CC7545" w:rsidP="003C0C1E">
      <w:pPr>
        <w:pStyle w:val="ListParagraph"/>
        <w:rPr>
          <w:i/>
          <w:color w:val="FF0000"/>
          <w:sz w:val="18"/>
          <w:szCs w:val="18"/>
        </w:rPr>
      </w:pPr>
      <w:r w:rsidRPr="00093C89">
        <w:rPr>
          <w:sz w:val="18"/>
          <w:szCs w:val="18"/>
        </w:rPr>
        <w:t xml:space="preserve">Consideration must be give at time of promise </w:t>
      </w:r>
      <w:r w:rsidRPr="00093C89">
        <w:rPr>
          <w:i/>
          <w:color w:val="FF0000"/>
          <w:sz w:val="18"/>
          <w:szCs w:val="18"/>
        </w:rPr>
        <w:t xml:space="preserve">Dalhousie College v </w:t>
      </w:r>
      <w:proofErr w:type="spellStart"/>
      <w:r w:rsidRPr="00093C89">
        <w:rPr>
          <w:i/>
          <w:color w:val="FF0000"/>
          <w:sz w:val="18"/>
          <w:szCs w:val="18"/>
        </w:rPr>
        <w:t>Boutilier</w:t>
      </w:r>
      <w:proofErr w:type="spellEnd"/>
      <w:r w:rsidRPr="00093C89">
        <w:rPr>
          <w:i/>
          <w:color w:val="FF0000"/>
          <w:sz w:val="18"/>
          <w:szCs w:val="18"/>
        </w:rPr>
        <w:t xml:space="preserve"> Estate 1934</w:t>
      </w:r>
    </w:p>
    <w:p w14:paraId="5ED4C535" w14:textId="68536817" w:rsidR="00CC7545" w:rsidRPr="00093C89" w:rsidRDefault="00CC7545" w:rsidP="003C0C1E">
      <w:pPr>
        <w:pStyle w:val="ListParagraph"/>
        <w:numPr>
          <w:ilvl w:val="0"/>
          <w:numId w:val="10"/>
        </w:numPr>
        <w:rPr>
          <w:sz w:val="18"/>
          <w:szCs w:val="18"/>
        </w:rPr>
      </w:pPr>
      <w:r w:rsidRPr="00093C89">
        <w:rPr>
          <w:sz w:val="18"/>
          <w:szCs w:val="18"/>
        </w:rPr>
        <w:t xml:space="preserve">Consideration can be implied </w:t>
      </w:r>
      <w:proofErr w:type="spellStart"/>
      <w:r w:rsidRPr="000A1538">
        <w:rPr>
          <w:i/>
          <w:color w:val="FF0000"/>
          <w:sz w:val="18"/>
          <w:szCs w:val="18"/>
        </w:rPr>
        <w:t>Thoresen</w:t>
      </w:r>
      <w:proofErr w:type="spellEnd"/>
      <w:r w:rsidRPr="000A1538">
        <w:rPr>
          <w:i/>
          <w:color w:val="FF0000"/>
          <w:sz w:val="18"/>
          <w:szCs w:val="18"/>
        </w:rPr>
        <w:t xml:space="preserve"> Car Ferries v Weymouth Portland Borough Council</w:t>
      </w:r>
    </w:p>
    <w:p w14:paraId="380D8CE5" w14:textId="77777777" w:rsidR="000C5FC3" w:rsidRPr="00093C89" w:rsidRDefault="00A04F62" w:rsidP="003C0C1E">
      <w:pPr>
        <w:pStyle w:val="ListParagraph"/>
        <w:numPr>
          <w:ilvl w:val="0"/>
          <w:numId w:val="10"/>
        </w:numPr>
        <w:rPr>
          <w:sz w:val="18"/>
          <w:szCs w:val="18"/>
        </w:rPr>
      </w:pPr>
      <w:r w:rsidRPr="00093C89">
        <w:rPr>
          <w:sz w:val="18"/>
          <w:szCs w:val="18"/>
          <w:u w:val="single"/>
        </w:rPr>
        <w:t>M</w:t>
      </w:r>
      <w:r w:rsidR="00B24D94" w:rsidRPr="00093C89">
        <w:rPr>
          <w:sz w:val="18"/>
          <w:szCs w:val="18"/>
          <w:u w:val="single"/>
        </w:rPr>
        <w:t>otive not sufficient consideration</w:t>
      </w:r>
      <w:r w:rsidR="00B24D94" w:rsidRPr="00093C89">
        <w:rPr>
          <w:sz w:val="18"/>
          <w:szCs w:val="18"/>
        </w:rPr>
        <w:t xml:space="preserve">, </w:t>
      </w:r>
      <w:r w:rsidR="000C5FC3" w:rsidRPr="00093C89">
        <w:rPr>
          <w:sz w:val="18"/>
          <w:szCs w:val="18"/>
        </w:rPr>
        <w:t xml:space="preserve">doesn’t matter reason why, just matters consideration was given </w:t>
      </w:r>
      <w:r w:rsidR="000C5FC3" w:rsidRPr="00093C89">
        <w:rPr>
          <w:i/>
          <w:color w:val="0000FF"/>
          <w:sz w:val="18"/>
          <w:szCs w:val="18"/>
        </w:rPr>
        <w:t>Thomas v Thomas, 1842</w:t>
      </w:r>
      <w:r w:rsidR="000C5FC3" w:rsidRPr="00093C89">
        <w:rPr>
          <w:sz w:val="18"/>
          <w:szCs w:val="18"/>
        </w:rPr>
        <w:t xml:space="preserve"> </w:t>
      </w:r>
    </w:p>
    <w:p w14:paraId="64CD1DD7" w14:textId="77777777" w:rsidR="00CC7545" w:rsidRPr="00093C89" w:rsidRDefault="006F7716" w:rsidP="003C0C1E">
      <w:pPr>
        <w:pStyle w:val="ListParagraph"/>
        <w:numPr>
          <w:ilvl w:val="0"/>
          <w:numId w:val="10"/>
        </w:numPr>
        <w:rPr>
          <w:sz w:val="18"/>
          <w:szCs w:val="18"/>
        </w:rPr>
      </w:pPr>
      <w:r w:rsidRPr="00093C89">
        <w:rPr>
          <w:sz w:val="18"/>
          <w:szCs w:val="18"/>
        </w:rPr>
        <w:t xml:space="preserve">Can be </w:t>
      </w:r>
      <w:r w:rsidRPr="00093C89">
        <w:rPr>
          <w:b/>
          <w:sz w:val="18"/>
          <w:szCs w:val="18"/>
        </w:rPr>
        <w:t>action</w:t>
      </w:r>
      <w:r w:rsidRPr="00093C89">
        <w:rPr>
          <w:sz w:val="18"/>
          <w:szCs w:val="18"/>
        </w:rPr>
        <w:t xml:space="preserve"> or </w:t>
      </w:r>
      <w:r w:rsidRPr="00093C89">
        <w:rPr>
          <w:b/>
          <w:sz w:val="18"/>
          <w:szCs w:val="18"/>
        </w:rPr>
        <w:t>promise of action</w:t>
      </w:r>
      <w:r w:rsidRPr="00093C89">
        <w:rPr>
          <w:sz w:val="18"/>
          <w:szCs w:val="18"/>
        </w:rPr>
        <w:t xml:space="preserve"> (important in enforcement of bilateral Ks; obligations promised to be performed in future)</w:t>
      </w:r>
      <w:r w:rsidR="00CC7545" w:rsidRPr="00093C89">
        <w:rPr>
          <w:sz w:val="18"/>
          <w:szCs w:val="18"/>
        </w:rPr>
        <w:t xml:space="preserve"> </w:t>
      </w:r>
      <w:proofErr w:type="spellStart"/>
      <w:r w:rsidR="00CC7545" w:rsidRPr="00093C89">
        <w:rPr>
          <w:sz w:val="18"/>
          <w:szCs w:val="18"/>
        </w:rPr>
        <w:t>pg</w:t>
      </w:r>
      <w:proofErr w:type="spellEnd"/>
      <w:r w:rsidR="00CC7545" w:rsidRPr="00093C89">
        <w:rPr>
          <w:sz w:val="18"/>
          <w:szCs w:val="18"/>
        </w:rPr>
        <w:t xml:space="preserve"> 103</w:t>
      </w:r>
    </w:p>
    <w:p w14:paraId="7A92BB07" w14:textId="1FF04E28" w:rsidR="006F7716" w:rsidRPr="00093C89" w:rsidRDefault="00CC7545" w:rsidP="003C0C1E">
      <w:pPr>
        <w:pStyle w:val="ListParagraph"/>
        <w:numPr>
          <w:ilvl w:val="0"/>
          <w:numId w:val="10"/>
        </w:numPr>
        <w:rPr>
          <w:sz w:val="18"/>
          <w:szCs w:val="18"/>
        </w:rPr>
      </w:pPr>
      <w:r w:rsidRPr="00093C89">
        <w:rPr>
          <w:b/>
          <w:sz w:val="18"/>
          <w:szCs w:val="18"/>
        </w:rPr>
        <w:t>Adequacy</w:t>
      </w:r>
      <w:r w:rsidRPr="00093C89">
        <w:rPr>
          <w:sz w:val="18"/>
          <w:szCs w:val="18"/>
        </w:rPr>
        <w:t xml:space="preserve"> - </w:t>
      </w:r>
      <w:r w:rsidR="006F7716" w:rsidRPr="00093C89">
        <w:rPr>
          <w:sz w:val="18"/>
          <w:szCs w:val="18"/>
        </w:rPr>
        <w:t xml:space="preserve">Law doesn’t generally judge value of consideration – as long as something given consideration = </w:t>
      </w:r>
      <w:proofErr w:type="gramStart"/>
      <w:r w:rsidR="006F7716" w:rsidRPr="00093C89">
        <w:rPr>
          <w:sz w:val="18"/>
          <w:szCs w:val="18"/>
        </w:rPr>
        <w:t xml:space="preserve">sufficient </w:t>
      </w:r>
      <w:r w:rsidRPr="00093C89">
        <w:rPr>
          <w:i/>
          <w:color w:val="FF0000"/>
          <w:sz w:val="18"/>
          <w:szCs w:val="18"/>
        </w:rPr>
        <w:t xml:space="preserve"> </w:t>
      </w:r>
      <w:proofErr w:type="spellStart"/>
      <w:r w:rsidRPr="00093C89">
        <w:rPr>
          <w:i/>
          <w:color w:val="FF0000"/>
          <w:sz w:val="18"/>
          <w:szCs w:val="18"/>
        </w:rPr>
        <w:t>Mountford</w:t>
      </w:r>
      <w:proofErr w:type="spellEnd"/>
      <w:proofErr w:type="gramEnd"/>
      <w:r w:rsidRPr="00093C89">
        <w:rPr>
          <w:i/>
          <w:color w:val="FF0000"/>
          <w:sz w:val="18"/>
          <w:szCs w:val="18"/>
        </w:rPr>
        <w:t xml:space="preserve"> v Scott 1975 </w:t>
      </w:r>
      <w:r w:rsidRPr="00093C89">
        <w:rPr>
          <w:i/>
          <w:sz w:val="18"/>
          <w:szCs w:val="18"/>
        </w:rPr>
        <w:t xml:space="preserve"> </w:t>
      </w:r>
      <w:r w:rsidRPr="00093C89">
        <w:rPr>
          <w:sz w:val="18"/>
          <w:szCs w:val="18"/>
        </w:rPr>
        <w:t xml:space="preserve">BUT inadequate consideration could be applied under law of torts (duress, undue influence, </w:t>
      </w:r>
      <w:proofErr w:type="spellStart"/>
      <w:r w:rsidRPr="00093C89">
        <w:rPr>
          <w:sz w:val="18"/>
          <w:szCs w:val="18"/>
        </w:rPr>
        <w:t>unconscionability</w:t>
      </w:r>
      <w:proofErr w:type="spellEnd"/>
      <w:r w:rsidRPr="00093C89">
        <w:rPr>
          <w:sz w:val="18"/>
          <w:szCs w:val="18"/>
        </w:rPr>
        <w:t>)</w:t>
      </w:r>
    </w:p>
    <w:p w14:paraId="2331B7A7" w14:textId="6B1152D5" w:rsidR="00B24D94" w:rsidRPr="00956CAF" w:rsidRDefault="003017C4" w:rsidP="00EF33ED">
      <w:pPr>
        <w:pStyle w:val="ListParagraph"/>
        <w:numPr>
          <w:ilvl w:val="0"/>
          <w:numId w:val="10"/>
        </w:numPr>
        <w:rPr>
          <w:sz w:val="18"/>
          <w:szCs w:val="18"/>
        </w:rPr>
      </w:pPr>
      <w:r w:rsidRPr="00093C89">
        <w:rPr>
          <w:sz w:val="18"/>
          <w:szCs w:val="18"/>
        </w:rPr>
        <w:t xml:space="preserve">Precondition, condition precedent, condition subsequent – all can apply </w:t>
      </w:r>
      <w:r w:rsidR="00A76DA6" w:rsidRPr="00093C89">
        <w:rPr>
          <w:sz w:val="18"/>
          <w:szCs w:val="18"/>
        </w:rPr>
        <w:t>but /=</w:t>
      </w:r>
      <w:r w:rsidRPr="00093C89">
        <w:rPr>
          <w:sz w:val="18"/>
          <w:szCs w:val="18"/>
        </w:rPr>
        <w:t xml:space="preserve"> consideration</w:t>
      </w:r>
    </w:p>
    <w:p w14:paraId="4876D504" w14:textId="77777777" w:rsidR="00C74379" w:rsidRPr="00093C89" w:rsidRDefault="00C74379" w:rsidP="00EF33ED">
      <w:pPr>
        <w:spacing w:line="276" w:lineRule="auto"/>
        <w:rPr>
          <w:rFonts w:ascii="Arial" w:hAnsi="Arial" w:cs="Arial"/>
          <w:sz w:val="18"/>
          <w:szCs w:val="18"/>
          <w:lang w:val="en-US"/>
        </w:rPr>
      </w:pPr>
    </w:p>
    <w:p w14:paraId="5EAD49B9" w14:textId="2EA4BEE9" w:rsidR="00C74379" w:rsidRPr="00093C89" w:rsidRDefault="00C74379" w:rsidP="003D52D7">
      <w:pPr>
        <w:pStyle w:val="CAN-heading2"/>
      </w:pPr>
      <w:bookmarkStart w:id="32" w:name="_Toc343110736"/>
      <w:r w:rsidRPr="00093C89">
        <w:t>FORBEARANCE</w:t>
      </w:r>
      <w:bookmarkEnd w:id="32"/>
    </w:p>
    <w:p w14:paraId="29A9E093" w14:textId="77777777" w:rsidR="00691956" w:rsidRPr="00093C89" w:rsidRDefault="006F7716" w:rsidP="00EF33ED">
      <w:pPr>
        <w:spacing w:line="276" w:lineRule="auto"/>
        <w:rPr>
          <w:rFonts w:ascii="Arial" w:hAnsi="Arial" w:cs="Arial"/>
          <w:sz w:val="18"/>
          <w:szCs w:val="18"/>
          <w:lang w:val="en-US"/>
        </w:rPr>
      </w:pPr>
      <w:r w:rsidRPr="00093C89">
        <w:rPr>
          <w:rFonts w:ascii="Arial" w:hAnsi="Arial" w:cs="Arial"/>
          <w:sz w:val="18"/>
          <w:szCs w:val="18"/>
          <w:lang w:val="en-US"/>
        </w:rPr>
        <w:t xml:space="preserve">When </w:t>
      </w:r>
      <w:proofErr w:type="spellStart"/>
      <w:r w:rsidRPr="00093C89">
        <w:rPr>
          <w:rFonts w:ascii="Arial" w:hAnsi="Arial" w:cs="Arial"/>
          <w:sz w:val="18"/>
          <w:szCs w:val="18"/>
          <w:lang w:val="en-US"/>
        </w:rPr>
        <w:t>promisee</w:t>
      </w:r>
      <w:proofErr w:type="spellEnd"/>
      <w:r w:rsidRPr="00093C89">
        <w:rPr>
          <w:rFonts w:ascii="Arial" w:hAnsi="Arial" w:cs="Arial"/>
          <w:sz w:val="18"/>
          <w:szCs w:val="18"/>
          <w:lang w:val="en-US"/>
        </w:rPr>
        <w:t xml:space="preserve"> offers </w:t>
      </w:r>
      <w:r w:rsidRPr="00093C89">
        <w:rPr>
          <w:rFonts w:ascii="Arial" w:hAnsi="Arial" w:cs="Arial"/>
          <w:b/>
          <w:sz w:val="18"/>
          <w:szCs w:val="18"/>
          <w:lang w:val="en-US"/>
        </w:rPr>
        <w:t>promise</w:t>
      </w:r>
      <w:r w:rsidRPr="00093C89">
        <w:rPr>
          <w:rFonts w:ascii="Arial" w:hAnsi="Arial" w:cs="Arial"/>
          <w:sz w:val="18"/>
          <w:szCs w:val="18"/>
          <w:lang w:val="en-US"/>
        </w:rPr>
        <w:t xml:space="preserve"> </w:t>
      </w:r>
      <w:r w:rsidRPr="00093C89">
        <w:rPr>
          <w:rFonts w:ascii="Arial" w:hAnsi="Arial" w:cs="Arial"/>
          <w:b/>
          <w:sz w:val="18"/>
          <w:szCs w:val="18"/>
          <w:lang w:val="en-US"/>
        </w:rPr>
        <w:t>not to do something</w:t>
      </w:r>
      <w:r w:rsidRPr="00093C89">
        <w:rPr>
          <w:rFonts w:ascii="Arial" w:hAnsi="Arial" w:cs="Arial"/>
          <w:sz w:val="18"/>
          <w:szCs w:val="18"/>
          <w:lang w:val="en-US"/>
        </w:rPr>
        <w:t xml:space="preserve"> (ex. bring a lawsuit) </w:t>
      </w:r>
      <w:r w:rsidRPr="00093C89">
        <w:rPr>
          <w:rFonts w:ascii="Arial" w:hAnsi="Arial" w:cs="Arial"/>
          <w:b/>
          <w:sz w:val="18"/>
          <w:szCs w:val="18"/>
          <w:lang w:val="en-US"/>
        </w:rPr>
        <w:t>as consideration</w:t>
      </w:r>
      <w:r w:rsidRPr="00093C89">
        <w:rPr>
          <w:rFonts w:ascii="Arial" w:hAnsi="Arial" w:cs="Arial"/>
          <w:sz w:val="18"/>
          <w:szCs w:val="18"/>
          <w:lang w:val="en-US"/>
        </w:rPr>
        <w:t xml:space="preserve"> </w:t>
      </w:r>
      <w:r w:rsidRPr="00093C89">
        <w:rPr>
          <w:rFonts w:ascii="Arial" w:hAnsi="Arial" w:cs="Arial"/>
          <w:sz w:val="18"/>
          <w:szCs w:val="18"/>
          <w:lang w:val="en-US"/>
        </w:rPr>
        <w:sym w:font="Symbol" w:char="F0AE"/>
      </w:r>
      <w:r w:rsidRPr="00093C89">
        <w:rPr>
          <w:rFonts w:ascii="Arial" w:hAnsi="Arial" w:cs="Arial"/>
          <w:sz w:val="18"/>
          <w:szCs w:val="18"/>
          <w:lang w:val="en-US"/>
        </w:rPr>
        <w:t xml:space="preserve"> not valid if </w:t>
      </w:r>
      <w:proofErr w:type="spellStart"/>
      <w:r w:rsidRPr="00093C89">
        <w:rPr>
          <w:rFonts w:ascii="Arial" w:hAnsi="Arial" w:cs="Arial"/>
          <w:sz w:val="18"/>
          <w:szCs w:val="18"/>
          <w:lang w:val="en-US"/>
        </w:rPr>
        <w:t>pr</w:t>
      </w:r>
      <w:r w:rsidR="00691956" w:rsidRPr="00093C89">
        <w:rPr>
          <w:rFonts w:ascii="Arial" w:hAnsi="Arial" w:cs="Arial"/>
          <w:sz w:val="18"/>
          <w:szCs w:val="18"/>
          <w:lang w:val="en-US"/>
        </w:rPr>
        <w:t>omisee</w:t>
      </w:r>
      <w:proofErr w:type="spellEnd"/>
      <w:r w:rsidR="00691956" w:rsidRPr="00093C89">
        <w:rPr>
          <w:rFonts w:ascii="Arial" w:hAnsi="Arial" w:cs="Arial"/>
          <w:sz w:val="18"/>
          <w:szCs w:val="18"/>
          <w:lang w:val="en-US"/>
        </w:rPr>
        <w:t xml:space="preserve"> knows case is w/o merit </w:t>
      </w:r>
    </w:p>
    <w:p w14:paraId="19623002" w14:textId="66D87F09" w:rsidR="00907418" w:rsidRPr="00093C89" w:rsidRDefault="00907418" w:rsidP="00660DD8">
      <w:pPr>
        <w:pStyle w:val="ListParagraph"/>
        <w:numPr>
          <w:ilvl w:val="0"/>
          <w:numId w:val="76"/>
        </w:numPr>
        <w:rPr>
          <w:sz w:val="18"/>
          <w:szCs w:val="18"/>
        </w:rPr>
      </w:pPr>
      <w:r w:rsidRPr="00093C89">
        <w:rPr>
          <w:sz w:val="18"/>
          <w:szCs w:val="18"/>
        </w:rPr>
        <w:t xml:space="preserve">You cant forebear on something you </w:t>
      </w:r>
      <w:r w:rsidRPr="00093C89">
        <w:rPr>
          <w:b/>
          <w:sz w:val="18"/>
          <w:szCs w:val="18"/>
        </w:rPr>
        <w:t>have</w:t>
      </w:r>
      <w:r w:rsidRPr="00093C89">
        <w:rPr>
          <w:sz w:val="18"/>
          <w:szCs w:val="18"/>
        </w:rPr>
        <w:t xml:space="preserve"> a legal obligation to do anyways</w:t>
      </w:r>
    </w:p>
    <w:p w14:paraId="248F8179" w14:textId="75191E66" w:rsidR="00691956" w:rsidRPr="00093C89" w:rsidRDefault="00691956" w:rsidP="00660DD8">
      <w:pPr>
        <w:pStyle w:val="ListParagraph"/>
        <w:numPr>
          <w:ilvl w:val="0"/>
          <w:numId w:val="74"/>
        </w:numPr>
        <w:rPr>
          <w:sz w:val="18"/>
          <w:szCs w:val="18"/>
        </w:rPr>
      </w:pPr>
      <w:r w:rsidRPr="00093C89">
        <w:rPr>
          <w:b/>
          <w:i/>
          <w:color w:val="0000FF"/>
          <w:sz w:val="18"/>
          <w:szCs w:val="18"/>
        </w:rPr>
        <w:t xml:space="preserve">White v </w:t>
      </w:r>
      <w:proofErr w:type="spellStart"/>
      <w:r w:rsidRPr="00093C89">
        <w:rPr>
          <w:b/>
          <w:i/>
          <w:color w:val="0000FF"/>
          <w:sz w:val="18"/>
          <w:szCs w:val="18"/>
        </w:rPr>
        <w:t>Bluett</w:t>
      </w:r>
      <w:proofErr w:type="spellEnd"/>
      <w:r w:rsidRPr="00093C89">
        <w:rPr>
          <w:b/>
          <w:i/>
          <w:color w:val="0000FF"/>
          <w:sz w:val="18"/>
          <w:szCs w:val="18"/>
        </w:rPr>
        <w:t xml:space="preserve"> 1853</w:t>
      </w:r>
      <w:r w:rsidRPr="00093C89">
        <w:rPr>
          <w:sz w:val="18"/>
          <w:szCs w:val="18"/>
        </w:rPr>
        <w:t xml:space="preserve"> can promise not to do something you </w:t>
      </w:r>
      <w:r w:rsidRPr="00093C89">
        <w:rPr>
          <w:b/>
          <w:sz w:val="18"/>
          <w:szCs w:val="18"/>
        </w:rPr>
        <w:t>couldn’t</w:t>
      </w:r>
      <w:r w:rsidRPr="00093C89">
        <w:rPr>
          <w:sz w:val="18"/>
          <w:szCs w:val="18"/>
        </w:rPr>
        <w:t xml:space="preserve"> do anyways!</w:t>
      </w:r>
    </w:p>
    <w:p w14:paraId="4D396000" w14:textId="32A81954" w:rsidR="006F7716" w:rsidRPr="00093C89" w:rsidRDefault="006F7716" w:rsidP="00660DD8">
      <w:pPr>
        <w:pStyle w:val="ListParagraph"/>
        <w:numPr>
          <w:ilvl w:val="0"/>
          <w:numId w:val="74"/>
        </w:numPr>
        <w:rPr>
          <w:sz w:val="18"/>
          <w:szCs w:val="18"/>
        </w:rPr>
      </w:pPr>
      <w:proofErr w:type="spellStart"/>
      <w:r w:rsidRPr="00093C89">
        <w:rPr>
          <w:b/>
          <w:i/>
          <w:color w:val="0000FF"/>
          <w:sz w:val="18"/>
          <w:szCs w:val="18"/>
        </w:rPr>
        <w:t>Callisher</w:t>
      </w:r>
      <w:proofErr w:type="spellEnd"/>
      <w:r w:rsidRPr="00093C89">
        <w:rPr>
          <w:b/>
          <w:i/>
          <w:color w:val="0000FF"/>
          <w:sz w:val="18"/>
          <w:szCs w:val="18"/>
        </w:rPr>
        <w:t xml:space="preserve"> v </w:t>
      </w:r>
      <w:proofErr w:type="spellStart"/>
      <w:r w:rsidRPr="00093C89">
        <w:rPr>
          <w:b/>
          <w:i/>
          <w:color w:val="0000FF"/>
          <w:sz w:val="18"/>
          <w:szCs w:val="18"/>
        </w:rPr>
        <w:t>Bischoffsheim</w:t>
      </w:r>
      <w:proofErr w:type="spellEnd"/>
      <w:r w:rsidRPr="00093C89">
        <w:rPr>
          <w:b/>
          <w:i/>
          <w:color w:val="0000FF"/>
          <w:sz w:val="18"/>
          <w:szCs w:val="18"/>
        </w:rPr>
        <w:t>, 1870</w:t>
      </w:r>
      <w:r w:rsidRPr="00093C89">
        <w:rPr>
          <w:sz w:val="18"/>
          <w:szCs w:val="18"/>
        </w:rPr>
        <w:t xml:space="preserve"> </w:t>
      </w:r>
      <w:r w:rsidR="0004003A" w:rsidRPr="00093C89">
        <w:rPr>
          <w:sz w:val="18"/>
          <w:szCs w:val="18"/>
        </w:rPr>
        <w:t xml:space="preserve">– </w:t>
      </w:r>
      <w:r w:rsidR="0004003A" w:rsidRPr="00093C89">
        <w:rPr>
          <w:i/>
          <w:sz w:val="18"/>
          <w:szCs w:val="18"/>
        </w:rPr>
        <w:t xml:space="preserve">D owed $ to P-D said if P didn’t sue, he’d pay-P didn’t sue, D didn’t pay </w:t>
      </w:r>
      <w:r w:rsidRPr="00093C89">
        <w:rPr>
          <w:sz w:val="18"/>
          <w:szCs w:val="18"/>
        </w:rPr>
        <w:sym w:font="Symbol" w:char="F0AE"/>
      </w:r>
      <w:r w:rsidRPr="00093C89">
        <w:rPr>
          <w:sz w:val="18"/>
          <w:szCs w:val="18"/>
        </w:rPr>
        <w:t xml:space="preserve"> </w:t>
      </w:r>
      <w:r w:rsidRPr="00093C89">
        <w:rPr>
          <w:b/>
          <w:sz w:val="18"/>
          <w:szCs w:val="18"/>
        </w:rPr>
        <w:t>forbearance = consideration</w:t>
      </w:r>
      <w:r w:rsidRPr="00093C89">
        <w:rPr>
          <w:sz w:val="18"/>
          <w:szCs w:val="18"/>
        </w:rPr>
        <w:t xml:space="preserve"> if person making promise not to sue </w:t>
      </w:r>
      <w:r w:rsidRPr="00093C89">
        <w:rPr>
          <w:b/>
          <w:sz w:val="18"/>
          <w:szCs w:val="18"/>
        </w:rPr>
        <w:t>honestly believes lawsuit has merit</w:t>
      </w:r>
    </w:p>
    <w:p w14:paraId="12804A41" w14:textId="2D24C468" w:rsidR="00C74379" w:rsidRPr="00093C89" w:rsidRDefault="006F7716" w:rsidP="00EF33ED">
      <w:pPr>
        <w:spacing w:line="276" w:lineRule="auto"/>
        <w:rPr>
          <w:rFonts w:ascii="Arial" w:hAnsi="Arial" w:cs="Arial"/>
          <w:sz w:val="18"/>
          <w:szCs w:val="18"/>
          <w:lang w:val="en-US"/>
        </w:rPr>
      </w:pPr>
      <w:r w:rsidRPr="00093C89">
        <w:rPr>
          <w:rFonts w:ascii="Arial" w:hAnsi="Arial" w:cs="Arial"/>
          <w:sz w:val="18"/>
          <w:szCs w:val="18"/>
          <w:lang w:val="en-US"/>
        </w:rPr>
        <w:t xml:space="preserve"> </w:t>
      </w:r>
    </w:p>
    <w:p w14:paraId="3B0A109A" w14:textId="1070B3EB" w:rsidR="00C74379" w:rsidRPr="00093C89" w:rsidRDefault="00C74379" w:rsidP="003D52D7">
      <w:pPr>
        <w:pStyle w:val="CAN-heading2"/>
      </w:pPr>
      <w:bookmarkStart w:id="33" w:name="_Toc343110737"/>
      <w:r w:rsidRPr="00093C89">
        <w:t>PAST CONSIDERATION</w:t>
      </w:r>
      <w:bookmarkEnd w:id="33"/>
    </w:p>
    <w:p w14:paraId="346E707F" w14:textId="7177B9FA" w:rsidR="00AB0FE7" w:rsidRPr="00093C89" w:rsidRDefault="006F7716" w:rsidP="00EF33ED">
      <w:pPr>
        <w:spacing w:line="276" w:lineRule="auto"/>
        <w:rPr>
          <w:rFonts w:ascii="Arial" w:hAnsi="Arial" w:cs="Arial"/>
          <w:sz w:val="18"/>
          <w:szCs w:val="18"/>
          <w:lang w:val="en-US"/>
        </w:rPr>
      </w:pPr>
      <w:r w:rsidRPr="00093C89">
        <w:rPr>
          <w:rFonts w:ascii="Arial" w:hAnsi="Arial" w:cs="Arial"/>
          <w:sz w:val="18"/>
          <w:szCs w:val="18"/>
          <w:lang w:val="en-US"/>
        </w:rPr>
        <w:t xml:space="preserve">Law reluctant to accept action that’s already occurred before promise trying to be enforced as valid consideration </w:t>
      </w:r>
      <w:r w:rsidR="002B5D48" w:rsidRPr="00093C89">
        <w:rPr>
          <w:rFonts w:ascii="Arial" w:hAnsi="Arial" w:cs="Arial"/>
          <w:sz w:val="18"/>
          <w:szCs w:val="18"/>
          <w:lang w:val="en-US"/>
        </w:rPr>
        <w:t xml:space="preserve">– must be fresh not past </w:t>
      </w:r>
    </w:p>
    <w:p w14:paraId="0BDE7941" w14:textId="50586C34" w:rsidR="00AB0FE7" w:rsidRPr="00093C89" w:rsidRDefault="00AB0FE7" w:rsidP="003C0C1E">
      <w:pPr>
        <w:pStyle w:val="ListParagraph"/>
        <w:numPr>
          <w:ilvl w:val="0"/>
          <w:numId w:val="10"/>
        </w:numPr>
        <w:rPr>
          <w:color w:val="0000FF"/>
          <w:sz w:val="18"/>
          <w:szCs w:val="18"/>
        </w:rPr>
      </w:pPr>
      <w:proofErr w:type="spellStart"/>
      <w:r w:rsidRPr="00093C89">
        <w:rPr>
          <w:color w:val="0000FF"/>
          <w:sz w:val="18"/>
          <w:szCs w:val="18"/>
        </w:rPr>
        <w:t>Lampleigh</w:t>
      </w:r>
      <w:proofErr w:type="spellEnd"/>
      <w:r w:rsidRPr="00093C89">
        <w:rPr>
          <w:color w:val="0000FF"/>
          <w:sz w:val="18"/>
          <w:szCs w:val="18"/>
        </w:rPr>
        <w:t xml:space="preserve"> v </w:t>
      </w:r>
      <w:proofErr w:type="spellStart"/>
      <w:r w:rsidRPr="00093C89">
        <w:rPr>
          <w:color w:val="0000FF"/>
          <w:sz w:val="18"/>
          <w:szCs w:val="18"/>
        </w:rPr>
        <w:t>Brathwait</w:t>
      </w:r>
      <w:proofErr w:type="spellEnd"/>
      <w:r w:rsidRPr="00093C89">
        <w:rPr>
          <w:color w:val="0000FF"/>
          <w:sz w:val="18"/>
          <w:szCs w:val="18"/>
        </w:rPr>
        <w:t xml:space="preserve">, 1615 </w:t>
      </w:r>
      <w:r w:rsidR="00EC06C6" w:rsidRPr="00093C89">
        <w:rPr>
          <w:sz w:val="18"/>
          <w:szCs w:val="18"/>
        </w:rPr>
        <w:t xml:space="preserve">D killed someone-P tried to get D out of jail-D subsequently promised to pay $ to P for efforts-D didn’t pay </w:t>
      </w:r>
      <w:r w:rsidRPr="00093C89">
        <w:rPr>
          <w:sz w:val="18"/>
          <w:szCs w:val="18"/>
        </w:rPr>
        <w:sym w:font="Symbol" w:char="F0AE"/>
      </w:r>
      <w:r w:rsidRPr="00093C89">
        <w:rPr>
          <w:sz w:val="18"/>
          <w:szCs w:val="18"/>
        </w:rPr>
        <w:t xml:space="preserve"> late promise for action already done is binding if action was initiated at request of promisor. </w:t>
      </w:r>
    </w:p>
    <w:p w14:paraId="7BECF090" w14:textId="289DEA2B" w:rsidR="002B5D48" w:rsidRPr="00093C89" w:rsidRDefault="002B5D48" w:rsidP="003C0C1E">
      <w:pPr>
        <w:pStyle w:val="ListParagraph"/>
        <w:numPr>
          <w:ilvl w:val="0"/>
          <w:numId w:val="10"/>
        </w:numPr>
        <w:rPr>
          <w:sz w:val="18"/>
          <w:szCs w:val="18"/>
        </w:rPr>
      </w:pPr>
      <w:r w:rsidRPr="00093C89">
        <w:rPr>
          <w:b/>
          <w:color w:val="0000FF"/>
          <w:sz w:val="18"/>
          <w:szCs w:val="18"/>
        </w:rPr>
        <w:t>Eastwood v Kenyon, 1840</w:t>
      </w:r>
      <w:r w:rsidRPr="00093C89">
        <w:rPr>
          <w:sz w:val="18"/>
          <w:szCs w:val="18"/>
        </w:rPr>
        <w:t xml:space="preserve"> P spent $ as guardian of S-S promised to pay back, gave promissory note-S marries D-D promises to pay P-D fails to pay </w:t>
      </w:r>
      <w:r w:rsidRPr="00093C89">
        <w:rPr>
          <w:sz w:val="18"/>
          <w:szCs w:val="18"/>
        </w:rPr>
        <w:sym w:font="Symbol" w:char="F0AE"/>
      </w:r>
      <w:r w:rsidRPr="00093C89">
        <w:rPr>
          <w:sz w:val="18"/>
          <w:szCs w:val="18"/>
        </w:rPr>
        <w:t xml:space="preserve"> </w:t>
      </w:r>
      <w:r w:rsidRPr="00093C89">
        <w:rPr>
          <w:b/>
          <w:sz w:val="18"/>
          <w:szCs w:val="18"/>
        </w:rPr>
        <w:t>past consideration is no consideration</w:t>
      </w:r>
      <w:r w:rsidRPr="00093C89">
        <w:rPr>
          <w:sz w:val="18"/>
          <w:szCs w:val="18"/>
        </w:rPr>
        <w:t xml:space="preserve">; </w:t>
      </w:r>
      <w:r w:rsidRPr="00093C89">
        <w:rPr>
          <w:b/>
          <w:sz w:val="18"/>
          <w:szCs w:val="18"/>
        </w:rPr>
        <w:t>not valid for creating enforceable K</w:t>
      </w:r>
    </w:p>
    <w:p w14:paraId="1926ADF9" w14:textId="5D10BBF3" w:rsidR="002B5D48" w:rsidRPr="00093C89" w:rsidRDefault="002B5D48" w:rsidP="003C0C1E">
      <w:pPr>
        <w:pStyle w:val="ListParagraph"/>
        <w:numPr>
          <w:ilvl w:val="0"/>
          <w:numId w:val="10"/>
        </w:numPr>
        <w:rPr>
          <w:sz w:val="18"/>
          <w:szCs w:val="18"/>
        </w:rPr>
      </w:pPr>
      <w:r w:rsidRPr="00093C89">
        <w:rPr>
          <w:sz w:val="18"/>
          <w:szCs w:val="18"/>
        </w:rPr>
        <w:t>Issue = possibility of disguising something else going on (i.e. illegal activities or duress), just says past action is consideration for current promise to avoid admitting what’s actually happening.</w:t>
      </w:r>
    </w:p>
    <w:p w14:paraId="38E07316" w14:textId="77777777" w:rsidR="006D616F" w:rsidRPr="00093C89" w:rsidRDefault="006D616F" w:rsidP="003C0C1E">
      <w:pPr>
        <w:pStyle w:val="ListParagraph"/>
        <w:numPr>
          <w:ilvl w:val="0"/>
          <w:numId w:val="10"/>
        </w:numPr>
        <w:rPr>
          <w:i/>
          <w:sz w:val="18"/>
          <w:szCs w:val="18"/>
        </w:rPr>
      </w:pPr>
      <w:r w:rsidRPr="00093C89">
        <w:rPr>
          <w:sz w:val="18"/>
          <w:szCs w:val="18"/>
        </w:rPr>
        <w:t xml:space="preserve">Past consideration </w:t>
      </w:r>
      <w:r w:rsidRPr="00093C89">
        <w:rPr>
          <w:b/>
          <w:sz w:val="18"/>
          <w:szCs w:val="18"/>
        </w:rPr>
        <w:t>valid</w:t>
      </w:r>
      <w:r w:rsidRPr="00093C89">
        <w:rPr>
          <w:sz w:val="18"/>
          <w:szCs w:val="18"/>
        </w:rPr>
        <w:t xml:space="preserve"> if:</w:t>
      </w:r>
    </w:p>
    <w:p w14:paraId="15ABD3A9" w14:textId="77777777" w:rsidR="006D616F" w:rsidRPr="00093C89" w:rsidRDefault="006D616F" w:rsidP="003C0C1E">
      <w:pPr>
        <w:pStyle w:val="ListParagraph"/>
        <w:numPr>
          <w:ilvl w:val="1"/>
          <w:numId w:val="10"/>
        </w:numPr>
        <w:rPr>
          <w:b/>
          <w:i/>
          <w:sz w:val="18"/>
          <w:szCs w:val="18"/>
        </w:rPr>
      </w:pPr>
      <w:r w:rsidRPr="00093C89">
        <w:rPr>
          <w:sz w:val="18"/>
          <w:szCs w:val="18"/>
        </w:rPr>
        <w:t>Act done at promisor’s request</w:t>
      </w:r>
    </w:p>
    <w:p w14:paraId="7BE3A480" w14:textId="77777777" w:rsidR="006D616F" w:rsidRPr="00093C89" w:rsidRDefault="006D616F" w:rsidP="003C0C1E">
      <w:pPr>
        <w:pStyle w:val="ListParagraph"/>
        <w:numPr>
          <w:ilvl w:val="1"/>
          <w:numId w:val="10"/>
        </w:numPr>
        <w:rPr>
          <w:b/>
          <w:i/>
          <w:sz w:val="18"/>
          <w:szCs w:val="18"/>
        </w:rPr>
      </w:pPr>
      <w:r w:rsidRPr="00093C89">
        <w:rPr>
          <w:sz w:val="18"/>
          <w:szCs w:val="18"/>
        </w:rPr>
        <w:t>Parties understood act was to be remunerated either by payment or conferment of other benefit</w:t>
      </w:r>
    </w:p>
    <w:p w14:paraId="2BBE5219" w14:textId="6878715A" w:rsidR="00EF6637" w:rsidRPr="00093C89" w:rsidRDefault="006D616F" w:rsidP="00EF33ED">
      <w:pPr>
        <w:pStyle w:val="ListParagraph"/>
        <w:numPr>
          <w:ilvl w:val="1"/>
          <w:numId w:val="10"/>
        </w:numPr>
        <w:rPr>
          <w:b/>
          <w:i/>
          <w:sz w:val="18"/>
          <w:szCs w:val="18"/>
        </w:rPr>
      </w:pPr>
      <w:r w:rsidRPr="00093C89">
        <w:rPr>
          <w:sz w:val="18"/>
          <w:szCs w:val="18"/>
        </w:rPr>
        <w:t>Payment/conferment must have been legally enforceable had it been promised in advance</w:t>
      </w:r>
    </w:p>
    <w:p w14:paraId="3F604447" w14:textId="77777777" w:rsidR="00EF6637" w:rsidRPr="00093C89" w:rsidRDefault="00EF6637" w:rsidP="00EF33ED">
      <w:pPr>
        <w:spacing w:line="276" w:lineRule="auto"/>
        <w:rPr>
          <w:rFonts w:ascii="Arial" w:hAnsi="Arial" w:cs="Arial"/>
          <w:b/>
          <w:i/>
          <w:sz w:val="18"/>
          <w:szCs w:val="18"/>
          <w:lang w:val="en-US"/>
        </w:rPr>
      </w:pPr>
    </w:p>
    <w:p w14:paraId="339D3E08" w14:textId="4A226982" w:rsidR="00F817D6" w:rsidRPr="00093C89" w:rsidRDefault="00F817D6" w:rsidP="003D52D7">
      <w:pPr>
        <w:pStyle w:val="CAN-heading2"/>
      </w:pPr>
      <w:bookmarkStart w:id="34" w:name="_Toc343110738"/>
      <w:r w:rsidRPr="00093C89">
        <w:t>PRE-EXISTING LEGAL DUTY</w:t>
      </w:r>
      <w:bookmarkEnd w:id="34"/>
    </w:p>
    <w:p w14:paraId="4E4B44B5" w14:textId="77777777" w:rsidR="00437C5A" w:rsidRPr="00093C89" w:rsidRDefault="00437C5A" w:rsidP="00EF33ED">
      <w:pPr>
        <w:spacing w:line="276" w:lineRule="auto"/>
        <w:rPr>
          <w:rFonts w:ascii="Arial" w:hAnsi="Arial" w:cs="Arial"/>
          <w:b/>
          <w:sz w:val="18"/>
          <w:szCs w:val="18"/>
          <w:lang w:val="en-US"/>
        </w:rPr>
      </w:pPr>
    </w:p>
    <w:p w14:paraId="5F07AB9B" w14:textId="77777777" w:rsidR="009F1AF2" w:rsidRPr="00093C89" w:rsidRDefault="009F1AF2" w:rsidP="00EF33ED">
      <w:pPr>
        <w:spacing w:line="276" w:lineRule="auto"/>
        <w:rPr>
          <w:rFonts w:ascii="Arial" w:hAnsi="Arial" w:cs="Arial"/>
          <w:sz w:val="18"/>
          <w:szCs w:val="18"/>
          <w:lang w:val="en-US"/>
        </w:rPr>
      </w:pPr>
      <w:r w:rsidRPr="00093C89">
        <w:rPr>
          <w:rFonts w:ascii="Arial" w:hAnsi="Arial" w:cs="Arial"/>
          <w:b/>
          <w:sz w:val="18"/>
          <w:szCs w:val="18"/>
          <w:u w:val="single"/>
          <w:lang w:val="en-US"/>
        </w:rPr>
        <w:t>Pre-existing duty</w:t>
      </w:r>
      <w:r w:rsidRPr="00093C89">
        <w:rPr>
          <w:rFonts w:ascii="Arial" w:hAnsi="Arial" w:cs="Arial"/>
          <w:b/>
          <w:sz w:val="18"/>
          <w:szCs w:val="18"/>
          <w:lang w:val="en-US"/>
        </w:rPr>
        <w:t xml:space="preserve"> or </w:t>
      </w:r>
      <w:r w:rsidRPr="00093C89">
        <w:rPr>
          <w:rFonts w:ascii="Arial" w:hAnsi="Arial" w:cs="Arial"/>
          <w:b/>
          <w:sz w:val="18"/>
          <w:szCs w:val="18"/>
          <w:u w:val="single"/>
          <w:lang w:val="en-US"/>
        </w:rPr>
        <w:t>duty to public</w:t>
      </w:r>
      <w:r w:rsidRPr="00093C89">
        <w:rPr>
          <w:rFonts w:ascii="Arial" w:hAnsi="Arial" w:cs="Arial"/>
          <w:sz w:val="18"/>
          <w:szCs w:val="18"/>
          <w:lang w:val="en-US"/>
        </w:rPr>
        <w:t xml:space="preserve">- performance does /= consideration if duty already existed unrelated to K </w:t>
      </w:r>
      <w:proofErr w:type="spellStart"/>
      <w:proofErr w:type="gramStart"/>
      <w:r w:rsidRPr="00093C89">
        <w:rPr>
          <w:rFonts w:ascii="Arial" w:hAnsi="Arial" w:cs="Arial"/>
          <w:sz w:val="18"/>
          <w:szCs w:val="18"/>
          <w:lang w:val="en-US"/>
        </w:rPr>
        <w:t>pg</w:t>
      </w:r>
      <w:proofErr w:type="spellEnd"/>
      <w:proofErr w:type="gramEnd"/>
      <w:r w:rsidRPr="00093C89">
        <w:rPr>
          <w:rFonts w:ascii="Arial" w:hAnsi="Arial" w:cs="Arial"/>
          <w:sz w:val="18"/>
          <w:szCs w:val="18"/>
          <w:lang w:val="en-US"/>
        </w:rPr>
        <w:t xml:space="preserve"> 109</w:t>
      </w:r>
    </w:p>
    <w:p w14:paraId="2EBA0E33" w14:textId="77777777" w:rsidR="009F1AF2" w:rsidRPr="00093C89" w:rsidRDefault="009F1AF2" w:rsidP="003C0C1E">
      <w:pPr>
        <w:pStyle w:val="ListParagraph"/>
        <w:numPr>
          <w:ilvl w:val="0"/>
          <w:numId w:val="10"/>
        </w:numPr>
        <w:rPr>
          <w:sz w:val="18"/>
          <w:szCs w:val="18"/>
        </w:rPr>
      </w:pPr>
      <w:r w:rsidRPr="00093C89">
        <w:rPr>
          <w:sz w:val="18"/>
          <w:szCs w:val="18"/>
        </w:rPr>
        <w:t>Can’t offer previous legally binding obligations as consideration for new promise (ex. A [</w:t>
      </w:r>
      <w:proofErr w:type="spellStart"/>
      <w:r w:rsidRPr="00093C89">
        <w:rPr>
          <w:sz w:val="18"/>
          <w:szCs w:val="18"/>
        </w:rPr>
        <w:t>promisee</w:t>
      </w:r>
      <w:proofErr w:type="spellEnd"/>
      <w:r w:rsidRPr="00093C89">
        <w:rPr>
          <w:sz w:val="18"/>
          <w:szCs w:val="18"/>
        </w:rPr>
        <w:t>] tries to enforce promise of B but A only giving a return promise [to do existing duty to B or C in which A is promisor] as consideration)</w:t>
      </w:r>
    </w:p>
    <w:p w14:paraId="67B53B8A" w14:textId="77777777" w:rsidR="009F1AF2" w:rsidRPr="00093C89" w:rsidRDefault="009F1AF2" w:rsidP="00EF33ED">
      <w:pPr>
        <w:spacing w:line="276" w:lineRule="auto"/>
        <w:rPr>
          <w:rFonts w:ascii="Arial" w:hAnsi="Arial" w:cs="Arial"/>
          <w:sz w:val="18"/>
          <w:szCs w:val="18"/>
          <w:lang w:val="en-US"/>
        </w:rPr>
      </w:pPr>
    </w:p>
    <w:p w14:paraId="2C41982A" w14:textId="77777777" w:rsidR="00B434F2" w:rsidRPr="00093C89" w:rsidRDefault="00F817D6" w:rsidP="00EF33ED">
      <w:pPr>
        <w:spacing w:line="276" w:lineRule="auto"/>
        <w:rPr>
          <w:rFonts w:ascii="Arial" w:hAnsi="Arial" w:cs="Arial"/>
          <w:sz w:val="18"/>
          <w:szCs w:val="18"/>
          <w:lang w:val="en-US"/>
        </w:rPr>
      </w:pPr>
      <w:r w:rsidRPr="00093C89">
        <w:rPr>
          <w:rFonts w:ascii="Arial" w:hAnsi="Arial" w:cs="Arial"/>
          <w:b/>
          <w:sz w:val="18"/>
          <w:szCs w:val="18"/>
          <w:u w:val="single"/>
          <w:lang w:val="en-US"/>
        </w:rPr>
        <w:t>Duty Owed to the Public:</w:t>
      </w:r>
      <w:r w:rsidRPr="00093C89">
        <w:rPr>
          <w:rFonts w:ascii="Arial" w:hAnsi="Arial" w:cs="Arial"/>
          <w:sz w:val="18"/>
          <w:szCs w:val="18"/>
          <w:lang w:val="en-US"/>
        </w:rPr>
        <w:t xml:space="preserve"> </w:t>
      </w:r>
    </w:p>
    <w:p w14:paraId="061E17C8" w14:textId="77777777" w:rsidR="00B434F2" w:rsidRPr="00093C89" w:rsidRDefault="00F817D6" w:rsidP="003C0C1E">
      <w:pPr>
        <w:pStyle w:val="ListParagraph"/>
        <w:numPr>
          <w:ilvl w:val="0"/>
          <w:numId w:val="10"/>
        </w:numPr>
        <w:rPr>
          <w:sz w:val="18"/>
          <w:szCs w:val="18"/>
        </w:rPr>
      </w:pPr>
      <w:r w:rsidRPr="00093C89">
        <w:rPr>
          <w:sz w:val="18"/>
          <w:szCs w:val="18"/>
        </w:rPr>
        <w:t xml:space="preserve">General (duty to obey the law) or specific (public servant’s duty to perform their job) </w:t>
      </w:r>
    </w:p>
    <w:p w14:paraId="32617FCA" w14:textId="4B831702" w:rsidR="00F817D6" w:rsidRPr="00093C89" w:rsidRDefault="00F817D6" w:rsidP="003C0C1E">
      <w:pPr>
        <w:pStyle w:val="ListParagraph"/>
        <w:numPr>
          <w:ilvl w:val="0"/>
          <w:numId w:val="10"/>
        </w:numPr>
        <w:rPr>
          <w:sz w:val="18"/>
          <w:szCs w:val="18"/>
        </w:rPr>
      </w:pPr>
      <w:r w:rsidRPr="00093C89">
        <w:rPr>
          <w:sz w:val="18"/>
          <w:szCs w:val="18"/>
        </w:rPr>
        <w:sym w:font="Symbol" w:char="F0AE"/>
      </w:r>
      <w:r w:rsidRPr="00093C89">
        <w:rPr>
          <w:sz w:val="18"/>
          <w:szCs w:val="18"/>
        </w:rPr>
        <w:t xml:space="preserve"> </w:t>
      </w:r>
      <w:proofErr w:type="gramStart"/>
      <w:r w:rsidRPr="00093C89">
        <w:rPr>
          <w:sz w:val="18"/>
          <w:szCs w:val="18"/>
        </w:rPr>
        <w:t>don’t</w:t>
      </w:r>
      <w:proofErr w:type="gramEnd"/>
      <w:r w:rsidRPr="00093C89">
        <w:rPr>
          <w:sz w:val="18"/>
          <w:szCs w:val="18"/>
        </w:rPr>
        <w:t xml:space="preserve"> want to reward people for doing something state already demands them to do. </w:t>
      </w:r>
    </w:p>
    <w:p w14:paraId="61703BC7" w14:textId="77777777" w:rsidR="00F817D6" w:rsidRPr="00093C89" w:rsidRDefault="00F817D6" w:rsidP="00EF33ED">
      <w:pPr>
        <w:spacing w:line="276" w:lineRule="auto"/>
        <w:rPr>
          <w:rFonts w:ascii="Arial" w:hAnsi="Arial" w:cs="Arial"/>
          <w:sz w:val="18"/>
          <w:szCs w:val="18"/>
          <w:lang w:val="en-US"/>
        </w:rPr>
      </w:pPr>
    </w:p>
    <w:p w14:paraId="4538B394" w14:textId="77777777" w:rsidR="00B434F2" w:rsidRPr="00093C89" w:rsidRDefault="00F817D6" w:rsidP="00EF33ED">
      <w:pPr>
        <w:spacing w:line="276" w:lineRule="auto"/>
        <w:rPr>
          <w:rFonts w:ascii="Arial" w:hAnsi="Arial" w:cs="Arial"/>
          <w:sz w:val="18"/>
          <w:szCs w:val="18"/>
          <w:lang w:val="en-US"/>
        </w:rPr>
      </w:pPr>
      <w:r w:rsidRPr="00093C89">
        <w:rPr>
          <w:rFonts w:ascii="Arial" w:hAnsi="Arial" w:cs="Arial"/>
          <w:b/>
          <w:sz w:val="18"/>
          <w:szCs w:val="18"/>
          <w:u w:val="single"/>
          <w:lang w:val="en-US"/>
        </w:rPr>
        <w:t>Duty Owed to 3</w:t>
      </w:r>
      <w:r w:rsidRPr="00093C89">
        <w:rPr>
          <w:rFonts w:ascii="Arial" w:hAnsi="Arial" w:cs="Arial"/>
          <w:b/>
          <w:sz w:val="18"/>
          <w:szCs w:val="18"/>
          <w:u w:val="single"/>
          <w:vertAlign w:val="superscript"/>
          <w:lang w:val="en-US"/>
        </w:rPr>
        <w:t>rd</w:t>
      </w:r>
      <w:r w:rsidRPr="00093C89">
        <w:rPr>
          <w:rFonts w:ascii="Arial" w:hAnsi="Arial" w:cs="Arial"/>
          <w:b/>
          <w:sz w:val="18"/>
          <w:szCs w:val="18"/>
          <w:u w:val="single"/>
          <w:lang w:val="en-US"/>
        </w:rPr>
        <w:t xml:space="preserve"> Party:</w:t>
      </w:r>
      <w:r w:rsidRPr="00093C89">
        <w:rPr>
          <w:rFonts w:ascii="Arial" w:hAnsi="Arial" w:cs="Arial"/>
          <w:sz w:val="18"/>
          <w:szCs w:val="18"/>
          <w:lang w:val="en-US"/>
        </w:rPr>
        <w:t xml:space="preserve"> </w:t>
      </w:r>
    </w:p>
    <w:p w14:paraId="29B22181" w14:textId="2B4E113B" w:rsidR="00F817D6" w:rsidRPr="00093C89" w:rsidRDefault="00F817D6" w:rsidP="003C0C1E">
      <w:pPr>
        <w:pStyle w:val="ListParagraph"/>
        <w:numPr>
          <w:ilvl w:val="0"/>
          <w:numId w:val="10"/>
        </w:numPr>
        <w:rPr>
          <w:sz w:val="18"/>
          <w:szCs w:val="18"/>
        </w:rPr>
      </w:pPr>
      <w:r w:rsidRPr="00093C89">
        <w:rPr>
          <w:sz w:val="18"/>
          <w:szCs w:val="18"/>
        </w:rPr>
        <w:t xml:space="preserve">A promises to do X for B [A already owes X to C] </w:t>
      </w:r>
      <w:r w:rsidRPr="00093C89">
        <w:rPr>
          <w:sz w:val="18"/>
          <w:szCs w:val="18"/>
        </w:rPr>
        <w:sym w:font="Symbol" w:char="F0AE"/>
      </w:r>
      <w:r w:rsidRPr="00093C89">
        <w:rPr>
          <w:sz w:val="18"/>
          <w:szCs w:val="18"/>
        </w:rPr>
        <w:t xml:space="preserve"> law now clear that this type of consideration is valid (</w:t>
      </w:r>
      <w:proofErr w:type="spellStart"/>
      <w:r w:rsidRPr="00093C89">
        <w:rPr>
          <w:b/>
          <w:color w:val="0000FF"/>
          <w:sz w:val="18"/>
          <w:szCs w:val="18"/>
        </w:rPr>
        <w:t>Pao</w:t>
      </w:r>
      <w:proofErr w:type="spellEnd"/>
      <w:r w:rsidRPr="00093C89">
        <w:rPr>
          <w:b/>
          <w:color w:val="0000FF"/>
          <w:sz w:val="18"/>
          <w:szCs w:val="18"/>
        </w:rPr>
        <w:t xml:space="preserve"> On v Lau </w:t>
      </w:r>
      <w:proofErr w:type="spellStart"/>
      <w:r w:rsidRPr="00093C89">
        <w:rPr>
          <w:b/>
          <w:color w:val="0000FF"/>
          <w:sz w:val="18"/>
          <w:szCs w:val="18"/>
        </w:rPr>
        <w:t>Yiu</w:t>
      </w:r>
      <w:proofErr w:type="spellEnd"/>
      <w:r w:rsidRPr="00093C89">
        <w:rPr>
          <w:b/>
          <w:color w:val="0000FF"/>
          <w:sz w:val="18"/>
          <w:szCs w:val="18"/>
        </w:rPr>
        <w:t xml:space="preserve"> Long, 1980</w:t>
      </w:r>
      <w:r w:rsidRPr="00093C89">
        <w:rPr>
          <w:b/>
          <w:sz w:val="18"/>
          <w:szCs w:val="18"/>
        </w:rPr>
        <w:t xml:space="preserve"> </w:t>
      </w:r>
      <w:r w:rsidRPr="00093C89">
        <w:rPr>
          <w:sz w:val="18"/>
          <w:szCs w:val="18"/>
        </w:rPr>
        <w:sym w:font="Symbol" w:char="F0AE"/>
      </w:r>
      <w:r w:rsidRPr="00093C89">
        <w:rPr>
          <w:sz w:val="18"/>
          <w:szCs w:val="18"/>
        </w:rPr>
        <w:t xml:space="preserve"> L &amp; P swap shares-P agreed not to sell for 1 year-L agreed to buy back 60% at $2.50-P </w:t>
      </w:r>
      <w:proofErr w:type="spellStart"/>
      <w:r w:rsidRPr="00093C89">
        <w:rPr>
          <w:sz w:val="18"/>
          <w:szCs w:val="18"/>
        </w:rPr>
        <w:t>realised</w:t>
      </w:r>
      <w:proofErr w:type="spellEnd"/>
      <w:r w:rsidRPr="00093C89">
        <w:rPr>
          <w:sz w:val="18"/>
          <w:szCs w:val="18"/>
        </w:rPr>
        <w:t xml:space="preserve"> this sucked b/c if went over $2.50 he’d miss out-2</w:t>
      </w:r>
      <w:r w:rsidRPr="00093C89">
        <w:rPr>
          <w:sz w:val="18"/>
          <w:szCs w:val="18"/>
          <w:vertAlign w:val="superscript"/>
        </w:rPr>
        <w:t>nd</w:t>
      </w:r>
      <w:r w:rsidRPr="00093C89">
        <w:rPr>
          <w:sz w:val="18"/>
          <w:szCs w:val="18"/>
        </w:rPr>
        <w:t xml:space="preserve"> agreement: P wants L to reimburse if shares drop-P said wouldn’t do deal w/o “</w:t>
      </w:r>
      <w:r w:rsidRPr="00093C89">
        <w:rPr>
          <w:color w:val="FF0000"/>
          <w:sz w:val="18"/>
          <w:szCs w:val="18"/>
        </w:rPr>
        <w:t>guarantee agreement</w:t>
      </w:r>
      <w:r w:rsidRPr="00093C89">
        <w:rPr>
          <w:sz w:val="18"/>
          <w:szCs w:val="18"/>
        </w:rPr>
        <w:t>”- L agrees- shares drop, P tries to enforce guarantee-L argued not valid b/c no consideration &amp; K procured under duress</w:t>
      </w:r>
    </w:p>
    <w:p w14:paraId="31BC0E08" w14:textId="77777777" w:rsidR="00F817D6" w:rsidRPr="00093C89" w:rsidRDefault="00F817D6" w:rsidP="00D83FE5">
      <w:pPr>
        <w:pStyle w:val="ListParagraph"/>
        <w:numPr>
          <w:ilvl w:val="0"/>
          <w:numId w:val="21"/>
        </w:numPr>
        <w:rPr>
          <w:sz w:val="18"/>
          <w:szCs w:val="18"/>
        </w:rPr>
      </w:pPr>
      <w:r w:rsidRPr="00093C89">
        <w:rPr>
          <w:b/>
          <w:sz w:val="18"/>
          <w:szCs w:val="18"/>
        </w:rPr>
        <w:t>Promise to perform, or performance of pre-existing contractual obligation to 3</w:t>
      </w:r>
      <w:r w:rsidRPr="00093C89">
        <w:rPr>
          <w:b/>
          <w:sz w:val="18"/>
          <w:szCs w:val="18"/>
          <w:vertAlign w:val="superscript"/>
        </w:rPr>
        <w:t>rd</w:t>
      </w:r>
      <w:r w:rsidRPr="00093C89">
        <w:rPr>
          <w:b/>
          <w:sz w:val="18"/>
          <w:szCs w:val="18"/>
        </w:rPr>
        <w:t xml:space="preserve"> party = valid consideration.</w:t>
      </w:r>
      <w:r w:rsidRPr="00093C89">
        <w:rPr>
          <w:sz w:val="18"/>
          <w:szCs w:val="18"/>
        </w:rPr>
        <w:t xml:space="preserve"> B does get something of value in exchange for A’s promise </w:t>
      </w:r>
      <w:r w:rsidRPr="00093C89">
        <w:rPr>
          <w:sz w:val="18"/>
          <w:szCs w:val="18"/>
        </w:rPr>
        <w:sym w:font="Symbol" w:char="F0AE"/>
      </w:r>
      <w:r w:rsidRPr="00093C89">
        <w:rPr>
          <w:sz w:val="18"/>
          <w:szCs w:val="18"/>
        </w:rPr>
        <w:t xml:space="preserve"> B can enforce duty in addition to whatever 3</w:t>
      </w:r>
      <w:r w:rsidRPr="00093C89">
        <w:rPr>
          <w:sz w:val="18"/>
          <w:szCs w:val="18"/>
          <w:vertAlign w:val="superscript"/>
        </w:rPr>
        <w:t>rd</w:t>
      </w:r>
      <w:r w:rsidRPr="00093C89">
        <w:rPr>
          <w:sz w:val="18"/>
          <w:szCs w:val="18"/>
        </w:rPr>
        <w:t xml:space="preserve"> party [C] can already enforce it</w:t>
      </w:r>
    </w:p>
    <w:p w14:paraId="5936F480" w14:textId="77777777" w:rsidR="00F817D6" w:rsidRPr="00093C89" w:rsidRDefault="00F817D6" w:rsidP="003C0C1E">
      <w:pPr>
        <w:pStyle w:val="ListParagraph"/>
        <w:numPr>
          <w:ilvl w:val="0"/>
          <w:numId w:val="11"/>
        </w:numPr>
        <w:rPr>
          <w:b/>
          <w:sz w:val="18"/>
          <w:szCs w:val="18"/>
        </w:rPr>
      </w:pPr>
      <w:r w:rsidRPr="00093C89">
        <w:rPr>
          <w:b/>
          <w:color w:val="FF0000"/>
          <w:sz w:val="18"/>
          <w:szCs w:val="18"/>
        </w:rPr>
        <w:t>DON’T CONFLATE W/ PAST CONSIDERATION</w:t>
      </w:r>
      <w:r w:rsidRPr="00093C89">
        <w:rPr>
          <w:sz w:val="18"/>
          <w:szCs w:val="18"/>
        </w:rPr>
        <w:t xml:space="preserve"> (argument also made in </w:t>
      </w:r>
      <w:proofErr w:type="spellStart"/>
      <w:r w:rsidRPr="00093C89">
        <w:rPr>
          <w:b/>
          <w:i/>
          <w:sz w:val="18"/>
          <w:szCs w:val="18"/>
        </w:rPr>
        <w:t>Pao</w:t>
      </w:r>
      <w:proofErr w:type="spellEnd"/>
      <w:r w:rsidRPr="00093C89">
        <w:rPr>
          <w:b/>
          <w:i/>
          <w:sz w:val="18"/>
          <w:szCs w:val="18"/>
        </w:rPr>
        <w:t xml:space="preserve"> On</w:t>
      </w:r>
      <w:r w:rsidRPr="00093C89">
        <w:rPr>
          <w:sz w:val="18"/>
          <w:szCs w:val="18"/>
        </w:rPr>
        <w:t xml:space="preserve"> </w:t>
      </w:r>
      <w:r w:rsidRPr="00093C89">
        <w:rPr>
          <w:sz w:val="18"/>
          <w:szCs w:val="18"/>
        </w:rPr>
        <w:sym w:font="Symbol" w:char="F0AE"/>
      </w:r>
      <w:r w:rsidRPr="00093C89">
        <w:rPr>
          <w:sz w:val="18"/>
          <w:szCs w:val="18"/>
        </w:rPr>
        <w:t xml:space="preserve"> find that past consideration is valid, apply </w:t>
      </w:r>
      <w:proofErr w:type="spellStart"/>
      <w:r w:rsidRPr="00093C89">
        <w:rPr>
          <w:b/>
          <w:i/>
          <w:color w:val="0000FF"/>
          <w:sz w:val="18"/>
          <w:szCs w:val="18"/>
        </w:rPr>
        <w:t>Lampleigh</w:t>
      </w:r>
      <w:proofErr w:type="spellEnd"/>
      <w:r w:rsidRPr="00093C89">
        <w:rPr>
          <w:b/>
          <w:i/>
          <w:sz w:val="18"/>
          <w:szCs w:val="18"/>
        </w:rPr>
        <w:t xml:space="preserve"> </w:t>
      </w:r>
      <w:r w:rsidRPr="00093C89">
        <w:rPr>
          <w:sz w:val="18"/>
          <w:szCs w:val="18"/>
        </w:rPr>
        <w:t>test – separate from pre-existing legal duty argument)</w:t>
      </w:r>
    </w:p>
    <w:p w14:paraId="2C4EA5D2" w14:textId="77777777" w:rsidR="00F817D6" w:rsidRPr="00093C89" w:rsidRDefault="00F817D6" w:rsidP="00EF33ED">
      <w:pPr>
        <w:spacing w:line="276" w:lineRule="auto"/>
        <w:rPr>
          <w:rFonts w:ascii="Arial" w:hAnsi="Arial" w:cs="Arial"/>
          <w:sz w:val="18"/>
          <w:szCs w:val="18"/>
          <w:lang w:val="en-US"/>
        </w:rPr>
      </w:pPr>
    </w:p>
    <w:p w14:paraId="7F167D9E" w14:textId="77777777" w:rsidR="00B434F2" w:rsidRPr="00093C89" w:rsidRDefault="00F817D6" w:rsidP="00EF33ED">
      <w:pPr>
        <w:spacing w:line="276" w:lineRule="auto"/>
        <w:rPr>
          <w:rFonts w:ascii="Arial" w:hAnsi="Arial" w:cs="Arial"/>
          <w:sz w:val="18"/>
          <w:szCs w:val="18"/>
          <w:lang w:val="en-US"/>
        </w:rPr>
      </w:pPr>
      <w:r w:rsidRPr="00093C89">
        <w:rPr>
          <w:rFonts w:ascii="Arial" w:hAnsi="Arial" w:cs="Arial"/>
          <w:b/>
          <w:sz w:val="18"/>
          <w:szCs w:val="18"/>
          <w:u w:val="single"/>
          <w:lang w:val="en-US"/>
        </w:rPr>
        <w:t>Duty Owed to Promisor:</w:t>
      </w:r>
      <w:r w:rsidRPr="00093C89">
        <w:rPr>
          <w:rFonts w:ascii="Arial" w:hAnsi="Arial" w:cs="Arial"/>
          <w:sz w:val="18"/>
          <w:szCs w:val="18"/>
          <w:lang w:val="en-US"/>
        </w:rPr>
        <w:t xml:space="preserve"> </w:t>
      </w:r>
    </w:p>
    <w:p w14:paraId="603C4287" w14:textId="1CDE242A" w:rsidR="00F817D6" w:rsidRPr="00093C89" w:rsidRDefault="00F817D6" w:rsidP="003C0C1E">
      <w:pPr>
        <w:pStyle w:val="ListParagraph"/>
        <w:numPr>
          <w:ilvl w:val="0"/>
          <w:numId w:val="11"/>
        </w:numPr>
        <w:rPr>
          <w:sz w:val="18"/>
          <w:szCs w:val="18"/>
        </w:rPr>
      </w:pPr>
      <w:proofErr w:type="gramStart"/>
      <w:r w:rsidRPr="00093C89">
        <w:rPr>
          <w:sz w:val="18"/>
          <w:szCs w:val="18"/>
        </w:rPr>
        <w:t>promise</w:t>
      </w:r>
      <w:proofErr w:type="gramEnd"/>
      <w:r w:rsidRPr="00093C89">
        <w:rPr>
          <w:sz w:val="18"/>
          <w:szCs w:val="18"/>
        </w:rPr>
        <w:t xml:space="preserve">, remade as consideration by A, is to perform A’s duty already owed to B </w:t>
      </w:r>
      <w:r w:rsidRPr="00093C89">
        <w:rPr>
          <w:sz w:val="18"/>
          <w:szCs w:val="18"/>
        </w:rPr>
        <w:sym w:font="Symbol" w:char="F0AE"/>
      </w:r>
      <w:r w:rsidRPr="00093C89">
        <w:rPr>
          <w:sz w:val="18"/>
          <w:szCs w:val="18"/>
        </w:rPr>
        <w:t xml:space="preserve"> hard to argue “fresh” consideration.</w:t>
      </w:r>
    </w:p>
    <w:p w14:paraId="02D11BB3" w14:textId="77777777" w:rsidR="00F817D6" w:rsidRPr="00093C89" w:rsidRDefault="00F817D6" w:rsidP="003C0C1E">
      <w:pPr>
        <w:pStyle w:val="ListParagraph"/>
        <w:numPr>
          <w:ilvl w:val="0"/>
          <w:numId w:val="11"/>
        </w:numPr>
        <w:rPr>
          <w:sz w:val="18"/>
          <w:szCs w:val="18"/>
        </w:rPr>
      </w:pPr>
      <w:r w:rsidRPr="00A32DB8">
        <w:rPr>
          <w:b/>
          <w:sz w:val="18"/>
          <w:szCs w:val="18"/>
          <w:highlight w:val="yellow"/>
        </w:rPr>
        <w:t>Ex 1. Promise to Pay More</w:t>
      </w:r>
      <w:r w:rsidRPr="00093C89">
        <w:rPr>
          <w:sz w:val="18"/>
          <w:szCs w:val="18"/>
        </w:rPr>
        <w:t xml:space="preserve"> </w:t>
      </w:r>
      <w:r w:rsidRPr="00093C89">
        <w:rPr>
          <w:sz w:val="18"/>
          <w:szCs w:val="18"/>
        </w:rPr>
        <w:sym w:font="Symbol" w:char="F0AE"/>
      </w:r>
      <w:r w:rsidRPr="00093C89">
        <w:rPr>
          <w:sz w:val="18"/>
          <w:szCs w:val="18"/>
        </w:rPr>
        <w:t xml:space="preserve"> B promise to pay more $ for obligation A already owes B – not valid if A doesn’t give something else as well. (</w:t>
      </w:r>
      <w:r w:rsidRPr="00093C89">
        <w:rPr>
          <w:b/>
          <w:i/>
          <w:color w:val="0000FF"/>
          <w:sz w:val="18"/>
          <w:szCs w:val="18"/>
        </w:rPr>
        <w:t>Gilbert Steel Ltd v University Construction Ltd, 1976</w:t>
      </w:r>
      <w:r w:rsidRPr="00093C89">
        <w:rPr>
          <w:sz w:val="18"/>
          <w:szCs w:val="18"/>
        </w:rPr>
        <w:t xml:space="preserve"> </w:t>
      </w:r>
      <w:r w:rsidRPr="00093C89">
        <w:rPr>
          <w:i/>
          <w:sz w:val="18"/>
          <w:szCs w:val="18"/>
        </w:rPr>
        <w:t xml:space="preserve">G had K w/ U to deliver steel for 3 buildings-after 2 steel mill owner increased $-G approached U, new written K created for supply of steel 1-before delivery mill owner again increased $-G&amp;U have oral agreement for U to pay more-U accepted new deliveries of steel-G invoiced w/new prices-U refused to pay, argued insufficient consideration </w:t>
      </w:r>
      <w:r w:rsidRPr="00093C89">
        <w:rPr>
          <w:sz w:val="18"/>
          <w:szCs w:val="18"/>
        </w:rPr>
        <w:sym w:font="Symbol" w:char="F0AE"/>
      </w:r>
      <w:r w:rsidRPr="00093C89">
        <w:rPr>
          <w:sz w:val="18"/>
          <w:szCs w:val="18"/>
        </w:rPr>
        <w:t xml:space="preserve"> </w:t>
      </w:r>
      <w:r w:rsidRPr="00093C89">
        <w:rPr>
          <w:b/>
          <w:sz w:val="18"/>
          <w:szCs w:val="18"/>
        </w:rPr>
        <w:t>prior duty owed to promisor not legally sufficient consideration</w:t>
      </w:r>
      <w:r w:rsidRPr="00093C89">
        <w:rPr>
          <w:sz w:val="18"/>
          <w:szCs w:val="18"/>
        </w:rPr>
        <w:t xml:space="preserve"> – variation in price = modification NOT new K)</w:t>
      </w:r>
    </w:p>
    <w:p w14:paraId="2B204FA9" w14:textId="77777777" w:rsidR="00F817D6" w:rsidRPr="00093C89" w:rsidRDefault="00F817D6" w:rsidP="003C0C1E">
      <w:pPr>
        <w:pStyle w:val="ListParagraph"/>
        <w:numPr>
          <w:ilvl w:val="1"/>
          <w:numId w:val="11"/>
        </w:numPr>
        <w:rPr>
          <w:sz w:val="18"/>
          <w:szCs w:val="18"/>
        </w:rPr>
      </w:pPr>
      <w:r w:rsidRPr="00093C89">
        <w:rPr>
          <w:sz w:val="18"/>
          <w:szCs w:val="18"/>
        </w:rPr>
        <w:t xml:space="preserve">Questions to ask if consideration is sufficient: </w:t>
      </w:r>
    </w:p>
    <w:p w14:paraId="119CD1A1" w14:textId="77777777" w:rsidR="00F817D6" w:rsidRPr="00093C89" w:rsidRDefault="00F817D6" w:rsidP="00D83FE5">
      <w:pPr>
        <w:pStyle w:val="ListParagraph"/>
        <w:numPr>
          <w:ilvl w:val="0"/>
          <w:numId w:val="18"/>
        </w:numPr>
        <w:rPr>
          <w:sz w:val="18"/>
          <w:szCs w:val="18"/>
        </w:rPr>
      </w:pPr>
      <w:r w:rsidRPr="00093C89">
        <w:rPr>
          <w:sz w:val="18"/>
          <w:szCs w:val="18"/>
        </w:rPr>
        <w:t>Is it clear (not vague)?</w:t>
      </w:r>
    </w:p>
    <w:p w14:paraId="4822BFB1" w14:textId="77777777" w:rsidR="00F817D6" w:rsidRPr="00093C89" w:rsidRDefault="00F817D6" w:rsidP="00D83FE5">
      <w:pPr>
        <w:pStyle w:val="ListParagraph"/>
        <w:numPr>
          <w:ilvl w:val="0"/>
          <w:numId w:val="18"/>
        </w:numPr>
        <w:rPr>
          <w:sz w:val="18"/>
          <w:szCs w:val="18"/>
        </w:rPr>
      </w:pPr>
      <w:r w:rsidRPr="00093C89">
        <w:rPr>
          <w:sz w:val="18"/>
          <w:szCs w:val="18"/>
        </w:rPr>
        <w:t xml:space="preserve">Was there mutual abandonment of first K &amp; new K created or was simply a modification of particular term in first K? </w:t>
      </w:r>
    </w:p>
    <w:p w14:paraId="7820B799" w14:textId="77777777" w:rsidR="00F817D6" w:rsidRPr="00093C89" w:rsidRDefault="00F817D6" w:rsidP="00D83FE5">
      <w:pPr>
        <w:pStyle w:val="ListParagraph"/>
        <w:numPr>
          <w:ilvl w:val="0"/>
          <w:numId w:val="18"/>
        </w:numPr>
        <w:rPr>
          <w:sz w:val="18"/>
          <w:szCs w:val="18"/>
        </w:rPr>
      </w:pPr>
      <w:r w:rsidRPr="00093C89">
        <w:rPr>
          <w:sz w:val="18"/>
          <w:szCs w:val="18"/>
        </w:rPr>
        <w:t>Did what’s purported to be consideration include something of value (in eyes of the law)?</w:t>
      </w:r>
    </w:p>
    <w:p w14:paraId="1A3061AB" w14:textId="77777777" w:rsidR="00F817D6" w:rsidRPr="00093C89" w:rsidRDefault="00F817D6" w:rsidP="00D83FE5">
      <w:pPr>
        <w:pStyle w:val="ListParagraph"/>
        <w:numPr>
          <w:ilvl w:val="0"/>
          <w:numId w:val="18"/>
        </w:numPr>
        <w:rPr>
          <w:color w:val="FF0000"/>
          <w:sz w:val="18"/>
          <w:szCs w:val="18"/>
        </w:rPr>
      </w:pPr>
      <w:r w:rsidRPr="00093C89">
        <w:rPr>
          <w:color w:val="FF0000"/>
          <w:sz w:val="18"/>
          <w:szCs w:val="18"/>
        </w:rPr>
        <w:t xml:space="preserve">Will estoppel work? </w:t>
      </w:r>
      <w:r w:rsidRPr="00093C89">
        <w:rPr>
          <w:sz w:val="18"/>
          <w:szCs w:val="18"/>
        </w:rPr>
        <w:t>(</w:t>
      </w:r>
      <w:r w:rsidRPr="00093C89">
        <w:rPr>
          <w:i/>
          <w:sz w:val="18"/>
          <w:szCs w:val="18"/>
        </w:rPr>
        <w:t xml:space="preserve">Gilbert Steel - </w:t>
      </w:r>
      <w:r w:rsidRPr="00093C89">
        <w:rPr>
          <w:sz w:val="18"/>
          <w:szCs w:val="18"/>
        </w:rPr>
        <w:t>by accepting invoices, estopped from denying liability – court dismissed this argument)</w:t>
      </w:r>
    </w:p>
    <w:p w14:paraId="4D1FA4FA" w14:textId="77777777" w:rsidR="00F817D6" w:rsidRPr="00093C89" w:rsidRDefault="00F817D6" w:rsidP="00EF33ED">
      <w:pPr>
        <w:spacing w:line="276" w:lineRule="auto"/>
        <w:rPr>
          <w:rFonts w:ascii="Arial" w:hAnsi="Arial" w:cs="Arial"/>
          <w:sz w:val="18"/>
          <w:szCs w:val="18"/>
          <w:lang w:val="en-US"/>
        </w:rPr>
      </w:pPr>
    </w:p>
    <w:p w14:paraId="5208EC14" w14:textId="77777777" w:rsidR="00F817D6" w:rsidRPr="00093C89" w:rsidRDefault="00F817D6" w:rsidP="00660DD8">
      <w:pPr>
        <w:pStyle w:val="ListParagraph"/>
        <w:numPr>
          <w:ilvl w:val="0"/>
          <w:numId w:val="91"/>
        </w:numPr>
        <w:rPr>
          <w:b/>
          <w:sz w:val="18"/>
          <w:szCs w:val="18"/>
        </w:rPr>
      </w:pPr>
      <w:r w:rsidRPr="00093C89">
        <w:rPr>
          <w:b/>
          <w:color w:val="0000FF"/>
          <w:sz w:val="18"/>
          <w:szCs w:val="18"/>
        </w:rPr>
        <w:t xml:space="preserve">Greater Fredericton Airport Authority </w:t>
      </w:r>
      <w:proofErr w:type="spellStart"/>
      <w:r w:rsidRPr="00093C89">
        <w:rPr>
          <w:b/>
          <w:color w:val="0000FF"/>
          <w:sz w:val="18"/>
          <w:szCs w:val="18"/>
        </w:rPr>
        <w:t>Inc</w:t>
      </w:r>
      <w:proofErr w:type="spellEnd"/>
      <w:r w:rsidRPr="00093C89">
        <w:rPr>
          <w:b/>
          <w:color w:val="0000FF"/>
          <w:sz w:val="18"/>
          <w:szCs w:val="18"/>
        </w:rPr>
        <w:t xml:space="preserve"> v </w:t>
      </w:r>
      <w:proofErr w:type="spellStart"/>
      <w:r w:rsidRPr="00093C89">
        <w:rPr>
          <w:b/>
          <w:color w:val="0000FF"/>
          <w:sz w:val="18"/>
          <w:szCs w:val="18"/>
        </w:rPr>
        <w:t>Nav</w:t>
      </w:r>
      <w:proofErr w:type="spellEnd"/>
      <w:r w:rsidRPr="00093C89">
        <w:rPr>
          <w:b/>
          <w:color w:val="0000FF"/>
          <w:sz w:val="18"/>
          <w:szCs w:val="18"/>
        </w:rPr>
        <w:t xml:space="preserve"> Canada, 2008</w:t>
      </w:r>
      <w:r w:rsidRPr="00093C89">
        <w:rPr>
          <w:sz w:val="18"/>
          <w:szCs w:val="18"/>
        </w:rPr>
        <w:t xml:space="preserve"> (GFAA told </w:t>
      </w:r>
      <w:proofErr w:type="spellStart"/>
      <w:r w:rsidRPr="00093C89">
        <w:rPr>
          <w:sz w:val="18"/>
          <w:szCs w:val="18"/>
        </w:rPr>
        <w:t>Nav</w:t>
      </w:r>
      <w:proofErr w:type="spellEnd"/>
      <w:r w:rsidRPr="00093C89">
        <w:rPr>
          <w:sz w:val="18"/>
          <w:szCs w:val="18"/>
        </w:rPr>
        <w:t xml:space="preserve"> to relocate equipment-</w:t>
      </w:r>
      <w:proofErr w:type="spellStart"/>
      <w:r w:rsidRPr="00093C89">
        <w:rPr>
          <w:sz w:val="18"/>
          <w:szCs w:val="18"/>
        </w:rPr>
        <w:t>Nav</w:t>
      </w:r>
      <w:proofErr w:type="spellEnd"/>
      <w:r w:rsidRPr="00093C89">
        <w:rPr>
          <w:sz w:val="18"/>
          <w:szCs w:val="18"/>
        </w:rPr>
        <w:t xml:space="preserve"> said better to buy new stuff-GFAA said </w:t>
      </w:r>
      <w:proofErr w:type="spellStart"/>
      <w:r w:rsidRPr="00093C89">
        <w:rPr>
          <w:sz w:val="18"/>
          <w:szCs w:val="18"/>
        </w:rPr>
        <w:t>Nav</w:t>
      </w:r>
      <w:proofErr w:type="spellEnd"/>
      <w:r w:rsidRPr="00093C89">
        <w:rPr>
          <w:sz w:val="18"/>
          <w:szCs w:val="18"/>
        </w:rPr>
        <w:t xml:space="preserve"> had to pay acquisition costs-</w:t>
      </w:r>
      <w:proofErr w:type="spellStart"/>
      <w:r w:rsidRPr="00093C89">
        <w:rPr>
          <w:sz w:val="18"/>
          <w:szCs w:val="18"/>
        </w:rPr>
        <w:t>Nav</w:t>
      </w:r>
      <w:proofErr w:type="spellEnd"/>
      <w:r w:rsidRPr="00093C89">
        <w:rPr>
          <w:sz w:val="18"/>
          <w:szCs w:val="18"/>
        </w:rPr>
        <w:t xml:space="preserve"> refused said GFAA had to-GFAA signed indicating it would pay “under protest”-</w:t>
      </w:r>
      <w:proofErr w:type="spellStart"/>
      <w:r w:rsidRPr="00093C89">
        <w:rPr>
          <w:sz w:val="18"/>
          <w:szCs w:val="18"/>
        </w:rPr>
        <w:t>Nav</w:t>
      </w:r>
      <w:proofErr w:type="spellEnd"/>
      <w:r w:rsidRPr="00093C89">
        <w:rPr>
          <w:sz w:val="18"/>
          <w:szCs w:val="18"/>
        </w:rPr>
        <w:t xml:space="preserve"> got the equipment-GFAA refused to pay) </w:t>
      </w:r>
      <w:r w:rsidRPr="00093C89">
        <w:rPr>
          <w:sz w:val="18"/>
          <w:szCs w:val="18"/>
        </w:rPr>
        <w:sym w:font="Symbol" w:char="F0AE"/>
      </w:r>
      <w:r w:rsidRPr="00093C89">
        <w:rPr>
          <w:sz w:val="18"/>
          <w:szCs w:val="18"/>
        </w:rPr>
        <w:t xml:space="preserve"> modifies </w:t>
      </w:r>
      <w:r w:rsidRPr="00093C89">
        <w:rPr>
          <w:b/>
          <w:color w:val="0000FF"/>
          <w:sz w:val="18"/>
          <w:szCs w:val="18"/>
        </w:rPr>
        <w:t>Gilbert Steel</w:t>
      </w:r>
      <w:r w:rsidRPr="00093C89">
        <w:rPr>
          <w:sz w:val="18"/>
          <w:szCs w:val="18"/>
        </w:rPr>
        <w:t xml:space="preserve"> – </w:t>
      </w:r>
      <w:r w:rsidRPr="00093C89">
        <w:rPr>
          <w:b/>
          <w:sz w:val="18"/>
          <w:szCs w:val="18"/>
        </w:rPr>
        <w:t>post-contractual modification, unsupported by consideration, may be enforceable as long as it’s established variation wasn’t procured by economic duress</w:t>
      </w:r>
    </w:p>
    <w:p w14:paraId="3B558C44" w14:textId="77777777" w:rsidR="00F817D6" w:rsidRPr="00093C89" w:rsidRDefault="00F817D6" w:rsidP="00EF33ED">
      <w:pPr>
        <w:spacing w:line="276" w:lineRule="auto"/>
        <w:rPr>
          <w:rFonts w:ascii="Arial" w:hAnsi="Arial" w:cs="Arial"/>
          <w:sz w:val="18"/>
          <w:szCs w:val="18"/>
          <w:lang w:val="en-US"/>
        </w:rPr>
      </w:pPr>
    </w:p>
    <w:p w14:paraId="5BF2CDBD" w14:textId="4D620494" w:rsidR="00F817D6" w:rsidRPr="00093C89" w:rsidRDefault="00F817D6" w:rsidP="003C0C1E">
      <w:pPr>
        <w:pStyle w:val="ListParagraph"/>
        <w:numPr>
          <w:ilvl w:val="0"/>
          <w:numId w:val="11"/>
        </w:numPr>
        <w:rPr>
          <w:sz w:val="18"/>
          <w:szCs w:val="18"/>
        </w:rPr>
      </w:pPr>
      <w:r w:rsidRPr="00A32DB8">
        <w:rPr>
          <w:b/>
          <w:sz w:val="18"/>
          <w:szCs w:val="18"/>
          <w:highlight w:val="yellow"/>
        </w:rPr>
        <w:t>Ex 2. Promise to Accept Less</w:t>
      </w:r>
      <w:r w:rsidRPr="00093C89">
        <w:rPr>
          <w:sz w:val="18"/>
          <w:szCs w:val="18"/>
        </w:rPr>
        <w:t xml:space="preserve"> </w:t>
      </w:r>
      <w:r w:rsidRPr="00093C89">
        <w:rPr>
          <w:sz w:val="18"/>
          <w:szCs w:val="18"/>
        </w:rPr>
        <w:sym w:font="Symbol" w:char="F0AE"/>
      </w:r>
      <w:r w:rsidRPr="00093C89">
        <w:rPr>
          <w:sz w:val="18"/>
          <w:szCs w:val="18"/>
        </w:rPr>
        <w:t xml:space="preserve"> </w:t>
      </w:r>
      <w:proofErr w:type="spellStart"/>
      <w:r w:rsidRPr="00A32DB8">
        <w:rPr>
          <w:b/>
          <w:color w:val="0000FF"/>
          <w:sz w:val="18"/>
          <w:szCs w:val="18"/>
        </w:rPr>
        <w:t>Foakes</w:t>
      </w:r>
      <w:proofErr w:type="spellEnd"/>
      <w:r w:rsidRPr="00A32DB8">
        <w:rPr>
          <w:b/>
          <w:color w:val="0000FF"/>
          <w:sz w:val="18"/>
          <w:szCs w:val="18"/>
        </w:rPr>
        <w:t xml:space="preserve"> v Beer, 1884</w:t>
      </w:r>
      <w:r w:rsidRPr="00093C89">
        <w:rPr>
          <w:color w:val="0000FF"/>
          <w:sz w:val="18"/>
          <w:szCs w:val="18"/>
        </w:rPr>
        <w:t xml:space="preserve"> </w:t>
      </w:r>
      <w:r w:rsidRPr="00093C89">
        <w:rPr>
          <w:sz w:val="18"/>
          <w:szCs w:val="18"/>
        </w:rPr>
        <w:sym w:font="Symbol" w:char="F0AE"/>
      </w:r>
      <w:r w:rsidRPr="00093C89">
        <w:rPr>
          <w:sz w:val="18"/>
          <w:szCs w:val="18"/>
        </w:rPr>
        <w:t xml:space="preserve"> agreement to accept less than you’re owed not binding w/o consideration; payment of lesser sum in satisfaction of larger amount not valid consideration) – overruled by </w:t>
      </w:r>
      <w:r w:rsidRPr="003F5C65">
        <w:rPr>
          <w:b/>
          <w:color w:val="0000FF"/>
          <w:sz w:val="18"/>
          <w:szCs w:val="18"/>
        </w:rPr>
        <w:t>Law and Equity Act s. 43</w:t>
      </w:r>
      <w:r w:rsidRPr="00093C89">
        <w:rPr>
          <w:sz w:val="18"/>
          <w:szCs w:val="18"/>
        </w:rPr>
        <w:t xml:space="preserve"> in BC </w:t>
      </w:r>
    </w:p>
    <w:p w14:paraId="33EF6747" w14:textId="4F46D4A0" w:rsidR="00EF6637" w:rsidRPr="00093C89" w:rsidRDefault="00EF6637" w:rsidP="00D83FE5">
      <w:pPr>
        <w:pStyle w:val="ListParagraph"/>
        <w:numPr>
          <w:ilvl w:val="1"/>
          <w:numId w:val="23"/>
        </w:numPr>
        <w:rPr>
          <w:sz w:val="18"/>
          <w:szCs w:val="18"/>
        </w:rPr>
      </w:pPr>
      <w:r w:rsidRPr="00093C89">
        <w:rPr>
          <w:b/>
          <w:color w:val="0000FF"/>
          <w:sz w:val="18"/>
          <w:szCs w:val="18"/>
        </w:rPr>
        <w:t>High Trees</w:t>
      </w:r>
      <w:r w:rsidRPr="00093C89">
        <w:rPr>
          <w:sz w:val="18"/>
          <w:szCs w:val="18"/>
        </w:rPr>
        <w:t xml:space="preserve"> promise to accept less rent was enforceable while the </w:t>
      </w:r>
      <w:proofErr w:type="gramStart"/>
      <w:r w:rsidRPr="00093C89">
        <w:rPr>
          <w:sz w:val="18"/>
          <w:szCs w:val="18"/>
        </w:rPr>
        <w:t>war-time</w:t>
      </w:r>
      <w:proofErr w:type="gramEnd"/>
      <w:r w:rsidRPr="00093C89">
        <w:rPr>
          <w:sz w:val="18"/>
          <w:szCs w:val="18"/>
        </w:rPr>
        <w:t xml:space="preserve"> conditions existed, but that this promise ceased to be enforceable once the war-time conditions ceased.</w:t>
      </w:r>
    </w:p>
    <w:p w14:paraId="7F6A4533" w14:textId="567057F2" w:rsidR="00F817D6" w:rsidRPr="00093C89" w:rsidRDefault="00F817D6" w:rsidP="00D83FE5">
      <w:pPr>
        <w:pStyle w:val="ListParagraph"/>
        <w:numPr>
          <w:ilvl w:val="1"/>
          <w:numId w:val="23"/>
        </w:numPr>
        <w:rPr>
          <w:sz w:val="18"/>
          <w:szCs w:val="18"/>
        </w:rPr>
      </w:pPr>
      <w:r w:rsidRPr="00093C89">
        <w:rPr>
          <w:b/>
          <w:bCs/>
          <w:color w:val="0000FF"/>
          <w:sz w:val="18"/>
          <w:szCs w:val="18"/>
        </w:rPr>
        <w:t>S. 43</w:t>
      </w:r>
      <w:r w:rsidRPr="00093C89">
        <w:rPr>
          <w:b/>
          <w:bCs/>
          <w:sz w:val="18"/>
          <w:szCs w:val="18"/>
        </w:rPr>
        <w:t xml:space="preserve"> </w:t>
      </w:r>
      <w:r w:rsidRPr="00093C89">
        <w:rPr>
          <w:sz w:val="18"/>
          <w:szCs w:val="18"/>
        </w:rPr>
        <w:t>Part performance of an obligation either before or after a breach of it, when expressly accepted by the creditor in satisfaction or rendered under an agreement for that purpose, though without any new consideration, must be held to extinguish the obligation.</w:t>
      </w:r>
      <w:r w:rsidR="00077CEA" w:rsidRPr="00093C89">
        <w:rPr>
          <w:sz w:val="18"/>
          <w:szCs w:val="18"/>
        </w:rPr>
        <w:br/>
      </w:r>
    </w:p>
    <w:p w14:paraId="099826A4" w14:textId="69C19C74" w:rsidR="00A17048" w:rsidRPr="00093C89" w:rsidRDefault="00F817D6" w:rsidP="00D83FE5">
      <w:pPr>
        <w:pStyle w:val="ListParagraph"/>
        <w:numPr>
          <w:ilvl w:val="0"/>
          <w:numId w:val="23"/>
        </w:numPr>
        <w:rPr>
          <w:sz w:val="18"/>
          <w:szCs w:val="18"/>
        </w:rPr>
      </w:pPr>
      <w:r w:rsidRPr="00093C89">
        <w:rPr>
          <w:b/>
          <w:color w:val="0000FF"/>
          <w:sz w:val="18"/>
          <w:szCs w:val="18"/>
        </w:rPr>
        <w:t>Foot v Rawlings, 1963</w:t>
      </w:r>
      <w:r w:rsidRPr="00093C89">
        <w:rPr>
          <w:sz w:val="18"/>
          <w:szCs w:val="18"/>
        </w:rPr>
        <w:t xml:space="preserve"> (F owed $ to R-R old-offered new agreement-F pay less $ monthly-post-dated </w:t>
      </w:r>
      <w:proofErr w:type="spellStart"/>
      <w:r w:rsidRPr="00093C89">
        <w:rPr>
          <w:sz w:val="18"/>
          <w:szCs w:val="18"/>
        </w:rPr>
        <w:t>cheques</w:t>
      </w:r>
      <w:proofErr w:type="spellEnd"/>
      <w:r w:rsidRPr="00093C89">
        <w:rPr>
          <w:sz w:val="18"/>
          <w:szCs w:val="18"/>
        </w:rPr>
        <w:t xml:space="preserve"> every 6 months for following 6 months-if F did this, R promised not to sue for debt-F followed this agreement-R sued anyway for balance of debt) </w:t>
      </w:r>
      <w:r w:rsidRPr="00093C89">
        <w:rPr>
          <w:sz w:val="18"/>
          <w:szCs w:val="18"/>
        </w:rPr>
        <w:sym w:font="Symbol" w:char="F0AE"/>
      </w:r>
      <w:r w:rsidRPr="00093C89">
        <w:rPr>
          <w:sz w:val="18"/>
          <w:szCs w:val="18"/>
        </w:rPr>
        <w:t xml:space="preserve"> </w:t>
      </w:r>
      <w:r w:rsidRPr="00093C89">
        <w:rPr>
          <w:b/>
          <w:sz w:val="18"/>
          <w:szCs w:val="18"/>
        </w:rPr>
        <w:t>accepting terms that benefit creditor for convenience can = consideration</w:t>
      </w:r>
      <w:r w:rsidRPr="00093C89">
        <w:rPr>
          <w:sz w:val="18"/>
          <w:szCs w:val="18"/>
        </w:rPr>
        <w:t>; in this case b/c changed the form/time of payment was considered enough</w:t>
      </w:r>
      <w:r w:rsidR="00FC6371" w:rsidRPr="00093C89">
        <w:rPr>
          <w:sz w:val="18"/>
          <w:szCs w:val="18"/>
        </w:rPr>
        <w:t>.</w:t>
      </w:r>
    </w:p>
    <w:p w14:paraId="6DAB4365" w14:textId="77777777" w:rsidR="008C545B" w:rsidRPr="00093C89" w:rsidRDefault="008C545B" w:rsidP="00EF33ED">
      <w:pPr>
        <w:spacing w:line="276" w:lineRule="auto"/>
        <w:rPr>
          <w:rFonts w:ascii="Arial" w:hAnsi="Arial" w:cs="Arial"/>
          <w:sz w:val="18"/>
          <w:szCs w:val="18"/>
        </w:rPr>
      </w:pPr>
    </w:p>
    <w:p w14:paraId="5E4572B3" w14:textId="77777777" w:rsidR="008C545B" w:rsidRPr="00B562D9" w:rsidRDefault="008C545B" w:rsidP="00EF33ED">
      <w:pPr>
        <w:spacing w:line="276" w:lineRule="auto"/>
        <w:rPr>
          <w:rFonts w:ascii="Arial" w:hAnsi="Arial" w:cs="Arial"/>
        </w:rPr>
      </w:pPr>
    </w:p>
    <w:p w14:paraId="294E245B" w14:textId="77777777" w:rsidR="008C545B" w:rsidRPr="00DC1D79" w:rsidRDefault="008C545B" w:rsidP="00EF33ED">
      <w:pPr>
        <w:spacing w:line="276" w:lineRule="auto"/>
        <w:rPr>
          <w:rFonts w:ascii="Arial" w:hAnsi="Arial" w:cs="Arial"/>
          <w:lang w:val="en-US"/>
        </w:rPr>
      </w:pPr>
    </w:p>
    <w:p w14:paraId="35D57D0B" w14:textId="77777777" w:rsidR="008C545B" w:rsidRPr="00B562D9" w:rsidRDefault="008C545B" w:rsidP="00EF33ED">
      <w:pPr>
        <w:spacing w:line="276" w:lineRule="auto"/>
        <w:rPr>
          <w:rFonts w:ascii="Arial" w:hAnsi="Arial" w:cs="Arial"/>
        </w:rPr>
      </w:pPr>
    </w:p>
    <w:p w14:paraId="6CDF7AF5" w14:textId="77777777" w:rsidR="00FC6371" w:rsidRPr="00B562D9" w:rsidRDefault="00FC6371" w:rsidP="00EF33ED">
      <w:pPr>
        <w:spacing w:line="276" w:lineRule="auto"/>
        <w:rPr>
          <w:rFonts w:ascii="Arial" w:eastAsiaTheme="majorEastAsia" w:hAnsi="Arial" w:cs="Arial"/>
          <w:color w:val="17365D" w:themeColor="text2" w:themeShade="BF"/>
          <w:spacing w:val="5"/>
          <w:kern w:val="28"/>
          <w:sz w:val="36"/>
          <w:szCs w:val="36"/>
          <w:lang w:val="en-US"/>
        </w:rPr>
      </w:pPr>
      <w:r w:rsidRPr="00B562D9">
        <w:rPr>
          <w:rFonts w:ascii="Arial" w:hAnsi="Arial" w:cs="Arial"/>
        </w:rPr>
        <w:br w:type="page"/>
      </w:r>
    </w:p>
    <w:p w14:paraId="7BA7ED76" w14:textId="3F16E86D" w:rsidR="00B920BF" w:rsidRPr="00B562D9" w:rsidRDefault="00B920BF" w:rsidP="00EF33ED">
      <w:pPr>
        <w:pStyle w:val="Title"/>
        <w:spacing w:line="276" w:lineRule="auto"/>
        <w:rPr>
          <w:rFonts w:ascii="Arial" w:hAnsi="Arial" w:cs="Arial"/>
        </w:rPr>
      </w:pPr>
      <w:r w:rsidRPr="00B562D9">
        <w:rPr>
          <w:rFonts w:ascii="Arial" w:hAnsi="Arial" w:cs="Arial"/>
        </w:rPr>
        <w:t>CONTENT OF THE CONTRA</w:t>
      </w:r>
      <w:r w:rsidR="000E4319" w:rsidRPr="00B562D9">
        <w:rPr>
          <w:rFonts w:ascii="Arial" w:hAnsi="Arial" w:cs="Arial"/>
        </w:rPr>
        <w:t>CT</w:t>
      </w:r>
    </w:p>
    <w:p w14:paraId="7704AB45" w14:textId="77777777" w:rsidR="00B920BF" w:rsidRPr="00B562D9" w:rsidRDefault="00B920BF" w:rsidP="00EF33ED">
      <w:pPr>
        <w:spacing w:line="276" w:lineRule="auto"/>
        <w:rPr>
          <w:rFonts w:ascii="Arial" w:hAnsi="Arial" w:cs="Arial"/>
          <w:lang w:val="en-US"/>
        </w:rPr>
      </w:pPr>
    </w:p>
    <w:p w14:paraId="50EE7061" w14:textId="2C7A9DCE" w:rsidR="00B920BF" w:rsidRPr="00B562D9" w:rsidRDefault="00B920BF" w:rsidP="00E11BA6">
      <w:pPr>
        <w:pStyle w:val="CAN-heading1"/>
      </w:pPr>
      <w:bookmarkStart w:id="35" w:name="_Toc343110739"/>
      <w:r w:rsidRPr="00B562D9">
        <w:t>Representations and Terms</w:t>
      </w:r>
      <w:bookmarkEnd w:id="35"/>
      <w:r w:rsidRPr="00B562D9">
        <w:tab/>
      </w:r>
    </w:p>
    <w:p w14:paraId="25333900" w14:textId="77777777" w:rsidR="00327C5C" w:rsidRDefault="00327C5C" w:rsidP="00EF33ED">
      <w:pPr>
        <w:spacing w:line="276" w:lineRule="auto"/>
        <w:rPr>
          <w:rFonts w:ascii="Arial" w:hAnsi="Arial" w:cs="Arial"/>
          <w:b/>
          <w:lang w:val="en-US"/>
        </w:rPr>
      </w:pPr>
    </w:p>
    <w:p w14:paraId="1AC9541E" w14:textId="31B3811D" w:rsidR="00985460" w:rsidRPr="00093C89" w:rsidRDefault="00985460" w:rsidP="00EF33ED">
      <w:pPr>
        <w:spacing w:line="276" w:lineRule="auto"/>
        <w:rPr>
          <w:rFonts w:ascii="Arial" w:hAnsi="Arial" w:cs="Arial"/>
          <w:sz w:val="18"/>
          <w:szCs w:val="18"/>
          <w:lang w:val="en-US"/>
        </w:rPr>
      </w:pPr>
      <w:r w:rsidRPr="00093C89">
        <w:rPr>
          <w:rFonts w:ascii="Arial" w:hAnsi="Arial" w:cs="Arial"/>
          <w:b/>
          <w:sz w:val="18"/>
          <w:szCs w:val="18"/>
          <w:lang w:val="en-US"/>
        </w:rPr>
        <w:t>Mere Puff:</w:t>
      </w:r>
      <w:r w:rsidRPr="00093C89">
        <w:rPr>
          <w:rFonts w:ascii="Arial" w:hAnsi="Arial" w:cs="Arial"/>
          <w:sz w:val="18"/>
          <w:szCs w:val="18"/>
          <w:lang w:val="en-US"/>
        </w:rPr>
        <w:t xml:space="preserve"> statement that has no legal consequences at all – by its very nature </w:t>
      </w:r>
      <w:proofErr w:type="gramStart"/>
      <w:r w:rsidRPr="00093C89">
        <w:rPr>
          <w:rFonts w:ascii="Arial" w:hAnsi="Arial" w:cs="Arial"/>
          <w:sz w:val="18"/>
          <w:szCs w:val="18"/>
          <w:lang w:val="en-US"/>
        </w:rPr>
        <w:t>no</w:t>
      </w:r>
      <w:proofErr w:type="gramEnd"/>
      <w:r w:rsidRPr="00093C89">
        <w:rPr>
          <w:rFonts w:ascii="Arial" w:hAnsi="Arial" w:cs="Arial"/>
          <w:sz w:val="18"/>
          <w:szCs w:val="18"/>
          <w:lang w:val="en-US"/>
        </w:rPr>
        <w:t xml:space="preserve"> reasonable person would rely on it</w:t>
      </w:r>
    </w:p>
    <w:p w14:paraId="38ACCB21" w14:textId="77777777" w:rsidR="00985460" w:rsidRPr="00093C89" w:rsidRDefault="00985460" w:rsidP="00EF33ED">
      <w:pPr>
        <w:spacing w:line="276" w:lineRule="auto"/>
        <w:rPr>
          <w:rFonts w:ascii="Arial" w:hAnsi="Arial" w:cs="Arial"/>
          <w:sz w:val="18"/>
          <w:szCs w:val="18"/>
          <w:lang w:val="en-US"/>
        </w:rPr>
      </w:pPr>
    </w:p>
    <w:p w14:paraId="1177CCBA" w14:textId="12037FBF" w:rsidR="00B920BF" w:rsidRPr="00093C89" w:rsidRDefault="00B920BF" w:rsidP="00EF33ED">
      <w:pPr>
        <w:spacing w:line="276" w:lineRule="auto"/>
        <w:rPr>
          <w:rFonts w:ascii="Arial" w:hAnsi="Arial" w:cs="Arial"/>
          <w:sz w:val="18"/>
          <w:szCs w:val="18"/>
          <w:lang w:val="en-US"/>
        </w:rPr>
      </w:pPr>
      <w:r w:rsidRPr="00093C89">
        <w:rPr>
          <w:rFonts w:ascii="Arial" w:hAnsi="Arial" w:cs="Arial"/>
          <w:b/>
          <w:sz w:val="18"/>
          <w:szCs w:val="18"/>
          <w:lang w:val="en-US"/>
        </w:rPr>
        <w:t xml:space="preserve">Representation: </w:t>
      </w:r>
      <w:r w:rsidRPr="00093C89">
        <w:rPr>
          <w:rFonts w:ascii="Arial" w:hAnsi="Arial" w:cs="Arial"/>
          <w:sz w:val="18"/>
          <w:szCs w:val="18"/>
          <w:lang w:val="en-US"/>
        </w:rPr>
        <w:t>Usually a statement of fact (i.e. about the quality of something)—can be from the contracting party or a 3</w:t>
      </w:r>
      <w:r w:rsidRPr="00093C89">
        <w:rPr>
          <w:rFonts w:ascii="Arial" w:hAnsi="Arial" w:cs="Arial"/>
          <w:sz w:val="18"/>
          <w:szCs w:val="18"/>
          <w:vertAlign w:val="superscript"/>
          <w:lang w:val="en-US"/>
        </w:rPr>
        <w:t>rd</w:t>
      </w:r>
      <w:r w:rsidRPr="00093C89">
        <w:rPr>
          <w:rFonts w:ascii="Arial" w:hAnsi="Arial" w:cs="Arial"/>
          <w:sz w:val="18"/>
          <w:szCs w:val="18"/>
          <w:lang w:val="en-US"/>
        </w:rPr>
        <w:t xml:space="preserve"> party </w:t>
      </w:r>
      <w:r w:rsidRPr="00093C89">
        <w:rPr>
          <w:rFonts w:ascii="Arial" w:hAnsi="Arial" w:cs="Arial"/>
          <w:sz w:val="18"/>
          <w:szCs w:val="18"/>
          <w:lang w:val="en-US"/>
        </w:rPr>
        <w:sym w:font="Symbol" w:char="F0AE"/>
      </w:r>
      <w:r w:rsidRPr="00093C89">
        <w:rPr>
          <w:rFonts w:ascii="Arial" w:hAnsi="Arial" w:cs="Arial"/>
          <w:sz w:val="18"/>
          <w:szCs w:val="18"/>
          <w:lang w:val="en-US"/>
        </w:rPr>
        <w:t xml:space="preserve"> statement made</w:t>
      </w:r>
      <w:r w:rsidR="008B46FF" w:rsidRPr="00093C89">
        <w:rPr>
          <w:rFonts w:ascii="Arial" w:hAnsi="Arial" w:cs="Arial"/>
          <w:sz w:val="18"/>
          <w:szCs w:val="18"/>
          <w:lang w:val="en-US"/>
        </w:rPr>
        <w:t xml:space="preserve"> BEFORE ACCEPTANCE/</w:t>
      </w:r>
      <w:r w:rsidRPr="00093C89">
        <w:rPr>
          <w:rFonts w:ascii="Arial" w:hAnsi="Arial" w:cs="Arial"/>
          <w:sz w:val="18"/>
          <w:szCs w:val="18"/>
          <w:lang w:val="en-US"/>
        </w:rPr>
        <w:t xml:space="preserve">OUTSIDE K </w:t>
      </w:r>
      <w:r w:rsidR="008B46FF" w:rsidRPr="00093C89">
        <w:rPr>
          <w:rFonts w:ascii="Arial" w:hAnsi="Arial" w:cs="Arial"/>
          <w:sz w:val="18"/>
          <w:szCs w:val="18"/>
          <w:lang w:val="en-US"/>
        </w:rPr>
        <w:t>= representation (or misrepresentation)</w:t>
      </w:r>
      <w:r w:rsidR="00755073" w:rsidRPr="00093C89">
        <w:rPr>
          <w:rFonts w:ascii="Arial" w:hAnsi="Arial" w:cs="Arial"/>
          <w:sz w:val="18"/>
          <w:szCs w:val="18"/>
          <w:lang w:val="en-US"/>
        </w:rPr>
        <w:t>.  Mere representation not part of K pg137</w:t>
      </w:r>
    </w:p>
    <w:p w14:paraId="4E6E10C0" w14:textId="77777777" w:rsidR="00455D1A" w:rsidRPr="00093C89" w:rsidRDefault="00455D1A" w:rsidP="00EF33ED">
      <w:pPr>
        <w:spacing w:line="276" w:lineRule="auto"/>
        <w:rPr>
          <w:rFonts w:ascii="Arial" w:hAnsi="Arial" w:cs="Arial"/>
          <w:sz w:val="18"/>
          <w:szCs w:val="18"/>
          <w:lang w:val="en-US"/>
        </w:rPr>
      </w:pPr>
    </w:p>
    <w:p w14:paraId="5978C50F" w14:textId="77777777" w:rsidR="00617892" w:rsidRPr="00093C89" w:rsidRDefault="00B920BF" w:rsidP="00EF33ED">
      <w:pPr>
        <w:spacing w:line="276" w:lineRule="auto"/>
        <w:rPr>
          <w:rFonts w:ascii="Arial" w:hAnsi="Arial" w:cs="Arial"/>
          <w:sz w:val="18"/>
          <w:szCs w:val="18"/>
          <w:lang w:val="en-US"/>
        </w:rPr>
      </w:pPr>
      <w:r w:rsidRPr="00093C89">
        <w:rPr>
          <w:rFonts w:ascii="Arial" w:hAnsi="Arial" w:cs="Arial"/>
          <w:b/>
          <w:sz w:val="18"/>
          <w:szCs w:val="18"/>
          <w:lang w:val="en-US"/>
        </w:rPr>
        <w:t>Term</w:t>
      </w:r>
      <w:r w:rsidRPr="00093C89">
        <w:rPr>
          <w:rFonts w:ascii="Arial" w:hAnsi="Arial" w:cs="Arial"/>
          <w:sz w:val="18"/>
          <w:szCs w:val="18"/>
          <w:lang w:val="en-US"/>
        </w:rPr>
        <w:t xml:space="preserve">: Usually has a future aspect to it—i.e. a promise—a promise that is untrue gives you an instant remedy because K is strict liability </w:t>
      </w:r>
      <w:r w:rsidRPr="00093C89">
        <w:rPr>
          <w:rFonts w:ascii="Arial" w:hAnsi="Arial" w:cs="Arial"/>
          <w:sz w:val="18"/>
          <w:szCs w:val="18"/>
          <w:lang w:val="en-US"/>
        </w:rPr>
        <w:sym w:font="Symbol" w:char="F0AE"/>
      </w:r>
      <w:r w:rsidR="008B46FF" w:rsidRPr="00093C89">
        <w:rPr>
          <w:rFonts w:ascii="Arial" w:hAnsi="Arial" w:cs="Arial"/>
          <w:sz w:val="18"/>
          <w:szCs w:val="18"/>
          <w:lang w:val="en-US"/>
        </w:rPr>
        <w:t xml:space="preserve"> statement made AFTER K CAME INTO EXISTENCE &amp;</w:t>
      </w:r>
      <w:r w:rsidRPr="00093C89">
        <w:rPr>
          <w:rFonts w:ascii="Arial" w:hAnsi="Arial" w:cs="Arial"/>
          <w:sz w:val="18"/>
          <w:szCs w:val="18"/>
          <w:lang w:val="en-US"/>
        </w:rPr>
        <w:t xml:space="preserve"> INSIDE K = </w:t>
      </w:r>
      <w:r w:rsidRPr="00093C89">
        <w:rPr>
          <w:rFonts w:ascii="Arial" w:hAnsi="Arial" w:cs="Arial"/>
          <w:b/>
          <w:sz w:val="18"/>
          <w:szCs w:val="18"/>
          <w:lang w:val="en-US"/>
        </w:rPr>
        <w:t>obligations</w:t>
      </w:r>
      <w:r w:rsidR="00617892" w:rsidRPr="00093C89">
        <w:rPr>
          <w:rFonts w:ascii="Arial" w:hAnsi="Arial" w:cs="Arial"/>
          <w:sz w:val="18"/>
          <w:szCs w:val="18"/>
          <w:lang w:val="en-US"/>
        </w:rPr>
        <w:t xml:space="preserve">.  </w:t>
      </w:r>
    </w:p>
    <w:p w14:paraId="12CCBC34" w14:textId="77777777" w:rsidR="00617892" w:rsidRPr="00093C89" w:rsidRDefault="00617892" w:rsidP="00EF33ED">
      <w:pPr>
        <w:spacing w:line="276" w:lineRule="auto"/>
        <w:rPr>
          <w:rFonts w:ascii="Arial" w:hAnsi="Arial" w:cs="Arial"/>
          <w:sz w:val="18"/>
          <w:szCs w:val="18"/>
          <w:lang w:val="en-US"/>
        </w:rPr>
      </w:pPr>
    </w:p>
    <w:p w14:paraId="3BF5A9A7" w14:textId="5D01240B" w:rsidR="00B920BF" w:rsidRPr="00093C89" w:rsidRDefault="00617892" w:rsidP="00EF33ED">
      <w:pPr>
        <w:spacing w:line="276" w:lineRule="auto"/>
        <w:rPr>
          <w:rFonts w:ascii="Arial" w:hAnsi="Arial" w:cs="Arial"/>
          <w:b/>
          <w:sz w:val="18"/>
          <w:szCs w:val="18"/>
          <w:lang w:val="en-US"/>
        </w:rPr>
      </w:pPr>
      <w:r w:rsidRPr="00093C89">
        <w:rPr>
          <w:rFonts w:ascii="Arial" w:hAnsi="Arial" w:cs="Arial"/>
          <w:b/>
          <w:color w:val="FF0000"/>
          <w:sz w:val="18"/>
          <w:szCs w:val="18"/>
          <w:lang w:val="en-US"/>
        </w:rPr>
        <w:t>TEST OF INTENTION</w:t>
      </w:r>
      <w:r w:rsidRPr="00093C89">
        <w:rPr>
          <w:rFonts w:ascii="Arial" w:hAnsi="Arial" w:cs="Arial"/>
          <w:sz w:val="18"/>
          <w:szCs w:val="18"/>
          <w:lang w:val="en-US"/>
        </w:rPr>
        <w:t xml:space="preserve"> = term was intended to be guaranteed strictly &amp; have legal effect (</w:t>
      </w:r>
      <w:proofErr w:type="spellStart"/>
      <w:r w:rsidRPr="00093C89">
        <w:rPr>
          <w:rFonts w:ascii="Arial" w:hAnsi="Arial" w:cs="Arial"/>
          <w:b/>
          <w:i/>
          <w:color w:val="0000FF"/>
          <w:sz w:val="18"/>
          <w:szCs w:val="18"/>
        </w:rPr>
        <w:t>Heilbut</w:t>
      </w:r>
      <w:proofErr w:type="spellEnd"/>
      <w:r w:rsidRPr="00093C89">
        <w:rPr>
          <w:rFonts w:ascii="Arial" w:hAnsi="Arial" w:cs="Arial"/>
          <w:b/>
          <w:i/>
          <w:color w:val="0000FF"/>
          <w:sz w:val="18"/>
          <w:szCs w:val="18"/>
        </w:rPr>
        <w:t xml:space="preserve">, Symons &amp; Co v </w:t>
      </w:r>
      <w:proofErr w:type="spellStart"/>
      <w:r w:rsidRPr="00093C89">
        <w:rPr>
          <w:rFonts w:ascii="Arial" w:hAnsi="Arial" w:cs="Arial"/>
          <w:b/>
          <w:i/>
          <w:color w:val="0000FF"/>
          <w:sz w:val="18"/>
          <w:szCs w:val="18"/>
        </w:rPr>
        <w:t>Buckleton</w:t>
      </w:r>
      <w:proofErr w:type="spellEnd"/>
      <w:proofErr w:type="gramStart"/>
      <w:r w:rsidRPr="00093C89">
        <w:rPr>
          <w:rFonts w:ascii="Arial" w:hAnsi="Arial" w:cs="Arial"/>
          <w:b/>
          <w:color w:val="0000FF"/>
          <w:sz w:val="18"/>
          <w:szCs w:val="18"/>
        </w:rPr>
        <w:t>)</w:t>
      </w:r>
      <w:r w:rsidRPr="00093C89">
        <w:rPr>
          <w:rFonts w:ascii="Arial" w:hAnsi="Arial" w:cs="Arial"/>
          <w:b/>
          <w:sz w:val="18"/>
          <w:szCs w:val="18"/>
          <w:lang w:val="en-US"/>
        </w:rPr>
        <w:t xml:space="preserve">  </w:t>
      </w:r>
      <w:r w:rsidRPr="00093C89">
        <w:rPr>
          <w:rFonts w:ascii="Arial" w:hAnsi="Arial" w:cs="Arial"/>
          <w:sz w:val="18"/>
          <w:szCs w:val="18"/>
          <w:lang w:val="en-US"/>
        </w:rPr>
        <w:t>Test</w:t>
      </w:r>
      <w:proofErr w:type="gramEnd"/>
      <w:r w:rsidRPr="00093C89">
        <w:rPr>
          <w:rFonts w:ascii="Arial" w:hAnsi="Arial" w:cs="Arial"/>
          <w:sz w:val="18"/>
          <w:szCs w:val="18"/>
          <w:lang w:val="en-US"/>
        </w:rPr>
        <w:t xml:space="preserve"> whether a warranty is intended to be a term: </w:t>
      </w:r>
      <w:r w:rsidR="00F21CD1" w:rsidRPr="00093C89">
        <w:rPr>
          <w:rFonts w:ascii="Arial" w:hAnsi="Arial" w:cs="Arial"/>
          <w:sz w:val="18"/>
          <w:szCs w:val="18"/>
          <w:lang w:val="en-US"/>
        </w:rPr>
        <w:t>“</w:t>
      </w:r>
      <w:r w:rsidRPr="00093C89">
        <w:rPr>
          <w:rFonts w:ascii="Arial" w:hAnsi="Arial" w:cs="Arial"/>
          <w:sz w:val="18"/>
          <w:szCs w:val="18"/>
          <w:lang w:val="en-US"/>
        </w:rPr>
        <w:t xml:space="preserve">depends on conduct of parties, on their words and behaviour, rather than on their thoughts… if an intelligent bystander would reasonably infer that </w:t>
      </w:r>
      <w:proofErr w:type="spellStart"/>
      <w:r w:rsidRPr="00093C89">
        <w:rPr>
          <w:rFonts w:ascii="Arial" w:hAnsi="Arial" w:cs="Arial"/>
          <w:sz w:val="18"/>
          <w:szCs w:val="18"/>
          <w:lang w:val="en-US"/>
        </w:rPr>
        <w:t>warrany</w:t>
      </w:r>
      <w:proofErr w:type="spellEnd"/>
      <w:r w:rsidRPr="00093C89">
        <w:rPr>
          <w:rFonts w:ascii="Arial" w:hAnsi="Arial" w:cs="Arial"/>
          <w:sz w:val="18"/>
          <w:szCs w:val="18"/>
          <w:lang w:val="en-US"/>
        </w:rPr>
        <w:t xml:space="preserve"> was intended, that will suffice”</w:t>
      </w:r>
    </w:p>
    <w:p w14:paraId="6F857DAC" w14:textId="77777777" w:rsidR="00455D1A" w:rsidRPr="00093C89" w:rsidRDefault="00455D1A" w:rsidP="00EF33ED">
      <w:pPr>
        <w:spacing w:line="276" w:lineRule="auto"/>
        <w:rPr>
          <w:rFonts w:ascii="Arial" w:hAnsi="Arial" w:cs="Arial"/>
          <w:sz w:val="18"/>
          <w:szCs w:val="18"/>
          <w:lang w:val="en-US"/>
        </w:rPr>
      </w:pPr>
    </w:p>
    <w:p w14:paraId="5A7A3A57" w14:textId="71B23C9C" w:rsidR="00B920BF" w:rsidRPr="00093C89" w:rsidRDefault="00B920BF" w:rsidP="00EF33ED">
      <w:pPr>
        <w:spacing w:line="276" w:lineRule="auto"/>
        <w:rPr>
          <w:rFonts w:ascii="Arial" w:hAnsi="Arial" w:cs="Arial"/>
          <w:sz w:val="18"/>
          <w:szCs w:val="18"/>
          <w:lang w:val="en-US"/>
        </w:rPr>
      </w:pPr>
      <w:r w:rsidRPr="00093C89">
        <w:rPr>
          <w:rFonts w:ascii="Arial" w:hAnsi="Arial" w:cs="Arial"/>
          <w:b/>
          <w:sz w:val="18"/>
          <w:szCs w:val="18"/>
          <w:lang w:val="en-US"/>
        </w:rPr>
        <w:t>Termination:</w:t>
      </w:r>
      <w:r w:rsidRPr="00093C89">
        <w:rPr>
          <w:rFonts w:ascii="Arial" w:hAnsi="Arial" w:cs="Arial"/>
          <w:sz w:val="18"/>
          <w:szCs w:val="18"/>
          <w:lang w:val="en-US"/>
        </w:rPr>
        <w:t xml:space="preserve"> </w:t>
      </w:r>
      <w:r w:rsidRPr="00093C89">
        <w:rPr>
          <w:rFonts w:ascii="Arial" w:hAnsi="Arial" w:cs="Arial"/>
          <w:color w:val="FF0000"/>
          <w:sz w:val="18"/>
          <w:szCs w:val="18"/>
          <w:lang w:val="en-US"/>
        </w:rPr>
        <w:t>Primary Obligations End</w:t>
      </w:r>
      <w:r w:rsidRPr="00093C89">
        <w:rPr>
          <w:rFonts w:ascii="Arial" w:hAnsi="Arial" w:cs="Arial"/>
          <w:sz w:val="18"/>
          <w:szCs w:val="18"/>
          <w:lang w:val="en-US"/>
        </w:rPr>
        <w:t xml:space="preserve">. Ends the duties of both parties from that point in time onwards </w:t>
      </w:r>
    </w:p>
    <w:p w14:paraId="6F332D36" w14:textId="77777777" w:rsidR="00455D1A" w:rsidRPr="00093C89" w:rsidRDefault="00455D1A" w:rsidP="00EF33ED">
      <w:pPr>
        <w:spacing w:line="276" w:lineRule="auto"/>
        <w:rPr>
          <w:rFonts w:ascii="Arial" w:hAnsi="Arial" w:cs="Arial"/>
          <w:sz w:val="18"/>
          <w:szCs w:val="18"/>
          <w:lang w:val="en-US"/>
        </w:rPr>
      </w:pPr>
    </w:p>
    <w:p w14:paraId="1E1D112C" w14:textId="23514681" w:rsidR="00B920BF" w:rsidRPr="00093C89" w:rsidRDefault="00B920BF" w:rsidP="00EF33ED">
      <w:pPr>
        <w:spacing w:line="276" w:lineRule="auto"/>
        <w:rPr>
          <w:rFonts w:ascii="Arial" w:hAnsi="Arial" w:cs="Arial"/>
          <w:sz w:val="18"/>
          <w:szCs w:val="18"/>
          <w:lang w:val="en-US"/>
        </w:rPr>
      </w:pPr>
      <w:r w:rsidRPr="00093C89">
        <w:rPr>
          <w:rFonts w:ascii="Arial" w:hAnsi="Arial" w:cs="Arial"/>
          <w:b/>
          <w:sz w:val="18"/>
          <w:szCs w:val="18"/>
          <w:lang w:val="en-US"/>
        </w:rPr>
        <w:t>Breach of Condition:</w:t>
      </w:r>
      <w:r w:rsidRPr="00093C89">
        <w:rPr>
          <w:rFonts w:ascii="Arial" w:hAnsi="Arial" w:cs="Arial"/>
          <w:sz w:val="18"/>
          <w:szCs w:val="18"/>
          <w:lang w:val="en-US"/>
        </w:rPr>
        <w:t xml:space="preserve"> Repudiation of Primary Obligations. </w:t>
      </w:r>
      <w:r w:rsidRPr="00093C89">
        <w:rPr>
          <w:rFonts w:ascii="Arial" w:hAnsi="Arial" w:cs="Arial"/>
          <w:sz w:val="18"/>
          <w:szCs w:val="18"/>
          <w:u w:val="single"/>
          <w:lang w:val="en-US"/>
        </w:rPr>
        <w:t>If there is condition precedent</w:t>
      </w:r>
      <w:r w:rsidRPr="00093C89">
        <w:rPr>
          <w:rFonts w:ascii="Arial" w:hAnsi="Arial" w:cs="Arial"/>
          <w:sz w:val="18"/>
          <w:szCs w:val="18"/>
          <w:lang w:val="en-US"/>
        </w:rPr>
        <w:t xml:space="preserve">, it must occur before obligations are enforceable (can be an obligation or event), but </w:t>
      </w:r>
      <w:r w:rsidRPr="00093C89">
        <w:rPr>
          <w:rFonts w:ascii="Arial" w:hAnsi="Arial" w:cs="Arial"/>
          <w:b/>
          <w:sz w:val="18"/>
          <w:szCs w:val="18"/>
          <w:lang w:val="en-US"/>
        </w:rPr>
        <w:t>cannot be undecided or too discretionary</w:t>
      </w:r>
      <w:r w:rsidRPr="00093C89">
        <w:rPr>
          <w:rFonts w:ascii="Arial" w:hAnsi="Arial" w:cs="Arial"/>
          <w:sz w:val="18"/>
          <w:szCs w:val="18"/>
          <w:lang w:val="en-US"/>
        </w:rPr>
        <w:t xml:space="preserve"> (b/c the court may say that you do not have a K to begin with)</w:t>
      </w:r>
    </w:p>
    <w:p w14:paraId="7B318639" w14:textId="46757464" w:rsidR="00F63602" w:rsidRPr="00093C89" w:rsidRDefault="00B920BF" w:rsidP="00EF33ED">
      <w:pPr>
        <w:spacing w:line="276" w:lineRule="auto"/>
        <w:rPr>
          <w:rFonts w:ascii="Arial" w:hAnsi="Arial" w:cs="Arial"/>
          <w:sz w:val="18"/>
          <w:szCs w:val="18"/>
          <w:lang w:val="en-US"/>
        </w:rPr>
      </w:pPr>
      <w:r w:rsidRPr="00093C89">
        <w:rPr>
          <w:rFonts w:ascii="Arial" w:hAnsi="Arial" w:cs="Arial"/>
          <w:b/>
          <w:sz w:val="18"/>
          <w:szCs w:val="18"/>
          <w:lang w:val="en-US"/>
        </w:rPr>
        <w:t xml:space="preserve">If K is silent, conditions are concurrent: </w:t>
      </w:r>
      <w:r w:rsidRPr="00093C89">
        <w:rPr>
          <w:rFonts w:ascii="Arial" w:hAnsi="Arial" w:cs="Arial"/>
          <w:sz w:val="18"/>
          <w:szCs w:val="18"/>
          <w:lang w:val="en-US"/>
        </w:rPr>
        <w:t>Ability to claim damages subject to ability to show his ability to perform</w:t>
      </w:r>
    </w:p>
    <w:p w14:paraId="2FA8A063" w14:textId="77777777" w:rsidR="008E36A3" w:rsidRPr="00093C89" w:rsidRDefault="008E36A3" w:rsidP="00EF33ED">
      <w:pPr>
        <w:spacing w:line="276" w:lineRule="auto"/>
        <w:rPr>
          <w:rFonts w:ascii="Arial" w:hAnsi="Arial" w:cs="Arial"/>
          <w:sz w:val="18"/>
          <w:szCs w:val="18"/>
          <w:lang w:val="en-US"/>
        </w:rPr>
      </w:pPr>
    </w:p>
    <w:p w14:paraId="2CD12DF7" w14:textId="0B8E6F5A" w:rsidR="008B46FF" w:rsidRPr="00093C89" w:rsidRDefault="008B46FF" w:rsidP="00EF33ED">
      <w:pPr>
        <w:spacing w:line="276" w:lineRule="auto"/>
        <w:rPr>
          <w:rFonts w:ascii="Arial" w:hAnsi="Arial" w:cs="Arial"/>
          <w:i/>
          <w:sz w:val="18"/>
          <w:szCs w:val="18"/>
        </w:rPr>
      </w:pPr>
      <w:proofErr w:type="spellStart"/>
      <w:r w:rsidRPr="00093C89">
        <w:rPr>
          <w:rFonts w:ascii="Arial" w:hAnsi="Arial" w:cs="Arial"/>
          <w:b/>
          <w:i/>
          <w:color w:val="0000FF"/>
          <w:sz w:val="18"/>
          <w:szCs w:val="18"/>
        </w:rPr>
        <w:t>Heilbut</w:t>
      </w:r>
      <w:proofErr w:type="spellEnd"/>
      <w:r w:rsidRPr="00093C89">
        <w:rPr>
          <w:rFonts w:ascii="Arial" w:hAnsi="Arial" w:cs="Arial"/>
          <w:b/>
          <w:i/>
          <w:color w:val="0000FF"/>
          <w:sz w:val="18"/>
          <w:szCs w:val="18"/>
        </w:rPr>
        <w:t xml:space="preserve">, Symons &amp; Co v </w:t>
      </w:r>
      <w:proofErr w:type="spellStart"/>
      <w:r w:rsidRPr="00093C89">
        <w:rPr>
          <w:rFonts w:ascii="Arial" w:hAnsi="Arial" w:cs="Arial"/>
          <w:b/>
          <w:i/>
          <w:color w:val="0000FF"/>
          <w:sz w:val="18"/>
          <w:szCs w:val="18"/>
        </w:rPr>
        <w:t>Buckleton</w:t>
      </w:r>
      <w:proofErr w:type="spellEnd"/>
      <w:r w:rsidRPr="00093C89">
        <w:rPr>
          <w:rFonts w:ascii="Arial" w:hAnsi="Arial" w:cs="Arial"/>
          <w:b/>
          <w:i/>
          <w:color w:val="0000FF"/>
          <w:sz w:val="18"/>
          <w:szCs w:val="18"/>
        </w:rPr>
        <w:t>, 1913</w:t>
      </w:r>
      <w:r w:rsidRPr="00093C89">
        <w:rPr>
          <w:rFonts w:ascii="Arial" w:hAnsi="Arial" w:cs="Arial"/>
          <w:sz w:val="18"/>
          <w:szCs w:val="18"/>
        </w:rPr>
        <w:t xml:space="preserve"> </w:t>
      </w:r>
      <w:r w:rsidRPr="00093C89">
        <w:rPr>
          <w:rFonts w:ascii="Arial" w:hAnsi="Arial" w:cs="Arial"/>
          <w:sz w:val="18"/>
          <w:szCs w:val="18"/>
        </w:rPr>
        <w:sym w:font="Symbol" w:char="F0AE"/>
      </w:r>
      <w:r w:rsidR="00E324C7" w:rsidRPr="00093C89">
        <w:rPr>
          <w:rFonts w:ascii="Arial" w:hAnsi="Arial" w:cs="Arial"/>
          <w:sz w:val="18"/>
          <w:szCs w:val="18"/>
        </w:rPr>
        <w:t xml:space="preserve"> </w:t>
      </w:r>
      <w:r w:rsidR="00E324C7" w:rsidRPr="00093C89">
        <w:rPr>
          <w:rFonts w:ascii="Arial" w:hAnsi="Arial" w:cs="Arial"/>
          <w:b/>
          <w:sz w:val="18"/>
          <w:szCs w:val="18"/>
        </w:rPr>
        <w:t>Innocent representation = no right to damages</w:t>
      </w:r>
      <w:r w:rsidR="00941E57" w:rsidRPr="00093C89">
        <w:rPr>
          <w:rFonts w:ascii="Arial" w:hAnsi="Arial" w:cs="Arial"/>
          <w:b/>
          <w:sz w:val="18"/>
          <w:szCs w:val="18"/>
        </w:rPr>
        <w:t xml:space="preserve">. </w:t>
      </w:r>
      <w:r w:rsidR="00941E57" w:rsidRPr="00093C89">
        <w:rPr>
          <w:rFonts w:ascii="Arial" w:hAnsi="Arial" w:cs="Arial"/>
          <w:b/>
          <w:sz w:val="18"/>
          <w:szCs w:val="18"/>
          <w:highlight w:val="yellow"/>
        </w:rPr>
        <w:t xml:space="preserve">INTENTION </w:t>
      </w:r>
      <w:r w:rsidR="00941E57" w:rsidRPr="00093C89">
        <w:rPr>
          <w:rFonts w:ascii="Arial" w:hAnsi="Arial" w:cs="Arial"/>
          <w:sz w:val="18"/>
          <w:szCs w:val="18"/>
          <w:highlight w:val="yellow"/>
        </w:rPr>
        <w:t>key to differentiating representation from a term;</w:t>
      </w:r>
      <w:r w:rsidR="00941E57" w:rsidRPr="00093C89">
        <w:rPr>
          <w:rFonts w:ascii="Arial" w:hAnsi="Arial" w:cs="Arial"/>
          <w:sz w:val="18"/>
          <w:szCs w:val="18"/>
        </w:rPr>
        <w:t xml:space="preserve"> rep was in response to Q, nothing more. No evidence to suggest parties intended to be legally bound by statement.</w:t>
      </w:r>
      <w:r w:rsidRPr="00093C89">
        <w:rPr>
          <w:rFonts w:ascii="Arial" w:hAnsi="Arial" w:cs="Arial"/>
          <w:sz w:val="18"/>
          <w:szCs w:val="18"/>
        </w:rPr>
        <w:t xml:space="preserve"> (</w:t>
      </w:r>
      <w:r w:rsidR="00941E57" w:rsidRPr="00093C89">
        <w:rPr>
          <w:rFonts w:ascii="Arial" w:hAnsi="Arial" w:cs="Arial"/>
          <w:i/>
          <w:sz w:val="18"/>
          <w:szCs w:val="18"/>
        </w:rPr>
        <w:t>Agent</w:t>
      </w:r>
      <w:r w:rsidRPr="00093C89">
        <w:rPr>
          <w:rFonts w:ascii="Arial" w:hAnsi="Arial" w:cs="Arial"/>
          <w:i/>
          <w:sz w:val="18"/>
          <w:szCs w:val="18"/>
        </w:rPr>
        <w:t xml:space="preserve"> of B bought shares from agent of H 2 times based on what B claims was a </w:t>
      </w:r>
      <w:r w:rsidRPr="00093C89">
        <w:rPr>
          <w:rFonts w:ascii="Arial" w:hAnsi="Arial" w:cs="Arial"/>
          <w:b/>
          <w:i/>
          <w:sz w:val="18"/>
          <w:szCs w:val="18"/>
        </w:rPr>
        <w:t>representation</w:t>
      </w:r>
      <w:r w:rsidRPr="00093C89">
        <w:rPr>
          <w:rFonts w:ascii="Arial" w:hAnsi="Arial" w:cs="Arial"/>
          <w:i/>
          <w:sz w:val="18"/>
          <w:szCs w:val="18"/>
        </w:rPr>
        <w:t xml:space="preserve"> that H was bringing out a “rubber company”. Shares fell in value, B got pissed and sued for misrepresentation or breach of warranty that company was a rubber company whose main object was to produce rubber.)</w:t>
      </w:r>
    </w:p>
    <w:p w14:paraId="38C18C89" w14:textId="27E24804" w:rsidR="00941E57" w:rsidRPr="00093C89" w:rsidRDefault="00941E57" w:rsidP="00D83FE5">
      <w:pPr>
        <w:pStyle w:val="ListParagraph"/>
        <w:numPr>
          <w:ilvl w:val="0"/>
          <w:numId w:val="24"/>
        </w:numPr>
        <w:rPr>
          <w:sz w:val="18"/>
          <w:szCs w:val="18"/>
        </w:rPr>
      </w:pPr>
      <w:r w:rsidRPr="00093C89">
        <w:rPr>
          <w:sz w:val="18"/>
          <w:szCs w:val="18"/>
        </w:rPr>
        <w:t xml:space="preserve">If it were going to be a term, would have had to be in collateral K (“warranty”) b/c main K for shares was in writing </w:t>
      </w:r>
      <w:r w:rsidRPr="00093C89">
        <w:rPr>
          <w:sz w:val="18"/>
          <w:szCs w:val="18"/>
        </w:rPr>
        <w:sym w:font="Symbol" w:char="F0AE"/>
      </w:r>
      <w:r w:rsidRPr="00093C89">
        <w:rPr>
          <w:sz w:val="18"/>
          <w:szCs w:val="18"/>
        </w:rPr>
        <w:t xml:space="preserve"> P would have to establish evidence that such a K existed. </w:t>
      </w:r>
    </w:p>
    <w:p w14:paraId="014A92B0" w14:textId="77777777" w:rsidR="00941E57" w:rsidRPr="00093C89" w:rsidRDefault="00941E57" w:rsidP="00EF33ED">
      <w:pPr>
        <w:spacing w:line="276" w:lineRule="auto"/>
        <w:rPr>
          <w:rFonts w:ascii="Arial" w:hAnsi="Arial" w:cs="Arial"/>
          <w:sz w:val="18"/>
          <w:szCs w:val="18"/>
        </w:rPr>
      </w:pPr>
    </w:p>
    <w:p w14:paraId="3B97C314" w14:textId="0C3E9B9D" w:rsidR="00941E57" w:rsidRPr="00093C89" w:rsidRDefault="00941E57" w:rsidP="00EF33ED">
      <w:pPr>
        <w:spacing w:line="276" w:lineRule="auto"/>
        <w:rPr>
          <w:rFonts w:ascii="Arial" w:hAnsi="Arial" w:cs="Arial"/>
          <w:sz w:val="18"/>
          <w:szCs w:val="18"/>
        </w:rPr>
      </w:pPr>
      <w:r w:rsidRPr="00093C89">
        <w:rPr>
          <w:rFonts w:ascii="Arial" w:hAnsi="Arial" w:cs="Arial"/>
          <w:b/>
          <w:color w:val="0000FF"/>
          <w:sz w:val="18"/>
          <w:szCs w:val="18"/>
        </w:rPr>
        <w:t>Leaf v International Galleries, 1950</w:t>
      </w:r>
      <w:r w:rsidRPr="00093C89">
        <w:rPr>
          <w:rFonts w:ascii="Arial" w:hAnsi="Arial" w:cs="Arial"/>
          <w:sz w:val="18"/>
          <w:szCs w:val="18"/>
        </w:rPr>
        <w:t xml:space="preserve"> </w:t>
      </w:r>
      <w:r w:rsidRPr="00093C89">
        <w:rPr>
          <w:rFonts w:ascii="Arial" w:hAnsi="Arial" w:cs="Arial"/>
          <w:sz w:val="18"/>
          <w:szCs w:val="18"/>
        </w:rPr>
        <w:sym w:font="Symbol" w:char="F0AE"/>
      </w:r>
      <w:r w:rsidRPr="00093C89">
        <w:rPr>
          <w:rFonts w:ascii="Arial" w:hAnsi="Arial" w:cs="Arial"/>
          <w:sz w:val="18"/>
          <w:szCs w:val="18"/>
        </w:rPr>
        <w:t xml:space="preserve"> </w:t>
      </w:r>
      <w:r w:rsidR="009D56C0" w:rsidRPr="00093C89">
        <w:rPr>
          <w:rFonts w:ascii="Arial" w:hAnsi="Arial" w:cs="Arial"/>
          <w:sz w:val="18"/>
          <w:szCs w:val="18"/>
        </w:rPr>
        <w:t xml:space="preserve">(L bought painting from IG, described in K as “painting by Constable”. Discovered 5 years later that painting actually not by C – L tries to have K rescinded.) Difference is in </w:t>
      </w:r>
      <w:r w:rsidR="009D56C0" w:rsidRPr="00093C89">
        <w:rPr>
          <w:rFonts w:ascii="Arial" w:hAnsi="Arial" w:cs="Arial"/>
          <w:b/>
          <w:sz w:val="18"/>
          <w:szCs w:val="18"/>
        </w:rPr>
        <w:t>quality</w:t>
      </w:r>
      <w:r w:rsidR="009D56C0" w:rsidRPr="00093C89">
        <w:rPr>
          <w:rFonts w:ascii="Arial" w:hAnsi="Arial" w:cs="Arial"/>
          <w:sz w:val="18"/>
          <w:szCs w:val="18"/>
        </w:rPr>
        <w:t xml:space="preserve"> not </w:t>
      </w:r>
      <w:r w:rsidR="009D56C0" w:rsidRPr="00093C89">
        <w:rPr>
          <w:rFonts w:ascii="Arial" w:hAnsi="Arial" w:cs="Arial"/>
          <w:b/>
          <w:sz w:val="18"/>
          <w:szCs w:val="18"/>
        </w:rPr>
        <w:t>substance</w:t>
      </w:r>
      <w:r w:rsidR="009D56C0" w:rsidRPr="00093C89">
        <w:rPr>
          <w:rFonts w:ascii="Arial" w:hAnsi="Arial" w:cs="Arial"/>
          <w:sz w:val="18"/>
          <w:szCs w:val="18"/>
        </w:rPr>
        <w:t xml:space="preserve"> of thing itself – </w:t>
      </w:r>
      <w:r w:rsidR="007C2A30" w:rsidRPr="00093C89">
        <w:rPr>
          <w:rFonts w:ascii="Arial" w:hAnsi="Arial" w:cs="Arial"/>
          <w:sz w:val="18"/>
          <w:szCs w:val="18"/>
        </w:rPr>
        <w:t>only rescission if diff in substance.</w:t>
      </w:r>
      <w:r w:rsidR="009D56C0" w:rsidRPr="00093C89">
        <w:rPr>
          <w:rFonts w:ascii="Arial" w:hAnsi="Arial" w:cs="Arial"/>
          <w:sz w:val="18"/>
          <w:szCs w:val="18"/>
        </w:rPr>
        <w:t xml:space="preserve"> </w:t>
      </w:r>
    </w:p>
    <w:p w14:paraId="5F936F2D" w14:textId="33C1B6C1" w:rsidR="009D56C0" w:rsidRPr="00093C89" w:rsidRDefault="009D56C0" w:rsidP="00D83FE5">
      <w:pPr>
        <w:pStyle w:val="ListParagraph"/>
        <w:numPr>
          <w:ilvl w:val="0"/>
          <w:numId w:val="24"/>
        </w:numPr>
        <w:rPr>
          <w:sz w:val="18"/>
          <w:szCs w:val="18"/>
        </w:rPr>
      </w:pPr>
      <w:r w:rsidRPr="00093C89">
        <w:rPr>
          <w:sz w:val="18"/>
          <w:szCs w:val="18"/>
        </w:rPr>
        <w:t xml:space="preserve">If warranty breached = action in damages </w:t>
      </w:r>
    </w:p>
    <w:p w14:paraId="42CFAA36" w14:textId="02A36B05" w:rsidR="009D56C0" w:rsidRPr="00093C89" w:rsidRDefault="009D56C0" w:rsidP="00D83FE5">
      <w:pPr>
        <w:pStyle w:val="ListParagraph"/>
        <w:numPr>
          <w:ilvl w:val="0"/>
          <w:numId w:val="24"/>
        </w:numPr>
        <w:rPr>
          <w:sz w:val="18"/>
          <w:szCs w:val="18"/>
        </w:rPr>
      </w:pPr>
      <w:r w:rsidRPr="00093C89">
        <w:rPr>
          <w:sz w:val="18"/>
          <w:szCs w:val="18"/>
        </w:rPr>
        <w:t xml:space="preserve">If condition breached = action in repudiation &amp; in damages BUT right to reject for breach of condition limited by rule that once buyer has accepted, or is deemed to have accepted, the goods in performance of the K, he can’t reject, must claim for damages (in this case it’s been 5 years, way too long to be considered “reasonable time”) also can’t argue innocent </w:t>
      </w:r>
      <w:proofErr w:type="spellStart"/>
      <w:r w:rsidRPr="00093C89">
        <w:rPr>
          <w:sz w:val="18"/>
          <w:szCs w:val="18"/>
        </w:rPr>
        <w:t>misrep</w:t>
      </w:r>
      <w:proofErr w:type="spellEnd"/>
      <w:r w:rsidRPr="00093C89">
        <w:rPr>
          <w:sz w:val="18"/>
          <w:szCs w:val="18"/>
        </w:rPr>
        <w:t xml:space="preserve"> to get rescission b/c condition would trump and govern what remedy you’re allowed.</w:t>
      </w:r>
    </w:p>
    <w:p w14:paraId="632E6CAB" w14:textId="69ED8DC8" w:rsidR="00784C49" w:rsidRPr="00093C89" w:rsidRDefault="00784C49" w:rsidP="00EF33ED">
      <w:pPr>
        <w:spacing w:line="276" w:lineRule="auto"/>
        <w:rPr>
          <w:rFonts w:ascii="Arial" w:hAnsi="Arial" w:cs="Arial"/>
          <w:b/>
          <w:sz w:val="18"/>
          <w:szCs w:val="18"/>
          <w:lang w:val="en-US"/>
        </w:rPr>
      </w:pPr>
    </w:p>
    <w:p w14:paraId="0B8972D5" w14:textId="6272A4F0" w:rsidR="007C2A30" w:rsidRPr="00B562D9" w:rsidRDefault="007C2A30" w:rsidP="00E11BA6">
      <w:pPr>
        <w:pStyle w:val="CAN-heading1"/>
      </w:pPr>
      <w:bookmarkStart w:id="36" w:name="_Toc343110740"/>
      <w:r w:rsidRPr="00B562D9">
        <w:t>Classification of Terms</w:t>
      </w:r>
      <w:bookmarkEnd w:id="36"/>
      <w:r w:rsidRPr="00B562D9">
        <w:tab/>
      </w:r>
    </w:p>
    <w:p w14:paraId="52225336" w14:textId="77777777" w:rsidR="00F63602" w:rsidRPr="00B562D9" w:rsidRDefault="00F63602" w:rsidP="00EF33ED">
      <w:pPr>
        <w:spacing w:line="276" w:lineRule="auto"/>
        <w:rPr>
          <w:rFonts w:ascii="Arial" w:hAnsi="Arial" w:cs="Arial"/>
        </w:rPr>
      </w:pPr>
    </w:p>
    <w:p w14:paraId="58125834" w14:textId="2A49F8C4" w:rsidR="001E3A72" w:rsidRPr="00B562D9" w:rsidRDefault="001E3A72" w:rsidP="00990E68">
      <w:pPr>
        <w:pStyle w:val="CAN-heading3"/>
      </w:pPr>
      <w:bookmarkStart w:id="37" w:name="_Toc343110741"/>
      <w:r w:rsidRPr="00B562D9">
        <w:t xml:space="preserve">Implied terms: </w:t>
      </w:r>
      <w:proofErr w:type="spellStart"/>
      <w:r w:rsidRPr="00B562D9">
        <w:rPr>
          <w:i/>
          <w:color w:val="0000FF"/>
        </w:rPr>
        <w:t>Machtinger</w:t>
      </w:r>
      <w:proofErr w:type="spellEnd"/>
      <w:r w:rsidRPr="00B562D9">
        <w:rPr>
          <w:i/>
          <w:color w:val="0000FF"/>
        </w:rPr>
        <w:t xml:space="preserve"> v HOJ Industries</w:t>
      </w:r>
      <w:r w:rsidR="00812911" w:rsidRPr="00B562D9">
        <w:rPr>
          <w:i/>
          <w:color w:val="0000FF"/>
        </w:rPr>
        <w:t>, 1992</w:t>
      </w:r>
      <w:r w:rsidRPr="00B562D9">
        <w:rPr>
          <w:i/>
          <w:color w:val="0000FF"/>
        </w:rPr>
        <w:t xml:space="preserve"> </w:t>
      </w:r>
      <w:r w:rsidRPr="00B562D9">
        <w:rPr>
          <w:i/>
        </w:rPr>
        <w:sym w:font="Symbol" w:char="F0AE"/>
      </w:r>
      <w:r w:rsidRPr="00B562D9">
        <w:rPr>
          <w:i/>
        </w:rPr>
        <w:t xml:space="preserve"> </w:t>
      </w:r>
      <w:r w:rsidRPr="00B562D9">
        <w:t>terms can be implied into K on 3 bases:</w:t>
      </w:r>
      <w:bookmarkEnd w:id="37"/>
    </w:p>
    <w:p w14:paraId="099599B4" w14:textId="561D47B4" w:rsidR="001E3A72" w:rsidRPr="00093C89" w:rsidRDefault="001E3A72" w:rsidP="00D83FE5">
      <w:pPr>
        <w:pStyle w:val="ListParagraph"/>
        <w:numPr>
          <w:ilvl w:val="0"/>
          <w:numId w:val="28"/>
        </w:numPr>
        <w:rPr>
          <w:sz w:val="18"/>
          <w:szCs w:val="18"/>
        </w:rPr>
      </w:pPr>
      <w:r w:rsidRPr="00093C89">
        <w:rPr>
          <w:sz w:val="18"/>
          <w:szCs w:val="18"/>
        </w:rPr>
        <w:t>Custom</w:t>
      </w:r>
      <w:r w:rsidR="005C6776" w:rsidRPr="00093C89">
        <w:rPr>
          <w:sz w:val="18"/>
          <w:szCs w:val="18"/>
        </w:rPr>
        <w:t xml:space="preserve"> </w:t>
      </w:r>
      <w:proofErr w:type="spellStart"/>
      <w:r w:rsidR="005C6776" w:rsidRPr="00093C89">
        <w:rPr>
          <w:sz w:val="18"/>
          <w:szCs w:val="18"/>
        </w:rPr>
        <w:t>pg</w:t>
      </w:r>
      <w:proofErr w:type="spellEnd"/>
      <w:r w:rsidR="005C6776" w:rsidRPr="00093C89">
        <w:rPr>
          <w:sz w:val="18"/>
          <w:szCs w:val="18"/>
        </w:rPr>
        <w:t xml:space="preserve"> 137</w:t>
      </w:r>
    </w:p>
    <w:p w14:paraId="44D4EB42" w14:textId="3795585B" w:rsidR="001E3A72" w:rsidRPr="00093C89" w:rsidRDefault="005166B1" w:rsidP="00D83FE5">
      <w:pPr>
        <w:pStyle w:val="ListParagraph"/>
        <w:numPr>
          <w:ilvl w:val="1"/>
          <w:numId w:val="28"/>
        </w:numPr>
        <w:rPr>
          <w:sz w:val="18"/>
          <w:szCs w:val="18"/>
        </w:rPr>
      </w:pPr>
      <w:r w:rsidRPr="00093C89">
        <w:rPr>
          <w:sz w:val="18"/>
          <w:szCs w:val="18"/>
        </w:rPr>
        <w:t>Practice between 2 parties has developed to imply such a term into K; if there hasn’t been consistent practice in past between 2 parties then can’t establish custom</w:t>
      </w:r>
    </w:p>
    <w:p w14:paraId="776B69BB" w14:textId="6EC4207E" w:rsidR="005166B1" w:rsidRPr="00093C89" w:rsidRDefault="005166B1" w:rsidP="00D83FE5">
      <w:pPr>
        <w:pStyle w:val="ListParagraph"/>
        <w:numPr>
          <w:ilvl w:val="1"/>
          <w:numId w:val="28"/>
        </w:numPr>
        <w:rPr>
          <w:sz w:val="18"/>
          <w:szCs w:val="18"/>
        </w:rPr>
      </w:pPr>
      <w:r w:rsidRPr="00093C89">
        <w:rPr>
          <w:sz w:val="18"/>
          <w:szCs w:val="18"/>
        </w:rPr>
        <w:t>Can also imply terms by virtue of type of K it is (ex. shipping Ks)</w:t>
      </w:r>
    </w:p>
    <w:p w14:paraId="751F81D3" w14:textId="7CEA0D27" w:rsidR="005166B1" w:rsidRPr="00093C89" w:rsidRDefault="005166B1" w:rsidP="00D83FE5">
      <w:pPr>
        <w:pStyle w:val="ListParagraph"/>
        <w:numPr>
          <w:ilvl w:val="1"/>
          <w:numId w:val="28"/>
        </w:numPr>
        <w:rPr>
          <w:sz w:val="18"/>
          <w:szCs w:val="18"/>
        </w:rPr>
      </w:pPr>
      <w:r w:rsidRPr="00093C89">
        <w:rPr>
          <w:sz w:val="18"/>
          <w:szCs w:val="18"/>
        </w:rPr>
        <w:t xml:space="preserve">Parties can prevent custom by expressly excluding its operation as a term in the K, or its exclusion can be implied from rest of K (if it contradicts/doesn’t fit w/K) </w:t>
      </w:r>
    </w:p>
    <w:p w14:paraId="4B363C8C" w14:textId="1F8577AA" w:rsidR="001E3A72" w:rsidRPr="00093C89" w:rsidRDefault="001E3A72" w:rsidP="00D83FE5">
      <w:pPr>
        <w:pStyle w:val="ListParagraph"/>
        <w:numPr>
          <w:ilvl w:val="0"/>
          <w:numId w:val="28"/>
        </w:numPr>
        <w:rPr>
          <w:sz w:val="18"/>
          <w:szCs w:val="18"/>
        </w:rPr>
      </w:pPr>
      <w:r w:rsidRPr="00093C89">
        <w:rPr>
          <w:sz w:val="18"/>
          <w:szCs w:val="18"/>
        </w:rPr>
        <w:t>Necessity</w:t>
      </w:r>
    </w:p>
    <w:p w14:paraId="5729CBF1" w14:textId="55B38A68" w:rsidR="001E3A72" w:rsidRPr="00093C89" w:rsidRDefault="005166B1" w:rsidP="00D83FE5">
      <w:pPr>
        <w:pStyle w:val="ListParagraph"/>
        <w:numPr>
          <w:ilvl w:val="1"/>
          <w:numId w:val="28"/>
        </w:numPr>
        <w:rPr>
          <w:sz w:val="18"/>
          <w:szCs w:val="18"/>
        </w:rPr>
      </w:pPr>
      <w:r w:rsidRPr="00093C89">
        <w:rPr>
          <w:b/>
          <w:sz w:val="18"/>
          <w:szCs w:val="18"/>
        </w:rPr>
        <w:t>Officious Bystander Test:</w:t>
      </w:r>
      <w:r w:rsidRPr="00093C89">
        <w:rPr>
          <w:sz w:val="18"/>
          <w:szCs w:val="18"/>
        </w:rPr>
        <w:t xml:space="preserve"> is it a term that it can confidently be said that if at the time K negotiated some one had said to the parties, ‘what will happen in such a case?’ they would both reply ‘of course this will happen, too clear so no need to state it explicitly)</w:t>
      </w:r>
    </w:p>
    <w:p w14:paraId="2AD8AEB8" w14:textId="3136C92A" w:rsidR="005166B1" w:rsidRPr="00093C89" w:rsidRDefault="005166B1" w:rsidP="00D83FE5">
      <w:pPr>
        <w:pStyle w:val="ListParagraph"/>
        <w:numPr>
          <w:ilvl w:val="1"/>
          <w:numId w:val="28"/>
        </w:numPr>
        <w:rPr>
          <w:sz w:val="18"/>
          <w:szCs w:val="18"/>
        </w:rPr>
      </w:pPr>
      <w:r w:rsidRPr="00093C89">
        <w:rPr>
          <w:b/>
          <w:sz w:val="18"/>
          <w:szCs w:val="18"/>
        </w:rPr>
        <w:t xml:space="preserve">Biz efficacy </w:t>
      </w:r>
      <w:r w:rsidRPr="00093C89">
        <w:rPr>
          <w:sz w:val="18"/>
          <w:szCs w:val="18"/>
        </w:rPr>
        <w:sym w:font="Symbol" w:char="F0AE"/>
      </w:r>
      <w:r w:rsidRPr="00093C89">
        <w:rPr>
          <w:sz w:val="18"/>
          <w:szCs w:val="18"/>
        </w:rPr>
        <w:t xml:space="preserve"> </w:t>
      </w:r>
      <w:proofErr w:type="spellStart"/>
      <w:r w:rsidRPr="00093C89">
        <w:rPr>
          <w:b/>
          <w:i/>
          <w:color w:val="0000FF"/>
          <w:sz w:val="18"/>
          <w:szCs w:val="18"/>
        </w:rPr>
        <w:t>Machtinger</w:t>
      </w:r>
      <w:proofErr w:type="spellEnd"/>
      <w:r w:rsidRPr="00093C89">
        <w:rPr>
          <w:i/>
          <w:sz w:val="18"/>
          <w:szCs w:val="18"/>
        </w:rPr>
        <w:t xml:space="preserve"> </w:t>
      </w:r>
      <w:r w:rsidRPr="00093C89">
        <w:rPr>
          <w:sz w:val="18"/>
          <w:szCs w:val="18"/>
        </w:rPr>
        <w:t xml:space="preserve">stands against using reasonableness as basis for implying terms </w:t>
      </w:r>
    </w:p>
    <w:p w14:paraId="1DD01592" w14:textId="3C68EBED" w:rsidR="005166B1" w:rsidRPr="00093C89" w:rsidRDefault="005166B1" w:rsidP="00D83FE5">
      <w:pPr>
        <w:pStyle w:val="ListParagraph"/>
        <w:numPr>
          <w:ilvl w:val="2"/>
          <w:numId w:val="28"/>
        </w:numPr>
        <w:rPr>
          <w:sz w:val="18"/>
          <w:szCs w:val="18"/>
        </w:rPr>
      </w:pPr>
      <w:r w:rsidRPr="00093C89">
        <w:rPr>
          <w:sz w:val="18"/>
          <w:szCs w:val="18"/>
        </w:rPr>
        <w:t xml:space="preserve">Can look beyond K at circumstances in which parties are contracting &amp; at purpose of K </w:t>
      </w:r>
    </w:p>
    <w:p w14:paraId="7981B6B0" w14:textId="376F5321" w:rsidR="001E3A72" w:rsidRPr="00093C89" w:rsidRDefault="001E3A72" w:rsidP="00D83FE5">
      <w:pPr>
        <w:pStyle w:val="ListParagraph"/>
        <w:numPr>
          <w:ilvl w:val="0"/>
          <w:numId w:val="28"/>
        </w:numPr>
        <w:rPr>
          <w:sz w:val="18"/>
          <w:szCs w:val="18"/>
        </w:rPr>
      </w:pPr>
      <w:r w:rsidRPr="00093C89">
        <w:rPr>
          <w:sz w:val="18"/>
          <w:szCs w:val="18"/>
        </w:rPr>
        <w:t>Operation of Law</w:t>
      </w:r>
    </w:p>
    <w:p w14:paraId="02290D73" w14:textId="51B1FA00" w:rsidR="005166B1" w:rsidRPr="00093C89" w:rsidRDefault="005166B1" w:rsidP="00D83FE5">
      <w:pPr>
        <w:pStyle w:val="ListParagraph"/>
        <w:numPr>
          <w:ilvl w:val="1"/>
          <w:numId w:val="28"/>
        </w:numPr>
        <w:rPr>
          <w:sz w:val="18"/>
          <w:szCs w:val="18"/>
        </w:rPr>
      </w:pPr>
      <w:r w:rsidRPr="00093C89">
        <w:rPr>
          <w:sz w:val="18"/>
          <w:szCs w:val="18"/>
        </w:rPr>
        <w:t>Law includes implied term in that type of K (or all Ks) – can be by virtue of CL or statute</w:t>
      </w:r>
    </w:p>
    <w:p w14:paraId="33D0AB51" w14:textId="106E9F56" w:rsidR="005166B1" w:rsidRPr="00093C89" w:rsidRDefault="005166B1" w:rsidP="00D83FE5">
      <w:pPr>
        <w:pStyle w:val="ListParagraph"/>
        <w:numPr>
          <w:ilvl w:val="1"/>
          <w:numId w:val="28"/>
        </w:numPr>
        <w:rPr>
          <w:sz w:val="18"/>
          <w:szCs w:val="18"/>
        </w:rPr>
      </w:pPr>
      <w:r w:rsidRPr="00093C89">
        <w:rPr>
          <w:sz w:val="18"/>
          <w:szCs w:val="18"/>
        </w:rPr>
        <w:t xml:space="preserve">CL not common; would likely be b/c of </w:t>
      </w:r>
      <w:r w:rsidRPr="00093C89">
        <w:rPr>
          <w:b/>
          <w:sz w:val="18"/>
          <w:szCs w:val="18"/>
        </w:rPr>
        <w:t>type</w:t>
      </w:r>
      <w:r w:rsidRPr="00093C89">
        <w:rPr>
          <w:sz w:val="18"/>
          <w:szCs w:val="18"/>
        </w:rPr>
        <w:t xml:space="preserve"> of K entered; more common for statutes to imply terms (ex. </w:t>
      </w:r>
      <w:r w:rsidRPr="00093C89">
        <w:rPr>
          <w:i/>
          <w:sz w:val="18"/>
          <w:szCs w:val="18"/>
        </w:rPr>
        <w:t>Sale of Goods Act</w:t>
      </w:r>
      <w:r w:rsidRPr="00093C89">
        <w:rPr>
          <w:sz w:val="18"/>
          <w:szCs w:val="18"/>
        </w:rPr>
        <w:t xml:space="preserve">s) </w:t>
      </w:r>
      <w:r w:rsidRPr="00093C89">
        <w:rPr>
          <w:sz w:val="18"/>
          <w:szCs w:val="18"/>
        </w:rPr>
        <w:sym w:font="Symbol" w:char="F0AE"/>
      </w:r>
      <w:r w:rsidRPr="00093C89">
        <w:rPr>
          <w:sz w:val="18"/>
          <w:szCs w:val="18"/>
        </w:rPr>
        <w:t xml:space="preserve"> </w:t>
      </w:r>
      <w:r w:rsidR="00217259" w:rsidRPr="00093C89">
        <w:rPr>
          <w:sz w:val="18"/>
          <w:szCs w:val="18"/>
        </w:rPr>
        <w:t>parties may be able to</w:t>
      </w:r>
      <w:r w:rsidRPr="00093C89">
        <w:rPr>
          <w:sz w:val="18"/>
          <w:szCs w:val="18"/>
        </w:rPr>
        <w:t xml:space="preserve"> contract out of statute implied terms</w:t>
      </w:r>
    </w:p>
    <w:p w14:paraId="663F9E20" w14:textId="32CC0C3A" w:rsidR="002B3D89" w:rsidRPr="00093C89" w:rsidRDefault="002B3D89" w:rsidP="00EF33ED">
      <w:pPr>
        <w:spacing w:line="276" w:lineRule="auto"/>
        <w:rPr>
          <w:rStyle w:val="IntenseEmphasis"/>
          <w:rFonts w:ascii="Arial" w:hAnsi="Arial" w:cs="Arial"/>
          <w:sz w:val="18"/>
          <w:szCs w:val="18"/>
          <w:lang w:val="en-US"/>
        </w:rPr>
      </w:pPr>
      <w:r w:rsidRPr="00093C89">
        <w:rPr>
          <w:rStyle w:val="IntenseEmphasis"/>
          <w:rFonts w:ascii="Arial" w:hAnsi="Arial" w:cs="Arial"/>
          <w:sz w:val="18"/>
          <w:szCs w:val="18"/>
        </w:rPr>
        <w:t xml:space="preserve">Note: Implied terms can be negated by </w:t>
      </w:r>
      <w:proofErr w:type="spellStart"/>
      <w:r w:rsidRPr="00093C89">
        <w:rPr>
          <w:rStyle w:val="IntenseEmphasis"/>
          <w:rFonts w:ascii="Arial" w:hAnsi="Arial" w:cs="Arial"/>
          <w:sz w:val="18"/>
          <w:szCs w:val="18"/>
        </w:rPr>
        <w:t>parol</w:t>
      </w:r>
      <w:proofErr w:type="spellEnd"/>
      <w:r w:rsidRPr="00093C89">
        <w:rPr>
          <w:rStyle w:val="IntenseEmphasis"/>
          <w:rFonts w:ascii="Arial" w:hAnsi="Arial" w:cs="Arial"/>
          <w:sz w:val="18"/>
          <w:szCs w:val="18"/>
        </w:rPr>
        <w:t xml:space="preserve"> evidence rule in cases of “entire agreement” clause</w:t>
      </w:r>
    </w:p>
    <w:p w14:paraId="4C5646B1" w14:textId="77777777" w:rsidR="005166B1" w:rsidRPr="00093C89" w:rsidRDefault="005166B1" w:rsidP="00EF33ED">
      <w:pPr>
        <w:spacing w:line="276" w:lineRule="auto"/>
        <w:rPr>
          <w:rFonts w:ascii="Arial" w:hAnsi="Arial" w:cs="Arial"/>
          <w:sz w:val="18"/>
          <w:szCs w:val="18"/>
          <w:lang w:val="en-US"/>
        </w:rPr>
      </w:pPr>
    </w:p>
    <w:p w14:paraId="21B27843" w14:textId="11333CFD" w:rsidR="008E7718" w:rsidRPr="00093C89" w:rsidRDefault="008E7718" w:rsidP="003D52D7">
      <w:pPr>
        <w:pStyle w:val="CAN-heading2"/>
      </w:pPr>
      <w:bookmarkStart w:id="38" w:name="_Toc343110742"/>
      <w:r w:rsidRPr="00093C89">
        <w:t>Primary and Secondary Obligations – Terms of a Contract</w:t>
      </w:r>
      <w:bookmarkEnd w:id="38"/>
    </w:p>
    <w:p w14:paraId="7FE50D11" w14:textId="77777777" w:rsidR="008E7718" w:rsidRPr="00093C89" w:rsidRDefault="008E7718" w:rsidP="00EF33ED">
      <w:pPr>
        <w:spacing w:line="276" w:lineRule="auto"/>
        <w:rPr>
          <w:rFonts w:ascii="Arial" w:hAnsi="Arial" w:cs="Arial"/>
          <w:sz w:val="18"/>
          <w:szCs w:val="18"/>
          <w:lang w:val="en-US"/>
        </w:rPr>
      </w:pPr>
    </w:p>
    <w:p w14:paraId="2E2EEC12" w14:textId="77777777" w:rsidR="00317508" w:rsidRPr="00093C89" w:rsidRDefault="005166B1" w:rsidP="00990E68">
      <w:pPr>
        <w:pStyle w:val="CAN-heading3"/>
        <w:rPr>
          <w:sz w:val="18"/>
          <w:szCs w:val="18"/>
        </w:rPr>
      </w:pPr>
      <w:bookmarkStart w:id="39" w:name="_Toc343110743"/>
      <w:r w:rsidRPr="00093C89">
        <w:rPr>
          <w:sz w:val="18"/>
          <w:szCs w:val="18"/>
        </w:rPr>
        <w:t>Primary Obligations:</w:t>
      </w:r>
      <w:bookmarkEnd w:id="39"/>
    </w:p>
    <w:p w14:paraId="3B466FE4" w14:textId="7E049E63" w:rsidR="00317508" w:rsidRPr="00093C89" w:rsidRDefault="00317508" w:rsidP="00660DD8">
      <w:pPr>
        <w:pStyle w:val="ListParagraph"/>
        <w:numPr>
          <w:ilvl w:val="0"/>
          <w:numId w:val="45"/>
        </w:numPr>
        <w:rPr>
          <w:sz w:val="18"/>
          <w:szCs w:val="18"/>
        </w:rPr>
      </w:pPr>
      <w:r w:rsidRPr="00093C89">
        <w:rPr>
          <w:sz w:val="18"/>
          <w:szCs w:val="18"/>
        </w:rPr>
        <w:t xml:space="preserve">Promises which parties will perform if everything goes according to plan; if not performed = breach of K </w:t>
      </w:r>
      <w:r w:rsidRPr="00093C89">
        <w:rPr>
          <w:sz w:val="18"/>
          <w:szCs w:val="18"/>
        </w:rPr>
        <w:sym w:font="Symbol" w:char="F0AE"/>
      </w:r>
      <w:r w:rsidRPr="00093C89">
        <w:rPr>
          <w:sz w:val="18"/>
          <w:szCs w:val="18"/>
        </w:rPr>
        <w:t xml:space="preserve"> breach triggers secondary obligation enforceable by other party </w:t>
      </w:r>
    </w:p>
    <w:p w14:paraId="59C815F9" w14:textId="77777777" w:rsidR="00317508" w:rsidRPr="00093C89" w:rsidRDefault="00317508" w:rsidP="00660DD8">
      <w:pPr>
        <w:pStyle w:val="ListParagraph"/>
        <w:numPr>
          <w:ilvl w:val="0"/>
          <w:numId w:val="45"/>
        </w:numPr>
        <w:rPr>
          <w:sz w:val="18"/>
          <w:szCs w:val="18"/>
        </w:rPr>
      </w:pPr>
      <w:r w:rsidRPr="00093C89">
        <w:rPr>
          <w:sz w:val="18"/>
          <w:szCs w:val="18"/>
        </w:rPr>
        <w:t>Expressed obligations – wording in the agreement</w:t>
      </w:r>
    </w:p>
    <w:p w14:paraId="6F96FC3F" w14:textId="48B9A941" w:rsidR="005166B1" w:rsidRPr="00093C89" w:rsidRDefault="00317508" w:rsidP="00660DD8">
      <w:pPr>
        <w:pStyle w:val="ListParagraph"/>
        <w:numPr>
          <w:ilvl w:val="0"/>
          <w:numId w:val="45"/>
        </w:numPr>
        <w:rPr>
          <w:sz w:val="18"/>
          <w:szCs w:val="18"/>
        </w:rPr>
      </w:pPr>
      <w:r w:rsidRPr="00093C89">
        <w:rPr>
          <w:sz w:val="18"/>
          <w:szCs w:val="18"/>
        </w:rPr>
        <w:t>Implied obligations – items that are clearly put out in the law or statutes in which we are practicing (limitations act for breach of contract)</w:t>
      </w:r>
    </w:p>
    <w:p w14:paraId="5F6A3A8D" w14:textId="77777777" w:rsidR="005166B1" w:rsidRPr="00093C89" w:rsidRDefault="005166B1" w:rsidP="00EF33ED">
      <w:pPr>
        <w:spacing w:line="276" w:lineRule="auto"/>
        <w:rPr>
          <w:rFonts w:ascii="Arial" w:hAnsi="Arial" w:cs="Arial"/>
          <w:sz w:val="18"/>
          <w:szCs w:val="18"/>
          <w:lang w:val="en-US"/>
        </w:rPr>
      </w:pPr>
    </w:p>
    <w:p w14:paraId="453BDC35" w14:textId="77777777" w:rsidR="00031028" w:rsidRPr="00093C89" w:rsidRDefault="00031028" w:rsidP="00990E68">
      <w:pPr>
        <w:pStyle w:val="CAN-heading3"/>
        <w:rPr>
          <w:sz w:val="18"/>
          <w:szCs w:val="18"/>
        </w:rPr>
      </w:pPr>
      <w:bookmarkStart w:id="40" w:name="_Toc343110744"/>
      <w:r w:rsidRPr="00093C89">
        <w:rPr>
          <w:sz w:val="18"/>
          <w:szCs w:val="18"/>
        </w:rPr>
        <w:t>CATEGORIZING PRIMARY OBLIGATIONS – PREDICT REMEDY IF BREACHED</w:t>
      </w:r>
      <w:bookmarkEnd w:id="40"/>
    </w:p>
    <w:p w14:paraId="6134F353" w14:textId="77777777" w:rsidR="00661849" w:rsidRPr="00093C89" w:rsidRDefault="00661849" w:rsidP="00EF33ED">
      <w:pPr>
        <w:pStyle w:val="NoSpacing"/>
        <w:tabs>
          <w:tab w:val="right" w:leader="dot" w:pos="10080"/>
        </w:tabs>
        <w:spacing w:line="276" w:lineRule="auto"/>
        <w:rPr>
          <w:rFonts w:ascii="Arial" w:hAnsi="Arial" w:cs="Arial"/>
          <w:b/>
          <w:sz w:val="18"/>
          <w:szCs w:val="18"/>
        </w:rPr>
      </w:pPr>
    </w:p>
    <w:p w14:paraId="247BC40F" w14:textId="39D10429" w:rsidR="00031028" w:rsidRPr="00093C89" w:rsidRDefault="00BD377E" w:rsidP="00EF33ED">
      <w:pPr>
        <w:pStyle w:val="NoSpacing"/>
        <w:tabs>
          <w:tab w:val="right" w:leader="dot" w:pos="10080"/>
        </w:tabs>
        <w:spacing w:line="276" w:lineRule="auto"/>
        <w:rPr>
          <w:rFonts w:ascii="Arial" w:hAnsi="Arial" w:cs="Arial"/>
          <w:sz w:val="18"/>
          <w:szCs w:val="18"/>
        </w:rPr>
      </w:pPr>
      <w:r w:rsidRPr="00093C89">
        <w:rPr>
          <w:rFonts w:ascii="Arial" w:hAnsi="Arial" w:cs="Arial"/>
          <w:b/>
          <w:sz w:val="18"/>
          <w:szCs w:val="18"/>
        </w:rPr>
        <w:t>All terms in a K</w:t>
      </w:r>
      <w:r w:rsidR="00031028" w:rsidRPr="00093C89">
        <w:rPr>
          <w:rFonts w:ascii="Arial" w:hAnsi="Arial" w:cs="Arial"/>
          <w:b/>
          <w:sz w:val="18"/>
          <w:szCs w:val="18"/>
        </w:rPr>
        <w:t xml:space="preserve"> are characterized at the time of </w:t>
      </w:r>
      <w:r w:rsidRPr="00093C89">
        <w:rPr>
          <w:rFonts w:ascii="Arial" w:hAnsi="Arial" w:cs="Arial"/>
          <w:b/>
          <w:sz w:val="18"/>
          <w:szCs w:val="18"/>
        </w:rPr>
        <w:t>as condition or warranty</w:t>
      </w:r>
      <w:r w:rsidR="00031028" w:rsidRPr="00093C89">
        <w:rPr>
          <w:rFonts w:ascii="Arial" w:hAnsi="Arial" w:cs="Arial"/>
          <w:sz w:val="18"/>
          <w:szCs w:val="18"/>
        </w:rPr>
        <w:t>:</w:t>
      </w:r>
    </w:p>
    <w:p w14:paraId="229963E6" w14:textId="77777777" w:rsidR="00BD377E" w:rsidRPr="00093C89" w:rsidRDefault="00BD377E" w:rsidP="00EF33ED">
      <w:pPr>
        <w:pStyle w:val="NoSpacing"/>
        <w:tabs>
          <w:tab w:val="right" w:leader="dot" w:pos="10080"/>
        </w:tabs>
        <w:spacing w:line="276" w:lineRule="auto"/>
        <w:rPr>
          <w:rFonts w:ascii="Arial" w:hAnsi="Arial" w:cs="Arial"/>
          <w:sz w:val="18"/>
          <w:szCs w:val="18"/>
        </w:rPr>
      </w:pPr>
    </w:p>
    <w:p w14:paraId="3B1D2F05" w14:textId="72461C14" w:rsidR="00031028" w:rsidRPr="00093C89" w:rsidRDefault="00031028" w:rsidP="00D83FE5">
      <w:pPr>
        <w:pStyle w:val="NoSpacing"/>
        <w:numPr>
          <w:ilvl w:val="0"/>
          <w:numId w:val="25"/>
        </w:numPr>
        <w:tabs>
          <w:tab w:val="right" w:leader="dot" w:pos="10080"/>
        </w:tabs>
        <w:spacing w:line="276" w:lineRule="auto"/>
        <w:rPr>
          <w:rFonts w:ascii="Arial" w:hAnsi="Arial" w:cs="Arial"/>
          <w:sz w:val="18"/>
          <w:szCs w:val="18"/>
        </w:rPr>
      </w:pPr>
      <w:r w:rsidRPr="00093C89">
        <w:rPr>
          <w:rFonts w:ascii="Arial" w:hAnsi="Arial" w:cs="Arial"/>
          <w:b/>
          <w:sz w:val="18"/>
          <w:szCs w:val="18"/>
        </w:rPr>
        <w:t>Condition</w:t>
      </w:r>
      <w:r w:rsidRPr="00093C89">
        <w:rPr>
          <w:rFonts w:ascii="Arial" w:hAnsi="Arial" w:cs="Arial"/>
          <w:sz w:val="18"/>
          <w:szCs w:val="18"/>
        </w:rPr>
        <w:t xml:space="preserve"> = </w:t>
      </w:r>
      <w:r w:rsidR="00BD377E" w:rsidRPr="00093C89">
        <w:rPr>
          <w:rFonts w:ascii="Arial" w:hAnsi="Arial" w:cs="Arial"/>
          <w:sz w:val="18"/>
          <w:szCs w:val="18"/>
        </w:rPr>
        <w:t xml:space="preserve">more important terms - </w:t>
      </w:r>
      <w:r w:rsidRPr="00093C89">
        <w:rPr>
          <w:rFonts w:ascii="Arial" w:hAnsi="Arial" w:cs="Arial"/>
          <w:sz w:val="18"/>
          <w:szCs w:val="18"/>
        </w:rPr>
        <w:t>statement of fact which forms an essential term in the k</w:t>
      </w:r>
    </w:p>
    <w:p w14:paraId="06B03031" w14:textId="0AD2B453" w:rsidR="00BD377E" w:rsidRPr="00093C89" w:rsidRDefault="00BD377E" w:rsidP="00D83FE5">
      <w:pPr>
        <w:pStyle w:val="NoSpacing"/>
        <w:numPr>
          <w:ilvl w:val="1"/>
          <w:numId w:val="25"/>
        </w:numPr>
        <w:tabs>
          <w:tab w:val="right" w:leader="dot" w:pos="10080"/>
        </w:tabs>
        <w:spacing w:line="276" w:lineRule="auto"/>
        <w:rPr>
          <w:rFonts w:ascii="Arial" w:hAnsi="Arial" w:cs="Arial"/>
          <w:sz w:val="18"/>
          <w:szCs w:val="18"/>
        </w:rPr>
      </w:pPr>
      <w:r w:rsidRPr="00093C89">
        <w:rPr>
          <w:rFonts w:ascii="Arial" w:hAnsi="Arial" w:cs="Arial"/>
          <w:sz w:val="18"/>
          <w:szCs w:val="18"/>
        </w:rPr>
        <w:t>Breach considered fundamental breach or repudiation</w:t>
      </w:r>
    </w:p>
    <w:p w14:paraId="4FD71481" w14:textId="56EB7B33" w:rsidR="00E82DEB" w:rsidRPr="00093C89" w:rsidRDefault="00E82DEB" w:rsidP="00D83FE5">
      <w:pPr>
        <w:pStyle w:val="NoSpacing"/>
        <w:numPr>
          <w:ilvl w:val="1"/>
          <w:numId w:val="25"/>
        </w:numPr>
        <w:tabs>
          <w:tab w:val="right" w:leader="dot" w:pos="10080"/>
        </w:tabs>
        <w:spacing w:line="276" w:lineRule="auto"/>
        <w:rPr>
          <w:rFonts w:ascii="Arial" w:hAnsi="Arial" w:cs="Arial"/>
          <w:sz w:val="18"/>
          <w:szCs w:val="18"/>
        </w:rPr>
      </w:pPr>
      <w:r w:rsidRPr="00093C89">
        <w:rPr>
          <w:rFonts w:ascii="Arial" w:hAnsi="Arial" w:cs="Arial"/>
          <w:sz w:val="18"/>
          <w:szCs w:val="18"/>
        </w:rPr>
        <w:t>Also considered term, precondition, quality or state of something</w:t>
      </w:r>
    </w:p>
    <w:p w14:paraId="69A195CD" w14:textId="77777777" w:rsidR="00031028" w:rsidRPr="00093C89" w:rsidRDefault="00031028" w:rsidP="00D83FE5">
      <w:pPr>
        <w:pStyle w:val="NoSpacing"/>
        <w:numPr>
          <w:ilvl w:val="1"/>
          <w:numId w:val="25"/>
        </w:numPr>
        <w:tabs>
          <w:tab w:val="right" w:leader="dot" w:pos="10080"/>
        </w:tabs>
        <w:spacing w:line="276" w:lineRule="auto"/>
        <w:rPr>
          <w:rFonts w:ascii="Arial" w:hAnsi="Arial" w:cs="Arial"/>
          <w:sz w:val="18"/>
          <w:szCs w:val="18"/>
        </w:rPr>
      </w:pPr>
      <w:r w:rsidRPr="00093C89">
        <w:rPr>
          <w:rFonts w:ascii="Arial" w:hAnsi="Arial" w:cs="Arial"/>
          <w:i/>
          <w:sz w:val="18"/>
          <w:szCs w:val="18"/>
        </w:rPr>
        <w:t>Remedy</w:t>
      </w:r>
      <w:r w:rsidRPr="00093C89">
        <w:rPr>
          <w:rFonts w:ascii="Arial" w:hAnsi="Arial" w:cs="Arial"/>
          <w:sz w:val="18"/>
          <w:szCs w:val="18"/>
        </w:rPr>
        <w:t xml:space="preserve"> = damages and the innocent party can treat the k as </w:t>
      </w:r>
      <w:r w:rsidRPr="00093C89">
        <w:rPr>
          <w:rFonts w:ascii="Arial" w:hAnsi="Arial" w:cs="Arial"/>
          <w:b/>
          <w:sz w:val="18"/>
          <w:szCs w:val="18"/>
        </w:rPr>
        <w:t>repudiated</w:t>
      </w:r>
      <w:r w:rsidRPr="00093C89">
        <w:rPr>
          <w:rFonts w:ascii="Arial" w:hAnsi="Arial" w:cs="Arial"/>
          <w:sz w:val="18"/>
          <w:szCs w:val="18"/>
        </w:rPr>
        <w:t xml:space="preserve"> = the k comes to an end, the primary obligations are terminated, but the secondary obligations remain</w:t>
      </w:r>
    </w:p>
    <w:p w14:paraId="76FCC225" w14:textId="50B017E1" w:rsidR="00031028" w:rsidRPr="00093C89" w:rsidRDefault="00031028" w:rsidP="00D83FE5">
      <w:pPr>
        <w:pStyle w:val="NoSpacing"/>
        <w:numPr>
          <w:ilvl w:val="0"/>
          <w:numId w:val="25"/>
        </w:numPr>
        <w:tabs>
          <w:tab w:val="right" w:leader="dot" w:pos="10080"/>
        </w:tabs>
        <w:spacing w:line="276" w:lineRule="auto"/>
        <w:rPr>
          <w:rFonts w:ascii="Arial" w:hAnsi="Arial" w:cs="Arial"/>
          <w:sz w:val="18"/>
          <w:szCs w:val="18"/>
        </w:rPr>
      </w:pPr>
      <w:r w:rsidRPr="00093C89">
        <w:rPr>
          <w:rFonts w:ascii="Arial" w:hAnsi="Arial" w:cs="Arial"/>
          <w:b/>
          <w:sz w:val="18"/>
          <w:szCs w:val="18"/>
        </w:rPr>
        <w:t>Intermediate Term</w:t>
      </w:r>
      <w:r w:rsidRPr="00093C89">
        <w:rPr>
          <w:rFonts w:ascii="Arial" w:hAnsi="Arial" w:cs="Arial"/>
          <w:sz w:val="18"/>
          <w:szCs w:val="18"/>
        </w:rPr>
        <w:t xml:space="preserve"> (Innominate)</w:t>
      </w:r>
      <w:r w:rsidR="00232C58" w:rsidRPr="00093C89">
        <w:rPr>
          <w:rFonts w:ascii="Arial" w:hAnsi="Arial" w:cs="Arial"/>
          <w:sz w:val="18"/>
          <w:szCs w:val="18"/>
        </w:rPr>
        <w:t xml:space="preserve"> – cannot tell if it is an important term goes to root of K until breach occurs</w:t>
      </w:r>
      <w:r w:rsidR="002F63AA" w:rsidRPr="00093C89">
        <w:rPr>
          <w:rFonts w:ascii="Arial" w:hAnsi="Arial" w:cs="Arial"/>
          <w:sz w:val="18"/>
          <w:szCs w:val="18"/>
        </w:rPr>
        <w:t xml:space="preserve"> – if consequences of breach are serious, result is same as condition, if not then same as warranty</w:t>
      </w:r>
      <w:r w:rsidR="00B60061" w:rsidRPr="00093C89">
        <w:rPr>
          <w:rFonts w:ascii="Arial" w:hAnsi="Arial" w:cs="Arial"/>
          <w:sz w:val="18"/>
          <w:szCs w:val="18"/>
        </w:rPr>
        <w:t xml:space="preserve"> – results can vary if breached multiple times, might become more serious and therefore cancel K</w:t>
      </w:r>
    </w:p>
    <w:p w14:paraId="1824443C" w14:textId="08369445" w:rsidR="00D70BDF" w:rsidRPr="00093C89" w:rsidRDefault="00D70BDF" w:rsidP="00D83FE5">
      <w:pPr>
        <w:pStyle w:val="NoSpacing"/>
        <w:numPr>
          <w:ilvl w:val="1"/>
          <w:numId w:val="25"/>
        </w:numPr>
        <w:tabs>
          <w:tab w:val="right" w:leader="dot" w:pos="10080"/>
        </w:tabs>
        <w:spacing w:line="276" w:lineRule="auto"/>
        <w:rPr>
          <w:rFonts w:ascii="Arial" w:hAnsi="Arial" w:cs="Arial"/>
          <w:b/>
          <w:i/>
          <w:color w:val="0000FF"/>
          <w:sz w:val="18"/>
          <w:szCs w:val="18"/>
        </w:rPr>
      </w:pPr>
      <w:r w:rsidRPr="00093C89">
        <w:rPr>
          <w:rFonts w:ascii="Arial" w:hAnsi="Arial" w:cs="Arial"/>
          <w:sz w:val="18"/>
          <w:szCs w:val="18"/>
        </w:rPr>
        <w:t>Can lead to uncertainty re breach and K repudiation – some courts reluctant to use intermediate term label</w:t>
      </w:r>
      <w:r w:rsidR="00863D1B" w:rsidRPr="00093C89">
        <w:rPr>
          <w:rFonts w:ascii="Arial" w:hAnsi="Arial" w:cs="Arial"/>
          <w:sz w:val="18"/>
          <w:szCs w:val="18"/>
        </w:rPr>
        <w:t xml:space="preserve">, so better to use condition or warranty label </w:t>
      </w:r>
      <w:proofErr w:type="spellStart"/>
      <w:r w:rsidR="00220AE1" w:rsidRPr="00093C89">
        <w:rPr>
          <w:rFonts w:ascii="Arial" w:hAnsi="Arial" w:cs="Arial"/>
          <w:b/>
          <w:i/>
          <w:color w:val="0000FF"/>
          <w:sz w:val="18"/>
          <w:szCs w:val="18"/>
        </w:rPr>
        <w:t>Mardelanto</w:t>
      </w:r>
      <w:proofErr w:type="spellEnd"/>
      <w:r w:rsidR="00220AE1" w:rsidRPr="00093C89">
        <w:rPr>
          <w:rFonts w:ascii="Arial" w:hAnsi="Arial" w:cs="Arial"/>
          <w:b/>
          <w:i/>
          <w:color w:val="0000FF"/>
          <w:sz w:val="18"/>
          <w:szCs w:val="18"/>
        </w:rPr>
        <w:t xml:space="preserve"> </w:t>
      </w:r>
      <w:proofErr w:type="spellStart"/>
      <w:r w:rsidR="00220AE1" w:rsidRPr="00093C89">
        <w:rPr>
          <w:rFonts w:ascii="Arial" w:hAnsi="Arial" w:cs="Arial"/>
          <w:b/>
          <w:i/>
          <w:color w:val="0000FF"/>
          <w:sz w:val="18"/>
          <w:szCs w:val="18"/>
        </w:rPr>
        <w:t>Compania</w:t>
      </w:r>
      <w:proofErr w:type="spellEnd"/>
      <w:r w:rsidR="00220AE1" w:rsidRPr="00093C89">
        <w:rPr>
          <w:rFonts w:ascii="Arial" w:hAnsi="Arial" w:cs="Arial"/>
          <w:b/>
          <w:i/>
          <w:color w:val="0000FF"/>
          <w:sz w:val="18"/>
          <w:szCs w:val="18"/>
        </w:rPr>
        <w:t xml:space="preserve"> </w:t>
      </w:r>
      <w:proofErr w:type="spellStart"/>
      <w:r w:rsidR="00220AE1" w:rsidRPr="00093C89">
        <w:rPr>
          <w:rFonts w:ascii="Arial" w:hAnsi="Arial" w:cs="Arial"/>
          <w:b/>
          <w:i/>
          <w:color w:val="0000FF"/>
          <w:sz w:val="18"/>
          <w:szCs w:val="18"/>
        </w:rPr>
        <w:t>Naviera</w:t>
      </w:r>
      <w:proofErr w:type="spellEnd"/>
      <w:r w:rsidR="00220AE1" w:rsidRPr="00093C89">
        <w:rPr>
          <w:rFonts w:ascii="Arial" w:hAnsi="Arial" w:cs="Arial"/>
          <w:b/>
          <w:i/>
          <w:color w:val="0000FF"/>
          <w:sz w:val="18"/>
          <w:szCs w:val="18"/>
        </w:rPr>
        <w:t xml:space="preserve"> SA v </w:t>
      </w:r>
      <w:proofErr w:type="spellStart"/>
      <w:r w:rsidR="00220AE1" w:rsidRPr="00093C89">
        <w:rPr>
          <w:rFonts w:ascii="Arial" w:hAnsi="Arial" w:cs="Arial"/>
          <w:b/>
          <w:i/>
          <w:color w:val="0000FF"/>
          <w:sz w:val="18"/>
          <w:szCs w:val="18"/>
        </w:rPr>
        <w:t>Bergbau</w:t>
      </w:r>
      <w:proofErr w:type="spellEnd"/>
      <w:r w:rsidR="00220AE1" w:rsidRPr="00093C89">
        <w:rPr>
          <w:rFonts w:ascii="Arial" w:hAnsi="Arial" w:cs="Arial"/>
          <w:b/>
          <w:i/>
          <w:color w:val="0000FF"/>
          <w:sz w:val="18"/>
          <w:szCs w:val="18"/>
        </w:rPr>
        <w:t>-Handel</w:t>
      </w:r>
    </w:p>
    <w:p w14:paraId="59B0FC20" w14:textId="77777777" w:rsidR="00031028" w:rsidRPr="00093C89" w:rsidRDefault="00031028" w:rsidP="00D83FE5">
      <w:pPr>
        <w:pStyle w:val="NoSpacing"/>
        <w:numPr>
          <w:ilvl w:val="1"/>
          <w:numId w:val="25"/>
        </w:numPr>
        <w:tabs>
          <w:tab w:val="right" w:leader="dot" w:pos="10080"/>
        </w:tabs>
        <w:spacing w:line="276" w:lineRule="auto"/>
        <w:rPr>
          <w:rFonts w:ascii="Arial" w:hAnsi="Arial" w:cs="Arial"/>
          <w:sz w:val="18"/>
          <w:szCs w:val="18"/>
        </w:rPr>
      </w:pPr>
      <w:r w:rsidRPr="00093C89">
        <w:rPr>
          <w:rFonts w:ascii="Arial" w:hAnsi="Arial" w:cs="Arial"/>
          <w:i/>
          <w:sz w:val="18"/>
          <w:szCs w:val="18"/>
        </w:rPr>
        <w:t>Remedy</w:t>
      </w:r>
      <w:r w:rsidRPr="00093C89">
        <w:rPr>
          <w:rFonts w:ascii="Arial" w:hAnsi="Arial" w:cs="Arial"/>
          <w:sz w:val="18"/>
          <w:szCs w:val="18"/>
        </w:rPr>
        <w:t xml:space="preserve"> = determined after the breach occurs based on the seriousness of the </w:t>
      </w:r>
      <w:r w:rsidRPr="00093C89">
        <w:rPr>
          <w:rFonts w:ascii="Arial" w:hAnsi="Arial" w:cs="Arial"/>
          <w:sz w:val="18"/>
          <w:szCs w:val="18"/>
          <w:u w:val="single"/>
        </w:rPr>
        <w:t>consequences</w:t>
      </w:r>
      <w:r w:rsidRPr="00093C89">
        <w:rPr>
          <w:rFonts w:ascii="Arial" w:hAnsi="Arial" w:cs="Arial"/>
          <w:sz w:val="18"/>
          <w:szCs w:val="18"/>
        </w:rPr>
        <w:t xml:space="preserve"> of the breach, </w:t>
      </w:r>
      <w:r w:rsidRPr="00093C89">
        <w:rPr>
          <w:rFonts w:ascii="Arial" w:hAnsi="Arial" w:cs="Arial"/>
          <w:sz w:val="18"/>
          <w:szCs w:val="18"/>
          <w:u w:val="single"/>
        </w:rPr>
        <w:t>not</w:t>
      </w:r>
      <w:r w:rsidRPr="00093C89">
        <w:rPr>
          <w:rFonts w:ascii="Arial" w:hAnsi="Arial" w:cs="Arial"/>
          <w:sz w:val="18"/>
          <w:szCs w:val="18"/>
        </w:rPr>
        <w:t xml:space="preserve"> the breach itself, and uses either of the remedies for condition or warranty (</w:t>
      </w:r>
      <w:r w:rsidRPr="00093C89">
        <w:rPr>
          <w:rFonts w:ascii="Arial" w:hAnsi="Arial" w:cs="Arial"/>
          <w:b/>
          <w:i/>
          <w:color w:val="0000FF"/>
          <w:sz w:val="18"/>
          <w:szCs w:val="18"/>
        </w:rPr>
        <w:t>Hong Kong Fir Shipping</w:t>
      </w:r>
      <w:r w:rsidRPr="00093C89">
        <w:rPr>
          <w:rFonts w:ascii="Arial" w:hAnsi="Arial" w:cs="Arial"/>
          <w:sz w:val="18"/>
          <w:szCs w:val="18"/>
        </w:rPr>
        <w:t>)</w:t>
      </w:r>
    </w:p>
    <w:p w14:paraId="75C54D09" w14:textId="61F72D79" w:rsidR="00031028" w:rsidRPr="00093C89" w:rsidRDefault="00031028" w:rsidP="00D83FE5">
      <w:pPr>
        <w:pStyle w:val="NoSpacing"/>
        <w:numPr>
          <w:ilvl w:val="0"/>
          <w:numId w:val="25"/>
        </w:numPr>
        <w:tabs>
          <w:tab w:val="right" w:leader="dot" w:pos="10080"/>
        </w:tabs>
        <w:spacing w:line="276" w:lineRule="auto"/>
        <w:rPr>
          <w:rFonts w:ascii="Arial" w:hAnsi="Arial" w:cs="Arial"/>
          <w:sz w:val="18"/>
          <w:szCs w:val="18"/>
        </w:rPr>
      </w:pPr>
      <w:r w:rsidRPr="00093C89">
        <w:rPr>
          <w:rFonts w:ascii="Arial" w:hAnsi="Arial" w:cs="Arial"/>
          <w:b/>
          <w:sz w:val="18"/>
          <w:szCs w:val="18"/>
        </w:rPr>
        <w:t>Warranty</w:t>
      </w:r>
      <w:r w:rsidRPr="00093C89">
        <w:rPr>
          <w:rFonts w:ascii="Arial" w:hAnsi="Arial" w:cs="Arial"/>
          <w:sz w:val="18"/>
          <w:szCs w:val="18"/>
        </w:rPr>
        <w:t xml:space="preserve"> = </w:t>
      </w:r>
      <w:r w:rsidR="00A376F2" w:rsidRPr="00093C89">
        <w:rPr>
          <w:rFonts w:ascii="Arial" w:hAnsi="Arial" w:cs="Arial"/>
          <w:sz w:val="18"/>
          <w:szCs w:val="18"/>
        </w:rPr>
        <w:t xml:space="preserve">less important </w:t>
      </w:r>
      <w:r w:rsidRPr="00093C89">
        <w:rPr>
          <w:rFonts w:ascii="Arial" w:hAnsi="Arial" w:cs="Arial"/>
          <w:sz w:val="18"/>
          <w:szCs w:val="18"/>
        </w:rPr>
        <w:t xml:space="preserve">term </w:t>
      </w:r>
      <w:r w:rsidR="00A376F2" w:rsidRPr="00093C89">
        <w:rPr>
          <w:rFonts w:ascii="Arial" w:hAnsi="Arial" w:cs="Arial"/>
          <w:sz w:val="18"/>
          <w:szCs w:val="18"/>
        </w:rPr>
        <w:t>-</w:t>
      </w:r>
      <w:r w:rsidRPr="00093C89">
        <w:rPr>
          <w:rFonts w:ascii="Arial" w:hAnsi="Arial" w:cs="Arial"/>
          <w:sz w:val="18"/>
          <w:szCs w:val="18"/>
        </w:rPr>
        <w:t xml:space="preserve"> not essential to the k and is collateral to the main purpose of the k</w:t>
      </w:r>
    </w:p>
    <w:p w14:paraId="22E22BCC" w14:textId="3ACA7FB1" w:rsidR="00E82DEB" w:rsidRPr="00093C89" w:rsidRDefault="00E82DEB" w:rsidP="00D83FE5">
      <w:pPr>
        <w:pStyle w:val="NoSpacing"/>
        <w:numPr>
          <w:ilvl w:val="1"/>
          <w:numId w:val="25"/>
        </w:numPr>
        <w:tabs>
          <w:tab w:val="right" w:leader="dot" w:pos="10080"/>
        </w:tabs>
        <w:spacing w:line="276" w:lineRule="auto"/>
        <w:rPr>
          <w:rFonts w:ascii="Arial" w:hAnsi="Arial" w:cs="Arial"/>
          <w:sz w:val="18"/>
          <w:szCs w:val="18"/>
        </w:rPr>
      </w:pPr>
      <w:r w:rsidRPr="00093C89">
        <w:rPr>
          <w:rFonts w:ascii="Arial" w:hAnsi="Arial" w:cs="Arial"/>
          <w:sz w:val="18"/>
          <w:szCs w:val="18"/>
        </w:rPr>
        <w:t>Can also be called a term but should be avoided</w:t>
      </w:r>
    </w:p>
    <w:p w14:paraId="2D294450" w14:textId="2767AF80" w:rsidR="00031028" w:rsidRPr="00093C89" w:rsidRDefault="00031028" w:rsidP="00D83FE5">
      <w:pPr>
        <w:pStyle w:val="NoSpacing"/>
        <w:numPr>
          <w:ilvl w:val="1"/>
          <w:numId w:val="25"/>
        </w:numPr>
        <w:tabs>
          <w:tab w:val="right" w:leader="dot" w:pos="10080"/>
        </w:tabs>
        <w:spacing w:line="276" w:lineRule="auto"/>
        <w:rPr>
          <w:rFonts w:ascii="Arial" w:hAnsi="Arial" w:cs="Arial"/>
          <w:sz w:val="18"/>
          <w:szCs w:val="18"/>
        </w:rPr>
      </w:pPr>
      <w:r w:rsidRPr="00093C89">
        <w:rPr>
          <w:rFonts w:ascii="Arial" w:hAnsi="Arial" w:cs="Arial"/>
          <w:i/>
          <w:sz w:val="18"/>
          <w:szCs w:val="18"/>
        </w:rPr>
        <w:t>Remedy</w:t>
      </w:r>
      <w:r w:rsidRPr="00093C89">
        <w:rPr>
          <w:rFonts w:ascii="Arial" w:hAnsi="Arial" w:cs="Arial"/>
          <w:sz w:val="18"/>
          <w:szCs w:val="18"/>
        </w:rPr>
        <w:t xml:space="preserve"> = unless stipulated otherwise in k, </w:t>
      </w:r>
      <w:r w:rsidR="00B60061" w:rsidRPr="00093C89">
        <w:rPr>
          <w:rFonts w:ascii="Arial" w:hAnsi="Arial" w:cs="Arial"/>
          <w:sz w:val="18"/>
          <w:szCs w:val="18"/>
        </w:rPr>
        <w:t xml:space="preserve">does not cancel K, </w:t>
      </w:r>
      <w:r w:rsidRPr="00093C89">
        <w:rPr>
          <w:rFonts w:ascii="Arial" w:hAnsi="Arial" w:cs="Arial"/>
          <w:b/>
          <w:sz w:val="18"/>
          <w:szCs w:val="18"/>
        </w:rPr>
        <w:t>only remedy is damages</w:t>
      </w:r>
      <w:r w:rsidRPr="00093C89">
        <w:rPr>
          <w:rFonts w:ascii="Arial" w:hAnsi="Arial" w:cs="Arial"/>
          <w:sz w:val="18"/>
          <w:szCs w:val="18"/>
        </w:rPr>
        <w:t xml:space="preserve"> (therefore must prove harm was done)</w:t>
      </w:r>
    </w:p>
    <w:p w14:paraId="232E7639" w14:textId="77777777" w:rsidR="00031028" w:rsidRPr="00093C89" w:rsidRDefault="00031028" w:rsidP="00EF33ED">
      <w:pPr>
        <w:pStyle w:val="NoSpacing"/>
        <w:tabs>
          <w:tab w:val="right" w:leader="dot" w:pos="10080"/>
        </w:tabs>
        <w:spacing w:line="276" w:lineRule="auto"/>
        <w:rPr>
          <w:rFonts w:ascii="Arial" w:hAnsi="Arial" w:cs="Arial"/>
          <w:sz w:val="18"/>
          <w:szCs w:val="18"/>
        </w:rPr>
      </w:pPr>
    </w:p>
    <w:p w14:paraId="487A3549" w14:textId="77777777" w:rsidR="00031028" w:rsidRPr="00093C89" w:rsidRDefault="00031028" w:rsidP="00EF33ED">
      <w:pPr>
        <w:pStyle w:val="NoSpacing"/>
        <w:tabs>
          <w:tab w:val="right" w:leader="dot" w:pos="10080"/>
        </w:tabs>
        <w:spacing w:line="276" w:lineRule="auto"/>
        <w:rPr>
          <w:rFonts w:ascii="Arial" w:hAnsi="Arial" w:cs="Arial"/>
          <w:sz w:val="18"/>
          <w:szCs w:val="18"/>
        </w:rPr>
      </w:pPr>
      <w:r w:rsidRPr="00093C89">
        <w:rPr>
          <w:rFonts w:ascii="Arial" w:hAnsi="Arial" w:cs="Arial"/>
          <w:b/>
          <w:sz w:val="18"/>
          <w:szCs w:val="18"/>
        </w:rPr>
        <w:t>NOTE</w:t>
      </w:r>
      <w:r w:rsidRPr="00093C89">
        <w:rPr>
          <w:rFonts w:ascii="Arial" w:hAnsi="Arial" w:cs="Arial"/>
          <w:sz w:val="18"/>
          <w:szCs w:val="18"/>
        </w:rPr>
        <w:t>: These labels are put on the terms at the time the k comes into existence and CANNOT be changed.</w:t>
      </w:r>
    </w:p>
    <w:p w14:paraId="135AFD6D" w14:textId="77777777" w:rsidR="00031028" w:rsidRPr="00093C89" w:rsidRDefault="00031028" w:rsidP="00EF33ED">
      <w:pPr>
        <w:pStyle w:val="NoSpacing"/>
        <w:tabs>
          <w:tab w:val="right" w:leader="dot" w:pos="10080"/>
        </w:tabs>
        <w:spacing w:line="276" w:lineRule="auto"/>
        <w:rPr>
          <w:rFonts w:ascii="Arial" w:hAnsi="Arial" w:cs="Arial"/>
          <w:sz w:val="18"/>
          <w:szCs w:val="18"/>
        </w:rPr>
      </w:pPr>
    </w:p>
    <w:p w14:paraId="24B8F226" w14:textId="4CBA5C4E" w:rsidR="00031028" w:rsidRPr="00093C89" w:rsidRDefault="00031028" w:rsidP="00EF33ED">
      <w:pPr>
        <w:pStyle w:val="NoSpacing"/>
        <w:tabs>
          <w:tab w:val="right" w:leader="dot" w:pos="10080"/>
        </w:tabs>
        <w:spacing w:line="276" w:lineRule="auto"/>
        <w:rPr>
          <w:rFonts w:ascii="Arial" w:hAnsi="Arial" w:cs="Arial"/>
          <w:b/>
          <w:color w:val="FF0000"/>
          <w:sz w:val="18"/>
          <w:szCs w:val="18"/>
        </w:rPr>
      </w:pPr>
      <w:r w:rsidRPr="00093C89">
        <w:rPr>
          <w:rFonts w:ascii="Arial" w:hAnsi="Arial" w:cs="Arial"/>
          <w:color w:val="FF0000"/>
          <w:sz w:val="18"/>
          <w:szCs w:val="18"/>
        </w:rPr>
        <w:t>***</w:t>
      </w:r>
      <w:r w:rsidRPr="00093C89">
        <w:rPr>
          <w:rFonts w:ascii="Arial" w:hAnsi="Arial" w:cs="Arial"/>
          <w:sz w:val="18"/>
          <w:szCs w:val="18"/>
          <w:u w:val="single"/>
        </w:rPr>
        <w:t>Putting labels on the terms in a k is not absolute (the court makes the decision), thus it is better to specify the secondary obligations in the k to illustrate the types of terms (</w:t>
      </w:r>
      <w:r w:rsidR="00345C9F" w:rsidRPr="00093C89">
        <w:rPr>
          <w:rFonts w:ascii="Arial" w:hAnsi="Arial" w:cs="Arial"/>
          <w:b/>
          <w:i/>
          <w:color w:val="0000FF"/>
          <w:sz w:val="18"/>
          <w:szCs w:val="18"/>
        </w:rPr>
        <w:t xml:space="preserve">Heritage Oil and Gas v </w:t>
      </w:r>
      <w:proofErr w:type="spellStart"/>
      <w:r w:rsidR="00345C9F" w:rsidRPr="00093C89">
        <w:rPr>
          <w:rFonts w:ascii="Arial" w:hAnsi="Arial" w:cs="Arial"/>
          <w:b/>
          <w:i/>
          <w:color w:val="0000FF"/>
          <w:sz w:val="18"/>
          <w:szCs w:val="18"/>
        </w:rPr>
        <w:t>Tullow</w:t>
      </w:r>
      <w:proofErr w:type="spellEnd"/>
      <w:r w:rsidR="00345C9F" w:rsidRPr="00093C89">
        <w:rPr>
          <w:rFonts w:ascii="Arial" w:hAnsi="Arial" w:cs="Arial"/>
          <w:b/>
          <w:i/>
          <w:color w:val="0000FF"/>
          <w:sz w:val="18"/>
          <w:szCs w:val="18"/>
        </w:rPr>
        <w:t xml:space="preserve"> Uganda [2014] EWCA </w:t>
      </w:r>
      <w:proofErr w:type="spellStart"/>
      <w:r w:rsidR="00345C9F" w:rsidRPr="00093C89">
        <w:rPr>
          <w:rFonts w:ascii="Arial" w:hAnsi="Arial" w:cs="Arial"/>
          <w:b/>
          <w:i/>
          <w:color w:val="0000FF"/>
          <w:sz w:val="18"/>
          <w:szCs w:val="18"/>
        </w:rPr>
        <w:t>Civ</w:t>
      </w:r>
      <w:proofErr w:type="spellEnd"/>
      <w:r w:rsidR="00345C9F" w:rsidRPr="00093C89">
        <w:rPr>
          <w:rFonts w:ascii="Arial" w:hAnsi="Arial" w:cs="Arial"/>
          <w:b/>
          <w:i/>
          <w:color w:val="0000FF"/>
          <w:sz w:val="18"/>
          <w:szCs w:val="18"/>
        </w:rPr>
        <w:t xml:space="preserve"> 1048 </w:t>
      </w:r>
      <w:r w:rsidR="007A6B84" w:rsidRPr="00093C89">
        <w:rPr>
          <w:rFonts w:ascii="Arial" w:hAnsi="Arial" w:cs="Arial"/>
          <w:b/>
          <w:i/>
          <w:color w:val="0000FF"/>
          <w:sz w:val="18"/>
          <w:szCs w:val="18"/>
        </w:rPr>
        <w:t>(</w:t>
      </w:r>
      <w:r w:rsidR="00345C9F" w:rsidRPr="00093C89">
        <w:rPr>
          <w:rFonts w:ascii="Arial" w:hAnsi="Arial" w:cs="Arial"/>
          <w:b/>
          <w:i/>
          <w:color w:val="0000FF"/>
          <w:sz w:val="18"/>
          <w:szCs w:val="18"/>
        </w:rPr>
        <w:t>CA</w:t>
      </w:r>
      <w:r w:rsidR="007A6B84" w:rsidRPr="00093C89">
        <w:rPr>
          <w:rFonts w:ascii="Arial" w:hAnsi="Arial" w:cs="Arial"/>
          <w:b/>
          <w:i/>
          <w:color w:val="0000FF"/>
          <w:sz w:val="18"/>
          <w:szCs w:val="18"/>
        </w:rPr>
        <w:t>)</w:t>
      </w:r>
      <w:r w:rsidRPr="00093C89">
        <w:rPr>
          <w:rFonts w:ascii="Arial" w:hAnsi="Arial" w:cs="Arial"/>
          <w:b/>
          <w:sz w:val="18"/>
          <w:szCs w:val="18"/>
        </w:rPr>
        <w:t>).</w:t>
      </w:r>
      <w:r w:rsidRPr="00093C89">
        <w:rPr>
          <w:rFonts w:ascii="Arial" w:hAnsi="Arial" w:cs="Arial"/>
          <w:b/>
          <w:color w:val="FF0000"/>
          <w:sz w:val="18"/>
          <w:szCs w:val="18"/>
        </w:rPr>
        <w:t xml:space="preserve"> ***</w:t>
      </w:r>
    </w:p>
    <w:p w14:paraId="662E7471" w14:textId="77777777" w:rsidR="00031028" w:rsidRPr="00093C89" w:rsidRDefault="00031028" w:rsidP="00EF33ED">
      <w:pPr>
        <w:pStyle w:val="NoSpacing"/>
        <w:tabs>
          <w:tab w:val="right" w:leader="dot" w:pos="10080"/>
        </w:tabs>
        <w:spacing w:line="276" w:lineRule="auto"/>
        <w:jc w:val="center"/>
        <w:rPr>
          <w:rFonts w:ascii="Arial" w:hAnsi="Arial" w:cs="Arial"/>
          <w:b/>
          <w:color w:val="FF0000"/>
          <w:sz w:val="18"/>
          <w:szCs w:val="18"/>
        </w:rPr>
      </w:pPr>
    </w:p>
    <w:p w14:paraId="1F360EAF" w14:textId="77777777" w:rsidR="00031028" w:rsidRPr="00093C89" w:rsidRDefault="00031028" w:rsidP="00EF33ED">
      <w:pPr>
        <w:pStyle w:val="NoSpacing"/>
        <w:tabs>
          <w:tab w:val="right" w:leader="dot" w:pos="10080"/>
        </w:tabs>
        <w:spacing w:line="276" w:lineRule="auto"/>
        <w:rPr>
          <w:rFonts w:ascii="Arial" w:hAnsi="Arial" w:cs="Arial"/>
          <w:sz w:val="18"/>
          <w:szCs w:val="18"/>
        </w:rPr>
      </w:pPr>
      <w:r w:rsidRPr="00093C89">
        <w:rPr>
          <w:rFonts w:ascii="Arial" w:hAnsi="Arial" w:cs="Arial"/>
          <w:b/>
          <w:i/>
          <w:color w:val="0000FF"/>
          <w:sz w:val="18"/>
          <w:szCs w:val="18"/>
        </w:rPr>
        <w:t>Hong Kong Fir v Kawasaki Kisen Kaisha, 1962</w:t>
      </w:r>
      <w:r w:rsidRPr="00093C89">
        <w:rPr>
          <w:rFonts w:ascii="Arial" w:hAnsi="Arial" w:cs="Arial"/>
          <w:sz w:val="18"/>
          <w:szCs w:val="18"/>
        </w:rPr>
        <w:t xml:space="preserve"> </w:t>
      </w:r>
      <w:r w:rsidRPr="00093C89">
        <w:rPr>
          <w:rFonts w:ascii="Arial" w:hAnsi="Arial" w:cs="Arial"/>
          <w:sz w:val="18"/>
          <w:szCs w:val="18"/>
        </w:rPr>
        <w:sym w:font="Symbol" w:char="F0AE"/>
      </w:r>
      <w:r w:rsidRPr="00093C89">
        <w:rPr>
          <w:rFonts w:ascii="Arial" w:hAnsi="Arial" w:cs="Arial"/>
          <w:sz w:val="18"/>
          <w:szCs w:val="18"/>
        </w:rPr>
        <w:t xml:space="preserve"> </w:t>
      </w:r>
      <w:r w:rsidRPr="00093C89">
        <w:rPr>
          <w:rFonts w:ascii="Arial" w:hAnsi="Arial" w:cs="Arial"/>
          <w:b/>
          <w:sz w:val="18"/>
          <w:szCs w:val="18"/>
        </w:rPr>
        <w:t>introduced intermediate term &amp; test to determine if something condition or intermediate term.</w:t>
      </w:r>
      <w:r w:rsidRPr="00093C89">
        <w:rPr>
          <w:rFonts w:ascii="Arial" w:hAnsi="Arial" w:cs="Arial"/>
          <w:sz w:val="18"/>
          <w:szCs w:val="18"/>
        </w:rPr>
        <w:t xml:space="preserve"> (P</w:t>
      </w:r>
      <w:r w:rsidRPr="00093C89">
        <w:rPr>
          <w:rFonts w:ascii="Arial" w:hAnsi="Arial" w:cs="Arial"/>
          <w:i/>
          <w:sz w:val="18"/>
          <w:szCs w:val="18"/>
        </w:rPr>
        <w:t xml:space="preserve"> hired ship from D. Ship not equipped w/competent engine room employees so significant time lost during voyage for repairs &amp; damages caused by employees. P repudiated K; D sued for wrongful repudiation.</w:t>
      </w:r>
      <w:r w:rsidRPr="00093C89">
        <w:rPr>
          <w:rFonts w:ascii="Arial" w:hAnsi="Arial" w:cs="Arial"/>
          <w:sz w:val="18"/>
          <w:szCs w:val="18"/>
        </w:rPr>
        <w:t xml:space="preserve">) Clause in the K that exempted D of responsibility for delay/loss/damage due to </w:t>
      </w:r>
      <w:proofErr w:type="spellStart"/>
      <w:r w:rsidRPr="00093C89">
        <w:rPr>
          <w:rFonts w:ascii="Arial" w:hAnsi="Arial" w:cs="Arial"/>
          <w:sz w:val="18"/>
          <w:szCs w:val="18"/>
        </w:rPr>
        <w:t>unseaworthiness</w:t>
      </w:r>
      <w:proofErr w:type="spellEnd"/>
      <w:r w:rsidRPr="00093C89">
        <w:rPr>
          <w:rFonts w:ascii="Arial" w:hAnsi="Arial" w:cs="Arial"/>
          <w:sz w:val="18"/>
          <w:szCs w:val="18"/>
        </w:rPr>
        <w:t xml:space="preserve"> unless caused by want of due diligence of owners </w:t>
      </w:r>
      <w:r w:rsidRPr="00093C89">
        <w:rPr>
          <w:rFonts w:ascii="Arial" w:hAnsi="Arial" w:cs="Arial"/>
          <w:sz w:val="18"/>
          <w:szCs w:val="18"/>
        </w:rPr>
        <w:sym w:font="Symbol" w:char="F0AE"/>
      </w:r>
      <w:r w:rsidRPr="00093C89">
        <w:rPr>
          <w:rFonts w:ascii="Arial" w:hAnsi="Arial" w:cs="Arial"/>
          <w:sz w:val="18"/>
          <w:szCs w:val="18"/>
        </w:rPr>
        <w:t xml:space="preserve"> sufficient to show that if vessel was in some way unseaworthy doesn’t deprive P substantially of whole benefit intended by the K </w:t>
      </w:r>
    </w:p>
    <w:p w14:paraId="77DE1E2C" w14:textId="77777777" w:rsidR="00031028" w:rsidRPr="00093C89" w:rsidRDefault="00031028" w:rsidP="003C0C1E">
      <w:pPr>
        <w:pStyle w:val="ListParagraph"/>
        <w:rPr>
          <w:sz w:val="18"/>
          <w:szCs w:val="18"/>
        </w:rPr>
      </w:pPr>
      <w:r w:rsidRPr="00093C89">
        <w:rPr>
          <w:sz w:val="18"/>
          <w:szCs w:val="18"/>
        </w:rPr>
        <w:t>EVENT and not the fact that the event is a result of a breach of K which relieves the party not in default:</w:t>
      </w:r>
    </w:p>
    <w:p w14:paraId="1F386C95" w14:textId="77777777" w:rsidR="00031028" w:rsidRPr="00093C89" w:rsidRDefault="00031028" w:rsidP="003C0C1E">
      <w:pPr>
        <w:pStyle w:val="ListParagraph"/>
        <w:numPr>
          <w:ilvl w:val="1"/>
          <w:numId w:val="12"/>
        </w:numPr>
        <w:rPr>
          <w:sz w:val="18"/>
          <w:szCs w:val="18"/>
        </w:rPr>
      </w:pPr>
      <w:r w:rsidRPr="00093C89">
        <w:rPr>
          <w:i/>
          <w:sz w:val="18"/>
          <w:szCs w:val="18"/>
        </w:rPr>
        <w:t>Breach of Condition</w:t>
      </w:r>
      <w:r w:rsidRPr="00093C89">
        <w:rPr>
          <w:sz w:val="18"/>
          <w:szCs w:val="18"/>
        </w:rPr>
        <w:t xml:space="preserve"> = gives rise to event which relieves party not in default of further performance of primary obligations</w:t>
      </w:r>
    </w:p>
    <w:p w14:paraId="52AA4780" w14:textId="77777777" w:rsidR="00031028" w:rsidRPr="00093C89" w:rsidRDefault="00031028" w:rsidP="003C0C1E">
      <w:pPr>
        <w:pStyle w:val="ListParagraph"/>
        <w:numPr>
          <w:ilvl w:val="1"/>
          <w:numId w:val="12"/>
        </w:numPr>
        <w:rPr>
          <w:sz w:val="18"/>
          <w:szCs w:val="18"/>
        </w:rPr>
      </w:pPr>
      <w:r w:rsidRPr="00093C89">
        <w:rPr>
          <w:i/>
          <w:sz w:val="18"/>
          <w:szCs w:val="18"/>
        </w:rPr>
        <w:t>Breach Intermediate Terms</w:t>
      </w:r>
      <w:r w:rsidRPr="00093C89">
        <w:rPr>
          <w:sz w:val="18"/>
          <w:szCs w:val="18"/>
        </w:rPr>
        <w:t xml:space="preserve"> = remedies determined after the breach occurs based on seriousness of consequences, </w:t>
      </w:r>
      <w:r w:rsidRPr="00093C89">
        <w:rPr>
          <w:b/>
          <w:sz w:val="18"/>
          <w:szCs w:val="18"/>
        </w:rPr>
        <w:t>NOT</w:t>
      </w:r>
      <w:r w:rsidRPr="00093C89">
        <w:rPr>
          <w:sz w:val="18"/>
          <w:szCs w:val="18"/>
        </w:rPr>
        <w:t xml:space="preserve"> the breach. Uses remedies for either condition or warranty.</w:t>
      </w:r>
    </w:p>
    <w:p w14:paraId="6985DC41" w14:textId="77777777" w:rsidR="00031028" w:rsidRPr="00093C89" w:rsidRDefault="00031028" w:rsidP="003C0C1E">
      <w:pPr>
        <w:pStyle w:val="ListParagraph"/>
        <w:numPr>
          <w:ilvl w:val="1"/>
          <w:numId w:val="12"/>
        </w:numPr>
        <w:rPr>
          <w:sz w:val="18"/>
          <w:szCs w:val="18"/>
        </w:rPr>
      </w:pPr>
      <w:r w:rsidRPr="00093C89">
        <w:rPr>
          <w:i/>
          <w:sz w:val="18"/>
          <w:szCs w:val="18"/>
        </w:rPr>
        <w:t>Breach of Warranty</w:t>
      </w:r>
      <w:r w:rsidRPr="00093C89">
        <w:rPr>
          <w:sz w:val="18"/>
          <w:szCs w:val="18"/>
        </w:rPr>
        <w:t xml:space="preserve"> = party can’t treat himself as discharged from K </w:t>
      </w:r>
    </w:p>
    <w:p w14:paraId="4F5F92E3" w14:textId="77777777" w:rsidR="00031028" w:rsidRPr="00093C89" w:rsidRDefault="00031028" w:rsidP="00D83FE5">
      <w:pPr>
        <w:pStyle w:val="NoSpacing"/>
        <w:numPr>
          <w:ilvl w:val="0"/>
          <w:numId w:val="26"/>
        </w:numPr>
        <w:tabs>
          <w:tab w:val="right" w:leader="dot" w:pos="10080"/>
        </w:tabs>
        <w:spacing w:line="276" w:lineRule="auto"/>
        <w:rPr>
          <w:rFonts w:ascii="Arial" w:hAnsi="Arial" w:cs="Arial"/>
          <w:b/>
          <w:sz w:val="18"/>
          <w:szCs w:val="18"/>
        </w:rPr>
      </w:pPr>
      <w:r w:rsidRPr="00093C89">
        <w:rPr>
          <w:rFonts w:ascii="Arial" w:hAnsi="Arial" w:cs="Arial"/>
          <w:b/>
          <w:color w:val="FF0000"/>
          <w:sz w:val="18"/>
          <w:szCs w:val="18"/>
        </w:rPr>
        <w:t xml:space="preserve">Test to determine if breach leads to rescission: </w:t>
      </w:r>
      <w:r w:rsidRPr="00093C89">
        <w:rPr>
          <w:rFonts w:ascii="Arial" w:hAnsi="Arial" w:cs="Arial"/>
          <w:b/>
          <w:sz w:val="18"/>
          <w:szCs w:val="18"/>
        </w:rPr>
        <w:t>does the occurrence of the event deprive the party with further undertakings to perform of substantial benefits</w:t>
      </w:r>
      <w:r w:rsidRPr="00093C89">
        <w:rPr>
          <w:rFonts w:ascii="Arial" w:hAnsi="Arial" w:cs="Arial"/>
          <w:sz w:val="18"/>
          <w:szCs w:val="18"/>
        </w:rPr>
        <w:t xml:space="preserve"> (what was given as consideration in the K for performing the undertakings)?  </w:t>
      </w:r>
    </w:p>
    <w:p w14:paraId="2092F02C" w14:textId="77777777" w:rsidR="00031028" w:rsidRPr="00093C89" w:rsidRDefault="00031028" w:rsidP="00D83FE5">
      <w:pPr>
        <w:pStyle w:val="NoSpacing"/>
        <w:numPr>
          <w:ilvl w:val="0"/>
          <w:numId w:val="27"/>
        </w:numPr>
        <w:tabs>
          <w:tab w:val="right" w:leader="dot" w:pos="10080"/>
        </w:tabs>
        <w:spacing w:line="276" w:lineRule="auto"/>
        <w:ind w:left="1418"/>
        <w:rPr>
          <w:rFonts w:ascii="Arial" w:hAnsi="Arial" w:cs="Arial"/>
          <w:b/>
          <w:sz w:val="18"/>
          <w:szCs w:val="18"/>
        </w:rPr>
      </w:pPr>
      <w:r w:rsidRPr="00093C89">
        <w:rPr>
          <w:rFonts w:ascii="Arial" w:hAnsi="Arial" w:cs="Arial"/>
          <w:sz w:val="18"/>
          <w:szCs w:val="18"/>
        </w:rPr>
        <w:t xml:space="preserve">Where event occurs as result of default of 1 party, party in default can’t rely on this test as relieving him of performance of any further undertakings on his part &amp; innocent party, although entitled to, need not treat the event as relieving him of performance of his own undertakings. </w:t>
      </w:r>
    </w:p>
    <w:p w14:paraId="40149C6E" w14:textId="77777777" w:rsidR="00031028" w:rsidRPr="00093C89" w:rsidRDefault="00031028" w:rsidP="00D83FE5">
      <w:pPr>
        <w:pStyle w:val="NoSpacing"/>
        <w:numPr>
          <w:ilvl w:val="0"/>
          <w:numId w:val="27"/>
        </w:numPr>
        <w:tabs>
          <w:tab w:val="right" w:leader="dot" w:pos="10080"/>
        </w:tabs>
        <w:spacing w:line="276" w:lineRule="auto"/>
        <w:ind w:left="1418"/>
        <w:rPr>
          <w:rFonts w:ascii="Arial" w:hAnsi="Arial" w:cs="Arial"/>
          <w:b/>
          <w:sz w:val="18"/>
          <w:szCs w:val="18"/>
        </w:rPr>
      </w:pPr>
      <w:r w:rsidRPr="00093C89">
        <w:rPr>
          <w:rFonts w:ascii="Arial" w:hAnsi="Arial" w:cs="Arial"/>
          <w:sz w:val="18"/>
          <w:szCs w:val="18"/>
        </w:rPr>
        <w:t xml:space="preserve">Where event occurs as result of default of neither party, each is relieved of further performance of undertakings &amp; rights in respect of undertakings previously performed regulated by </w:t>
      </w:r>
      <w:r w:rsidRPr="00093C89">
        <w:rPr>
          <w:rFonts w:ascii="Arial" w:hAnsi="Arial" w:cs="Arial"/>
          <w:i/>
          <w:sz w:val="18"/>
          <w:szCs w:val="18"/>
        </w:rPr>
        <w:t>Frustrated Contracts Act</w:t>
      </w:r>
    </w:p>
    <w:p w14:paraId="0C73AE33" w14:textId="77777777" w:rsidR="00031028" w:rsidRPr="00093C89" w:rsidRDefault="00031028" w:rsidP="00EF33ED">
      <w:pPr>
        <w:pStyle w:val="NoSpacing"/>
        <w:tabs>
          <w:tab w:val="right" w:leader="dot" w:pos="10080"/>
        </w:tabs>
        <w:spacing w:line="276" w:lineRule="auto"/>
        <w:rPr>
          <w:rFonts w:ascii="Arial" w:hAnsi="Arial" w:cs="Arial"/>
          <w:b/>
          <w:sz w:val="18"/>
          <w:szCs w:val="18"/>
        </w:rPr>
      </w:pPr>
    </w:p>
    <w:p w14:paraId="20D9F9DB" w14:textId="0CFD7134" w:rsidR="005166B1" w:rsidRPr="00093C89" w:rsidRDefault="005166B1" w:rsidP="00990E68">
      <w:pPr>
        <w:pStyle w:val="CAN-heading3"/>
        <w:rPr>
          <w:sz w:val="18"/>
          <w:szCs w:val="18"/>
        </w:rPr>
      </w:pPr>
      <w:bookmarkStart w:id="41" w:name="_Toc343110745"/>
      <w:r w:rsidRPr="00093C89">
        <w:rPr>
          <w:sz w:val="18"/>
          <w:szCs w:val="18"/>
        </w:rPr>
        <w:t xml:space="preserve">Secondary Obligation: </w:t>
      </w:r>
      <w:r w:rsidR="00317508" w:rsidRPr="00093C89">
        <w:rPr>
          <w:sz w:val="18"/>
          <w:szCs w:val="18"/>
        </w:rPr>
        <w:t xml:space="preserve">Court ordered </w:t>
      </w:r>
      <w:r w:rsidRPr="00093C89">
        <w:rPr>
          <w:sz w:val="18"/>
          <w:szCs w:val="18"/>
        </w:rPr>
        <w:t>remedies for breach of primary obligations</w:t>
      </w:r>
      <w:bookmarkEnd w:id="41"/>
    </w:p>
    <w:p w14:paraId="71EC7E8D" w14:textId="60FE1FED" w:rsidR="00317508" w:rsidRPr="00093C89" w:rsidRDefault="009752BA" w:rsidP="00D83FE5">
      <w:pPr>
        <w:pStyle w:val="ListParagraph"/>
        <w:numPr>
          <w:ilvl w:val="0"/>
          <w:numId w:val="26"/>
        </w:numPr>
        <w:rPr>
          <w:sz w:val="18"/>
          <w:szCs w:val="18"/>
        </w:rPr>
      </w:pPr>
      <w:r w:rsidRPr="00093C89">
        <w:rPr>
          <w:sz w:val="18"/>
          <w:szCs w:val="18"/>
        </w:rPr>
        <w:t>Rights that you have to remedy in case of breach</w:t>
      </w:r>
      <w:r w:rsidR="00624B78" w:rsidRPr="00093C89">
        <w:rPr>
          <w:sz w:val="18"/>
          <w:szCs w:val="18"/>
        </w:rPr>
        <w:t xml:space="preserve"> – can be modified by agreement but not totally excluded </w:t>
      </w:r>
      <w:r w:rsidR="00624B78" w:rsidRPr="00093C89">
        <w:rPr>
          <w:b/>
          <w:i/>
          <w:color w:val="0000FF"/>
          <w:sz w:val="18"/>
          <w:szCs w:val="18"/>
        </w:rPr>
        <w:t>Photo Production Ltd v Securicor Transport [1980] AC 827 (HL)</w:t>
      </w:r>
    </w:p>
    <w:p w14:paraId="7E299DD9" w14:textId="77777777" w:rsidR="00061C94" w:rsidRPr="00093C89" w:rsidRDefault="00061C94" w:rsidP="00EF33ED">
      <w:pPr>
        <w:spacing w:line="276" w:lineRule="auto"/>
        <w:rPr>
          <w:rFonts w:ascii="Arial" w:hAnsi="Arial" w:cs="Arial"/>
          <w:sz w:val="18"/>
          <w:szCs w:val="18"/>
          <w:lang w:val="en-US"/>
        </w:rPr>
      </w:pPr>
    </w:p>
    <w:p w14:paraId="18BFDCF0" w14:textId="138BA474" w:rsidR="00317508" w:rsidRPr="00093C89" w:rsidRDefault="00317508" w:rsidP="00990E68">
      <w:pPr>
        <w:pStyle w:val="CAN-heading3"/>
        <w:rPr>
          <w:sz w:val="18"/>
          <w:szCs w:val="18"/>
        </w:rPr>
      </w:pPr>
      <w:bookmarkStart w:id="42" w:name="_Toc343110746"/>
      <w:r w:rsidRPr="00093C89">
        <w:rPr>
          <w:sz w:val="18"/>
          <w:szCs w:val="18"/>
        </w:rPr>
        <w:t>Relief of Obligations: Instead of secondary obligation, Court may relieve you of obligations</w:t>
      </w:r>
      <w:bookmarkEnd w:id="42"/>
    </w:p>
    <w:p w14:paraId="28A13D3E" w14:textId="77777777" w:rsidR="005821D9" w:rsidRPr="00093C89" w:rsidRDefault="005821D9" w:rsidP="00EF33ED">
      <w:pPr>
        <w:spacing w:line="276" w:lineRule="auto"/>
        <w:rPr>
          <w:rFonts w:ascii="Arial" w:hAnsi="Arial" w:cs="Arial"/>
          <w:sz w:val="18"/>
          <w:szCs w:val="18"/>
          <w:lang w:val="en-US"/>
        </w:rPr>
      </w:pPr>
    </w:p>
    <w:p w14:paraId="4CB74199" w14:textId="3F6CCF59" w:rsidR="005821D9" w:rsidRPr="00093C89" w:rsidRDefault="005821D9" w:rsidP="00EF33ED">
      <w:pPr>
        <w:spacing w:line="276" w:lineRule="auto"/>
        <w:rPr>
          <w:rFonts w:ascii="Arial" w:hAnsi="Arial" w:cs="Arial"/>
          <w:b/>
          <w:sz w:val="18"/>
          <w:szCs w:val="18"/>
          <w:lang w:val="en-US"/>
        </w:rPr>
      </w:pPr>
      <w:r w:rsidRPr="00093C89">
        <w:rPr>
          <w:rFonts w:ascii="Arial" w:hAnsi="Arial" w:cs="Arial"/>
          <w:b/>
          <w:sz w:val="18"/>
          <w:szCs w:val="18"/>
          <w:lang w:val="en-US"/>
        </w:rPr>
        <w:t>Conditional Obligations:</w:t>
      </w:r>
      <w:r w:rsidRPr="00093C89">
        <w:rPr>
          <w:rFonts w:ascii="Arial" w:hAnsi="Arial" w:cs="Arial"/>
          <w:sz w:val="18"/>
          <w:szCs w:val="18"/>
          <w:lang w:val="en-US"/>
        </w:rPr>
        <w:t xml:space="preserve"> provision in agreement that must be satisfied as prerequisite to enforceability of an obligation or ending of an obligation </w:t>
      </w:r>
      <w:r w:rsidR="00B060BD" w:rsidRPr="00093C89">
        <w:rPr>
          <w:rFonts w:ascii="Arial" w:hAnsi="Arial" w:cs="Arial"/>
          <w:sz w:val="18"/>
          <w:szCs w:val="18"/>
          <w:lang w:val="en-US"/>
        </w:rPr>
        <w:t xml:space="preserve">– </w:t>
      </w:r>
      <w:r w:rsidR="00B060BD" w:rsidRPr="00093C89">
        <w:rPr>
          <w:rFonts w:ascii="Arial" w:hAnsi="Arial" w:cs="Arial"/>
          <w:b/>
          <w:sz w:val="18"/>
          <w:szCs w:val="18"/>
          <w:lang w:val="en-US"/>
        </w:rPr>
        <w:t>USE DUTY TO ACT IN GOOD FAITH DOCTRINE</w:t>
      </w:r>
    </w:p>
    <w:p w14:paraId="4B5DD7CA" w14:textId="452C17A2" w:rsidR="005821D9" w:rsidRPr="00093C89" w:rsidRDefault="005821D9" w:rsidP="00D83FE5">
      <w:pPr>
        <w:pStyle w:val="ListParagraph"/>
        <w:numPr>
          <w:ilvl w:val="0"/>
          <w:numId w:val="29"/>
        </w:numPr>
        <w:rPr>
          <w:sz w:val="18"/>
          <w:szCs w:val="18"/>
        </w:rPr>
      </w:pPr>
      <w:r w:rsidRPr="00093C89">
        <w:rPr>
          <w:b/>
          <w:sz w:val="18"/>
          <w:szCs w:val="18"/>
        </w:rPr>
        <w:t>Condition Precedent</w:t>
      </w:r>
      <w:r w:rsidRPr="00093C89">
        <w:rPr>
          <w:sz w:val="18"/>
          <w:szCs w:val="18"/>
        </w:rPr>
        <w:t xml:space="preserve"> = prerequisite to enforceability </w:t>
      </w:r>
      <w:r w:rsidR="00301828" w:rsidRPr="00093C89">
        <w:rPr>
          <w:sz w:val="18"/>
          <w:szCs w:val="18"/>
        </w:rPr>
        <w:t>of an obligation</w:t>
      </w:r>
    </w:p>
    <w:p w14:paraId="2D90F023" w14:textId="34B69F17" w:rsidR="005821D9" w:rsidRPr="00093C89" w:rsidRDefault="005821D9" w:rsidP="00D83FE5">
      <w:pPr>
        <w:pStyle w:val="ListParagraph"/>
        <w:numPr>
          <w:ilvl w:val="1"/>
          <w:numId w:val="29"/>
        </w:numPr>
        <w:rPr>
          <w:sz w:val="18"/>
          <w:szCs w:val="18"/>
        </w:rPr>
      </w:pPr>
      <w:r w:rsidRPr="00093C89">
        <w:rPr>
          <w:b/>
          <w:sz w:val="18"/>
          <w:szCs w:val="18"/>
        </w:rPr>
        <w:t xml:space="preserve">Ex. </w:t>
      </w:r>
      <w:r w:rsidRPr="00093C89">
        <w:rPr>
          <w:sz w:val="18"/>
          <w:szCs w:val="18"/>
        </w:rPr>
        <w:t>A has no enforceable obligation under K to deliver goods to B until C provides requisite permit (provision of permit by C = condition precedent to enforceability of A’s obligation)</w:t>
      </w:r>
    </w:p>
    <w:p w14:paraId="6A3D78F6" w14:textId="50FCBB38" w:rsidR="005821D9" w:rsidRPr="00093C89" w:rsidRDefault="005821D9" w:rsidP="00D83FE5">
      <w:pPr>
        <w:pStyle w:val="ListParagraph"/>
        <w:numPr>
          <w:ilvl w:val="1"/>
          <w:numId w:val="29"/>
        </w:numPr>
        <w:rPr>
          <w:sz w:val="18"/>
          <w:szCs w:val="18"/>
        </w:rPr>
      </w:pPr>
      <w:r w:rsidRPr="00093C89">
        <w:rPr>
          <w:sz w:val="18"/>
          <w:szCs w:val="18"/>
        </w:rPr>
        <w:t xml:space="preserve">Can trigger just particular obligation, </w:t>
      </w:r>
      <w:r w:rsidR="00AD50C8" w:rsidRPr="00093C89">
        <w:rPr>
          <w:sz w:val="18"/>
          <w:szCs w:val="18"/>
        </w:rPr>
        <w:t xml:space="preserve">if within an existing K </w:t>
      </w:r>
      <w:r w:rsidR="00AD50C8" w:rsidRPr="00093C89">
        <w:rPr>
          <w:b/>
          <w:i/>
          <w:color w:val="0000FF"/>
          <w:sz w:val="18"/>
          <w:szCs w:val="18"/>
        </w:rPr>
        <w:t>(</w:t>
      </w:r>
      <w:proofErr w:type="spellStart"/>
      <w:r w:rsidR="00AD50C8" w:rsidRPr="00093C89">
        <w:rPr>
          <w:b/>
          <w:i/>
          <w:color w:val="0000FF"/>
          <w:sz w:val="18"/>
          <w:szCs w:val="18"/>
        </w:rPr>
        <w:t>Wiebe</w:t>
      </w:r>
      <w:proofErr w:type="spellEnd"/>
      <w:r w:rsidR="00AD50C8" w:rsidRPr="00093C89">
        <w:rPr>
          <w:b/>
          <w:i/>
          <w:color w:val="0000FF"/>
          <w:sz w:val="18"/>
          <w:szCs w:val="18"/>
        </w:rPr>
        <w:t xml:space="preserve"> v </w:t>
      </w:r>
      <w:proofErr w:type="spellStart"/>
      <w:r w:rsidR="00AD50C8" w:rsidRPr="00093C89">
        <w:rPr>
          <w:b/>
          <w:i/>
          <w:color w:val="0000FF"/>
          <w:sz w:val="18"/>
          <w:szCs w:val="18"/>
        </w:rPr>
        <w:t>Bobsien</w:t>
      </w:r>
      <w:proofErr w:type="spellEnd"/>
      <w:r w:rsidR="00AD50C8" w:rsidRPr="00093C89">
        <w:rPr>
          <w:b/>
          <w:i/>
          <w:color w:val="0000FF"/>
          <w:sz w:val="18"/>
          <w:szCs w:val="18"/>
        </w:rPr>
        <w:t xml:space="preserve"> [1984] BCJ 3209</w:t>
      </w:r>
      <w:r w:rsidR="00504B4F" w:rsidRPr="00093C89">
        <w:rPr>
          <w:b/>
          <w:i/>
          <w:color w:val="0000FF"/>
          <w:sz w:val="18"/>
          <w:szCs w:val="18"/>
        </w:rPr>
        <w:t xml:space="preserve">) </w:t>
      </w:r>
      <w:r w:rsidR="00AD50C8" w:rsidRPr="00093C89">
        <w:rPr>
          <w:sz w:val="18"/>
          <w:szCs w:val="18"/>
        </w:rPr>
        <w:t>or entire K</w:t>
      </w:r>
    </w:p>
    <w:p w14:paraId="309D3BB9" w14:textId="6218368C" w:rsidR="00B01282" w:rsidRPr="00093C89" w:rsidRDefault="00B01282" w:rsidP="00D83FE5">
      <w:pPr>
        <w:pStyle w:val="ListParagraph"/>
        <w:numPr>
          <w:ilvl w:val="1"/>
          <w:numId w:val="29"/>
        </w:numPr>
        <w:rPr>
          <w:sz w:val="18"/>
          <w:szCs w:val="18"/>
        </w:rPr>
      </w:pPr>
      <w:r w:rsidRPr="00093C89">
        <w:rPr>
          <w:sz w:val="18"/>
          <w:szCs w:val="18"/>
        </w:rPr>
        <w:t>Parties must make reasonable effort to facilitate fulfillment</w:t>
      </w:r>
      <w:r w:rsidR="00202395" w:rsidRPr="00093C89">
        <w:rPr>
          <w:sz w:val="18"/>
          <w:szCs w:val="18"/>
        </w:rPr>
        <w:t xml:space="preserve"> of </w:t>
      </w:r>
      <w:r w:rsidRPr="00093C89">
        <w:rPr>
          <w:sz w:val="18"/>
          <w:szCs w:val="18"/>
        </w:rPr>
        <w:t xml:space="preserve">condition precedent to </w:t>
      </w:r>
      <w:r w:rsidR="00F5470E" w:rsidRPr="00093C89">
        <w:rPr>
          <w:sz w:val="18"/>
          <w:szCs w:val="18"/>
        </w:rPr>
        <w:t xml:space="preserve">secure performance </w:t>
      </w:r>
      <w:proofErr w:type="gramStart"/>
      <w:r w:rsidR="00F5470E" w:rsidRPr="00093C89">
        <w:rPr>
          <w:sz w:val="18"/>
          <w:szCs w:val="18"/>
        </w:rPr>
        <w:t xml:space="preserve">of </w:t>
      </w:r>
      <w:r w:rsidRPr="00093C89">
        <w:rPr>
          <w:sz w:val="18"/>
          <w:szCs w:val="18"/>
        </w:rPr>
        <w:t xml:space="preserve"> K</w:t>
      </w:r>
      <w:proofErr w:type="gramEnd"/>
      <w:r w:rsidRPr="00093C89">
        <w:rPr>
          <w:sz w:val="18"/>
          <w:szCs w:val="18"/>
        </w:rPr>
        <w:t xml:space="preserve"> </w:t>
      </w:r>
      <w:r w:rsidRPr="00093C89">
        <w:rPr>
          <w:b/>
          <w:i/>
          <w:color w:val="0000FF"/>
          <w:sz w:val="18"/>
          <w:szCs w:val="18"/>
        </w:rPr>
        <w:t>Dynamic Transport v OK Detailing</w:t>
      </w:r>
    </w:p>
    <w:p w14:paraId="55F17672" w14:textId="2B59C83C" w:rsidR="00202395" w:rsidRPr="00093C89" w:rsidRDefault="00202395" w:rsidP="00D83FE5">
      <w:pPr>
        <w:pStyle w:val="ListParagraph"/>
        <w:numPr>
          <w:ilvl w:val="1"/>
          <w:numId w:val="29"/>
        </w:numPr>
        <w:rPr>
          <w:sz w:val="18"/>
          <w:szCs w:val="18"/>
        </w:rPr>
      </w:pPr>
      <w:r w:rsidRPr="00093C89">
        <w:rPr>
          <w:sz w:val="18"/>
          <w:szCs w:val="18"/>
        </w:rPr>
        <w:t>If a party does not facilitate fulfillment of condition precedent the other party may get specific performance order</w:t>
      </w:r>
    </w:p>
    <w:p w14:paraId="030AD0E5" w14:textId="229D433C" w:rsidR="00A516B3" w:rsidRPr="00093C89" w:rsidRDefault="00A516B3" w:rsidP="00D83FE5">
      <w:pPr>
        <w:pStyle w:val="ListParagraph"/>
        <w:numPr>
          <w:ilvl w:val="1"/>
          <w:numId w:val="29"/>
        </w:numPr>
        <w:rPr>
          <w:sz w:val="18"/>
          <w:szCs w:val="18"/>
        </w:rPr>
      </w:pPr>
      <w:r w:rsidRPr="00093C89">
        <w:rPr>
          <w:sz w:val="18"/>
          <w:szCs w:val="18"/>
        </w:rPr>
        <w:t xml:space="preserve">Condition precedent can only be abandoned or waived unilaterally by the party who would benefit from it – not the other party – although this is restricted by SCC </w:t>
      </w:r>
      <w:proofErr w:type="spellStart"/>
      <w:r w:rsidRPr="00093C89">
        <w:rPr>
          <w:b/>
          <w:i/>
          <w:color w:val="0000FF"/>
          <w:sz w:val="18"/>
          <w:szCs w:val="18"/>
        </w:rPr>
        <w:t>Turney</w:t>
      </w:r>
      <w:proofErr w:type="spellEnd"/>
      <w:r w:rsidRPr="00093C89">
        <w:rPr>
          <w:b/>
          <w:i/>
          <w:color w:val="0000FF"/>
          <w:sz w:val="18"/>
          <w:szCs w:val="18"/>
        </w:rPr>
        <w:t xml:space="preserve"> v </w:t>
      </w:r>
      <w:proofErr w:type="spellStart"/>
      <w:r w:rsidRPr="00093C89">
        <w:rPr>
          <w:b/>
          <w:i/>
          <w:color w:val="0000FF"/>
          <w:sz w:val="18"/>
          <w:szCs w:val="18"/>
        </w:rPr>
        <w:t>Zhilka</w:t>
      </w:r>
      <w:proofErr w:type="spellEnd"/>
      <w:r w:rsidRPr="00093C89">
        <w:rPr>
          <w:sz w:val="18"/>
          <w:szCs w:val="18"/>
        </w:rPr>
        <w:t xml:space="preserve"> </w:t>
      </w:r>
    </w:p>
    <w:p w14:paraId="5D020E5E" w14:textId="18E77DD2" w:rsidR="005821D9" w:rsidRPr="00093C89" w:rsidRDefault="005821D9" w:rsidP="00D83FE5">
      <w:pPr>
        <w:pStyle w:val="ListParagraph"/>
        <w:numPr>
          <w:ilvl w:val="0"/>
          <w:numId w:val="29"/>
        </w:numPr>
        <w:rPr>
          <w:sz w:val="18"/>
          <w:szCs w:val="18"/>
        </w:rPr>
      </w:pPr>
      <w:r w:rsidRPr="00093C89">
        <w:rPr>
          <w:b/>
          <w:sz w:val="18"/>
          <w:szCs w:val="18"/>
        </w:rPr>
        <w:t>Condition Subsequent</w:t>
      </w:r>
      <w:r w:rsidRPr="00093C89">
        <w:rPr>
          <w:sz w:val="18"/>
          <w:szCs w:val="18"/>
        </w:rPr>
        <w:t xml:space="preserve"> = event that ends obligation </w:t>
      </w:r>
    </w:p>
    <w:p w14:paraId="69FA3B02" w14:textId="18060015" w:rsidR="005821D9" w:rsidRPr="00093C89" w:rsidRDefault="005821D9" w:rsidP="00D83FE5">
      <w:pPr>
        <w:pStyle w:val="ListParagraph"/>
        <w:numPr>
          <w:ilvl w:val="1"/>
          <w:numId w:val="29"/>
        </w:numPr>
        <w:rPr>
          <w:sz w:val="18"/>
          <w:szCs w:val="18"/>
        </w:rPr>
      </w:pPr>
      <w:r w:rsidRPr="00093C89">
        <w:rPr>
          <w:b/>
          <w:sz w:val="18"/>
          <w:szCs w:val="18"/>
        </w:rPr>
        <w:t xml:space="preserve">Ex. </w:t>
      </w:r>
      <w:r w:rsidRPr="00093C89">
        <w:rPr>
          <w:sz w:val="18"/>
          <w:szCs w:val="18"/>
        </w:rPr>
        <w:t>A has contractual obligation to deliver gravel to B until C states enough gravel has been delivered to meet regulations. (C giving notice = condition subsequent – ends A’s obligation to B)</w:t>
      </w:r>
    </w:p>
    <w:p w14:paraId="393DF547" w14:textId="432E1A34" w:rsidR="005821D9" w:rsidRPr="00093C89" w:rsidRDefault="00D02CCF" w:rsidP="00D83FE5">
      <w:pPr>
        <w:pStyle w:val="ListParagraph"/>
        <w:numPr>
          <w:ilvl w:val="1"/>
          <w:numId w:val="29"/>
        </w:numPr>
        <w:rPr>
          <w:sz w:val="18"/>
          <w:szCs w:val="18"/>
        </w:rPr>
      </w:pPr>
      <w:r w:rsidRPr="00093C89">
        <w:rPr>
          <w:sz w:val="18"/>
          <w:szCs w:val="18"/>
        </w:rPr>
        <w:t>O</w:t>
      </w:r>
      <w:r w:rsidR="005821D9" w:rsidRPr="00093C89">
        <w:rPr>
          <w:sz w:val="18"/>
          <w:szCs w:val="18"/>
        </w:rPr>
        <w:t xml:space="preserve">ften ends primary obligations in K entirely </w:t>
      </w:r>
    </w:p>
    <w:p w14:paraId="03D2991D" w14:textId="7A596F2F" w:rsidR="005821D9" w:rsidRPr="00093C89" w:rsidRDefault="005821D9" w:rsidP="00D83FE5">
      <w:pPr>
        <w:pStyle w:val="ListParagraph"/>
        <w:numPr>
          <w:ilvl w:val="0"/>
          <w:numId w:val="29"/>
        </w:numPr>
        <w:rPr>
          <w:sz w:val="18"/>
          <w:szCs w:val="18"/>
        </w:rPr>
      </w:pPr>
      <w:r w:rsidRPr="00093C89">
        <w:rPr>
          <w:b/>
          <w:sz w:val="18"/>
          <w:szCs w:val="18"/>
        </w:rPr>
        <w:t>Concurrent Conditions</w:t>
      </w:r>
      <w:r w:rsidRPr="00093C89">
        <w:rPr>
          <w:sz w:val="18"/>
          <w:szCs w:val="18"/>
        </w:rPr>
        <w:t xml:space="preserve"> = mutually dependent conditions precedent</w:t>
      </w:r>
    </w:p>
    <w:p w14:paraId="1C300C6D" w14:textId="7A53553F" w:rsidR="005821D9" w:rsidRPr="00093C89" w:rsidRDefault="005821D9" w:rsidP="00D83FE5">
      <w:pPr>
        <w:pStyle w:val="ListParagraph"/>
        <w:numPr>
          <w:ilvl w:val="1"/>
          <w:numId w:val="29"/>
        </w:numPr>
        <w:rPr>
          <w:sz w:val="18"/>
          <w:szCs w:val="18"/>
        </w:rPr>
      </w:pPr>
      <w:r w:rsidRPr="00093C89">
        <w:rPr>
          <w:b/>
          <w:sz w:val="18"/>
          <w:szCs w:val="18"/>
        </w:rPr>
        <w:t xml:space="preserve">Ex. </w:t>
      </w:r>
      <w:r w:rsidRPr="00093C89">
        <w:rPr>
          <w:sz w:val="18"/>
          <w:szCs w:val="18"/>
        </w:rPr>
        <w:t>1 party to deliver goods &amp; other to pay for them @ same time</w:t>
      </w:r>
    </w:p>
    <w:p w14:paraId="0C014905" w14:textId="77777777" w:rsidR="002E3450" w:rsidRPr="00093C89" w:rsidRDefault="002E3450" w:rsidP="00EF33ED">
      <w:pPr>
        <w:spacing w:line="276" w:lineRule="auto"/>
        <w:rPr>
          <w:rFonts w:ascii="Arial" w:hAnsi="Arial" w:cs="Arial"/>
          <w:sz w:val="18"/>
          <w:szCs w:val="18"/>
        </w:rPr>
      </w:pPr>
    </w:p>
    <w:p w14:paraId="7D07AC5E" w14:textId="77777777" w:rsidR="009B7D8A" w:rsidRPr="00093C89" w:rsidRDefault="009B7D8A" w:rsidP="003D52D7">
      <w:pPr>
        <w:pStyle w:val="CAN-heading2"/>
      </w:pPr>
      <w:bookmarkStart w:id="43" w:name="_Toc343110747"/>
      <w:r w:rsidRPr="00093C89">
        <w:t>ENTIRE VS. SEVERABLE OBLIGATIONS</w:t>
      </w:r>
      <w:bookmarkEnd w:id="43"/>
    </w:p>
    <w:p w14:paraId="42048651" w14:textId="77777777" w:rsidR="000E4319" w:rsidRPr="00093C89" w:rsidRDefault="000E4319" w:rsidP="00EF33ED">
      <w:pPr>
        <w:spacing w:line="276" w:lineRule="auto"/>
        <w:rPr>
          <w:rFonts w:ascii="Arial" w:hAnsi="Arial" w:cs="Arial"/>
          <w:sz w:val="18"/>
          <w:szCs w:val="18"/>
        </w:rPr>
      </w:pPr>
    </w:p>
    <w:p w14:paraId="409186E6" w14:textId="77777777" w:rsidR="009B7D8A" w:rsidRPr="00093C89" w:rsidRDefault="009B7D8A" w:rsidP="00EF33ED">
      <w:pPr>
        <w:spacing w:line="276" w:lineRule="auto"/>
        <w:rPr>
          <w:rFonts w:ascii="Arial" w:hAnsi="Arial" w:cs="Arial"/>
          <w:sz w:val="18"/>
          <w:szCs w:val="18"/>
          <w:lang w:val="en-US"/>
        </w:rPr>
      </w:pPr>
      <w:r w:rsidRPr="00093C89">
        <w:rPr>
          <w:rFonts w:ascii="Arial" w:hAnsi="Arial" w:cs="Arial"/>
          <w:b/>
          <w:sz w:val="18"/>
          <w:szCs w:val="18"/>
          <w:lang w:val="en-US"/>
        </w:rPr>
        <w:t>Entire Obligations</w:t>
      </w:r>
      <w:r w:rsidRPr="00093C89">
        <w:rPr>
          <w:rFonts w:ascii="Arial" w:hAnsi="Arial" w:cs="Arial"/>
          <w:sz w:val="18"/>
          <w:szCs w:val="18"/>
          <w:lang w:val="en-US"/>
        </w:rPr>
        <w:t xml:space="preserve"> = can’t be broken down; obligation of first party must be performed entirely (</w:t>
      </w:r>
      <w:r w:rsidRPr="00093C89">
        <w:rPr>
          <w:rFonts w:ascii="Arial" w:hAnsi="Arial" w:cs="Arial"/>
          <w:b/>
          <w:i/>
          <w:color w:val="0000FF"/>
          <w:sz w:val="18"/>
          <w:szCs w:val="18"/>
          <w:lang w:val="en-US"/>
        </w:rPr>
        <w:t>Cutter v Powell, 1795</w:t>
      </w:r>
      <w:r w:rsidRPr="00093C89">
        <w:rPr>
          <w:rFonts w:ascii="Arial" w:hAnsi="Arial" w:cs="Arial"/>
          <w:sz w:val="18"/>
          <w:szCs w:val="18"/>
          <w:lang w:val="en-US"/>
        </w:rPr>
        <w:t xml:space="preserve"> </w:t>
      </w:r>
      <w:r w:rsidRPr="00093C89">
        <w:rPr>
          <w:rFonts w:ascii="Arial" w:hAnsi="Arial" w:cs="Arial"/>
          <w:sz w:val="18"/>
          <w:szCs w:val="18"/>
          <w:lang w:val="en-US"/>
        </w:rPr>
        <w:sym w:font="Symbol" w:char="F0AE"/>
      </w:r>
      <w:r w:rsidRPr="00093C89">
        <w:rPr>
          <w:rFonts w:ascii="Arial" w:hAnsi="Arial" w:cs="Arial"/>
          <w:sz w:val="18"/>
          <w:szCs w:val="18"/>
          <w:lang w:val="en-US"/>
        </w:rPr>
        <w:t xml:space="preserve"> work must be completed before party has to pay)</w:t>
      </w:r>
    </w:p>
    <w:p w14:paraId="1B0D13B0" w14:textId="77777777" w:rsidR="009B7D8A" w:rsidRPr="00093C89" w:rsidRDefault="009B7D8A" w:rsidP="00D83FE5">
      <w:pPr>
        <w:pStyle w:val="ListParagraph"/>
        <w:numPr>
          <w:ilvl w:val="0"/>
          <w:numId w:val="26"/>
        </w:numPr>
        <w:rPr>
          <w:sz w:val="18"/>
          <w:szCs w:val="18"/>
        </w:rPr>
      </w:pPr>
      <w:r w:rsidRPr="00093C89">
        <w:rPr>
          <w:sz w:val="18"/>
          <w:szCs w:val="18"/>
        </w:rPr>
        <w:t xml:space="preserve">Presumption that obligations are immediate, concurrent &amp; entire </w:t>
      </w:r>
    </w:p>
    <w:p w14:paraId="50BB0FC9" w14:textId="5FB90E1E" w:rsidR="000E4319" w:rsidRPr="00093C89" w:rsidRDefault="00B81EC5" w:rsidP="00D83FE5">
      <w:pPr>
        <w:pStyle w:val="ListParagraph"/>
        <w:numPr>
          <w:ilvl w:val="0"/>
          <w:numId w:val="26"/>
        </w:numPr>
        <w:rPr>
          <w:sz w:val="18"/>
          <w:szCs w:val="18"/>
        </w:rPr>
      </w:pPr>
      <w:proofErr w:type="gramStart"/>
      <w:r w:rsidRPr="00093C89">
        <w:rPr>
          <w:sz w:val="18"/>
          <w:szCs w:val="18"/>
        </w:rPr>
        <w:t>one</w:t>
      </w:r>
      <w:proofErr w:type="gramEnd"/>
      <w:r w:rsidRPr="00093C89">
        <w:rPr>
          <w:sz w:val="18"/>
          <w:szCs w:val="18"/>
        </w:rPr>
        <w:t xml:space="preserve"> party meets all obligations then triggers other party to meet their obligations</w:t>
      </w:r>
    </w:p>
    <w:p w14:paraId="191224E2" w14:textId="5CD3916A" w:rsidR="0053642C" w:rsidRPr="00093C89" w:rsidRDefault="0053642C" w:rsidP="00D83FE5">
      <w:pPr>
        <w:pStyle w:val="ListParagraph"/>
        <w:numPr>
          <w:ilvl w:val="0"/>
          <w:numId w:val="26"/>
        </w:numPr>
        <w:rPr>
          <w:sz w:val="18"/>
          <w:szCs w:val="18"/>
        </w:rPr>
      </w:pPr>
      <w:proofErr w:type="gramStart"/>
      <w:r w:rsidRPr="00093C89">
        <w:rPr>
          <w:sz w:val="18"/>
          <w:szCs w:val="18"/>
        </w:rPr>
        <w:t>don’t</w:t>
      </w:r>
      <w:proofErr w:type="gramEnd"/>
      <w:r w:rsidRPr="00093C89">
        <w:rPr>
          <w:sz w:val="18"/>
          <w:szCs w:val="18"/>
        </w:rPr>
        <w:t xml:space="preserve"> have to complete 100% - </w:t>
      </w:r>
      <w:r w:rsidRPr="00093C89">
        <w:rPr>
          <w:b/>
          <w:sz w:val="18"/>
          <w:szCs w:val="18"/>
        </w:rPr>
        <w:t>substantial performance</w:t>
      </w:r>
      <w:r w:rsidRPr="00093C89">
        <w:rPr>
          <w:sz w:val="18"/>
          <w:szCs w:val="18"/>
        </w:rPr>
        <w:t xml:space="preserve"> can meet entire obligation (</w:t>
      </w:r>
      <w:r w:rsidRPr="00093C89">
        <w:rPr>
          <w:b/>
          <w:i/>
          <w:color w:val="0000FF"/>
          <w:sz w:val="18"/>
          <w:szCs w:val="18"/>
        </w:rPr>
        <w:t>Fairbanks v Sheppard</w:t>
      </w:r>
      <w:r w:rsidRPr="00093C89">
        <w:rPr>
          <w:sz w:val="18"/>
          <w:szCs w:val="18"/>
        </w:rPr>
        <w:t>)</w:t>
      </w:r>
    </w:p>
    <w:p w14:paraId="78B94C88" w14:textId="789E16EC" w:rsidR="00E73478" w:rsidRDefault="004F32D9" w:rsidP="00D83FE5">
      <w:pPr>
        <w:pStyle w:val="ListParagraph"/>
        <w:numPr>
          <w:ilvl w:val="0"/>
          <w:numId w:val="26"/>
        </w:numPr>
        <w:rPr>
          <w:sz w:val="18"/>
          <w:szCs w:val="18"/>
        </w:rPr>
      </w:pPr>
      <w:r w:rsidRPr="00093C89">
        <w:rPr>
          <w:sz w:val="18"/>
          <w:szCs w:val="18"/>
        </w:rPr>
        <w:t>A</w:t>
      </w:r>
      <w:r w:rsidR="00E73478" w:rsidRPr="00093C89">
        <w:rPr>
          <w:sz w:val="18"/>
          <w:szCs w:val="18"/>
        </w:rPr>
        <w:t xml:space="preserve"> party to receive value for the partial obligations performed even if the entire obligations have not been fulfilled (</w:t>
      </w:r>
      <w:proofErr w:type="spellStart"/>
      <w:r w:rsidR="00E73478" w:rsidRPr="00093C89">
        <w:rPr>
          <w:b/>
          <w:i/>
          <w:color w:val="0000FF"/>
          <w:sz w:val="18"/>
          <w:szCs w:val="18"/>
        </w:rPr>
        <w:t>Sumpter</w:t>
      </w:r>
      <w:proofErr w:type="spellEnd"/>
      <w:r w:rsidR="00E73478" w:rsidRPr="00093C89">
        <w:rPr>
          <w:b/>
          <w:i/>
          <w:color w:val="0000FF"/>
          <w:sz w:val="18"/>
          <w:szCs w:val="18"/>
        </w:rPr>
        <w:t xml:space="preserve"> v Hedges</w:t>
      </w:r>
      <w:r w:rsidR="00E73478" w:rsidRPr="00093C89">
        <w:rPr>
          <w:sz w:val="18"/>
          <w:szCs w:val="18"/>
        </w:rPr>
        <w:t>)</w:t>
      </w:r>
    </w:p>
    <w:p w14:paraId="5D4E503A" w14:textId="77777777" w:rsidR="00723BFB" w:rsidRDefault="00723BFB" w:rsidP="00723BFB">
      <w:pPr>
        <w:rPr>
          <w:sz w:val="18"/>
          <w:szCs w:val="18"/>
        </w:rPr>
      </w:pPr>
    </w:p>
    <w:p w14:paraId="3D5954FD" w14:textId="77777777" w:rsidR="00723BFB" w:rsidRPr="00723BFB" w:rsidRDefault="00723BFB" w:rsidP="00723BFB">
      <w:pPr>
        <w:rPr>
          <w:sz w:val="18"/>
          <w:szCs w:val="18"/>
        </w:rPr>
      </w:pPr>
    </w:p>
    <w:p w14:paraId="1D8DBF68" w14:textId="77777777" w:rsidR="00E02CEC" w:rsidRPr="00093C89" w:rsidRDefault="00B81EC5" w:rsidP="00EF33ED">
      <w:pPr>
        <w:spacing w:line="276" w:lineRule="auto"/>
        <w:rPr>
          <w:rFonts w:ascii="Arial" w:hAnsi="Arial" w:cs="Arial"/>
          <w:sz w:val="18"/>
          <w:szCs w:val="18"/>
        </w:rPr>
      </w:pPr>
      <w:r w:rsidRPr="00093C89">
        <w:rPr>
          <w:rFonts w:ascii="Arial" w:hAnsi="Arial" w:cs="Arial"/>
          <w:b/>
          <w:sz w:val="18"/>
          <w:szCs w:val="18"/>
        </w:rPr>
        <w:t xml:space="preserve">Severable Obligations </w:t>
      </w:r>
      <w:r w:rsidRPr="00093C89">
        <w:rPr>
          <w:rFonts w:ascii="Arial" w:hAnsi="Arial" w:cs="Arial"/>
          <w:sz w:val="18"/>
          <w:szCs w:val="18"/>
        </w:rPr>
        <w:t xml:space="preserve">– </w:t>
      </w:r>
      <w:r w:rsidR="00E02CEC" w:rsidRPr="00093C89">
        <w:rPr>
          <w:rFonts w:ascii="Arial" w:hAnsi="Arial" w:cs="Arial"/>
          <w:sz w:val="18"/>
          <w:szCs w:val="18"/>
        </w:rPr>
        <w:t>can be broken down into separate obligations</w:t>
      </w:r>
    </w:p>
    <w:p w14:paraId="5BE09EF6" w14:textId="61F4B5D9" w:rsidR="00B81EC5" w:rsidRPr="00093C89" w:rsidRDefault="00B81EC5" w:rsidP="00660DD8">
      <w:pPr>
        <w:pStyle w:val="ListParagraph"/>
        <w:numPr>
          <w:ilvl w:val="0"/>
          <w:numId w:val="78"/>
        </w:numPr>
        <w:rPr>
          <w:sz w:val="18"/>
          <w:szCs w:val="18"/>
        </w:rPr>
      </w:pPr>
      <w:proofErr w:type="gramStart"/>
      <w:r w:rsidRPr="00093C89">
        <w:rPr>
          <w:sz w:val="18"/>
          <w:szCs w:val="18"/>
        </w:rPr>
        <w:t>part</w:t>
      </w:r>
      <w:proofErr w:type="gramEnd"/>
      <w:r w:rsidRPr="00093C89">
        <w:rPr>
          <w:sz w:val="18"/>
          <w:szCs w:val="18"/>
        </w:rPr>
        <w:t xml:space="preserve"> performance of one party can trigger other party to have to perform their obligation</w:t>
      </w:r>
    </w:p>
    <w:p w14:paraId="585D18B1" w14:textId="147E099D" w:rsidR="00E02CEC" w:rsidRPr="00093C89" w:rsidRDefault="00E02CEC" w:rsidP="00660DD8">
      <w:pPr>
        <w:pStyle w:val="ListParagraph"/>
        <w:numPr>
          <w:ilvl w:val="0"/>
          <w:numId w:val="78"/>
        </w:numPr>
        <w:rPr>
          <w:sz w:val="18"/>
          <w:szCs w:val="18"/>
        </w:rPr>
      </w:pPr>
      <w:proofErr w:type="gramStart"/>
      <w:r w:rsidRPr="00093C89">
        <w:rPr>
          <w:sz w:val="18"/>
          <w:szCs w:val="18"/>
        </w:rPr>
        <w:t>at</w:t>
      </w:r>
      <w:proofErr w:type="gramEnd"/>
      <w:r w:rsidRPr="00093C89">
        <w:rPr>
          <w:sz w:val="18"/>
          <w:szCs w:val="18"/>
        </w:rPr>
        <w:t xml:space="preserve"> some point, all severable obligations become entire… some obligations in a K can be severable and some can be entire…</w:t>
      </w:r>
    </w:p>
    <w:p w14:paraId="400A9DB5" w14:textId="53C2C509" w:rsidR="009B7D8A" w:rsidRPr="00093C89" w:rsidRDefault="000E4319" w:rsidP="00EF33ED">
      <w:pPr>
        <w:spacing w:line="276" w:lineRule="auto"/>
        <w:rPr>
          <w:rFonts w:ascii="Arial" w:hAnsi="Arial" w:cs="Arial"/>
          <w:sz w:val="18"/>
          <w:szCs w:val="18"/>
        </w:rPr>
      </w:pPr>
      <w:r w:rsidRPr="00093C89">
        <w:rPr>
          <w:rFonts w:ascii="Arial" w:hAnsi="Arial" w:cs="Arial"/>
          <w:sz w:val="18"/>
          <w:szCs w:val="18"/>
        </w:rPr>
        <w:sym w:font="Wingdings" w:char="F0E0"/>
      </w:r>
      <w:r w:rsidRPr="00093C89">
        <w:rPr>
          <w:rFonts w:ascii="Arial" w:hAnsi="Arial" w:cs="Arial"/>
          <w:sz w:val="18"/>
          <w:szCs w:val="18"/>
        </w:rPr>
        <w:t xml:space="preserve"> Courts are reluctant to sever contracts (Blue Pen Test = if the judge cannot draw a blue line through obligations in the k, then the k cannot be severed)</w:t>
      </w:r>
    </w:p>
    <w:p w14:paraId="738EBA5F" w14:textId="77777777" w:rsidR="009B7D8A" w:rsidRPr="00093C89" w:rsidRDefault="009B7D8A" w:rsidP="00EF33ED">
      <w:pPr>
        <w:pStyle w:val="NoSpacing"/>
        <w:tabs>
          <w:tab w:val="right" w:leader="dot" w:pos="10080"/>
        </w:tabs>
        <w:spacing w:line="276" w:lineRule="auto"/>
        <w:rPr>
          <w:rFonts w:ascii="Arial" w:hAnsi="Arial" w:cs="Arial"/>
          <w:sz w:val="18"/>
          <w:szCs w:val="18"/>
        </w:rPr>
      </w:pPr>
    </w:p>
    <w:p w14:paraId="4590C87F" w14:textId="77777777" w:rsidR="009B7D8A" w:rsidRPr="00093C89" w:rsidRDefault="009B7D8A" w:rsidP="00EF33ED">
      <w:pPr>
        <w:pStyle w:val="NoSpacing"/>
        <w:tabs>
          <w:tab w:val="right" w:leader="dot" w:pos="10080"/>
        </w:tabs>
        <w:spacing w:line="276" w:lineRule="auto"/>
        <w:rPr>
          <w:rFonts w:ascii="Arial" w:hAnsi="Arial" w:cs="Arial"/>
          <w:sz w:val="18"/>
          <w:szCs w:val="18"/>
        </w:rPr>
      </w:pPr>
      <w:r w:rsidRPr="00093C89">
        <w:rPr>
          <w:rFonts w:ascii="Arial" w:hAnsi="Arial" w:cs="Arial"/>
          <w:b/>
          <w:i/>
          <w:color w:val="0000FF"/>
          <w:sz w:val="18"/>
          <w:szCs w:val="18"/>
        </w:rPr>
        <w:t>Fairbanks v Sheppard, 1953</w:t>
      </w:r>
      <w:r w:rsidRPr="00093C89">
        <w:rPr>
          <w:rFonts w:ascii="Arial" w:hAnsi="Arial" w:cs="Arial"/>
          <w:sz w:val="18"/>
          <w:szCs w:val="18"/>
        </w:rPr>
        <w:t xml:space="preserve"> </w:t>
      </w:r>
      <w:r w:rsidRPr="00093C89">
        <w:rPr>
          <w:rFonts w:ascii="Arial" w:hAnsi="Arial" w:cs="Arial"/>
          <w:sz w:val="18"/>
          <w:szCs w:val="18"/>
        </w:rPr>
        <w:sym w:font="Symbol" w:char="F0AE"/>
      </w:r>
      <w:r w:rsidRPr="00093C89">
        <w:rPr>
          <w:rFonts w:ascii="Arial" w:hAnsi="Arial" w:cs="Arial"/>
          <w:sz w:val="18"/>
          <w:szCs w:val="18"/>
        </w:rPr>
        <w:t xml:space="preserve"> </w:t>
      </w:r>
      <w:r w:rsidRPr="00093C89">
        <w:rPr>
          <w:rFonts w:ascii="Arial" w:hAnsi="Arial" w:cs="Arial"/>
          <w:b/>
          <w:sz w:val="18"/>
          <w:szCs w:val="18"/>
        </w:rPr>
        <w:t>substantial performance doctrine = obligation is completed when it’s substantially completed.</w:t>
      </w:r>
      <w:r w:rsidRPr="00093C89">
        <w:rPr>
          <w:rFonts w:ascii="Arial" w:hAnsi="Arial" w:cs="Arial"/>
          <w:sz w:val="18"/>
          <w:szCs w:val="18"/>
        </w:rPr>
        <w:t xml:space="preserve"> (</w:t>
      </w:r>
      <w:r w:rsidRPr="00093C89">
        <w:rPr>
          <w:rFonts w:ascii="Arial" w:hAnsi="Arial" w:cs="Arial"/>
          <w:i/>
          <w:sz w:val="18"/>
          <w:szCs w:val="18"/>
        </w:rPr>
        <w:t>D contracted to build machine for P for a price. P paid small amount of account but when machine was nearly complete, D refused to finish it until he received further payment.</w:t>
      </w:r>
      <w:r w:rsidRPr="00093C89">
        <w:rPr>
          <w:rFonts w:ascii="Arial" w:hAnsi="Arial" w:cs="Arial"/>
          <w:sz w:val="18"/>
          <w:szCs w:val="18"/>
        </w:rPr>
        <w:t>)</w:t>
      </w:r>
    </w:p>
    <w:p w14:paraId="5E687EE3" w14:textId="77777777" w:rsidR="009B7D8A" w:rsidRPr="00093C89" w:rsidRDefault="009B7D8A" w:rsidP="003C0C1E">
      <w:pPr>
        <w:pStyle w:val="ListParagraph"/>
        <w:rPr>
          <w:sz w:val="18"/>
          <w:szCs w:val="18"/>
        </w:rPr>
      </w:pPr>
      <w:r w:rsidRPr="00093C89">
        <w:rPr>
          <w:sz w:val="18"/>
          <w:szCs w:val="18"/>
        </w:rPr>
        <w:t>Can also claim completion if it was the other party’s fault that you couldn’t complete obligation</w:t>
      </w:r>
    </w:p>
    <w:p w14:paraId="69D8A0A1" w14:textId="77777777" w:rsidR="009B7D8A" w:rsidRPr="00093C89" w:rsidRDefault="009B7D8A" w:rsidP="00EF33ED">
      <w:pPr>
        <w:spacing w:line="276" w:lineRule="auto"/>
        <w:rPr>
          <w:rFonts w:ascii="Arial" w:hAnsi="Arial" w:cs="Arial"/>
          <w:sz w:val="18"/>
          <w:szCs w:val="18"/>
          <w:lang w:val="en-US"/>
        </w:rPr>
      </w:pPr>
    </w:p>
    <w:p w14:paraId="36973C58" w14:textId="77777777" w:rsidR="009B7D8A" w:rsidRPr="00093C89" w:rsidRDefault="009B7D8A" w:rsidP="00EF33ED">
      <w:pPr>
        <w:spacing w:line="276" w:lineRule="auto"/>
        <w:rPr>
          <w:rFonts w:ascii="Arial" w:hAnsi="Arial" w:cs="Arial"/>
          <w:sz w:val="18"/>
          <w:szCs w:val="18"/>
          <w:lang w:val="en-US"/>
        </w:rPr>
      </w:pPr>
      <w:proofErr w:type="spellStart"/>
      <w:r w:rsidRPr="00093C89">
        <w:rPr>
          <w:rFonts w:ascii="Arial" w:hAnsi="Arial" w:cs="Arial"/>
          <w:b/>
          <w:i/>
          <w:color w:val="0000FF"/>
          <w:sz w:val="18"/>
          <w:szCs w:val="18"/>
        </w:rPr>
        <w:t>Sumpter</w:t>
      </w:r>
      <w:proofErr w:type="spellEnd"/>
      <w:r w:rsidRPr="00093C89">
        <w:rPr>
          <w:rFonts w:ascii="Arial" w:hAnsi="Arial" w:cs="Arial"/>
          <w:b/>
          <w:i/>
          <w:color w:val="0000FF"/>
          <w:sz w:val="18"/>
          <w:szCs w:val="18"/>
        </w:rPr>
        <w:t xml:space="preserve"> v Hedges, 1898</w:t>
      </w:r>
      <w:r w:rsidRPr="00093C89">
        <w:rPr>
          <w:rFonts w:ascii="Arial" w:hAnsi="Arial" w:cs="Arial"/>
          <w:sz w:val="18"/>
          <w:szCs w:val="18"/>
        </w:rPr>
        <w:t xml:space="preserve"> </w:t>
      </w:r>
      <w:r w:rsidRPr="00093C89">
        <w:rPr>
          <w:rFonts w:ascii="Arial" w:hAnsi="Arial" w:cs="Arial"/>
          <w:sz w:val="18"/>
          <w:szCs w:val="18"/>
        </w:rPr>
        <w:sym w:font="Symbol" w:char="F0AE"/>
      </w:r>
      <w:r w:rsidRPr="00093C89">
        <w:rPr>
          <w:rFonts w:ascii="Arial" w:hAnsi="Arial" w:cs="Arial"/>
          <w:sz w:val="18"/>
          <w:szCs w:val="18"/>
        </w:rPr>
        <w:t xml:space="preserve"> Quantum </w:t>
      </w:r>
      <w:proofErr w:type="spellStart"/>
      <w:r w:rsidRPr="00093C89">
        <w:rPr>
          <w:rFonts w:ascii="Arial" w:hAnsi="Arial" w:cs="Arial"/>
          <w:sz w:val="18"/>
          <w:szCs w:val="18"/>
        </w:rPr>
        <w:t>Meruit</w:t>
      </w:r>
      <w:proofErr w:type="spellEnd"/>
      <w:r w:rsidRPr="00093C89">
        <w:rPr>
          <w:rFonts w:ascii="Arial" w:hAnsi="Arial" w:cs="Arial"/>
          <w:sz w:val="18"/>
          <w:szCs w:val="18"/>
        </w:rPr>
        <w:t xml:space="preserve"> = if the innocent party of an abandoned K takes benefit of work done, he can be liable for cost of that work. (</w:t>
      </w:r>
      <w:r w:rsidRPr="00093C89">
        <w:rPr>
          <w:rFonts w:ascii="Arial" w:hAnsi="Arial" w:cs="Arial"/>
          <w:i/>
          <w:sz w:val="18"/>
          <w:szCs w:val="18"/>
        </w:rPr>
        <w:t>P contracted w/D to construct buildings for lump sum. When work was partly done, P said he couldn’t continue &amp; abandoned K. D finished buildings himself.)</w:t>
      </w:r>
      <w:r w:rsidRPr="00093C89">
        <w:rPr>
          <w:rFonts w:ascii="Arial" w:hAnsi="Arial" w:cs="Arial"/>
          <w:sz w:val="18"/>
          <w:szCs w:val="18"/>
        </w:rPr>
        <w:t xml:space="preserve"> </w:t>
      </w:r>
    </w:p>
    <w:p w14:paraId="62F2DF79" w14:textId="77777777" w:rsidR="009B7D8A" w:rsidRPr="00093C89" w:rsidRDefault="009B7D8A" w:rsidP="003C0C1E">
      <w:pPr>
        <w:pStyle w:val="ListParagraph"/>
        <w:rPr>
          <w:sz w:val="18"/>
          <w:szCs w:val="18"/>
        </w:rPr>
      </w:pPr>
      <w:r w:rsidRPr="00093C89">
        <w:rPr>
          <w:sz w:val="18"/>
          <w:szCs w:val="18"/>
        </w:rPr>
        <w:t>Abandoned K = innocent party has option to treat K as repudiated (ends K) BUT if party takes benefit of work done, then he’s creating a new K in which he’s liable for cost of work done. Must use work for ACTUAL benefit.</w:t>
      </w:r>
    </w:p>
    <w:p w14:paraId="1A740731" w14:textId="77777777" w:rsidR="009B7D8A" w:rsidRPr="00093C89" w:rsidRDefault="009B7D8A" w:rsidP="003C0C1E">
      <w:pPr>
        <w:pStyle w:val="ListParagraph"/>
        <w:rPr>
          <w:sz w:val="18"/>
          <w:szCs w:val="18"/>
        </w:rPr>
      </w:pPr>
      <w:r w:rsidRPr="00093C89">
        <w:rPr>
          <w:sz w:val="18"/>
          <w:szCs w:val="18"/>
        </w:rPr>
        <w:t xml:space="preserve">Can only use quantum </w:t>
      </w:r>
      <w:proofErr w:type="spellStart"/>
      <w:r w:rsidRPr="00093C89">
        <w:rPr>
          <w:sz w:val="18"/>
          <w:szCs w:val="18"/>
        </w:rPr>
        <w:t>meruit</w:t>
      </w:r>
      <w:proofErr w:type="spellEnd"/>
      <w:r w:rsidRPr="00093C89">
        <w:rPr>
          <w:sz w:val="18"/>
          <w:szCs w:val="18"/>
        </w:rPr>
        <w:t xml:space="preserve"> if circumstances are such as to give D option to take or not take benefit of work done (no option when work done on land, as in this case) </w:t>
      </w:r>
      <w:r w:rsidRPr="00093C89">
        <w:rPr>
          <w:sz w:val="18"/>
          <w:szCs w:val="18"/>
        </w:rPr>
        <w:sym w:font="Symbol" w:char="F0AE"/>
      </w:r>
      <w:r w:rsidRPr="00093C89">
        <w:rPr>
          <w:sz w:val="18"/>
          <w:szCs w:val="18"/>
        </w:rPr>
        <w:t xml:space="preserve"> look to other facts other than mere taking the benefit of work in order to ground inference of new K </w:t>
      </w:r>
    </w:p>
    <w:p w14:paraId="70449B4B" w14:textId="77777777" w:rsidR="009B7D8A" w:rsidRPr="00093C89" w:rsidRDefault="009B7D8A" w:rsidP="003C0C1E">
      <w:pPr>
        <w:pStyle w:val="ListParagraph"/>
        <w:numPr>
          <w:ilvl w:val="1"/>
          <w:numId w:val="12"/>
        </w:numPr>
        <w:rPr>
          <w:sz w:val="18"/>
          <w:szCs w:val="18"/>
        </w:rPr>
      </w:pPr>
      <w:r w:rsidRPr="00093C89">
        <w:rPr>
          <w:sz w:val="18"/>
          <w:szCs w:val="18"/>
        </w:rPr>
        <w:t xml:space="preserve">In this case, court finds no other facts </w:t>
      </w:r>
      <w:r w:rsidRPr="00093C89">
        <w:rPr>
          <w:sz w:val="18"/>
          <w:szCs w:val="18"/>
        </w:rPr>
        <w:sym w:font="Symbol" w:char="F0AE"/>
      </w:r>
      <w:r w:rsidRPr="00093C89">
        <w:rPr>
          <w:sz w:val="18"/>
          <w:szCs w:val="18"/>
        </w:rPr>
        <w:t xml:space="preserve"> mere fact that D is in possession of what he can’t help keeping, or even has done work upon it, affords no grounds for such an inference – not bound to keep unfinished a building which in an incomplete state = nuisance on his land</w:t>
      </w:r>
    </w:p>
    <w:p w14:paraId="7F586AEA" w14:textId="77777777" w:rsidR="009B7D8A" w:rsidRPr="00093C89" w:rsidRDefault="009B7D8A" w:rsidP="00EF33ED">
      <w:pPr>
        <w:spacing w:line="276" w:lineRule="auto"/>
        <w:rPr>
          <w:rFonts w:ascii="Arial" w:hAnsi="Arial" w:cs="Arial"/>
          <w:sz w:val="18"/>
          <w:szCs w:val="18"/>
          <w:lang w:val="en-US"/>
        </w:rPr>
      </w:pPr>
    </w:p>
    <w:p w14:paraId="7E0A844C" w14:textId="77777777" w:rsidR="009B7D8A" w:rsidRPr="00B562D9" w:rsidRDefault="009B7D8A" w:rsidP="00EF33ED">
      <w:pPr>
        <w:spacing w:line="276" w:lineRule="auto"/>
        <w:rPr>
          <w:rFonts w:ascii="Arial" w:hAnsi="Arial" w:cs="Arial"/>
          <w:lang w:val="en-US"/>
        </w:rPr>
      </w:pPr>
    </w:p>
    <w:p w14:paraId="7A9D81E8" w14:textId="77777777" w:rsidR="00433058" w:rsidRDefault="00433058">
      <w:pPr>
        <w:rPr>
          <w:rFonts w:ascii="Arial" w:hAnsi="Arial" w:cs="Arial"/>
          <w:b/>
          <w:lang w:val="en-US"/>
        </w:rPr>
      </w:pPr>
      <w:bookmarkStart w:id="44" w:name="_Toc343110748"/>
      <w:r>
        <w:br w:type="page"/>
      </w:r>
    </w:p>
    <w:p w14:paraId="37F8C970" w14:textId="57E15598" w:rsidR="00956F23" w:rsidRPr="00B562D9" w:rsidRDefault="00956F23" w:rsidP="00E11BA6">
      <w:pPr>
        <w:pStyle w:val="CAN-heading1"/>
      </w:pPr>
      <w:r w:rsidRPr="00B562D9">
        <w:t>Duties Imposed by Law</w:t>
      </w:r>
      <w:bookmarkEnd w:id="44"/>
    </w:p>
    <w:p w14:paraId="5E54A1D5" w14:textId="77777777" w:rsidR="00956F23" w:rsidRPr="00093C89" w:rsidRDefault="00956F23" w:rsidP="003C0C1E">
      <w:pPr>
        <w:pStyle w:val="ListParagraph"/>
        <w:numPr>
          <w:ilvl w:val="0"/>
          <w:numId w:val="10"/>
        </w:numPr>
        <w:rPr>
          <w:sz w:val="18"/>
          <w:szCs w:val="18"/>
        </w:rPr>
      </w:pPr>
      <w:r w:rsidRPr="00093C89">
        <w:rPr>
          <w:sz w:val="18"/>
          <w:szCs w:val="18"/>
        </w:rPr>
        <w:t>Parties agree to contractual obligations, whether expressly agreed or implied</w:t>
      </w:r>
    </w:p>
    <w:p w14:paraId="6FD1418A" w14:textId="77777777" w:rsidR="00956F23" w:rsidRPr="00093C89" w:rsidRDefault="00956F23" w:rsidP="003C0C1E">
      <w:pPr>
        <w:pStyle w:val="ListParagraph"/>
        <w:numPr>
          <w:ilvl w:val="0"/>
          <w:numId w:val="10"/>
        </w:numPr>
        <w:rPr>
          <w:sz w:val="18"/>
          <w:szCs w:val="18"/>
        </w:rPr>
      </w:pPr>
      <w:r w:rsidRPr="00093C89">
        <w:rPr>
          <w:sz w:val="18"/>
          <w:szCs w:val="18"/>
        </w:rPr>
        <w:t>Some are implied by law unless parties specifically exclude them</w:t>
      </w:r>
    </w:p>
    <w:p w14:paraId="49CC512E" w14:textId="77777777" w:rsidR="00956F23" w:rsidRPr="00093C89" w:rsidRDefault="00956F23" w:rsidP="003C0C1E">
      <w:pPr>
        <w:pStyle w:val="ListParagraph"/>
        <w:numPr>
          <w:ilvl w:val="0"/>
          <w:numId w:val="10"/>
        </w:numPr>
        <w:rPr>
          <w:sz w:val="18"/>
          <w:szCs w:val="18"/>
        </w:rPr>
      </w:pPr>
      <w:r w:rsidRPr="00093C89">
        <w:rPr>
          <w:sz w:val="18"/>
          <w:szCs w:val="18"/>
        </w:rPr>
        <w:t>Some cannot be excluded by the parties as fundamental to fairness in contracts:</w:t>
      </w:r>
    </w:p>
    <w:p w14:paraId="3E5329E7" w14:textId="77777777" w:rsidR="00956F23" w:rsidRPr="00093C89" w:rsidRDefault="00956F23" w:rsidP="00EF33ED">
      <w:pPr>
        <w:spacing w:line="276" w:lineRule="auto"/>
        <w:rPr>
          <w:rFonts w:ascii="Arial" w:hAnsi="Arial" w:cs="Arial"/>
          <w:sz w:val="18"/>
          <w:szCs w:val="18"/>
        </w:rPr>
      </w:pPr>
    </w:p>
    <w:p w14:paraId="177B54BE" w14:textId="77777777" w:rsidR="00956F23" w:rsidRPr="00093C89" w:rsidRDefault="00956F23" w:rsidP="003D52D7">
      <w:pPr>
        <w:pStyle w:val="CAN-heading2"/>
      </w:pPr>
      <w:bookmarkStart w:id="45" w:name="_Toc343110749"/>
      <w:r w:rsidRPr="00093C89">
        <w:t>DUTY OF HONEST PERFORMANCE</w:t>
      </w:r>
      <w:bookmarkEnd w:id="45"/>
      <w:r w:rsidRPr="00093C89">
        <w:t xml:space="preserve"> </w:t>
      </w:r>
    </w:p>
    <w:p w14:paraId="716EBDFC" w14:textId="77777777" w:rsidR="00956F23" w:rsidRPr="00093C89" w:rsidRDefault="00956F23" w:rsidP="00660DD8">
      <w:pPr>
        <w:pStyle w:val="ListParagraph"/>
        <w:numPr>
          <w:ilvl w:val="0"/>
          <w:numId w:val="73"/>
        </w:numPr>
        <w:rPr>
          <w:color w:val="FF0000"/>
          <w:sz w:val="18"/>
          <w:szCs w:val="18"/>
        </w:rPr>
      </w:pPr>
      <w:proofErr w:type="gramStart"/>
      <w:r w:rsidRPr="00093C89">
        <w:rPr>
          <w:sz w:val="18"/>
          <w:szCs w:val="18"/>
        </w:rPr>
        <w:t>general</w:t>
      </w:r>
      <w:proofErr w:type="gramEnd"/>
      <w:r w:rsidRPr="00093C89">
        <w:rPr>
          <w:sz w:val="18"/>
          <w:szCs w:val="18"/>
        </w:rPr>
        <w:t xml:space="preserve"> organizing principle of “duty of good faith” exists in commercial contracts, and honest performance is part of that and cannot be excluded from a contract  </w:t>
      </w:r>
      <w:proofErr w:type="spellStart"/>
      <w:r w:rsidRPr="00093C89">
        <w:rPr>
          <w:i/>
          <w:color w:val="FF0000"/>
          <w:sz w:val="18"/>
          <w:szCs w:val="18"/>
        </w:rPr>
        <w:t>Bhasin</w:t>
      </w:r>
      <w:proofErr w:type="spellEnd"/>
      <w:r w:rsidRPr="00093C89">
        <w:rPr>
          <w:i/>
          <w:color w:val="FF0000"/>
          <w:sz w:val="18"/>
          <w:szCs w:val="18"/>
        </w:rPr>
        <w:t xml:space="preserve"> v Hyrnew </w:t>
      </w:r>
    </w:p>
    <w:p w14:paraId="407B58E5" w14:textId="77777777" w:rsidR="00956F23" w:rsidRPr="00093C89" w:rsidRDefault="00956F23" w:rsidP="00660DD8">
      <w:pPr>
        <w:pStyle w:val="ListParagraph"/>
        <w:numPr>
          <w:ilvl w:val="0"/>
          <w:numId w:val="73"/>
        </w:numPr>
        <w:rPr>
          <w:sz w:val="18"/>
          <w:szCs w:val="18"/>
        </w:rPr>
      </w:pPr>
      <w:r w:rsidRPr="00093C89">
        <w:rPr>
          <w:sz w:val="18"/>
          <w:szCs w:val="18"/>
        </w:rPr>
        <w:t>Duty of honest performance “requires parties to be honest with each other in relation to the performance of contractual obligations”, must not lie or mislead other parties</w:t>
      </w:r>
    </w:p>
    <w:p w14:paraId="570E15D8" w14:textId="77777777" w:rsidR="00956F23" w:rsidRPr="00093C89" w:rsidRDefault="00956F23" w:rsidP="00660DD8">
      <w:pPr>
        <w:pStyle w:val="ListParagraph"/>
        <w:numPr>
          <w:ilvl w:val="0"/>
          <w:numId w:val="73"/>
        </w:numPr>
        <w:rPr>
          <w:i/>
          <w:color w:val="FF0000"/>
          <w:sz w:val="18"/>
          <w:szCs w:val="18"/>
        </w:rPr>
      </w:pPr>
      <w:r w:rsidRPr="00093C89">
        <w:rPr>
          <w:sz w:val="18"/>
          <w:szCs w:val="18"/>
        </w:rPr>
        <w:t xml:space="preserve">Cannot be invoked at negotiation stage of contract </w:t>
      </w:r>
      <w:proofErr w:type="spellStart"/>
      <w:r w:rsidRPr="00093C89">
        <w:rPr>
          <w:i/>
          <w:color w:val="FF0000"/>
          <w:sz w:val="18"/>
          <w:szCs w:val="18"/>
        </w:rPr>
        <w:t>Moulon</w:t>
      </w:r>
      <w:proofErr w:type="spellEnd"/>
      <w:r w:rsidRPr="00093C89">
        <w:rPr>
          <w:i/>
          <w:color w:val="FF0000"/>
          <w:sz w:val="18"/>
          <w:szCs w:val="18"/>
        </w:rPr>
        <w:t xml:space="preserve"> Contracting Ltd v BC [2015] BCCA 89</w:t>
      </w:r>
    </w:p>
    <w:p w14:paraId="5268D257" w14:textId="77777777" w:rsidR="00956F23" w:rsidRPr="00093C89" w:rsidRDefault="00956F23" w:rsidP="00660DD8">
      <w:pPr>
        <w:pStyle w:val="ListParagraph"/>
        <w:numPr>
          <w:ilvl w:val="0"/>
          <w:numId w:val="73"/>
        </w:numPr>
        <w:rPr>
          <w:color w:val="FF0000"/>
          <w:sz w:val="18"/>
          <w:szCs w:val="18"/>
        </w:rPr>
      </w:pPr>
      <w:r w:rsidRPr="00093C89">
        <w:rPr>
          <w:sz w:val="18"/>
          <w:szCs w:val="18"/>
        </w:rPr>
        <w:t xml:space="preserve">Does not impose a fiduciary duty or any other duty of loyalty, not the same as tort of deceit, not an implied term in a contract as it operates irrespective of intent of the parties </w:t>
      </w:r>
      <w:proofErr w:type="spellStart"/>
      <w:r w:rsidRPr="00093C89">
        <w:rPr>
          <w:i/>
          <w:color w:val="FF0000"/>
          <w:sz w:val="18"/>
          <w:szCs w:val="18"/>
        </w:rPr>
        <w:t>Bhasin</w:t>
      </w:r>
      <w:proofErr w:type="spellEnd"/>
      <w:r w:rsidRPr="00093C89">
        <w:rPr>
          <w:i/>
          <w:color w:val="FF0000"/>
          <w:sz w:val="18"/>
          <w:szCs w:val="18"/>
        </w:rPr>
        <w:t xml:space="preserve"> v Hyrnew</w:t>
      </w:r>
    </w:p>
    <w:p w14:paraId="1A5A2967" w14:textId="77777777" w:rsidR="00956F23" w:rsidRPr="007F45B8" w:rsidRDefault="00956F23" w:rsidP="007F45B8">
      <w:pPr>
        <w:ind w:left="360"/>
        <w:rPr>
          <w:sz w:val="18"/>
          <w:szCs w:val="18"/>
        </w:rPr>
      </w:pPr>
    </w:p>
    <w:p w14:paraId="0FF30713" w14:textId="77777777" w:rsidR="00956F23" w:rsidRPr="00093C89" w:rsidRDefault="00956F23" w:rsidP="00EF33ED">
      <w:pPr>
        <w:spacing w:line="276" w:lineRule="auto"/>
        <w:rPr>
          <w:rFonts w:ascii="Arial" w:hAnsi="Arial" w:cs="Arial"/>
          <w:sz w:val="18"/>
          <w:szCs w:val="18"/>
        </w:rPr>
      </w:pPr>
      <w:proofErr w:type="spellStart"/>
      <w:r w:rsidRPr="00093C89">
        <w:rPr>
          <w:rFonts w:ascii="Arial" w:hAnsi="Arial" w:cs="Arial"/>
          <w:i/>
          <w:color w:val="FF0000"/>
          <w:sz w:val="18"/>
          <w:szCs w:val="18"/>
        </w:rPr>
        <w:t>Bhasin</w:t>
      </w:r>
      <w:proofErr w:type="spellEnd"/>
      <w:r w:rsidRPr="00093C89">
        <w:rPr>
          <w:rFonts w:ascii="Arial" w:hAnsi="Arial" w:cs="Arial"/>
          <w:i/>
          <w:color w:val="FF0000"/>
          <w:sz w:val="18"/>
          <w:szCs w:val="18"/>
        </w:rPr>
        <w:t xml:space="preserve"> v Hyrnew</w:t>
      </w:r>
      <w:r w:rsidRPr="00093C89">
        <w:rPr>
          <w:rFonts w:ascii="Arial" w:hAnsi="Arial" w:cs="Arial"/>
          <w:sz w:val="18"/>
          <w:szCs w:val="18"/>
        </w:rPr>
        <w:t xml:space="preserve"> [2014] SCC 71 </w:t>
      </w:r>
      <w:r w:rsidRPr="00093C89">
        <w:rPr>
          <w:rFonts w:ascii="Arial" w:hAnsi="Arial" w:cs="Arial"/>
          <w:sz w:val="18"/>
          <w:szCs w:val="18"/>
        </w:rPr>
        <w:sym w:font="Wingdings" w:char="F0E0"/>
      </w:r>
      <w:r w:rsidRPr="00093C89">
        <w:rPr>
          <w:rFonts w:ascii="Arial" w:hAnsi="Arial" w:cs="Arial"/>
          <w:sz w:val="18"/>
          <w:szCs w:val="18"/>
        </w:rPr>
        <w:t xml:space="preserve"> RESP salesman lied to by Company and competitor, contract not renewed </w:t>
      </w:r>
      <w:r w:rsidRPr="00093C89">
        <w:rPr>
          <w:rFonts w:ascii="Arial" w:hAnsi="Arial" w:cs="Arial"/>
          <w:sz w:val="18"/>
          <w:szCs w:val="18"/>
        </w:rPr>
        <w:sym w:font="Wingdings" w:char="F0E0"/>
      </w:r>
      <w:r w:rsidRPr="00093C89">
        <w:rPr>
          <w:rFonts w:ascii="Arial" w:hAnsi="Arial" w:cs="Arial"/>
          <w:sz w:val="18"/>
          <w:szCs w:val="18"/>
        </w:rPr>
        <w:t xml:space="preserve"> trial found company and competitor individual liable, CA overturned both, SCC upheld trial decision against company </w:t>
      </w:r>
    </w:p>
    <w:p w14:paraId="79630F48" w14:textId="77777777" w:rsidR="00956F23" w:rsidRPr="00093C89" w:rsidRDefault="00956F23" w:rsidP="00EF33ED">
      <w:pPr>
        <w:spacing w:line="276" w:lineRule="auto"/>
        <w:rPr>
          <w:rFonts w:ascii="Arial" w:hAnsi="Arial" w:cs="Arial"/>
          <w:sz w:val="18"/>
          <w:szCs w:val="18"/>
        </w:rPr>
      </w:pPr>
      <w:r w:rsidRPr="00093C89">
        <w:rPr>
          <w:rFonts w:ascii="Arial" w:hAnsi="Arial" w:cs="Arial"/>
          <w:sz w:val="18"/>
          <w:szCs w:val="18"/>
        </w:rPr>
        <w:sym w:font="Wingdings" w:char="F0E0"/>
      </w:r>
      <w:r w:rsidRPr="00093C89">
        <w:rPr>
          <w:rFonts w:ascii="Arial" w:hAnsi="Arial" w:cs="Arial"/>
          <w:sz w:val="18"/>
          <w:szCs w:val="18"/>
        </w:rPr>
        <w:t xml:space="preserve"> </w:t>
      </w:r>
      <w:proofErr w:type="gramStart"/>
      <w:r w:rsidRPr="00093C89">
        <w:rPr>
          <w:rFonts w:ascii="Arial" w:hAnsi="Arial" w:cs="Arial"/>
          <w:sz w:val="18"/>
          <w:szCs w:val="18"/>
        </w:rPr>
        <w:t>general</w:t>
      </w:r>
      <w:proofErr w:type="gramEnd"/>
      <w:r w:rsidRPr="00093C89">
        <w:rPr>
          <w:rFonts w:ascii="Arial" w:hAnsi="Arial" w:cs="Arial"/>
          <w:sz w:val="18"/>
          <w:szCs w:val="18"/>
        </w:rPr>
        <w:t xml:space="preserve"> organizing principle of good faith underlies contract law </w:t>
      </w:r>
    </w:p>
    <w:p w14:paraId="684E43E0" w14:textId="77777777" w:rsidR="00956F23" w:rsidRPr="00093C89" w:rsidRDefault="00956F23" w:rsidP="00EF33ED">
      <w:pPr>
        <w:spacing w:line="276" w:lineRule="auto"/>
        <w:rPr>
          <w:rFonts w:ascii="Arial" w:hAnsi="Arial" w:cs="Arial"/>
          <w:sz w:val="18"/>
          <w:szCs w:val="18"/>
        </w:rPr>
      </w:pPr>
      <w:r w:rsidRPr="00093C89">
        <w:rPr>
          <w:rFonts w:ascii="Arial" w:hAnsi="Arial" w:cs="Arial"/>
          <w:sz w:val="18"/>
          <w:szCs w:val="18"/>
        </w:rPr>
        <w:sym w:font="Wingdings" w:char="F0E0"/>
      </w:r>
      <w:r w:rsidRPr="00093C89">
        <w:rPr>
          <w:rFonts w:ascii="Arial" w:hAnsi="Arial" w:cs="Arial"/>
          <w:sz w:val="18"/>
          <w:szCs w:val="18"/>
        </w:rPr>
        <w:t xml:space="preserve"> </w:t>
      </w:r>
      <w:proofErr w:type="gramStart"/>
      <w:r w:rsidRPr="00093C89">
        <w:rPr>
          <w:rFonts w:ascii="Arial" w:hAnsi="Arial" w:cs="Arial"/>
          <w:sz w:val="18"/>
          <w:szCs w:val="18"/>
        </w:rPr>
        <w:t>good</w:t>
      </w:r>
      <w:proofErr w:type="gramEnd"/>
      <w:r w:rsidRPr="00093C89">
        <w:rPr>
          <w:rFonts w:ascii="Arial" w:hAnsi="Arial" w:cs="Arial"/>
          <w:sz w:val="18"/>
          <w:szCs w:val="18"/>
        </w:rPr>
        <w:t xml:space="preserve"> faith considered in context of circumstances</w:t>
      </w:r>
    </w:p>
    <w:p w14:paraId="1D8ED8FF" w14:textId="77777777" w:rsidR="00956F23" w:rsidRPr="00093C89" w:rsidRDefault="00956F23" w:rsidP="00EF33ED">
      <w:pPr>
        <w:spacing w:line="276" w:lineRule="auto"/>
        <w:rPr>
          <w:rFonts w:ascii="Arial" w:hAnsi="Arial" w:cs="Arial"/>
          <w:sz w:val="18"/>
          <w:szCs w:val="18"/>
        </w:rPr>
      </w:pPr>
      <w:r w:rsidRPr="00093C89">
        <w:rPr>
          <w:rFonts w:ascii="Arial" w:hAnsi="Arial" w:cs="Arial"/>
          <w:sz w:val="18"/>
          <w:szCs w:val="18"/>
        </w:rPr>
        <w:sym w:font="Wingdings" w:char="F0E0"/>
      </w:r>
      <w:r w:rsidRPr="00093C89">
        <w:rPr>
          <w:rFonts w:ascii="Arial" w:hAnsi="Arial" w:cs="Arial"/>
          <w:sz w:val="18"/>
          <w:szCs w:val="18"/>
        </w:rPr>
        <w:t xml:space="preserve"> </w:t>
      </w:r>
      <w:proofErr w:type="gramStart"/>
      <w:r w:rsidRPr="00093C89">
        <w:rPr>
          <w:rFonts w:ascii="Arial" w:hAnsi="Arial" w:cs="Arial"/>
          <w:sz w:val="18"/>
          <w:szCs w:val="18"/>
        </w:rPr>
        <w:t>creates</w:t>
      </w:r>
      <w:proofErr w:type="gramEnd"/>
      <w:r w:rsidRPr="00093C89">
        <w:rPr>
          <w:rFonts w:ascii="Arial" w:hAnsi="Arial" w:cs="Arial"/>
          <w:sz w:val="18"/>
          <w:szCs w:val="18"/>
        </w:rPr>
        <w:t xml:space="preserve"> a new duty under the law to act honestly in performance of contractual obligations</w:t>
      </w:r>
    </w:p>
    <w:p w14:paraId="0C276257" w14:textId="77777777" w:rsidR="00956F23" w:rsidRPr="00093C89" w:rsidRDefault="00956F23" w:rsidP="00EF33ED">
      <w:pPr>
        <w:spacing w:line="276" w:lineRule="auto"/>
        <w:rPr>
          <w:rFonts w:ascii="Arial" w:hAnsi="Arial" w:cs="Arial"/>
          <w:sz w:val="18"/>
          <w:szCs w:val="18"/>
        </w:rPr>
      </w:pPr>
    </w:p>
    <w:p w14:paraId="5DF463D1" w14:textId="77777777" w:rsidR="00956F23" w:rsidRPr="00093C89" w:rsidRDefault="00956F23" w:rsidP="00EF33ED">
      <w:pPr>
        <w:spacing w:line="276" w:lineRule="auto"/>
        <w:rPr>
          <w:rFonts w:ascii="Arial" w:hAnsi="Arial" w:cs="Arial"/>
          <w:b/>
          <w:sz w:val="18"/>
          <w:szCs w:val="18"/>
        </w:rPr>
      </w:pPr>
      <w:r w:rsidRPr="00093C89">
        <w:rPr>
          <w:rFonts w:ascii="Arial" w:hAnsi="Arial" w:cs="Arial"/>
          <w:b/>
          <w:sz w:val="18"/>
          <w:szCs w:val="18"/>
        </w:rPr>
        <w:t xml:space="preserve">Speaker Robert </w:t>
      </w:r>
      <w:proofErr w:type="spellStart"/>
      <w:r w:rsidRPr="00093C89">
        <w:rPr>
          <w:rFonts w:ascii="Arial" w:hAnsi="Arial" w:cs="Arial"/>
          <w:b/>
          <w:sz w:val="18"/>
          <w:szCs w:val="18"/>
        </w:rPr>
        <w:t>Yaldin</w:t>
      </w:r>
      <w:proofErr w:type="spellEnd"/>
      <w:r w:rsidRPr="00093C89">
        <w:rPr>
          <w:rFonts w:ascii="Arial" w:hAnsi="Arial" w:cs="Arial"/>
          <w:b/>
          <w:sz w:val="18"/>
          <w:szCs w:val="18"/>
        </w:rPr>
        <w:t xml:space="preserve"> – Good faith in Contracts</w:t>
      </w:r>
    </w:p>
    <w:p w14:paraId="03A63C52" w14:textId="77777777" w:rsidR="00956F23" w:rsidRPr="00093C89" w:rsidRDefault="00956F23" w:rsidP="00660DD8">
      <w:pPr>
        <w:pStyle w:val="ListParagraph"/>
        <w:numPr>
          <w:ilvl w:val="0"/>
          <w:numId w:val="73"/>
        </w:numPr>
        <w:rPr>
          <w:sz w:val="18"/>
          <w:szCs w:val="18"/>
        </w:rPr>
      </w:pPr>
      <w:r w:rsidRPr="00093C89">
        <w:rPr>
          <w:sz w:val="18"/>
          <w:szCs w:val="18"/>
        </w:rPr>
        <w:t>Courts not clear what breach of this “new duty” means in the courts.  Misrepresentations?  Must be knowingly a lie?  No duty to speak? Will it lead to damages?</w:t>
      </w:r>
    </w:p>
    <w:p w14:paraId="1B64BEC7" w14:textId="77777777" w:rsidR="00956F23" w:rsidRPr="00093C89" w:rsidRDefault="00956F23" w:rsidP="00660DD8">
      <w:pPr>
        <w:pStyle w:val="ListParagraph"/>
        <w:numPr>
          <w:ilvl w:val="0"/>
          <w:numId w:val="73"/>
        </w:numPr>
        <w:rPr>
          <w:sz w:val="18"/>
          <w:szCs w:val="18"/>
        </w:rPr>
      </w:pPr>
      <w:r w:rsidRPr="00093C89">
        <w:rPr>
          <w:sz w:val="18"/>
          <w:szCs w:val="18"/>
        </w:rPr>
        <w:t xml:space="preserve">Good faith requires… </w:t>
      </w:r>
    </w:p>
    <w:p w14:paraId="02F7997C" w14:textId="77777777" w:rsidR="00956F23" w:rsidRPr="00093C89" w:rsidRDefault="00956F23" w:rsidP="00660DD8">
      <w:pPr>
        <w:pStyle w:val="ListParagraph"/>
        <w:numPr>
          <w:ilvl w:val="1"/>
          <w:numId w:val="73"/>
        </w:numPr>
        <w:rPr>
          <w:sz w:val="18"/>
          <w:szCs w:val="18"/>
        </w:rPr>
      </w:pPr>
      <w:r w:rsidRPr="00093C89">
        <w:rPr>
          <w:sz w:val="18"/>
          <w:szCs w:val="18"/>
        </w:rPr>
        <w:t>… A highly context-specific understanding of what honesty and reasonableness in performance require so as to give appropriate consideration to the legitimate interests of both contracting parties para 69</w:t>
      </w:r>
    </w:p>
    <w:p w14:paraId="6FC7DE92" w14:textId="3F2ACFD4" w:rsidR="00956F23" w:rsidRPr="00093C89" w:rsidRDefault="00956F23" w:rsidP="00660DD8">
      <w:pPr>
        <w:pStyle w:val="ListParagraph"/>
        <w:numPr>
          <w:ilvl w:val="1"/>
          <w:numId w:val="73"/>
        </w:numPr>
        <w:rPr>
          <w:sz w:val="18"/>
          <w:szCs w:val="18"/>
        </w:rPr>
      </w:pPr>
      <w:r w:rsidRPr="00093C89">
        <w:rPr>
          <w:sz w:val="18"/>
          <w:szCs w:val="18"/>
        </w:rPr>
        <w:t>… More than honesty, may include taking reasonable steps to satisfy a condition precedent to fulfilling one’s obligations para 89</w:t>
      </w:r>
      <w:r w:rsidRPr="00093C89">
        <w:rPr>
          <w:sz w:val="18"/>
          <w:szCs w:val="18"/>
        </w:rPr>
        <w:br/>
      </w:r>
    </w:p>
    <w:p w14:paraId="1C7D83D0" w14:textId="77777777" w:rsidR="00D3498A" w:rsidRDefault="00D3498A">
      <w:pPr>
        <w:rPr>
          <w:rFonts w:ascii="Arial" w:hAnsi="Arial" w:cs="Arial"/>
          <w:b/>
          <w:lang w:val="en-US"/>
        </w:rPr>
      </w:pPr>
      <w:bookmarkStart w:id="46" w:name="_Toc343110750"/>
      <w:r>
        <w:br w:type="page"/>
      </w:r>
    </w:p>
    <w:p w14:paraId="03F73EA4" w14:textId="361D48C5" w:rsidR="00956F23" w:rsidRPr="00B562D9" w:rsidRDefault="00956F23" w:rsidP="00E11BA6">
      <w:pPr>
        <w:pStyle w:val="CAN-heading1"/>
      </w:pPr>
      <w:r w:rsidRPr="00B562D9">
        <w:t>STANDARD FORM CONTRACTS AND EXEMPTION CLAUSES</w:t>
      </w:r>
      <w:bookmarkEnd w:id="46"/>
    </w:p>
    <w:p w14:paraId="0BEDB752" w14:textId="77777777" w:rsidR="00793D8A" w:rsidRPr="00B562D9" w:rsidRDefault="00793D8A" w:rsidP="00EF33ED">
      <w:pPr>
        <w:spacing w:line="276" w:lineRule="auto"/>
        <w:rPr>
          <w:rFonts w:ascii="Arial" w:hAnsi="Arial" w:cs="Arial"/>
          <w:lang w:val="en-US"/>
        </w:rPr>
      </w:pPr>
    </w:p>
    <w:p w14:paraId="42980D26" w14:textId="6CB65FAF" w:rsidR="00916D84" w:rsidRPr="00093C89" w:rsidRDefault="00916D84" w:rsidP="003D52D7">
      <w:pPr>
        <w:pStyle w:val="CAN-heading2"/>
      </w:pPr>
      <w:bookmarkStart w:id="47" w:name="_Toc343110751"/>
      <w:r w:rsidRPr="00093C89">
        <w:t>Excluding and Limiting Liability</w:t>
      </w:r>
      <w:bookmarkEnd w:id="47"/>
      <w:r w:rsidRPr="00093C89">
        <w:t xml:space="preserve"> </w:t>
      </w:r>
      <w:r w:rsidRPr="00093C89">
        <w:tab/>
      </w:r>
    </w:p>
    <w:p w14:paraId="3D213611" w14:textId="77777777" w:rsidR="007628D5" w:rsidRPr="00093C89" w:rsidRDefault="007628D5" w:rsidP="00EF33ED">
      <w:pPr>
        <w:spacing w:line="276" w:lineRule="auto"/>
        <w:rPr>
          <w:rFonts w:ascii="Arial" w:hAnsi="Arial" w:cs="Arial"/>
          <w:b/>
          <w:sz w:val="18"/>
          <w:szCs w:val="18"/>
          <w:lang w:val="en-US"/>
        </w:rPr>
      </w:pPr>
    </w:p>
    <w:p w14:paraId="6B9D1845" w14:textId="77777777" w:rsidR="009459B6" w:rsidRPr="00093C89" w:rsidRDefault="00455D1A" w:rsidP="00EF33ED">
      <w:pPr>
        <w:spacing w:line="276" w:lineRule="auto"/>
        <w:rPr>
          <w:rFonts w:ascii="Arial" w:hAnsi="Arial" w:cs="Arial"/>
          <w:sz w:val="18"/>
          <w:szCs w:val="18"/>
          <w:lang w:val="en-US"/>
        </w:rPr>
      </w:pPr>
      <w:r w:rsidRPr="00093C89">
        <w:rPr>
          <w:rFonts w:ascii="Arial" w:hAnsi="Arial" w:cs="Arial"/>
          <w:b/>
          <w:sz w:val="18"/>
          <w:szCs w:val="18"/>
          <w:lang w:val="en-US"/>
        </w:rPr>
        <w:t xml:space="preserve">Terms </w:t>
      </w:r>
      <w:r w:rsidR="009459B6" w:rsidRPr="00093C89">
        <w:rPr>
          <w:rFonts w:ascii="Arial" w:hAnsi="Arial" w:cs="Arial"/>
          <w:b/>
          <w:sz w:val="18"/>
          <w:szCs w:val="18"/>
          <w:lang w:val="en-US"/>
        </w:rPr>
        <w:t xml:space="preserve">to exclude or limit liability </w:t>
      </w:r>
      <w:r w:rsidRPr="00093C89">
        <w:rPr>
          <w:rFonts w:ascii="Arial" w:hAnsi="Arial" w:cs="Arial"/>
          <w:b/>
          <w:sz w:val="18"/>
          <w:szCs w:val="18"/>
          <w:lang w:val="en-US"/>
        </w:rPr>
        <w:t>in standard form Ks</w:t>
      </w:r>
      <w:r w:rsidRPr="00093C89">
        <w:rPr>
          <w:rFonts w:ascii="Arial" w:hAnsi="Arial" w:cs="Arial"/>
          <w:sz w:val="18"/>
          <w:szCs w:val="18"/>
          <w:lang w:val="en-US"/>
        </w:rPr>
        <w:t xml:space="preserve"> </w:t>
      </w:r>
    </w:p>
    <w:p w14:paraId="01629767" w14:textId="75F82FF8" w:rsidR="009459B6" w:rsidRPr="00461B71" w:rsidRDefault="005729C6" w:rsidP="00660DD8">
      <w:pPr>
        <w:pStyle w:val="ListParagraph"/>
        <w:numPr>
          <w:ilvl w:val="0"/>
          <w:numId w:val="36"/>
        </w:numPr>
        <w:rPr>
          <w:b/>
          <w:color w:val="0000FF"/>
          <w:sz w:val="18"/>
          <w:szCs w:val="18"/>
        </w:rPr>
      </w:pPr>
      <w:r w:rsidRPr="00093C89">
        <w:rPr>
          <w:sz w:val="18"/>
          <w:szCs w:val="18"/>
        </w:rPr>
        <w:t xml:space="preserve">Limitation more enforceable by court, less scrutiny </w:t>
      </w:r>
      <w:r w:rsidRPr="00461B71">
        <w:rPr>
          <w:b/>
          <w:color w:val="0000FF"/>
          <w:sz w:val="18"/>
          <w:szCs w:val="18"/>
        </w:rPr>
        <w:t>Ailsa Craig Fishing v Malvern Fishing Co [1983] 1 WLR 964</w:t>
      </w:r>
    </w:p>
    <w:p w14:paraId="212C7BDA" w14:textId="081703C4" w:rsidR="00916D84" w:rsidRPr="00093C89" w:rsidRDefault="005729C6" w:rsidP="00660DD8">
      <w:pPr>
        <w:pStyle w:val="ListParagraph"/>
        <w:numPr>
          <w:ilvl w:val="0"/>
          <w:numId w:val="36"/>
        </w:numPr>
        <w:rPr>
          <w:sz w:val="18"/>
          <w:szCs w:val="18"/>
        </w:rPr>
      </w:pPr>
      <w:r w:rsidRPr="00093C89">
        <w:rPr>
          <w:b/>
          <w:sz w:val="18"/>
          <w:szCs w:val="18"/>
        </w:rPr>
        <w:t>Exclusion</w:t>
      </w:r>
      <w:r w:rsidRPr="00093C89">
        <w:rPr>
          <w:sz w:val="18"/>
          <w:szCs w:val="18"/>
        </w:rPr>
        <w:t xml:space="preserve"> clauses </w:t>
      </w:r>
      <w:r w:rsidR="00455D1A" w:rsidRPr="00093C89">
        <w:rPr>
          <w:sz w:val="18"/>
          <w:szCs w:val="18"/>
        </w:rPr>
        <w:t>have attracted greater scrutiny &amp; law has been willing to disregard some parts of the K or make them unenforceable, b/c often one party has overwhelming bargaining strength</w:t>
      </w:r>
      <w:r w:rsidR="009459B6" w:rsidRPr="00093C89">
        <w:rPr>
          <w:sz w:val="18"/>
          <w:szCs w:val="18"/>
        </w:rPr>
        <w:t xml:space="preserve"> </w:t>
      </w:r>
      <w:r w:rsidR="009459B6" w:rsidRPr="00093C89">
        <w:rPr>
          <w:b/>
          <w:i/>
          <w:color w:val="0000FF"/>
          <w:sz w:val="18"/>
          <w:szCs w:val="18"/>
        </w:rPr>
        <w:t>George Mitchell v Finney Lock Seeds [1983] QB 284</w:t>
      </w:r>
    </w:p>
    <w:p w14:paraId="2FF23893" w14:textId="77777777" w:rsidR="00455D1A" w:rsidRPr="00093C89" w:rsidRDefault="00455D1A" w:rsidP="00EF33ED">
      <w:pPr>
        <w:spacing w:line="276" w:lineRule="auto"/>
        <w:rPr>
          <w:rFonts w:ascii="Arial" w:hAnsi="Arial" w:cs="Arial"/>
          <w:sz w:val="18"/>
          <w:szCs w:val="18"/>
          <w:lang w:val="en-US"/>
        </w:rPr>
      </w:pPr>
    </w:p>
    <w:p w14:paraId="776B2B1E" w14:textId="77777777" w:rsidR="001F03E3" w:rsidRDefault="001F03E3" w:rsidP="00EF33ED">
      <w:pPr>
        <w:spacing w:line="276" w:lineRule="auto"/>
        <w:rPr>
          <w:rFonts w:ascii="Arial" w:hAnsi="Arial" w:cs="Arial"/>
          <w:b/>
          <w:sz w:val="18"/>
          <w:szCs w:val="18"/>
          <w:lang w:val="en-US"/>
        </w:rPr>
      </w:pPr>
    </w:p>
    <w:p w14:paraId="65620CA4" w14:textId="77777777" w:rsidR="001F03E3" w:rsidRDefault="001F03E3" w:rsidP="00EF33ED">
      <w:pPr>
        <w:spacing w:line="276" w:lineRule="auto"/>
        <w:rPr>
          <w:rFonts w:ascii="Arial" w:hAnsi="Arial" w:cs="Arial"/>
          <w:b/>
          <w:sz w:val="18"/>
          <w:szCs w:val="18"/>
          <w:lang w:val="en-US"/>
        </w:rPr>
      </w:pPr>
    </w:p>
    <w:p w14:paraId="7226940B" w14:textId="77777777" w:rsidR="00613AF0" w:rsidRPr="001F03E3" w:rsidRDefault="00613AF0" w:rsidP="00EF33ED">
      <w:pPr>
        <w:spacing w:line="276" w:lineRule="auto"/>
        <w:rPr>
          <w:rFonts w:ascii="Arial" w:hAnsi="Arial" w:cs="Arial"/>
          <w:b/>
          <w:color w:val="0000FF"/>
          <w:sz w:val="18"/>
          <w:szCs w:val="18"/>
          <w:lang w:val="en-US"/>
        </w:rPr>
      </w:pPr>
      <w:r w:rsidRPr="001F03E3">
        <w:rPr>
          <w:rFonts w:ascii="Arial" w:hAnsi="Arial" w:cs="Arial"/>
          <w:b/>
          <w:color w:val="0000FF"/>
          <w:sz w:val="18"/>
          <w:szCs w:val="18"/>
          <w:lang w:val="en-US"/>
        </w:rPr>
        <w:t xml:space="preserve">Techniques used to control &amp; reduce use of exclusion clauses (b/c courts don’t like limiting liability): </w:t>
      </w:r>
    </w:p>
    <w:p w14:paraId="35BF5062" w14:textId="77777777" w:rsidR="00660DD8" w:rsidRDefault="00660DD8" w:rsidP="00660DD8">
      <w:pPr>
        <w:pStyle w:val="normal0"/>
        <w:numPr>
          <w:ilvl w:val="0"/>
          <w:numId w:val="100"/>
        </w:numPr>
        <w:ind w:hanging="360"/>
        <w:contextualSpacing/>
        <w:rPr>
          <w:b/>
          <w:sz w:val="18"/>
          <w:szCs w:val="18"/>
        </w:rPr>
      </w:pPr>
      <w:r>
        <w:rPr>
          <w:b/>
          <w:sz w:val="18"/>
          <w:szCs w:val="18"/>
        </w:rPr>
        <w:t>Notice Requirement:</w:t>
      </w:r>
    </w:p>
    <w:p w14:paraId="077B9CE4" w14:textId="77777777" w:rsidR="00660DD8" w:rsidRPr="005501F7" w:rsidRDefault="00660DD8" w:rsidP="00660DD8">
      <w:pPr>
        <w:pStyle w:val="normal0"/>
        <w:numPr>
          <w:ilvl w:val="0"/>
          <w:numId w:val="101"/>
        </w:numPr>
        <w:contextualSpacing/>
        <w:rPr>
          <w:sz w:val="18"/>
          <w:szCs w:val="18"/>
        </w:rPr>
      </w:pPr>
      <w:r w:rsidRPr="005501F7">
        <w:rPr>
          <w:sz w:val="18"/>
          <w:szCs w:val="18"/>
        </w:rPr>
        <w:t>In order to be bound by a clause, other party must be aware of it Thornton; Tilden</w:t>
      </w:r>
    </w:p>
    <w:p w14:paraId="2C3E8FC6" w14:textId="77777777" w:rsidR="00660DD8" w:rsidRPr="005501F7" w:rsidRDefault="00660DD8" w:rsidP="00660DD8">
      <w:pPr>
        <w:pStyle w:val="normal0"/>
        <w:numPr>
          <w:ilvl w:val="0"/>
          <w:numId w:val="101"/>
        </w:numPr>
        <w:contextualSpacing/>
        <w:rPr>
          <w:sz w:val="18"/>
          <w:szCs w:val="18"/>
        </w:rPr>
      </w:pPr>
      <w:r w:rsidRPr="005501F7">
        <w:rPr>
          <w:sz w:val="18"/>
          <w:szCs w:val="18"/>
        </w:rPr>
        <w:t>Simply signing the document does not = notice Tilden</w:t>
      </w:r>
    </w:p>
    <w:p w14:paraId="771E7A90" w14:textId="77777777" w:rsidR="00660DD8" w:rsidRPr="005501F7" w:rsidRDefault="00660DD8" w:rsidP="00660DD8">
      <w:pPr>
        <w:pStyle w:val="normal0"/>
        <w:numPr>
          <w:ilvl w:val="0"/>
          <w:numId w:val="101"/>
        </w:numPr>
        <w:contextualSpacing/>
        <w:rPr>
          <w:sz w:val="18"/>
          <w:szCs w:val="18"/>
        </w:rPr>
      </w:pPr>
      <w:r w:rsidRPr="005501F7">
        <w:rPr>
          <w:sz w:val="18"/>
          <w:szCs w:val="18"/>
        </w:rPr>
        <w:t>If notice requirement met, exclusion/limitation is part of K</w:t>
      </w:r>
    </w:p>
    <w:p w14:paraId="6750EC22" w14:textId="77777777" w:rsidR="00660DD8" w:rsidRPr="007B518A" w:rsidRDefault="00660DD8" w:rsidP="00660DD8">
      <w:pPr>
        <w:pStyle w:val="normal0"/>
        <w:numPr>
          <w:ilvl w:val="0"/>
          <w:numId w:val="100"/>
        </w:numPr>
        <w:ind w:hanging="360"/>
        <w:contextualSpacing/>
        <w:rPr>
          <w:b/>
          <w:sz w:val="18"/>
          <w:szCs w:val="18"/>
        </w:rPr>
      </w:pPr>
      <w:r>
        <w:rPr>
          <w:b/>
          <w:sz w:val="18"/>
          <w:szCs w:val="18"/>
        </w:rPr>
        <w:t>Doctrine of Fundamental Breach:</w:t>
      </w:r>
    </w:p>
    <w:p w14:paraId="267FBE14" w14:textId="77777777" w:rsidR="00660DD8" w:rsidRDefault="00660DD8" w:rsidP="00660DD8">
      <w:pPr>
        <w:pStyle w:val="normal0"/>
        <w:numPr>
          <w:ilvl w:val="0"/>
          <w:numId w:val="101"/>
        </w:numPr>
        <w:contextualSpacing/>
        <w:rPr>
          <w:sz w:val="18"/>
          <w:szCs w:val="18"/>
        </w:rPr>
      </w:pPr>
      <w:r>
        <w:rPr>
          <w:sz w:val="18"/>
          <w:szCs w:val="18"/>
        </w:rPr>
        <w:t xml:space="preserve">Does clause apply?  </w:t>
      </w:r>
      <w:r w:rsidRPr="00461B71">
        <w:rPr>
          <w:b/>
          <w:sz w:val="18"/>
          <w:szCs w:val="18"/>
        </w:rPr>
        <w:t>Does a statute or common law principle prohibit it?</w:t>
      </w:r>
    </w:p>
    <w:p w14:paraId="0DABC40F" w14:textId="77777777" w:rsidR="00660DD8" w:rsidRPr="007B518A" w:rsidRDefault="00660DD8" w:rsidP="00660DD8">
      <w:pPr>
        <w:pStyle w:val="normal0"/>
        <w:numPr>
          <w:ilvl w:val="0"/>
          <w:numId w:val="101"/>
        </w:numPr>
        <w:contextualSpacing/>
        <w:rPr>
          <w:sz w:val="18"/>
          <w:szCs w:val="18"/>
        </w:rPr>
      </w:pPr>
      <w:r>
        <w:rPr>
          <w:sz w:val="18"/>
          <w:szCs w:val="18"/>
        </w:rPr>
        <w:t>I</w:t>
      </w:r>
      <w:r w:rsidRPr="00093C89">
        <w:rPr>
          <w:sz w:val="18"/>
          <w:szCs w:val="18"/>
        </w:rPr>
        <w:t>f there’s fundamental breach then exclusion/limitation can’t apply (</w:t>
      </w:r>
      <w:proofErr w:type="spellStart"/>
      <w:r w:rsidRPr="00461B71">
        <w:rPr>
          <w:b/>
          <w:color w:val="0000FF"/>
          <w:sz w:val="18"/>
          <w:szCs w:val="18"/>
        </w:rPr>
        <w:t>Karsales</w:t>
      </w:r>
      <w:proofErr w:type="spellEnd"/>
      <w:r w:rsidRPr="00093C89">
        <w:rPr>
          <w:sz w:val="18"/>
          <w:szCs w:val="18"/>
        </w:rPr>
        <w:t>)</w:t>
      </w:r>
    </w:p>
    <w:p w14:paraId="118D2F2C" w14:textId="77777777" w:rsidR="00660DD8" w:rsidRPr="00093C89" w:rsidRDefault="00660DD8" w:rsidP="00660DD8">
      <w:pPr>
        <w:pStyle w:val="normal0"/>
        <w:numPr>
          <w:ilvl w:val="0"/>
          <w:numId w:val="101"/>
        </w:numPr>
        <w:contextualSpacing/>
        <w:rPr>
          <w:sz w:val="18"/>
          <w:szCs w:val="18"/>
        </w:rPr>
      </w:pPr>
      <w:r w:rsidRPr="00093C89">
        <w:rPr>
          <w:sz w:val="18"/>
          <w:szCs w:val="18"/>
        </w:rPr>
        <w:t>Doctrine no longer exists (</w:t>
      </w:r>
      <w:proofErr w:type="spellStart"/>
      <w:r w:rsidRPr="00461B71">
        <w:rPr>
          <w:b/>
          <w:color w:val="0000FF"/>
          <w:sz w:val="18"/>
          <w:szCs w:val="18"/>
        </w:rPr>
        <w:t>Tercon</w:t>
      </w:r>
      <w:proofErr w:type="spellEnd"/>
      <w:r w:rsidRPr="007B518A">
        <w:rPr>
          <w:sz w:val="18"/>
          <w:szCs w:val="18"/>
        </w:rPr>
        <w:t xml:space="preserve">; </w:t>
      </w:r>
      <w:r w:rsidRPr="00461B71">
        <w:rPr>
          <w:b/>
          <w:color w:val="0000FF"/>
          <w:sz w:val="18"/>
          <w:szCs w:val="18"/>
        </w:rPr>
        <w:t>Photo Production</w:t>
      </w:r>
      <w:r w:rsidRPr="00093C89">
        <w:rPr>
          <w:sz w:val="18"/>
          <w:szCs w:val="18"/>
        </w:rPr>
        <w:t>)</w:t>
      </w:r>
    </w:p>
    <w:p w14:paraId="7057558B" w14:textId="77777777" w:rsidR="00660DD8" w:rsidRPr="006F3E9E" w:rsidRDefault="00660DD8" w:rsidP="00660DD8">
      <w:pPr>
        <w:pStyle w:val="normal0"/>
        <w:numPr>
          <w:ilvl w:val="0"/>
          <w:numId w:val="100"/>
        </w:numPr>
        <w:ind w:hanging="360"/>
        <w:contextualSpacing/>
        <w:rPr>
          <w:b/>
          <w:sz w:val="18"/>
          <w:szCs w:val="18"/>
        </w:rPr>
      </w:pPr>
      <w:r w:rsidRPr="006F3E9E">
        <w:rPr>
          <w:b/>
          <w:sz w:val="18"/>
          <w:szCs w:val="18"/>
        </w:rPr>
        <w:t xml:space="preserve">Doctrine of </w:t>
      </w:r>
      <w:proofErr w:type="spellStart"/>
      <w:r w:rsidRPr="006F3E9E">
        <w:rPr>
          <w:b/>
          <w:sz w:val="18"/>
          <w:szCs w:val="18"/>
        </w:rPr>
        <w:t>Unconscionability</w:t>
      </w:r>
      <w:proofErr w:type="spellEnd"/>
      <w:r w:rsidRPr="006F3E9E">
        <w:rPr>
          <w:b/>
          <w:sz w:val="18"/>
          <w:szCs w:val="18"/>
        </w:rPr>
        <w:t xml:space="preserve"> (Morrison) </w:t>
      </w:r>
    </w:p>
    <w:p w14:paraId="617995ED" w14:textId="77777777" w:rsidR="00660DD8" w:rsidRPr="00FD5C5C" w:rsidRDefault="00660DD8" w:rsidP="00660DD8">
      <w:pPr>
        <w:pStyle w:val="normal0"/>
        <w:numPr>
          <w:ilvl w:val="0"/>
          <w:numId w:val="101"/>
        </w:numPr>
        <w:contextualSpacing/>
        <w:rPr>
          <w:sz w:val="18"/>
          <w:szCs w:val="18"/>
        </w:rPr>
      </w:pPr>
      <w:r w:rsidRPr="00FD5C5C">
        <w:rPr>
          <w:sz w:val="18"/>
          <w:szCs w:val="18"/>
        </w:rPr>
        <w:t xml:space="preserve">Is there are power difference between the parties? </w:t>
      </w:r>
    </w:p>
    <w:p w14:paraId="10799C9D" w14:textId="77777777" w:rsidR="00660DD8" w:rsidRPr="00FD5C5C" w:rsidRDefault="00660DD8" w:rsidP="00660DD8">
      <w:pPr>
        <w:pStyle w:val="normal0"/>
        <w:numPr>
          <w:ilvl w:val="0"/>
          <w:numId w:val="101"/>
        </w:numPr>
        <w:contextualSpacing/>
        <w:rPr>
          <w:sz w:val="18"/>
          <w:szCs w:val="18"/>
        </w:rPr>
      </w:pPr>
      <w:r w:rsidRPr="00FD5C5C">
        <w:rPr>
          <w:sz w:val="18"/>
          <w:szCs w:val="18"/>
        </w:rPr>
        <w:t>Is the term unreasonably in favour of the stronger party?</w:t>
      </w:r>
    </w:p>
    <w:p w14:paraId="2479DBA6" w14:textId="77777777" w:rsidR="00660DD8" w:rsidRPr="006F3E9E" w:rsidRDefault="00660DD8" w:rsidP="00660DD8">
      <w:pPr>
        <w:pStyle w:val="normal0"/>
        <w:numPr>
          <w:ilvl w:val="0"/>
          <w:numId w:val="101"/>
        </w:numPr>
        <w:contextualSpacing/>
        <w:rPr>
          <w:sz w:val="18"/>
          <w:szCs w:val="18"/>
        </w:rPr>
      </w:pPr>
      <w:r w:rsidRPr="00093C89">
        <w:rPr>
          <w:sz w:val="18"/>
          <w:szCs w:val="18"/>
        </w:rPr>
        <w:t>If there’s inequality in bargaining power at time of acceptance, limitation/exclusion clause doesn’t apply</w:t>
      </w:r>
    </w:p>
    <w:p w14:paraId="71EC3403" w14:textId="77777777" w:rsidR="00660DD8" w:rsidRPr="00A648C8" w:rsidRDefault="00660DD8" w:rsidP="00660DD8">
      <w:pPr>
        <w:pStyle w:val="normal0"/>
        <w:numPr>
          <w:ilvl w:val="0"/>
          <w:numId w:val="101"/>
        </w:numPr>
        <w:contextualSpacing/>
        <w:rPr>
          <w:sz w:val="18"/>
          <w:szCs w:val="18"/>
        </w:rPr>
      </w:pPr>
      <w:r w:rsidRPr="00093C89">
        <w:rPr>
          <w:sz w:val="18"/>
          <w:szCs w:val="18"/>
        </w:rPr>
        <w:t xml:space="preserve">Developed in response to Canada’s lack of legislation on doctrine of FB </w:t>
      </w:r>
    </w:p>
    <w:p w14:paraId="0D944696" w14:textId="77777777" w:rsidR="00660DD8" w:rsidRPr="00A648C8" w:rsidRDefault="00660DD8" w:rsidP="00660DD8">
      <w:pPr>
        <w:pStyle w:val="normal0"/>
        <w:numPr>
          <w:ilvl w:val="0"/>
          <w:numId w:val="100"/>
        </w:numPr>
        <w:ind w:hanging="360"/>
        <w:contextualSpacing/>
        <w:rPr>
          <w:b/>
          <w:sz w:val="18"/>
          <w:szCs w:val="18"/>
        </w:rPr>
      </w:pPr>
      <w:r w:rsidRPr="006F3E9E">
        <w:rPr>
          <w:b/>
          <w:sz w:val="18"/>
          <w:szCs w:val="18"/>
        </w:rPr>
        <w:t>Public Policy (</w:t>
      </w:r>
      <w:proofErr w:type="spellStart"/>
      <w:r w:rsidRPr="006759E8">
        <w:rPr>
          <w:b/>
          <w:color w:val="0000FF"/>
          <w:sz w:val="18"/>
          <w:szCs w:val="18"/>
        </w:rPr>
        <w:t>Tercon</w:t>
      </w:r>
      <w:proofErr w:type="spellEnd"/>
      <w:r w:rsidRPr="006F3E9E">
        <w:rPr>
          <w:b/>
          <w:sz w:val="18"/>
          <w:szCs w:val="18"/>
        </w:rPr>
        <w:t>)</w:t>
      </w:r>
    </w:p>
    <w:p w14:paraId="0C64A6C3" w14:textId="77777777" w:rsidR="00660DD8" w:rsidRDefault="00660DD8" w:rsidP="00660DD8">
      <w:pPr>
        <w:pStyle w:val="normal0"/>
        <w:numPr>
          <w:ilvl w:val="0"/>
          <w:numId w:val="101"/>
        </w:numPr>
        <w:contextualSpacing/>
        <w:rPr>
          <w:sz w:val="18"/>
          <w:szCs w:val="18"/>
        </w:rPr>
      </w:pPr>
      <w:r w:rsidRPr="006F3E9E">
        <w:rPr>
          <w:sz w:val="18"/>
          <w:szCs w:val="18"/>
        </w:rPr>
        <w:t xml:space="preserve">Perhaps another form of illegality – usually refers to time of formation of K (ex. charging 90% interest) </w:t>
      </w:r>
    </w:p>
    <w:p w14:paraId="0C5E3825" w14:textId="77777777" w:rsidR="00660DD8" w:rsidRPr="00AB026E" w:rsidRDefault="00660DD8" w:rsidP="00660DD8">
      <w:pPr>
        <w:pStyle w:val="normal0"/>
        <w:numPr>
          <w:ilvl w:val="0"/>
          <w:numId w:val="101"/>
        </w:numPr>
        <w:contextualSpacing/>
        <w:rPr>
          <w:sz w:val="18"/>
          <w:szCs w:val="18"/>
        </w:rPr>
      </w:pPr>
      <w:r w:rsidRPr="00AB026E">
        <w:rPr>
          <w:sz w:val="18"/>
          <w:szCs w:val="18"/>
        </w:rPr>
        <w:t>(</w:t>
      </w:r>
      <w:proofErr w:type="gramStart"/>
      <w:r w:rsidRPr="00AB026E">
        <w:rPr>
          <w:sz w:val="18"/>
          <w:szCs w:val="18"/>
        </w:rPr>
        <w:t>usually</w:t>
      </w:r>
      <w:proofErr w:type="gramEnd"/>
      <w:r w:rsidRPr="00AB026E">
        <w:rPr>
          <w:sz w:val="18"/>
          <w:szCs w:val="18"/>
        </w:rPr>
        <w:t xml:space="preserve"> covered by statute, would have to prove it violates a fundamental principle of society)</w:t>
      </w:r>
    </w:p>
    <w:p w14:paraId="159CAADA" w14:textId="77777777" w:rsidR="00660DD8" w:rsidRDefault="00660DD8" w:rsidP="00660DD8">
      <w:pPr>
        <w:pStyle w:val="normal0"/>
        <w:numPr>
          <w:ilvl w:val="0"/>
          <w:numId w:val="100"/>
        </w:numPr>
        <w:ind w:hanging="360"/>
        <w:contextualSpacing/>
        <w:rPr>
          <w:b/>
          <w:sz w:val="18"/>
          <w:szCs w:val="18"/>
        </w:rPr>
      </w:pPr>
      <w:r w:rsidRPr="00EE03B6">
        <w:rPr>
          <w:b/>
          <w:sz w:val="18"/>
          <w:szCs w:val="18"/>
        </w:rPr>
        <w:t>Will court grant an injunction to prevent a breach that would trigger operation of exemption clause?</w:t>
      </w:r>
    </w:p>
    <w:p w14:paraId="223557E4" w14:textId="77777777" w:rsidR="00D33B79" w:rsidRPr="00093C89" w:rsidRDefault="00D33B79" w:rsidP="00EF33ED">
      <w:pPr>
        <w:spacing w:line="276" w:lineRule="auto"/>
        <w:rPr>
          <w:rFonts w:ascii="Arial" w:hAnsi="Arial" w:cs="Arial"/>
          <w:sz w:val="18"/>
          <w:szCs w:val="18"/>
          <w:lang w:val="en-US"/>
        </w:rPr>
      </w:pPr>
    </w:p>
    <w:p w14:paraId="4C62DD38" w14:textId="77777777" w:rsidR="00D3498A" w:rsidRDefault="00D3498A">
      <w:pPr>
        <w:rPr>
          <w:rFonts w:ascii="Arial" w:hAnsi="Arial" w:cs="Arial"/>
          <w:b/>
          <w:sz w:val="20"/>
          <w:szCs w:val="20"/>
          <w:lang w:val="en-US"/>
        </w:rPr>
      </w:pPr>
      <w:bookmarkStart w:id="48" w:name="_Toc343110752"/>
      <w:r>
        <w:br w:type="page"/>
      </w:r>
    </w:p>
    <w:p w14:paraId="6D24DBAE" w14:textId="7294AAA1" w:rsidR="00417DDE" w:rsidRPr="00093C89" w:rsidRDefault="00417DDE" w:rsidP="003D52D7">
      <w:pPr>
        <w:pStyle w:val="CAN-heading2"/>
      </w:pPr>
      <w:r w:rsidRPr="00093C89">
        <w:t>NOTICE</w:t>
      </w:r>
      <w:bookmarkEnd w:id="48"/>
    </w:p>
    <w:p w14:paraId="5A8744F7" w14:textId="77777777" w:rsidR="00417DDE" w:rsidRPr="00093C89" w:rsidRDefault="00417DDE" w:rsidP="00EF33ED">
      <w:pPr>
        <w:spacing w:line="276" w:lineRule="auto"/>
        <w:rPr>
          <w:rFonts w:ascii="Arial" w:hAnsi="Arial" w:cs="Arial"/>
          <w:sz w:val="18"/>
          <w:szCs w:val="18"/>
          <w:lang w:val="en-US"/>
        </w:rPr>
      </w:pPr>
    </w:p>
    <w:p w14:paraId="0E6F9456" w14:textId="3E23F973" w:rsidR="00417DDE" w:rsidRPr="00093C89" w:rsidRDefault="00417DDE" w:rsidP="00660DD8">
      <w:pPr>
        <w:pStyle w:val="ListParagraph"/>
        <w:numPr>
          <w:ilvl w:val="0"/>
          <w:numId w:val="81"/>
        </w:numPr>
        <w:rPr>
          <w:sz w:val="18"/>
          <w:szCs w:val="18"/>
        </w:rPr>
      </w:pPr>
      <w:r w:rsidRPr="00093C89">
        <w:rPr>
          <w:sz w:val="18"/>
          <w:szCs w:val="18"/>
        </w:rPr>
        <w:t xml:space="preserve">Whether there was </w:t>
      </w:r>
      <w:r w:rsidRPr="00093C89">
        <w:rPr>
          <w:b/>
          <w:sz w:val="18"/>
          <w:szCs w:val="18"/>
        </w:rPr>
        <w:t>notice</w:t>
      </w:r>
      <w:r w:rsidRPr="00093C89">
        <w:rPr>
          <w:sz w:val="18"/>
          <w:szCs w:val="18"/>
        </w:rPr>
        <w:t xml:space="preserve"> by </w:t>
      </w:r>
      <w:r w:rsidRPr="00093C89">
        <w:rPr>
          <w:b/>
          <w:sz w:val="18"/>
          <w:szCs w:val="18"/>
        </w:rPr>
        <w:t>both parties</w:t>
      </w:r>
      <w:r w:rsidRPr="00093C89">
        <w:rPr>
          <w:sz w:val="18"/>
          <w:szCs w:val="18"/>
        </w:rPr>
        <w:t xml:space="preserve"> (effectively the weaker party) as to existence of these clauses</w:t>
      </w:r>
      <w:r w:rsidR="007628D5" w:rsidRPr="00093C89">
        <w:rPr>
          <w:sz w:val="18"/>
          <w:szCs w:val="18"/>
        </w:rPr>
        <w:t xml:space="preserve">. If only in fine print may not be part of </w:t>
      </w:r>
      <w:proofErr w:type="gramStart"/>
      <w:r w:rsidR="007628D5" w:rsidRPr="00093C89">
        <w:rPr>
          <w:sz w:val="18"/>
          <w:szCs w:val="18"/>
        </w:rPr>
        <w:t>K</w:t>
      </w:r>
      <w:proofErr w:type="gramEnd"/>
      <w:r w:rsidR="007628D5" w:rsidRPr="00093C89">
        <w:rPr>
          <w:sz w:val="18"/>
          <w:szCs w:val="18"/>
        </w:rPr>
        <w:t xml:space="preserve"> as one party has no notice of terms.</w:t>
      </w:r>
    </w:p>
    <w:p w14:paraId="0A3131F9" w14:textId="77777777" w:rsidR="00C62B87" w:rsidRPr="00093C89" w:rsidRDefault="00C62B87" w:rsidP="00660DD8">
      <w:pPr>
        <w:pStyle w:val="ListParagraph"/>
        <w:numPr>
          <w:ilvl w:val="0"/>
          <w:numId w:val="82"/>
        </w:numPr>
        <w:rPr>
          <w:sz w:val="18"/>
          <w:szCs w:val="18"/>
        </w:rPr>
      </w:pPr>
      <w:r w:rsidRPr="00093C89">
        <w:rPr>
          <w:sz w:val="18"/>
          <w:szCs w:val="18"/>
        </w:rPr>
        <w:t xml:space="preserve">In order to be bound by a clause, there needs to be an awareness of the clause – do not need to know exactly what it says, just know that it is there </w:t>
      </w:r>
      <w:r w:rsidRPr="00093C89">
        <w:rPr>
          <w:b/>
          <w:sz w:val="18"/>
          <w:szCs w:val="18"/>
        </w:rPr>
        <w:t>(</w:t>
      </w:r>
      <w:r w:rsidRPr="00093C89">
        <w:rPr>
          <w:b/>
          <w:i/>
          <w:color w:val="0000FF"/>
          <w:sz w:val="18"/>
          <w:szCs w:val="18"/>
        </w:rPr>
        <w:t xml:space="preserve">Thornton v Shoe Land; Tilden v </w:t>
      </w:r>
      <w:proofErr w:type="spellStart"/>
      <w:r w:rsidRPr="00093C89">
        <w:rPr>
          <w:b/>
          <w:i/>
          <w:color w:val="0000FF"/>
          <w:sz w:val="18"/>
          <w:szCs w:val="18"/>
        </w:rPr>
        <w:t>Clendenning</w:t>
      </w:r>
      <w:proofErr w:type="spellEnd"/>
      <w:r w:rsidRPr="00093C89">
        <w:rPr>
          <w:b/>
          <w:sz w:val="18"/>
          <w:szCs w:val="18"/>
        </w:rPr>
        <w:t>)</w:t>
      </w:r>
    </w:p>
    <w:p w14:paraId="1C56E671" w14:textId="683E4968" w:rsidR="00C62B87" w:rsidRPr="00093C89" w:rsidRDefault="00C62B87" w:rsidP="00660DD8">
      <w:pPr>
        <w:pStyle w:val="ListParagraph"/>
        <w:numPr>
          <w:ilvl w:val="0"/>
          <w:numId w:val="83"/>
        </w:numPr>
        <w:rPr>
          <w:sz w:val="18"/>
          <w:szCs w:val="18"/>
        </w:rPr>
      </w:pPr>
      <w:r w:rsidRPr="00093C89">
        <w:rPr>
          <w:sz w:val="18"/>
          <w:szCs w:val="18"/>
        </w:rPr>
        <w:t>Simply signing th</w:t>
      </w:r>
      <w:r w:rsidR="009E1314" w:rsidRPr="00093C89">
        <w:rPr>
          <w:sz w:val="18"/>
          <w:szCs w:val="18"/>
        </w:rPr>
        <w:t xml:space="preserve">e document does not constitute </w:t>
      </w:r>
      <w:r w:rsidRPr="00093C89">
        <w:rPr>
          <w:sz w:val="18"/>
          <w:szCs w:val="18"/>
        </w:rPr>
        <w:t xml:space="preserve">notice—In B.C. generally if you sign, the notice requirement has been met </w:t>
      </w:r>
      <w:r w:rsidRPr="00093C89">
        <w:rPr>
          <w:b/>
          <w:color w:val="FF0000"/>
          <w:sz w:val="18"/>
          <w:szCs w:val="18"/>
        </w:rPr>
        <w:t>(</w:t>
      </w:r>
      <w:proofErr w:type="spellStart"/>
      <w:r w:rsidRPr="00093C89">
        <w:rPr>
          <w:b/>
          <w:color w:val="FF0000"/>
          <w:sz w:val="18"/>
          <w:szCs w:val="18"/>
        </w:rPr>
        <w:t>L’Estrange</w:t>
      </w:r>
      <w:proofErr w:type="spellEnd"/>
      <w:r w:rsidRPr="00093C89">
        <w:rPr>
          <w:b/>
          <w:color w:val="FF0000"/>
          <w:sz w:val="18"/>
          <w:szCs w:val="18"/>
        </w:rPr>
        <w:t>)</w:t>
      </w:r>
    </w:p>
    <w:p w14:paraId="4ABE8640" w14:textId="17529089" w:rsidR="00C62B87" w:rsidRPr="00093C89" w:rsidRDefault="00C62B87" w:rsidP="00660DD8">
      <w:pPr>
        <w:pStyle w:val="ListParagraph"/>
        <w:numPr>
          <w:ilvl w:val="0"/>
          <w:numId w:val="84"/>
        </w:numPr>
        <w:rPr>
          <w:sz w:val="18"/>
          <w:szCs w:val="18"/>
        </w:rPr>
      </w:pPr>
      <w:r w:rsidRPr="00093C89">
        <w:rPr>
          <w:sz w:val="18"/>
          <w:szCs w:val="18"/>
        </w:rPr>
        <w:t>If notice requirement is met, then the exclusion/limitation clause is part of the k</w:t>
      </w:r>
    </w:p>
    <w:p w14:paraId="126DADBF" w14:textId="77777777" w:rsidR="00417DDE" w:rsidRPr="00093C89" w:rsidRDefault="00417DDE" w:rsidP="00EF33ED">
      <w:pPr>
        <w:spacing w:line="276" w:lineRule="auto"/>
        <w:rPr>
          <w:rFonts w:ascii="Arial" w:hAnsi="Arial" w:cs="Arial"/>
          <w:sz w:val="18"/>
          <w:szCs w:val="18"/>
          <w:lang w:val="en-US"/>
        </w:rPr>
      </w:pPr>
    </w:p>
    <w:p w14:paraId="699A4E5A" w14:textId="77777777" w:rsidR="00417DDE" w:rsidRPr="00093C89" w:rsidRDefault="00417DDE" w:rsidP="00990E68">
      <w:pPr>
        <w:pStyle w:val="CAN-heading3"/>
        <w:rPr>
          <w:sz w:val="18"/>
          <w:szCs w:val="18"/>
        </w:rPr>
      </w:pPr>
      <w:bookmarkStart w:id="49" w:name="_Toc343110753"/>
      <w:r w:rsidRPr="00093C89">
        <w:rPr>
          <w:sz w:val="18"/>
          <w:szCs w:val="18"/>
        </w:rPr>
        <w:t>What constitutes sufficient notice?</w:t>
      </w:r>
      <w:bookmarkEnd w:id="49"/>
    </w:p>
    <w:p w14:paraId="360BC2E7" w14:textId="52097EA7" w:rsidR="00471542" w:rsidRPr="00093C89" w:rsidRDefault="00471542" w:rsidP="00660DD8">
      <w:pPr>
        <w:pStyle w:val="ListParagraph"/>
        <w:numPr>
          <w:ilvl w:val="0"/>
          <w:numId w:val="30"/>
        </w:numPr>
        <w:rPr>
          <w:sz w:val="18"/>
          <w:szCs w:val="18"/>
        </w:rPr>
      </w:pPr>
      <w:r w:rsidRPr="00093C89">
        <w:rPr>
          <w:sz w:val="18"/>
          <w:szCs w:val="18"/>
        </w:rPr>
        <w:t xml:space="preserve">Sufficient conditions – other party </w:t>
      </w:r>
      <w:r w:rsidR="009626C6" w:rsidRPr="00093C89">
        <w:rPr>
          <w:sz w:val="18"/>
          <w:szCs w:val="18"/>
        </w:rPr>
        <w:t xml:space="preserve">does not know there are conditions – no notice.  Party knows there are conditions, can read them, whether or not he reads them he is bound </w:t>
      </w:r>
      <w:r w:rsidR="009626C6" w:rsidRPr="00093C89">
        <w:rPr>
          <w:b/>
          <w:i/>
          <w:color w:val="0000FF"/>
          <w:sz w:val="18"/>
          <w:szCs w:val="18"/>
        </w:rPr>
        <w:t>Parker v South Eastern Railway (1877)</w:t>
      </w:r>
    </w:p>
    <w:p w14:paraId="2EFAADBB" w14:textId="61E7B613" w:rsidR="00706DB6" w:rsidRPr="00093C89" w:rsidRDefault="00706DB6" w:rsidP="00660DD8">
      <w:pPr>
        <w:pStyle w:val="ListParagraph"/>
        <w:numPr>
          <w:ilvl w:val="0"/>
          <w:numId w:val="30"/>
        </w:numPr>
        <w:rPr>
          <w:sz w:val="18"/>
          <w:szCs w:val="18"/>
        </w:rPr>
      </w:pPr>
      <w:r w:rsidRPr="00093C89">
        <w:rPr>
          <w:sz w:val="18"/>
          <w:szCs w:val="18"/>
        </w:rPr>
        <w:t xml:space="preserve">If particularly onerous or unusual condition, the party seeking to enforce must show that it was brought to the attention of the other party </w:t>
      </w:r>
      <w:proofErr w:type="spellStart"/>
      <w:r w:rsidRPr="00093C89">
        <w:rPr>
          <w:sz w:val="18"/>
          <w:szCs w:val="18"/>
        </w:rPr>
        <w:t>I</w:t>
      </w:r>
      <w:r w:rsidRPr="00093C89">
        <w:rPr>
          <w:b/>
          <w:i/>
          <w:color w:val="0000FF"/>
          <w:sz w:val="18"/>
          <w:szCs w:val="18"/>
        </w:rPr>
        <w:t>nterfoto</w:t>
      </w:r>
      <w:proofErr w:type="spellEnd"/>
      <w:r w:rsidRPr="00093C89">
        <w:rPr>
          <w:b/>
          <w:i/>
          <w:color w:val="0000FF"/>
          <w:sz w:val="18"/>
          <w:szCs w:val="18"/>
        </w:rPr>
        <w:t xml:space="preserve"> Picture Library v Stiletto Visual </w:t>
      </w:r>
      <w:proofErr w:type="spellStart"/>
      <w:r w:rsidRPr="00093C89">
        <w:rPr>
          <w:b/>
          <w:i/>
          <w:color w:val="0000FF"/>
          <w:sz w:val="18"/>
          <w:szCs w:val="18"/>
        </w:rPr>
        <w:t>Programmes</w:t>
      </w:r>
      <w:proofErr w:type="spellEnd"/>
      <w:r w:rsidRPr="00093C89">
        <w:rPr>
          <w:b/>
          <w:i/>
          <w:color w:val="0000FF"/>
          <w:sz w:val="18"/>
          <w:szCs w:val="18"/>
        </w:rPr>
        <w:t xml:space="preserve"> [1989] QB 433</w:t>
      </w:r>
    </w:p>
    <w:p w14:paraId="7B9BB618" w14:textId="77777777" w:rsidR="008466FA" w:rsidRPr="00093C89" w:rsidRDefault="00417DDE" w:rsidP="00660DD8">
      <w:pPr>
        <w:pStyle w:val="ListParagraph"/>
        <w:numPr>
          <w:ilvl w:val="0"/>
          <w:numId w:val="30"/>
        </w:numPr>
        <w:rPr>
          <w:sz w:val="18"/>
          <w:szCs w:val="18"/>
        </w:rPr>
      </w:pPr>
      <w:r w:rsidRPr="00093C89">
        <w:rPr>
          <w:sz w:val="18"/>
          <w:szCs w:val="18"/>
        </w:rPr>
        <w:t xml:space="preserve">Notice must come </w:t>
      </w:r>
      <w:r w:rsidRPr="00093C89">
        <w:rPr>
          <w:b/>
          <w:sz w:val="18"/>
          <w:szCs w:val="18"/>
        </w:rPr>
        <w:t>at or before time of agreement</w:t>
      </w:r>
      <w:r w:rsidRPr="00093C89">
        <w:rPr>
          <w:sz w:val="18"/>
          <w:szCs w:val="18"/>
        </w:rPr>
        <w:t>; if details provided later, can’t be inc</w:t>
      </w:r>
      <w:r w:rsidR="008466FA" w:rsidRPr="00093C89">
        <w:rPr>
          <w:sz w:val="18"/>
          <w:szCs w:val="18"/>
        </w:rPr>
        <w:t xml:space="preserve">luded as contractually binding </w:t>
      </w:r>
    </w:p>
    <w:p w14:paraId="5FBCCBDA" w14:textId="1FA5A431" w:rsidR="00417DDE" w:rsidRPr="00093C89" w:rsidRDefault="00417DDE" w:rsidP="00660DD8">
      <w:pPr>
        <w:pStyle w:val="ListParagraph"/>
        <w:numPr>
          <w:ilvl w:val="1"/>
          <w:numId w:val="30"/>
        </w:numPr>
        <w:rPr>
          <w:sz w:val="18"/>
          <w:szCs w:val="18"/>
        </w:rPr>
      </w:pPr>
      <w:r w:rsidRPr="00093C89">
        <w:rPr>
          <w:b/>
          <w:i/>
          <w:color w:val="0000FF"/>
          <w:sz w:val="18"/>
          <w:szCs w:val="18"/>
        </w:rPr>
        <w:t>Thornton v Shoe Lane Parking Ltd, 1971</w:t>
      </w:r>
      <w:r w:rsidRPr="00093C89">
        <w:rPr>
          <w:b/>
          <w:color w:val="0000FF"/>
          <w:sz w:val="18"/>
          <w:szCs w:val="18"/>
        </w:rPr>
        <w:t xml:space="preserve"> </w:t>
      </w:r>
      <w:r w:rsidRPr="00093C89">
        <w:rPr>
          <w:sz w:val="18"/>
          <w:szCs w:val="18"/>
        </w:rPr>
        <w:t xml:space="preserve">– P parked in D’s parking lot, involved in accident, had ticket w/ exclusion clause on back, D argued should be exempt from liability) </w:t>
      </w:r>
      <w:r w:rsidRPr="00093C89">
        <w:rPr>
          <w:sz w:val="18"/>
          <w:szCs w:val="18"/>
        </w:rPr>
        <w:sym w:font="Symbol" w:char="F0AE"/>
      </w:r>
      <w:r w:rsidRPr="00093C89">
        <w:rPr>
          <w:sz w:val="18"/>
          <w:szCs w:val="18"/>
        </w:rPr>
        <w:t xml:space="preserve"> limitation of liability clause only binding if customer had </w:t>
      </w:r>
      <w:r w:rsidRPr="00093C89">
        <w:rPr>
          <w:b/>
          <w:sz w:val="18"/>
          <w:szCs w:val="18"/>
        </w:rPr>
        <w:t>reasonable notice</w:t>
      </w:r>
      <w:r w:rsidRPr="00093C89">
        <w:rPr>
          <w:sz w:val="18"/>
          <w:szCs w:val="18"/>
        </w:rPr>
        <w:t xml:space="preserve"> of clause </w:t>
      </w:r>
      <w:r w:rsidRPr="00093C89">
        <w:rPr>
          <w:b/>
          <w:sz w:val="18"/>
          <w:szCs w:val="18"/>
        </w:rPr>
        <w:t xml:space="preserve">before </w:t>
      </w:r>
      <w:r w:rsidRPr="00093C89">
        <w:rPr>
          <w:sz w:val="18"/>
          <w:szCs w:val="18"/>
        </w:rPr>
        <w:t xml:space="preserve">entering into agreement </w:t>
      </w:r>
    </w:p>
    <w:p w14:paraId="3098ADD0" w14:textId="0BAD6C98" w:rsidR="008466FA" w:rsidRPr="00093C89" w:rsidRDefault="008466FA" w:rsidP="00660DD8">
      <w:pPr>
        <w:pStyle w:val="ListParagraph"/>
        <w:numPr>
          <w:ilvl w:val="1"/>
          <w:numId w:val="30"/>
        </w:numPr>
        <w:rPr>
          <w:sz w:val="18"/>
          <w:szCs w:val="18"/>
        </w:rPr>
      </w:pPr>
      <w:proofErr w:type="spellStart"/>
      <w:r w:rsidRPr="00093C89">
        <w:rPr>
          <w:b/>
          <w:i/>
          <w:color w:val="0000FF"/>
          <w:sz w:val="18"/>
          <w:szCs w:val="18"/>
        </w:rPr>
        <w:t>OIley</w:t>
      </w:r>
      <w:proofErr w:type="spellEnd"/>
      <w:r w:rsidRPr="00093C89">
        <w:rPr>
          <w:b/>
          <w:i/>
          <w:color w:val="0000FF"/>
          <w:sz w:val="18"/>
          <w:szCs w:val="18"/>
        </w:rPr>
        <w:t xml:space="preserve"> v Marlborough Court [1949] 1 KB 532 CA </w:t>
      </w:r>
      <w:r w:rsidRPr="00093C89">
        <w:rPr>
          <w:sz w:val="18"/>
          <w:szCs w:val="18"/>
        </w:rPr>
        <w:t>– sign in hotel room excluding liability came after hotel room already pa</w:t>
      </w:r>
      <w:r w:rsidR="00477BF0" w:rsidRPr="00093C89">
        <w:rPr>
          <w:sz w:val="18"/>
          <w:szCs w:val="18"/>
        </w:rPr>
        <w:t>id for so not reasonable notice, not included in K</w:t>
      </w:r>
    </w:p>
    <w:p w14:paraId="68E55F62" w14:textId="77777777" w:rsidR="00417DDE" w:rsidRPr="00093C89" w:rsidRDefault="00417DDE" w:rsidP="00EF33ED">
      <w:pPr>
        <w:spacing w:line="276" w:lineRule="auto"/>
        <w:rPr>
          <w:rFonts w:ascii="Arial" w:hAnsi="Arial" w:cs="Arial"/>
          <w:sz w:val="18"/>
          <w:szCs w:val="18"/>
          <w:lang w:val="en-US"/>
        </w:rPr>
      </w:pPr>
    </w:p>
    <w:p w14:paraId="42890FBD" w14:textId="44A913E4" w:rsidR="00417DDE" w:rsidRPr="00093C89" w:rsidRDefault="00C810FD" w:rsidP="00990E68">
      <w:pPr>
        <w:pStyle w:val="CAN-heading3"/>
        <w:rPr>
          <w:sz w:val="18"/>
          <w:szCs w:val="18"/>
        </w:rPr>
      </w:pPr>
      <w:bookmarkStart w:id="50" w:name="_Toc343110754"/>
      <w:r w:rsidRPr="00093C89">
        <w:rPr>
          <w:sz w:val="18"/>
          <w:szCs w:val="18"/>
        </w:rPr>
        <w:t>Signature as Notice</w:t>
      </w:r>
      <w:bookmarkEnd w:id="50"/>
    </w:p>
    <w:p w14:paraId="1F2D9709" w14:textId="77777777" w:rsidR="00417DDE" w:rsidRPr="00093C89" w:rsidRDefault="00417DDE" w:rsidP="00EF33ED">
      <w:pPr>
        <w:spacing w:line="276" w:lineRule="auto"/>
        <w:rPr>
          <w:rFonts w:ascii="Arial" w:hAnsi="Arial" w:cs="Arial"/>
          <w:sz w:val="18"/>
          <w:szCs w:val="18"/>
          <w:lang w:val="en-US"/>
        </w:rPr>
      </w:pPr>
    </w:p>
    <w:p w14:paraId="3307F1C9" w14:textId="47F84840" w:rsidR="00417DDE" w:rsidRPr="00093C89" w:rsidRDefault="00417DDE" w:rsidP="00660DD8">
      <w:pPr>
        <w:pStyle w:val="ListParagraph"/>
        <w:numPr>
          <w:ilvl w:val="0"/>
          <w:numId w:val="79"/>
        </w:numPr>
        <w:rPr>
          <w:sz w:val="18"/>
          <w:szCs w:val="18"/>
        </w:rPr>
      </w:pPr>
      <w:proofErr w:type="gramStart"/>
      <w:r w:rsidRPr="00093C89">
        <w:rPr>
          <w:sz w:val="18"/>
          <w:szCs w:val="18"/>
        </w:rPr>
        <w:t>when</w:t>
      </w:r>
      <w:proofErr w:type="gramEnd"/>
      <w:r w:rsidRPr="00093C89">
        <w:rPr>
          <w:sz w:val="18"/>
          <w:szCs w:val="18"/>
        </w:rPr>
        <w:t xml:space="preserve"> a doc containing contractual terms is signed, then, in absence of fraud or misrepresentation, party signing it is bound –</w:t>
      </w:r>
      <w:r w:rsidR="00BB7FCA" w:rsidRPr="00093C89">
        <w:rPr>
          <w:sz w:val="18"/>
          <w:szCs w:val="18"/>
        </w:rPr>
        <w:t xml:space="preserve"> </w:t>
      </w:r>
      <w:r w:rsidRPr="00093C89">
        <w:rPr>
          <w:sz w:val="18"/>
          <w:szCs w:val="18"/>
        </w:rPr>
        <w:t>doesn’t matter whether he read the doc or not</w:t>
      </w:r>
      <w:r w:rsidR="00B4366D" w:rsidRPr="00093C89">
        <w:rPr>
          <w:sz w:val="18"/>
          <w:szCs w:val="18"/>
        </w:rPr>
        <w:t xml:space="preserve"> </w:t>
      </w:r>
      <w:proofErr w:type="spellStart"/>
      <w:r w:rsidRPr="00093C89">
        <w:rPr>
          <w:b/>
          <w:i/>
          <w:color w:val="0000FF"/>
          <w:sz w:val="18"/>
          <w:szCs w:val="18"/>
        </w:rPr>
        <w:t>L’Estrange</w:t>
      </w:r>
      <w:proofErr w:type="spellEnd"/>
      <w:r w:rsidRPr="00093C89">
        <w:rPr>
          <w:b/>
          <w:i/>
          <w:color w:val="0000FF"/>
          <w:sz w:val="18"/>
          <w:szCs w:val="18"/>
        </w:rPr>
        <w:t xml:space="preserve"> v </w:t>
      </w:r>
      <w:proofErr w:type="spellStart"/>
      <w:r w:rsidRPr="00093C89">
        <w:rPr>
          <w:b/>
          <w:i/>
          <w:color w:val="0000FF"/>
          <w:sz w:val="18"/>
          <w:szCs w:val="18"/>
        </w:rPr>
        <w:t>Graucob</w:t>
      </w:r>
      <w:proofErr w:type="spellEnd"/>
      <w:r w:rsidRPr="00093C89">
        <w:rPr>
          <w:b/>
          <w:i/>
          <w:color w:val="0000FF"/>
          <w:sz w:val="18"/>
          <w:szCs w:val="18"/>
        </w:rPr>
        <w:t>, 1934</w:t>
      </w:r>
    </w:p>
    <w:p w14:paraId="03EF9152" w14:textId="7B4BFCB7" w:rsidR="006A53EF" w:rsidRPr="00093C89" w:rsidRDefault="006A53EF" w:rsidP="00660DD8">
      <w:pPr>
        <w:pStyle w:val="ListParagraph"/>
        <w:numPr>
          <w:ilvl w:val="0"/>
          <w:numId w:val="79"/>
        </w:numPr>
        <w:rPr>
          <w:sz w:val="18"/>
          <w:szCs w:val="18"/>
        </w:rPr>
      </w:pPr>
      <w:r w:rsidRPr="00093C89">
        <w:rPr>
          <w:i/>
          <w:sz w:val="18"/>
          <w:szCs w:val="18"/>
        </w:rPr>
        <w:t xml:space="preserve">Non </w:t>
      </w:r>
      <w:proofErr w:type="spellStart"/>
      <w:r w:rsidRPr="00093C89">
        <w:rPr>
          <w:i/>
          <w:sz w:val="18"/>
          <w:szCs w:val="18"/>
        </w:rPr>
        <w:t>est</w:t>
      </w:r>
      <w:proofErr w:type="spellEnd"/>
      <w:r w:rsidRPr="00093C89">
        <w:rPr>
          <w:i/>
          <w:sz w:val="18"/>
          <w:szCs w:val="18"/>
        </w:rPr>
        <w:t xml:space="preserve"> factum</w:t>
      </w:r>
      <w:r w:rsidRPr="00093C89">
        <w:rPr>
          <w:sz w:val="18"/>
          <w:szCs w:val="18"/>
        </w:rPr>
        <w:t xml:space="preserve"> – mistake doctrine – if misrepresented or fraudulently obtained signature it </w:t>
      </w:r>
      <w:proofErr w:type="spellStart"/>
      <w:r w:rsidRPr="00093C89">
        <w:rPr>
          <w:sz w:val="18"/>
          <w:szCs w:val="18"/>
        </w:rPr>
        <w:t>it</w:t>
      </w:r>
      <w:proofErr w:type="spellEnd"/>
      <w:r w:rsidRPr="00093C89">
        <w:rPr>
          <w:sz w:val="18"/>
          <w:szCs w:val="18"/>
        </w:rPr>
        <w:t xml:space="preserve"> inapplicable and </w:t>
      </w:r>
      <w:r w:rsidR="008F20F0" w:rsidRPr="00093C89">
        <w:rPr>
          <w:sz w:val="18"/>
          <w:szCs w:val="18"/>
        </w:rPr>
        <w:t xml:space="preserve">ENTIRE </w:t>
      </w:r>
      <w:r w:rsidRPr="00093C89">
        <w:rPr>
          <w:sz w:val="18"/>
          <w:szCs w:val="18"/>
        </w:rPr>
        <w:t xml:space="preserve">K cannot be enforced </w:t>
      </w:r>
      <w:r w:rsidRPr="00093C89">
        <w:rPr>
          <w:b/>
          <w:i/>
          <w:color w:val="0000FF"/>
          <w:sz w:val="18"/>
          <w:szCs w:val="18"/>
        </w:rPr>
        <w:t>Curtis v Chemical Cleaning and Dyeing Co [1951] 1 KB 805 CA</w:t>
      </w:r>
    </w:p>
    <w:p w14:paraId="52D38ABA" w14:textId="46BFBBFB" w:rsidR="00417DDE" w:rsidRPr="00093C89" w:rsidRDefault="00F34A28" w:rsidP="00660DD8">
      <w:pPr>
        <w:pStyle w:val="ListParagraph"/>
        <w:numPr>
          <w:ilvl w:val="0"/>
          <w:numId w:val="79"/>
        </w:numPr>
        <w:rPr>
          <w:sz w:val="18"/>
          <w:szCs w:val="18"/>
        </w:rPr>
      </w:pPr>
      <w:r w:rsidRPr="00093C89">
        <w:rPr>
          <w:sz w:val="18"/>
          <w:szCs w:val="18"/>
        </w:rPr>
        <w:t xml:space="preserve">Signature alone may be enough if limitation terms are obvious, easy to see, clear unambiguous language </w:t>
      </w:r>
      <w:r w:rsidRPr="00093C89">
        <w:rPr>
          <w:b/>
          <w:color w:val="0000FF"/>
          <w:sz w:val="18"/>
          <w:szCs w:val="18"/>
        </w:rPr>
        <w:t xml:space="preserve">Fraser </w:t>
      </w:r>
      <w:proofErr w:type="spellStart"/>
      <w:r w:rsidRPr="00093C89">
        <w:rPr>
          <w:b/>
          <w:color w:val="0000FF"/>
          <w:sz w:val="18"/>
          <w:szCs w:val="18"/>
        </w:rPr>
        <w:t>Jewellers</w:t>
      </w:r>
      <w:proofErr w:type="spellEnd"/>
      <w:r w:rsidRPr="00093C89">
        <w:rPr>
          <w:b/>
          <w:color w:val="0000FF"/>
          <w:sz w:val="18"/>
          <w:szCs w:val="18"/>
        </w:rPr>
        <w:t xml:space="preserve"> (1982) </w:t>
      </w:r>
      <w:proofErr w:type="spellStart"/>
      <w:r w:rsidRPr="00093C89">
        <w:rPr>
          <w:b/>
          <w:color w:val="0000FF"/>
          <w:sz w:val="18"/>
          <w:szCs w:val="18"/>
        </w:rPr>
        <w:t>LTd</w:t>
      </w:r>
      <w:proofErr w:type="spellEnd"/>
      <w:r w:rsidRPr="00093C89">
        <w:rPr>
          <w:b/>
          <w:color w:val="0000FF"/>
          <w:sz w:val="18"/>
          <w:szCs w:val="18"/>
        </w:rPr>
        <w:t xml:space="preserve"> v Dominion Electric Protection [1997] OJ 2359 </w:t>
      </w:r>
      <w:r w:rsidR="000B78FD" w:rsidRPr="00093C89">
        <w:rPr>
          <w:b/>
          <w:color w:val="0000FF"/>
          <w:sz w:val="18"/>
          <w:szCs w:val="18"/>
        </w:rPr>
        <w:br/>
      </w:r>
    </w:p>
    <w:p w14:paraId="2D2AEF78" w14:textId="0AB621B7" w:rsidR="008F20F0" w:rsidRPr="00093C89" w:rsidRDefault="00417DDE" w:rsidP="00EF33ED">
      <w:pPr>
        <w:spacing w:line="276" w:lineRule="auto"/>
        <w:rPr>
          <w:rFonts w:ascii="Arial" w:hAnsi="Arial" w:cs="Arial"/>
          <w:sz w:val="18"/>
          <w:szCs w:val="18"/>
          <w:lang w:val="en-US"/>
        </w:rPr>
      </w:pPr>
      <w:r w:rsidRPr="00093C89">
        <w:rPr>
          <w:rFonts w:ascii="Arial" w:hAnsi="Arial" w:cs="Arial"/>
          <w:b/>
          <w:color w:val="0000FF"/>
          <w:sz w:val="18"/>
          <w:szCs w:val="18"/>
          <w:lang w:val="en-US"/>
        </w:rPr>
        <w:t xml:space="preserve">Tilden Rent-a-Car v </w:t>
      </w:r>
      <w:proofErr w:type="spellStart"/>
      <w:r w:rsidRPr="00093C89">
        <w:rPr>
          <w:rFonts w:ascii="Arial" w:hAnsi="Arial" w:cs="Arial"/>
          <w:b/>
          <w:color w:val="0000FF"/>
          <w:sz w:val="18"/>
          <w:szCs w:val="18"/>
          <w:lang w:val="en-US"/>
        </w:rPr>
        <w:t>Clendenning</w:t>
      </w:r>
      <w:proofErr w:type="spellEnd"/>
      <w:r w:rsidRPr="00093C89">
        <w:rPr>
          <w:rFonts w:ascii="Arial" w:hAnsi="Arial" w:cs="Arial"/>
          <w:b/>
          <w:color w:val="0000FF"/>
          <w:sz w:val="18"/>
          <w:szCs w:val="18"/>
          <w:lang w:val="en-US"/>
        </w:rPr>
        <w:t xml:space="preserve">, </w:t>
      </w:r>
      <w:proofErr w:type="gramStart"/>
      <w:r w:rsidRPr="00093C89">
        <w:rPr>
          <w:rFonts w:ascii="Arial" w:hAnsi="Arial" w:cs="Arial"/>
          <w:b/>
          <w:color w:val="0000FF"/>
          <w:sz w:val="18"/>
          <w:szCs w:val="18"/>
          <w:lang w:val="en-US"/>
        </w:rPr>
        <w:t>1978</w:t>
      </w:r>
      <w:r w:rsidRPr="00093C89">
        <w:rPr>
          <w:rFonts w:ascii="Arial" w:hAnsi="Arial" w:cs="Arial"/>
          <w:sz w:val="18"/>
          <w:szCs w:val="18"/>
          <w:lang w:val="en-US"/>
        </w:rPr>
        <w:t xml:space="preserve"> </w:t>
      </w:r>
      <w:r w:rsidR="008F20F0" w:rsidRPr="00093C89">
        <w:rPr>
          <w:rFonts w:ascii="Arial" w:hAnsi="Arial" w:cs="Arial"/>
          <w:sz w:val="18"/>
          <w:szCs w:val="18"/>
          <w:lang w:val="en-US"/>
        </w:rPr>
        <w:t xml:space="preserve">  </w:t>
      </w:r>
      <w:proofErr w:type="gramEnd"/>
      <w:r w:rsidR="008F20F0" w:rsidRPr="00093C89">
        <w:rPr>
          <w:rFonts w:ascii="Arial" w:hAnsi="Arial" w:cs="Arial"/>
          <w:sz w:val="18"/>
          <w:szCs w:val="18"/>
          <w:lang w:val="en-US"/>
        </w:rPr>
        <w:sym w:font="Wingdings" w:char="F0E0"/>
      </w:r>
      <w:r w:rsidR="008F20F0" w:rsidRPr="00093C89">
        <w:rPr>
          <w:rFonts w:ascii="Arial" w:hAnsi="Arial" w:cs="Arial"/>
          <w:sz w:val="18"/>
          <w:szCs w:val="18"/>
          <w:lang w:val="en-US"/>
        </w:rPr>
        <w:t xml:space="preserve"> </w:t>
      </w:r>
      <w:r w:rsidR="008F20F0" w:rsidRPr="00093C89">
        <w:rPr>
          <w:rFonts w:ascii="Arial" w:hAnsi="Arial" w:cs="Arial"/>
          <w:b/>
          <w:sz w:val="18"/>
          <w:szCs w:val="18"/>
          <w:lang w:val="en-US"/>
        </w:rPr>
        <w:t xml:space="preserve">LIMITING SIGNATURE </w:t>
      </w:r>
      <w:r w:rsidR="00A61673" w:rsidRPr="00093C89">
        <w:rPr>
          <w:rFonts w:ascii="Arial" w:hAnsi="Arial" w:cs="Arial"/>
          <w:b/>
          <w:sz w:val="18"/>
          <w:szCs w:val="18"/>
          <w:lang w:val="en-US"/>
        </w:rPr>
        <w:t>DOCTRINE</w:t>
      </w:r>
    </w:p>
    <w:p w14:paraId="37C0853A" w14:textId="69465565" w:rsidR="00661044" w:rsidRPr="00093C89" w:rsidRDefault="00417DDE" w:rsidP="003C0C1E">
      <w:pPr>
        <w:spacing w:line="276" w:lineRule="auto"/>
        <w:rPr>
          <w:rFonts w:ascii="Arial" w:hAnsi="Arial" w:cs="Arial"/>
          <w:sz w:val="18"/>
          <w:szCs w:val="18"/>
          <w:lang w:val="en-US"/>
        </w:rPr>
      </w:pPr>
      <w:r w:rsidRPr="00093C89">
        <w:rPr>
          <w:rFonts w:ascii="Arial" w:hAnsi="Arial" w:cs="Arial"/>
          <w:sz w:val="18"/>
          <w:szCs w:val="18"/>
          <w:lang w:val="en-US"/>
        </w:rPr>
        <w:t>(D rented car from P, signed agreement w/o reading which was obvious to clerk helping, thought he had full insurance coverage, got in accident, tried to recover from insurance but P argues exempt due to agreement signed)</w:t>
      </w:r>
      <w:r w:rsidRPr="00093C89">
        <w:rPr>
          <w:rFonts w:ascii="Arial" w:hAnsi="Arial" w:cs="Arial"/>
          <w:sz w:val="18"/>
          <w:szCs w:val="18"/>
          <w:lang w:val="en-US"/>
        </w:rPr>
        <w:sym w:font="Symbol" w:char="F0AE"/>
      </w:r>
      <w:r w:rsidRPr="00093C89">
        <w:rPr>
          <w:rFonts w:ascii="Arial" w:hAnsi="Arial" w:cs="Arial"/>
          <w:sz w:val="18"/>
          <w:szCs w:val="18"/>
          <w:lang w:val="en-US"/>
        </w:rPr>
        <w:t xml:space="preserve"> questioned </w:t>
      </w:r>
      <w:proofErr w:type="spellStart"/>
      <w:r w:rsidRPr="00093C89">
        <w:rPr>
          <w:rFonts w:ascii="Arial" w:hAnsi="Arial" w:cs="Arial"/>
          <w:b/>
          <w:color w:val="0000FF"/>
          <w:sz w:val="18"/>
          <w:szCs w:val="18"/>
          <w:lang w:val="en-US"/>
        </w:rPr>
        <w:t>L’Estrange</w:t>
      </w:r>
      <w:proofErr w:type="spellEnd"/>
      <w:r w:rsidRPr="00093C89">
        <w:rPr>
          <w:rFonts w:ascii="Arial" w:hAnsi="Arial" w:cs="Arial"/>
          <w:b/>
          <w:color w:val="0000FF"/>
          <w:sz w:val="18"/>
          <w:szCs w:val="18"/>
          <w:lang w:val="en-US"/>
        </w:rPr>
        <w:t xml:space="preserve"> </w:t>
      </w:r>
      <w:r w:rsidRPr="00093C89">
        <w:rPr>
          <w:rFonts w:ascii="Arial" w:hAnsi="Arial" w:cs="Arial"/>
          <w:sz w:val="18"/>
          <w:szCs w:val="18"/>
          <w:lang w:val="en-US"/>
        </w:rPr>
        <w:t xml:space="preserve">rule </w:t>
      </w:r>
    </w:p>
    <w:p w14:paraId="43E758B6" w14:textId="0BA23BC2" w:rsidR="00661044" w:rsidRPr="00093C89" w:rsidRDefault="00661044" w:rsidP="00660DD8">
      <w:pPr>
        <w:pStyle w:val="ListParagraph"/>
        <w:numPr>
          <w:ilvl w:val="0"/>
          <w:numId w:val="30"/>
        </w:numPr>
        <w:rPr>
          <w:sz w:val="18"/>
          <w:szCs w:val="18"/>
        </w:rPr>
      </w:pPr>
      <w:r w:rsidRPr="00093C89">
        <w:rPr>
          <w:sz w:val="18"/>
          <w:szCs w:val="18"/>
        </w:rPr>
        <w:t>Signature alone does not represent acquiescence in the case of unusual and onerous terms which are inconsistent with the true object of the K</w:t>
      </w:r>
    </w:p>
    <w:p w14:paraId="32C0F581" w14:textId="6FC3C19B" w:rsidR="00417DDE" w:rsidRPr="00093C89" w:rsidRDefault="00417DDE" w:rsidP="00660DD8">
      <w:pPr>
        <w:pStyle w:val="ListParagraph"/>
        <w:numPr>
          <w:ilvl w:val="0"/>
          <w:numId w:val="30"/>
        </w:numPr>
        <w:rPr>
          <w:sz w:val="18"/>
          <w:szCs w:val="18"/>
        </w:rPr>
      </w:pPr>
      <w:r w:rsidRPr="00093C89">
        <w:rPr>
          <w:sz w:val="18"/>
          <w:szCs w:val="18"/>
        </w:rPr>
        <w:t xml:space="preserve">Unless </w:t>
      </w:r>
      <w:r w:rsidRPr="00093C89">
        <w:rPr>
          <w:b/>
          <w:sz w:val="18"/>
          <w:szCs w:val="18"/>
        </w:rPr>
        <w:t>reasonable measures</w:t>
      </w:r>
      <w:r w:rsidRPr="00093C89">
        <w:rPr>
          <w:sz w:val="18"/>
          <w:szCs w:val="18"/>
        </w:rPr>
        <w:t xml:space="preserve"> are taken to draw a party’s attention to </w:t>
      </w:r>
      <w:r w:rsidRPr="00093C89">
        <w:rPr>
          <w:b/>
          <w:sz w:val="18"/>
          <w:szCs w:val="18"/>
        </w:rPr>
        <w:t>unusual terms</w:t>
      </w:r>
      <w:r w:rsidRPr="00093C89">
        <w:rPr>
          <w:sz w:val="18"/>
          <w:szCs w:val="18"/>
        </w:rPr>
        <w:t xml:space="preserve"> in a standard form document, terms are not enforceable, notwithstanding the signature </w:t>
      </w:r>
    </w:p>
    <w:p w14:paraId="2F971614" w14:textId="77777777" w:rsidR="00417DDE" w:rsidRPr="00093C89" w:rsidRDefault="00417DDE" w:rsidP="00660DD8">
      <w:pPr>
        <w:pStyle w:val="ListParagraph"/>
        <w:numPr>
          <w:ilvl w:val="0"/>
          <w:numId w:val="30"/>
        </w:numPr>
        <w:rPr>
          <w:sz w:val="18"/>
          <w:szCs w:val="18"/>
        </w:rPr>
      </w:pPr>
      <w:r w:rsidRPr="00093C89">
        <w:rPr>
          <w:sz w:val="18"/>
          <w:szCs w:val="18"/>
        </w:rPr>
        <w:t xml:space="preserve">Exclusion clause was </w:t>
      </w:r>
      <w:r w:rsidRPr="00093C89">
        <w:rPr>
          <w:b/>
          <w:sz w:val="18"/>
          <w:szCs w:val="18"/>
        </w:rPr>
        <w:t>inconsistent w/overall purpose</w:t>
      </w:r>
      <w:r w:rsidRPr="00093C89">
        <w:rPr>
          <w:sz w:val="18"/>
          <w:szCs w:val="18"/>
        </w:rPr>
        <w:t xml:space="preserve"> of the K (insurance) so something more than a signature was required to constitute sufficient notice </w:t>
      </w:r>
    </w:p>
    <w:p w14:paraId="000A3E2A" w14:textId="6BBC7FFB" w:rsidR="002A5CAC" w:rsidRPr="00093C89" w:rsidRDefault="00417DDE" w:rsidP="00660DD8">
      <w:pPr>
        <w:pStyle w:val="ListParagraph"/>
        <w:numPr>
          <w:ilvl w:val="0"/>
          <w:numId w:val="30"/>
        </w:numPr>
        <w:rPr>
          <w:sz w:val="18"/>
          <w:szCs w:val="18"/>
        </w:rPr>
      </w:pPr>
      <w:r w:rsidRPr="00093C89">
        <w:rPr>
          <w:sz w:val="18"/>
          <w:szCs w:val="18"/>
        </w:rPr>
        <w:t xml:space="preserve">Party who seeks to enforce K knows or </w:t>
      </w:r>
      <w:r w:rsidRPr="00093C89">
        <w:rPr>
          <w:b/>
          <w:sz w:val="18"/>
          <w:szCs w:val="18"/>
        </w:rPr>
        <w:t>ought to know of other party’s mistake</w:t>
      </w:r>
      <w:r w:rsidR="002A5CAC" w:rsidRPr="00093C89">
        <w:rPr>
          <w:sz w:val="18"/>
          <w:szCs w:val="18"/>
        </w:rPr>
        <w:t xml:space="preserve"> </w:t>
      </w:r>
      <w:r w:rsidR="002A5CAC" w:rsidRPr="00093C89">
        <w:rPr>
          <w:sz w:val="18"/>
          <w:szCs w:val="18"/>
        </w:rPr>
        <w:sym w:font="Symbol" w:char="F0AE"/>
      </w:r>
      <w:r w:rsidR="002A5CAC" w:rsidRPr="00093C89">
        <w:rPr>
          <w:sz w:val="18"/>
          <w:szCs w:val="18"/>
        </w:rPr>
        <w:t xml:space="preserve"> </w:t>
      </w:r>
      <w:proofErr w:type="spellStart"/>
      <w:r w:rsidR="002A5CAC" w:rsidRPr="00093C89">
        <w:rPr>
          <w:i/>
          <w:color w:val="0000FF"/>
          <w:sz w:val="18"/>
          <w:szCs w:val="18"/>
        </w:rPr>
        <w:t>Karroll</w:t>
      </w:r>
      <w:proofErr w:type="spellEnd"/>
      <w:r w:rsidR="002A5CAC" w:rsidRPr="00093C89">
        <w:rPr>
          <w:i/>
          <w:color w:val="0000FF"/>
          <w:sz w:val="18"/>
          <w:szCs w:val="18"/>
        </w:rPr>
        <w:t xml:space="preserve"> </w:t>
      </w:r>
      <w:r w:rsidR="002A5CAC" w:rsidRPr="00093C89">
        <w:rPr>
          <w:sz w:val="18"/>
          <w:szCs w:val="18"/>
        </w:rPr>
        <w:t>limits this – says requirement to draw attention only applicable in certain circumstances</w:t>
      </w:r>
    </w:p>
    <w:p w14:paraId="32B713D6" w14:textId="77777777" w:rsidR="002A5CAC" w:rsidRPr="00093C89" w:rsidRDefault="002A5CAC" w:rsidP="00EF33ED">
      <w:pPr>
        <w:spacing w:line="276" w:lineRule="auto"/>
        <w:rPr>
          <w:rFonts w:ascii="Arial" w:hAnsi="Arial" w:cs="Arial"/>
          <w:b/>
          <w:color w:val="0000FF"/>
          <w:sz w:val="18"/>
          <w:szCs w:val="18"/>
          <w:lang w:val="en-US"/>
        </w:rPr>
      </w:pPr>
    </w:p>
    <w:p w14:paraId="0888194E" w14:textId="77777777" w:rsidR="002A5CAC" w:rsidRPr="00093C89" w:rsidRDefault="00417DDE" w:rsidP="00EF33ED">
      <w:pPr>
        <w:spacing w:line="276" w:lineRule="auto"/>
        <w:rPr>
          <w:rFonts w:ascii="Arial" w:hAnsi="Arial" w:cs="Arial"/>
          <w:sz w:val="18"/>
          <w:szCs w:val="18"/>
          <w:lang w:val="en-US"/>
        </w:rPr>
      </w:pPr>
      <w:proofErr w:type="spellStart"/>
      <w:r w:rsidRPr="00093C89">
        <w:rPr>
          <w:rFonts w:ascii="Arial" w:hAnsi="Arial" w:cs="Arial"/>
          <w:b/>
          <w:color w:val="0000FF"/>
          <w:sz w:val="18"/>
          <w:szCs w:val="18"/>
          <w:lang w:val="en-US"/>
        </w:rPr>
        <w:t>Karroll</w:t>
      </w:r>
      <w:proofErr w:type="spellEnd"/>
      <w:r w:rsidRPr="00093C89">
        <w:rPr>
          <w:rFonts w:ascii="Arial" w:hAnsi="Arial" w:cs="Arial"/>
          <w:b/>
          <w:color w:val="0000FF"/>
          <w:sz w:val="18"/>
          <w:szCs w:val="18"/>
          <w:lang w:val="en-US"/>
        </w:rPr>
        <w:t xml:space="preserve"> v Silver Star Mountain Resorts Ltd, 1988</w:t>
      </w:r>
      <w:r w:rsidRPr="00093C89">
        <w:rPr>
          <w:rFonts w:ascii="Arial" w:hAnsi="Arial" w:cs="Arial"/>
          <w:sz w:val="18"/>
          <w:szCs w:val="18"/>
          <w:lang w:val="en-US"/>
        </w:rPr>
        <w:t xml:space="preserve"> </w:t>
      </w:r>
    </w:p>
    <w:p w14:paraId="3ACEA4C5" w14:textId="683F7C2E" w:rsidR="00417DDE" w:rsidRPr="00093C89" w:rsidRDefault="00417DDE" w:rsidP="00EF33ED">
      <w:pPr>
        <w:spacing w:line="276" w:lineRule="auto"/>
        <w:rPr>
          <w:rFonts w:ascii="Arial" w:hAnsi="Arial" w:cs="Arial"/>
          <w:sz w:val="18"/>
          <w:szCs w:val="18"/>
          <w:lang w:val="en-US"/>
        </w:rPr>
      </w:pPr>
      <w:r w:rsidRPr="00093C89">
        <w:rPr>
          <w:rFonts w:ascii="Arial" w:hAnsi="Arial" w:cs="Arial"/>
          <w:sz w:val="18"/>
          <w:szCs w:val="18"/>
          <w:lang w:val="en-US"/>
        </w:rPr>
        <w:t xml:space="preserve">(P signed doc releasing D from liability for injuries in ski race. P claims wasn’t given adequate notice, only would have taken 1-2min to read, doesn’t recall if </w:t>
      </w:r>
      <w:r w:rsidR="00A37136" w:rsidRPr="00093C89">
        <w:rPr>
          <w:rFonts w:ascii="Arial" w:hAnsi="Arial" w:cs="Arial"/>
          <w:sz w:val="18"/>
          <w:szCs w:val="18"/>
          <w:lang w:val="en-US"/>
        </w:rPr>
        <w:t xml:space="preserve">had </w:t>
      </w:r>
      <w:r w:rsidRPr="00093C89">
        <w:rPr>
          <w:rFonts w:ascii="Arial" w:hAnsi="Arial" w:cs="Arial"/>
          <w:sz w:val="18"/>
          <w:szCs w:val="18"/>
          <w:lang w:val="en-US"/>
        </w:rPr>
        <w:t>opp. to read)</w:t>
      </w:r>
    </w:p>
    <w:p w14:paraId="2493F475" w14:textId="77777777" w:rsidR="00417DDE" w:rsidRPr="00093C89" w:rsidRDefault="00417DDE" w:rsidP="003C0C1E">
      <w:pPr>
        <w:pStyle w:val="ListParagraph"/>
        <w:rPr>
          <w:sz w:val="18"/>
          <w:szCs w:val="18"/>
        </w:rPr>
      </w:pPr>
      <w:r w:rsidRPr="00093C89">
        <w:rPr>
          <w:b/>
          <w:sz w:val="18"/>
          <w:szCs w:val="18"/>
        </w:rPr>
        <w:t>Held</w:t>
      </w:r>
      <w:r w:rsidRPr="00093C89">
        <w:rPr>
          <w:sz w:val="18"/>
          <w:szCs w:val="18"/>
        </w:rPr>
        <w:t xml:space="preserve">: only must draw attention to terms if a reasonable person would know that the signing party was not consenting to the terms in Q or didn’t understand them </w:t>
      </w:r>
    </w:p>
    <w:p w14:paraId="5B15ECA4" w14:textId="77777777" w:rsidR="00417DDE" w:rsidRPr="00D3498A" w:rsidRDefault="00417DDE" w:rsidP="003C0C1E">
      <w:pPr>
        <w:pStyle w:val="ListParagraph"/>
        <w:rPr>
          <w:b/>
          <w:color w:val="0000FF"/>
          <w:sz w:val="18"/>
          <w:szCs w:val="18"/>
        </w:rPr>
      </w:pPr>
      <w:r w:rsidRPr="00D3498A">
        <w:rPr>
          <w:b/>
          <w:color w:val="0000FF"/>
          <w:sz w:val="18"/>
          <w:szCs w:val="18"/>
        </w:rPr>
        <w:t xml:space="preserve">2 exceptions to </w:t>
      </w:r>
      <w:proofErr w:type="spellStart"/>
      <w:r w:rsidRPr="00D3498A">
        <w:rPr>
          <w:b/>
          <w:i/>
          <w:color w:val="0000FF"/>
          <w:sz w:val="18"/>
          <w:szCs w:val="18"/>
        </w:rPr>
        <w:t>L’Estrange</w:t>
      </w:r>
      <w:proofErr w:type="spellEnd"/>
      <w:r w:rsidRPr="00D3498A">
        <w:rPr>
          <w:b/>
          <w:i/>
          <w:color w:val="0000FF"/>
          <w:sz w:val="18"/>
          <w:szCs w:val="18"/>
        </w:rPr>
        <w:t xml:space="preserve"> </w:t>
      </w:r>
      <w:r w:rsidRPr="00D3498A">
        <w:rPr>
          <w:b/>
          <w:color w:val="0000FF"/>
          <w:sz w:val="18"/>
          <w:szCs w:val="18"/>
        </w:rPr>
        <w:t>rule:</w:t>
      </w:r>
    </w:p>
    <w:p w14:paraId="73243BFF" w14:textId="4804FD13" w:rsidR="00417DDE" w:rsidRPr="00D3498A" w:rsidRDefault="00417DDE" w:rsidP="00660DD8">
      <w:pPr>
        <w:pStyle w:val="ListParagraph"/>
        <w:numPr>
          <w:ilvl w:val="1"/>
          <w:numId w:val="31"/>
        </w:numPr>
        <w:rPr>
          <w:b/>
          <w:color w:val="0000FF"/>
          <w:sz w:val="18"/>
          <w:szCs w:val="18"/>
        </w:rPr>
      </w:pPr>
      <w:r w:rsidRPr="00D3498A">
        <w:rPr>
          <w:b/>
          <w:color w:val="0000FF"/>
          <w:sz w:val="18"/>
          <w:szCs w:val="18"/>
        </w:rPr>
        <w:t xml:space="preserve">Non </w:t>
      </w:r>
      <w:proofErr w:type="spellStart"/>
      <w:r w:rsidRPr="00D3498A">
        <w:rPr>
          <w:b/>
          <w:color w:val="0000FF"/>
          <w:sz w:val="18"/>
          <w:szCs w:val="18"/>
        </w:rPr>
        <w:t>est</w:t>
      </w:r>
      <w:proofErr w:type="spellEnd"/>
      <w:r w:rsidRPr="00D3498A">
        <w:rPr>
          <w:b/>
          <w:color w:val="0000FF"/>
          <w:sz w:val="18"/>
          <w:szCs w:val="18"/>
        </w:rPr>
        <w:t xml:space="preserve"> factum </w:t>
      </w:r>
      <w:r w:rsidR="005613BD" w:rsidRPr="00D3498A">
        <w:rPr>
          <w:b/>
          <w:color w:val="0000FF"/>
          <w:sz w:val="18"/>
          <w:szCs w:val="18"/>
        </w:rPr>
        <w:t>– mistake doctrine</w:t>
      </w:r>
    </w:p>
    <w:p w14:paraId="501E9F78" w14:textId="77777777" w:rsidR="00417DDE" w:rsidRPr="00093C89" w:rsidRDefault="00417DDE" w:rsidP="00660DD8">
      <w:pPr>
        <w:pStyle w:val="ListParagraph"/>
        <w:numPr>
          <w:ilvl w:val="1"/>
          <w:numId w:val="31"/>
        </w:numPr>
        <w:rPr>
          <w:sz w:val="18"/>
          <w:szCs w:val="18"/>
        </w:rPr>
      </w:pPr>
      <w:r w:rsidRPr="00D3498A">
        <w:rPr>
          <w:b/>
          <w:color w:val="0000FF"/>
          <w:sz w:val="18"/>
          <w:szCs w:val="18"/>
        </w:rPr>
        <w:t xml:space="preserve">Inducement to agree by fraud or misrepresentation </w:t>
      </w:r>
    </w:p>
    <w:p w14:paraId="466B6995" w14:textId="77777777" w:rsidR="003C0C1E" w:rsidRPr="00093C89" w:rsidRDefault="003C0C1E" w:rsidP="003C0C1E">
      <w:pPr>
        <w:pStyle w:val="ListParagraph"/>
        <w:rPr>
          <w:i/>
          <w:sz w:val="18"/>
          <w:szCs w:val="18"/>
        </w:rPr>
      </w:pPr>
      <w:r w:rsidRPr="00093C89">
        <w:rPr>
          <w:sz w:val="18"/>
          <w:szCs w:val="18"/>
        </w:rPr>
        <w:t xml:space="preserve">Requirement to draw attention to terms only applies </w:t>
      </w:r>
    </w:p>
    <w:p w14:paraId="06B2F281" w14:textId="77777777" w:rsidR="003C0C1E" w:rsidRPr="00093C89" w:rsidRDefault="003C0C1E" w:rsidP="00660DD8">
      <w:pPr>
        <w:pStyle w:val="ListParagraph"/>
        <w:numPr>
          <w:ilvl w:val="1"/>
          <w:numId w:val="31"/>
        </w:numPr>
        <w:rPr>
          <w:i/>
          <w:sz w:val="18"/>
          <w:szCs w:val="18"/>
        </w:rPr>
      </w:pPr>
      <w:proofErr w:type="gramStart"/>
      <w:r w:rsidRPr="00093C89">
        <w:rPr>
          <w:sz w:val="18"/>
          <w:szCs w:val="18"/>
        </w:rPr>
        <w:t>where</w:t>
      </w:r>
      <w:proofErr w:type="gramEnd"/>
      <w:r w:rsidRPr="00093C89">
        <w:rPr>
          <w:sz w:val="18"/>
          <w:szCs w:val="18"/>
        </w:rPr>
        <w:t xml:space="preserve"> party seeking to enforce to the document  knew or had reason to know of the other’s mistake as to its terms (because there is lack of consent)  </w:t>
      </w:r>
    </w:p>
    <w:p w14:paraId="13057F1A" w14:textId="77777777" w:rsidR="003C0C1E" w:rsidRPr="00093C89" w:rsidRDefault="003C0C1E" w:rsidP="00660DD8">
      <w:pPr>
        <w:pStyle w:val="ListParagraph"/>
        <w:numPr>
          <w:ilvl w:val="1"/>
          <w:numId w:val="31"/>
        </w:numPr>
        <w:rPr>
          <w:i/>
          <w:sz w:val="18"/>
          <w:szCs w:val="18"/>
        </w:rPr>
      </w:pPr>
      <w:proofErr w:type="gramStart"/>
      <w:r w:rsidRPr="00093C89">
        <w:rPr>
          <w:sz w:val="18"/>
          <w:szCs w:val="18"/>
        </w:rPr>
        <w:t>where</w:t>
      </w:r>
      <w:proofErr w:type="gramEnd"/>
      <w:r w:rsidRPr="00093C89">
        <w:rPr>
          <w:sz w:val="18"/>
          <w:szCs w:val="18"/>
        </w:rPr>
        <w:t xml:space="preserve"> someone signs a document where one has reason to believe he is mistaken as to its contents (Fraud or Misrepresentation) </w:t>
      </w:r>
    </w:p>
    <w:p w14:paraId="0120DEF3" w14:textId="54E9BC38" w:rsidR="003C0C1E" w:rsidRPr="00093C89" w:rsidRDefault="003C0C1E" w:rsidP="00660DD8">
      <w:pPr>
        <w:pStyle w:val="ListParagraph"/>
        <w:numPr>
          <w:ilvl w:val="1"/>
          <w:numId w:val="31"/>
        </w:numPr>
        <w:rPr>
          <w:i/>
          <w:sz w:val="18"/>
          <w:szCs w:val="18"/>
        </w:rPr>
      </w:pPr>
      <w:r w:rsidRPr="00093C89">
        <w:rPr>
          <w:sz w:val="18"/>
          <w:szCs w:val="18"/>
        </w:rPr>
        <w:t xml:space="preserve">Non </w:t>
      </w:r>
      <w:proofErr w:type="spellStart"/>
      <w:r w:rsidRPr="00093C89">
        <w:rPr>
          <w:sz w:val="18"/>
          <w:szCs w:val="18"/>
        </w:rPr>
        <w:t>est</w:t>
      </w:r>
      <w:proofErr w:type="spellEnd"/>
      <w:r w:rsidRPr="00093C89">
        <w:rPr>
          <w:sz w:val="18"/>
          <w:szCs w:val="18"/>
        </w:rPr>
        <w:t xml:space="preserve"> factum (not my signature) </w:t>
      </w:r>
    </w:p>
    <w:p w14:paraId="6515CEEA" w14:textId="77777777" w:rsidR="003C0C1E" w:rsidRPr="00093C89" w:rsidRDefault="003C0C1E" w:rsidP="003C0C1E">
      <w:pPr>
        <w:pStyle w:val="ListParagraph"/>
        <w:rPr>
          <w:i/>
          <w:sz w:val="18"/>
          <w:szCs w:val="18"/>
        </w:rPr>
      </w:pPr>
      <w:r w:rsidRPr="00093C89">
        <w:rPr>
          <w:b/>
          <w:sz w:val="18"/>
          <w:szCs w:val="18"/>
          <w:u w:val="single"/>
        </w:rPr>
        <w:t>General rule:</w:t>
      </w:r>
      <w:r w:rsidRPr="00093C89">
        <w:rPr>
          <w:sz w:val="18"/>
          <w:szCs w:val="18"/>
        </w:rPr>
        <w:t xml:space="preserve"> Must only draw attention if a reasonable person would know that the party was not consenting to the terms in question, because this is basically equivalent to misrepresentation by omission</w:t>
      </w:r>
    </w:p>
    <w:p w14:paraId="279102B0" w14:textId="10AFE185" w:rsidR="003C0C1E" w:rsidRPr="00093C89" w:rsidRDefault="003C0C1E" w:rsidP="00660DD8">
      <w:pPr>
        <w:pStyle w:val="ListParagraph"/>
        <w:numPr>
          <w:ilvl w:val="0"/>
          <w:numId w:val="92"/>
        </w:numPr>
        <w:rPr>
          <w:sz w:val="18"/>
          <w:szCs w:val="18"/>
        </w:rPr>
      </w:pPr>
      <w:r w:rsidRPr="00093C89">
        <w:rPr>
          <w:b/>
          <w:sz w:val="18"/>
          <w:szCs w:val="18"/>
        </w:rPr>
        <w:t>Factors</w:t>
      </w:r>
      <w:r w:rsidRPr="00093C89">
        <w:rPr>
          <w:sz w:val="18"/>
          <w:szCs w:val="18"/>
        </w:rPr>
        <w:t>: if clause runs contrary to party’s normal expectations, length and format of k, time available to read k.</w:t>
      </w:r>
    </w:p>
    <w:p w14:paraId="1CD1A61F" w14:textId="77777777" w:rsidR="00DB14C1" w:rsidRPr="00093C89" w:rsidRDefault="00DB14C1" w:rsidP="00DB14C1">
      <w:pPr>
        <w:spacing w:line="276" w:lineRule="auto"/>
        <w:rPr>
          <w:rFonts w:ascii="Arial" w:hAnsi="Arial" w:cs="Arial"/>
          <w:b/>
          <w:i/>
          <w:color w:val="0000FF"/>
          <w:sz w:val="18"/>
          <w:szCs w:val="18"/>
          <w:lang w:val="en-US"/>
        </w:rPr>
      </w:pPr>
    </w:p>
    <w:p w14:paraId="68D81FBB" w14:textId="297D8DE1" w:rsidR="00F236F0" w:rsidRPr="00093C89" w:rsidRDefault="00F236F0" w:rsidP="00601512">
      <w:pPr>
        <w:spacing w:line="276" w:lineRule="auto"/>
        <w:rPr>
          <w:rFonts w:ascii="Arial" w:hAnsi="Arial" w:cs="Arial"/>
          <w:sz w:val="18"/>
          <w:szCs w:val="18"/>
        </w:rPr>
      </w:pPr>
    </w:p>
    <w:p w14:paraId="2F6214B8" w14:textId="77777777" w:rsidR="00417DDE" w:rsidRPr="00093C89" w:rsidRDefault="00417DDE" w:rsidP="00990E68">
      <w:pPr>
        <w:pStyle w:val="CAN-heading3"/>
        <w:rPr>
          <w:sz w:val="18"/>
          <w:szCs w:val="18"/>
        </w:rPr>
      </w:pPr>
      <w:bookmarkStart w:id="51" w:name="_Toc343110755"/>
      <w:r w:rsidRPr="00093C89">
        <w:rPr>
          <w:sz w:val="18"/>
          <w:szCs w:val="18"/>
        </w:rPr>
        <w:t>Notice Requirement – Unsigned Documents</w:t>
      </w:r>
      <w:bookmarkEnd w:id="51"/>
      <w:r w:rsidRPr="00093C89">
        <w:rPr>
          <w:sz w:val="18"/>
          <w:szCs w:val="18"/>
        </w:rPr>
        <w:t xml:space="preserve"> </w:t>
      </w:r>
    </w:p>
    <w:p w14:paraId="7FA45243" w14:textId="77777777" w:rsidR="00417DDE" w:rsidRPr="00093C89" w:rsidRDefault="00417DDE" w:rsidP="00EF33ED">
      <w:pPr>
        <w:spacing w:line="276" w:lineRule="auto"/>
        <w:rPr>
          <w:rFonts w:ascii="Arial" w:hAnsi="Arial" w:cs="Arial"/>
          <w:sz w:val="18"/>
          <w:szCs w:val="18"/>
          <w:lang w:val="en-US"/>
        </w:rPr>
      </w:pPr>
    </w:p>
    <w:p w14:paraId="461916C2" w14:textId="77777777" w:rsidR="00417DDE" w:rsidRPr="00093C89" w:rsidRDefault="00417DDE" w:rsidP="00EF33ED">
      <w:pPr>
        <w:spacing w:line="276" w:lineRule="auto"/>
        <w:rPr>
          <w:rFonts w:ascii="Arial" w:hAnsi="Arial" w:cs="Arial"/>
          <w:sz w:val="18"/>
          <w:szCs w:val="18"/>
          <w:lang w:val="en-US"/>
        </w:rPr>
      </w:pPr>
      <w:r w:rsidRPr="00093C89">
        <w:rPr>
          <w:rFonts w:ascii="Arial" w:hAnsi="Arial" w:cs="Arial"/>
          <w:b/>
          <w:sz w:val="18"/>
          <w:szCs w:val="18"/>
          <w:lang w:val="en-US"/>
        </w:rPr>
        <w:t>Construction</w:t>
      </w:r>
      <w:r w:rsidRPr="00093C89">
        <w:rPr>
          <w:rFonts w:ascii="Arial" w:hAnsi="Arial" w:cs="Arial"/>
          <w:sz w:val="18"/>
          <w:szCs w:val="18"/>
          <w:lang w:val="en-US"/>
        </w:rPr>
        <w:t xml:space="preserve">: courts tend to construe exclusion &amp; limitation clauses </w:t>
      </w:r>
      <w:r w:rsidRPr="00093C89">
        <w:rPr>
          <w:rFonts w:ascii="Arial" w:hAnsi="Arial" w:cs="Arial"/>
          <w:b/>
          <w:sz w:val="18"/>
          <w:szCs w:val="18"/>
          <w:lang w:val="en-US"/>
        </w:rPr>
        <w:t>strictly against party who wishes to rely on them</w:t>
      </w:r>
      <w:r w:rsidRPr="00093C89">
        <w:rPr>
          <w:rFonts w:ascii="Arial" w:hAnsi="Arial" w:cs="Arial"/>
          <w:sz w:val="18"/>
          <w:szCs w:val="18"/>
          <w:lang w:val="en-US"/>
        </w:rPr>
        <w:t xml:space="preserve"> </w:t>
      </w:r>
      <w:r w:rsidRPr="00093C89">
        <w:rPr>
          <w:rFonts w:ascii="Arial" w:hAnsi="Arial" w:cs="Arial"/>
          <w:sz w:val="18"/>
          <w:szCs w:val="18"/>
          <w:lang w:val="en-US"/>
        </w:rPr>
        <w:sym w:font="Symbol" w:char="F0AE"/>
      </w:r>
      <w:r w:rsidRPr="00093C89">
        <w:rPr>
          <w:rFonts w:ascii="Arial" w:hAnsi="Arial" w:cs="Arial"/>
          <w:sz w:val="18"/>
          <w:szCs w:val="18"/>
          <w:lang w:val="en-US"/>
        </w:rPr>
        <w:t xml:space="preserve"> if there’s ambiguity, clause will be interpreted against person relying on it </w:t>
      </w:r>
    </w:p>
    <w:p w14:paraId="07AF4764" w14:textId="77777777" w:rsidR="00417DDE" w:rsidRPr="00093C89" w:rsidRDefault="00417DDE" w:rsidP="00EF33ED">
      <w:pPr>
        <w:spacing w:line="276" w:lineRule="auto"/>
        <w:rPr>
          <w:rFonts w:ascii="Arial" w:hAnsi="Arial" w:cs="Arial"/>
          <w:sz w:val="18"/>
          <w:szCs w:val="18"/>
          <w:lang w:val="en-US"/>
        </w:rPr>
      </w:pPr>
    </w:p>
    <w:p w14:paraId="322174D4" w14:textId="77777777" w:rsidR="000B4C11" w:rsidRPr="00093C89" w:rsidRDefault="000B4C11" w:rsidP="00EF33ED">
      <w:pPr>
        <w:spacing w:line="276" w:lineRule="auto"/>
        <w:rPr>
          <w:rFonts w:ascii="Arial" w:hAnsi="Arial" w:cs="Arial"/>
          <w:b/>
          <w:sz w:val="18"/>
          <w:szCs w:val="18"/>
          <w:lang w:val="en-US"/>
        </w:rPr>
      </w:pPr>
      <w:r w:rsidRPr="00093C89">
        <w:rPr>
          <w:rFonts w:ascii="Arial" w:hAnsi="Arial" w:cs="Arial"/>
          <w:b/>
          <w:sz w:val="18"/>
          <w:szCs w:val="18"/>
          <w:lang w:val="en-US"/>
        </w:rPr>
        <w:t xml:space="preserve">Constructive Signature </w:t>
      </w:r>
    </w:p>
    <w:p w14:paraId="488BC8D9" w14:textId="77777777" w:rsidR="000B4C11" w:rsidRPr="00093C89" w:rsidRDefault="000B4C11" w:rsidP="00660DD8">
      <w:pPr>
        <w:pStyle w:val="ListParagraph"/>
        <w:numPr>
          <w:ilvl w:val="0"/>
          <w:numId w:val="32"/>
        </w:numPr>
        <w:rPr>
          <w:sz w:val="18"/>
          <w:szCs w:val="18"/>
        </w:rPr>
      </w:pPr>
      <w:r w:rsidRPr="00093C89">
        <w:rPr>
          <w:sz w:val="18"/>
          <w:szCs w:val="18"/>
        </w:rPr>
        <w:t xml:space="preserve">Can be used to satisfy </w:t>
      </w:r>
      <w:proofErr w:type="spellStart"/>
      <w:r w:rsidRPr="00093C89">
        <w:rPr>
          <w:b/>
          <w:i/>
          <w:color w:val="0000FF"/>
          <w:sz w:val="18"/>
          <w:szCs w:val="18"/>
        </w:rPr>
        <w:t>L’Estrange</w:t>
      </w:r>
      <w:proofErr w:type="spellEnd"/>
      <w:r w:rsidRPr="00093C89">
        <w:rPr>
          <w:b/>
          <w:i/>
          <w:color w:val="0000FF"/>
          <w:sz w:val="18"/>
          <w:szCs w:val="18"/>
        </w:rPr>
        <w:t xml:space="preserve"> doctrine</w:t>
      </w:r>
      <w:r w:rsidRPr="00093C89">
        <w:rPr>
          <w:sz w:val="18"/>
          <w:szCs w:val="18"/>
        </w:rPr>
        <w:t xml:space="preserve"> – although will fail in other cases.  </w:t>
      </w:r>
    </w:p>
    <w:p w14:paraId="55A71644" w14:textId="77777777" w:rsidR="000B4C11" w:rsidRPr="00093C89" w:rsidRDefault="000B4C11" w:rsidP="00660DD8">
      <w:pPr>
        <w:pStyle w:val="ListParagraph"/>
        <w:numPr>
          <w:ilvl w:val="0"/>
          <w:numId w:val="32"/>
        </w:numPr>
        <w:rPr>
          <w:sz w:val="18"/>
          <w:szCs w:val="18"/>
        </w:rPr>
      </w:pPr>
      <w:r w:rsidRPr="00093C89">
        <w:rPr>
          <w:sz w:val="18"/>
          <w:szCs w:val="18"/>
        </w:rPr>
        <w:t>A statement can be imported into a K if previous dealings show that a party knew or agreed to the term in previous dealings (</w:t>
      </w:r>
      <w:r w:rsidRPr="00093C89">
        <w:rPr>
          <w:b/>
          <w:i/>
          <w:color w:val="0000FF"/>
          <w:sz w:val="18"/>
          <w:szCs w:val="18"/>
        </w:rPr>
        <w:t xml:space="preserve">McCutcheon v David </w:t>
      </w:r>
      <w:proofErr w:type="spellStart"/>
      <w:r w:rsidRPr="00093C89">
        <w:rPr>
          <w:b/>
          <w:i/>
          <w:color w:val="0000FF"/>
          <w:sz w:val="18"/>
          <w:szCs w:val="18"/>
        </w:rPr>
        <w:t>MacBrayne</w:t>
      </w:r>
      <w:proofErr w:type="spellEnd"/>
      <w:r w:rsidRPr="00093C89">
        <w:rPr>
          <w:b/>
          <w:i/>
          <w:color w:val="0000FF"/>
          <w:sz w:val="18"/>
          <w:szCs w:val="18"/>
        </w:rPr>
        <w:t>, 1964</w:t>
      </w:r>
      <w:r w:rsidRPr="00093C89">
        <w:rPr>
          <w:sz w:val="18"/>
          <w:szCs w:val="18"/>
        </w:rPr>
        <w:t>)</w:t>
      </w:r>
    </w:p>
    <w:p w14:paraId="35A512E3" w14:textId="1C1EDE76" w:rsidR="000B4C11" w:rsidRPr="00093C89" w:rsidRDefault="000B4C11" w:rsidP="00660DD8">
      <w:pPr>
        <w:pStyle w:val="ListParagraph"/>
        <w:numPr>
          <w:ilvl w:val="0"/>
          <w:numId w:val="32"/>
        </w:numPr>
        <w:rPr>
          <w:sz w:val="18"/>
          <w:szCs w:val="18"/>
        </w:rPr>
      </w:pPr>
      <w:r w:rsidRPr="00093C89">
        <w:rPr>
          <w:sz w:val="18"/>
          <w:szCs w:val="18"/>
        </w:rPr>
        <w:t xml:space="preserve">Past practice – signatures in the past to a term – can be sufficient notice even if not obtained at the time in question </w:t>
      </w:r>
      <w:r w:rsidRPr="00093C89">
        <w:rPr>
          <w:sz w:val="18"/>
          <w:szCs w:val="18"/>
        </w:rPr>
        <w:sym w:font="Symbol" w:char="F0AE"/>
      </w:r>
      <w:r w:rsidRPr="00093C89">
        <w:rPr>
          <w:sz w:val="18"/>
          <w:szCs w:val="18"/>
        </w:rPr>
        <w:t xml:space="preserve"> must show that by virtue of earlier transactions there </w:t>
      </w:r>
      <w:r w:rsidRPr="00093C89">
        <w:rPr>
          <w:b/>
          <w:sz w:val="18"/>
          <w:szCs w:val="18"/>
        </w:rPr>
        <w:t>must have been knowledge</w:t>
      </w:r>
      <w:r w:rsidRPr="00093C89">
        <w:rPr>
          <w:sz w:val="18"/>
          <w:szCs w:val="18"/>
        </w:rPr>
        <w:t xml:space="preserve"> of particular provisions </w:t>
      </w:r>
      <w:r w:rsidRPr="00093C89">
        <w:rPr>
          <w:b/>
          <w:i/>
          <w:color w:val="0000FF"/>
          <w:sz w:val="18"/>
          <w:szCs w:val="18"/>
        </w:rPr>
        <w:t xml:space="preserve">McCutcheon v David </w:t>
      </w:r>
      <w:proofErr w:type="spellStart"/>
      <w:r w:rsidRPr="00093C89">
        <w:rPr>
          <w:b/>
          <w:i/>
          <w:color w:val="0000FF"/>
          <w:sz w:val="18"/>
          <w:szCs w:val="18"/>
        </w:rPr>
        <w:t>MacBrayne</w:t>
      </w:r>
      <w:proofErr w:type="spellEnd"/>
      <w:r w:rsidRPr="00093C89">
        <w:rPr>
          <w:b/>
          <w:i/>
          <w:color w:val="0000FF"/>
          <w:sz w:val="18"/>
          <w:szCs w:val="18"/>
        </w:rPr>
        <w:t xml:space="preserve"> Ltd [1964] 1 WLR 125 HL</w:t>
      </w:r>
    </w:p>
    <w:p w14:paraId="766F93C8" w14:textId="49052A5E" w:rsidR="00F817D6" w:rsidRPr="00CD72C0" w:rsidRDefault="00825E1B" w:rsidP="00660DD8">
      <w:pPr>
        <w:pStyle w:val="ListParagraph"/>
        <w:numPr>
          <w:ilvl w:val="0"/>
          <w:numId w:val="32"/>
        </w:numPr>
        <w:rPr>
          <w:sz w:val="18"/>
          <w:szCs w:val="18"/>
        </w:rPr>
      </w:pPr>
      <w:r w:rsidRPr="00093C89">
        <w:rPr>
          <w:sz w:val="18"/>
          <w:szCs w:val="18"/>
        </w:rPr>
        <w:t xml:space="preserve">CONSTRUED </w:t>
      </w:r>
      <w:proofErr w:type="gramStart"/>
      <w:r w:rsidR="00C62B87" w:rsidRPr="00093C89">
        <w:rPr>
          <w:sz w:val="18"/>
          <w:szCs w:val="18"/>
        </w:rPr>
        <w:t>Particularly</w:t>
      </w:r>
      <w:proofErr w:type="gramEnd"/>
      <w:r w:rsidR="00C62B87" w:rsidRPr="00093C89">
        <w:rPr>
          <w:sz w:val="18"/>
          <w:szCs w:val="18"/>
        </w:rPr>
        <w:t xml:space="preserve"> relevant in Standard Forms. If Onerous term, it is to be construed narrowly</w:t>
      </w:r>
    </w:p>
    <w:p w14:paraId="22C93D6F" w14:textId="77777777" w:rsidR="001D0CC6" w:rsidRPr="00093C89" w:rsidRDefault="001D0CC6" w:rsidP="00EF33ED">
      <w:pPr>
        <w:spacing w:line="276" w:lineRule="auto"/>
        <w:rPr>
          <w:rFonts w:ascii="Arial" w:hAnsi="Arial" w:cs="Arial"/>
          <w:sz w:val="18"/>
          <w:szCs w:val="18"/>
          <w:lang w:val="en-US"/>
        </w:rPr>
      </w:pPr>
    </w:p>
    <w:p w14:paraId="2D37558D" w14:textId="77777777" w:rsidR="00E677A3" w:rsidRPr="00093C89" w:rsidRDefault="001D0CC6" w:rsidP="003D52D7">
      <w:pPr>
        <w:pStyle w:val="CAN-heading2"/>
      </w:pPr>
      <w:bookmarkStart w:id="52" w:name="_Toc343110756"/>
      <w:r w:rsidRPr="00093C89">
        <w:t>Doctrine of F</w:t>
      </w:r>
      <w:r w:rsidR="00E677A3" w:rsidRPr="00093C89">
        <w:t xml:space="preserve">undamental </w:t>
      </w:r>
      <w:r w:rsidRPr="00093C89">
        <w:t>B</w:t>
      </w:r>
      <w:r w:rsidR="00E677A3" w:rsidRPr="00093C89">
        <w:t>reach</w:t>
      </w:r>
      <w:r w:rsidRPr="00093C89">
        <w:t>:</w:t>
      </w:r>
      <w:bookmarkEnd w:id="52"/>
      <w:r w:rsidRPr="00093C89">
        <w:t xml:space="preserve"> </w:t>
      </w:r>
    </w:p>
    <w:p w14:paraId="4ADAE5FC" w14:textId="40FC4F5E" w:rsidR="00A41E3A" w:rsidRPr="00093C89" w:rsidRDefault="00A41E3A" w:rsidP="00660DD8">
      <w:pPr>
        <w:pStyle w:val="ListParagraph"/>
        <w:numPr>
          <w:ilvl w:val="0"/>
          <w:numId w:val="80"/>
        </w:numPr>
        <w:rPr>
          <w:sz w:val="18"/>
          <w:szCs w:val="18"/>
        </w:rPr>
      </w:pPr>
      <w:r w:rsidRPr="00093C89">
        <w:rPr>
          <w:b/>
          <w:sz w:val="18"/>
          <w:szCs w:val="18"/>
        </w:rPr>
        <w:t xml:space="preserve">Fundamental Breach </w:t>
      </w:r>
      <w:r w:rsidRPr="00093C89">
        <w:rPr>
          <w:sz w:val="18"/>
          <w:szCs w:val="18"/>
        </w:rPr>
        <w:t xml:space="preserve">= one that substantially deprives the other party of the whole benefit of K </w:t>
      </w:r>
      <w:proofErr w:type="spellStart"/>
      <w:r w:rsidR="00E11B1E" w:rsidRPr="00093C89">
        <w:rPr>
          <w:b/>
          <w:i/>
          <w:color w:val="0000FF"/>
          <w:sz w:val="18"/>
          <w:szCs w:val="18"/>
        </w:rPr>
        <w:t>Karsales</w:t>
      </w:r>
      <w:proofErr w:type="spellEnd"/>
    </w:p>
    <w:p w14:paraId="60DC5010" w14:textId="5767F97C" w:rsidR="00A41E3A" w:rsidRPr="00093C89" w:rsidRDefault="00A41E3A" w:rsidP="00660DD8">
      <w:pPr>
        <w:pStyle w:val="ListParagraph"/>
        <w:numPr>
          <w:ilvl w:val="0"/>
          <w:numId w:val="80"/>
        </w:numPr>
        <w:rPr>
          <w:sz w:val="18"/>
          <w:szCs w:val="18"/>
        </w:rPr>
      </w:pPr>
      <w:r w:rsidRPr="00093C89">
        <w:rPr>
          <w:sz w:val="18"/>
          <w:szCs w:val="18"/>
        </w:rPr>
        <w:t>E</w:t>
      </w:r>
      <w:r w:rsidR="001D0CC6" w:rsidRPr="00093C89">
        <w:rPr>
          <w:sz w:val="18"/>
          <w:szCs w:val="18"/>
        </w:rPr>
        <w:t xml:space="preserve">xclusion clause </w:t>
      </w:r>
      <w:r w:rsidR="00527B48" w:rsidRPr="00093C89">
        <w:rPr>
          <w:sz w:val="18"/>
          <w:szCs w:val="18"/>
        </w:rPr>
        <w:t>can’t</w:t>
      </w:r>
      <w:r w:rsidR="001D0CC6" w:rsidRPr="00093C89">
        <w:rPr>
          <w:sz w:val="18"/>
          <w:szCs w:val="18"/>
        </w:rPr>
        <w:t xml:space="preserve"> be used in context of a breach of an important term or a breach w/serious consequences</w:t>
      </w:r>
      <w:r w:rsidRPr="00093C89">
        <w:rPr>
          <w:sz w:val="18"/>
          <w:szCs w:val="18"/>
        </w:rPr>
        <w:t xml:space="preserve"> </w:t>
      </w:r>
    </w:p>
    <w:p w14:paraId="596DE269" w14:textId="77777777" w:rsidR="00A41E3A" w:rsidRPr="00093C89" w:rsidRDefault="00A41E3A" w:rsidP="00660DD8">
      <w:pPr>
        <w:pStyle w:val="ListParagraph"/>
        <w:numPr>
          <w:ilvl w:val="0"/>
          <w:numId w:val="80"/>
        </w:numPr>
        <w:rPr>
          <w:sz w:val="18"/>
          <w:szCs w:val="18"/>
        </w:rPr>
      </w:pPr>
      <w:r w:rsidRPr="00093C89">
        <w:rPr>
          <w:sz w:val="18"/>
          <w:szCs w:val="18"/>
        </w:rPr>
        <w:t xml:space="preserve">May force one party to accept a result from the K that was totally different from that contemplated when K was entered </w:t>
      </w:r>
      <w:r w:rsidRPr="00093C89">
        <w:rPr>
          <w:sz w:val="18"/>
          <w:szCs w:val="18"/>
        </w:rPr>
        <w:sym w:font="Wingdings" w:char="F0E0"/>
      </w:r>
      <w:r w:rsidRPr="00093C89">
        <w:rPr>
          <w:sz w:val="18"/>
          <w:szCs w:val="18"/>
        </w:rPr>
        <w:t xml:space="preserve"> unacceptable </w:t>
      </w:r>
    </w:p>
    <w:p w14:paraId="685FB977" w14:textId="0F543FA0" w:rsidR="00195A38" w:rsidRPr="00093C89" w:rsidRDefault="00195A38" w:rsidP="00660DD8">
      <w:pPr>
        <w:pStyle w:val="ListParagraph"/>
        <w:numPr>
          <w:ilvl w:val="0"/>
          <w:numId w:val="80"/>
        </w:numPr>
        <w:rPr>
          <w:sz w:val="18"/>
          <w:szCs w:val="18"/>
        </w:rPr>
      </w:pPr>
      <w:r w:rsidRPr="00093C89">
        <w:rPr>
          <w:sz w:val="18"/>
          <w:szCs w:val="18"/>
        </w:rPr>
        <w:t xml:space="preserve">SCC decision that it may still have meaning as a doctrine </w:t>
      </w:r>
      <w:r w:rsidRPr="00093C89">
        <w:rPr>
          <w:b/>
          <w:i/>
          <w:color w:val="0000FF"/>
          <w:sz w:val="18"/>
          <w:szCs w:val="18"/>
        </w:rPr>
        <w:t>Hunter Engineering</w:t>
      </w:r>
    </w:p>
    <w:p w14:paraId="4B47FA02" w14:textId="77777777" w:rsidR="00E11B1E" w:rsidRPr="00093C89" w:rsidRDefault="00E11B1E" w:rsidP="00E11B1E">
      <w:pPr>
        <w:spacing w:line="276" w:lineRule="auto"/>
        <w:rPr>
          <w:rFonts w:ascii="Arial" w:hAnsi="Arial" w:cs="Arial"/>
          <w:sz w:val="18"/>
          <w:szCs w:val="18"/>
          <w:lang w:val="en-US"/>
        </w:rPr>
      </w:pPr>
    </w:p>
    <w:p w14:paraId="5B0AD19F" w14:textId="77777777" w:rsidR="00E11B1E" w:rsidRPr="00093C89" w:rsidRDefault="00E11B1E" w:rsidP="00E11B1E">
      <w:pPr>
        <w:spacing w:line="276" w:lineRule="auto"/>
        <w:rPr>
          <w:rFonts w:ascii="Arial" w:hAnsi="Arial" w:cs="Arial"/>
          <w:b/>
          <w:sz w:val="18"/>
          <w:szCs w:val="18"/>
          <w:lang w:val="en-US"/>
        </w:rPr>
      </w:pPr>
      <w:r w:rsidRPr="00093C89">
        <w:rPr>
          <w:rFonts w:ascii="Arial" w:hAnsi="Arial" w:cs="Arial"/>
          <w:b/>
          <w:sz w:val="18"/>
          <w:szCs w:val="18"/>
          <w:lang w:val="en-US"/>
        </w:rPr>
        <w:t>Doctrine criticized for:</w:t>
      </w:r>
    </w:p>
    <w:p w14:paraId="4918B5B9" w14:textId="77777777" w:rsidR="00E11B1E" w:rsidRPr="00093C89" w:rsidRDefault="00E11B1E" w:rsidP="00660DD8">
      <w:pPr>
        <w:pStyle w:val="ListParagraph"/>
        <w:numPr>
          <w:ilvl w:val="0"/>
          <w:numId w:val="80"/>
        </w:numPr>
        <w:rPr>
          <w:sz w:val="18"/>
          <w:szCs w:val="18"/>
        </w:rPr>
      </w:pPr>
      <w:r w:rsidRPr="00093C89">
        <w:rPr>
          <w:sz w:val="18"/>
          <w:szCs w:val="18"/>
        </w:rPr>
        <w:t xml:space="preserve">Available for use even in Ks w/clauses that were carefully drafted by both parties </w:t>
      </w:r>
    </w:p>
    <w:p w14:paraId="540068CD" w14:textId="77777777" w:rsidR="00E11B1E" w:rsidRPr="00093C89" w:rsidRDefault="00E11B1E" w:rsidP="00660DD8">
      <w:pPr>
        <w:pStyle w:val="ListParagraph"/>
        <w:numPr>
          <w:ilvl w:val="0"/>
          <w:numId w:val="80"/>
        </w:numPr>
        <w:rPr>
          <w:sz w:val="18"/>
          <w:szCs w:val="18"/>
        </w:rPr>
      </w:pPr>
      <w:r w:rsidRPr="00093C89">
        <w:rPr>
          <w:sz w:val="18"/>
          <w:szCs w:val="18"/>
        </w:rPr>
        <w:t xml:space="preserve">Not directly linked to unfairness – theoretically could operate when there isn’t any </w:t>
      </w:r>
    </w:p>
    <w:p w14:paraId="4DE81217" w14:textId="2EC15E36" w:rsidR="00E11B1E" w:rsidRPr="00093C89" w:rsidRDefault="00E11B1E" w:rsidP="00660DD8">
      <w:pPr>
        <w:pStyle w:val="ListParagraph"/>
        <w:numPr>
          <w:ilvl w:val="0"/>
          <w:numId w:val="80"/>
        </w:numPr>
        <w:rPr>
          <w:sz w:val="18"/>
          <w:szCs w:val="18"/>
        </w:rPr>
      </w:pPr>
      <w:r w:rsidRPr="00093C89">
        <w:rPr>
          <w:sz w:val="18"/>
          <w:szCs w:val="18"/>
        </w:rPr>
        <w:t>Based on control of secondary obligations; sometimes an exclusion clause can have nothing to do w/a breach</w:t>
      </w:r>
    </w:p>
    <w:p w14:paraId="0631D671" w14:textId="77777777" w:rsidR="00E11B1E" w:rsidRPr="00093C89" w:rsidRDefault="00E11B1E" w:rsidP="00E11B1E">
      <w:pPr>
        <w:rPr>
          <w:rFonts w:ascii="Arial" w:hAnsi="Arial" w:cs="Arial"/>
          <w:b/>
          <w:color w:val="0000FF"/>
          <w:sz w:val="18"/>
          <w:szCs w:val="18"/>
        </w:rPr>
      </w:pPr>
    </w:p>
    <w:p w14:paraId="2794623E" w14:textId="7224B89A" w:rsidR="00E11B1E" w:rsidRPr="00D3498A" w:rsidRDefault="00E11B1E" w:rsidP="00D3498A">
      <w:pPr>
        <w:spacing w:line="276" w:lineRule="auto"/>
        <w:rPr>
          <w:rFonts w:ascii="Arial" w:hAnsi="Arial" w:cs="Arial"/>
          <w:sz w:val="18"/>
          <w:szCs w:val="18"/>
        </w:rPr>
      </w:pPr>
      <w:proofErr w:type="spellStart"/>
      <w:r w:rsidRPr="00D3498A">
        <w:rPr>
          <w:rFonts w:ascii="Arial" w:hAnsi="Arial" w:cs="Arial"/>
          <w:b/>
          <w:color w:val="0000FF"/>
          <w:sz w:val="18"/>
          <w:szCs w:val="18"/>
        </w:rPr>
        <w:t>Karsales</w:t>
      </w:r>
      <w:proofErr w:type="spellEnd"/>
      <w:r w:rsidRPr="00D3498A">
        <w:rPr>
          <w:rFonts w:ascii="Arial" w:hAnsi="Arial" w:cs="Arial"/>
          <w:b/>
          <w:color w:val="0000FF"/>
          <w:sz w:val="18"/>
          <w:szCs w:val="18"/>
        </w:rPr>
        <w:t xml:space="preserve"> v </w:t>
      </w:r>
      <w:proofErr w:type="gramStart"/>
      <w:r w:rsidRPr="00D3498A">
        <w:rPr>
          <w:rFonts w:ascii="Arial" w:hAnsi="Arial" w:cs="Arial"/>
          <w:b/>
          <w:color w:val="0000FF"/>
          <w:sz w:val="18"/>
          <w:szCs w:val="18"/>
        </w:rPr>
        <w:t>Wallis, 1956</w:t>
      </w:r>
      <w:r w:rsidRPr="00D3498A">
        <w:rPr>
          <w:rFonts w:ascii="Arial" w:hAnsi="Arial" w:cs="Arial"/>
          <w:sz w:val="18"/>
          <w:szCs w:val="18"/>
        </w:rPr>
        <w:t xml:space="preserve"> ENGLAND</w:t>
      </w:r>
      <w:proofErr w:type="gramEnd"/>
      <w:r w:rsidRPr="00D3498A">
        <w:rPr>
          <w:rFonts w:ascii="Arial" w:hAnsi="Arial" w:cs="Arial"/>
          <w:sz w:val="18"/>
          <w:szCs w:val="18"/>
        </w:rPr>
        <w:t xml:space="preserve"> (NO LONGER USED IN CANADA)</w:t>
      </w:r>
    </w:p>
    <w:p w14:paraId="5D6AE814" w14:textId="76172CF5" w:rsidR="00E11B1E" w:rsidRPr="00D3498A" w:rsidRDefault="00E11B1E" w:rsidP="00D3498A">
      <w:pPr>
        <w:spacing w:line="276" w:lineRule="auto"/>
        <w:rPr>
          <w:rFonts w:ascii="Arial" w:hAnsi="Arial" w:cs="Arial"/>
          <w:sz w:val="18"/>
          <w:szCs w:val="18"/>
        </w:rPr>
      </w:pPr>
      <w:r w:rsidRPr="00D3498A">
        <w:rPr>
          <w:rFonts w:ascii="Arial" w:hAnsi="Arial" w:cs="Arial"/>
          <w:sz w:val="18"/>
          <w:szCs w:val="18"/>
        </w:rPr>
        <w:t>Doctrine</w:t>
      </w:r>
      <w:r w:rsidR="00A41E3A" w:rsidRPr="00D3498A">
        <w:rPr>
          <w:rFonts w:ascii="Arial" w:hAnsi="Arial" w:cs="Arial"/>
          <w:sz w:val="18"/>
          <w:szCs w:val="18"/>
        </w:rPr>
        <w:t xml:space="preserve"> of FB is by virtue of the law, does not depend on actual intention of the parties</w:t>
      </w:r>
      <w:r w:rsidR="00527B48" w:rsidRPr="00D3498A">
        <w:rPr>
          <w:rFonts w:ascii="Arial" w:hAnsi="Arial" w:cs="Arial"/>
          <w:sz w:val="18"/>
          <w:szCs w:val="18"/>
        </w:rPr>
        <w:t xml:space="preserve"> </w:t>
      </w:r>
      <w:r w:rsidRPr="00D3498A">
        <w:rPr>
          <w:rFonts w:ascii="Arial" w:hAnsi="Arial" w:cs="Arial"/>
          <w:sz w:val="18"/>
          <w:szCs w:val="18"/>
        </w:rPr>
        <w:t xml:space="preserve"> </w:t>
      </w:r>
    </w:p>
    <w:p w14:paraId="7F74C430" w14:textId="3D976F88" w:rsidR="00E11B1E" w:rsidRPr="00D3498A" w:rsidRDefault="00E11B1E" w:rsidP="00D3498A">
      <w:pPr>
        <w:pStyle w:val="NoSpacing"/>
        <w:tabs>
          <w:tab w:val="right" w:leader="dot" w:pos="10080"/>
        </w:tabs>
        <w:spacing w:line="276" w:lineRule="auto"/>
        <w:rPr>
          <w:rFonts w:ascii="Arial" w:hAnsi="Arial" w:cs="Arial"/>
          <w:sz w:val="18"/>
          <w:szCs w:val="18"/>
        </w:rPr>
      </w:pPr>
      <w:r w:rsidRPr="00D3498A">
        <w:rPr>
          <w:rFonts w:ascii="Arial" w:hAnsi="Arial" w:cs="Arial"/>
          <w:b/>
          <w:bCs/>
          <w:sz w:val="18"/>
          <w:szCs w:val="18"/>
        </w:rPr>
        <w:t>Facts</w:t>
      </w:r>
      <w:r w:rsidRPr="00D3498A">
        <w:rPr>
          <w:rFonts w:ascii="Arial" w:hAnsi="Arial" w:cs="Arial"/>
          <w:sz w:val="18"/>
          <w:szCs w:val="18"/>
        </w:rPr>
        <w:t>: D inspected car. P then bought car and leased it to D for financing. Upon receiving the car, it was not in the same condition as when D inspected it. D told P he would not accept the car.</w:t>
      </w:r>
    </w:p>
    <w:p w14:paraId="4F0D36EB" w14:textId="77777777" w:rsidR="00E11B1E" w:rsidRPr="00D3498A" w:rsidRDefault="00E11B1E" w:rsidP="00660DD8">
      <w:pPr>
        <w:pStyle w:val="ListParagraph"/>
        <w:numPr>
          <w:ilvl w:val="0"/>
          <w:numId w:val="80"/>
        </w:numPr>
        <w:rPr>
          <w:sz w:val="18"/>
          <w:szCs w:val="18"/>
        </w:rPr>
      </w:pPr>
      <w:r w:rsidRPr="00D3498A">
        <w:rPr>
          <w:sz w:val="18"/>
          <w:szCs w:val="18"/>
        </w:rPr>
        <w:t>Doctrine of Fundamental Breach: A BREACH WHICH GOES TO THE VERY ROOT OF THE K DISENTITLES THE PARTY FROM RELYING ON THE EXEMPTING CLAUSE</w:t>
      </w:r>
    </w:p>
    <w:p w14:paraId="6A7CC136" w14:textId="4900AA57" w:rsidR="00E11B1E" w:rsidRPr="00D3498A" w:rsidRDefault="00E11B1E" w:rsidP="00D3498A">
      <w:pPr>
        <w:pStyle w:val="NoSpacing"/>
        <w:tabs>
          <w:tab w:val="right" w:leader="dot" w:pos="10080"/>
        </w:tabs>
        <w:spacing w:line="276" w:lineRule="auto"/>
        <w:rPr>
          <w:rFonts w:ascii="Arial" w:hAnsi="Arial" w:cs="Arial"/>
          <w:sz w:val="18"/>
          <w:szCs w:val="18"/>
        </w:rPr>
      </w:pPr>
      <w:r w:rsidRPr="00D3498A">
        <w:rPr>
          <w:rFonts w:ascii="Arial" w:hAnsi="Arial"/>
          <w:sz w:val="18"/>
          <w:szCs w:val="18"/>
        </w:rPr>
        <w:t>PROBLEM: REMOVES FREEDOM OF K AND APPLIED TO PARTIES THAT DID’NT NEED IT</w:t>
      </w:r>
    </w:p>
    <w:p w14:paraId="07CD9B91" w14:textId="77777777" w:rsidR="00D3498A" w:rsidRPr="00D3498A" w:rsidRDefault="00D3498A" w:rsidP="00D3498A">
      <w:pPr>
        <w:ind w:left="360"/>
        <w:rPr>
          <w:rFonts w:ascii="Arial" w:hAnsi="Arial"/>
          <w:sz w:val="18"/>
          <w:szCs w:val="18"/>
        </w:rPr>
      </w:pPr>
    </w:p>
    <w:p w14:paraId="163678AA" w14:textId="77777777" w:rsidR="00D3498A" w:rsidRDefault="00D3498A" w:rsidP="00D3498A">
      <w:pPr>
        <w:ind w:left="360"/>
        <w:rPr>
          <w:rFonts w:ascii="Arial" w:hAnsi="Arial"/>
          <w:sz w:val="18"/>
          <w:szCs w:val="18"/>
        </w:rPr>
      </w:pPr>
    </w:p>
    <w:p w14:paraId="42BFCAC7" w14:textId="77777777" w:rsidR="00D3498A" w:rsidRDefault="00D3498A" w:rsidP="00D3498A">
      <w:pPr>
        <w:ind w:left="360"/>
        <w:rPr>
          <w:rFonts w:ascii="Arial" w:hAnsi="Arial"/>
          <w:sz w:val="18"/>
          <w:szCs w:val="18"/>
        </w:rPr>
      </w:pPr>
    </w:p>
    <w:p w14:paraId="67C1D9E9" w14:textId="6DA83EC3" w:rsidR="00527B48" w:rsidRPr="00D3498A" w:rsidRDefault="002F5BD4" w:rsidP="00D3498A">
      <w:pPr>
        <w:ind w:left="360"/>
        <w:rPr>
          <w:rFonts w:ascii="Arial" w:hAnsi="Arial"/>
          <w:sz w:val="18"/>
          <w:szCs w:val="18"/>
        </w:rPr>
      </w:pPr>
      <w:r w:rsidRPr="00D3498A">
        <w:rPr>
          <w:rFonts w:ascii="Arial" w:hAnsi="Arial"/>
          <w:sz w:val="18"/>
          <w:szCs w:val="18"/>
        </w:rPr>
        <w:br/>
      </w:r>
    </w:p>
    <w:p w14:paraId="6276E25A" w14:textId="66372D31" w:rsidR="00527B48" w:rsidRPr="00CD72C0" w:rsidRDefault="00527B48" w:rsidP="00CD72C0">
      <w:pPr>
        <w:pStyle w:val="CAN-heading3"/>
      </w:pPr>
      <w:bookmarkStart w:id="53" w:name="_Toc343110757"/>
      <w:r w:rsidRPr="00093C89">
        <w:t>Abolition/Reform of Doctrine of Fundamental Breach</w:t>
      </w:r>
      <w:bookmarkEnd w:id="53"/>
    </w:p>
    <w:p w14:paraId="6DCD90DB" w14:textId="77777777" w:rsidR="00CD72C0" w:rsidRDefault="00CD72C0" w:rsidP="00EF33ED">
      <w:pPr>
        <w:spacing w:line="276" w:lineRule="auto"/>
        <w:rPr>
          <w:rFonts w:ascii="Arial" w:hAnsi="Arial" w:cs="Arial"/>
          <w:b/>
          <w:i/>
          <w:color w:val="0000FF"/>
          <w:sz w:val="18"/>
          <w:szCs w:val="18"/>
          <w:lang w:val="en-US"/>
        </w:rPr>
      </w:pPr>
    </w:p>
    <w:p w14:paraId="46B8B3C3" w14:textId="3BCE07AE" w:rsidR="0033634A" w:rsidRPr="00093C89" w:rsidRDefault="00527B48" w:rsidP="00171C15">
      <w:pPr>
        <w:spacing w:line="276" w:lineRule="auto"/>
        <w:rPr>
          <w:rFonts w:ascii="Arial" w:hAnsi="Arial" w:cs="Arial"/>
          <w:sz w:val="18"/>
          <w:szCs w:val="18"/>
          <w:lang w:val="en-US"/>
        </w:rPr>
      </w:pPr>
      <w:r w:rsidRPr="00093C89">
        <w:rPr>
          <w:rFonts w:ascii="Arial" w:hAnsi="Arial" w:cs="Arial"/>
          <w:b/>
          <w:i/>
          <w:color w:val="0000FF"/>
          <w:sz w:val="18"/>
          <w:szCs w:val="18"/>
          <w:lang w:val="en-US"/>
        </w:rPr>
        <w:t>Photo Production v Securico</w:t>
      </w:r>
      <w:r w:rsidR="0033634A" w:rsidRPr="00093C89">
        <w:rPr>
          <w:rFonts w:ascii="Arial" w:hAnsi="Arial" w:cs="Arial"/>
          <w:b/>
          <w:i/>
          <w:color w:val="0000FF"/>
          <w:sz w:val="18"/>
          <w:szCs w:val="18"/>
          <w:lang w:val="en-US"/>
        </w:rPr>
        <w:t>r</w:t>
      </w:r>
      <w:r w:rsidRPr="00093C89">
        <w:rPr>
          <w:rFonts w:ascii="Arial" w:hAnsi="Arial" w:cs="Arial"/>
          <w:b/>
          <w:i/>
          <w:color w:val="0000FF"/>
          <w:sz w:val="18"/>
          <w:szCs w:val="18"/>
          <w:lang w:val="en-US"/>
        </w:rPr>
        <w:t>, 1980</w:t>
      </w:r>
      <w:r w:rsidRPr="00093C89">
        <w:rPr>
          <w:rFonts w:ascii="Arial" w:hAnsi="Arial" w:cs="Arial"/>
          <w:sz w:val="18"/>
          <w:szCs w:val="18"/>
          <w:lang w:val="en-US"/>
        </w:rPr>
        <w:t xml:space="preserve"> ENGLAND </w:t>
      </w:r>
    </w:p>
    <w:p w14:paraId="26AD1022" w14:textId="77777777" w:rsidR="0033634A" w:rsidRPr="00093C89" w:rsidRDefault="0033634A" w:rsidP="00171C15">
      <w:pPr>
        <w:spacing w:line="276" w:lineRule="auto"/>
        <w:rPr>
          <w:rFonts w:ascii="Arial" w:hAnsi="Arial" w:cs="Arial"/>
          <w:b/>
          <w:sz w:val="18"/>
          <w:szCs w:val="18"/>
          <w:lang w:val="en-US"/>
        </w:rPr>
      </w:pPr>
      <w:r w:rsidRPr="00093C89">
        <w:rPr>
          <w:rFonts w:ascii="Arial" w:hAnsi="Arial" w:cs="Arial"/>
          <w:sz w:val="18"/>
          <w:szCs w:val="18"/>
          <w:lang w:val="en-US"/>
        </w:rPr>
        <w:sym w:font="Symbol" w:char="F0AE"/>
      </w:r>
      <w:r w:rsidRPr="00093C89">
        <w:rPr>
          <w:rFonts w:ascii="Arial" w:hAnsi="Arial" w:cs="Arial"/>
          <w:sz w:val="18"/>
          <w:szCs w:val="18"/>
          <w:lang w:val="en-US"/>
        </w:rPr>
        <w:t xml:space="preserve"> </w:t>
      </w:r>
      <w:r w:rsidRPr="00093C89">
        <w:rPr>
          <w:rFonts w:ascii="Arial" w:hAnsi="Arial" w:cs="Arial"/>
          <w:sz w:val="18"/>
          <w:szCs w:val="18"/>
          <w:u w:val="single"/>
          <w:lang w:val="en-US"/>
        </w:rPr>
        <w:t xml:space="preserve">OVERRULES </w:t>
      </w:r>
      <w:r w:rsidRPr="00093C89">
        <w:rPr>
          <w:rFonts w:ascii="Arial" w:hAnsi="Arial" w:cs="Arial"/>
          <w:b/>
          <w:i/>
          <w:color w:val="0000FF"/>
          <w:sz w:val="18"/>
          <w:szCs w:val="18"/>
          <w:u w:val="single"/>
          <w:lang w:val="en-US"/>
        </w:rPr>
        <w:t>KARSALES</w:t>
      </w:r>
      <w:r w:rsidRPr="00093C89">
        <w:rPr>
          <w:rFonts w:ascii="Arial" w:hAnsi="Arial" w:cs="Arial"/>
          <w:sz w:val="18"/>
          <w:szCs w:val="18"/>
          <w:lang w:val="en-US"/>
        </w:rPr>
        <w:t xml:space="preserve">: doctrine of FB no longer exists, but fundamental breaches do </w:t>
      </w:r>
      <w:r w:rsidRPr="00093C89">
        <w:rPr>
          <w:rFonts w:ascii="Arial" w:hAnsi="Arial" w:cs="Arial"/>
          <w:sz w:val="18"/>
          <w:szCs w:val="18"/>
          <w:lang w:val="en-US"/>
        </w:rPr>
        <w:sym w:font="Symbol" w:char="F0AE"/>
      </w:r>
      <w:r w:rsidRPr="00093C89">
        <w:rPr>
          <w:rFonts w:ascii="Arial" w:hAnsi="Arial" w:cs="Arial"/>
          <w:sz w:val="18"/>
          <w:szCs w:val="18"/>
          <w:lang w:val="en-US"/>
        </w:rPr>
        <w:t xml:space="preserve"> simply a matter of </w:t>
      </w:r>
      <w:r w:rsidRPr="00093C89">
        <w:rPr>
          <w:rFonts w:ascii="Arial" w:hAnsi="Arial" w:cs="Arial"/>
          <w:b/>
          <w:sz w:val="18"/>
          <w:szCs w:val="18"/>
          <w:lang w:val="en-US"/>
        </w:rPr>
        <w:t>whether parties</w:t>
      </w:r>
      <w:r w:rsidRPr="00093C89">
        <w:rPr>
          <w:rFonts w:ascii="Arial" w:hAnsi="Arial" w:cs="Arial"/>
          <w:sz w:val="18"/>
          <w:szCs w:val="18"/>
          <w:lang w:val="en-US"/>
        </w:rPr>
        <w:t xml:space="preserve"> </w:t>
      </w:r>
      <w:r w:rsidRPr="00093C89">
        <w:rPr>
          <w:rFonts w:ascii="Arial" w:hAnsi="Arial" w:cs="Arial"/>
          <w:b/>
          <w:sz w:val="18"/>
          <w:szCs w:val="18"/>
          <w:lang w:val="en-US"/>
        </w:rPr>
        <w:t>intended exclusion clause to apply</w:t>
      </w:r>
    </w:p>
    <w:p w14:paraId="666295C8" w14:textId="77777777" w:rsidR="0033634A" w:rsidRPr="00093C89" w:rsidRDefault="0033634A" w:rsidP="00171C15">
      <w:pPr>
        <w:pStyle w:val="NoSpacing"/>
        <w:tabs>
          <w:tab w:val="right" w:leader="dot" w:pos="10080"/>
        </w:tabs>
        <w:spacing w:line="276" w:lineRule="auto"/>
        <w:rPr>
          <w:rFonts w:ascii="Arial" w:hAnsi="Arial" w:cs="Arial"/>
          <w:sz w:val="18"/>
          <w:szCs w:val="18"/>
        </w:rPr>
      </w:pPr>
      <w:r w:rsidRPr="00093C89">
        <w:rPr>
          <w:rFonts w:ascii="Arial" w:hAnsi="Arial" w:cs="Arial"/>
          <w:sz w:val="18"/>
          <w:szCs w:val="18"/>
        </w:rPr>
        <w:t xml:space="preserve"> </w:t>
      </w:r>
      <w:r w:rsidRPr="00093C89">
        <w:rPr>
          <w:rFonts w:ascii="Arial" w:hAnsi="Arial" w:cs="Arial"/>
          <w:b/>
          <w:bCs/>
          <w:sz w:val="18"/>
          <w:szCs w:val="18"/>
        </w:rPr>
        <w:t>Facts</w:t>
      </w:r>
      <w:r w:rsidRPr="00093C89">
        <w:rPr>
          <w:rFonts w:ascii="Arial" w:hAnsi="Arial" w:cs="Arial"/>
          <w:sz w:val="18"/>
          <w:szCs w:val="18"/>
        </w:rPr>
        <w:t xml:space="preserve">: D in k with P to patrol P’s business. D’s employee purposely set fire to P’s business. D has limitation clause. </w:t>
      </w:r>
    </w:p>
    <w:p w14:paraId="74E639E4" w14:textId="77777777" w:rsidR="0033634A" w:rsidRPr="00093C89" w:rsidRDefault="0033634A" w:rsidP="00660DD8">
      <w:pPr>
        <w:pStyle w:val="ListParagraph"/>
        <w:numPr>
          <w:ilvl w:val="0"/>
          <w:numId w:val="42"/>
        </w:numPr>
        <w:rPr>
          <w:sz w:val="18"/>
          <w:szCs w:val="18"/>
        </w:rPr>
      </w:pPr>
      <w:r w:rsidRPr="00093C89">
        <w:rPr>
          <w:sz w:val="18"/>
          <w:szCs w:val="18"/>
        </w:rPr>
        <w:t xml:space="preserve">Doctrine of Fundamental Breach no longer exists. </w:t>
      </w:r>
    </w:p>
    <w:p w14:paraId="3F47C8F4" w14:textId="77777777" w:rsidR="0033634A" w:rsidRPr="00093C89" w:rsidRDefault="0033634A" w:rsidP="00660DD8">
      <w:pPr>
        <w:pStyle w:val="ListParagraph"/>
        <w:numPr>
          <w:ilvl w:val="0"/>
          <w:numId w:val="42"/>
        </w:numPr>
        <w:rPr>
          <w:sz w:val="18"/>
          <w:szCs w:val="18"/>
        </w:rPr>
      </w:pPr>
      <w:r w:rsidRPr="00093C89">
        <w:rPr>
          <w:sz w:val="18"/>
          <w:szCs w:val="18"/>
        </w:rPr>
        <w:t xml:space="preserve">Words are strict but ultimately clear, P is sophisticated party </w:t>
      </w:r>
    </w:p>
    <w:p w14:paraId="3FF50C7C" w14:textId="77777777" w:rsidR="0033634A" w:rsidRPr="00093C89" w:rsidRDefault="0033634A" w:rsidP="00660DD8">
      <w:pPr>
        <w:pStyle w:val="ListParagraph"/>
        <w:numPr>
          <w:ilvl w:val="0"/>
          <w:numId w:val="42"/>
        </w:numPr>
        <w:rPr>
          <w:sz w:val="18"/>
          <w:szCs w:val="18"/>
        </w:rPr>
      </w:pPr>
      <w:r w:rsidRPr="00093C89">
        <w:rPr>
          <w:sz w:val="18"/>
          <w:szCs w:val="18"/>
        </w:rPr>
        <w:t xml:space="preserve">Courts can’t reject clause when meaning is clear </w:t>
      </w:r>
    </w:p>
    <w:p w14:paraId="36ECD4B4" w14:textId="68C00FE5" w:rsidR="0033634A" w:rsidRPr="00093C89" w:rsidRDefault="0033634A" w:rsidP="00660DD8">
      <w:pPr>
        <w:pStyle w:val="ListParagraph"/>
        <w:numPr>
          <w:ilvl w:val="0"/>
          <w:numId w:val="42"/>
        </w:numPr>
        <w:rPr>
          <w:sz w:val="18"/>
          <w:szCs w:val="18"/>
          <w:highlight w:val="yellow"/>
        </w:rPr>
      </w:pPr>
      <w:r w:rsidRPr="00093C89">
        <w:rPr>
          <w:sz w:val="18"/>
          <w:szCs w:val="18"/>
          <w:highlight w:val="yellow"/>
        </w:rPr>
        <w:t xml:space="preserve">IF </w:t>
      </w:r>
      <w:r w:rsidRPr="00093C89">
        <w:rPr>
          <w:b/>
          <w:sz w:val="18"/>
          <w:szCs w:val="18"/>
          <w:highlight w:val="yellow"/>
        </w:rPr>
        <w:t>EXCLUSION CLAUSE</w:t>
      </w:r>
      <w:r w:rsidRPr="00093C89">
        <w:rPr>
          <w:sz w:val="18"/>
          <w:szCs w:val="18"/>
          <w:highlight w:val="yellow"/>
        </w:rPr>
        <w:t xml:space="preserve"> IS CLEAR AND UNAMBIGUOUS, IT WILL PROTECT THE PARTY RELYING ON IT FROM LIABILITY: IT IS SIMPLY A MATTER OF WH</w:t>
      </w:r>
      <w:r w:rsidR="00171C15">
        <w:rPr>
          <w:sz w:val="18"/>
          <w:szCs w:val="18"/>
          <w:highlight w:val="yellow"/>
        </w:rPr>
        <w:t>E</w:t>
      </w:r>
      <w:r w:rsidRPr="00093C89">
        <w:rPr>
          <w:sz w:val="18"/>
          <w:szCs w:val="18"/>
          <w:highlight w:val="yellow"/>
        </w:rPr>
        <w:t xml:space="preserve">THER THE PARTIES INTENDED FOR THE EXCLUSION CLAUSE TO APPLY. </w:t>
      </w:r>
    </w:p>
    <w:p w14:paraId="45A8B9A1" w14:textId="77777777" w:rsidR="0033634A" w:rsidRPr="00093C89" w:rsidRDefault="0033634A" w:rsidP="00171C15">
      <w:pPr>
        <w:pStyle w:val="NoSpacing"/>
        <w:tabs>
          <w:tab w:val="right" w:leader="dot" w:pos="10080"/>
        </w:tabs>
        <w:spacing w:line="276" w:lineRule="auto"/>
        <w:rPr>
          <w:rFonts w:ascii="Arial" w:hAnsi="Arial" w:cs="Arial"/>
          <w:sz w:val="18"/>
          <w:szCs w:val="18"/>
        </w:rPr>
      </w:pPr>
    </w:p>
    <w:p w14:paraId="5395D2C4" w14:textId="072660F7" w:rsidR="000E5C61" w:rsidRPr="00093C89" w:rsidRDefault="000E5C61" w:rsidP="00EF33ED">
      <w:pPr>
        <w:spacing w:line="276" w:lineRule="auto"/>
        <w:rPr>
          <w:rFonts w:ascii="Arial" w:hAnsi="Arial" w:cs="Arial"/>
          <w:sz w:val="18"/>
          <w:szCs w:val="18"/>
          <w:lang w:val="en-US"/>
        </w:rPr>
      </w:pPr>
      <w:r w:rsidRPr="00093C89">
        <w:rPr>
          <w:rFonts w:ascii="Arial" w:hAnsi="Arial" w:cs="Arial"/>
          <w:b/>
          <w:i/>
          <w:color w:val="0000FF"/>
          <w:sz w:val="18"/>
          <w:szCs w:val="18"/>
          <w:lang w:val="en-US"/>
        </w:rPr>
        <w:t xml:space="preserve">Hunter Engineering Co v </w:t>
      </w:r>
      <w:proofErr w:type="spellStart"/>
      <w:r w:rsidRPr="00093C89">
        <w:rPr>
          <w:rFonts w:ascii="Arial" w:hAnsi="Arial" w:cs="Arial"/>
          <w:b/>
          <w:i/>
          <w:color w:val="0000FF"/>
          <w:sz w:val="18"/>
          <w:szCs w:val="18"/>
          <w:lang w:val="en-US"/>
        </w:rPr>
        <w:t>Syncrude</w:t>
      </w:r>
      <w:proofErr w:type="spellEnd"/>
      <w:r w:rsidRPr="00093C89">
        <w:rPr>
          <w:rFonts w:ascii="Arial" w:hAnsi="Arial" w:cs="Arial"/>
          <w:b/>
          <w:i/>
          <w:color w:val="0000FF"/>
          <w:sz w:val="18"/>
          <w:szCs w:val="18"/>
          <w:lang w:val="en-US"/>
        </w:rPr>
        <w:t xml:space="preserve"> Canada Ltd, 1989</w:t>
      </w:r>
      <w:r w:rsidR="007C3B82" w:rsidRPr="00093C89">
        <w:rPr>
          <w:rFonts w:ascii="Arial" w:hAnsi="Arial" w:cs="Arial"/>
          <w:b/>
          <w:i/>
          <w:color w:val="0000FF"/>
          <w:sz w:val="18"/>
          <w:szCs w:val="18"/>
          <w:lang w:val="en-US"/>
        </w:rPr>
        <w:t xml:space="preserve"> SCC</w:t>
      </w:r>
      <w:r w:rsidRPr="00093C89">
        <w:rPr>
          <w:rFonts w:ascii="Arial" w:hAnsi="Arial" w:cs="Arial"/>
          <w:sz w:val="18"/>
          <w:szCs w:val="18"/>
          <w:lang w:val="en-US"/>
        </w:rPr>
        <w:t xml:space="preserve"> </w:t>
      </w:r>
      <w:r w:rsidRPr="00093C89">
        <w:rPr>
          <w:rFonts w:ascii="Arial" w:hAnsi="Arial" w:cs="Arial"/>
          <w:sz w:val="18"/>
          <w:szCs w:val="18"/>
          <w:lang w:val="en-US"/>
        </w:rPr>
        <w:sym w:font="Symbol" w:char="F0AE"/>
      </w:r>
      <w:r w:rsidRPr="00093C89">
        <w:rPr>
          <w:rFonts w:ascii="Arial" w:hAnsi="Arial" w:cs="Arial"/>
          <w:sz w:val="18"/>
          <w:szCs w:val="18"/>
          <w:lang w:val="en-US"/>
        </w:rPr>
        <w:t xml:space="preserve"> whether breach fundamental or not, applicability of exclusion/limitation clause depended on </w:t>
      </w:r>
      <w:r w:rsidRPr="00093C89">
        <w:rPr>
          <w:rFonts w:ascii="Arial" w:hAnsi="Arial" w:cs="Arial"/>
          <w:b/>
          <w:sz w:val="18"/>
          <w:szCs w:val="18"/>
          <w:lang w:val="en-US"/>
        </w:rPr>
        <w:t>construction of K</w:t>
      </w:r>
      <w:r w:rsidRPr="00093C89">
        <w:rPr>
          <w:rFonts w:ascii="Arial" w:hAnsi="Arial" w:cs="Arial"/>
          <w:sz w:val="18"/>
          <w:szCs w:val="18"/>
          <w:lang w:val="en-US"/>
        </w:rPr>
        <w:t xml:space="preserve"> </w:t>
      </w:r>
    </w:p>
    <w:p w14:paraId="68F900CE" w14:textId="06138A69" w:rsidR="00365688" w:rsidRPr="00093C89" w:rsidRDefault="00365688" w:rsidP="00EF33ED">
      <w:pPr>
        <w:spacing w:line="276" w:lineRule="auto"/>
        <w:rPr>
          <w:rFonts w:ascii="Arial" w:hAnsi="Arial" w:cs="Arial"/>
          <w:sz w:val="18"/>
          <w:szCs w:val="18"/>
          <w:lang w:val="en-US"/>
        </w:rPr>
      </w:pPr>
      <w:r w:rsidRPr="00093C89">
        <w:rPr>
          <w:rFonts w:ascii="Arial" w:hAnsi="Arial" w:cs="Arial"/>
          <w:sz w:val="18"/>
          <w:szCs w:val="18"/>
          <w:lang w:val="en-US"/>
        </w:rPr>
        <w:t xml:space="preserve">“Should only be used in exceptional circumstances, when </w:t>
      </w:r>
    </w:p>
    <w:p w14:paraId="4C783C29" w14:textId="177D9A2A" w:rsidR="00346EE8" w:rsidRPr="00093C89" w:rsidRDefault="000E5C61" w:rsidP="00660DD8">
      <w:pPr>
        <w:pStyle w:val="ListParagraph"/>
        <w:numPr>
          <w:ilvl w:val="0"/>
          <w:numId w:val="33"/>
        </w:numPr>
        <w:rPr>
          <w:sz w:val="18"/>
          <w:szCs w:val="18"/>
        </w:rPr>
      </w:pPr>
      <w:r w:rsidRPr="00093C89">
        <w:rPr>
          <w:sz w:val="18"/>
          <w:szCs w:val="18"/>
        </w:rPr>
        <w:t>Wilson J: Left open possibility that FB could affect oper</w:t>
      </w:r>
      <w:r w:rsidR="00FB313C" w:rsidRPr="00093C89">
        <w:rPr>
          <w:sz w:val="18"/>
          <w:szCs w:val="18"/>
        </w:rPr>
        <w:t>ation of clause in limited situ</w:t>
      </w:r>
      <w:r w:rsidRPr="00093C89">
        <w:rPr>
          <w:sz w:val="18"/>
          <w:szCs w:val="18"/>
        </w:rPr>
        <w:t xml:space="preserve">ations (didn’t adopt </w:t>
      </w:r>
      <w:r w:rsidRPr="00093C89">
        <w:rPr>
          <w:b/>
          <w:i/>
          <w:color w:val="0000FF"/>
          <w:sz w:val="18"/>
          <w:szCs w:val="18"/>
        </w:rPr>
        <w:t>Photo Production</w:t>
      </w:r>
      <w:r w:rsidRPr="00093C89">
        <w:rPr>
          <w:sz w:val="18"/>
          <w:szCs w:val="18"/>
        </w:rPr>
        <w:t xml:space="preserve"> outright b/c no comparable legislation to</w:t>
      </w:r>
      <w:r w:rsidRPr="00093C89">
        <w:rPr>
          <w:i/>
          <w:sz w:val="18"/>
          <w:szCs w:val="18"/>
        </w:rPr>
        <w:t xml:space="preserve"> Unfair Contract Terms Act</w:t>
      </w:r>
      <w:r w:rsidRPr="00093C89">
        <w:rPr>
          <w:sz w:val="18"/>
          <w:szCs w:val="18"/>
        </w:rPr>
        <w:t xml:space="preserve">) </w:t>
      </w:r>
      <w:r w:rsidR="00365688" w:rsidRPr="00093C89">
        <w:rPr>
          <w:sz w:val="18"/>
          <w:szCs w:val="18"/>
        </w:rPr>
        <w:t>Wilson J. accepted the abolition of the doctrine of fundamental breach, at least as Lord Denning had formulated it, but did not think Photo Production should be adopted in its entirety, because of the absence of a general statute regulating exclusion clauses as exists in England.</w:t>
      </w:r>
      <w:r w:rsidR="00346EE8" w:rsidRPr="00093C89">
        <w:rPr>
          <w:sz w:val="18"/>
          <w:szCs w:val="18"/>
        </w:rPr>
        <w:t xml:space="preserve"> “It seems to me that this exceptional remedy should be available only in circumstances where the foundation of the contract has been undermined, where the very thing bargained for has not been provided.”  </w:t>
      </w:r>
      <w:r w:rsidR="00346EE8" w:rsidRPr="00093C89">
        <w:rPr>
          <w:rFonts w:eastAsia="Times New Roman"/>
          <w:sz w:val="18"/>
          <w:szCs w:val="18"/>
          <w:lang w:eastAsia="en-US"/>
        </w:rPr>
        <w:t xml:space="preserve">Wilson equated the doctrine of </w:t>
      </w:r>
      <w:proofErr w:type="spellStart"/>
      <w:r w:rsidR="00346EE8" w:rsidRPr="00093C89">
        <w:rPr>
          <w:rFonts w:eastAsia="Times New Roman"/>
          <w:sz w:val="18"/>
          <w:szCs w:val="18"/>
          <w:lang w:eastAsia="en-US"/>
        </w:rPr>
        <w:t>unconscionability</w:t>
      </w:r>
      <w:proofErr w:type="spellEnd"/>
      <w:r w:rsidR="00346EE8" w:rsidRPr="00093C89">
        <w:rPr>
          <w:rFonts w:eastAsia="Times New Roman"/>
          <w:sz w:val="18"/>
          <w:szCs w:val="18"/>
          <w:lang w:eastAsia="en-US"/>
        </w:rPr>
        <w:t xml:space="preserve"> with inequality of the contract</w:t>
      </w:r>
    </w:p>
    <w:p w14:paraId="71574A6B" w14:textId="76D393E7" w:rsidR="000E5C61" w:rsidRPr="00093C89" w:rsidRDefault="000E5C61" w:rsidP="00660DD8">
      <w:pPr>
        <w:pStyle w:val="ListParagraph"/>
        <w:numPr>
          <w:ilvl w:val="0"/>
          <w:numId w:val="33"/>
        </w:numPr>
        <w:rPr>
          <w:sz w:val="18"/>
          <w:szCs w:val="18"/>
          <w:lang w:eastAsia="en-US"/>
        </w:rPr>
      </w:pPr>
      <w:r w:rsidRPr="00093C89">
        <w:rPr>
          <w:sz w:val="18"/>
          <w:szCs w:val="18"/>
        </w:rPr>
        <w:t xml:space="preserve">Dickson J: preferred test based simply on </w:t>
      </w:r>
      <w:proofErr w:type="spellStart"/>
      <w:r w:rsidRPr="00093C89">
        <w:rPr>
          <w:sz w:val="18"/>
          <w:szCs w:val="18"/>
        </w:rPr>
        <w:t>unconscionability</w:t>
      </w:r>
      <w:proofErr w:type="spellEnd"/>
      <w:r w:rsidRPr="00093C89">
        <w:rPr>
          <w:sz w:val="18"/>
          <w:szCs w:val="18"/>
        </w:rPr>
        <w:t xml:space="preserve"> &amp; elimination of FB (adopt </w:t>
      </w:r>
      <w:r w:rsidRPr="00093C89">
        <w:rPr>
          <w:b/>
          <w:i/>
          <w:color w:val="0000FF"/>
          <w:sz w:val="18"/>
          <w:szCs w:val="18"/>
        </w:rPr>
        <w:t>Photo Production</w:t>
      </w:r>
      <w:proofErr w:type="gramStart"/>
      <w:r w:rsidRPr="00093C89">
        <w:rPr>
          <w:sz w:val="18"/>
          <w:szCs w:val="18"/>
        </w:rPr>
        <w:t>)</w:t>
      </w:r>
      <w:r w:rsidR="00346EE8" w:rsidRPr="00093C89">
        <w:rPr>
          <w:sz w:val="18"/>
          <w:szCs w:val="18"/>
        </w:rPr>
        <w:t xml:space="preserve">  </w:t>
      </w:r>
      <w:r w:rsidR="00346EE8" w:rsidRPr="00093C89">
        <w:rPr>
          <w:sz w:val="18"/>
          <w:szCs w:val="18"/>
          <w:lang w:eastAsia="en-US"/>
        </w:rPr>
        <w:t>If</w:t>
      </w:r>
      <w:proofErr w:type="gramEnd"/>
      <w:r w:rsidR="00346EE8" w:rsidRPr="00093C89">
        <w:rPr>
          <w:sz w:val="18"/>
          <w:szCs w:val="18"/>
          <w:lang w:eastAsia="en-US"/>
        </w:rPr>
        <w:t xml:space="preserve"> on its true construction the contract excludes liability for the kind of breach that occurred, the party in breach will generally be saved from liability. Only where the contract is unconscionable, as might arise from situations of unequal bargaining power between the parties, should the courts interfere with agreements the parties have freely concluded.</w:t>
      </w:r>
    </w:p>
    <w:p w14:paraId="35C3958D" w14:textId="77777777" w:rsidR="000E5C61" w:rsidRPr="00093C89" w:rsidRDefault="000E5C61" w:rsidP="00EF33ED">
      <w:pPr>
        <w:spacing w:line="276" w:lineRule="auto"/>
        <w:rPr>
          <w:rFonts w:ascii="Arial" w:hAnsi="Arial" w:cs="Arial"/>
          <w:sz w:val="18"/>
          <w:szCs w:val="18"/>
          <w:lang w:val="en-US"/>
        </w:rPr>
      </w:pPr>
    </w:p>
    <w:p w14:paraId="6A4C2A20" w14:textId="27F6584E" w:rsidR="00B76944" w:rsidRPr="00093C89" w:rsidRDefault="000E5C61" w:rsidP="00EF33ED">
      <w:pPr>
        <w:spacing w:line="276" w:lineRule="auto"/>
        <w:rPr>
          <w:rFonts w:ascii="Arial" w:hAnsi="Arial" w:cs="Arial"/>
          <w:sz w:val="18"/>
          <w:szCs w:val="18"/>
          <w:lang w:val="en-US"/>
        </w:rPr>
      </w:pPr>
      <w:proofErr w:type="spellStart"/>
      <w:r w:rsidRPr="00093C89">
        <w:rPr>
          <w:rFonts w:ascii="Arial" w:hAnsi="Arial" w:cs="Arial"/>
          <w:b/>
          <w:color w:val="0000FF"/>
          <w:sz w:val="18"/>
          <w:szCs w:val="18"/>
          <w:lang w:val="en-US"/>
        </w:rPr>
        <w:t>Tercon</w:t>
      </w:r>
      <w:proofErr w:type="spellEnd"/>
      <w:r w:rsidRPr="00093C89">
        <w:rPr>
          <w:rFonts w:ascii="Arial" w:hAnsi="Arial" w:cs="Arial"/>
          <w:b/>
          <w:color w:val="0000FF"/>
          <w:sz w:val="18"/>
          <w:szCs w:val="18"/>
          <w:lang w:val="en-US"/>
        </w:rPr>
        <w:t xml:space="preserve"> Contractors v BC (Transportation), 2010</w:t>
      </w:r>
      <w:r w:rsidRPr="00093C89">
        <w:rPr>
          <w:rFonts w:ascii="Arial" w:hAnsi="Arial" w:cs="Arial"/>
          <w:sz w:val="18"/>
          <w:szCs w:val="18"/>
          <w:lang w:val="en-US"/>
        </w:rPr>
        <w:t xml:space="preserve"> </w:t>
      </w:r>
      <w:r w:rsidR="006A2BC0" w:rsidRPr="00093C89">
        <w:rPr>
          <w:rFonts w:ascii="Arial" w:hAnsi="Arial" w:cs="Arial"/>
          <w:sz w:val="18"/>
          <w:szCs w:val="18"/>
          <w:lang w:val="en-US"/>
        </w:rPr>
        <w:t xml:space="preserve">  * Exclusion clause policy</w:t>
      </w:r>
    </w:p>
    <w:p w14:paraId="0479DF90" w14:textId="77777777" w:rsidR="00B76944" w:rsidRPr="00093C89" w:rsidRDefault="00B76944" w:rsidP="00B76944">
      <w:pPr>
        <w:spacing w:line="276" w:lineRule="auto"/>
        <w:rPr>
          <w:rFonts w:ascii="Arial" w:hAnsi="Arial" w:cs="Arial"/>
          <w:b/>
          <w:sz w:val="18"/>
          <w:szCs w:val="18"/>
        </w:rPr>
      </w:pPr>
      <w:r w:rsidRPr="00093C89">
        <w:rPr>
          <w:rFonts w:ascii="Arial" w:hAnsi="Arial" w:cs="Arial"/>
          <w:b/>
          <w:sz w:val="18"/>
          <w:szCs w:val="18"/>
        </w:rPr>
        <w:t xml:space="preserve">No Doctrine of FB in Canada. Exclusion clauses must be interpreted in light of the whole K (Overrules </w:t>
      </w:r>
      <w:proofErr w:type="spellStart"/>
      <w:r w:rsidRPr="00093C89">
        <w:rPr>
          <w:rFonts w:ascii="Arial" w:hAnsi="Arial" w:cs="Arial"/>
          <w:b/>
          <w:sz w:val="18"/>
          <w:szCs w:val="18"/>
        </w:rPr>
        <w:t>Karsales</w:t>
      </w:r>
      <w:proofErr w:type="spellEnd"/>
      <w:r w:rsidRPr="00093C89">
        <w:rPr>
          <w:rFonts w:ascii="Arial" w:hAnsi="Arial" w:cs="Arial"/>
          <w:b/>
          <w:sz w:val="18"/>
          <w:szCs w:val="18"/>
        </w:rPr>
        <w:t xml:space="preserve"> in Canada)</w:t>
      </w:r>
    </w:p>
    <w:p w14:paraId="5D828F47" w14:textId="77777777" w:rsidR="004D7DD0" w:rsidRPr="00093C89" w:rsidRDefault="004D7DD0" w:rsidP="00660DD8">
      <w:pPr>
        <w:pStyle w:val="NoSpacing"/>
        <w:numPr>
          <w:ilvl w:val="0"/>
          <w:numId w:val="94"/>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spacing w:line="276" w:lineRule="auto"/>
        <w:rPr>
          <w:rFonts w:ascii="Arial" w:hAnsi="Arial" w:cs="Arial"/>
          <w:sz w:val="18"/>
          <w:szCs w:val="18"/>
        </w:rPr>
      </w:pPr>
      <w:r w:rsidRPr="00093C89">
        <w:rPr>
          <w:rFonts w:ascii="Arial" w:hAnsi="Arial" w:cs="Arial"/>
          <w:b/>
          <w:bCs/>
          <w:sz w:val="18"/>
          <w:szCs w:val="18"/>
        </w:rPr>
        <w:t>Facts</w:t>
      </w:r>
      <w:r w:rsidRPr="00093C89">
        <w:rPr>
          <w:rFonts w:ascii="Arial" w:hAnsi="Arial" w:cs="Arial"/>
          <w:sz w:val="18"/>
          <w:szCs w:val="18"/>
        </w:rPr>
        <w:t xml:space="preserve">: Province enters tendering k with 6 companies specifying that only those companies are eligible. One of the 6 companies combines with an ineligible company and enters a co-bid. P and the co-bid are the 2 finalists but P loses. P sues, saying they would have won if rules in k had been followed. Exclusion clause in k specifies no damages “as a result of participating” in the tendering process. </w:t>
      </w:r>
    </w:p>
    <w:p w14:paraId="57AC0ADB" w14:textId="284213C0" w:rsidR="00ED50BB" w:rsidRPr="00093C89" w:rsidRDefault="00ED50BB" w:rsidP="00660DD8">
      <w:pPr>
        <w:pStyle w:val="ListParagraph"/>
        <w:numPr>
          <w:ilvl w:val="0"/>
          <w:numId w:val="94"/>
        </w:numPr>
        <w:rPr>
          <w:sz w:val="18"/>
          <w:szCs w:val="18"/>
        </w:rPr>
      </w:pPr>
      <w:r w:rsidRPr="00093C89">
        <w:rPr>
          <w:b/>
          <w:sz w:val="18"/>
          <w:szCs w:val="18"/>
        </w:rPr>
        <w:t>Trial</w:t>
      </w:r>
      <w:r w:rsidRPr="00093C89">
        <w:rPr>
          <w:sz w:val="18"/>
          <w:szCs w:val="18"/>
        </w:rPr>
        <w:t xml:space="preserve">: </w:t>
      </w:r>
      <w:proofErr w:type="spellStart"/>
      <w:r w:rsidRPr="00093C89">
        <w:rPr>
          <w:sz w:val="18"/>
          <w:szCs w:val="18"/>
        </w:rPr>
        <w:t>Tercon</w:t>
      </w:r>
      <w:proofErr w:type="spellEnd"/>
      <w:r w:rsidRPr="00093C89">
        <w:rPr>
          <w:sz w:val="18"/>
          <w:szCs w:val="18"/>
        </w:rPr>
        <w:t xml:space="preserve"> brought successful claim against Province, Province was aware of beach by awarding work to </w:t>
      </w:r>
      <w:proofErr w:type="spellStart"/>
      <w:r w:rsidRPr="00093C89">
        <w:rPr>
          <w:sz w:val="18"/>
          <w:szCs w:val="18"/>
        </w:rPr>
        <w:t>inelgibile</w:t>
      </w:r>
      <w:proofErr w:type="spellEnd"/>
      <w:r w:rsidRPr="00093C89">
        <w:rPr>
          <w:sz w:val="18"/>
          <w:szCs w:val="18"/>
        </w:rPr>
        <w:t xml:space="preserve"> contractor. Breach was fundamental and not fair to enforce exclusion clause in light of the breach. </w:t>
      </w:r>
    </w:p>
    <w:p w14:paraId="53520187" w14:textId="2AFFF780" w:rsidR="00912D69" w:rsidRPr="00093C89" w:rsidRDefault="00E01F71" w:rsidP="00660DD8">
      <w:pPr>
        <w:pStyle w:val="ListParagraph"/>
        <w:numPr>
          <w:ilvl w:val="0"/>
          <w:numId w:val="94"/>
        </w:numPr>
        <w:rPr>
          <w:rFonts w:eastAsia="Times New Roman"/>
          <w:sz w:val="18"/>
          <w:szCs w:val="18"/>
          <w:lang w:eastAsia="en-US"/>
        </w:rPr>
      </w:pPr>
      <w:r w:rsidRPr="00093C89">
        <w:rPr>
          <w:b/>
          <w:sz w:val="18"/>
          <w:szCs w:val="18"/>
        </w:rPr>
        <w:t>CA</w:t>
      </w:r>
      <w:r w:rsidRPr="00093C89">
        <w:rPr>
          <w:sz w:val="18"/>
          <w:szCs w:val="18"/>
        </w:rPr>
        <w:t xml:space="preserve"> - </w:t>
      </w:r>
      <w:r w:rsidR="00723C23" w:rsidRPr="00093C89">
        <w:rPr>
          <w:rFonts w:eastAsia="Times New Roman"/>
          <w:sz w:val="18"/>
          <w:szCs w:val="18"/>
          <w:lang w:eastAsia="en-US"/>
        </w:rPr>
        <w:t>The Court of Appeal set aside the decision, holding that the exclusion clause was clear and unambiguous and barred compensation for all defaults.</w:t>
      </w:r>
    </w:p>
    <w:p w14:paraId="36B70B48" w14:textId="77777777" w:rsidR="00B239D7" w:rsidRPr="00093C89" w:rsidRDefault="00DC7F7E" w:rsidP="00660DD8">
      <w:pPr>
        <w:pStyle w:val="ListParagraph"/>
        <w:numPr>
          <w:ilvl w:val="0"/>
          <w:numId w:val="34"/>
        </w:numPr>
        <w:rPr>
          <w:sz w:val="18"/>
          <w:szCs w:val="18"/>
        </w:rPr>
      </w:pPr>
      <w:r w:rsidRPr="00093C89">
        <w:rPr>
          <w:b/>
          <w:sz w:val="18"/>
          <w:szCs w:val="18"/>
        </w:rPr>
        <w:t>SCC</w:t>
      </w:r>
      <w:r w:rsidR="00723C23" w:rsidRPr="00093C89">
        <w:rPr>
          <w:sz w:val="18"/>
          <w:szCs w:val="18"/>
        </w:rPr>
        <w:t xml:space="preserve"> - restored trial verdict </w:t>
      </w:r>
    </w:p>
    <w:p w14:paraId="6B073F09" w14:textId="085634C4" w:rsidR="00DC0073" w:rsidRPr="00093C89" w:rsidRDefault="00DC0073" w:rsidP="00660DD8">
      <w:pPr>
        <w:pStyle w:val="ListParagraph"/>
        <w:numPr>
          <w:ilvl w:val="0"/>
          <w:numId w:val="34"/>
        </w:numPr>
        <w:rPr>
          <w:color w:val="0000FF"/>
          <w:sz w:val="18"/>
          <w:szCs w:val="18"/>
        </w:rPr>
      </w:pPr>
      <w:r w:rsidRPr="00093C89">
        <w:rPr>
          <w:color w:val="0000FF"/>
          <w:sz w:val="18"/>
          <w:szCs w:val="18"/>
        </w:rPr>
        <w:t xml:space="preserve">Must consider exclusion clauses in light of purpose &amp; commercial context + overall terms </w:t>
      </w:r>
    </w:p>
    <w:p w14:paraId="6BBB37BD" w14:textId="135064AF" w:rsidR="00DC0073" w:rsidRPr="00093C89" w:rsidRDefault="00DC0073" w:rsidP="00660DD8">
      <w:pPr>
        <w:pStyle w:val="ListParagraph"/>
        <w:numPr>
          <w:ilvl w:val="0"/>
          <w:numId w:val="34"/>
        </w:numPr>
        <w:rPr>
          <w:sz w:val="18"/>
          <w:szCs w:val="18"/>
        </w:rPr>
      </w:pPr>
      <w:r w:rsidRPr="00093C89">
        <w:rPr>
          <w:b/>
          <w:sz w:val="18"/>
          <w:szCs w:val="18"/>
        </w:rPr>
        <w:t xml:space="preserve">Clear language </w:t>
      </w:r>
      <w:r w:rsidRPr="00093C89">
        <w:rPr>
          <w:sz w:val="18"/>
          <w:szCs w:val="18"/>
        </w:rPr>
        <w:t xml:space="preserve">necessary to exclude liability for breach of basic requirement of a K </w:t>
      </w:r>
      <w:r w:rsidRPr="00093C89">
        <w:rPr>
          <w:sz w:val="18"/>
          <w:szCs w:val="18"/>
        </w:rPr>
        <w:sym w:font="Symbol" w:char="F0AE"/>
      </w:r>
      <w:r w:rsidRPr="00093C89">
        <w:rPr>
          <w:sz w:val="18"/>
          <w:szCs w:val="18"/>
        </w:rPr>
        <w:t xml:space="preserve"> tendering has implied duty of </w:t>
      </w:r>
      <w:r w:rsidRPr="00093C89">
        <w:rPr>
          <w:b/>
          <w:sz w:val="18"/>
          <w:szCs w:val="18"/>
        </w:rPr>
        <w:t>fairness</w:t>
      </w:r>
      <w:r w:rsidRPr="00093C89">
        <w:rPr>
          <w:sz w:val="18"/>
          <w:szCs w:val="18"/>
        </w:rPr>
        <w:t xml:space="preserve"> – language would need to be clear about excluding liability </w:t>
      </w:r>
    </w:p>
    <w:p w14:paraId="14985949" w14:textId="01CF7A7E" w:rsidR="00912D69" w:rsidRPr="00093C89" w:rsidRDefault="00912D69" w:rsidP="00660DD8">
      <w:pPr>
        <w:pStyle w:val="ListParagraph"/>
        <w:numPr>
          <w:ilvl w:val="0"/>
          <w:numId w:val="34"/>
        </w:numPr>
        <w:rPr>
          <w:sz w:val="18"/>
          <w:szCs w:val="18"/>
        </w:rPr>
      </w:pPr>
      <w:r w:rsidRPr="00093C89">
        <w:rPr>
          <w:sz w:val="18"/>
          <w:szCs w:val="18"/>
        </w:rPr>
        <w:t xml:space="preserve">If exclusion clause applies, then determine whether it was </w:t>
      </w:r>
      <w:r w:rsidRPr="00093C89">
        <w:rPr>
          <w:sz w:val="18"/>
          <w:szCs w:val="18"/>
          <w:u w:val="single"/>
        </w:rPr>
        <w:t>unconscionable</w:t>
      </w:r>
      <w:r w:rsidRPr="00093C89">
        <w:rPr>
          <w:sz w:val="18"/>
          <w:szCs w:val="18"/>
        </w:rPr>
        <w:t xml:space="preserve"> and thus invalid at the time the contract was made.</w:t>
      </w:r>
    </w:p>
    <w:p w14:paraId="33A5FC5E" w14:textId="20612FFC" w:rsidR="00912D69" w:rsidRPr="00093C89" w:rsidRDefault="00912D69" w:rsidP="00660DD8">
      <w:pPr>
        <w:pStyle w:val="ListParagraph"/>
        <w:numPr>
          <w:ilvl w:val="0"/>
          <w:numId w:val="34"/>
        </w:numPr>
        <w:rPr>
          <w:sz w:val="18"/>
          <w:szCs w:val="18"/>
        </w:rPr>
      </w:pPr>
      <w:r w:rsidRPr="00093C89">
        <w:rPr>
          <w:sz w:val="18"/>
          <w:szCs w:val="18"/>
        </w:rPr>
        <w:t xml:space="preserve">If the exclusion clause is valid at time of contract formation, should determine whether the exclusion clause can be refused based on an overriding </w:t>
      </w:r>
      <w:r w:rsidRPr="00093C89">
        <w:rPr>
          <w:sz w:val="18"/>
          <w:szCs w:val="18"/>
          <w:u w:val="single"/>
        </w:rPr>
        <w:t>public policy</w:t>
      </w:r>
      <w:r w:rsidR="009C02E9" w:rsidRPr="00093C89">
        <w:rPr>
          <w:sz w:val="18"/>
          <w:szCs w:val="18"/>
        </w:rPr>
        <w:t>.</w:t>
      </w:r>
    </w:p>
    <w:p w14:paraId="2E930DA6" w14:textId="77777777" w:rsidR="006A2BC0" w:rsidRPr="00093C89" w:rsidRDefault="00B239D7" w:rsidP="00660DD8">
      <w:pPr>
        <w:pStyle w:val="ListParagraph"/>
        <w:numPr>
          <w:ilvl w:val="0"/>
          <w:numId w:val="34"/>
        </w:numPr>
        <w:rPr>
          <w:sz w:val="18"/>
          <w:szCs w:val="18"/>
        </w:rPr>
      </w:pPr>
      <w:r w:rsidRPr="00093C89">
        <w:rPr>
          <w:sz w:val="18"/>
          <w:szCs w:val="18"/>
        </w:rPr>
        <w:t xml:space="preserve">TEST FOR </w:t>
      </w:r>
      <w:r w:rsidRPr="00093C89">
        <w:rPr>
          <w:b/>
          <w:sz w:val="18"/>
          <w:szCs w:val="18"/>
        </w:rPr>
        <w:t>EXCLUSION CLAUSES</w:t>
      </w:r>
      <w:r w:rsidRPr="00093C89">
        <w:rPr>
          <w:sz w:val="18"/>
          <w:szCs w:val="18"/>
        </w:rPr>
        <w:t xml:space="preserve">: </w:t>
      </w:r>
    </w:p>
    <w:p w14:paraId="6690C2B0" w14:textId="77777777" w:rsidR="006A2BC0" w:rsidRPr="00093C89" w:rsidRDefault="00B239D7" w:rsidP="00660DD8">
      <w:pPr>
        <w:pStyle w:val="ListParagraph"/>
        <w:numPr>
          <w:ilvl w:val="0"/>
          <w:numId w:val="34"/>
        </w:numPr>
        <w:rPr>
          <w:sz w:val="18"/>
          <w:szCs w:val="18"/>
        </w:rPr>
      </w:pPr>
      <w:r w:rsidRPr="00093C89">
        <w:rPr>
          <w:sz w:val="18"/>
          <w:szCs w:val="18"/>
        </w:rPr>
        <w:t xml:space="preserve">DO THEY APPLY TO THE CIRCUMSTANCES AT HAND? </w:t>
      </w:r>
    </w:p>
    <w:p w14:paraId="7465D58D" w14:textId="77777777" w:rsidR="006A2BC0" w:rsidRPr="00093C89" w:rsidRDefault="00B239D7" w:rsidP="00660DD8">
      <w:pPr>
        <w:pStyle w:val="ListParagraph"/>
        <w:numPr>
          <w:ilvl w:val="1"/>
          <w:numId w:val="34"/>
        </w:numPr>
        <w:rPr>
          <w:sz w:val="18"/>
          <w:szCs w:val="18"/>
        </w:rPr>
      </w:pPr>
      <w:r w:rsidRPr="00093C89">
        <w:rPr>
          <w:sz w:val="18"/>
          <w:szCs w:val="18"/>
        </w:rPr>
        <w:t xml:space="preserve">IF SO, WAS IT UNCONSCIONABLE AT THE TIME THE K WAS MADE? </w:t>
      </w:r>
    </w:p>
    <w:p w14:paraId="0E334B78" w14:textId="19FDBEC6" w:rsidR="00DC0073" w:rsidRPr="0085173D" w:rsidRDefault="00B239D7" w:rsidP="00660DD8">
      <w:pPr>
        <w:pStyle w:val="ListParagraph"/>
        <w:numPr>
          <w:ilvl w:val="1"/>
          <w:numId w:val="34"/>
        </w:numPr>
        <w:rPr>
          <w:sz w:val="18"/>
          <w:szCs w:val="18"/>
        </w:rPr>
      </w:pPr>
      <w:r w:rsidRPr="00093C89">
        <w:rPr>
          <w:sz w:val="18"/>
          <w:szCs w:val="18"/>
        </w:rPr>
        <w:t xml:space="preserve">IF NOT, SHOULD THE COURT NONETHELESS REFUSE ENFORCEMENT ON </w:t>
      </w:r>
      <w:proofErr w:type="gramStart"/>
      <w:r w:rsidRPr="00093C89">
        <w:rPr>
          <w:sz w:val="18"/>
          <w:szCs w:val="18"/>
        </w:rPr>
        <w:t>GROUNDS  OF</w:t>
      </w:r>
      <w:proofErr w:type="gramEnd"/>
      <w:r w:rsidRPr="00093C89">
        <w:rPr>
          <w:sz w:val="18"/>
          <w:szCs w:val="18"/>
        </w:rPr>
        <w:t xml:space="preserve"> PUBLIC POLICY? (RELATES TO THE FORMATION NOT SUBSEQUENT EVENTS BUT DEBATEABLE.) </w:t>
      </w:r>
    </w:p>
    <w:p w14:paraId="0B51421D" w14:textId="74868FC6" w:rsidR="00DD1CD8" w:rsidRPr="00093C89" w:rsidRDefault="00DD1CD8" w:rsidP="00EF33ED">
      <w:pPr>
        <w:spacing w:line="276" w:lineRule="auto"/>
        <w:rPr>
          <w:rFonts w:ascii="Arial" w:hAnsi="Arial" w:cs="Arial"/>
          <w:sz w:val="18"/>
          <w:szCs w:val="18"/>
        </w:rPr>
      </w:pPr>
    </w:p>
    <w:p w14:paraId="4B103EA9" w14:textId="1DBA1893" w:rsidR="00527B48" w:rsidRPr="00093C89" w:rsidRDefault="00C62B87" w:rsidP="003D52D7">
      <w:pPr>
        <w:pStyle w:val="CAN-heading2"/>
      </w:pPr>
      <w:bookmarkStart w:id="54" w:name="_Toc343110758"/>
      <w:r w:rsidRPr="00093C89">
        <w:t xml:space="preserve">Doctrine of </w:t>
      </w:r>
      <w:proofErr w:type="spellStart"/>
      <w:r w:rsidRPr="00093C89">
        <w:t>Unconscionability</w:t>
      </w:r>
      <w:bookmarkEnd w:id="54"/>
      <w:proofErr w:type="spellEnd"/>
    </w:p>
    <w:p w14:paraId="074D8CA8" w14:textId="77777777" w:rsidR="00C62B87" w:rsidRPr="00093C89" w:rsidRDefault="00C62B87" w:rsidP="00660DD8">
      <w:pPr>
        <w:pStyle w:val="ListParagraph"/>
        <w:numPr>
          <w:ilvl w:val="0"/>
          <w:numId w:val="41"/>
        </w:numPr>
        <w:rPr>
          <w:sz w:val="18"/>
          <w:szCs w:val="18"/>
        </w:rPr>
      </w:pPr>
      <w:r w:rsidRPr="00093C89">
        <w:rPr>
          <w:sz w:val="18"/>
          <w:szCs w:val="18"/>
        </w:rPr>
        <w:t xml:space="preserve">If there is inequality in the bargaining power </w:t>
      </w:r>
      <w:r w:rsidRPr="00093C89">
        <w:rPr>
          <w:b/>
          <w:sz w:val="18"/>
          <w:szCs w:val="18"/>
        </w:rPr>
        <w:t>at the time of acceptance</w:t>
      </w:r>
      <w:r w:rsidRPr="00093C89">
        <w:rPr>
          <w:sz w:val="18"/>
          <w:szCs w:val="18"/>
        </w:rPr>
        <w:t>, then the limitation/exclusion clause does not apply</w:t>
      </w:r>
    </w:p>
    <w:p w14:paraId="1B86CED9" w14:textId="35CE322B" w:rsidR="00C62B87" w:rsidRPr="00093C89" w:rsidRDefault="00C62B87" w:rsidP="00660DD8">
      <w:pPr>
        <w:pStyle w:val="ListParagraph"/>
        <w:numPr>
          <w:ilvl w:val="0"/>
          <w:numId w:val="41"/>
        </w:numPr>
        <w:rPr>
          <w:sz w:val="18"/>
          <w:szCs w:val="18"/>
        </w:rPr>
      </w:pPr>
      <w:r w:rsidRPr="00093C89">
        <w:rPr>
          <w:sz w:val="18"/>
          <w:szCs w:val="18"/>
        </w:rPr>
        <w:t>Developed in response to Canada’s lack of legislation on doctrine of fundamental breach</w:t>
      </w:r>
      <w:r w:rsidR="00346EE8" w:rsidRPr="00093C89">
        <w:rPr>
          <w:sz w:val="18"/>
          <w:szCs w:val="18"/>
        </w:rPr>
        <w:t>.</w:t>
      </w:r>
    </w:p>
    <w:p w14:paraId="2DDDECB2" w14:textId="55365605" w:rsidR="00346EE8" w:rsidRPr="00093C89" w:rsidRDefault="00346EE8" w:rsidP="00660DD8">
      <w:pPr>
        <w:pStyle w:val="ListParagraph"/>
        <w:numPr>
          <w:ilvl w:val="0"/>
          <w:numId w:val="41"/>
        </w:numPr>
        <w:rPr>
          <w:sz w:val="18"/>
          <w:szCs w:val="18"/>
        </w:rPr>
      </w:pPr>
      <w:r w:rsidRPr="00093C89">
        <w:rPr>
          <w:sz w:val="18"/>
          <w:szCs w:val="18"/>
        </w:rPr>
        <w:t xml:space="preserve">While the Supreme Court decisions on this matter accept </w:t>
      </w:r>
      <w:proofErr w:type="spellStart"/>
      <w:r w:rsidRPr="00093C89">
        <w:rPr>
          <w:sz w:val="18"/>
          <w:szCs w:val="18"/>
        </w:rPr>
        <w:t>unconscionability</w:t>
      </w:r>
      <w:proofErr w:type="spellEnd"/>
      <w:r w:rsidRPr="00093C89">
        <w:rPr>
          <w:sz w:val="18"/>
          <w:szCs w:val="18"/>
        </w:rPr>
        <w:t xml:space="preserve"> as a controlling factor on exclusion and limitation clauses, they do not define what that means beyond saying that it has to do with formation (“inequality of bargaining power”), not breach.</w:t>
      </w:r>
    </w:p>
    <w:p w14:paraId="74894CA3" w14:textId="77777777" w:rsidR="00D335D8" w:rsidRPr="00093C89" w:rsidRDefault="00D335D8" w:rsidP="00EF33ED">
      <w:pPr>
        <w:spacing w:line="276" w:lineRule="auto"/>
        <w:rPr>
          <w:rFonts w:ascii="Arial" w:hAnsi="Arial" w:cs="Arial"/>
          <w:sz w:val="18"/>
          <w:szCs w:val="18"/>
          <w:lang w:val="en-US"/>
        </w:rPr>
      </w:pPr>
    </w:p>
    <w:p w14:paraId="5881EBB8" w14:textId="77777777" w:rsidR="002603DA" w:rsidRPr="00093C89" w:rsidRDefault="002603DA" w:rsidP="00EF33ED">
      <w:pPr>
        <w:spacing w:line="276" w:lineRule="auto"/>
        <w:rPr>
          <w:rFonts w:ascii="Arial" w:hAnsi="Arial" w:cs="Arial"/>
          <w:sz w:val="18"/>
          <w:szCs w:val="18"/>
          <w:lang w:val="en-US"/>
        </w:rPr>
      </w:pPr>
    </w:p>
    <w:p w14:paraId="0B3CC817" w14:textId="404DD186" w:rsidR="002603DA" w:rsidRPr="00B562D9" w:rsidRDefault="002603DA" w:rsidP="00E11BA6">
      <w:pPr>
        <w:pStyle w:val="CAN-heading1"/>
      </w:pPr>
      <w:bookmarkStart w:id="55" w:name="_Toc343110759"/>
      <w:r w:rsidRPr="00B562D9">
        <w:t>CONTESTING THE CONTRACT</w:t>
      </w:r>
      <w:bookmarkEnd w:id="55"/>
    </w:p>
    <w:p w14:paraId="35D4D074" w14:textId="77777777" w:rsidR="002603DA" w:rsidRPr="00B562D9" w:rsidRDefault="002603DA" w:rsidP="00EF33ED">
      <w:pPr>
        <w:spacing w:line="276" w:lineRule="auto"/>
        <w:rPr>
          <w:rFonts w:ascii="Arial" w:hAnsi="Arial" w:cs="Arial"/>
          <w:lang w:val="en-US"/>
        </w:rPr>
      </w:pPr>
    </w:p>
    <w:p w14:paraId="5C4814EC" w14:textId="77777777" w:rsidR="002603DA" w:rsidRPr="00093C89" w:rsidRDefault="002603DA" w:rsidP="00660DD8">
      <w:pPr>
        <w:pStyle w:val="ListParagraph"/>
        <w:numPr>
          <w:ilvl w:val="0"/>
          <w:numId w:val="86"/>
        </w:numPr>
        <w:rPr>
          <w:sz w:val="18"/>
          <w:szCs w:val="18"/>
        </w:rPr>
      </w:pPr>
      <w:r w:rsidRPr="00093C89">
        <w:rPr>
          <w:sz w:val="18"/>
          <w:szCs w:val="18"/>
        </w:rPr>
        <w:t>K can be contested even if no breach of K.</w:t>
      </w:r>
    </w:p>
    <w:p w14:paraId="3A8E6F30" w14:textId="5CA69A6B" w:rsidR="002603DA" w:rsidRPr="00093C89" w:rsidRDefault="00B07DEA" w:rsidP="00660DD8">
      <w:pPr>
        <w:pStyle w:val="ListParagraph"/>
        <w:numPr>
          <w:ilvl w:val="0"/>
          <w:numId w:val="86"/>
        </w:numPr>
        <w:rPr>
          <w:sz w:val="18"/>
          <w:szCs w:val="18"/>
        </w:rPr>
      </w:pPr>
      <w:r w:rsidRPr="00093C89">
        <w:rPr>
          <w:sz w:val="18"/>
          <w:szCs w:val="18"/>
        </w:rPr>
        <w:t>Contested</w:t>
      </w:r>
      <w:r w:rsidR="002603DA" w:rsidRPr="00093C89">
        <w:rPr>
          <w:sz w:val="18"/>
          <w:szCs w:val="18"/>
        </w:rPr>
        <w:t xml:space="preserve"> / excused from not performing contractual obligations.</w:t>
      </w:r>
    </w:p>
    <w:p w14:paraId="2AFCB2AB" w14:textId="77777777" w:rsidR="002603DA" w:rsidRPr="00093C89" w:rsidRDefault="002603DA" w:rsidP="00660DD8">
      <w:pPr>
        <w:pStyle w:val="ListParagraph"/>
        <w:numPr>
          <w:ilvl w:val="0"/>
          <w:numId w:val="86"/>
        </w:numPr>
        <w:rPr>
          <w:sz w:val="18"/>
          <w:szCs w:val="18"/>
        </w:rPr>
      </w:pPr>
      <w:r w:rsidRPr="00093C89">
        <w:rPr>
          <w:sz w:val="18"/>
          <w:szCs w:val="18"/>
        </w:rPr>
        <w:t>If not successfully contested, and that party fails to perform, they will be in breach</w:t>
      </w:r>
      <w:r w:rsidRPr="00093C89">
        <w:rPr>
          <w:sz w:val="18"/>
          <w:szCs w:val="18"/>
        </w:rPr>
        <w:sym w:font="Wingdings" w:char="F0E0"/>
      </w:r>
      <w:r w:rsidRPr="00093C89">
        <w:rPr>
          <w:sz w:val="18"/>
          <w:szCs w:val="18"/>
        </w:rPr>
        <w:t xml:space="preserve"> other party can then seek remedy for breach.</w:t>
      </w:r>
    </w:p>
    <w:p w14:paraId="3D7AB99E" w14:textId="282FAB75" w:rsidR="00F959FA" w:rsidRPr="00093C89" w:rsidRDefault="00F959FA" w:rsidP="00660DD8">
      <w:pPr>
        <w:pStyle w:val="ListParagraph"/>
        <w:numPr>
          <w:ilvl w:val="0"/>
          <w:numId w:val="86"/>
        </w:numPr>
        <w:rPr>
          <w:sz w:val="18"/>
          <w:szCs w:val="18"/>
        </w:rPr>
      </w:pPr>
      <w:r w:rsidRPr="00093C89">
        <w:rPr>
          <w:sz w:val="18"/>
          <w:szCs w:val="18"/>
        </w:rPr>
        <w:t>Contract can be contested for:</w:t>
      </w:r>
    </w:p>
    <w:p w14:paraId="55D9C4E5" w14:textId="77777777" w:rsidR="00733E94" w:rsidRPr="00093C89" w:rsidRDefault="002603DA" w:rsidP="00660DD8">
      <w:pPr>
        <w:pStyle w:val="ListParagraph"/>
        <w:numPr>
          <w:ilvl w:val="0"/>
          <w:numId w:val="85"/>
        </w:numPr>
        <w:rPr>
          <w:rFonts w:eastAsia="Times New Roman"/>
          <w:sz w:val="18"/>
          <w:szCs w:val="18"/>
          <w:lang w:eastAsia="en-US"/>
        </w:rPr>
      </w:pPr>
      <w:r w:rsidRPr="00093C89">
        <w:rPr>
          <w:sz w:val="18"/>
          <w:szCs w:val="18"/>
        </w:rPr>
        <w:t>Capacity</w:t>
      </w:r>
    </w:p>
    <w:p w14:paraId="367B7888" w14:textId="1E636B3F" w:rsidR="002603DA" w:rsidRPr="00093C89" w:rsidRDefault="002603DA" w:rsidP="00660DD8">
      <w:pPr>
        <w:pStyle w:val="ListParagraph"/>
        <w:numPr>
          <w:ilvl w:val="0"/>
          <w:numId w:val="85"/>
        </w:numPr>
        <w:rPr>
          <w:rFonts w:eastAsia="Times New Roman"/>
          <w:sz w:val="18"/>
          <w:szCs w:val="18"/>
          <w:lang w:eastAsia="en-US"/>
        </w:rPr>
      </w:pPr>
      <w:r w:rsidRPr="00093C89">
        <w:rPr>
          <w:sz w:val="18"/>
          <w:szCs w:val="18"/>
        </w:rPr>
        <w:t>Misreprese</w:t>
      </w:r>
      <w:r w:rsidR="005742CD" w:rsidRPr="00093C89">
        <w:rPr>
          <w:sz w:val="18"/>
          <w:szCs w:val="18"/>
        </w:rPr>
        <w:t>nt</w:t>
      </w:r>
      <w:r w:rsidRPr="00093C89">
        <w:rPr>
          <w:sz w:val="18"/>
          <w:szCs w:val="18"/>
        </w:rPr>
        <w:t>ation</w:t>
      </w:r>
    </w:p>
    <w:p w14:paraId="5923C433" w14:textId="6BACD01E" w:rsidR="002603DA" w:rsidRPr="00093C89" w:rsidRDefault="002603DA" w:rsidP="00660DD8">
      <w:pPr>
        <w:pStyle w:val="ListParagraph"/>
        <w:numPr>
          <w:ilvl w:val="0"/>
          <w:numId w:val="85"/>
        </w:numPr>
        <w:rPr>
          <w:sz w:val="18"/>
          <w:szCs w:val="18"/>
        </w:rPr>
      </w:pPr>
      <w:r w:rsidRPr="00093C89">
        <w:rPr>
          <w:sz w:val="18"/>
          <w:szCs w:val="18"/>
        </w:rPr>
        <w:t>Mistake</w:t>
      </w:r>
    </w:p>
    <w:p w14:paraId="1DB60A10" w14:textId="55663994" w:rsidR="002603DA" w:rsidRPr="00093C89" w:rsidRDefault="002603DA" w:rsidP="00660DD8">
      <w:pPr>
        <w:pStyle w:val="ListParagraph"/>
        <w:numPr>
          <w:ilvl w:val="0"/>
          <w:numId w:val="85"/>
        </w:numPr>
        <w:rPr>
          <w:sz w:val="18"/>
          <w:szCs w:val="18"/>
        </w:rPr>
      </w:pPr>
      <w:r w:rsidRPr="00093C89">
        <w:rPr>
          <w:sz w:val="18"/>
          <w:szCs w:val="18"/>
        </w:rPr>
        <w:t xml:space="preserve">Protection of weaker parties:  duress, undue influence, </w:t>
      </w:r>
      <w:proofErr w:type="spellStart"/>
      <w:r w:rsidRPr="00093C89">
        <w:rPr>
          <w:sz w:val="18"/>
          <w:szCs w:val="18"/>
        </w:rPr>
        <w:t>unconscionability</w:t>
      </w:r>
      <w:proofErr w:type="spellEnd"/>
    </w:p>
    <w:p w14:paraId="5FB8F39A" w14:textId="389DDCB2" w:rsidR="002603DA" w:rsidRPr="00093C89" w:rsidRDefault="002603DA" w:rsidP="00660DD8">
      <w:pPr>
        <w:pStyle w:val="ListParagraph"/>
        <w:numPr>
          <w:ilvl w:val="0"/>
          <w:numId w:val="85"/>
        </w:numPr>
        <w:rPr>
          <w:sz w:val="18"/>
          <w:szCs w:val="18"/>
        </w:rPr>
      </w:pPr>
      <w:r w:rsidRPr="00093C89">
        <w:rPr>
          <w:sz w:val="18"/>
          <w:szCs w:val="18"/>
        </w:rPr>
        <w:t>Illegality</w:t>
      </w:r>
    </w:p>
    <w:p w14:paraId="4DBBCC6A" w14:textId="75D81D69" w:rsidR="002603DA" w:rsidRPr="00093C89" w:rsidRDefault="002603DA" w:rsidP="00660DD8">
      <w:pPr>
        <w:pStyle w:val="ListParagraph"/>
        <w:numPr>
          <w:ilvl w:val="0"/>
          <w:numId w:val="85"/>
        </w:numPr>
        <w:rPr>
          <w:sz w:val="18"/>
          <w:szCs w:val="18"/>
        </w:rPr>
      </w:pPr>
      <w:r w:rsidRPr="00093C89">
        <w:rPr>
          <w:sz w:val="18"/>
          <w:szCs w:val="18"/>
        </w:rPr>
        <w:t>Frustration</w:t>
      </w:r>
    </w:p>
    <w:p w14:paraId="1B285881" w14:textId="7EED2918" w:rsidR="002603DA" w:rsidRPr="00093C89" w:rsidRDefault="002603DA" w:rsidP="00660DD8">
      <w:pPr>
        <w:pStyle w:val="ListParagraph"/>
        <w:numPr>
          <w:ilvl w:val="0"/>
          <w:numId w:val="85"/>
        </w:numPr>
        <w:rPr>
          <w:sz w:val="18"/>
          <w:szCs w:val="18"/>
        </w:rPr>
      </w:pPr>
      <w:r w:rsidRPr="00093C89">
        <w:rPr>
          <w:sz w:val="18"/>
          <w:szCs w:val="18"/>
        </w:rPr>
        <w:t>Limitation of actions</w:t>
      </w:r>
    </w:p>
    <w:p w14:paraId="28B6F9A5" w14:textId="77777777" w:rsidR="00B07DEA" w:rsidRDefault="00B07DEA" w:rsidP="00EF33ED">
      <w:pPr>
        <w:spacing w:line="276" w:lineRule="auto"/>
        <w:rPr>
          <w:rFonts w:ascii="Arial" w:hAnsi="Arial" w:cs="Arial"/>
          <w:sz w:val="18"/>
          <w:szCs w:val="18"/>
          <w:lang w:val="en-US"/>
        </w:rPr>
      </w:pPr>
    </w:p>
    <w:p w14:paraId="3A219FDC" w14:textId="6BFCC4E7" w:rsidR="002603DA" w:rsidRPr="00093C89" w:rsidRDefault="00C516F6" w:rsidP="00EF33ED">
      <w:pPr>
        <w:spacing w:line="276" w:lineRule="auto"/>
        <w:rPr>
          <w:rFonts w:ascii="Arial" w:hAnsi="Arial" w:cs="Arial"/>
          <w:sz w:val="18"/>
          <w:szCs w:val="18"/>
          <w:lang w:val="en-US"/>
        </w:rPr>
      </w:pPr>
      <w:r w:rsidRPr="00093C89">
        <w:rPr>
          <w:rFonts w:ascii="Arial" w:hAnsi="Arial" w:cs="Arial"/>
          <w:sz w:val="18"/>
          <w:szCs w:val="18"/>
          <w:lang w:val="en-US"/>
        </w:rPr>
        <w:t xml:space="preserve">If successfully contested, court will find the K </w:t>
      </w:r>
      <w:proofErr w:type="spellStart"/>
      <w:r w:rsidRPr="00093C89">
        <w:rPr>
          <w:rFonts w:ascii="Arial" w:hAnsi="Arial" w:cs="Arial"/>
          <w:sz w:val="18"/>
          <w:szCs w:val="18"/>
          <w:lang w:val="en-US"/>
        </w:rPr>
        <w:t>unforceable</w:t>
      </w:r>
      <w:proofErr w:type="spellEnd"/>
      <w:r w:rsidRPr="00093C89">
        <w:rPr>
          <w:rFonts w:ascii="Arial" w:hAnsi="Arial" w:cs="Arial"/>
          <w:sz w:val="18"/>
          <w:szCs w:val="18"/>
          <w:lang w:val="en-US"/>
        </w:rPr>
        <w:t xml:space="preserve"> either by:</w:t>
      </w:r>
    </w:p>
    <w:p w14:paraId="50085DA1" w14:textId="5F0A9A7E" w:rsidR="00C516F6" w:rsidRPr="00093C89" w:rsidRDefault="00C516F6" w:rsidP="00660DD8">
      <w:pPr>
        <w:pStyle w:val="ListParagraph"/>
        <w:numPr>
          <w:ilvl w:val="0"/>
          <w:numId w:val="87"/>
        </w:numPr>
        <w:rPr>
          <w:sz w:val="18"/>
          <w:szCs w:val="18"/>
        </w:rPr>
      </w:pPr>
      <w:r w:rsidRPr="00093C89">
        <w:rPr>
          <w:sz w:val="18"/>
          <w:szCs w:val="18"/>
        </w:rPr>
        <w:t xml:space="preserve">True </w:t>
      </w:r>
      <w:proofErr w:type="spellStart"/>
      <w:r w:rsidRPr="00093C89">
        <w:rPr>
          <w:sz w:val="18"/>
          <w:szCs w:val="18"/>
        </w:rPr>
        <w:t>unenforcability</w:t>
      </w:r>
      <w:proofErr w:type="spellEnd"/>
    </w:p>
    <w:p w14:paraId="26DBF31E" w14:textId="6B005786" w:rsidR="00C516F6" w:rsidRPr="00093C89" w:rsidRDefault="00C516F6" w:rsidP="00660DD8">
      <w:pPr>
        <w:pStyle w:val="ListParagraph"/>
        <w:numPr>
          <w:ilvl w:val="0"/>
          <w:numId w:val="87"/>
        </w:numPr>
        <w:rPr>
          <w:sz w:val="18"/>
          <w:szCs w:val="18"/>
        </w:rPr>
      </w:pPr>
      <w:r w:rsidRPr="00093C89">
        <w:rPr>
          <w:sz w:val="18"/>
          <w:szCs w:val="18"/>
        </w:rPr>
        <w:t>Void contract</w:t>
      </w:r>
    </w:p>
    <w:p w14:paraId="072AA6E5" w14:textId="0EBF5A88" w:rsidR="00C516F6" w:rsidRPr="00093C89" w:rsidRDefault="00C516F6" w:rsidP="00660DD8">
      <w:pPr>
        <w:pStyle w:val="ListParagraph"/>
        <w:numPr>
          <w:ilvl w:val="0"/>
          <w:numId w:val="87"/>
        </w:numPr>
        <w:rPr>
          <w:sz w:val="18"/>
          <w:szCs w:val="18"/>
        </w:rPr>
      </w:pPr>
      <w:r w:rsidRPr="00093C89">
        <w:rPr>
          <w:sz w:val="18"/>
          <w:szCs w:val="18"/>
        </w:rPr>
        <w:t>Voidable contract</w:t>
      </w:r>
    </w:p>
    <w:p w14:paraId="28E906EE" w14:textId="13651A84" w:rsidR="00D86056" w:rsidRPr="00B07DEA" w:rsidRDefault="00C516F6" w:rsidP="00EF33ED">
      <w:pPr>
        <w:pStyle w:val="ListParagraph"/>
        <w:numPr>
          <w:ilvl w:val="0"/>
          <w:numId w:val="87"/>
        </w:numPr>
        <w:rPr>
          <w:sz w:val="18"/>
          <w:szCs w:val="18"/>
        </w:rPr>
      </w:pPr>
      <w:r w:rsidRPr="00093C89">
        <w:rPr>
          <w:sz w:val="18"/>
          <w:szCs w:val="18"/>
        </w:rPr>
        <w:t>Discharge by frustration</w:t>
      </w:r>
    </w:p>
    <w:p w14:paraId="524DF230" w14:textId="77777777" w:rsidR="00D335D8" w:rsidRPr="00093C89" w:rsidRDefault="00D335D8" w:rsidP="00EF33ED">
      <w:pPr>
        <w:spacing w:line="276" w:lineRule="auto"/>
        <w:rPr>
          <w:rFonts w:ascii="Arial" w:hAnsi="Arial" w:cs="Arial"/>
          <w:sz w:val="18"/>
          <w:szCs w:val="18"/>
          <w:lang w:val="en-US"/>
        </w:rPr>
      </w:pPr>
    </w:p>
    <w:p w14:paraId="73ED39AB" w14:textId="79CC9C80" w:rsidR="00F056E7" w:rsidRDefault="00F056E7">
      <w:pPr>
        <w:rPr>
          <w:rFonts w:ascii="Arial" w:hAnsi="Arial" w:cs="Arial"/>
          <w:sz w:val="18"/>
          <w:szCs w:val="18"/>
          <w:lang w:val="en-US"/>
        </w:rPr>
      </w:pPr>
      <w:r>
        <w:rPr>
          <w:rFonts w:ascii="Arial" w:hAnsi="Arial" w:cs="Arial"/>
          <w:sz w:val="18"/>
          <w:szCs w:val="18"/>
          <w:lang w:val="en-US"/>
        </w:rPr>
        <w:br w:type="page"/>
      </w:r>
    </w:p>
    <w:p w14:paraId="399CE498" w14:textId="77777777" w:rsidR="000E1F0E" w:rsidRPr="00093C89" w:rsidRDefault="000E1F0E" w:rsidP="00EF33ED">
      <w:pPr>
        <w:spacing w:line="276" w:lineRule="auto"/>
        <w:rPr>
          <w:rFonts w:ascii="Arial" w:hAnsi="Arial" w:cs="Arial"/>
          <w:sz w:val="18"/>
          <w:szCs w:val="18"/>
          <w:lang w:val="en-US"/>
        </w:rPr>
      </w:pPr>
    </w:p>
    <w:p w14:paraId="6ECA5B64" w14:textId="555AFE84" w:rsidR="000E1F0E" w:rsidRPr="00093C89" w:rsidRDefault="000E1F0E" w:rsidP="003D52D7">
      <w:pPr>
        <w:pStyle w:val="CAN-heading2"/>
      </w:pPr>
      <w:bookmarkStart w:id="56" w:name="_Toc343110760"/>
      <w:r w:rsidRPr="00093C89">
        <w:t>DISCHARGE OF CONTRACT</w:t>
      </w:r>
      <w:bookmarkEnd w:id="56"/>
    </w:p>
    <w:p w14:paraId="4D6DE90F" w14:textId="77777777" w:rsidR="00AF648A" w:rsidRPr="00093C89" w:rsidRDefault="00AF648A" w:rsidP="00EF33ED">
      <w:pPr>
        <w:spacing w:line="276" w:lineRule="auto"/>
        <w:rPr>
          <w:rFonts w:ascii="Arial" w:eastAsia="Times New Roman" w:hAnsi="Arial" w:cs="Arial"/>
          <w:sz w:val="18"/>
          <w:szCs w:val="18"/>
          <w:lang w:eastAsia="en-US"/>
        </w:rPr>
      </w:pPr>
    </w:p>
    <w:p w14:paraId="0B7C6917" w14:textId="77777777" w:rsidR="00F45828" w:rsidRPr="00093C89" w:rsidRDefault="000E1F0E" w:rsidP="00660DD8">
      <w:pPr>
        <w:pStyle w:val="ListParagraph"/>
        <w:numPr>
          <w:ilvl w:val="0"/>
          <w:numId w:val="88"/>
        </w:numPr>
        <w:rPr>
          <w:sz w:val="18"/>
          <w:szCs w:val="18"/>
          <w:lang w:eastAsia="en-US"/>
        </w:rPr>
      </w:pPr>
      <w:r w:rsidRPr="00093C89">
        <w:rPr>
          <w:sz w:val="18"/>
          <w:szCs w:val="18"/>
          <w:lang w:eastAsia="en-US"/>
        </w:rPr>
        <w:t xml:space="preserve">Once the contract has been formed and the nature of the terms and duties in the contract is known, then the parties with obligations in the contract are bound to perform their obligations in that contract. </w:t>
      </w:r>
    </w:p>
    <w:p w14:paraId="34721DEF" w14:textId="3ED85253" w:rsidR="000E1F0E" w:rsidRPr="00093C89" w:rsidRDefault="000E1F0E" w:rsidP="00660DD8">
      <w:pPr>
        <w:pStyle w:val="ListParagraph"/>
        <w:numPr>
          <w:ilvl w:val="0"/>
          <w:numId w:val="88"/>
        </w:numPr>
        <w:rPr>
          <w:sz w:val="18"/>
          <w:szCs w:val="18"/>
          <w:lang w:eastAsia="en-US"/>
        </w:rPr>
      </w:pPr>
      <w:r w:rsidRPr="00093C89">
        <w:rPr>
          <w:sz w:val="18"/>
          <w:szCs w:val="18"/>
          <w:lang w:eastAsia="en-US"/>
        </w:rPr>
        <w:t>A party’s failure to perform an obligation without an “excuse” constitutes a breach of contract and the remedies will then apply to require the party in breach to perform a possibly different obligation or set of obligations.</w:t>
      </w:r>
    </w:p>
    <w:p w14:paraId="0C92BFDD" w14:textId="77777777" w:rsidR="00AF648A" w:rsidRPr="00093C89" w:rsidRDefault="00AF648A" w:rsidP="00EF33ED">
      <w:pPr>
        <w:spacing w:line="276" w:lineRule="auto"/>
        <w:rPr>
          <w:rFonts w:ascii="Arial" w:eastAsia="Times New Roman" w:hAnsi="Arial" w:cs="Arial"/>
          <w:sz w:val="18"/>
          <w:szCs w:val="18"/>
          <w:lang w:eastAsia="en-US"/>
        </w:rPr>
      </w:pPr>
    </w:p>
    <w:p w14:paraId="3230DF55" w14:textId="77777777" w:rsidR="00F45828" w:rsidRPr="00093C89" w:rsidRDefault="000E1F0E" w:rsidP="00EF33ED">
      <w:pPr>
        <w:spacing w:line="276" w:lineRule="auto"/>
        <w:rPr>
          <w:rFonts w:ascii="Arial" w:eastAsia="Times New Roman" w:hAnsi="Arial" w:cs="Arial"/>
          <w:sz w:val="18"/>
          <w:szCs w:val="18"/>
          <w:lang w:eastAsia="en-US"/>
        </w:rPr>
      </w:pPr>
      <w:r w:rsidRPr="00093C89">
        <w:rPr>
          <w:rFonts w:ascii="Arial" w:eastAsia="Times New Roman" w:hAnsi="Arial" w:cs="Arial"/>
          <w:sz w:val="18"/>
          <w:szCs w:val="18"/>
          <w:lang w:eastAsia="en-US"/>
        </w:rPr>
        <w:t xml:space="preserve">Possible, however, that the contract might be “discharged” without all (or any) of the primary obligations having been performed. What “discharge” means depends on the reason for the </w:t>
      </w:r>
      <w:proofErr w:type="gramStart"/>
      <w:r w:rsidRPr="00093C89">
        <w:rPr>
          <w:rFonts w:ascii="Arial" w:eastAsia="Times New Roman" w:hAnsi="Arial" w:cs="Arial"/>
          <w:sz w:val="18"/>
          <w:szCs w:val="18"/>
          <w:lang w:eastAsia="en-US"/>
        </w:rPr>
        <w:t>discharge.</w:t>
      </w:r>
      <w:proofErr w:type="gramEnd"/>
      <w:r w:rsidRPr="00093C89">
        <w:rPr>
          <w:rFonts w:ascii="Arial" w:eastAsia="Times New Roman" w:hAnsi="Arial" w:cs="Arial"/>
          <w:sz w:val="18"/>
          <w:szCs w:val="18"/>
          <w:lang w:eastAsia="en-US"/>
        </w:rPr>
        <w:t xml:space="preserve"> In </w:t>
      </w:r>
      <w:proofErr w:type="spellStart"/>
      <w:r w:rsidRPr="00093C89">
        <w:rPr>
          <w:rFonts w:ascii="Arial" w:eastAsia="Times New Roman" w:hAnsi="Arial" w:cs="Arial"/>
          <w:b/>
          <w:i/>
          <w:color w:val="0000FF"/>
          <w:sz w:val="18"/>
          <w:szCs w:val="18"/>
          <w:lang w:eastAsia="en-US"/>
        </w:rPr>
        <w:t>Jedfro</w:t>
      </w:r>
      <w:proofErr w:type="spellEnd"/>
      <w:r w:rsidRPr="00093C89">
        <w:rPr>
          <w:rFonts w:ascii="Arial" w:eastAsia="Times New Roman" w:hAnsi="Arial" w:cs="Arial"/>
          <w:b/>
          <w:i/>
          <w:color w:val="0000FF"/>
          <w:sz w:val="18"/>
          <w:szCs w:val="18"/>
          <w:lang w:eastAsia="en-US"/>
        </w:rPr>
        <w:t xml:space="preserve"> Investments (U.S.A.) Ltd. v. </w:t>
      </w:r>
      <w:proofErr w:type="spellStart"/>
      <w:r w:rsidRPr="00093C89">
        <w:rPr>
          <w:rFonts w:ascii="Arial" w:eastAsia="Times New Roman" w:hAnsi="Arial" w:cs="Arial"/>
          <w:b/>
          <w:i/>
          <w:color w:val="0000FF"/>
          <w:sz w:val="18"/>
          <w:szCs w:val="18"/>
          <w:lang w:eastAsia="en-US"/>
        </w:rPr>
        <w:t>Jacyk</w:t>
      </w:r>
      <w:proofErr w:type="spellEnd"/>
      <w:r w:rsidRPr="00093C89">
        <w:rPr>
          <w:rFonts w:ascii="Arial" w:eastAsia="Times New Roman" w:hAnsi="Arial" w:cs="Arial"/>
          <w:b/>
          <w:i/>
          <w:color w:val="0000FF"/>
          <w:sz w:val="18"/>
          <w:szCs w:val="18"/>
          <w:lang w:eastAsia="en-US"/>
        </w:rPr>
        <w:t>, [2007] S.C.J. No. 55,</w:t>
      </w:r>
      <w:r w:rsidRPr="00093C89">
        <w:rPr>
          <w:rFonts w:ascii="Arial" w:eastAsia="Times New Roman" w:hAnsi="Arial" w:cs="Arial"/>
          <w:sz w:val="18"/>
          <w:szCs w:val="18"/>
          <w:lang w:eastAsia="en-US"/>
        </w:rPr>
        <w:t xml:space="preserve"> question arose of whether the obligations in a joint venture agreement ended because parties to the agreement had both been ignoring terms of the agreement. If so, this would have meant that there could be no action for breach of the agreement. The SCC disagreed that a contract could be discharged in such a way. </w:t>
      </w:r>
      <w:proofErr w:type="spellStart"/>
      <w:r w:rsidRPr="00093C89">
        <w:rPr>
          <w:rFonts w:ascii="Arial" w:eastAsia="Times New Roman" w:hAnsi="Arial" w:cs="Arial"/>
          <w:sz w:val="18"/>
          <w:szCs w:val="18"/>
          <w:lang w:eastAsia="en-US"/>
        </w:rPr>
        <w:t>McLachlinC.J</w:t>
      </w:r>
      <w:proofErr w:type="spellEnd"/>
      <w:r w:rsidRPr="00093C89">
        <w:rPr>
          <w:rFonts w:ascii="Arial" w:eastAsia="Times New Roman" w:hAnsi="Arial" w:cs="Arial"/>
          <w:sz w:val="18"/>
          <w:szCs w:val="18"/>
          <w:lang w:eastAsia="en-US"/>
        </w:rPr>
        <w:t xml:space="preserve">: “ways in which a contract can be discharged well established. It may be discharged by performance, by agreement, by frustration and by </w:t>
      </w:r>
      <w:proofErr w:type="spellStart"/>
      <w:r w:rsidRPr="00093C89">
        <w:rPr>
          <w:rFonts w:ascii="Arial" w:eastAsia="Times New Roman" w:hAnsi="Arial" w:cs="Arial"/>
          <w:sz w:val="18"/>
          <w:szCs w:val="18"/>
          <w:lang w:eastAsia="en-US"/>
        </w:rPr>
        <w:t>repudiatory</w:t>
      </w:r>
      <w:proofErr w:type="spellEnd"/>
      <w:r w:rsidRPr="00093C89">
        <w:rPr>
          <w:rFonts w:ascii="Arial" w:eastAsia="Times New Roman" w:hAnsi="Arial" w:cs="Arial"/>
          <w:sz w:val="18"/>
          <w:szCs w:val="18"/>
          <w:lang w:eastAsia="en-US"/>
        </w:rPr>
        <w:t xml:space="preserve"> or fundamental breach.” Not all these methods “discharge” the contract in the same way. </w:t>
      </w:r>
    </w:p>
    <w:p w14:paraId="1DAE7A09" w14:textId="77777777" w:rsidR="00F45828" w:rsidRPr="00093C89" w:rsidRDefault="00F45828" w:rsidP="00EF33ED">
      <w:pPr>
        <w:spacing w:line="276" w:lineRule="auto"/>
        <w:rPr>
          <w:rFonts w:ascii="Arial" w:eastAsia="Times New Roman" w:hAnsi="Arial" w:cs="Arial"/>
          <w:sz w:val="18"/>
          <w:szCs w:val="18"/>
          <w:lang w:eastAsia="en-US"/>
        </w:rPr>
      </w:pPr>
    </w:p>
    <w:p w14:paraId="498C6EC8" w14:textId="77777777" w:rsidR="00F45828" w:rsidRPr="00093C89" w:rsidRDefault="000E1F0E" w:rsidP="00EF33ED">
      <w:pPr>
        <w:spacing w:line="276" w:lineRule="auto"/>
        <w:rPr>
          <w:rFonts w:ascii="Arial" w:eastAsia="Times New Roman" w:hAnsi="Arial" w:cs="Arial"/>
          <w:sz w:val="18"/>
          <w:szCs w:val="18"/>
          <w:lang w:eastAsia="en-US"/>
        </w:rPr>
      </w:pPr>
      <w:r w:rsidRPr="00681B7F">
        <w:rPr>
          <w:rFonts w:ascii="Arial" w:eastAsia="Times New Roman" w:hAnsi="Arial" w:cs="Arial"/>
          <w:b/>
          <w:sz w:val="18"/>
          <w:szCs w:val="18"/>
          <w:lang w:eastAsia="en-US"/>
        </w:rPr>
        <w:t>Discharge by performance</w:t>
      </w:r>
      <w:r w:rsidRPr="00093C89">
        <w:rPr>
          <w:rFonts w:ascii="Arial" w:eastAsia="Times New Roman" w:hAnsi="Arial" w:cs="Arial"/>
          <w:sz w:val="18"/>
          <w:szCs w:val="18"/>
          <w:lang w:eastAsia="en-US"/>
        </w:rPr>
        <w:t xml:space="preserve"> exhausts the primary obligations, leaving the secondary obligations unnecessary. </w:t>
      </w:r>
    </w:p>
    <w:p w14:paraId="515B7871" w14:textId="77777777" w:rsidR="00F45828" w:rsidRPr="00093C89" w:rsidRDefault="00F45828" w:rsidP="00EF33ED">
      <w:pPr>
        <w:spacing w:line="276" w:lineRule="auto"/>
        <w:rPr>
          <w:rFonts w:ascii="Arial" w:eastAsia="Times New Roman" w:hAnsi="Arial" w:cs="Arial"/>
          <w:sz w:val="18"/>
          <w:szCs w:val="18"/>
          <w:lang w:eastAsia="en-US"/>
        </w:rPr>
      </w:pPr>
    </w:p>
    <w:p w14:paraId="5FC030AD" w14:textId="2B82BB62" w:rsidR="000E1F0E" w:rsidRPr="00093C89" w:rsidRDefault="000E1F0E" w:rsidP="00EF33ED">
      <w:pPr>
        <w:spacing w:line="276" w:lineRule="auto"/>
        <w:rPr>
          <w:rFonts w:ascii="Arial" w:eastAsia="Times New Roman" w:hAnsi="Arial" w:cs="Arial"/>
          <w:sz w:val="18"/>
          <w:szCs w:val="18"/>
          <w:lang w:eastAsia="en-US"/>
        </w:rPr>
      </w:pPr>
      <w:r w:rsidRPr="00681B7F">
        <w:rPr>
          <w:rFonts w:ascii="Arial" w:eastAsia="Times New Roman" w:hAnsi="Arial" w:cs="Arial"/>
          <w:b/>
          <w:sz w:val="18"/>
          <w:szCs w:val="18"/>
          <w:lang w:eastAsia="en-US"/>
        </w:rPr>
        <w:t>Discharge by agreement</w:t>
      </w:r>
      <w:r w:rsidRPr="00093C89">
        <w:rPr>
          <w:rFonts w:ascii="Arial" w:eastAsia="Times New Roman" w:hAnsi="Arial" w:cs="Arial"/>
          <w:sz w:val="18"/>
          <w:szCs w:val="18"/>
          <w:lang w:eastAsia="en-US"/>
        </w:rPr>
        <w:t xml:space="preserve"> requires a new contract containing promises to terminate or eliminate the old contract. </w:t>
      </w:r>
      <w:proofErr w:type="spellStart"/>
      <w:r w:rsidRPr="00093C89">
        <w:rPr>
          <w:rFonts w:ascii="Arial" w:eastAsia="Times New Roman" w:hAnsi="Arial" w:cs="Arial"/>
          <w:sz w:val="18"/>
          <w:szCs w:val="18"/>
          <w:lang w:eastAsia="en-US"/>
        </w:rPr>
        <w:t>McLachlin</w:t>
      </w:r>
      <w:proofErr w:type="spellEnd"/>
      <w:r w:rsidRPr="00093C89">
        <w:rPr>
          <w:rFonts w:ascii="Arial" w:eastAsia="Times New Roman" w:hAnsi="Arial" w:cs="Arial"/>
          <w:sz w:val="18"/>
          <w:szCs w:val="18"/>
          <w:lang w:eastAsia="en-US"/>
        </w:rPr>
        <w:t xml:space="preserve"> stressed that there must be offer, acceptance and consideration for promises in new agreement in order for old one to be discharged. Such agreement could not happen by inaction.</w:t>
      </w:r>
    </w:p>
    <w:p w14:paraId="4FE08A99" w14:textId="77777777" w:rsidR="00F45828" w:rsidRPr="00093C89" w:rsidRDefault="00F45828" w:rsidP="00EF33ED">
      <w:pPr>
        <w:spacing w:line="276" w:lineRule="auto"/>
        <w:rPr>
          <w:rFonts w:ascii="Arial" w:eastAsia="Times New Roman" w:hAnsi="Arial" w:cs="Arial"/>
          <w:sz w:val="18"/>
          <w:szCs w:val="18"/>
          <w:lang w:eastAsia="en-US"/>
        </w:rPr>
      </w:pPr>
    </w:p>
    <w:p w14:paraId="7431DDCE" w14:textId="77777777" w:rsidR="00F45828" w:rsidRPr="00093C89" w:rsidRDefault="000E1F0E" w:rsidP="00EF33ED">
      <w:pPr>
        <w:spacing w:line="276" w:lineRule="auto"/>
        <w:rPr>
          <w:rFonts w:ascii="Arial" w:eastAsia="Times New Roman" w:hAnsi="Arial" w:cs="Arial"/>
          <w:sz w:val="18"/>
          <w:szCs w:val="18"/>
          <w:lang w:eastAsia="en-US"/>
        </w:rPr>
      </w:pPr>
      <w:r w:rsidRPr="00B51820">
        <w:rPr>
          <w:rFonts w:ascii="Arial" w:eastAsia="Times New Roman" w:hAnsi="Arial" w:cs="Arial"/>
          <w:b/>
          <w:sz w:val="18"/>
          <w:szCs w:val="18"/>
          <w:lang w:eastAsia="en-US"/>
        </w:rPr>
        <w:t xml:space="preserve">Discharge by </w:t>
      </w:r>
      <w:proofErr w:type="spellStart"/>
      <w:r w:rsidRPr="00B51820">
        <w:rPr>
          <w:rFonts w:ascii="Arial" w:eastAsia="Times New Roman" w:hAnsi="Arial" w:cs="Arial"/>
          <w:b/>
          <w:sz w:val="18"/>
          <w:szCs w:val="18"/>
          <w:lang w:eastAsia="en-US"/>
        </w:rPr>
        <w:t>repudiatory</w:t>
      </w:r>
      <w:proofErr w:type="spellEnd"/>
      <w:r w:rsidRPr="00B51820">
        <w:rPr>
          <w:rFonts w:ascii="Arial" w:eastAsia="Times New Roman" w:hAnsi="Arial" w:cs="Arial"/>
          <w:b/>
          <w:sz w:val="18"/>
          <w:szCs w:val="18"/>
          <w:lang w:eastAsia="en-US"/>
        </w:rPr>
        <w:t xml:space="preserve"> or fundamental breach</w:t>
      </w:r>
      <w:r w:rsidRPr="00093C89">
        <w:rPr>
          <w:rFonts w:ascii="Arial" w:eastAsia="Times New Roman" w:hAnsi="Arial" w:cs="Arial"/>
          <w:sz w:val="18"/>
          <w:szCs w:val="18"/>
          <w:lang w:eastAsia="en-US"/>
        </w:rPr>
        <w:t xml:space="preserve"> ends the primary obligations (and not the secondary obligations) but usually only if the other party accepts the breach and terminates the contract [Chapter 22 “Termination for Breach”]. </w:t>
      </w:r>
    </w:p>
    <w:p w14:paraId="694B71B1" w14:textId="77777777" w:rsidR="00F45828" w:rsidRPr="00093C89" w:rsidRDefault="00F45828" w:rsidP="00EF33ED">
      <w:pPr>
        <w:spacing w:line="276" w:lineRule="auto"/>
        <w:rPr>
          <w:rFonts w:ascii="Arial" w:eastAsia="Times New Roman" w:hAnsi="Arial" w:cs="Arial"/>
          <w:sz w:val="18"/>
          <w:szCs w:val="18"/>
          <w:lang w:eastAsia="en-US"/>
        </w:rPr>
      </w:pPr>
    </w:p>
    <w:p w14:paraId="0E557B28" w14:textId="3F4F378B" w:rsidR="00F45828" w:rsidRPr="00093C89" w:rsidRDefault="000E1F0E" w:rsidP="00EF33ED">
      <w:pPr>
        <w:spacing w:line="276" w:lineRule="auto"/>
        <w:rPr>
          <w:rFonts w:ascii="Arial" w:eastAsia="Times New Roman" w:hAnsi="Arial" w:cs="Arial"/>
          <w:sz w:val="18"/>
          <w:szCs w:val="18"/>
          <w:lang w:eastAsia="en-US"/>
        </w:rPr>
      </w:pPr>
      <w:r w:rsidRPr="00745CE0">
        <w:rPr>
          <w:rFonts w:ascii="Arial" w:eastAsia="Times New Roman" w:hAnsi="Arial" w:cs="Arial"/>
          <w:b/>
          <w:sz w:val="18"/>
          <w:szCs w:val="18"/>
          <w:lang w:eastAsia="en-US"/>
        </w:rPr>
        <w:t>Discharge by frustration</w:t>
      </w:r>
      <w:r w:rsidRPr="00093C89">
        <w:rPr>
          <w:rFonts w:ascii="Arial" w:eastAsia="Times New Roman" w:hAnsi="Arial" w:cs="Arial"/>
          <w:sz w:val="18"/>
          <w:szCs w:val="18"/>
          <w:lang w:eastAsia="en-US"/>
        </w:rPr>
        <w:t xml:space="preserve"> [Chapter 19], </w:t>
      </w:r>
      <w:r w:rsidR="00366AB1">
        <w:rPr>
          <w:rFonts w:ascii="Arial" w:eastAsia="Times New Roman" w:hAnsi="Arial" w:cs="Arial"/>
          <w:sz w:val="18"/>
          <w:szCs w:val="18"/>
          <w:lang w:eastAsia="en-US"/>
        </w:rPr>
        <w:t xml:space="preserve">something that makes it impossible to complete the K, </w:t>
      </w:r>
      <w:r w:rsidRPr="00093C89">
        <w:rPr>
          <w:rFonts w:ascii="Arial" w:eastAsia="Times New Roman" w:hAnsi="Arial" w:cs="Arial"/>
          <w:sz w:val="18"/>
          <w:szCs w:val="18"/>
          <w:lang w:eastAsia="en-US"/>
        </w:rPr>
        <w:t xml:space="preserve">ends both primary and secondary obligations from the moment of the occurrence of the frustrating event. </w:t>
      </w:r>
    </w:p>
    <w:p w14:paraId="57C62BB1" w14:textId="77777777" w:rsidR="00F45828" w:rsidRPr="00093C89" w:rsidRDefault="00F45828" w:rsidP="00EF33ED">
      <w:pPr>
        <w:spacing w:line="276" w:lineRule="auto"/>
        <w:rPr>
          <w:rFonts w:ascii="Arial" w:eastAsia="Times New Roman" w:hAnsi="Arial" w:cs="Arial"/>
          <w:sz w:val="18"/>
          <w:szCs w:val="18"/>
          <w:lang w:eastAsia="en-US"/>
        </w:rPr>
      </w:pPr>
    </w:p>
    <w:p w14:paraId="1C45CAEB" w14:textId="77777777" w:rsidR="003A48F8" w:rsidRPr="00093C89" w:rsidRDefault="000E1F0E" w:rsidP="00EF33ED">
      <w:pPr>
        <w:spacing w:line="276" w:lineRule="auto"/>
        <w:rPr>
          <w:rFonts w:ascii="Arial" w:eastAsia="Times New Roman" w:hAnsi="Arial" w:cs="Arial"/>
          <w:sz w:val="18"/>
          <w:szCs w:val="18"/>
          <w:lang w:eastAsia="en-US"/>
        </w:rPr>
      </w:pPr>
      <w:r w:rsidRPr="00093C89">
        <w:rPr>
          <w:rFonts w:ascii="Arial" w:eastAsia="Times New Roman" w:hAnsi="Arial" w:cs="Arial"/>
          <w:sz w:val="18"/>
          <w:szCs w:val="18"/>
          <w:lang w:eastAsia="en-US"/>
        </w:rPr>
        <w:t xml:space="preserve">The SCC did not consider the possibility that a contract could be discharged by estoppel. There is English authority that contemplates abandonment of a contract through estoppel. </w:t>
      </w:r>
    </w:p>
    <w:p w14:paraId="08AC0215" w14:textId="77777777" w:rsidR="003A48F8" w:rsidRPr="00093C89" w:rsidRDefault="003A48F8" w:rsidP="00EF33ED">
      <w:pPr>
        <w:spacing w:line="276" w:lineRule="auto"/>
        <w:rPr>
          <w:rFonts w:ascii="Arial" w:eastAsia="Times New Roman" w:hAnsi="Arial" w:cs="Arial"/>
          <w:sz w:val="18"/>
          <w:szCs w:val="18"/>
          <w:lang w:eastAsia="en-US"/>
        </w:rPr>
      </w:pPr>
    </w:p>
    <w:p w14:paraId="308816F9" w14:textId="3C86565D" w:rsidR="000E1F0E" w:rsidRPr="00093C89" w:rsidRDefault="000E1F0E" w:rsidP="00EF33ED">
      <w:pPr>
        <w:spacing w:line="276" w:lineRule="auto"/>
        <w:rPr>
          <w:rFonts w:ascii="Arial" w:eastAsia="Times New Roman" w:hAnsi="Arial" w:cs="Arial"/>
          <w:sz w:val="18"/>
          <w:szCs w:val="18"/>
          <w:lang w:eastAsia="en-US"/>
        </w:rPr>
      </w:pPr>
      <w:r w:rsidRPr="00093C89">
        <w:rPr>
          <w:rFonts w:ascii="Arial" w:eastAsia="Times New Roman" w:hAnsi="Arial" w:cs="Arial"/>
          <w:sz w:val="18"/>
          <w:szCs w:val="18"/>
          <w:lang w:eastAsia="en-US"/>
        </w:rPr>
        <w:t xml:space="preserve">In </w:t>
      </w:r>
      <w:r w:rsidRPr="00211E05">
        <w:rPr>
          <w:rFonts w:ascii="Arial" w:eastAsia="Times New Roman" w:hAnsi="Arial" w:cs="Arial"/>
          <w:color w:val="0000FF"/>
          <w:sz w:val="18"/>
          <w:szCs w:val="18"/>
          <w:lang w:eastAsia="en-US"/>
        </w:rPr>
        <w:t xml:space="preserve">Allied Marine Transport Ltd. v. Vale de Rio </w:t>
      </w:r>
      <w:proofErr w:type="spellStart"/>
      <w:r w:rsidRPr="00211E05">
        <w:rPr>
          <w:rFonts w:ascii="Arial" w:eastAsia="Times New Roman" w:hAnsi="Arial" w:cs="Arial"/>
          <w:color w:val="0000FF"/>
          <w:sz w:val="18"/>
          <w:szCs w:val="18"/>
          <w:lang w:eastAsia="en-US"/>
        </w:rPr>
        <w:t>Doce</w:t>
      </w:r>
      <w:proofErr w:type="spellEnd"/>
      <w:r w:rsidRPr="00211E05">
        <w:rPr>
          <w:rFonts w:ascii="Arial" w:eastAsia="Times New Roman" w:hAnsi="Arial" w:cs="Arial"/>
          <w:color w:val="0000FF"/>
          <w:sz w:val="18"/>
          <w:szCs w:val="18"/>
          <w:lang w:eastAsia="en-US"/>
        </w:rPr>
        <w:t xml:space="preserve"> </w:t>
      </w:r>
      <w:proofErr w:type="spellStart"/>
      <w:r w:rsidRPr="00211E05">
        <w:rPr>
          <w:rFonts w:ascii="Arial" w:eastAsia="Times New Roman" w:hAnsi="Arial" w:cs="Arial"/>
          <w:color w:val="0000FF"/>
          <w:sz w:val="18"/>
          <w:szCs w:val="18"/>
          <w:lang w:eastAsia="en-US"/>
        </w:rPr>
        <w:t>Nevegacao</w:t>
      </w:r>
      <w:proofErr w:type="spellEnd"/>
      <w:r w:rsidRPr="00211E05">
        <w:rPr>
          <w:rFonts w:ascii="Arial" w:eastAsia="Times New Roman" w:hAnsi="Arial" w:cs="Arial"/>
          <w:color w:val="0000FF"/>
          <w:sz w:val="18"/>
          <w:szCs w:val="18"/>
          <w:lang w:eastAsia="en-US"/>
        </w:rPr>
        <w:t xml:space="preserve"> S</w:t>
      </w:r>
      <w:r w:rsidRPr="00093C89">
        <w:rPr>
          <w:rFonts w:ascii="Arial" w:eastAsia="Times New Roman" w:hAnsi="Arial" w:cs="Arial"/>
          <w:sz w:val="18"/>
          <w:szCs w:val="18"/>
          <w:lang w:eastAsia="en-US"/>
        </w:rPr>
        <w:t xml:space="preserve">A Robert Goff L.J. thought such abandonment could operate where one party represented to the other that the contract was abandoned and the other party relied on that representation to his or her detriment. Such </w:t>
      </w:r>
      <w:proofErr w:type="gramStart"/>
      <w:r w:rsidRPr="00093C89">
        <w:rPr>
          <w:rFonts w:ascii="Arial" w:eastAsia="Times New Roman" w:hAnsi="Arial" w:cs="Arial"/>
          <w:sz w:val="18"/>
          <w:szCs w:val="18"/>
          <w:lang w:eastAsia="en-US"/>
        </w:rPr>
        <w:t>an abandonment</w:t>
      </w:r>
      <w:proofErr w:type="gramEnd"/>
      <w:r w:rsidRPr="00093C89">
        <w:rPr>
          <w:rFonts w:ascii="Arial" w:eastAsia="Times New Roman" w:hAnsi="Arial" w:cs="Arial"/>
          <w:sz w:val="18"/>
          <w:szCs w:val="18"/>
          <w:lang w:eastAsia="en-US"/>
        </w:rPr>
        <w:t>, if possible, results from the ordinary application of estoppel principles</w:t>
      </w:r>
    </w:p>
    <w:p w14:paraId="5FE45342" w14:textId="77777777" w:rsidR="000E1F0E" w:rsidRPr="00093C89" w:rsidRDefault="000E1F0E" w:rsidP="00EF33ED">
      <w:pPr>
        <w:spacing w:line="276" w:lineRule="auto"/>
        <w:rPr>
          <w:rFonts w:ascii="Arial" w:hAnsi="Arial" w:cs="Arial"/>
          <w:sz w:val="18"/>
          <w:szCs w:val="18"/>
          <w:lang w:val="en-US"/>
        </w:rPr>
      </w:pPr>
    </w:p>
    <w:p w14:paraId="6420F859" w14:textId="77777777" w:rsidR="000E1F0E" w:rsidRPr="00B562D9" w:rsidRDefault="000E1F0E" w:rsidP="00EF33ED">
      <w:pPr>
        <w:spacing w:line="276" w:lineRule="auto"/>
        <w:rPr>
          <w:rFonts w:ascii="Arial" w:hAnsi="Arial" w:cs="Arial"/>
          <w:lang w:val="en-US"/>
        </w:rPr>
      </w:pPr>
    </w:p>
    <w:p w14:paraId="0877DFAD" w14:textId="77777777" w:rsidR="00F056E7" w:rsidRDefault="00F056E7">
      <w:pPr>
        <w:rPr>
          <w:rFonts w:ascii="Arial" w:hAnsi="Arial" w:cs="Arial"/>
          <w:b/>
          <w:lang w:val="en-US"/>
        </w:rPr>
      </w:pPr>
      <w:bookmarkStart w:id="57" w:name="_Toc343110761"/>
      <w:r>
        <w:br w:type="page"/>
      </w:r>
    </w:p>
    <w:p w14:paraId="135107B6" w14:textId="439D66A7" w:rsidR="00D335D8" w:rsidRPr="00B562D9" w:rsidRDefault="00D335D8" w:rsidP="00E11BA6">
      <w:pPr>
        <w:pStyle w:val="CAN-heading1"/>
      </w:pPr>
      <w:r w:rsidRPr="00B562D9">
        <w:t>TERMINATION FOR BREACH</w:t>
      </w:r>
      <w:bookmarkEnd w:id="57"/>
    </w:p>
    <w:p w14:paraId="26A196A7" w14:textId="77777777" w:rsidR="00D335D8" w:rsidRPr="00B562D9" w:rsidRDefault="00D335D8" w:rsidP="00EF33ED">
      <w:pPr>
        <w:spacing w:line="276" w:lineRule="auto"/>
        <w:rPr>
          <w:rFonts w:ascii="Arial" w:hAnsi="Arial" w:cs="Arial"/>
          <w:b/>
          <w:lang w:val="en-US"/>
        </w:rPr>
      </w:pPr>
    </w:p>
    <w:p w14:paraId="201D4DBA" w14:textId="77777777" w:rsidR="00D335D8" w:rsidRPr="00093C89" w:rsidRDefault="00D335D8" w:rsidP="00EF33ED">
      <w:pPr>
        <w:spacing w:line="276" w:lineRule="auto"/>
        <w:rPr>
          <w:rFonts w:ascii="Arial" w:hAnsi="Arial" w:cs="Arial"/>
          <w:sz w:val="18"/>
          <w:szCs w:val="18"/>
          <w:lang w:val="en-US"/>
        </w:rPr>
      </w:pPr>
      <w:r w:rsidRPr="00093C89">
        <w:rPr>
          <w:rFonts w:ascii="Arial" w:hAnsi="Arial" w:cs="Arial"/>
          <w:b/>
          <w:sz w:val="18"/>
          <w:szCs w:val="18"/>
          <w:lang w:val="en-US"/>
        </w:rPr>
        <w:t>Termination</w:t>
      </w:r>
      <w:r w:rsidRPr="00093C89">
        <w:rPr>
          <w:rFonts w:ascii="Arial" w:hAnsi="Arial" w:cs="Arial"/>
          <w:sz w:val="18"/>
          <w:szCs w:val="18"/>
          <w:lang w:val="en-US"/>
        </w:rPr>
        <w:t xml:space="preserve"> = remedy that depends on there being a </w:t>
      </w:r>
      <w:r w:rsidRPr="00093C89">
        <w:rPr>
          <w:rFonts w:ascii="Arial" w:hAnsi="Arial" w:cs="Arial"/>
          <w:b/>
          <w:sz w:val="18"/>
          <w:szCs w:val="18"/>
          <w:lang w:val="en-US"/>
        </w:rPr>
        <w:t>breach</w:t>
      </w:r>
      <w:r w:rsidRPr="00093C89">
        <w:rPr>
          <w:rFonts w:ascii="Arial" w:hAnsi="Arial" w:cs="Arial"/>
          <w:sz w:val="18"/>
          <w:szCs w:val="18"/>
          <w:lang w:val="en-US"/>
        </w:rPr>
        <w:t xml:space="preserve"> </w:t>
      </w:r>
      <w:r w:rsidRPr="00093C89">
        <w:rPr>
          <w:rFonts w:ascii="Arial" w:hAnsi="Arial" w:cs="Arial"/>
          <w:b/>
          <w:sz w:val="18"/>
          <w:szCs w:val="18"/>
          <w:lang w:val="en-US"/>
        </w:rPr>
        <w:t xml:space="preserve">of a term in a K that is a condition </w:t>
      </w:r>
      <w:r w:rsidRPr="00093C89">
        <w:rPr>
          <w:rFonts w:ascii="Arial" w:hAnsi="Arial" w:cs="Arial"/>
          <w:sz w:val="18"/>
          <w:szCs w:val="18"/>
          <w:lang w:val="en-US"/>
        </w:rPr>
        <w:t>or intermediate term (where consequences of breach are serious)</w:t>
      </w:r>
    </w:p>
    <w:p w14:paraId="4B0B136F" w14:textId="77777777" w:rsidR="00D335D8" w:rsidRPr="00093C89" w:rsidRDefault="00D335D8" w:rsidP="00EF33ED">
      <w:pPr>
        <w:spacing w:line="276" w:lineRule="auto"/>
        <w:rPr>
          <w:rFonts w:ascii="Arial" w:hAnsi="Arial" w:cs="Arial"/>
          <w:sz w:val="18"/>
          <w:szCs w:val="18"/>
          <w:lang w:val="en-US"/>
        </w:rPr>
      </w:pPr>
    </w:p>
    <w:p w14:paraId="02F576B9" w14:textId="77777777" w:rsidR="00D335D8" w:rsidRPr="00F056E7" w:rsidRDefault="00D335D8" w:rsidP="00EF33ED">
      <w:pPr>
        <w:spacing w:line="276" w:lineRule="auto"/>
        <w:rPr>
          <w:rFonts w:ascii="Arial" w:hAnsi="Arial" w:cs="Arial"/>
          <w:b/>
          <w:color w:val="0000FF"/>
          <w:sz w:val="18"/>
          <w:szCs w:val="18"/>
          <w:lang w:val="en-US"/>
        </w:rPr>
      </w:pPr>
      <w:r w:rsidRPr="00F056E7">
        <w:rPr>
          <w:rFonts w:ascii="Arial" w:hAnsi="Arial" w:cs="Arial"/>
          <w:b/>
          <w:color w:val="0000FF"/>
          <w:sz w:val="18"/>
          <w:szCs w:val="18"/>
          <w:lang w:val="en-US"/>
        </w:rPr>
        <w:t>Rescission vs. Repudiation:</w:t>
      </w:r>
    </w:p>
    <w:p w14:paraId="1DD8522E" w14:textId="77777777" w:rsidR="00D335D8" w:rsidRPr="00093C89" w:rsidRDefault="00D335D8" w:rsidP="00660DD8">
      <w:pPr>
        <w:pStyle w:val="ListParagraph"/>
        <w:numPr>
          <w:ilvl w:val="0"/>
          <w:numId w:val="35"/>
        </w:numPr>
        <w:rPr>
          <w:sz w:val="18"/>
          <w:szCs w:val="18"/>
        </w:rPr>
      </w:pPr>
      <w:r w:rsidRPr="00093C89">
        <w:rPr>
          <w:b/>
          <w:sz w:val="18"/>
          <w:szCs w:val="18"/>
        </w:rPr>
        <w:t>Rescission</w:t>
      </w:r>
      <w:r w:rsidRPr="00093C89">
        <w:rPr>
          <w:sz w:val="18"/>
          <w:szCs w:val="18"/>
        </w:rPr>
        <w:t xml:space="preserve"> = remedy available to </w:t>
      </w:r>
      <w:proofErr w:type="spellStart"/>
      <w:r w:rsidRPr="00093C89">
        <w:rPr>
          <w:sz w:val="18"/>
          <w:szCs w:val="18"/>
        </w:rPr>
        <w:t>representee</w:t>
      </w:r>
      <w:proofErr w:type="spellEnd"/>
      <w:r w:rsidRPr="00093C89">
        <w:rPr>
          <w:sz w:val="18"/>
          <w:szCs w:val="18"/>
        </w:rPr>
        <w:t xml:space="preserve"> </w:t>
      </w:r>
      <w:r w:rsidRPr="00093C89">
        <w:rPr>
          <w:i/>
          <w:sz w:val="18"/>
          <w:szCs w:val="18"/>
        </w:rPr>
        <w:t>inter alia</w:t>
      </w:r>
      <w:r w:rsidRPr="00093C89">
        <w:rPr>
          <w:sz w:val="18"/>
          <w:szCs w:val="18"/>
        </w:rPr>
        <w:t xml:space="preserve"> when other party has made false or misleading representation</w:t>
      </w:r>
    </w:p>
    <w:p w14:paraId="0ED56052" w14:textId="77777777" w:rsidR="00D335D8" w:rsidRPr="00093C89" w:rsidRDefault="00D335D8" w:rsidP="00660DD8">
      <w:pPr>
        <w:pStyle w:val="ListParagraph"/>
        <w:numPr>
          <w:ilvl w:val="0"/>
          <w:numId w:val="35"/>
        </w:numPr>
        <w:rPr>
          <w:sz w:val="18"/>
          <w:szCs w:val="18"/>
        </w:rPr>
      </w:pPr>
      <w:r w:rsidRPr="00093C89">
        <w:rPr>
          <w:b/>
          <w:sz w:val="18"/>
          <w:szCs w:val="18"/>
        </w:rPr>
        <w:t>Repudiation</w:t>
      </w:r>
      <w:r w:rsidRPr="00093C89">
        <w:rPr>
          <w:sz w:val="18"/>
          <w:szCs w:val="18"/>
        </w:rPr>
        <w:t xml:space="preserve"> = occurs by words/conduct evincing an intention not to be bound by the K; depends on</w:t>
      </w:r>
      <w:r w:rsidRPr="00093C89">
        <w:rPr>
          <w:b/>
          <w:sz w:val="18"/>
          <w:szCs w:val="18"/>
        </w:rPr>
        <w:t xml:space="preserve"> election made by non-repudiating party</w:t>
      </w:r>
      <w:r w:rsidRPr="00093C89">
        <w:rPr>
          <w:sz w:val="18"/>
          <w:szCs w:val="18"/>
        </w:rPr>
        <w:t xml:space="preserve"> </w:t>
      </w:r>
    </w:p>
    <w:p w14:paraId="2ADCD759" w14:textId="77777777" w:rsidR="00D335D8" w:rsidRPr="00093C89" w:rsidRDefault="00D335D8" w:rsidP="00660DD8">
      <w:pPr>
        <w:pStyle w:val="ListParagraph"/>
        <w:numPr>
          <w:ilvl w:val="1"/>
          <w:numId w:val="35"/>
        </w:numPr>
        <w:rPr>
          <w:sz w:val="18"/>
          <w:szCs w:val="18"/>
        </w:rPr>
      </w:pPr>
      <w:r w:rsidRPr="00093C89">
        <w:rPr>
          <w:sz w:val="18"/>
          <w:szCs w:val="18"/>
        </w:rPr>
        <w:t xml:space="preserve">If non-repudiating party treats K as still being in full force &amp; effect, K remains in being for future on both sides – each party can sue for past or future breaches </w:t>
      </w:r>
    </w:p>
    <w:p w14:paraId="753E3597" w14:textId="77777777" w:rsidR="00D335D8" w:rsidRPr="00093C89" w:rsidRDefault="00D335D8" w:rsidP="00660DD8">
      <w:pPr>
        <w:pStyle w:val="ListParagraph"/>
        <w:numPr>
          <w:ilvl w:val="1"/>
          <w:numId w:val="35"/>
        </w:numPr>
        <w:rPr>
          <w:sz w:val="18"/>
          <w:szCs w:val="18"/>
        </w:rPr>
      </w:pPr>
      <w:r w:rsidRPr="00093C89">
        <w:rPr>
          <w:sz w:val="18"/>
          <w:szCs w:val="18"/>
        </w:rPr>
        <w:t xml:space="preserve">If non-repudiating party accepts repudiation, K is </w:t>
      </w:r>
      <w:r w:rsidRPr="00093C89">
        <w:rPr>
          <w:b/>
          <w:sz w:val="18"/>
          <w:szCs w:val="18"/>
        </w:rPr>
        <w:t>terminated</w:t>
      </w:r>
      <w:r w:rsidRPr="00093C89">
        <w:rPr>
          <w:sz w:val="18"/>
          <w:szCs w:val="18"/>
        </w:rPr>
        <w:t xml:space="preserve"> &amp; parties discharged from future obligations </w:t>
      </w:r>
    </w:p>
    <w:p w14:paraId="6E9ACDE6" w14:textId="77777777" w:rsidR="00D335D8" w:rsidRPr="00093C89" w:rsidRDefault="00D335D8" w:rsidP="00660DD8">
      <w:pPr>
        <w:pStyle w:val="ListParagraph"/>
        <w:numPr>
          <w:ilvl w:val="0"/>
          <w:numId w:val="35"/>
        </w:numPr>
        <w:rPr>
          <w:sz w:val="18"/>
          <w:szCs w:val="18"/>
        </w:rPr>
      </w:pPr>
      <w:r w:rsidRPr="00093C89">
        <w:rPr>
          <w:sz w:val="18"/>
          <w:szCs w:val="18"/>
        </w:rPr>
        <w:t xml:space="preserve">Simply informing non-repudiating party by </w:t>
      </w:r>
      <w:r w:rsidRPr="00093C89">
        <w:rPr>
          <w:b/>
          <w:sz w:val="18"/>
          <w:szCs w:val="18"/>
        </w:rPr>
        <w:t>words or actions</w:t>
      </w:r>
      <w:r w:rsidRPr="00093C89">
        <w:rPr>
          <w:sz w:val="18"/>
          <w:szCs w:val="18"/>
        </w:rPr>
        <w:t xml:space="preserve"> = sufficient to exercise termination </w:t>
      </w:r>
    </w:p>
    <w:p w14:paraId="43D9EE0F" w14:textId="77777777" w:rsidR="00D335D8" w:rsidRPr="00093C89" w:rsidRDefault="00D335D8" w:rsidP="00660DD8">
      <w:pPr>
        <w:pStyle w:val="ListParagraph"/>
        <w:numPr>
          <w:ilvl w:val="0"/>
          <w:numId w:val="35"/>
        </w:numPr>
        <w:rPr>
          <w:sz w:val="18"/>
          <w:szCs w:val="18"/>
        </w:rPr>
      </w:pPr>
      <w:r w:rsidRPr="00093C89">
        <w:rPr>
          <w:b/>
          <w:sz w:val="18"/>
          <w:szCs w:val="18"/>
        </w:rPr>
        <w:t>Constructive termination of K</w:t>
      </w:r>
      <w:r w:rsidRPr="00093C89">
        <w:rPr>
          <w:sz w:val="18"/>
          <w:szCs w:val="18"/>
        </w:rPr>
        <w:t xml:space="preserve"> = acceptance of repudiation &amp; termination of K can possibly be effected by failing to perform one’s own obligations as they become due </w:t>
      </w:r>
    </w:p>
    <w:p w14:paraId="1A8E98E2" w14:textId="77777777" w:rsidR="00D335D8" w:rsidRPr="00093C89" w:rsidRDefault="00D335D8" w:rsidP="00660DD8">
      <w:pPr>
        <w:pStyle w:val="ListParagraph"/>
        <w:numPr>
          <w:ilvl w:val="0"/>
          <w:numId w:val="35"/>
        </w:numPr>
        <w:rPr>
          <w:sz w:val="18"/>
          <w:szCs w:val="18"/>
        </w:rPr>
      </w:pPr>
      <w:r w:rsidRPr="00093C89">
        <w:rPr>
          <w:b/>
          <w:sz w:val="18"/>
          <w:szCs w:val="18"/>
        </w:rPr>
        <w:t>Primary obligations cease</w:t>
      </w:r>
      <w:r w:rsidRPr="00093C89">
        <w:rPr>
          <w:sz w:val="18"/>
          <w:szCs w:val="18"/>
        </w:rPr>
        <w:t xml:space="preserve"> to be enforceable from moment of termination, but secondary obligations survive </w:t>
      </w:r>
      <w:r w:rsidRPr="00093C89">
        <w:rPr>
          <w:sz w:val="18"/>
          <w:szCs w:val="18"/>
        </w:rPr>
        <w:sym w:font="Symbol" w:char="F0AE"/>
      </w:r>
      <w:r w:rsidRPr="00093C89">
        <w:rPr>
          <w:sz w:val="18"/>
          <w:szCs w:val="18"/>
        </w:rPr>
        <w:t xml:space="preserve"> allows for combo of termination + damages (if K were rescinded, no possibility for damages)</w:t>
      </w:r>
    </w:p>
    <w:p w14:paraId="6B8BCB00" w14:textId="77777777" w:rsidR="00D335D8" w:rsidRPr="00093C89" w:rsidRDefault="00D335D8" w:rsidP="00EF33ED">
      <w:pPr>
        <w:spacing w:line="276" w:lineRule="auto"/>
        <w:rPr>
          <w:rFonts w:ascii="Arial" w:hAnsi="Arial" w:cs="Arial"/>
          <w:sz w:val="18"/>
          <w:szCs w:val="18"/>
          <w:lang w:val="en-US"/>
        </w:rPr>
      </w:pPr>
    </w:p>
    <w:tbl>
      <w:tblPr>
        <w:tblStyle w:val="TableGrid"/>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1951"/>
        <w:gridCol w:w="2977"/>
        <w:gridCol w:w="4648"/>
      </w:tblGrid>
      <w:tr w:rsidR="00D335D8" w:rsidRPr="00093C89" w14:paraId="7447B25F" w14:textId="77777777" w:rsidTr="00F056E7">
        <w:tc>
          <w:tcPr>
            <w:tcW w:w="1951" w:type="dxa"/>
            <w:shd w:val="clear" w:color="auto" w:fill="auto"/>
          </w:tcPr>
          <w:p w14:paraId="6CF7A1FA" w14:textId="77777777" w:rsidR="00D335D8" w:rsidRPr="00093C89" w:rsidRDefault="00D335D8" w:rsidP="00EF33ED">
            <w:pPr>
              <w:pStyle w:val="NoSpacing"/>
              <w:tabs>
                <w:tab w:val="right" w:leader="dot" w:pos="10080"/>
              </w:tabs>
              <w:spacing w:line="276" w:lineRule="auto"/>
              <w:rPr>
                <w:rFonts w:ascii="Arial" w:hAnsi="Arial" w:cs="Arial"/>
                <w:sz w:val="18"/>
                <w:szCs w:val="18"/>
              </w:rPr>
            </w:pPr>
          </w:p>
        </w:tc>
        <w:tc>
          <w:tcPr>
            <w:tcW w:w="2977" w:type="dxa"/>
            <w:shd w:val="clear" w:color="auto" w:fill="auto"/>
          </w:tcPr>
          <w:p w14:paraId="730DF212" w14:textId="77777777" w:rsidR="00D335D8" w:rsidRPr="00093C89" w:rsidRDefault="00D335D8" w:rsidP="00EF33ED">
            <w:pPr>
              <w:pStyle w:val="NoSpacing"/>
              <w:tabs>
                <w:tab w:val="center" w:pos="1488"/>
              </w:tabs>
              <w:spacing w:line="276" w:lineRule="auto"/>
              <w:rPr>
                <w:rFonts w:ascii="Arial" w:hAnsi="Arial" w:cs="Arial"/>
                <w:b/>
                <w:sz w:val="18"/>
                <w:szCs w:val="18"/>
              </w:rPr>
            </w:pPr>
            <w:r w:rsidRPr="00093C89">
              <w:rPr>
                <w:rFonts w:ascii="Arial" w:hAnsi="Arial" w:cs="Arial"/>
                <w:b/>
                <w:sz w:val="18"/>
                <w:szCs w:val="18"/>
              </w:rPr>
              <w:t>Rescission</w:t>
            </w:r>
            <w:r w:rsidRPr="00093C89">
              <w:rPr>
                <w:rFonts w:ascii="Arial" w:hAnsi="Arial" w:cs="Arial"/>
                <w:b/>
                <w:sz w:val="18"/>
                <w:szCs w:val="18"/>
              </w:rPr>
              <w:tab/>
            </w:r>
          </w:p>
        </w:tc>
        <w:tc>
          <w:tcPr>
            <w:tcW w:w="4648" w:type="dxa"/>
            <w:shd w:val="clear" w:color="auto" w:fill="auto"/>
          </w:tcPr>
          <w:p w14:paraId="790C9F49" w14:textId="77777777" w:rsidR="00D335D8" w:rsidRPr="00093C89" w:rsidRDefault="00D335D8" w:rsidP="00EF33ED">
            <w:pPr>
              <w:pStyle w:val="NoSpacing"/>
              <w:tabs>
                <w:tab w:val="right" w:leader="dot" w:pos="10080"/>
              </w:tabs>
              <w:spacing w:line="276" w:lineRule="auto"/>
              <w:rPr>
                <w:rFonts w:ascii="Arial" w:hAnsi="Arial" w:cs="Arial"/>
                <w:b/>
                <w:sz w:val="18"/>
                <w:szCs w:val="18"/>
              </w:rPr>
            </w:pPr>
            <w:r w:rsidRPr="00093C89">
              <w:rPr>
                <w:rFonts w:ascii="Arial" w:hAnsi="Arial" w:cs="Arial"/>
                <w:b/>
                <w:sz w:val="18"/>
                <w:szCs w:val="18"/>
              </w:rPr>
              <w:t>Termination</w:t>
            </w:r>
          </w:p>
        </w:tc>
      </w:tr>
      <w:tr w:rsidR="00D335D8" w:rsidRPr="00093C89" w14:paraId="0E13ED0F" w14:textId="77777777" w:rsidTr="00F056E7">
        <w:tc>
          <w:tcPr>
            <w:tcW w:w="1951" w:type="dxa"/>
            <w:shd w:val="clear" w:color="auto" w:fill="auto"/>
          </w:tcPr>
          <w:p w14:paraId="7D92D447" w14:textId="77777777" w:rsidR="00D335D8" w:rsidRPr="00093C89" w:rsidRDefault="00D335D8" w:rsidP="00EF33ED">
            <w:pPr>
              <w:pStyle w:val="NoSpacing"/>
              <w:tabs>
                <w:tab w:val="right" w:leader="dot" w:pos="10080"/>
              </w:tabs>
              <w:spacing w:line="276" w:lineRule="auto"/>
              <w:rPr>
                <w:rFonts w:ascii="Arial" w:hAnsi="Arial" w:cs="Arial"/>
                <w:b/>
                <w:sz w:val="18"/>
                <w:szCs w:val="18"/>
              </w:rPr>
            </w:pPr>
            <w:r w:rsidRPr="00093C89">
              <w:rPr>
                <w:rFonts w:ascii="Arial" w:hAnsi="Arial" w:cs="Arial"/>
                <w:b/>
                <w:sz w:val="18"/>
                <w:szCs w:val="18"/>
              </w:rPr>
              <w:t>Remedy for:</w:t>
            </w:r>
          </w:p>
        </w:tc>
        <w:tc>
          <w:tcPr>
            <w:tcW w:w="2977" w:type="dxa"/>
            <w:shd w:val="clear" w:color="auto" w:fill="auto"/>
          </w:tcPr>
          <w:p w14:paraId="04E6AC0C" w14:textId="77777777" w:rsidR="00D335D8" w:rsidRPr="00093C89" w:rsidRDefault="00D335D8" w:rsidP="00EF33ED">
            <w:pPr>
              <w:pStyle w:val="NoSpacing"/>
              <w:tabs>
                <w:tab w:val="right" w:leader="dot" w:pos="10080"/>
              </w:tabs>
              <w:spacing w:line="276" w:lineRule="auto"/>
              <w:rPr>
                <w:rFonts w:ascii="Arial" w:hAnsi="Arial" w:cs="Arial"/>
                <w:sz w:val="18"/>
                <w:szCs w:val="18"/>
              </w:rPr>
            </w:pPr>
            <w:r w:rsidRPr="00093C89">
              <w:rPr>
                <w:rFonts w:ascii="Arial" w:hAnsi="Arial" w:cs="Arial"/>
                <w:sz w:val="18"/>
                <w:szCs w:val="18"/>
              </w:rPr>
              <w:t>Misrepresentation</w:t>
            </w:r>
          </w:p>
        </w:tc>
        <w:tc>
          <w:tcPr>
            <w:tcW w:w="4648" w:type="dxa"/>
            <w:shd w:val="clear" w:color="auto" w:fill="auto"/>
          </w:tcPr>
          <w:p w14:paraId="2062EC67" w14:textId="77777777" w:rsidR="00D335D8" w:rsidRPr="00093C89" w:rsidRDefault="00D335D8" w:rsidP="00EF33ED">
            <w:pPr>
              <w:pStyle w:val="NoSpacing"/>
              <w:tabs>
                <w:tab w:val="right" w:leader="dot" w:pos="10080"/>
              </w:tabs>
              <w:spacing w:line="276" w:lineRule="auto"/>
              <w:rPr>
                <w:rFonts w:ascii="Arial" w:hAnsi="Arial" w:cs="Arial"/>
                <w:sz w:val="18"/>
                <w:szCs w:val="18"/>
              </w:rPr>
            </w:pPr>
            <w:r w:rsidRPr="00093C89">
              <w:rPr>
                <w:rFonts w:ascii="Arial" w:hAnsi="Arial" w:cs="Arial"/>
                <w:sz w:val="18"/>
                <w:szCs w:val="18"/>
              </w:rPr>
              <w:t>Breach of condition = repudiation (which triggers option for termination)</w:t>
            </w:r>
          </w:p>
        </w:tc>
      </w:tr>
      <w:tr w:rsidR="00D335D8" w:rsidRPr="00093C89" w14:paraId="491A6B65" w14:textId="77777777" w:rsidTr="00F056E7">
        <w:tc>
          <w:tcPr>
            <w:tcW w:w="1951" w:type="dxa"/>
            <w:shd w:val="clear" w:color="auto" w:fill="auto"/>
          </w:tcPr>
          <w:p w14:paraId="2D7A106C" w14:textId="77777777" w:rsidR="00D335D8" w:rsidRPr="00093C89" w:rsidRDefault="00D335D8" w:rsidP="00EF33ED">
            <w:pPr>
              <w:pStyle w:val="NoSpacing"/>
              <w:tabs>
                <w:tab w:val="right" w:leader="dot" w:pos="10080"/>
              </w:tabs>
              <w:spacing w:line="276" w:lineRule="auto"/>
              <w:rPr>
                <w:rFonts w:ascii="Arial" w:hAnsi="Arial" w:cs="Arial"/>
                <w:b/>
                <w:sz w:val="18"/>
                <w:szCs w:val="18"/>
              </w:rPr>
            </w:pPr>
            <w:r w:rsidRPr="00093C89">
              <w:rPr>
                <w:rFonts w:ascii="Arial" w:hAnsi="Arial" w:cs="Arial"/>
                <w:b/>
                <w:sz w:val="18"/>
                <w:szCs w:val="18"/>
              </w:rPr>
              <w:t>Type of remedy:</w:t>
            </w:r>
          </w:p>
        </w:tc>
        <w:tc>
          <w:tcPr>
            <w:tcW w:w="2977" w:type="dxa"/>
            <w:shd w:val="clear" w:color="auto" w:fill="auto"/>
          </w:tcPr>
          <w:p w14:paraId="3ED4CD03" w14:textId="77777777" w:rsidR="00D335D8" w:rsidRPr="00093C89" w:rsidRDefault="00D335D8" w:rsidP="00EF33ED">
            <w:pPr>
              <w:pStyle w:val="NoSpacing"/>
              <w:tabs>
                <w:tab w:val="right" w:leader="dot" w:pos="10080"/>
              </w:tabs>
              <w:spacing w:line="276" w:lineRule="auto"/>
              <w:rPr>
                <w:rFonts w:ascii="Arial" w:hAnsi="Arial" w:cs="Arial"/>
                <w:sz w:val="18"/>
                <w:szCs w:val="18"/>
              </w:rPr>
            </w:pPr>
            <w:r w:rsidRPr="00093C89">
              <w:rPr>
                <w:rFonts w:ascii="Arial" w:hAnsi="Arial" w:cs="Arial"/>
                <w:i/>
                <w:sz w:val="18"/>
                <w:szCs w:val="18"/>
              </w:rPr>
              <w:t>Equitable</w:t>
            </w:r>
            <w:r w:rsidRPr="00093C89">
              <w:rPr>
                <w:rFonts w:ascii="Arial" w:hAnsi="Arial" w:cs="Arial"/>
                <w:sz w:val="18"/>
                <w:szCs w:val="18"/>
              </w:rPr>
              <w:t xml:space="preserve"> – therefore no right to the remedy</w:t>
            </w:r>
          </w:p>
        </w:tc>
        <w:tc>
          <w:tcPr>
            <w:tcW w:w="4648" w:type="dxa"/>
            <w:shd w:val="clear" w:color="auto" w:fill="auto"/>
          </w:tcPr>
          <w:p w14:paraId="04C9B466" w14:textId="77777777" w:rsidR="00D335D8" w:rsidRPr="00093C89" w:rsidRDefault="00D335D8" w:rsidP="00EF33ED">
            <w:pPr>
              <w:pStyle w:val="NoSpacing"/>
              <w:tabs>
                <w:tab w:val="right" w:leader="dot" w:pos="10080"/>
              </w:tabs>
              <w:spacing w:line="276" w:lineRule="auto"/>
              <w:rPr>
                <w:rFonts w:ascii="Arial" w:hAnsi="Arial" w:cs="Arial"/>
                <w:sz w:val="18"/>
                <w:szCs w:val="18"/>
              </w:rPr>
            </w:pPr>
            <w:r w:rsidRPr="00093C89">
              <w:rPr>
                <w:rFonts w:ascii="Arial" w:hAnsi="Arial" w:cs="Arial"/>
                <w:i/>
                <w:sz w:val="18"/>
                <w:szCs w:val="18"/>
              </w:rPr>
              <w:t>Common Law</w:t>
            </w:r>
            <w:r w:rsidRPr="00093C89">
              <w:rPr>
                <w:rFonts w:ascii="Arial" w:hAnsi="Arial" w:cs="Arial"/>
                <w:sz w:val="18"/>
                <w:szCs w:val="18"/>
              </w:rPr>
              <w:t xml:space="preserve"> – therefore there is a right to the remedy</w:t>
            </w:r>
          </w:p>
        </w:tc>
      </w:tr>
      <w:tr w:rsidR="00D335D8" w:rsidRPr="00093C89" w14:paraId="41CDD23C" w14:textId="77777777" w:rsidTr="00F056E7">
        <w:tc>
          <w:tcPr>
            <w:tcW w:w="1951" w:type="dxa"/>
            <w:shd w:val="clear" w:color="auto" w:fill="auto"/>
          </w:tcPr>
          <w:p w14:paraId="1596E054" w14:textId="77777777" w:rsidR="00D335D8" w:rsidRPr="00093C89" w:rsidRDefault="00D335D8" w:rsidP="00EF33ED">
            <w:pPr>
              <w:pStyle w:val="NoSpacing"/>
              <w:tabs>
                <w:tab w:val="right" w:leader="dot" w:pos="10080"/>
              </w:tabs>
              <w:spacing w:line="276" w:lineRule="auto"/>
              <w:rPr>
                <w:rFonts w:ascii="Arial" w:hAnsi="Arial" w:cs="Arial"/>
                <w:b/>
                <w:sz w:val="18"/>
                <w:szCs w:val="18"/>
              </w:rPr>
            </w:pPr>
            <w:r w:rsidRPr="00093C89">
              <w:rPr>
                <w:rFonts w:ascii="Arial" w:hAnsi="Arial" w:cs="Arial"/>
                <w:b/>
                <w:sz w:val="18"/>
                <w:szCs w:val="18"/>
              </w:rPr>
              <w:t>Action:</w:t>
            </w:r>
          </w:p>
        </w:tc>
        <w:tc>
          <w:tcPr>
            <w:tcW w:w="2977" w:type="dxa"/>
            <w:shd w:val="clear" w:color="auto" w:fill="auto"/>
          </w:tcPr>
          <w:p w14:paraId="5828B9CD" w14:textId="77777777" w:rsidR="00D335D8" w:rsidRPr="00093C89" w:rsidRDefault="00D335D8" w:rsidP="00EF33ED">
            <w:pPr>
              <w:pStyle w:val="NoSpacing"/>
              <w:tabs>
                <w:tab w:val="right" w:leader="dot" w:pos="10080"/>
              </w:tabs>
              <w:spacing w:line="276" w:lineRule="auto"/>
              <w:rPr>
                <w:rFonts w:ascii="Arial" w:hAnsi="Arial" w:cs="Arial"/>
                <w:sz w:val="18"/>
                <w:szCs w:val="18"/>
              </w:rPr>
            </w:pPr>
            <w:r w:rsidRPr="00093C89">
              <w:rPr>
                <w:rFonts w:ascii="Arial" w:hAnsi="Arial" w:cs="Arial"/>
                <w:sz w:val="18"/>
                <w:szCs w:val="18"/>
              </w:rPr>
              <w:t>Ends the k, restores situation to conditions before the k (no primary or secondary obligations)</w:t>
            </w:r>
          </w:p>
        </w:tc>
        <w:tc>
          <w:tcPr>
            <w:tcW w:w="4648" w:type="dxa"/>
            <w:shd w:val="clear" w:color="auto" w:fill="auto"/>
          </w:tcPr>
          <w:p w14:paraId="2D6CCBA9" w14:textId="77777777" w:rsidR="00D335D8" w:rsidRPr="00093C89" w:rsidRDefault="00D335D8" w:rsidP="00EF33ED">
            <w:pPr>
              <w:pStyle w:val="NoSpacing"/>
              <w:tabs>
                <w:tab w:val="right" w:leader="dot" w:pos="10080"/>
              </w:tabs>
              <w:spacing w:line="276" w:lineRule="auto"/>
              <w:rPr>
                <w:rFonts w:ascii="Arial" w:hAnsi="Arial" w:cs="Arial"/>
                <w:sz w:val="18"/>
                <w:szCs w:val="18"/>
              </w:rPr>
            </w:pPr>
            <w:r w:rsidRPr="00093C89">
              <w:rPr>
                <w:rFonts w:ascii="Arial" w:hAnsi="Arial" w:cs="Arial"/>
                <w:sz w:val="18"/>
                <w:szCs w:val="18"/>
              </w:rPr>
              <w:t>Ends the k – the innocent party has the right to terminate the primary obligations from that point forward; secondary obligations survive</w:t>
            </w:r>
          </w:p>
        </w:tc>
      </w:tr>
      <w:tr w:rsidR="00D335D8" w:rsidRPr="00093C89" w14:paraId="7CFA62B6" w14:textId="77777777" w:rsidTr="00F056E7">
        <w:tc>
          <w:tcPr>
            <w:tcW w:w="1951" w:type="dxa"/>
            <w:shd w:val="clear" w:color="auto" w:fill="auto"/>
          </w:tcPr>
          <w:p w14:paraId="10071859" w14:textId="77777777" w:rsidR="00D335D8" w:rsidRPr="00093C89" w:rsidRDefault="00D335D8" w:rsidP="00EF33ED">
            <w:pPr>
              <w:pStyle w:val="NoSpacing"/>
              <w:tabs>
                <w:tab w:val="right" w:leader="dot" w:pos="10080"/>
              </w:tabs>
              <w:spacing w:line="276" w:lineRule="auto"/>
              <w:rPr>
                <w:rFonts w:ascii="Arial" w:hAnsi="Arial" w:cs="Arial"/>
                <w:b/>
                <w:sz w:val="18"/>
                <w:szCs w:val="18"/>
              </w:rPr>
            </w:pPr>
            <w:r w:rsidRPr="00093C89">
              <w:rPr>
                <w:rFonts w:ascii="Arial" w:hAnsi="Arial" w:cs="Arial"/>
                <w:b/>
                <w:sz w:val="18"/>
                <w:szCs w:val="18"/>
              </w:rPr>
              <w:t>Comments:</w:t>
            </w:r>
          </w:p>
        </w:tc>
        <w:tc>
          <w:tcPr>
            <w:tcW w:w="2977" w:type="dxa"/>
            <w:shd w:val="clear" w:color="auto" w:fill="auto"/>
          </w:tcPr>
          <w:p w14:paraId="7B3DCBEB" w14:textId="77777777" w:rsidR="00D335D8" w:rsidRPr="00093C89" w:rsidRDefault="00D335D8" w:rsidP="00EF33ED">
            <w:pPr>
              <w:pStyle w:val="NoSpacing"/>
              <w:tabs>
                <w:tab w:val="right" w:leader="dot" w:pos="10080"/>
              </w:tabs>
              <w:spacing w:line="276" w:lineRule="auto"/>
              <w:rPr>
                <w:rFonts w:ascii="Arial" w:hAnsi="Arial" w:cs="Arial"/>
                <w:sz w:val="18"/>
                <w:szCs w:val="18"/>
              </w:rPr>
            </w:pPr>
            <w:r w:rsidRPr="00093C89">
              <w:rPr>
                <w:rFonts w:ascii="Arial" w:hAnsi="Arial" w:cs="Arial"/>
                <w:sz w:val="18"/>
                <w:szCs w:val="18"/>
              </w:rPr>
              <w:t xml:space="preserve">No possibility for damages b/c nothing left in K w/which to make a damage claim </w:t>
            </w:r>
          </w:p>
        </w:tc>
        <w:tc>
          <w:tcPr>
            <w:tcW w:w="4648" w:type="dxa"/>
            <w:shd w:val="clear" w:color="auto" w:fill="auto"/>
          </w:tcPr>
          <w:p w14:paraId="0CC5026A" w14:textId="77777777" w:rsidR="00D335D8" w:rsidRPr="00093C89" w:rsidRDefault="00D335D8" w:rsidP="00EF33ED">
            <w:pPr>
              <w:pStyle w:val="NoSpacing"/>
              <w:tabs>
                <w:tab w:val="right" w:leader="dot" w:pos="10080"/>
              </w:tabs>
              <w:spacing w:line="276" w:lineRule="auto"/>
              <w:rPr>
                <w:rFonts w:ascii="Arial" w:hAnsi="Arial" w:cs="Arial"/>
                <w:sz w:val="18"/>
                <w:szCs w:val="18"/>
              </w:rPr>
            </w:pPr>
            <w:r w:rsidRPr="00093C89">
              <w:rPr>
                <w:rFonts w:ascii="Arial" w:hAnsi="Arial" w:cs="Arial"/>
                <w:sz w:val="18"/>
                <w:szCs w:val="18"/>
              </w:rPr>
              <w:t>This remedy is easily lost if it is not acted on right away (in some cases it is lost as soon as the k is entered into) – therefore would only be able to claim damages.</w:t>
            </w:r>
          </w:p>
        </w:tc>
      </w:tr>
    </w:tbl>
    <w:p w14:paraId="2CA9E7E4" w14:textId="77777777" w:rsidR="00D335D8" w:rsidRPr="00093C89" w:rsidRDefault="00D335D8" w:rsidP="00EF33ED">
      <w:pPr>
        <w:spacing w:line="276" w:lineRule="auto"/>
        <w:rPr>
          <w:rFonts w:ascii="Arial" w:hAnsi="Arial" w:cs="Arial"/>
          <w:sz w:val="18"/>
          <w:szCs w:val="18"/>
          <w:lang w:val="en-US"/>
        </w:rPr>
      </w:pPr>
      <w:r w:rsidRPr="00093C89">
        <w:rPr>
          <w:rFonts w:ascii="Arial" w:hAnsi="Arial" w:cs="Arial"/>
          <w:sz w:val="18"/>
          <w:szCs w:val="18"/>
          <w:lang w:val="en-US"/>
        </w:rPr>
        <w:t>**Bar to rescission when argument for termination is rejected (</w:t>
      </w:r>
      <w:r w:rsidRPr="00093C89">
        <w:rPr>
          <w:rFonts w:ascii="Arial" w:hAnsi="Arial" w:cs="Arial"/>
          <w:i/>
          <w:color w:val="0000FF"/>
          <w:sz w:val="18"/>
          <w:szCs w:val="18"/>
          <w:lang w:val="en-US"/>
        </w:rPr>
        <w:t>Leaf v International Galleries</w:t>
      </w:r>
      <w:r w:rsidRPr="00093C89">
        <w:rPr>
          <w:rFonts w:ascii="Arial" w:hAnsi="Arial" w:cs="Arial"/>
          <w:sz w:val="18"/>
          <w:szCs w:val="18"/>
          <w:lang w:val="en-US"/>
        </w:rPr>
        <w:t>)**</w:t>
      </w:r>
    </w:p>
    <w:p w14:paraId="0D31CE67" w14:textId="77777777" w:rsidR="00D335D8" w:rsidRPr="00093C89" w:rsidRDefault="00D335D8" w:rsidP="00EF33ED">
      <w:pPr>
        <w:spacing w:line="276" w:lineRule="auto"/>
        <w:rPr>
          <w:rFonts w:ascii="Arial" w:hAnsi="Arial" w:cs="Arial"/>
          <w:sz w:val="18"/>
          <w:szCs w:val="18"/>
          <w:lang w:val="en-US"/>
        </w:rPr>
      </w:pPr>
    </w:p>
    <w:p w14:paraId="4AC7FE37" w14:textId="77777777" w:rsidR="00D335D8" w:rsidRPr="00093C89" w:rsidRDefault="00D335D8" w:rsidP="00EF33ED">
      <w:pPr>
        <w:spacing w:line="276" w:lineRule="auto"/>
        <w:rPr>
          <w:rFonts w:ascii="Arial" w:hAnsi="Arial" w:cs="Arial"/>
          <w:sz w:val="18"/>
          <w:szCs w:val="18"/>
          <w:lang w:val="en-US"/>
        </w:rPr>
      </w:pPr>
      <w:r w:rsidRPr="00093C89">
        <w:rPr>
          <w:rFonts w:ascii="Arial" w:hAnsi="Arial" w:cs="Arial"/>
          <w:b/>
          <w:sz w:val="18"/>
          <w:szCs w:val="18"/>
          <w:u w:val="single"/>
          <w:lang w:val="en-US"/>
        </w:rPr>
        <w:t>Losing the Remedy:</w:t>
      </w:r>
      <w:r w:rsidRPr="00093C89">
        <w:rPr>
          <w:rFonts w:ascii="Arial" w:hAnsi="Arial" w:cs="Arial"/>
          <w:sz w:val="18"/>
          <w:szCs w:val="18"/>
          <w:lang w:val="en-US"/>
        </w:rPr>
        <w:t xml:space="preserve"> termination is tenuous, can be fairly easily lost </w:t>
      </w:r>
    </w:p>
    <w:p w14:paraId="757051AE" w14:textId="77777777" w:rsidR="00D335D8" w:rsidRPr="00093C89" w:rsidRDefault="00D335D8" w:rsidP="00660DD8">
      <w:pPr>
        <w:pStyle w:val="ListParagraph"/>
        <w:numPr>
          <w:ilvl w:val="0"/>
          <w:numId w:val="37"/>
        </w:numPr>
        <w:rPr>
          <w:sz w:val="18"/>
          <w:szCs w:val="18"/>
        </w:rPr>
      </w:pPr>
      <w:r w:rsidRPr="00093C89">
        <w:rPr>
          <w:sz w:val="18"/>
          <w:szCs w:val="18"/>
        </w:rPr>
        <w:t xml:space="preserve">If buyer has accepted part of the good, or if property has passed in specific goods, K can’t be terminated </w:t>
      </w:r>
    </w:p>
    <w:p w14:paraId="70FA67E9" w14:textId="77777777" w:rsidR="00D335D8" w:rsidRPr="00093C89" w:rsidRDefault="00D335D8" w:rsidP="00660DD8">
      <w:pPr>
        <w:pStyle w:val="ListParagraph"/>
        <w:numPr>
          <w:ilvl w:val="0"/>
          <w:numId w:val="37"/>
        </w:numPr>
        <w:rPr>
          <w:sz w:val="18"/>
          <w:szCs w:val="18"/>
        </w:rPr>
      </w:pPr>
      <w:r w:rsidRPr="00093C89">
        <w:rPr>
          <w:sz w:val="18"/>
          <w:szCs w:val="18"/>
        </w:rPr>
        <w:t xml:space="preserve">Can also lose by election to affirm K – can be done expressly or constructively </w:t>
      </w:r>
    </w:p>
    <w:p w14:paraId="51713E78" w14:textId="77777777" w:rsidR="00D335D8" w:rsidRPr="00093C89" w:rsidRDefault="00D335D8" w:rsidP="00660DD8">
      <w:pPr>
        <w:pStyle w:val="ListParagraph"/>
        <w:numPr>
          <w:ilvl w:val="0"/>
          <w:numId w:val="37"/>
        </w:numPr>
        <w:rPr>
          <w:sz w:val="18"/>
          <w:szCs w:val="18"/>
        </w:rPr>
      </w:pPr>
      <w:r w:rsidRPr="00093C89">
        <w:rPr>
          <w:sz w:val="18"/>
          <w:szCs w:val="18"/>
        </w:rPr>
        <w:t xml:space="preserve">Electing to affirm K not the same as estoppel </w:t>
      </w:r>
      <w:r w:rsidRPr="00093C89">
        <w:rPr>
          <w:sz w:val="18"/>
          <w:szCs w:val="18"/>
        </w:rPr>
        <w:sym w:font="Symbol" w:char="F0AE"/>
      </w:r>
      <w:r w:rsidRPr="00093C89">
        <w:rPr>
          <w:sz w:val="18"/>
          <w:szCs w:val="18"/>
        </w:rPr>
        <w:t xml:space="preserve"> not necessary for other party to have changed their conduct as a result of reliance on affirmation </w:t>
      </w:r>
    </w:p>
    <w:p w14:paraId="584AFB3C" w14:textId="77777777" w:rsidR="00D335D8" w:rsidRPr="00093C89" w:rsidRDefault="00D335D8" w:rsidP="00660DD8">
      <w:pPr>
        <w:pStyle w:val="ListParagraph"/>
        <w:numPr>
          <w:ilvl w:val="0"/>
          <w:numId w:val="37"/>
        </w:numPr>
        <w:rPr>
          <w:sz w:val="18"/>
          <w:szCs w:val="18"/>
        </w:rPr>
      </w:pPr>
      <w:r w:rsidRPr="00093C89">
        <w:rPr>
          <w:sz w:val="18"/>
          <w:szCs w:val="18"/>
        </w:rPr>
        <w:t xml:space="preserve">Can also lose through passage of time = </w:t>
      </w:r>
      <w:r w:rsidRPr="00093C89">
        <w:rPr>
          <w:b/>
          <w:sz w:val="18"/>
          <w:szCs w:val="18"/>
        </w:rPr>
        <w:t>constructive affirmation</w:t>
      </w:r>
    </w:p>
    <w:p w14:paraId="4F951B77" w14:textId="77777777" w:rsidR="00D335D8" w:rsidRPr="00093C89" w:rsidRDefault="00D335D8" w:rsidP="00EF33ED">
      <w:pPr>
        <w:spacing w:line="276" w:lineRule="auto"/>
        <w:rPr>
          <w:rFonts w:ascii="Arial" w:hAnsi="Arial" w:cs="Arial"/>
          <w:sz w:val="18"/>
          <w:szCs w:val="18"/>
          <w:lang w:val="en-US"/>
        </w:rPr>
      </w:pPr>
    </w:p>
    <w:p w14:paraId="264B9466" w14:textId="77777777" w:rsidR="00D335D8" w:rsidRPr="00093C89" w:rsidRDefault="00D335D8" w:rsidP="00990E68">
      <w:pPr>
        <w:pStyle w:val="CAN-heading3"/>
        <w:rPr>
          <w:sz w:val="18"/>
          <w:szCs w:val="18"/>
        </w:rPr>
      </w:pPr>
      <w:bookmarkStart w:id="58" w:name="_Toc343110762"/>
      <w:r w:rsidRPr="00093C89">
        <w:rPr>
          <w:sz w:val="18"/>
          <w:szCs w:val="18"/>
        </w:rPr>
        <w:t>Termination for Anticipatory Breach</w:t>
      </w:r>
      <w:bookmarkEnd w:id="58"/>
    </w:p>
    <w:p w14:paraId="155E4AFF" w14:textId="77777777" w:rsidR="00D335D8" w:rsidRPr="00093C89" w:rsidRDefault="00D335D8" w:rsidP="00EF33ED">
      <w:pPr>
        <w:spacing w:line="276" w:lineRule="auto"/>
        <w:rPr>
          <w:rFonts w:ascii="Arial" w:hAnsi="Arial" w:cs="Arial"/>
          <w:sz w:val="18"/>
          <w:szCs w:val="18"/>
          <w:lang w:val="en-US"/>
        </w:rPr>
      </w:pPr>
    </w:p>
    <w:p w14:paraId="3C88E3AC" w14:textId="77777777" w:rsidR="00D335D8" w:rsidRPr="00093C89" w:rsidRDefault="00D335D8" w:rsidP="00EF33ED">
      <w:pPr>
        <w:spacing w:line="276" w:lineRule="auto"/>
        <w:rPr>
          <w:rFonts w:ascii="Arial" w:hAnsi="Arial" w:cs="Arial"/>
          <w:sz w:val="18"/>
          <w:szCs w:val="18"/>
          <w:lang w:val="en-US"/>
        </w:rPr>
      </w:pPr>
      <w:r w:rsidRPr="00093C89">
        <w:rPr>
          <w:rFonts w:ascii="Arial" w:hAnsi="Arial" w:cs="Arial"/>
          <w:sz w:val="18"/>
          <w:szCs w:val="18"/>
          <w:lang w:val="en-US"/>
        </w:rPr>
        <w:t>K can be breached in “</w:t>
      </w:r>
      <w:r w:rsidRPr="00093C89">
        <w:rPr>
          <w:rFonts w:ascii="Arial" w:hAnsi="Arial" w:cs="Arial"/>
          <w:b/>
          <w:sz w:val="18"/>
          <w:szCs w:val="18"/>
          <w:lang w:val="en-US"/>
        </w:rPr>
        <w:t>anticipatory</w:t>
      </w:r>
      <w:r w:rsidRPr="00093C89">
        <w:rPr>
          <w:rFonts w:ascii="Arial" w:hAnsi="Arial" w:cs="Arial"/>
          <w:sz w:val="18"/>
          <w:szCs w:val="18"/>
          <w:lang w:val="en-US"/>
        </w:rPr>
        <w:t xml:space="preserve">” way – party who is supposed to perform </w:t>
      </w:r>
      <w:r w:rsidRPr="00093C89">
        <w:rPr>
          <w:rFonts w:ascii="Arial" w:hAnsi="Arial" w:cs="Arial"/>
          <w:b/>
          <w:sz w:val="18"/>
          <w:szCs w:val="18"/>
          <w:lang w:val="en-US"/>
        </w:rPr>
        <w:t>can inform other party they’re not going to perform when time comes,</w:t>
      </w:r>
      <w:r w:rsidRPr="00093C89">
        <w:rPr>
          <w:rFonts w:ascii="Arial" w:hAnsi="Arial" w:cs="Arial"/>
          <w:sz w:val="18"/>
          <w:szCs w:val="18"/>
          <w:lang w:val="en-US"/>
        </w:rPr>
        <w:t xml:space="preserve"> or it becomes </w:t>
      </w:r>
      <w:r w:rsidRPr="00093C89">
        <w:rPr>
          <w:rFonts w:ascii="Arial" w:hAnsi="Arial" w:cs="Arial"/>
          <w:b/>
          <w:sz w:val="18"/>
          <w:szCs w:val="18"/>
          <w:lang w:val="en-US"/>
        </w:rPr>
        <w:t>clear in advance that it will be impossible</w:t>
      </w:r>
      <w:r w:rsidRPr="00093C89">
        <w:rPr>
          <w:rFonts w:ascii="Arial" w:hAnsi="Arial" w:cs="Arial"/>
          <w:sz w:val="18"/>
          <w:szCs w:val="18"/>
          <w:lang w:val="en-US"/>
        </w:rPr>
        <w:t xml:space="preserve"> for one party to perform as promised &amp; there’s no “excuse” (ex. frustration) to relieve that party from liability</w:t>
      </w:r>
    </w:p>
    <w:p w14:paraId="6A93166C" w14:textId="38633162" w:rsidR="00D335D8" w:rsidRPr="00093C89" w:rsidRDefault="00D335D8" w:rsidP="00660DD8">
      <w:pPr>
        <w:pStyle w:val="ListParagraph"/>
        <w:numPr>
          <w:ilvl w:val="0"/>
          <w:numId w:val="36"/>
        </w:numPr>
        <w:rPr>
          <w:sz w:val="18"/>
          <w:szCs w:val="18"/>
        </w:rPr>
      </w:pPr>
      <w:r w:rsidRPr="00093C89">
        <w:rPr>
          <w:sz w:val="18"/>
          <w:szCs w:val="18"/>
        </w:rPr>
        <w:t>Innocent party can accept breach &amp; proceed to remedies immediately, or can affirm (not accept early breach &amp; proceed to remedies only when other party still fails to perform at time when K calls for performance)</w:t>
      </w:r>
    </w:p>
    <w:p w14:paraId="27D01E61" w14:textId="77777777" w:rsidR="00D335D8" w:rsidRPr="00093C89" w:rsidRDefault="00D335D8" w:rsidP="00660DD8">
      <w:pPr>
        <w:pStyle w:val="ListParagraph"/>
        <w:numPr>
          <w:ilvl w:val="1"/>
          <w:numId w:val="36"/>
        </w:numPr>
        <w:rPr>
          <w:sz w:val="18"/>
          <w:szCs w:val="18"/>
        </w:rPr>
      </w:pPr>
      <w:r w:rsidRPr="00093C89">
        <w:rPr>
          <w:sz w:val="18"/>
          <w:szCs w:val="18"/>
        </w:rPr>
        <w:t xml:space="preserve">Must be clear evidence that anticipatory breach has been accepted before K terminated </w:t>
      </w:r>
    </w:p>
    <w:p w14:paraId="41E121C7" w14:textId="0D6B87F8" w:rsidR="00D9439A" w:rsidRPr="00F056E7" w:rsidRDefault="00D335D8" w:rsidP="00EF33ED">
      <w:pPr>
        <w:pStyle w:val="ListParagraph"/>
        <w:numPr>
          <w:ilvl w:val="2"/>
          <w:numId w:val="36"/>
        </w:numPr>
        <w:rPr>
          <w:sz w:val="18"/>
          <w:szCs w:val="18"/>
        </w:rPr>
      </w:pPr>
      <w:r w:rsidRPr="00093C89">
        <w:rPr>
          <w:sz w:val="18"/>
          <w:szCs w:val="18"/>
        </w:rPr>
        <w:t>Subsequent acts of innocent party (failing to perform contractual obligations) can be taken as evidence of acceptance of repudiation</w:t>
      </w:r>
      <w:r w:rsidR="00D9439A" w:rsidRPr="00F056E7">
        <w:rPr>
          <w:sz w:val="18"/>
          <w:szCs w:val="18"/>
        </w:rPr>
        <w:br w:type="page"/>
      </w:r>
    </w:p>
    <w:p w14:paraId="3CC4B394" w14:textId="03AB26CD" w:rsidR="0016470E" w:rsidRPr="00093C89" w:rsidRDefault="00370E70" w:rsidP="00E11BA6">
      <w:pPr>
        <w:pStyle w:val="CAN-heading1"/>
        <w:rPr>
          <w:sz w:val="18"/>
          <w:szCs w:val="18"/>
        </w:rPr>
      </w:pPr>
      <w:bookmarkStart w:id="59" w:name="_Toc343110763"/>
      <w:r w:rsidRPr="00093C89">
        <w:rPr>
          <w:sz w:val="18"/>
          <w:szCs w:val="18"/>
        </w:rPr>
        <w:t>REASONS</w:t>
      </w:r>
      <w:r w:rsidR="0059660E" w:rsidRPr="00093C89">
        <w:rPr>
          <w:sz w:val="18"/>
          <w:szCs w:val="18"/>
        </w:rPr>
        <w:t xml:space="preserve"> FOR </w:t>
      </w:r>
      <w:r w:rsidRPr="00093C89">
        <w:rPr>
          <w:sz w:val="18"/>
          <w:szCs w:val="18"/>
        </w:rPr>
        <w:t>UNENFORCEABLE</w:t>
      </w:r>
      <w:r w:rsidR="0016470E" w:rsidRPr="00093C89">
        <w:rPr>
          <w:sz w:val="18"/>
          <w:szCs w:val="18"/>
        </w:rPr>
        <w:t xml:space="preserve"> CONTRACT</w:t>
      </w:r>
      <w:bookmarkEnd w:id="59"/>
      <w:r w:rsidR="00D9439A" w:rsidRPr="00093C89">
        <w:rPr>
          <w:sz w:val="18"/>
          <w:szCs w:val="18"/>
        </w:rPr>
        <w:t xml:space="preserve"> </w:t>
      </w:r>
    </w:p>
    <w:p w14:paraId="3B333D1F" w14:textId="77777777" w:rsidR="0059660E" w:rsidRPr="00093C89" w:rsidRDefault="0059660E" w:rsidP="00EF33ED">
      <w:pPr>
        <w:spacing w:line="276" w:lineRule="auto"/>
        <w:rPr>
          <w:rFonts w:ascii="Arial" w:hAnsi="Arial" w:cs="Arial"/>
          <w:sz w:val="18"/>
          <w:szCs w:val="18"/>
          <w:lang w:val="en-US"/>
        </w:rPr>
      </w:pPr>
    </w:p>
    <w:p w14:paraId="7D5E8CF1" w14:textId="34853A9F" w:rsidR="008A4819" w:rsidRPr="00093C89" w:rsidRDefault="008A4819" w:rsidP="003D52D7">
      <w:pPr>
        <w:pStyle w:val="CAN-heading2"/>
      </w:pPr>
      <w:bookmarkStart w:id="60" w:name="_Toc343110764"/>
      <w:bookmarkStart w:id="61" w:name="_Toc259092662"/>
      <w:r w:rsidRPr="00093C89">
        <w:t>CAPACITY</w:t>
      </w:r>
      <w:bookmarkEnd w:id="60"/>
    </w:p>
    <w:p w14:paraId="53830F0B" w14:textId="77777777" w:rsidR="00F056E7" w:rsidRDefault="00542F38" w:rsidP="00F056E7">
      <w:pPr>
        <w:rPr>
          <w:rFonts w:ascii="Arial" w:hAnsi="Arial" w:cs="Arial"/>
          <w:b/>
          <w:sz w:val="18"/>
          <w:szCs w:val="18"/>
        </w:rPr>
      </w:pPr>
      <w:r w:rsidRPr="00F056E7">
        <w:rPr>
          <w:rFonts w:ascii="Arial" w:hAnsi="Arial" w:cs="Arial"/>
          <w:b/>
          <w:sz w:val="18"/>
          <w:szCs w:val="18"/>
        </w:rPr>
        <w:t xml:space="preserve">Capacity </w:t>
      </w:r>
      <w:r w:rsidR="00092BE8" w:rsidRPr="00F056E7">
        <w:rPr>
          <w:rFonts w:ascii="Arial" w:hAnsi="Arial" w:cs="Arial"/>
          <w:b/>
          <w:sz w:val="18"/>
          <w:szCs w:val="18"/>
        </w:rPr>
        <w:t>–</w:t>
      </w:r>
      <w:r w:rsidRPr="00F056E7">
        <w:rPr>
          <w:rFonts w:ascii="Arial" w:hAnsi="Arial" w:cs="Arial"/>
          <w:b/>
          <w:sz w:val="18"/>
          <w:szCs w:val="18"/>
        </w:rPr>
        <w:t xml:space="preserve"> </w:t>
      </w:r>
      <w:r w:rsidR="00092BE8" w:rsidRPr="00F056E7">
        <w:rPr>
          <w:rFonts w:ascii="Arial" w:hAnsi="Arial" w:cs="Arial"/>
          <w:b/>
          <w:sz w:val="18"/>
          <w:szCs w:val="18"/>
        </w:rPr>
        <w:t xml:space="preserve">contract unenforceable </w:t>
      </w:r>
      <w:r w:rsidR="008A4819" w:rsidRPr="00F056E7">
        <w:rPr>
          <w:rFonts w:ascii="Arial" w:hAnsi="Arial" w:cs="Arial"/>
          <w:b/>
          <w:sz w:val="18"/>
          <w:szCs w:val="18"/>
        </w:rPr>
        <w:t xml:space="preserve">if one or both parties do not have the metal capacity to understand what a contract is at the moment when it is formed.  </w:t>
      </w:r>
    </w:p>
    <w:p w14:paraId="259EFA56" w14:textId="65E5039E" w:rsidR="00542F38" w:rsidRPr="00F056E7" w:rsidRDefault="006F46B2" w:rsidP="00F056E7">
      <w:pPr>
        <w:rPr>
          <w:rFonts w:ascii="Arial" w:hAnsi="Arial" w:cs="Arial"/>
          <w:b/>
          <w:sz w:val="18"/>
          <w:szCs w:val="18"/>
        </w:rPr>
      </w:pPr>
      <w:r w:rsidRPr="00F056E7">
        <w:rPr>
          <w:rFonts w:ascii="Arial" w:hAnsi="Arial" w:cs="Arial"/>
          <w:b/>
          <w:sz w:val="18"/>
          <w:szCs w:val="18"/>
        </w:rPr>
        <w:br/>
      </w:r>
    </w:p>
    <w:p w14:paraId="3959BB26" w14:textId="1DC8B073" w:rsidR="00F966EF" w:rsidRPr="00093C89" w:rsidRDefault="004C3F1C" w:rsidP="00F056E7">
      <w:pPr>
        <w:pStyle w:val="CAN-heading3"/>
        <w:rPr>
          <w:sz w:val="18"/>
          <w:szCs w:val="18"/>
        </w:rPr>
      </w:pPr>
      <w:bookmarkStart w:id="62" w:name="_Toc343110765"/>
      <w:r w:rsidRPr="00093C89">
        <w:rPr>
          <w:sz w:val="18"/>
          <w:szCs w:val="18"/>
        </w:rPr>
        <w:t>MENTAL COMPETENCE</w:t>
      </w:r>
      <w:bookmarkEnd w:id="62"/>
    </w:p>
    <w:tbl>
      <w:tblPr>
        <w:tblStyle w:val="TableGrid"/>
        <w:tblpPr w:leftFromText="180" w:rightFromText="180" w:vertAnchor="page" w:horzAnchor="page" w:tblpX="1549" w:tblpY="3961"/>
        <w:tblW w:w="955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71"/>
        <w:gridCol w:w="2551"/>
        <w:gridCol w:w="231"/>
      </w:tblGrid>
      <w:tr w:rsidR="00C97FDE" w:rsidRPr="00093C89" w14:paraId="3C857058" w14:textId="77777777" w:rsidTr="00C97FDE">
        <w:tc>
          <w:tcPr>
            <w:tcW w:w="6771" w:type="dxa"/>
          </w:tcPr>
          <w:p w14:paraId="1C1A8892" w14:textId="77777777" w:rsidR="00C97FDE" w:rsidRPr="00093C89" w:rsidRDefault="00C97FDE" w:rsidP="00ED2858">
            <w:pPr>
              <w:spacing w:before="60" w:after="60" w:line="276" w:lineRule="auto"/>
              <w:rPr>
                <w:rFonts w:ascii="Arial" w:hAnsi="Arial" w:cs="Arial"/>
                <w:b/>
                <w:color w:val="660066"/>
                <w:sz w:val="18"/>
                <w:szCs w:val="18"/>
                <w:lang w:val="en-US"/>
              </w:rPr>
            </w:pPr>
            <w:r w:rsidRPr="00093C89">
              <w:rPr>
                <w:rFonts w:ascii="Arial" w:hAnsi="Arial" w:cs="Arial"/>
                <w:b/>
                <w:color w:val="660066"/>
                <w:sz w:val="18"/>
                <w:szCs w:val="18"/>
                <w:lang w:val="en-US"/>
              </w:rPr>
              <w:t>Mental Incapacity</w:t>
            </w:r>
          </w:p>
        </w:tc>
        <w:tc>
          <w:tcPr>
            <w:tcW w:w="2782" w:type="dxa"/>
            <w:gridSpan w:val="2"/>
          </w:tcPr>
          <w:p w14:paraId="40F61B63" w14:textId="77777777" w:rsidR="00C97FDE" w:rsidRPr="00093C89" w:rsidRDefault="00C97FDE" w:rsidP="00ED2858">
            <w:pPr>
              <w:spacing w:before="60" w:after="60" w:line="276" w:lineRule="auto"/>
              <w:rPr>
                <w:rFonts w:ascii="Arial" w:hAnsi="Arial" w:cs="Arial"/>
                <w:sz w:val="18"/>
                <w:szCs w:val="18"/>
                <w:lang w:val="en-US"/>
              </w:rPr>
            </w:pPr>
          </w:p>
        </w:tc>
      </w:tr>
      <w:tr w:rsidR="00C97FDE" w:rsidRPr="00093C89" w14:paraId="7F1B2E7C" w14:textId="77777777" w:rsidTr="00C97FDE">
        <w:tc>
          <w:tcPr>
            <w:tcW w:w="6771" w:type="dxa"/>
          </w:tcPr>
          <w:p w14:paraId="6633AF77" w14:textId="77777777" w:rsidR="00C97FDE" w:rsidRPr="00093C89" w:rsidRDefault="00C97FDE" w:rsidP="00ED2858">
            <w:pPr>
              <w:spacing w:before="60" w:after="60" w:line="276" w:lineRule="auto"/>
              <w:rPr>
                <w:rFonts w:ascii="Arial" w:hAnsi="Arial" w:cs="Arial"/>
                <w:sz w:val="18"/>
                <w:szCs w:val="18"/>
                <w:lang w:val="en-US"/>
              </w:rPr>
            </w:pPr>
            <w:r w:rsidRPr="00093C89">
              <w:rPr>
                <w:rFonts w:ascii="Arial" w:hAnsi="Arial" w:cs="Arial"/>
                <w:sz w:val="18"/>
                <w:szCs w:val="18"/>
                <w:lang w:val="en-US"/>
              </w:rPr>
              <w:t>State of mental incapacity does not have to be permanent  - lucid period K would be enforceable, not lucid K not enforceable</w:t>
            </w:r>
          </w:p>
        </w:tc>
        <w:tc>
          <w:tcPr>
            <w:tcW w:w="2782" w:type="dxa"/>
            <w:gridSpan w:val="2"/>
          </w:tcPr>
          <w:p w14:paraId="67DF5DB7" w14:textId="77777777" w:rsidR="00C97FDE" w:rsidRPr="00093C89" w:rsidRDefault="00C97FDE" w:rsidP="00ED2858">
            <w:pPr>
              <w:spacing w:before="60" w:after="60" w:line="276" w:lineRule="auto"/>
              <w:rPr>
                <w:rFonts w:ascii="Arial" w:hAnsi="Arial" w:cs="Arial"/>
                <w:sz w:val="18"/>
                <w:szCs w:val="18"/>
                <w:lang w:val="en-US"/>
              </w:rPr>
            </w:pPr>
            <w:r w:rsidRPr="00093C89">
              <w:rPr>
                <w:rFonts w:ascii="Arial" w:hAnsi="Arial" w:cs="Arial"/>
                <w:color w:val="0000FF"/>
                <w:sz w:val="18"/>
                <w:szCs w:val="18"/>
                <w:lang w:val="en-US"/>
              </w:rPr>
              <w:t>MacDonald v Fraser</w:t>
            </w:r>
          </w:p>
        </w:tc>
      </w:tr>
      <w:tr w:rsidR="00C97FDE" w:rsidRPr="00093C89" w14:paraId="4A4AAC4B" w14:textId="77777777" w:rsidTr="00C97FDE">
        <w:tc>
          <w:tcPr>
            <w:tcW w:w="6771" w:type="dxa"/>
          </w:tcPr>
          <w:p w14:paraId="50D358A9" w14:textId="77777777" w:rsidR="00C97FDE" w:rsidRPr="00093C89" w:rsidRDefault="00C97FDE" w:rsidP="00ED2858">
            <w:pPr>
              <w:spacing w:before="60" w:after="60" w:line="276" w:lineRule="auto"/>
              <w:rPr>
                <w:rFonts w:ascii="Arial" w:hAnsi="Arial" w:cs="Arial"/>
                <w:sz w:val="18"/>
                <w:szCs w:val="18"/>
                <w:lang w:val="en-US"/>
              </w:rPr>
            </w:pPr>
            <w:r w:rsidRPr="00093C89">
              <w:rPr>
                <w:rFonts w:ascii="Arial" w:hAnsi="Arial" w:cs="Arial"/>
                <w:sz w:val="18"/>
                <w:szCs w:val="18"/>
                <w:lang w:val="en-US"/>
              </w:rPr>
              <w:t>Evidence of a physician does not necessarily carry more weight than that of a lay man</w:t>
            </w:r>
          </w:p>
        </w:tc>
        <w:tc>
          <w:tcPr>
            <w:tcW w:w="2782" w:type="dxa"/>
            <w:gridSpan w:val="2"/>
          </w:tcPr>
          <w:p w14:paraId="56FD30EC" w14:textId="77777777" w:rsidR="00C97FDE" w:rsidRPr="00093C89" w:rsidRDefault="00C97FDE" w:rsidP="00ED2858">
            <w:pPr>
              <w:spacing w:before="60" w:after="60" w:line="276" w:lineRule="auto"/>
              <w:rPr>
                <w:rFonts w:ascii="Arial" w:hAnsi="Arial" w:cs="Arial"/>
                <w:sz w:val="18"/>
                <w:szCs w:val="18"/>
                <w:lang w:val="en-US"/>
              </w:rPr>
            </w:pPr>
            <w:proofErr w:type="spellStart"/>
            <w:r w:rsidRPr="00093C89">
              <w:rPr>
                <w:rFonts w:ascii="Arial" w:hAnsi="Arial" w:cs="Arial"/>
                <w:color w:val="0000FF"/>
                <w:sz w:val="18"/>
                <w:szCs w:val="18"/>
                <w:lang w:val="en-US"/>
              </w:rPr>
              <w:t>Sawatsky</w:t>
            </w:r>
            <w:proofErr w:type="spellEnd"/>
            <w:r w:rsidRPr="00093C89">
              <w:rPr>
                <w:rFonts w:ascii="Arial" w:hAnsi="Arial" w:cs="Arial"/>
                <w:color w:val="0000FF"/>
                <w:sz w:val="18"/>
                <w:szCs w:val="18"/>
                <w:lang w:val="en-US"/>
              </w:rPr>
              <w:t xml:space="preserve"> v </w:t>
            </w:r>
            <w:proofErr w:type="spellStart"/>
            <w:r w:rsidRPr="00093C89">
              <w:rPr>
                <w:rFonts w:ascii="Arial" w:hAnsi="Arial" w:cs="Arial"/>
                <w:color w:val="0000FF"/>
                <w:sz w:val="18"/>
                <w:szCs w:val="18"/>
                <w:lang w:val="en-US"/>
              </w:rPr>
              <w:t>Sawatsky</w:t>
            </w:r>
            <w:proofErr w:type="spellEnd"/>
          </w:p>
        </w:tc>
      </w:tr>
      <w:tr w:rsidR="00C97FDE" w:rsidRPr="00093C89" w14:paraId="12C4DF27" w14:textId="77777777" w:rsidTr="00512D90">
        <w:trPr>
          <w:gridAfter w:val="1"/>
          <w:wAfter w:w="231" w:type="dxa"/>
          <w:trHeight w:val="855"/>
        </w:trPr>
        <w:tc>
          <w:tcPr>
            <w:tcW w:w="6771" w:type="dxa"/>
          </w:tcPr>
          <w:p w14:paraId="44F28FCE" w14:textId="77777777" w:rsidR="009C7AD3" w:rsidRPr="00093C89" w:rsidRDefault="009C7AD3" w:rsidP="00ED2858">
            <w:pPr>
              <w:spacing w:before="60" w:after="60" w:line="276" w:lineRule="auto"/>
              <w:rPr>
                <w:rFonts w:ascii="Arial" w:hAnsi="Arial" w:cs="Arial"/>
                <w:b/>
                <w:color w:val="660066"/>
                <w:sz w:val="18"/>
                <w:szCs w:val="18"/>
                <w:lang w:val="en-US"/>
              </w:rPr>
            </w:pPr>
          </w:p>
          <w:p w14:paraId="762842F4" w14:textId="77777777" w:rsidR="00C97FDE" w:rsidRPr="00093C89" w:rsidRDefault="00C97FDE" w:rsidP="00ED2858">
            <w:pPr>
              <w:spacing w:before="60" w:after="60" w:line="276" w:lineRule="auto"/>
              <w:rPr>
                <w:rFonts w:ascii="Arial" w:hAnsi="Arial" w:cs="Arial"/>
                <w:b/>
                <w:color w:val="008000"/>
                <w:sz w:val="18"/>
                <w:szCs w:val="18"/>
                <w:lang w:val="en-US"/>
              </w:rPr>
            </w:pPr>
            <w:r w:rsidRPr="00093C89">
              <w:rPr>
                <w:rFonts w:ascii="Arial" w:hAnsi="Arial" w:cs="Arial"/>
                <w:b/>
                <w:color w:val="660066"/>
                <w:sz w:val="18"/>
                <w:szCs w:val="18"/>
                <w:lang w:val="en-US"/>
              </w:rPr>
              <w:t>Knowledge of Mental Incapacity of Other Party</w:t>
            </w:r>
          </w:p>
        </w:tc>
        <w:tc>
          <w:tcPr>
            <w:tcW w:w="2551" w:type="dxa"/>
          </w:tcPr>
          <w:p w14:paraId="019D835B" w14:textId="77777777" w:rsidR="00C97FDE" w:rsidRPr="00093C89" w:rsidRDefault="00C97FDE" w:rsidP="00ED2858">
            <w:pPr>
              <w:spacing w:before="60" w:after="60" w:line="276" w:lineRule="auto"/>
              <w:rPr>
                <w:rFonts w:ascii="Arial" w:hAnsi="Arial" w:cs="Arial"/>
                <w:sz w:val="18"/>
                <w:szCs w:val="18"/>
                <w:lang w:val="en-US"/>
              </w:rPr>
            </w:pPr>
          </w:p>
        </w:tc>
      </w:tr>
      <w:tr w:rsidR="00C97FDE" w:rsidRPr="00093C89" w14:paraId="22E351EB" w14:textId="77777777" w:rsidTr="00C97FDE">
        <w:trPr>
          <w:gridAfter w:val="1"/>
          <w:wAfter w:w="231" w:type="dxa"/>
        </w:trPr>
        <w:tc>
          <w:tcPr>
            <w:tcW w:w="6771" w:type="dxa"/>
          </w:tcPr>
          <w:p w14:paraId="25B18B46" w14:textId="1D6512C7" w:rsidR="00C97FDE" w:rsidRPr="00093C89" w:rsidRDefault="00C97FDE" w:rsidP="00ED2858">
            <w:pPr>
              <w:spacing w:before="60" w:after="60" w:line="276" w:lineRule="auto"/>
              <w:rPr>
                <w:rFonts w:ascii="Arial" w:hAnsi="Arial" w:cs="Arial"/>
                <w:sz w:val="18"/>
                <w:szCs w:val="18"/>
                <w:lang w:val="en-US"/>
              </w:rPr>
            </w:pPr>
            <w:r w:rsidRPr="00093C89">
              <w:rPr>
                <w:rFonts w:ascii="Arial" w:hAnsi="Arial" w:cs="Arial"/>
                <w:sz w:val="18"/>
                <w:szCs w:val="18"/>
                <w:lang w:val="en-US"/>
              </w:rPr>
              <w:t xml:space="preserve">Not voidable if </w:t>
            </w:r>
            <w:r w:rsidR="00E05668" w:rsidRPr="00093C89">
              <w:rPr>
                <w:rFonts w:ascii="Arial" w:hAnsi="Arial" w:cs="Arial"/>
                <w:sz w:val="18"/>
                <w:szCs w:val="18"/>
                <w:lang w:val="en-US"/>
              </w:rPr>
              <w:t xml:space="preserve">- </w:t>
            </w:r>
            <w:r w:rsidRPr="00093C89">
              <w:rPr>
                <w:rFonts w:ascii="Arial" w:hAnsi="Arial" w:cs="Arial"/>
                <w:sz w:val="18"/>
                <w:szCs w:val="18"/>
                <w:lang w:val="en-US"/>
              </w:rPr>
              <w:t>other party didn’t know someone was incompetent, no advantage is taken, no reason to suppose the other party is incompetent, the contract is enforceable</w:t>
            </w:r>
          </w:p>
        </w:tc>
        <w:tc>
          <w:tcPr>
            <w:tcW w:w="2551" w:type="dxa"/>
          </w:tcPr>
          <w:p w14:paraId="2738D2F0" w14:textId="77777777" w:rsidR="00C97FDE" w:rsidRPr="00093C89" w:rsidRDefault="00C97FDE" w:rsidP="00ED2858">
            <w:pPr>
              <w:spacing w:before="60" w:after="60" w:line="276" w:lineRule="auto"/>
              <w:rPr>
                <w:rFonts w:ascii="Arial" w:hAnsi="Arial" w:cs="Arial"/>
                <w:sz w:val="18"/>
                <w:szCs w:val="18"/>
                <w:lang w:val="en-US"/>
              </w:rPr>
            </w:pPr>
            <w:r w:rsidRPr="00093C89">
              <w:rPr>
                <w:rFonts w:ascii="Arial" w:hAnsi="Arial" w:cs="Arial"/>
                <w:color w:val="0000FF"/>
                <w:sz w:val="18"/>
                <w:szCs w:val="18"/>
                <w:lang w:val="en-US"/>
              </w:rPr>
              <w:t xml:space="preserve">Hardman v Falk </w:t>
            </w:r>
          </w:p>
          <w:p w14:paraId="4A00FC7E" w14:textId="77777777" w:rsidR="00C97FDE" w:rsidRPr="00093C89" w:rsidRDefault="00C97FDE" w:rsidP="00ED2858">
            <w:pPr>
              <w:spacing w:before="60" w:after="60" w:line="276" w:lineRule="auto"/>
              <w:rPr>
                <w:rFonts w:ascii="Arial" w:hAnsi="Arial" w:cs="Arial"/>
                <w:sz w:val="18"/>
                <w:szCs w:val="18"/>
                <w:lang w:val="en-US"/>
              </w:rPr>
            </w:pPr>
          </w:p>
        </w:tc>
      </w:tr>
      <w:tr w:rsidR="00C97FDE" w:rsidRPr="00093C89" w14:paraId="3397927E" w14:textId="77777777" w:rsidTr="00C97FDE">
        <w:trPr>
          <w:gridAfter w:val="1"/>
          <w:wAfter w:w="231" w:type="dxa"/>
        </w:trPr>
        <w:tc>
          <w:tcPr>
            <w:tcW w:w="6771" w:type="dxa"/>
          </w:tcPr>
          <w:p w14:paraId="05CA61F7" w14:textId="77777777" w:rsidR="00C97FDE" w:rsidRPr="00093C89" w:rsidRDefault="00C97FDE" w:rsidP="00ED2858">
            <w:pPr>
              <w:spacing w:before="60" w:after="60" w:line="276" w:lineRule="auto"/>
              <w:rPr>
                <w:rFonts w:ascii="Arial" w:hAnsi="Arial" w:cs="Arial"/>
                <w:sz w:val="18"/>
                <w:szCs w:val="18"/>
                <w:lang w:val="en-US"/>
              </w:rPr>
            </w:pPr>
            <w:r w:rsidRPr="00093C89">
              <w:rPr>
                <w:rFonts w:ascii="Arial" w:hAnsi="Arial" w:cs="Arial"/>
                <w:sz w:val="18"/>
                <w:szCs w:val="18"/>
                <w:lang w:val="en-US"/>
              </w:rPr>
              <w:t>Contract obtained under fraudulent advantage of purchaser’s incapacity would be unenforceable</w:t>
            </w:r>
          </w:p>
        </w:tc>
        <w:tc>
          <w:tcPr>
            <w:tcW w:w="2551" w:type="dxa"/>
          </w:tcPr>
          <w:p w14:paraId="401D000C" w14:textId="77777777" w:rsidR="00C97FDE" w:rsidRPr="00093C89" w:rsidRDefault="00C97FDE" w:rsidP="00ED2858">
            <w:pPr>
              <w:spacing w:before="60" w:after="60" w:line="276" w:lineRule="auto"/>
              <w:rPr>
                <w:rFonts w:ascii="Arial" w:hAnsi="Arial" w:cs="Arial"/>
                <w:sz w:val="18"/>
                <w:szCs w:val="18"/>
                <w:lang w:val="en-US"/>
              </w:rPr>
            </w:pPr>
            <w:r w:rsidRPr="00093C89">
              <w:rPr>
                <w:rFonts w:ascii="Arial" w:hAnsi="Arial" w:cs="Arial"/>
                <w:color w:val="0000FF"/>
                <w:sz w:val="18"/>
                <w:szCs w:val="18"/>
                <w:lang w:val="en-US"/>
              </w:rPr>
              <w:t>Wilson v. Canada</w:t>
            </w:r>
          </w:p>
        </w:tc>
      </w:tr>
      <w:tr w:rsidR="00C97FDE" w:rsidRPr="00093C89" w14:paraId="4E9DED45" w14:textId="77777777" w:rsidTr="00C97FDE">
        <w:trPr>
          <w:gridAfter w:val="1"/>
          <w:wAfter w:w="231" w:type="dxa"/>
        </w:trPr>
        <w:tc>
          <w:tcPr>
            <w:tcW w:w="6771" w:type="dxa"/>
          </w:tcPr>
          <w:p w14:paraId="58DBC636" w14:textId="77777777" w:rsidR="00C97FDE" w:rsidRPr="00093C89" w:rsidRDefault="00C97FDE" w:rsidP="00ED2858">
            <w:pPr>
              <w:spacing w:before="60" w:after="60" w:line="276" w:lineRule="auto"/>
              <w:rPr>
                <w:rFonts w:ascii="Arial" w:hAnsi="Arial" w:cs="Arial"/>
                <w:sz w:val="18"/>
                <w:szCs w:val="18"/>
                <w:lang w:val="en-US"/>
              </w:rPr>
            </w:pPr>
            <w:r w:rsidRPr="00093C89">
              <w:rPr>
                <w:rFonts w:ascii="Arial" w:hAnsi="Arial" w:cs="Arial"/>
                <w:sz w:val="18"/>
                <w:szCs w:val="18"/>
                <w:lang w:val="en-US"/>
              </w:rPr>
              <w:t>Only voided when there is taking advantage, unfairness alone not enough to make voidable</w:t>
            </w:r>
          </w:p>
        </w:tc>
        <w:tc>
          <w:tcPr>
            <w:tcW w:w="2551" w:type="dxa"/>
          </w:tcPr>
          <w:p w14:paraId="024FE8AD" w14:textId="77777777" w:rsidR="00C97FDE" w:rsidRPr="00093C89" w:rsidRDefault="00C97FDE" w:rsidP="00ED2858">
            <w:pPr>
              <w:spacing w:before="60" w:after="60" w:line="276" w:lineRule="auto"/>
              <w:rPr>
                <w:rFonts w:ascii="Arial" w:hAnsi="Arial" w:cs="Arial"/>
                <w:sz w:val="18"/>
                <w:szCs w:val="18"/>
                <w:lang w:val="en-US"/>
              </w:rPr>
            </w:pPr>
            <w:r w:rsidRPr="00093C89">
              <w:rPr>
                <w:rFonts w:ascii="Arial" w:hAnsi="Arial" w:cs="Arial"/>
                <w:color w:val="0000FF"/>
                <w:sz w:val="18"/>
                <w:szCs w:val="18"/>
                <w:lang w:val="en-US"/>
              </w:rPr>
              <w:t>Hart v O’Connor, Hardman</w:t>
            </w:r>
          </w:p>
        </w:tc>
      </w:tr>
      <w:tr w:rsidR="00C97FDE" w:rsidRPr="00093C89" w14:paraId="7A4BC2E6" w14:textId="77777777" w:rsidTr="00C97FDE">
        <w:trPr>
          <w:gridAfter w:val="1"/>
          <w:wAfter w:w="231" w:type="dxa"/>
        </w:trPr>
        <w:tc>
          <w:tcPr>
            <w:tcW w:w="6771" w:type="dxa"/>
          </w:tcPr>
          <w:p w14:paraId="1BA4414B" w14:textId="77777777" w:rsidR="00C97FDE" w:rsidRPr="00093C89" w:rsidRDefault="00C97FDE" w:rsidP="00ED2858">
            <w:pPr>
              <w:spacing w:before="60" w:after="60" w:line="276" w:lineRule="auto"/>
              <w:rPr>
                <w:rFonts w:ascii="Arial" w:hAnsi="Arial" w:cs="Arial"/>
                <w:sz w:val="18"/>
                <w:szCs w:val="18"/>
                <w:lang w:val="en-US"/>
              </w:rPr>
            </w:pPr>
            <w:r w:rsidRPr="00093C89">
              <w:rPr>
                <w:rFonts w:ascii="Arial" w:eastAsia="Times New Roman" w:hAnsi="Arial" w:cs="Arial"/>
                <w:sz w:val="18"/>
                <w:szCs w:val="18"/>
                <w:lang w:eastAsia="en-US"/>
              </w:rPr>
              <w:t>There ought to be no interference where there was no victimization, no taking advantage of the other’s weakness.</w:t>
            </w:r>
          </w:p>
        </w:tc>
        <w:tc>
          <w:tcPr>
            <w:tcW w:w="2551" w:type="dxa"/>
          </w:tcPr>
          <w:p w14:paraId="0769A0D5" w14:textId="77777777" w:rsidR="00C97FDE" w:rsidRPr="00093C89" w:rsidRDefault="00C97FDE" w:rsidP="00ED2858">
            <w:pPr>
              <w:spacing w:before="60" w:after="60" w:line="276" w:lineRule="auto"/>
              <w:rPr>
                <w:rFonts w:ascii="Arial" w:hAnsi="Arial" w:cs="Arial"/>
                <w:sz w:val="18"/>
                <w:szCs w:val="18"/>
                <w:lang w:val="en-US"/>
              </w:rPr>
            </w:pPr>
            <w:r w:rsidRPr="00093C89">
              <w:rPr>
                <w:rFonts w:ascii="Arial" w:eastAsia="Times New Roman" w:hAnsi="Arial" w:cs="Arial"/>
                <w:color w:val="0000FF"/>
                <w:sz w:val="18"/>
                <w:szCs w:val="18"/>
                <w:lang w:eastAsia="en-US"/>
              </w:rPr>
              <w:t>Hart v. O’Connor</w:t>
            </w:r>
          </w:p>
        </w:tc>
      </w:tr>
      <w:tr w:rsidR="00C97FDE" w:rsidRPr="00093C89" w14:paraId="43720D3D" w14:textId="77777777" w:rsidTr="009C7AD3">
        <w:trPr>
          <w:gridAfter w:val="1"/>
          <w:wAfter w:w="231" w:type="dxa"/>
          <w:trHeight w:val="882"/>
        </w:trPr>
        <w:tc>
          <w:tcPr>
            <w:tcW w:w="6771" w:type="dxa"/>
          </w:tcPr>
          <w:p w14:paraId="2883A888" w14:textId="77777777" w:rsidR="009C7AD3" w:rsidRPr="00093C89" w:rsidRDefault="009C7AD3" w:rsidP="00ED2858">
            <w:pPr>
              <w:spacing w:before="60" w:after="60" w:line="276" w:lineRule="auto"/>
              <w:rPr>
                <w:rFonts w:ascii="Arial" w:hAnsi="Arial" w:cs="Arial"/>
                <w:b/>
                <w:color w:val="660066"/>
                <w:sz w:val="18"/>
                <w:szCs w:val="18"/>
                <w:lang w:val="en-US"/>
              </w:rPr>
            </w:pPr>
          </w:p>
          <w:p w14:paraId="4A7223F9" w14:textId="0972AF49" w:rsidR="00C97FDE" w:rsidRPr="00093C89" w:rsidRDefault="00C97FDE" w:rsidP="00ED2858">
            <w:pPr>
              <w:spacing w:before="60" w:after="60" w:line="276" w:lineRule="auto"/>
              <w:rPr>
                <w:rFonts w:ascii="Arial" w:hAnsi="Arial" w:cs="Arial"/>
                <w:b/>
                <w:sz w:val="18"/>
                <w:szCs w:val="18"/>
                <w:lang w:val="en-US"/>
              </w:rPr>
            </w:pPr>
            <w:r w:rsidRPr="00093C89">
              <w:rPr>
                <w:rFonts w:ascii="Arial" w:hAnsi="Arial" w:cs="Arial"/>
                <w:b/>
                <w:color w:val="660066"/>
                <w:sz w:val="18"/>
                <w:szCs w:val="18"/>
                <w:lang w:val="en-US"/>
              </w:rPr>
              <w:t>Intoxication</w:t>
            </w:r>
          </w:p>
        </w:tc>
        <w:tc>
          <w:tcPr>
            <w:tcW w:w="2551" w:type="dxa"/>
          </w:tcPr>
          <w:p w14:paraId="17DAE439" w14:textId="77777777" w:rsidR="00C97FDE" w:rsidRPr="00093C89" w:rsidRDefault="00C97FDE" w:rsidP="00ED2858">
            <w:pPr>
              <w:spacing w:before="60" w:after="60" w:line="276" w:lineRule="auto"/>
              <w:rPr>
                <w:rFonts w:ascii="Arial" w:hAnsi="Arial" w:cs="Arial"/>
                <w:color w:val="0000FF"/>
                <w:sz w:val="18"/>
                <w:szCs w:val="18"/>
                <w:lang w:val="en-US"/>
              </w:rPr>
            </w:pPr>
          </w:p>
        </w:tc>
      </w:tr>
      <w:tr w:rsidR="00C97FDE" w:rsidRPr="00093C89" w14:paraId="1BCE74A5" w14:textId="77777777" w:rsidTr="00C97FDE">
        <w:trPr>
          <w:gridAfter w:val="1"/>
          <w:wAfter w:w="231" w:type="dxa"/>
        </w:trPr>
        <w:tc>
          <w:tcPr>
            <w:tcW w:w="6771" w:type="dxa"/>
          </w:tcPr>
          <w:p w14:paraId="25AE89B8" w14:textId="553BEA7E" w:rsidR="00C97FDE" w:rsidRPr="00093C89" w:rsidRDefault="00C97FDE" w:rsidP="00ED2858">
            <w:pPr>
              <w:spacing w:before="60" w:after="60" w:line="276" w:lineRule="auto"/>
              <w:rPr>
                <w:rFonts w:ascii="Arial" w:hAnsi="Arial" w:cs="Arial"/>
                <w:sz w:val="18"/>
                <w:szCs w:val="18"/>
                <w:lang w:val="en-US"/>
              </w:rPr>
            </w:pPr>
            <w:r w:rsidRPr="00093C89">
              <w:rPr>
                <w:rFonts w:ascii="Arial" w:hAnsi="Arial" w:cs="Arial"/>
                <w:sz w:val="18"/>
                <w:szCs w:val="18"/>
                <w:lang w:val="en-US"/>
              </w:rPr>
              <w:t>K entered into by intoxicated person is voidable, not void – must have evidence they were so drunk they didn’t know what they were doing</w:t>
            </w:r>
          </w:p>
        </w:tc>
        <w:tc>
          <w:tcPr>
            <w:tcW w:w="2551" w:type="dxa"/>
          </w:tcPr>
          <w:p w14:paraId="33E60EB1" w14:textId="53839D53" w:rsidR="00C97FDE" w:rsidRPr="00093C89" w:rsidRDefault="00C97FDE" w:rsidP="00ED2858">
            <w:pPr>
              <w:spacing w:before="60" w:after="60" w:line="276" w:lineRule="auto"/>
              <w:rPr>
                <w:rFonts w:ascii="Arial" w:hAnsi="Arial" w:cs="Arial"/>
                <w:color w:val="0000FF"/>
                <w:sz w:val="18"/>
                <w:szCs w:val="18"/>
                <w:lang w:val="en-US"/>
              </w:rPr>
            </w:pPr>
            <w:proofErr w:type="spellStart"/>
            <w:r w:rsidRPr="00093C89">
              <w:rPr>
                <w:rFonts w:ascii="Arial" w:hAnsi="Arial" w:cs="Arial"/>
                <w:color w:val="0000FF"/>
                <w:sz w:val="18"/>
                <w:szCs w:val="18"/>
                <w:lang w:val="en-US"/>
              </w:rPr>
              <w:t>Bawlf</w:t>
            </w:r>
            <w:proofErr w:type="spellEnd"/>
            <w:r w:rsidRPr="00093C89">
              <w:rPr>
                <w:rFonts w:ascii="Arial" w:hAnsi="Arial" w:cs="Arial"/>
                <w:color w:val="0000FF"/>
                <w:sz w:val="18"/>
                <w:szCs w:val="18"/>
                <w:lang w:val="en-US"/>
              </w:rPr>
              <w:t xml:space="preserve"> Grain Co v Ross</w:t>
            </w:r>
          </w:p>
        </w:tc>
      </w:tr>
      <w:tr w:rsidR="00C97FDE" w:rsidRPr="00093C89" w14:paraId="3F61E1CA" w14:textId="77777777" w:rsidTr="00C97FDE">
        <w:trPr>
          <w:gridAfter w:val="1"/>
          <w:wAfter w:w="231" w:type="dxa"/>
        </w:trPr>
        <w:tc>
          <w:tcPr>
            <w:tcW w:w="6771" w:type="dxa"/>
          </w:tcPr>
          <w:p w14:paraId="02BC8A48" w14:textId="769FC8C6" w:rsidR="00C97FDE" w:rsidRPr="00093C89" w:rsidRDefault="00C97FDE" w:rsidP="00ED2858">
            <w:pPr>
              <w:spacing w:before="60" w:after="60" w:line="276" w:lineRule="auto"/>
              <w:rPr>
                <w:rFonts w:ascii="Arial" w:hAnsi="Arial" w:cs="Arial"/>
                <w:sz w:val="18"/>
                <w:szCs w:val="18"/>
                <w:lang w:val="en-US"/>
              </w:rPr>
            </w:pPr>
            <w:r w:rsidRPr="00093C89">
              <w:rPr>
                <w:rFonts w:ascii="Arial" w:hAnsi="Arial" w:cs="Arial"/>
                <w:sz w:val="18"/>
                <w:szCs w:val="18"/>
                <w:lang w:val="en-US"/>
              </w:rPr>
              <w:t>Person who is habitually drunk might not be so intoxicated at time to make K voidable</w:t>
            </w:r>
          </w:p>
        </w:tc>
        <w:tc>
          <w:tcPr>
            <w:tcW w:w="2551" w:type="dxa"/>
          </w:tcPr>
          <w:p w14:paraId="1611AE8C" w14:textId="6AE64E6F" w:rsidR="00C97FDE" w:rsidRPr="00093C89" w:rsidRDefault="00C97FDE" w:rsidP="00ED2858">
            <w:pPr>
              <w:spacing w:before="60" w:after="60" w:line="276" w:lineRule="auto"/>
              <w:rPr>
                <w:rFonts w:ascii="Arial" w:hAnsi="Arial" w:cs="Arial"/>
                <w:color w:val="0000FF"/>
                <w:sz w:val="18"/>
                <w:szCs w:val="18"/>
                <w:lang w:val="en-US"/>
              </w:rPr>
            </w:pPr>
            <w:r w:rsidRPr="00093C89">
              <w:rPr>
                <w:rFonts w:ascii="Arial" w:hAnsi="Arial" w:cs="Arial"/>
                <w:color w:val="0000FF"/>
                <w:sz w:val="18"/>
                <w:szCs w:val="18"/>
                <w:lang w:val="en-US"/>
              </w:rPr>
              <w:t>Murray v Smith Estate</w:t>
            </w:r>
          </w:p>
        </w:tc>
      </w:tr>
      <w:tr w:rsidR="00C97FDE" w:rsidRPr="00093C89" w14:paraId="570E322A" w14:textId="77777777" w:rsidTr="00C97FDE">
        <w:trPr>
          <w:gridAfter w:val="1"/>
          <w:wAfter w:w="231" w:type="dxa"/>
        </w:trPr>
        <w:tc>
          <w:tcPr>
            <w:tcW w:w="6771" w:type="dxa"/>
          </w:tcPr>
          <w:p w14:paraId="420EEA9E" w14:textId="1C8DBE27" w:rsidR="00C97FDE" w:rsidRPr="00093C89" w:rsidRDefault="00C97FDE" w:rsidP="00ED2858">
            <w:pPr>
              <w:spacing w:before="60" w:after="60" w:line="276" w:lineRule="auto"/>
              <w:rPr>
                <w:rFonts w:ascii="Arial" w:hAnsi="Arial" w:cs="Arial"/>
                <w:sz w:val="18"/>
                <w:szCs w:val="18"/>
                <w:lang w:val="en-US"/>
              </w:rPr>
            </w:pPr>
            <w:r w:rsidRPr="00093C89">
              <w:rPr>
                <w:rFonts w:ascii="Arial" w:hAnsi="Arial" w:cs="Arial"/>
                <w:sz w:val="18"/>
                <w:szCs w:val="18"/>
                <w:lang w:val="en-US"/>
              </w:rPr>
              <w:t xml:space="preserve">If drunk at time, voidable but can be ratified or repudiated when the person becomes sober – if not done repudiated in reasonable time considered to be ratified </w:t>
            </w:r>
          </w:p>
        </w:tc>
        <w:tc>
          <w:tcPr>
            <w:tcW w:w="2551" w:type="dxa"/>
          </w:tcPr>
          <w:p w14:paraId="514B7682" w14:textId="04C494DF" w:rsidR="00C97FDE" w:rsidRPr="00093C89" w:rsidRDefault="00C97FDE" w:rsidP="00ED2858">
            <w:pPr>
              <w:spacing w:before="60" w:after="60" w:line="276" w:lineRule="auto"/>
              <w:rPr>
                <w:rFonts w:ascii="Arial" w:hAnsi="Arial" w:cs="Arial"/>
                <w:color w:val="0000FF"/>
                <w:sz w:val="18"/>
                <w:szCs w:val="18"/>
                <w:lang w:val="en-US"/>
              </w:rPr>
            </w:pPr>
            <w:proofErr w:type="spellStart"/>
            <w:r w:rsidRPr="00093C89">
              <w:rPr>
                <w:rFonts w:ascii="Arial" w:hAnsi="Arial" w:cs="Arial"/>
                <w:color w:val="0000FF"/>
                <w:sz w:val="18"/>
                <w:szCs w:val="18"/>
                <w:lang w:val="en-US"/>
              </w:rPr>
              <w:t>Bawlf</w:t>
            </w:r>
            <w:proofErr w:type="spellEnd"/>
            <w:r w:rsidRPr="00093C89">
              <w:rPr>
                <w:rFonts w:ascii="Arial" w:hAnsi="Arial" w:cs="Arial"/>
                <w:color w:val="0000FF"/>
                <w:sz w:val="18"/>
                <w:szCs w:val="18"/>
                <w:lang w:val="en-US"/>
              </w:rPr>
              <w:t xml:space="preserve"> Grain Co v Ross</w:t>
            </w:r>
          </w:p>
        </w:tc>
      </w:tr>
      <w:tr w:rsidR="009C378C" w:rsidRPr="00093C89" w14:paraId="7955C2AF" w14:textId="77777777" w:rsidTr="00C97FDE">
        <w:trPr>
          <w:gridAfter w:val="1"/>
          <w:wAfter w:w="231" w:type="dxa"/>
        </w:trPr>
        <w:tc>
          <w:tcPr>
            <w:tcW w:w="6771" w:type="dxa"/>
          </w:tcPr>
          <w:p w14:paraId="422416A2" w14:textId="77777777" w:rsidR="009C378C" w:rsidRPr="00093C89" w:rsidRDefault="009C378C" w:rsidP="00C97FDE">
            <w:pPr>
              <w:spacing w:line="276" w:lineRule="auto"/>
              <w:rPr>
                <w:rFonts w:ascii="Arial" w:hAnsi="Arial" w:cs="Arial"/>
                <w:sz w:val="18"/>
                <w:szCs w:val="18"/>
                <w:lang w:val="en-US"/>
              </w:rPr>
            </w:pPr>
          </w:p>
        </w:tc>
        <w:tc>
          <w:tcPr>
            <w:tcW w:w="2551" w:type="dxa"/>
          </w:tcPr>
          <w:p w14:paraId="7D852E7F" w14:textId="77777777" w:rsidR="009C378C" w:rsidRPr="00093C89" w:rsidRDefault="009C378C" w:rsidP="00C97FDE">
            <w:pPr>
              <w:spacing w:line="276" w:lineRule="auto"/>
              <w:rPr>
                <w:rFonts w:ascii="Arial" w:hAnsi="Arial" w:cs="Arial"/>
                <w:i/>
                <w:color w:val="0000FF"/>
                <w:sz w:val="18"/>
                <w:szCs w:val="18"/>
                <w:lang w:val="en-US"/>
              </w:rPr>
            </w:pPr>
          </w:p>
        </w:tc>
      </w:tr>
    </w:tbl>
    <w:p w14:paraId="7F903107" w14:textId="7E23BA08" w:rsidR="004C3F1C" w:rsidRPr="00093C89" w:rsidRDefault="004C3F1C" w:rsidP="00FD61D9">
      <w:pPr>
        <w:spacing w:line="276" w:lineRule="auto"/>
        <w:rPr>
          <w:rFonts w:ascii="Arial" w:eastAsia="Times New Roman" w:hAnsi="Arial" w:cs="Arial"/>
          <w:sz w:val="18"/>
          <w:szCs w:val="18"/>
          <w:lang w:eastAsia="en-US"/>
        </w:rPr>
      </w:pPr>
      <w:r w:rsidRPr="00093C89">
        <w:rPr>
          <w:rFonts w:ascii="Arial" w:eastAsia="Times New Roman" w:hAnsi="Arial" w:cs="Arial"/>
          <w:b/>
          <w:sz w:val="18"/>
          <w:szCs w:val="18"/>
          <w:lang w:eastAsia="en-US"/>
        </w:rPr>
        <w:br/>
      </w:r>
    </w:p>
    <w:p w14:paraId="67A69993" w14:textId="4CB90189" w:rsidR="008A4819" w:rsidRPr="00093C89" w:rsidRDefault="004C3F1C" w:rsidP="00990E68">
      <w:pPr>
        <w:pStyle w:val="CAN-heading3"/>
        <w:rPr>
          <w:sz w:val="18"/>
          <w:szCs w:val="18"/>
          <w:lang w:eastAsia="en-US"/>
        </w:rPr>
      </w:pPr>
      <w:bookmarkStart w:id="63" w:name="_Toc343110766"/>
      <w:r w:rsidRPr="00093C89">
        <w:rPr>
          <w:sz w:val="18"/>
          <w:szCs w:val="18"/>
          <w:lang w:eastAsia="en-US"/>
        </w:rPr>
        <w:t>CHILDREN (INFANT STATUS)</w:t>
      </w:r>
      <w:bookmarkEnd w:id="63"/>
    </w:p>
    <w:p w14:paraId="6264C387" w14:textId="77777777" w:rsidR="004C3F1C" w:rsidRPr="00093C89" w:rsidRDefault="004C3F1C" w:rsidP="00EF33ED">
      <w:pPr>
        <w:spacing w:line="276" w:lineRule="auto"/>
        <w:rPr>
          <w:rFonts w:ascii="Arial" w:hAnsi="Arial" w:cs="Arial"/>
          <w:sz w:val="18"/>
          <w:szCs w:val="18"/>
          <w:lang w:eastAsia="en-US"/>
        </w:rPr>
      </w:pPr>
    </w:p>
    <w:p w14:paraId="585EF32B" w14:textId="77777777" w:rsidR="00FD61D9" w:rsidRPr="00093C89" w:rsidRDefault="00FD61D9" w:rsidP="00660DD8">
      <w:pPr>
        <w:pStyle w:val="ListParagraph"/>
        <w:numPr>
          <w:ilvl w:val="0"/>
          <w:numId w:val="85"/>
        </w:numPr>
        <w:rPr>
          <w:sz w:val="18"/>
          <w:szCs w:val="18"/>
          <w:lang w:eastAsia="en-US"/>
        </w:rPr>
      </w:pPr>
      <w:r w:rsidRPr="00093C89">
        <w:rPr>
          <w:sz w:val="18"/>
          <w:szCs w:val="18"/>
          <w:lang w:eastAsia="en-US"/>
        </w:rPr>
        <w:t xml:space="preserve">It is questionable whether the law should take the view that mental incapacity ought to affect the enforceability of a contract only when the incapacity is evident. </w:t>
      </w:r>
      <w:r w:rsidRPr="00093C89">
        <w:rPr>
          <w:b/>
          <w:sz w:val="18"/>
          <w:szCs w:val="18"/>
          <w:lang w:eastAsia="en-US"/>
        </w:rPr>
        <w:t>This is not the case with incapacity because of age (being an infant).</w:t>
      </w:r>
    </w:p>
    <w:p w14:paraId="4AA20143" w14:textId="4DA3A917" w:rsidR="004C3F1C" w:rsidRPr="00093C89" w:rsidRDefault="004C3F1C" w:rsidP="00660DD8">
      <w:pPr>
        <w:pStyle w:val="ListParagraph"/>
        <w:numPr>
          <w:ilvl w:val="0"/>
          <w:numId w:val="85"/>
        </w:numPr>
        <w:rPr>
          <w:sz w:val="18"/>
          <w:szCs w:val="18"/>
          <w:lang w:eastAsia="en-US"/>
        </w:rPr>
      </w:pPr>
      <w:r w:rsidRPr="00093C89">
        <w:rPr>
          <w:sz w:val="18"/>
          <w:szCs w:val="18"/>
          <w:lang w:eastAsia="en-US"/>
        </w:rPr>
        <w:t xml:space="preserve">A somewhat complex set of rules has developed at common law to govern the capacity of minors, usually called “infants” for these purposes. British Columbia, has streamlined matters somewhat by providing a statutory set of rules as to when infants’ contracts are enforceable. </w:t>
      </w:r>
      <w:r w:rsidRPr="00093C89">
        <w:rPr>
          <w:b/>
          <w:sz w:val="18"/>
          <w:szCs w:val="18"/>
          <w:lang w:eastAsia="en-US"/>
        </w:rPr>
        <w:t>Infants Act, R.S.B.C. 1996, c. 223, Part 3</w:t>
      </w:r>
      <w:r w:rsidRPr="00093C89">
        <w:rPr>
          <w:sz w:val="18"/>
          <w:szCs w:val="18"/>
          <w:lang w:eastAsia="en-US"/>
        </w:rPr>
        <w:t xml:space="preserve">. </w:t>
      </w:r>
      <w:r w:rsidRPr="00254284">
        <w:rPr>
          <w:b/>
          <w:color w:val="0000FF"/>
          <w:sz w:val="18"/>
          <w:szCs w:val="18"/>
          <w:lang w:eastAsia="en-US"/>
        </w:rPr>
        <w:t>The statute makes contracts made by infants unenforceable by the other party, unless, among other things, the infant affirms the contract or does not repudiate it within a year of attaining the age of majority</w:t>
      </w:r>
      <w:r w:rsidRPr="00093C89">
        <w:rPr>
          <w:sz w:val="18"/>
          <w:szCs w:val="18"/>
          <w:lang w:eastAsia="en-US"/>
        </w:rPr>
        <w:t>. The other party can apply to court in some circumstances to vary this standard effect.</w:t>
      </w:r>
    </w:p>
    <w:p w14:paraId="4EAE08CE" w14:textId="77777777" w:rsidR="004C3F1C" w:rsidRPr="00093C89" w:rsidRDefault="004C3F1C" w:rsidP="00EF33ED">
      <w:pPr>
        <w:spacing w:line="276" w:lineRule="auto"/>
        <w:rPr>
          <w:rFonts w:ascii="Arial" w:hAnsi="Arial" w:cs="Arial"/>
          <w:sz w:val="18"/>
          <w:szCs w:val="18"/>
          <w:lang w:eastAsia="en-US"/>
        </w:rPr>
      </w:pPr>
    </w:p>
    <w:p w14:paraId="7D47FA03" w14:textId="6EFD4933" w:rsidR="004C3F1C" w:rsidRPr="00093C89" w:rsidRDefault="00254284" w:rsidP="00EF33ED">
      <w:pPr>
        <w:spacing w:line="276" w:lineRule="auto"/>
        <w:rPr>
          <w:rFonts w:ascii="Arial" w:eastAsia="Times New Roman" w:hAnsi="Arial" w:cs="Arial"/>
          <w:sz w:val="18"/>
          <w:szCs w:val="18"/>
          <w:lang w:eastAsia="en-US"/>
        </w:rPr>
      </w:pPr>
      <w:r w:rsidRPr="00254284">
        <w:rPr>
          <w:rFonts w:ascii="Arial" w:eastAsia="Times New Roman" w:hAnsi="Arial" w:cs="Arial"/>
          <w:b/>
          <w:sz w:val="18"/>
          <w:szCs w:val="18"/>
          <w:lang w:eastAsia="en-US"/>
        </w:rPr>
        <w:t xml:space="preserve">Minor must pay reasonable price for goods </w:t>
      </w:r>
      <w:r w:rsidRPr="00254284">
        <w:rPr>
          <w:rFonts w:ascii="Arial" w:eastAsia="Times New Roman" w:hAnsi="Arial" w:cs="Arial"/>
          <w:sz w:val="18"/>
          <w:szCs w:val="18"/>
          <w:lang w:eastAsia="en-US"/>
        </w:rPr>
        <w:sym w:font="Wingdings" w:char="F0E0"/>
      </w:r>
      <w:r w:rsidR="004C3F1C" w:rsidRPr="00093C89">
        <w:rPr>
          <w:rFonts w:ascii="Arial" w:eastAsia="Times New Roman" w:hAnsi="Arial" w:cs="Arial"/>
          <w:sz w:val="18"/>
          <w:szCs w:val="18"/>
          <w:lang w:eastAsia="en-US"/>
        </w:rPr>
        <w:t xml:space="preserve"> e.g. </w:t>
      </w:r>
      <w:r w:rsidR="004C3F1C" w:rsidRPr="00254284">
        <w:rPr>
          <w:rFonts w:ascii="Arial" w:eastAsia="Times New Roman" w:hAnsi="Arial" w:cs="Arial"/>
          <w:b/>
          <w:color w:val="0000FF"/>
          <w:sz w:val="18"/>
          <w:szCs w:val="18"/>
          <w:lang w:eastAsia="en-US"/>
        </w:rPr>
        <w:t>Sale of Goods Act, R.S.A. 2000, c. S-2, s. 4(2)</w:t>
      </w:r>
      <w:r w:rsidR="004C3F1C" w:rsidRPr="00093C89">
        <w:rPr>
          <w:rFonts w:ascii="Arial" w:eastAsia="Times New Roman" w:hAnsi="Arial" w:cs="Arial"/>
          <w:sz w:val="18"/>
          <w:szCs w:val="18"/>
          <w:lang w:eastAsia="en-US"/>
        </w:rPr>
        <w:t xml:space="preserve">. </w:t>
      </w:r>
    </w:p>
    <w:p w14:paraId="05949CDC" w14:textId="77777777" w:rsidR="004C3F1C" w:rsidRPr="00093C89" w:rsidRDefault="004C3F1C" w:rsidP="00EF33ED">
      <w:pPr>
        <w:spacing w:line="276" w:lineRule="auto"/>
        <w:rPr>
          <w:rFonts w:ascii="Arial" w:hAnsi="Arial" w:cs="Arial"/>
          <w:sz w:val="18"/>
          <w:szCs w:val="18"/>
          <w:lang w:eastAsia="en-US"/>
        </w:rPr>
      </w:pPr>
    </w:p>
    <w:p w14:paraId="05EE2AEF" w14:textId="77777777" w:rsidR="00254284" w:rsidRDefault="00254284" w:rsidP="00EF33ED">
      <w:pPr>
        <w:spacing w:line="276" w:lineRule="auto"/>
        <w:rPr>
          <w:rFonts w:ascii="Arial" w:eastAsia="Times New Roman" w:hAnsi="Arial" w:cs="Arial"/>
          <w:b/>
          <w:sz w:val="18"/>
          <w:szCs w:val="18"/>
          <w:lang w:eastAsia="en-US"/>
        </w:rPr>
      </w:pPr>
      <w:r w:rsidRPr="00254284">
        <w:rPr>
          <w:rFonts w:ascii="Arial" w:eastAsia="Times New Roman" w:hAnsi="Arial" w:cs="Arial"/>
          <w:b/>
          <w:sz w:val="18"/>
          <w:szCs w:val="18"/>
          <w:lang w:eastAsia="en-US"/>
        </w:rPr>
        <w:t xml:space="preserve">Goods must be suitable to the needs of the infant, even if not specifically right </w:t>
      </w:r>
    </w:p>
    <w:p w14:paraId="5A1A767C" w14:textId="1CF1BA9D" w:rsidR="004C3F1C" w:rsidRDefault="00254284" w:rsidP="00EF33ED">
      <w:pPr>
        <w:spacing w:line="276" w:lineRule="auto"/>
        <w:rPr>
          <w:rFonts w:ascii="Arial" w:eastAsia="Times New Roman" w:hAnsi="Arial" w:cs="Arial"/>
          <w:sz w:val="18"/>
          <w:szCs w:val="18"/>
          <w:lang w:eastAsia="en-US"/>
        </w:rPr>
      </w:pPr>
      <w:r w:rsidRPr="00254284">
        <w:rPr>
          <w:rFonts w:ascii="Arial" w:eastAsia="Times New Roman" w:hAnsi="Arial" w:cs="Arial"/>
          <w:b/>
          <w:sz w:val="18"/>
          <w:szCs w:val="18"/>
          <w:lang w:eastAsia="en-US"/>
        </w:rPr>
        <w:sym w:font="Wingdings" w:char="F0E0"/>
      </w:r>
      <w:r w:rsidR="004C3F1C" w:rsidRPr="00093C89">
        <w:rPr>
          <w:rFonts w:ascii="Arial" w:eastAsia="Times New Roman" w:hAnsi="Arial" w:cs="Arial"/>
          <w:sz w:val="18"/>
          <w:szCs w:val="18"/>
          <w:lang w:eastAsia="en-US"/>
        </w:rPr>
        <w:t xml:space="preserve"> </w:t>
      </w:r>
      <w:r w:rsidR="004C3F1C" w:rsidRPr="00F056E7">
        <w:rPr>
          <w:rFonts w:ascii="Arial" w:eastAsia="Times New Roman" w:hAnsi="Arial" w:cs="Arial"/>
          <w:b/>
          <w:color w:val="0000FF"/>
          <w:sz w:val="18"/>
          <w:szCs w:val="18"/>
          <w:lang w:eastAsia="en-US"/>
        </w:rPr>
        <w:t>Nash v. Inman, [1908] 2 K.B. 1 (C.A.),</w:t>
      </w:r>
      <w:r w:rsidR="004C3F1C" w:rsidRPr="00093C89">
        <w:rPr>
          <w:rFonts w:ascii="Arial" w:eastAsia="Times New Roman" w:hAnsi="Arial" w:cs="Arial"/>
          <w:sz w:val="18"/>
          <w:szCs w:val="18"/>
          <w:lang w:eastAsia="en-US"/>
        </w:rPr>
        <w:t xml:space="preserve"> </w:t>
      </w:r>
      <w:proofErr w:type="gramStart"/>
      <w:r w:rsidR="004C3F1C" w:rsidRPr="00093C89">
        <w:rPr>
          <w:rFonts w:ascii="Arial" w:eastAsia="Times New Roman" w:hAnsi="Arial" w:cs="Arial"/>
          <w:sz w:val="18"/>
          <w:szCs w:val="18"/>
          <w:lang w:eastAsia="en-US"/>
        </w:rPr>
        <w:t>an action was brought by a tailor</w:t>
      </w:r>
      <w:proofErr w:type="gramEnd"/>
      <w:r w:rsidR="004C3F1C" w:rsidRPr="00093C89">
        <w:rPr>
          <w:rFonts w:ascii="Arial" w:eastAsia="Times New Roman" w:hAnsi="Arial" w:cs="Arial"/>
          <w:sz w:val="18"/>
          <w:szCs w:val="18"/>
          <w:lang w:eastAsia="en-US"/>
        </w:rPr>
        <w:t xml:space="preserve"> for an amount due for clothes supplied to the defendant while he was an undergraduate at Cambridge University. The defendant was an infant at the time of the sale and delivery of the goods. The items supplied were 11 fancy waistcoats. Cozens-Hardy M.R. said that a plaintiff must not only show that “the goods were suitable to the condition in life of the infant”, but that “they were suitable to his actual requirements at the time of the sale and delivery”. The court accepted that the defendant in that case was actually well supplied with clothes when he went up to Cambridge and that these clothes could not be described as “necessaries” for this purchaser.</w:t>
      </w:r>
    </w:p>
    <w:p w14:paraId="0090DDD3" w14:textId="1B9604BE" w:rsidR="00254284" w:rsidRPr="00093C89" w:rsidRDefault="00254284" w:rsidP="00EF33ED">
      <w:pPr>
        <w:spacing w:line="276" w:lineRule="auto"/>
        <w:rPr>
          <w:rFonts w:ascii="Arial" w:eastAsia="Times New Roman" w:hAnsi="Arial" w:cs="Arial"/>
          <w:sz w:val="18"/>
          <w:szCs w:val="18"/>
          <w:lang w:eastAsia="en-US"/>
        </w:rPr>
      </w:pPr>
      <w:r w:rsidRPr="00254284">
        <w:rPr>
          <w:rFonts w:ascii="Arial" w:eastAsia="Times New Roman" w:hAnsi="Arial" w:cs="Arial"/>
          <w:sz w:val="18"/>
          <w:szCs w:val="18"/>
          <w:lang w:eastAsia="en-US"/>
        </w:rPr>
        <w:sym w:font="Wingdings" w:char="F0E0"/>
      </w:r>
      <w:r>
        <w:rPr>
          <w:rFonts w:ascii="Arial" w:eastAsia="Times New Roman" w:hAnsi="Arial" w:cs="Arial"/>
          <w:sz w:val="18"/>
          <w:szCs w:val="18"/>
          <w:lang w:eastAsia="en-US"/>
        </w:rPr>
        <w:t xml:space="preserve"> </w:t>
      </w:r>
      <w:r w:rsidRPr="00093C89">
        <w:rPr>
          <w:rFonts w:ascii="Arial" w:eastAsia="Times New Roman" w:hAnsi="Arial" w:cs="Arial"/>
          <w:sz w:val="18"/>
          <w:szCs w:val="18"/>
          <w:lang w:eastAsia="en-US"/>
        </w:rPr>
        <w:t xml:space="preserve">The </w:t>
      </w:r>
      <w:r w:rsidRPr="00254284">
        <w:rPr>
          <w:rFonts w:ascii="Arial" w:eastAsia="Times New Roman" w:hAnsi="Arial" w:cs="Arial"/>
          <w:b/>
          <w:sz w:val="18"/>
          <w:szCs w:val="18"/>
          <w:lang w:eastAsia="en-US"/>
        </w:rPr>
        <w:t>Ontario Sale of Goods Ac</w:t>
      </w:r>
      <w:r w:rsidRPr="00093C89">
        <w:rPr>
          <w:rFonts w:ascii="Arial" w:eastAsia="Times New Roman" w:hAnsi="Arial" w:cs="Arial"/>
          <w:sz w:val="18"/>
          <w:szCs w:val="18"/>
          <w:lang w:eastAsia="en-US"/>
        </w:rPr>
        <w:t xml:space="preserve">t says that “necessaries” “means goods suitable to the conditions in life of the minor … and to his or her actual requirements at the time of the sale and delivery”. British Columbia has a similar definition in </w:t>
      </w:r>
      <w:r w:rsidRPr="00254284">
        <w:rPr>
          <w:rFonts w:ascii="Arial" w:eastAsia="Times New Roman" w:hAnsi="Arial" w:cs="Arial"/>
          <w:b/>
          <w:color w:val="0000FF"/>
          <w:sz w:val="18"/>
          <w:szCs w:val="18"/>
          <w:lang w:eastAsia="en-US"/>
        </w:rPr>
        <w:t>Sale of Goods Act, R.S.B.C. 1996, c. 410, s. 7(1),</w:t>
      </w:r>
      <w:r w:rsidRPr="00093C89">
        <w:rPr>
          <w:rFonts w:ascii="Arial" w:eastAsia="Times New Roman" w:hAnsi="Arial" w:cs="Arial"/>
          <w:sz w:val="18"/>
          <w:szCs w:val="18"/>
          <w:lang w:eastAsia="en-US"/>
        </w:rPr>
        <w:t xml:space="preserve"> but not directed to infants’ contracts. It is for the plaintiff vendor to establish that the goods are “necessary” for that defendant; depends very much on the circumstances.</w:t>
      </w:r>
    </w:p>
    <w:p w14:paraId="49E19BA3" w14:textId="77777777" w:rsidR="00DC42AE" w:rsidRPr="00093C89" w:rsidRDefault="00DC42AE" w:rsidP="00EF33ED">
      <w:pPr>
        <w:spacing w:line="276" w:lineRule="auto"/>
        <w:rPr>
          <w:rFonts w:ascii="Arial" w:eastAsia="Times New Roman" w:hAnsi="Arial" w:cs="Arial"/>
          <w:sz w:val="18"/>
          <w:szCs w:val="18"/>
          <w:lang w:eastAsia="en-US"/>
        </w:rPr>
      </w:pPr>
    </w:p>
    <w:p w14:paraId="108E9CFE" w14:textId="3B5F71BC" w:rsidR="00DC42AE" w:rsidRPr="00093C89" w:rsidRDefault="00DC42AE" w:rsidP="00EF33ED">
      <w:pPr>
        <w:spacing w:line="276" w:lineRule="auto"/>
        <w:rPr>
          <w:rFonts w:ascii="Arial" w:eastAsia="Times New Roman" w:hAnsi="Arial" w:cs="Arial"/>
          <w:sz w:val="18"/>
          <w:szCs w:val="18"/>
          <w:lang w:eastAsia="en-US"/>
        </w:rPr>
      </w:pPr>
      <w:r w:rsidRPr="00254284">
        <w:rPr>
          <w:rFonts w:ascii="Arial" w:eastAsia="Times New Roman" w:hAnsi="Arial" w:cs="Arial"/>
          <w:b/>
          <w:sz w:val="18"/>
          <w:szCs w:val="18"/>
          <w:lang w:eastAsia="en-US"/>
        </w:rPr>
        <w:t>Necessaries do not need to be goods</w:t>
      </w:r>
      <w:r w:rsidRPr="00093C89">
        <w:rPr>
          <w:rFonts w:ascii="Arial" w:eastAsia="Times New Roman" w:hAnsi="Arial" w:cs="Arial"/>
          <w:sz w:val="18"/>
          <w:szCs w:val="18"/>
          <w:lang w:eastAsia="en-US"/>
        </w:rPr>
        <w:t xml:space="preserve">. </w:t>
      </w:r>
      <w:r w:rsidR="00254284" w:rsidRPr="00254284">
        <w:rPr>
          <w:rFonts w:ascii="Arial" w:eastAsia="Times New Roman" w:hAnsi="Arial" w:cs="Arial"/>
          <w:sz w:val="18"/>
          <w:szCs w:val="18"/>
          <w:lang w:eastAsia="en-US"/>
        </w:rPr>
        <w:sym w:font="Wingdings" w:char="F0E0"/>
      </w:r>
      <w:r w:rsidRPr="00093C89">
        <w:rPr>
          <w:rFonts w:ascii="Arial" w:eastAsia="Times New Roman" w:hAnsi="Arial" w:cs="Arial"/>
          <w:sz w:val="18"/>
          <w:szCs w:val="18"/>
          <w:lang w:eastAsia="en-US"/>
        </w:rPr>
        <w:t xml:space="preserve"> </w:t>
      </w:r>
      <w:r w:rsidRPr="00F056E7">
        <w:rPr>
          <w:rFonts w:ascii="Arial" w:eastAsia="Times New Roman" w:hAnsi="Arial" w:cs="Arial"/>
          <w:b/>
          <w:color w:val="0000FF"/>
          <w:sz w:val="18"/>
          <w:szCs w:val="18"/>
          <w:lang w:eastAsia="en-US"/>
        </w:rPr>
        <w:t>Soon v. Watson</w:t>
      </w:r>
      <w:r w:rsidRPr="00093C89">
        <w:rPr>
          <w:rFonts w:ascii="Arial" w:eastAsia="Times New Roman" w:hAnsi="Arial" w:cs="Arial"/>
          <w:sz w:val="18"/>
          <w:szCs w:val="18"/>
          <w:lang w:eastAsia="en-US"/>
        </w:rPr>
        <w:t>, a contract entered into by an infant to have a house built was held not to be an unfair bargain as the infant couple had married and started a family. The house was “necessary”.</w:t>
      </w:r>
    </w:p>
    <w:p w14:paraId="697D13EC" w14:textId="77777777" w:rsidR="00A5249A" w:rsidRPr="00093C89" w:rsidRDefault="00A5249A" w:rsidP="00EF33ED">
      <w:pPr>
        <w:spacing w:line="276" w:lineRule="auto"/>
        <w:rPr>
          <w:rFonts w:ascii="Arial" w:eastAsia="Times New Roman" w:hAnsi="Arial" w:cs="Arial"/>
          <w:b/>
          <w:sz w:val="18"/>
          <w:szCs w:val="18"/>
          <w:lang w:eastAsia="en-US"/>
        </w:rPr>
      </w:pPr>
    </w:p>
    <w:p w14:paraId="40A00F33" w14:textId="77777777" w:rsidR="00FB5F60" w:rsidRPr="00093C89" w:rsidRDefault="00DC42AE" w:rsidP="00EF33ED">
      <w:pPr>
        <w:spacing w:line="276" w:lineRule="auto"/>
        <w:rPr>
          <w:rFonts w:ascii="Arial" w:eastAsia="Times New Roman" w:hAnsi="Arial" w:cs="Arial"/>
          <w:b/>
          <w:sz w:val="18"/>
          <w:szCs w:val="18"/>
          <w:lang w:eastAsia="en-US"/>
        </w:rPr>
      </w:pPr>
      <w:r w:rsidRPr="00093C89">
        <w:rPr>
          <w:rFonts w:ascii="Arial" w:eastAsia="Times New Roman" w:hAnsi="Arial" w:cs="Arial"/>
          <w:b/>
          <w:sz w:val="18"/>
          <w:szCs w:val="18"/>
          <w:lang w:eastAsia="en-US"/>
        </w:rPr>
        <w:t xml:space="preserve">Employment or Service Contract for the Infant’s Benefit </w:t>
      </w:r>
    </w:p>
    <w:p w14:paraId="16754F85" w14:textId="77777777" w:rsidR="00FB5F60" w:rsidRPr="00093C89" w:rsidRDefault="00FB5F60" w:rsidP="00EF33ED">
      <w:pPr>
        <w:spacing w:line="276" w:lineRule="auto"/>
        <w:rPr>
          <w:rFonts w:ascii="Arial" w:eastAsia="Times New Roman" w:hAnsi="Arial" w:cs="Arial"/>
          <w:sz w:val="18"/>
          <w:szCs w:val="18"/>
          <w:lang w:eastAsia="en-US"/>
        </w:rPr>
      </w:pPr>
    </w:p>
    <w:p w14:paraId="367CD4A1" w14:textId="77777777" w:rsidR="00FB5F60" w:rsidRPr="00093C89" w:rsidRDefault="00DC42AE" w:rsidP="00660DD8">
      <w:pPr>
        <w:pStyle w:val="ListParagraph"/>
        <w:numPr>
          <w:ilvl w:val="0"/>
          <w:numId w:val="89"/>
        </w:numPr>
        <w:rPr>
          <w:sz w:val="18"/>
          <w:szCs w:val="18"/>
          <w:lang w:eastAsia="en-US"/>
        </w:rPr>
      </w:pPr>
      <w:r w:rsidRPr="00093C89">
        <w:rPr>
          <w:sz w:val="18"/>
          <w:szCs w:val="18"/>
          <w:lang w:eastAsia="en-US"/>
        </w:rPr>
        <w:t xml:space="preserve">An employment or service contract is binding on an infant if it can be said to be “beneficial” for the child. </w:t>
      </w:r>
    </w:p>
    <w:p w14:paraId="7F8E99FF" w14:textId="30942F71" w:rsidR="00DC42AE" w:rsidRPr="00DB689A" w:rsidRDefault="00DC42AE" w:rsidP="00660DD8">
      <w:pPr>
        <w:pStyle w:val="ListParagraph"/>
        <w:numPr>
          <w:ilvl w:val="0"/>
          <w:numId w:val="89"/>
        </w:numPr>
        <w:rPr>
          <w:b/>
          <w:sz w:val="18"/>
          <w:szCs w:val="18"/>
          <w:lang w:eastAsia="en-US"/>
        </w:rPr>
      </w:pPr>
      <w:r w:rsidRPr="00DB689A">
        <w:rPr>
          <w:b/>
          <w:sz w:val="18"/>
          <w:szCs w:val="18"/>
          <w:lang w:eastAsia="en-US"/>
        </w:rPr>
        <w:t xml:space="preserve">The onus is on the other party to establish that </w:t>
      </w:r>
      <w:r w:rsidR="00DB689A">
        <w:rPr>
          <w:b/>
          <w:sz w:val="18"/>
          <w:szCs w:val="18"/>
          <w:lang w:eastAsia="en-US"/>
        </w:rPr>
        <w:t xml:space="preserve">it is beneficial to the infant </w:t>
      </w:r>
      <w:r w:rsidR="00DB689A" w:rsidRPr="00DB689A">
        <w:rPr>
          <w:b/>
          <w:sz w:val="18"/>
          <w:szCs w:val="18"/>
          <w:lang w:eastAsia="en-US"/>
        </w:rPr>
        <w:sym w:font="Wingdings" w:char="F0E0"/>
      </w:r>
      <w:r w:rsidR="00DB689A">
        <w:rPr>
          <w:b/>
          <w:sz w:val="18"/>
          <w:szCs w:val="18"/>
          <w:lang w:eastAsia="en-US"/>
        </w:rPr>
        <w:t xml:space="preserve"> </w:t>
      </w:r>
      <w:r w:rsidRPr="00DB689A">
        <w:rPr>
          <w:b/>
          <w:i/>
          <w:color w:val="0000FF"/>
          <w:sz w:val="18"/>
          <w:szCs w:val="18"/>
          <w:lang w:eastAsia="en-US"/>
        </w:rPr>
        <w:t>Fry L.J. in De Francesco v. Barnum (1890), 45 Ch. D. 430 at 439 (Ch. D.)</w:t>
      </w:r>
      <w:r w:rsidRPr="00DB689A">
        <w:rPr>
          <w:b/>
          <w:sz w:val="18"/>
          <w:szCs w:val="18"/>
          <w:lang w:eastAsia="en-US"/>
        </w:rPr>
        <w:t>:</w:t>
      </w:r>
      <w:r w:rsidRPr="00DB689A">
        <w:rPr>
          <w:sz w:val="18"/>
          <w:szCs w:val="18"/>
          <w:lang w:eastAsia="en-US"/>
        </w:rPr>
        <w:t xml:space="preserve"> “The Court must look at the whole contract, having regard to the circumstances of the case, and determine, subject to any principles of law which may be ascertained by the cases, whether the contract is or is not beneficial.</w:t>
      </w:r>
      <w:r w:rsidR="00DB689A">
        <w:rPr>
          <w:sz w:val="18"/>
          <w:szCs w:val="18"/>
          <w:lang w:eastAsia="en-US"/>
        </w:rPr>
        <w:t>”</w:t>
      </w:r>
    </w:p>
    <w:p w14:paraId="32468F35" w14:textId="77777777" w:rsidR="00DC42AE" w:rsidRPr="00093C89" w:rsidRDefault="00DC42AE" w:rsidP="00EF33ED">
      <w:pPr>
        <w:spacing w:line="276" w:lineRule="auto"/>
        <w:rPr>
          <w:rFonts w:ascii="Arial" w:eastAsia="Times New Roman" w:hAnsi="Arial" w:cs="Arial"/>
          <w:sz w:val="18"/>
          <w:szCs w:val="18"/>
          <w:lang w:eastAsia="en-US"/>
        </w:rPr>
      </w:pPr>
    </w:p>
    <w:p w14:paraId="1CB6D5A8" w14:textId="56ACCB36" w:rsidR="00DC42AE" w:rsidRPr="00DB689A" w:rsidRDefault="00DB689A" w:rsidP="00EF33ED">
      <w:pPr>
        <w:pStyle w:val="ListParagraph"/>
        <w:numPr>
          <w:ilvl w:val="0"/>
          <w:numId w:val="89"/>
        </w:numPr>
        <w:rPr>
          <w:rFonts w:eastAsia="Times New Roman"/>
          <w:sz w:val="18"/>
          <w:szCs w:val="18"/>
          <w:lang w:eastAsia="en-US"/>
        </w:rPr>
      </w:pPr>
      <w:r w:rsidRPr="00DB689A">
        <w:rPr>
          <w:b/>
          <w:sz w:val="18"/>
          <w:szCs w:val="18"/>
          <w:lang w:eastAsia="en-US"/>
        </w:rPr>
        <w:t>Contract that permits infant to earn livelihood may be binding on infant</w:t>
      </w:r>
      <w:r w:rsidRPr="00DB689A">
        <w:rPr>
          <w:sz w:val="18"/>
          <w:szCs w:val="18"/>
          <w:lang w:eastAsia="en-US"/>
        </w:rPr>
        <w:t xml:space="preserve"> </w:t>
      </w:r>
      <w:r w:rsidRPr="00DB689A">
        <w:rPr>
          <w:sz w:val="18"/>
          <w:szCs w:val="18"/>
          <w:lang w:eastAsia="en-US"/>
        </w:rPr>
        <w:sym w:font="Wingdings" w:char="F0E0"/>
      </w:r>
      <w:r w:rsidR="00DC42AE" w:rsidRPr="00DB689A">
        <w:rPr>
          <w:sz w:val="18"/>
          <w:szCs w:val="18"/>
          <w:lang w:eastAsia="en-US"/>
        </w:rPr>
        <w:t xml:space="preserve"> </w:t>
      </w:r>
      <w:r w:rsidR="00DC42AE" w:rsidRPr="00DB689A">
        <w:rPr>
          <w:b/>
          <w:color w:val="0000FF"/>
          <w:sz w:val="18"/>
          <w:szCs w:val="18"/>
          <w:lang w:eastAsia="en-US"/>
        </w:rPr>
        <w:t xml:space="preserve">Toronto Marlboro Major Junior “A” Hockey Club v. </w:t>
      </w:r>
      <w:proofErr w:type="spellStart"/>
      <w:r w:rsidR="00DC42AE" w:rsidRPr="00DB689A">
        <w:rPr>
          <w:b/>
          <w:color w:val="0000FF"/>
          <w:sz w:val="18"/>
          <w:szCs w:val="18"/>
          <w:lang w:eastAsia="en-US"/>
        </w:rPr>
        <w:t>Tonelli</w:t>
      </w:r>
      <w:proofErr w:type="spellEnd"/>
      <w:r w:rsidR="00DC42AE" w:rsidRPr="00DB689A">
        <w:rPr>
          <w:b/>
          <w:color w:val="0000FF"/>
          <w:sz w:val="18"/>
          <w:szCs w:val="18"/>
          <w:lang w:eastAsia="en-US"/>
        </w:rPr>
        <w:t xml:space="preserve">, [1977] 18 O.R. (2d) 21 (Ont. H.C.J.), </w:t>
      </w:r>
      <w:proofErr w:type="spellStart"/>
      <w:r w:rsidR="00DC42AE" w:rsidRPr="00DB689A">
        <w:rPr>
          <w:b/>
          <w:color w:val="0000FF"/>
          <w:sz w:val="18"/>
          <w:szCs w:val="18"/>
          <w:lang w:eastAsia="en-US"/>
        </w:rPr>
        <w:t>affd</w:t>
      </w:r>
      <w:proofErr w:type="spellEnd"/>
      <w:r w:rsidR="00DC42AE" w:rsidRPr="00DB689A">
        <w:rPr>
          <w:b/>
          <w:color w:val="0000FF"/>
          <w:sz w:val="18"/>
          <w:szCs w:val="18"/>
          <w:lang w:eastAsia="en-US"/>
        </w:rPr>
        <w:t xml:space="preserve"> [1979] 23 O.R. (2d) 193 (Ont. C.A.)</w:t>
      </w:r>
      <w:r w:rsidR="00DC42AE" w:rsidRPr="00DB689A">
        <w:rPr>
          <w:sz w:val="18"/>
          <w:szCs w:val="18"/>
          <w:lang w:eastAsia="en-US"/>
        </w:rPr>
        <w:t>, an infant, aged 17, entered into a three to four-year contract with an amateur hockey club. On turning 18, however, he purported to repudiate it to enter into a contract with a professional hockey club. Lerner J. said at 27 (18 O.R.) that: “</w:t>
      </w:r>
      <w:r w:rsidR="00DC42AE" w:rsidRPr="00DB689A">
        <w:rPr>
          <w:b/>
          <w:sz w:val="18"/>
          <w:szCs w:val="18"/>
          <w:lang w:eastAsia="en-US"/>
        </w:rPr>
        <w:t xml:space="preserve">Contracts for services which permit an infant to earn his livelihood or to be trained for some trade or profession may be binding upon such infant regardless of whether the contract is </w:t>
      </w:r>
      <w:proofErr w:type="spellStart"/>
      <w:r w:rsidR="00DC42AE" w:rsidRPr="00DB689A">
        <w:rPr>
          <w:b/>
          <w:sz w:val="18"/>
          <w:szCs w:val="18"/>
          <w:lang w:eastAsia="en-US"/>
        </w:rPr>
        <w:t>executory</w:t>
      </w:r>
      <w:proofErr w:type="spellEnd"/>
      <w:r w:rsidR="00DC42AE" w:rsidRPr="00DB689A">
        <w:rPr>
          <w:b/>
          <w:sz w:val="18"/>
          <w:szCs w:val="18"/>
          <w:lang w:eastAsia="en-US"/>
        </w:rPr>
        <w:t xml:space="preserve"> or executed.</w:t>
      </w:r>
      <w:r w:rsidR="00DC42AE" w:rsidRPr="00DB689A">
        <w:rPr>
          <w:sz w:val="18"/>
          <w:szCs w:val="18"/>
          <w:lang w:eastAsia="en-US"/>
        </w:rPr>
        <w:t xml:space="preserve"> … </w:t>
      </w:r>
      <w:proofErr w:type="gramStart"/>
      <w:r w:rsidR="00DC42AE" w:rsidRPr="00DB689A">
        <w:rPr>
          <w:sz w:val="18"/>
          <w:szCs w:val="18"/>
          <w:lang w:eastAsia="en-US"/>
        </w:rPr>
        <w:t>if</w:t>
      </w:r>
      <w:proofErr w:type="gramEnd"/>
      <w:r w:rsidR="00DC42AE" w:rsidRPr="00DB689A">
        <w:rPr>
          <w:sz w:val="18"/>
          <w:szCs w:val="18"/>
          <w:lang w:eastAsia="en-US"/>
        </w:rPr>
        <w:t xml:space="preserve">, on the construction of the whole contract, they are, in the opinion of the Court, beneficial to the infant.” </w:t>
      </w:r>
    </w:p>
    <w:p w14:paraId="3DFCAC1C" w14:textId="77777777" w:rsidR="00DB689A" w:rsidRPr="00DB689A" w:rsidRDefault="00DB689A" w:rsidP="00DB689A">
      <w:pPr>
        <w:rPr>
          <w:rFonts w:eastAsia="Times New Roman"/>
          <w:sz w:val="18"/>
          <w:szCs w:val="18"/>
          <w:lang w:eastAsia="en-US"/>
        </w:rPr>
      </w:pPr>
    </w:p>
    <w:p w14:paraId="7A5356D3" w14:textId="72C5CE10" w:rsidR="00DB689A" w:rsidRDefault="00DC42AE" w:rsidP="00EF33ED">
      <w:pPr>
        <w:pStyle w:val="ListParagraph"/>
        <w:numPr>
          <w:ilvl w:val="0"/>
          <w:numId w:val="89"/>
        </w:numPr>
        <w:rPr>
          <w:sz w:val="18"/>
          <w:szCs w:val="18"/>
          <w:lang w:eastAsia="en-US"/>
        </w:rPr>
      </w:pPr>
      <w:r w:rsidRPr="00DB689A">
        <w:rPr>
          <w:b/>
          <w:sz w:val="18"/>
          <w:szCs w:val="18"/>
          <w:lang w:eastAsia="en-US"/>
        </w:rPr>
        <w:t xml:space="preserve">Some employment or service contracts are difficult to </w:t>
      </w:r>
      <w:r w:rsidR="00DB689A" w:rsidRPr="00DB689A">
        <w:rPr>
          <w:b/>
          <w:sz w:val="18"/>
          <w:szCs w:val="18"/>
          <w:lang w:eastAsia="en-US"/>
        </w:rPr>
        <w:t>characterize</w:t>
      </w:r>
      <w:r w:rsidRPr="00DB689A">
        <w:rPr>
          <w:b/>
          <w:sz w:val="18"/>
          <w:szCs w:val="18"/>
          <w:lang w:eastAsia="en-US"/>
        </w:rPr>
        <w:t xml:space="preserve"> as beneficial or not</w:t>
      </w:r>
      <w:r w:rsidR="00DB689A">
        <w:rPr>
          <w:b/>
          <w:sz w:val="18"/>
          <w:szCs w:val="18"/>
          <w:lang w:eastAsia="en-US"/>
        </w:rPr>
        <w:t xml:space="preserve"> </w:t>
      </w:r>
      <w:r w:rsidR="00DB689A" w:rsidRPr="00DB689A">
        <w:rPr>
          <w:b/>
          <w:sz w:val="18"/>
          <w:szCs w:val="18"/>
          <w:lang w:eastAsia="en-US"/>
        </w:rPr>
        <w:sym w:font="Wingdings" w:char="F0E0"/>
      </w:r>
      <w:r w:rsidRPr="00093C89">
        <w:rPr>
          <w:sz w:val="18"/>
          <w:szCs w:val="18"/>
          <w:lang w:eastAsia="en-US"/>
        </w:rPr>
        <w:t xml:space="preserve"> </w:t>
      </w:r>
      <w:r w:rsidRPr="00DB689A">
        <w:rPr>
          <w:b/>
          <w:i/>
          <w:color w:val="0000FF"/>
          <w:sz w:val="18"/>
          <w:szCs w:val="18"/>
          <w:lang w:eastAsia="en-US"/>
        </w:rPr>
        <w:t>Chaplin v. Leslie Frewin (Publishers) Ltd., [1966] Ch. 71 (C.A.)</w:t>
      </w:r>
      <w:r w:rsidRPr="00093C89">
        <w:rPr>
          <w:i/>
          <w:color w:val="0000FF"/>
          <w:sz w:val="18"/>
          <w:szCs w:val="18"/>
          <w:lang w:eastAsia="en-US"/>
        </w:rPr>
        <w:t>,</w:t>
      </w:r>
      <w:r w:rsidRPr="00093C89">
        <w:rPr>
          <w:sz w:val="18"/>
          <w:szCs w:val="18"/>
          <w:lang w:eastAsia="en-US"/>
        </w:rPr>
        <w:t xml:space="preserve"> it was held that the beneficial financial gains to an infant who sold his </w:t>
      </w:r>
      <w:proofErr w:type="spellStart"/>
      <w:r w:rsidRPr="00093C89">
        <w:rPr>
          <w:sz w:val="18"/>
          <w:szCs w:val="18"/>
          <w:lang w:eastAsia="en-US"/>
        </w:rPr>
        <w:t>unsavoury</w:t>
      </w:r>
      <w:proofErr w:type="spellEnd"/>
      <w:r w:rsidRPr="00093C89">
        <w:rPr>
          <w:sz w:val="18"/>
          <w:szCs w:val="18"/>
          <w:lang w:eastAsia="en-US"/>
        </w:rPr>
        <w:t xml:space="preserve"> memoirs to a publisher outweighed the discredit those revelations brought him, and so he was h</w:t>
      </w:r>
      <w:r w:rsidR="00DB689A">
        <w:rPr>
          <w:sz w:val="18"/>
          <w:szCs w:val="18"/>
          <w:lang w:eastAsia="en-US"/>
        </w:rPr>
        <w:t>eld to his publishing contract.</w:t>
      </w:r>
    </w:p>
    <w:p w14:paraId="297F3606" w14:textId="77777777" w:rsidR="00DB689A" w:rsidRPr="00DB689A" w:rsidRDefault="00DB689A" w:rsidP="00DB689A">
      <w:pPr>
        <w:rPr>
          <w:sz w:val="18"/>
          <w:szCs w:val="18"/>
          <w:lang w:eastAsia="en-US"/>
        </w:rPr>
      </w:pPr>
    </w:p>
    <w:p w14:paraId="6A36CFE4" w14:textId="77777777" w:rsidR="00DB689A" w:rsidRPr="00093C89" w:rsidRDefault="00DB689A" w:rsidP="00EF33ED">
      <w:pPr>
        <w:spacing w:line="276" w:lineRule="auto"/>
        <w:rPr>
          <w:rFonts w:ascii="Arial" w:eastAsia="Times New Roman" w:hAnsi="Arial" w:cs="Arial"/>
          <w:sz w:val="18"/>
          <w:szCs w:val="18"/>
          <w:lang w:eastAsia="en-US"/>
        </w:rPr>
      </w:pPr>
    </w:p>
    <w:p w14:paraId="1B086B62" w14:textId="4A278CBF" w:rsidR="00865FFD" w:rsidRPr="00093C89" w:rsidRDefault="00865FFD" w:rsidP="00EF33ED">
      <w:pPr>
        <w:spacing w:line="276" w:lineRule="auto"/>
        <w:rPr>
          <w:rFonts w:ascii="Arial" w:eastAsia="Times New Roman" w:hAnsi="Arial" w:cs="Arial"/>
          <w:b/>
          <w:sz w:val="18"/>
          <w:szCs w:val="18"/>
          <w:lang w:eastAsia="en-US"/>
        </w:rPr>
      </w:pPr>
      <w:r w:rsidRPr="00093C89">
        <w:rPr>
          <w:rFonts w:ascii="Arial" w:eastAsia="Times New Roman" w:hAnsi="Arial" w:cs="Arial"/>
          <w:b/>
          <w:sz w:val="18"/>
          <w:szCs w:val="18"/>
          <w:lang w:eastAsia="en-US"/>
        </w:rPr>
        <w:t>Ratification</w:t>
      </w:r>
    </w:p>
    <w:p w14:paraId="2D0C4108" w14:textId="77777777" w:rsidR="00865FFD" w:rsidRPr="00093C89" w:rsidRDefault="00865FFD" w:rsidP="00EF33ED">
      <w:pPr>
        <w:spacing w:line="276" w:lineRule="auto"/>
        <w:rPr>
          <w:rFonts w:ascii="Arial" w:eastAsia="Times New Roman" w:hAnsi="Arial" w:cs="Arial"/>
          <w:sz w:val="18"/>
          <w:szCs w:val="18"/>
          <w:lang w:eastAsia="en-US"/>
        </w:rPr>
      </w:pPr>
    </w:p>
    <w:p w14:paraId="582D49DC" w14:textId="77777777" w:rsidR="00865FFD" w:rsidRPr="00DB689A" w:rsidRDefault="00865FFD" w:rsidP="00660DD8">
      <w:pPr>
        <w:pStyle w:val="ListParagraph"/>
        <w:numPr>
          <w:ilvl w:val="0"/>
          <w:numId w:val="90"/>
        </w:numPr>
        <w:rPr>
          <w:b/>
          <w:color w:val="0000FF"/>
          <w:sz w:val="18"/>
          <w:szCs w:val="18"/>
          <w:lang w:eastAsia="en-US"/>
        </w:rPr>
      </w:pPr>
      <w:r w:rsidRPr="00DB689A">
        <w:rPr>
          <w:b/>
          <w:color w:val="0000FF"/>
          <w:sz w:val="18"/>
          <w:szCs w:val="18"/>
          <w:lang w:eastAsia="en-US"/>
        </w:rPr>
        <w:t xml:space="preserve">A voidable contract entered into by an infant can be ratified when the child reaches the age of majority. If that is done, the contract becomes completely enforceable. </w:t>
      </w:r>
    </w:p>
    <w:p w14:paraId="2A60A1D6" w14:textId="5C7762D3" w:rsidR="00865FFD" w:rsidRPr="00DB689A" w:rsidRDefault="00865FFD" w:rsidP="00660DD8">
      <w:pPr>
        <w:pStyle w:val="ListParagraph"/>
        <w:numPr>
          <w:ilvl w:val="0"/>
          <w:numId w:val="90"/>
        </w:numPr>
        <w:rPr>
          <w:b/>
          <w:color w:val="0000FF"/>
          <w:sz w:val="18"/>
          <w:szCs w:val="18"/>
          <w:lang w:eastAsia="en-US"/>
        </w:rPr>
      </w:pPr>
      <w:r w:rsidRPr="00DB689A">
        <w:rPr>
          <w:b/>
          <w:sz w:val="18"/>
          <w:szCs w:val="18"/>
          <w:lang w:eastAsia="en-US"/>
        </w:rPr>
        <w:t>If the contract was for the supply of something during the infancy of one party, the infant does not need to repudiate the contract on attaining adulthood in order to avoid a “deemed” ratification</w:t>
      </w:r>
      <w:r w:rsidRPr="00093C89">
        <w:rPr>
          <w:sz w:val="18"/>
          <w:szCs w:val="18"/>
          <w:lang w:eastAsia="en-US"/>
        </w:rPr>
        <w:t>. If, however, the contract is an ongoing type agreement (such as a rental contract or a partnership contract) that was entered into when the person was a child, the person needs to repudiate the contract in a reasonable time after coming into the age of majority, or the contract will be held to be binding</w:t>
      </w:r>
      <w:r w:rsidRPr="00093C89">
        <w:rPr>
          <w:color w:val="0000FF"/>
          <w:sz w:val="18"/>
          <w:szCs w:val="18"/>
          <w:lang w:eastAsia="en-US"/>
        </w:rPr>
        <w:t xml:space="preserve">: </w:t>
      </w:r>
      <w:r w:rsidRPr="00DB689A">
        <w:rPr>
          <w:b/>
          <w:color w:val="0000FF"/>
          <w:sz w:val="18"/>
          <w:szCs w:val="18"/>
          <w:lang w:eastAsia="en-US"/>
        </w:rPr>
        <w:t xml:space="preserve">Foley v. Canada Permanent Loan and Savings Co., [1883] 4 O.R. 38 (Ont. H.C.J.); </w:t>
      </w:r>
      <w:proofErr w:type="spellStart"/>
      <w:r w:rsidRPr="00DB689A">
        <w:rPr>
          <w:b/>
          <w:color w:val="0000FF"/>
          <w:sz w:val="18"/>
          <w:szCs w:val="18"/>
          <w:lang w:eastAsia="en-US"/>
        </w:rPr>
        <w:t>Pantazopoulos</w:t>
      </w:r>
      <w:proofErr w:type="spellEnd"/>
      <w:r w:rsidRPr="00DB689A">
        <w:rPr>
          <w:b/>
          <w:color w:val="0000FF"/>
          <w:sz w:val="18"/>
          <w:szCs w:val="18"/>
          <w:lang w:eastAsia="en-US"/>
        </w:rPr>
        <w:t xml:space="preserve"> v. Saskatchewan (Human Rights Commission), [1998] 5 C.B.R. (4th) 261 (Sask. Q.B.).</w:t>
      </w:r>
    </w:p>
    <w:p w14:paraId="3E0B3BD0" w14:textId="06C1D010" w:rsidR="00865FFD" w:rsidRPr="00093C89" w:rsidRDefault="00865FFD" w:rsidP="00660DD8">
      <w:pPr>
        <w:pStyle w:val="ListParagraph"/>
        <w:numPr>
          <w:ilvl w:val="0"/>
          <w:numId w:val="90"/>
        </w:numPr>
        <w:rPr>
          <w:color w:val="0000FF"/>
          <w:sz w:val="18"/>
          <w:szCs w:val="18"/>
          <w:lang w:eastAsia="en-US"/>
        </w:rPr>
      </w:pPr>
      <w:r w:rsidRPr="00DB689A">
        <w:rPr>
          <w:sz w:val="18"/>
          <w:szCs w:val="18"/>
          <w:lang w:eastAsia="en-US"/>
        </w:rPr>
        <w:t>If an ongoing contract is repudiated or other contracts are not ratified on reaching the age of majority, then if there has been payment made or other consideration given by the child</w:t>
      </w:r>
      <w:r w:rsidR="00DB689A">
        <w:rPr>
          <w:sz w:val="18"/>
          <w:szCs w:val="18"/>
          <w:lang w:eastAsia="en-US"/>
        </w:rPr>
        <w:t xml:space="preserve"> while minor</w:t>
      </w:r>
      <w:r w:rsidRPr="00DB689A">
        <w:rPr>
          <w:sz w:val="18"/>
          <w:szCs w:val="18"/>
          <w:lang w:eastAsia="en-US"/>
        </w:rPr>
        <w:t>, that payment or consideration cannot be recovered unless there is a total failure of consideration, the infant has received nothing at all from the other party to the contract</w:t>
      </w:r>
      <w:r w:rsidRPr="00093C89">
        <w:rPr>
          <w:sz w:val="18"/>
          <w:szCs w:val="18"/>
          <w:lang w:eastAsia="en-US"/>
        </w:rPr>
        <w:t xml:space="preserve">: </w:t>
      </w:r>
      <w:r w:rsidRPr="00093C89">
        <w:rPr>
          <w:color w:val="0000FF"/>
          <w:sz w:val="18"/>
          <w:szCs w:val="18"/>
          <w:lang w:eastAsia="en-US"/>
        </w:rPr>
        <w:t xml:space="preserve">Ex parte Taylor (1856), 8 De G.M. &amp; G. 254, 44 E.R. 388. </w:t>
      </w:r>
    </w:p>
    <w:p w14:paraId="6A4F681B" w14:textId="27BA02CD" w:rsidR="00865FFD" w:rsidRPr="00093C89" w:rsidRDefault="00865FFD" w:rsidP="00660DD8">
      <w:pPr>
        <w:pStyle w:val="ListParagraph"/>
        <w:numPr>
          <w:ilvl w:val="0"/>
          <w:numId w:val="90"/>
        </w:numPr>
        <w:rPr>
          <w:sz w:val="18"/>
          <w:szCs w:val="18"/>
          <w:lang w:eastAsia="en-US"/>
        </w:rPr>
      </w:pPr>
      <w:r w:rsidRPr="00093C89">
        <w:rPr>
          <w:sz w:val="18"/>
          <w:szCs w:val="18"/>
          <w:lang w:eastAsia="en-US"/>
        </w:rPr>
        <w:t xml:space="preserve">In </w:t>
      </w:r>
      <w:r w:rsidRPr="00093C89">
        <w:rPr>
          <w:color w:val="0000FF"/>
          <w:sz w:val="18"/>
          <w:szCs w:val="18"/>
          <w:lang w:eastAsia="en-US"/>
        </w:rPr>
        <w:t xml:space="preserve">Steinberg v. </w:t>
      </w:r>
      <w:proofErr w:type="spellStart"/>
      <w:r w:rsidRPr="00093C89">
        <w:rPr>
          <w:color w:val="0000FF"/>
          <w:sz w:val="18"/>
          <w:szCs w:val="18"/>
          <w:lang w:eastAsia="en-US"/>
        </w:rPr>
        <w:t>Scala</w:t>
      </w:r>
      <w:proofErr w:type="spellEnd"/>
      <w:r w:rsidRPr="00093C89">
        <w:rPr>
          <w:color w:val="0000FF"/>
          <w:sz w:val="18"/>
          <w:szCs w:val="18"/>
          <w:lang w:eastAsia="en-US"/>
        </w:rPr>
        <w:t xml:space="preserve"> (Leeds) Ltd., [1923] 2 Ch. 452 (C.A.),</w:t>
      </w:r>
      <w:r w:rsidRPr="00093C89">
        <w:rPr>
          <w:sz w:val="18"/>
          <w:szCs w:val="18"/>
          <w:lang w:eastAsia="en-US"/>
        </w:rPr>
        <w:t xml:space="preserve"> the plaintiff, while an infant, bought shares in a company and paid the amounts due on allotment. Eighteen months later, she repudiated the contract and sought to recover the moneys paid. Lord </w:t>
      </w:r>
      <w:proofErr w:type="spellStart"/>
      <w:r w:rsidRPr="00093C89">
        <w:rPr>
          <w:sz w:val="18"/>
          <w:szCs w:val="18"/>
          <w:lang w:eastAsia="en-US"/>
        </w:rPr>
        <w:t>Sterndale</w:t>
      </w:r>
      <w:proofErr w:type="spellEnd"/>
      <w:r w:rsidRPr="00093C89">
        <w:rPr>
          <w:sz w:val="18"/>
          <w:szCs w:val="18"/>
          <w:lang w:eastAsia="en-US"/>
        </w:rPr>
        <w:t xml:space="preserve"> M.R. said the </w:t>
      </w:r>
      <w:r w:rsidRPr="00DB689A">
        <w:rPr>
          <w:b/>
          <w:sz w:val="18"/>
          <w:szCs w:val="18"/>
          <w:lang w:eastAsia="en-US"/>
        </w:rPr>
        <w:t>issue of recovery depended on whether there had been a total failure of consideration for which the money was paid</w:t>
      </w:r>
      <w:r w:rsidRPr="00093C89">
        <w:rPr>
          <w:sz w:val="18"/>
          <w:szCs w:val="18"/>
          <w:lang w:eastAsia="en-US"/>
        </w:rPr>
        <w:t>. There was not, as she had received valuable shares as a result of the deal.</w:t>
      </w:r>
    </w:p>
    <w:p w14:paraId="4A296CFA" w14:textId="77777777" w:rsidR="00DC42AE" w:rsidRPr="00093C89" w:rsidRDefault="00DC42AE" w:rsidP="00EF33ED">
      <w:pPr>
        <w:spacing w:line="276" w:lineRule="auto"/>
        <w:rPr>
          <w:rFonts w:ascii="Arial" w:eastAsia="Times New Roman" w:hAnsi="Arial" w:cs="Arial"/>
          <w:sz w:val="18"/>
          <w:szCs w:val="18"/>
          <w:lang w:eastAsia="en-US"/>
        </w:rPr>
      </w:pPr>
    </w:p>
    <w:p w14:paraId="4D4F3136" w14:textId="77777777" w:rsidR="004C3F1C" w:rsidRPr="00093C89" w:rsidRDefault="004C3F1C" w:rsidP="00EF33ED">
      <w:pPr>
        <w:spacing w:line="276" w:lineRule="auto"/>
        <w:rPr>
          <w:rFonts w:ascii="Arial" w:hAnsi="Arial" w:cs="Arial"/>
          <w:sz w:val="18"/>
          <w:szCs w:val="18"/>
          <w:lang w:eastAsia="en-US"/>
        </w:rPr>
      </w:pPr>
    </w:p>
    <w:p w14:paraId="6EF11044" w14:textId="685B8FD1" w:rsidR="00CD5DCB" w:rsidRPr="00093C89" w:rsidRDefault="00CD5DCB" w:rsidP="00990E68">
      <w:pPr>
        <w:pStyle w:val="CAN-heading3"/>
        <w:rPr>
          <w:sz w:val="18"/>
          <w:szCs w:val="18"/>
          <w:lang w:eastAsia="en-US"/>
        </w:rPr>
      </w:pPr>
      <w:bookmarkStart w:id="64" w:name="_Toc343110767"/>
      <w:r w:rsidRPr="00093C89">
        <w:rPr>
          <w:sz w:val="18"/>
          <w:szCs w:val="18"/>
          <w:lang w:eastAsia="en-US"/>
        </w:rPr>
        <w:t>INTOXICATION</w:t>
      </w:r>
      <w:bookmarkEnd w:id="64"/>
    </w:p>
    <w:p w14:paraId="0DF375B0" w14:textId="77777777" w:rsidR="00BF3FB0" w:rsidRPr="00093C89" w:rsidRDefault="00FD549D" w:rsidP="00660DD8">
      <w:pPr>
        <w:pStyle w:val="ListParagraph"/>
        <w:numPr>
          <w:ilvl w:val="0"/>
          <w:numId w:val="85"/>
        </w:numPr>
        <w:rPr>
          <w:sz w:val="18"/>
          <w:szCs w:val="18"/>
          <w:lang w:eastAsia="en-US"/>
        </w:rPr>
      </w:pPr>
      <w:r w:rsidRPr="00093C89">
        <w:rPr>
          <w:sz w:val="18"/>
          <w:szCs w:val="18"/>
          <w:lang w:eastAsia="en-US"/>
        </w:rPr>
        <w:t xml:space="preserve">A person can lack capacity from intoxication due to drunkenness or effect of drugs. </w:t>
      </w:r>
    </w:p>
    <w:p w14:paraId="45460E89" w14:textId="77777777" w:rsidR="00BF3FB0" w:rsidRPr="00093C89" w:rsidRDefault="00FD549D" w:rsidP="00660DD8">
      <w:pPr>
        <w:pStyle w:val="ListParagraph"/>
        <w:numPr>
          <w:ilvl w:val="0"/>
          <w:numId w:val="85"/>
        </w:numPr>
        <w:rPr>
          <w:sz w:val="18"/>
          <w:szCs w:val="18"/>
          <w:lang w:eastAsia="en-US"/>
        </w:rPr>
      </w:pPr>
      <w:r w:rsidRPr="00093C89">
        <w:rPr>
          <w:sz w:val="18"/>
          <w:szCs w:val="18"/>
          <w:lang w:eastAsia="en-US"/>
        </w:rPr>
        <w:t xml:space="preserve">In </w:t>
      </w:r>
      <w:proofErr w:type="spellStart"/>
      <w:r w:rsidRPr="00DB689A">
        <w:rPr>
          <w:b/>
          <w:i/>
          <w:color w:val="0000FF"/>
          <w:sz w:val="18"/>
          <w:szCs w:val="18"/>
          <w:lang w:eastAsia="en-US"/>
        </w:rPr>
        <w:t>Bawlf</w:t>
      </w:r>
      <w:proofErr w:type="spellEnd"/>
      <w:r w:rsidRPr="00DB689A">
        <w:rPr>
          <w:b/>
          <w:i/>
          <w:color w:val="0000FF"/>
          <w:sz w:val="18"/>
          <w:szCs w:val="18"/>
          <w:lang w:eastAsia="en-US"/>
        </w:rPr>
        <w:t xml:space="preserve"> Grain Co. v. Ross, [1917] 55 S.C.R. 232</w:t>
      </w:r>
      <w:r w:rsidRPr="00093C89">
        <w:rPr>
          <w:sz w:val="18"/>
          <w:szCs w:val="18"/>
          <w:lang w:eastAsia="en-US"/>
        </w:rPr>
        <w:t xml:space="preserve">, it was confirmed that a contract entered into by an intoxicated person is </w:t>
      </w:r>
      <w:r w:rsidRPr="00DB689A">
        <w:rPr>
          <w:b/>
          <w:sz w:val="18"/>
          <w:szCs w:val="18"/>
          <w:lang w:eastAsia="en-US"/>
        </w:rPr>
        <w:t>voidable</w:t>
      </w:r>
      <w:r w:rsidRPr="00093C89">
        <w:rPr>
          <w:sz w:val="18"/>
          <w:szCs w:val="18"/>
          <w:lang w:eastAsia="en-US"/>
        </w:rPr>
        <w:t xml:space="preserve"> and not </w:t>
      </w:r>
      <w:r w:rsidRPr="00DB689A">
        <w:rPr>
          <w:b/>
          <w:sz w:val="18"/>
          <w:szCs w:val="18"/>
          <w:lang w:eastAsia="en-US"/>
        </w:rPr>
        <w:t>void</w:t>
      </w:r>
      <w:r w:rsidRPr="00093C89">
        <w:rPr>
          <w:sz w:val="18"/>
          <w:szCs w:val="18"/>
          <w:lang w:eastAsia="en-US"/>
        </w:rPr>
        <w:t xml:space="preserve">. As with other mental incapacity, this situation can affect a contract where the other person is or ought to be aware that drunkenness or the effect of drugs makes one party unable to understand what is being entered into. Must be evidence that the person “was so drunk that he did not know what he was doing”, assessed on a contract-by-contract basis. A person who is habitually drunk might not be so intoxicated at moment of entering a particular contract so as to make that contract voidable: </w:t>
      </w:r>
      <w:r w:rsidRPr="00DB689A">
        <w:rPr>
          <w:b/>
          <w:color w:val="0000FF"/>
          <w:sz w:val="18"/>
          <w:szCs w:val="18"/>
          <w:lang w:eastAsia="en-US"/>
        </w:rPr>
        <w:t>Murray v. Smith Estate, [1980] 32 Nfld. &amp; P.E.I.R. 191 (PEI SC).</w:t>
      </w:r>
      <w:r w:rsidRPr="00093C89">
        <w:rPr>
          <w:sz w:val="18"/>
          <w:szCs w:val="18"/>
          <w:lang w:eastAsia="en-US"/>
        </w:rPr>
        <w:t xml:space="preserve"> </w:t>
      </w:r>
    </w:p>
    <w:p w14:paraId="7B4BD2F5" w14:textId="77777777" w:rsidR="00BF3FB0" w:rsidRPr="00DB689A" w:rsidRDefault="00FD549D" w:rsidP="00660DD8">
      <w:pPr>
        <w:pStyle w:val="ListParagraph"/>
        <w:numPr>
          <w:ilvl w:val="0"/>
          <w:numId w:val="85"/>
        </w:numPr>
        <w:rPr>
          <w:b/>
          <w:sz w:val="18"/>
          <w:szCs w:val="18"/>
          <w:highlight w:val="yellow"/>
          <w:lang w:eastAsia="en-US"/>
        </w:rPr>
      </w:pPr>
      <w:r w:rsidRPr="00DB689A">
        <w:rPr>
          <w:b/>
          <w:sz w:val="18"/>
          <w:szCs w:val="18"/>
          <w:highlight w:val="yellow"/>
          <w:lang w:eastAsia="en-US"/>
        </w:rPr>
        <w:t xml:space="preserve">A contract voidable because one party was intoxicated can be ratified or repudiated when the person becomes sober, but if it is not repudiated within a reasonable time it </w:t>
      </w:r>
      <w:proofErr w:type="gramStart"/>
      <w:r w:rsidRPr="00DB689A">
        <w:rPr>
          <w:b/>
          <w:sz w:val="18"/>
          <w:szCs w:val="18"/>
          <w:highlight w:val="yellow"/>
          <w:lang w:eastAsia="en-US"/>
        </w:rPr>
        <w:t>will be deemed to have been ratified</w:t>
      </w:r>
      <w:proofErr w:type="gramEnd"/>
      <w:r w:rsidRPr="00DB689A">
        <w:rPr>
          <w:b/>
          <w:sz w:val="18"/>
          <w:szCs w:val="18"/>
          <w:highlight w:val="yellow"/>
          <w:lang w:eastAsia="en-US"/>
        </w:rPr>
        <w:t xml:space="preserve">. </w:t>
      </w:r>
    </w:p>
    <w:p w14:paraId="260A3D41" w14:textId="61868ACC" w:rsidR="006F1731" w:rsidRPr="00093C89" w:rsidRDefault="00FD549D" w:rsidP="00660DD8">
      <w:pPr>
        <w:pStyle w:val="ListParagraph"/>
        <w:numPr>
          <w:ilvl w:val="1"/>
          <w:numId w:val="85"/>
        </w:numPr>
        <w:rPr>
          <w:sz w:val="18"/>
          <w:szCs w:val="18"/>
          <w:lang w:eastAsia="en-US"/>
        </w:rPr>
      </w:pPr>
      <w:r w:rsidRPr="00093C89">
        <w:rPr>
          <w:sz w:val="18"/>
          <w:szCs w:val="18"/>
          <w:lang w:eastAsia="en-US"/>
        </w:rPr>
        <w:t xml:space="preserve">In </w:t>
      </w:r>
      <w:proofErr w:type="spellStart"/>
      <w:r w:rsidRPr="00DB689A">
        <w:rPr>
          <w:b/>
          <w:i/>
          <w:color w:val="0000FF"/>
          <w:sz w:val="18"/>
          <w:szCs w:val="18"/>
          <w:lang w:eastAsia="en-US"/>
        </w:rPr>
        <w:t>Bawlf</w:t>
      </w:r>
      <w:proofErr w:type="spellEnd"/>
      <w:r w:rsidRPr="00DB689A">
        <w:rPr>
          <w:b/>
          <w:i/>
          <w:color w:val="0000FF"/>
          <w:sz w:val="18"/>
          <w:szCs w:val="18"/>
          <w:lang w:eastAsia="en-US"/>
        </w:rPr>
        <w:t xml:space="preserve"> Grain</w:t>
      </w:r>
      <w:r w:rsidRPr="00093C89">
        <w:rPr>
          <w:sz w:val="18"/>
          <w:szCs w:val="18"/>
          <w:lang w:eastAsia="en-US"/>
        </w:rPr>
        <w:t xml:space="preserve"> case, man was held to have lost ability to repudiate the contract he had entered into while intoxicated, given that he had left it </w:t>
      </w:r>
      <w:proofErr w:type="spellStart"/>
      <w:r w:rsidRPr="00093C89">
        <w:rPr>
          <w:sz w:val="18"/>
          <w:szCs w:val="18"/>
          <w:lang w:eastAsia="en-US"/>
        </w:rPr>
        <w:t>unrepudiated</w:t>
      </w:r>
      <w:proofErr w:type="spellEnd"/>
      <w:r w:rsidRPr="00093C89">
        <w:rPr>
          <w:sz w:val="18"/>
          <w:szCs w:val="18"/>
          <w:lang w:eastAsia="en-US"/>
        </w:rPr>
        <w:t xml:space="preserve"> for a month afterwards.</w:t>
      </w:r>
      <w:r w:rsidR="006F1731" w:rsidRPr="00093C89">
        <w:rPr>
          <w:sz w:val="18"/>
          <w:szCs w:val="18"/>
          <w:lang w:eastAsia="en-US"/>
        </w:rPr>
        <w:br/>
      </w:r>
    </w:p>
    <w:p w14:paraId="01ADDBC8" w14:textId="77777777" w:rsidR="006F1731" w:rsidRPr="00093C89" w:rsidRDefault="006F1731" w:rsidP="00990E68">
      <w:pPr>
        <w:pStyle w:val="CAN-heading3"/>
        <w:rPr>
          <w:sz w:val="18"/>
          <w:szCs w:val="18"/>
          <w:lang w:eastAsia="en-US"/>
        </w:rPr>
      </w:pPr>
      <w:bookmarkStart w:id="65" w:name="_Toc343110768"/>
      <w:r w:rsidRPr="00093C89">
        <w:rPr>
          <w:sz w:val="18"/>
          <w:szCs w:val="18"/>
          <w:lang w:eastAsia="en-US"/>
        </w:rPr>
        <w:t>ARTIFICIAL PERSON ISSUES — CORPORATIONS</w:t>
      </w:r>
      <w:bookmarkEnd w:id="65"/>
      <w:r w:rsidRPr="00093C89">
        <w:rPr>
          <w:sz w:val="18"/>
          <w:szCs w:val="18"/>
          <w:lang w:eastAsia="en-US"/>
        </w:rPr>
        <w:t xml:space="preserve"> </w:t>
      </w:r>
    </w:p>
    <w:p w14:paraId="208EDCD8" w14:textId="77777777" w:rsidR="009E01DB" w:rsidRPr="00093C89" w:rsidRDefault="006F1731" w:rsidP="00660DD8">
      <w:pPr>
        <w:pStyle w:val="ListParagraph"/>
        <w:numPr>
          <w:ilvl w:val="0"/>
          <w:numId w:val="85"/>
        </w:numPr>
        <w:rPr>
          <w:sz w:val="18"/>
          <w:szCs w:val="18"/>
          <w:lang w:eastAsia="en-US"/>
        </w:rPr>
      </w:pPr>
      <w:r w:rsidRPr="00093C89">
        <w:rPr>
          <w:sz w:val="18"/>
          <w:szCs w:val="18"/>
          <w:lang w:eastAsia="en-US"/>
        </w:rPr>
        <w:t>“</w:t>
      </w:r>
      <w:proofErr w:type="gramStart"/>
      <w:r w:rsidRPr="00093C89">
        <w:rPr>
          <w:sz w:val="18"/>
          <w:szCs w:val="18"/>
          <w:lang w:eastAsia="en-US"/>
        </w:rPr>
        <w:t>artificial</w:t>
      </w:r>
      <w:proofErr w:type="gramEnd"/>
      <w:r w:rsidRPr="00093C89">
        <w:rPr>
          <w:sz w:val="18"/>
          <w:szCs w:val="18"/>
          <w:lang w:eastAsia="en-US"/>
        </w:rPr>
        <w:t xml:space="preserve">” persons, such as governments and societies, whose capacity might affect the existence or enforceability of a contract. </w:t>
      </w:r>
    </w:p>
    <w:p w14:paraId="60028E03" w14:textId="23BB0643" w:rsidR="009E01DB" w:rsidRPr="00093C89" w:rsidRDefault="006F1731" w:rsidP="00660DD8">
      <w:pPr>
        <w:pStyle w:val="ListParagraph"/>
        <w:numPr>
          <w:ilvl w:val="0"/>
          <w:numId w:val="85"/>
        </w:numPr>
        <w:rPr>
          <w:sz w:val="18"/>
          <w:szCs w:val="18"/>
          <w:lang w:eastAsia="en-US"/>
        </w:rPr>
      </w:pPr>
      <w:r w:rsidRPr="00093C89">
        <w:rPr>
          <w:sz w:val="18"/>
          <w:szCs w:val="18"/>
          <w:lang w:eastAsia="en-US"/>
        </w:rPr>
        <w:t xml:space="preserve">Historically, corporations statutes, made the corporation liable only for certain types of contracts, within the corporate purposes; and contracts outside purposes of the company were said to be ultra vires and void: </w:t>
      </w:r>
      <w:r w:rsidRPr="00DB689A">
        <w:rPr>
          <w:b/>
          <w:i/>
          <w:color w:val="0000FF"/>
          <w:sz w:val="18"/>
          <w:szCs w:val="18"/>
          <w:lang w:eastAsia="en-US"/>
        </w:rPr>
        <w:t>Ashbury Railway Carriage (1875), L.R. 7 H.L. 653 (H.L.),</w:t>
      </w:r>
      <w:r w:rsidRPr="00093C89">
        <w:rPr>
          <w:sz w:val="18"/>
          <w:szCs w:val="18"/>
          <w:lang w:eastAsia="en-US"/>
        </w:rPr>
        <w:t xml:space="preserve"> though there were exceptions developed to protect third parties who acted in good faith. </w:t>
      </w:r>
    </w:p>
    <w:p w14:paraId="2F065A6D" w14:textId="5D0EEC5F" w:rsidR="006F1731" w:rsidRPr="00DB689A" w:rsidRDefault="006F1731" w:rsidP="00660DD8">
      <w:pPr>
        <w:pStyle w:val="ListParagraph"/>
        <w:numPr>
          <w:ilvl w:val="0"/>
          <w:numId w:val="85"/>
        </w:numPr>
        <w:rPr>
          <w:b/>
          <w:sz w:val="18"/>
          <w:szCs w:val="18"/>
          <w:highlight w:val="yellow"/>
          <w:lang w:eastAsia="en-US"/>
        </w:rPr>
      </w:pPr>
      <w:r w:rsidRPr="00DB689A">
        <w:rPr>
          <w:b/>
          <w:sz w:val="18"/>
          <w:szCs w:val="18"/>
          <w:highlight w:val="yellow"/>
          <w:lang w:eastAsia="en-US"/>
        </w:rPr>
        <w:t>Presumption now under corporations law is generally that a contract with a corporation is valid even if the corporatio</w:t>
      </w:r>
      <w:bookmarkStart w:id="66" w:name="_GoBack"/>
      <w:bookmarkEnd w:id="66"/>
      <w:r w:rsidRPr="00DB689A">
        <w:rPr>
          <w:b/>
          <w:sz w:val="18"/>
          <w:szCs w:val="18"/>
          <w:highlight w:val="yellow"/>
          <w:lang w:eastAsia="en-US"/>
        </w:rPr>
        <w:t>n is not supposed to be entering into such a contract pursuant to the corporation’s own constitutional documents</w:t>
      </w:r>
    </w:p>
    <w:p w14:paraId="22C7CC52" w14:textId="77777777" w:rsidR="006F1731" w:rsidRPr="00093C89" w:rsidRDefault="006F1731" w:rsidP="00660DD8">
      <w:pPr>
        <w:pStyle w:val="ListParagraph"/>
        <w:numPr>
          <w:ilvl w:val="0"/>
          <w:numId w:val="85"/>
        </w:numPr>
        <w:rPr>
          <w:sz w:val="18"/>
          <w:szCs w:val="18"/>
          <w:lang w:eastAsia="en-US"/>
        </w:rPr>
      </w:pPr>
      <w:r w:rsidRPr="00093C89">
        <w:rPr>
          <w:sz w:val="18"/>
          <w:szCs w:val="18"/>
          <w:lang w:eastAsia="en-US"/>
        </w:rPr>
        <w:t xml:space="preserve">A quite different problem relating to corporations, however, is what are “pre-incorporation contracts”. </w:t>
      </w:r>
    </w:p>
    <w:p w14:paraId="310A0481" w14:textId="2A6A2FEA" w:rsidR="00CD5DCB" w:rsidRPr="00B562D9" w:rsidRDefault="006F1731" w:rsidP="00660DD8">
      <w:pPr>
        <w:pStyle w:val="ListParagraph"/>
        <w:numPr>
          <w:ilvl w:val="0"/>
          <w:numId w:val="85"/>
        </w:numPr>
        <w:rPr>
          <w:lang w:eastAsia="en-US"/>
        </w:rPr>
      </w:pPr>
      <w:r w:rsidRPr="00093C89">
        <w:rPr>
          <w:sz w:val="18"/>
          <w:szCs w:val="18"/>
          <w:lang w:eastAsia="en-US"/>
        </w:rPr>
        <w:t xml:space="preserve">Here, a party is led to believe that the other negotiating party has authority to negotiate a contract for a corporation that is in existence; and a contract is concluded with the “corporation”. In fact, there is no such corporation in existence. In these situations, the usual common law response was to say that the contract never in fact came into existence. Today, however, some — not all — </w:t>
      </w:r>
      <w:proofErr w:type="gramStart"/>
      <w:r w:rsidRPr="00093C89">
        <w:rPr>
          <w:sz w:val="18"/>
          <w:szCs w:val="18"/>
          <w:lang w:eastAsia="en-US"/>
        </w:rPr>
        <w:t>corporations</w:t>
      </w:r>
      <w:proofErr w:type="gramEnd"/>
      <w:r w:rsidRPr="00093C89">
        <w:rPr>
          <w:sz w:val="18"/>
          <w:szCs w:val="18"/>
          <w:lang w:eastAsia="en-US"/>
        </w:rPr>
        <w:t xml:space="preserve"> statutes say that the contract is indeed in existence in such circumstances, but with the other negotiating party personally. Whatever the initial situation, Canadian corporations statutes all allow the corporation — once it does come into existence — to opt to ratify or adopt the contract.</w:t>
      </w:r>
      <w:r w:rsidR="00BF3FB0" w:rsidRPr="00093C89">
        <w:rPr>
          <w:sz w:val="18"/>
          <w:szCs w:val="18"/>
          <w:lang w:eastAsia="en-US"/>
        </w:rPr>
        <w:br/>
      </w:r>
    </w:p>
    <w:p w14:paraId="4E42268C" w14:textId="0505429E" w:rsidR="004D6C99" w:rsidRDefault="004D6C99" w:rsidP="00990E68">
      <w:pPr>
        <w:pStyle w:val="CAN-heading3"/>
      </w:pPr>
      <w:bookmarkStart w:id="67" w:name="_Toc343110769"/>
      <w:bookmarkEnd w:id="61"/>
      <w:r>
        <w:t>Offer</w:t>
      </w:r>
      <w:bookmarkEnd w:id="67"/>
    </w:p>
    <w:tbl>
      <w:tblPr>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536"/>
        <w:gridCol w:w="3032"/>
      </w:tblGrid>
      <w:tr w:rsidR="004D6C99" w:rsidRPr="00EE03B6" w14:paraId="4A6DE9EB" w14:textId="77777777" w:rsidTr="005E1E29">
        <w:tc>
          <w:tcPr>
            <w:tcW w:w="2227" w:type="dxa"/>
            <w:tcMar>
              <w:top w:w="100" w:type="dxa"/>
              <w:left w:w="100" w:type="dxa"/>
              <w:bottom w:w="100" w:type="dxa"/>
              <w:right w:w="100" w:type="dxa"/>
            </w:tcMar>
          </w:tcPr>
          <w:p w14:paraId="468B7B1B" w14:textId="77777777" w:rsidR="004D6C99" w:rsidRPr="00EE03B6" w:rsidRDefault="004D6C99" w:rsidP="005E1E29">
            <w:pPr>
              <w:pStyle w:val="normal0"/>
              <w:widowControl w:val="0"/>
              <w:spacing w:line="240" w:lineRule="auto"/>
              <w:rPr>
                <w:sz w:val="18"/>
                <w:szCs w:val="18"/>
              </w:rPr>
            </w:pPr>
            <w:r w:rsidRPr="00EE03B6">
              <w:rPr>
                <w:sz w:val="18"/>
                <w:szCs w:val="18"/>
              </w:rPr>
              <w:t>Invitation to Treat</w:t>
            </w:r>
          </w:p>
        </w:tc>
        <w:tc>
          <w:tcPr>
            <w:tcW w:w="4536" w:type="dxa"/>
            <w:tcMar>
              <w:top w:w="100" w:type="dxa"/>
              <w:left w:w="100" w:type="dxa"/>
              <w:bottom w:w="100" w:type="dxa"/>
              <w:right w:w="100" w:type="dxa"/>
            </w:tcMar>
          </w:tcPr>
          <w:p w14:paraId="6FFE8F8D" w14:textId="77777777" w:rsidR="004D6C99" w:rsidRDefault="004D6C99" w:rsidP="005E1E29">
            <w:pPr>
              <w:pStyle w:val="normal0"/>
              <w:widowControl w:val="0"/>
              <w:spacing w:line="240" w:lineRule="auto"/>
              <w:rPr>
                <w:sz w:val="18"/>
                <w:szCs w:val="18"/>
              </w:rPr>
            </w:pPr>
            <w:r w:rsidRPr="00EE03B6">
              <w:rPr>
                <w:sz w:val="18"/>
                <w:szCs w:val="18"/>
              </w:rPr>
              <w:t xml:space="preserve">Communications that result in multiple </w:t>
            </w:r>
            <w:r>
              <w:rPr>
                <w:sz w:val="18"/>
                <w:szCs w:val="18"/>
              </w:rPr>
              <w:t>Ks</w:t>
            </w:r>
            <w:r w:rsidRPr="00EE03B6">
              <w:rPr>
                <w:sz w:val="18"/>
                <w:szCs w:val="18"/>
              </w:rPr>
              <w:t xml:space="preserve"> can be valid, look at the context</w:t>
            </w:r>
          </w:p>
          <w:p w14:paraId="13D5FEC6" w14:textId="77777777" w:rsidR="004D6C99" w:rsidRPr="00EE03B6" w:rsidRDefault="004D6C99" w:rsidP="005E1E29">
            <w:pPr>
              <w:pStyle w:val="normal0"/>
              <w:widowControl w:val="0"/>
              <w:spacing w:line="240" w:lineRule="auto"/>
              <w:rPr>
                <w:sz w:val="18"/>
                <w:szCs w:val="18"/>
              </w:rPr>
            </w:pPr>
          </w:p>
          <w:p w14:paraId="139BB0CC" w14:textId="77777777" w:rsidR="004D6C99" w:rsidRDefault="004D6C99" w:rsidP="005E1E29">
            <w:pPr>
              <w:pStyle w:val="normal0"/>
              <w:widowControl w:val="0"/>
              <w:spacing w:line="240" w:lineRule="auto"/>
              <w:rPr>
                <w:sz w:val="18"/>
                <w:szCs w:val="18"/>
              </w:rPr>
            </w:pPr>
            <w:r w:rsidRPr="00EE03B6">
              <w:rPr>
                <w:sz w:val="18"/>
                <w:szCs w:val="18"/>
              </w:rPr>
              <w:t>Advertising is usually invitation to treat, unless language is so clear that an ordinary person could construe it as an offer</w:t>
            </w:r>
          </w:p>
          <w:p w14:paraId="56DA44CB" w14:textId="77777777" w:rsidR="004D6C99" w:rsidRPr="00EE03B6" w:rsidRDefault="004D6C99" w:rsidP="005E1E29">
            <w:pPr>
              <w:pStyle w:val="normal0"/>
              <w:widowControl w:val="0"/>
              <w:spacing w:line="240" w:lineRule="auto"/>
              <w:rPr>
                <w:sz w:val="18"/>
                <w:szCs w:val="18"/>
              </w:rPr>
            </w:pPr>
          </w:p>
          <w:p w14:paraId="0E8E12EA" w14:textId="77777777" w:rsidR="004D6C99" w:rsidRDefault="004D6C99" w:rsidP="005E1E29">
            <w:pPr>
              <w:pStyle w:val="normal0"/>
              <w:widowControl w:val="0"/>
              <w:spacing w:line="240" w:lineRule="auto"/>
              <w:rPr>
                <w:sz w:val="18"/>
                <w:szCs w:val="18"/>
              </w:rPr>
            </w:pPr>
            <w:r w:rsidRPr="00EE03B6">
              <w:rPr>
                <w:sz w:val="18"/>
                <w:szCs w:val="18"/>
              </w:rPr>
              <w:t>K accepted when acceptor starts performing</w:t>
            </w:r>
          </w:p>
          <w:p w14:paraId="7B785573" w14:textId="77777777" w:rsidR="004D6C99" w:rsidRPr="00EE03B6" w:rsidRDefault="004D6C99" w:rsidP="005E1E29">
            <w:pPr>
              <w:pStyle w:val="normal0"/>
              <w:widowControl w:val="0"/>
              <w:spacing w:line="240" w:lineRule="auto"/>
              <w:rPr>
                <w:sz w:val="18"/>
                <w:szCs w:val="18"/>
              </w:rPr>
            </w:pPr>
          </w:p>
          <w:p w14:paraId="527310B1" w14:textId="77777777" w:rsidR="004D6C99" w:rsidRPr="00EE03B6" w:rsidRDefault="004D6C99" w:rsidP="005E1E29">
            <w:pPr>
              <w:pStyle w:val="normal0"/>
              <w:widowControl w:val="0"/>
              <w:spacing w:line="240" w:lineRule="auto"/>
              <w:rPr>
                <w:sz w:val="18"/>
                <w:szCs w:val="18"/>
              </w:rPr>
            </w:pPr>
            <w:r w:rsidRPr="00EE03B6">
              <w:rPr>
                <w:sz w:val="18"/>
                <w:szCs w:val="18"/>
              </w:rPr>
              <w:t>Bound to extravagant promises you made in offer</w:t>
            </w:r>
          </w:p>
          <w:p w14:paraId="23543024" w14:textId="77777777" w:rsidR="004D6C99" w:rsidRPr="00EE03B6" w:rsidRDefault="004D6C99" w:rsidP="005E1E29">
            <w:pPr>
              <w:pStyle w:val="normal0"/>
              <w:widowControl w:val="0"/>
              <w:spacing w:line="240" w:lineRule="auto"/>
              <w:rPr>
                <w:sz w:val="18"/>
                <w:szCs w:val="18"/>
              </w:rPr>
            </w:pPr>
          </w:p>
          <w:p w14:paraId="6FC7A6BF" w14:textId="77777777" w:rsidR="004D6C99" w:rsidRPr="00EE03B6" w:rsidRDefault="004D6C99" w:rsidP="005E1E29">
            <w:pPr>
              <w:pStyle w:val="normal0"/>
              <w:widowControl w:val="0"/>
              <w:spacing w:line="240" w:lineRule="auto"/>
              <w:rPr>
                <w:sz w:val="18"/>
                <w:szCs w:val="18"/>
              </w:rPr>
            </w:pPr>
            <w:r>
              <w:rPr>
                <w:sz w:val="18"/>
                <w:szCs w:val="18"/>
              </w:rPr>
              <w:t>D</w:t>
            </w:r>
            <w:r w:rsidRPr="00EE03B6">
              <w:rPr>
                <w:sz w:val="18"/>
                <w:szCs w:val="18"/>
              </w:rPr>
              <w:t>isplay of goods = invitation to treat</w:t>
            </w:r>
          </w:p>
          <w:p w14:paraId="5954ED23" w14:textId="77777777" w:rsidR="004D6C99" w:rsidRPr="00EE03B6" w:rsidRDefault="004D6C99" w:rsidP="005E1E29">
            <w:pPr>
              <w:pStyle w:val="normal0"/>
              <w:widowControl w:val="0"/>
              <w:spacing w:line="240" w:lineRule="auto"/>
              <w:rPr>
                <w:sz w:val="18"/>
                <w:szCs w:val="18"/>
              </w:rPr>
            </w:pPr>
            <w:r>
              <w:rPr>
                <w:sz w:val="18"/>
                <w:szCs w:val="18"/>
              </w:rPr>
              <w:t>C</w:t>
            </w:r>
            <w:r w:rsidRPr="00EE03B6">
              <w:rPr>
                <w:sz w:val="18"/>
                <w:szCs w:val="18"/>
              </w:rPr>
              <w:t xml:space="preserve">ustomer makes offer </w:t>
            </w:r>
            <w:r>
              <w:rPr>
                <w:sz w:val="18"/>
                <w:szCs w:val="18"/>
              </w:rPr>
              <w:t>by</w:t>
            </w:r>
            <w:r w:rsidRPr="00EE03B6">
              <w:rPr>
                <w:sz w:val="18"/>
                <w:szCs w:val="18"/>
              </w:rPr>
              <w:t xml:space="preserve"> bringing item to counter,</w:t>
            </w:r>
            <w:r>
              <w:rPr>
                <w:sz w:val="18"/>
                <w:szCs w:val="18"/>
              </w:rPr>
              <w:t xml:space="preserve"> </w:t>
            </w:r>
            <w:r w:rsidRPr="000A3547">
              <w:rPr>
                <w:b/>
                <w:sz w:val="18"/>
                <w:szCs w:val="18"/>
              </w:rPr>
              <w:t>acceptance</w:t>
            </w:r>
            <w:r>
              <w:rPr>
                <w:sz w:val="18"/>
                <w:szCs w:val="18"/>
              </w:rPr>
              <w:t xml:space="preserve"> of payment t</w:t>
            </w:r>
            <w:r w:rsidRPr="00EE03B6">
              <w:rPr>
                <w:sz w:val="18"/>
                <w:szCs w:val="18"/>
              </w:rPr>
              <w:t xml:space="preserve">riggers </w:t>
            </w:r>
            <w:r>
              <w:rPr>
                <w:sz w:val="18"/>
                <w:szCs w:val="18"/>
              </w:rPr>
              <w:t>K</w:t>
            </w:r>
          </w:p>
        </w:tc>
        <w:tc>
          <w:tcPr>
            <w:tcW w:w="3032" w:type="dxa"/>
            <w:tcMar>
              <w:top w:w="100" w:type="dxa"/>
              <w:left w:w="100" w:type="dxa"/>
              <w:bottom w:w="100" w:type="dxa"/>
              <w:right w:w="100" w:type="dxa"/>
            </w:tcMar>
          </w:tcPr>
          <w:p w14:paraId="2A1A4C61" w14:textId="77777777" w:rsidR="004D6C99" w:rsidRPr="004B78CB" w:rsidRDefault="004D6C99" w:rsidP="005E1E29">
            <w:pPr>
              <w:pStyle w:val="normal0"/>
              <w:widowControl w:val="0"/>
              <w:spacing w:line="240" w:lineRule="auto"/>
              <w:rPr>
                <w:sz w:val="18"/>
                <w:szCs w:val="18"/>
              </w:rPr>
            </w:pPr>
            <w:proofErr w:type="spellStart"/>
            <w:r w:rsidRPr="004B78CB">
              <w:rPr>
                <w:sz w:val="18"/>
                <w:szCs w:val="18"/>
              </w:rPr>
              <w:t>Carlill</w:t>
            </w:r>
            <w:proofErr w:type="spellEnd"/>
            <w:r w:rsidRPr="004B78CB">
              <w:rPr>
                <w:sz w:val="18"/>
                <w:szCs w:val="18"/>
              </w:rPr>
              <w:t xml:space="preserve"> v Carbolic Smoke Ball Co, </w:t>
            </w:r>
            <w:r w:rsidRPr="004B78CB">
              <w:rPr>
                <w:sz w:val="18"/>
                <w:szCs w:val="18"/>
                <w:u w:val="single"/>
              </w:rPr>
              <w:t>(</w:t>
            </w:r>
            <w:r w:rsidRPr="004B78CB">
              <w:rPr>
                <w:sz w:val="18"/>
                <w:szCs w:val="18"/>
              </w:rPr>
              <w:t xml:space="preserve">1893) </w:t>
            </w:r>
            <w:r w:rsidRPr="004B78CB">
              <w:rPr>
                <w:rFonts w:eastAsia="Cambria"/>
                <w:sz w:val="18"/>
                <w:szCs w:val="18"/>
              </w:rPr>
              <w:t>1 Q.B. 256 (C.A.)</w:t>
            </w:r>
          </w:p>
          <w:p w14:paraId="4DF0F7F5" w14:textId="77777777" w:rsidR="004D6C99" w:rsidRPr="004B78CB" w:rsidRDefault="004D6C99" w:rsidP="005E1E29">
            <w:pPr>
              <w:pStyle w:val="normal0"/>
              <w:widowControl w:val="0"/>
              <w:spacing w:line="240" w:lineRule="auto"/>
              <w:rPr>
                <w:sz w:val="18"/>
                <w:szCs w:val="18"/>
              </w:rPr>
            </w:pPr>
          </w:p>
          <w:p w14:paraId="3065603A" w14:textId="77777777" w:rsidR="004D6C99" w:rsidRPr="004B78CB" w:rsidRDefault="004D6C99" w:rsidP="005E1E29">
            <w:pPr>
              <w:pStyle w:val="normal0"/>
              <w:widowControl w:val="0"/>
              <w:spacing w:line="240" w:lineRule="auto"/>
              <w:rPr>
                <w:rFonts w:eastAsia="Cambria"/>
                <w:sz w:val="18"/>
                <w:szCs w:val="18"/>
              </w:rPr>
            </w:pPr>
          </w:p>
          <w:p w14:paraId="3C294BF7" w14:textId="77777777" w:rsidR="004D6C99" w:rsidRPr="004B78CB" w:rsidRDefault="004D6C99" w:rsidP="005E1E29">
            <w:pPr>
              <w:pStyle w:val="normal0"/>
              <w:widowControl w:val="0"/>
              <w:spacing w:line="240" w:lineRule="auto"/>
              <w:rPr>
                <w:rFonts w:eastAsia="Cambria"/>
                <w:sz w:val="18"/>
                <w:szCs w:val="18"/>
              </w:rPr>
            </w:pPr>
          </w:p>
          <w:p w14:paraId="175413BB" w14:textId="77777777" w:rsidR="004D6C99" w:rsidRPr="004B78CB" w:rsidRDefault="004D6C99" w:rsidP="005E1E29">
            <w:pPr>
              <w:pStyle w:val="normal0"/>
              <w:widowControl w:val="0"/>
              <w:spacing w:line="240" w:lineRule="auto"/>
              <w:rPr>
                <w:rFonts w:eastAsia="Cambria"/>
                <w:sz w:val="18"/>
                <w:szCs w:val="18"/>
              </w:rPr>
            </w:pPr>
          </w:p>
          <w:p w14:paraId="0F85ADFA" w14:textId="77777777" w:rsidR="004D6C99" w:rsidRPr="004B78CB" w:rsidRDefault="004D6C99" w:rsidP="005E1E29">
            <w:pPr>
              <w:pStyle w:val="normal0"/>
              <w:widowControl w:val="0"/>
              <w:spacing w:line="240" w:lineRule="auto"/>
              <w:rPr>
                <w:rFonts w:eastAsia="Cambria"/>
                <w:sz w:val="18"/>
                <w:szCs w:val="18"/>
              </w:rPr>
            </w:pPr>
          </w:p>
          <w:p w14:paraId="166FF669" w14:textId="77777777" w:rsidR="004D6C99" w:rsidRPr="004B78CB" w:rsidRDefault="004D6C99" w:rsidP="005E1E29">
            <w:pPr>
              <w:pStyle w:val="normal0"/>
              <w:widowControl w:val="0"/>
              <w:spacing w:line="240" w:lineRule="auto"/>
              <w:rPr>
                <w:rFonts w:eastAsia="Cambria"/>
                <w:sz w:val="18"/>
                <w:szCs w:val="18"/>
              </w:rPr>
            </w:pPr>
          </w:p>
          <w:p w14:paraId="604CE286" w14:textId="77777777" w:rsidR="004D6C99" w:rsidRPr="004B78CB" w:rsidRDefault="004D6C99" w:rsidP="005E1E29">
            <w:pPr>
              <w:pStyle w:val="normal0"/>
              <w:widowControl w:val="0"/>
              <w:spacing w:line="240" w:lineRule="auto"/>
              <w:rPr>
                <w:rFonts w:eastAsia="Cambria"/>
                <w:sz w:val="18"/>
                <w:szCs w:val="18"/>
              </w:rPr>
            </w:pPr>
          </w:p>
          <w:p w14:paraId="009B1A5B" w14:textId="77777777" w:rsidR="004D6C99" w:rsidRPr="004B78CB" w:rsidRDefault="004D6C99" w:rsidP="005E1E29">
            <w:pPr>
              <w:pStyle w:val="normal0"/>
              <w:widowControl w:val="0"/>
              <w:spacing w:line="240" w:lineRule="auto"/>
              <w:rPr>
                <w:rFonts w:eastAsia="Cambria"/>
                <w:sz w:val="18"/>
                <w:szCs w:val="18"/>
              </w:rPr>
            </w:pPr>
          </w:p>
          <w:p w14:paraId="594EC935" w14:textId="77777777" w:rsidR="004D6C99" w:rsidRPr="004B78CB" w:rsidRDefault="004D6C99" w:rsidP="005E1E29">
            <w:pPr>
              <w:pStyle w:val="normal0"/>
              <w:widowControl w:val="0"/>
              <w:spacing w:line="240" w:lineRule="auto"/>
              <w:rPr>
                <w:rFonts w:eastAsia="Cambria"/>
                <w:sz w:val="18"/>
                <w:szCs w:val="18"/>
              </w:rPr>
            </w:pPr>
          </w:p>
          <w:p w14:paraId="3E89E047" w14:textId="77777777" w:rsidR="004D6C99" w:rsidRPr="004B78CB" w:rsidRDefault="004D6C99" w:rsidP="005E1E29">
            <w:pPr>
              <w:pStyle w:val="normal0"/>
              <w:widowControl w:val="0"/>
              <w:spacing w:line="240" w:lineRule="auto"/>
              <w:rPr>
                <w:sz w:val="18"/>
                <w:szCs w:val="18"/>
              </w:rPr>
            </w:pPr>
            <w:r w:rsidRPr="004B78CB">
              <w:rPr>
                <w:rFonts w:eastAsia="Cambria"/>
                <w:sz w:val="18"/>
                <w:szCs w:val="18"/>
              </w:rPr>
              <w:t>Pharmaceutical Society of Great Britain v Boots Cash Chemists, [1953] 1 AII ER 482 (CA)</w:t>
            </w:r>
          </w:p>
        </w:tc>
      </w:tr>
      <w:tr w:rsidR="004D6C99" w:rsidRPr="00EE03B6" w14:paraId="2BCD024D" w14:textId="77777777" w:rsidTr="005E1E29">
        <w:tc>
          <w:tcPr>
            <w:tcW w:w="2227" w:type="dxa"/>
            <w:tcMar>
              <w:top w:w="100" w:type="dxa"/>
              <w:left w:w="100" w:type="dxa"/>
              <w:bottom w:w="100" w:type="dxa"/>
              <w:right w:w="100" w:type="dxa"/>
            </w:tcMar>
          </w:tcPr>
          <w:p w14:paraId="75B3CC50" w14:textId="77777777" w:rsidR="004D6C99" w:rsidRDefault="004D6C99" w:rsidP="005E1E29">
            <w:pPr>
              <w:pStyle w:val="normal0"/>
              <w:widowControl w:val="0"/>
              <w:spacing w:line="240" w:lineRule="auto"/>
              <w:rPr>
                <w:sz w:val="18"/>
                <w:szCs w:val="18"/>
              </w:rPr>
            </w:pPr>
            <w:r w:rsidRPr="00973912">
              <w:rPr>
                <w:sz w:val="18"/>
                <w:szCs w:val="18"/>
              </w:rPr>
              <w:t>Intention Key to whether offer exists</w:t>
            </w:r>
          </w:p>
          <w:p w14:paraId="0DB20124" w14:textId="77777777" w:rsidR="004D6C99" w:rsidRDefault="004D6C99" w:rsidP="005E1E29">
            <w:pPr>
              <w:pStyle w:val="normal0"/>
              <w:widowControl w:val="0"/>
              <w:spacing w:line="240" w:lineRule="auto"/>
              <w:rPr>
                <w:sz w:val="18"/>
                <w:szCs w:val="18"/>
              </w:rPr>
            </w:pPr>
          </w:p>
          <w:p w14:paraId="00E28119" w14:textId="77777777" w:rsidR="004D6C99" w:rsidRPr="00973912" w:rsidRDefault="004D6C99" w:rsidP="005E1E29">
            <w:pPr>
              <w:pStyle w:val="normal0"/>
              <w:widowControl w:val="0"/>
              <w:spacing w:line="240" w:lineRule="auto"/>
              <w:rPr>
                <w:sz w:val="18"/>
                <w:szCs w:val="18"/>
              </w:rPr>
            </w:pPr>
            <w:r>
              <w:rPr>
                <w:sz w:val="18"/>
                <w:szCs w:val="18"/>
              </w:rPr>
              <w:t>Objective Test of Intention</w:t>
            </w:r>
          </w:p>
        </w:tc>
        <w:tc>
          <w:tcPr>
            <w:tcW w:w="4536" w:type="dxa"/>
            <w:tcMar>
              <w:top w:w="100" w:type="dxa"/>
              <w:left w:w="100" w:type="dxa"/>
              <w:bottom w:w="100" w:type="dxa"/>
              <w:right w:w="100" w:type="dxa"/>
            </w:tcMar>
          </w:tcPr>
          <w:p w14:paraId="0C7F4658" w14:textId="77777777" w:rsidR="004D6C99" w:rsidRPr="00973912" w:rsidRDefault="004D6C99" w:rsidP="005E1E29">
            <w:pPr>
              <w:pStyle w:val="normal0"/>
              <w:widowControl w:val="0"/>
              <w:spacing w:line="240" w:lineRule="auto"/>
              <w:rPr>
                <w:sz w:val="18"/>
                <w:szCs w:val="18"/>
              </w:rPr>
            </w:pPr>
            <w:r w:rsidRPr="00973912">
              <w:rPr>
                <w:sz w:val="18"/>
                <w:szCs w:val="18"/>
              </w:rPr>
              <w:t>Mere price quotation is invitation to treat, statement of price willing to sell = offer</w:t>
            </w:r>
          </w:p>
          <w:p w14:paraId="09BA6288" w14:textId="77777777" w:rsidR="004D6C99" w:rsidRPr="00973912" w:rsidRDefault="004D6C99" w:rsidP="005E1E29">
            <w:pPr>
              <w:pStyle w:val="normal0"/>
              <w:widowControl w:val="0"/>
              <w:spacing w:line="240" w:lineRule="auto"/>
              <w:rPr>
                <w:sz w:val="18"/>
                <w:szCs w:val="18"/>
              </w:rPr>
            </w:pPr>
          </w:p>
          <w:p w14:paraId="4E62C21A" w14:textId="77777777" w:rsidR="004D6C99" w:rsidRPr="00973912" w:rsidRDefault="004D6C99" w:rsidP="005E1E29">
            <w:pPr>
              <w:pStyle w:val="normal0"/>
              <w:widowControl w:val="0"/>
              <w:spacing w:line="240" w:lineRule="auto"/>
              <w:rPr>
                <w:sz w:val="18"/>
                <w:szCs w:val="18"/>
              </w:rPr>
            </w:pPr>
            <w:r>
              <w:rPr>
                <w:sz w:val="18"/>
                <w:szCs w:val="18"/>
              </w:rPr>
              <w:t xml:space="preserve">- </w:t>
            </w:r>
            <w:r w:rsidRPr="00973912">
              <w:rPr>
                <w:sz w:val="18"/>
                <w:szCs w:val="18"/>
              </w:rPr>
              <w:t>Need to look at language and actions (objectively)</w:t>
            </w:r>
          </w:p>
          <w:p w14:paraId="3DBD349A" w14:textId="77777777" w:rsidR="004D6C99" w:rsidRPr="00973912" w:rsidRDefault="004D6C99" w:rsidP="005E1E29">
            <w:pPr>
              <w:pStyle w:val="normal0"/>
              <w:widowControl w:val="0"/>
              <w:spacing w:line="240" w:lineRule="auto"/>
              <w:rPr>
                <w:sz w:val="18"/>
                <w:szCs w:val="18"/>
              </w:rPr>
            </w:pPr>
          </w:p>
          <w:p w14:paraId="1E97CF50" w14:textId="77777777" w:rsidR="004D6C99" w:rsidRPr="00EE03B6" w:rsidRDefault="004D6C99" w:rsidP="005E1E29">
            <w:pPr>
              <w:pStyle w:val="normal0"/>
              <w:widowControl w:val="0"/>
              <w:spacing w:line="240" w:lineRule="auto"/>
              <w:rPr>
                <w:b/>
                <w:sz w:val="18"/>
                <w:szCs w:val="18"/>
              </w:rPr>
            </w:pPr>
            <w:r>
              <w:rPr>
                <w:sz w:val="18"/>
                <w:szCs w:val="18"/>
              </w:rPr>
              <w:t xml:space="preserve">- </w:t>
            </w:r>
            <w:r w:rsidRPr="00973912">
              <w:rPr>
                <w:sz w:val="18"/>
                <w:szCs w:val="18"/>
              </w:rPr>
              <w:t>Look at conduct of the person, what they intended, subjectively</w:t>
            </w:r>
            <w:r w:rsidRPr="00EE03B6">
              <w:rPr>
                <w:b/>
                <w:sz w:val="18"/>
                <w:szCs w:val="18"/>
              </w:rPr>
              <w:t xml:space="preserve"> </w:t>
            </w:r>
          </w:p>
        </w:tc>
        <w:tc>
          <w:tcPr>
            <w:tcW w:w="3032" w:type="dxa"/>
            <w:tcMar>
              <w:top w:w="100" w:type="dxa"/>
              <w:left w:w="100" w:type="dxa"/>
              <w:bottom w:w="100" w:type="dxa"/>
              <w:right w:w="100" w:type="dxa"/>
            </w:tcMar>
          </w:tcPr>
          <w:p w14:paraId="40F901F6" w14:textId="77777777" w:rsidR="004D6C99" w:rsidRPr="004B78CB" w:rsidRDefault="004D6C99" w:rsidP="005E1E29">
            <w:pPr>
              <w:pStyle w:val="normal0"/>
              <w:widowControl w:val="0"/>
              <w:spacing w:line="240" w:lineRule="auto"/>
              <w:rPr>
                <w:sz w:val="18"/>
                <w:szCs w:val="18"/>
              </w:rPr>
            </w:pPr>
            <w:r w:rsidRPr="004B78CB">
              <w:rPr>
                <w:sz w:val="18"/>
                <w:szCs w:val="18"/>
              </w:rPr>
              <w:t>Canadian Dryers Association Ltd. v. Burton, [1920] O.J. No. 138, 47 O.L.R. 259</w:t>
            </w:r>
          </w:p>
        </w:tc>
      </w:tr>
      <w:tr w:rsidR="004D6C99" w:rsidRPr="00EE03B6" w14:paraId="4EDFCF85" w14:textId="77777777" w:rsidTr="005E1E29">
        <w:tc>
          <w:tcPr>
            <w:tcW w:w="2227" w:type="dxa"/>
            <w:tcMar>
              <w:top w:w="100" w:type="dxa"/>
              <w:left w:w="100" w:type="dxa"/>
              <w:bottom w:w="100" w:type="dxa"/>
              <w:right w:w="100" w:type="dxa"/>
            </w:tcMar>
          </w:tcPr>
          <w:p w14:paraId="72DE05D5" w14:textId="77777777" w:rsidR="004D6C99" w:rsidRPr="00973912" w:rsidRDefault="004D6C99" w:rsidP="005E1E29">
            <w:pPr>
              <w:pStyle w:val="normal0"/>
              <w:widowControl w:val="0"/>
              <w:spacing w:line="240" w:lineRule="auto"/>
              <w:rPr>
                <w:sz w:val="18"/>
                <w:szCs w:val="18"/>
              </w:rPr>
            </w:pPr>
            <w:r w:rsidRPr="00973912">
              <w:rPr>
                <w:sz w:val="18"/>
                <w:szCs w:val="18"/>
              </w:rPr>
              <w:t xml:space="preserve">Invitation to Treat </w:t>
            </w:r>
            <w:proofErr w:type="spellStart"/>
            <w:r w:rsidRPr="00973912">
              <w:rPr>
                <w:sz w:val="18"/>
                <w:szCs w:val="18"/>
              </w:rPr>
              <w:t>vs</w:t>
            </w:r>
            <w:proofErr w:type="spellEnd"/>
            <w:r w:rsidRPr="00973912">
              <w:rPr>
                <w:sz w:val="18"/>
                <w:szCs w:val="18"/>
              </w:rPr>
              <w:t xml:space="preserve"> offer</w:t>
            </w:r>
          </w:p>
        </w:tc>
        <w:tc>
          <w:tcPr>
            <w:tcW w:w="4536" w:type="dxa"/>
            <w:tcMar>
              <w:top w:w="100" w:type="dxa"/>
              <w:left w:w="100" w:type="dxa"/>
              <w:bottom w:w="100" w:type="dxa"/>
              <w:right w:w="100" w:type="dxa"/>
            </w:tcMar>
          </w:tcPr>
          <w:p w14:paraId="4A92AF9E" w14:textId="77777777" w:rsidR="004D6C99" w:rsidRPr="00973912" w:rsidRDefault="004D6C99" w:rsidP="005E1E29">
            <w:pPr>
              <w:pStyle w:val="normal0"/>
              <w:widowControl w:val="0"/>
              <w:spacing w:line="240" w:lineRule="auto"/>
              <w:rPr>
                <w:sz w:val="18"/>
                <w:szCs w:val="18"/>
              </w:rPr>
            </w:pPr>
            <w:r w:rsidRPr="00973912">
              <w:rPr>
                <w:sz w:val="18"/>
                <w:szCs w:val="18"/>
              </w:rPr>
              <w:t>Words “may be prepared to sell” = invitation to treat</w:t>
            </w:r>
          </w:p>
        </w:tc>
        <w:tc>
          <w:tcPr>
            <w:tcW w:w="3032" w:type="dxa"/>
            <w:tcMar>
              <w:top w:w="100" w:type="dxa"/>
              <w:left w:w="100" w:type="dxa"/>
              <w:bottom w:w="100" w:type="dxa"/>
              <w:right w:w="100" w:type="dxa"/>
            </w:tcMar>
          </w:tcPr>
          <w:p w14:paraId="78682852" w14:textId="77777777" w:rsidR="004D6C99" w:rsidRPr="00973912" w:rsidRDefault="004D6C99" w:rsidP="005E1E29">
            <w:pPr>
              <w:pStyle w:val="normal0"/>
              <w:widowControl w:val="0"/>
              <w:spacing w:line="240" w:lineRule="auto"/>
              <w:rPr>
                <w:sz w:val="18"/>
                <w:szCs w:val="18"/>
              </w:rPr>
            </w:pPr>
            <w:r w:rsidRPr="00973912">
              <w:rPr>
                <w:sz w:val="18"/>
                <w:szCs w:val="18"/>
              </w:rPr>
              <w:t>Gibson v Manchester City Council [1979] 1 WLR 294 HL</w:t>
            </w:r>
          </w:p>
        </w:tc>
      </w:tr>
      <w:tr w:rsidR="004D6C99" w:rsidRPr="00EE03B6" w14:paraId="4D2E8E1C" w14:textId="77777777" w:rsidTr="005E1E29">
        <w:tc>
          <w:tcPr>
            <w:tcW w:w="2227" w:type="dxa"/>
            <w:tcMar>
              <w:top w:w="100" w:type="dxa"/>
              <w:left w:w="100" w:type="dxa"/>
              <w:bottom w:w="100" w:type="dxa"/>
              <w:right w:w="100" w:type="dxa"/>
            </w:tcMar>
          </w:tcPr>
          <w:p w14:paraId="7B28F35C" w14:textId="77777777" w:rsidR="004D6C99" w:rsidRPr="003E1B7C" w:rsidRDefault="004D6C99" w:rsidP="005E1E29">
            <w:pPr>
              <w:pStyle w:val="normal0"/>
              <w:widowControl w:val="0"/>
              <w:spacing w:line="240" w:lineRule="auto"/>
              <w:rPr>
                <w:sz w:val="18"/>
                <w:szCs w:val="18"/>
              </w:rPr>
            </w:pPr>
            <w:r w:rsidRPr="003E1B7C">
              <w:rPr>
                <w:sz w:val="18"/>
                <w:szCs w:val="18"/>
              </w:rPr>
              <w:t>Knowledge of offer</w:t>
            </w:r>
          </w:p>
        </w:tc>
        <w:tc>
          <w:tcPr>
            <w:tcW w:w="4536" w:type="dxa"/>
            <w:tcMar>
              <w:top w:w="100" w:type="dxa"/>
              <w:left w:w="100" w:type="dxa"/>
              <w:bottom w:w="100" w:type="dxa"/>
              <w:right w:w="100" w:type="dxa"/>
            </w:tcMar>
          </w:tcPr>
          <w:p w14:paraId="6D0D0CA7" w14:textId="77777777" w:rsidR="004D6C99" w:rsidRPr="003E1B7C" w:rsidRDefault="004D6C99" w:rsidP="005E1E29">
            <w:pPr>
              <w:pStyle w:val="normal0"/>
              <w:widowControl w:val="0"/>
              <w:spacing w:line="240" w:lineRule="auto"/>
              <w:rPr>
                <w:sz w:val="18"/>
                <w:szCs w:val="18"/>
              </w:rPr>
            </w:pPr>
            <w:r w:rsidRPr="003E1B7C">
              <w:rPr>
                <w:sz w:val="18"/>
                <w:szCs w:val="18"/>
              </w:rPr>
              <w:t>Knowledge of offer and intent to accept is required</w:t>
            </w:r>
          </w:p>
        </w:tc>
        <w:tc>
          <w:tcPr>
            <w:tcW w:w="3032" w:type="dxa"/>
            <w:tcMar>
              <w:top w:w="100" w:type="dxa"/>
              <w:left w:w="100" w:type="dxa"/>
              <w:bottom w:w="100" w:type="dxa"/>
              <w:right w:w="100" w:type="dxa"/>
            </w:tcMar>
          </w:tcPr>
          <w:p w14:paraId="28AB42CD" w14:textId="77777777" w:rsidR="004D6C99" w:rsidRPr="003E1B7C" w:rsidRDefault="004D6C99" w:rsidP="005E1E29">
            <w:pPr>
              <w:pStyle w:val="normal0"/>
              <w:widowControl w:val="0"/>
              <w:spacing w:line="240" w:lineRule="auto"/>
              <w:rPr>
                <w:sz w:val="18"/>
                <w:szCs w:val="18"/>
              </w:rPr>
            </w:pPr>
            <w:r w:rsidRPr="003E1B7C">
              <w:rPr>
                <w:sz w:val="18"/>
                <w:szCs w:val="18"/>
              </w:rPr>
              <w:t>R v Clarke 1927</w:t>
            </w:r>
          </w:p>
        </w:tc>
      </w:tr>
      <w:tr w:rsidR="004D6C99" w:rsidRPr="00EE03B6" w14:paraId="7874E0E5" w14:textId="77777777" w:rsidTr="005E1E29">
        <w:tc>
          <w:tcPr>
            <w:tcW w:w="2227" w:type="dxa"/>
            <w:tcMar>
              <w:top w:w="100" w:type="dxa"/>
              <w:left w:w="100" w:type="dxa"/>
              <w:bottom w:w="100" w:type="dxa"/>
              <w:right w:w="100" w:type="dxa"/>
            </w:tcMar>
          </w:tcPr>
          <w:p w14:paraId="0E0EA7A2" w14:textId="77777777" w:rsidR="004D6C99" w:rsidRPr="00096ED0" w:rsidRDefault="004D6C99" w:rsidP="005E1E29">
            <w:pPr>
              <w:pStyle w:val="normal0"/>
              <w:widowControl w:val="0"/>
              <w:spacing w:line="240" w:lineRule="auto"/>
              <w:rPr>
                <w:sz w:val="18"/>
                <w:szCs w:val="18"/>
              </w:rPr>
            </w:pPr>
            <w:r w:rsidRPr="00096ED0">
              <w:rPr>
                <w:sz w:val="18"/>
                <w:szCs w:val="18"/>
              </w:rPr>
              <w:t>Contract A/Contract B</w:t>
            </w:r>
          </w:p>
        </w:tc>
        <w:tc>
          <w:tcPr>
            <w:tcW w:w="4536" w:type="dxa"/>
            <w:tcMar>
              <w:top w:w="100" w:type="dxa"/>
              <w:left w:w="100" w:type="dxa"/>
              <w:bottom w:w="100" w:type="dxa"/>
              <w:right w:w="100" w:type="dxa"/>
            </w:tcMar>
          </w:tcPr>
          <w:p w14:paraId="6341B50F" w14:textId="77777777" w:rsidR="004D6C99" w:rsidRPr="00096ED0" w:rsidRDefault="004D6C99" w:rsidP="005E1E29">
            <w:pPr>
              <w:pStyle w:val="normal0"/>
              <w:widowControl w:val="0"/>
              <w:spacing w:line="240" w:lineRule="auto"/>
              <w:rPr>
                <w:sz w:val="18"/>
                <w:szCs w:val="18"/>
              </w:rPr>
            </w:pPr>
            <w:r w:rsidRPr="00096ED0">
              <w:rPr>
                <w:sz w:val="18"/>
                <w:szCs w:val="18"/>
              </w:rPr>
              <w:t>Contract A – offer put in by tenderer  - accepting terms and procedures of invitation to treat (tender) when submitting proposal</w:t>
            </w:r>
          </w:p>
          <w:p w14:paraId="6ACBFE07" w14:textId="77777777" w:rsidR="004D6C99" w:rsidRPr="00096ED0" w:rsidRDefault="004D6C99" w:rsidP="005E1E29">
            <w:pPr>
              <w:pStyle w:val="normal0"/>
              <w:widowControl w:val="0"/>
              <w:spacing w:line="240" w:lineRule="auto"/>
              <w:rPr>
                <w:sz w:val="18"/>
                <w:szCs w:val="18"/>
              </w:rPr>
            </w:pPr>
            <w:r w:rsidRPr="00096ED0">
              <w:rPr>
                <w:sz w:val="18"/>
                <w:szCs w:val="18"/>
              </w:rPr>
              <w:t>Contract B – actual work contract if Contract A is accepted</w:t>
            </w:r>
          </w:p>
        </w:tc>
        <w:tc>
          <w:tcPr>
            <w:tcW w:w="3032" w:type="dxa"/>
            <w:tcMar>
              <w:top w:w="100" w:type="dxa"/>
              <w:left w:w="100" w:type="dxa"/>
              <w:bottom w:w="100" w:type="dxa"/>
              <w:right w:w="100" w:type="dxa"/>
            </w:tcMar>
          </w:tcPr>
          <w:p w14:paraId="2EDD3CDE" w14:textId="77777777" w:rsidR="004D6C99" w:rsidRPr="00096ED0" w:rsidRDefault="004D6C99" w:rsidP="005E1E29">
            <w:pPr>
              <w:pStyle w:val="normal0"/>
              <w:widowControl w:val="0"/>
              <w:spacing w:line="240" w:lineRule="auto"/>
              <w:rPr>
                <w:sz w:val="18"/>
                <w:szCs w:val="18"/>
              </w:rPr>
            </w:pPr>
            <w:r w:rsidRPr="00096ED0">
              <w:rPr>
                <w:sz w:val="18"/>
                <w:szCs w:val="18"/>
              </w:rPr>
              <w:t>MJB Enterprises Ltd v Defense Construction (1951) Ltd [1999] SCJ No 17</w:t>
            </w:r>
          </w:p>
        </w:tc>
      </w:tr>
    </w:tbl>
    <w:p w14:paraId="1F1DF0BC" w14:textId="77777777" w:rsidR="004D6C99" w:rsidRDefault="004D6C99" w:rsidP="004D6C99">
      <w:pPr>
        <w:pStyle w:val="normal0"/>
      </w:pPr>
    </w:p>
    <w:p w14:paraId="5AA91E9B" w14:textId="77777777" w:rsidR="004D6C99" w:rsidRDefault="004D6C99" w:rsidP="004D6C99">
      <w:pPr>
        <w:pStyle w:val="normal0"/>
      </w:pPr>
    </w:p>
    <w:p w14:paraId="5DAED773" w14:textId="5ACDAACA" w:rsidR="006237DF" w:rsidRDefault="006237DF" w:rsidP="00990E68">
      <w:pPr>
        <w:pStyle w:val="CAN-heading3"/>
      </w:pPr>
      <w:bookmarkStart w:id="68" w:name="_Toc343110770"/>
      <w:r>
        <w:t>Termination of Offer</w:t>
      </w:r>
      <w:bookmarkEnd w:id="68"/>
    </w:p>
    <w:tbl>
      <w:tblPr>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536"/>
        <w:gridCol w:w="3032"/>
      </w:tblGrid>
      <w:tr w:rsidR="004D6C99" w:rsidRPr="00EE03B6" w14:paraId="0D2F917B" w14:textId="77777777" w:rsidTr="005E1E29">
        <w:tc>
          <w:tcPr>
            <w:tcW w:w="2227" w:type="dxa"/>
            <w:tcMar>
              <w:top w:w="100" w:type="dxa"/>
              <w:left w:w="100" w:type="dxa"/>
              <w:bottom w:w="100" w:type="dxa"/>
              <w:right w:w="100" w:type="dxa"/>
            </w:tcMar>
          </w:tcPr>
          <w:p w14:paraId="76CC23DF" w14:textId="77777777" w:rsidR="004D6C99" w:rsidRPr="00EE03B6" w:rsidRDefault="004D6C99" w:rsidP="005E1E29">
            <w:pPr>
              <w:pStyle w:val="normal0"/>
              <w:widowControl w:val="0"/>
              <w:spacing w:line="240" w:lineRule="auto"/>
              <w:rPr>
                <w:sz w:val="18"/>
                <w:szCs w:val="18"/>
              </w:rPr>
            </w:pPr>
            <w:r w:rsidRPr="00EE03B6">
              <w:rPr>
                <w:sz w:val="18"/>
                <w:szCs w:val="18"/>
              </w:rPr>
              <w:t>Revocation</w:t>
            </w:r>
          </w:p>
        </w:tc>
        <w:tc>
          <w:tcPr>
            <w:tcW w:w="4536" w:type="dxa"/>
            <w:tcMar>
              <w:top w:w="100" w:type="dxa"/>
              <w:left w:w="100" w:type="dxa"/>
              <w:bottom w:w="100" w:type="dxa"/>
              <w:right w:w="100" w:type="dxa"/>
            </w:tcMar>
          </w:tcPr>
          <w:p w14:paraId="108923A5" w14:textId="77777777" w:rsidR="004D6C99" w:rsidRDefault="004D6C99" w:rsidP="005E1E29">
            <w:pPr>
              <w:pStyle w:val="normal0"/>
              <w:widowControl w:val="0"/>
              <w:spacing w:line="240" w:lineRule="auto"/>
              <w:rPr>
                <w:sz w:val="18"/>
                <w:szCs w:val="18"/>
              </w:rPr>
            </w:pPr>
            <w:r w:rsidRPr="00EE03B6">
              <w:rPr>
                <w:sz w:val="18"/>
                <w:szCs w:val="18"/>
              </w:rPr>
              <w:t xml:space="preserve">Revocation must be communicated. </w:t>
            </w:r>
          </w:p>
          <w:p w14:paraId="78291E45" w14:textId="77777777" w:rsidR="004D6C99" w:rsidRDefault="004D6C99" w:rsidP="005E1E29">
            <w:pPr>
              <w:pStyle w:val="normal0"/>
              <w:widowControl w:val="0"/>
              <w:spacing w:line="240" w:lineRule="auto"/>
              <w:rPr>
                <w:sz w:val="18"/>
                <w:szCs w:val="18"/>
              </w:rPr>
            </w:pPr>
          </w:p>
          <w:p w14:paraId="5C7B3925" w14:textId="77777777" w:rsidR="004D6C99" w:rsidRDefault="004D6C99" w:rsidP="005E1E29">
            <w:pPr>
              <w:pStyle w:val="normal0"/>
              <w:widowControl w:val="0"/>
              <w:spacing w:line="240" w:lineRule="auto"/>
              <w:rPr>
                <w:sz w:val="18"/>
                <w:szCs w:val="18"/>
              </w:rPr>
            </w:pPr>
            <w:r w:rsidRPr="00EE03B6">
              <w:rPr>
                <w:sz w:val="18"/>
                <w:szCs w:val="18"/>
              </w:rPr>
              <w:t xml:space="preserve">Offer can be revoked anytime.  </w:t>
            </w:r>
          </w:p>
          <w:p w14:paraId="7E4C38D9" w14:textId="77777777" w:rsidR="004D6C99" w:rsidRDefault="004D6C99" w:rsidP="005E1E29">
            <w:pPr>
              <w:pStyle w:val="normal0"/>
              <w:widowControl w:val="0"/>
              <w:spacing w:line="240" w:lineRule="auto"/>
              <w:rPr>
                <w:sz w:val="18"/>
                <w:szCs w:val="18"/>
              </w:rPr>
            </w:pPr>
          </w:p>
          <w:p w14:paraId="4D2DD910" w14:textId="77777777" w:rsidR="004D6C99" w:rsidRPr="00EE03B6" w:rsidRDefault="004D6C99" w:rsidP="005E1E29">
            <w:pPr>
              <w:pStyle w:val="normal0"/>
              <w:widowControl w:val="0"/>
              <w:spacing w:line="240" w:lineRule="auto"/>
              <w:rPr>
                <w:sz w:val="18"/>
                <w:szCs w:val="18"/>
              </w:rPr>
            </w:pPr>
            <w:r w:rsidRPr="00EE03B6">
              <w:rPr>
                <w:sz w:val="18"/>
                <w:szCs w:val="18"/>
              </w:rPr>
              <w:t xml:space="preserve">Can accept offer if don’t know it has been revoked – acceptance makes offer irrevocable. </w:t>
            </w:r>
          </w:p>
        </w:tc>
        <w:tc>
          <w:tcPr>
            <w:tcW w:w="3032" w:type="dxa"/>
            <w:tcMar>
              <w:top w:w="100" w:type="dxa"/>
              <w:left w:w="100" w:type="dxa"/>
              <w:bottom w:w="100" w:type="dxa"/>
              <w:right w:w="100" w:type="dxa"/>
            </w:tcMar>
          </w:tcPr>
          <w:p w14:paraId="72ED1AF1" w14:textId="77777777" w:rsidR="004D6C99" w:rsidRPr="00EF411E" w:rsidRDefault="004D6C99" w:rsidP="005E1E29">
            <w:pPr>
              <w:pStyle w:val="normal0"/>
              <w:widowControl w:val="0"/>
              <w:spacing w:line="240" w:lineRule="auto"/>
              <w:rPr>
                <w:sz w:val="18"/>
                <w:szCs w:val="18"/>
              </w:rPr>
            </w:pPr>
            <w:r w:rsidRPr="00EF411E">
              <w:rPr>
                <w:rFonts w:eastAsia="Cambria"/>
                <w:sz w:val="18"/>
                <w:szCs w:val="18"/>
              </w:rPr>
              <w:t xml:space="preserve">Byrne. &amp; Co. v. Leon Van </w:t>
            </w:r>
            <w:proofErr w:type="spellStart"/>
            <w:r w:rsidRPr="00EF411E">
              <w:rPr>
                <w:rFonts w:eastAsia="Cambria"/>
                <w:sz w:val="18"/>
                <w:szCs w:val="18"/>
              </w:rPr>
              <w:t>Tienhoven</w:t>
            </w:r>
            <w:proofErr w:type="spellEnd"/>
            <w:r w:rsidRPr="00EF411E">
              <w:rPr>
                <w:rFonts w:eastAsia="Cambria"/>
                <w:sz w:val="18"/>
                <w:szCs w:val="18"/>
              </w:rPr>
              <w:t xml:space="preserve"> &amp; Co. (1880), 5 C.P.D. 344 (C.P.D.). </w:t>
            </w:r>
          </w:p>
        </w:tc>
      </w:tr>
      <w:tr w:rsidR="004D6C99" w:rsidRPr="00EE03B6" w14:paraId="11352A39" w14:textId="77777777" w:rsidTr="005E1E29">
        <w:tc>
          <w:tcPr>
            <w:tcW w:w="2227" w:type="dxa"/>
            <w:tcMar>
              <w:top w:w="100" w:type="dxa"/>
              <w:left w:w="100" w:type="dxa"/>
              <w:bottom w:w="100" w:type="dxa"/>
              <w:right w:w="100" w:type="dxa"/>
            </w:tcMar>
          </w:tcPr>
          <w:p w14:paraId="74ECCDF5" w14:textId="77777777" w:rsidR="004D6C99" w:rsidRDefault="004D6C99" w:rsidP="005E1E29">
            <w:pPr>
              <w:pStyle w:val="normal0"/>
              <w:widowControl w:val="0"/>
              <w:spacing w:line="240" w:lineRule="auto"/>
              <w:rPr>
                <w:sz w:val="18"/>
                <w:szCs w:val="18"/>
              </w:rPr>
            </w:pPr>
            <w:r w:rsidRPr="00EE03B6">
              <w:rPr>
                <w:sz w:val="18"/>
                <w:szCs w:val="18"/>
              </w:rPr>
              <w:t>Can’t accept offer after revoked</w:t>
            </w:r>
          </w:p>
          <w:p w14:paraId="3BA62BA3" w14:textId="77777777" w:rsidR="004D6C99" w:rsidRPr="00EE03B6" w:rsidRDefault="004D6C99" w:rsidP="005E1E29">
            <w:pPr>
              <w:pStyle w:val="normal0"/>
              <w:widowControl w:val="0"/>
              <w:spacing w:line="240" w:lineRule="auto"/>
              <w:rPr>
                <w:sz w:val="18"/>
                <w:szCs w:val="18"/>
              </w:rPr>
            </w:pPr>
          </w:p>
          <w:p w14:paraId="70E4DAF6" w14:textId="77777777" w:rsidR="004D6C99" w:rsidRPr="00EE03B6" w:rsidRDefault="004D6C99" w:rsidP="005E1E29">
            <w:pPr>
              <w:pStyle w:val="normal0"/>
              <w:widowControl w:val="0"/>
              <w:spacing w:line="240" w:lineRule="auto"/>
              <w:rPr>
                <w:sz w:val="18"/>
                <w:szCs w:val="18"/>
              </w:rPr>
            </w:pPr>
            <w:r w:rsidRPr="00EE03B6">
              <w:rPr>
                <w:sz w:val="18"/>
                <w:szCs w:val="18"/>
              </w:rPr>
              <w:t>Not bound to keep offer open unless consideration</w:t>
            </w:r>
          </w:p>
        </w:tc>
        <w:tc>
          <w:tcPr>
            <w:tcW w:w="4536" w:type="dxa"/>
            <w:tcMar>
              <w:top w:w="100" w:type="dxa"/>
              <w:left w:w="100" w:type="dxa"/>
              <w:bottom w:w="100" w:type="dxa"/>
              <w:right w:w="100" w:type="dxa"/>
            </w:tcMar>
          </w:tcPr>
          <w:p w14:paraId="16B10BE7" w14:textId="77777777" w:rsidR="004D6C99" w:rsidRDefault="004D6C99" w:rsidP="005E1E29">
            <w:pPr>
              <w:pStyle w:val="normal0"/>
              <w:widowControl w:val="0"/>
              <w:spacing w:line="240" w:lineRule="auto"/>
              <w:rPr>
                <w:sz w:val="18"/>
                <w:szCs w:val="18"/>
              </w:rPr>
            </w:pPr>
            <w:r w:rsidRPr="00EE03B6">
              <w:rPr>
                <w:sz w:val="18"/>
                <w:szCs w:val="18"/>
              </w:rPr>
              <w:t>In this case, it had been sold to another person - no explicit revocation required</w:t>
            </w:r>
          </w:p>
          <w:p w14:paraId="21224C33" w14:textId="77777777" w:rsidR="004D6C99" w:rsidRPr="00EE03B6" w:rsidRDefault="004D6C99" w:rsidP="005E1E29">
            <w:pPr>
              <w:pStyle w:val="normal0"/>
              <w:widowControl w:val="0"/>
              <w:spacing w:line="240" w:lineRule="auto"/>
              <w:rPr>
                <w:sz w:val="18"/>
                <w:szCs w:val="18"/>
              </w:rPr>
            </w:pPr>
          </w:p>
          <w:p w14:paraId="3BD20B9B" w14:textId="77777777" w:rsidR="004D6C99" w:rsidRPr="00EE03B6" w:rsidRDefault="004D6C99" w:rsidP="005E1E29">
            <w:pPr>
              <w:pStyle w:val="normal0"/>
              <w:widowControl w:val="0"/>
              <w:spacing w:line="240" w:lineRule="auto"/>
              <w:rPr>
                <w:sz w:val="18"/>
                <w:szCs w:val="18"/>
              </w:rPr>
            </w:pPr>
            <w:r w:rsidRPr="00EE03B6">
              <w:rPr>
                <w:sz w:val="18"/>
                <w:szCs w:val="18"/>
                <w:u w:val="single"/>
              </w:rPr>
              <w:t>Offeror not bound to keep promise if there is no consideration for that promise</w:t>
            </w:r>
          </w:p>
        </w:tc>
        <w:tc>
          <w:tcPr>
            <w:tcW w:w="3032" w:type="dxa"/>
            <w:tcMar>
              <w:top w:w="100" w:type="dxa"/>
              <w:left w:w="100" w:type="dxa"/>
              <w:bottom w:w="100" w:type="dxa"/>
              <w:right w:w="100" w:type="dxa"/>
            </w:tcMar>
          </w:tcPr>
          <w:p w14:paraId="0414134D" w14:textId="77777777" w:rsidR="004D6C99" w:rsidRPr="00EF411E" w:rsidRDefault="004D6C99" w:rsidP="005E1E29">
            <w:pPr>
              <w:pStyle w:val="normal0"/>
              <w:widowControl w:val="0"/>
              <w:spacing w:line="240" w:lineRule="auto"/>
              <w:rPr>
                <w:sz w:val="18"/>
                <w:szCs w:val="18"/>
              </w:rPr>
            </w:pPr>
            <w:r w:rsidRPr="00EF411E">
              <w:rPr>
                <w:sz w:val="18"/>
                <w:szCs w:val="18"/>
              </w:rPr>
              <w:t xml:space="preserve">Dickinson v </w:t>
            </w:r>
            <w:proofErr w:type="spellStart"/>
            <w:r w:rsidRPr="00EF411E">
              <w:rPr>
                <w:sz w:val="18"/>
                <w:szCs w:val="18"/>
              </w:rPr>
              <w:t>Dodds</w:t>
            </w:r>
            <w:proofErr w:type="spellEnd"/>
            <w:r w:rsidRPr="00EF411E">
              <w:rPr>
                <w:sz w:val="18"/>
                <w:szCs w:val="18"/>
              </w:rPr>
              <w:t>, (1876) 2 Ch. D. 463 (C.A.)</w:t>
            </w:r>
          </w:p>
        </w:tc>
      </w:tr>
      <w:tr w:rsidR="004D6C99" w:rsidRPr="00EE03B6" w14:paraId="1CA21D00" w14:textId="77777777" w:rsidTr="005E1E29">
        <w:tc>
          <w:tcPr>
            <w:tcW w:w="2227" w:type="dxa"/>
            <w:tcMar>
              <w:top w:w="100" w:type="dxa"/>
              <w:left w:w="100" w:type="dxa"/>
              <w:bottom w:w="100" w:type="dxa"/>
              <w:right w:w="100" w:type="dxa"/>
            </w:tcMar>
          </w:tcPr>
          <w:p w14:paraId="3FA1777E" w14:textId="77777777" w:rsidR="004D6C99" w:rsidRPr="00EE03B6" w:rsidRDefault="004D6C99" w:rsidP="005E1E29">
            <w:pPr>
              <w:pStyle w:val="normal0"/>
              <w:widowControl w:val="0"/>
              <w:spacing w:line="240" w:lineRule="auto"/>
              <w:rPr>
                <w:sz w:val="18"/>
                <w:szCs w:val="18"/>
              </w:rPr>
            </w:pPr>
            <w:r>
              <w:rPr>
                <w:sz w:val="18"/>
                <w:szCs w:val="18"/>
              </w:rPr>
              <w:t>Can’t revoke if aware other party started tasks</w:t>
            </w:r>
          </w:p>
        </w:tc>
        <w:tc>
          <w:tcPr>
            <w:tcW w:w="4536" w:type="dxa"/>
            <w:tcMar>
              <w:top w:w="100" w:type="dxa"/>
              <w:left w:w="100" w:type="dxa"/>
              <w:bottom w:w="100" w:type="dxa"/>
              <w:right w:w="100" w:type="dxa"/>
            </w:tcMar>
          </w:tcPr>
          <w:p w14:paraId="3071EBC0" w14:textId="77777777" w:rsidR="004D6C99" w:rsidRPr="00EE03B6" w:rsidRDefault="004D6C99" w:rsidP="005E1E29">
            <w:pPr>
              <w:pStyle w:val="normal0"/>
              <w:widowControl w:val="0"/>
              <w:spacing w:line="240" w:lineRule="auto"/>
              <w:rPr>
                <w:sz w:val="18"/>
                <w:szCs w:val="18"/>
              </w:rPr>
            </w:pPr>
            <w:r>
              <w:rPr>
                <w:sz w:val="18"/>
                <w:szCs w:val="18"/>
              </w:rPr>
              <w:t xml:space="preserve">Offer cannot be revoked once offeree doing tasks to accept &amp; </w:t>
            </w:r>
            <w:r w:rsidRPr="00097E43">
              <w:rPr>
                <w:sz w:val="18"/>
                <w:szCs w:val="18"/>
                <w:u w:val="single"/>
              </w:rPr>
              <w:t>offeror knows</w:t>
            </w:r>
            <w:r>
              <w:rPr>
                <w:sz w:val="18"/>
                <w:szCs w:val="18"/>
              </w:rPr>
              <w:t>– forms binding K</w:t>
            </w:r>
            <w:r w:rsidRPr="00EE03B6">
              <w:rPr>
                <w:sz w:val="18"/>
                <w:szCs w:val="18"/>
              </w:rPr>
              <w:t xml:space="preserve"> </w:t>
            </w:r>
          </w:p>
        </w:tc>
        <w:tc>
          <w:tcPr>
            <w:tcW w:w="3032" w:type="dxa"/>
            <w:tcMar>
              <w:top w:w="100" w:type="dxa"/>
              <w:left w:w="100" w:type="dxa"/>
              <w:bottom w:w="100" w:type="dxa"/>
              <w:right w:w="100" w:type="dxa"/>
            </w:tcMar>
          </w:tcPr>
          <w:p w14:paraId="1D6DE976" w14:textId="77777777" w:rsidR="004D6C99" w:rsidRPr="00EF411E" w:rsidRDefault="004D6C99" w:rsidP="005E1E29">
            <w:pPr>
              <w:pStyle w:val="normal0"/>
              <w:widowControl w:val="0"/>
              <w:spacing w:line="240" w:lineRule="auto"/>
              <w:rPr>
                <w:sz w:val="18"/>
                <w:szCs w:val="18"/>
              </w:rPr>
            </w:pPr>
            <w:proofErr w:type="spellStart"/>
            <w:r w:rsidRPr="00EF411E">
              <w:rPr>
                <w:sz w:val="18"/>
                <w:szCs w:val="18"/>
              </w:rPr>
              <w:t>Errington</w:t>
            </w:r>
            <w:proofErr w:type="spellEnd"/>
            <w:r w:rsidRPr="00EF411E">
              <w:rPr>
                <w:sz w:val="18"/>
                <w:szCs w:val="18"/>
              </w:rPr>
              <w:t xml:space="preserve"> v </w:t>
            </w:r>
            <w:proofErr w:type="spellStart"/>
            <w:r w:rsidRPr="00EF411E">
              <w:rPr>
                <w:sz w:val="18"/>
                <w:szCs w:val="18"/>
              </w:rPr>
              <w:t>Errington</w:t>
            </w:r>
            <w:proofErr w:type="spellEnd"/>
            <w:r w:rsidRPr="00EF411E">
              <w:rPr>
                <w:sz w:val="18"/>
                <w:szCs w:val="18"/>
              </w:rPr>
              <w:t>, (1952) 1 A11 E.R. 149 (C.A.)</w:t>
            </w:r>
          </w:p>
        </w:tc>
      </w:tr>
      <w:tr w:rsidR="004D6C99" w:rsidRPr="00EE03B6" w14:paraId="0423D72F" w14:textId="77777777" w:rsidTr="005E1E29">
        <w:tc>
          <w:tcPr>
            <w:tcW w:w="2227" w:type="dxa"/>
            <w:tcMar>
              <w:top w:w="100" w:type="dxa"/>
              <w:left w:w="100" w:type="dxa"/>
              <w:bottom w:w="100" w:type="dxa"/>
              <w:right w:w="100" w:type="dxa"/>
            </w:tcMar>
          </w:tcPr>
          <w:p w14:paraId="123F4745" w14:textId="77777777" w:rsidR="004D6C99" w:rsidRPr="00905E70" w:rsidRDefault="004D6C99" w:rsidP="005E1E29">
            <w:pPr>
              <w:pStyle w:val="normal0"/>
              <w:widowControl w:val="0"/>
              <w:spacing w:line="240" w:lineRule="auto"/>
              <w:rPr>
                <w:sz w:val="18"/>
                <w:szCs w:val="18"/>
              </w:rPr>
            </w:pPr>
            <w:r w:rsidRPr="00905E70">
              <w:rPr>
                <w:sz w:val="18"/>
                <w:szCs w:val="18"/>
              </w:rPr>
              <w:t>Can revoke unilateral prior to completion</w:t>
            </w:r>
          </w:p>
        </w:tc>
        <w:tc>
          <w:tcPr>
            <w:tcW w:w="4536" w:type="dxa"/>
            <w:tcMar>
              <w:top w:w="100" w:type="dxa"/>
              <w:left w:w="100" w:type="dxa"/>
              <w:bottom w:w="100" w:type="dxa"/>
              <w:right w:w="100" w:type="dxa"/>
            </w:tcMar>
          </w:tcPr>
          <w:p w14:paraId="209DD35F" w14:textId="77777777" w:rsidR="004D6C99" w:rsidRPr="00905E70" w:rsidRDefault="004D6C99" w:rsidP="005E1E29">
            <w:pPr>
              <w:pStyle w:val="normal0"/>
              <w:widowControl w:val="0"/>
              <w:spacing w:line="240" w:lineRule="auto"/>
              <w:rPr>
                <w:sz w:val="18"/>
                <w:szCs w:val="18"/>
              </w:rPr>
            </w:pPr>
            <w:r w:rsidRPr="00905E70">
              <w:rPr>
                <w:sz w:val="18"/>
                <w:szCs w:val="18"/>
              </w:rPr>
              <w:t>Offer can be revoked prior to completion in unilateral K</w:t>
            </w:r>
          </w:p>
        </w:tc>
        <w:tc>
          <w:tcPr>
            <w:tcW w:w="3032" w:type="dxa"/>
            <w:tcMar>
              <w:top w:w="100" w:type="dxa"/>
              <w:left w:w="100" w:type="dxa"/>
              <w:bottom w:w="100" w:type="dxa"/>
              <w:right w:w="100" w:type="dxa"/>
            </w:tcMar>
          </w:tcPr>
          <w:p w14:paraId="61C2AAEB" w14:textId="77777777" w:rsidR="004D6C99" w:rsidRPr="00EF411E" w:rsidRDefault="004D6C99" w:rsidP="005E1E29">
            <w:pPr>
              <w:pStyle w:val="normal0"/>
              <w:widowControl w:val="0"/>
              <w:spacing w:line="240" w:lineRule="auto"/>
              <w:rPr>
                <w:sz w:val="18"/>
                <w:szCs w:val="18"/>
              </w:rPr>
            </w:pPr>
            <w:proofErr w:type="spellStart"/>
            <w:r w:rsidRPr="00EF411E">
              <w:rPr>
                <w:sz w:val="18"/>
                <w:szCs w:val="18"/>
              </w:rPr>
              <w:t>Carlill</w:t>
            </w:r>
            <w:proofErr w:type="spellEnd"/>
          </w:p>
        </w:tc>
      </w:tr>
      <w:tr w:rsidR="004D6C99" w:rsidRPr="00EE03B6" w14:paraId="5CA0CE15" w14:textId="77777777" w:rsidTr="005E1E29">
        <w:tc>
          <w:tcPr>
            <w:tcW w:w="2227" w:type="dxa"/>
            <w:tcMar>
              <w:top w:w="100" w:type="dxa"/>
              <w:left w:w="100" w:type="dxa"/>
              <w:bottom w:w="100" w:type="dxa"/>
              <w:right w:w="100" w:type="dxa"/>
            </w:tcMar>
          </w:tcPr>
          <w:p w14:paraId="6E02E96F" w14:textId="77777777" w:rsidR="004D6C99" w:rsidRPr="00CD2BA6" w:rsidRDefault="004D6C99" w:rsidP="005E1E29">
            <w:pPr>
              <w:pStyle w:val="normal0"/>
              <w:widowControl w:val="0"/>
              <w:spacing w:line="240" w:lineRule="auto"/>
              <w:rPr>
                <w:sz w:val="18"/>
                <w:szCs w:val="18"/>
              </w:rPr>
            </w:pPr>
            <w:r w:rsidRPr="00CD2BA6">
              <w:rPr>
                <w:sz w:val="18"/>
                <w:szCs w:val="18"/>
              </w:rPr>
              <w:t>Rejection</w:t>
            </w:r>
          </w:p>
        </w:tc>
        <w:tc>
          <w:tcPr>
            <w:tcW w:w="4536" w:type="dxa"/>
            <w:tcMar>
              <w:top w:w="100" w:type="dxa"/>
              <w:left w:w="100" w:type="dxa"/>
              <w:bottom w:w="100" w:type="dxa"/>
              <w:right w:w="100" w:type="dxa"/>
            </w:tcMar>
          </w:tcPr>
          <w:p w14:paraId="00C22C7B" w14:textId="77777777" w:rsidR="004D6C99" w:rsidRPr="00CD2BA6" w:rsidRDefault="004D6C99" w:rsidP="005E1E29">
            <w:pPr>
              <w:pStyle w:val="normal0"/>
              <w:widowControl w:val="0"/>
              <w:spacing w:line="240" w:lineRule="auto"/>
              <w:rPr>
                <w:sz w:val="18"/>
                <w:szCs w:val="18"/>
              </w:rPr>
            </w:pPr>
            <w:r w:rsidRPr="00CD2BA6">
              <w:rPr>
                <w:sz w:val="18"/>
                <w:szCs w:val="18"/>
              </w:rPr>
              <w:t>Can reject offer through counter-offer</w:t>
            </w:r>
          </w:p>
        </w:tc>
        <w:tc>
          <w:tcPr>
            <w:tcW w:w="3032" w:type="dxa"/>
            <w:tcMar>
              <w:top w:w="100" w:type="dxa"/>
              <w:left w:w="100" w:type="dxa"/>
              <w:bottom w:w="100" w:type="dxa"/>
              <w:right w:w="100" w:type="dxa"/>
            </w:tcMar>
          </w:tcPr>
          <w:p w14:paraId="3431268D" w14:textId="77777777" w:rsidR="004D6C99" w:rsidRPr="00EF411E" w:rsidRDefault="004D6C99" w:rsidP="005E1E29">
            <w:pPr>
              <w:pStyle w:val="normal0"/>
              <w:widowControl w:val="0"/>
              <w:spacing w:line="240" w:lineRule="auto"/>
              <w:rPr>
                <w:sz w:val="18"/>
                <w:szCs w:val="18"/>
              </w:rPr>
            </w:pPr>
            <w:r w:rsidRPr="00EF411E">
              <w:rPr>
                <w:sz w:val="18"/>
                <w:szCs w:val="18"/>
              </w:rPr>
              <w:t>Hyde v Wrench, 1840</w:t>
            </w:r>
          </w:p>
        </w:tc>
      </w:tr>
      <w:tr w:rsidR="004D6C99" w:rsidRPr="00EE03B6" w14:paraId="15C04316" w14:textId="77777777" w:rsidTr="005E1E29">
        <w:tc>
          <w:tcPr>
            <w:tcW w:w="2227" w:type="dxa"/>
            <w:tcMar>
              <w:top w:w="100" w:type="dxa"/>
              <w:left w:w="100" w:type="dxa"/>
              <w:bottom w:w="100" w:type="dxa"/>
              <w:right w:w="100" w:type="dxa"/>
            </w:tcMar>
          </w:tcPr>
          <w:p w14:paraId="200EDF53" w14:textId="77777777" w:rsidR="004D6C99" w:rsidRDefault="004D6C99" w:rsidP="005E1E29">
            <w:pPr>
              <w:pStyle w:val="normal0"/>
              <w:widowControl w:val="0"/>
              <w:spacing w:line="240" w:lineRule="auto"/>
              <w:rPr>
                <w:sz w:val="18"/>
                <w:szCs w:val="18"/>
              </w:rPr>
            </w:pPr>
            <w:r w:rsidRPr="00CD2BA6">
              <w:rPr>
                <w:sz w:val="18"/>
                <w:szCs w:val="18"/>
              </w:rPr>
              <w:t>Resurrection of Offer</w:t>
            </w:r>
          </w:p>
          <w:p w14:paraId="759A2D4B" w14:textId="77777777" w:rsidR="004D6C99" w:rsidRDefault="004D6C99" w:rsidP="005E1E29">
            <w:pPr>
              <w:pStyle w:val="normal0"/>
              <w:widowControl w:val="0"/>
              <w:spacing w:line="240" w:lineRule="auto"/>
              <w:rPr>
                <w:sz w:val="18"/>
                <w:szCs w:val="18"/>
              </w:rPr>
            </w:pPr>
          </w:p>
          <w:p w14:paraId="36C894A7" w14:textId="77777777" w:rsidR="004D6C99" w:rsidRPr="00CD2BA6" w:rsidRDefault="004D6C99" w:rsidP="005E1E29">
            <w:pPr>
              <w:pStyle w:val="normal0"/>
              <w:widowControl w:val="0"/>
              <w:spacing w:line="240" w:lineRule="auto"/>
              <w:rPr>
                <w:sz w:val="18"/>
                <w:szCs w:val="18"/>
              </w:rPr>
            </w:pPr>
            <w:r>
              <w:rPr>
                <w:sz w:val="18"/>
                <w:szCs w:val="18"/>
              </w:rPr>
              <w:t>Acceptance of revived offer binding</w:t>
            </w:r>
          </w:p>
        </w:tc>
        <w:tc>
          <w:tcPr>
            <w:tcW w:w="4536" w:type="dxa"/>
            <w:tcMar>
              <w:top w:w="100" w:type="dxa"/>
              <w:left w:w="100" w:type="dxa"/>
              <w:bottom w:w="100" w:type="dxa"/>
              <w:right w:w="100" w:type="dxa"/>
            </w:tcMar>
          </w:tcPr>
          <w:p w14:paraId="47FB8EA1" w14:textId="77777777" w:rsidR="004D6C99" w:rsidRDefault="004D6C99" w:rsidP="005E1E29">
            <w:pPr>
              <w:pStyle w:val="normal0"/>
              <w:widowControl w:val="0"/>
              <w:spacing w:line="240" w:lineRule="auto"/>
              <w:rPr>
                <w:sz w:val="18"/>
                <w:szCs w:val="18"/>
              </w:rPr>
            </w:pPr>
            <w:r w:rsidRPr="00CD2BA6">
              <w:rPr>
                <w:sz w:val="18"/>
                <w:szCs w:val="18"/>
              </w:rPr>
              <w:t>Original offer can be resurrected by original offeror</w:t>
            </w:r>
          </w:p>
          <w:p w14:paraId="189B86AA" w14:textId="77777777" w:rsidR="004D6C99" w:rsidRDefault="004D6C99" w:rsidP="005E1E29">
            <w:pPr>
              <w:pStyle w:val="normal0"/>
              <w:widowControl w:val="0"/>
              <w:spacing w:line="240" w:lineRule="auto"/>
              <w:rPr>
                <w:sz w:val="18"/>
                <w:szCs w:val="18"/>
              </w:rPr>
            </w:pPr>
          </w:p>
          <w:p w14:paraId="2189E8DF" w14:textId="77777777" w:rsidR="004D6C99" w:rsidRPr="00CD2BA6" w:rsidRDefault="004D6C99" w:rsidP="005E1E29">
            <w:pPr>
              <w:pStyle w:val="normal0"/>
              <w:widowControl w:val="0"/>
              <w:spacing w:line="240" w:lineRule="auto"/>
              <w:rPr>
                <w:sz w:val="18"/>
                <w:szCs w:val="18"/>
              </w:rPr>
            </w:pPr>
            <w:r>
              <w:rPr>
                <w:sz w:val="18"/>
                <w:szCs w:val="18"/>
              </w:rPr>
              <w:t xml:space="preserve">Rejection of counter offer may constitute renewal of original offer if statement can be construed as resurrecting “cannot reduce price” </w:t>
            </w:r>
            <w:r w:rsidRPr="005E44B8">
              <w:rPr>
                <w:sz w:val="18"/>
                <w:szCs w:val="18"/>
              </w:rPr>
              <w:sym w:font="Wingdings" w:char="F0E0"/>
            </w:r>
            <w:r>
              <w:rPr>
                <w:sz w:val="18"/>
                <w:szCs w:val="18"/>
              </w:rPr>
              <w:t xml:space="preserve"> </w:t>
            </w:r>
            <w:r w:rsidRPr="006D542E">
              <w:rPr>
                <w:b/>
                <w:sz w:val="18"/>
                <w:szCs w:val="18"/>
              </w:rPr>
              <w:t>binding if accepted</w:t>
            </w:r>
          </w:p>
        </w:tc>
        <w:tc>
          <w:tcPr>
            <w:tcW w:w="3032" w:type="dxa"/>
            <w:tcMar>
              <w:top w:w="100" w:type="dxa"/>
              <w:left w:w="100" w:type="dxa"/>
              <w:bottom w:w="100" w:type="dxa"/>
              <w:right w:w="100" w:type="dxa"/>
            </w:tcMar>
          </w:tcPr>
          <w:p w14:paraId="42B786EE" w14:textId="77777777" w:rsidR="004D6C99" w:rsidRPr="00EF411E" w:rsidRDefault="004D6C99" w:rsidP="005E1E29">
            <w:pPr>
              <w:pStyle w:val="normal0"/>
              <w:widowControl w:val="0"/>
              <w:spacing w:line="240" w:lineRule="auto"/>
              <w:rPr>
                <w:sz w:val="18"/>
                <w:szCs w:val="18"/>
              </w:rPr>
            </w:pPr>
            <w:r w:rsidRPr="00EF411E">
              <w:rPr>
                <w:sz w:val="18"/>
                <w:szCs w:val="18"/>
              </w:rPr>
              <w:t>Livingstone v Evans, [1925] A.J. No. 67, [1925] 4 D.L.R. 769 (Alta. S.C.)</w:t>
            </w:r>
          </w:p>
        </w:tc>
      </w:tr>
      <w:tr w:rsidR="004D6C99" w:rsidRPr="00EE03B6" w14:paraId="2B56CD38" w14:textId="77777777" w:rsidTr="005E1E29">
        <w:tc>
          <w:tcPr>
            <w:tcW w:w="2227" w:type="dxa"/>
            <w:tcMar>
              <w:top w:w="100" w:type="dxa"/>
              <w:left w:w="100" w:type="dxa"/>
              <w:bottom w:w="100" w:type="dxa"/>
              <w:right w:w="100" w:type="dxa"/>
            </w:tcMar>
          </w:tcPr>
          <w:p w14:paraId="0BDA68AE" w14:textId="77777777" w:rsidR="004D6C99" w:rsidRPr="00DA449F" w:rsidRDefault="004D6C99" w:rsidP="005E1E29">
            <w:pPr>
              <w:pStyle w:val="normal0"/>
              <w:widowControl w:val="0"/>
              <w:spacing w:line="240" w:lineRule="auto"/>
              <w:rPr>
                <w:sz w:val="18"/>
                <w:szCs w:val="18"/>
              </w:rPr>
            </w:pPr>
            <w:r w:rsidRPr="00DA449F">
              <w:rPr>
                <w:sz w:val="18"/>
                <w:szCs w:val="18"/>
              </w:rPr>
              <w:t>Inquiry is not rejection</w:t>
            </w:r>
          </w:p>
        </w:tc>
        <w:tc>
          <w:tcPr>
            <w:tcW w:w="4536" w:type="dxa"/>
            <w:tcMar>
              <w:top w:w="100" w:type="dxa"/>
              <w:left w:w="100" w:type="dxa"/>
              <w:bottom w:w="100" w:type="dxa"/>
              <w:right w:w="100" w:type="dxa"/>
            </w:tcMar>
          </w:tcPr>
          <w:p w14:paraId="54EE8BD7" w14:textId="77777777" w:rsidR="004D6C99" w:rsidRPr="00DA449F" w:rsidRDefault="004D6C99" w:rsidP="005E1E29">
            <w:pPr>
              <w:pStyle w:val="normal0"/>
              <w:widowControl w:val="0"/>
              <w:spacing w:line="240" w:lineRule="auto"/>
              <w:rPr>
                <w:sz w:val="18"/>
                <w:szCs w:val="18"/>
              </w:rPr>
            </w:pPr>
            <w:r w:rsidRPr="00DA449F">
              <w:rPr>
                <w:sz w:val="18"/>
                <w:szCs w:val="18"/>
              </w:rPr>
              <w:t xml:space="preserve">A mere inquiry or clarification does not kill the </w:t>
            </w:r>
            <w:r>
              <w:rPr>
                <w:sz w:val="18"/>
                <w:szCs w:val="18"/>
              </w:rPr>
              <w:t>offer or force acceptance</w:t>
            </w:r>
          </w:p>
        </w:tc>
        <w:tc>
          <w:tcPr>
            <w:tcW w:w="3032" w:type="dxa"/>
            <w:tcMar>
              <w:top w:w="100" w:type="dxa"/>
              <w:left w:w="100" w:type="dxa"/>
              <w:bottom w:w="100" w:type="dxa"/>
              <w:right w:w="100" w:type="dxa"/>
            </w:tcMar>
          </w:tcPr>
          <w:p w14:paraId="5E778C86" w14:textId="77777777" w:rsidR="004D6C99" w:rsidRPr="00EF411E" w:rsidRDefault="004D6C99" w:rsidP="005E1E29">
            <w:pPr>
              <w:pStyle w:val="normal0"/>
              <w:widowControl w:val="0"/>
              <w:spacing w:line="240" w:lineRule="auto"/>
              <w:rPr>
                <w:sz w:val="18"/>
                <w:szCs w:val="18"/>
              </w:rPr>
            </w:pPr>
            <w:r w:rsidRPr="00EF411E">
              <w:rPr>
                <w:sz w:val="18"/>
                <w:szCs w:val="18"/>
              </w:rPr>
              <w:t>Stevenson, Jacks, and Company v Mclean (1880), 5 Q.B.D. 346</w:t>
            </w:r>
          </w:p>
        </w:tc>
      </w:tr>
      <w:tr w:rsidR="004D6C99" w:rsidRPr="00EE03B6" w14:paraId="6DDCE4CB" w14:textId="77777777" w:rsidTr="005E1E29">
        <w:tc>
          <w:tcPr>
            <w:tcW w:w="2227" w:type="dxa"/>
            <w:tcMar>
              <w:top w:w="100" w:type="dxa"/>
              <w:left w:w="100" w:type="dxa"/>
              <w:bottom w:w="100" w:type="dxa"/>
              <w:right w:w="100" w:type="dxa"/>
            </w:tcMar>
          </w:tcPr>
          <w:p w14:paraId="3C0B9D55" w14:textId="77777777" w:rsidR="004D6C99" w:rsidRPr="00EE03B6" w:rsidRDefault="004D6C99" w:rsidP="005E1E29">
            <w:pPr>
              <w:pStyle w:val="normal0"/>
              <w:widowControl w:val="0"/>
              <w:spacing w:line="240" w:lineRule="auto"/>
              <w:rPr>
                <w:b/>
                <w:sz w:val="18"/>
                <w:szCs w:val="18"/>
              </w:rPr>
            </w:pPr>
            <w:r w:rsidRPr="00EF411E">
              <w:rPr>
                <w:sz w:val="18"/>
                <w:szCs w:val="18"/>
              </w:rPr>
              <w:t xml:space="preserve">Lapse of Time </w:t>
            </w:r>
          </w:p>
        </w:tc>
        <w:tc>
          <w:tcPr>
            <w:tcW w:w="4536" w:type="dxa"/>
            <w:tcMar>
              <w:top w:w="100" w:type="dxa"/>
              <w:left w:w="100" w:type="dxa"/>
              <w:bottom w:w="100" w:type="dxa"/>
              <w:right w:w="100" w:type="dxa"/>
            </w:tcMar>
          </w:tcPr>
          <w:p w14:paraId="249FA45E" w14:textId="77777777" w:rsidR="004D6C99" w:rsidRPr="00EF411E" w:rsidRDefault="004D6C99" w:rsidP="005E1E29">
            <w:pPr>
              <w:pStyle w:val="normal0"/>
              <w:widowControl w:val="0"/>
              <w:spacing w:line="240" w:lineRule="auto"/>
              <w:rPr>
                <w:sz w:val="18"/>
                <w:szCs w:val="18"/>
              </w:rPr>
            </w:pPr>
            <w:r w:rsidRPr="00EF411E">
              <w:rPr>
                <w:sz w:val="18"/>
                <w:szCs w:val="18"/>
              </w:rPr>
              <w:t>Offers not open for eternity, if no time is specified it lapses after “reasonable time”</w:t>
            </w:r>
          </w:p>
          <w:p w14:paraId="1B715F80" w14:textId="77777777" w:rsidR="004D6C99" w:rsidRPr="00EF411E" w:rsidRDefault="004D6C99" w:rsidP="005E1E29">
            <w:pPr>
              <w:pStyle w:val="normal0"/>
              <w:widowControl w:val="0"/>
              <w:spacing w:line="240" w:lineRule="auto"/>
              <w:rPr>
                <w:sz w:val="18"/>
                <w:szCs w:val="18"/>
              </w:rPr>
            </w:pPr>
          </w:p>
          <w:p w14:paraId="67697190" w14:textId="77777777" w:rsidR="004D6C99" w:rsidRPr="00EE03B6" w:rsidRDefault="004D6C99" w:rsidP="005E1E29">
            <w:pPr>
              <w:pStyle w:val="normal0"/>
              <w:widowControl w:val="0"/>
              <w:spacing w:line="240" w:lineRule="auto"/>
              <w:rPr>
                <w:b/>
                <w:sz w:val="18"/>
                <w:szCs w:val="18"/>
              </w:rPr>
            </w:pPr>
            <w:r w:rsidRPr="00EF411E">
              <w:rPr>
                <w:sz w:val="18"/>
                <w:szCs w:val="18"/>
              </w:rPr>
              <w:t xml:space="preserve">Something must have happened to make the acceptance ‘too late,’ time does not expire arbitrarily </w:t>
            </w:r>
          </w:p>
        </w:tc>
        <w:tc>
          <w:tcPr>
            <w:tcW w:w="3032" w:type="dxa"/>
            <w:tcMar>
              <w:top w:w="100" w:type="dxa"/>
              <w:left w:w="100" w:type="dxa"/>
              <w:bottom w:w="100" w:type="dxa"/>
              <w:right w:w="100" w:type="dxa"/>
            </w:tcMar>
          </w:tcPr>
          <w:p w14:paraId="533686C4" w14:textId="77777777" w:rsidR="004D6C99" w:rsidRPr="00EF411E" w:rsidRDefault="004D6C99" w:rsidP="005E1E29">
            <w:pPr>
              <w:pStyle w:val="normal0"/>
              <w:widowControl w:val="0"/>
              <w:spacing w:line="240" w:lineRule="auto"/>
              <w:rPr>
                <w:b/>
                <w:sz w:val="18"/>
                <w:szCs w:val="18"/>
              </w:rPr>
            </w:pPr>
            <w:proofErr w:type="spellStart"/>
            <w:r w:rsidRPr="00EF411E">
              <w:rPr>
                <w:sz w:val="18"/>
                <w:szCs w:val="18"/>
              </w:rPr>
              <w:t>Barrick</w:t>
            </w:r>
            <w:proofErr w:type="spellEnd"/>
            <w:r w:rsidRPr="00EF411E">
              <w:rPr>
                <w:sz w:val="18"/>
                <w:szCs w:val="18"/>
              </w:rPr>
              <w:t xml:space="preserve"> v. Clark, 1950 </w:t>
            </w:r>
          </w:p>
        </w:tc>
      </w:tr>
    </w:tbl>
    <w:p w14:paraId="2462076F" w14:textId="77777777" w:rsidR="006237DF" w:rsidRDefault="006237DF" w:rsidP="006237DF">
      <w:pPr>
        <w:pStyle w:val="normal0"/>
      </w:pPr>
    </w:p>
    <w:p w14:paraId="0B81942C" w14:textId="77777777" w:rsidR="008C5460" w:rsidRDefault="008C5460" w:rsidP="006237DF">
      <w:pPr>
        <w:pStyle w:val="normal0"/>
      </w:pPr>
    </w:p>
    <w:p w14:paraId="5FC3F6FA" w14:textId="77777777" w:rsidR="006237DF" w:rsidRDefault="006237DF" w:rsidP="00990E68">
      <w:pPr>
        <w:pStyle w:val="CAN-heading3"/>
      </w:pPr>
      <w:bookmarkStart w:id="69" w:name="_Toc343110771"/>
      <w:r>
        <w:t>Acceptance: when it occurs, the K comes into existence</w:t>
      </w:r>
      <w:bookmarkEnd w:id="69"/>
    </w:p>
    <w:tbl>
      <w:tblPr>
        <w:tblW w:w="9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536"/>
        <w:gridCol w:w="3077"/>
      </w:tblGrid>
      <w:tr w:rsidR="009F0D4A" w:rsidRPr="00EE03B6" w14:paraId="6651EB33" w14:textId="77777777" w:rsidTr="005E1E29">
        <w:tc>
          <w:tcPr>
            <w:tcW w:w="2227" w:type="dxa"/>
            <w:tcMar>
              <w:top w:w="100" w:type="dxa"/>
              <w:left w:w="100" w:type="dxa"/>
              <w:bottom w:w="100" w:type="dxa"/>
              <w:right w:w="100" w:type="dxa"/>
            </w:tcMar>
          </w:tcPr>
          <w:p w14:paraId="4EB3D707" w14:textId="77777777" w:rsidR="009F0D4A" w:rsidRPr="008D2085" w:rsidRDefault="009F0D4A" w:rsidP="005E1E29">
            <w:pPr>
              <w:pStyle w:val="normal0"/>
              <w:widowControl w:val="0"/>
              <w:spacing w:line="240" w:lineRule="auto"/>
              <w:rPr>
                <w:b/>
                <w:sz w:val="18"/>
                <w:szCs w:val="18"/>
              </w:rPr>
            </w:pPr>
            <w:r w:rsidRPr="008D2085">
              <w:rPr>
                <w:b/>
                <w:sz w:val="18"/>
                <w:szCs w:val="18"/>
              </w:rPr>
              <w:t>FORM</w:t>
            </w:r>
            <w:r>
              <w:rPr>
                <w:b/>
                <w:sz w:val="18"/>
                <w:szCs w:val="18"/>
              </w:rPr>
              <w:t xml:space="preserve"> of acceptance</w:t>
            </w:r>
            <w:r w:rsidRPr="008D2085">
              <w:rPr>
                <w:b/>
                <w:sz w:val="18"/>
                <w:szCs w:val="18"/>
              </w:rPr>
              <w:t xml:space="preserve"> </w:t>
            </w:r>
          </w:p>
          <w:p w14:paraId="644D0B7F" w14:textId="77777777" w:rsidR="009F0D4A" w:rsidRDefault="009F0D4A" w:rsidP="005E1E29">
            <w:pPr>
              <w:pStyle w:val="normal0"/>
              <w:widowControl w:val="0"/>
              <w:spacing w:line="240" w:lineRule="auto"/>
              <w:rPr>
                <w:sz w:val="18"/>
                <w:szCs w:val="18"/>
              </w:rPr>
            </w:pPr>
          </w:p>
          <w:p w14:paraId="7ABEECD0" w14:textId="77777777" w:rsidR="009F0D4A" w:rsidRPr="005A0850" w:rsidRDefault="009F0D4A" w:rsidP="005E1E29">
            <w:pPr>
              <w:pStyle w:val="normal0"/>
              <w:widowControl w:val="0"/>
              <w:spacing w:line="240" w:lineRule="auto"/>
              <w:rPr>
                <w:sz w:val="18"/>
                <w:szCs w:val="18"/>
              </w:rPr>
            </w:pPr>
            <w:r w:rsidRPr="005A0850">
              <w:rPr>
                <w:sz w:val="18"/>
                <w:szCs w:val="18"/>
              </w:rPr>
              <w:t>Saying “Yes”</w:t>
            </w:r>
            <w:r>
              <w:rPr>
                <w:sz w:val="18"/>
                <w:szCs w:val="18"/>
              </w:rPr>
              <w:t xml:space="preserve"> </w:t>
            </w:r>
          </w:p>
        </w:tc>
        <w:tc>
          <w:tcPr>
            <w:tcW w:w="4536" w:type="dxa"/>
            <w:tcMar>
              <w:top w:w="100" w:type="dxa"/>
              <w:left w:w="100" w:type="dxa"/>
              <w:bottom w:w="100" w:type="dxa"/>
              <w:right w:w="100" w:type="dxa"/>
            </w:tcMar>
          </w:tcPr>
          <w:p w14:paraId="098FD410" w14:textId="77777777" w:rsidR="009F0D4A" w:rsidRPr="005A0850" w:rsidRDefault="009F0D4A" w:rsidP="005E1E29">
            <w:pPr>
              <w:pStyle w:val="normal0"/>
              <w:widowControl w:val="0"/>
              <w:spacing w:line="240" w:lineRule="auto"/>
              <w:rPr>
                <w:sz w:val="18"/>
                <w:szCs w:val="18"/>
              </w:rPr>
            </w:pPr>
            <w:r w:rsidRPr="005A0850">
              <w:rPr>
                <w:sz w:val="18"/>
                <w:szCs w:val="18"/>
              </w:rPr>
              <w:t>Acceptance is only effective if made according to the prescribed procedure (set out by offeror)</w:t>
            </w:r>
          </w:p>
          <w:p w14:paraId="6DC71DE3" w14:textId="77777777" w:rsidR="009F0D4A" w:rsidRPr="005A0850" w:rsidRDefault="009F0D4A" w:rsidP="005E1E29">
            <w:pPr>
              <w:pStyle w:val="normal0"/>
              <w:widowControl w:val="0"/>
              <w:spacing w:line="240" w:lineRule="auto"/>
              <w:rPr>
                <w:sz w:val="18"/>
                <w:szCs w:val="18"/>
              </w:rPr>
            </w:pPr>
          </w:p>
          <w:p w14:paraId="0AD27086" w14:textId="77777777" w:rsidR="009F0D4A" w:rsidRPr="005A0850" w:rsidRDefault="009F0D4A" w:rsidP="005E1E29">
            <w:pPr>
              <w:pStyle w:val="normal0"/>
              <w:widowControl w:val="0"/>
              <w:spacing w:line="240" w:lineRule="auto"/>
              <w:rPr>
                <w:sz w:val="18"/>
                <w:szCs w:val="18"/>
              </w:rPr>
            </w:pPr>
            <w:r w:rsidRPr="005A0850">
              <w:rPr>
                <w:sz w:val="18"/>
                <w:szCs w:val="18"/>
              </w:rPr>
              <w:t>Anything other than what is specified to say yes is a counter-offer</w:t>
            </w:r>
          </w:p>
          <w:p w14:paraId="46337D40" w14:textId="77777777" w:rsidR="009F0D4A" w:rsidRPr="005A0850" w:rsidRDefault="009F0D4A" w:rsidP="005E1E29">
            <w:pPr>
              <w:pStyle w:val="normal0"/>
              <w:widowControl w:val="0"/>
              <w:spacing w:line="240" w:lineRule="auto"/>
              <w:rPr>
                <w:sz w:val="18"/>
                <w:szCs w:val="18"/>
              </w:rPr>
            </w:pPr>
          </w:p>
          <w:p w14:paraId="4058DF69" w14:textId="77777777" w:rsidR="009F0D4A" w:rsidRDefault="009F0D4A" w:rsidP="005E1E29">
            <w:pPr>
              <w:pStyle w:val="normal0"/>
              <w:widowControl w:val="0"/>
              <w:tabs>
                <w:tab w:val="left" w:pos="3376"/>
              </w:tabs>
              <w:spacing w:line="240" w:lineRule="auto"/>
              <w:rPr>
                <w:sz w:val="18"/>
                <w:szCs w:val="18"/>
              </w:rPr>
            </w:pPr>
            <w:r w:rsidRPr="005A0850">
              <w:rPr>
                <w:sz w:val="18"/>
                <w:szCs w:val="18"/>
              </w:rPr>
              <w:t xml:space="preserve">Can accept by conduct </w:t>
            </w:r>
          </w:p>
          <w:p w14:paraId="2C7F8CD9" w14:textId="77777777" w:rsidR="009F0D4A" w:rsidRDefault="009F0D4A" w:rsidP="005E1E29">
            <w:pPr>
              <w:pStyle w:val="normal0"/>
              <w:widowControl w:val="0"/>
              <w:tabs>
                <w:tab w:val="left" w:pos="3376"/>
              </w:tabs>
              <w:spacing w:line="240" w:lineRule="auto"/>
              <w:rPr>
                <w:sz w:val="18"/>
                <w:szCs w:val="18"/>
              </w:rPr>
            </w:pPr>
          </w:p>
          <w:p w14:paraId="344B222C" w14:textId="77777777" w:rsidR="009F0D4A" w:rsidRPr="005A0850" w:rsidRDefault="009F0D4A" w:rsidP="005E1E29">
            <w:pPr>
              <w:pStyle w:val="normal0"/>
              <w:widowControl w:val="0"/>
              <w:tabs>
                <w:tab w:val="left" w:pos="3376"/>
              </w:tabs>
              <w:spacing w:line="240" w:lineRule="auto"/>
              <w:rPr>
                <w:sz w:val="18"/>
                <w:szCs w:val="18"/>
              </w:rPr>
            </w:pPr>
            <w:r>
              <w:rPr>
                <w:sz w:val="18"/>
                <w:szCs w:val="18"/>
              </w:rPr>
              <w:t>K in effect once offeree does stipulated act, whether offeror knows or not unless notice of acceptance by action is required</w:t>
            </w:r>
          </w:p>
        </w:tc>
        <w:tc>
          <w:tcPr>
            <w:tcW w:w="3077" w:type="dxa"/>
            <w:tcMar>
              <w:top w:w="100" w:type="dxa"/>
              <w:left w:w="100" w:type="dxa"/>
              <w:bottom w:w="100" w:type="dxa"/>
              <w:right w:w="100" w:type="dxa"/>
            </w:tcMar>
          </w:tcPr>
          <w:p w14:paraId="416AB472" w14:textId="77777777" w:rsidR="009F0D4A" w:rsidRPr="005A0850" w:rsidRDefault="009F0D4A" w:rsidP="005E1E29">
            <w:pPr>
              <w:pStyle w:val="normal0"/>
              <w:widowControl w:val="0"/>
              <w:spacing w:line="240" w:lineRule="auto"/>
              <w:rPr>
                <w:sz w:val="18"/>
                <w:szCs w:val="18"/>
              </w:rPr>
            </w:pPr>
            <w:proofErr w:type="spellStart"/>
            <w:r w:rsidRPr="005A0850">
              <w:rPr>
                <w:sz w:val="18"/>
                <w:szCs w:val="18"/>
              </w:rPr>
              <w:t>Eliason</w:t>
            </w:r>
            <w:proofErr w:type="spellEnd"/>
            <w:r w:rsidRPr="005A0850">
              <w:rPr>
                <w:sz w:val="18"/>
                <w:szCs w:val="18"/>
              </w:rPr>
              <w:t xml:space="preserve"> v </w:t>
            </w:r>
            <w:proofErr w:type="spellStart"/>
            <w:r w:rsidRPr="005A0850">
              <w:rPr>
                <w:sz w:val="18"/>
                <w:szCs w:val="18"/>
              </w:rPr>
              <w:t>Henshaw</w:t>
            </w:r>
            <w:proofErr w:type="spellEnd"/>
            <w:r w:rsidRPr="005A0850">
              <w:rPr>
                <w:sz w:val="18"/>
                <w:szCs w:val="18"/>
              </w:rPr>
              <w:t xml:space="preserve"> 17 US (4 Wheat) 225 (1819)</w:t>
            </w:r>
          </w:p>
          <w:p w14:paraId="359957AD" w14:textId="77777777" w:rsidR="009F0D4A" w:rsidRPr="005A0850" w:rsidRDefault="009F0D4A" w:rsidP="005E1E29">
            <w:pPr>
              <w:pStyle w:val="normal0"/>
              <w:widowControl w:val="0"/>
              <w:spacing w:line="240" w:lineRule="auto"/>
              <w:rPr>
                <w:sz w:val="18"/>
                <w:szCs w:val="18"/>
              </w:rPr>
            </w:pPr>
          </w:p>
          <w:p w14:paraId="56C54EA7" w14:textId="77777777" w:rsidR="009F0D4A" w:rsidRPr="005A0850" w:rsidRDefault="009F0D4A" w:rsidP="005E1E29">
            <w:pPr>
              <w:pStyle w:val="normal0"/>
              <w:widowControl w:val="0"/>
              <w:spacing w:line="240" w:lineRule="auto"/>
              <w:rPr>
                <w:sz w:val="18"/>
                <w:szCs w:val="18"/>
              </w:rPr>
            </w:pPr>
          </w:p>
          <w:p w14:paraId="6A674F75" w14:textId="77777777" w:rsidR="009F0D4A" w:rsidRPr="005A0850" w:rsidRDefault="009F0D4A" w:rsidP="005E1E29">
            <w:pPr>
              <w:pStyle w:val="normal0"/>
              <w:widowControl w:val="0"/>
              <w:spacing w:line="240" w:lineRule="auto"/>
              <w:rPr>
                <w:sz w:val="18"/>
                <w:szCs w:val="18"/>
              </w:rPr>
            </w:pPr>
          </w:p>
          <w:p w14:paraId="18601FD6" w14:textId="77777777" w:rsidR="009F0D4A" w:rsidRPr="005A0850" w:rsidRDefault="009F0D4A" w:rsidP="005E1E29">
            <w:pPr>
              <w:pStyle w:val="normal0"/>
              <w:widowControl w:val="0"/>
              <w:spacing w:line="240" w:lineRule="auto"/>
              <w:rPr>
                <w:i/>
                <w:sz w:val="18"/>
                <w:szCs w:val="18"/>
              </w:rPr>
            </w:pPr>
          </w:p>
          <w:p w14:paraId="3AB21089" w14:textId="77777777" w:rsidR="009F0D4A" w:rsidRDefault="009F0D4A" w:rsidP="005E1E29">
            <w:pPr>
              <w:pStyle w:val="normal0"/>
              <w:widowControl w:val="0"/>
              <w:spacing w:line="240" w:lineRule="auto"/>
              <w:rPr>
                <w:i/>
                <w:sz w:val="18"/>
                <w:szCs w:val="18"/>
              </w:rPr>
            </w:pPr>
            <w:r w:rsidRPr="005A0850">
              <w:rPr>
                <w:i/>
                <w:sz w:val="18"/>
                <w:szCs w:val="18"/>
              </w:rPr>
              <w:t>Canadian Dryers</w:t>
            </w:r>
          </w:p>
          <w:p w14:paraId="5C312FA9" w14:textId="77777777" w:rsidR="009F0D4A" w:rsidRDefault="009F0D4A" w:rsidP="005E1E29">
            <w:pPr>
              <w:pStyle w:val="normal0"/>
              <w:widowControl w:val="0"/>
              <w:spacing w:line="240" w:lineRule="auto"/>
              <w:rPr>
                <w:i/>
                <w:sz w:val="18"/>
                <w:szCs w:val="18"/>
              </w:rPr>
            </w:pPr>
          </w:p>
          <w:p w14:paraId="65FE42B4" w14:textId="77777777" w:rsidR="009F0D4A" w:rsidRPr="005A0850" w:rsidRDefault="009F0D4A" w:rsidP="005E1E29">
            <w:pPr>
              <w:pStyle w:val="normal0"/>
              <w:widowControl w:val="0"/>
              <w:spacing w:line="240" w:lineRule="auto"/>
              <w:rPr>
                <w:sz w:val="18"/>
                <w:szCs w:val="18"/>
              </w:rPr>
            </w:pPr>
            <w:proofErr w:type="spellStart"/>
            <w:r>
              <w:rPr>
                <w:i/>
                <w:sz w:val="18"/>
                <w:szCs w:val="18"/>
              </w:rPr>
              <w:t>Carlill</w:t>
            </w:r>
            <w:proofErr w:type="spellEnd"/>
          </w:p>
        </w:tc>
      </w:tr>
      <w:tr w:rsidR="009F0D4A" w:rsidRPr="00EE03B6" w14:paraId="24B6F092" w14:textId="77777777" w:rsidTr="005E1E29">
        <w:tc>
          <w:tcPr>
            <w:tcW w:w="2227" w:type="dxa"/>
            <w:tcMar>
              <w:top w:w="100" w:type="dxa"/>
              <w:left w:w="100" w:type="dxa"/>
              <w:bottom w:w="100" w:type="dxa"/>
              <w:right w:w="100" w:type="dxa"/>
            </w:tcMar>
          </w:tcPr>
          <w:p w14:paraId="6FB8EE5F" w14:textId="77777777" w:rsidR="009F0D4A" w:rsidRDefault="009F0D4A" w:rsidP="005E1E29">
            <w:pPr>
              <w:pStyle w:val="normal0"/>
              <w:widowControl w:val="0"/>
              <w:spacing w:line="240" w:lineRule="auto"/>
              <w:rPr>
                <w:rFonts w:eastAsia="Cambria"/>
                <w:sz w:val="18"/>
                <w:szCs w:val="18"/>
              </w:rPr>
            </w:pPr>
            <w:r w:rsidRPr="00131D61">
              <w:rPr>
                <w:rFonts w:eastAsia="Cambria"/>
                <w:sz w:val="18"/>
                <w:szCs w:val="18"/>
              </w:rPr>
              <w:t>Offeror must make it possible to accept offer</w:t>
            </w:r>
          </w:p>
          <w:p w14:paraId="249DB377" w14:textId="77777777" w:rsidR="009F0D4A" w:rsidRDefault="009F0D4A" w:rsidP="005E1E29">
            <w:pPr>
              <w:pStyle w:val="normal0"/>
              <w:widowControl w:val="0"/>
              <w:spacing w:line="240" w:lineRule="auto"/>
              <w:rPr>
                <w:sz w:val="18"/>
                <w:szCs w:val="18"/>
              </w:rPr>
            </w:pPr>
          </w:p>
          <w:p w14:paraId="50FAA6EF" w14:textId="77777777" w:rsidR="009F0D4A" w:rsidRPr="00EE03B6" w:rsidRDefault="009F0D4A" w:rsidP="005E1E29">
            <w:pPr>
              <w:pStyle w:val="normal0"/>
              <w:widowControl w:val="0"/>
              <w:spacing w:line="240" w:lineRule="auto"/>
              <w:rPr>
                <w:b/>
                <w:sz w:val="18"/>
                <w:szCs w:val="18"/>
              </w:rPr>
            </w:pPr>
            <w:r>
              <w:rPr>
                <w:sz w:val="18"/>
                <w:szCs w:val="18"/>
              </w:rPr>
              <w:t>Close approximation of action good enough</w:t>
            </w:r>
          </w:p>
        </w:tc>
        <w:tc>
          <w:tcPr>
            <w:tcW w:w="4536" w:type="dxa"/>
            <w:tcMar>
              <w:top w:w="100" w:type="dxa"/>
              <w:left w:w="100" w:type="dxa"/>
              <w:bottom w:w="100" w:type="dxa"/>
              <w:right w:w="100" w:type="dxa"/>
            </w:tcMar>
          </w:tcPr>
          <w:p w14:paraId="3AE2FC56" w14:textId="77777777" w:rsidR="009F0D4A" w:rsidRPr="00131D61" w:rsidRDefault="009F0D4A" w:rsidP="005E1E29">
            <w:pPr>
              <w:pStyle w:val="normal0"/>
              <w:widowControl w:val="0"/>
              <w:spacing w:line="240" w:lineRule="auto"/>
              <w:rPr>
                <w:sz w:val="18"/>
                <w:szCs w:val="18"/>
              </w:rPr>
            </w:pPr>
            <w:r w:rsidRPr="00131D61">
              <w:rPr>
                <w:sz w:val="18"/>
                <w:szCs w:val="18"/>
              </w:rPr>
              <w:t>Offeror must make it possible for the offer to be accepted (can’t run and hide for the period specified)</w:t>
            </w:r>
          </w:p>
          <w:p w14:paraId="30F73D18" w14:textId="77777777" w:rsidR="009F0D4A" w:rsidRPr="00131D61" w:rsidRDefault="009F0D4A" w:rsidP="005E1E29">
            <w:pPr>
              <w:pStyle w:val="normal0"/>
              <w:widowControl w:val="0"/>
              <w:spacing w:line="240" w:lineRule="auto"/>
              <w:rPr>
                <w:sz w:val="18"/>
                <w:szCs w:val="18"/>
              </w:rPr>
            </w:pPr>
          </w:p>
          <w:p w14:paraId="17EF90FF" w14:textId="77777777" w:rsidR="009F0D4A" w:rsidRPr="00EE03B6" w:rsidRDefault="009F0D4A" w:rsidP="005E1E29">
            <w:pPr>
              <w:pStyle w:val="normal0"/>
              <w:widowControl w:val="0"/>
              <w:spacing w:line="240" w:lineRule="auto"/>
              <w:rPr>
                <w:b/>
                <w:sz w:val="18"/>
                <w:szCs w:val="18"/>
              </w:rPr>
            </w:pPr>
            <w:r w:rsidRPr="00131D61">
              <w:rPr>
                <w:sz w:val="18"/>
                <w:szCs w:val="18"/>
              </w:rPr>
              <w:t>If acceptance is shown by performing an action, an action that closely approximates it may suffice if prevented from doing exactly what is required</w:t>
            </w:r>
          </w:p>
        </w:tc>
        <w:tc>
          <w:tcPr>
            <w:tcW w:w="3077" w:type="dxa"/>
            <w:tcMar>
              <w:top w:w="100" w:type="dxa"/>
              <w:left w:w="100" w:type="dxa"/>
              <w:bottom w:w="100" w:type="dxa"/>
              <w:right w:w="100" w:type="dxa"/>
            </w:tcMar>
          </w:tcPr>
          <w:p w14:paraId="5C9A40DB" w14:textId="77777777" w:rsidR="009F0D4A" w:rsidRPr="00EE03B6" w:rsidRDefault="009F0D4A" w:rsidP="005E1E29">
            <w:pPr>
              <w:pStyle w:val="normal0"/>
              <w:widowControl w:val="0"/>
              <w:spacing w:line="240" w:lineRule="auto"/>
              <w:rPr>
                <w:b/>
                <w:i/>
                <w:sz w:val="18"/>
                <w:szCs w:val="18"/>
              </w:rPr>
            </w:pPr>
            <w:r w:rsidRPr="00131D61">
              <w:rPr>
                <w:rFonts w:eastAsia="Cambria"/>
                <w:sz w:val="18"/>
                <w:szCs w:val="18"/>
              </w:rPr>
              <w:t>Carmichael v. Bank of Montreal, [1972] M.J. No. 71, (Man. Q.B.)</w:t>
            </w:r>
          </w:p>
        </w:tc>
      </w:tr>
      <w:tr w:rsidR="009F0D4A" w:rsidRPr="00EE03B6" w14:paraId="21B32D82" w14:textId="77777777" w:rsidTr="005E1E29">
        <w:tc>
          <w:tcPr>
            <w:tcW w:w="2227" w:type="dxa"/>
            <w:tcMar>
              <w:top w:w="100" w:type="dxa"/>
              <w:left w:w="100" w:type="dxa"/>
              <w:bottom w:w="100" w:type="dxa"/>
              <w:right w:w="100" w:type="dxa"/>
            </w:tcMar>
          </w:tcPr>
          <w:p w14:paraId="1937D0CE" w14:textId="77777777" w:rsidR="009F0D4A" w:rsidRPr="00387742" w:rsidRDefault="009F0D4A" w:rsidP="005E1E29">
            <w:pPr>
              <w:pStyle w:val="normal0"/>
              <w:widowControl w:val="0"/>
              <w:spacing w:line="240" w:lineRule="auto"/>
              <w:rPr>
                <w:b/>
                <w:sz w:val="18"/>
                <w:szCs w:val="18"/>
              </w:rPr>
            </w:pPr>
            <w:r w:rsidRPr="00387742">
              <w:rPr>
                <w:b/>
                <w:sz w:val="18"/>
                <w:szCs w:val="18"/>
              </w:rPr>
              <w:t>Acceptance by CONDUCT</w:t>
            </w:r>
          </w:p>
        </w:tc>
        <w:tc>
          <w:tcPr>
            <w:tcW w:w="4536" w:type="dxa"/>
            <w:tcMar>
              <w:top w:w="100" w:type="dxa"/>
              <w:left w:w="100" w:type="dxa"/>
              <w:bottom w:w="100" w:type="dxa"/>
              <w:right w:w="100" w:type="dxa"/>
            </w:tcMar>
          </w:tcPr>
          <w:p w14:paraId="0D52386B" w14:textId="77777777" w:rsidR="009F0D4A" w:rsidRPr="001A2AB9" w:rsidRDefault="009F0D4A" w:rsidP="005E1E29">
            <w:pPr>
              <w:pStyle w:val="normal0"/>
              <w:widowControl w:val="0"/>
              <w:spacing w:line="240" w:lineRule="auto"/>
              <w:rPr>
                <w:sz w:val="18"/>
                <w:szCs w:val="18"/>
              </w:rPr>
            </w:pPr>
            <w:r w:rsidRPr="001A2AB9">
              <w:rPr>
                <w:sz w:val="18"/>
                <w:szCs w:val="18"/>
              </w:rPr>
              <w:t>Parties act as if contract had been renewed but there was no verbal or written agreement</w:t>
            </w:r>
          </w:p>
          <w:p w14:paraId="264B2296" w14:textId="77777777" w:rsidR="009F0D4A" w:rsidRPr="001A2AB9" w:rsidRDefault="009F0D4A" w:rsidP="005E1E29">
            <w:pPr>
              <w:pStyle w:val="normal0"/>
              <w:widowControl w:val="0"/>
              <w:spacing w:line="240" w:lineRule="auto"/>
              <w:rPr>
                <w:sz w:val="18"/>
                <w:szCs w:val="18"/>
              </w:rPr>
            </w:pPr>
            <w:r w:rsidRPr="001A2AB9">
              <w:rPr>
                <w:sz w:val="18"/>
                <w:szCs w:val="18"/>
              </w:rPr>
              <w:t>This case was renewal of an existing contract</w:t>
            </w:r>
          </w:p>
          <w:p w14:paraId="2B7A936F" w14:textId="77777777" w:rsidR="009F0D4A" w:rsidRDefault="009F0D4A" w:rsidP="005E1E29">
            <w:pPr>
              <w:pStyle w:val="normal0"/>
              <w:widowControl w:val="0"/>
              <w:spacing w:line="240" w:lineRule="auto"/>
              <w:rPr>
                <w:sz w:val="18"/>
                <w:szCs w:val="18"/>
              </w:rPr>
            </w:pPr>
          </w:p>
          <w:p w14:paraId="1876D2FB" w14:textId="77777777" w:rsidR="009F0D4A" w:rsidRPr="001A2AB9" w:rsidRDefault="009F0D4A" w:rsidP="005E1E29">
            <w:pPr>
              <w:pStyle w:val="normal0"/>
              <w:widowControl w:val="0"/>
              <w:spacing w:line="240" w:lineRule="auto"/>
              <w:rPr>
                <w:sz w:val="18"/>
                <w:szCs w:val="18"/>
              </w:rPr>
            </w:pPr>
            <w:r>
              <w:rPr>
                <w:sz w:val="18"/>
                <w:szCs w:val="18"/>
              </w:rPr>
              <w:t>Conduct can = acceptance</w:t>
            </w:r>
          </w:p>
          <w:p w14:paraId="2188AFDE" w14:textId="77777777" w:rsidR="009F0D4A" w:rsidRPr="001A2AB9" w:rsidRDefault="009F0D4A" w:rsidP="005E1E29">
            <w:pPr>
              <w:pStyle w:val="normal0"/>
              <w:widowControl w:val="0"/>
              <w:spacing w:line="240" w:lineRule="auto"/>
              <w:rPr>
                <w:sz w:val="18"/>
                <w:szCs w:val="18"/>
              </w:rPr>
            </w:pPr>
          </w:p>
          <w:p w14:paraId="13CF9278" w14:textId="77777777" w:rsidR="009F0D4A" w:rsidRPr="00EE03B6" w:rsidRDefault="009F0D4A" w:rsidP="005E1E29">
            <w:pPr>
              <w:pStyle w:val="normal0"/>
              <w:widowControl w:val="0"/>
              <w:spacing w:line="240" w:lineRule="auto"/>
              <w:rPr>
                <w:b/>
                <w:sz w:val="18"/>
                <w:szCs w:val="18"/>
              </w:rPr>
            </w:pPr>
            <w:r w:rsidRPr="001A2AB9">
              <w:rPr>
                <w:sz w:val="18"/>
                <w:szCs w:val="18"/>
              </w:rPr>
              <w:t>Where both parties behave as though the contract existed, there might be a K</w:t>
            </w:r>
          </w:p>
        </w:tc>
        <w:tc>
          <w:tcPr>
            <w:tcW w:w="3077" w:type="dxa"/>
            <w:tcMar>
              <w:top w:w="100" w:type="dxa"/>
              <w:left w:w="100" w:type="dxa"/>
              <w:bottom w:w="100" w:type="dxa"/>
              <w:right w:w="100" w:type="dxa"/>
            </w:tcMar>
          </w:tcPr>
          <w:p w14:paraId="1D32CFA0" w14:textId="77777777" w:rsidR="009F0D4A" w:rsidRPr="001A2AB9" w:rsidRDefault="009F0D4A" w:rsidP="005E1E29">
            <w:pPr>
              <w:pStyle w:val="normal0"/>
              <w:widowControl w:val="0"/>
              <w:spacing w:line="240" w:lineRule="auto"/>
              <w:rPr>
                <w:rFonts w:eastAsia="Cambria"/>
                <w:sz w:val="18"/>
                <w:szCs w:val="18"/>
              </w:rPr>
            </w:pPr>
            <w:r w:rsidRPr="001A2AB9">
              <w:rPr>
                <w:rFonts w:eastAsia="Cambria"/>
                <w:i/>
                <w:sz w:val="18"/>
                <w:szCs w:val="18"/>
              </w:rPr>
              <w:t>Saint John Tug Boat Co. v. Irving Refinery Ltd</w:t>
            </w:r>
            <w:r w:rsidRPr="001A2AB9">
              <w:rPr>
                <w:rFonts w:eastAsia="Cambria"/>
                <w:sz w:val="18"/>
                <w:szCs w:val="18"/>
              </w:rPr>
              <w:t>., [1964] S.C.R. 614 (S.C.C.)</w:t>
            </w:r>
          </w:p>
          <w:p w14:paraId="4153F249" w14:textId="77777777" w:rsidR="009F0D4A" w:rsidRPr="001A2AB9" w:rsidRDefault="009F0D4A" w:rsidP="005E1E29">
            <w:pPr>
              <w:pStyle w:val="normal0"/>
              <w:widowControl w:val="0"/>
              <w:spacing w:line="240" w:lineRule="auto"/>
              <w:rPr>
                <w:rFonts w:eastAsia="Cambria"/>
                <w:sz w:val="18"/>
                <w:szCs w:val="18"/>
              </w:rPr>
            </w:pPr>
          </w:p>
          <w:p w14:paraId="4C82A719" w14:textId="77777777" w:rsidR="009F0D4A" w:rsidRDefault="009F0D4A" w:rsidP="005E1E29">
            <w:pPr>
              <w:pStyle w:val="normal0"/>
              <w:widowControl w:val="0"/>
              <w:spacing w:line="240" w:lineRule="auto"/>
              <w:rPr>
                <w:rFonts w:eastAsia="Cambria"/>
                <w:sz w:val="18"/>
                <w:szCs w:val="18"/>
              </w:rPr>
            </w:pPr>
            <w:proofErr w:type="spellStart"/>
            <w:r>
              <w:rPr>
                <w:rFonts w:eastAsia="Cambria"/>
                <w:sz w:val="18"/>
                <w:szCs w:val="18"/>
              </w:rPr>
              <w:t>Candian</w:t>
            </w:r>
            <w:proofErr w:type="spellEnd"/>
            <w:r>
              <w:rPr>
                <w:rFonts w:eastAsia="Cambria"/>
                <w:sz w:val="18"/>
                <w:szCs w:val="18"/>
              </w:rPr>
              <w:t xml:space="preserve"> Dyers</w:t>
            </w:r>
          </w:p>
          <w:p w14:paraId="4B5135FC" w14:textId="77777777" w:rsidR="009F0D4A" w:rsidRPr="001A2AB9" w:rsidRDefault="009F0D4A" w:rsidP="005E1E29">
            <w:pPr>
              <w:pStyle w:val="normal0"/>
              <w:widowControl w:val="0"/>
              <w:spacing w:line="240" w:lineRule="auto"/>
              <w:rPr>
                <w:rFonts w:eastAsia="Cambria"/>
                <w:sz w:val="18"/>
                <w:szCs w:val="18"/>
              </w:rPr>
            </w:pPr>
          </w:p>
          <w:p w14:paraId="0590DE77" w14:textId="77777777" w:rsidR="009F0D4A" w:rsidRPr="00EE03B6" w:rsidRDefault="009F0D4A" w:rsidP="005E1E29">
            <w:pPr>
              <w:pStyle w:val="normal0"/>
              <w:widowControl w:val="0"/>
              <w:spacing w:line="240" w:lineRule="auto"/>
              <w:rPr>
                <w:b/>
                <w:i/>
                <w:sz w:val="18"/>
                <w:szCs w:val="18"/>
              </w:rPr>
            </w:pPr>
            <w:proofErr w:type="spellStart"/>
            <w:r w:rsidRPr="001A2AB9">
              <w:rPr>
                <w:i/>
                <w:sz w:val="18"/>
                <w:szCs w:val="18"/>
              </w:rPr>
              <w:t>Brogden</w:t>
            </w:r>
            <w:proofErr w:type="spellEnd"/>
            <w:r w:rsidRPr="001A2AB9">
              <w:rPr>
                <w:i/>
                <w:sz w:val="18"/>
                <w:szCs w:val="18"/>
              </w:rPr>
              <w:t xml:space="preserve"> v. Metropolitan Railway Co</w:t>
            </w:r>
            <w:r w:rsidRPr="001A2AB9">
              <w:rPr>
                <w:sz w:val="18"/>
                <w:szCs w:val="18"/>
              </w:rPr>
              <w:t xml:space="preserve">. (1877), 2 App. </w:t>
            </w:r>
            <w:proofErr w:type="spellStart"/>
            <w:r w:rsidRPr="001A2AB9">
              <w:rPr>
                <w:sz w:val="18"/>
                <w:szCs w:val="18"/>
              </w:rPr>
              <w:t>Cas</w:t>
            </w:r>
            <w:proofErr w:type="spellEnd"/>
            <w:r w:rsidRPr="001A2AB9">
              <w:rPr>
                <w:sz w:val="18"/>
                <w:szCs w:val="18"/>
              </w:rPr>
              <w:t>. 666 (H.L.)</w:t>
            </w:r>
          </w:p>
        </w:tc>
      </w:tr>
      <w:tr w:rsidR="009F0D4A" w:rsidRPr="00EE03B6" w14:paraId="416A3645" w14:textId="77777777" w:rsidTr="005E1E29">
        <w:tc>
          <w:tcPr>
            <w:tcW w:w="2227" w:type="dxa"/>
            <w:tcMar>
              <w:top w:w="100" w:type="dxa"/>
              <w:left w:w="100" w:type="dxa"/>
              <w:bottom w:w="100" w:type="dxa"/>
              <w:right w:w="100" w:type="dxa"/>
            </w:tcMar>
          </w:tcPr>
          <w:p w14:paraId="71E5A97E" w14:textId="77777777" w:rsidR="009F0D4A" w:rsidRPr="008D2085" w:rsidRDefault="009F0D4A" w:rsidP="005E1E29">
            <w:pPr>
              <w:pStyle w:val="normal0"/>
              <w:widowControl w:val="0"/>
              <w:spacing w:line="240" w:lineRule="auto"/>
              <w:rPr>
                <w:b/>
                <w:sz w:val="18"/>
                <w:szCs w:val="18"/>
              </w:rPr>
            </w:pPr>
            <w:r w:rsidRPr="008D2085">
              <w:rPr>
                <w:b/>
                <w:sz w:val="18"/>
                <w:szCs w:val="18"/>
              </w:rPr>
              <w:t>Rules of Acceptance</w:t>
            </w:r>
          </w:p>
          <w:p w14:paraId="12A43BBD" w14:textId="77777777" w:rsidR="009F0D4A" w:rsidRDefault="009F0D4A" w:rsidP="005E1E29">
            <w:pPr>
              <w:pStyle w:val="normal0"/>
              <w:widowControl w:val="0"/>
              <w:spacing w:line="240" w:lineRule="auto"/>
              <w:rPr>
                <w:sz w:val="18"/>
                <w:szCs w:val="18"/>
              </w:rPr>
            </w:pPr>
          </w:p>
          <w:p w14:paraId="419489F7" w14:textId="77777777" w:rsidR="009F0D4A" w:rsidRDefault="009F0D4A" w:rsidP="005E1E29">
            <w:pPr>
              <w:pStyle w:val="normal0"/>
              <w:widowControl w:val="0"/>
              <w:spacing w:line="240" w:lineRule="auto"/>
              <w:rPr>
                <w:sz w:val="18"/>
                <w:szCs w:val="18"/>
              </w:rPr>
            </w:pPr>
            <w:r>
              <w:rPr>
                <w:sz w:val="18"/>
                <w:szCs w:val="18"/>
              </w:rPr>
              <w:t xml:space="preserve">Motive for Accepting </w:t>
            </w:r>
            <w:r w:rsidRPr="00A23FF7">
              <w:rPr>
                <w:sz w:val="18"/>
                <w:szCs w:val="18"/>
              </w:rPr>
              <w:t>Irrelevant</w:t>
            </w:r>
          </w:p>
        </w:tc>
        <w:tc>
          <w:tcPr>
            <w:tcW w:w="4536" w:type="dxa"/>
            <w:tcMar>
              <w:top w:w="100" w:type="dxa"/>
              <w:left w:w="100" w:type="dxa"/>
              <w:bottom w:w="100" w:type="dxa"/>
              <w:right w:w="100" w:type="dxa"/>
            </w:tcMar>
          </w:tcPr>
          <w:p w14:paraId="7A7DAD6E" w14:textId="77777777" w:rsidR="009F0D4A" w:rsidRDefault="009F0D4A" w:rsidP="005E1E29">
            <w:pPr>
              <w:pStyle w:val="normal0"/>
              <w:widowControl w:val="0"/>
              <w:spacing w:line="240" w:lineRule="auto"/>
              <w:rPr>
                <w:sz w:val="18"/>
                <w:szCs w:val="18"/>
              </w:rPr>
            </w:pPr>
          </w:p>
          <w:p w14:paraId="427359F5" w14:textId="77777777" w:rsidR="009F0D4A" w:rsidRDefault="009F0D4A" w:rsidP="005E1E29">
            <w:pPr>
              <w:pStyle w:val="normal0"/>
              <w:widowControl w:val="0"/>
              <w:spacing w:line="240" w:lineRule="auto"/>
              <w:rPr>
                <w:sz w:val="18"/>
                <w:szCs w:val="18"/>
              </w:rPr>
            </w:pPr>
          </w:p>
          <w:p w14:paraId="5E4EF5BA" w14:textId="77777777" w:rsidR="009F0D4A" w:rsidRPr="005C12BB" w:rsidRDefault="009F0D4A" w:rsidP="005E1E29">
            <w:pPr>
              <w:pStyle w:val="normal0"/>
              <w:widowControl w:val="0"/>
              <w:spacing w:line="240" w:lineRule="auto"/>
              <w:rPr>
                <w:sz w:val="18"/>
                <w:szCs w:val="18"/>
              </w:rPr>
            </w:pPr>
            <w:r w:rsidRPr="00A23FF7">
              <w:rPr>
                <w:sz w:val="18"/>
                <w:szCs w:val="18"/>
              </w:rPr>
              <w:t>If offeree fulfills the duty of the offer, even if they did so for some other reason, there CAN be a contract</w:t>
            </w:r>
          </w:p>
        </w:tc>
        <w:tc>
          <w:tcPr>
            <w:tcW w:w="3077" w:type="dxa"/>
            <w:tcMar>
              <w:top w:w="100" w:type="dxa"/>
              <w:left w:w="100" w:type="dxa"/>
              <w:bottom w:w="100" w:type="dxa"/>
              <w:right w:w="100" w:type="dxa"/>
            </w:tcMar>
          </w:tcPr>
          <w:p w14:paraId="1635C5BA" w14:textId="77777777" w:rsidR="009F0D4A" w:rsidRDefault="009F0D4A" w:rsidP="005E1E29">
            <w:pPr>
              <w:pStyle w:val="normal0"/>
              <w:widowControl w:val="0"/>
              <w:spacing w:line="240" w:lineRule="auto"/>
              <w:rPr>
                <w:i/>
                <w:sz w:val="18"/>
                <w:szCs w:val="18"/>
              </w:rPr>
            </w:pPr>
          </w:p>
          <w:p w14:paraId="27EF2C4A" w14:textId="77777777" w:rsidR="009F0D4A" w:rsidRDefault="009F0D4A" w:rsidP="005E1E29">
            <w:pPr>
              <w:pStyle w:val="normal0"/>
              <w:widowControl w:val="0"/>
              <w:spacing w:line="240" w:lineRule="auto"/>
              <w:rPr>
                <w:i/>
                <w:sz w:val="18"/>
                <w:szCs w:val="18"/>
              </w:rPr>
            </w:pPr>
          </w:p>
          <w:p w14:paraId="1D82E3CF" w14:textId="77777777" w:rsidR="009F0D4A" w:rsidRPr="005C12BB" w:rsidRDefault="009F0D4A" w:rsidP="005E1E29">
            <w:pPr>
              <w:pStyle w:val="normal0"/>
              <w:widowControl w:val="0"/>
              <w:spacing w:line="240" w:lineRule="auto"/>
              <w:rPr>
                <w:i/>
                <w:sz w:val="18"/>
                <w:szCs w:val="18"/>
              </w:rPr>
            </w:pPr>
            <w:r w:rsidRPr="00A23FF7">
              <w:rPr>
                <w:i/>
                <w:sz w:val="18"/>
                <w:szCs w:val="18"/>
              </w:rPr>
              <w:t xml:space="preserve">Williams v </w:t>
            </w:r>
            <w:proofErr w:type="spellStart"/>
            <w:r w:rsidRPr="00A23FF7">
              <w:rPr>
                <w:i/>
                <w:sz w:val="18"/>
                <w:szCs w:val="18"/>
              </w:rPr>
              <w:t>Carwadine</w:t>
            </w:r>
            <w:proofErr w:type="spellEnd"/>
            <w:r w:rsidRPr="00A23FF7">
              <w:rPr>
                <w:sz w:val="18"/>
                <w:szCs w:val="18"/>
              </w:rPr>
              <w:t>, 1835, 5 C. &amp; P. 566, 172 E.R.</w:t>
            </w:r>
          </w:p>
        </w:tc>
      </w:tr>
      <w:tr w:rsidR="009F0D4A" w:rsidRPr="00EE03B6" w14:paraId="0C9DDE69" w14:textId="77777777" w:rsidTr="005E1E29">
        <w:tc>
          <w:tcPr>
            <w:tcW w:w="2227" w:type="dxa"/>
            <w:tcMar>
              <w:top w:w="100" w:type="dxa"/>
              <w:left w:w="100" w:type="dxa"/>
              <w:bottom w:w="100" w:type="dxa"/>
              <w:right w:w="100" w:type="dxa"/>
            </w:tcMar>
          </w:tcPr>
          <w:p w14:paraId="22B0C624" w14:textId="77777777" w:rsidR="009F0D4A" w:rsidRPr="005C12BB" w:rsidRDefault="009F0D4A" w:rsidP="005E1E29">
            <w:pPr>
              <w:pStyle w:val="normal0"/>
              <w:widowControl w:val="0"/>
              <w:spacing w:line="240" w:lineRule="auto"/>
              <w:rPr>
                <w:sz w:val="18"/>
                <w:szCs w:val="18"/>
              </w:rPr>
            </w:pPr>
            <w:r>
              <w:rPr>
                <w:sz w:val="18"/>
                <w:szCs w:val="18"/>
              </w:rPr>
              <w:t xml:space="preserve">Can’t accept if unaware </w:t>
            </w:r>
          </w:p>
        </w:tc>
        <w:tc>
          <w:tcPr>
            <w:tcW w:w="4536" w:type="dxa"/>
            <w:tcMar>
              <w:top w:w="100" w:type="dxa"/>
              <w:left w:w="100" w:type="dxa"/>
              <w:bottom w:w="100" w:type="dxa"/>
              <w:right w:w="100" w:type="dxa"/>
            </w:tcMar>
          </w:tcPr>
          <w:p w14:paraId="72AE1B15" w14:textId="77777777" w:rsidR="009F0D4A" w:rsidRPr="005C12BB" w:rsidRDefault="009F0D4A" w:rsidP="005E1E29">
            <w:pPr>
              <w:pStyle w:val="normal0"/>
              <w:widowControl w:val="0"/>
              <w:spacing w:line="240" w:lineRule="auto"/>
              <w:rPr>
                <w:sz w:val="18"/>
                <w:szCs w:val="18"/>
              </w:rPr>
            </w:pPr>
            <w:r w:rsidRPr="005C12BB">
              <w:rPr>
                <w:sz w:val="18"/>
                <w:szCs w:val="18"/>
              </w:rPr>
              <w:t>Can’t accept offer if they are unaware of the offer</w:t>
            </w:r>
          </w:p>
        </w:tc>
        <w:tc>
          <w:tcPr>
            <w:tcW w:w="3077" w:type="dxa"/>
            <w:tcMar>
              <w:top w:w="100" w:type="dxa"/>
              <w:left w:w="100" w:type="dxa"/>
              <w:bottom w:w="100" w:type="dxa"/>
              <w:right w:w="100" w:type="dxa"/>
            </w:tcMar>
          </w:tcPr>
          <w:p w14:paraId="1C51E3D3" w14:textId="77777777" w:rsidR="009F0D4A" w:rsidRPr="005C12BB" w:rsidRDefault="009F0D4A" w:rsidP="005E1E29">
            <w:pPr>
              <w:pStyle w:val="normal0"/>
              <w:widowControl w:val="0"/>
              <w:spacing w:line="240" w:lineRule="auto"/>
              <w:rPr>
                <w:sz w:val="18"/>
                <w:szCs w:val="18"/>
              </w:rPr>
            </w:pPr>
            <w:r w:rsidRPr="005C12BB">
              <w:rPr>
                <w:i/>
                <w:sz w:val="18"/>
                <w:szCs w:val="18"/>
              </w:rPr>
              <w:t xml:space="preserve">R v Clarke, </w:t>
            </w:r>
            <w:r w:rsidRPr="005C12BB">
              <w:rPr>
                <w:sz w:val="18"/>
                <w:szCs w:val="18"/>
              </w:rPr>
              <w:t>1927</w:t>
            </w:r>
          </w:p>
        </w:tc>
      </w:tr>
      <w:tr w:rsidR="009F0D4A" w:rsidRPr="00EE03B6" w14:paraId="1020B670" w14:textId="77777777" w:rsidTr="005E1E29">
        <w:tc>
          <w:tcPr>
            <w:tcW w:w="2227" w:type="dxa"/>
            <w:tcMar>
              <w:top w:w="100" w:type="dxa"/>
              <w:left w:w="100" w:type="dxa"/>
              <w:bottom w:w="100" w:type="dxa"/>
              <w:right w:w="100" w:type="dxa"/>
            </w:tcMar>
          </w:tcPr>
          <w:p w14:paraId="1F6A23EF" w14:textId="77777777" w:rsidR="009F0D4A" w:rsidRPr="001208BA" w:rsidRDefault="009F0D4A" w:rsidP="005E1E29">
            <w:pPr>
              <w:pStyle w:val="normal0"/>
              <w:widowControl w:val="0"/>
              <w:spacing w:line="240" w:lineRule="auto"/>
              <w:rPr>
                <w:sz w:val="18"/>
                <w:szCs w:val="18"/>
              </w:rPr>
            </w:pPr>
            <w:r w:rsidRPr="001208BA">
              <w:rPr>
                <w:sz w:val="18"/>
                <w:szCs w:val="18"/>
              </w:rPr>
              <w:t>Can add subject to YES if both parties approve</w:t>
            </w:r>
          </w:p>
        </w:tc>
        <w:tc>
          <w:tcPr>
            <w:tcW w:w="4536" w:type="dxa"/>
            <w:tcMar>
              <w:top w:w="100" w:type="dxa"/>
              <w:left w:w="100" w:type="dxa"/>
              <w:bottom w:w="100" w:type="dxa"/>
              <w:right w:w="100" w:type="dxa"/>
            </w:tcMar>
          </w:tcPr>
          <w:p w14:paraId="45F14DBB" w14:textId="77777777" w:rsidR="009F0D4A" w:rsidRPr="001208BA" w:rsidRDefault="009F0D4A" w:rsidP="005E1E29">
            <w:pPr>
              <w:pStyle w:val="normal0"/>
              <w:widowControl w:val="0"/>
              <w:spacing w:line="240" w:lineRule="auto"/>
              <w:rPr>
                <w:sz w:val="18"/>
                <w:szCs w:val="18"/>
              </w:rPr>
            </w:pPr>
            <w:r w:rsidRPr="001208BA">
              <w:rPr>
                <w:sz w:val="18"/>
                <w:szCs w:val="18"/>
              </w:rPr>
              <w:t>If saying anything beyond acceptance, or modifying in any way, then it’s a counter-offer. BUT in some case additions to the YES “subject to approval of” is ok as acceptance IF both parties approve.</w:t>
            </w:r>
          </w:p>
        </w:tc>
        <w:tc>
          <w:tcPr>
            <w:tcW w:w="3077" w:type="dxa"/>
            <w:tcMar>
              <w:top w:w="100" w:type="dxa"/>
              <w:left w:w="100" w:type="dxa"/>
              <w:bottom w:w="100" w:type="dxa"/>
              <w:right w:w="100" w:type="dxa"/>
            </w:tcMar>
          </w:tcPr>
          <w:p w14:paraId="553FEAD4" w14:textId="77777777" w:rsidR="009F0D4A" w:rsidRPr="001208BA" w:rsidRDefault="009F0D4A" w:rsidP="005E1E29">
            <w:pPr>
              <w:pStyle w:val="normal0"/>
              <w:widowControl w:val="0"/>
              <w:spacing w:line="240" w:lineRule="auto"/>
              <w:rPr>
                <w:sz w:val="18"/>
                <w:szCs w:val="18"/>
              </w:rPr>
            </w:pPr>
            <w:r w:rsidRPr="001208BA">
              <w:rPr>
                <w:i/>
                <w:sz w:val="18"/>
                <w:szCs w:val="18"/>
              </w:rPr>
              <w:t xml:space="preserve">Canada Square Corp v </w:t>
            </w:r>
            <w:proofErr w:type="spellStart"/>
            <w:r w:rsidRPr="001208BA">
              <w:rPr>
                <w:i/>
                <w:sz w:val="18"/>
                <w:szCs w:val="18"/>
              </w:rPr>
              <w:t>Versafood</w:t>
            </w:r>
            <w:proofErr w:type="spellEnd"/>
            <w:r w:rsidRPr="001208BA">
              <w:rPr>
                <w:i/>
                <w:sz w:val="18"/>
                <w:szCs w:val="18"/>
              </w:rPr>
              <w:t xml:space="preserve"> Services Ltd [1981] OJ No 3125, 130 DLR (3d) 205 (</w:t>
            </w:r>
            <w:proofErr w:type="spellStart"/>
            <w:r w:rsidRPr="001208BA">
              <w:rPr>
                <w:i/>
                <w:sz w:val="18"/>
                <w:szCs w:val="18"/>
              </w:rPr>
              <w:t>Ont</w:t>
            </w:r>
            <w:proofErr w:type="spellEnd"/>
            <w:r w:rsidRPr="001208BA">
              <w:rPr>
                <w:i/>
                <w:sz w:val="18"/>
                <w:szCs w:val="18"/>
              </w:rPr>
              <w:t xml:space="preserve"> CA)</w:t>
            </w:r>
          </w:p>
        </w:tc>
      </w:tr>
      <w:tr w:rsidR="009F0D4A" w:rsidRPr="00EE03B6" w14:paraId="507B0FB6" w14:textId="77777777" w:rsidTr="005E1E29">
        <w:tc>
          <w:tcPr>
            <w:tcW w:w="2227" w:type="dxa"/>
            <w:tcMar>
              <w:top w:w="100" w:type="dxa"/>
              <w:left w:w="100" w:type="dxa"/>
              <w:bottom w:w="100" w:type="dxa"/>
              <w:right w:w="100" w:type="dxa"/>
            </w:tcMar>
          </w:tcPr>
          <w:p w14:paraId="52039DFC" w14:textId="77777777" w:rsidR="009F0D4A" w:rsidRPr="00A6737A" w:rsidRDefault="009F0D4A" w:rsidP="005E1E29">
            <w:pPr>
              <w:pStyle w:val="normal0"/>
              <w:widowControl w:val="0"/>
              <w:spacing w:line="240" w:lineRule="auto"/>
              <w:rPr>
                <w:sz w:val="18"/>
                <w:szCs w:val="18"/>
              </w:rPr>
            </w:pPr>
            <w:r w:rsidRPr="00A6737A">
              <w:rPr>
                <w:sz w:val="18"/>
                <w:szCs w:val="18"/>
              </w:rPr>
              <w:t>Electronic and Internet Contracts</w:t>
            </w:r>
          </w:p>
        </w:tc>
        <w:tc>
          <w:tcPr>
            <w:tcW w:w="4536" w:type="dxa"/>
            <w:tcMar>
              <w:top w:w="100" w:type="dxa"/>
              <w:left w:w="100" w:type="dxa"/>
              <w:bottom w:w="100" w:type="dxa"/>
              <w:right w:w="100" w:type="dxa"/>
            </w:tcMar>
          </w:tcPr>
          <w:p w14:paraId="6FD0A855" w14:textId="77777777" w:rsidR="009F0D4A" w:rsidRPr="00A6737A" w:rsidRDefault="009F0D4A" w:rsidP="005E1E29">
            <w:pPr>
              <w:pStyle w:val="normal0"/>
              <w:widowControl w:val="0"/>
              <w:spacing w:line="240" w:lineRule="auto"/>
              <w:rPr>
                <w:sz w:val="18"/>
                <w:szCs w:val="18"/>
              </w:rPr>
            </w:pPr>
            <w:r w:rsidRPr="00A6737A">
              <w:rPr>
                <w:sz w:val="18"/>
                <w:szCs w:val="18"/>
              </w:rPr>
              <w:t xml:space="preserve">Use of a website where use involves going deeper into the site, rather than just the home page = acceptance of contract containing terms so long as there is notice </w:t>
            </w:r>
            <w:r>
              <w:rPr>
                <w:sz w:val="18"/>
                <w:szCs w:val="18"/>
              </w:rPr>
              <w:t>of terms</w:t>
            </w:r>
          </w:p>
          <w:p w14:paraId="32D6B246" w14:textId="77777777" w:rsidR="009F0D4A" w:rsidRPr="00A6737A" w:rsidRDefault="009F0D4A" w:rsidP="00660DD8">
            <w:pPr>
              <w:pStyle w:val="normal0"/>
              <w:widowControl w:val="0"/>
              <w:numPr>
                <w:ilvl w:val="0"/>
                <w:numId w:val="96"/>
              </w:numPr>
              <w:spacing w:line="240" w:lineRule="auto"/>
              <w:rPr>
                <w:sz w:val="18"/>
                <w:szCs w:val="18"/>
              </w:rPr>
            </w:pPr>
            <w:r w:rsidRPr="00A6737A">
              <w:rPr>
                <w:sz w:val="18"/>
                <w:szCs w:val="18"/>
              </w:rPr>
              <w:t>-Shrink-Wrap Agreements</w:t>
            </w:r>
          </w:p>
          <w:p w14:paraId="718208C2" w14:textId="77777777" w:rsidR="009F0D4A" w:rsidRPr="00A6737A" w:rsidRDefault="009F0D4A" w:rsidP="00660DD8">
            <w:pPr>
              <w:pStyle w:val="normal0"/>
              <w:widowControl w:val="0"/>
              <w:numPr>
                <w:ilvl w:val="0"/>
                <w:numId w:val="96"/>
              </w:numPr>
              <w:spacing w:line="240" w:lineRule="auto"/>
              <w:rPr>
                <w:sz w:val="18"/>
                <w:szCs w:val="18"/>
              </w:rPr>
            </w:pPr>
            <w:r w:rsidRPr="00A6737A">
              <w:rPr>
                <w:sz w:val="18"/>
                <w:szCs w:val="18"/>
              </w:rPr>
              <w:t>-Click-Wrap Agreements</w:t>
            </w:r>
          </w:p>
          <w:p w14:paraId="2496F8CF" w14:textId="77777777" w:rsidR="009F0D4A" w:rsidRPr="00A6737A" w:rsidRDefault="009F0D4A" w:rsidP="00660DD8">
            <w:pPr>
              <w:pStyle w:val="normal0"/>
              <w:widowControl w:val="0"/>
              <w:numPr>
                <w:ilvl w:val="0"/>
                <w:numId w:val="96"/>
              </w:numPr>
              <w:spacing w:line="240" w:lineRule="auto"/>
              <w:rPr>
                <w:sz w:val="18"/>
                <w:szCs w:val="18"/>
              </w:rPr>
            </w:pPr>
            <w:r w:rsidRPr="00A6737A">
              <w:rPr>
                <w:sz w:val="18"/>
                <w:szCs w:val="18"/>
              </w:rPr>
              <w:t>-Browse-Wrap Agreements (where terms are just listed at bottom of page)</w:t>
            </w:r>
          </w:p>
        </w:tc>
        <w:tc>
          <w:tcPr>
            <w:tcW w:w="3077" w:type="dxa"/>
            <w:tcMar>
              <w:top w:w="100" w:type="dxa"/>
              <w:left w:w="100" w:type="dxa"/>
              <w:bottom w:w="100" w:type="dxa"/>
              <w:right w:w="100" w:type="dxa"/>
            </w:tcMar>
          </w:tcPr>
          <w:p w14:paraId="4ED3DA44" w14:textId="77777777" w:rsidR="009F0D4A" w:rsidRPr="00A6737A" w:rsidRDefault="009F0D4A" w:rsidP="005E1E29">
            <w:pPr>
              <w:pStyle w:val="normal0"/>
              <w:widowControl w:val="0"/>
              <w:spacing w:line="240" w:lineRule="auto"/>
              <w:rPr>
                <w:sz w:val="18"/>
                <w:szCs w:val="18"/>
              </w:rPr>
            </w:pPr>
            <w:r w:rsidRPr="00A6737A">
              <w:rPr>
                <w:i/>
                <w:sz w:val="18"/>
                <w:szCs w:val="18"/>
              </w:rPr>
              <w:t>Century 21 Canada Limited Partnership v. Rogers Communications Inc.</w:t>
            </w:r>
            <w:r w:rsidRPr="00A6737A">
              <w:rPr>
                <w:sz w:val="18"/>
                <w:szCs w:val="18"/>
              </w:rPr>
              <w:t xml:space="preserve">, 2011 BCSC 1196 (B.C.S.C.). </w:t>
            </w:r>
          </w:p>
          <w:p w14:paraId="30693DF8" w14:textId="77777777" w:rsidR="009F0D4A" w:rsidRPr="00A6737A" w:rsidRDefault="009F0D4A" w:rsidP="005E1E29">
            <w:pPr>
              <w:pStyle w:val="normal0"/>
              <w:widowControl w:val="0"/>
              <w:spacing w:line="240" w:lineRule="auto"/>
              <w:rPr>
                <w:sz w:val="18"/>
                <w:szCs w:val="18"/>
              </w:rPr>
            </w:pPr>
          </w:p>
        </w:tc>
      </w:tr>
      <w:tr w:rsidR="009F0D4A" w:rsidRPr="00EE03B6" w14:paraId="66EADF58" w14:textId="77777777" w:rsidTr="005E1E29">
        <w:tc>
          <w:tcPr>
            <w:tcW w:w="2227" w:type="dxa"/>
            <w:tcMar>
              <w:top w:w="100" w:type="dxa"/>
              <w:left w:w="100" w:type="dxa"/>
              <w:bottom w:w="100" w:type="dxa"/>
              <w:right w:w="100" w:type="dxa"/>
            </w:tcMar>
          </w:tcPr>
          <w:p w14:paraId="1C1690F0" w14:textId="77777777" w:rsidR="009F0D4A" w:rsidRPr="00191E56" w:rsidRDefault="009F0D4A" w:rsidP="005E1E29">
            <w:pPr>
              <w:pStyle w:val="normal0"/>
              <w:widowControl w:val="0"/>
              <w:spacing w:line="240" w:lineRule="auto"/>
              <w:rPr>
                <w:sz w:val="18"/>
                <w:szCs w:val="18"/>
              </w:rPr>
            </w:pPr>
            <w:r w:rsidRPr="00191E56">
              <w:rPr>
                <w:sz w:val="18"/>
                <w:szCs w:val="18"/>
              </w:rPr>
              <w:t>Acceptance determines where K comes into being</w:t>
            </w:r>
          </w:p>
        </w:tc>
        <w:tc>
          <w:tcPr>
            <w:tcW w:w="4536" w:type="dxa"/>
            <w:tcMar>
              <w:top w:w="100" w:type="dxa"/>
              <w:left w:w="100" w:type="dxa"/>
              <w:bottom w:w="100" w:type="dxa"/>
              <w:right w:w="100" w:type="dxa"/>
            </w:tcMar>
          </w:tcPr>
          <w:p w14:paraId="28C2F62B" w14:textId="77777777" w:rsidR="009F0D4A" w:rsidRPr="00191E56" w:rsidRDefault="009F0D4A" w:rsidP="005E1E29">
            <w:pPr>
              <w:pStyle w:val="normal0"/>
              <w:widowControl w:val="0"/>
              <w:spacing w:line="240" w:lineRule="auto"/>
              <w:rPr>
                <w:sz w:val="18"/>
                <w:szCs w:val="18"/>
              </w:rPr>
            </w:pPr>
            <w:r w:rsidRPr="00191E56">
              <w:rPr>
                <w:sz w:val="18"/>
                <w:szCs w:val="18"/>
              </w:rPr>
              <w:t>If not explicit term in the contract then contract is made when and where contract was accepted</w:t>
            </w:r>
          </w:p>
          <w:p w14:paraId="5A6AA530" w14:textId="77777777" w:rsidR="009F0D4A" w:rsidRPr="00191E56" w:rsidRDefault="009F0D4A" w:rsidP="005E1E29">
            <w:pPr>
              <w:pStyle w:val="normal0"/>
              <w:widowControl w:val="0"/>
              <w:spacing w:line="240" w:lineRule="auto"/>
              <w:rPr>
                <w:sz w:val="18"/>
                <w:szCs w:val="18"/>
              </w:rPr>
            </w:pPr>
          </w:p>
          <w:p w14:paraId="48500CE9" w14:textId="77777777" w:rsidR="009F0D4A" w:rsidRPr="00191E56" w:rsidRDefault="009F0D4A" w:rsidP="005E1E29">
            <w:pPr>
              <w:pStyle w:val="normal0"/>
              <w:widowControl w:val="0"/>
              <w:spacing w:line="240" w:lineRule="auto"/>
              <w:rPr>
                <w:sz w:val="18"/>
                <w:szCs w:val="18"/>
              </w:rPr>
            </w:pPr>
          </w:p>
        </w:tc>
        <w:tc>
          <w:tcPr>
            <w:tcW w:w="3077" w:type="dxa"/>
            <w:tcMar>
              <w:top w:w="100" w:type="dxa"/>
              <w:left w:w="100" w:type="dxa"/>
              <w:bottom w:w="100" w:type="dxa"/>
              <w:right w:w="100" w:type="dxa"/>
            </w:tcMar>
          </w:tcPr>
          <w:p w14:paraId="420C24C1" w14:textId="77777777" w:rsidR="009F0D4A" w:rsidRPr="00191E56" w:rsidRDefault="009F0D4A" w:rsidP="005E1E29">
            <w:pPr>
              <w:pStyle w:val="normal0"/>
              <w:widowControl w:val="0"/>
              <w:spacing w:line="240" w:lineRule="auto"/>
              <w:rPr>
                <w:sz w:val="18"/>
                <w:szCs w:val="18"/>
              </w:rPr>
            </w:pPr>
            <w:proofErr w:type="spellStart"/>
            <w:r w:rsidRPr="00191E56">
              <w:rPr>
                <w:rFonts w:eastAsia="Cambria"/>
                <w:i/>
                <w:sz w:val="18"/>
                <w:szCs w:val="18"/>
              </w:rPr>
              <w:t>Brinkibon</w:t>
            </w:r>
            <w:proofErr w:type="spellEnd"/>
            <w:r w:rsidRPr="00191E56">
              <w:rPr>
                <w:rFonts w:eastAsia="Cambria"/>
                <w:i/>
                <w:sz w:val="18"/>
                <w:szCs w:val="18"/>
              </w:rPr>
              <w:t xml:space="preserve"> Ltd. v. </w:t>
            </w:r>
            <w:proofErr w:type="spellStart"/>
            <w:r w:rsidRPr="00191E56">
              <w:rPr>
                <w:rFonts w:eastAsia="Cambria"/>
                <w:i/>
                <w:sz w:val="18"/>
                <w:szCs w:val="18"/>
              </w:rPr>
              <w:t>Stahag</w:t>
            </w:r>
            <w:proofErr w:type="spellEnd"/>
            <w:r w:rsidRPr="00191E56">
              <w:rPr>
                <w:rFonts w:eastAsia="Cambria"/>
                <w:i/>
                <w:sz w:val="18"/>
                <w:szCs w:val="18"/>
              </w:rPr>
              <w:t xml:space="preserve"> Stahl und </w:t>
            </w:r>
            <w:proofErr w:type="spellStart"/>
            <w:r w:rsidRPr="00191E56">
              <w:rPr>
                <w:rFonts w:eastAsia="Cambria"/>
                <w:i/>
                <w:sz w:val="18"/>
                <w:szCs w:val="18"/>
              </w:rPr>
              <w:t>Stahlwarenhandelsgesellschaft</w:t>
            </w:r>
            <w:proofErr w:type="spellEnd"/>
            <w:r w:rsidRPr="00191E56">
              <w:rPr>
                <w:rFonts w:eastAsia="Cambria"/>
                <w:i/>
                <w:sz w:val="18"/>
                <w:szCs w:val="18"/>
              </w:rPr>
              <w:t xml:space="preserve"> </w:t>
            </w:r>
            <w:proofErr w:type="spellStart"/>
            <w:r w:rsidRPr="00191E56">
              <w:rPr>
                <w:rFonts w:eastAsia="Cambria"/>
                <w:i/>
                <w:sz w:val="18"/>
                <w:szCs w:val="18"/>
              </w:rPr>
              <w:t>mbH</w:t>
            </w:r>
            <w:proofErr w:type="spellEnd"/>
            <w:r w:rsidRPr="00191E56">
              <w:rPr>
                <w:rFonts w:eastAsia="Cambria"/>
                <w:i/>
                <w:sz w:val="18"/>
                <w:szCs w:val="18"/>
              </w:rPr>
              <w:t>,</w:t>
            </w:r>
            <w:r w:rsidRPr="00191E56">
              <w:rPr>
                <w:rFonts w:eastAsia="Cambria"/>
                <w:sz w:val="18"/>
                <w:szCs w:val="18"/>
              </w:rPr>
              <w:t xml:space="preserve"> [1982] 1 All E.R. 293 (H.L.) </w:t>
            </w:r>
          </w:p>
        </w:tc>
      </w:tr>
      <w:tr w:rsidR="009F0D4A" w:rsidRPr="00EE03B6" w14:paraId="53729C32" w14:textId="77777777" w:rsidTr="005E1E29">
        <w:tc>
          <w:tcPr>
            <w:tcW w:w="2227" w:type="dxa"/>
            <w:tcMar>
              <w:top w:w="100" w:type="dxa"/>
              <w:left w:w="100" w:type="dxa"/>
              <w:bottom w:w="100" w:type="dxa"/>
              <w:right w:w="100" w:type="dxa"/>
            </w:tcMar>
          </w:tcPr>
          <w:p w14:paraId="5B872E00" w14:textId="77777777" w:rsidR="009F0D4A" w:rsidRPr="00842C89" w:rsidRDefault="009F0D4A" w:rsidP="005E1E29">
            <w:pPr>
              <w:pStyle w:val="normal0"/>
              <w:widowControl w:val="0"/>
              <w:spacing w:line="240" w:lineRule="auto"/>
              <w:rPr>
                <w:b/>
                <w:sz w:val="18"/>
                <w:szCs w:val="18"/>
              </w:rPr>
            </w:pPr>
          </w:p>
        </w:tc>
        <w:tc>
          <w:tcPr>
            <w:tcW w:w="4536" w:type="dxa"/>
            <w:tcMar>
              <w:top w:w="100" w:type="dxa"/>
              <w:left w:w="100" w:type="dxa"/>
              <w:bottom w:w="100" w:type="dxa"/>
              <w:right w:w="100" w:type="dxa"/>
            </w:tcMar>
          </w:tcPr>
          <w:p w14:paraId="6BFC9994" w14:textId="77777777" w:rsidR="009F0D4A" w:rsidRPr="00191E56" w:rsidRDefault="009F0D4A" w:rsidP="005E1E29">
            <w:pPr>
              <w:pStyle w:val="normal0"/>
              <w:widowControl w:val="0"/>
              <w:spacing w:line="240" w:lineRule="auto"/>
              <w:rPr>
                <w:sz w:val="18"/>
                <w:szCs w:val="18"/>
              </w:rPr>
            </w:pPr>
            <w:r w:rsidRPr="00191E56">
              <w:rPr>
                <w:sz w:val="18"/>
                <w:szCs w:val="18"/>
              </w:rPr>
              <w:t xml:space="preserve">Can be expressly </w:t>
            </w:r>
            <w:r>
              <w:rPr>
                <w:sz w:val="18"/>
                <w:szCs w:val="18"/>
              </w:rPr>
              <w:t>stated</w:t>
            </w:r>
          </w:p>
          <w:p w14:paraId="549CABF7" w14:textId="77777777" w:rsidR="009F0D4A" w:rsidRDefault="009F0D4A" w:rsidP="005E1E29">
            <w:pPr>
              <w:pStyle w:val="normal0"/>
              <w:widowControl w:val="0"/>
              <w:spacing w:line="240" w:lineRule="auto"/>
              <w:rPr>
                <w:sz w:val="18"/>
                <w:szCs w:val="18"/>
              </w:rPr>
            </w:pPr>
          </w:p>
        </w:tc>
        <w:tc>
          <w:tcPr>
            <w:tcW w:w="3077" w:type="dxa"/>
            <w:tcMar>
              <w:top w:w="100" w:type="dxa"/>
              <w:left w:w="100" w:type="dxa"/>
              <w:bottom w:w="100" w:type="dxa"/>
              <w:right w:w="100" w:type="dxa"/>
            </w:tcMar>
          </w:tcPr>
          <w:p w14:paraId="197DFD79" w14:textId="77777777" w:rsidR="009F0D4A" w:rsidRPr="00191E56" w:rsidRDefault="009F0D4A" w:rsidP="005E1E29">
            <w:pPr>
              <w:pStyle w:val="normal0"/>
              <w:widowControl w:val="0"/>
              <w:spacing w:line="240" w:lineRule="auto"/>
              <w:rPr>
                <w:sz w:val="18"/>
                <w:szCs w:val="18"/>
              </w:rPr>
            </w:pPr>
            <w:proofErr w:type="spellStart"/>
            <w:r w:rsidRPr="00191E56">
              <w:rPr>
                <w:rFonts w:eastAsia="Cambria"/>
                <w:sz w:val="18"/>
                <w:szCs w:val="18"/>
              </w:rPr>
              <w:t>Sarabia</w:t>
            </w:r>
            <w:proofErr w:type="spellEnd"/>
            <w:r w:rsidRPr="00191E56">
              <w:rPr>
                <w:rFonts w:eastAsia="Cambria"/>
                <w:sz w:val="18"/>
                <w:szCs w:val="18"/>
              </w:rPr>
              <w:t xml:space="preserve"> v “Oceanic Mindoro”, [1996] B.C.J. No. 215</w:t>
            </w:r>
            <w:r>
              <w:rPr>
                <w:rFonts w:eastAsia="Cambria"/>
                <w:sz w:val="18"/>
                <w:szCs w:val="18"/>
              </w:rPr>
              <w:t>4, 4 C.P.C. (4th) 11 (B.C.C.A.)</w:t>
            </w:r>
          </w:p>
          <w:p w14:paraId="1171BD2A" w14:textId="77777777" w:rsidR="009F0D4A" w:rsidRDefault="009F0D4A" w:rsidP="005E1E29">
            <w:pPr>
              <w:pStyle w:val="normal0"/>
              <w:widowControl w:val="0"/>
              <w:spacing w:line="240" w:lineRule="auto"/>
              <w:rPr>
                <w:sz w:val="18"/>
                <w:szCs w:val="18"/>
              </w:rPr>
            </w:pPr>
          </w:p>
        </w:tc>
      </w:tr>
      <w:tr w:rsidR="009F0D4A" w:rsidRPr="00EE03B6" w14:paraId="7E4E4735" w14:textId="77777777" w:rsidTr="005E1E29">
        <w:tc>
          <w:tcPr>
            <w:tcW w:w="2227" w:type="dxa"/>
            <w:tcMar>
              <w:top w:w="100" w:type="dxa"/>
              <w:left w:w="100" w:type="dxa"/>
              <w:bottom w:w="100" w:type="dxa"/>
              <w:right w:w="100" w:type="dxa"/>
            </w:tcMar>
          </w:tcPr>
          <w:p w14:paraId="6EDEFCE2" w14:textId="77777777" w:rsidR="009F0D4A" w:rsidRPr="00842C89" w:rsidRDefault="009F0D4A" w:rsidP="005E1E29">
            <w:pPr>
              <w:pStyle w:val="normal0"/>
              <w:widowControl w:val="0"/>
              <w:spacing w:line="240" w:lineRule="auto"/>
              <w:rPr>
                <w:b/>
                <w:sz w:val="18"/>
                <w:szCs w:val="18"/>
              </w:rPr>
            </w:pPr>
            <w:r w:rsidRPr="00842C89">
              <w:rPr>
                <w:b/>
                <w:sz w:val="18"/>
                <w:szCs w:val="18"/>
              </w:rPr>
              <w:t>Communication of Acceptance</w:t>
            </w:r>
          </w:p>
        </w:tc>
        <w:tc>
          <w:tcPr>
            <w:tcW w:w="4536" w:type="dxa"/>
            <w:tcMar>
              <w:top w:w="100" w:type="dxa"/>
              <w:left w:w="100" w:type="dxa"/>
              <w:bottom w:w="100" w:type="dxa"/>
              <w:right w:w="100" w:type="dxa"/>
            </w:tcMar>
          </w:tcPr>
          <w:p w14:paraId="7B985851" w14:textId="77777777" w:rsidR="009F0D4A" w:rsidRDefault="009F0D4A" w:rsidP="005E1E29">
            <w:pPr>
              <w:pStyle w:val="normal0"/>
              <w:widowControl w:val="0"/>
              <w:spacing w:line="240" w:lineRule="auto"/>
              <w:rPr>
                <w:sz w:val="18"/>
                <w:szCs w:val="18"/>
              </w:rPr>
            </w:pPr>
            <w:r>
              <w:rPr>
                <w:sz w:val="18"/>
                <w:szCs w:val="18"/>
              </w:rPr>
              <w:t xml:space="preserve">Acceptance must be communicated </w:t>
            </w:r>
          </w:p>
          <w:p w14:paraId="1E812320" w14:textId="77777777" w:rsidR="009F0D4A" w:rsidRDefault="009F0D4A" w:rsidP="005E1E29">
            <w:pPr>
              <w:pStyle w:val="normal0"/>
              <w:widowControl w:val="0"/>
              <w:spacing w:line="240" w:lineRule="auto"/>
              <w:rPr>
                <w:sz w:val="18"/>
                <w:szCs w:val="18"/>
              </w:rPr>
            </w:pPr>
          </w:p>
          <w:p w14:paraId="5B2D344D" w14:textId="77777777" w:rsidR="009F0D4A" w:rsidRPr="00131D61" w:rsidRDefault="009F0D4A" w:rsidP="005E1E29">
            <w:pPr>
              <w:pStyle w:val="normal0"/>
              <w:widowControl w:val="0"/>
              <w:spacing w:line="240" w:lineRule="auto"/>
              <w:rPr>
                <w:sz w:val="18"/>
                <w:szCs w:val="18"/>
              </w:rPr>
            </w:pPr>
            <w:r>
              <w:rPr>
                <w:sz w:val="18"/>
                <w:szCs w:val="18"/>
              </w:rPr>
              <w:t>Offer accepted as long as communicated, even if offeror doesn’t receive message – unless offeror states otherwise</w:t>
            </w:r>
          </w:p>
        </w:tc>
        <w:tc>
          <w:tcPr>
            <w:tcW w:w="3077" w:type="dxa"/>
            <w:tcMar>
              <w:top w:w="100" w:type="dxa"/>
              <w:left w:w="100" w:type="dxa"/>
              <w:bottom w:w="100" w:type="dxa"/>
              <w:right w:w="100" w:type="dxa"/>
            </w:tcMar>
          </w:tcPr>
          <w:p w14:paraId="703C5838" w14:textId="77777777" w:rsidR="009F0D4A" w:rsidRDefault="009F0D4A" w:rsidP="005E1E29">
            <w:pPr>
              <w:pStyle w:val="normal0"/>
              <w:widowControl w:val="0"/>
              <w:spacing w:line="240" w:lineRule="auto"/>
              <w:rPr>
                <w:sz w:val="18"/>
                <w:szCs w:val="18"/>
              </w:rPr>
            </w:pPr>
            <w:r>
              <w:rPr>
                <w:sz w:val="18"/>
                <w:szCs w:val="18"/>
              </w:rPr>
              <w:t>Schiller v Fisher [1981] SCJ 51</w:t>
            </w:r>
          </w:p>
          <w:p w14:paraId="56114BE9" w14:textId="77777777" w:rsidR="009F0D4A" w:rsidRDefault="009F0D4A" w:rsidP="005E1E29">
            <w:pPr>
              <w:pStyle w:val="normal0"/>
              <w:widowControl w:val="0"/>
              <w:spacing w:line="240" w:lineRule="auto"/>
              <w:rPr>
                <w:sz w:val="18"/>
                <w:szCs w:val="18"/>
              </w:rPr>
            </w:pPr>
          </w:p>
          <w:p w14:paraId="709A1550" w14:textId="77777777" w:rsidR="009F0D4A" w:rsidRDefault="009F0D4A" w:rsidP="005E1E29">
            <w:pPr>
              <w:pStyle w:val="normal0"/>
              <w:widowControl w:val="0"/>
              <w:spacing w:line="240" w:lineRule="auto"/>
              <w:rPr>
                <w:sz w:val="18"/>
                <w:szCs w:val="18"/>
              </w:rPr>
            </w:pPr>
            <w:r>
              <w:rPr>
                <w:sz w:val="18"/>
                <w:szCs w:val="18"/>
              </w:rPr>
              <w:t xml:space="preserve">Renault UK Ltd v </w:t>
            </w:r>
            <w:proofErr w:type="spellStart"/>
            <w:r>
              <w:rPr>
                <w:sz w:val="18"/>
                <w:szCs w:val="18"/>
              </w:rPr>
              <w:t>Fleetpro</w:t>
            </w:r>
            <w:proofErr w:type="spellEnd"/>
            <w:r>
              <w:rPr>
                <w:sz w:val="18"/>
                <w:szCs w:val="18"/>
              </w:rPr>
              <w:t xml:space="preserve"> Technical Services [2007] EWHC 2541 (QB)</w:t>
            </w:r>
          </w:p>
          <w:p w14:paraId="62309EF0" w14:textId="77777777" w:rsidR="009F0D4A" w:rsidRPr="00131D61" w:rsidRDefault="009F0D4A" w:rsidP="005E1E29">
            <w:pPr>
              <w:pStyle w:val="normal0"/>
              <w:widowControl w:val="0"/>
              <w:spacing w:line="240" w:lineRule="auto"/>
              <w:rPr>
                <w:sz w:val="18"/>
                <w:szCs w:val="18"/>
              </w:rPr>
            </w:pPr>
          </w:p>
        </w:tc>
      </w:tr>
      <w:tr w:rsidR="009F0D4A" w:rsidRPr="00EE03B6" w14:paraId="64E8C171" w14:textId="77777777" w:rsidTr="005E1E29">
        <w:tc>
          <w:tcPr>
            <w:tcW w:w="2227" w:type="dxa"/>
            <w:tcMar>
              <w:top w:w="100" w:type="dxa"/>
              <w:left w:w="100" w:type="dxa"/>
              <w:bottom w:w="100" w:type="dxa"/>
              <w:right w:w="100" w:type="dxa"/>
            </w:tcMar>
          </w:tcPr>
          <w:p w14:paraId="1C0EBD48" w14:textId="77777777" w:rsidR="009F0D4A" w:rsidRDefault="009F0D4A" w:rsidP="005E1E29">
            <w:pPr>
              <w:pStyle w:val="normal0"/>
              <w:widowControl w:val="0"/>
              <w:spacing w:line="240" w:lineRule="auto"/>
              <w:rPr>
                <w:b/>
                <w:sz w:val="18"/>
                <w:szCs w:val="18"/>
              </w:rPr>
            </w:pPr>
            <w:r w:rsidRPr="00387742">
              <w:rPr>
                <w:b/>
                <w:sz w:val="18"/>
                <w:szCs w:val="18"/>
              </w:rPr>
              <w:t>Acceptance CANNOT be assumed</w:t>
            </w:r>
          </w:p>
          <w:p w14:paraId="7C8044E6" w14:textId="77777777" w:rsidR="009F0D4A" w:rsidRDefault="009F0D4A" w:rsidP="005E1E29">
            <w:pPr>
              <w:pStyle w:val="normal0"/>
              <w:widowControl w:val="0"/>
              <w:spacing w:line="240" w:lineRule="auto"/>
              <w:rPr>
                <w:b/>
                <w:sz w:val="18"/>
                <w:szCs w:val="18"/>
              </w:rPr>
            </w:pPr>
          </w:p>
          <w:p w14:paraId="5FE03246" w14:textId="77777777" w:rsidR="009F0D4A" w:rsidRDefault="009F0D4A" w:rsidP="005E1E29">
            <w:pPr>
              <w:pStyle w:val="normal0"/>
              <w:widowControl w:val="0"/>
              <w:spacing w:line="240" w:lineRule="auto"/>
              <w:rPr>
                <w:b/>
                <w:sz w:val="18"/>
                <w:szCs w:val="18"/>
              </w:rPr>
            </w:pPr>
          </w:p>
          <w:p w14:paraId="36F5980C" w14:textId="77777777" w:rsidR="009F0D4A" w:rsidRPr="00387742" w:rsidRDefault="009F0D4A" w:rsidP="005E1E29">
            <w:pPr>
              <w:pStyle w:val="normal0"/>
              <w:widowControl w:val="0"/>
              <w:spacing w:line="240" w:lineRule="auto"/>
              <w:rPr>
                <w:b/>
                <w:sz w:val="18"/>
                <w:szCs w:val="18"/>
              </w:rPr>
            </w:pPr>
            <w:r>
              <w:rPr>
                <w:b/>
                <w:sz w:val="18"/>
                <w:szCs w:val="18"/>
              </w:rPr>
              <w:t>Silence = rejection</w:t>
            </w:r>
          </w:p>
        </w:tc>
        <w:tc>
          <w:tcPr>
            <w:tcW w:w="4536" w:type="dxa"/>
            <w:tcMar>
              <w:top w:w="100" w:type="dxa"/>
              <w:left w:w="100" w:type="dxa"/>
              <w:bottom w:w="100" w:type="dxa"/>
              <w:right w:w="100" w:type="dxa"/>
            </w:tcMar>
          </w:tcPr>
          <w:p w14:paraId="06D6DE6D" w14:textId="77777777" w:rsidR="009F0D4A" w:rsidRPr="00B2116C" w:rsidRDefault="009F0D4A" w:rsidP="005E1E29">
            <w:pPr>
              <w:pStyle w:val="normal0"/>
              <w:widowControl w:val="0"/>
              <w:spacing w:line="240" w:lineRule="auto"/>
              <w:rPr>
                <w:sz w:val="18"/>
                <w:szCs w:val="18"/>
              </w:rPr>
            </w:pPr>
            <w:r w:rsidRPr="00B2116C">
              <w:rPr>
                <w:sz w:val="18"/>
                <w:szCs w:val="18"/>
              </w:rPr>
              <w:t>If there is no notification, or implied acceptance through action, action can’t assume despite intention (you can’t impose obligations on unwilling party)</w:t>
            </w:r>
          </w:p>
          <w:p w14:paraId="7C1FBBCF" w14:textId="77777777" w:rsidR="009F0D4A" w:rsidRDefault="009F0D4A" w:rsidP="005E1E29">
            <w:pPr>
              <w:pStyle w:val="normal0"/>
              <w:widowControl w:val="0"/>
              <w:spacing w:line="240" w:lineRule="auto"/>
              <w:rPr>
                <w:sz w:val="18"/>
                <w:szCs w:val="18"/>
              </w:rPr>
            </w:pPr>
          </w:p>
          <w:p w14:paraId="6874E796" w14:textId="77777777" w:rsidR="009F0D4A" w:rsidRPr="00B2116C" w:rsidRDefault="009F0D4A" w:rsidP="005E1E29">
            <w:pPr>
              <w:pStyle w:val="normal0"/>
              <w:widowControl w:val="0"/>
              <w:spacing w:line="240" w:lineRule="auto"/>
              <w:rPr>
                <w:sz w:val="18"/>
                <w:szCs w:val="18"/>
              </w:rPr>
            </w:pPr>
            <w:r w:rsidRPr="00B2116C">
              <w:rPr>
                <w:sz w:val="18"/>
                <w:szCs w:val="18"/>
              </w:rPr>
              <w:t>Silence is interpreted as rejection</w:t>
            </w:r>
          </w:p>
        </w:tc>
        <w:tc>
          <w:tcPr>
            <w:tcW w:w="3077" w:type="dxa"/>
            <w:tcMar>
              <w:top w:w="100" w:type="dxa"/>
              <w:left w:w="100" w:type="dxa"/>
              <w:bottom w:w="100" w:type="dxa"/>
              <w:right w:w="100" w:type="dxa"/>
            </w:tcMar>
          </w:tcPr>
          <w:p w14:paraId="67E55B34" w14:textId="77777777" w:rsidR="009F0D4A" w:rsidRPr="00B2116C" w:rsidRDefault="009F0D4A" w:rsidP="005E1E29">
            <w:pPr>
              <w:pStyle w:val="normal0"/>
              <w:widowControl w:val="0"/>
              <w:spacing w:line="240" w:lineRule="auto"/>
              <w:rPr>
                <w:sz w:val="18"/>
                <w:szCs w:val="18"/>
              </w:rPr>
            </w:pPr>
            <w:proofErr w:type="spellStart"/>
            <w:r w:rsidRPr="00B2116C">
              <w:rPr>
                <w:rFonts w:eastAsia="Cambria"/>
                <w:sz w:val="18"/>
                <w:szCs w:val="18"/>
              </w:rPr>
              <w:t>Felthouse</w:t>
            </w:r>
            <w:proofErr w:type="spellEnd"/>
            <w:r w:rsidRPr="00B2116C">
              <w:rPr>
                <w:rFonts w:eastAsia="Cambria"/>
                <w:sz w:val="18"/>
                <w:szCs w:val="18"/>
              </w:rPr>
              <w:t xml:space="preserve"> v. Bindley (1862), 142 E.R. 1037 (Ex. Ch.)</w:t>
            </w:r>
          </w:p>
        </w:tc>
      </w:tr>
      <w:tr w:rsidR="009F0D4A" w:rsidRPr="00EE03B6" w14:paraId="3C793BF8" w14:textId="77777777" w:rsidTr="005E1E29">
        <w:tc>
          <w:tcPr>
            <w:tcW w:w="2227" w:type="dxa"/>
            <w:tcMar>
              <w:top w:w="100" w:type="dxa"/>
              <w:left w:w="100" w:type="dxa"/>
              <w:bottom w:w="100" w:type="dxa"/>
              <w:right w:w="100" w:type="dxa"/>
            </w:tcMar>
          </w:tcPr>
          <w:p w14:paraId="5051E6F0" w14:textId="77777777" w:rsidR="009F0D4A" w:rsidRPr="00EE03B6" w:rsidRDefault="009F0D4A" w:rsidP="005E1E29">
            <w:pPr>
              <w:pStyle w:val="normal0"/>
              <w:widowControl w:val="0"/>
              <w:spacing w:line="240" w:lineRule="auto"/>
              <w:rPr>
                <w:b/>
                <w:sz w:val="18"/>
                <w:szCs w:val="18"/>
              </w:rPr>
            </w:pPr>
            <w:r w:rsidRPr="00BC2911">
              <w:rPr>
                <w:sz w:val="18"/>
                <w:szCs w:val="18"/>
              </w:rPr>
              <w:t>Postal Acceptance Rule</w:t>
            </w:r>
          </w:p>
        </w:tc>
        <w:tc>
          <w:tcPr>
            <w:tcW w:w="4536" w:type="dxa"/>
            <w:tcMar>
              <w:top w:w="100" w:type="dxa"/>
              <w:left w:w="100" w:type="dxa"/>
              <w:bottom w:w="100" w:type="dxa"/>
              <w:right w:w="100" w:type="dxa"/>
            </w:tcMar>
          </w:tcPr>
          <w:p w14:paraId="71156BB0" w14:textId="77777777" w:rsidR="009F0D4A" w:rsidRPr="00EE03B6" w:rsidRDefault="009F0D4A" w:rsidP="005E1E29">
            <w:pPr>
              <w:pStyle w:val="normal0"/>
              <w:widowControl w:val="0"/>
              <w:spacing w:line="240" w:lineRule="auto"/>
              <w:rPr>
                <w:b/>
                <w:sz w:val="18"/>
                <w:szCs w:val="18"/>
              </w:rPr>
            </w:pPr>
            <w:r w:rsidRPr="00BC2911">
              <w:rPr>
                <w:sz w:val="18"/>
                <w:szCs w:val="18"/>
              </w:rPr>
              <w:t>Communication of acceptance occurs at the moment the letter is put into the hands of the post office worker - not when it is received</w:t>
            </w:r>
          </w:p>
        </w:tc>
        <w:tc>
          <w:tcPr>
            <w:tcW w:w="3077" w:type="dxa"/>
            <w:tcMar>
              <w:top w:w="100" w:type="dxa"/>
              <w:left w:w="100" w:type="dxa"/>
              <w:bottom w:w="100" w:type="dxa"/>
              <w:right w:w="100" w:type="dxa"/>
            </w:tcMar>
          </w:tcPr>
          <w:p w14:paraId="5DD12B5B" w14:textId="77777777" w:rsidR="009F0D4A" w:rsidRPr="00EE03B6" w:rsidRDefault="009F0D4A" w:rsidP="005E1E29">
            <w:pPr>
              <w:pStyle w:val="normal0"/>
              <w:widowControl w:val="0"/>
              <w:spacing w:line="240" w:lineRule="auto"/>
              <w:rPr>
                <w:b/>
                <w:sz w:val="18"/>
                <w:szCs w:val="18"/>
              </w:rPr>
            </w:pPr>
            <w:r w:rsidRPr="00BC2911">
              <w:rPr>
                <w:rFonts w:eastAsia="Cambria"/>
                <w:i/>
                <w:sz w:val="18"/>
                <w:szCs w:val="18"/>
              </w:rPr>
              <w:t xml:space="preserve">Household Fire &amp; Carriage </w:t>
            </w:r>
            <w:proofErr w:type="gramStart"/>
            <w:r w:rsidRPr="00BC2911">
              <w:rPr>
                <w:rFonts w:eastAsia="Cambria"/>
                <w:i/>
                <w:sz w:val="18"/>
                <w:szCs w:val="18"/>
              </w:rPr>
              <w:t>Accident  v</w:t>
            </w:r>
            <w:proofErr w:type="gramEnd"/>
            <w:r w:rsidRPr="00BC2911">
              <w:rPr>
                <w:rFonts w:eastAsia="Cambria"/>
                <w:i/>
                <w:sz w:val="18"/>
                <w:szCs w:val="18"/>
              </w:rPr>
              <w:t xml:space="preserve"> Grant</w:t>
            </w:r>
            <w:r w:rsidRPr="00BC2911">
              <w:rPr>
                <w:rFonts w:eastAsia="Cambria"/>
                <w:sz w:val="18"/>
                <w:szCs w:val="18"/>
              </w:rPr>
              <w:t xml:space="preserve"> (1879), 4 Ex. D. 216 (C.A.)</w:t>
            </w:r>
          </w:p>
        </w:tc>
      </w:tr>
      <w:tr w:rsidR="009F0D4A" w:rsidRPr="00EE03B6" w14:paraId="31438CF8" w14:textId="77777777" w:rsidTr="005E1E29">
        <w:tc>
          <w:tcPr>
            <w:tcW w:w="2227" w:type="dxa"/>
            <w:tcMar>
              <w:top w:w="100" w:type="dxa"/>
              <w:left w:w="100" w:type="dxa"/>
              <w:bottom w:w="100" w:type="dxa"/>
              <w:right w:w="100" w:type="dxa"/>
            </w:tcMar>
          </w:tcPr>
          <w:p w14:paraId="11FE60E1" w14:textId="77777777" w:rsidR="009F0D4A" w:rsidRPr="00EE03B6" w:rsidRDefault="009F0D4A" w:rsidP="005E1E29">
            <w:pPr>
              <w:pStyle w:val="normal0"/>
              <w:widowControl w:val="0"/>
              <w:spacing w:line="240" w:lineRule="auto"/>
              <w:rPr>
                <w:b/>
                <w:sz w:val="18"/>
                <w:szCs w:val="18"/>
              </w:rPr>
            </w:pPr>
            <w:r w:rsidRPr="00BC2911">
              <w:rPr>
                <w:sz w:val="18"/>
                <w:szCs w:val="18"/>
              </w:rPr>
              <w:t>Exceptions to Postal Acceptance Rule</w:t>
            </w:r>
          </w:p>
        </w:tc>
        <w:tc>
          <w:tcPr>
            <w:tcW w:w="4536" w:type="dxa"/>
            <w:tcMar>
              <w:top w:w="100" w:type="dxa"/>
              <w:left w:w="100" w:type="dxa"/>
              <w:bottom w:w="100" w:type="dxa"/>
              <w:right w:w="100" w:type="dxa"/>
            </w:tcMar>
          </w:tcPr>
          <w:p w14:paraId="66D74BA9" w14:textId="77777777" w:rsidR="009F0D4A" w:rsidRPr="00BC2911" w:rsidRDefault="009F0D4A" w:rsidP="005E1E29">
            <w:pPr>
              <w:pStyle w:val="normal0"/>
              <w:widowControl w:val="0"/>
              <w:spacing w:line="240" w:lineRule="auto"/>
              <w:rPr>
                <w:sz w:val="18"/>
                <w:szCs w:val="18"/>
              </w:rPr>
            </w:pPr>
            <w:r w:rsidRPr="00BC2911">
              <w:rPr>
                <w:sz w:val="18"/>
                <w:szCs w:val="18"/>
              </w:rPr>
              <w:t xml:space="preserve">1) </w:t>
            </w:r>
            <w:proofErr w:type="gramStart"/>
            <w:r w:rsidRPr="00BC2911">
              <w:rPr>
                <w:sz w:val="18"/>
                <w:szCs w:val="18"/>
              </w:rPr>
              <w:t>where</w:t>
            </w:r>
            <w:proofErr w:type="gramEnd"/>
            <w:r w:rsidRPr="00BC2911">
              <w:rPr>
                <w:sz w:val="18"/>
                <w:szCs w:val="18"/>
              </w:rPr>
              <w:t xml:space="preserve"> </w:t>
            </w:r>
            <w:proofErr w:type="spellStart"/>
            <w:r w:rsidRPr="00BC2911">
              <w:rPr>
                <w:sz w:val="18"/>
                <w:szCs w:val="18"/>
              </w:rPr>
              <w:t>expres</w:t>
            </w:r>
            <w:proofErr w:type="spellEnd"/>
            <w:r w:rsidRPr="00BC2911">
              <w:rPr>
                <w:sz w:val="18"/>
                <w:szCs w:val="18"/>
              </w:rPr>
              <w:t xml:space="preserve"> terms require that the acceptance must reach offeror </w:t>
            </w:r>
          </w:p>
          <w:p w14:paraId="6C7E8DE0" w14:textId="77777777" w:rsidR="009F0D4A" w:rsidRPr="00EE03B6" w:rsidRDefault="009F0D4A" w:rsidP="005E1E29">
            <w:pPr>
              <w:pStyle w:val="normal0"/>
              <w:widowControl w:val="0"/>
              <w:spacing w:line="240" w:lineRule="auto"/>
              <w:rPr>
                <w:b/>
                <w:sz w:val="18"/>
                <w:szCs w:val="18"/>
              </w:rPr>
            </w:pPr>
            <w:r w:rsidRPr="00BC2911">
              <w:rPr>
                <w:sz w:val="18"/>
                <w:szCs w:val="18"/>
              </w:rPr>
              <w:t xml:space="preserve">2) </w:t>
            </w:r>
            <w:proofErr w:type="gramStart"/>
            <w:r w:rsidRPr="00BC2911">
              <w:rPr>
                <w:sz w:val="18"/>
                <w:szCs w:val="18"/>
              </w:rPr>
              <w:t>if</w:t>
            </w:r>
            <w:proofErr w:type="gramEnd"/>
            <w:r w:rsidRPr="00BC2911">
              <w:rPr>
                <w:sz w:val="18"/>
                <w:szCs w:val="18"/>
              </w:rPr>
              <w:t xml:space="preserve"> it would result in an absurdity or manifest inconvenience</w:t>
            </w:r>
          </w:p>
        </w:tc>
        <w:tc>
          <w:tcPr>
            <w:tcW w:w="3077" w:type="dxa"/>
            <w:tcMar>
              <w:top w:w="100" w:type="dxa"/>
              <w:left w:w="100" w:type="dxa"/>
              <w:bottom w:w="100" w:type="dxa"/>
              <w:right w:w="100" w:type="dxa"/>
            </w:tcMar>
          </w:tcPr>
          <w:p w14:paraId="4E15B167" w14:textId="77777777" w:rsidR="009F0D4A" w:rsidRPr="00EE03B6" w:rsidRDefault="009F0D4A" w:rsidP="005E1E29">
            <w:pPr>
              <w:pStyle w:val="normal0"/>
              <w:widowControl w:val="0"/>
              <w:spacing w:line="240" w:lineRule="auto"/>
              <w:rPr>
                <w:b/>
                <w:sz w:val="18"/>
                <w:szCs w:val="18"/>
              </w:rPr>
            </w:pPr>
            <w:proofErr w:type="spellStart"/>
            <w:r w:rsidRPr="00BC2911">
              <w:rPr>
                <w:rFonts w:eastAsia="Cambria"/>
                <w:i/>
                <w:sz w:val="18"/>
                <w:szCs w:val="18"/>
              </w:rPr>
              <w:t>Holwell</w:t>
            </w:r>
            <w:proofErr w:type="spellEnd"/>
            <w:r w:rsidRPr="00BC2911">
              <w:rPr>
                <w:rFonts w:eastAsia="Cambria"/>
                <w:i/>
                <w:sz w:val="18"/>
                <w:szCs w:val="18"/>
              </w:rPr>
              <w:t xml:space="preserve"> Securities Ltd. v. Hughes</w:t>
            </w:r>
            <w:r w:rsidRPr="00BC2911">
              <w:rPr>
                <w:rFonts w:eastAsia="Cambria"/>
                <w:sz w:val="18"/>
                <w:szCs w:val="18"/>
              </w:rPr>
              <w:t>, [1974] 1 All E.R. 161 at 166 (C.A.)</w:t>
            </w:r>
          </w:p>
        </w:tc>
      </w:tr>
    </w:tbl>
    <w:p w14:paraId="09875B6D" w14:textId="77777777" w:rsidR="006237DF" w:rsidRDefault="006237DF" w:rsidP="006237DF">
      <w:pPr>
        <w:pStyle w:val="normal0"/>
      </w:pPr>
    </w:p>
    <w:p w14:paraId="0783C3B0" w14:textId="77777777" w:rsidR="009F0D4A" w:rsidRDefault="009F0D4A" w:rsidP="006237DF">
      <w:pPr>
        <w:pStyle w:val="normal0"/>
      </w:pPr>
    </w:p>
    <w:p w14:paraId="28CB0FAF" w14:textId="77777777" w:rsidR="006237DF" w:rsidRDefault="006237DF" w:rsidP="00990E68">
      <w:pPr>
        <w:pStyle w:val="CAN-heading3"/>
      </w:pPr>
      <w:bookmarkStart w:id="70" w:name="_Toc343110772"/>
      <w:r>
        <w:t>Certainty of Terms</w:t>
      </w:r>
      <w:bookmarkEnd w:id="70"/>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536"/>
        <w:gridCol w:w="3118"/>
      </w:tblGrid>
      <w:tr w:rsidR="009A4571" w:rsidRPr="00EE03B6" w14:paraId="02646F9F" w14:textId="77777777" w:rsidTr="005E1E29">
        <w:tc>
          <w:tcPr>
            <w:tcW w:w="2227" w:type="dxa"/>
            <w:tcMar>
              <w:top w:w="100" w:type="dxa"/>
              <w:left w:w="100" w:type="dxa"/>
              <w:bottom w:w="100" w:type="dxa"/>
              <w:right w:w="100" w:type="dxa"/>
            </w:tcMar>
          </w:tcPr>
          <w:p w14:paraId="5DF76EF3" w14:textId="77777777" w:rsidR="009A4571" w:rsidRDefault="009A4571" w:rsidP="005E1E29">
            <w:pPr>
              <w:pStyle w:val="normal0"/>
              <w:widowControl w:val="0"/>
              <w:spacing w:line="240" w:lineRule="auto"/>
              <w:rPr>
                <w:b/>
                <w:sz w:val="18"/>
                <w:szCs w:val="18"/>
              </w:rPr>
            </w:pPr>
            <w:r>
              <w:rPr>
                <w:b/>
                <w:sz w:val="18"/>
                <w:szCs w:val="18"/>
              </w:rPr>
              <w:t>Consensus</w:t>
            </w:r>
          </w:p>
          <w:p w14:paraId="7868577C" w14:textId="77777777" w:rsidR="009A4571" w:rsidRDefault="009A4571" w:rsidP="005E1E29">
            <w:pPr>
              <w:pStyle w:val="normal0"/>
              <w:widowControl w:val="0"/>
              <w:spacing w:line="240" w:lineRule="auto"/>
              <w:rPr>
                <w:b/>
                <w:sz w:val="18"/>
                <w:szCs w:val="18"/>
              </w:rPr>
            </w:pPr>
          </w:p>
          <w:p w14:paraId="55F12FE0" w14:textId="77777777" w:rsidR="009A4571" w:rsidRPr="00AC5587" w:rsidRDefault="009A4571" w:rsidP="005E1E29">
            <w:pPr>
              <w:pStyle w:val="normal0"/>
              <w:widowControl w:val="0"/>
              <w:spacing w:line="240" w:lineRule="auto"/>
              <w:rPr>
                <w:i/>
                <w:sz w:val="18"/>
                <w:szCs w:val="18"/>
              </w:rPr>
            </w:pPr>
            <w:r w:rsidRPr="00AC5587">
              <w:rPr>
                <w:i/>
                <w:sz w:val="18"/>
                <w:szCs w:val="18"/>
              </w:rPr>
              <w:t>Bolsters acceptance, shows intention to create legal relations</w:t>
            </w:r>
          </w:p>
        </w:tc>
        <w:tc>
          <w:tcPr>
            <w:tcW w:w="4536" w:type="dxa"/>
            <w:tcMar>
              <w:top w:w="100" w:type="dxa"/>
              <w:left w:w="100" w:type="dxa"/>
              <w:bottom w:w="100" w:type="dxa"/>
              <w:right w:w="100" w:type="dxa"/>
            </w:tcMar>
          </w:tcPr>
          <w:p w14:paraId="20C679B8" w14:textId="77777777" w:rsidR="009A4571" w:rsidRPr="00F83D8A" w:rsidRDefault="009A4571" w:rsidP="005E1E29">
            <w:pPr>
              <w:pStyle w:val="normal0"/>
              <w:widowControl w:val="0"/>
              <w:spacing w:line="240" w:lineRule="auto"/>
              <w:rPr>
                <w:sz w:val="18"/>
                <w:szCs w:val="18"/>
              </w:rPr>
            </w:pPr>
            <w:r w:rsidRPr="00F83D8A">
              <w:rPr>
                <w:sz w:val="18"/>
                <w:szCs w:val="18"/>
              </w:rPr>
              <w:t xml:space="preserve">Objective assessment of formation of K - </w:t>
            </w:r>
            <w:r w:rsidRPr="00195270">
              <w:rPr>
                <w:sz w:val="18"/>
                <w:szCs w:val="18"/>
              </w:rPr>
              <w:t xml:space="preserve"> “would a reasonable person observing what has been said and done and knowing how the parties are situated conclude that the parties have reached an agreement”</w:t>
            </w:r>
          </w:p>
        </w:tc>
        <w:tc>
          <w:tcPr>
            <w:tcW w:w="3118" w:type="dxa"/>
            <w:tcMar>
              <w:top w:w="100" w:type="dxa"/>
              <w:left w:w="100" w:type="dxa"/>
              <w:bottom w:w="100" w:type="dxa"/>
              <w:right w:w="100" w:type="dxa"/>
            </w:tcMar>
          </w:tcPr>
          <w:p w14:paraId="79385D69" w14:textId="77777777" w:rsidR="009A4571" w:rsidRPr="00F83D8A" w:rsidRDefault="009A4571" w:rsidP="005E1E29">
            <w:pPr>
              <w:pStyle w:val="normal0"/>
              <w:widowControl w:val="0"/>
              <w:spacing w:line="240" w:lineRule="auto"/>
              <w:rPr>
                <w:sz w:val="18"/>
                <w:szCs w:val="18"/>
              </w:rPr>
            </w:pPr>
            <w:r w:rsidRPr="00F83D8A">
              <w:rPr>
                <w:sz w:val="18"/>
                <w:szCs w:val="18"/>
              </w:rPr>
              <w:t>Smith v Hughes (1871) LR 6 QB 597</w:t>
            </w:r>
          </w:p>
        </w:tc>
      </w:tr>
      <w:tr w:rsidR="009A4571" w:rsidRPr="00EE03B6" w14:paraId="3A36CADA" w14:textId="77777777" w:rsidTr="005E1E29">
        <w:tc>
          <w:tcPr>
            <w:tcW w:w="2227" w:type="dxa"/>
            <w:tcMar>
              <w:top w:w="100" w:type="dxa"/>
              <w:left w:w="100" w:type="dxa"/>
              <w:bottom w:w="100" w:type="dxa"/>
              <w:right w:w="100" w:type="dxa"/>
            </w:tcMar>
          </w:tcPr>
          <w:p w14:paraId="621ADE95" w14:textId="77777777" w:rsidR="009A4571" w:rsidRPr="00012E56" w:rsidRDefault="009A4571" w:rsidP="005E1E29">
            <w:pPr>
              <w:pStyle w:val="normal0"/>
              <w:widowControl w:val="0"/>
              <w:spacing w:line="240" w:lineRule="auto"/>
              <w:rPr>
                <w:sz w:val="18"/>
                <w:szCs w:val="18"/>
              </w:rPr>
            </w:pPr>
            <w:r w:rsidRPr="00012E56">
              <w:rPr>
                <w:sz w:val="18"/>
                <w:szCs w:val="18"/>
              </w:rPr>
              <w:t>3Ps: Price, Product, Parties</w:t>
            </w:r>
          </w:p>
        </w:tc>
        <w:tc>
          <w:tcPr>
            <w:tcW w:w="4536" w:type="dxa"/>
            <w:tcMar>
              <w:top w:w="100" w:type="dxa"/>
              <w:left w:w="100" w:type="dxa"/>
              <w:bottom w:w="100" w:type="dxa"/>
              <w:right w:w="100" w:type="dxa"/>
            </w:tcMar>
          </w:tcPr>
          <w:p w14:paraId="3BD9E056" w14:textId="77777777" w:rsidR="009A4571" w:rsidRPr="00012E56" w:rsidRDefault="009A4571" w:rsidP="005E1E29">
            <w:pPr>
              <w:pStyle w:val="normal0"/>
              <w:widowControl w:val="0"/>
              <w:spacing w:line="240" w:lineRule="auto"/>
              <w:rPr>
                <w:sz w:val="18"/>
                <w:szCs w:val="18"/>
              </w:rPr>
            </w:pPr>
            <w:r w:rsidRPr="00012E56">
              <w:rPr>
                <w:sz w:val="18"/>
                <w:szCs w:val="18"/>
              </w:rPr>
              <w:t>K must have these, no matter how much parties want a contract despite their absence</w:t>
            </w:r>
          </w:p>
        </w:tc>
        <w:tc>
          <w:tcPr>
            <w:tcW w:w="3118" w:type="dxa"/>
            <w:tcMar>
              <w:top w:w="100" w:type="dxa"/>
              <w:left w:w="100" w:type="dxa"/>
              <w:bottom w:w="100" w:type="dxa"/>
              <w:right w:w="100" w:type="dxa"/>
            </w:tcMar>
          </w:tcPr>
          <w:p w14:paraId="3080046E" w14:textId="77777777" w:rsidR="009A4571" w:rsidRPr="00012E56" w:rsidRDefault="009A4571" w:rsidP="005E1E29">
            <w:pPr>
              <w:pStyle w:val="normal0"/>
              <w:widowControl w:val="0"/>
              <w:spacing w:line="240" w:lineRule="auto"/>
              <w:rPr>
                <w:sz w:val="18"/>
                <w:szCs w:val="18"/>
              </w:rPr>
            </w:pPr>
            <w:proofErr w:type="spellStart"/>
            <w:r w:rsidRPr="00012E56">
              <w:rPr>
                <w:rFonts w:eastAsia="Cambria"/>
                <w:i/>
                <w:sz w:val="18"/>
                <w:szCs w:val="18"/>
              </w:rPr>
              <w:t>Logikor</w:t>
            </w:r>
            <w:proofErr w:type="spellEnd"/>
            <w:r w:rsidRPr="00012E56">
              <w:rPr>
                <w:rFonts w:eastAsia="Cambria"/>
                <w:i/>
                <w:sz w:val="18"/>
                <w:szCs w:val="18"/>
              </w:rPr>
              <w:t xml:space="preserve"> Inc. v. </w:t>
            </w:r>
            <w:proofErr w:type="spellStart"/>
            <w:r w:rsidRPr="00012E56">
              <w:rPr>
                <w:rFonts w:eastAsia="Cambria"/>
                <w:i/>
                <w:sz w:val="18"/>
                <w:szCs w:val="18"/>
              </w:rPr>
              <w:t>Bessey</w:t>
            </w:r>
            <w:proofErr w:type="spellEnd"/>
            <w:r w:rsidRPr="00012E56">
              <w:rPr>
                <w:rFonts w:eastAsia="Cambria"/>
                <w:i/>
                <w:sz w:val="18"/>
                <w:szCs w:val="18"/>
              </w:rPr>
              <w:t xml:space="preserve"> Tools </w:t>
            </w:r>
            <w:proofErr w:type="spellStart"/>
            <w:r w:rsidRPr="00012E56">
              <w:rPr>
                <w:rFonts w:eastAsia="Cambria"/>
                <w:i/>
                <w:sz w:val="18"/>
                <w:szCs w:val="18"/>
              </w:rPr>
              <w:t>Inc</w:t>
            </w:r>
            <w:proofErr w:type="spellEnd"/>
            <w:r w:rsidRPr="00012E56">
              <w:rPr>
                <w:rFonts w:eastAsia="Cambria"/>
                <w:sz w:val="18"/>
                <w:szCs w:val="18"/>
              </w:rPr>
              <w:t xml:space="preserve"> [2013] O.J. No. 3607 (Ont. S.C.J.)</w:t>
            </w:r>
          </w:p>
        </w:tc>
      </w:tr>
      <w:tr w:rsidR="009A4571" w:rsidRPr="00EE03B6" w14:paraId="151E3786" w14:textId="77777777" w:rsidTr="005E1E29">
        <w:tc>
          <w:tcPr>
            <w:tcW w:w="2227" w:type="dxa"/>
            <w:tcMar>
              <w:top w:w="100" w:type="dxa"/>
              <w:left w:w="100" w:type="dxa"/>
              <w:bottom w:w="100" w:type="dxa"/>
              <w:right w:w="100" w:type="dxa"/>
            </w:tcMar>
          </w:tcPr>
          <w:p w14:paraId="6310CD55" w14:textId="77777777" w:rsidR="009A4571" w:rsidRPr="0014584C" w:rsidRDefault="009A4571" w:rsidP="005E1E29">
            <w:pPr>
              <w:pStyle w:val="normal0"/>
              <w:widowControl w:val="0"/>
              <w:spacing w:line="240" w:lineRule="auto"/>
              <w:rPr>
                <w:b/>
                <w:sz w:val="18"/>
                <w:szCs w:val="18"/>
              </w:rPr>
            </w:pPr>
            <w:r w:rsidRPr="0014584C">
              <w:rPr>
                <w:b/>
                <w:sz w:val="18"/>
                <w:szCs w:val="18"/>
              </w:rPr>
              <w:t>Absence of Terms</w:t>
            </w:r>
          </w:p>
          <w:p w14:paraId="16A2224E" w14:textId="77777777" w:rsidR="009A4571" w:rsidRDefault="009A4571" w:rsidP="005E1E29">
            <w:pPr>
              <w:pStyle w:val="normal0"/>
              <w:widowControl w:val="0"/>
              <w:spacing w:line="240" w:lineRule="auto"/>
              <w:rPr>
                <w:sz w:val="18"/>
                <w:szCs w:val="18"/>
              </w:rPr>
            </w:pPr>
          </w:p>
          <w:p w14:paraId="650AB771" w14:textId="77777777" w:rsidR="009A4571" w:rsidRPr="00EE03B6" w:rsidRDefault="009A4571" w:rsidP="005E1E29">
            <w:pPr>
              <w:pStyle w:val="normal0"/>
              <w:widowControl w:val="0"/>
              <w:spacing w:line="240" w:lineRule="auto"/>
              <w:rPr>
                <w:sz w:val="18"/>
                <w:szCs w:val="18"/>
              </w:rPr>
            </w:pPr>
            <w:r w:rsidRPr="00EE03B6">
              <w:rPr>
                <w:sz w:val="18"/>
                <w:szCs w:val="18"/>
              </w:rPr>
              <w:t>Agreement to Agree is not a contract</w:t>
            </w:r>
          </w:p>
        </w:tc>
        <w:tc>
          <w:tcPr>
            <w:tcW w:w="4536" w:type="dxa"/>
            <w:tcMar>
              <w:top w:w="100" w:type="dxa"/>
              <w:left w:w="100" w:type="dxa"/>
              <w:bottom w:w="100" w:type="dxa"/>
              <w:right w:w="100" w:type="dxa"/>
            </w:tcMar>
          </w:tcPr>
          <w:p w14:paraId="672C513A" w14:textId="77777777" w:rsidR="009A4571" w:rsidRPr="00EE03B6" w:rsidRDefault="009A4571" w:rsidP="005E1E29">
            <w:pPr>
              <w:pStyle w:val="normal0"/>
              <w:widowControl w:val="0"/>
              <w:spacing w:line="240" w:lineRule="auto"/>
              <w:rPr>
                <w:sz w:val="18"/>
                <w:szCs w:val="18"/>
              </w:rPr>
            </w:pPr>
            <w:r w:rsidRPr="00EE03B6">
              <w:rPr>
                <w:sz w:val="18"/>
                <w:szCs w:val="18"/>
              </w:rPr>
              <w:t>There was no price established, it would be negotiated, no certainty of terms even though parties wanted it</w:t>
            </w:r>
          </w:p>
          <w:p w14:paraId="2A34FC7B" w14:textId="77777777" w:rsidR="009A4571" w:rsidRPr="00EE03B6" w:rsidRDefault="009A4571" w:rsidP="005E1E29">
            <w:pPr>
              <w:pStyle w:val="normal0"/>
              <w:widowControl w:val="0"/>
              <w:spacing w:line="240" w:lineRule="auto"/>
              <w:rPr>
                <w:sz w:val="18"/>
                <w:szCs w:val="18"/>
              </w:rPr>
            </w:pPr>
          </w:p>
          <w:p w14:paraId="4DC6CF6D" w14:textId="77777777" w:rsidR="009A4571" w:rsidRPr="00EE03B6" w:rsidRDefault="009A4571" w:rsidP="005E1E29">
            <w:pPr>
              <w:pStyle w:val="normal0"/>
              <w:widowControl w:val="0"/>
              <w:spacing w:line="240" w:lineRule="auto"/>
              <w:rPr>
                <w:sz w:val="18"/>
                <w:szCs w:val="18"/>
              </w:rPr>
            </w:pPr>
            <w:r w:rsidRPr="00EE03B6">
              <w:rPr>
                <w:sz w:val="18"/>
                <w:szCs w:val="18"/>
              </w:rPr>
              <w:t>If crucial term is missing, no K</w:t>
            </w:r>
          </w:p>
        </w:tc>
        <w:tc>
          <w:tcPr>
            <w:tcW w:w="3118" w:type="dxa"/>
            <w:tcMar>
              <w:top w:w="100" w:type="dxa"/>
              <w:left w:w="100" w:type="dxa"/>
              <w:bottom w:w="100" w:type="dxa"/>
              <w:right w:w="100" w:type="dxa"/>
            </w:tcMar>
          </w:tcPr>
          <w:p w14:paraId="5F107325" w14:textId="77777777" w:rsidR="009A4571" w:rsidRPr="00EE03B6" w:rsidRDefault="009A4571" w:rsidP="005E1E29">
            <w:pPr>
              <w:pStyle w:val="normal0"/>
              <w:widowControl w:val="0"/>
              <w:spacing w:line="240" w:lineRule="auto"/>
              <w:rPr>
                <w:sz w:val="18"/>
                <w:szCs w:val="18"/>
              </w:rPr>
            </w:pPr>
            <w:r w:rsidRPr="00EE03B6">
              <w:rPr>
                <w:i/>
                <w:sz w:val="18"/>
                <w:szCs w:val="18"/>
              </w:rPr>
              <w:t>May and Butcher Ltd. v. R</w:t>
            </w:r>
            <w:r w:rsidRPr="00EE03B6">
              <w:rPr>
                <w:sz w:val="18"/>
                <w:szCs w:val="18"/>
              </w:rPr>
              <w:t>., [1934] 2 K.B. 17 (C.A.)</w:t>
            </w:r>
          </w:p>
        </w:tc>
      </w:tr>
      <w:tr w:rsidR="009A4571" w:rsidRPr="00EE03B6" w14:paraId="4B3F3759" w14:textId="77777777" w:rsidTr="005E1E29">
        <w:tc>
          <w:tcPr>
            <w:tcW w:w="2227" w:type="dxa"/>
            <w:tcMar>
              <w:top w:w="100" w:type="dxa"/>
              <w:left w:w="100" w:type="dxa"/>
              <w:bottom w:w="100" w:type="dxa"/>
              <w:right w:w="100" w:type="dxa"/>
            </w:tcMar>
          </w:tcPr>
          <w:p w14:paraId="4344C46E" w14:textId="77777777" w:rsidR="009A4571" w:rsidRPr="00EE03B6" w:rsidRDefault="009A4571" w:rsidP="005E1E29">
            <w:pPr>
              <w:pStyle w:val="normal0"/>
              <w:widowControl w:val="0"/>
              <w:spacing w:line="240" w:lineRule="auto"/>
              <w:rPr>
                <w:sz w:val="18"/>
                <w:szCs w:val="18"/>
              </w:rPr>
            </w:pPr>
            <w:r w:rsidRPr="00EE03B6">
              <w:rPr>
                <w:sz w:val="18"/>
                <w:szCs w:val="18"/>
              </w:rPr>
              <w:t>Can have an agreement to agree if it is done with certainty</w:t>
            </w:r>
          </w:p>
        </w:tc>
        <w:tc>
          <w:tcPr>
            <w:tcW w:w="4536" w:type="dxa"/>
            <w:tcMar>
              <w:top w:w="100" w:type="dxa"/>
              <w:left w:w="100" w:type="dxa"/>
              <w:bottom w:w="100" w:type="dxa"/>
              <w:right w:w="100" w:type="dxa"/>
            </w:tcMar>
          </w:tcPr>
          <w:p w14:paraId="40308501" w14:textId="77777777" w:rsidR="009A4571" w:rsidRPr="00EE03B6" w:rsidRDefault="009A4571" w:rsidP="005E1E29">
            <w:pPr>
              <w:pStyle w:val="normal0"/>
              <w:widowControl w:val="0"/>
              <w:spacing w:line="240" w:lineRule="auto"/>
              <w:rPr>
                <w:sz w:val="18"/>
                <w:szCs w:val="18"/>
              </w:rPr>
            </w:pPr>
            <w:r w:rsidRPr="00EE03B6">
              <w:rPr>
                <w:sz w:val="18"/>
                <w:szCs w:val="18"/>
              </w:rPr>
              <w:t>Agreement to agree not full K</w:t>
            </w:r>
            <w:r>
              <w:rPr>
                <w:sz w:val="18"/>
                <w:szCs w:val="18"/>
              </w:rPr>
              <w:t xml:space="preserve"> but has meaning</w:t>
            </w:r>
          </w:p>
          <w:p w14:paraId="206B576C" w14:textId="77777777" w:rsidR="009A4571" w:rsidRDefault="009A4571" w:rsidP="005E1E29">
            <w:pPr>
              <w:pStyle w:val="normal0"/>
              <w:widowControl w:val="0"/>
              <w:spacing w:line="240" w:lineRule="auto"/>
              <w:rPr>
                <w:sz w:val="18"/>
                <w:szCs w:val="18"/>
              </w:rPr>
            </w:pPr>
          </w:p>
          <w:p w14:paraId="51059ED4" w14:textId="77777777" w:rsidR="009A4571" w:rsidRPr="00EE03B6" w:rsidRDefault="009A4571" w:rsidP="005E1E29">
            <w:pPr>
              <w:pStyle w:val="normal0"/>
              <w:widowControl w:val="0"/>
              <w:spacing w:line="240" w:lineRule="auto"/>
              <w:rPr>
                <w:sz w:val="18"/>
                <w:szCs w:val="18"/>
              </w:rPr>
            </w:pPr>
            <w:r w:rsidRPr="00EE03B6">
              <w:rPr>
                <w:sz w:val="18"/>
                <w:szCs w:val="18"/>
              </w:rPr>
              <w:t>Obligation to negotiate in good faith, not withhold agreement unreasonably</w:t>
            </w:r>
          </w:p>
          <w:p w14:paraId="5FAB07A0" w14:textId="77777777" w:rsidR="009A4571" w:rsidRDefault="009A4571" w:rsidP="005E1E29">
            <w:pPr>
              <w:pStyle w:val="normal0"/>
              <w:widowControl w:val="0"/>
              <w:spacing w:line="240" w:lineRule="auto"/>
              <w:rPr>
                <w:sz w:val="18"/>
                <w:szCs w:val="18"/>
              </w:rPr>
            </w:pPr>
          </w:p>
          <w:p w14:paraId="3F507272" w14:textId="77777777" w:rsidR="009A4571" w:rsidRPr="00EE03B6" w:rsidRDefault="009A4571" w:rsidP="005E1E29">
            <w:pPr>
              <w:pStyle w:val="normal0"/>
              <w:widowControl w:val="0"/>
              <w:spacing w:line="240" w:lineRule="auto"/>
              <w:rPr>
                <w:sz w:val="18"/>
                <w:szCs w:val="18"/>
              </w:rPr>
            </w:pPr>
            <w:r w:rsidRPr="00EE03B6">
              <w:rPr>
                <w:sz w:val="18"/>
                <w:szCs w:val="18"/>
              </w:rPr>
              <w:t xml:space="preserve">If there is certainty in a contract about the renewal, and the requirement for the renewal (in this case market rate) is specified than an agreement to agree </w:t>
            </w:r>
          </w:p>
        </w:tc>
        <w:tc>
          <w:tcPr>
            <w:tcW w:w="3118" w:type="dxa"/>
            <w:tcMar>
              <w:top w:w="100" w:type="dxa"/>
              <w:left w:w="100" w:type="dxa"/>
              <w:bottom w:w="100" w:type="dxa"/>
              <w:right w:w="100" w:type="dxa"/>
            </w:tcMar>
          </w:tcPr>
          <w:p w14:paraId="0C4359C8" w14:textId="77777777" w:rsidR="009A4571" w:rsidRPr="00EE03B6" w:rsidRDefault="009A4571" w:rsidP="005E1E29">
            <w:pPr>
              <w:pStyle w:val="normal0"/>
              <w:widowControl w:val="0"/>
              <w:spacing w:line="240" w:lineRule="auto"/>
              <w:rPr>
                <w:sz w:val="18"/>
                <w:szCs w:val="18"/>
              </w:rPr>
            </w:pPr>
            <w:r w:rsidRPr="00EE03B6">
              <w:rPr>
                <w:sz w:val="18"/>
                <w:szCs w:val="18"/>
              </w:rPr>
              <w:t>Empress Towers Ltd. v. Bank of Nova Scotia, [1990] B.C.J. No. 2054</w:t>
            </w:r>
            <w:proofErr w:type="gramStart"/>
            <w:r w:rsidRPr="00EE03B6">
              <w:rPr>
                <w:sz w:val="18"/>
                <w:szCs w:val="18"/>
              </w:rPr>
              <w:t>,(</w:t>
            </w:r>
            <w:proofErr w:type="gramEnd"/>
            <w:r w:rsidRPr="00EE03B6">
              <w:rPr>
                <w:sz w:val="18"/>
                <w:szCs w:val="18"/>
              </w:rPr>
              <w:t>B.C.C.A.)</w:t>
            </w:r>
          </w:p>
          <w:p w14:paraId="0ED80362" w14:textId="77777777" w:rsidR="009A4571" w:rsidRPr="00EE03B6" w:rsidRDefault="009A4571" w:rsidP="005E1E29">
            <w:pPr>
              <w:pStyle w:val="normal0"/>
              <w:widowControl w:val="0"/>
              <w:spacing w:line="240" w:lineRule="auto"/>
              <w:rPr>
                <w:sz w:val="18"/>
                <w:szCs w:val="18"/>
              </w:rPr>
            </w:pPr>
          </w:p>
          <w:p w14:paraId="10068326" w14:textId="77777777" w:rsidR="009A4571" w:rsidRPr="00EE03B6" w:rsidRDefault="009A4571" w:rsidP="005E1E29">
            <w:pPr>
              <w:pStyle w:val="normal0"/>
              <w:widowControl w:val="0"/>
              <w:spacing w:line="240" w:lineRule="auto"/>
              <w:rPr>
                <w:sz w:val="18"/>
                <w:szCs w:val="18"/>
              </w:rPr>
            </w:pPr>
            <w:proofErr w:type="spellStart"/>
            <w:r w:rsidRPr="00EE03B6">
              <w:rPr>
                <w:sz w:val="18"/>
                <w:szCs w:val="18"/>
              </w:rPr>
              <w:t>Mannpar</w:t>
            </w:r>
            <w:proofErr w:type="spellEnd"/>
            <w:r w:rsidRPr="00EE03B6">
              <w:rPr>
                <w:sz w:val="18"/>
                <w:szCs w:val="18"/>
              </w:rPr>
              <w:t xml:space="preserve"> Enterprises v Canada</w:t>
            </w:r>
          </w:p>
          <w:p w14:paraId="64E1F349" w14:textId="77777777" w:rsidR="009A4571" w:rsidRPr="00EE03B6" w:rsidRDefault="009A4571" w:rsidP="005E1E29">
            <w:pPr>
              <w:pStyle w:val="normal0"/>
              <w:widowControl w:val="0"/>
              <w:spacing w:line="240" w:lineRule="auto"/>
              <w:rPr>
                <w:sz w:val="18"/>
                <w:szCs w:val="18"/>
              </w:rPr>
            </w:pPr>
          </w:p>
        </w:tc>
      </w:tr>
      <w:tr w:rsidR="009A4571" w:rsidRPr="00EE03B6" w14:paraId="08D806E4" w14:textId="77777777" w:rsidTr="005E1E29">
        <w:tc>
          <w:tcPr>
            <w:tcW w:w="2227" w:type="dxa"/>
            <w:tcMar>
              <w:top w:w="100" w:type="dxa"/>
              <w:left w:w="100" w:type="dxa"/>
              <w:bottom w:w="100" w:type="dxa"/>
              <w:right w:w="100" w:type="dxa"/>
            </w:tcMar>
          </w:tcPr>
          <w:p w14:paraId="533B2686" w14:textId="77777777" w:rsidR="009A4571" w:rsidRDefault="009A4571" w:rsidP="005E1E29">
            <w:pPr>
              <w:pStyle w:val="normal0"/>
              <w:widowControl w:val="0"/>
              <w:spacing w:line="240" w:lineRule="auto"/>
              <w:rPr>
                <w:sz w:val="18"/>
                <w:szCs w:val="18"/>
              </w:rPr>
            </w:pPr>
            <w:r>
              <w:rPr>
                <w:sz w:val="18"/>
                <w:szCs w:val="18"/>
              </w:rPr>
              <w:t>Agreement to Negotiate not K</w:t>
            </w:r>
          </w:p>
        </w:tc>
        <w:tc>
          <w:tcPr>
            <w:tcW w:w="4536" w:type="dxa"/>
            <w:tcMar>
              <w:top w:w="100" w:type="dxa"/>
              <w:left w:w="100" w:type="dxa"/>
              <w:bottom w:w="100" w:type="dxa"/>
              <w:right w:w="100" w:type="dxa"/>
            </w:tcMar>
          </w:tcPr>
          <w:p w14:paraId="1F41D0AD" w14:textId="77777777" w:rsidR="009A4571" w:rsidRDefault="009A4571" w:rsidP="005E1E29">
            <w:pPr>
              <w:pStyle w:val="normal0"/>
              <w:widowControl w:val="0"/>
              <w:spacing w:line="240" w:lineRule="auto"/>
              <w:rPr>
                <w:sz w:val="18"/>
                <w:szCs w:val="18"/>
              </w:rPr>
            </w:pPr>
            <w:r>
              <w:rPr>
                <w:sz w:val="18"/>
                <w:szCs w:val="18"/>
              </w:rPr>
              <w:t>Agreement to negotiate lacks certainty of terms, does not form K</w:t>
            </w:r>
          </w:p>
        </w:tc>
        <w:tc>
          <w:tcPr>
            <w:tcW w:w="3118" w:type="dxa"/>
            <w:tcMar>
              <w:top w:w="100" w:type="dxa"/>
              <w:left w:w="100" w:type="dxa"/>
              <w:bottom w:w="100" w:type="dxa"/>
              <w:right w:w="100" w:type="dxa"/>
            </w:tcMar>
          </w:tcPr>
          <w:p w14:paraId="3AEF4933" w14:textId="77777777" w:rsidR="009A4571" w:rsidRDefault="009A4571" w:rsidP="005E1E29">
            <w:pPr>
              <w:pStyle w:val="normal0"/>
              <w:widowControl w:val="0"/>
              <w:spacing w:line="240" w:lineRule="auto"/>
              <w:rPr>
                <w:i/>
                <w:sz w:val="18"/>
                <w:szCs w:val="18"/>
              </w:rPr>
            </w:pPr>
            <w:proofErr w:type="spellStart"/>
            <w:r>
              <w:rPr>
                <w:i/>
                <w:sz w:val="18"/>
                <w:szCs w:val="18"/>
              </w:rPr>
              <w:t>Walford</w:t>
            </w:r>
            <w:proofErr w:type="spellEnd"/>
            <w:r>
              <w:rPr>
                <w:i/>
                <w:sz w:val="18"/>
                <w:szCs w:val="18"/>
              </w:rPr>
              <w:t xml:space="preserve"> v Miles 1992</w:t>
            </w:r>
          </w:p>
        </w:tc>
      </w:tr>
      <w:tr w:rsidR="009A4571" w:rsidRPr="00EE03B6" w14:paraId="3EEABF5E" w14:textId="77777777" w:rsidTr="005E1E29">
        <w:tc>
          <w:tcPr>
            <w:tcW w:w="2227" w:type="dxa"/>
            <w:tcMar>
              <w:top w:w="100" w:type="dxa"/>
              <w:left w:w="100" w:type="dxa"/>
              <w:bottom w:w="100" w:type="dxa"/>
              <w:right w:w="100" w:type="dxa"/>
            </w:tcMar>
          </w:tcPr>
          <w:p w14:paraId="628D18BD" w14:textId="77777777" w:rsidR="009A4571" w:rsidRPr="0014584C" w:rsidRDefault="009A4571" w:rsidP="005E1E29">
            <w:pPr>
              <w:pStyle w:val="normal0"/>
              <w:widowControl w:val="0"/>
              <w:spacing w:line="240" w:lineRule="auto"/>
              <w:rPr>
                <w:b/>
                <w:sz w:val="18"/>
                <w:szCs w:val="18"/>
              </w:rPr>
            </w:pPr>
            <w:r w:rsidRPr="0014584C">
              <w:rPr>
                <w:b/>
                <w:sz w:val="18"/>
                <w:szCs w:val="18"/>
              </w:rPr>
              <w:t>Ambiguous Terms</w:t>
            </w:r>
          </w:p>
          <w:p w14:paraId="59FB088A" w14:textId="77777777" w:rsidR="009A4571" w:rsidRDefault="009A4571" w:rsidP="005E1E29">
            <w:pPr>
              <w:pStyle w:val="normal0"/>
              <w:widowControl w:val="0"/>
              <w:spacing w:line="240" w:lineRule="auto"/>
              <w:rPr>
                <w:sz w:val="18"/>
                <w:szCs w:val="18"/>
              </w:rPr>
            </w:pPr>
          </w:p>
          <w:p w14:paraId="0E8375F8" w14:textId="77777777" w:rsidR="009A4571" w:rsidRDefault="009A4571" w:rsidP="005E1E29">
            <w:pPr>
              <w:pStyle w:val="normal0"/>
              <w:widowControl w:val="0"/>
              <w:spacing w:line="240" w:lineRule="auto"/>
              <w:rPr>
                <w:sz w:val="18"/>
                <w:szCs w:val="18"/>
              </w:rPr>
            </w:pPr>
          </w:p>
          <w:p w14:paraId="64516AC8" w14:textId="77777777" w:rsidR="009A4571" w:rsidRPr="00EE03B6" w:rsidRDefault="009A4571" w:rsidP="005E1E29">
            <w:pPr>
              <w:pStyle w:val="normal0"/>
              <w:widowControl w:val="0"/>
              <w:spacing w:line="240" w:lineRule="auto"/>
              <w:rPr>
                <w:sz w:val="18"/>
                <w:szCs w:val="18"/>
              </w:rPr>
            </w:pPr>
            <w:r>
              <w:rPr>
                <w:sz w:val="18"/>
                <w:szCs w:val="18"/>
              </w:rPr>
              <w:t>Fail for Uncertain Terms</w:t>
            </w:r>
          </w:p>
        </w:tc>
        <w:tc>
          <w:tcPr>
            <w:tcW w:w="4536" w:type="dxa"/>
            <w:tcMar>
              <w:top w:w="100" w:type="dxa"/>
              <w:left w:w="100" w:type="dxa"/>
              <w:bottom w:w="100" w:type="dxa"/>
              <w:right w:w="100" w:type="dxa"/>
            </w:tcMar>
          </w:tcPr>
          <w:p w14:paraId="227A63A2" w14:textId="77777777" w:rsidR="009A4571" w:rsidRDefault="009A4571" w:rsidP="005E1E29">
            <w:pPr>
              <w:pStyle w:val="normal0"/>
              <w:widowControl w:val="0"/>
              <w:spacing w:line="240" w:lineRule="auto"/>
              <w:rPr>
                <w:sz w:val="18"/>
                <w:szCs w:val="18"/>
              </w:rPr>
            </w:pPr>
            <w:r>
              <w:rPr>
                <w:sz w:val="18"/>
                <w:szCs w:val="18"/>
              </w:rPr>
              <w:t>Interpretation of K through purposive lens, best efforts to understand intention and find meaning in K</w:t>
            </w:r>
          </w:p>
          <w:p w14:paraId="4C4D03AF" w14:textId="77777777" w:rsidR="009A4571" w:rsidRDefault="009A4571" w:rsidP="005E1E29">
            <w:pPr>
              <w:pStyle w:val="normal0"/>
              <w:widowControl w:val="0"/>
              <w:spacing w:line="240" w:lineRule="auto"/>
              <w:rPr>
                <w:sz w:val="18"/>
                <w:szCs w:val="18"/>
              </w:rPr>
            </w:pPr>
          </w:p>
          <w:p w14:paraId="41933581" w14:textId="77777777" w:rsidR="009A4571" w:rsidRPr="00EE03B6" w:rsidRDefault="009A4571" w:rsidP="005E1E29">
            <w:pPr>
              <w:pStyle w:val="normal0"/>
              <w:widowControl w:val="0"/>
              <w:spacing w:line="240" w:lineRule="auto"/>
              <w:rPr>
                <w:sz w:val="18"/>
                <w:szCs w:val="18"/>
              </w:rPr>
            </w:pPr>
            <w:r>
              <w:rPr>
                <w:sz w:val="18"/>
                <w:szCs w:val="18"/>
              </w:rPr>
              <w:t xml:space="preserve">Courts try to save K from failure when obvious both parties intended to enter K “words should be interpreted so as to make the thing effective rather than perish” </w:t>
            </w:r>
          </w:p>
        </w:tc>
        <w:tc>
          <w:tcPr>
            <w:tcW w:w="3118" w:type="dxa"/>
            <w:tcMar>
              <w:top w:w="100" w:type="dxa"/>
              <w:left w:w="100" w:type="dxa"/>
              <w:bottom w:w="100" w:type="dxa"/>
              <w:right w:w="100" w:type="dxa"/>
            </w:tcMar>
          </w:tcPr>
          <w:p w14:paraId="4778630A" w14:textId="77777777" w:rsidR="009A4571" w:rsidRDefault="009A4571" w:rsidP="005E1E29">
            <w:pPr>
              <w:pStyle w:val="normal0"/>
              <w:widowControl w:val="0"/>
              <w:spacing w:line="240" w:lineRule="auto"/>
              <w:rPr>
                <w:i/>
                <w:sz w:val="18"/>
                <w:szCs w:val="18"/>
              </w:rPr>
            </w:pPr>
            <w:r>
              <w:rPr>
                <w:i/>
                <w:sz w:val="18"/>
                <w:szCs w:val="18"/>
              </w:rPr>
              <w:t>Canada v CAE Industries Ltd 1985</w:t>
            </w:r>
          </w:p>
          <w:p w14:paraId="707C53EA" w14:textId="77777777" w:rsidR="009A4571" w:rsidRDefault="009A4571" w:rsidP="005E1E29">
            <w:pPr>
              <w:pStyle w:val="normal0"/>
              <w:widowControl w:val="0"/>
              <w:spacing w:line="240" w:lineRule="auto"/>
              <w:rPr>
                <w:i/>
                <w:sz w:val="18"/>
                <w:szCs w:val="18"/>
              </w:rPr>
            </w:pPr>
          </w:p>
          <w:p w14:paraId="6CAC3DAD" w14:textId="77777777" w:rsidR="009A4571" w:rsidRDefault="009A4571" w:rsidP="005E1E29">
            <w:pPr>
              <w:pStyle w:val="normal0"/>
              <w:widowControl w:val="0"/>
              <w:spacing w:line="240" w:lineRule="auto"/>
              <w:rPr>
                <w:i/>
                <w:sz w:val="18"/>
                <w:szCs w:val="18"/>
              </w:rPr>
            </w:pPr>
          </w:p>
          <w:p w14:paraId="26C717DA" w14:textId="77777777" w:rsidR="009A4571" w:rsidRPr="00EE03B6" w:rsidRDefault="009A4571" w:rsidP="005E1E29">
            <w:pPr>
              <w:pStyle w:val="normal0"/>
              <w:widowControl w:val="0"/>
              <w:spacing w:line="240" w:lineRule="auto"/>
              <w:rPr>
                <w:i/>
                <w:sz w:val="18"/>
                <w:szCs w:val="18"/>
              </w:rPr>
            </w:pPr>
            <w:proofErr w:type="spellStart"/>
            <w:r>
              <w:rPr>
                <w:i/>
                <w:sz w:val="18"/>
                <w:szCs w:val="18"/>
              </w:rPr>
              <w:t>Hillas</w:t>
            </w:r>
            <w:proofErr w:type="spellEnd"/>
            <w:r>
              <w:rPr>
                <w:i/>
                <w:sz w:val="18"/>
                <w:szCs w:val="18"/>
              </w:rPr>
              <w:t xml:space="preserve"> and Co v Arcos Ltd 1932</w:t>
            </w:r>
          </w:p>
        </w:tc>
      </w:tr>
      <w:tr w:rsidR="009A4571" w:rsidRPr="00EE03B6" w14:paraId="11EA082B" w14:textId="77777777" w:rsidTr="005E1E29">
        <w:tc>
          <w:tcPr>
            <w:tcW w:w="2227" w:type="dxa"/>
            <w:tcMar>
              <w:top w:w="100" w:type="dxa"/>
              <w:left w:w="100" w:type="dxa"/>
              <w:bottom w:w="100" w:type="dxa"/>
              <w:right w:w="100" w:type="dxa"/>
            </w:tcMar>
          </w:tcPr>
          <w:p w14:paraId="4EBC4354" w14:textId="77777777" w:rsidR="009A4571" w:rsidRPr="00EE03B6" w:rsidRDefault="009A4571" w:rsidP="005E1E29">
            <w:pPr>
              <w:pStyle w:val="normal0"/>
              <w:widowControl w:val="0"/>
              <w:spacing w:line="240" w:lineRule="auto"/>
              <w:rPr>
                <w:sz w:val="18"/>
                <w:szCs w:val="18"/>
              </w:rPr>
            </w:pPr>
            <w:r w:rsidRPr="00EE03B6">
              <w:rPr>
                <w:sz w:val="18"/>
                <w:szCs w:val="18"/>
              </w:rPr>
              <w:t>If terms can be implied: its binding K</w:t>
            </w:r>
          </w:p>
        </w:tc>
        <w:tc>
          <w:tcPr>
            <w:tcW w:w="4536" w:type="dxa"/>
            <w:tcMar>
              <w:top w:w="100" w:type="dxa"/>
              <w:left w:w="100" w:type="dxa"/>
              <w:bottom w:w="100" w:type="dxa"/>
              <w:right w:w="100" w:type="dxa"/>
            </w:tcMar>
          </w:tcPr>
          <w:p w14:paraId="276FC09D" w14:textId="77777777" w:rsidR="009A4571" w:rsidRPr="00EE03B6" w:rsidRDefault="009A4571" w:rsidP="005E1E29">
            <w:pPr>
              <w:pStyle w:val="normal0"/>
              <w:widowControl w:val="0"/>
              <w:spacing w:line="240" w:lineRule="auto"/>
              <w:rPr>
                <w:sz w:val="18"/>
                <w:szCs w:val="18"/>
              </w:rPr>
            </w:pPr>
            <w:r w:rsidRPr="00EE03B6">
              <w:rPr>
                <w:sz w:val="18"/>
                <w:szCs w:val="18"/>
              </w:rPr>
              <w:t>In business Ks strong presumption that courts will fill in the details especially if both parties believed and acted as if they had a K</w:t>
            </w:r>
          </w:p>
        </w:tc>
        <w:tc>
          <w:tcPr>
            <w:tcW w:w="3118" w:type="dxa"/>
            <w:tcMar>
              <w:top w:w="100" w:type="dxa"/>
              <w:left w:w="100" w:type="dxa"/>
              <w:bottom w:w="100" w:type="dxa"/>
              <w:right w:w="100" w:type="dxa"/>
            </w:tcMar>
          </w:tcPr>
          <w:p w14:paraId="053D0B60" w14:textId="77777777" w:rsidR="009A4571" w:rsidRPr="00EE03B6" w:rsidRDefault="009A4571" w:rsidP="005E1E29">
            <w:pPr>
              <w:pStyle w:val="normal0"/>
              <w:widowControl w:val="0"/>
              <w:spacing w:line="240" w:lineRule="auto"/>
              <w:rPr>
                <w:sz w:val="18"/>
                <w:szCs w:val="18"/>
              </w:rPr>
            </w:pPr>
            <w:r w:rsidRPr="00EE03B6">
              <w:rPr>
                <w:i/>
                <w:sz w:val="18"/>
                <w:szCs w:val="18"/>
              </w:rPr>
              <w:t xml:space="preserve">Foley v </w:t>
            </w:r>
            <w:proofErr w:type="spellStart"/>
            <w:r w:rsidRPr="00EE03B6">
              <w:rPr>
                <w:i/>
                <w:sz w:val="18"/>
                <w:szCs w:val="18"/>
              </w:rPr>
              <w:t>Classique</w:t>
            </w:r>
            <w:proofErr w:type="spellEnd"/>
            <w:r w:rsidRPr="00EE03B6">
              <w:rPr>
                <w:i/>
                <w:sz w:val="18"/>
                <w:szCs w:val="18"/>
              </w:rPr>
              <w:t xml:space="preserve"> Coaches Ltd., </w:t>
            </w:r>
            <w:r w:rsidRPr="00EE03B6">
              <w:rPr>
                <w:sz w:val="18"/>
                <w:szCs w:val="18"/>
              </w:rPr>
              <w:t>[1934] 2 K.B. 1 (C.A.)</w:t>
            </w:r>
          </w:p>
        </w:tc>
      </w:tr>
      <w:tr w:rsidR="009A4571" w:rsidRPr="00EE03B6" w14:paraId="4E8622DA" w14:textId="77777777" w:rsidTr="005E1E29">
        <w:tc>
          <w:tcPr>
            <w:tcW w:w="2227" w:type="dxa"/>
            <w:tcMar>
              <w:top w:w="100" w:type="dxa"/>
              <w:left w:w="100" w:type="dxa"/>
              <w:bottom w:w="100" w:type="dxa"/>
              <w:right w:w="100" w:type="dxa"/>
            </w:tcMar>
          </w:tcPr>
          <w:p w14:paraId="5A480621" w14:textId="77777777" w:rsidR="009A4571" w:rsidRPr="00EE03B6" w:rsidRDefault="009A4571" w:rsidP="005E1E29">
            <w:pPr>
              <w:pStyle w:val="normal0"/>
              <w:widowControl w:val="0"/>
              <w:spacing w:line="240" w:lineRule="auto"/>
              <w:rPr>
                <w:sz w:val="18"/>
                <w:szCs w:val="18"/>
              </w:rPr>
            </w:pPr>
            <w:r w:rsidRPr="00EE03B6">
              <w:rPr>
                <w:sz w:val="18"/>
                <w:szCs w:val="18"/>
              </w:rPr>
              <w:t>If court CAN make it a K, then its a K</w:t>
            </w:r>
          </w:p>
        </w:tc>
        <w:tc>
          <w:tcPr>
            <w:tcW w:w="4536" w:type="dxa"/>
            <w:tcMar>
              <w:top w:w="100" w:type="dxa"/>
              <w:left w:w="100" w:type="dxa"/>
              <w:bottom w:w="100" w:type="dxa"/>
              <w:right w:w="100" w:type="dxa"/>
            </w:tcMar>
          </w:tcPr>
          <w:p w14:paraId="181FF5C9" w14:textId="77777777" w:rsidR="009A4571" w:rsidRDefault="009A4571" w:rsidP="005E1E29">
            <w:pPr>
              <w:pStyle w:val="normal0"/>
              <w:widowControl w:val="0"/>
              <w:spacing w:line="240" w:lineRule="auto"/>
              <w:rPr>
                <w:sz w:val="18"/>
                <w:szCs w:val="18"/>
              </w:rPr>
            </w:pPr>
            <w:r w:rsidRPr="00EE03B6">
              <w:rPr>
                <w:sz w:val="18"/>
                <w:szCs w:val="18"/>
              </w:rPr>
              <w:t>Courts won’t create a K where there isn’t one, but will try to preserve one if both parties intended it to exist</w:t>
            </w:r>
          </w:p>
          <w:p w14:paraId="1D24D2AC" w14:textId="77777777" w:rsidR="009A4571" w:rsidRDefault="009A4571" w:rsidP="005E1E29">
            <w:pPr>
              <w:pStyle w:val="normal0"/>
              <w:widowControl w:val="0"/>
              <w:spacing w:line="240" w:lineRule="auto"/>
              <w:rPr>
                <w:sz w:val="18"/>
                <w:szCs w:val="18"/>
              </w:rPr>
            </w:pPr>
          </w:p>
          <w:p w14:paraId="28B2E23C" w14:textId="77777777" w:rsidR="009A4571" w:rsidRPr="00EE03B6" w:rsidRDefault="009A4571" w:rsidP="005E1E29">
            <w:pPr>
              <w:pStyle w:val="normal0"/>
              <w:widowControl w:val="0"/>
              <w:spacing w:line="240" w:lineRule="auto"/>
              <w:rPr>
                <w:sz w:val="18"/>
                <w:szCs w:val="18"/>
              </w:rPr>
            </w:pPr>
            <w:r>
              <w:rPr>
                <w:sz w:val="18"/>
                <w:szCs w:val="18"/>
              </w:rPr>
              <w:t>Agreement to negotiate, when negotiations are fruitless could result in court assuming K in place</w:t>
            </w:r>
          </w:p>
        </w:tc>
        <w:tc>
          <w:tcPr>
            <w:tcW w:w="3118" w:type="dxa"/>
            <w:tcMar>
              <w:top w:w="100" w:type="dxa"/>
              <w:left w:w="100" w:type="dxa"/>
              <w:bottom w:w="100" w:type="dxa"/>
              <w:right w:w="100" w:type="dxa"/>
            </w:tcMar>
          </w:tcPr>
          <w:p w14:paraId="719DD1CA" w14:textId="77777777" w:rsidR="009A4571" w:rsidRPr="00EE03B6" w:rsidRDefault="009A4571" w:rsidP="005E1E29">
            <w:pPr>
              <w:pStyle w:val="normal0"/>
              <w:widowControl w:val="0"/>
              <w:spacing w:line="240" w:lineRule="auto"/>
              <w:rPr>
                <w:sz w:val="18"/>
                <w:szCs w:val="18"/>
              </w:rPr>
            </w:pPr>
            <w:proofErr w:type="spellStart"/>
            <w:r w:rsidRPr="00EE03B6">
              <w:rPr>
                <w:sz w:val="18"/>
                <w:szCs w:val="18"/>
              </w:rPr>
              <w:t>Hillas</w:t>
            </w:r>
            <w:proofErr w:type="spellEnd"/>
            <w:r w:rsidRPr="00EE03B6">
              <w:rPr>
                <w:sz w:val="18"/>
                <w:szCs w:val="18"/>
              </w:rPr>
              <w:t xml:space="preserve"> and Co. v. Arcos (1932), 147 L.T. 503 (H.L.)</w:t>
            </w:r>
          </w:p>
        </w:tc>
      </w:tr>
      <w:tr w:rsidR="009A4571" w:rsidRPr="00EE03B6" w14:paraId="0F5D2A7F" w14:textId="77777777" w:rsidTr="005E1E29">
        <w:tc>
          <w:tcPr>
            <w:tcW w:w="2227" w:type="dxa"/>
            <w:tcMar>
              <w:top w:w="100" w:type="dxa"/>
              <w:left w:w="100" w:type="dxa"/>
              <w:bottom w:w="100" w:type="dxa"/>
              <w:right w:w="100" w:type="dxa"/>
            </w:tcMar>
          </w:tcPr>
          <w:p w14:paraId="0AF3D167" w14:textId="77777777" w:rsidR="009A4571" w:rsidRPr="0014584C" w:rsidRDefault="009A4571" w:rsidP="005E1E29">
            <w:pPr>
              <w:pStyle w:val="normal0"/>
              <w:widowControl w:val="0"/>
              <w:spacing w:line="240" w:lineRule="auto"/>
              <w:rPr>
                <w:b/>
                <w:sz w:val="18"/>
                <w:szCs w:val="18"/>
              </w:rPr>
            </w:pPr>
            <w:r w:rsidRPr="0014584C">
              <w:rPr>
                <w:b/>
                <w:sz w:val="18"/>
                <w:szCs w:val="18"/>
              </w:rPr>
              <w:t>Objective test to understand meaning and intention</w:t>
            </w:r>
          </w:p>
          <w:p w14:paraId="46B5057B" w14:textId="77777777" w:rsidR="009A4571" w:rsidRDefault="009A4571" w:rsidP="005E1E29">
            <w:pPr>
              <w:pStyle w:val="normal0"/>
              <w:widowControl w:val="0"/>
              <w:spacing w:line="240" w:lineRule="auto"/>
              <w:rPr>
                <w:sz w:val="18"/>
                <w:szCs w:val="18"/>
              </w:rPr>
            </w:pPr>
          </w:p>
          <w:p w14:paraId="29A007D7" w14:textId="77777777" w:rsidR="009A4571" w:rsidRPr="00EE03B6" w:rsidRDefault="009A4571" w:rsidP="005E1E29">
            <w:pPr>
              <w:pStyle w:val="normal0"/>
              <w:widowControl w:val="0"/>
              <w:spacing w:line="240" w:lineRule="auto"/>
              <w:rPr>
                <w:b/>
                <w:sz w:val="18"/>
                <w:szCs w:val="18"/>
              </w:rPr>
            </w:pPr>
            <w:r>
              <w:rPr>
                <w:sz w:val="18"/>
                <w:szCs w:val="18"/>
              </w:rPr>
              <w:t>NOT SUBJ TEST</w:t>
            </w:r>
          </w:p>
        </w:tc>
        <w:tc>
          <w:tcPr>
            <w:tcW w:w="4536" w:type="dxa"/>
            <w:tcMar>
              <w:top w:w="100" w:type="dxa"/>
              <w:left w:w="100" w:type="dxa"/>
              <w:bottom w:w="100" w:type="dxa"/>
              <w:right w:w="100" w:type="dxa"/>
            </w:tcMar>
          </w:tcPr>
          <w:p w14:paraId="7B5999DE" w14:textId="77777777" w:rsidR="009A4571" w:rsidRPr="00EE03B6" w:rsidRDefault="009A4571" w:rsidP="005E1E29">
            <w:pPr>
              <w:pStyle w:val="normal0"/>
              <w:widowControl w:val="0"/>
              <w:spacing w:line="240" w:lineRule="auto"/>
              <w:rPr>
                <w:sz w:val="18"/>
                <w:szCs w:val="18"/>
              </w:rPr>
            </w:pPr>
            <w:r w:rsidRPr="00EE03B6">
              <w:rPr>
                <w:sz w:val="18"/>
                <w:szCs w:val="18"/>
              </w:rPr>
              <w:t xml:space="preserve">(a) </w:t>
            </w:r>
            <w:proofErr w:type="gramStart"/>
            <w:r w:rsidRPr="00EE03B6">
              <w:rPr>
                <w:sz w:val="18"/>
                <w:szCs w:val="18"/>
              </w:rPr>
              <w:t>intention</w:t>
            </w:r>
            <w:proofErr w:type="gramEnd"/>
            <w:r w:rsidRPr="00EE03B6">
              <w:rPr>
                <w:sz w:val="18"/>
                <w:szCs w:val="18"/>
              </w:rPr>
              <w:t xml:space="preserve"> found in:</w:t>
            </w:r>
          </w:p>
          <w:p w14:paraId="3770E6E4" w14:textId="77777777" w:rsidR="009A4571" w:rsidRPr="00EE03B6" w:rsidRDefault="009A4571" w:rsidP="005E1E29">
            <w:pPr>
              <w:pStyle w:val="normal0"/>
              <w:widowControl w:val="0"/>
              <w:spacing w:line="240" w:lineRule="auto"/>
              <w:rPr>
                <w:sz w:val="18"/>
                <w:szCs w:val="18"/>
              </w:rPr>
            </w:pPr>
            <w:r w:rsidRPr="00EE03B6">
              <w:rPr>
                <w:sz w:val="18"/>
                <w:szCs w:val="18"/>
              </w:rPr>
              <w:t xml:space="preserve">       (</w:t>
            </w:r>
            <w:proofErr w:type="spellStart"/>
            <w:r w:rsidRPr="00EE03B6">
              <w:rPr>
                <w:sz w:val="18"/>
                <w:szCs w:val="18"/>
              </w:rPr>
              <w:t>i</w:t>
            </w:r>
            <w:proofErr w:type="spellEnd"/>
            <w:r w:rsidRPr="00EE03B6">
              <w:rPr>
                <w:sz w:val="18"/>
                <w:szCs w:val="18"/>
              </w:rPr>
              <w:t xml:space="preserve">) </w:t>
            </w:r>
            <w:proofErr w:type="gramStart"/>
            <w:r w:rsidRPr="00EE03B6">
              <w:rPr>
                <w:sz w:val="18"/>
                <w:szCs w:val="18"/>
              </w:rPr>
              <w:t>natural</w:t>
            </w:r>
            <w:proofErr w:type="gramEnd"/>
            <w:r w:rsidRPr="00EE03B6">
              <w:rPr>
                <w:sz w:val="18"/>
                <w:szCs w:val="18"/>
              </w:rPr>
              <w:t xml:space="preserve"> and ordinary meaning of words,</w:t>
            </w:r>
          </w:p>
          <w:p w14:paraId="01567B72" w14:textId="77777777" w:rsidR="009A4571" w:rsidRPr="00EE03B6" w:rsidRDefault="009A4571" w:rsidP="005E1E29">
            <w:pPr>
              <w:pStyle w:val="normal0"/>
              <w:widowControl w:val="0"/>
              <w:spacing w:line="240" w:lineRule="auto"/>
              <w:rPr>
                <w:sz w:val="18"/>
                <w:szCs w:val="18"/>
              </w:rPr>
            </w:pPr>
            <w:r w:rsidRPr="00EE03B6">
              <w:rPr>
                <w:sz w:val="18"/>
                <w:szCs w:val="18"/>
              </w:rPr>
              <w:t xml:space="preserve">        (ii) </w:t>
            </w:r>
            <w:proofErr w:type="gramStart"/>
            <w:r w:rsidRPr="00EE03B6">
              <w:rPr>
                <w:sz w:val="18"/>
                <w:szCs w:val="18"/>
              </w:rPr>
              <w:t>overall</w:t>
            </w:r>
            <w:proofErr w:type="gramEnd"/>
            <w:r w:rsidRPr="00EE03B6">
              <w:rPr>
                <w:sz w:val="18"/>
                <w:szCs w:val="18"/>
              </w:rPr>
              <w:t xml:space="preserve"> purpose of the document,</w:t>
            </w:r>
          </w:p>
          <w:p w14:paraId="6DCA63E2" w14:textId="77777777" w:rsidR="009A4571" w:rsidRPr="00EE03B6" w:rsidRDefault="009A4571" w:rsidP="005E1E29">
            <w:pPr>
              <w:pStyle w:val="normal0"/>
              <w:widowControl w:val="0"/>
              <w:spacing w:line="240" w:lineRule="auto"/>
              <w:rPr>
                <w:sz w:val="18"/>
                <w:szCs w:val="18"/>
              </w:rPr>
            </w:pPr>
            <w:r w:rsidRPr="00EE03B6">
              <w:rPr>
                <w:sz w:val="18"/>
                <w:szCs w:val="18"/>
              </w:rPr>
              <w:t xml:space="preserve">        (iii) </w:t>
            </w:r>
            <w:proofErr w:type="gramStart"/>
            <w:r w:rsidRPr="00EE03B6">
              <w:rPr>
                <w:sz w:val="18"/>
                <w:szCs w:val="18"/>
              </w:rPr>
              <w:t>any</w:t>
            </w:r>
            <w:proofErr w:type="gramEnd"/>
            <w:r w:rsidRPr="00EE03B6">
              <w:rPr>
                <w:sz w:val="18"/>
                <w:szCs w:val="18"/>
              </w:rPr>
              <w:t xml:space="preserve"> other provisions of the document</w:t>
            </w:r>
          </w:p>
          <w:p w14:paraId="0866BA09" w14:textId="77777777" w:rsidR="009A4571" w:rsidRPr="00EE03B6" w:rsidRDefault="009A4571" w:rsidP="005E1E29">
            <w:pPr>
              <w:pStyle w:val="normal0"/>
              <w:widowControl w:val="0"/>
              <w:spacing w:line="240" w:lineRule="auto"/>
              <w:rPr>
                <w:sz w:val="18"/>
                <w:szCs w:val="18"/>
              </w:rPr>
            </w:pPr>
            <w:r w:rsidRPr="00EE03B6">
              <w:rPr>
                <w:sz w:val="18"/>
                <w:szCs w:val="18"/>
              </w:rPr>
              <w:t xml:space="preserve">        (iv) </w:t>
            </w:r>
            <w:proofErr w:type="gramStart"/>
            <w:r w:rsidRPr="00EE03B6">
              <w:rPr>
                <w:sz w:val="18"/>
                <w:szCs w:val="18"/>
              </w:rPr>
              <w:t>facts</w:t>
            </w:r>
            <w:proofErr w:type="gramEnd"/>
            <w:r w:rsidRPr="00EE03B6">
              <w:rPr>
                <w:sz w:val="18"/>
                <w:szCs w:val="18"/>
              </w:rPr>
              <w:t xml:space="preserve"> known or assumed by the parties at the time that the document was executed, and</w:t>
            </w:r>
          </w:p>
          <w:p w14:paraId="67FB9DB2" w14:textId="77777777" w:rsidR="009A4571" w:rsidRPr="00EE03B6" w:rsidRDefault="009A4571" w:rsidP="005E1E29">
            <w:pPr>
              <w:pStyle w:val="normal0"/>
              <w:widowControl w:val="0"/>
              <w:spacing w:line="240" w:lineRule="auto"/>
              <w:rPr>
                <w:sz w:val="18"/>
                <w:szCs w:val="18"/>
              </w:rPr>
            </w:pPr>
            <w:r w:rsidRPr="00EE03B6">
              <w:rPr>
                <w:sz w:val="18"/>
                <w:szCs w:val="18"/>
              </w:rPr>
              <w:t xml:space="preserve">        (v) </w:t>
            </w:r>
            <w:proofErr w:type="gramStart"/>
            <w:r w:rsidRPr="00EE03B6">
              <w:rPr>
                <w:sz w:val="18"/>
                <w:szCs w:val="18"/>
              </w:rPr>
              <w:t>common</w:t>
            </w:r>
            <w:proofErr w:type="gramEnd"/>
            <w:r w:rsidRPr="00EE03B6">
              <w:rPr>
                <w:sz w:val="18"/>
                <w:szCs w:val="18"/>
              </w:rPr>
              <w:t xml:space="preserve"> sense,</w:t>
            </w:r>
          </w:p>
          <w:p w14:paraId="3ADD98DF" w14:textId="77777777" w:rsidR="009A4571" w:rsidRPr="00EE03B6" w:rsidRDefault="009A4571" w:rsidP="005E1E29">
            <w:pPr>
              <w:pStyle w:val="normal0"/>
              <w:widowControl w:val="0"/>
              <w:spacing w:line="240" w:lineRule="auto"/>
              <w:rPr>
                <w:b/>
                <w:sz w:val="18"/>
                <w:szCs w:val="18"/>
              </w:rPr>
            </w:pPr>
            <w:proofErr w:type="gramStart"/>
            <w:r w:rsidRPr="00EE03B6">
              <w:rPr>
                <w:sz w:val="18"/>
                <w:szCs w:val="18"/>
              </w:rPr>
              <w:t>but</w:t>
            </w:r>
            <w:proofErr w:type="gramEnd"/>
            <w:r w:rsidRPr="00EE03B6">
              <w:rPr>
                <w:sz w:val="18"/>
                <w:szCs w:val="18"/>
              </w:rPr>
              <w:t xml:space="preserve"> (b) ignoring subjective evidence of any party’s intentions.</w:t>
            </w:r>
          </w:p>
        </w:tc>
        <w:tc>
          <w:tcPr>
            <w:tcW w:w="3118" w:type="dxa"/>
            <w:tcMar>
              <w:top w:w="100" w:type="dxa"/>
              <w:left w:w="100" w:type="dxa"/>
              <w:bottom w:w="100" w:type="dxa"/>
              <w:right w:w="100" w:type="dxa"/>
            </w:tcMar>
          </w:tcPr>
          <w:p w14:paraId="623E695E" w14:textId="77777777" w:rsidR="009A4571" w:rsidRPr="00EE03B6" w:rsidRDefault="009A4571" w:rsidP="005E1E29">
            <w:pPr>
              <w:pStyle w:val="normal0"/>
              <w:widowControl w:val="0"/>
              <w:spacing w:line="240" w:lineRule="auto"/>
              <w:rPr>
                <w:b/>
                <w:sz w:val="18"/>
                <w:szCs w:val="18"/>
              </w:rPr>
            </w:pPr>
            <w:r w:rsidRPr="00EE03B6">
              <w:rPr>
                <w:sz w:val="18"/>
                <w:szCs w:val="18"/>
              </w:rPr>
              <w:t xml:space="preserve">Marley v. Rawlings, [2014] UKSC 2 </w:t>
            </w:r>
          </w:p>
        </w:tc>
      </w:tr>
      <w:tr w:rsidR="009A4571" w:rsidRPr="00EE03B6" w14:paraId="6335AF26" w14:textId="77777777" w:rsidTr="005E1E29">
        <w:tc>
          <w:tcPr>
            <w:tcW w:w="2227" w:type="dxa"/>
            <w:tcMar>
              <w:top w:w="100" w:type="dxa"/>
              <w:left w:w="100" w:type="dxa"/>
              <w:bottom w:w="100" w:type="dxa"/>
              <w:right w:w="100" w:type="dxa"/>
            </w:tcMar>
          </w:tcPr>
          <w:p w14:paraId="0433FA78" w14:textId="77777777" w:rsidR="009A4571" w:rsidRPr="00A64316" w:rsidRDefault="009A4571" w:rsidP="005E1E29">
            <w:pPr>
              <w:pStyle w:val="normal0"/>
              <w:widowControl w:val="0"/>
              <w:spacing w:line="240" w:lineRule="auto"/>
              <w:rPr>
                <w:sz w:val="18"/>
                <w:szCs w:val="18"/>
              </w:rPr>
            </w:pPr>
            <w:r w:rsidRPr="00A64316">
              <w:rPr>
                <w:sz w:val="18"/>
                <w:szCs w:val="18"/>
              </w:rPr>
              <w:t>Crude language can still make a K if between business parties</w:t>
            </w:r>
          </w:p>
        </w:tc>
        <w:tc>
          <w:tcPr>
            <w:tcW w:w="4536" w:type="dxa"/>
            <w:tcMar>
              <w:top w:w="100" w:type="dxa"/>
              <w:left w:w="100" w:type="dxa"/>
              <w:bottom w:w="100" w:type="dxa"/>
              <w:right w:w="100" w:type="dxa"/>
            </w:tcMar>
          </w:tcPr>
          <w:p w14:paraId="591C8723" w14:textId="77777777" w:rsidR="009A4571" w:rsidRPr="00A64316" w:rsidRDefault="009A4571" w:rsidP="005E1E29">
            <w:pPr>
              <w:pStyle w:val="normal0"/>
              <w:widowControl w:val="0"/>
              <w:spacing w:line="240" w:lineRule="auto"/>
              <w:rPr>
                <w:sz w:val="18"/>
                <w:szCs w:val="18"/>
              </w:rPr>
            </w:pPr>
            <w:r w:rsidRPr="00A64316">
              <w:rPr>
                <w:sz w:val="18"/>
                <w:szCs w:val="18"/>
              </w:rPr>
              <w:t xml:space="preserve">“While business people may use ‘crude and summary’ language, they can still establish clear and enforceable contracts, where machinery is in place to provide a method to calculate specifics …” </w:t>
            </w:r>
          </w:p>
        </w:tc>
        <w:tc>
          <w:tcPr>
            <w:tcW w:w="3118" w:type="dxa"/>
            <w:tcMar>
              <w:top w:w="100" w:type="dxa"/>
              <w:left w:w="100" w:type="dxa"/>
              <w:bottom w:w="100" w:type="dxa"/>
              <w:right w:w="100" w:type="dxa"/>
            </w:tcMar>
          </w:tcPr>
          <w:p w14:paraId="367936BD" w14:textId="77777777" w:rsidR="009A4571" w:rsidRPr="00A64316" w:rsidRDefault="009A4571" w:rsidP="005E1E29">
            <w:pPr>
              <w:pStyle w:val="normal0"/>
              <w:widowControl w:val="0"/>
              <w:spacing w:line="240" w:lineRule="auto"/>
              <w:rPr>
                <w:sz w:val="18"/>
                <w:szCs w:val="18"/>
              </w:rPr>
            </w:pPr>
            <w:proofErr w:type="spellStart"/>
            <w:r w:rsidRPr="00A64316">
              <w:rPr>
                <w:sz w:val="18"/>
                <w:szCs w:val="18"/>
              </w:rPr>
              <w:t>Klemke</w:t>
            </w:r>
            <w:proofErr w:type="spellEnd"/>
            <w:r w:rsidRPr="00A64316">
              <w:rPr>
                <w:sz w:val="18"/>
                <w:szCs w:val="18"/>
              </w:rPr>
              <w:t xml:space="preserve"> Mining Corp. v. Shell Canada Ltd, 2008 ABCA 257</w:t>
            </w:r>
          </w:p>
        </w:tc>
      </w:tr>
      <w:tr w:rsidR="009A4571" w:rsidRPr="00EE03B6" w14:paraId="31D1ACA0" w14:textId="77777777" w:rsidTr="005E1E29">
        <w:tc>
          <w:tcPr>
            <w:tcW w:w="2227" w:type="dxa"/>
            <w:tcMar>
              <w:top w:w="100" w:type="dxa"/>
              <w:left w:w="100" w:type="dxa"/>
              <w:bottom w:w="100" w:type="dxa"/>
              <w:right w:w="100" w:type="dxa"/>
            </w:tcMar>
          </w:tcPr>
          <w:p w14:paraId="1D8D3161" w14:textId="77777777" w:rsidR="009A4571" w:rsidRPr="0014584C" w:rsidRDefault="009A4571" w:rsidP="005E1E29">
            <w:pPr>
              <w:pStyle w:val="normal0"/>
              <w:widowControl w:val="0"/>
              <w:spacing w:line="240" w:lineRule="auto"/>
              <w:rPr>
                <w:b/>
                <w:sz w:val="18"/>
                <w:szCs w:val="18"/>
              </w:rPr>
            </w:pPr>
            <w:r w:rsidRPr="0014584C">
              <w:rPr>
                <w:b/>
                <w:sz w:val="18"/>
                <w:szCs w:val="18"/>
              </w:rPr>
              <w:t>Meaningless Clauses</w:t>
            </w:r>
          </w:p>
          <w:p w14:paraId="4CAC1148" w14:textId="77777777" w:rsidR="009A4571" w:rsidRDefault="009A4571" w:rsidP="005E1E29">
            <w:pPr>
              <w:pStyle w:val="normal0"/>
              <w:widowControl w:val="0"/>
              <w:spacing w:line="240" w:lineRule="auto"/>
              <w:rPr>
                <w:sz w:val="18"/>
                <w:szCs w:val="18"/>
              </w:rPr>
            </w:pPr>
          </w:p>
          <w:p w14:paraId="001FD618" w14:textId="77777777" w:rsidR="009A4571" w:rsidRDefault="009A4571" w:rsidP="005E1E29">
            <w:pPr>
              <w:pStyle w:val="normal0"/>
              <w:widowControl w:val="0"/>
              <w:spacing w:line="240" w:lineRule="auto"/>
              <w:rPr>
                <w:sz w:val="18"/>
                <w:szCs w:val="18"/>
              </w:rPr>
            </w:pPr>
          </w:p>
          <w:p w14:paraId="60650F83" w14:textId="77777777" w:rsidR="009A4571" w:rsidRPr="0014584C" w:rsidRDefault="009A4571" w:rsidP="005E1E29">
            <w:pPr>
              <w:pStyle w:val="normal0"/>
              <w:widowControl w:val="0"/>
              <w:spacing w:line="240" w:lineRule="auto"/>
              <w:rPr>
                <w:b/>
                <w:sz w:val="18"/>
                <w:szCs w:val="18"/>
              </w:rPr>
            </w:pPr>
            <w:r w:rsidRPr="0014584C">
              <w:rPr>
                <w:b/>
                <w:sz w:val="18"/>
                <w:szCs w:val="18"/>
              </w:rPr>
              <w:t>Bad Faith</w:t>
            </w:r>
          </w:p>
        </w:tc>
        <w:tc>
          <w:tcPr>
            <w:tcW w:w="4536" w:type="dxa"/>
            <w:tcMar>
              <w:top w:w="100" w:type="dxa"/>
              <w:left w:w="100" w:type="dxa"/>
              <w:bottom w:w="100" w:type="dxa"/>
              <w:right w:w="100" w:type="dxa"/>
            </w:tcMar>
          </w:tcPr>
          <w:p w14:paraId="201108A8" w14:textId="77777777" w:rsidR="009A4571" w:rsidRDefault="009A4571" w:rsidP="005E1E29">
            <w:pPr>
              <w:pStyle w:val="normal0"/>
              <w:widowControl w:val="0"/>
              <w:spacing w:line="240" w:lineRule="auto"/>
              <w:rPr>
                <w:sz w:val="18"/>
                <w:szCs w:val="18"/>
              </w:rPr>
            </w:pPr>
            <w:r w:rsidRPr="00A64316">
              <w:rPr>
                <w:sz w:val="18"/>
                <w:szCs w:val="18"/>
              </w:rPr>
              <w:t>Can severe meaningless clauses to save a K</w:t>
            </w:r>
          </w:p>
          <w:p w14:paraId="4885E4C1" w14:textId="77777777" w:rsidR="009A4571" w:rsidRDefault="009A4571" w:rsidP="005E1E29">
            <w:pPr>
              <w:pStyle w:val="normal0"/>
              <w:widowControl w:val="0"/>
              <w:spacing w:line="240" w:lineRule="auto"/>
              <w:rPr>
                <w:sz w:val="18"/>
                <w:szCs w:val="18"/>
              </w:rPr>
            </w:pPr>
          </w:p>
          <w:p w14:paraId="53A5A424" w14:textId="77777777" w:rsidR="009A4571" w:rsidRDefault="009A4571" w:rsidP="005E1E29">
            <w:pPr>
              <w:pStyle w:val="normal0"/>
              <w:widowControl w:val="0"/>
              <w:spacing w:line="240" w:lineRule="auto"/>
              <w:rPr>
                <w:sz w:val="18"/>
                <w:szCs w:val="18"/>
              </w:rPr>
            </w:pPr>
          </w:p>
          <w:p w14:paraId="1496E5BA" w14:textId="77777777" w:rsidR="009A4571" w:rsidRDefault="009A4571" w:rsidP="005E1E29">
            <w:pPr>
              <w:pStyle w:val="normal0"/>
              <w:widowControl w:val="0"/>
              <w:spacing w:line="240" w:lineRule="auto"/>
              <w:rPr>
                <w:sz w:val="18"/>
                <w:szCs w:val="18"/>
              </w:rPr>
            </w:pPr>
            <w:r>
              <w:rPr>
                <w:sz w:val="18"/>
                <w:szCs w:val="18"/>
              </w:rPr>
              <w:t>Parties must exercise rights honestly, breached when acting in bad faith</w:t>
            </w:r>
          </w:p>
          <w:p w14:paraId="7BF7D294" w14:textId="77777777" w:rsidR="009A4571" w:rsidRDefault="009A4571" w:rsidP="005E1E29">
            <w:pPr>
              <w:pStyle w:val="normal0"/>
              <w:widowControl w:val="0"/>
              <w:spacing w:line="240" w:lineRule="auto"/>
              <w:rPr>
                <w:sz w:val="18"/>
                <w:szCs w:val="18"/>
              </w:rPr>
            </w:pPr>
          </w:p>
          <w:p w14:paraId="6D5678F1" w14:textId="77777777" w:rsidR="009A4571" w:rsidRPr="00A64316" w:rsidRDefault="009A4571" w:rsidP="005E1E29">
            <w:pPr>
              <w:pStyle w:val="normal0"/>
              <w:widowControl w:val="0"/>
              <w:spacing w:line="240" w:lineRule="auto"/>
              <w:rPr>
                <w:sz w:val="18"/>
                <w:szCs w:val="18"/>
              </w:rPr>
            </w:pPr>
            <w:r>
              <w:rPr>
                <w:sz w:val="18"/>
                <w:szCs w:val="18"/>
              </w:rPr>
              <w:t xml:space="preserve">No implied duty to act in good faith but there is a “general organizing principle of good faith that underlies contract law” – so courts may imply obligation to act in good </w:t>
            </w:r>
            <w:proofErr w:type="spellStart"/>
            <w:r>
              <w:rPr>
                <w:sz w:val="18"/>
                <w:szCs w:val="18"/>
              </w:rPr>
              <w:t>fatih</w:t>
            </w:r>
            <w:proofErr w:type="spellEnd"/>
          </w:p>
        </w:tc>
        <w:tc>
          <w:tcPr>
            <w:tcW w:w="3118" w:type="dxa"/>
            <w:tcMar>
              <w:top w:w="100" w:type="dxa"/>
              <w:left w:w="100" w:type="dxa"/>
              <w:bottom w:w="100" w:type="dxa"/>
              <w:right w:w="100" w:type="dxa"/>
            </w:tcMar>
          </w:tcPr>
          <w:p w14:paraId="296A9516" w14:textId="77777777" w:rsidR="009A4571" w:rsidRDefault="009A4571" w:rsidP="005E1E29">
            <w:pPr>
              <w:pStyle w:val="normal0"/>
              <w:widowControl w:val="0"/>
              <w:spacing w:line="240" w:lineRule="auto"/>
              <w:rPr>
                <w:sz w:val="18"/>
                <w:szCs w:val="18"/>
              </w:rPr>
            </w:pPr>
            <w:proofErr w:type="spellStart"/>
            <w:r w:rsidRPr="00A64316">
              <w:rPr>
                <w:sz w:val="18"/>
                <w:szCs w:val="18"/>
              </w:rPr>
              <w:t>Nicolene</w:t>
            </w:r>
            <w:proofErr w:type="spellEnd"/>
            <w:r w:rsidRPr="00A64316">
              <w:rPr>
                <w:sz w:val="18"/>
                <w:szCs w:val="18"/>
              </w:rPr>
              <w:t xml:space="preserve"> Ltd. v. Simmonds, [1953] 1 Q.B. 543 (C.A.</w:t>
            </w:r>
          </w:p>
          <w:p w14:paraId="78E6373E" w14:textId="77777777" w:rsidR="009A4571" w:rsidRDefault="009A4571" w:rsidP="005E1E29">
            <w:pPr>
              <w:pStyle w:val="normal0"/>
              <w:widowControl w:val="0"/>
              <w:spacing w:line="240" w:lineRule="auto"/>
              <w:rPr>
                <w:sz w:val="18"/>
                <w:szCs w:val="18"/>
              </w:rPr>
            </w:pPr>
          </w:p>
          <w:p w14:paraId="32E245F4" w14:textId="77777777" w:rsidR="009A4571" w:rsidRDefault="009A4571" w:rsidP="005E1E29">
            <w:pPr>
              <w:pStyle w:val="normal0"/>
              <w:widowControl w:val="0"/>
              <w:spacing w:line="240" w:lineRule="auto"/>
              <w:rPr>
                <w:sz w:val="18"/>
                <w:szCs w:val="18"/>
              </w:rPr>
            </w:pPr>
            <w:r>
              <w:rPr>
                <w:sz w:val="18"/>
                <w:szCs w:val="18"/>
              </w:rPr>
              <w:t xml:space="preserve">Gateway Realty v </w:t>
            </w:r>
            <w:proofErr w:type="spellStart"/>
            <w:r>
              <w:rPr>
                <w:sz w:val="18"/>
                <w:szCs w:val="18"/>
              </w:rPr>
              <w:t>Arton</w:t>
            </w:r>
            <w:proofErr w:type="spellEnd"/>
            <w:r>
              <w:rPr>
                <w:sz w:val="18"/>
                <w:szCs w:val="18"/>
              </w:rPr>
              <w:t xml:space="preserve"> Holdings 1991</w:t>
            </w:r>
          </w:p>
          <w:p w14:paraId="2DA26201" w14:textId="77777777" w:rsidR="009A4571" w:rsidRDefault="009A4571" w:rsidP="005E1E29">
            <w:pPr>
              <w:pStyle w:val="normal0"/>
              <w:widowControl w:val="0"/>
              <w:spacing w:line="240" w:lineRule="auto"/>
              <w:rPr>
                <w:sz w:val="18"/>
                <w:szCs w:val="18"/>
              </w:rPr>
            </w:pPr>
          </w:p>
          <w:p w14:paraId="49969B53" w14:textId="77777777" w:rsidR="009A4571" w:rsidRPr="00A64316" w:rsidRDefault="009A4571" w:rsidP="005E1E29">
            <w:pPr>
              <w:pStyle w:val="normal0"/>
              <w:widowControl w:val="0"/>
              <w:spacing w:line="240" w:lineRule="auto"/>
              <w:rPr>
                <w:sz w:val="18"/>
                <w:szCs w:val="18"/>
              </w:rPr>
            </w:pPr>
            <w:proofErr w:type="spellStart"/>
            <w:r>
              <w:rPr>
                <w:sz w:val="18"/>
                <w:szCs w:val="18"/>
              </w:rPr>
              <w:t>Bhasin</w:t>
            </w:r>
            <w:proofErr w:type="spellEnd"/>
            <w:r>
              <w:rPr>
                <w:sz w:val="18"/>
                <w:szCs w:val="18"/>
              </w:rPr>
              <w:t xml:space="preserve"> v </w:t>
            </w:r>
            <w:proofErr w:type="spellStart"/>
            <w:r>
              <w:rPr>
                <w:sz w:val="18"/>
                <w:szCs w:val="18"/>
              </w:rPr>
              <w:t>Hrynew</w:t>
            </w:r>
            <w:proofErr w:type="spellEnd"/>
            <w:r>
              <w:rPr>
                <w:sz w:val="18"/>
                <w:szCs w:val="18"/>
              </w:rPr>
              <w:t xml:space="preserve"> 2014</w:t>
            </w:r>
          </w:p>
        </w:tc>
      </w:tr>
      <w:tr w:rsidR="009A4571" w:rsidRPr="00EE03B6" w14:paraId="585CD2BE" w14:textId="77777777" w:rsidTr="005E1E29">
        <w:tc>
          <w:tcPr>
            <w:tcW w:w="2227" w:type="dxa"/>
            <w:tcMar>
              <w:top w:w="100" w:type="dxa"/>
              <w:left w:w="100" w:type="dxa"/>
              <w:bottom w:w="100" w:type="dxa"/>
              <w:right w:w="100" w:type="dxa"/>
            </w:tcMar>
          </w:tcPr>
          <w:p w14:paraId="53D83810" w14:textId="77777777" w:rsidR="009A4571" w:rsidRPr="00C40569" w:rsidRDefault="009A4571" w:rsidP="005E1E29">
            <w:pPr>
              <w:pStyle w:val="normal0"/>
              <w:widowControl w:val="0"/>
              <w:spacing w:line="240" w:lineRule="auto"/>
              <w:rPr>
                <w:sz w:val="18"/>
                <w:szCs w:val="18"/>
              </w:rPr>
            </w:pPr>
            <w:r w:rsidRPr="00C40569">
              <w:rPr>
                <w:sz w:val="18"/>
                <w:szCs w:val="18"/>
              </w:rPr>
              <w:t>“</w:t>
            </w:r>
            <w:proofErr w:type="gramStart"/>
            <w:r w:rsidRPr="00C40569">
              <w:rPr>
                <w:sz w:val="18"/>
                <w:szCs w:val="18"/>
              </w:rPr>
              <w:t>contra</w:t>
            </w:r>
            <w:proofErr w:type="gramEnd"/>
            <w:r w:rsidRPr="00C40569">
              <w:rPr>
                <w:sz w:val="18"/>
                <w:szCs w:val="18"/>
              </w:rPr>
              <w:t xml:space="preserve"> </w:t>
            </w:r>
            <w:proofErr w:type="spellStart"/>
            <w:r w:rsidRPr="00C40569">
              <w:rPr>
                <w:sz w:val="18"/>
                <w:szCs w:val="18"/>
              </w:rPr>
              <w:t>proferentem</w:t>
            </w:r>
            <w:proofErr w:type="spellEnd"/>
            <w:r w:rsidRPr="00C40569">
              <w:rPr>
                <w:sz w:val="18"/>
                <w:szCs w:val="18"/>
              </w:rPr>
              <w:t xml:space="preserve">” rule: “words are interpreted more strongly against the person who uses them”. </w:t>
            </w:r>
          </w:p>
        </w:tc>
        <w:tc>
          <w:tcPr>
            <w:tcW w:w="4536" w:type="dxa"/>
            <w:tcMar>
              <w:top w:w="100" w:type="dxa"/>
              <w:left w:w="100" w:type="dxa"/>
              <w:bottom w:w="100" w:type="dxa"/>
              <w:right w:w="100" w:type="dxa"/>
            </w:tcMar>
          </w:tcPr>
          <w:p w14:paraId="28EB91A9" w14:textId="77777777" w:rsidR="009A4571" w:rsidRPr="00C40569" w:rsidRDefault="009A4571" w:rsidP="005E1E29">
            <w:pPr>
              <w:pStyle w:val="normal0"/>
              <w:widowControl w:val="0"/>
              <w:spacing w:line="240" w:lineRule="auto"/>
              <w:rPr>
                <w:sz w:val="18"/>
                <w:szCs w:val="18"/>
              </w:rPr>
            </w:pPr>
            <w:r w:rsidRPr="00C40569">
              <w:rPr>
                <w:sz w:val="18"/>
                <w:szCs w:val="18"/>
              </w:rPr>
              <w:t>This principle is used to interpret words in insurance policies strictly against the insurer; that is, in a manner favourable to the insured.</w:t>
            </w:r>
          </w:p>
        </w:tc>
        <w:tc>
          <w:tcPr>
            <w:tcW w:w="3118" w:type="dxa"/>
            <w:tcMar>
              <w:top w:w="100" w:type="dxa"/>
              <w:left w:w="100" w:type="dxa"/>
              <w:bottom w:w="100" w:type="dxa"/>
              <w:right w:w="100" w:type="dxa"/>
            </w:tcMar>
          </w:tcPr>
          <w:p w14:paraId="703FBDAF" w14:textId="77777777" w:rsidR="009A4571" w:rsidRPr="00C40569" w:rsidRDefault="009A4571" w:rsidP="005E1E29">
            <w:pPr>
              <w:pStyle w:val="normal0"/>
              <w:widowControl w:val="0"/>
              <w:spacing w:line="240" w:lineRule="auto"/>
              <w:rPr>
                <w:sz w:val="18"/>
                <w:szCs w:val="18"/>
              </w:rPr>
            </w:pPr>
            <w:r w:rsidRPr="00C40569">
              <w:rPr>
                <w:sz w:val="18"/>
                <w:szCs w:val="18"/>
              </w:rPr>
              <w:t>Indemnity Insurance Co. v. Excel Cleaning Service, [1954] S.C.R. 169 at 179 (S.C.C.)</w:t>
            </w:r>
          </w:p>
        </w:tc>
      </w:tr>
    </w:tbl>
    <w:p w14:paraId="453BEC62" w14:textId="77777777" w:rsidR="006237DF" w:rsidRDefault="006237DF" w:rsidP="006237DF">
      <w:pPr>
        <w:pStyle w:val="normal0"/>
      </w:pPr>
    </w:p>
    <w:p w14:paraId="7C0D99B6" w14:textId="77777777" w:rsidR="009A4571" w:rsidRDefault="009A4571" w:rsidP="006237DF">
      <w:pPr>
        <w:pStyle w:val="normal0"/>
      </w:pPr>
    </w:p>
    <w:p w14:paraId="26E845AB" w14:textId="77777777" w:rsidR="006237DF" w:rsidRDefault="006237DF" w:rsidP="00990E68">
      <w:pPr>
        <w:pStyle w:val="CAN-heading3"/>
      </w:pPr>
      <w:bookmarkStart w:id="71" w:name="_Toc343110773"/>
      <w:r>
        <w:t>Intention to Create Legal Relations</w:t>
      </w:r>
      <w:bookmarkEnd w:id="71"/>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536"/>
        <w:gridCol w:w="3118"/>
      </w:tblGrid>
      <w:tr w:rsidR="009A4571" w:rsidRPr="00EE03B6" w14:paraId="74127164" w14:textId="77777777" w:rsidTr="005E1E29">
        <w:tc>
          <w:tcPr>
            <w:tcW w:w="2227" w:type="dxa"/>
            <w:tcMar>
              <w:top w:w="100" w:type="dxa"/>
              <w:left w:w="100" w:type="dxa"/>
              <w:bottom w:w="100" w:type="dxa"/>
              <w:right w:w="100" w:type="dxa"/>
            </w:tcMar>
          </w:tcPr>
          <w:p w14:paraId="35DCABBE" w14:textId="77777777" w:rsidR="009A4571" w:rsidRPr="00EE03B6" w:rsidRDefault="009A4571" w:rsidP="005E1E29">
            <w:pPr>
              <w:pStyle w:val="normal0"/>
              <w:widowControl w:val="0"/>
              <w:spacing w:line="240" w:lineRule="auto"/>
              <w:rPr>
                <w:sz w:val="18"/>
                <w:szCs w:val="18"/>
              </w:rPr>
            </w:pPr>
            <w:r w:rsidRPr="00EE03B6">
              <w:rPr>
                <w:sz w:val="18"/>
                <w:szCs w:val="18"/>
              </w:rPr>
              <w:t>“Gentlemen’s Agreements”</w:t>
            </w:r>
          </w:p>
        </w:tc>
        <w:tc>
          <w:tcPr>
            <w:tcW w:w="4536" w:type="dxa"/>
            <w:tcMar>
              <w:top w:w="100" w:type="dxa"/>
              <w:left w:w="100" w:type="dxa"/>
              <w:bottom w:w="100" w:type="dxa"/>
              <w:right w:w="100" w:type="dxa"/>
            </w:tcMar>
          </w:tcPr>
          <w:p w14:paraId="6DB57814" w14:textId="77777777" w:rsidR="009A4571" w:rsidRPr="00EE03B6" w:rsidRDefault="009A4571" w:rsidP="005E1E29">
            <w:pPr>
              <w:pStyle w:val="normal0"/>
              <w:widowControl w:val="0"/>
              <w:spacing w:line="240" w:lineRule="auto"/>
              <w:rPr>
                <w:sz w:val="18"/>
                <w:szCs w:val="18"/>
              </w:rPr>
            </w:pPr>
            <w:r w:rsidRPr="00EE03B6">
              <w:rPr>
                <w:sz w:val="18"/>
                <w:szCs w:val="18"/>
              </w:rPr>
              <w:t>If Parties say no intent to create legal creations then no K (not likely valid today)</w:t>
            </w:r>
          </w:p>
        </w:tc>
        <w:tc>
          <w:tcPr>
            <w:tcW w:w="3118" w:type="dxa"/>
            <w:tcMar>
              <w:top w:w="100" w:type="dxa"/>
              <w:left w:w="100" w:type="dxa"/>
              <w:bottom w:w="100" w:type="dxa"/>
              <w:right w:w="100" w:type="dxa"/>
            </w:tcMar>
          </w:tcPr>
          <w:p w14:paraId="65CC9239" w14:textId="77777777" w:rsidR="009A4571" w:rsidRPr="00EE03B6" w:rsidRDefault="009A4571" w:rsidP="005E1E29">
            <w:pPr>
              <w:pStyle w:val="normal0"/>
              <w:widowControl w:val="0"/>
              <w:spacing w:line="240" w:lineRule="auto"/>
              <w:rPr>
                <w:sz w:val="18"/>
                <w:szCs w:val="18"/>
              </w:rPr>
            </w:pPr>
            <w:r w:rsidRPr="00EE03B6">
              <w:rPr>
                <w:rFonts w:eastAsia="Cambria"/>
                <w:sz w:val="18"/>
                <w:szCs w:val="18"/>
              </w:rPr>
              <w:t xml:space="preserve">Rose and Frank Co. v. J.R. Crompton and Bros., Ltd., [1923] 2 K.B. 261 (C.A.), </w:t>
            </w:r>
          </w:p>
        </w:tc>
      </w:tr>
      <w:tr w:rsidR="009A4571" w:rsidRPr="00EE03B6" w14:paraId="013AF206" w14:textId="77777777" w:rsidTr="005E1E29">
        <w:tc>
          <w:tcPr>
            <w:tcW w:w="2227" w:type="dxa"/>
            <w:tcMar>
              <w:top w:w="100" w:type="dxa"/>
              <w:left w:w="100" w:type="dxa"/>
              <w:bottom w:w="100" w:type="dxa"/>
              <w:right w:w="100" w:type="dxa"/>
            </w:tcMar>
          </w:tcPr>
          <w:p w14:paraId="0294FD9F" w14:textId="77777777" w:rsidR="009A4571" w:rsidRPr="004A082A" w:rsidRDefault="009A4571" w:rsidP="005E1E29">
            <w:pPr>
              <w:pStyle w:val="normal0"/>
              <w:widowControl w:val="0"/>
              <w:spacing w:line="240" w:lineRule="auto"/>
              <w:rPr>
                <w:sz w:val="18"/>
                <w:szCs w:val="18"/>
              </w:rPr>
            </w:pPr>
            <w:r w:rsidRPr="004A082A">
              <w:rPr>
                <w:sz w:val="18"/>
                <w:szCs w:val="18"/>
              </w:rPr>
              <w:t>Discussion is not a contract</w:t>
            </w:r>
          </w:p>
        </w:tc>
        <w:tc>
          <w:tcPr>
            <w:tcW w:w="4536" w:type="dxa"/>
            <w:tcMar>
              <w:top w:w="100" w:type="dxa"/>
              <w:left w:w="100" w:type="dxa"/>
              <w:bottom w:w="100" w:type="dxa"/>
              <w:right w:w="100" w:type="dxa"/>
            </w:tcMar>
          </w:tcPr>
          <w:p w14:paraId="28D26CA5" w14:textId="77777777" w:rsidR="009A4571" w:rsidRPr="004A082A" w:rsidRDefault="009A4571" w:rsidP="005E1E29">
            <w:pPr>
              <w:pStyle w:val="normal0"/>
              <w:widowControl w:val="0"/>
              <w:spacing w:line="240" w:lineRule="auto"/>
              <w:rPr>
                <w:sz w:val="18"/>
                <w:szCs w:val="18"/>
              </w:rPr>
            </w:pPr>
            <w:r w:rsidRPr="004A082A">
              <w:rPr>
                <w:sz w:val="18"/>
                <w:szCs w:val="18"/>
              </w:rPr>
              <w:t>Preliminary communication is not an intention to create legal relations</w:t>
            </w:r>
          </w:p>
        </w:tc>
        <w:tc>
          <w:tcPr>
            <w:tcW w:w="3118" w:type="dxa"/>
            <w:tcMar>
              <w:top w:w="100" w:type="dxa"/>
              <w:left w:w="100" w:type="dxa"/>
              <w:bottom w:w="100" w:type="dxa"/>
              <w:right w:w="100" w:type="dxa"/>
            </w:tcMar>
          </w:tcPr>
          <w:p w14:paraId="2B9EAC0B" w14:textId="77777777" w:rsidR="009A4571" w:rsidRPr="004A082A" w:rsidRDefault="009A4571" w:rsidP="005E1E29">
            <w:pPr>
              <w:pStyle w:val="normal0"/>
              <w:widowControl w:val="0"/>
              <w:spacing w:line="240" w:lineRule="auto"/>
              <w:rPr>
                <w:sz w:val="18"/>
                <w:szCs w:val="18"/>
              </w:rPr>
            </w:pPr>
            <w:r w:rsidRPr="004A082A">
              <w:rPr>
                <w:rFonts w:eastAsia="Cambria"/>
                <w:sz w:val="18"/>
                <w:szCs w:val="18"/>
              </w:rPr>
              <w:t>Blair v. Western Mutual Benefit Assn., [1972] B.C.J. No. 620 (B.C.C.A.)</w:t>
            </w:r>
          </w:p>
        </w:tc>
      </w:tr>
      <w:tr w:rsidR="009A4571" w:rsidRPr="00EE03B6" w14:paraId="6EEBEEDD" w14:textId="77777777" w:rsidTr="005E1E29">
        <w:tc>
          <w:tcPr>
            <w:tcW w:w="2227" w:type="dxa"/>
            <w:tcMar>
              <w:top w:w="100" w:type="dxa"/>
              <w:left w:w="100" w:type="dxa"/>
              <w:bottom w:w="100" w:type="dxa"/>
              <w:right w:w="100" w:type="dxa"/>
            </w:tcMar>
          </w:tcPr>
          <w:p w14:paraId="4D63835B" w14:textId="77777777" w:rsidR="009A4571" w:rsidRPr="004A63C0" w:rsidRDefault="009A4571" w:rsidP="005E1E29">
            <w:pPr>
              <w:pStyle w:val="normal0"/>
              <w:widowControl w:val="0"/>
              <w:spacing w:line="240" w:lineRule="auto"/>
              <w:rPr>
                <w:sz w:val="18"/>
                <w:szCs w:val="18"/>
              </w:rPr>
            </w:pPr>
            <w:r w:rsidRPr="004A63C0">
              <w:rPr>
                <w:sz w:val="18"/>
                <w:szCs w:val="18"/>
              </w:rPr>
              <w:t>“</w:t>
            </w:r>
            <w:proofErr w:type="gramStart"/>
            <w:r w:rsidRPr="004A63C0">
              <w:rPr>
                <w:sz w:val="18"/>
                <w:szCs w:val="18"/>
              </w:rPr>
              <w:t>letter</w:t>
            </w:r>
            <w:proofErr w:type="gramEnd"/>
            <w:r w:rsidRPr="004A63C0">
              <w:rPr>
                <w:sz w:val="18"/>
                <w:szCs w:val="18"/>
              </w:rPr>
              <w:t xml:space="preserve"> of intent” </w:t>
            </w:r>
            <w:r>
              <w:rPr>
                <w:sz w:val="18"/>
                <w:szCs w:val="18"/>
              </w:rPr>
              <w:t xml:space="preserve">LOI </w:t>
            </w:r>
            <w:r w:rsidRPr="004A63C0">
              <w:rPr>
                <w:sz w:val="18"/>
                <w:szCs w:val="18"/>
              </w:rPr>
              <w:t xml:space="preserve">“memorandum of understanding” </w:t>
            </w:r>
            <w:r>
              <w:rPr>
                <w:sz w:val="18"/>
                <w:szCs w:val="18"/>
              </w:rPr>
              <w:t>MOU</w:t>
            </w:r>
          </w:p>
          <w:p w14:paraId="7DB31638" w14:textId="77777777" w:rsidR="009A4571" w:rsidRPr="004A63C0" w:rsidRDefault="009A4571" w:rsidP="005E1E29">
            <w:pPr>
              <w:pStyle w:val="normal0"/>
              <w:widowControl w:val="0"/>
              <w:spacing w:line="240" w:lineRule="auto"/>
              <w:rPr>
                <w:sz w:val="18"/>
                <w:szCs w:val="18"/>
              </w:rPr>
            </w:pPr>
          </w:p>
        </w:tc>
        <w:tc>
          <w:tcPr>
            <w:tcW w:w="4536" w:type="dxa"/>
            <w:tcMar>
              <w:top w:w="100" w:type="dxa"/>
              <w:left w:w="100" w:type="dxa"/>
              <w:bottom w:w="100" w:type="dxa"/>
              <w:right w:w="100" w:type="dxa"/>
            </w:tcMar>
          </w:tcPr>
          <w:p w14:paraId="5A6857AE" w14:textId="77777777" w:rsidR="009A4571" w:rsidRPr="004A63C0" w:rsidRDefault="009A4571" w:rsidP="005E1E29">
            <w:pPr>
              <w:pStyle w:val="normal0"/>
              <w:widowControl w:val="0"/>
              <w:spacing w:line="240" w:lineRule="auto"/>
              <w:rPr>
                <w:sz w:val="18"/>
                <w:szCs w:val="18"/>
              </w:rPr>
            </w:pPr>
            <w:r w:rsidRPr="004A63C0">
              <w:rPr>
                <w:sz w:val="18"/>
                <w:szCs w:val="18"/>
              </w:rPr>
              <w:t>Are not contracts, not intentions to create legal relations UNLESS terms clearly laid out and resulting K doesn’t add anything new</w:t>
            </w:r>
          </w:p>
        </w:tc>
        <w:tc>
          <w:tcPr>
            <w:tcW w:w="3118" w:type="dxa"/>
            <w:tcMar>
              <w:top w:w="100" w:type="dxa"/>
              <w:left w:w="100" w:type="dxa"/>
              <w:bottom w:w="100" w:type="dxa"/>
              <w:right w:w="100" w:type="dxa"/>
            </w:tcMar>
          </w:tcPr>
          <w:p w14:paraId="6FF8996E" w14:textId="77777777" w:rsidR="009A4571" w:rsidRPr="004A63C0" w:rsidRDefault="009A4571" w:rsidP="005E1E29">
            <w:pPr>
              <w:pStyle w:val="normal0"/>
              <w:widowControl w:val="0"/>
              <w:spacing w:line="240" w:lineRule="auto"/>
              <w:rPr>
                <w:sz w:val="18"/>
                <w:szCs w:val="18"/>
              </w:rPr>
            </w:pPr>
            <w:proofErr w:type="spellStart"/>
            <w:r w:rsidRPr="004A63C0">
              <w:rPr>
                <w:sz w:val="18"/>
                <w:szCs w:val="18"/>
              </w:rPr>
              <w:t>B</w:t>
            </w:r>
            <w:r w:rsidRPr="004A63C0">
              <w:rPr>
                <w:i/>
                <w:sz w:val="18"/>
                <w:szCs w:val="18"/>
              </w:rPr>
              <w:t>awitko</w:t>
            </w:r>
            <w:proofErr w:type="spellEnd"/>
            <w:r w:rsidRPr="004A63C0">
              <w:rPr>
                <w:i/>
                <w:sz w:val="18"/>
                <w:szCs w:val="18"/>
              </w:rPr>
              <w:t xml:space="preserve"> Investments Ltd. v. Kernels Popcorn</w:t>
            </w:r>
          </w:p>
          <w:p w14:paraId="2F230E64" w14:textId="77777777" w:rsidR="009A4571" w:rsidRPr="004A63C0" w:rsidRDefault="009A4571" w:rsidP="005E1E29">
            <w:pPr>
              <w:pStyle w:val="normal0"/>
              <w:widowControl w:val="0"/>
              <w:spacing w:line="240" w:lineRule="auto"/>
              <w:rPr>
                <w:sz w:val="18"/>
                <w:szCs w:val="18"/>
              </w:rPr>
            </w:pPr>
            <w:r w:rsidRPr="004A63C0">
              <w:rPr>
                <w:i/>
                <w:sz w:val="18"/>
                <w:szCs w:val="18"/>
              </w:rPr>
              <w:t>Ltd.</w:t>
            </w:r>
            <w:r w:rsidRPr="004A63C0">
              <w:rPr>
                <w:sz w:val="18"/>
                <w:szCs w:val="18"/>
              </w:rPr>
              <w:t>, [1991] O.J. No. 495 (Ont. C.A.)</w:t>
            </w:r>
          </w:p>
        </w:tc>
      </w:tr>
      <w:tr w:rsidR="009A4571" w:rsidRPr="00EE03B6" w14:paraId="41DA47CF" w14:textId="77777777" w:rsidTr="005E1E29">
        <w:tc>
          <w:tcPr>
            <w:tcW w:w="2227" w:type="dxa"/>
            <w:tcMar>
              <w:top w:w="100" w:type="dxa"/>
              <w:left w:w="100" w:type="dxa"/>
              <w:bottom w:w="100" w:type="dxa"/>
              <w:right w:w="100" w:type="dxa"/>
            </w:tcMar>
          </w:tcPr>
          <w:p w14:paraId="6C377AA3" w14:textId="77777777" w:rsidR="009A4571" w:rsidRPr="00FB236B" w:rsidRDefault="009A4571" w:rsidP="005E1E29">
            <w:pPr>
              <w:pStyle w:val="normal0"/>
              <w:widowControl w:val="0"/>
              <w:spacing w:line="240" w:lineRule="auto"/>
              <w:rPr>
                <w:sz w:val="18"/>
                <w:szCs w:val="18"/>
              </w:rPr>
            </w:pPr>
            <w:r w:rsidRPr="00FB236B">
              <w:rPr>
                <w:sz w:val="18"/>
                <w:szCs w:val="18"/>
              </w:rPr>
              <w:t>If agreement silent on intention, its presumed</w:t>
            </w:r>
          </w:p>
          <w:p w14:paraId="27689DDA" w14:textId="77777777" w:rsidR="009A4571" w:rsidRPr="00FB236B" w:rsidRDefault="009A4571" w:rsidP="005E1E29">
            <w:pPr>
              <w:pStyle w:val="normal0"/>
              <w:widowControl w:val="0"/>
              <w:spacing w:line="240" w:lineRule="auto"/>
              <w:rPr>
                <w:sz w:val="18"/>
                <w:szCs w:val="18"/>
              </w:rPr>
            </w:pPr>
          </w:p>
          <w:p w14:paraId="737C778E" w14:textId="77777777" w:rsidR="009A4571" w:rsidRPr="00FB236B" w:rsidRDefault="009A4571" w:rsidP="005E1E29">
            <w:pPr>
              <w:pStyle w:val="normal0"/>
              <w:widowControl w:val="0"/>
              <w:spacing w:line="240" w:lineRule="auto"/>
              <w:rPr>
                <w:sz w:val="18"/>
                <w:szCs w:val="18"/>
              </w:rPr>
            </w:pPr>
            <w:r w:rsidRPr="00FB236B">
              <w:rPr>
                <w:sz w:val="18"/>
                <w:szCs w:val="18"/>
              </w:rPr>
              <w:t>Use of service = K</w:t>
            </w:r>
          </w:p>
        </w:tc>
        <w:tc>
          <w:tcPr>
            <w:tcW w:w="4536" w:type="dxa"/>
            <w:tcMar>
              <w:top w:w="100" w:type="dxa"/>
              <w:left w:w="100" w:type="dxa"/>
              <w:bottom w:w="100" w:type="dxa"/>
              <w:right w:w="100" w:type="dxa"/>
            </w:tcMar>
          </w:tcPr>
          <w:p w14:paraId="090367BE" w14:textId="77777777" w:rsidR="009A4571" w:rsidRPr="00FB236B" w:rsidRDefault="009A4571" w:rsidP="005E1E29">
            <w:pPr>
              <w:pStyle w:val="normal0"/>
              <w:widowControl w:val="0"/>
              <w:spacing w:line="240" w:lineRule="auto"/>
              <w:rPr>
                <w:sz w:val="18"/>
                <w:szCs w:val="18"/>
              </w:rPr>
            </w:pPr>
            <w:r w:rsidRPr="00FB236B">
              <w:rPr>
                <w:sz w:val="18"/>
                <w:szCs w:val="18"/>
              </w:rPr>
              <w:t>Falls under an objective test: outside person would find it was a contract that was made</w:t>
            </w:r>
          </w:p>
          <w:p w14:paraId="62AF9FE4" w14:textId="77777777" w:rsidR="009A4571" w:rsidRPr="00FB236B" w:rsidRDefault="009A4571" w:rsidP="005E1E29">
            <w:pPr>
              <w:pStyle w:val="normal0"/>
              <w:widowControl w:val="0"/>
              <w:spacing w:line="240" w:lineRule="auto"/>
              <w:rPr>
                <w:sz w:val="18"/>
                <w:szCs w:val="18"/>
              </w:rPr>
            </w:pPr>
          </w:p>
          <w:p w14:paraId="0695CCB1" w14:textId="77777777" w:rsidR="009A4571" w:rsidRPr="00FB236B" w:rsidRDefault="009A4571" w:rsidP="005E1E29">
            <w:pPr>
              <w:pStyle w:val="normal0"/>
              <w:widowControl w:val="0"/>
              <w:spacing w:line="240" w:lineRule="auto"/>
              <w:rPr>
                <w:sz w:val="18"/>
                <w:szCs w:val="18"/>
              </w:rPr>
            </w:pPr>
            <w:r w:rsidRPr="00FB236B">
              <w:rPr>
                <w:sz w:val="18"/>
                <w:szCs w:val="18"/>
              </w:rPr>
              <w:t>Use of a service creates a contract, even if under mistaken belief</w:t>
            </w:r>
          </w:p>
        </w:tc>
        <w:tc>
          <w:tcPr>
            <w:tcW w:w="3118" w:type="dxa"/>
            <w:tcMar>
              <w:top w:w="100" w:type="dxa"/>
              <w:left w:w="100" w:type="dxa"/>
              <w:bottom w:w="100" w:type="dxa"/>
              <w:right w:w="100" w:type="dxa"/>
            </w:tcMar>
          </w:tcPr>
          <w:p w14:paraId="3BDA5421" w14:textId="77777777" w:rsidR="009A4571" w:rsidRPr="00FB236B" w:rsidRDefault="009A4571" w:rsidP="005E1E29">
            <w:pPr>
              <w:pStyle w:val="normal0"/>
              <w:widowControl w:val="0"/>
              <w:spacing w:line="240" w:lineRule="auto"/>
              <w:rPr>
                <w:sz w:val="18"/>
                <w:szCs w:val="18"/>
              </w:rPr>
            </w:pPr>
            <w:r w:rsidRPr="00FB236B">
              <w:rPr>
                <w:rFonts w:eastAsia="Cambria"/>
                <w:i/>
                <w:sz w:val="18"/>
                <w:szCs w:val="18"/>
              </w:rPr>
              <w:t>Upton-on-Severn Rural District Council v. Powell</w:t>
            </w:r>
            <w:r w:rsidRPr="00FB236B">
              <w:rPr>
                <w:rFonts w:eastAsia="Cambria"/>
                <w:sz w:val="18"/>
                <w:szCs w:val="18"/>
              </w:rPr>
              <w:t>, [1942] 1 All E.R. 220 (C.A.)</w:t>
            </w:r>
          </w:p>
        </w:tc>
      </w:tr>
      <w:tr w:rsidR="009A4571" w:rsidRPr="00EE03B6" w14:paraId="38F98209" w14:textId="77777777" w:rsidTr="005E1E29">
        <w:tc>
          <w:tcPr>
            <w:tcW w:w="2227" w:type="dxa"/>
            <w:tcMar>
              <w:top w:w="100" w:type="dxa"/>
              <w:left w:w="100" w:type="dxa"/>
              <w:bottom w:w="100" w:type="dxa"/>
              <w:right w:w="100" w:type="dxa"/>
            </w:tcMar>
          </w:tcPr>
          <w:p w14:paraId="6E01B786" w14:textId="77777777" w:rsidR="009A4571" w:rsidRPr="00FB236B" w:rsidRDefault="009A4571" w:rsidP="005E1E29">
            <w:pPr>
              <w:pStyle w:val="normal0"/>
              <w:widowControl w:val="0"/>
              <w:spacing w:line="240" w:lineRule="auto"/>
              <w:rPr>
                <w:sz w:val="18"/>
                <w:szCs w:val="18"/>
              </w:rPr>
            </w:pPr>
            <w:r w:rsidRPr="00FB236B">
              <w:rPr>
                <w:rFonts w:eastAsia="Cambria"/>
                <w:sz w:val="18"/>
                <w:szCs w:val="18"/>
              </w:rPr>
              <w:t xml:space="preserve">Gifts </w:t>
            </w:r>
          </w:p>
        </w:tc>
        <w:tc>
          <w:tcPr>
            <w:tcW w:w="4536" w:type="dxa"/>
            <w:tcMar>
              <w:top w:w="100" w:type="dxa"/>
              <w:left w:w="100" w:type="dxa"/>
              <w:bottom w:w="100" w:type="dxa"/>
              <w:right w:w="100" w:type="dxa"/>
            </w:tcMar>
          </w:tcPr>
          <w:p w14:paraId="52EA7C06" w14:textId="77777777" w:rsidR="009A4571" w:rsidRPr="00FB236B" w:rsidRDefault="009A4571" w:rsidP="005E1E29">
            <w:pPr>
              <w:pStyle w:val="normal0"/>
              <w:widowControl w:val="0"/>
              <w:spacing w:line="240" w:lineRule="auto"/>
              <w:rPr>
                <w:sz w:val="18"/>
                <w:szCs w:val="18"/>
              </w:rPr>
            </w:pPr>
            <w:r w:rsidRPr="00FB236B">
              <w:rPr>
                <w:sz w:val="18"/>
                <w:szCs w:val="18"/>
              </w:rPr>
              <w:t>Gifts do not create legal intentions</w:t>
            </w:r>
          </w:p>
        </w:tc>
        <w:tc>
          <w:tcPr>
            <w:tcW w:w="3118" w:type="dxa"/>
            <w:tcMar>
              <w:top w:w="100" w:type="dxa"/>
              <w:left w:w="100" w:type="dxa"/>
              <w:bottom w:w="100" w:type="dxa"/>
              <w:right w:w="100" w:type="dxa"/>
            </w:tcMar>
          </w:tcPr>
          <w:p w14:paraId="08A4E533" w14:textId="77777777" w:rsidR="009A4571" w:rsidRPr="00FB236B" w:rsidRDefault="009A4571" w:rsidP="005E1E29">
            <w:pPr>
              <w:pStyle w:val="normal0"/>
              <w:widowControl w:val="0"/>
              <w:spacing w:line="240" w:lineRule="auto"/>
              <w:rPr>
                <w:sz w:val="18"/>
                <w:szCs w:val="18"/>
              </w:rPr>
            </w:pPr>
            <w:r w:rsidRPr="00FB236B">
              <w:rPr>
                <w:rFonts w:eastAsia="Cambria"/>
                <w:sz w:val="18"/>
                <w:szCs w:val="18"/>
              </w:rPr>
              <w:t>Esso Petroleum Co. v. Commissioners of Customs and Excise, [1976] 1 W.L.R. 1 (H.L.)</w:t>
            </w:r>
          </w:p>
        </w:tc>
      </w:tr>
      <w:tr w:rsidR="009A4571" w:rsidRPr="00EE03B6" w14:paraId="5A5E5245" w14:textId="77777777" w:rsidTr="005E1E29">
        <w:tc>
          <w:tcPr>
            <w:tcW w:w="2227" w:type="dxa"/>
            <w:tcMar>
              <w:top w:w="100" w:type="dxa"/>
              <w:left w:w="100" w:type="dxa"/>
              <w:bottom w:w="100" w:type="dxa"/>
              <w:right w:w="100" w:type="dxa"/>
            </w:tcMar>
          </w:tcPr>
          <w:p w14:paraId="56FE6910" w14:textId="77777777" w:rsidR="009A4571" w:rsidRPr="00FB236B" w:rsidRDefault="009A4571" w:rsidP="005E1E29">
            <w:pPr>
              <w:pStyle w:val="normal0"/>
              <w:widowControl w:val="0"/>
              <w:spacing w:line="240" w:lineRule="auto"/>
              <w:rPr>
                <w:sz w:val="18"/>
                <w:szCs w:val="18"/>
              </w:rPr>
            </w:pPr>
            <w:r>
              <w:rPr>
                <w:rFonts w:eastAsia="Cambria"/>
                <w:sz w:val="18"/>
                <w:szCs w:val="18"/>
              </w:rPr>
              <w:t>Subject to clause</w:t>
            </w:r>
          </w:p>
        </w:tc>
        <w:tc>
          <w:tcPr>
            <w:tcW w:w="4536" w:type="dxa"/>
            <w:tcMar>
              <w:top w:w="100" w:type="dxa"/>
              <w:left w:w="100" w:type="dxa"/>
              <w:bottom w:w="100" w:type="dxa"/>
              <w:right w:w="100" w:type="dxa"/>
            </w:tcMar>
          </w:tcPr>
          <w:p w14:paraId="791163D3" w14:textId="77777777" w:rsidR="009A4571" w:rsidRPr="00FB236B" w:rsidRDefault="009A4571" w:rsidP="005E1E29">
            <w:pPr>
              <w:pStyle w:val="normal0"/>
              <w:widowControl w:val="0"/>
              <w:spacing w:line="240" w:lineRule="auto"/>
              <w:rPr>
                <w:sz w:val="18"/>
                <w:szCs w:val="18"/>
              </w:rPr>
            </w:pPr>
            <w:r>
              <w:rPr>
                <w:sz w:val="18"/>
                <w:szCs w:val="18"/>
              </w:rPr>
              <w:t>Not a K if subject to, shows negotiations</w:t>
            </w:r>
          </w:p>
        </w:tc>
        <w:tc>
          <w:tcPr>
            <w:tcW w:w="3118" w:type="dxa"/>
            <w:tcMar>
              <w:top w:w="100" w:type="dxa"/>
              <w:left w:w="100" w:type="dxa"/>
              <w:bottom w:w="100" w:type="dxa"/>
              <w:right w:w="100" w:type="dxa"/>
            </w:tcMar>
          </w:tcPr>
          <w:p w14:paraId="2B2F8DC4" w14:textId="77777777" w:rsidR="009A4571" w:rsidRPr="00FB236B" w:rsidRDefault="009A4571" w:rsidP="005E1E29">
            <w:pPr>
              <w:pStyle w:val="normal0"/>
              <w:widowControl w:val="0"/>
              <w:spacing w:line="240" w:lineRule="auto"/>
              <w:rPr>
                <w:sz w:val="18"/>
                <w:szCs w:val="18"/>
              </w:rPr>
            </w:pPr>
            <w:proofErr w:type="spellStart"/>
            <w:r w:rsidRPr="00FB236B">
              <w:rPr>
                <w:rFonts w:eastAsia="Cambria"/>
                <w:sz w:val="18"/>
                <w:szCs w:val="18"/>
              </w:rPr>
              <w:t>Girouard</w:t>
            </w:r>
            <w:proofErr w:type="spellEnd"/>
            <w:r w:rsidRPr="00FB236B">
              <w:rPr>
                <w:rFonts w:eastAsia="Cambria"/>
                <w:sz w:val="18"/>
                <w:szCs w:val="18"/>
              </w:rPr>
              <w:t xml:space="preserve"> v. </w:t>
            </w:r>
            <w:proofErr w:type="spellStart"/>
            <w:r w:rsidRPr="00FB236B">
              <w:rPr>
                <w:rFonts w:eastAsia="Cambria"/>
                <w:sz w:val="18"/>
                <w:szCs w:val="18"/>
              </w:rPr>
              <w:t>Druet</w:t>
            </w:r>
            <w:proofErr w:type="spellEnd"/>
            <w:r w:rsidRPr="00FB236B">
              <w:rPr>
                <w:rFonts w:eastAsia="Cambria"/>
                <w:sz w:val="18"/>
                <w:szCs w:val="18"/>
              </w:rPr>
              <w:t>, 2012 NBCA 40</w:t>
            </w:r>
          </w:p>
        </w:tc>
      </w:tr>
      <w:tr w:rsidR="009A4571" w:rsidRPr="00EE03B6" w14:paraId="685A2A08" w14:textId="77777777" w:rsidTr="005E1E29">
        <w:tc>
          <w:tcPr>
            <w:tcW w:w="2227" w:type="dxa"/>
            <w:tcMar>
              <w:top w:w="100" w:type="dxa"/>
              <w:left w:w="100" w:type="dxa"/>
              <w:bottom w:w="100" w:type="dxa"/>
              <w:right w:w="100" w:type="dxa"/>
            </w:tcMar>
          </w:tcPr>
          <w:p w14:paraId="6F871880" w14:textId="77777777" w:rsidR="009A4571" w:rsidRPr="00FB236B" w:rsidRDefault="009A4571" w:rsidP="005E1E29">
            <w:pPr>
              <w:pStyle w:val="normal0"/>
              <w:widowControl w:val="0"/>
              <w:spacing w:line="240" w:lineRule="auto"/>
              <w:rPr>
                <w:sz w:val="18"/>
                <w:szCs w:val="18"/>
              </w:rPr>
            </w:pPr>
            <w:r w:rsidRPr="00FB236B">
              <w:rPr>
                <w:rFonts w:eastAsia="Cambria"/>
                <w:sz w:val="18"/>
                <w:szCs w:val="18"/>
              </w:rPr>
              <w:t>Personal emails MIGHT not be considered contracts</w:t>
            </w:r>
          </w:p>
        </w:tc>
        <w:tc>
          <w:tcPr>
            <w:tcW w:w="4536" w:type="dxa"/>
            <w:tcMar>
              <w:top w:w="100" w:type="dxa"/>
              <w:left w:w="100" w:type="dxa"/>
              <w:bottom w:w="100" w:type="dxa"/>
              <w:right w:w="100" w:type="dxa"/>
            </w:tcMar>
          </w:tcPr>
          <w:p w14:paraId="2CC3D4DF" w14:textId="77777777" w:rsidR="009A4571" w:rsidRPr="00FB236B" w:rsidRDefault="009A4571" w:rsidP="005E1E29">
            <w:pPr>
              <w:pStyle w:val="normal0"/>
              <w:widowControl w:val="0"/>
              <w:spacing w:line="240" w:lineRule="auto"/>
              <w:rPr>
                <w:sz w:val="18"/>
                <w:szCs w:val="18"/>
              </w:rPr>
            </w:pPr>
            <w:r w:rsidRPr="00FB236B">
              <w:rPr>
                <w:sz w:val="18"/>
                <w:szCs w:val="18"/>
              </w:rPr>
              <w:t>Limited to consumer to consumer contracts</w:t>
            </w:r>
          </w:p>
          <w:p w14:paraId="6FCA37EA" w14:textId="77777777" w:rsidR="009A4571" w:rsidRPr="00FB236B" w:rsidRDefault="009A4571" w:rsidP="005E1E29">
            <w:pPr>
              <w:pStyle w:val="normal0"/>
              <w:widowControl w:val="0"/>
              <w:spacing w:line="240" w:lineRule="auto"/>
              <w:rPr>
                <w:sz w:val="18"/>
                <w:szCs w:val="18"/>
              </w:rPr>
            </w:pPr>
          </w:p>
          <w:p w14:paraId="3BD00218" w14:textId="77777777" w:rsidR="009A4571" w:rsidRPr="00FB236B" w:rsidRDefault="009A4571" w:rsidP="005E1E29">
            <w:pPr>
              <w:pStyle w:val="normal0"/>
              <w:widowControl w:val="0"/>
              <w:spacing w:line="240" w:lineRule="auto"/>
              <w:rPr>
                <w:sz w:val="18"/>
                <w:szCs w:val="18"/>
              </w:rPr>
            </w:pPr>
            <w:r w:rsidRPr="00FB236B">
              <w:rPr>
                <w:sz w:val="18"/>
                <w:szCs w:val="18"/>
              </w:rPr>
              <w:t>Considered preliminary negotiations</w:t>
            </w:r>
          </w:p>
        </w:tc>
        <w:tc>
          <w:tcPr>
            <w:tcW w:w="3118" w:type="dxa"/>
            <w:tcMar>
              <w:top w:w="100" w:type="dxa"/>
              <w:left w:w="100" w:type="dxa"/>
              <w:bottom w:w="100" w:type="dxa"/>
              <w:right w:w="100" w:type="dxa"/>
            </w:tcMar>
          </w:tcPr>
          <w:p w14:paraId="35ED36C0" w14:textId="77777777" w:rsidR="009A4571" w:rsidRPr="00FB236B" w:rsidRDefault="009A4571" w:rsidP="005E1E29">
            <w:pPr>
              <w:pStyle w:val="normal0"/>
              <w:widowControl w:val="0"/>
              <w:spacing w:line="240" w:lineRule="auto"/>
              <w:rPr>
                <w:sz w:val="18"/>
                <w:szCs w:val="18"/>
              </w:rPr>
            </w:pPr>
            <w:proofErr w:type="spellStart"/>
            <w:r w:rsidRPr="00FB236B">
              <w:rPr>
                <w:rFonts w:eastAsia="Cambria"/>
                <w:sz w:val="18"/>
                <w:szCs w:val="18"/>
              </w:rPr>
              <w:t>Girouard</w:t>
            </w:r>
            <w:proofErr w:type="spellEnd"/>
            <w:r w:rsidRPr="00FB236B">
              <w:rPr>
                <w:rFonts w:eastAsia="Cambria"/>
                <w:sz w:val="18"/>
                <w:szCs w:val="18"/>
              </w:rPr>
              <w:t xml:space="preserve"> v. </w:t>
            </w:r>
            <w:proofErr w:type="spellStart"/>
            <w:r w:rsidRPr="00FB236B">
              <w:rPr>
                <w:rFonts w:eastAsia="Cambria"/>
                <w:sz w:val="18"/>
                <w:szCs w:val="18"/>
              </w:rPr>
              <w:t>Druet</w:t>
            </w:r>
            <w:proofErr w:type="spellEnd"/>
            <w:r w:rsidRPr="00FB236B">
              <w:rPr>
                <w:rFonts w:eastAsia="Cambria"/>
                <w:sz w:val="18"/>
                <w:szCs w:val="18"/>
              </w:rPr>
              <w:t>, 2012 NBCA 40</w:t>
            </w:r>
          </w:p>
        </w:tc>
      </w:tr>
      <w:tr w:rsidR="009A4571" w:rsidRPr="00EE03B6" w14:paraId="5D6B242A" w14:textId="77777777" w:rsidTr="005E1E29">
        <w:tc>
          <w:tcPr>
            <w:tcW w:w="2227" w:type="dxa"/>
            <w:tcMar>
              <w:top w:w="100" w:type="dxa"/>
              <w:left w:w="100" w:type="dxa"/>
              <w:bottom w:w="100" w:type="dxa"/>
              <w:right w:w="100" w:type="dxa"/>
            </w:tcMar>
          </w:tcPr>
          <w:p w14:paraId="660B5D48" w14:textId="77777777" w:rsidR="009A4571" w:rsidRPr="00512459" w:rsidRDefault="009A4571" w:rsidP="005E1E29">
            <w:pPr>
              <w:pStyle w:val="normal0"/>
              <w:widowControl w:val="0"/>
              <w:spacing w:line="240" w:lineRule="auto"/>
              <w:rPr>
                <w:b/>
                <w:sz w:val="18"/>
                <w:szCs w:val="18"/>
              </w:rPr>
            </w:pPr>
            <w:r w:rsidRPr="00512459">
              <w:rPr>
                <w:b/>
                <w:sz w:val="18"/>
                <w:szCs w:val="18"/>
                <w:highlight w:val="yellow"/>
              </w:rPr>
              <w:t>COMMERCIAL context</w:t>
            </w:r>
          </w:p>
          <w:p w14:paraId="5D066DF8" w14:textId="77777777" w:rsidR="009A4571" w:rsidRPr="00512459" w:rsidRDefault="009A4571" w:rsidP="005E1E29">
            <w:pPr>
              <w:pStyle w:val="normal0"/>
              <w:widowControl w:val="0"/>
              <w:spacing w:line="240" w:lineRule="auto"/>
              <w:rPr>
                <w:sz w:val="18"/>
                <w:szCs w:val="18"/>
              </w:rPr>
            </w:pPr>
          </w:p>
          <w:p w14:paraId="5AB5A2A0" w14:textId="77777777" w:rsidR="009A4571" w:rsidRPr="00512459" w:rsidRDefault="009A4571" w:rsidP="005E1E29">
            <w:pPr>
              <w:pStyle w:val="normal0"/>
              <w:widowControl w:val="0"/>
              <w:spacing w:line="240" w:lineRule="auto"/>
              <w:rPr>
                <w:rFonts w:ascii="Cambria" w:eastAsia="Cambria" w:hAnsi="Cambria" w:cs="Cambria"/>
                <w:sz w:val="18"/>
                <w:szCs w:val="18"/>
              </w:rPr>
            </w:pPr>
            <w:r w:rsidRPr="00512459">
              <w:rPr>
                <w:sz w:val="18"/>
                <w:szCs w:val="18"/>
              </w:rPr>
              <w:t>Assume business people are making legal relations</w:t>
            </w:r>
          </w:p>
        </w:tc>
        <w:tc>
          <w:tcPr>
            <w:tcW w:w="4536" w:type="dxa"/>
            <w:tcMar>
              <w:top w:w="100" w:type="dxa"/>
              <w:left w:w="100" w:type="dxa"/>
              <w:bottom w:w="100" w:type="dxa"/>
              <w:right w:w="100" w:type="dxa"/>
            </w:tcMar>
          </w:tcPr>
          <w:p w14:paraId="052CC4AC" w14:textId="77777777" w:rsidR="009A4571" w:rsidRDefault="009A4571" w:rsidP="005E1E29">
            <w:pPr>
              <w:pStyle w:val="normal0"/>
              <w:widowControl w:val="0"/>
              <w:spacing w:line="240" w:lineRule="auto"/>
              <w:rPr>
                <w:sz w:val="18"/>
                <w:szCs w:val="18"/>
              </w:rPr>
            </w:pPr>
            <w:r w:rsidRPr="00512459">
              <w:rPr>
                <w:sz w:val="18"/>
                <w:szCs w:val="18"/>
              </w:rPr>
              <w:t>Either when they are negotiating a contract, or making changes to a pre-existing one</w:t>
            </w:r>
          </w:p>
          <w:p w14:paraId="2181A738" w14:textId="77777777" w:rsidR="009A4571" w:rsidRDefault="009A4571" w:rsidP="005E1E29">
            <w:pPr>
              <w:pStyle w:val="normal0"/>
              <w:widowControl w:val="0"/>
              <w:spacing w:line="240" w:lineRule="auto"/>
              <w:rPr>
                <w:sz w:val="18"/>
                <w:szCs w:val="18"/>
              </w:rPr>
            </w:pPr>
          </w:p>
          <w:p w14:paraId="05F8D3AF" w14:textId="77777777" w:rsidR="009A4571" w:rsidRPr="00512459" w:rsidRDefault="009A4571" w:rsidP="005E1E29">
            <w:pPr>
              <w:pStyle w:val="normal0"/>
              <w:widowControl w:val="0"/>
              <w:spacing w:line="240" w:lineRule="auto"/>
              <w:rPr>
                <w:sz w:val="18"/>
                <w:szCs w:val="18"/>
              </w:rPr>
            </w:pPr>
            <w:r>
              <w:rPr>
                <w:sz w:val="18"/>
                <w:szCs w:val="18"/>
              </w:rPr>
              <w:t>Onus on whoever wants out of K to rebut presumption of intention to create legal relations – heavy onus, hard to prove</w:t>
            </w:r>
          </w:p>
        </w:tc>
        <w:tc>
          <w:tcPr>
            <w:tcW w:w="3118" w:type="dxa"/>
            <w:tcMar>
              <w:top w:w="100" w:type="dxa"/>
              <w:left w:w="100" w:type="dxa"/>
              <w:bottom w:w="100" w:type="dxa"/>
              <w:right w:w="100" w:type="dxa"/>
            </w:tcMar>
          </w:tcPr>
          <w:p w14:paraId="35DD86DD" w14:textId="77777777" w:rsidR="009A4571" w:rsidRPr="00512459" w:rsidRDefault="009A4571" w:rsidP="005E1E29">
            <w:pPr>
              <w:pStyle w:val="normal0"/>
              <w:widowControl w:val="0"/>
              <w:spacing w:line="240" w:lineRule="auto"/>
              <w:rPr>
                <w:sz w:val="18"/>
                <w:szCs w:val="18"/>
              </w:rPr>
            </w:pPr>
            <w:r w:rsidRPr="00512459">
              <w:rPr>
                <w:i/>
                <w:sz w:val="18"/>
                <w:szCs w:val="18"/>
              </w:rPr>
              <w:t>Kleinwort Benson Ltd. v. Malaysia Mining Corp. Bhd</w:t>
            </w:r>
            <w:r w:rsidRPr="00512459">
              <w:rPr>
                <w:sz w:val="18"/>
                <w:szCs w:val="18"/>
              </w:rPr>
              <w:t>., [1989] 1 All E.R. 785 (C.A.)</w:t>
            </w:r>
          </w:p>
          <w:p w14:paraId="0E8B9F29" w14:textId="77777777" w:rsidR="009A4571" w:rsidRPr="00512459" w:rsidRDefault="009A4571" w:rsidP="005E1E29">
            <w:pPr>
              <w:pStyle w:val="normal0"/>
              <w:widowControl w:val="0"/>
              <w:spacing w:line="240" w:lineRule="auto"/>
              <w:rPr>
                <w:sz w:val="18"/>
                <w:szCs w:val="18"/>
              </w:rPr>
            </w:pPr>
          </w:p>
          <w:p w14:paraId="1D659754" w14:textId="77777777" w:rsidR="009A4571" w:rsidRPr="00512459" w:rsidRDefault="009A4571" w:rsidP="005E1E29">
            <w:pPr>
              <w:pStyle w:val="normal0"/>
              <w:widowControl w:val="0"/>
              <w:spacing w:line="240" w:lineRule="auto"/>
              <w:rPr>
                <w:rFonts w:eastAsia="Cambria"/>
                <w:i/>
                <w:sz w:val="18"/>
                <w:szCs w:val="18"/>
              </w:rPr>
            </w:pPr>
            <w:proofErr w:type="spellStart"/>
            <w:r w:rsidRPr="00512459">
              <w:rPr>
                <w:rFonts w:eastAsia="Cambria"/>
                <w:sz w:val="18"/>
                <w:szCs w:val="18"/>
              </w:rPr>
              <w:t>Attrill</w:t>
            </w:r>
            <w:proofErr w:type="spellEnd"/>
            <w:r w:rsidRPr="00512459">
              <w:rPr>
                <w:rFonts w:eastAsia="Cambria"/>
                <w:sz w:val="18"/>
                <w:szCs w:val="18"/>
              </w:rPr>
              <w:t xml:space="preserve"> v. Dresdner Kleinwort Ltd., [2013] 3 All E.R. 607 (C.A.)</w:t>
            </w:r>
          </w:p>
        </w:tc>
      </w:tr>
      <w:tr w:rsidR="009A4571" w:rsidRPr="00EE03B6" w14:paraId="268C32C0" w14:textId="77777777" w:rsidTr="005E1E29">
        <w:tc>
          <w:tcPr>
            <w:tcW w:w="2227" w:type="dxa"/>
            <w:tcMar>
              <w:top w:w="100" w:type="dxa"/>
              <w:left w:w="100" w:type="dxa"/>
              <w:bottom w:w="100" w:type="dxa"/>
              <w:right w:w="100" w:type="dxa"/>
            </w:tcMar>
          </w:tcPr>
          <w:p w14:paraId="7257575D" w14:textId="77777777" w:rsidR="009A4571" w:rsidRPr="00512459" w:rsidRDefault="009A4571" w:rsidP="005E1E29">
            <w:pPr>
              <w:pStyle w:val="normal0"/>
              <w:widowControl w:val="0"/>
              <w:spacing w:line="240" w:lineRule="auto"/>
              <w:rPr>
                <w:sz w:val="18"/>
                <w:szCs w:val="18"/>
              </w:rPr>
            </w:pPr>
            <w:r w:rsidRPr="00512459">
              <w:rPr>
                <w:sz w:val="18"/>
                <w:szCs w:val="18"/>
              </w:rPr>
              <w:t>Email negotiations form K</w:t>
            </w:r>
          </w:p>
        </w:tc>
        <w:tc>
          <w:tcPr>
            <w:tcW w:w="4536" w:type="dxa"/>
            <w:tcMar>
              <w:top w:w="100" w:type="dxa"/>
              <w:left w:w="100" w:type="dxa"/>
              <w:bottom w:w="100" w:type="dxa"/>
              <w:right w:w="100" w:type="dxa"/>
            </w:tcMar>
          </w:tcPr>
          <w:p w14:paraId="1BBF9182" w14:textId="77777777" w:rsidR="009A4571" w:rsidRPr="00512459" w:rsidRDefault="009A4571" w:rsidP="005E1E29">
            <w:pPr>
              <w:pStyle w:val="normal0"/>
              <w:widowControl w:val="0"/>
              <w:spacing w:line="240" w:lineRule="auto"/>
              <w:rPr>
                <w:sz w:val="18"/>
                <w:szCs w:val="18"/>
              </w:rPr>
            </w:pPr>
            <w:r w:rsidRPr="00512459">
              <w:rPr>
                <w:rFonts w:ascii="Cambria" w:eastAsia="Cambria" w:hAnsi="Cambria" w:cs="Cambria"/>
                <w:sz w:val="18"/>
                <w:szCs w:val="18"/>
              </w:rPr>
              <w:t>Commercial parties exchange of emails can be a contract</w:t>
            </w:r>
          </w:p>
        </w:tc>
        <w:tc>
          <w:tcPr>
            <w:tcW w:w="3118" w:type="dxa"/>
            <w:tcMar>
              <w:top w:w="100" w:type="dxa"/>
              <w:left w:w="100" w:type="dxa"/>
              <w:bottom w:w="100" w:type="dxa"/>
              <w:right w:w="100" w:type="dxa"/>
            </w:tcMar>
          </w:tcPr>
          <w:p w14:paraId="1F3DF27C" w14:textId="77777777" w:rsidR="009A4571" w:rsidRPr="00931C11" w:rsidRDefault="009A4571" w:rsidP="005E1E29">
            <w:pPr>
              <w:pStyle w:val="normal0"/>
              <w:widowControl w:val="0"/>
              <w:spacing w:line="240" w:lineRule="auto"/>
              <w:rPr>
                <w:sz w:val="18"/>
                <w:szCs w:val="18"/>
              </w:rPr>
            </w:pPr>
            <w:proofErr w:type="spellStart"/>
            <w:r w:rsidRPr="00931C11">
              <w:rPr>
                <w:rFonts w:eastAsia="Cambria"/>
                <w:sz w:val="18"/>
                <w:szCs w:val="18"/>
              </w:rPr>
              <w:t>Prolink</w:t>
            </w:r>
            <w:proofErr w:type="spellEnd"/>
            <w:r w:rsidRPr="00931C11">
              <w:rPr>
                <w:rFonts w:eastAsia="Cambria"/>
                <w:sz w:val="18"/>
                <w:szCs w:val="18"/>
              </w:rPr>
              <w:t xml:space="preserve"> Broker Network Inc. v. </w:t>
            </w:r>
            <w:proofErr w:type="spellStart"/>
            <w:r w:rsidRPr="00931C11">
              <w:rPr>
                <w:rFonts w:eastAsia="Cambria"/>
                <w:sz w:val="18"/>
                <w:szCs w:val="18"/>
              </w:rPr>
              <w:t>Jaitley</w:t>
            </w:r>
            <w:proofErr w:type="spellEnd"/>
            <w:r w:rsidRPr="00931C11">
              <w:rPr>
                <w:rFonts w:eastAsia="Cambria"/>
                <w:sz w:val="18"/>
                <w:szCs w:val="18"/>
              </w:rPr>
              <w:t>, [2013] O.J. No. 3065, 2013 ONSC 4497 (S.C.J.)</w:t>
            </w:r>
          </w:p>
        </w:tc>
      </w:tr>
      <w:tr w:rsidR="009A4571" w:rsidRPr="00EE03B6" w14:paraId="7F4340D0" w14:textId="77777777" w:rsidTr="005E1E29">
        <w:tc>
          <w:tcPr>
            <w:tcW w:w="2227" w:type="dxa"/>
            <w:tcMar>
              <w:top w:w="100" w:type="dxa"/>
              <w:left w:w="100" w:type="dxa"/>
              <w:bottom w:w="100" w:type="dxa"/>
              <w:right w:w="100" w:type="dxa"/>
            </w:tcMar>
          </w:tcPr>
          <w:p w14:paraId="6B83AFF6" w14:textId="77777777" w:rsidR="009A4571" w:rsidRDefault="009A4571" w:rsidP="005E1E29">
            <w:pPr>
              <w:pStyle w:val="normal0"/>
              <w:widowControl w:val="0"/>
              <w:spacing w:line="240" w:lineRule="auto"/>
              <w:rPr>
                <w:b/>
                <w:sz w:val="18"/>
                <w:szCs w:val="18"/>
                <w:highlight w:val="yellow"/>
              </w:rPr>
            </w:pPr>
            <w:r>
              <w:rPr>
                <w:b/>
                <w:sz w:val="18"/>
                <w:szCs w:val="18"/>
                <w:highlight w:val="yellow"/>
              </w:rPr>
              <w:t>Social / Domestic</w:t>
            </w:r>
          </w:p>
          <w:p w14:paraId="360263C2" w14:textId="77777777" w:rsidR="009A4571" w:rsidRPr="001D5402" w:rsidRDefault="009A4571" w:rsidP="005E1E29">
            <w:pPr>
              <w:pStyle w:val="normal0"/>
              <w:widowControl w:val="0"/>
              <w:spacing w:line="240" w:lineRule="auto"/>
              <w:rPr>
                <w:b/>
                <w:sz w:val="18"/>
                <w:szCs w:val="18"/>
                <w:highlight w:val="yellow"/>
              </w:rPr>
            </w:pPr>
          </w:p>
          <w:p w14:paraId="14B9D8D4" w14:textId="77777777" w:rsidR="009A4571" w:rsidRPr="00EE03B6" w:rsidRDefault="009A4571" w:rsidP="005E1E29">
            <w:pPr>
              <w:pStyle w:val="normal0"/>
              <w:widowControl w:val="0"/>
              <w:spacing w:line="240" w:lineRule="auto"/>
              <w:rPr>
                <w:b/>
                <w:sz w:val="18"/>
                <w:szCs w:val="18"/>
              </w:rPr>
            </w:pPr>
            <w:r w:rsidRPr="00213B4B">
              <w:rPr>
                <w:sz w:val="18"/>
                <w:szCs w:val="18"/>
              </w:rPr>
              <w:t xml:space="preserve">Domestic arrangements </w:t>
            </w:r>
            <w:r>
              <w:rPr>
                <w:sz w:val="18"/>
                <w:szCs w:val="18"/>
              </w:rPr>
              <w:t>not contracts</w:t>
            </w:r>
          </w:p>
        </w:tc>
        <w:tc>
          <w:tcPr>
            <w:tcW w:w="4536" w:type="dxa"/>
            <w:tcMar>
              <w:top w:w="100" w:type="dxa"/>
              <w:left w:w="100" w:type="dxa"/>
              <w:bottom w:w="100" w:type="dxa"/>
              <w:right w:w="100" w:type="dxa"/>
            </w:tcMar>
          </w:tcPr>
          <w:p w14:paraId="38BFFE34" w14:textId="77777777" w:rsidR="009A4571" w:rsidRDefault="009A4571" w:rsidP="005E1E29">
            <w:pPr>
              <w:pStyle w:val="normal0"/>
              <w:widowControl w:val="0"/>
              <w:spacing w:line="240" w:lineRule="auto"/>
              <w:rPr>
                <w:sz w:val="18"/>
                <w:szCs w:val="18"/>
              </w:rPr>
            </w:pPr>
            <w:r w:rsidRPr="0071520A">
              <w:rPr>
                <w:sz w:val="18"/>
                <w:szCs w:val="18"/>
              </w:rPr>
              <w:t xml:space="preserve">Family arrangements depend on good faith, not legally binding agreements.  </w:t>
            </w:r>
          </w:p>
          <w:p w14:paraId="3887EBC8" w14:textId="77777777" w:rsidR="009A4571" w:rsidRDefault="009A4571" w:rsidP="005E1E29">
            <w:pPr>
              <w:pStyle w:val="normal0"/>
              <w:widowControl w:val="0"/>
              <w:spacing w:line="240" w:lineRule="auto"/>
              <w:rPr>
                <w:sz w:val="18"/>
                <w:szCs w:val="18"/>
              </w:rPr>
            </w:pPr>
          </w:p>
          <w:p w14:paraId="516D17CB" w14:textId="77777777" w:rsidR="009A4571" w:rsidRPr="0071520A" w:rsidRDefault="009A4571" w:rsidP="005E1E29">
            <w:pPr>
              <w:pStyle w:val="normal0"/>
              <w:widowControl w:val="0"/>
              <w:spacing w:line="240" w:lineRule="auto"/>
              <w:rPr>
                <w:sz w:val="18"/>
                <w:szCs w:val="18"/>
              </w:rPr>
            </w:pPr>
            <w:r w:rsidRPr="0071520A">
              <w:rPr>
                <w:sz w:val="18"/>
                <w:szCs w:val="18"/>
              </w:rPr>
              <w:t>Might be softening now but no case authority</w:t>
            </w:r>
          </w:p>
        </w:tc>
        <w:tc>
          <w:tcPr>
            <w:tcW w:w="3118" w:type="dxa"/>
            <w:tcMar>
              <w:top w:w="100" w:type="dxa"/>
              <w:left w:w="100" w:type="dxa"/>
              <w:bottom w:w="100" w:type="dxa"/>
              <w:right w:w="100" w:type="dxa"/>
            </w:tcMar>
          </w:tcPr>
          <w:p w14:paraId="6136B32A" w14:textId="77777777" w:rsidR="009A4571" w:rsidRPr="00AB0B34" w:rsidRDefault="009A4571" w:rsidP="005E1E29">
            <w:pPr>
              <w:pStyle w:val="normal0"/>
              <w:widowControl w:val="0"/>
              <w:spacing w:line="240" w:lineRule="auto"/>
              <w:rPr>
                <w:rFonts w:eastAsia="Cambria"/>
                <w:sz w:val="18"/>
                <w:szCs w:val="18"/>
              </w:rPr>
            </w:pPr>
            <w:r w:rsidRPr="00AB0B34">
              <w:rPr>
                <w:rFonts w:eastAsia="Cambria"/>
                <w:sz w:val="18"/>
                <w:szCs w:val="18"/>
              </w:rPr>
              <w:t>Balfour v Balfour 1919</w:t>
            </w:r>
          </w:p>
          <w:p w14:paraId="0A844C18" w14:textId="77777777" w:rsidR="009A4571" w:rsidRPr="00AB0B34" w:rsidRDefault="009A4571" w:rsidP="005E1E29">
            <w:pPr>
              <w:pStyle w:val="normal0"/>
              <w:widowControl w:val="0"/>
              <w:spacing w:line="240" w:lineRule="auto"/>
              <w:rPr>
                <w:rFonts w:eastAsia="Cambria"/>
                <w:sz w:val="18"/>
                <w:szCs w:val="18"/>
              </w:rPr>
            </w:pPr>
          </w:p>
          <w:p w14:paraId="1067F589" w14:textId="77777777" w:rsidR="009A4571" w:rsidRPr="00AB0B34" w:rsidRDefault="009A4571" w:rsidP="005E1E29">
            <w:pPr>
              <w:pStyle w:val="normal0"/>
              <w:widowControl w:val="0"/>
              <w:spacing w:line="240" w:lineRule="auto"/>
              <w:rPr>
                <w:sz w:val="18"/>
                <w:szCs w:val="18"/>
              </w:rPr>
            </w:pPr>
            <w:r w:rsidRPr="00AB0B34">
              <w:rPr>
                <w:rFonts w:eastAsia="Cambria"/>
                <w:sz w:val="18"/>
                <w:szCs w:val="18"/>
              </w:rPr>
              <w:t xml:space="preserve">Jones v. </w:t>
            </w:r>
            <w:proofErr w:type="spellStart"/>
            <w:r w:rsidRPr="00AB0B34">
              <w:rPr>
                <w:rFonts w:eastAsia="Cambria"/>
                <w:sz w:val="18"/>
                <w:szCs w:val="18"/>
              </w:rPr>
              <w:t>Padavatton</w:t>
            </w:r>
            <w:proofErr w:type="spellEnd"/>
            <w:r w:rsidRPr="00AB0B34">
              <w:rPr>
                <w:rFonts w:eastAsia="Cambria"/>
                <w:sz w:val="18"/>
                <w:szCs w:val="18"/>
              </w:rPr>
              <w:t>, [1969] 1 W.L.R. 328 (C.A.)</w:t>
            </w:r>
          </w:p>
        </w:tc>
      </w:tr>
      <w:tr w:rsidR="009A4571" w:rsidRPr="00EE03B6" w14:paraId="256F9288" w14:textId="77777777" w:rsidTr="005E1E29">
        <w:tc>
          <w:tcPr>
            <w:tcW w:w="2227" w:type="dxa"/>
            <w:tcMar>
              <w:top w:w="100" w:type="dxa"/>
              <w:left w:w="100" w:type="dxa"/>
              <w:bottom w:w="100" w:type="dxa"/>
              <w:right w:w="100" w:type="dxa"/>
            </w:tcMar>
          </w:tcPr>
          <w:p w14:paraId="521A66AB" w14:textId="77777777" w:rsidR="009A4571" w:rsidRPr="00213B4B" w:rsidRDefault="009A4571" w:rsidP="005E1E29">
            <w:pPr>
              <w:pStyle w:val="normal0"/>
              <w:widowControl w:val="0"/>
              <w:spacing w:line="240" w:lineRule="auto"/>
              <w:rPr>
                <w:sz w:val="18"/>
                <w:szCs w:val="18"/>
              </w:rPr>
            </w:pPr>
            <w:r w:rsidRPr="00213B4B">
              <w:rPr>
                <w:sz w:val="18"/>
                <w:szCs w:val="18"/>
              </w:rPr>
              <w:t>Student/University</w:t>
            </w:r>
          </w:p>
        </w:tc>
        <w:tc>
          <w:tcPr>
            <w:tcW w:w="4536" w:type="dxa"/>
            <w:tcMar>
              <w:top w:w="100" w:type="dxa"/>
              <w:left w:w="100" w:type="dxa"/>
              <w:bottom w:w="100" w:type="dxa"/>
              <w:right w:w="100" w:type="dxa"/>
            </w:tcMar>
          </w:tcPr>
          <w:p w14:paraId="59E198BE" w14:textId="77777777" w:rsidR="009A4571" w:rsidRPr="00EE03B6" w:rsidRDefault="009A4571" w:rsidP="005E1E29">
            <w:pPr>
              <w:pStyle w:val="normal0"/>
              <w:widowControl w:val="0"/>
              <w:spacing w:line="240" w:lineRule="auto"/>
              <w:rPr>
                <w:b/>
                <w:sz w:val="18"/>
                <w:szCs w:val="18"/>
              </w:rPr>
            </w:pPr>
            <w:r w:rsidRPr="00213B4B">
              <w:rPr>
                <w:sz w:val="18"/>
                <w:szCs w:val="18"/>
              </w:rPr>
              <w:t>Scholastic relationship between student and university is not a contract</w:t>
            </w:r>
          </w:p>
        </w:tc>
        <w:tc>
          <w:tcPr>
            <w:tcW w:w="3118" w:type="dxa"/>
            <w:tcMar>
              <w:top w:w="100" w:type="dxa"/>
              <w:left w:w="100" w:type="dxa"/>
              <w:bottom w:w="100" w:type="dxa"/>
              <w:right w:w="100" w:type="dxa"/>
            </w:tcMar>
          </w:tcPr>
          <w:p w14:paraId="3EAD9D12" w14:textId="77777777" w:rsidR="009A4571" w:rsidRPr="00AB0B34" w:rsidRDefault="009A4571" w:rsidP="005E1E29">
            <w:pPr>
              <w:pStyle w:val="normal0"/>
              <w:widowControl w:val="0"/>
              <w:spacing w:line="240" w:lineRule="auto"/>
              <w:rPr>
                <w:sz w:val="18"/>
                <w:szCs w:val="18"/>
              </w:rPr>
            </w:pPr>
            <w:r w:rsidRPr="00AB0B34">
              <w:rPr>
                <w:rFonts w:eastAsia="Cambria"/>
                <w:sz w:val="18"/>
                <w:szCs w:val="18"/>
              </w:rPr>
              <w:t>Turner v. York University, [2012] O.J. No. 3873, 2012 ONSC 4272 (Ont. Div. Ct.)</w:t>
            </w:r>
          </w:p>
        </w:tc>
      </w:tr>
      <w:tr w:rsidR="009A4571" w:rsidRPr="00EE03B6" w14:paraId="0E4751DF" w14:textId="77777777" w:rsidTr="005E1E29">
        <w:tc>
          <w:tcPr>
            <w:tcW w:w="2227" w:type="dxa"/>
            <w:tcMar>
              <w:top w:w="100" w:type="dxa"/>
              <w:left w:w="100" w:type="dxa"/>
              <w:bottom w:w="100" w:type="dxa"/>
              <w:right w:w="100" w:type="dxa"/>
            </w:tcMar>
          </w:tcPr>
          <w:p w14:paraId="445540D3" w14:textId="77777777" w:rsidR="009A4571" w:rsidRPr="00213B4B" w:rsidRDefault="009A4571" w:rsidP="005E1E29">
            <w:pPr>
              <w:pStyle w:val="normal0"/>
              <w:widowControl w:val="0"/>
              <w:spacing w:line="240" w:lineRule="auto"/>
              <w:rPr>
                <w:sz w:val="18"/>
                <w:szCs w:val="18"/>
              </w:rPr>
            </w:pPr>
            <w:r>
              <w:rPr>
                <w:sz w:val="18"/>
                <w:szCs w:val="18"/>
              </w:rPr>
              <w:t>Separated families might have K</w:t>
            </w:r>
          </w:p>
        </w:tc>
        <w:tc>
          <w:tcPr>
            <w:tcW w:w="4536" w:type="dxa"/>
            <w:tcMar>
              <w:top w:w="100" w:type="dxa"/>
              <w:left w:w="100" w:type="dxa"/>
              <w:bottom w:w="100" w:type="dxa"/>
              <w:right w:w="100" w:type="dxa"/>
            </w:tcMar>
          </w:tcPr>
          <w:p w14:paraId="15A4BB31" w14:textId="77777777" w:rsidR="009A4571" w:rsidRPr="00213B4B" w:rsidRDefault="009A4571" w:rsidP="005E1E29">
            <w:pPr>
              <w:pStyle w:val="normal0"/>
              <w:widowControl w:val="0"/>
              <w:spacing w:line="240" w:lineRule="auto"/>
              <w:rPr>
                <w:sz w:val="18"/>
                <w:szCs w:val="18"/>
              </w:rPr>
            </w:pPr>
            <w:r>
              <w:rPr>
                <w:sz w:val="18"/>
                <w:szCs w:val="18"/>
              </w:rPr>
              <w:t>Separated family parties ‘not living in amity’ may meet criteria for intentional legal relations</w:t>
            </w:r>
          </w:p>
        </w:tc>
        <w:tc>
          <w:tcPr>
            <w:tcW w:w="3118" w:type="dxa"/>
            <w:tcMar>
              <w:top w:w="100" w:type="dxa"/>
              <w:left w:w="100" w:type="dxa"/>
              <w:bottom w:w="100" w:type="dxa"/>
              <w:right w:w="100" w:type="dxa"/>
            </w:tcMar>
          </w:tcPr>
          <w:p w14:paraId="6BAE06CA" w14:textId="77777777" w:rsidR="009A4571" w:rsidRPr="00AB0B34" w:rsidRDefault="009A4571" w:rsidP="005E1E29">
            <w:pPr>
              <w:pStyle w:val="normal0"/>
              <w:widowControl w:val="0"/>
              <w:spacing w:line="240" w:lineRule="auto"/>
              <w:rPr>
                <w:rFonts w:eastAsia="Cambria"/>
                <w:sz w:val="18"/>
                <w:szCs w:val="18"/>
              </w:rPr>
            </w:pPr>
            <w:r w:rsidRPr="00AB0B34">
              <w:rPr>
                <w:rFonts w:eastAsia="Cambria"/>
                <w:sz w:val="18"/>
                <w:szCs w:val="18"/>
              </w:rPr>
              <w:t>Merritt v Merritt 1970</w:t>
            </w:r>
          </w:p>
        </w:tc>
      </w:tr>
    </w:tbl>
    <w:p w14:paraId="643AE8ED" w14:textId="77777777" w:rsidR="006237DF" w:rsidRDefault="006237DF" w:rsidP="006237DF">
      <w:pPr>
        <w:pStyle w:val="normal0"/>
      </w:pPr>
    </w:p>
    <w:p w14:paraId="4306AEEE" w14:textId="77777777" w:rsidR="006237DF" w:rsidRDefault="006237DF" w:rsidP="000F213A">
      <w:pPr>
        <w:pStyle w:val="CAN-heading3"/>
      </w:pPr>
      <w:bookmarkStart w:id="72" w:name="_Toc343110774"/>
      <w:proofErr w:type="spellStart"/>
      <w:r w:rsidRPr="000F213A">
        <w:t>Privity</w:t>
      </w:r>
      <w:bookmarkEnd w:id="72"/>
      <w:proofErr w:type="spellEnd"/>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536"/>
        <w:gridCol w:w="3118"/>
      </w:tblGrid>
      <w:tr w:rsidR="000606E0" w:rsidRPr="00EE03B6" w14:paraId="6CE25A29" w14:textId="77777777" w:rsidTr="00F20124">
        <w:tc>
          <w:tcPr>
            <w:tcW w:w="2227" w:type="dxa"/>
            <w:tcMar>
              <w:top w:w="100" w:type="dxa"/>
              <w:left w:w="100" w:type="dxa"/>
              <w:bottom w:w="100" w:type="dxa"/>
              <w:right w:w="100" w:type="dxa"/>
            </w:tcMar>
          </w:tcPr>
          <w:p w14:paraId="52A34088" w14:textId="77777777" w:rsidR="000606E0" w:rsidRPr="00CD5416" w:rsidRDefault="000606E0" w:rsidP="00F20124">
            <w:pPr>
              <w:pStyle w:val="normal0"/>
              <w:widowControl w:val="0"/>
              <w:spacing w:line="240" w:lineRule="auto"/>
              <w:rPr>
                <w:b/>
                <w:sz w:val="18"/>
                <w:szCs w:val="18"/>
              </w:rPr>
            </w:pPr>
            <w:proofErr w:type="spellStart"/>
            <w:r w:rsidRPr="00CD5416">
              <w:rPr>
                <w:b/>
                <w:sz w:val="18"/>
                <w:szCs w:val="18"/>
                <w:highlight w:val="yellow"/>
              </w:rPr>
              <w:t>Privity</w:t>
            </w:r>
            <w:proofErr w:type="spellEnd"/>
          </w:p>
          <w:p w14:paraId="5BEF80B7" w14:textId="77777777" w:rsidR="000606E0" w:rsidRDefault="000606E0" w:rsidP="00F20124">
            <w:pPr>
              <w:pStyle w:val="normal0"/>
              <w:widowControl w:val="0"/>
              <w:spacing w:line="240" w:lineRule="auto"/>
              <w:rPr>
                <w:sz w:val="18"/>
                <w:szCs w:val="18"/>
              </w:rPr>
            </w:pPr>
          </w:p>
          <w:p w14:paraId="0E29C81F" w14:textId="77777777" w:rsidR="000606E0" w:rsidRPr="00D86643" w:rsidRDefault="000606E0" w:rsidP="00F20124">
            <w:pPr>
              <w:pStyle w:val="normal0"/>
              <w:widowControl w:val="0"/>
              <w:spacing w:line="240" w:lineRule="auto"/>
              <w:rPr>
                <w:sz w:val="18"/>
                <w:szCs w:val="18"/>
              </w:rPr>
            </w:pPr>
            <w:r>
              <w:rPr>
                <w:sz w:val="18"/>
                <w:szCs w:val="18"/>
              </w:rPr>
              <w:t>Only parties, not 3</w:t>
            </w:r>
            <w:r w:rsidRPr="00424DDA">
              <w:rPr>
                <w:sz w:val="18"/>
                <w:szCs w:val="18"/>
                <w:vertAlign w:val="superscript"/>
              </w:rPr>
              <w:t>rd</w:t>
            </w:r>
            <w:r>
              <w:rPr>
                <w:sz w:val="18"/>
                <w:szCs w:val="18"/>
              </w:rPr>
              <w:t xml:space="preserve"> party</w:t>
            </w:r>
          </w:p>
        </w:tc>
        <w:tc>
          <w:tcPr>
            <w:tcW w:w="4536" w:type="dxa"/>
            <w:tcMar>
              <w:top w:w="100" w:type="dxa"/>
              <w:left w:w="100" w:type="dxa"/>
              <w:bottom w:w="100" w:type="dxa"/>
              <w:right w:w="100" w:type="dxa"/>
            </w:tcMar>
          </w:tcPr>
          <w:p w14:paraId="73EF065B" w14:textId="77777777" w:rsidR="000606E0" w:rsidRDefault="000606E0" w:rsidP="00F20124">
            <w:pPr>
              <w:pStyle w:val="normal0"/>
              <w:widowControl w:val="0"/>
              <w:spacing w:line="240" w:lineRule="auto"/>
              <w:rPr>
                <w:sz w:val="18"/>
                <w:szCs w:val="18"/>
              </w:rPr>
            </w:pPr>
            <w:r w:rsidRPr="00D86643">
              <w:rPr>
                <w:sz w:val="18"/>
                <w:szCs w:val="18"/>
              </w:rPr>
              <w:t>Only parties involved in a K can enforce obligat</w:t>
            </w:r>
            <w:r>
              <w:rPr>
                <w:sz w:val="18"/>
                <w:szCs w:val="18"/>
              </w:rPr>
              <w:t>ions</w:t>
            </w:r>
          </w:p>
          <w:p w14:paraId="33D3BAA2" w14:textId="77777777" w:rsidR="000606E0" w:rsidRDefault="000606E0" w:rsidP="00F20124">
            <w:pPr>
              <w:pStyle w:val="normal0"/>
              <w:widowControl w:val="0"/>
              <w:spacing w:line="240" w:lineRule="auto"/>
              <w:rPr>
                <w:sz w:val="18"/>
                <w:szCs w:val="18"/>
              </w:rPr>
            </w:pPr>
            <w:r>
              <w:rPr>
                <w:sz w:val="18"/>
                <w:szCs w:val="18"/>
              </w:rPr>
              <w:t>Third party cannot enforce a K</w:t>
            </w:r>
          </w:p>
          <w:p w14:paraId="5CABB024" w14:textId="77777777" w:rsidR="000606E0" w:rsidRPr="00D86643" w:rsidRDefault="000606E0" w:rsidP="00F20124">
            <w:pPr>
              <w:pStyle w:val="normal0"/>
              <w:widowControl w:val="0"/>
              <w:spacing w:line="240" w:lineRule="auto"/>
              <w:rPr>
                <w:sz w:val="18"/>
                <w:szCs w:val="18"/>
              </w:rPr>
            </w:pPr>
            <w:r>
              <w:rPr>
                <w:sz w:val="18"/>
                <w:szCs w:val="18"/>
              </w:rPr>
              <w:t>Would be unjust to confer obligations to 3</w:t>
            </w:r>
            <w:r w:rsidRPr="000847EE">
              <w:rPr>
                <w:sz w:val="18"/>
                <w:szCs w:val="18"/>
                <w:vertAlign w:val="superscript"/>
              </w:rPr>
              <w:t>rd</w:t>
            </w:r>
            <w:r>
              <w:rPr>
                <w:sz w:val="18"/>
                <w:szCs w:val="18"/>
              </w:rPr>
              <w:t xml:space="preserve"> party</w:t>
            </w:r>
          </w:p>
        </w:tc>
        <w:tc>
          <w:tcPr>
            <w:tcW w:w="3118" w:type="dxa"/>
            <w:tcMar>
              <w:top w:w="100" w:type="dxa"/>
              <w:left w:w="100" w:type="dxa"/>
              <w:bottom w:w="100" w:type="dxa"/>
              <w:right w:w="100" w:type="dxa"/>
            </w:tcMar>
          </w:tcPr>
          <w:p w14:paraId="4191465F" w14:textId="77777777" w:rsidR="000606E0" w:rsidRPr="00D86643" w:rsidRDefault="000606E0" w:rsidP="00F20124">
            <w:pPr>
              <w:pStyle w:val="normal0"/>
              <w:widowControl w:val="0"/>
              <w:spacing w:line="240" w:lineRule="auto"/>
              <w:rPr>
                <w:sz w:val="18"/>
                <w:szCs w:val="18"/>
              </w:rPr>
            </w:pPr>
            <w:proofErr w:type="spellStart"/>
            <w:r w:rsidRPr="002C2738">
              <w:rPr>
                <w:sz w:val="18"/>
                <w:szCs w:val="18"/>
              </w:rPr>
              <w:t>Beswick</w:t>
            </w:r>
            <w:proofErr w:type="spellEnd"/>
            <w:r w:rsidRPr="002C2738">
              <w:rPr>
                <w:sz w:val="18"/>
                <w:szCs w:val="18"/>
              </w:rPr>
              <w:t xml:space="preserve"> v </w:t>
            </w:r>
            <w:proofErr w:type="spellStart"/>
            <w:r w:rsidRPr="002C2738">
              <w:rPr>
                <w:sz w:val="18"/>
                <w:szCs w:val="18"/>
              </w:rPr>
              <w:t>Beswick</w:t>
            </w:r>
            <w:proofErr w:type="spellEnd"/>
            <w:r w:rsidRPr="002C2738">
              <w:rPr>
                <w:sz w:val="18"/>
                <w:szCs w:val="18"/>
              </w:rPr>
              <w:t xml:space="preserve">, </w:t>
            </w:r>
            <w:r w:rsidRPr="00D86643">
              <w:rPr>
                <w:sz w:val="18"/>
                <w:szCs w:val="18"/>
              </w:rPr>
              <w:t>1968</w:t>
            </w:r>
            <w:r>
              <w:rPr>
                <w:sz w:val="18"/>
                <w:szCs w:val="18"/>
              </w:rPr>
              <w:t xml:space="preserve"> AC 58 HL</w:t>
            </w:r>
          </w:p>
          <w:p w14:paraId="7D45768F" w14:textId="77777777" w:rsidR="000606E0" w:rsidRPr="00D86643" w:rsidRDefault="000606E0" w:rsidP="00F20124">
            <w:pPr>
              <w:pStyle w:val="normal0"/>
              <w:widowControl w:val="0"/>
              <w:spacing w:line="240" w:lineRule="auto"/>
              <w:rPr>
                <w:sz w:val="18"/>
                <w:szCs w:val="18"/>
              </w:rPr>
            </w:pPr>
          </w:p>
        </w:tc>
      </w:tr>
      <w:tr w:rsidR="000606E0" w:rsidRPr="00EE03B6" w14:paraId="1E7487D7" w14:textId="77777777" w:rsidTr="00F20124">
        <w:tc>
          <w:tcPr>
            <w:tcW w:w="2227" w:type="dxa"/>
            <w:tcMar>
              <w:top w:w="100" w:type="dxa"/>
              <w:left w:w="100" w:type="dxa"/>
              <w:bottom w:w="100" w:type="dxa"/>
              <w:right w:w="100" w:type="dxa"/>
            </w:tcMar>
          </w:tcPr>
          <w:p w14:paraId="42A9CDCE" w14:textId="77777777" w:rsidR="000606E0" w:rsidRPr="006040D5" w:rsidRDefault="000606E0" w:rsidP="00F20124">
            <w:pPr>
              <w:pStyle w:val="normal0"/>
              <w:widowControl w:val="0"/>
              <w:spacing w:line="240" w:lineRule="auto"/>
              <w:rPr>
                <w:sz w:val="18"/>
                <w:szCs w:val="18"/>
              </w:rPr>
            </w:pPr>
            <w:r>
              <w:rPr>
                <w:sz w:val="18"/>
                <w:szCs w:val="18"/>
              </w:rPr>
              <w:t>General application</w:t>
            </w:r>
          </w:p>
        </w:tc>
        <w:tc>
          <w:tcPr>
            <w:tcW w:w="4536" w:type="dxa"/>
            <w:tcMar>
              <w:top w:w="100" w:type="dxa"/>
              <w:left w:w="100" w:type="dxa"/>
              <w:bottom w:w="100" w:type="dxa"/>
              <w:right w:w="100" w:type="dxa"/>
            </w:tcMar>
          </w:tcPr>
          <w:p w14:paraId="07493BDE" w14:textId="77777777" w:rsidR="000606E0" w:rsidRPr="006040D5" w:rsidRDefault="000606E0" w:rsidP="00F20124">
            <w:pPr>
              <w:rPr>
                <w:sz w:val="18"/>
                <w:szCs w:val="18"/>
              </w:rPr>
            </w:pPr>
            <w:r w:rsidRPr="00424DDA">
              <w:rPr>
                <w:sz w:val="18"/>
                <w:szCs w:val="18"/>
              </w:rPr>
              <w:t xml:space="preserve"> “There have been many attempts to break out of the rigid mould imposed by the concept of </w:t>
            </w:r>
            <w:proofErr w:type="spellStart"/>
            <w:r w:rsidRPr="00424DDA">
              <w:rPr>
                <w:sz w:val="18"/>
                <w:szCs w:val="18"/>
              </w:rPr>
              <w:t>privity</w:t>
            </w:r>
            <w:proofErr w:type="spellEnd"/>
            <w:r w:rsidRPr="00424DDA">
              <w:rPr>
                <w:sz w:val="18"/>
                <w:szCs w:val="18"/>
              </w:rPr>
              <w:t xml:space="preserve"> and some statutory relief has</w:t>
            </w:r>
            <w:r>
              <w:rPr>
                <w:sz w:val="18"/>
                <w:szCs w:val="18"/>
              </w:rPr>
              <w:t xml:space="preserve"> been provided </w:t>
            </w:r>
            <w:r w:rsidRPr="00424DDA">
              <w:rPr>
                <w:sz w:val="18"/>
                <w:szCs w:val="18"/>
              </w:rPr>
              <w:t>but the concept remains one of general application”</w:t>
            </w:r>
          </w:p>
        </w:tc>
        <w:tc>
          <w:tcPr>
            <w:tcW w:w="3118" w:type="dxa"/>
            <w:tcMar>
              <w:top w:w="100" w:type="dxa"/>
              <w:left w:w="100" w:type="dxa"/>
              <w:bottom w:w="100" w:type="dxa"/>
              <w:right w:w="100" w:type="dxa"/>
            </w:tcMar>
          </w:tcPr>
          <w:p w14:paraId="1F8A79EF" w14:textId="77777777" w:rsidR="000606E0" w:rsidRPr="002C2738" w:rsidRDefault="000606E0" w:rsidP="00F20124">
            <w:pPr>
              <w:pStyle w:val="normal0"/>
              <w:widowControl w:val="0"/>
              <w:spacing w:line="240" w:lineRule="auto"/>
              <w:rPr>
                <w:sz w:val="18"/>
                <w:szCs w:val="18"/>
              </w:rPr>
            </w:pPr>
            <w:r w:rsidRPr="002C2738">
              <w:rPr>
                <w:sz w:val="18"/>
                <w:szCs w:val="18"/>
              </w:rPr>
              <w:t>Greenwood Shopping Plaza Ltd. V Beattie [1980] 2 SCR 228</w:t>
            </w:r>
          </w:p>
        </w:tc>
      </w:tr>
      <w:tr w:rsidR="000606E0" w:rsidRPr="00EE03B6" w14:paraId="683F6704" w14:textId="77777777" w:rsidTr="00F20124">
        <w:tc>
          <w:tcPr>
            <w:tcW w:w="2227" w:type="dxa"/>
            <w:tcMar>
              <w:top w:w="100" w:type="dxa"/>
              <w:left w:w="100" w:type="dxa"/>
              <w:bottom w:w="100" w:type="dxa"/>
              <w:right w:w="100" w:type="dxa"/>
            </w:tcMar>
          </w:tcPr>
          <w:p w14:paraId="778BF78D" w14:textId="77777777" w:rsidR="000606E0" w:rsidRPr="006040D5" w:rsidRDefault="000606E0" w:rsidP="00F20124">
            <w:pPr>
              <w:pStyle w:val="normal0"/>
              <w:widowControl w:val="0"/>
              <w:spacing w:line="240" w:lineRule="auto"/>
              <w:rPr>
                <w:sz w:val="18"/>
                <w:szCs w:val="18"/>
              </w:rPr>
            </w:pPr>
            <w:proofErr w:type="spellStart"/>
            <w:r w:rsidRPr="006040D5">
              <w:rPr>
                <w:sz w:val="18"/>
                <w:szCs w:val="18"/>
              </w:rPr>
              <w:t>Privity</w:t>
            </w:r>
            <w:proofErr w:type="spellEnd"/>
            <w:r>
              <w:rPr>
                <w:sz w:val="18"/>
                <w:szCs w:val="18"/>
              </w:rPr>
              <w:t xml:space="preserve"> linked w/consideration</w:t>
            </w:r>
          </w:p>
        </w:tc>
        <w:tc>
          <w:tcPr>
            <w:tcW w:w="4536" w:type="dxa"/>
            <w:tcMar>
              <w:top w:w="100" w:type="dxa"/>
              <w:left w:w="100" w:type="dxa"/>
              <w:bottom w:w="100" w:type="dxa"/>
              <w:right w:w="100" w:type="dxa"/>
            </w:tcMar>
          </w:tcPr>
          <w:p w14:paraId="4FA4E21E" w14:textId="77777777" w:rsidR="000606E0" w:rsidRPr="006040D5" w:rsidRDefault="000606E0" w:rsidP="00F20124">
            <w:pPr>
              <w:pStyle w:val="normal0"/>
              <w:widowControl w:val="0"/>
              <w:spacing w:line="240" w:lineRule="auto"/>
              <w:rPr>
                <w:sz w:val="18"/>
                <w:szCs w:val="18"/>
              </w:rPr>
            </w:pPr>
            <w:r w:rsidRPr="006040D5">
              <w:rPr>
                <w:sz w:val="18"/>
                <w:szCs w:val="18"/>
              </w:rPr>
              <w:t>Only party who has provided consideration can enforce K</w:t>
            </w:r>
          </w:p>
        </w:tc>
        <w:tc>
          <w:tcPr>
            <w:tcW w:w="3118" w:type="dxa"/>
            <w:tcMar>
              <w:top w:w="100" w:type="dxa"/>
              <w:left w:w="100" w:type="dxa"/>
              <w:bottom w:w="100" w:type="dxa"/>
              <w:right w:w="100" w:type="dxa"/>
            </w:tcMar>
          </w:tcPr>
          <w:p w14:paraId="03838985" w14:textId="77777777" w:rsidR="000606E0" w:rsidRPr="006040D5" w:rsidRDefault="000606E0" w:rsidP="00F20124">
            <w:pPr>
              <w:pStyle w:val="normal0"/>
              <w:widowControl w:val="0"/>
              <w:spacing w:line="240" w:lineRule="auto"/>
              <w:rPr>
                <w:sz w:val="18"/>
                <w:szCs w:val="18"/>
              </w:rPr>
            </w:pPr>
            <w:proofErr w:type="spellStart"/>
            <w:r w:rsidRPr="002C2738">
              <w:rPr>
                <w:sz w:val="18"/>
                <w:szCs w:val="18"/>
              </w:rPr>
              <w:t>Tweedle</w:t>
            </w:r>
            <w:proofErr w:type="spellEnd"/>
            <w:r w:rsidRPr="002C2738">
              <w:rPr>
                <w:sz w:val="18"/>
                <w:szCs w:val="18"/>
              </w:rPr>
              <w:t xml:space="preserve"> v Atkinson</w:t>
            </w:r>
            <w:r w:rsidRPr="006040D5">
              <w:rPr>
                <w:sz w:val="18"/>
                <w:szCs w:val="18"/>
              </w:rPr>
              <w:t xml:space="preserve"> (1861)</w:t>
            </w:r>
            <w:r>
              <w:rPr>
                <w:sz w:val="18"/>
                <w:szCs w:val="18"/>
              </w:rPr>
              <w:t xml:space="preserve"> 1 B&amp;S 393 </w:t>
            </w:r>
          </w:p>
        </w:tc>
      </w:tr>
      <w:tr w:rsidR="000606E0" w:rsidRPr="00EE03B6" w14:paraId="240EB622" w14:textId="77777777" w:rsidTr="00F20124">
        <w:tc>
          <w:tcPr>
            <w:tcW w:w="2227" w:type="dxa"/>
            <w:tcMar>
              <w:top w:w="100" w:type="dxa"/>
              <w:left w:w="100" w:type="dxa"/>
              <w:bottom w:w="100" w:type="dxa"/>
              <w:right w:w="100" w:type="dxa"/>
            </w:tcMar>
          </w:tcPr>
          <w:p w14:paraId="635FEB07" w14:textId="77777777" w:rsidR="000606E0" w:rsidRDefault="000606E0" w:rsidP="00F20124">
            <w:pPr>
              <w:pStyle w:val="normal0"/>
              <w:widowControl w:val="0"/>
              <w:spacing w:line="240" w:lineRule="auto"/>
              <w:rPr>
                <w:b/>
                <w:sz w:val="18"/>
                <w:szCs w:val="18"/>
              </w:rPr>
            </w:pPr>
            <w:r w:rsidRPr="00CD5416">
              <w:rPr>
                <w:b/>
                <w:sz w:val="18"/>
                <w:szCs w:val="18"/>
                <w:highlight w:val="yellow"/>
              </w:rPr>
              <w:t xml:space="preserve">Horizontal </w:t>
            </w:r>
            <w:proofErr w:type="spellStart"/>
            <w:r w:rsidRPr="00CD5416">
              <w:rPr>
                <w:b/>
                <w:sz w:val="18"/>
                <w:szCs w:val="18"/>
                <w:highlight w:val="yellow"/>
              </w:rPr>
              <w:t>Privity</w:t>
            </w:r>
            <w:proofErr w:type="spellEnd"/>
          </w:p>
          <w:p w14:paraId="71C85EEE" w14:textId="77777777" w:rsidR="000606E0" w:rsidRDefault="000606E0" w:rsidP="00F20124">
            <w:pPr>
              <w:pStyle w:val="normal0"/>
              <w:widowControl w:val="0"/>
              <w:spacing w:line="240" w:lineRule="auto"/>
              <w:rPr>
                <w:b/>
                <w:sz w:val="18"/>
                <w:szCs w:val="18"/>
              </w:rPr>
            </w:pPr>
            <w:r>
              <w:rPr>
                <w:b/>
                <w:sz w:val="18"/>
                <w:szCs w:val="18"/>
              </w:rPr>
              <w:t>3</w:t>
            </w:r>
            <w:r w:rsidRPr="00CD5416">
              <w:rPr>
                <w:b/>
                <w:sz w:val="18"/>
                <w:szCs w:val="18"/>
                <w:vertAlign w:val="superscript"/>
              </w:rPr>
              <w:t>rd</w:t>
            </w:r>
            <w:r>
              <w:rPr>
                <w:b/>
                <w:sz w:val="18"/>
                <w:szCs w:val="18"/>
              </w:rPr>
              <w:t xml:space="preserve"> party can’t enforce</w:t>
            </w:r>
          </w:p>
          <w:p w14:paraId="2EEEC62D" w14:textId="77777777" w:rsidR="000606E0" w:rsidRDefault="000606E0" w:rsidP="00F20124">
            <w:pPr>
              <w:pStyle w:val="normal0"/>
              <w:widowControl w:val="0"/>
              <w:spacing w:line="240" w:lineRule="auto"/>
              <w:rPr>
                <w:b/>
                <w:sz w:val="18"/>
                <w:szCs w:val="18"/>
              </w:rPr>
            </w:pPr>
          </w:p>
          <w:p w14:paraId="19356D9D" w14:textId="77777777" w:rsidR="000606E0" w:rsidRPr="00EE03B6" w:rsidRDefault="000606E0" w:rsidP="00F20124">
            <w:pPr>
              <w:pStyle w:val="normal0"/>
              <w:widowControl w:val="0"/>
              <w:spacing w:line="240" w:lineRule="auto"/>
              <w:rPr>
                <w:b/>
                <w:sz w:val="18"/>
                <w:szCs w:val="18"/>
              </w:rPr>
            </w:pPr>
            <w:r>
              <w:rPr>
                <w:b/>
                <w:sz w:val="18"/>
                <w:szCs w:val="18"/>
              </w:rPr>
              <w:t>Agent can sue</w:t>
            </w:r>
          </w:p>
        </w:tc>
        <w:tc>
          <w:tcPr>
            <w:tcW w:w="4536" w:type="dxa"/>
            <w:tcMar>
              <w:top w:w="100" w:type="dxa"/>
              <w:left w:w="100" w:type="dxa"/>
              <w:bottom w:w="100" w:type="dxa"/>
              <w:right w:w="100" w:type="dxa"/>
            </w:tcMar>
          </w:tcPr>
          <w:p w14:paraId="31BADB88" w14:textId="77777777" w:rsidR="000606E0" w:rsidRDefault="000606E0" w:rsidP="00F20124">
            <w:pPr>
              <w:pStyle w:val="normal0"/>
              <w:widowControl w:val="0"/>
              <w:spacing w:line="240" w:lineRule="auto"/>
              <w:rPr>
                <w:sz w:val="18"/>
                <w:szCs w:val="18"/>
              </w:rPr>
            </w:pPr>
            <w:r w:rsidRPr="003C31DF">
              <w:rPr>
                <w:sz w:val="18"/>
                <w:szCs w:val="18"/>
              </w:rPr>
              <w:t>A has K with B, C can’t enforce terms even if it receives the benefit</w:t>
            </w:r>
          </w:p>
          <w:p w14:paraId="6884AC6C" w14:textId="77777777" w:rsidR="000606E0" w:rsidRDefault="000606E0" w:rsidP="00F20124">
            <w:pPr>
              <w:pStyle w:val="normal0"/>
              <w:widowControl w:val="0"/>
              <w:spacing w:line="240" w:lineRule="auto"/>
              <w:rPr>
                <w:sz w:val="18"/>
                <w:szCs w:val="18"/>
              </w:rPr>
            </w:pPr>
          </w:p>
          <w:p w14:paraId="44D79808" w14:textId="77777777" w:rsidR="000606E0" w:rsidRPr="003C31DF" w:rsidRDefault="000606E0" w:rsidP="00F20124">
            <w:pPr>
              <w:pStyle w:val="normal0"/>
              <w:widowControl w:val="0"/>
              <w:spacing w:line="240" w:lineRule="auto"/>
              <w:rPr>
                <w:sz w:val="18"/>
                <w:szCs w:val="18"/>
              </w:rPr>
            </w:pPr>
            <w:r>
              <w:rPr>
                <w:sz w:val="18"/>
                <w:szCs w:val="18"/>
              </w:rPr>
              <w:t>A is agent for C, sues B, must show consideration between A and C</w:t>
            </w:r>
          </w:p>
        </w:tc>
        <w:tc>
          <w:tcPr>
            <w:tcW w:w="3118" w:type="dxa"/>
            <w:tcMar>
              <w:top w:w="100" w:type="dxa"/>
              <w:left w:w="100" w:type="dxa"/>
              <w:bottom w:w="100" w:type="dxa"/>
              <w:right w:w="100" w:type="dxa"/>
            </w:tcMar>
          </w:tcPr>
          <w:p w14:paraId="1DF03ADB" w14:textId="77777777" w:rsidR="000606E0" w:rsidRPr="003C31DF" w:rsidRDefault="000606E0" w:rsidP="00F20124">
            <w:pPr>
              <w:pStyle w:val="normal0"/>
              <w:widowControl w:val="0"/>
              <w:spacing w:line="240" w:lineRule="auto"/>
              <w:rPr>
                <w:sz w:val="18"/>
                <w:szCs w:val="18"/>
              </w:rPr>
            </w:pPr>
            <w:r w:rsidRPr="002C2738">
              <w:rPr>
                <w:sz w:val="18"/>
                <w:szCs w:val="18"/>
              </w:rPr>
              <w:t>Lyons (Guardian ad litem of) v. Consumers Glass Co.,</w:t>
            </w:r>
            <w:r w:rsidRPr="003C31DF">
              <w:rPr>
                <w:sz w:val="18"/>
                <w:szCs w:val="18"/>
              </w:rPr>
              <w:t xml:space="preserve"> [1981] B.C.J. No. 2180 (B.C.S.C.), </w:t>
            </w:r>
            <w:proofErr w:type="spellStart"/>
            <w:r w:rsidRPr="003C31DF">
              <w:rPr>
                <w:sz w:val="18"/>
                <w:szCs w:val="18"/>
              </w:rPr>
              <w:t>Beswick</w:t>
            </w:r>
            <w:proofErr w:type="spellEnd"/>
            <w:r w:rsidRPr="003C31DF">
              <w:rPr>
                <w:sz w:val="18"/>
                <w:szCs w:val="18"/>
              </w:rPr>
              <w:t xml:space="preserve">, </w:t>
            </w:r>
            <w:proofErr w:type="spellStart"/>
            <w:r w:rsidRPr="003C31DF">
              <w:rPr>
                <w:sz w:val="18"/>
                <w:szCs w:val="18"/>
              </w:rPr>
              <w:t>Tweedle</w:t>
            </w:r>
            <w:proofErr w:type="spellEnd"/>
          </w:p>
        </w:tc>
      </w:tr>
      <w:tr w:rsidR="000606E0" w:rsidRPr="00EE03B6" w14:paraId="73AA8B1A" w14:textId="77777777" w:rsidTr="00F20124">
        <w:tc>
          <w:tcPr>
            <w:tcW w:w="2227" w:type="dxa"/>
            <w:tcMar>
              <w:top w:w="100" w:type="dxa"/>
              <w:left w:w="100" w:type="dxa"/>
              <w:bottom w:w="100" w:type="dxa"/>
              <w:right w:w="100" w:type="dxa"/>
            </w:tcMar>
          </w:tcPr>
          <w:p w14:paraId="636DF045" w14:textId="77777777" w:rsidR="000606E0" w:rsidRDefault="000606E0" w:rsidP="00F20124">
            <w:pPr>
              <w:pStyle w:val="normal0"/>
              <w:widowControl w:val="0"/>
              <w:spacing w:line="240" w:lineRule="auto"/>
              <w:rPr>
                <w:b/>
                <w:sz w:val="18"/>
                <w:szCs w:val="18"/>
              </w:rPr>
            </w:pPr>
            <w:r w:rsidRPr="00520236">
              <w:rPr>
                <w:b/>
                <w:sz w:val="18"/>
                <w:szCs w:val="18"/>
                <w:highlight w:val="yellow"/>
              </w:rPr>
              <w:t xml:space="preserve">Vertical </w:t>
            </w:r>
            <w:proofErr w:type="spellStart"/>
            <w:r w:rsidRPr="00520236">
              <w:rPr>
                <w:b/>
                <w:sz w:val="18"/>
                <w:szCs w:val="18"/>
                <w:highlight w:val="yellow"/>
              </w:rPr>
              <w:t>Privity</w:t>
            </w:r>
            <w:proofErr w:type="spellEnd"/>
          </w:p>
          <w:p w14:paraId="0BA77092" w14:textId="77777777" w:rsidR="000606E0" w:rsidRDefault="000606E0" w:rsidP="00F20124">
            <w:pPr>
              <w:pStyle w:val="normal0"/>
              <w:widowControl w:val="0"/>
              <w:spacing w:line="240" w:lineRule="auto"/>
              <w:rPr>
                <w:b/>
                <w:sz w:val="18"/>
                <w:szCs w:val="18"/>
              </w:rPr>
            </w:pPr>
          </w:p>
          <w:p w14:paraId="31963AED" w14:textId="77777777" w:rsidR="000606E0" w:rsidRPr="00520236" w:rsidRDefault="000606E0" w:rsidP="00F20124">
            <w:pPr>
              <w:pStyle w:val="normal0"/>
              <w:widowControl w:val="0"/>
              <w:spacing w:line="240" w:lineRule="auto"/>
              <w:rPr>
                <w:b/>
                <w:sz w:val="18"/>
                <w:szCs w:val="18"/>
              </w:rPr>
            </w:pPr>
            <w:r>
              <w:rPr>
                <w:b/>
                <w:sz w:val="18"/>
                <w:szCs w:val="18"/>
              </w:rPr>
              <w:t>Chain of events</w:t>
            </w:r>
          </w:p>
        </w:tc>
        <w:tc>
          <w:tcPr>
            <w:tcW w:w="4536" w:type="dxa"/>
            <w:tcMar>
              <w:top w:w="100" w:type="dxa"/>
              <w:left w:w="100" w:type="dxa"/>
              <w:bottom w:w="100" w:type="dxa"/>
              <w:right w:w="100" w:type="dxa"/>
            </w:tcMar>
          </w:tcPr>
          <w:p w14:paraId="6B5F5E2D" w14:textId="77777777" w:rsidR="000606E0" w:rsidRPr="004F1008" w:rsidRDefault="000606E0" w:rsidP="00F20124">
            <w:pPr>
              <w:pStyle w:val="normal0"/>
              <w:widowControl w:val="0"/>
              <w:spacing w:line="240" w:lineRule="auto"/>
              <w:rPr>
                <w:sz w:val="18"/>
                <w:szCs w:val="18"/>
              </w:rPr>
            </w:pPr>
            <w:r w:rsidRPr="004F1008">
              <w:rPr>
                <w:sz w:val="18"/>
                <w:szCs w:val="18"/>
              </w:rPr>
              <w:t>Can’t sue a party that you don’t have K with (even if K says 3rd party has rights, those rights aren’t enforceable)</w:t>
            </w:r>
          </w:p>
        </w:tc>
        <w:tc>
          <w:tcPr>
            <w:tcW w:w="3118" w:type="dxa"/>
            <w:tcMar>
              <w:top w:w="100" w:type="dxa"/>
              <w:left w:w="100" w:type="dxa"/>
              <w:bottom w:w="100" w:type="dxa"/>
              <w:right w:w="100" w:type="dxa"/>
            </w:tcMar>
          </w:tcPr>
          <w:p w14:paraId="44ACDA82" w14:textId="77777777" w:rsidR="000606E0" w:rsidRPr="004F1008" w:rsidRDefault="000606E0" w:rsidP="00F20124">
            <w:pPr>
              <w:pStyle w:val="normal0"/>
              <w:widowControl w:val="0"/>
              <w:spacing w:line="240" w:lineRule="auto"/>
              <w:rPr>
                <w:sz w:val="18"/>
                <w:szCs w:val="18"/>
              </w:rPr>
            </w:pPr>
            <w:r w:rsidRPr="004F1008">
              <w:rPr>
                <w:sz w:val="18"/>
                <w:szCs w:val="18"/>
              </w:rPr>
              <w:t>Dunlop</w:t>
            </w:r>
            <w:r>
              <w:rPr>
                <w:sz w:val="18"/>
                <w:szCs w:val="18"/>
              </w:rPr>
              <w:t xml:space="preserve"> Pneumatic Tyre Co</w:t>
            </w:r>
            <w:r w:rsidRPr="004F1008">
              <w:rPr>
                <w:sz w:val="18"/>
                <w:szCs w:val="18"/>
              </w:rPr>
              <w:t>. v. Selfridge</w:t>
            </w:r>
            <w:r>
              <w:rPr>
                <w:sz w:val="18"/>
                <w:szCs w:val="18"/>
              </w:rPr>
              <w:t xml:space="preserve"> &amp; Co 1915</w:t>
            </w:r>
          </w:p>
          <w:p w14:paraId="3647984D" w14:textId="77777777" w:rsidR="000606E0" w:rsidRPr="004F1008" w:rsidRDefault="000606E0" w:rsidP="00F20124">
            <w:pPr>
              <w:pStyle w:val="normal0"/>
              <w:widowControl w:val="0"/>
              <w:spacing w:line="240" w:lineRule="auto"/>
              <w:rPr>
                <w:sz w:val="18"/>
                <w:szCs w:val="18"/>
              </w:rPr>
            </w:pPr>
          </w:p>
        </w:tc>
      </w:tr>
    </w:tbl>
    <w:p w14:paraId="793477C2" w14:textId="77777777" w:rsidR="006237DF" w:rsidRDefault="006237DF" w:rsidP="006237DF">
      <w:pPr>
        <w:pStyle w:val="normal0"/>
      </w:pPr>
    </w:p>
    <w:p w14:paraId="70A74912" w14:textId="77777777" w:rsidR="000606E0" w:rsidRDefault="000606E0" w:rsidP="006237DF">
      <w:pPr>
        <w:pStyle w:val="normal0"/>
      </w:pPr>
    </w:p>
    <w:p w14:paraId="6CE334F3" w14:textId="53B06E67" w:rsidR="006237DF" w:rsidRDefault="006237DF" w:rsidP="000F213A">
      <w:pPr>
        <w:pStyle w:val="CAN-heading3"/>
      </w:pPr>
      <w:bookmarkStart w:id="73" w:name="_Toc343110775"/>
      <w:r w:rsidRPr="000F213A">
        <w:t>Circumventing</w:t>
      </w:r>
      <w:r>
        <w:rPr>
          <w:b w:val="0"/>
        </w:rPr>
        <w:t xml:space="preserve"> </w:t>
      </w:r>
      <w:proofErr w:type="spellStart"/>
      <w:r>
        <w:rPr>
          <w:b w:val="0"/>
        </w:rPr>
        <w:t>Privity</w:t>
      </w:r>
      <w:bookmarkEnd w:id="73"/>
      <w:proofErr w:type="spellEnd"/>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536"/>
        <w:gridCol w:w="3118"/>
      </w:tblGrid>
      <w:tr w:rsidR="000606E0" w:rsidRPr="00EE03B6" w14:paraId="4595A75D" w14:textId="77777777" w:rsidTr="00F20124">
        <w:tc>
          <w:tcPr>
            <w:tcW w:w="2227" w:type="dxa"/>
            <w:tcMar>
              <w:top w:w="100" w:type="dxa"/>
              <w:left w:w="100" w:type="dxa"/>
              <w:bottom w:w="100" w:type="dxa"/>
              <w:right w:w="100" w:type="dxa"/>
            </w:tcMar>
          </w:tcPr>
          <w:p w14:paraId="20A93FB9" w14:textId="77777777" w:rsidR="000606E0" w:rsidRPr="000E621D" w:rsidRDefault="000606E0" w:rsidP="00F20124">
            <w:pPr>
              <w:pStyle w:val="normal0"/>
              <w:widowControl w:val="0"/>
              <w:spacing w:line="240" w:lineRule="auto"/>
              <w:rPr>
                <w:b/>
                <w:sz w:val="18"/>
                <w:szCs w:val="18"/>
              </w:rPr>
            </w:pPr>
            <w:r w:rsidRPr="000E621D">
              <w:rPr>
                <w:b/>
                <w:sz w:val="18"/>
                <w:szCs w:val="18"/>
              </w:rPr>
              <w:t>Collateral K</w:t>
            </w:r>
          </w:p>
        </w:tc>
        <w:tc>
          <w:tcPr>
            <w:tcW w:w="4536" w:type="dxa"/>
            <w:tcMar>
              <w:top w:w="100" w:type="dxa"/>
              <w:left w:w="100" w:type="dxa"/>
              <w:bottom w:w="100" w:type="dxa"/>
              <w:right w:w="100" w:type="dxa"/>
            </w:tcMar>
          </w:tcPr>
          <w:p w14:paraId="17FE6950" w14:textId="77777777" w:rsidR="000606E0" w:rsidRPr="000E621D" w:rsidRDefault="000606E0" w:rsidP="00F20124">
            <w:pPr>
              <w:pStyle w:val="normal0"/>
              <w:widowControl w:val="0"/>
              <w:spacing w:line="240" w:lineRule="auto"/>
              <w:rPr>
                <w:sz w:val="18"/>
                <w:szCs w:val="18"/>
              </w:rPr>
            </w:pPr>
            <w:r w:rsidRPr="000E621D">
              <w:rPr>
                <w:sz w:val="18"/>
                <w:szCs w:val="18"/>
              </w:rPr>
              <w:t>A and B entered into K that somehow affects C, a collateral contract created between A and C</w:t>
            </w:r>
          </w:p>
          <w:p w14:paraId="161AD205" w14:textId="77777777" w:rsidR="000606E0" w:rsidRPr="000E621D" w:rsidRDefault="000606E0" w:rsidP="00F20124">
            <w:pPr>
              <w:pStyle w:val="normal0"/>
              <w:widowControl w:val="0"/>
              <w:spacing w:line="240" w:lineRule="auto"/>
              <w:rPr>
                <w:sz w:val="18"/>
                <w:szCs w:val="18"/>
              </w:rPr>
            </w:pPr>
            <w:r w:rsidRPr="000E621D">
              <w:rPr>
                <w:sz w:val="18"/>
                <w:szCs w:val="18"/>
              </w:rPr>
              <w:t>Can be VERY contrived and artificial</w:t>
            </w:r>
          </w:p>
        </w:tc>
        <w:tc>
          <w:tcPr>
            <w:tcW w:w="3118" w:type="dxa"/>
            <w:tcMar>
              <w:top w:w="100" w:type="dxa"/>
              <w:left w:w="100" w:type="dxa"/>
              <w:bottom w:w="100" w:type="dxa"/>
              <w:right w:w="100" w:type="dxa"/>
            </w:tcMar>
          </w:tcPr>
          <w:p w14:paraId="1DF7C6E3" w14:textId="77777777" w:rsidR="000606E0" w:rsidRPr="000E621D" w:rsidRDefault="000606E0" w:rsidP="00F20124">
            <w:pPr>
              <w:pStyle w:val="normal0"/>
              <w:widowControl w:val="0"/>
              <w:spacing w:line="240" w:lineRule="auto"/>
              <w:rPr>
                <w:sz w:val="18"/>
                <w:szCs w:val="18"/>
              </w:rPr>
            </w:pPr>
            <w:proofErr w:type="spellStart"/>
            <w:r w:rsidRPr="000E621D">
              <w:rPr>
                <w:i/>
                <w:sz w:val="18"/>
                <w:szCs w:val="18"/>
              </w:rPr>
              <w:t>Shanklin</w:t>
            </w:r>
            <w:proofErr w:type="spellEnd"/>
            <w:r w:rsidRPr="000E621D">
              <w:rPr>
                <w:i/>
                <w:sz w:val="18"/>
                <w:szCs w:val="18"/>
              </w:rPr>
              <w:t xml:space="preserve"> Pier Ltd. v. </w:t>
            </w:r>
            <w:proofErr w:type="spellStart"/>
            <w:r w:rsidRPr="000E621D">
              <w:rPr>
                <w:i/>
                <w:sz w:val="18"/>
                <w:szCs w:val="18"/>
              </w:rPr>
              <w:t>Detel</w:t>
            </w:r>
            <w:proofErr w:type="spellEnd"/>
            <w:r w:rsidRPr="000E621D">
              <w:rPr>
                <w:i/>
                <w:sz w:val="18"/>
                <w:szCs w:val="18"/>
              </w:rPr>
              <w:t xml:space="preserve"> Products Ltd</w:t>
            </w:r>
            <w:r w:rsidRPr="000E621D">
              <w:rPr>
                <w:sz w:val="18"/>
                <w:szCs w:val="18"/>
              </w:rPr>
              <w:t>., [1951] 2 K.B. 854 (K.B.D.)</w:t>
            </w:r>
          </w:p>
        </w:tc>
      </w:tr>
      <w:tr w:rsidR="000606E0" w:rsidRPr="00EE03B6" w14:paraId="18B89199" w14:textId="77777777" w:rsidTr="00F20124">
        <w:tc>
          <w:tcPr>
            <w:tcW w:w="2227" w:type="dxa"/>
            <w:tcMar>
              <w:top w:w="100" w:type="dxa"/>
              <w:left w:w="100" w:type="dxa"/>
              <w:bottom w:w="100" w:type="dxa"/>
              <w:right w:w="100" w:type="dxa"/>
            </w:tcMar>
          </w:tcPr>
          <w:p w14:paraId="19427DC5" w14:textId="77777777" w:rsidR="000606E0" w:rsidRPr="000E621D" w:rsidRDefault="000606E0" w:rsidP="00F20124">
            <w:pPr>
              <w:pStyle w:val="normal0"/>
              <w:widowControl w:val="0"/>
              <w:spacing w:line="240" w:lineRule="auto"/>
              <w:rPr>
                <w:b/>
                <w:sz w:val="18"/>
                <w:szCs w:val="18"/>
              </w:rPr>
            </w:pPr>
            <w:r w:rsidRPr="000E621D">
              <w:rPr>
                <w:b/>
                <w:sz w:val="18"/>
                <w:szCs w:val="18"/>
              </w:rPr>
              <w:t>Trust</w:t>
            </w:r>
          </w:p>
        </w:tc>
        <w:tc>
          <w:tcPr>
            <w:tcW w:w="4536" w:type="dxa"/>
            <w:tcMar>
              <w:top w:w="100" w:type="dxa"/>
              <w:left w:w="100" w:type="dxa"/>
              <w:bottom w:w="100" w:type="dxa"/>
              <w:right w:w="100" w:type="dxa"/>
            </w:tcMar>
          </w:tcPr>
          <w:p w14:paraId="26DFA005" w14:textId="77777777" w:rsidR="000606E0" w:rsidRPr="00F00757" w:rsidRDefault="000606E0" w:rsidP="00F20124">
            <w:pPr>
              <w:pStyle w:val="normal0"/>
              <w:widowControl w:val="0"/>
              <w:spacing w:line="240" w:lineRule="auto"/>
              <w:rPr>
                <w:sz w:val="18"/>
                <w:szCs w:val="18"/>
              </w:rPr>
            </w:pPr>
            <w:r w:rsidRPr="00F00757">
              <w:rPr>
                <w:sz w:val="18"/>
                <w:szCs w:val="18"/>
              </w:rPr>
              <w:t>-K between A and B, benefits to C. If A is trustee to C, can enforce benefits to C from B</w:t>
            </w:r>
          </w:p>
          <w:p w14:paraId="6C0AB528" w14:textId="77777777" w:rsidR="000606E0" w:rsidRPr="00F00757" w:rsidRDefault="000606E0" w:rsidP="00F20124">
            <w:pPr>
              <w:pStyle w:val="normal0"/>
              <w:widowControl w:val="0"/>
              <w:spacing w:line="240" w:lineRule="auto"/>
              <w:rPr>
                <w:sz w:val="18"/>
                <w:szCs w:val="18"/>
              </w:rPr>
            </w:pPr>
            <w:r w:rsidRPr="00F00757">
              <w:rPr>
                <w:sz w:val="18"/>
                <w:szCs w:val="18"/>
              </w:rPr>
              <w:t>-C can sue A if they refuse to sue B on their behalf</w:t>
            </w:r>
          </w:p>
          <w:p w14:paraId="71D4BB76" w14:textId="77777777" w:rsidR="000606E0" w:rsidRPr="00F00757" w:rsidRDefault="000606E0" w:rsidP="00F20124">
            <w:pPr>
              <w:pStyle w:val="normal0"/>
              <w:widowControl w:val="0"/>
              <w:spacing w:line="240" w:lineRule="auto"/>
              <w:rPr>
                <w:sz w:val="18"/>
                <w:szCs w:val="18"/>
              </w:rPr>
            </w:pPr>
            <w:r w:rsidRPr="00F00757">
              <w:rPr>
                <w:sz w:val="18"/>
                <w:szCs w:val="18"/>
              </w:rPr>
              <w:t xml:space="preserve">-Courts are reluctant to find that a trust has been created where the parties have not explicitly established one. </w:t>
            </w:r>
          </w:p>
        </w:tc>
        <w:tc>
          <w:tcPr>
            <w:tcW w:w="3118" w:type="dxa"/>
            <w:tcMar>
              <w:top w:w="100" w:type="dxa"/>
              <w:left w:w="100" w:type="dxa"/>
              <w:bottom w:w="100" w:type="dxa"/>
              <w:right w:w="100" w:type="dxa"/>
            </w:tcMar>
          </w:tcPr>
          <w:p w14:paraId="0928887E" w14:textId="77777777" w:rsidR="000606E0" w:rsidRPr="00F00757" w:rsidRDefault="000606E0" w:rsidP="00F20124">
            <w:pPr>
              <w:pStyle w:val="normal0"/>
              <w:widowControl w:val="0"/>
              <w:spacing w:line="240" w:lineRule="auto"/>
              <w:rPr>
                <w:sz w:val="18"/>
                <w:szCs w:val="18"/>
              </w:rPr>
            </w:pPr>
            <w:proofErr w:type="spellStart"/>
            <w:r w:rsidRPr="00F00757">
              <w:rPr>
                <w:i/>
                <w:sz w:val="18"/>
                <w:szCs w:val="18"/>
              </w:rPr>
              <w:t>Vandepitte</w:t>
            </w:r>
            <w:proofErr w:type="spellEnd"/>
            <w:r w:rsidRPr="00F00757">
              <w:rPr>
                <w:i/>
                <w:sz w:val="18"/>
                <w:szCs w:val="18"/>
              </w:rPr>
              <w:t xml:space="preserve"> v. Preferred Accident Ins. Co.</w:t>
            </w:r>
            <w:r w:rsidRPr="00F00757">
              <w:rPr>
                <w:sz w:val="18"/>
                <w:szCs w:val="18"/>
              </w:rPr>
              <w:t>, [1932] 3 W.W.R. 573 (P.C.)</w:t>
            </w:r>
          </w:p>
          <w:p w14:paraId="73090F87" w14:textId="77777777" w:rsidR="000606E0" w:rsidRPr="00F00757" w:rsidRDefault="000606E0" w:rsidP="00F20124">
            <w:pPr>
              <w:pStyle w:val="normal0"/>
              <w:widowControl w:val="0"/>
              <w:spacing w:line="240" w:lineRule="auto"/>
              <w:rPr>
                <w:sz w:val="18"/>
                <w:szCs w:val="18"/>
              </w:rPr>
            </w:pPr>
          </w:p>
          <w:p w14:paraId="3DA5B25E" w14:textId="77777777" w:rsidR="000606E0" w:rsidRPr="00F00757" w:rsidRDefault="000606E0" w:rsidP="00F20124">
            <w:pPr>
              <w:pStyle w:val="normal0"/>
              <w:widowControl w:val="0"/>
              <w:spacing w:line="240" w:lineRule="auto"/>
              <w:rPr>
                <w:sz w:val="18"/>
                <w:szCs w:val="18"/>
              </w:rPr>
            </w:pPr>
            <w:r w:rsidRPr="00F00757">
              <w:rPr>
                <w:i/>
                <w:sz w:val="18"/>
                <w:szCs w:val="18"/>
              </w:rPr>
              <w:t xml:space="preserve">Re </w:t>
            </w:r>
            <w:proofErr w:type="spellStart"/>
            <w:r w:rsidRPr="00F00757">
              <w:rPr>
                <w:i/>
                <w:sz w:val="18"/>
                <w:szCs w:val="18"/>
              </w:rPr>
              <w:t>Schebsman</w:t>
            </w:r>
            <w:proofErr w:type="spellEnd"/>
            <w:r w:rsidRPr="00F00757">
              <w:rPr>
                <w:sz w:val="18"/>
                <w:szCs w:val="18"/>
              </w:rPr>
              <w:t xml:space="preserve">, [1944] Ch. 83 at 89 (C.A.) [can’t find a trust where it was not </w:t>
            </w:r>
            <w:proofErr w:type="spellStart"/>
            <w:r w:rsidRPr="00F00757">
              <w:rPr>
                <w:sz w:val="18"/>
                <w:szCs w:val="18"/>
              </w:rPr>
              <w:t>expresly</w:t>
            </w:r>
            <w:proofErr w:type="spellEnd"/>
            <w:r w:rsidRPr="00F00757">
              <w:rPr>
                <w:sz w:val="18"/>
                <w:szCs w:val="18"/>
              </w:rPr>
              <w:t xml:space="preserve"> mentioned]</w:t>
            </w:r>
          </w:p>
        </w:tc>
      </w:tr>
      <w:tr w:rsidR="000606E0" w:rsidRPr="00EE03B6" w14:paraId="24C377CB" w14:textId="77777777" w:rsidTr="00F20124">
        <w:tc>
          <w:tcPr>
            <w:tcW w:w="2227" w:type="dxa"/>
            <w:tcMar>
              <w:top w:w="100" w:type="dxa"/>
              <w:left w:w="100" w:type="dxa"/>
              <w:bottom w:w="100" w:type="dxa"/>
              <w:right w:w="100" w:type="dxa"/>
            </w:tcMar>
          </w:tcPr>
          <w:p w14:paraId="7BB65F10" w14:textId="77777777" w:rsidR="000606E0" w:rsidRPr="00EE03B6" w:rsidRDefault="000606E0" w:rsidP="00F20124">
            <w:pPr>
              <w:pStyle w:val="normal0"/>
              <w:widowControl w:val="0"/>
              <w:spacing w:line="240" w:lineRule="auto"/>
              <w:rPr>
                <w:b/>
                <w:sz w:val="18"/>
                <w:szCs w:val="18"/>
              </w:rPr>
            </w:pPr>
            <w:r>
              <w:rPr>
                <w:b/>
                <w:sz w:val="18"/>
                <w:szCs w:val="18"/>
              </w:rPr>
              <w:t>Have party to K sue</w:t>
            </w:r>
          </w:p>
        </w:tc>
        <w:tc>
          <w:tcPr>
            <w:tcW w:w="4536" w:type="dxa"/>
            <w:tcMar>
              <w:top w:w="100" w:type="dxa"/>
              <w:left w:w="100" w:type="dxa"/>
              <w:bottom w:w="100" w:type="dxa"/>
              <w:right w:w="100" w:type="dxa"/>
            </w:tcMar>
          </w:tcPr>
          <w:p w14:paraId="1E69E9C4" w14:textId="77777777" w:rsidR="000606E0" w:rsidRPr="00DC7737" w:rsidRDefault="000606E0" w:rsidP="00F20124">
            <w:pPr>
              <w:pStyle w:val="normal0"/>
              <w:widowControl w:val="0"/>
              <w:spacing w:line="240" w:lineRule="auto"/>
              <w:rPr>
                <w:sz w:val="18"/>
                <w:szCs w:val="18"/>
              </w:rPr>
            </w:pPr>
            <w:r w:rsidRPr="00DC7737">
              <w:rPr>
                <w:sz w:val="18"/>
                <w:szCs w:val="18"/>
              </w:rPr>
              <w:t xml:space="preserve">Circumvent </w:t>
            </w:r>
            <w:proofErr w:type="spellStart"/>
            <w:r w:rsidRPr="00DC7737">
              <w:rPr>
                <w:sz w:val="18"/>
                <w:szCs w:val="18"/>
              </w:rPr>
              <w:t>privity</w:t>
            </w:r>
            <w:proofErr w:type="spellEnd"/>
            <w:r w:rsidRPr="00DC7737">
              <w:rPr>
                <w:sz w:val="18"/>
                <w:szCs w:val="18"/>
              </w:rPr>
              <w:t xml:space="preserve"> by having a party to K sue to satisfy a 3</w:t>
            </w:r>
            <w:r w:rsidRPr="00DC7737">
              <w:rPr>
                <w:sz w:val="18"/>
                <w:szCs w:val="18"/>
                <w:vertAlign w:val="superscript"/>
              </w:rPr>
              <w:t>rd</w:t>
            </w:r>
            <w:r w:rsidRPr="00DC7737">
              <w:rPr>
                <w:sz w:val="18"/>
                <w:szCs w:val="18"/>
              </w:rPr>
              <w:t xml:space="preserve"> party – usually only for personal loss</w:t>
            </w:r>
          </w:p>
        </w:tc>
        <w:tc>
          <w:tcPr>
            <w:tcW w:w="3118" w:type="dxa"/>
            <w:tcMar>
              <w:top w:w="100" w:type="dxa"/>
              <w:left w:w="100" w:type="dxa"/>
              <w:bottom w:w="100" w:type="dxa"/>
              <w:right w:w="100" w:type="dxa"/>
            </w:tcMar>
          </w:tcPr>
          <w:p w14:paraId="6039CEE8" w14:textId="77777777" w:rsidR="000606E0" w:rsidRPr="00DC7737" w:rsidRDefault="000606E0" w:rsidP="00F20124">
            <w:pPr>
              <w:pStyle w:val="normal0"/>
              <w:widowControl w:val="0"/>
              <w:spacing w:line="240" w:lineRule="auto"/>
              <w:rPr>
                <w:i/>
                <w:sz w:val="18"/>
                <w:szCs w:val="18"/>
              </w:rPr>
            </w:pPr>
            <w:proofErr w:type="spellStart"/>
            <w:r w:rsidRPr="00DC7737">
              <w:rPr>
                <w:i/>
                <w:sz w:val="18"/>
                <w:szCs w:val="18"/>
              </w:rPr>
              <w:t>Beswick</w:t>
            </w:r>
            <w:proofErr w:type="spellEnd"/>
            <w:r w:rsidRPr="00DC7737">
              <w:rPr>
                <w:i/>
                <w:sz w:val="18"/>
                <w:szCs w:val="18"/>
              </w:rPr>
              <w:t xml:space="preserve"> v </w:t>
            </w:r>
            <w:proofErr w:type="spellStart"/>
            <w:r w:rsidRPr="00DC7737">
              <w:rPr>
                <w:i/>
                <w:sz w:val="18"/>
                <w:szCs w:val="18"/>
              </w:rPr>
              <w:t>Beswick</w:t>
            </w:r>
            <w:proofErr w:type="spellEnd"/>
          </w:p>
        </w:tc>
      </w:tr>
    </w:tbl>
    <w:p w14:paraId="5409894C" w14:textId="77777777" w:rsidR="006237DF" w:rsidRDefault="006237DF" w:rsidP="006237DF">
      <w:pPr>
        <w:pStyle w:val="normal0"/>
      </w:pPr>
    </w:p>
    <w:p w14:paraId="5CAB35A4" w14:textId="77777777" w:rsidR="000606E0" w:rsidRDefault="000606E0" w:rsidP="006237DF">
      <w:pPr>
        <w:pStyle w:val="normal0"/>
      </w:pPr>
    </w:p>
    <w:p w14:paraId="2F35C965" w14:textId="77777777" w:rsidR="000606E0" w:rsidRDefault="000606E0" w:rsidP="006237DF">
      <w:pPr>
        <w:pStyle w:val="normal0"/>
      </w:pPr>
    </w:p>
    <w:p w14:paraId="0CE518A1" w14:textId="77777777" w:rsidR="006237DF" w:rsidRDefault="006237DF" w:rsidP="000606E0">
      <w:pPr>
        <w:pStyle w:val="CAN-heading3"/>
      </w:pPr>
      <w:bookmarkStart w:id="74" w:name="_Toc343110776"/>
      <w:r w:rsidRPr="000606E0">
        <w:t xml:space="preserve">Exceptions to </w:t>
      </w:r>
      <w:proofErr w:type="spellStart"/>
      <w:r w:rsidRPr="000606E0">
        <w:t>Privity</w:t>
      </w:r>
      <w:bookmarkEnd w:id="74"/>
      <w:proofErr w:type="spellEnd"/>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536"/>
        <w:gridCol w:w="3118"/>
      </w:tblGrid>
      <w:tr w:rsidR="000606E0" w:rsidRPr="00EE03B6" w14:paraId="7CD692B6" w14:textId="77777777" w:rsidTr="00F20124">
        <w:tc>
          <w:tcPr>
            <w:tcW w:w="2227" w:type="dxa"/>
            <w:tcMar>
              <w:top w:w="100" w:type="dxa"/>
              <w:left w:w="100" w:type="dxa"/>
              <w:bottom w:w="100" w:type="dxa"/>
              <w:right w:w="100" w:type="dxa"/>
            </w:tcMar>
          </w:tcPr>
          <w:p w14:paraId="13F37AFF" w14:textId="77777777" w:rsidR="000606E0" w:rsidRPr="00EE03B6" w:rsidRDefault="000606E0" w:rsidP="00F20124">
            <w:pPr>
              <w:pStyle w:val="normal0"/>
              <w:widowControl w:val="0"/>
              <w:spacing w:line="240" w:lineRule="auto"/>
              <w:rPr>
                <w:b/>
                <w:sz w:val="18"/>
                <w:szCs w:val="18"/>
              </w:rPr>
            </w:pPr>
            <w:r w:rsidRPr="00EE03B6">
              <w:rPr>
                <w:b/>
                <w:sz w:val="18"/>
                <w:szCs w:val="18"/>
              </w:rPr>
              <w:t>Abolition by Statute</w:t>
            </w:r>
          </w:p>
        </w:tc>
        <w:tc>
          <w:tcPr>
            <w:tcW w:w="7654" w:type="dxa"/>
            <w:gridSpan w:val="2"/>
            <w:tcMar>
              <w:top w:w="100" w:type="dxa"/>
              <w:left w:w="100" w:type="dxa"/>
              <w:bottom w:w="100" w:type="dxa"/>
              <w:right w:w="100" w:type="dxa"/>
            </w:tcMar>
          </w:tcPr>
          <w:p w14:paraId="7EC23E22" w14:textId="77777777" w:rsidR="000606E0" w:rsidRPr="00EE03B6" w:rsidRDefault="000606E0" w:rsidP="00F20124">
            <w:pPr>
              <w:pStyle w:val="normal0"/>
              <w:widowControl w:val="0"/>
              <w:spacing w:line="240" w:lineRule="auto"/>
              <w:rPr>
                <w:b/>
                <w:sz w:val="18"/>
                <w:szCs w:val="18"/>
              </w:rPr>
            </w:pPr>
            <w:r>
              <w:rPr>
                <w:sz w:val="18"/>
                <w:szCs w:val="18"/>
              </w:rPr>
              <w:t>M</w:t>
            </w:r>
            <w:r w:rsidRPr="001B5144">
              <w:rPr>
                <w:sz w:val="18"/>
                <w:szCs w:val="18"/>
              </w:rPr>
              <w:t xml:space="preserve">any common law jurisdictions have abolished to varying extents horizontal/vertical </w:t>
            </w:r>
            <w:proofErr w:type="spellStart"/>
            <w:r w:rsidRPr="001B5144">
              <w:rPr>
                <w:sz w:val="18"/>
                <w:szCs w:val="18"/>
              </w:rPr>
              <w:t>privity</w:t>
            </w:r>
            <w:proofErr w:type="spellEnd"/>
            <w:r w:rsidRPr="001B5144">
              <w:rPr>
                <w:sz w:val="18"/>
                <w:szCs w:val="18"/>
              </w:rPr>
              <w:t xml:space="preserve"> through statutes – allow third parties to make claims</w:t>
            </w:r>
          </w:p>
        </w:tc>
      </w:tr>
      <w:tr w:rsidR="000606E0" w:rsidRPr="00EE03B6" w14:paraId="47474A44" w14:textId="77777777" w:rsidTr="00F20124">
        <w:tc>
          <w:tcPr>
            <w:tcW w:w="2227" w:type="dxa"/>
            <w:tcMar>
              <w:top w:w="100" w:type="dxa"/>
              <w:left w:w="100" w:type="dxa"/>
              <w:bottom w:w="100" w:type="dxa"/>
              <w:right w:w="100" w:type="dxa"/>
            </w:tcMar>
          </w:tcPr>
          <w:p w14:paraId="4EC753C4" w14:textId="77777777" w:rsidR="000606E0" w:rsidRPr="00126F17" w:rsidRDefault="000606E0" w:rsidP="00F20124">
            <w:pPr>
              <w:pStyle w:val="normal0"/>
              <w:widowControl w:val="0"/>
              <w:spacing w:line="240" w:lineRule="auto"/>
              <w:rPr>
                <w:sz w:val="18"/>
                <w:szCs w:val="18"/>
              </w:rPr>
            </w:pPr>
            <w:r w:rsidRPr="00126F17">
              <w:rPr>
                <w:sz w:val="18"/>
                <w:szCs w:val="18"/>
              </w:rPr>
              <w:t xml:space="preserve">Limited Exception (for negligence) called the “principled exception” </w:t>
            </w:r>
          </w:p>
        </w:tc>
        <w:tc>
          <w:tcPr>
            <w:tcW w:w="4536" w:type="dxa"/>
            <w:tcMar>
              <w:top w:w="100" w:type="dxa"/>
              <w:left w:w="100" w:type="dxa"/>
              <w:bottom w:w="100" w:type="dxa"/>
              <w:right w:w="100" w:type="dxa"/>
            </w:tcMar>
          </w:tcPr>
          <w:p w14:paraId="4FE56596" w14:textId="77777777" w:rsidR="000606E0" w:rsidRPr="00126F17" w:rsidRDefault="000606E0" w:rsidP="00F20124">
            <w:pPr>
              <w:pStyle w:val="normal0"/>
              <w:widowControl w:val="0"/>
              <w:spacing w:line="240" w:lineRule="auto"/>
              <w:rPr>
                <w:sz w:val="18"/>
                <w:szCs w:val="18"/>
              </w:rPr>
            </w:pPr>
            <w:r>
              <w:rPr>
                <w:sz w:val="18"/>
                <w:szCs w:val="18"/>
              </w:rPr>
              <w:t xml:space="preserve">Exception to horizontal </w:t>
            </w:r>
            <w:proofErr w:type="spellStart"/>
            <w:r>
              <w:rPr>
                <w:sz w:val="18"/>
                <w:szCs w:val="18"/>
              </w:rPr>
              <w:t>privity</w:t>
            </w:r>
            <w:proofErr w:type="spellEnd"/>
            <w:r>
              <w:rPr>
                <w:sz w:val="18"/>
                <w:szCs w:val="18"/>
              </w:rPr>
              <w:t>, a</w:t>
            </w:r>
            <w:r w:rsidRPr="00126F17">
              <w:rPr>
                <w:sz w:val="18"/>
                <w:szCs w:val="18"/>
              </w:rPr>
              <w:t>llowed employees to benefit from K</w:t>
            </w:r>
          </w:p>
          <w:p w14:paraId="2E770E19" w14:textId="77777777" w:rsidR="000606E0" w:rsidRPr="00126F17" w:rsidRDefault="000606E0" w:rsidP="00F20124">
            <w:pPr>
              <w:pStyle w:val="normal0"/>
              <w:widowControl w:val="0"/>
              <w:spacing w:line="240" w:lineRule="auto"/>
              <w:rPr>
                <w:sz w:val="18"/>
                <w:szCs w:val="18"/>
              </w:rPr>
            </w:pPr>
          </w:p>
          <w:p w14:paraId="2864B06C" w14:textId="77777777" w:rsidR="000606E0" w:rsidRPr="00126F17" w:rsidRDefault="000606E0" w:rsidP="00F20124">
            <w:pPr>
              <w:pStyle w:val="normal0"/>
              <w:widowControl w:val="0"/>
              <w:spacing w:line="240" w:lineRule="auto"/>
              <w:rPr>
                <w:sz w:val="18"/>
                <w:szCs w:val="18"/>
              </w:rPr>
            </w:pPr>
            <w:r>
              <w:rPr>
                <w:sz w:val="18"/>
                <w:szCs w:val="18"/>
              </w:rPr>
              <w:t>3</w:t>
            </w:r>
            <w:r w:rsidRPr="001B3CE4">
              <w:rPr>
                <w:sz w:val="18"/>
                <w:szCs w:val="18"/>
                <w:vertAlign w:val="superscript"/>
              </w:rPr>
              <w:t>rd</w:t>
            </w:r>
            <w:r>
              <w:rPr>
                <w:sz w:val="18"/>
                <w:szCs w:val="18"/>
              </w:rPr>
              <w:t xml:space="preserve"> party not allowed </w:t>
            </w:r>
            <w:proofErr w:type="gramStart"/>
            <w:r>
              <w:rPr>
                <w:sz w:val="18"/>
                <w:szCs w:val="18"/>
              </w:rPr>
              <w:t>to be</w:t>
            </w:r>
            <w:proofErr w:type="gramEnd"/>
            <w:r>
              <w:rPr>
                <w:sz w:val="18"/>
                <w:szCs w:val="18"/>
              </w:rPr>
              <w:t xml:space="preserve"> privy to others K unless express terms allow it. Extended exception to </w:t>
            </w:r>
            <w:proofErr w:type="spellStart"/>
            <w:r>
              <w:rPr>
                <w:sz w:val="18"/>
                <w:szCs w:val="18"/>
              </w:rPr>
              <w:t>privity</w:t>
            </w:r>
            <w:proofErr w:type="spellEnd"/>
            <w:r>
              <w:rPr>
                <w:sz w:val="18"/>
                <w:szCs w:val="18"/>
              </w:rPr>
              <w:t xml:space="preserve"> to all </w:t>
            </w:r>
            <w:r w:rsidRPr="00126F17">
              <w:rPr>
                <w:sz w:val="18"/>
                <w:szCs w:val="18"/>
              </w:rPr>
              <w:t>3</w:t>
            </w:r>
            <w:r w:rsidRPr="00126F17">
              <w:rPr>
                <w:sz w:val="18"/>
                <w:szCs w:val="18"/>
                <w:vertAlign w:val="superscript"/>
              </w:rPr>
              <w:t>rd</w:t>
            </w:r>
            <w:r w:rsidRPr="00126F17">
              <w:rPr>
                <w:sz w:val="18"/>
                <w:szCs w:val="18"/>
              </w:rPr>
              <w:t xml:space="preserve"> parties in general</w:t>
            </w:r>
            <w:r>
              <w:rPr>
                <w:sz w:val="18"/>
                <w:szCs w:val="18"/>
              </w:rPr>
              <w:t>.</w:t>
            </w:r>
          </w:p>
        </w:tc>
        <w:tc>
          <w:tcPr>
            <w:tcW w:w="3118" w:type="dxa"/>
            <w:tcMar>
              <w:top w:w="100" w:type="dxa"/>
              <w:left w:w="100" w:type="dxa"/>
              <w:bottom w:w="100" w:type="dxa"/>
              <w:right w:w="100" w:type="dxa"/>
            </w:tcMar>
          </w:tcPr>
          <w:p w14:paraId="39D0E2D2" w14:textId="77777777" w:rsidR="000606E0" w:rsidRDefault="000606E0" w:rsidP="00F20124">
            <w:pPr>
              <w:pStyle w:val="normal0"/>
              <w:widowControl w:val="0"/>
              <w:spacing w:line="240" w:lineRule="auto"/>
              <w:rPr>
                <w:sz w:val="18"/>
                <w:szCs w:val="18"/>
              </w:rPr>
            </w:pPr>
            <w:r w:rsidRPr="00126F17">
              <w:rPr>
                <w:sz w:val="18"/>
                <w:szCs w:val="18"/>
              </w:rPr>
              <w:t xml:space="preserve">London Drugs Ltd. v. </w:t>
            </w:r>
            <w:proofErr w:type="spellStart"/>
            <w:r w:rsidRPr="00126F17">
              <w:rPr>
                <w:sz w:val="18"/>
                <w:szCs w:val="18"/>
              </w:rPr>
              <w:t>Kuehne</w:t>
            </w:r>
            <w:proofErr w:type="spellEnd"/>
            <w:r w:rsidRPr="00126F17">
              <w:rPr>
                <w:sz w:val="18"/>
                <w:szCs w:val="18"/>
              </w:rPr>
              <w:t xml:space="preserve"> &amp; Nagel International Ltd.,</w:t>
            </w:r>
            <w:r>
              <w:rPr>
                <w:sz w:val="18"/>
                <w:szCs w:val="18"/>
              </w:rPr>
              <w:t xml:space="preserve"> [1992] 3 S.C.R. 299 (S.C.C.)],</w:t>
            </w:r>
          </w:p>
          <w:p w14:paraId="1D9A65FD" w14:textId="77777777" w:rsidR="000606E0" w:rsidRPr="00126F17" w:rsidRDefault="000606E0" w:rsidP="00F20124">
            <w:pPr>
              <w:pStyle w:val="normal0"/>
              <w:widowControl w:val="0"/>
              <w:spacing w:line="240" w:lineRule="auto"/>
              <w:rPr>
                <w:sz w:val="18"/>
                <w:szCs w:val="18"/>
              </w:rPr>
            </w:pPr>
            <w:r w:rsidRPr="00126F17">
              <w:rPr>
                <w:sz w:val="18"/>
                <w:szCs w:val="18"/>
              </w:rPr>
              <w:t>Fraser River Pile &amp; Dredge Ltd. v. Can-Dive Services Ltd., [1999] 3 S.C.R. 108 (S.C.C.).</w:t>
            </w:r>
          </w:p>
        </w:tc>
      </w:tr>
      <w:tr w:rsidR="000606E0" w:rsidRPr="00EE03B6" w14:paraId="5B66DD3A" w14:textId="77777777" w:rsidTr="00F20124">
        <w:tc>
          <w:tcPr>
            <w:tcW w:w="2227" w:type="dxa"/>
            <w:tcMar>
              <w:top w:w="100" w:type="dxa"/>
              <w:left w:w="100" w:type="dxa"/>
              <w:bottom w:w="100" w:type="dxa"/>
              <w:right w:w="100" w:type="dxa"/>
            </w:tcMar>
          </w:tcPr>
          <w:p w14:paraId="14F8E4C1" w14:textId="77777777" w:rsidR="000606E0" w:rsidRPr="00126F17" w:rsidRDefault="000606E0" w:rsidP="00F20124">
            <w:pPr>
              <w:pStyle w:val="normal0"/>
              <w:widowControl w:val="0"/>
              <w:spacing w:line="240" w:lineRule="auto"/>
              <w:rPr>
                <w:sz w:val="18"/>
                <w:szCs w:val="18"/>
              </w:rPr>
            </w:pPr>
            <w:r w:rsidRPr="00126F17">
              <w:rPr>
                <w:sz w:val="18"/>
                <w:szCs w:val="18"/>
              </w:rPr>
              <w:t>Above can only be shield not sword</w:t>
            </w:r>
          </w:p>
        </w:tc>
        <w:tc>
          <w:tcPr>
            <w:tcW w:w="4536" w:type="dxa"/>
            <w:tcMar>
              <w:top w:w="100" w:type="dxa"/>
              <w:left w:w="100" w:type="dxa"/>
              <w:bottom w:w="100" w:type="dxa"/>
              <w:right w:w="100" w:type="dxa"/>
            </w:tcMar>
          </w:tcPr>
          <w:p w14:paraId="2B6C6F9F" w14:textId="77777777" w:rsidR="000606E0" w:rsidRPr="00126F17" w:rsidRDefault="000606E0" w:rsidP="00F20124">
            <w:pPr>
              <w:pStyle w:val="normal0"/>
              <w:widowControl w:val="0"/>
              <w:spacing w:line="240" w:lineRule="auto"/>
              <w:rPr>
                <w:sz w:val="18"/>
                <w:szCs w:val="18"/>
              </w:rPr>
            </w:pPr>
            <w:r w:rsidRPr="00126F17">
              <w:rPr>
                <w:sz w:val="18"/>
                <w:szCs w:val="18"/>
              </w:rPr>
              <w:t>The exception cannot be used as a basis for a non-contracting party to sue to enforce an obligation under the contract of others</w:t>
            </w:r>
          </w:p>
        </w:tc>
        <w:tc>
          <w:tcPr>
            <w:tcW w:w="3118" w:type="dxa"/>
            <w:tcMar>
              <w:top w:w="100" w:type="dxa"/>
              <w:left w:w="100" w:type="dxa"/>
              <w:bottom w:w="100" w:type="dxa"/>
              <w:right w:w="100" w:type="dxa"/>
            </w:tcMar>
          </w:tcPr>
          <w:p w14:paraId="7A02E061" w14:textId="77777777" w:rsidR="000606E0" w:rsidRPr="00126F17" w:rsidRDefault="000606E0" w:rsidP="00F20124">
            <w:pPr>
              <w:pStyle w:val="normal0"/>
              <w:widowControl w:val="0"/>
              <w:spacing w:line="240" w:lineRule="auto"/>
              <w:rPr>
                <w:sz w:val="18"/>
                <w:szCs w:val="18"/>
              </w:rPr>
            </w:pPr>
            <w:r w:rsidRPr="00126F17">
              <w:rPr>
                <w:sz w:val="18"/>
                <w:szCs w:val="18"/>
              </w:rPr>
              <w:t>Holmes v. United Furniture Warehouse Limited Partnership, 2012 BCCA 227</w:t>
            </w:r>
          </w:p>
        </w:tc>
      </w:tr>
    </w:tbl>
    <w:p w14:paraId="5E74C1E8" w14:textId="77777777" w:rsidR="006237DF" w:rsidRDefault="006237DF" w:rsidP="006237DF">
      <w:pPr>
        <w:pStyle w:val="normal0"/>
      </w:pPr>
    </w:p>
    <w:p w14:paraId="403FDC77" w14:textId="77777777" w:rsidR="006237DF" w:rsidRDefault="006237DF" w:rsidP="006237DF">
      <w:pPr>
        <w:pStyle w:val="normal0"/>
      </w:pPr>
    </w:p>
    <w:p w14:paraId="6CF98C62" w14:textId="77777777" w:rsidR="006237DF" w:rsidRPr="00990E68" w:rsidRDefault="006237DF" w:rsidP="00990E68">
      <w:pPr>
        <w:pStyle w:val="CAN-heading3"/>
      </w:pPr>
      <w:bookmarkStart w:id="75" w:name="_Toc343110777"/>
      <w:r w:rsidRPr="00990E68">
        <w:t>Consideration</w:t>
      </w:r>
      <w:bookmarkEnd w:id="75"/>
    </w:p>
    <w:tbl>
      <w:tblPr>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553"/>
        <w:gridCol w:w="3090"/>
      </w:tblGrid>
      <w:tr w:rsidR="00F20124" w:rsidRPr="00EE03B6" w14:paraId="7A6788A8" w14:textId="77777777" w:rsidTr="00F20124">
        <w:tc>
          <w:tcPr>
            <w:tcW w:w="2227" w:type="dxa"/>
            <w:tcMar>
              <w:top w:w="100" w:type="dxa"/>
              <w:left w:w="100" w:type="dxa"/>
              <w:bottom w:w="100" w:type="dxa"/>
              <w:right w:w="100" w:type="dxa"/>
            </w:tcMar>
          </w:tcPr>
          <w:p w14:paraId="47B35463" w14:textId="77777777" w:rsidR="00F20124" w:rsidRPr="00A83BC7" w:rsidRDefault="00F20124" w:rsidP="00F20124">
            <w:pPr>
              <w:pStyle w:val="normal0"/>
              <w:widowControl w:val="0"/>
              <w:spacing w:line="240" w:lineRule="auto"/>
              <w:rPr>
                <w:sz w:val="18"/>
                <w:szCs w:val="18"/>
              </w:rPr>
            </w:pPr>
            <w:r w:rsidRPr="00A83BC7">
              <w:rPr>
                <w:sz w:val="18"/>
                <w:szCs w:val="18"/>
              </w:rPr>
              <w:t>Definition</w:t>
            </w:r>
          </w:p>
        </w:tc>
        <w:tc>
          <w:tcPr>
            <w:tcW w:w="4553" w:type="dxa"/>
            <w:tcMar>
              <w:top w:w="100" w:type="dxa"/>
              <w:left w:w="100" w:type="dxa"/>
              <w:bottom w:w="100" w:type="dxa"/>
              <w:right w:w="100" w:type="dxa"/>
            </w:tcMar>
          </w:tcPr>
          <w:p w14:paraId="45B92C3C" w14:textId="77777777" w:rsidR="00F20124" w:rsidRPr="00A83BC7" w:rsidRDefault="00F20124" w:rsidP="00F20124">
            <w:pPr>
              <w:pStyle w:val="normal0"/>
              <w:widowControl w:val="0"/>
              <w:spacing w:line="240" w:lineRule="auto"/>
              <w:rPr>
                <w:sz w:val="18"/>
                <w:szCs w:val="18"/>
              </w:rPr>
            </w:pPr>
            <w:r w:rsidRPr="00A83BC7">
              <w:rPr>
                <w:sz w:val="18"/>
                <w:szCs w:val="18"/>
              </w:rPr>
              <w:t xml:space="preserve">“A valuable consideration, in the sense of the law, may consist either in some right, interest, profit, or benefit accruing to the one party, or some forbearance, detriment, loss, or responsibility, given, suffered, or undertaken by the other.” </w:t>
            </w:r>
          </w:p>
        </w:tc>
        <w:tc>
          <w:tcPr>
            <w:tcW w:w="3090" w:type="dxa"/>
            <w:tcMar>
              <w:top w:w="100" w:type="dxa"/>
              <w:left w:w="100" w:type="dxa"/>
              <w:bottom w:w="100" w:type="dxa"/>
              <w:right w:w="100" w:type="dxa"/>
            </w:tcMar>
          </w:tcPr>
          <w:p w14:paraId="6BE2E491" w14:textId="77777777" w:rsidR="00F20124" w:rsidRPr="00A83BC7" w:rsidRDefault="00F20124" w:rsidP="00F20124">
            <w:pPr>
              <w:pStyle w:val="normal0"/>
              <w:widowControl w:val="0"/>
              <w:spacing w:line="240" w:lineRule="auto"/>
              <w:rPr>
                <w:sz w:val="18"/>
                <w:szCs w:val="18"/>
              </w:rPr>
            </w:pPr>
            <w:r w:rsidRPr="00A83BC7">
              <w:rPr>
                <w:i/>
                <w:sz w:val="18"/>
                <w:szCs w:val="18"/>
              </w:rPr>
              <w:t xml:space="preserve">Currie v. </w:t>
            </w:r>
            <w:proofErr w:type="spellStart"/>
            <w:r w:rsidRPr="00A83BC7">
              <w:rPr>
                <w:i/>
                <w:sz w:val="18"/>
                <w:szCs w:val="18"/>
              </w:rPr>
              <w:t>Misa</w:t>
            </w:r>
            <w:proofErr w:type="spellEnd"/>
            <w:r w:rsidRPr="00A83BC7">
              <w:rPr>
                <w:sz w:val="18"/>
                <w:szCs w:val="18"/>
              </w:rPr>
              <w:t xml:space="preserve"> (1875), L.R. 10 Ex. 153 at 162 (Exch.) </w:t>
            </w:r>
          </w:p>
        </w:tc>
      </w:tr>
      <w:tr w:rsidR="00F20124" w:rsidRPr="00EE03B6" w14:paraId="124EF9D9" w14:textId="77777777" w:rsidTr="00F20124">
        <w:tc>
          <w:tcPr>
            <w:tcW w:w="2227" w:type="dxa"/>
            <w:tcMar>
              <w:top w:w="100" w:type="dxa"/>
              <w:left w:w="100" w:type="dxa"/>
              <w:bottom w:w="100" w:type="dxa"/>
              <w:right w:w="100" w:type="dxa"/>
            </w:tcMar>
          </w:tcPr>
          <w:p w14:paraId="70F28A24" w14:textId="77777777" w:rsidR="00F20124" w:rsidRPr="00A83BC7" w:rsidRDefault="00F20124" w:rsidP="00F20124">
            <w:pPr>
              <w:pStyle w:val="normal0"/>
              <w:widowControl w:val="0"/>
              <w:spacing w:line="240" w:lineRule="auto"/>
              <w:rPr>
                <w:sz w:val="18"/>
                <w:szCs w:val="18"/>
              </w:rPr>
            </w:pPr>
            <w:r w:rsidRPr="00A83BC7">
              <w:rPr>
                <w:sz w:val="18"/>
                <w:szCs w:val="18"/>
              </w:rPr>
              <w:t>Nature of Consideration</w:t>
            </w:r>
          </w:p>
        </w:tc>
        <w:tc>
          <w:tcPr>
            <w:tcW w:w="4553" w:type="dxa"/>
            <w:tcMar>
              <w:top w:w="100" w:type="dxa"/>
              <w:left w:w="100" w:type="dxa"/>
              <w:bottom w:w="100" w:type="dxa"/>
              <w:right w:w="100" w:type="dxa"/>
            </w:tcMar>
          </w:tcPr>
          <w:p w14:paraId="23AA83B0" w14:textId="77777777" w:rsidR="00F20124" w:rsidRPr="00A83BC7" w:rsidRDefault="00F20124" w:rsidP="00F20124">
            <w:pPr>
              <w:pStyle w:val="normal0"/>
              <w:widowControl w:val="0"/>
              <w:spacing w:line="240" w:lineRule="auto"/>
              <w:rPr>
                <w:sz w:val="18"/>
                <w:szCs w:val="18"/>
              </w:rPr>
            </w:pPr>
            <w:r w:rsidRPr="00A83BC7">
              <w:rPr>
                <w:sz w:val="18"/>
                <w:szCs w:val="18"/>
              </w:rPr>
              <w:t xml:space="preserve">Consideration must originate (“move”) from the </w:t>
            </w:r>
            <w:proofErr w:type="spellStart"/>
            <w:r w:rsidRPr="00A83BC7">
              <w:rPr>
                <w:sz w:val="18"/>
                <w:szCs w:val="18"/>
              </w:rPr>
              <w:t>promisee</w:t>
            </w:r>
            <w:proofErr w:type="spellEnd"/>
            <w:r w:rsidRPr="00A83BC7">
              <w:rPr>
                <w:sz w:val="18"/>
                <w:szCs w:val="18"/>
              </w:rPr>
              <w:t xml:space="preserve"> (not from another party)</w:t>
            </w:r>
          </w:p>
          <w:p w14:paraId="5F8AAD1C" w14:textId="77777777" w:rsidR="00F20124" w:rsidRPr="00A83BC7" w:rsidRDefault="00F20124" w:rsidP="00F20124">
            <w:pPr>
              <w:pStyle w:val="normal0"/>
              <w:widowControl w:val="0"/>
              <w:spacing w:line="240" w:lineRule="auto"/>
              <w:rPr>
                <w:sz w:val="18"/>
                <w:szCs w:val="18"/>
              </w:rPr>
            </w:pPr>
          </w:p>
          <w:p w14:paraId="661FF186" w14:textId="77777777" w:rsidR="00F20124" w:rsidRPr="00A83BC7" w:rsidRDefault="00F20124" w:rsidP="00F20124">
            <w:pPr>
              <w:pStyle w:val="normal0"/>
              <w:widowControl w:val="0"/>
              <w:spacing w:line="240" w:lineRule="auto"/>
              <w:rPr>
                <w:sz w:val="18"/>
                <w:szCs w:val="18"/>
              </w:rPr>
            </w:pPr>
            <w:r w:rsidRPr="00A83BC7">
              <w:rPr>
                <w:sz w:val="18"/>
                <w:szCs w:val="18"/>
              </w:rPr>
              <w:t>Consideration must be given at the time of and in exchange for the promise.</w:t>
            </w:r>
          </w:p>
          <w:p w14:paraId="72818029" w14:textId="77777777" w:rsidR="00F20124" w:rsidRPr="00A83BC7" w:rsidRDefault="00F20124" w:rsidP="00F20124">
            <w:pPr>
              <w:pStyle w:val="normal0"/>
              <w:widowControl w:val="0"/>
              <w:spacing w:line="240" w:lineRule="auto"/>
              <w:rPr>
                <w:sz w:val="18"/>
                <w:szCs w:val="18"/>
              </w:rPr>
            </w:pPr>
          </w:p>
          <w:p w14:paraId="6D1EA6F8" w14:textId="77777777" w:rsidR="00F20124" w:rsidRPr="00A83BC7" w:rsidRDefault="00F20124" w:rsidP="00F20124">
            <w:pPr>
              <w:pStyle w:val="normal0"/>
              <w:widowControl w:val="0"/>
              <w:spacing w:line="240" w:lineRule="auto"/>
              <w:rPr>
                <w:sz w:val="18"/>
                <w:szCs w:val="18"/>
              </w:rPr>
            </w:pPr>
            <w:r w:rsidRPr="00A83BC7">
              <w:rPr>
                <w:sz w:val="18"/>
                <w:szCs w:val="18"/>
              </w:rPr>
              <w:t>It’s the price paid at the time of acceptance</w:t>
            </w:r>
          </w:p>
        </w:tc>
        <w:tc>
          <w:tcPr>
            <w:tcW w:w="3090" w:type="dxa"/>
            <w:tcMar>
              <w:top w:w="100" w:type="dxa"/>
              <w:left w:w="100" w:type="dxa"/>
              <w:bottom w:w="100" w:type="dxa"/>
              <w:right w:w="100" w:type="dxa"/>
            </w:tcMar>
          </w:tcPr>
          <w:p w14:paraId="4BF85E85" w14:textId="77777777" w:rsidR="00F20124" w:rsidRPr="00A83BC7" w:rsidRDefault="00F20124" w:rsidP="00F20124">
            <w:pPr>
              <w:pStyle w:val="normal0"/>
              <w:widowControl w:val="0"/>
              <w:spacing w:line="240" w:lineRule="auto"/>
              <w:rPr>
                <w:sz w:val="18"/>
                <w:szCs w:val="18"/>
              </w:rPr>
            </w:pPr>
            <w:r w:rsidRPr="00A83BC7">
              <w:rPr>
                <w:i/>
                <w:sz w:val="18"/>
                <w:szCs w:val="18"/>
              </w:rPr>
              <w:t xml:space="preserve">Dalhousie College v. </w:t>
            </w:r>
            <w:proofErr w:type="spellStart"/>
            <w:r w:rsidRPr="00A83BC7">
              <w:rPr>
                <w:i/>
                <w:sz w:val="18"/>
                <w:szCs w:val="18"/>
              </w:rPr>
              <w:t>Boutilier</w:t>
            </w:r>
            <w:proofErr w:type="spellEnd"/>
            <w:r w:rsidRPr="00A83BC7">
              <w:rPr>
                <w:i/>
                <w:sz w:val="18"/>
                <w:szCs w:val="18"/>
              </w:rPr>
              <w:t xml:space="preserve"> Estate,</w:t>
            </w:r>
            <w:r w:rsidRPr="00A83BC7">
              <w:rPr>
                <w:sz w:val="18"/>
                <w:szCs w:val="18"/>
              </w:rPr>
              <w:t xml:space="preserve"> [1934] S.C.J. No. 44</w:t>
            </w:r>
          </w:p>
        </w:tc>
      </w:tr>
      <w:tr w:rsidR="00F20124" w:rsidRPr="00EE03B6" w14:paraId="761925EE" w14:textId="77777777" w:rsidTr="00F20124">
        <w:tc>
          <w:tcPr>
            <w:tcW w:w="2227" w:type="dxa"/>
            <w:tcMar>
              <w:top w:w="100" w:type="dxa"/>
              <w:left w:w="100" w:type="dxa"/>
              <w:bottom w:w="100" w:type="dxa"/>
              <w:right w:w="100" w:type="dxa"/>
            </w:tcMar>
          </w:tcPr>
          <w:p w14:paraId="7AD3B206" w14:textId="77777777" w:rsidR="00F20124" w:rsidRPr="00A83BC7" w:rsidRDefault="00F20124" w:rsidP="00F20124">
            <w:pPr>
              <w:pStyle w:val="normal0"/>
              <w:widowControl w:val="0"/>
              <w:spacing w:line="240" w:lineRule="auto"/>
              <w:rPr>
                <w:sz w:val="18"/>
                <w:szCs w:val="18"/>
              </w:rPr>
            </w:pPr>
            <w:r w:rsidRPr="00A83BC7">
              <w:rPr>
                <w:sz w:val="18"/>
                <w:szCs w:val="18"/>
              </w:rPr>
              <w:t xml:space="preserve">Implied Consideration </w:t>
            </w:r>
          </w:p>
        </w:tc>
        <w:tc>
          <w:tcPr>
            <w:tcW w:w="4553" w:type="dxa"/>
            <w:tcMar>
              <w:top w:w="100" w:type="dxa"/>
              <w:left w:w="100" w:type="dxa"/>
              <w:bottom w:w="100" w:type="dxa"/>
              <w:right w:w="100" w:type="dxa"/>
            </w:tcMar>
          </w:tcPr>
          <w:p w14:paraId="2661993A" w14:textId="77777777" w:rsidR="00F20124" w:rsidRPr="00A83BC7" w:rsidRDefault="00F20124" w:rsidP="00F20124">
            <w:pPr>
              <w:pStyle w:val="normal0"/>
              <w:widowControl w:val="0"/>
              <w:spacing w:line="240" w:lineRule="auto"/>
              <w:rPr>
                <w:sz w:val="18"/>
                <w:szCs w:val="18"/>
              </w:rPr>
            </w:pPr>
            <w:r w:rsidRPr="00A83BC7">
              <w:rPr>
                <w:sz w:val="18"/>
                <w:szCs w:val="18"/>
              </w:rPr>
              <w:t xml:space="preserve">Consideration can be implied by the </w:t>
            </w:r>
            <w:proofErr w:type="spellStart"/>
            <w:r w:rsidRPr="00A83BC7">
              <w:rPr>
                <w:sz w:val="18"/>
                <w:szCs w:val="18"/>
              </w:rPr>
              <w:t>promisee</w:t>
            </w:r>
            <w:proofErr w:type="spellEnd"/>
          </w:p>
          <w:p w14:paraId="09400217" w14:textId="77777777" w:rsidR="00F20124" w:rsidRPr="00A83BC7" w:rsidRDefault="00F20124" w:rsidP="00F20124">
            <w:pPr>
              <w:pStyle w:val="normal0"/>
              <w:widowControl w:val="0"/>
              <w:spacing w:line="240" w:lineRule="auto"/>
              <w:rPr>
                <w:sz w:val="18"/>
                <w:szCs w:val="18"/>
              </w:rPr>
            </w:pPr>
          </w:p>
          <w:p w14:paraId="779CF2C9" w14:textId="77777777" w:rsidR="00F20124" w:rsidRPr="00A83BC7" w:rsidRDefault="00F20124" w:rsidP="00F20124">
            <w:pPr>
              <w:pStyle w:val="normal0"/>
              <w:widowControl w:val="0"/>
              <w:spacing w:line="240" w:lineRule="auto"/>
              <w:rPr>
                <w:sz w:val="18"/>
                <w:szCs w:val="18"/>
              </w:rPr>
            </w:pPr>
            <w:r w:rsidRPr="00A83BC7">
              <w:rPr>
                <w:sz w:val="18"/>
                <w:szCs w:val="18"/>
              </w:rPr>
              <w:t xml:space="preserve">“The true consideration ... was an implied promise by </w:t>
            </w:r>
            <w:proofErr w:type="spellStart"/>
            <w:r w:rsidRPr="00A83BC7">
              <w:rPr>
                <w:sz w:val="18"/>
                <w:szCs w:val="18"/>
              </w:rPr>
              <w:t>Thoresen</w:t>
            </w:r>
            <w:proofErr w:type="spellEnd"/>
            <w:r w:rsidRPr="00A83BC7">
              <w:rPr>
                <w:sz w:val="18"/>
                <w:szCs w:val="18"/>
              </w:rPr>
              <w:t xml:space="preserve"> (Ps) to use the berth daily and thus make themselves liable to pay the council’s charges.” </w:t>
            </w:r>
          </w:p>
        </w:tc>
        <w:tc>
          <w:tcPr>
            <w:tcW w:w="3090" w:type="dxa"/>
            <w:tcMar>
              <w:top w:w="100" w:type="dxa"/>
              <w:left w:w="100" w:type="dxa"/>
              <w:bottom w:w="100" w:type="dxa"/>
              <w:right w:w="100" w:type="dxa"/>
            </w:tcMar>
          </w:tcPr>
          <w:p w14:paraId="5B1AFF54" w14:textId="77777777" w:rsidR="00F20124" w:rsidRPr="00A83BC7" w:rsidRDefault="00F20124" w:rsidP="00F20124">
            <w:pPr>
              <w:pStyle w:val="normal0"/>
              <w:widowControl w:val="0"/>
              <w:spacing w:line="240" w:lineRule="auto"/>
              <w:rPr>
                <w:sz w:val="18"/>
                <w:szCs w:val="18"/>
              </w:rPr>
            </w:pPr>
            <w:proofErr w:type="spellStart"/>
            <w:r w:rsidRPr="00A83BC7">
              <w:rPr>
                <w:i/>
                <w:sz w:val="18"/>
                <w:szCs w:val="18"/>
              </w:rPr>
              <w:t>Thoresen</w:t>
            </w:r>
            <w:proofErr w:type="spellEnd"/>
            <w:r w:rsidRPr="00A83BC7">
              <w:rPr>
                <w:i/>
                <w:sz w:val="18"/>
                <w:szCs w:val="18"/>
              </w:rPr>
              <w:t xml:space="preserve"> Car Ferries Ltd. v. Weymouth Portland Borough Council,</w:t>
            </w:r>
            <w:r w:rsidRPr="00A83BC7">
              <w:rPr>
                <w:sz w:val="18"/>
                <w:szCs w:val="18"/>
              </w:rPr>
              <w:t xml:space="preserve"> [1977] 2 Lloyd’s L.R. 614 at 619 (Q.B.)</w:t>
            </w:r>
          </w:p>
          <w:p w14:paraId="35C23287" w14:textId="77777777" w:rsidR="00F20124" w:rsidRPr="00A83BC7" w:rsidRDefault="00F20124" w:rsidP="00F20124">
            <w:pPr>
              <w:pStyle w:val="normal0"/>
              <w:widowControl w:val="0"/>
              <w:spacing w:line="240" w:lineRule="auto"/>
              <w:rPr>
                <w:sz w:val="18"/>
                <w:szCs w:val="18"/>
              </w:rPr>
            </w:pPr>
          </w:p>
        </w:tc>
      </w:tr>
      <w:tr w:rsidR="00F20124" w:rsidRPr="00EE03B6" w14:paraId="7F8BD738" w14:textId="77777777" w:rsidTr="00F20124">
        <w:tc>
          <w:tcPr>
            <w:tcW w:w="2227" w:type="dxa"/>
            <w:tcMar>
              <w:top w:w="100" w:type="dxa"/>
              <w:left w:w="100" w:type="dxa"/>
              <w:bottom w:w="100" w:type="dxa"/>
              <w:right w:w="100" w:type="dxa"/>
            </w:tcMar>
          </w:tcPr>
          <w:p w14:paraId="3DD100D7" w14:textId="77777777" w:rsidR="00F20124" w:rsidRPr="00D10734" w:rsidRDefault="00F20124" w:rsidP="00F20124">
            <w:pPr>
              <w:pStyle w:val="normal0"/>
              <w:widowControl w:val="0"/>
              <w:spacing w:line="240" w:lineRule="auto"/>
              <w:rPr>
                <w:sz w:val="18"/>
                <w:szCs w:val="18"/>
              </w:rPr>
            </w:pPr>
            <w:r w:rsidRPr="00D10734">
              <w:rPr>
                <w:sz w:val="18"/>
                <w:szCs w:val="18"/>
              </w:rPr>
              <w:t xml:space="preserve">Action or promise of action </w:t>
            </w:r>
          </w:p>
        </w:tc>
        <w:tc>
          <w:tcPr>
            <w:tcW w:w="4553" w:type="dxa"/>
            <w:tcMar>
              <w:top w:w="100" w:type="dxa"/>
              <w:left w:w="100" w:type="dxa"/>
              <w:bottom w:w="100" w:type="dxa"/>
              <w:right w:w="100" w:type="dxa"/>
            </w:tcMar>
          </w:tcPr>
          <w:p w14:paraId="161A08CE" w14:textId="77777777" w:rsidR="00F20124" w:rsidRPr="00D10734" w:rsidRDefault="00F20124" w:rsidP="00F20124">
            <w:pPr>
              <w:pStyle w:val="normal0"/>
              <w:widowControl w:val="0"/>
              <w:spacing w:line="240" w:lineRule="auto"/>
              <w:rPr>
                <w:sz w:val="18"/>
                <w:szCs w:val="18"/>
              </w:rPr>
            </w:pPr>
            <w:r w:rsidRPr="00D10734">
              <w:rPr>
                <w:sz w:val="18"/>
                <w:szCs w:val="18"/>
              </w:rPr>
              <w:t>Can be action or promise of action (obligations promised to be performed in future)</w:t>
            </w:r>
          </w:p>
        </w:tc>
        <w:tc>
          <w:tcPr>
            <w:tcW w:w="3090" w:type="dxa"/>
            <w:tcMar>
              <w:top w:w="100" w:type="dxa"/>
              <w:left w:w="100" w:type="dxa"/>
              <w:bottom w:w="100" w:type="dxa"/>
              <w:right w:w="100" w:type="dxa"/>
            </w:tcMar>
          </w:tcPr>
          <w:p w14:paraId="7FD0925C" w14:textId="77777777" w:rsidR="00F20124" w:rsidRPr="00D10734" w:rsidRDefault="00F20124" w:rsidP="00F20124">
            <w:pPr>
              <w:pStyle w:val="normal0"/>
              <w:widowControl w:val="0"/>
              <w:spacing w:line="240" w:lineRule="auto"/>
              <w:rPr>
                <w:sz w:val="18"/>
                <w:szCs w:val="18"/>
              </w:rPr>
            </w:pPr>
            <w:r w:rsidRPr="00D10734">
              <w:rPr>
                <w:sz w:val="18"/>
                <w:szCs w:val="18"/>
              </w:rPr>
              <w:t xml:space="preserve">Text </w:t>
            </w:r>
            <w:proofErr w:type="spellStart"/>
            <w:r w:rsidRPr="00D10734">
              <w:rPr>
                <w:sz w:val="18"/>
                <w:szCs w:val="18"/>
              </w:rPr>
              <w:t>pg</w:t>
            </w:r>
            <w:proofErr w:type="spellEnd"/>
            <w:r w:rsidRPr="00D10734">
              <w:rPr>
                <w:sz w:val="18"/>
                <w:szCs w:val="18"/>
              </w:rPr>
              <w:t xml:space="preserve"> 103</w:t>
            </w:r>
          </w:p>
        </w:tc>
      </w:tr>
      <w:tr w:rsidR="00F20124" w:rsidRPr="00EE03B6" w14:paraId="3D2258E7" w14:textId="77777777" w:rsidTr="00F20124">
        <w:tc>
          <w:tcPr>
            <w:tcW w:w="2227" w:type="dxa"/>
            <w:tcMar>
              <w:top w:w="100" w:type="dxa"/>
              <w:left w:w="100" w:type="dxa"/>
              <w:bottom w:w="100" w:type="dxa"/>
              <w:right w:w="100" w:type="dxa"/>
            </w:tcMar>
          </w:tcPr>
          <w:p w14:paraId="32CC6CAA" w14:textId="77777777" w:rsidR="00F20124" w:rsidRPr="006127D6" w:rsidRDefault="00F20124" w:rsidP="00F20124">
            <w:pPr>
              <w:pStyle w:val="normal0"/>
              <w:widowControl w:val="0"/>
              <w:spacing w:line="240" w:lineRule="auto"/>
              <w:rPr>
                <w:sz w:val="18"/>
                <w:szCs w:val="18"/>
              </w:rPr>
            </w:pPr>
            <w:r w:rsidRPr="006127D6">
              <w:rPr>
                <w:sz w:val="18"/>
                <w:szCs w:val="18"/>
              </w:rPr>
              <w:t>Value of Consideration (Nominal Consideration)</w:t>
            </w:r>
          </w:p>
        </w:tc>
        <w:tc>
          <w:tcPr>
            <w:tcW w:w="4553" w:type="dxa"/>
            <w:tcMar>
              <w:top w:w="100" w:type="dxa"/>
              <w:left w:w="100" w:type="dxa"/>
              <w:bottom w:w="100" w:type="dxa"/>
              <w:right w:w="100" w:type="dxa"/>
            </w:tcMar>
          </w:tcPr>
          <w:p w14:paraId="67719032" w14:textId="77777777" w:rsidR="00F20124" w:rsidRPr="006127D6" w:rsidRDefault="00F20124" w:rsidP="00F20124">
            <w:pPr>
              <w:pStyle w:val="normal0"/>
              <w:widowControl w:val="0"/>
              <w:spacing w:line="240" w:lineRule="auto"/>
              <w:rPr>
                <w:sz w:val="18"/>
                <w:szCs w:val="18"/>
              </w:rPr>
            </w:pPr>
            <w:r w:rsidRPr="006127D6">
              <w:rPr>
                <w:sz w:val="18"/>
                <w:szCs w:val="18"/>
              </w:rPr>
              <w:t>Anything of value is sufficient – if it is an agreed-upon and bargained price for the promise, then consideration is usually thought to exist and to be valuable.</w:t>
            </w:r>
          </w:p>
          <w:p w14:paraId="0AB5B139" w14:textId="77777777" w:rsidR="00F20124" w:rsidRPr="006127D6" w:rsidRDefault="00F20124" w:rsidP="00F20124">
            <w:pPr>
              <w:pStyle w:val="normal0"/>
              <w:widowControl w:val="0"/>
              <w:spacing w:line="240" w:lineRule="auto"/>
              <w:rPr>
                <w:sz w:val="18"/>
                <w:szCs w:val="18"/>
              </w:rPr>
            </w:pPr>
          </w:p>
          <w:p w14:paraId="775C9020" w14:textId="77777777" w:rsidR="00F20124" w:rsidRPr="00191C3A" w:rsidRDefault="00F20124" w:rsidP="00F20124">
            <w:pPr>
              <w:pStyle w:val="normal0"/>
              <w:widowControl w:val="0"/>
              <w:spacing w:line="240" w:lineRule="auto"/>
              <w:rPr>
                <w:sz w:val="18"/>
                <w:szCs w:val="18"/>
              </w:rPr>
            </w:pPr>
            <w:r w:rsidRPr="006127D6">
              <w:rPr>
                <w:sz w:val="18"/>
                <w:szCs w:val="18"/>
              </w:rPr>
              <w:t xml:space="preserve">Under or over-valuing can be used as evidence for doctrines like: </w:t>
            </w:r>
            <w:proofErr w:type="spellStart"/>
            <w:r w:rsidRPr="006127D6">
              <w:rPr>
                <w:sz w:val="18"/>
                <w:szCs w:val="18"/>
              </w:rPr>
              <w:t>unconscionability</w:t>
            </w:r>
            <w:proofErr w:type="spellEnd"/>
            <w:r w:rsidRPr="006127D6">
              <w:rPr>
                <w:sz w:val="18"/>
                <w:szCs w:val="18"/>
              </w:rPr>
              <w:t>, undue influence, illegality or the availability of a remedy such as specific performance.</w:t>
            </w:r>
          </w:p>
        </w:tc>
        <w:tc>
          <w:tcPr>
            <w:tcW w:w="3090" w:type="dxa"/>
            <w:tcMar>
              <w:top w:w="100" w:type="dxa"/>
              <w:left w:w="100" w:type="dxa"/>
              <w:bottom w:w="100" w:type="dxa"/>
              <w:right w:w="100" w:type="dxa"/>
            </w:tcMar>
          </w:tcPr>
          <w:p w14:paraId="35121336" w14:textId="77777777" w:rsidR="00F20124" w:rsidRPr="006127D6" w:rsidRDefault="00F20124" w:rsidP="00F20124">
            <w:pPr>
              <w:pStyle w:val="normal0"/>
              <w:widowControl w:val="0"/>
              <w:spacing w:line="240" w:lineRule="auto"/>
              <w:rPr>
                <w:sz w:val="18"/>
                <w:szCs w:val="18"/>
              </w:rPr>
            </w:pPr>
            <w:proofErr w:type="spellStart"/>
            <w:r w:rsidRPr="006127D6">
              <w:rPr>
                <w:i/>
                <w:sz w:val="18"/>
                <w:szCs w:val="18"/>
              </w:rPr>
              <w:t>Mountford</w:t>
            </w:r>
            <w:proofErr w:type="spellEnd"/>
            <w:r w:rsidRPr="006127D6">
              <w:rPr>
                <w:i/>
                <w:sz w:val="18"/>
                <w:szCs w:val="18"/>
              </w:rPr>
              <w:t xml:space="preserve"> v. Scott, </w:t>
            </w:r>
            <w:r w:rsidRPr="006127D6">
              <w:rPr>
                <w:sz w:val="18"/>
                <w:szCs w:val="18"/>
              </w:rPr>
              <w:t>[1975] 1 All E.R. 198 (C.A.)</w:t>
            </w:r>
          </w:p>
          <w:p w14:paraId="1177D490" w14:textId="77777777" w:rsidR="00F20124" w:rsidRPr="006127D6" w:rsidRDefault="00F20124" w:rsidP="00F20124">
            <w:pPr>
              <w:pStyle w:val="normal0"/>
              <w:widowControl w:val="0"/>
              <w:spacing w:line="240" w:lineRule="auto"/>
              <w:rPr>
                <w:i/>
                <w:sz w:val="18"/>
                <w:szCs w:val="18"/>
              </w:rPr>
            </w:pPr>
          </w:p>
        </w:tc>
      </w:tr>
      <w:tr w:rsidR="00F20124" w:rsidRPr="00EE03B6" w14:paraId="4749F528" w14:textId="77777777" w:rsidTr="00F20124">
        <w:tc>
          <w:tcPr>
            <w:tcW w:w="2227" w:type="dxa"/>
            <w:tcMar>
              <w:top w:w="100" w:type="dxa"/>
              <w:left w:w="100" w:type="dxa"/>
              <w:bottom w:w="100" w:type="dxa"/>
              <w:right w:w="100" w:type="dxa"/>
            </w:tcMar>
          </w:tcPr>
          <w:p w14:paraId="69B95F6C" w14:textId="77777777" w:rsidR="00F20124" w:rsidRPr="006127D6" w:rsidRDefault="00F20124" w:rsidP="00F20124">
            <w:pPr>
              <w:pStyle w:val="normal0"/>
              <w:widowControl w:val="0"/>
              <w:spacing w:line="240" w:lineRule="auto"/>
              <w:rPr>
                <w:sz w:val="18"/>
                <w:szCs w:val="18"/>
              </w:rPr>
            </w:pPr>
            <w:r w:rsidRPr="006127D6">
              <w:rPr>
                <w:sz w:val="18"/>
                <w:szCs w:val="18"/>
              </w:rPr>
              <w:t xml:space="preserve">Distinguishing Consideration </w:t>
            </w:r>
          </w:p>
        </w:tc>
        <w:tc>
          <w:tcPr>
            <w:tcW w:w="4553" w:type="dxa"/>
            <w:tcMar>
              <w:top w:w="100" w:type="dxa"/>
              <w:left w:w="100" w:type="dxa"/>
              <w:bottom w:w="100" w:type="dxa"/>
              <w:right w:w="100" w:type="dxa"/>
            </w:tcMar>
          </w:tcPr>
          <w:p w14:paraId="078E9358" w14:textId="77777777" w:rsidR="00F20124" w:rsidRPr="00191C3A" w:rsidRDefault="00F20124" w:rsidP="00F20124">
            <w:pPr>
              <w:pStyle w:val="normal0"/>
              <w:widowControl w:val="0"/>
              <w:spacing w:line="240" w:lineRule="auto"/>
              <w:rPr>
                <w:sz w:val="18"/>
                <w:szCs w:val="18"/>
              </w:rPr>
            </w:pPr>
            <w:r w:rsidRPr="00191C3A">
              <w:rPr>
                <w:sz w:val="18"/>
                <w:szCs w:val="18"/>
              </w:rPr>
              <w:t xml:space="preserve">Consideration should be distinguished from motive </w:t>
            </w:r>
            <w:proofErr w:type="spellStart"/>
            <w:r w:rsidRPr="00191C3A">
              <w:rPr>
                <w:sz w:val="18"/>
                <w:szCs w:val="18"/>
              </w:rPr>
              <w:t>ie</w:t>
            </w:r>
            <w:proofErr w:type="spellEnd"/>
            <w:r w:rsidRPr="00191C3A">
              <w:rPr>
                <w:sz w:val="18"/>
                <w:szCs w:val="18"/>
              </w:rPr>
              <w:t xml:space="preserve"> love (motive is insufficient)</w:t>
            </w:r>
          </w:p>
          <w:p w14:paraId="03B75A09" w14:textId="77777777" w:rsidR="00F20124" w:rsidRPr="00191C3A" w:rsidRDefault="00F20124" w:rsidP="00F20124">
            <w:pPr>
              <w:pStyle w:val="normal0"/>
              <w:widowControl w:val="0"/>
              <w:spacing w:line="240" w:lineRule="auto"/>
              <w:rPr>
                <w:sz w:val="18"/>
                <w:szCs w:val="18"/>
              </w:rPr>
            </w:pPr>
          </w:p>
          <w:p w14:paraId="2C05AE30" w14:textId="77777777" w:rsidR="00F20124" w:rsidRPr="00191C3A" w:rsidRDefault="00F20124" w:rsidP="00F20124">
            <w:pPr>
              <w:pStyle w:val="normal0"/>
              <w:widowControl w:val="0"/>
              <w:spacing w:line="240" w:lineRule="auto"/>
              <w:rPr>
                <w:sz w:val="18"/>
                <w:szCs w:val="18"/>
              </w:rPr>
            </w:pPr>
            <w:r w:rsidRPr="00191C3A">
              <w:rPr>
                <w:sz w:val="18"/>
                <w:szCs w:val="18"/>
              </w:rPr>
              <w:t>Consideration must be something of value in eyes of the law: can be a benefit or detriment</w:t>
            </w:r>
          </w:p>
          <w:p w14:paraId="70F833A3" w14:textId="77777777" w:rsidR="00F20124" w:rsidRPr="00191C3A" w:rsidRDefault="00F20124" w:rsidP="00F20124">
            <w:pPr>
              <w:pStyle w:val="normal0"/>
              <w:widowControl w:val="0"/>
              <w:spacing w:line="240" w:lineRule="auto"/>
              <w:rPr>
                <w:sz w:val="18"/>
                <w:szCs w:val="18"/>
              </w:rPr>
            </w:pPr>
          </w:p>
          <w:p w14:paraId="7CE1EA00" w14:textId="77777777" w:rsidR="00F20124" w:rsidRPr="00191C3A" w:rsidRDefault="00F20124" w:rsidP="00F20124">
            <w:pPr>
              <w:pStyle w:val="normal0"/>
              <w:widowControl w:val="0"/>
              <w:spacing w:line="240" w:lineRule="auto"/>
              <w:rPr>
                <w:sz w:val="18"/>
                <w:szCs w:val="18"/>
              </w:rPr>
            </w:pPr>
            <w:r w:rsidRPr="00191C3A">
              <w:rPr>
                <w:sz w:val="18"/>
                <w:szCs w:val="18"/>
              </w:rPr>
              <w:t xml:space="preserve">Must move from promisor to </w:t>
            </w:r>
            <w:proofErr w:type="spellStart"/>
            <w:r w:rsidRPr="00191C3A">
              <w:rPr>
                <w:sz w:val="18"/>
                <w:szCs w:val="18"/>
              </w:rPr>
              <w:t>promisee</w:t>
            </w:r>
            <w:proofErr w:type="spellEnd"/>
          </w:p>
        </w:tc>
        <w:tc>
          <w:tcPr>
            <w:tcW w:w="3090" w:type="dxa"/>
            <w:tcMar>
              <w:top w:w="100" w:type="dxa"/>
              <w:left w:w="100" w:type="dxa"/>
              <w:bottom w:w="100" w:type="dxa"/>
              <w:right w:w="100" w:type="dxa"/>
            </w:tcMar>
          </w:tcPr>
          <w:p w14:paraId="01DAF086" w14:textId="77777777" w:rsidR="00F20124" w:rsidRPr="006127D6" w:rsidRDefault="00F20124" w:rsidP="00F20124">
            <w:pPr>
              <w:pStyle w:val="normal0"/>
              <w:widowControl w:val="0"/>
              <w:spacing w:line="240" w:lineRule="auto"/>
              <w:rPr>
                <w:sz w:val="18"/>
                <w:szCs w:val="18"/>
              </w:rPr>
            </w:pPr>
            <w:r w:rsidRPr="006127D6">
              <w:rPr>
                <w:i/>
                <w:sz w:val="18"/>
                <w:szCs w:val="18"/>
              </w:rPr>
              <w:t xml:space="preserve">Thomas v. Thomas </w:t>
            </w:r>
            <w:r w:rsidRPr="006127D6">
              <w:rPr>
                <w:sz w:val="18"/>
                <w:szCs w:val="18"/>
              </w:rPr>
              <w:t>(1842), 2 Q.B. 851, 114 E.R. 330</w:t>
            </w:r>
          </w:p>
        </w:tc>
      </w:tr>
      <w:tr w:rsidR="00F20124" w:rsidRPr="00EE03B6" w14:paraId="6CFC4491" w14:textId="77777777" w:rsidTr="00F20124">
        <w:trPr>
          <w:trHeight w:val="710"/>
        </w:trPr>
        <w:tc>
          <w:tcPr>
            <w:tcW w:w="2227" w:type="dxa"/>
            <w:tcMar>
              <w:top w:w="100" w:type="dxa"/>
              <w:left w:w="100" w:type="dxa"/>
              <w:bottom w:w="100" w:type="dxa"/>
              <w:right w:w="100" w:type="dxa"/>
            </w:tcMar>
          </w:tcPr>
          <w:p w14:paraId="7B4EED60" w14:textId="77777777" w:rsidR="00F20124" w:rsidRPr="00EE03B6" w:rsidRDefault="00F20124" w:rsidP="00F20124">
            <w:pPr>
              <w:pStyle w:val="normal0"/>
              <w:widowControl w:val="0"/>
              <w:spacing w:line="240" w:lineRule="auto"/>
              <w:rPr>
                <w:b/>
                <w:sz w:val="18"/>
                <w:szCs w:val="18"/>
              </w:rPr>
            </w:pPr>
            <w:r w:rsidRPr="00EE03B6">
              <w:rPr>
                <w:b/>
                <w:sz w:val="18"/>
                <w:szCs w:val="18"/>
              </w:rPr>
              <w:t>Failure of Consideration</w:t>
            </w:r>
          </w:p>
        </w:tc>
        <w:tc>
          <w:tcPr>
            <w:tcW w:w="7643" w:type="dxa"/>
            <w:gridSpan w:val="2"/>
            <w:tcMar>
              <w:top w:w="100" w:type="dxa"/>
              <w:left w:w="100" w:type="dxa"/>
              <w:bottom w:w="100" w:type="dxa"/>
              <w:right w:w="100" w:type="dxa"/>
            </w:tcMar>
          </w:tcPr>
          <w:p w14:paraId="1DF577A9" w14:textId="77777777" w:rsidR="00F20124" w:rsidRPr="00EE03B6" w:rsidRDefault="00F20124" w:rsidP="00F20124">
            <w:pPr>
              <w:pStyle w:val="normal0"/>
              <w:widowControl w:val="0"/>
              <w:spacing w:line="240" w:lineRule="auto"/>
              <w:rPr>
                <w:b/>
                <w:sz w:val="18"/>
                <w:szCs w:val="18"/>
              </w:rPr>
            </w:pPr>
            <w:r w:rsidRPr="00191C3A">
              <w:rPr>
                <w:sz w:val="18"/>
                <w:szCs w:val="18"/>
              </w:rPr>
              <w:t>Where a promise was consideration, but that promise is not kept there has been a failure of consideration (the promise is no longer sufficient)</w:t>
            </w:r>
          </w:p>
        </w:tc>
      </w:tr>
      <w:tr w:rsidR="00F20124" w:rsidRPr="00EE03B6" w14:paraId="401EC3FF" w14:textId="77777777" w:rsidTr="00F20124">
        <w:tc>
          <w:tcPr>
            <w:tcW w:w="2227" w:type="dxa"/>
            <w:tcMar>
              <w:top w:w="100" w:type="dxa"/>
              <w:left w:w="100" w:type="dxa"/>
              <w:bottom w:w="100" w:type="dxa"/>
              <w:right w:w="100" w:type="dxa"/>
            </w:tcMar>
          </w:tcPr>
          <w:p w14:paraId="24DF5508" w14:textId="77777777" w:rsidR="00F20124" w:rsidRPr="00D10734" w:rsidRDefault="00F20124" w:rsidP="00F20124">
            <w:pPr>
              <w:pStyle w:val="normal0"/>
              <w:widowControl w:val="0"/>
              <w:spacing w:line="240" w:lineRule="auto"/>
              <w:rPr>
                <w:sz w:val="18"/>
                <w:szCs w:val="18"/>
              </w:rPr>
            </w:pPr>
            <w:r w:rsidRPr="00D10734">
              <w:rPr>
                <w:sz w:val="18"/>
                <w:szCs w:val="18"/>
              </w:rPr>
              <w:t>Equivocal Promises are NOT consideration</w:t>
            </w:r>
          </w:p>
        </w:tc>
        <w:tc>
          <w:tcPr>
            <w:tcW w:w="7643" w:type="dxa"/>
            <w:gridSpan w:val="2"/>
            <w:tcMar>
              <w:top w:w="100" w:type="dxa"/>
              <w:left w:w="100" w:type="dxa"/>
              <w:bottom w:w="100" w:type="dxa"/>
              <w:right w:w="100" w:type="dxa"/>
            </w:tcMar>
          </w:tcPr>
          <w:p w14:paraId="26CDCC2E" w14:textId="77777777" w:rsidR="00F20124" w:rsidRPr="00D10734" w:rsidRDefault="00F20124" w:rsidP="00F20124">
            <w:pPr>
              <w:pStyle w:val="normal0"/>
              <w:widowControl w:val="0"/>
              <w:spacing w:line="240" w:lineRule="auto"/>
              <w:rPr>
                <w:sz w:val="18"/>
                <w:szCs w:val="18"/>
              </w:rPr>
            </w:pPr>
            <w:r w:rsidRPr="00D10734">
              <w:rPr>
                <w:sz w:val="18"/>
                <w:szCs w:val="18"/>
              </w:rPr>
              <w:t>Equivocal Promises: “if I feel like it”, “if I think circumstances are appropriate” and such like, are too subjective and unpredictable to allow for any real value when connected as qualifiers to the purported consideration. They fall afoul of the certainty required in a contract.</w:t>
            </w:r>
          </w:p>
        </w:tc>
      </w:tr>
      <w:tr w:rsidR="00F20124" w:rsidRPr="00EE03B6" w14:paraId="68763CBE" w14:textId="77777777" w:rsidTr="00F20124">
        <w:tc>
          <w:tcPr>
            <w:tcW w:w="2227" w:type="dxa"/>
            <w:tcMar>
              <w:top w:w="100" w:type="dxa"/>
              <w:left w:w="100" w:type="dxa"/>
              <w:bottom w:w="100" w:type="dxa"/>
              <w:right w:w="100" w:type="dxa"/>
            </w:tcMar>
          </w:tcPr>
          <w:p w14:paraId="7751EBD2" w14:textId="77777777" w:rsidR="00F20124" w:rsidRPr="00EE03B6" w:rsidRDefault="00F20124" w:rsidP="00F20124">
            <w:pPr>
              <w:pStyle w:val="normal0"/>
              <w:widowControl w:val="0"/>
              <w:spacing w:line="240" w:lineRule="auto"/>
              <w:rPr>
                <w:b/>
                <w:sz w:val="18"/>
                <w:szCs w:val="18"/>
              </w:rPr>
            </w:pPr>
            <w:r w:rsidRPr="00D10734">
              <w:rPr>
                <w:b/>
                <w:sz w:val="18"/>
                <w:szCs w:val="18"/>
                <w:highlight w:val="yellow"/>
              </w:rPr>
              <w:t>Forbearance</w:t>
            </w:r>
            <w:r w:rsidRPr="00EE03B6">
              <w:rPr>
                <w:b/>
                <w:sz w:val="18"/>
                <w:szCs w:val="18"/>
              </w:rPr>
              <w:t xml:space="preserve"> </w:t>
            </w:r>
          </w:p>
        </w:tc>
        <w:tc>
          <w:tcPr>
            <w:tcW w:w="7643" w:type="dxa"/>
            <w:gridSpan w:val="2"/>
            <w:tcMar>
              <w:top w:w="100" w:type="dxa"/>
              <w:left w:w="100" w:type="dxa"/>
              <w:bottom w:w="100" w:type="dxa"/>
              <w:right w:w="100" w:type="dxa"/>
            </w:tcMar>
          </w:tcPr>
          <w:p w14:paraId="1CD0BD7E" w14:textId="77777777" w:rsidR="00F20124" w:rsidRDefault="00F20124" w:rsidP="00F20124">
            <w:pPr>
              <w:pStyle w:val="normal0"/>
              <w:widowControl w:val="0"/>
              <w:spacing w:line="240" w:lineRule="auto"/>
              <w:rPr>
                <w:b/>
                <w:sz w:val="18"/>
                <w:szCs w:val="18"/>
              </w:rPr>
            </w:pPr>
            <w:r w:rsidRPr="00EE03B6">
              <w:rPr>
                <w:b/>
                <w:sz w:val="18"/>
                <w:szCs w:val="18"/>
              </w:rPr>
              <w:t xml:space="preserve">Forbearance is consideration in the form of a promise </w:t>
            </w:r>
            <w:r>
              <w:rPr>
                <w:b/>
                <w:sz w:val="18"/>
                <w:szCs w:val="18"/>
              </w:rPr>
              <w:t>NOT</w:t>
            </w:r>
            <w:r w:rsidRPr="00EE03B6">
              <w:rPr>
                <w:b/>
                <w:sz w:val="18"/>
                <w:szCs w:val="18"/>
              </w:rPr>
              <w:t xml:space="preserve"> to do something.</w:t>
            </w:r>
          </w:p>
          <w:p w14:paraId="0F025B53" w14:textId="77777777" w:rsidR="00F20124" w:rsidRPr="00EE03B6" w:rsidRDefault="00F20124" w:rsidP="00F20124">
            <w:pPr>
              <w:pStyle w:val="normal0"/>
              <w:widowControl w:val="0"/>
              <w:spacing w:line="240" w:lineRule="auto"/>
              <w:rPr>
                <w:b/>
                <w:sz w:val="18"/>
                <w:szCs w:val="18"/>
              </w:rPr>
            </w:pPr>
            <w:r>
              <w:rPr>
                <w:b/>
                <w:sz w:val="18"/>
                <w:szCs w:val="18"/>
              </w:rPr>
              <w:t xml:space="preserve">Not valid if </w:t>
            </w:r>
            <w:proofErr w:type="spellStart"/>
            <w:r>
              <w:rPr>
                <w:b/>
                <w:sz w:val="18"/>
                <w:szCs w:val="18"/>
              </w:rPr>
              <w:t>promisee</w:t>
            </w:r>
            <w:proofErr w:type="spellEnd"/>
            <w:r>
              <w:rPr>
                <w:b/>
                <w:sz w:val="18"/>
                <w:szCs w:val="18"/>
              </w:rPr>
              <w:t xml:space="preserve"> knows it is without merit (can’t forebear on something you have legal right to do or obligation to not do) </w:t>
            </w:r>
            <w:r w:rsidRPr="00DA11E2">
              <w:rPr>
                <w:b/>
                <w:color w:val="FF0000"/>
                <w:sz w:val="18"/>
                <w:szCs w:val="18"/>
              </w:rPr>
              <w:t xml:space="preserve">White v </w:t>
            </w:r>
            <w:proofErr w:type="spellStart"/>
            <w:r w:rsidRPr="00DA11E2">
              <w:rPr>
                <w:b/>
                <w:color w:val="FF0000"/>
                <w:sz w:val="18"/>
                <w:szCs w:val="18"/>
              </w:rPr>
              <w:t>Bluett</w:t>
            </w:r>
            <w:proofErr w:type="spellEnd"/>
            <w:r w:rsidRPr="00DA11E2">
              <w:rPr>
                <w:b/>
                <w:color w:val="FF0000"/>
                <w:sz w:val="18"/>
                <w:szCs w:val="18"/>
              </w:rPr>
              <w:t xml:space="preserve"> 1853</w:t>
            </w:r>
          </w:p>
        </w:tc>
      </w:tr>
      <w:tr w:rsidR="00F20124" w:rsidRPr="00EE03B6" w14:paraId="5852586C" w14:textId="77777777" w:rsidTr="00F20124">
        <w:tc>
          <w:tcPr>
            <w:tcW w:w="2227" w:type="dxa"/>
            <w:tcMar>
              <w:top w:w="100" w:type="dxa"/>
              <w:left w:w="100" w:type="dxa"/>
              <w:bottom w:w="100" w:type="dxa"/>
              <w:right w:w="100" w:type="dxa"/>
            </w:tcMar>
          </w:tcPr>
          <w:p w14:paraId="1B052AB4" w14:textId="77777777" w:rsidR="00F20124" w:rsidRPr="00D80EEF" w:rsidRDefault="00F20124" w:rsidP="00F20124">
            <w:pPr>
              <w:pStyle w:val="normal0"/>
              <w:widowControl w:val="0"/>
              <w:spacing w:line="240" w:lineRule="auto"/>
              <w:rPr>
                <w:sz w:val="18"/>
                <w:szCs w:val="18"/>
              </w:rPr>
            </w:pPr>
            <w:r w:rsidRPr="00D80EEF">
              <w:rPr>
                <w:sz w:val="18"/>
                <w:szCs w:val="18"/>
              </w:rPr>
              <w:t>Forbearance to sue can’t be good consideration if its a bad lawsuit</w:t>
            </w:r>
          </w:p>
        </w:tc>
        <w:tc>
          <w:tcPr>
            <w:tcW w:w="4553" w:type="dxa"/>
            <w:tcMar>
              <w:top w:w="100" w:type="dxa"/>
              <w:left w:w="100" w:type="dxa"/>
              <w:bottom w:w="100" w:type="dxa"/>
              <w:right w:w="100" w:type="dxa"/>
            </w:tcMar>
          </w:tcPr>
          <w:p w14:paraId="30440186" w14:textId="77777777" w:rsidR="00F20124" w:rsidRPr="00D80EEF" w:rsidRDefault="00F20124" w:rsidP="00F20124">
            <w:pPr>
              <w:pStyle w:val="normal0"/>
              <w:widowControl w:val="0"/>
              <w:spacing w:line="240" w:lineRule="auto"/>
              <w:rPr>
                <w:sz w:val="18"/>
                <w:szCs w:val="18"/>
              </w:rPr>
            </w:pPr>
            <w:r w:rsidRPr="00D80EEF">
              <w:rPr>
                <w:sz w:val="18"/>
                <w:szCs w:val="18"/>
              </w:rPr>
              <w:t>There is no valuable consideration where the forbearance to bring an action, claimed as consideration, is in a context where the promisor knows the claim to be invalid or does not seriously intend to pursue it.</w:t>
            </w:r>
          </w:p>
        </w:tc>
        <w:tc>
          <w:tcPr>
            <w:tcW w:w="3090" w:type="dxa"/>
            <w:tcMar>
              <w:top w:w="100" w:type="dxa"/>
              <w:left w:w="100" w:type="dxa"/>
              <w:bottom w:w="100" w:type="dxa"/>
              <w:right w:w="100" w:type="dxa"/>
            </w:tcMar>
          </w:tcPr>
          <w:p w14:paraId="3BFB4C1E" w14:textId="77777777" w:rsidR="00F20124" w:rsidRPr="00D80EEF" w:rsidRDefault="00F20124" w:rsidP="00F20124">
            <w:pPr>
              <w:pStyle w:val="normal0"/>
              <w:widowControl w:val="0"/>
              <w:spacing w:line="240" w:lineRule="auto"/>
              <w:rPr>
                <w:sz w:val="18"/>
                <w:szCs w:val="18"/>
              </w:rPr>
            </w:pPr>
            <w:r w:rsidRPr="00D80EEF">
              <w:rPr>
                <w:i/>
                <w:sz w:val="18"/>
                <w:szCs w:val="18"/>
              </w:rPr>
              <w:t xml:space="preserve">B. (D.C.) v. </w:t>
            </w:r>
            <w:proofErr w:type="spellStart"/>
            <w:r w:rsidRPr="00D80EEF">
              <w:rPr>
                <w:i/>
                <w:sz w:val="18"/>
                <w:szCs w:val="18"/>
              </w:rPr>
              <w:t>Arkin</w:t>
            </w:r>
            <w:proofErr w:type="spellEnd"/>
            <w:r w:rsidRPr="00D80EEF">
              <w:rPr>
                <w:i/>
                <w:sz w:val="18"/>
                <w:szCs w:val="18"/>
              </w:rPr>
              <w:t>,</w:t>
            </w:r>
            <w:r w:rsidRPr="00D80EEF">
              <w:rPr>
                <w:sz w:val="18"/>
                <w:szCs w:val="18"/>
              </w:rPr>
              <w:t xml:space="preserve"> [1996] M.J. No. 362, </w:t>
            </w:r>
            <w:proofErr w:type="spellStart"/>
            <w:r w:rsidRPr="00D80EEF">
              <w:rPr>
                <w:sz w:val="18"/>
                <w:szCs w:val="18"/>
              </w:rPr>
              <w:t>affd</w:t>
            </w:r>
            <w:proofErr w:type="spellEnd"/>
            <w:r w:rsidRPr="00D80EEF">
              <w:rPr>
                <w:sz w:val="18"/>
                <w:szCs w:val="18"/>
              </w:rPr>
              <w:t xml:space="preserve"> [1996] M.J. No. 499 (Man. C.A.)</w:t>
            </w:r>
          </w:p>
          <w:p w14:paraId="32A3FDF4" w14:textId="77777777" w:rsidR="00F20124" w:rsidRPr="00D80EEF" w:rsidRDefault="00F20124" w:rsidP="00F20124">
            <w:pPr>
              <w:pStyle w:val="normal0"/>
              <w:widowControl w:val="0"/>
              <w:spacing w:line="240" w:lineRule="auto"/>
              <w:rPr>
                <w:sz w:val="18"/>
                <w:szCs w:val="18"/>
              </w:rPr>
            </w:pPr>
          </w:p>
        </w:tc>
      </w:tr>
      <w:tr w:rsidR="00F20124" w:rsidRPr="00EE03B6" w14:paraId="39D8D1B4" w14:textId="77777777" w:rsidTr="00F20124">
        <w:tc>
          <w:tcPr>
            <w:tcW w:w="2227" w:type="dxa"/>
            <w:tcMar>
              <w:top w:w="100" w:type="dxa"/>
              <w:left w:w="100" w:type="dxa"/>
              <w:bottom w:w="100" w:type="dxa"/>
              <w:right w:w="100" w:type="dxa"/>
            </w:tcMar>
          </w:tcPr>
          <w:p w14:paraId="6A171ED1" w14:textId="77777777" w:rsidR="00F20124" w:rsidRPr="006127D6" w:rsidRDefault="00F20124" w:rsidP="00F20124">
            <w:pPr>
              <w:pStyle w:val="normal0"/>
              <w:widowControl w:val="0"/>
              <w:spacing w:line="240" w:lineRule="auto"/>
              <w:rPr>
                <w:sz w:val="18"/>
                <w:szCs w:val="18"/>
              </w:rPr>
            </w:pPr>
            <w:r w:rsidRPr="006127D6">
              <w:rPr>
                <w:sz w:val="18"/>
                <w:szCs w:val="18"/>
              </w:rPr>
              <w:t>Forbearance to sue can be good consideration</w:t>
            </w:r>
            <w:r>
              <w:rPr>
                <w:sz w:val="18"/>
                <w:szCs w:val="18"/>
              </w:rPr>
              <w:t xml:space="preserve"> – not valid if suit has no merit</w:t>
            </w:r>
          </w:p>
        </w:tc>
        <w:tc>
          <w:tcPr>
            <w:tcW w:w="4553" w:type="dxa"/>
            <w:tcMar>
              <w:top w:w="100" w:type="dxa"/>
              <w:left w:w="100" w:type="dxa"/>
              <w:bottom w:w="100" w:type="dxa"/>
              <w:right w:w="100" w:type="dxa"/>
            </w:tcMar>
          </w:tcPr>
          <w:p w14:paraId="1406343C" w14:textId="77777777" w:rsidR="00F20124" w:rsidRPr="006127D6" w:rsidRDefault="00F20124" w:rsidP="00F20124">
            <w:pPr>
              <w:pStyle w:val="normal0"/>
              <w:widowControl w:val="0"/>
              <w:spacing w:line="240" w:lineRule="auto"/>
              <w:rPr>
                <w:sz w:val="18"/>
                <w:szCs w:val="18"/>
              </w:rPr>
            </w:pPr>
            <w:proofErr w:type="spellStart"/>
            <w:r>
              <w:rPr>
                <w:sz w:val="18"/>
                <w:szCs w:val="18"/>
              </w:rPr>
              <w:t>Forebearance</w:t>
            </w:r>
            <w:proofErr w:type="spellEnd"/>
            <w:r>
              <w:rPr>
                <w:sz w:val="18"/>
                <w:szCs w:val="18"/>
              </w:rPr>
              <w:t xml:space="preserve"> valid if person making promise not to sue honestly believes lawsuit would have merit</w:t>
            </w:r>
          </w:p>
        </w:tc>
        <w:tc>
          <w:tcPr>
            <w:tcW w:w="3090" w:type="dxa"/>
            <w:tcMar>
              <w:top w:w="100" w:type="dxa"/>
              <w:left w:w="100" w:type="dxa"/>
              <w:bottom w:w="100" w:type="dxa"/>
              <w:right w:w="100" w:type="dxa"/>
            </w:tcMar>
          </w:tcPr>
          <w:p w14:paraId="4D0EA262" w14:textId="77777777" w:rsidR="00F20124" w:rsidRPr="006127D6" w:rsidRDefault="00F20124" w:rsidP="00F20124">
            <w:pPr>
              <w:pStyle w:val="normal0"/>
              <w:widowControl w:val="0"/>
              <w:spacing w:line="240" w:lineRule="auto"/>
              <w:rPr>
                <w:sz w:val="18"/>
                <w:szCs w:val="18"/>
              </w:rPr>
            </w:pPr>
            <w:proofErr w:type="spellStart"/>
            <w:r w:rsidRPr="006127D6">
              <w:rPr>
                <w:i/>
                <w:sz w:val="18"/>
                <w:szCs w:val="18"/>
              </w:rPr>
              <w:t>Callisher</w:t>
            </w:r>
            <w:proofErr w:type="spellEnd"/>
            <w:r w:rsidRPr="006127D6">
              <w:rPr>
                <w:i/>
                <w:sz w:val="18"/>
                <w:szCs w:val="18"/>
              </w:rPr>
              <w:t xml:space="preserve"> v. </w:t>
            </w:r>
            <w:proofErr w:type="spellStart"/>
            <w:r w:rsidRPr="006127D6">
              <w:rPr>
                <w:i/>
                <w:sz w:val="18"/>
                <w:szCs w:val="18"/>
              </w:rPr>
              <w:t>Bischoffsheim</w:t>
            </w:r>
            <w:proofErr w:type="spellEnd"/>
            <w:r w:rsidRPr="006127D6">
              <w:rPr>
                <w:sz w:val="18"/>
                <w:szCs w:val="18"/>
              </w:rPr>
              <w:t xml:space="preserve"> (1870), L.R. 5 Q.B. 449</w:t>
            </w:r>
          </w:p>
          <w:p w14:paraId="45787978" w14:textId="77777777" w:rsidR="00F20124" w:rsidRPr="006127D6" w:rsidRDefault="00F20124" w:rsidP="00F20124">
            <w:pPr>
              <w:pStyle w:val="normal0"/>
              <w:widowControl w:val="0"/>
              <w:spacing w:line="240" w:lineRule="auto"/>
              <w:rPr>
                <w:sz w:val="18"/>
                <w:szCs w:val="18"/>
              </w:rPr>
            </w:pPr>
          </w:p>
        </w:tc>
      </w:tr>
      <w:tr w:rsidR="00F20124" w:rsidRPr="00EE03B6" w14:paraId="0415D71E" w14:textId="77777777" w:rsidTr="00F20124">
        <w:tc>
          <w:tcPr>
            <w:tcW w:w="2227" w:type="dxa"/>
            <w:tcMar>
              <w:top w:w="100" w:type="dxa"/>
              <w:left w:w="100" w:type="dxa"/>
              <w:bottom w:w="100" w:type="dxa"/>
              <w:right w:w="100" w:type="dxa"/>
            </w:tcMar>
          </w:tcPr>
          <w:p w14:paraId="4DF1A973" w14:textId="77777777" w:rsidR="00F20124" w:rsidRPr="00CC76AA" w:rsidRDefault="00F20124" w:rsidP="00F20124">
            <w:pPr>
              <w:pStyle w:val="normal0"/>
              <w:widowControl w:val="0"/>
              <w:spacing w:line="240" w:lineRule="auto"/>
              <w:rPr>
                <w:sz w:val="18"/>
                <w:szCs w:val="18"/>
              </w:rPr>
            </w:pPr>
            <w:r w:rsidRPr="00CC76AA">
              <w:rPr>
                <w:sz w:val="18"/>
                <w:szCs w:val="18"/>
              </w:rPr>
              <w:t xml:space="preserve">Reasonable time for </w:t>
            </w:r>
            <w:proofErr w:type="spellStart"/>
            <w:r w:rsidRPr="00CC76AA">
              <w:rPr>
                <w:sz w:val="18"/>
                <w:szCs w:val="18"/>
              </w:rPr>
              <w:t>forebearance</w:t>
            </w:r>
            <w:proofErr w:type="spellEnd"/>
          </w:p>
        </w:tc>
        <w:tc>
          <w:tcPr>
            <w:tcW w:w="4553" w:type="dxa"/>
            <w:tcMar>
              <w:top w:w="100" w:type="dxa"/>
              <w:left w:w="100" w:type="dxa"/>
              <w:bottom w:w="100" w:type="dxa"/>
              <w:right w:w="100" w:type="dxa"/>
            </w:tcMar>
          </w:tcPr>
          <w:p w14:paraId="4AFE906C" w14:textId="77777777" w:rsidR="00F20124" w:rsidRPr="00CC76AA" w:rsidRDefault="00F20124" w:rsidP="00F20124">
            <w:pPr>
              <w:pStyle w:val="normal0"/>
              <w:widowControl w:val="0"/>
              <w:spacing w:line="240" w:lineRule="auto"/>
              <w:rPr>
                <w:sz w:val="18"/>
                <w:szCs w:val="18"/>
              </w:rPr>
            </w:pPr>
            <w:r w:rsidRPr="00CC76AA">
              <w:rPr>
                <w:sz w:val="18"/>
                <w:szCs w:val="18"/>
              </w:rPr>
              <w:t>“A specific request for forbearance for a precise period of time is not necessary where it can be implied from the surrounding circumstances that such a request was made and that forbearance for a reasonable time was extended…”</w:t>
            </w:r>
          </w:p>
        </w:tc>
        <w:tc>
          <w:tcPr>
            <w:tcW w:w="3090" w:type="dxa"/>
            <w:tcMar>
              <w:top w:w="100" w:type="dxa"/>
              <w:left w:w="100" w:type="dxa"/>
              <w:bottom w:w="100" w:type="dxa"/>
              <w:right w:w="100" w:type="dxa"/>
            </w:tcMar>
          </w:tcPr>
          <w:p w14:paraId="22F74B70" w14:textId="77777777" w:rsidR="00F20124" w:rsidRPr="00CC76AA" w:rsidRDefault="00F20124" w:rsidP="00F20124">
            <w:pPr>
              <w:pStyle w:val="normal0"/>
              <w:widowControl w:val="0"/>
              <w:spacing w:line="240" w:lineRule="auto"/>
              <w:rPr>
                <w:sz w:val="18"/>
                <w:szCs w:val="18"/>
              </w:rPr>
            </w:pPr>
            <w:r w:rsidRPr="00CC76AA">
              <w:rPr>
                <w:i/>
                <w:sz w:val="18"/>
                <w:szCs w:val="18"/>
              </w:rPr>
              <w:t>Stott v. Merit Investment Corp.,</w:t>
            </w:r>
            <w:r w:rsidRPr="00CC76AA">
              <w:rPr>
                <w:sz w:val="18"/>
                <w:szCs w:val="18"/>
              </w:rPr>
              <w:t xml:space="preserve"> [1988] O.J. No. 134 (Ont. C.A.)</w:t>
            </w:r>
          </w:p>
        </w:tc>
      </w:tr>
      <w:tr w:rsidR="00F20124" w:rsidRPr="00EE03B6" w14:paraId="78788EFD" w14:textId="77777777" w:rsidTr="00F20124">
        <w:tc>
          <w:tcPr>
            <w:tcW w:w="2227" w:type="dxa"/>
            <w:tcMar>
              <w:top w:w="100" w:type="dxa"/>
              <w:left w:w="100" w:type="dxa"/>
              <w:bottom w:w="100" w:type="dxa"/>
              <w:right w:w="100" w:type="dxa"/>
            </w:tcMar>
          </w:tcPr>
          <w:p w14:paraId="54EA3BB1" w14:textId="77777777" w:rsidR="00F20124" w:rsidRPr="00CC76AA" w:rsidRDefault="00F20124" w:rsidP="00F20124">
            <w:pPr>
              <w:pStyle w:val="normal0"/>
              <w:widowControl w:val="0"/>
              <w:spacing w:line="240" w:lineRule="auto"/>
              <w:rPr>
                <w:b/>
                <w:sz w:val="18"/>
                <w:szCs w:val="18"/>
              </w:rPr>
            </w:pPr>
            <w:r w:rsidRPr="00CC76AA">
              <w:rPr>
                <w:b/>
                <w:sz w:val="18"/>
                <w:szCs w:val="18"/>
                <w:highlight w:val="yellow"/>
              </w:rPr>
              <w:t>Past consideration</w:t>
            </w:r>
          </w:p>
          <w:p w14:paraId="3900CC12" w14:textId="77777777" w:rsidR="00F20124" w:rsidRPr="00F86D95" w:rsidRDefault="00F20124" w:rsidP="00F20124">
            <w:pPr>
              <w:pStyle w:val="normal0"/>
              <w:widowControl w:val="0"/>
              <w:spacing w:line="240" w:lineRule="auto"/>
              <w:rPr>
                <w:sz w:val="18"/>
                <w:szCs w:val="18"/>
              </w:rPr>
            </w:pPr>
          </w:p>
        </w:tc>
        <w:tc>
          <w:tcPr>
            <w:tcW w:w="4553" w:type="dxa"/>
            <w:tcMar>
              <w:top w:w="100" w:type="dxa"/>
              <w:left w:w="100" w:type="dxa"/>
              <w:bottom w:w="100" w:type="dxa"/>
              <w:right w:w="100" w:type="dxa"/>
            </w:tcMar>
          </w:tcPr>
          <w:p w14:paraId="6EA18F0D" w14:textId="77777777" w:rsidR="00F20124" w:rsidRPr="00F86D95" w:rsidRDefault="00F20124" w:rsidP="00F20124">
            <w:pPr>
              <w:pStyle w:val="normal0"/>
              <w:widowControl w:val="0"/>
              <w:spacing w:line="240" w:lineRule="auto"/>
              <w:rPr>
                <w:sz w:val="18"/>
                <w:szCs w:val="18"/>
              </w:rPr>
            </w:pPr>
            <w:r w:rsidRPr="00F86D95">
              <w:rPr>
                <w:sz w:val="18"/>
                <w:szCs w:val="18"/>
              </w:rPr>
              <w:t xml:space="preserve">Consideration must be “fresh”, cannot be “past” </w:t>
            </w:r>
          </w:p>
        </w:tc>
        <w:tc>
          <w:tcPr>
            <w:tcW w:w="3090" w:type="dxa"/>
            <w:tcMar>
              <w:top w:w="100" w:type="dxa"/>
              <w:left w:w="100" w:type="dxa"/>
              <w:bottom w:w="100" w:type="dxa"/>
              <w:right w:w="100" w:type="dxa"/>
            </w:tcMar>
          </w:tcPr>
          <w:p w14:paraId="46F9CE9F" w14:textId="77777777" w:rsidR="00F20124" w:rsidRPr="00F86D95" w:rsidRDefault="00F20124" w:rsidP="00F20124">
            <w:pPr>
              <w:pStyle w:val="normal0"/>
              <w:widowControl w:val="0"/>
              <w:spacing w:line="240" w:lineRule="auto"/>
              <w:rPr>
                <w:sz w:val="18"/>
                <w:szCs w:val="18"/>
              </w:rPr>
            </w:pPr>
            <w:r w:rsidRPr="00F86D95">
              <w:rPr>
                <w:i/>
                <w:sz w:val="18"/>
                <w:szCs w:val="18"/>
              </w:rPr>
              <w:t>Eastwood v. Kenyon</w:t>
            </w:r>
            <w:r w:rsidRPr="00F86D95">
              <w:rPr>
                <w:sz w:val="18"/>
                <w:szCs w:val="18"/>
              </w:rPr>
              <w:t xml:space="preserve"> (1840), 113 E.R. 482 (Q.B.)</w:t>
            </w:r>
          </w:p>
        </w:tc>
      </w:tr>
      <w:tr w:rsidR="00F20124" w:rsidRPr="00EE03B6" w14:paraId="73D3FAFF" w14:textId="77777777" w:rsidTr="00F20124">
        <w:tc>
          <w:tcPr>
            <w:tcW w:w="2227" w:type="dxa"/>
            <w:tcMar>
              <w:top w:w="100" w:type="dxa"/>
              <w:left w:w="100" w:type="dxa"/>
              <w:bottom w:w="100" w:type="dxa"/>
              <w:right w:w="100" w:type="dxa"/>
            </w:tcMar>
          </w:tcPr>
          <w:p w14:paraId="441268F6" w14:textId="77777777" w:rsidR="00F20124" w:rsidRPr="00EB14E6" w:rsidRDefault="00F20124" w:rsidP="00F20124">
            <w:pPr>
              <w:pStyle w:val="normal0"/>
              <w:widowControl w:val="0"/>
              <w:spacing w:line="240" w:lineRule="auto"/>
              <w:rPr>
                <w:b/>
                <w:sz w:val="18"/>
                <w:szCs w:val="18"/>
              </w:rPr>
            </w:pPr>
            <w:r w:rsidRPr="00EB14E6">
              <w:rPr>
                <w:b/>
                <w:sz w:val="18"/>
                <w:szCs w:val="18"/>
              </w:rPr>
              <w:t>Past Consideration is Valid IF... TEST</w:t>
            </w:r>
          </w:p>
        </w:tc>
        <w:tc>
          <w:tcPr>
            <w:tcW w:w="4553" w:type="dxa"/>
            <w:tcMar>
              <w:top w:w="100" w:type="dxa"/>
              <w:left w:w="100" w:type="dxa"/>
              <w:bottom w:w="100" w:type="dxa"/>
              <w:right w:w="100" w:type="dxa"/>
            </w:tcMar>
          </w:tcPr>
          <w:p w14:paraId="11517252" w14:textId="77777777" w:rsidR="00F20124" w:rsidRPr="00F86D95" w:rsidRDefault="00F20124" w:rsidP="00660DD8">
            <w:pPr>
              <w:pStyle w:val="normal0"/>
              <w:widowControl w:val="0"/>
              <w:numPr>
                <w:ilvl w:val="0"/>
                <w:numId w:val="97"/>
              </w:numPr>
              <w:spacing w:line="240" w:lineRule="auto"/>
              <w:ind w:hanging="360"/>
              <w:contextualSpacing/>
              <w:rPr>
                <w:sz w:val="18"/>
                <w:szCs w:val="18"/>
              </w:rPr>
            </w:pPr>
            <w:r w:rsidRPr="00F86D95">
              <w:rPr>
                <w:sz w:val="18"/>
                <w:szCs w:val="18"/>
              </w:rPr>
              <w:t>Act done at promisor’s request</w:t>
            </w:r>
          </w:p>
          <w:p w14:paraId="7C9B7C2B" w14:textId="77777777" w:rsidR="00F20124" w:rsidRPr="00F86D95" w:rsidRDefault="00F20124" w:rsidP="00660DD8">
            <w:pPr>
              <w:pStyle w:val="normal0"/>
              <w:widowControl w:val="0"/>
              <w:numPr>
                <w:ilvl w:val="0"/>
                <w:numId w:val="97"/>
              </w:numPr>
              <w:spacing w:line="240" w:lineRule="auto"/>
              <w:ind w:hanging="360"/>
              <w:contextualSpacing/>
              <w:rPr>
                <w:sz w:val="18"/>
                <w:szCs w:val="18"/>
              </w:rPr>
            </w:pPr>
            <w:r w:rsidRPr="00F86D95">
              <w:rPr>
                <w:sz w:val="18"/>
                <w:szCs w:val="18"/>
              </w:rPr>
              <w:t>Parties understood act was to be remunerated by either payment or conferment of other benefit</w:t>
            </w:r>
          </w:p>
          <w:p w14:paraId="73F7694A" w14:textId="77777777" w:rsidR="00F20124" w:rsidRPr="00F86D95" w:rsidRDefault="00F20124" w:rsidP="00660DD8">
            <w:pPr>
              <w:pStyle w:val="normal0"/>
              <w:widowControl w:val="0"/>
              <w:numPr>
                <w:ilvl w:val="0"/>
                <w:numId w:val="97"/>
              </w:numPr>
              <w:spacing w:line="240" w:lineRule="auto"/>
              <w:ind w:hanging="360"/>
              <w:contextualSpacing/>
              <w:rPr>
                <w:sz w:val="18"/>
                <w:szCs w:val="18"/>
              </w:rPr>
            </w:pPr>
            <w:r w:rsidRPr="00F86D95">
              <w:rPr>
                <w:sz w:val="18"/>
                <w:szCs w:val="18"/>
              </w:rPr>
              <w:t>Payment/conferment must have been legally enforceable had it been promised in advance</w:t>
            </w:r>
          </w:p>
          <w:p w14:paraId="758F3CD5" w14:textId="77777777" w:rsidR="00F20124" w:rsidRPr="00F86D95" w:rsidRDefault="00F20124" w:rsidP="00F20124">
            <w:pPr>
              <w:pStyle w:val="normal0"/>
              <w:widowControl w:val="0"/>
              <w:spacing w:line="240" w:lineRule="auto"/>
              <w:contextualSpacing/>
              <w:rPr>
                <w:sz w:val="18"/>
                <w:szCs w:val="18"/>
              </w:rPr>
            </w:pPr>
            <w:r w:rsidRPr="00F86D95">
              <w:rPr>
                <w:sz w:val="18"/>
                <w:szCs w:val="18"/>
              </w:rPr>
              <w:t>Act done before promise to pay can sometimes be consideration for the promise if understanding that it will eventually be paid for.</w:t>
            </w:r>
          </w:p>
        </w:tc>
        <w:tc>
          <w:tcPr>
            <w:tcW w:w="3090" w:type="dxa"/>
            <w:tcMar>
              <w:top w:w="100" w:type="dxa"/>
              <w:left w:w="100" w:type="dxa"/>
              <w:bottom w:w="100" w:type="dxa"/>
              <w:right w:w="100" w:type="dxa"/>
            </w:tcMar>
          </w:tcPr>
          <w:p w14:paraId="131DA873" w14:textId="77777777" w:rsidR="00F20124" w:rsidRPr="00F86D95" w:rsidRDefault="00F20124" w:rsidP="00F20124">
            <w:pPr>
              <w:pStyle w:val="normal0"/>
              <w:widowControl w:val="0"/>
              <w:spacing w:line="240" w:lineRule="auto"/>
              <w:rPr>
                <w:sz w:val="18"/>
                <w:szCs w:val="18"/>
              </w:rPr>
            </w:pPr>
            <w:proofErr w:type="spellStart"/>
            <w:r w:rsidRPr="00F86D95">
              <w:rPr>
                <w:i/>
                <w:sz w:val="18"/>
                <w:szCs w:val="18"/>
              </w:rPr>
              <w:t>Lampleigh</w:t>
            </w:r>
            <w:proofErr w:type="spellEnd"/>
            <w:r w:rsidRPr="00F86D95">
              <w:rPr>
                <w:i/>
                <w:sz w:val="18"/>
                <w:szCs w:val="18"/>
              </w:rPr>
              <w:t xml:space="preserve"> v </w:t>
            </w:r>
            <w:proofErr w:type="spellStart"/>
            <w:r w:rsidRPr="00F86D95">
              <w:rPr>
                <w:i/>
                <w:sz w:val="18"/>
                <w:szCs w:val="18"/>
              </w:rPr>
              <w:t>Brathwait</w:t>
            </w:r>
            <w:proofErr w:type="spellEnd"/>
            <w:r w:rsidRPr="00F86D95">
              <w:rPr>
                <w:i/>
                <w:sz w:val="18"/>
                <w:szCs w:val="18"/>
              </w:rPr>
              <w:t xml:space="preserve">, </w:t>
            </w:r>
            <w:r w:rsidRPr="00F86D95">
              <w:rPr>
                <w:sz w:val="18"/>
                <w:szCs w:val="18"/>
              </w:rPr>
              <w:t>1615</w:t>
            </w:r>
          </w:p>
        </w:tc>
      </w:tr>
      <w:tr w:rsidR="00F20124" w:rsidRPr="00EE03B6" w14:paraId="7552A980" w14:textId="77777777" w:rsidTr="00F20124">
        <w:trPr>
          <w:trHeight w:val="420"/>
        </w:trPr>
        <w:tc>
          <w:tcPr>
            <w:tcW w:w="2227" w:type="dxa"/>
            <w:vMerge w:val="restart"/>
            <w:tcMar>
              <w:top w:w="100" w:type="dxa"/>
              <w:left w:w="100" w:type="dxa"/>
              <w:bottom w:w="100" w:type="dxa"/>
              <w:right w:w="100" w:type="dxa"/>
            </w:tcMar>
          </w:tcPr>
          <w:p w14:paraId="265103D2" w14:textId="77777777" w:rsidR="00F20124" w:rsidRPr="00EE03B6" w:rsidRDefault="00F20124" w:rsidP="00F20124">
            <w:pPr>
              <w:pStyle w:val="normal0"/>
              <w:widowControl w:val="0"/>
              <w:spacing w:line="240" w:lineRule="auto"/>
              <w:rPr>
                <w:b/>
                <w:sz w:val="18"/>
                <w:szCs w:val="18"/>
              </w:rPr>
            </w:pPr>
            <w:r w:rsidRPr="00EE03B6">
              <w:rPr>
                <w:b/>
                <w:sz w:val="18"/>
                <w:szCs w:val="18"/>
              </w:rPr>
              <w:t>Problematic consideration</w:t>
            </w:r>
          </w:p>
          <w:p w14:paraId="0D0C5A72" w14:textId="77777777" w:rsidR="00F20124" w:rsidRPr="00EE03B6" w:rsidRDefault="00F20124" w:rsidP="00F20124">
            <w:pPr>
              <w:pStyle w:val="normal0"/>
              <w:widowControl w:val="0"/>
              <w:spacing w:line="240" w:lineRule="auto"/>
              <w:rPr>
                <w:b/>
                <w:sz w:val="18"/>
                <w:szCs w:val="18"/>
              </w:rPr>
            </w:pPr>
            <w:r w:rsidRPr="00EB14E6">
              <w:rPr>
                <w:rFonts w:ascii="Arial Unicode MS" w:eastAsia="Arial Unicode MS" w:hAnsi="Arial Unicode MS" w:cs="Arial Unicode MS"/>
                <w:b/>
                <w:sz w:val="18"/>
                <w:szCs w:val="18"/>
                <w:highlight w:val="yellow"/>
              </w:rPr>
              <w:t>→ Duty owed to the public</w:t>
            </w:r>
          </w:p>
        </w:tc>
        <w:tc>
          <w:tcPr>
            <w:tcW w:w="4553" w:type="dxa"/>
            <w:tcMar>
              <w:top w:w="100" w:type="dxa"/>
              <w:left w:w="100" w:type="dxa"/>
              <w:bottom w:w="100" w:type="dxa"/>
              <w:right w:w="100" w:type="dxa"/>
            </w:tcMar>
          </w:tcPr>
          <w:p w14:paraId="2DF68202" w14:textId="77777777" w:rsidR="00F20124" w:rsidRPr="00EB14E6" w:rsidRDefault="00F20124" w:rsidP="00F20124">
            <w:pPr>
              <w:pStyle w:val="normal0"/>
              <w:widowControl w:val="0"/>
              <w:spacing w:line="240" w:lineRule="auto"/>
              <w:rPr>
                <w:sz w:val="18"/>
                <w:szCs w:val="18"/>
              </w:rPr>
            </w:pPr>
            <w:r w:rsidRPr="00EB14E6">
              <w:rPr>
                <w:sz w:val="18"/>
                <w:szCs w:val="18"/>
              </w:rPr>
              <w:t>A party doing something they are already legally bound to do can never count as consideration. UNLESS it was services beyond their normal duty.</w:t>
            </w:r>
          </w:p>
        </w:tc>
        <w:tc>
          <w:tcPr>
            <w:tcW w:w="3090" w:type="dxa"/>
            <w:tcMar>
              <w:top w:w="100" w:type="dxa"/>
              <w:left w:w="100" w:type="dxa"/>
              <w:bottom w:w="100" w:type="dxa"/>
              <w:right w:w="100" w:type="dxa"/>
            </w:tcMar>
          </w:tcPr>
          <w:p w14:paraId="64E66236" w14:textId="77777777" w:rsidR="00F20124" w:rsidRPr="00EE03B6" w:rsidRDefault="00F20124" w:rsidP="00F20124">
            <w:pPr>
              <w:pStyle w:val="normal0"/>
              <w:widowControl w:val="0"/>
              <w:spacing w:line="240" w:lineRule="auto"/>
              <w:rPr>
                <w:b/>
                <w:sz w:val="18"/>
                <w:szCs w:val="18"/>
              </w:rPr>
            </w:pPr>
            <w:proofErr w:type="spellStart"/>
            <w:r w:rsidRPr="00EE03B6">
              <w:rPr>
                <w:b/>
                <w:i/>
                <w:sz w:val="18"/>
                <w:szCs w:val="18"/>
              </w:rPr>
              <w:t>Glasbrook</w:t>
            </w:r>
            <w:proofErr w:type="spellEnd"/>
            <w:r w:rsidRPr="00EE03B6">
              <w:rPr>
                <w:b/>
                <w:i/>
                <w:sz w:val="18"/>
                <w:szCs w:val="18"/>
              </w:rPr>
              <w:t xml:space="preserve"> Brothers Ltd. v. Glamorgan County Council</w:t>
            </w:r>
            <w:r w:rsidRPr="00EE03B6">
              <w:rPr>
                <w:b/>
                <w:sz w:val="18"/>
                <w:szCs w:val="18"/>
              </w:rPr>
              <w:t>, [1925] A.C. 270 (H.L.)</w:t>
            </w:r>
          </w:p>
        </w:tc>
      </w:tr>
      <w:tr w:rsidR="00F20124" w:rsidRPr="00EE03B6" w14:paraId="717B63C4" w14:textId="77777777" w:rsidTr="00F20124">
        <w:trPr>
          <w:trHeight w:val="420"/>
        </w:trPr>
        <w:tc>
          <w:tcPr>
            <w:tcW w:w="2227" w:type="dxa"/>
            <w:vMerge/>
            <w:tcMar>
              <w:top w:w="100" w:type="dxa"/>
              <w:left w:w="100" w:type="dxa"/>
              <w:bottom w:w="100" w:type="dxa"/>
              <w:right w:w="100" w:type="dxa"/>
            </w:tcMar>
          </w:tcPr>
          <w:p w14:paraId="7F3D8550" w14:textId="77777777" w:rsidR="00F20124" w:rsidRPr="00EE03B6" w:rsidRDefault="00F20124" w:rsidP="00F20124">
            <w:pPr>
              <w:pStyle w:val="normal0"/>
              <w:widowControl w:val="0"/>
              <w:spacing w:line="240" w:lineRule="auto"/>
              <w:rPr>
                <w:b/>
                <w:sz w:val="18"/>
                <w:szCs w:val="18"/>
              </w:rPr>
            </w:pPr>
          </w:p>
        </w:tc>
        <w:tc>
          <w:tcPr>
            <w:tcW w:w="4553" w:type="dxa"/>
            <w:tcMar>
              <w:top w:w="100" w:type="dxa"/>
              <w:left w:w="100" w:type="dxa"/>
              <w:bottom w:w="100" w:type="dxa"/>
              <w:right w:w="100" w:type="dxa"/>
            </w:tcMar>
          </w:tcPr>
          <w:p w14:paraId="76304AF7" w14:textId="77777777" w:rsidR="00F20124" w:rsidRPr="00EB14E6" w:rsidRDefault="00F20124" w:rsidP="00F20124">
            <w:pPr>
              <w:pStyle w:val="normal0"/>
              <w:widowControl w:val="0"/>
              <w:spacing w:line="240" w:lineRule="auto"/>
              <w:rPr>
                <w:sz w:val="18"/>
                <w:szCs w:val="18"/>
              </w:rPr>
            </w:pPr>
            <w:r w:rsidRPr="00EB14E6">
              <w:rPr>
                <w:sz w:val="18"/>
                <w:szCs w:val="18"/>
              </w:rPr>
              <w:t>BUT…</w:t>
            </w:r>
            <w:proofErr w:type="gramStart"/>
            <w:r w:rsidRPr="00EB14E6">
              <w:rPr>
                <w:sz w:val="18"/>
                <w:szCs w:val="18"/>
              </w:rPr>
              <w:t>.Some</w:t>
            </w:r>
            <w:proofErr w:type="gramEnd"/>
            <w:r w:rsidRPr="00EB14E6">
              <w:rPr>
                <w:sz w:val="18"/>
                <w:szCs w:val="18"/>
              </w:rPr>
              <w:t xml:space="preserve"> courts have held that going above and beyond their legal requirements can count as consideration. </w:t>
            </w:r>
          </w:p>
        </w:tc>
        <w:tc>
          <w:tcPr>
            <w:tcW w:w="3090" w:type="dxa"/>
            <w:tcMar>
              <w:top w:w="100" w:type="dxa"/>
              <w:left w:w="100" w:type="dxa"/>
              <w:bottom w:w="100" w:type="dxa"/>
              <w:right w:w="100" w:type="dxa"/>
            </w:tcMar>
          </w:tcPr>
          <w:p w14:paraId="35B8DE24" w14:textId="77777777" w:rsidR="00F20124" w:rsidRPr="00EE03B6" w:rsidRDefault="00F20124" w:rsidP="00F20124">
            <w:pPr>
              <w:pStyle w:val="normal0"/>
              <w:widowControl w:val="0"/>
              <w:spacing w:line="240" w:lineRule="auto"/>
              <w:rPr>
                <w:b/>
                <w:sz w:val="18"/>
                <w:szCs w:val="18"/>
              </w:rPr>
            </w:pPr>
            <w:r w:rsidRPr="00EE03B6">
              <w:rPr>
                <w:b/>
                <w:i/>
                <w:sz w:val="18"/>
                <w:szCs w:val="18"/>
              </w:rPr>
              <w:t xml:space="preserve">Ward v. </w:t>
            </w:r>
            <w:proofErr w:type="spellStart"/>
            <w:r w:rsidRPr="00EE03B6">
              <w:rPr>
                <w:b/>
                <w:i/>
                <w:sz w:val="18"/>
                <w:szCs w:val="18"/>
              </w:rPr>
              <w:t>Byham</w:t>
            </w:r>
            <w:proofErr w:type="spellEnd"/>
            <w:r w:rsidRPr="00EE03B6">
              <w:rPr>
                <w:b/>
                <w:i/>
                <w:sz w:val="18"/>
                <w:szCs w:val="18"/>
              </w:rPr>
              <w:t>, [1956]</w:t>
            </w:r>
            <w:r w:rsidRPr="00EE03B6">
              <w:rPr>
                <w:b/>
                <w:sz w:val="18"/>
                <w:szCs w:val="18"/>
              </w:rPr>
              <w:t xml:space="preserve"> 1 W.L.R. 496 at 497 (C.A.)</w:t>
            </w:r>
          </w:p>
          <w:p w14:paraId="102EE106" w14:textId="77777777" w:rsidR="00F20124" w:rsidRPr="00EE03B6" w:rsidRDefault="00F20124" w:rsidP="00F20124">
            <w:pPr>
              <w:pStyle w:val="normal0"/>
              <w:widowControl w:val="0"/>
              <w:spacing w:line="240" w:lineRule="auto"/>
              <w:rPr>
                <w:b/>
                <w:sz w:val="18"/>
                <w:szCs w:val="18"/>
              </w:rPr>
            </w:pPr>
          </w:p>
        </w:tc>
      </w:tr>
      <w:tr w:rsidR="00F20124" w:rsidRPr="00EE03B6" w14:paraId="7B300386" w14:textId="77777777" w:rsidTr="00F20124">
        <w:trPr>
          <w:trHeight w:val="420"/>
        </w:trPr>
        <w:tc>
          <w:tcPr>
            <w:tcW w:w="2227" w:type="dxa"/>
            <w:vMerge w:val="restart"/>
            <w:tcMar>
              <w:top w:w="100" w:type="dxa"/>
              <w:left w:w="100" w:type="dxa"/>
              <w:bottom w:w="100" w:type="dxa"/>
              <w:right w:w="100" w:type="dxa"/>
            </w:tcMar>
          </w:tcPr>
          <w:p w14:paraId="25AF4613" w14:textId="77777777" w:rsidR="00F20124" w:rsidRPr="00EB14E6" w:rsidRDefault="00F20124" w:rsidP="00F20124">
            <w:pPr>
              <w:pStyle w:val="normal0"/>
              <w:widowControl w:val="0"/>
              <w:spacing w:line="240" w:lineRule="auto"/>
              <w:rPr>
                <w:b/>
                <w:sz w:val="18"/>
                <w:szCs w:val="18"/>
              </w:rPr>
            </w:pPr>
            <w:r w:rsidRPr="00EB14E6">
              <w:rPr>
                <w:b/>
                <w:sz w:val="18"/>
                <w:szCs w:val="18"/>
              </w:rPr>
              <w:t>Problematic consideration</w:t>
            </w:r>
          </w:p>
          <w:p w14:paraId="502001B8" w14:textId="77777777" w:rsidR="00F20124" w:rsidRPr="0053410E" w:rsidRDefault="00F20124" w:rsidP="00F20124">
            <w:pPr>
              <w:pStyle w:val="normal0"/>
              <w:widowControl w:val="0"/>
              <w:spacing w:line="240" w:lineRule="auto"/>
              <w:rPr>
                <w:sz w:val="18"/>
                <w:szCs w:val="18"/>
              </w:rPr>
            </w:pPr>
            <w:r w:rsidRPr="00EB14E6">
              <w:rPr>
                <w:rFonts w:ascii="Arial Unicode MS" w:eastAsia="Arial Unicode MS" w:hAnsi="Arial Unicode MS" w:cs="Arial Unicode MS"/>
                <w:b/>
                <w:sz w:val="18"/>
                <w:szCs w:val="18"/>
                <w:highlight w:val="yellow"/>
              </w:rPr>
              <w:t>→ Duty owed to a third party</w:t>
            </w:r>
          </w:p>
        </w:tc>
        <w:tc>
          <w:tcPr>
            <w:tcW w:w="4553" w:type="dxa"/>
            <w:tcMar>
              <w:top w:w="100" w:type="dxa"/>
              <w:left w:w="100" w:type="dxa"/>
              <w:bottom w:w="100" w:type="dxa"/>
              <w:right w:w="100" w:type="dxa"/>
            </w:tcMar>
          </w:tcPr>
          <w:p w14:paraId="76EEE03C" w14:textId="77777777" w:rsidR="00F20124" w:rsidRPr="0053410E" w:rsidRDefault="00F20124" w:rsidP="00F20124">
            <w:pPr>
              <w:pStyle w:val="normal0"/>
              <w:widowControl w:val="0"/>
              <w:spacing w:line="240" w:lineRule="auto"/>
              <w:rPr>
                <w:sz w:val="18"/>
                <w:szCs w:val="18"/>
              </w:rPr>
            </w:pPr>
            <w:r w:rsidRPr="0053410E">
              <w:rPr>
                <w:sz w:val="18"/>
                <w:szCs w:val="18"/>
              </w:rPr>
              <w:t xml:space="preserve">Past consideration between two contracting parties can be used as consideration from one of those parties to a third party. </w:t>
            </w:r>
          </w:p>
          <w:p w14:paraId="451D4952" w14:textId="77777777" w:rsidR="00F20124" w:rsidRPr="0053410E" w:rsidRDefault="00F20124" w:rsidP="00F20124">
            <w:pPr>
              <w:pStyle w:val="normal0"/>
              <w:widowControl w:val="0"/>
              <w:spacing w:line="240" w:lineRule="auto"/>
              <w:rPr>
                <w:sz w:val="18"/>
                <w:szCs w:val="18"/>
              </w:rPr>
            </w:pPr>
          </w:p>
          <w:p w14:paraId="0F929B72" w14:textId="77777777" w:rsidR="00F20124" w:rsidRPr="0053410E" w:rsidRDefault="00F20124" w:rsidP="00F20124">
            <w:pPr>
              <w:pStyle w:val="normal0"/>
              <w:widowControl w:val="0"/>
              <w:spacing w:line="240" w:lineRule="auto"/>
              <w:rPr>
                <w:sz w:val="18"/>
                <w:szCs w:val="18"/>
              </w:rPr>
            </w:pPr>
            <w:r w:rsidRPr="0053410E">
              <w:rPr>
                <w:sz w:val="18"/>
                <w:szCs w:val="18"/>
              </w:rPr>
              <w:t>Defense of economic duress prevents exploitation in similar situations, vitiates consent, and renders a K voidable.</w:t>
            </w:r>
          </w:p>
        </w:tc>
        <w:tc>
          <w:tcPr>
            <w:tcW w:w="3090" w:type="dxa"/>
            <w:tcMar>
              <w:top w:w="100" w:type="dxa"/>
              <w:left w:w="100" w:type="dxa"/>
              <w:bottom w:w="100" w:type="dxa"/>
              <w:right w:w="100" w:type="dxa"/>
            </w:tcMar>
          </w:tcPr>
          <w:p w14:paraId="066210ED" w14:textId="77777777" w:rsidR="00F20124" w:rsidRPr="0053238B" w:rsidRDefault="00F20124" w:rsidP="00F20124">
            <w:pPr>
              <w:pStyle w:val="normal0"/>
              <w:widowControl w:val="0"/>
              <w:spacing w:line="240" w:lineRule="auto"/>
              <w:rPr>
                <w:sz w:val="18"/>
                <w:szCs w:val="18"/>
              </w:rPr>
            </w:pPr>
            <w:proofErr w:type="spellStart"/>
            <w:r w:rsidRPr="0053238B">
              <w:rPr>
                <w:i/>
                <w:sz w:val="18"/>
                <w:szCs w:val="18"/>
              </w:rPr>
              <w:t>Pao</w:t>
            </w:r>
            <w:proofErr w:type="spellEnd"/>
            <w:r w:rsidRPr="0053238B">
              <w:rPr>
                <w:i/>
                <w:sz w:val="18"/>
                <w:szCs w:val="18"/>
              </w:rPr>
              <w:t xml:space="preserve"> On v. Lau </w:t>
            </w:r>
            <w:proofErr w:type="spellStart"/>
            <w:r w:rsidRPr="0053238B">
              <w:rPr>
                <w:i/>
                <w:sz w:val="18"/>
                <w:szCs w:val="18"/>
              </w:rPr>
              <w:t>Yiu</w:t>
            </w:r>
            <w:proofErr w:type="spellEnd"/>
            <w:r w:rsidRPr="0053238B">
              <w:rPr>
                <w:i/>
                <w:sz w:val="18"/>
                <w:szCs w:val="18"/>
              </w:rPr>
              <w:t xml:space="preserve"> Long, </w:t>
            </w:r>
            <w:r w:rsidRPr="0053238B">
              <w:rPr>
                <w:sz w:val="18"/>
                <w:szCs w:val="18"/>
              </w:rPr>
              <w:t>[1980] A.C. 614 (P.C.)</w:t>
            </w:r>
          </w:p>
        </w:tc>
      </w:tr>
      <w:tr w:rsidR="00F20124" w:rsidRPr="00EE03B6" w14:paraId="238C14A8" w14:textId="77777777" w:rsidTr="00F20124">
        <w:trPr>
          <w:trHeight w:val="420"/>
        </w:trPr>
        <w:tc>
          <w:tcPr>
            <w:tcW w:w="2227" w:type="dxa"/>
            <w:vMerge/>
            <w:tcMar>
              <w:top w:w="100" w:type="dxa"/>
              <w:left w:w="100" w:type="dxa"/>
              <w:bottom w:w="100" w:type="dxa"/>
              <w:right w:w="100" w:type="dxa"/>
            </w:tcMar>
          </w:tcPr>
          <w:p w14:paraId="7C042B0E" w14:textId="77777777" w:rsidR="00F20124" w:rsidRPr="00EE03B6" w:rsidRDefault="00F20124" w:rsidP="00F20124">
            <w:pPr>
              <w:pStyle w:val="normal0"/>
              <w:widowControl w:val="0"/>
              <w:spacing w:line="240" w:lineRule="auto"/>
              <w:rPr>
                <w:b/>
                <w:sz w:val="18"/>
                <w:szCs w:val="18"/>
              </w:rPr>
            </w:pPr>
          </w:p>
        </w:tc>
        <w:tc>
          <w:tcPr>
            <w:tcW w:w="4553" w:type="dxa"/>
            <w:tcMar>
              <w:top w:w="100" w:type="dxa"/>
              <w:left w:w="100" w:type="dxa"/>
              <w:bottom w:w="100" w:type="dxa"/>
              <w:right w:w="100" w:type="dxa"/>
            </w:tcMar>
          </w:tcPr>
          <w:p w14:paraId="46F4B032" w14:textId="77777777" w:rsidR="00F20124" w:rsidRPr="00EB14E6" w:rsidRDefault="00F20124" w:rsidP="00F20124">
            <w:pPr>
              <w:pStyle w:val="normal0"/>
              <w:widowControl w:val="0"/>
              <w:spacing w:line="240" w:lineRule="auto"/>
              <w:rPr>
                <w:sz w:val="18"/>
                <w:szCs w:val="18"/>
              </w:rPr>
            </w:pPr>
            <w:r w:rsidRPr="00EB14E6">
              <w:rPr>
                <w:sz w:val="18"/>
                <w:szCs w:val="18"/>
              </w:rPr>
              <w:t xml:space="preserve">“An agreement to do an act which the promisor is under an existing obligation to a third party to do, may quite well amount to valid consideration ... the </w:t>
            </w:r>
            <w:proofErr w:type="spellStart"/>
            <w:r w:rsidRPr="00EB14E6">
              <w:rPr>
                <w:sz w:val="18"/>
                <w:szCs w:val="18"/>
              </w:rPr>
              <w:t>promisee</w:t>
            </w:r>
            <w:proofErr w:type="spellEnd"/>
            <w:r w:rsidRPr="00EB14E6">
              <w:rPr>
                <w:sz w:val="18"/>
                <w:szCs w:val="18"/>
              </w:rPr>
              <w:t xml:space="preserve"> obtains the benefit of a direct obligation which he can enforce.” </w:t>
            </w:r>
          </w:p>
        </w:tc>
        <w:tc>
          <w:tcPr>
            <w:tcW w:w="3090" w:type="dxa"/>
            <w:tcMar>
              <w:top w:w="100" w:type="dxa"/>
              <w:left w:w="100" w:type="dxa"/>
              <w:bottom w:w="100" w:type="dxa"/>
              <w:right w:w="100" w:type="dxa"/>
            </w:tcMar>
          </w:tcPr>
          <w:p w14:paraId="34184E99" w14:textId="77777777" w:rsidR="00F20124" w:rsidRPr="00EB14E6" w:rsidRDefault="00F20124" w:rsidP="00F20124">
            <w:pPr>
              <w:pStyle w:val="normal0"/>
              <w:widowControl w:val="0"/>
              <w:spacing w:line="240" w:lineRule="auto"/>
              <w:rPr>
                <w:sz w:val="18"/>
                <w:szCs w:val="18"/>
              </w:rPr>
            </w:pPr>
            <w:r w:rsidRPr="00EB14E6">
              <w:rPr>
                <w:i/>
                <w:sz w:val="18"/>
                <w:szCs w:val="18"/>
              </w:rPr>
              <w:t xml:space="preserve">N. Z. Shipping Co. v. A.M. </w:t>
            </w:r>
            <w:proofErr w:type="spellStart"/>
            <w:r w:rsidRPr="00EB14E6">
              <w:rPr>
                <w:i/>
                <w:sz w:val="18"/>
                <w:szCs w:val="18"/>
              </w:rPr>
              <w:t>Satterthwaite</w:t>
            </w:r>
            <w:proofErr w:type="spellEnd"/>
            <w:r w:rsidRPr="00EB14E6">
              <w:rPr>
                <w:i/>
                <w:sz w:val="18"/>
                <w:szCs w:val="18"/>
              </w:rPr>
              <w:t xml:space="preserve"> &amp; Co.,</w:t>
            </w:r>
            <w:r w:rsidRPr="00EB14E6">
              <w:rPr>
                <w:sz w:val="18"/>
                <w:szCs w:val="18"/>
              </w:rPr>
              <w:t xml:space="preserve"> [1975] (P.C.)</w:t>
            </w:r>
          </w:p>
        </w:tc>
      </w:tr>
      <w:tr w:rsidR="00F20124" w:rsidRPr="00EE03B6" w14:paraId="2F962186" w14:textId="77777777" w:rsidTr="00F20124">
        <w:trPr>
          <w:trHeight w:val="420"/>
        </w:trPr>
        <w:tc>
          <w:tcPr>
            <w:tcW w:w="2227" w:type="dxa"/>
            <w:vMerge w:val="restart"/>
            <w:tcMar>
              <w:top w:w="100" w:type="dxa"/>
              <w:left w:w="100" w:type="dxa"/>
              <w:bottom w:w="100" w:type="dxa"/>
              <w:right w:w="100" w:type="dxa"/>
            </w:tcMar>
          </w:tcPr>
          <w:p w14:paraId="50013909" w14:textId="77777777" w:rsidR="00F20124" w:rsidRPr="00EE03B6" w:rsidRDefault="00F20124" w:rsidP="00F20124">
            <w:pPr>
              <w:pStyle w:val="normal0"/>
              <w:widowControl w:val="0"/>
              <w:spacing w:line="240" w:lineRule="auto"/>
              <w:rPr>
                <w:b/>
                <w:sz w:val="18"/>
                <w:szCs w:val="18"/>
              </w:rPr>
            </w:pPr>
            <w:r w:rsidRPr="00EE03B6">
              <w:rPr>
                <w:b/>
                <w:sz w:val="18"/>
                <w:szCs w:val="18"/>
              </w:rPr>
              <w:t>Problematic consideration</w:t>
            </w:r>
          </w:p>
          <w:p w14:paraId="59F5FD76" w14:textId="77777777" w:rsidR="00F20124" w:rsidRPr="00F61DD1" w:rsidRDefault="00F20124" w:rsidP="00F20124">
            <w:pPr>
              <w:pStyle w:val="normal0"/>
              <w:widowControl w:val="0"/>
              <w:spacing w:line="240" w:lineRule="auto"/>
              <w:rPr>
                <w:sz w:val="18"/>
                <w:szCs w:val="18"/>
              </w:rPr>
            </w:pPr>
            <w:r w:rsidRPr="00EB14E6">
              <w:rPr>
                <w:rFonts w:ascii="Arial Unicode MS" w:eastAsia="Arial Unicode MS" w:hAnsi="Arial Unicode MS" w:cs="Arial Unicode MS"/>
                <w:sz w:val="18"/>
                <w:szCs w:val="18"/>
                <w:highlight w:val="yellow"/>
              </w:rPr>
              <w:t>→ Duty owed to the Promisor</w:t>
            </w:r>
            <w:r w:rsidRPr="00F61DD1">
              <w:rPr>
                <w:rFonts w:ascii="Arial Unicode MS" w:eastAsia="Arial Unicode MS" w:hAnsi="Arial Unicode MS" w:cs="Arial Unicode MS"/>
                <w:sz w:val="18"/>
                <w:szCs w:val="18"/>
              </w:rPr>
              <w:t xml:space="preserve"> </w:t>
            </w:r>
          </w:p>
          <w:p w14:paraId="4D0986FC" w14:textId="77777777" w:rsidR="00F20124" w:rsidRPr="00EE03B6" w:rsidRDefault="00F20124" w:rsidP="00F20124">
            <w:pPr>
              <w:pStyle w:val="normal0"/>
              <w:widowControl w:val="0"/>
              <w:spacing w:line="240" w:lineRule="auto"/>
              <w:rPr>
                <w:b/>
                <w:sz w:val="18"/>
                <w:szCs w:val="18"/>
              </w:rPr>
            </w:pPr>
          </w:p>
          <w:p w14:paraId="018C59B4" w14:textId="77777777" w:rsidR="00F20124" w:rsidRPr="00EE03B6" w:rsidRDefault="00F20124" w:rsidP="00F20124">
            <w:pPr>
              <w:pStyle w:val="normal0"/>
              <w:widowControl w:val="0"/>
              <w:spacing w:line="240" w:lineRule="auto"/>
              <w:rPr>
                <w:b/>
                <w:sz w:val="18"/>
                <w:szCs w:val="18"/>
              </w:rPr>
            </w:pPr>
            <w:r w:rsidRPr="00EE03B6">
              <w:rPr>
                <w:b/>
                <w:sz w:val="18"/>
                <w:szCs w:val="18"/>
              </w:rPr>
              <w:t>Promise to pay more</w:t>
            </w:r>
            <w:r>
              <w:rPr>
                <w:b/>
                <w:sz w:val="18"/>
                <w:szCs w:val="18"/>
              </w:rPr>
              <w:t xml:space="preserve"> than in original K</w:t>
            </w:r>
          </w:p>
        </w:tc>
        <w:tc>
          <w:tcPr>
            <w:tcW w:w="4553" w:type="dxa"/>
            <w:tcMar>
              <w:top w:w="100" w:type="dxa"/>
              <w:left w:w="100" w:type="dxa"/>
              <w:bottom w:w="100" w:type="dxa"/>
              <w:right w:w="100" w:type="dxa"/>
            </w:tcMar>
          </w:tcPr>
          <w:p w14:paraId="0059EDF1" w14:textId="77777777" w:rsidR="00F20124" w:rsidRDefault="00F20124" w:rsidP="00F20124">
            <w:pPr>
              <w:pStyle w:val="normal0"/>
              <w:widowControl w:val="0"/>
              <w:spacing w:line="240" w:lineRule="auto"/>
              <w:rPr>
                <w:sz w:val="18"/>
                <w:szCs w:val="18"/>
              </w:rPr>
            </w:pPr>
            <w:r>
              <w:rPr>
                <w:b/>
                <w:sz w:val="18"/>
                <w:szCs w:val="18"/>
              </w:rPr>
              <w:t>P</w:t>
            </w:r>
            <w:r w:rsidRPr="00093C89">
              <w:rPr>
                <w:b/>
                <w:sz w:val="18"/>
                <w:szCs w:val="18"/>
              </w:rPr>
              <w:t>rior duty owed to promisor not legally sufficient consideration</w:t>
            </w:r>
            <w:r w:rsidRPr="0053410E">
              <w:rPr>
                <w:sz w:val="18"/>
                <w:szCs w:val="18"/>
              </w:rPr>
              <w:t xml:space="preserve"> </w:t>
            </w:r>
          </w:p>
          <w:p w14:paraId="1509D5BA" w14:textId="77777777" w:rsidR="00F20124" w:rsidRDefault="00F20124" w:rsidP="00F20124">
            <w:pPr>
              <w:pStyle w:val="normal0"/>
              <w:widowControl w:val="0"/>
              <w:spacing w:line="240" w:lineRule="auto"/>
              <w:rPr>
                <w:sz w:val="18"/>
                <w:szCs w:val="18"/>
              </w:rPr>
            </w:pPr>
          </w:p>
          <w:p w14:paraId="3558EEC3" w14:textId="77777777" w:rsidR="00F20124" w:rsidRPr="0053410E" w:rsidRDefault="00F20124" w:rsidP="00F20124">
            <w:pPr>
              <w:pStyle w:val="normal0"/>
              <w:widowControl w:val="0"/>
              <w:spacing w:line="240" w:lineRule="auto"/>
              <w:rPr>
                <w:sz w:val="18"/>
                <w:szCs w:val="18"/>
              </w:rPr>
            </w:pPr>
            <w:r w:rsidRPr="0053410E">
              <w:rPr>
                <w:sz w:val="18"/>
                <w:szCs w:val="18"/>
              </w:rPr>
              <w:t>Promise to do more than original promise in K cannot be sufficient consideration unless what is received is changed (price variation is modification, not new K.)</w:t>
            </w:r>
          </w:p>
          <w:p w14:paraId="2FCC8708" w14:textId="77777777" w:rsidR="00F20124" w:rsidRPr="0053410E" w:rsidRDefault="00F20124" w:rsidP="00F20124">
            <w:pPr>
              <w:pStyle w:val="normal0"/>
              <w:widowControl w:val="0"/>
              <w:spacing w:line="240" w:lineRule="auto"/>
              <w:rPr>
                <w:sz w:val="18"/>
                <w:szCs w:val="18"/>
              </w:rPr>
            </w:pPr>
          </w:p>
          <w:p w14:paraId="54650FBA" w14:textId="77777777" w:rsidR="00F20124" w:rsidRDefault="00F20124" w:rsidP="00F20124">
            <w:pPr>
              <w:pStyle w:val="normal0"/>
              <w:widowControl w:val="0"/>
              <w:spacing w:line="240" w:lineRule="auto"/>
              <w:rPr>
                <w:sz w:val="18"/>
                <w:szCs w:val="18"/>
              </w:rPr>
            </w:pPr>
            <w:r w:rsidRPr="0053410E">
              <w:rPr>
                <w:sz w:val="18"/>
                <w:szCs w:val="18"/>
              </w:rPr>
              <w:t xml:space="preserve">Consideration could only be found if the previous contract was rescinded by both parties (in this case, it wasn't, so no consideration) </w:t>
            </w:r>
          </w:p>
          <w:p w14:paraId="441939E6" w14:textId="77777777" w:rsidR="00F20124" w:rsidRDefault="00F20124" w:rsidP="00F20124">
            <w:pPr>
              <w:pStyle w:val="normal0"/>
              <w:widowControl w:val="0"/>
              <w:spacing w:line="240" w:lineRule="auto"/>
              <w:rPr>
                <w:sz w:val="18"/>
                <w:szCs w:val="18"/>
              </w:rPr>
            </w:pPr>
          </w:p>
          <w:p w14:paraId="16CEF28A" w14:textId="77777777" w:rsidR="00F20124" w:rsidRPr="002E6440" w:rsidRDefault="00F20124" w:rsidP="00F20124">
            <w:pPr>
              <w:rPr>
                <w:sz w:val="18"/>
                <w:szCs w:val="18"/>
              </w:rPr>
            </w:pPr>
            <w:r w:rsidRPr="002E6440">
              <w:rPr>
                <w:sz w:val="18"/>
                <w:szCs w:val="18"/>
              </w:rPr>
              <w:t xml:space="preserve">Questions to ask if consideration is sufficient: </w:t>
            </w:r>
          </w:p>
          <w:p w14:paraId="1C3B64A3" w14:textId="77777777" w:rsidR="00F20124" w:rsidRPr="00093C89" w:rsidRDefault="00F20124" w:rsidP="00F20124">
            <w:pPr>
              <w:pStyle w:val="ListParagraph"/>
              <w:numPr>
                <w:ilvl w:val="0"/>
                <w:numId w:val="18"/>
              </w:numPr>
              <w:ind w:left="1080"/>
              <w:rPr>
                <w:sz w:val="18"/>
                <w:szCs w:val="18"/>
              </w:rPr>
            </w:pPr>
            <w:r w:rsidRPr="00093C89">
              <w:rPr>
                <w:sz w:val="18"/>
                <w:szCs w:val="18"/>
              </w:rPr>
              <w:t>Is it clear (not vague)?</w:t>
            </w:r>
          </w:p>
          <w:p w14:paraId="2D908626" w14:textId="77777777" w:rsidR="00F20124" w:rsidRPr="00093C89" w:rsidRDefault="00F20124" w:rsidP="00F20124">
            <w:pPr>
              <w:pStyle w:val="ListParagraph"/>
              <w:numPr>
                <w:ilvl w:val="0"/>
                <w:numId w:val="18"/>
              </w:numPr>
              <w:ind w:left="1080"/>
              <w:rPr>
                <w:sz w:val="18"/>
                <w:szCs w:val="18"/>
              </w:rPr>
            </w:pPr>
            <w:r w:rsidRPr="00093C89">
              <w:rPr>
                <w:sz w:val="18"/>
                <w:szCs w:val="18"/>
              </w:rPr>
              <w:t xml:space="preserve">Was there mutual abandonment of first K &amp; new K created or was simply a modification of particular term in first K? </w:t>
            </w:r>
          </w:p>
          <w:p w14:paraId="1C773DD8" w14:textId="77777777" w:rsidR="00F20124" w:rsidRPr="00093C89" w:rsidRDefault="00F20124" w:rsidP="00F20124">
            <w:pPr>
              <w:pStyle w:val="ListParagraph"/>
              <w:numPr>
                <w:ilvl w:val="0"/>
                <w:numId w:val="18"/>
              </w:numPr>
              <w:ind w:left="1080"/>
              <w:rPr>
                <w:sz w:val="18"/>
                <w:szCs w:val="18"/>
              </w:rPr>
            </w:pPr>
            <w:r w:rsidRPr="00093C89">
              <w:rPr>
                <w:sz w:val="18"/>
                <w:szCs w:val="18"/>
              </w:rPr>
              <w:t>Did what’s purported to be consideration include something of value (in eyes of the law)?</w:t>
            </w:r>
          </w:p>
          <w:p w14:paraId="258C395F" w14:textId="77777777" w:rsidR="00F20124" w:rsidRPr="00093C89" w:rsidRDefault="00F20124" w:rsidP="00F20124">
            <w:pPr>
              <w:pStyle w:val="ListParagraph"/>
              <w:numPr>
                <w:ilvl w:val="0"/>
                <w:numId w:val="18"/>
              </w:numPr>
              <w:ind w:left="1080"/>
              <w:rPr>
                <w:color w:val="FF0000"/>
                <w:sz w:val="18"/>
                <w:szCs w:val="18"/>
              </w:rPr>
            </w:pPr>
            <w:r w:rsidRPr="00093C89">
              <w:rPr>
                <w:color w:val="FF0000"/>
                <w:sz w:val="18"/>
                <w:szCs w:val="18"/>
              </w:rPr>
              <w:t xml:space="preserve">Will estoppel work? </w:t>
            </w:r>
            <w:r w:rsidRPr="00093C89">
              <w:rPr>
                <w:sz w:val="18"/>
                <w:szCs w:val="18"/>
              </w:rPr>
              <w:t>(</w:t>
            </w:r>
            <w:r w:rsidRPr="00093C89">
              <w:rPr>
                <w:i/>
                <w:sz w:val="18"/>
                <w:szCs w:val="18"/>
              </w:rPr>
              <w:t xml:space="preserve">Gilbert Steel - </w:t>
            </w:r>
            <w:r w:rsidRPr="00093C89">
              <w:rPr>
                <w:sz w:val="18"/>
                <w:szCs w:val="18"/>
              </w:rPr>
              <w:t>by accepting invoices, estopped from denying liability – court dismissed this argument)</w:t>
            </w:r>
          </w:p>
          <w:p w14:paraId="0F81CA4E" w14:textId="77777777" w:rsidR="00F20124" w:rsidRDefault="00F20124" w:rsidP="00F20124">
            <w:pPr>
              <w:pStyle w:val="normal0"/>
              <w:widowControl w:val="0"/>
              <w:spacing w:line="240" w:lineRule="auto"/>
              <w:rPr>
                <w:sz w:val="18"/>
                <w:szCs w:val="18"/>
              </w:rPr>
            </w:pPr>
          </w:p>
          <w:p w14:paraId="013ACF2F" w14:textId="77777777" w:rsidR="00F20124" w:rsidRPr="0053410E" w:rsidRDefault="00F20124" w:rsidP="00F20124">
            <w:pPr>
              <w:pStyle w:val="normal0"/>
              <w:widowControl w:val="0"/>
              <w:spacing w:line="240" w:lineRule="auto"/>
              <w:rPr>
                <w:sz w:val="18"/>
                <w:szCs w:val="18"/>
              </w:rPr>
            </w:pPr>
          </w:p>
        </w:tc>
        <w:tc>
          <w:tcPr>
            <w:tcW w:w="3090" w:type="dxa"/>
            <w:tcMar>
              <w:top w:w="100" w:type="dxa"/>
              <w:left w:w="100" w:type="dxa"/>
              <w:bottom w:w="100" w:type="dxa"/>
              <w:right w:w="100" w:type="dxa"/>
            </w:tcMar>
          </w:tcPr>
          <w:p w14:paraId="482ADE12" w14:textId="77777777" w:rsidR="00F20124" w:rsidRPr="0053410E" w:rsidRDefault="00F20124" w:rsidP="00F20124">
            <w:pPr>
              <w:pStyle w:val="normal0"/>
              <w:widowControl w:val="0"/>
              <w:spacing w:line="240" w:lineRule="auto"/>
              <w:rPr>
                <w:sz w:val="18"/>
                <w:szCs w:val="18"/>
              </w:rPr>
            </w:pPr>
            <w:r w:rsidRPr="0053410E">
              <w:rPr>
                <w:i/>
                <w:sz w:val="18"/>
                <w:szCs w:val="18"/>
              </w:rPr>
              <w:t xml:space="preserve">Gilbert Steel Ltd. v. University Construction Ltd., </w:t>
            </w:r>
            <w:r w:rsidRPr="0053410E">
              <w:rPr>
                <w:sz w:val="18"/>
                <w:szCs w:val="18"/>
              </w:rPr>
              <w:t>[1976] O.J. No. 2087, 67 D.L.R. (3d) 606 (Ont. C.A.)</w:t>
            </w:r>
          </w:p>
        </w:tc>
      </w:tr>
      <w:tr w:rsidR="00F20124" w:rsidRPr="00EE03B6" w14:paraId="6AB2DDA6" w14:textId="77777777" w:rsidTr="00F20124">
        <w:trPr>
          <w:trHeight w:val="420"/>
        </w:trPr>
        <w:tc>
          <w:tcPr>
            <w:tcW w:w="2227" w:type="dxa"/>
            <w:vMerge/>
            <w:tcMar>
              <w:top w:w="100" w:type="dxa"/>
              <w:left w:w="100" w:type="dxa"/>
              <w:bottom w:w="100" w:type="dxa"/>
              <w:right w:w="100" w:type="dxa"/>
            </w:tcMar>
          </w:tcPr>
          <w:p w14:paraId="2D90CD79" w14:textId="77777777" w:rsidR="00F20124" w:rsidRPr="00EE03B6" w:rsidRDefault="00F20124" w:rsidP="00F20124">
            <w:pPr>
              <w:pStyle w:val="normal0"/>
              <w:widowControl w:val="0"/>
              <w:spacing w:line="240" w:lineRule="auto"/>
              <w:rPr>
                <w:b/>
                <w:sz w:val="18"/>
                <w:szCs w:val="18"/>
              </w:rPr>
            </w:pPr>
          </w:p>
        </w:tc>
        <w:tc>
          <w:tcPr>
            <w:tcW w:w="4553" w:type="dxa"/>
            <w:tcMar>
              <w:top w:w="100" w:type="dxa"/>
              <w:left w:w="100" w:type="dxa"/>
              <w:bottom w:w="100" w:type="dxa"/>
              <w:right w:w="100" w:type="dxa"/>
            </w:tcMar>
          </w:tcPr>
          <w:p w14:paraId="272772DA" w14:textId="77777777" w:rsidR="00F20124" w:rsidRPr="002E6440" w:rsidRDefault="00F20124" w:rsidP="00F20124">
            <w:pPr>
              <w:pStyle w:val="normal0"/>
              <w:widowControl w:val="0"/>
              <w:spacing w:line="240" w:lineRule="auto"/>
              <w:rPr>
                <w:sz w:val="18"/>
                <w:szCs w:val="18"/>
              </w:rPr>
            </w:pPr>
            <w:r w:rsidRPr="002E6440">
              <w:rPr>
                <w:sz w:val="18"/>
                <w:szCs w:val="18"/>
              </w:rPr>
              <w:t xml:space="preserve">A pre-existing duty to the promisor can be legally sufficient consideration if there is a practical benefit to the </w:t>
            </w:r>
            <w:proofErr w:type="spellStart"/>
            <w:r w:rsidRPr="002E6440">
              <w:rPr>
                <w:sz w:val="18"/>
                <w:szCs w:val="18"/>
              </w:rPr>
              <w:t>promissor</w:t>
            </w:r>
            <w:proofErr w:type="spellEnd"/>
            <w:r w:rsidRPr="002E6440">
              <w:rPr>
                <w:sz w:val="18"/>
                <w:szCs w:val="18"/>
              </w:rPr>
              <w:t xml:space="preserve">. </w:t>
            </w:r>
          </w:p>
          <w:p w14:paraId="2F6DCB25" w14:textId="77777777" w:rsidR="00F20124" w:rsidRPr="002E6440" w:rsidRDefault="00F20124" w:rsidP="00F20124">
            <w:pPr>
              <w:pStyle w:val="normal0"/>
              <w:widowControl w:val="0"/>
              <w:spacing w:line="240" w:lineRule="auto"/>
              <w:rPr>
                <w:sz w:val="18"/>
                <w:szCs w:val="18"/>
              </w:rPr>
            </w:pPr>
          </w:p>
          <w:p w14:paraId="22171BE4" w14:textId="77777777" w:rsidR="00F20124" w:rsidRPr="002E6440" w:rsidRDefault="00F20124" w:rsidP="00F20124">
            <w:pPr>
              <w:pStyle w:val="normal0"/>
              <w:widowControl w:val="0"/>
              <w:spacing w:line="240" w:lineRule="auto"/>
              <w:rPr>
                <w:sz w:val="18"/>
                <w:szCs w:val="18"/>
              </w:rPr>
            </w:pPr>
            <w:r w:rsidRPr="002E6440">
              <w:rPr>
                <w:sz w:val="18"/>
                <w:szCs w:val="18"/>
              </w:rPr>
              <w:t>Only in English courts</w:t>
            </w:r>
          </w:p>
        </w:tc>
        <w:tc>
          <w:tcPr>
            <w:tcW w:w="3090" w:type="dxa"/>
            <w:tcMar>
              <w:top w:w="100" w:type="dxa"/>
              <w:left w:w="100" w:type="dxa"/>
              <w:bottom w:w="100" w:type="dxa"/>
              <w:right w:w="100" w:type="dxa"/>
            </w:tcMar>
          </w:tcPr>
          <w:p w14:paraId="6B95BE4F" w14:textId="77777777" w:rsidR="00F20124" w:rsidRPr="002E6440" w:rsidRDefault="00F20124" w:rsidP="00F20124">
            <w:pPr>
              <w:pStyle w:val="normal0"/>
              <w:widowControl w:val="0"/>
              <w:spacing w:line="240" w:lineRule="auto"/>
              <w:rPr>
                <w:sz w:val="18"/>
                <w:szCs w:val="18"/>
              </w:rPr>
            </w:pPr>
            <w:r w:rsidRPr="002E6440">
              <w:rPr>
                <w:i/>
                <w:sz w:val="18"/>
                <w:szCs w:val="18"/>
              </w:rPr>
              <w:t xml:space="preserve">Williams v. </w:t>
            </w:r>
            <w:proofErr w:type="spellStart"/>
            <w:r w:rsidRPr="002E6440">
              <w:rPr>
                <w:i/>
                <w:sz w:val="18"/>
                <w:szCs w:val="18"/>
              </w:rPr>
              <w:t>Roffey</w:t>
            </w:r>
            <w:proofErr w:type="spellEnd"/>
            <w:r w:rsidRPr="002E6440">
              <w:rPr>
                <w:i/>
                <w:sz w:val="18"/>
                <w:szCs w:val="18"/>
              </w:rPr>
              <w:t xml:space="preserve"> Bros. &amp; Nicholls (Contractors) Ltd., </w:t>
            </w:r>
            <w:r w:rsidRPr="002E6440">
              <w:rPr>
                <w:sz w:val="18"/>
                <w:szCs w:val="18"/>
              </w:rPr>
              <w:t xml:space="preserve">[1990] 1 All E.R. 512 (C.A.). </w:t>
            </w:r>
          </w:p>
        </w:tc>
      </w:tr>
      <w:tr w:rsidR="00F20124" w:rsidRPr="00EE03B6" w14:paraId="6E675BC9" w14:textId="77777777" w:rsidTr="00F20124">
        <w:trPr>
          <w:trHeight w:val="420"/>
        </w:trPr>
        <w:tc>
          <w:tcPr>
            <w:tcW w:w="2227" w:type="dxa"/>
            <w:tcMar>
              <w:top w:w="100" w:type="dxa"/>
              <w:left w:w="100" w:type="dxa"/>
              <w:bottom w:w="100" w:type="dxa"/>
              <w:right w:w="100" w:type="dxa"/>
            </w:tcMar>
          </w:tcPr>
          <w:p w14:paraId="6AEE1A5F" w14:textId="77777777" w:rsidR="00F20124" w:rsidRPr="002E6440" w:rsidRDefault="00F20124" w:rsidP="00F20124">
            <w:pPr>
              <w:pStyle w:val="normal0"/>
              <w:widowControl w:val="0"/>
              <w:spacing w:line="240" w:lineRule="auto"/>
              <w:rPr>
                <w:b/>
                <w:sz w:val="18"/>
                <w:szCs w:val="18"/>
              </w:rPr>
            </w:pPr>
            <w:r w:rsidRPr="002E6440">
              <w:rPr>
                <w:rFonts w:ascii="Arial Unicode MS" w:eastAsia="Arial Unicode MS" w:hAnsi="Arial Unicode MS" w:cs="Arial Unicode MS"/>
                <w:b/>
                <w:sz w:val="18"/>
                <w:szCs w:val="18"/>
                <w:highlight w:val="yellow"/>
              </w:rPr>
              <w:t>→ Duty owed to the Promisor</w:t>
            </w:r>
            <w:r w:rsidRPr="002E6440">
              <w:rPr>
                <w:rFonts w:ascii="Arial Unicode MS" w:eastAsia="Arial Unicode MS" w:hAnsi="Arial Unicode MS" w:cs="Arial Unicode MS"/>
                <w:b/>
                <w:sz w:val="18"/>
                <w:szCs w:val="18"/>
              </w:rPr>
              <w:t xml:space="preserve"> </w:t>
            </w:r>
          </w:p>
          <w:p w14:paraId="4B768C06" w14:textId="77777777" w:rsidR="00F20124" w:rsidRDefault="00F20124" w:rsidP="00F20124">
            <w:pPr>
              <w:pStyle w:val="normal0"/>
              <w:widowControl w:val="0"/>
              <w:spacing w:line="240" w:lineRule="auto"/>
              <w:rPr>
                <w:sz w:val="18"/>
                <w:szCs w:val="18"/>
              </w:rPr>
            </w:pPr>
          </w:p>
          <w:p w14:paraId="1DE69008" w14:textId="77777777" w:rsidR="00F20124" w:rsidRPr="002E6440" w:rsidRDefault="00F20124" w:rsidP="00F20124">
            <w:pPr>
              <w:pStyle w:val="normal0"/>
              <w:widowControl w:val="0"/>
              <w:spacing w:line="240" w:lineRule="auto"/>
              <w:rPr>
                <w:b/>
                <w:sz w:val="18"/>
                <w:szCs w:val="18"/>
              </w:rPr>
            </w:pPr>
            <w:r w:rsidRPr="002E6440">
              <w:rPr>
                <w:b/>
                <w:sz w:val="18"/>
                <w:szCs w:val="18"/>
              </w:rPr>
              <w:t>Modification of K enforceable w/o new consideration if not done under duress</w:t>
            </w:r>
          </w:p>
        </w:tc>
        <w:tc>
          <w:tcPr>
            <w:tcW w:w="4553" w:type="dxa"/>
            <w:tcMar>
              <w:top w:w="100" w:type="dxa"/>
              <w:left w:w="100" w:type="dxa"/>
              <w:bottom w:w="100" w:type="dxa"/>
              <w:right w:w="100" w:type="dxa"/>
            </w:tcMar>
          </w:tcPr>
          <w:p w14:paraId="3130522E" w14:textId="77777777" w:rsidR="00F20124" w:rsidRPr="00B10425" w:rsidRDefault="00F20124" w:rsidP="00F20124">
            <w:pPr>
              <w:pStyle w:val="normal0"/>
              <w:widowControl w:val="0"/>
              <w:spacing w:line="240" w:lineRule="auto"/>
              <w:rPr>
                <w:sz w:val="18"/>
                <w:szCs w:val="18"/>
              </w:rPr>
            </w:pPr>
            <w:r w:rsidRPr="00B10425">
              <w:rPr>
                <w:sz w:val="18"/>
                <w:szCs w:val="18"/>
              </w:rPr>
              <w:t>A post-contractual modification, unsupported by consideration, may be enforceable so long as it is established that the variation was not procured under economic duress</w:t>
            </w:r>
          </w:p>
          <w:p w14:paraId="25CD8F4C" w14:textId="77777777" w:rsidR="00F20124" w:rsidRPr="00B10425" w:rsidRDefault="00F20124" w:rsidP="00F20124">
            <w:pPr>
              <w:pStyle w:val="normal0"/>
              <w:widowControl w:val="0"/>
              <w:spacing w:line="240" w:lineRule="auto"/>
              <w:rPr>
                <w:sz w:val="18"/>
                <w:szCs w:val="18"/>
              </w:rPr>
            </w:pPr>
          </w:p>
        </w:tc>
        <w:tc>
          <w:tcPr>
            <w:tcW w:w="3090" w:type="dxa"/>
            <w:tcMar>
              <w:top w:w="100" w:type="dxa"/>
              <w:left w:w="100" w:type="dxa"/>
              <w:bottom w:w="100" w:type="dxa"/>
              <w:right w:w="100" w:type="dxa"/>
            </w:tcMar>
          </w:tcPr>
          <w:p w14:paraId="59FF0F41" w14:textId="77777777" w:rsidR="00F20124" w:rsidRPr="00B10425" w:rsidRDefault="00F20124" w:rsidP="00F20124">
            <w:pPr>
              <w:pStyle w:val="normal0"/>
              <w:widowControl w:val="0"/>
              <w:spacing w:line="240" w:lineRule="auto"/>
              <w:rPr>
                <w:sz w:val="18"/>
                <w:szCs w:val="18"/>
              </w:rPr>
            </w:pPr>
            <w:r w:rsidRPr="00B10425">
              <w:rPr>
                <w:i/>
                <w:sz w:val="18"/>
                <w:szCs w:val="18"/>
              </w:rPr>
              <w:t>Greater Fredericton Airport Authority Inc. v. NAV Canada,</w:t>
            </w:r>
            <w:r w:rsidRPr="00B10425">
              <w:rPr>
                <w:sz w:val="18"/>
                <w:szCs w:val="18"/>
              </w:rPr>
              <w:t xml:space="preserve"> [2008] N.B.J. No. 108, 2008 NBCA 28 (N.B.C.A.)</w:t>
            </w:r>
          </w:p>
          <w:p w14:paraId="28F916BE" w14:textId="77777777" w:rsidR="00F20124" w:rsidRPr="00B10425" w:rsidRDefault="00F20124" w:rsidP="00F20124">
            <w:pPr>
              <w:pStyle w:val="normal0"/>
              <w:widowControl w:val="0"/>
              <w:spacing w:line="240" w:lineRule="auto"/>
              <w:rPr>
                <w:sz w:val="18"/>
                <w:szCs w:val="18"/>
              </w:rPr>
            </w:pPr>
          </w:p>
          <w:p w14:paraId="76EA409A" w14:textId="77777777" w:rsidR="00F20124" w:rsidRPr="002E6440" w:rsidRDefault="00F20124" w:rsidP="00F20124">
            <w:pPr>
              <w:pStyle w:val="normal0"/>
              <w:widowControl w:val="0"/>
              <w:spacing w:line="240" w:lineRule="auto"/>
              <w:rPr>
                <w:b/>
                <w:color w:val="0000FF"/>
                <w:sz w:val="18"/>
                <w:szCs w:val="18"/>
              </w:rPr>
            </w:pPr>
            <w:r w:rsidRPr="002E6440">
              <w:rPr>
                <w:b/>
                <w:color w:val="0000FF"/>
                <w:sz w:val="18"/>
                <w:szCs w:val="18"/>
              </w:rPr>
              <w:t>Conflicts with Gilbert Steel</w:t>
            </w:r>
          </w:p>
          <w:p w14:paraId="13BD3C06" w14:textId="77777777" w:rsidR="00F20124" w:rsidRPr="00B10425" w:rsidRDefault="00F20124" w:rsidP="00F20124">
            <w:pPr>
              <w:pStyle w:val="normal0"/>
              <w:widowControl w:val="0"/>
              <w:spacing w:line="240" w:lineRule="auto"/>
              <w:rPr>
                <w:sz w:val="18"/>
                <w:szCs w:val="18"/>
              </w:rPr>
            </w:pPr>
          </w:p>
          <w:p w14:paraId="5DB47131" w14:textId="77777777" w:rsidR="00F20124" w:rsidRPr="000079C8" w:rsidRDefault="00F20124" w:rsidP="00F20124">
            <w:pPr>
              <w:pStyle w:val="normal0"/>
              <w:widowControl w:val="0"/>
              <w:spacing w:line="240" w:lineRule="auto"/>
              <w:rPr>
                <w:b/>
                <w:color w:val="0000FF"/>
                <w:sz w:val="18"/>
                <w:szCs w:val="18"/>
              </w:rPr>
            </w:pPr>
            <w:r w:rsidRPr="000079C8">
              <w:rPr>
                <w:b/>
                <w:color w:val="0000FF"/>
                <w:sz w:val="18"/>
                <w:szCs w:val="18"/>
              </w:rPr>
              <w:t xml:space="preserve">See also </w:t>
            </w:r>
            <w:proofErr w:type="spellStart"/>
            <w:r w:rsidRPr="000079C8">
              <w:rPr>
                <w:b/>
                <w:color w:val="0000FF"/>
                <w:sz w:val="18"/>
                <w:szCs w:val="18"/>
              </w:rPr>
              <w:t>Pao</w:t>
            </w:r>
            <w:proofErr w:type="spellEnd"/>
            <w:r w:rsidRPr="000079C8">
              <w:rPr>
                <w:b/>
                <w:color w:val="0000FF"/>
                <w:sz w:val="18"/>
                <w:szCs w:val="18"/>
              </w:rPr>
              <w:t xml:space="preserve"> On duress</w:t>
            </w:r>
          </w:p>
        </w:tc>
      </w:tr>
      <w:tr w:rsidR="00F20124" w:rsidRPr="00EE03B6" w14:paraId="2061C948" w14:textId="77777777" w:rsidTr="00F20124">
        <w:trPr>
          <w:trHeight w:val="306"/>
        </w:trPr>
        <w:tc>
          <w:tcPr>
            <w:tcW w:w="2227" w:type="dxa"/>
            <w:tcMar>
              <w:top w:w="100" w:type="dxa"/>
              <w:left w:w="100" w:type="dxa"/>
              <w:bottom w:w="100" w:type="dxa"/>
              <w:right w:w="100" w:type="dxa"/>
            </w:tcMar>
          </w:tcPr>
          <w:p w14:paraId="0E3918F2" w14:textId="77777777" w:rsidR="00F20124" w:rsidRPr="005D4236" w:rsidRDefault="00F20124" w:rsidP="00F20124">
            <w:pPr>
              <w:pStyle w:val="normal0"/>
              <w:widowControl w:val="0"/>
              <w:spacing w:line="240" w:lineRule="auto"/>
              <w:rPr>
                <w:sz w:val="18"/>
                <w:szCs w:val="18"/>
              </w:rPr>
            </w:pPr>
            <w:r w:rsidRPr="005D4236">
              <w:rPr>
                <w:sz w:val="18"/>
                <w:szCs w:val="18"/>
              </w:rPr>
              <w:t xml:space="preserve">Promise to accept less not </w:t>
            </w:r>
            <w:r>
              <w:rPr>
                <w:sz w:val="18"/>
                <w:szCs w:val="18"/>
              </w:rPr>
              <w:t>binding w/o</w:t>
            </w:r>
            <w:r w:rsidRPr="005D4236">
              <w:rPr>
                <w:sz w:val="18"/>
                <w:szCs w:val="18"/>
              </w:rPr>
              <w:t xml:space="preserve"> consideration</w:t>
            </w:r>
          </w:p>
        </w:tc>
        <w:tc>
          <w:tcPr>
            <w:tcW w:w="4553" w:type="dxa"/>
            <w:tcMar>
              <w:top w:w="100" w:type="dxa"/>
              <w:left w:w="100" w:type="dxa"/>
              <w:bottom w:w="100" w:type="dxa"/>
              <w:right w:w="100" w:type="dxa"/>
            </w:tcMar>
          </w:tcPr>
          <w:p w14:paraId="3F7EB72F" w14:textId="77777777" w:rsidR="00F20124" w:rsidRPr="005D4236" w:rsidRDefault="00F20124" w:rsidP="00F20124">
            <w:pPr>
              <w:pStyle w:val="normal0"/>
              <w:widowControl w:val="0"/>
              <w:spacing w:line="240" w:lineRule="auto"/>
              <w:rPr>
                <w:sz w:val="18"/>
                <w:szCs w:val="18"/>
              </w:rPr>
            </w:pPr>
            <w:r w:rsidRPr="005D4236">
              <w:rPr>
                <w:sz w:val="18"/>
                <w:szCs w:val="18"/>
              </w:rPr>
              <w:t xml:space="preserve">At common law, given no consideration, you cannot pay less than what was originally agreed to. </w:t>
            </w:r>
          </w:p>
          <w:p w14:paraId="7B46538C" w14:textId="77777777" w:rsidR="00F20124" w:rsidRPr="005D4236" w:rsidRDefault="00F20124" w:rsidP="00F20124">
            <w:pPr>
              <w:pStyle w:val="normal0"/>
              <w:widowControl w:val="0"/>
              <w:spacing w:line="240" w:lineRule="auto"/>
              <w:rPr>
                <w:sz w:val="18"/>
                <w:szCs w:val="18"/>
              </w:rPr>
            </w:pPr>
          </w:p>
          <w:p w14:paraId="54001B04" w14:textId="77777777" w:rsidR="00F20124" w:rsidRDefault="00F20124" w:rsidP="00F20124">
            <w:pPr>
              <w:pStyle w:val="normal0"/>
              <w:widowControl w:val="0"/>
              <w:spacing w:line="240" w:lineRule="auto"/>
              <w:rPr>
                <w:b/>
                <w:color w:val="0000FF"/>
                <w:sz w:val="18"/>
                <w:szCs w:val="18"/>
              </w:rPr>
            </w:pPr>
            <w:r w:rsidRPr="005D4236">
              <w:rPr>
                <w:sz w:val="18"/>
                <w:szCs w:val="18"/>
              </w:rPr>
              <w:t>*</w:t>
            </w:r>
            <w:r w:rsidRPr="00832025">
              <w:rPr>
                <w:b/>
                <w:color w:val="0000FF"/>
                <w:sz w:val="18"/>
                <w:szCs w:val="18"/>
              </w:rPr>
              <w:t xml:space="preserve">OVERRIDEN BY LAW &amp; EQUITY </w:t>
            </w:r>
            <w:r>
              <w:rPr>
                <w:b/>
                <w:color w:val="0000FF"/>
                <w:sz w:val="18"/>
                <w:szCs w:val="18"/>
              </w:rPr>
              <w:t>ACT</w:t>
            </w:r>
            <w:r w:rsidRPr="00832025">
              <w:rPr>
                <w:b/>
                <w:color w:val="0000FF"/>
                <w:sz w:val="18"/>
                <w:szCs w:val="18"/>
              </w:rPr>
              <w:t xml:space="preserve"> IN BC NOW *</w:t>
            </w:r>
            <w:r>
              <w:rPr>
                <w:b/>
                <w:color w:val="0000FF"/>
                <w:sz w:val="18"/>
                <w:szCs w:val="18"/>
              </w:rPr>
              <w:t xml:space="preserve"> S 43 part performance of obligation… when expressly accepted by creditor… must be held to extinguish the obligation (see CAN)</w:t>
            </w:r>
          </w:p>
          <w:p w14:paraId="23195DB8" w14:textId="77777777" w:rsidR="00F20124" w:rsidRDefault="00F20124" w:rsidP="00F20124">
            <w:pPr>
              <w:pStyle w:val="normal0"/>
              <w:widowControl w:val="0"/>
              <w:spacing w:line="240" w:lineRule="auto"/>
              <w:rPr>
                <w:b/>
                <w:color w:val="0000FF"/>
                <w:sz w:val="18"/>
                <w:szCs w:val="18"/>
              </w:rPr>
            </w:pPr>
          </w:p>
          <w:p w14:paraId="1F2D1996" w14:textId="77777777" w:rsidR="00F20124" w:rsidRPr="005D4236" w:rsidRDefault="00F20124" w:rsidP="00F20124">
            <w:pPr>
              <w:pStyle w:val="normal0"/>
              <w:widowControl w:val="0"/>
              <w:spacing w:line="240" w:lineRule="auto"/>
              <w:rPr>
                <w:sz w:val="18"/>
                <w:szCs w:val="18"/>
              </w:rPr>
            </w:pPr>
            <w:r>
              <w:rPr>
                <w:b/>
                <w:color w:val="0000FF"/>
                <w:sz w:val="18"/>
                <w:szCs w:val="18"/>
              </w:rPr>
              <w:t>Was acceptable in High Trees to take less rent during war times, but promise ceased to be enforceable when war time over</w:t>
            </w:r>
          </w:p>
        </w:tc>
        <w:tc>
          <w:tcPr>
            <w:tcW w:w="3090" w:type="dxa"/>
            <w:tcMar>
              <w:top w:w="100" w:type="dxa"/>
              <w:left w:w="100" w:type="dxa"/>
              <w:bottom w:w="100" w:type="dxa"/>
              <w:right w:w="100" w:type="dxa"/>
            </w:tcMar>
          </w:tcPr>
          <w:p w14:paraId="203B5CBF" w14:textId="77777777" w:rsidR="00F20124" w:rsidRPr="00006220" w:rsidRDefault="00F20124" w:rsidP="00F20124">
            <w:pPr>
              <w:pStyle w:val="normal0"/>
              <w:widowControl w:val="0"/>
              <w:spacing w:line="240" w:lineRule="auto"/>
              <w:rPr>
                <w:sz w:val="18"/>
                <w:szCs w:val="18"/>
              </w:rPr>
            </w:pPr>
            <w:proofErr w:type="spellStart"/>
            <w:r w:rsidRPr="00006220">
              <w:rPr>
                <w:i/>
                <w:sz w:val="18"/>
                <w:szCs w:val="18"/>
              </w:rPr>
              <w:t>Foakes</w:t>
            </w:r>
            <w:proofErr w:type="spellEnd"/>
            <w:r w:rsidRPr="00006220">
              <w:rPr>
                <w:i/>
                <w:sz w:val="18"/>
                <w:szCs w:val="18"/>
              </w:rPr>
              <w:t xml:space="preserve"> v. Beer </w:t>
            </w:r>
            <w:r w:rsidRPr="00006220">
              <w:rPr>
                <w:sz w:val="18"/>
                <w:szCs w:val="18"/>
              </w:rPr>
              <w:t xml:space="preserve">(1884), 9 App. </w:t>
            </w:r>
            <w:proofErr w:type="spellStart"/>
            <w:r w:rsidRPr="00006220">
              <w:rPr>
                <w:sz w:val="18"/>
                <w:szCs w:val="18"/>
              </w:rPr>
              <w:t>Cas</w:t>
            </w:r>
            <w:proofErr w:type="spellEnd"/>
            <w:r w:rsidRPr="00006220">
              <w:rPr>
                <w:sz w:val="18"/>
                <w:szCs w:val="18"/>
              </w:rPr>
              <w:t>. 605 (H.L.)</w:t>
            </w:r>
          </w:p>
        </w:tc>
      </w:tr>
      <w:tr w:rsidR="00F20124" w:rsidRPr="00EE03B6" w14:paraId="7F60FC69" w14:textId="77777777" w:rsidTr="00F20124">
        <w:trPr>
          <w:trHeight w:val="420"/>
        </w:trPr>
        <w:tc>
          <w:tcPr>
            <w:tcW w:w="2227" w:type="dxa"/>
            <w:tcMar>
              <w:top w:w="100" w:type="dxa"/>
              <w:left w:w="100" w:type="dxa"/>
              <w:bottom w:w="100" w:type="dxa"/>
              <w:right w:w="100" w:type="dxa"/>
            </w:tcMar>
          </w:tcPr>
          <w:p w14:paraId="627383FB" w14:textId="77777777" w:rsidR="00F20124" w:rsidRPr="00C12F01" w:rsidRDefault="00F20124" w:rsidP="00F20124">
            <w:pPr>
              <w:pStyle w:val="normal0"/>
              <w:widowControl w:val="0"/>
              <w:spacing w:line="240" w:lineRule="auto"/>
              <w:rPr>
                <w:b/>
                <w:sz w:val="18"/>
                <w:szCs w:val="18"/>
              </w:rPr>
            </w:pPr>
            <w:r w:rsidRPr="00C12F01">
              <w:rPr>
                <w:b/>
                <w:sz w:val="18"/>
                <w:szCs w:val="18"/>
              </w:rPr>
              <w:t>Promise to accept less is okay if new consideration is given</w:t>
            </w:r>
          </w:p>
        </w:tc>
        <w:tc>
          <w:tcPr>
            <w:tcW w:w="4553" w:type="dxa"/>
            <w:tcMar>
              <w:top w:w="100" w:type="dxa"/>
              <w:left w:w="100" w:type="dxa"/>
              <w:bottom w:w="100" w:type="dxa"/>
              <w:right w:w="100" w:type="dxa"/>
            </w:tcMar>
          </w:tcPr>
          <w:p w14:paraId="049B1033" w14:textId="77777777" w:rsidR="00F20124" w:rsidRPr="005D4236" w:rsidRDefault="00F20124" w:rsidP="00F20124">
            <w:pPr>
              <w:pStyle w:val="normal0"/>
              <w:widowControl w:val="0"/>
              <w:spacing w:line="240" w:lineRule="auto"/>
              <w:rPr>
                <w:sz w:val="18"/>
                <w:szCs w:val="18"/>
              </w:rPr>
            </w:pPr>
            <w:r w:rsidRPr="005D4236">
              <w:rPr>
                <w:sz w:val="18"/>
                <w:szCs w:val="18"/>
              </w:rPr>
              <w:t>In exchange for B’s promise to accept less, if A is giving not just less but also something new, A has given sufficient consideration.</w:t>
            </w:r>
          </w:p>
        </w:tc>
        <w:tc>
          <w:tcPr>
            <w:tcW w:w="3090" w:type="dxa"/>
            <w:tcMar>
              <w:top w:w="100" w:type="dxa"/>
              <w:left w:w="100" w:type="dxa"/>
              <w:bottom w:w="100" w:type="dxa"/>
              <w:right w:w="100" w:type="dxa"/>
            </w:tcMar>
          </w:tcPr>
          <w:p w14:paraId="4BC92A1A" w14:textId="77777777" w:rsidR="00F20124" w:rsidRPr="005D4236" w:rsidRDefault="00F20124" w:rsidP="00F20124">
            <w:pPr>
              <w:pStyle w:val="normal0"/>
              <w:widowControl w:val="0"/>
              <w:spacing w:line="240" w:lineRule="auto"/>
              <w:rPr>
                <w:sz w:val="18"/>
                <w:szCs w:val="18"/>
              </w:rPr>
            </w:pPr>
            <w:r w:rsidRPr="005D4236">
              <w:rPr>
                <w:i/>
                <w:sz w:val="18"/>
                <w:szCs w:val="18"/>
              </w:rPr>
              <w:t>Foot v. Rawlings</w:t>
            </w:r>
            <w:r w:rsidRPr="005D4236">
              <w:rPr>
                <w:sz w:val="18"/>
                <w:szCs w:val="18"/>
              </w:rPr>
              <w:t xml:space="preserve"> [1963] S.C.R. 197 (S.C.C.) </w:t>
            </w:r>
          </w:p>
        </w:tc>
      </w:tr>
      <w:tr w:rsidR="00F20124" w:rsidRPr="00EE03B6" w14:paraId="0B1A7534" w14:textId="77777777" w:rsidTr="00F20124">
        <w:trPr>
          <w:trHeight w:val="420"/>
        </w:trPr>
        <w:tc>
          <w:tcPr>
            <w:tcW w:w="2227" w:type="dxa"/>
            <w:tcMar>
              <w:top w:w="100" w:type="dxa"/>
              <w:left w:w="100" w:type="dxa"/>
              <w:bottom w:w="100" w:type="dxa"/>
              <w:right w:w="100" w:type="dxa"/>
            </w:tcMar>
          </w:tcPr>
          <w:p w14:paraId="46C04799" w14:textId="77777777" w:rsidR="00F20124" w:rsidRPr="008A3523" w:rsidRDefault="00F20124" w:rsidP="00F20124">
            <w:pPr>
              <w:pStyle w:val="normal0"/>
              <w:widowControl w:val="0"/>
              <w:spacing w:line="240" w:lineRule="auto"/>
              <w:rPr>
                <w:sz w:val="18"/>
                <w:szCs w:val="18"/>
              </w:rPr>
            </w:pPr>
            <w:r w:rsidRPr="008A3523">
              <w:rPr>
                <w:sz w:val="18"/>
                <w:szCs w:val="18"/>
              </w:rPr>
              <w:t>Statute: allows for the enforcement of a promise to accept a settlement of a debt for less, even when nothing new is given in exchange</w:t>
            </w:r>
          </w:p>
        </w:tc>
        <w:tc>
          <w:tcPr>
            <w:tcW w:w="4553" w:type="dxa"/>
            <w:tcMar>
              <w:top w:w="100" w:type="dxa"/>
              <w:left w:w="100" w:type="dxa"/>
              <w:bottom w:w="100" w:type="dxa"/>
              <w:right w:w="100" w:type="dxa"/>
            </w:tcMar>
          </w:tcPr>
          <w:p w14:paraId="5987915F" w14:textId="77777777" w:rsidR="00F20124" w:rsidRPr="008A3523" w:rsidRDefault="00F20124" w:rsidP="00F20124">
            <w:pPr>
              <w:pStyle w:val="normal0"/>
              <w:widowControl w:val="0"/>
              <w:spacing w:line="240" w:lineRule="auto"/>
              <w:rPr>
                <w:sz w:val="18"/>
                <w:szCs w:val="18"/>
              </w:rPr>
            </w:pPr>
            <w:r w:rsidRPr="008A3523">
              <w:rPr>
                <w:sz w:val="18"/>
                <w:szCs w:val="18"/>
              </w:rPr>
              <w:t>“Part performance of an obligation either before or after a breach of it, when expressly accepted by the creditor in satisfaction or rendered under an agreement for that purpose, though without any new consideration, must be held to extinguish the obligation.”</w:t>
            </w:r>
          </w:p>
        </w:tc>
        <w:tc>
          <w:tcPr>
            <w:tcW w:w="3090" w:type="dxa"/>
            <w:tcMar>
              <w:top w:w="100" w:type="dxa"/>
              <w:left w:w="100" w:type="dxa"/>
              <w:bottom w:w="100" w:type="dxa"/>
              <w:right w:w="100" w:type="dxa"/>
            </w:tcMar>
          </w:tcPr>
          <w:p w14:paraId="40E0CCB8" w14:textId="77777777" w:rsidR="00F20124" w:rsidRPr="008A3523" w:rsidRDefault="00F20124" w:rsidP="00F20124">
            <w:pPr>
              <w:pStyle w:val="normal0"/>
              <w:widowControl w:val="0"/>
              <w:spacing w:line="240" w:lineRule="auto"/>
              <w:rPr>
                <w:sz w:val="18"/>
                <w:szCs w:val="18"/>
              </w:rPr>
            </w:pPr>
            <w:r w:rsidRPr="008A3523">
              <w:rPr>
                <w:sz w:val="18"/>
                <w:szCs w:val="18"/>
              </w:rPr>
              <w:t>British Columbia’s Law and Equity Act, section 43</w:t>
            </w:r>
          </w:p>
        </w:tc>
      </w:tr>
      <w:tr w:rsidR="00F20124" w:rsidRPr="00EE03B6" w14:paraId="46506954" w14:textId="77777777" w:rsidTr="00F20124">
        <w:trPr>
          <w:trHeight w:val="420"/>
        </w:trPr>
        <w:tc>
          <w:tcPr>
            <w:tcW w:w="2227" w:type="dxa"/>
            <w:tcMar>
              <w:top w:w="100" w:type="dxa"/>
              <w:left w:w="100" w:type="dxa"/>
              <w:bottom w:w="100" w:type="dxa"/>
              <w:right w:w="100" w:type="dxa"/>
            </w:tcMar>
          </w:tcPr>
          <w:p w14:paraId="110F14E0" w14:textId="77777777" w:rsidR="00F20124" w:rsidRPr="00486E4E" w:rsidRDefault="00F20124" w:rsidP="00F20124">
            <w:pPr>
              <w:pStyle w:val="normal0"/>
              <w:widowControl w:val="0"/>
              <w:spacing w:line="240" w:lineRule="auto"/>
              <w:rPr>
                <w:sz w:val="18"/>
                <w:szCs w:val="18"/>
              </w:rPr>
            </w:pPr>
            <w:r w:rsidRPr="00486E4E">
              <w:rPr>
                <w:sz w:val="18"/>
                <w:szCs w:val="18"/>
              </w:rPr>
              <w:t>Seal can be consideration</w:t>
            </w:r>
          </w:p>
        </w:tc>
        <w:tc>
          <w:tcPr>
            <w:tcW w:w="4553" w:type="dxa"/>
            <w:tcMar>
              <w:top w:w="100" w:type="dxa"/>
              <w:left w:w="100" w:type="dxa"/>
              <w:bottom w:w="100" w:type="dxa"/>
              <w:right w:w="100" w:type="dxa"/>
            </w:tcMar>
          </w:tcPr>
          <w:p w14:paraId="0AA085B5" w14:textId="77777777" w:rsidR="00F20124" w:rsidRPr="00486E4E" w:rsidRDefault="00F20124" w:rsidP="00F20124">
            <w:pPr>
              <w:pStyle w:val="normal0"/>
              <w:widowControl w:val="0"/>
              <w:spacing w:line="240" w:lineRule="auto"/>
              <w:rPr>
                <w:sz w:val="18"/>
                <w:szCs w:val="18"/>
              </w:rPr>
            </w:pPr>
            <w:r w:rsidRPr="00486E4E">
              <w:rPr>
                <w:sz w:val="18"/>
                <w:szCs w:val="18"/>
              </w:rPr>
              <w:t>Seal affixed by promisor shows he is aware of K and is legally binding</w:t>
            </w:r>
          </w:p>
          <w:p w14:paraId="4B362A4C" w14:textId="77777777" w:rsidR="00F20124" w:rsidRPr="00486E4E" w:rsidRDefault="00F20124" w:rsidP="00F20124">
            <w:pPr>
              <w:pStyle w:val="normal0"/>
              <w:widowControl w:val="0"/>
              <w:spacing w:line="240" w:lineRule="auto"/>
              <w:rPr>
                <w:sz w:val="18"/>
                <w:szCs w:val="18"/>
              </w:rPr>
            </w:pPr>
          </w:p>
          <w:p w14:paraId="780192A0" w14:textId="77777777" w:rsidR="00F20124" w:rsidRPr="00486E4E" w:rsidRDefault="00F20124" w:rsidP="00F20124">
            <w:pPr>
              <w:pStyle w:val="normal0"/>
              <w:widowControl w:val="0"/>
              <w:spacing w:line="240" w:lineRule="auto"/>
              <w:rPr>
                <w:sz w:val="18"/>
                <w:szCs w:val="18"/>
              </w:rPr>
            </w:pPr>
            <w:r w:rsidRPr="00486E4E">
              <w:rPr>
                <w:sz w:val="18"/>
                <w:szCs w:val="18"/>
              </w:rPr>
              <w:t>For seal to make promise binding, must be affixed by promisor (NO AGENTS)</w:t>
            </w:r>
          </w:p>
        </w:tc>
        <w:tc>
          <w:tcPr>
            <w:tcW w:w="3090" w:type="dxa"/>
            <w:tcMar>
              <w:top w:w="100" w:type="dxa"/>
              <w:left w:w="100" w:type="dxa"/>
              <w:bottom w:w="100" w:type="dxa"/>
              <w:right w:w="100" w:type="dxa"/>
            </w:tcMar>
          </w:tcPr>
          <w:p w14:paraId="6F630F57" w14:textId="77777777" w:rsidR="00F20124" w:rsidRPr="00486E4E" w:rsidRDefault="00F20124" w:rsidP="00F20124">
            <w:pPr>
              <w:pStyle w:val="normal0"/>
              <w:widowControl w:val="0"/>
              <w:spacing w:line="240" w:lineRule="auto"/>
              <w:rPr>
                <w:sz w:val="18"/>
                <w:szCs w:val="18"/>
              </w:rPr>
            </w:pPr>
            <w:r w:rsidRPr="00486E4E">
              <w:rPr>
                <w:i/>
                <w:sz w:val="18"/>
                <w:szCs w:val="18"/>
              </w:rPr>
              <w:t>Royal Bank of Canada v. Kiska, 1967 (ONCA)</w:t>
            </w:r>
          </w:p>
        </w:tc>
      </w:tr>
    </w:tbl>
    <w:p w14:paraId="365638AC" w14:textId="77777777" w:rsidR="006237DF" w:rsidRDefault="006237DF" w:rsidP="006237DF">
      <w:pPr>
        <w:pStyle w:val="normal0"/>
      </w:pPr>
    </w:p>
    <w:p w14:paraId="24C8F840" w14:textId="77777777" w:rsidR="006237DF" w:rsidRDefault="006237DF" w:rsidP="00990E68">
      <w:pPr>
        <w:pStyle w:val="CAN-heading3"/>
      </w:pPr>
      <w:bookmarkStart w:id="76" w:name="_Toc343110778"/>
      <w:r>
        <w:t>Estoppel</w:t>
      </w:r>
      <w:bookmarkEnd w:id="76"/>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536"/>
        <w:gridCol w:w="3118"/>
      </w:tblGrid>
      <w:tr w:rsidR="00A21B92" w:rsidRPr="00EE03B6" w14:paraId="6DF2CF90" w14:textId="77777777" w:rsidTr="00956CAF">
        <w:tc>
          <w:tcPr>
            <w:tcW w:w="2227" w:type="dxa"/>
            <w:tcMar>
              <w:top w:w="100" w:type="dxa"/>
              <w:left w:w="100" w:type="dxa"/>
              <w:bottom w:w="100" w:type="dxa"/>
              <w:right w:w="100" w:type="dxa"/>
            </w:tcMar>
          </w:tcPr>
          <w:p w14:paraId="0C76E705" w14:textId="77777777" w:rsidR="00A21B92" w:rsidRPr="009D790E" w:rsidRDefault="00A21B92" w:rsidP="00956CAF">
            <w:pPr>
              <w:pStyle w:val="normal0"/>
              <w:widowControl w:val="0"/>
              <w:spacing w:line="240" w:lineRule="auto"/>
              <w:rPr>
                <w:sz w:val="18"/>
                <w:szCs w:val="18"/>
              </w:rPr>
            </w:pPr>
            <w:r>
              <w:rPr>
                <w:b/>
                <w:sz w:val="18"/>
                <w:szCs w:val="18"/>
              </w:rPr>
              <w:t>Estoppel GENERAL</w:t>
            </w:r>
          </w:p>
        </w:tc>
        <w:tc>
          <w:tcPr>
            <w:tcW w:w="4536" w:type="dxa"/>
            <w:tcMar>
              <w:top w:w="100" w:type="dxa"/>
              <w:left w:w="100" w:type="dxa"/>
              <w:bottom w:w="100" w:type="dxa"/>
              <w:right w:w="100" w:type="dxa"/>
            </w:tcMar>
          </w:tcPr>
          <w:p w14:paraId="48895167" w14:textId="77777777" w:rsidR="00A21B92" w:rsidRPr="009D790E" w:rsidRDefault="00A21B92" w:rsidP="00956CAF">
            <w:pPr>
              <w:pStyle w:val="normal0"/>
              <w:widowControl w:val="0"/>
              <w:spacing w:line="240" w:lineRule="auto"/>
              <w:rPr>
                <w:sz w:val="18"/>
                <w:szCs w:val="18"/>
              </w:rPr>
            </w:pPr>
            <w:r>
              <w:rPr>
                <w:sz w:val="18"/>
                <w:szCs w:val="18"/>
                <w:lang w:val="en-US"/>
              </w:rPr>
              <w:t xml:space="preserve">RELIANCE - </w:t>
            </w:r>
            <w:r w:rsidRPr="009D790E">
              <w:rPr>
                <w:sz w:val="18"/>
                <w:szCs w:val="18"/>
                <w:lang w:val="en-US"/>
              </w:rPr>
              <w:t>Recipient of the statement can stop the maker from denying the validity of the statement if they can show they were relying on it and would incur prejudice or detriment if the maker were not held to the statement</w:t>
            </w:r>
          </w:p>
        </w:tc>
        <w:tc>
          <w:tcPr>
            <w:tcW w:w="3118" w:type="dxa"/>
            <w:tcMar>
              <w:top w:w="100" w:type="dxa"/>
              <w:left w:w="100" w:type="dxa"/>
              <w:bottom w:w="100" w:type="dxa"/>
              <w:right w:w="100" w:type="dxa"/>
            </w:tcMar>
          </w:tcPr>
          <w:p w14:paraId="5704CB29" w14:textId="77777777" w:rsidR="00A21B92" w:rsidRPr="009D790E" w:rsidRDefault="00A21B92" w:rsidP="00956CAF">
            <w:pPr>
              <w:pStyle w:val="normal0"/>
              <w:widowControl w:val="0"/>
              <w:spacing w:line="240" w:lineRule="auto"/>
              <w:rPr>
                <w:sz w:val="18"/>
                <w:szCs w:val="18"/>
              </w:rPr>
            </w:pPr>
            <w:proofErr w:type="spellStart"/>
            <w:r w:rsidRPr="009D790E">
              <w:rPr>
                <w:sz w:val="18"/>
                <w:szCs w:val="18"/>
              </w:rPr>
              <w:t>Maclaine</w:t>
            </w:r>
            <w:proofErr w:type="spellEnd"/>
            <w:r w:rsidRPr="009D790E">
              <w:rPr>
                <w:sz w:val="18"/>
                <w:szCs w:val="18"/>
              </w:rPr>
              <w:t xml:space="preserve"> v. </w:t>
            </w:r>
            <w:proofErr w:type="spellStart"/>
            <w:r w:rsidRPr="009D790E">
              <w:rPr>
                <w:sz w:val="18"/>
                <w:szCs w:val="18"/>
              </w:rPr>
              <w:t>Gatty</w:t>
            </w:r>
            <w:proofErr w:type="spellEnd"/>
            <w:r w:rsidRPr="009D790E">
              <w:rPr>
                <w:sz w:val="18"/>
                <w:szCs w:val="18"/>
              </w:rPr>
              <w:t>, [1921] 1 A.C. 376 at 386 (H.L.)</w:t>
            </w:r>
          </w:p>
        </w:tc>
      </w:tr>
      <w:tr w:rsidR="00A21B92" w:rsidRPr="00EE03B6" w14:paraId="6EFC6B8F" w14:textId="77777777" w:rsidTr="00956CAF">
        <w:tc>
          <w:tcPr>
            <w:tcW w:w="2227" w:type="dxa"/>
            <w:tcMar>
              <w:top w:w="100" w:type="dxa"/>
              <w:left w:w="100" w:type="dxa"/>
              <w:bottom w:w="100" w:type="dxa"/>
              <w:right w:w="100" w:type="dxa"/>
            </w:tcMar>
          </w:tcPr>
          <w:p w14:paraId="1711C831" w14:textId="77777777" w:rsidR="00A21B92" w:rsidRPr="009D790E" w:rsidRDefault="00A21B92" w:rsidP="00956CAF">
            <w:pPr>
              <w:pStyle w:val="normal0"/>
              <w:widowControl w:val="0"/>
              <w:spacing w:line="240" w:lineRule="auto"/>
              <w:rPr>
                <w:b/>
                <w:sz w:val="18"/>
                <w:szCs w:val="18"/>
              </w:rPr>
            </w:pPr>
            <w:proofErr w:type="spellStart"/>
            <w:r w:rsidRPr="009D790E">
              <w:rPr>
                <w:b/>
                <w:sz w:val="18"/>
                <w:szCs w:val="18"/>
                <w:highlight w:val="yellow"/>
              </w:rPr>
              <w:t>Promisory</w:t>
            </w:r>
            <w:proofErr w:type="spellEnd"/>
            <w:r w:rsidRPr="009D790E">
              <w:rPr>
                <w:b/>
                <w:sz w:val="18"/>
                <w:szCs w:val="18"/>
                <w:highlight w:val="yellow"/>
              </w:rPr>
              <w:t xml:space="preserve"> estoppel</w:t>
            </w:r>
          </w:p>
          <w:p w14:paraId="2039C377" w14:textId="77777777" w:rsidR="00A21B92" w:rsidRPr="009D790E" w:rsidRDefault="00A21B92" w:rsidP="00956CAF">
            <w:pPr>
              <w:pStyle w:val="normal0"/>
              <w:widowControl w:val="0"/>
              <w:spacing w:line="240" w:lineRule="auto"/>
              <w:rPr>
                <w:sz w:val="18"/>
                <w:szCs w:val="18"/>
              </w:rPr>
            </w:pPr>
          </w:p>
          <w:p w14:paraId="630C6087" w14:textId="77777777" w:rsidR="00A21B92" w:rsidRPr="00EE03B6" w:rsidRDefault="00A21B92" w:rsidP="00956CAF">
            <w:pPr>
              <w:pStyle w:val="normal0"/>
              <w:widowControl w:val="0"/>
              <w:spacing w:line="240" w:lineRule="auto"/>
              <w:rPr>
                <w:b/>
                <w:sz w:val="18"/>
                <w:szCs w:val="18"/>
              </w:rPr>
            </w:pPr>
            <w:r w:rsidRPr="009D790E">
              <w:rPr>
                <w:sz w:val="18"/>
                <w:szCs w:val="18"/>
              </w:rPr>
              <w:t>Express promise or assurance or statement of intention</w:t>
            </w:r>
          </w:p>
        </w:tc>
        <w:tc>
          <w:tcPr>
            <w:tcW w:w="4536" w:type="dxa"/>
            <w:tcMar>
              <w:top w:w="100" w:type="dxa"/>
              <w:left w:w="100" w:type="dxa"/>
              <w:bottom w:w="100" w:type="dxa"/>
              <w:right w:w="100" w:type="dxa"/>
            </w:tcMar>
          </w:tcPr>
          <w:p w14:paraId="6CE01300" w14:textId="77777777" w:rsidR="00A21B92" w:rsidRDefault="00A21B92" w:rsidP="00956CAF">
            <w:pPr>
              <w:pStyle w:val="normal0"/>
              <w:widowControl w:val="0"/>
              <w:spacing w:line="240" w:lineRule="auto"/>
              <w:rPr>
                <w:sz w:val="18"/>
                <w:szCs w:val="18"/>
              </w:rPr>
            </w:pPr>
            <w:r w:rsidRPr="00994AAF">
              <w:rPr>
                <w:sz w:val="18"/>
                <w:szCs w:val="18"/>
              </w:rPr>
              <w:t>Contract Law is the main way of enforcing promises, not estoppel</w:t>
            </w:r>
          </w:p>
          <w:p w14:paraId="6B45DFC8" w14:textId="77777777" w:rsidR="00A21B92" w:rsidRDefault="00A21B92" w:rsidP="00956CAF">
            <w:pPr>
              <w:pStyle w:val="normal0"/>
              <w:widowControl w:val="0"/>
              <w:spacing w:line="240" w:lineRule="auto"/>
              <w:rPr>
                <w:sz w:val="18"/>
                <w:szCs w:val="18"/>
              </w:rPr>
            </w:pPr>
          </w:p>
          <w:p w14:paraId="72A6F45D" w14:textId="77777777" w:rsidR="00A21B92" w:rsidRDefault="00A21B92" w:rsidP="00956CAF">
            <w:pPr>
              <w:pStyle w:val="normal0"/>
              <w:widowControl w:val="0"/>
              <w:spacing w:line="240" w:lineRule="auto"/>
              <w:rPr>
                <w:sz w:val="18"/>
                <w:szCs w:val="18"/>
              </w:rPr>
            </w:pPr>
            <w:r>
              <w:rPr>
                <w:sz w:val="18"/>
                <w:szCs w:val="18"/>
              </w:rPr>
              <w:t>Estoppel is defense to another claim (shield not sword)</w:t>
            </w:r>
          </w:p>
          <w:p w14:paraId="09F9859B" w14:textId="77777777" w:rsidR="00A21B92" w:rsidRPr="00EE03B6" w:rsidRDefault="00A21B92" w:rsidP="00660DD8">
            <w:pPr>
              <w:pStyle w:val="normal0"/>
              <w:widowControl w:val="0"/>
              <w:numPr>
                <w:ilvl w:val="0"/>
                <w:numId w:val="98"/>
              </w:numPr>
              <w:spacing w:line="240" w:lineRule="auto"/>
              <w:rPr>
                <w:sz w:val="18"/>
                <w:szCs w:val="18"/>
              </w:rPr>
            </w:pPr>
            <w:r w:rsidRPr="00EE03B6">
              <w:rPr>
                <w:sz w:val="18"/>
                <w:szCs w:val="18"/>
              </w:rPr>
              <w:t xml:space="preserve">In absence of consideration of promise cannot be used to enforce the promise </w:t>
            </w:r>
          </w:p>
          <w:p w14:paraId="44873B7D" w14:textId="77777777" w:rsidR="00A21B92" w:rsidRPr="00425CCC" w:rsidRDefault="00A21B92" w:rsidP="00660DD8">
            <w:pPr>
              <w:pStyle w:val="normal0"/>
              <w:widowControl w:val="0"/>
              <w:numPr>
                <w:ilvl w:val="0"/>
                <w:numId w:val="98"/>
              </w:numPr>
              <w:spacing w:line="240" w:lineRule="auto"/>
              <w:rPr>
                <w:sz w:val="18"/>
                <w:szCs w:val="18"/>
              </w:rPr>
            </w:pPr>
            <w:r w:rsidRPr="00EE03B6">
              <w:rPr>
                <w:sz w:val="18"/>
                <w:szCs w:val="18"/>
              </w:rPr>
              <w:t>Estoppel can be used as part of an action but not the whole cause of the action</w:t>
            </w:r>
          </w:p>
        </w:tc>
        <w:tc>
          <w:tcPr>
            <w:tcW w:w="3118" w:type="dxa"/>
            <w:tcMar>
              <w:top w:w="100" w:type="dxa"/>
              <w:left w:w="100" w:type="dxa"/>
              <w:bottom w:w="100" w:type="dxa"/>
              <w:right w:w="100" w:type="dxa"/>
            </w:tcMar>
          </w:tcPr>
          <w:p w14:paraId="1301FC63" w14:textId="77777777" w:rsidR="00A21B92" w:rsidRDefault="00A21B92" w:rsidP="00956CAF">
            <w:pPr>
              <w:pStyle w:val="normal0"/>
              <w:widowControl w:val="0"/>
              <w:spacing w:line="240" w:lineRule="auto"/>
              <w:rPr>
                <w:sz w:val="18"/>
                <w:szCs w:val="18"/>
              </w:rPr>
            </w:pPr>
            <w:proofErr w:type="spellStart"/>
            <w:r w:rsidRPr="00994AAF">
              <w:rPr>
                <w:sz w:val="18"/>
                <w:szCs w:val="18"/>
              </w:rPr>
              <w:t>Combe</w:t>
            </w:r>
            <w:proofErr w:type="spellEnd"/>
            <w:r w:rsidRPr="00994AAF">
              <w:rPr>
                <w:sz w:val="18"/>
                <w:szCs w:val="18"/>
              </w:rPr>
              <w:t xml:space="preserve"> v </w:t>
            </w:r>
            <w:proofErr w:type="spellStart"/>
            <w:r w:rsidRPr="00994AAF">
              <w:rPr>
                <w:sz w:val="18"/>
                <w:szCs w:val="18"/>
              </w:rPr>
              <w:t>Combe</w:t>
            </w:r>
            <w:proofErr w:type="spellEnd"/>
            <w:r w:rsidRPr="00994AAF">
              <w:rPr>
                <w:sz w:val="18"/>
                <w:szCs w:val="18"/>
              </w:rPr>
              <w:t xml:space="preserve"> 1951 1 AII ER 767 (CA)</w:t>
            </w:r>
          </w:p>
          <w:p w14:paraId="4E3C0A80" w14:textId="77777777" w:rsidR="00A21B92" w:rsidRDefault="00A21B92" w:rsidP="00956CAF">
            <w:pPr>
              <w:pStyle w:val="normal0"/>
              <w:widowControl w:val="0"/>
              <w:spacing w:line="240" w:lineRule="auto"/>
              <w:rPr>
                <w:sz w:val="18"/>
                <w:szCs w:val="18"/>
              </w:rPr>
            </w:pPr>
          </w:p>
          <w:p w14:paraId="706BB49A" w14:textId="77777777" w:rsidR="00A21B92" w:rsidRPr="00994AAF" w:rsidRDefault="00A21B92" w:rsidP="00956CAF">
            <w:pPr>
              <w:pStyle w:val="normal0"/>
              <w:widowControl w:val="0"/>
              <w:spacing w:line="240" w:lineRule="auto"/>
              <w:rPr>
                <w:sz w:val="18"/>
                <w:szCs w:val="18"/>
              </w:rPr>
            </w:pPr>
          </w:p>
        </w:tc>
      </w:tr>
      <w:tr w:rsidR="00A21B92" w:rsidRPr="00EE03B6" w14:paraId="0B52EDAB" w14:textId="77777777" w:rsidTr="00956CAF">
        <w:tc>
          <w:tcPr>
            <w:tcW w:w="2227" w:type="dxa"/>
            <w:tcMar>
              <w:top w:w="100" w:type="dxa"/>
              <w:left w:w="100" w:type="dxa"/>
              <w:bottom w:w="100" w:type="dxa"/>
              <w:right w:w="100" w:type="dxa"/>
            </w:tcMar>
          </w:tcPr>
          <w:p w14:paraId="64B73147" w14:textId="77777777" w:rsidR="00A21B92" w:rsidRPr="005B2D87" w:rsidRDefault="00A21B92" w:rsidP="00956CAF">
            <w:pPr>
              <w:pStyle w:val="normal0"/>
              <w:widowControl w:val="0"/>
              <w:spacing w:line="240" w:lineRule="auto"/>
              <w:rPr>
                <w:sz w:val="18"/>
                <w:szCs w:val="18"/>
              </w:rPr>
            </w:pPr>
            <w:r w:rsidRPr="005B2D87">
              <w:rPr>
                <w:sz w:val="18"/>
                <w:szCs w:val="18"/>
              </w:rPr>
              <w:t>Cannot create new obligations</w:t>
            </w:r>
          </w:p>
          <w:p w14:paraId="62EA5306" w14:textId="77777777" w:rsidR="00A21B92" w:rsidRPr="005B2D87" w:rsidRDefault="00A21B92" w:rsidP="00956CAF">
            <w:pPr>
              <w:pStyle w:val="normal0"/>
              <w:widowControl w:val="0"/>
              <w:spacing w:line="240" w:lineRule="auto"/>
              <w:rPr>
                <w:sz w:val="18"/>
                <w:szCs w:val="18"/>
              </w:rPr>
            </w:pPr>
          </w:p>
          <w:p w14:paraId="527FEC0A" w14:textId="77777777" w:rsidR="00A21B92" w:rsidRPr="005B2D87" w:rsidRDefault="00A21B92" w:rsidP="00956CAF">
            <w:pPr>
              <w:pStyle w:val="normal0"/>
              <w:widowControl w:val="0"/>
              <w:spacing w:line="240" w:lineRule="auto"/>
              <w:rPr>
                <w:sz w:val="18"/>
                <w:szCs w:val="18"/>
              </w:rPr>
            </w:pPr>
            <w:r w:rsidRPr="005B2D87">
              <w:rPr>
                <w:sz w:val="18"/>
                <w:szCs w:val="18"/>
              </w:rPr>
              <w:t>Cant take back later</w:t>
            </w:r>
          </w:p>
        </w:tc>
        <w:tc>
          <w:tcPr>
            <w:tcW w:w="4536" w:type="dxa"/>
            <w:tcMar>
              <w:top w:w="100" w:type="dxa"/>
              <w:left w:w="100" w:type="dxa"/>
              <w:bottom w:w="100" w:type="dxa"/>
              <w:right w:w="100" w:type="dxa"/>
            </w:tcMar>
          </w:tcPr>
          <w:p w14:paraId="108F13D4" w14:textId="77777777" w:rsidR="00A21B92" w:rsidRPr="005B2D87" w:rsidRDefault="00A21B92" w:rsidP="00956CAF">
            <w:pPr>
              <w:pStyle w:val="normal0"/>
              <w:widowControl w:val="0"/>
              <w:spacing w:line="240" w:lineRule="auto"/>
              <w:rPr>
                <w:sz w:val="18"/>
                <w:szCs w:val="18"/>
              </w:rPr>
            </w:pPr>
            <w:r w:rsidRPr="005B2D87">
              <w:rPr>
                <w:sz w:val="18"/>
                <w:szCs w:val="18"/>
              </w:rPr>
              <w:t>Estopped from denying the validity of a promise/assurance</w:t>
            </w:r>
          </w:p>
          <w:p w14:paraId="5BF85779" w14:textId="77777777" w:rsidR="00A21B92" w:rsidRPr="005B2D87" w:rsidRDefault="00A21B92" w:rsidP="00956CAF">
            <w:pPr>
              <w:pStyle w:val="normal0"/>
              <w:widowControl w:val="0"/>
              <w:spacing w:line="240" w:lineRule="auto"/>
              <w:rPr>
                <w:sz w:val="18"/>
                <w:szCs w:val="18"/>
              </w:rPr>
            </w:pPr>
          </w:p>
          <w:p w14:paraId="6140A448" w14:textId="77777777" w:rsidR="00A21B92" w:rsidRPr="005B2D87" w:rsidRDefault="00A21B92" w:rsidP="00956CAF">
            <w:pPr>
              <w:pStyle w:val="normal0"/>
              <w:widowControl w:val="0"/>
              <w:spacing w:line="240" w:lineRule="auto"/>
              <w:rPr>
                <w:sz w:val="18"/>
                <w:szCs w:val="18"/>
              </w:rPr>
            </w:pPr>
            <w:r w:rsidRPr="005B2D87">
              <w:rPr>
                <w:sz w:val="18"/>
                <w:szCs w:val="18"/>
              </w:rPr>
              <w:t>If party relies on to their detriment, cant take back promise at later stage</w:t>
            </w:r>
          </w:p>
          <w:p w14:paraId="07EB4A82" w14:textId="77777777" w:rsidR="00A21B92" w:rsidRPr="005B2D87" w:rsidRDefault="00A21B92" w:rsidP="00956CAF">
            <w:pPr>
              <w:pStyle w:val="normal0"/>
              <w:widowControl w:val="0"/>
              <w:spacing w:line="240" w:lineRule="auto"/>
              <w:rPr>
                <w:sz w:val="18"/>
                <w:szCs w:val="18"/>
              </w:rPr>
            </w:pPr>
          </w:p>
          <w:p w14:paraId="6896035D" w14:textId="77777777" w:rsidR="00A21B92" w:rsidRPr="005B2D87" w:rsidRDefault="00A21B92" w:rsidP="00956CAF">
            <w:pPr>
              <w:pStyle w:val="normal0"/>
              <w:widowControl w:val="0"/>
              <w:spacing w:line="240" w:lineRule="auto"/>
              <w:rPr>
                <w:sz w:val="18"/>
                <w:szCs w:val="18"/>
              </w:rPr>
            </w:pPr>
            <w:r w:rsidRPr="005B2D87">
              <w:rPr>
                <w:sz w:val="18"/>
                <w:szCs w:val="18"/>
              </w:rPr>
              <w:t>Cannot be used to create new obligations, only modify existing one or eliminate existing one</w:t>
            </w:r>
          </w:p>
        </w:tc>
        <w:tc>
          <w:tcPr>
            <w:tcW w:w="3118" w:type="dxa"/>
            <w:tcMar>
              <w:top w:w="100" w:type="dxa"/>
              <w:left w:w="100" w:type="dxa"/>
              <w:bottom w:w="100" w:type="dxa"/>
              <w:right w:w="100" w:type="dxa"/>
            </w:tcMar>
          </w:tcPr>
          <w:p w14:paraId="5E0BF215" w14:textId="77777777" w:rsidR="00A21B92" w:rsidRPr="005B2D87" w:rsidRDefault="00A21B92" w:rsidP="00956CAF">
            <w:pPr>
              <w:pStyle w:val="normal0"/>
              <w:widowControl w:val="0"/>
              <w:spacing w:line="240" w:lineRule="auto"/>
              <w:rPr>
                <w:sz w:val="18"/>
                <w:szCs w:val="18"/>
              </w:rPr>
            </w:pPr>
            <w:r w:rsidRPr="005B2D87">
              <w:rPr>
                <w:i/>
                <w:sz w:val="18"/>
                <w:szCs w:val="18"/>
              </w:rPr>
              <w:t>Gilbert Steel Ltd. v. University Construction Ltd., [1976] O.J. No. 2087 (Ont. C.A.).</w:t>
            </w:r>
          </w:p>
        </w:tc>
      </w:tr>
      <w:tr w:rsidR="00A21B92" w:rsidRPr="00EE03B6" w14:paraId="7558738D" w14:textId="77777777" w:rsidTr="00956CAF">
        <w:tc>
          <w:tcPr>
            <w:tcW w:w="2227" w:type="dxa"/>
            <w:tcMar>
              <w:top w:w="100" w:type="dxa"/>
              <w:left w:w="100" w:type="dxa"/>
              <w:bottom w:w="100" w:type="dxa"/>
              <w:right w:w="100" w:type="dxa"/>
            </w:tcMar>
          </w:tcPr>
          <w:p w14:paraId="07746B07" w14:textId="77777777" w:rsidR="00A21B92" w:rsidRPr="00EA0152" w:rsidRDefault="00A21B92" w:rsidP="00956CAF">
            <w:pPr>
              <w:pStyle w:val="normal0"/>
              <w:widowControl w:val="0"/>
              <w:spacing w:line="240" w:lineRule="auto"/>
              <w:rPr>
                <w:b/>
                <w:sz w:val="18"/>
                <w:szCs w:val="18"/>
              </w:rPr>
            </w:pPr>
            <w:r>
              <w:rPr>
                <w:b/>
                <w:sz w:val="18"/>
                <w:szCs w:val="18"/>
              </w:rPr>
              <w:t>Reliance and Detriment</w:t>
            </w:r>
          </w:p>
        </w:tc>
        <w:tc>
          <w:tcPr>
            <w:tcW w:w="4536" w:type="dxa"/>
            <w:tcMar>
              <w:top w:w="100" w:type="dxa"/>
              <w:left w:w="100" w:type="dxa"/>
              <w:bottom w:w="100" w:type="dxa"/>
              <w:right w:w="100" w:type="dxa"/>
            </w:tcMar>
          </w:tcPr>
          <w:p w14:paraId="183A9DF9" w14:textId="77777777" w:rsidR="00A21B92" w:rsidRDefault="00A21B92" w:rsidP="00956CAF">
            <w:pPr>
              <w:pStyle w:val="normal0"/>
              <w:widowControl w:val="0"/>
              <w:spacing w:line="240" w:lineRule="auto"/>
              <w:rPr>
                <w:sz w:val="18"/>
                <w:szCs w:val="18"/>
              </w:rPr>
            </w:pPr>
            <w:r>
              <w:rPr>
                <w:sz w:val="18"/>
                <w:szCs w:val="18"/>
              </w:rPr>
              <w:t>P</w:t>
            </w:r>
            <w:r w:rsidRPr="00EE03B6">
              <w:rPr>
                <w:sz w:val="18"/>
                <w:szCs w:val="18"/>
              </w:rPr>
              <w:t xml:space="preserve">romise intended to be binding, that is acted on, is binding so far as its terms properly apply, </w:t>
            </w:r>
            <w:r>
              <w:rPr>
                <w:sz w:val="18"/>
                <w:szCs w:val="18"/>
              </w:rPr>
              <w:t xml:space="preserve">but must have </w:t>
            </w:r>
            <w:r w:rsidRPr="00EE03B6">
              <w:rPr>
                <w:sz w:val="18"/>
                <w:szCs w:val="18"/>
              </w:rPr>
              <w:t>consideration</w:t>
            </w:r>
            <w:r>
              <w:rPr>
                <w:sz w:val="18"/>
                <w:szCs w:val="18"/>
              </w:rPr>
              <w:t xml:space="preserve"> (in Canada)</w:t>
            </w:r>
          </w:p>
          <w:p w14:paraId="1BCB164D" w14:textId="77777777" w:rsidR="00A21B92" w:rsidRDefault="00A21B92" w:rsidP="00956CAF">
            <w:pPr>
              <w:pStyle w:val="normal0"/>
              <w:widowControl w:val="0"/>
              <w:spacing w:line="240" w:lineRule="auto"/>
              <w:rPr>
                <w:sz w:val="18"/>
                <w:szCs w:val="18"/>
              </w:rPr>
            </w:pPr>
          </w:p>
          <w:p w14:paraId="59234E54" w14:textId="77777777" w:rsidR="00A21B92" w:rsidRPr="005D65E9" w:rsidRDefault="00A21B92" w:rsidP="00956CAF">
            <w:pPr>
              <w:pStyle w:val="normal0"/>
              <w:widowControl w:val="0"/>
              <w:spacing w:line="240" w:lineRule="auto"/>
              <w:rPr>
                <w:b/>
                <w:color w:val="0000FF"/>
                <w:sz w:val="18"/>
                <w:szCs w:val="18"/>
              </w:rPr>
            </w:pPr>
            <w:r w:rsidRPr="005D65E9">
              <w:rPr>
                <w:b/>
                <w:color w:val="0000FF"/>
                <w:sz w:val="18"/>
                <w:szCs w:val="18"/>
              </w:rPr>
              <w:t>Must show it was detrimental reliance</w:t>
            </w:r>
          </w:p>
          <w:p w14:paraId="3A80DBDC" w14:textId="77777777" w:rsidR="00A21B92" w:rsidRDefault="00A21B92" w:rsidP="00956CAF">
            <w:pPr>
              <w:pStyle w:val="normal0"/>
              <w:widowControl w:val="0"/>
              <w:spacing w:line="240" w:lineRule="auto"/>
              <w:rPr>
                <w:sz w:val="18"/>
                <w:szCs w:val="18"/>
              </w:rPr>
            </w:pPr>
          </w:p>
          <w:p w14:paraId="7C7F5D9C" w14:textId="77777777" w:rsidR="00A21B92" w:rsidRDefault="00A21B92" w:rsidP="00956CAF">
            <w:pPr>
              <w:pStyle w:val="normal0"/>
              <w:widowControl w:val="0"/>
              <w:spacing w:line="240" w:lineRule="auto"/>
              <w:rPr>
                <w:sz w:val="18"/>
                <w:szCs w:val="18"/>
              </w:rPr>
            </w:pPr>
          </w:p>
          <w:p w14:paraId="3D372FF2" w14:textId="77777777" w:rsidR="00A21B92" w:rsidRPr="00EE03B6" w:rsidRDefault="00A21B92" w:rsidP="00956CAF">
            <w:pPr>
              <w:pStyle w:val="normal0"/>
              <w:widowControl w:val="0"/>
              <w:spacing w:line="240" w:lineRule="auto"/>
              <w:rPr>
                <w:sz w:val="18"/>
                <w:szCs w:val="18"/>
              </w:rPr>
            </w:pPr>
            <w:r>
              <w:rPr>
                <w:sz w:val="18"/>
                <w:szCs w:val="18"/>
              </w:rPr>
              <w:t>Requires a promise or assurance to be estopped</w:t>
            </w:r>
          </w:p>
        </w:tc>
        <w:tc>
          <w:tcPr>
            <w:tcW w:w="3118" w:type="dxa"/>
            <w:tcMar>
              <w:top w:w="100" w:type="dxa"/>
              <w:left w:w="100" w:type="dxa"/>
              <w:bottom w:w="100" w:type="dxa"/>
              <w:right w:w="100" w:type="dxa"/>
            </w:tcMar>
          </w:tcPr>
          <w:p w14:paraId="09371D93" w14:textId="77777777" w:rsidR="00A21B92" w:rsidRPr="00EE03B6" w:rsidRDefault="00A21B92" w:rsidP="00956CAF">
            <w:pPr>
              <w:pStyle w:val="normal0"/>
              <w:widowControl w:val="0"/>
              <w:spacing w:line="240" w:lineRule="auto"/>
              <w:rPr>
                <w:sz w:val="18"/>
                <w:szCs w:val="18"/>
              </w:rPr>
            </w:pPr>
            <w:r w:rsidRPr="00EE03B6">
              <w:rPr>
                <w:i/>
                <w:sz w:val="18"/>
                <w:szCs w:val="18"/>
              </w:rPr>
              <w:t>Central London Property Trust Ltd. v. High Trees House Ltd.,</w:t>
            </w:r>
            <w:r w:rsidRPr="00EE03B6">
              <w:rPr>
                <w:sz w:val="18"/>
                <w:szCs w:val="18"/>
              </w:rPr>
              <w:t xml:space="preserve"> [1947] K.B. 130 (K.B.D.). </w:t>
            </w:r>
          </w:p>
          <w:p w14:paraId="22764EE5" w14:textId="77777777" w:rsidR="00A21B92" w:rsidRDefault="00A21B92" w:rsidP="00956CAF">
            <w:pPr>
              <w:pStyle w:val="normal0"/>
              <w:widowControl w:val="0"/>
              <w:spacing w:line="240" w:lineRule="auto"/>
              <w:rPr>
                <w:sz w:val="18"/>
                <w:szCs w:val="18"/>
              </w:rPr>
            </w:pPr>
          </w:p>
          <w:p w14:paraId="2FBD6D67" w14:textId="77777777" w:rsidR="00A21B92" w:rsidRDefault="00A21B92" w:rsidP="00956CAF">
            <w:pPr>
              <w:pStyle w:val="normal0"/>
              <w:widowControl w:val="0"/>
              <w:spacing w:line="240" w:lineRule="auto"/>
              <w:rPr>
                <w:sz w:val="18"/>
                <w:szCs w:val="18"/>
              </w:rPr>
            </w:pPr>
            <w:r>
              <w:rPr>
                <w:sz w:val="18"/>
                <w:szCs w:val="18"/>
              </w:rPr>
              <w:t>High Trees and Gilbert Steel</w:t>
            </w:r>
          </w:p>
          <w:p w14:paraId="111AC377" w14:textId="77777777" w:rsidR="00A21B92" w:rsidRPr="00BB17F1" w:rsidRDefault="00A21B92" w:rsidP="00956CAF">
            <w:pPr>
              <w:pStyle w:val="normal0"/>
              <w:widowControl w:val="0"/>
              <w:spacing w:line="240" w:lineRule="auto"/>
              <w:rPr>
                <w:sz w:val="18"/>
                <w:szCs w:val="18"/>
              </w:rPr>
            </w:pPr>
            <w:r w:rsidRPr="00BB17F1">
              <w:rPr>
                <w:i/>
                <w:sz w:val="18"/>
                <w:szCs w:val="18"/>
              </w:rPr>
              <w:t>Ryan v. Moore</w:t>
            </w:r>
            <w:r w:rsidRPr="00BB17F1">
              <w:rPr>
                <w:sz w:val="18"/>
                <w:szCs w:val="18"/>
              </w:rPr>
              <w:t>, [2005] S.C.J. No. 38</w:t>
            </w:r>
          </w:p>
          <w:p w14:paraId="4AC964CD" w14:textId="77777777" w:rsidR="00A21B92" w:rsidRDefault="00A21B92" w:rsidP="00956CAF">
            <w:pPr>
              <w:pStyle w:val="normal0"/>
              <w:widowControl w:val="0"/>
              <w:spacing w:line="240" w:lineRule="auto"/>
              <w:rPr>
                <w:sz w:val="18"/>
                <w:szCs w:val="18"/>
              </w:rPr>
            </w:pPr>
          </w:p>
          <w:p w14:paraId="2B2CEBA2" w14:textId="77777777" w:rsidR="00A21B92" w:rsidRPr="00EE03B6" w:rsidRDefault="00A21B92" w:rsidP="00956CAF">
            <w:pPr>
              <w:pStyle w:val="normal0"/>
              <w:widowControl w:val="0"/>
              <w:spacing w:line="240" w:lineRule="auto"/>
              <w:rPr>
                <w:sz w:val="18"/>
                <w:szCs w:val="18"/>
              </w:rPr>
            </w:pPr>
            <w:r>
              <w:rPr>
                <w:sz w:val="18"/>
                <w:szCs w:val="18"/>
              </w:rPr>
              <w:t>High Trees and D&amp;C Builders</w:t>
            </w:r>
          </w:p>
        </w:tc>
      </w:tr>
      <w:tr w:rsidR="00A21B92" w:rsidRPr="00EE03B6" w14:paraId="32DF0E7B" w14:textId="77777777" w:rsidTr="00956CAF">
        <w:tc>
          <w:tcPr>
            <w:tcW w:w="2227" w:type="dxa"/>
            <w:tcMar>
              <w:top w:w="100" w:type="dxa"/>
              <w:left w:w="100" w:type="dxa"/>
              <w:bottom w:w="100" w:type="dxa"/>
              <w:right w:w="100" w:type="dxa"/>
            </w:tcMar>
          </w:tcPr>
          <w:p w14:paraId="5D55CFEC" w14:textId="77777777" w:rsidR="00A21B92" w:rsidRPr="00A21B92" w:rsidRDefault="00A21B92" w:rsidP="00956CAF">
            <w:pPr>
              <w:pStyle w:val="normal0"/>
              <w:widowControl w:val="0"/>
              <w:spacing w:line="240" w:lineRule="auto"/>
              <w:rPr>
                <w:b/>
                <w:sz w:val="18"/>
                <w:szCs w:val="18"/>
              </w:rPr>
            </w:pPr>
            <w:r w:rsidRPr="00A21B92">
              <w:rPr>
                <w:b/>
                <w:sz w:val="18"/>
                <w:szCs w:val="18"/>
              </w:rPr>
              <w:t xml:space="preserve">Promissory Estoppel used as Cause of Action to Finalize A Contract </w:t>
            </w:r>
          </w:p>
          <w:p w14:paraId="4016798F" w14:textId="77777777" w:rsidR="00A21B92" w:rsidRPr="00A21B92" w:rsidRDefault="00A21B92" w:rsidP="00956CAF">
            <w:pPr>
              <w:pStyle w:val="normal0"/>
              <w:widowControl w:val="0"/>
              <w:spacing w:line="240" w:lineRule="auto"/>
              <w:rPr>
                <w:b/>
                <w:sz w:val="18"/>
                <w:szCs w:val="18"/>
              </w:rPr>
            </w:pPr>
          </w:p>
          <w:p w14:paraId="39424136" w14:textId="77777777" w:rsidR="00A21B92" w:rsidRPr="00A21B92" w:rsidRDefault="00A21B92" w:rsidP="00956CAF">
            <w:pPr>
              <w:pStyle w:val="normal0"/>
              <w:widowControl w:val="0"/>
              <w:spacing w:line="240" w:lineRule="auto"/>
              <w:rPr>
                <w:sz w:val="18"/>
                <w:szCs w:val="18"/>
              </w:rPr>
            </w:pPr>
            <w:r w:rsidRPr="00A21B92">
              <w:rPr>
                <w:b/>
                <w:sz w:val="18"/>
                <w:szCs w:val="18"/>
              </w:rPr>
              <w:t>(</w:t>
            </w:r>
            <w:proofErr w:type="gramStart"/>
            <w:r w:rsidRPr="00A21B92">
              <w:rPr>
                <w:b/>
                <w:color w:val="0000FF"/>
                <w:sz w:val="18"/>
                <w:szCs w:val="18"/>
              </w:rPr>
              <w:t>persuasive</w:t>
            </w:r>
            <w:proofErr w:type="gramEnd"/>
            <w:r w:rsidRPr="00A21B92">
              <w:rPr>
                <w:b/>
                <w:color w:val="0000FF"/>
                <w:sz w:val="18"/>
                <w:szCs w:val="18"/>
              </w:rPr>
              <w:t xml:space="preserve"> only: from Australia)</w:t>
            </w:r>
          </w:p>
        </w:tc>
        <w:tc>
          <w:tcPr>
            <w:tcW w:w="4536" w:type="dxa"/>
            <w:tcMar>
              <w:top w:w="100" w:type="dxa"/>
              <w:left w:w="100" w:type="dxa"/>
              <w:bottom w:w="100" w:type="dxa"/>
              <w:right w:w="100" w:type="dxa"/>
            </w:tcMar>
          </w:tcPr>
          <w:p w14:paraId="3DCC7B6D" w14:textId="77777777" w:rsidR="00A21B92" w:rsidRPr="00A21B92" w:rsidRDefault="00A21B92" w:rsidP="00660DD8">
            <w:pPr>
              <w:pStyle w:val="normal0"/>
              <w:widowControl w:val="0"/>
              <w:numPr>
                <w:ilvl w:val="0"/>
                <w:numId w:val="98"/>
              </w:numPr>
              <w:spacing w:line="240" w:lineRule="auto"/>
              <w:rPr>
                <w:b/>
                <w:color w:val="0000FF"/>
                <w:sz w:val="18"/>
                <w:szCs w:val="18"/>
              </w:rPr>
            </w:pPr>
            <w:proofErr w:type="gramStart"/>
            <w:r w:rsidRPr="00A21B92">
              <w:rPr>
                <w:b/>
                <w:color w:val="0000FF"/>
                <w:sz w:val="18"/>
                <w:szCs w:val="18"/>
              </w:rPr>
              <w:t>allows</w:t>
            </w:r>
            <w:proofErr w:type="gramEnd"/>
            <w:r w:rsidRPr="00A21B92">
              <w:rPr>
                <w:b/>
                <w:color w:val="0000FF"/>
                <w:sz w:val="18"/>
                <w:szCs w:val="18"/>
              </w:rPr>
              <w:t xml:space="preserve"> court to rectify unconscionable outcomes</w:t>
            </w:r>
          </w:p>
          <w:p w14:paraId="68A7D106" w14:textId="77777777" w:rsidR="00A21B92" w:rsidRPr="00A21B92" w:rsidRDefault="00A21B92" w:rsidP="00660DD8">
            <w:pPr>
              <w:pStyle w:val="normal0"/>
              <w:widowControl w:val="0"/>
              <w:numPr>
                <w:ilvl w:val="0"/>
                <w:numId w:val="98"/>
              </w:numPr>
              <w:spacing w:line="240" w:lineRule="auto"/>
              <w:rPr>
                <w:b/>
                <w:color w:val="0000FF"/>
                <w:sz w:val="18"/>
                <w:szCs w:val="18"/>
              </w:rPr>
            </w:pPr>
            <w:proofErr w:type="gramStart"/>
            <w:r w:rsidRPr="00A21B92">
              <w:rPr>
                <w:b/>
                <w:color w:val="0000FF"/>
                <w:sz w:val="18"/>
                <w:szCs w:val="18"/>
              </w:rPr>
              <w:t>can</w:t>
            </w:r>
            <w:proofErr w:type="gramEnd"/>
            <w:r w:rsidRPr="00A21B92">
              <w:rPr>
                <w:b/>
                <w:color w:val="0000FF"/>
                <w:sz w:val="18"/>
                <w:szCs w:val="18"/>
              </w:rPr>
              <w:t xml:space="preserve"> be a sword and a shield even where no pre-existing legal relationship</w:t>
            </w:r>
          </w:p>
          <w:p w14:paraId="090AB783" w14:textId="77777777" w:rsidR="00A21B92" w:rsidRPr="00A21B92" w:rsidRDefault="00A21B92" w:rsidP="00660DD8">
            <w:pPr>
              <w:pStyle w:val="normal0"/>
              <w:widowControl w:val="0"/>
              <w:numPr>
                <w:ilvl w:val="0"/>
                <w:numId w:val="98"/>
              </w:numPr>
              <w:spacing w:line="240" w:lineRule="auto"/>
              <w:rPr>
                <w:b/>
                <w:color w:val="0000FF"/>
                <w:sz w:val="18"/>
                <w:szCs w:val="18"/>
              </w:rPr>
            </w:pPr>
            <w:proofErr w:type="gramStart"/>
            <w:r w:rsidRPr="00A21B92">
              <w:rPr>
                <w:b/>
                <w:color w:val="0000FF"/>
                <w:sz w:val="18"/>
                <w:szCs w:val="18"/>
              </w:rPr>
              <w:t>note</w:t>
            </w:r>
            <w:proofErr w:type="gramEnd"/>
            <w:r w:rsidRPr="00A21B92">
              <w:rPr>
                <w:b/>
                <w:color w:val="0000FF"/>
                <w:sz w:val="18"/>
                <w:szCs w:val="18"/>
              </w:rPr>
              <w:t xml:space="preserve"> </w:t>
            </w:r>
            <w:proofErr w:type="spellStart"/>
            <w:r w:rsidRPr="00A21B92">
              <w:rPr>
                <w:b/>
                <w:color w:val="0000FF"/>
                <w:sz w:val="18"/>
                <w:szCs w:val="18"/>
              </w:rPr>
              <w:t>Cdn</w:t>
            </w:r>
            <w:proofErr w:type="spellEnd"/>
            <w:r w:rsidRPr="00A21B92">
              <w:rPr>
                <w:b/>
                <w:color w:val="0000FF"/>
                <w:sz w:val="18"/>
                <w:szCs w:val="18"/>
              </w:rPr>
              <w:t xml:space="preserve"> courts would likely use restitution instead of estoppel</w:t>
            </w:r>
          </w:p>
          <w:p w14:paraId="7B2ED861" w14:textId="77777777" w:rsidR="00A21B92" w:rsidRPr="00A21B92" w:rsidRDefault="00A21B92" w:rsidP="00660DD8">
            <w:pPr>
              <w:pStyle w:val="normal0"/>
              <w:widowControl w:val="0"/>
              <w:numPr>
                <w:ilvl w:val="0"/>
                <w:numId w:val="99"/>
              </w:numPr>
              <w:spacing w:line="240" w:lineRule="auto"/>
              <w:rPr>
                <w:sz w:val="18"/>
                <w:szCs w:val="18"/>
              </w:rPr>
            </w:pPr>
            <w:r w:rsidRPr="00A21B92">
              <w:rPr>
                <w:sz w:val="18"/>
                <w:szCs w:val="18"/>
              </w:rPr>
              <w:t>P assumed or expected that there was a legal relationship between P and D</w:t>
            </w:r>
          </w:p>
          <w:p w14:paraId="4F2FFF7E" w14:textId="77777777" w:rsidR="00A21B92" w:rsidRPr="00A21B92" w:rsidRDefault="00A21B92" w:rsidP="00660DD8">
            <w:pPr>
              <w:pStyle w:val="normal0"/>
              <w:widowControl w:val="0"/>
              <w:numPr>
                <w:ilvl w:val="0"/>
                <w:numId w:val="99"/>
              </w:numPr>
              <w:spacing w:line="240" w:lineRule="auto"/>
              <w:rPr>
                <w:sz w:val="18"/>
                <w:szCs w:val="18"/>
              </w:rPr>
            </w:pPr>
            <w:r w:rsidRPr="00A21B92">
              <w:rPr>
                <w:sz w:val="18"/>
                <w:szCs w:val="18"/>
              </w:rPr>
              <w:t>D has induced P to adopt that expectation or assumption</w:t>
            </w:r>
          </w:p>
          <w:p w14:paraId="7F696128" w14:textId="77777777" w:rsidR="00A21B92" w:rsidRPr="00A21B92" w:rsidRDefault="00A21B92" w:rsidP="00660DD8">
            <w:pPr>
              <w:pStyle w:val="normal0"/>
              <w:widowControl w:val="0"/>
              <w:numPr>
                <w:ilvl w:val="0"/>
                <w:numId w:val="99"/>
              </w:numPr>
              <w:spacing w:line="240" w:lineRule="auto"/>
              <w:rPr>
                <w:sz w:val="18"/>
                <w:szCs w:val="18"/>
              </w:rPr>
            </w:pPr>
            <w:r w:rsidRPr="00A21B92">
              <w:rPr>
                <w:sz w:val="18"/>
                <w:szCs w:val="18"/>
              </w:rPr>
              <w:t>P acts/abstains from acting in reliance on the assumption/expectation</w:t>
            </w:r>
          </w:p>
          <w:p w14:paraId="08C13A50" w14:textId="77777777" w:rsidR="00A21B92" w:rsidRPr="00A21B92" w:rsidRDefault="00A21B92" w:rsidP="00660DD8">
            <w:pPr>
              <w:pStyle w:val="normal0"/>
              <w:widowControl w:val="0"/>
              <w:numPr>
                <w:ilvl w:val="0"/>
                <w:numId w:val="99"/>
              </w:numPr>
              <w:spacing w:line="240" w:lineRule="auto"/>
              <w:rPr>
                <w:sz w:val="18"/>
                <w:szCs w:val="18"/>
              </w:rPr>
            </w:pPr>
            <w:r w:rsidRPr="00A21B92">
              <w:rPr>
                <w:sz w:val="18"/>
                <w:szCs w:val="18"/>
              </w:rPr>
              <w:t>D knew and intended P would do so</w:t>
            </w:r>
          </w:p>
          <w:p w14:paraId="77E6CF6C" w14:textId="77777777" w:rsidR="00A21B92" w:rsidRPr="00A21B92" w:rsidRDefault="00A21B92" w:rsidP="00660DD8">
            <w:pPr>
              <w:pStyle w:val="normal0"/>
              <w:widowControl w:val="0"/>
              <w:numPr>
                <w:ilvl w:val="0"/>
                <w:numId w:val="99"/>
              </w:numPr>
              <w:spacing w:line="240" w:lineRule="auto"/>
              <w:rPr>
                <w:sz w:val="18"/>
                <w:szCs w:val="18"/>
              </w:rPr>
            </w:pPr>
            <w:r w:rsidRPr="00A21B92">
              <w:rPr>
                <w:sz w:val="18"/>
                <w:szCs w:val="18"/>
              </w:rPr>
              <w:t>P’s action/inaction will cause detriment if assumption/expectation is not fulfilled AND</w:t>
            </w:r>
          </w:p>
          <w:p w14:paraId="6CB0638F" w14:textId="77777777" w:rsidR="00A21B92" w:rsidRPr="00A21B92" w:rsidRDefault="00A21B92" w:rsidP="00660DD8">
            <w:pPr>
              <w:pStyle w:val="normal0"/>
              <w:widowControl w:val="0"/>
              <w:numPr>
                <w:ilvl w:val="0"/>
                <w:numId w:val="99"/>
              </w:numPr>
              <w:spacing w:line="240" w:lineRule="auto"/>
              <w:rPr>
                <w:sz w:val="18"/>
                <w:szCs w:val="18"/>
              </w:rPr>
            </w:pPr>
            <w:r w:rsidRPr="00A21B92">
              <w:rPr>
                <w:sz w:val="18"/>
                <w:szCs w:val="18"/>
              </w:rPr>
              <w:t xml:space="preserve">D failed to act to avoid that detriment whether by fulfilling assumption/expectation or otherwise </w:t>
            </w:r>
          </w:p>
        </w:tc>
        <w:tc>
          <w:tcPr>
            <w:tcW w:w="3118" w:type="dxa"/>
            <w:tcMar>
              <w:top w:w="100" w:type="dxa"/>
              <w:left w:w="100" w:type="dxa"/>
              <w:bottom w:w="100" w:type="dxa"/>
              <w:right w:w="100" w:type="dxa"/>
            </w:tcMar>
          </w:tcPr>
          <w:p w14:paraId="45E85292" w14:textId="77777777" w:rsidR="00A21B92" w:rsidRPr="00A21B92" w:rsidRDefault="00A21B92" w:rsidP="00956CAF">
            <w:pPr>
              <w:pStyle w:val="normal0"/>
              <w:widowControl w:val="0"/>
              <w:spacing w:line="240" w:lineRule="auto"/>
              <w:rPr>
                <w:sz w:val="18"/>
                <w:szCs w:val="18"/>
              </w:rPr>
            </w:pPr>
            <w:proofErr w:type="spellStart"/>
            <w:r w:rsidRPr="00A21B92">
              <w:rPr>
                <w:i/>
                <w:sz w:val="18"/>
                <w:szCs w:val="18"/>
              </w:rPr>
              <w:t>Waltons</w:t>
            </w:r>
            <w:proofErr w:type="spellEnd"/>
            <w:r w:rsidRPr="00A21B92">
              <w:rPr>
                <w:i/>
                <w:sz w:val="18"/>
                <w:szCs w:val="18"/>
              </w:rPr>
              <w:t xml:space="preserve"> Stores (Interstate) Pty Ltd. v. Maher</w:t>
            </w:r>
            <w:r w:rsidRPr="00A21B92">
              <w:rPr>
                <w:sz w:val="18"/>
                <w:szCs w:val="18"/>
              </w:rPr>
              <w:t xml:space="preserve"> (1988), 164 C.L.R. 387 (H.C.), </w:t>
            </w:r>
          </w:p>
          <w:p w14:paraId="7CB47AFC" w14:textId="77777777" w:rsidR="00A21B92" w:rsidRPr="00A21B92" w:rsidRDefault="00A21B92" w:rsidP="00956CAF">
            <w:pPr>
              <w:pStyle w:val="normal0"/>
              <w:widowControl w:val="0"/>
              <w:spacing w:line="240" w:lineRule="auto"/>
              <w:rPr>
                <w:sz w:val="18"/>
                <w:szCs w:val="18"/>
              </w:rPr>
            </w:pPr>
          </w:p>
        </w:tc>
      </w:tr>
      <w:tr w:rsidR="00A21B92" w:rsidRPr="00EE03B6" w14:paraId="032C3114" w14:textId="77777777" w:rsidTr="00956CAF">
        <w:tc>
          <w:tcPr>
            <w:tcW w:w="2227" w:type="dxa"/>
            <w:tcMar>
              <w:top w:w="100" w:type="dxa"/>
              <w:left w:w="100" w:type="dxa"/>
              <w:bottom w:w="100" w:type="dxa"/>
              <w:right w:w="100" w:type="dxa"/>
            </w:tcMar>
          </w:tcPr>
          <w:p w14:paraId="323B651E" w14:textId="77777777" w:rsidR="00A21B92" w:rsidRPr="00A21B92" w:rsidRDefault="00A21B92" w:rsidP="00956CAF">
            <w:pPr>
              <w:pStyle w:val="normal0"/>
              <w:widowControl w:val="0"/>
              <w:spacing w:line="240" w:lineRule="auto"/>
              <w:rPr>
                <w:sz w:val="18"/>
                <w:szCs w:val="18"/>
              </w:rPr>
            </w:pPr>
            <w:r w:rsidRPr="00A21B92">
              <w:rPr>
                <w:sz w:val="18"/>
                <w:szCs w:val="18"/>
              </w:rPr>
              <w:t xml:space="preserve">Equitable doctrine used to avoid </w:t>
            </w:r>
            <w:proofErr w:type="spellStart"/>
            <w:r w:rsidRPr="00A21B92">
              <w:rPr>
                <w:sz w:val="18"/>
                <w:szCs w:val="18"/>
              </w:rPr>
              <w:t>unconscionability</w:t>
            </w:r>
            <w:proofErr w:type="spellEnd"/>
          </w:p>
        </w:tc>
        <w:tc>
          <w:tcPr>
            <w:tcW w:w="4536" w:type="dxa"/>
            <w:tcMar>
              <w:top w:w="100" w:type="dxa"/>
              <w:left w:w="100" w:type="dxa"/>
              <w:bottom w:w="100" w:type="dxa"/>
              <w:right w:w="100" w:type="dxa"/>
            </w:tcMar>
          </w:tcPr>
          <w:p w14:paraId="2BA300F9" w14:textId="77777777" w:rsidR="00A21B92" w:rsidRPr="00A21B92" w:rsidRDefault="00A21B92" w:rsidP="00660DD8">
            <w:pPr>
              <w:pStyle w:val="normal0"/>
              <w:widowControl w:val="0"/>
              <w:numPr>
                <w:ilvl w:val="0"/>
                <w:numId w:val="98"/>
              </w:numPr>
              <w:spacing w:line="240" w:lineRule="auto"/>
              <w:rPr>
                <w:sz w:val="18"/>
                <w:szCs w:val="18"/>
              </w:rPr>
            </w:pPr>
            <w:r w:rsidRPr="00A21B92">
              <w:rPr>
                <w:sz w:val="18"/>
                <w:szCs w:val="18"/>
              </w:rPr>
              <w:t xml:space="preserve">Require intention to create legal relations and a binding promise to use estoppel </w:t>
            </w:r>
          </w:p>
          <w:p w14:paraId="27691877" w14:textId="77777777" w:rsidR="00A21B92" w:rsidRPr="00A21B92" w:rsidRDefault="00A21B92" w:rsidP="00660DD8">
            <w:pPr>
              <w:pStyle w:val="normal0"/>
              <w:widowControl w:val="0"/>
              <w:numPr>
                <w:ilvl w:val="0"/>
                <w:numId w:val="98"/>
              </w:numPr>
              <w:spacing w:line="240" w:lineRule="auto"/>
              <w:rPr>
                <w:sz w:val="18"/>
                <w:szCs w:val="18"/>
              </w:rPr>
            </w:pPr>
            <w:r w:rsidRPr="00A21B92">
              <w:rPr>
                <w:sz w:val="18"/>
                <w:szCs w:val="18"/>
              </w:rPr>
              <w:t>Court considered Walton favourably, but facts didn’t merit its application</w:t>
            </w:r>
          </w:p>
          <w:p w14:paraId="05DC5611" w14:textId="77777777" w:rsidR="00A21B92" w:rsidRPr="00A21B92" w:rsidRDefault="00A21B92" w:rsidP="00660DD8">
            <w:pPr>
              <w:pStyle w:val="normal0"/>
              <w:widowControl w:val="0"/>
              <w:numPr>
                <w:ilvl w:val="0"/>
                <w:numId w:val="98"/>
              </w:numPr>
              <w:spacing w:line="240" w:lineRule="auto"/>
              <w:rPr>
                <w:sz w:val="18"/>
                <w:szCs w:val="18"/>
              </w:rPr>
            </w:pPr>
            <w:r w:rsidRPr="00A21B92">
              <w:rPr>
                <w:sz w:val="18"/>
                <w:szCs w:val="18"/>
              </w:rPr>
              <w:t>Test: did parties intend to create legal relations?</w:t>
            </w:r>
          </w:p>
          <w:p w14:paraId="70DE6C91" w14:textId="77777777" w:rsidR="00A21B92" w:rsidRPr="00A21B92" w:rsidRDefault="00A21B92" w:rsidP="00660DD8">
            <w:pPr>
              <w:pStyle w:val="normal0"/>
              <w:widowControl w:val="0"/>
              <w:numPr>
                <w:ilvl w:val="0"/>
                <w:numId w:val="98"/>
              </w:numPr>
              <w:spacing w:line="240" w:lineRule="auto"/>
              <w:rPr>
                <w:sz w:val="18"/>
                <w:szCs w:val="18"/>
              </w:rPr>
            </w:pPr>
            <w:r w:rsidRPr="00A21B92">
              <w:rPr>
                <w:sz w:val="18"/>
                <w:szCs w:val="18"/>
              </w:rPr>
              <w:t>Is there a binding promise?</w:t>
            </w:r>
          </w:p>
        </w:tc>
        <w:tc>
          <w:tcPr>
            <w:tcW w:w="3118" w:type="dxa"/>
            <w:tcMar>
              <w:top w:w="100" w:type="dxa"/>
              <w:left w:w="100" w:type="dxa"/>
              <w:bottom w:w="100" w:type="dxa"/>
              <w:right w:w="100" w:type="dxa"/>
            </w:tcMar>
          </w:tcPr>
          <w:p w14:paraId="1FF7DED4" w14:textId="77777777" w:rsidR="00A21B92" w:rsidRPr="00A21B92" w:rsidRDefault="00A21B92" w:rsidP="00956CAF">
            <w:pPr>
              <w:pStyle w:val="normal0"/>
              <w:widowControl w:val="0"/>
              <w:spacing w:line="240" w:lineRule="auto"/>
              <w:rPr>
                <w:sz w:val="18"/>
                <w:szCs w:val="18"/>
              </w:rPr>
            </w:pPr>
            <w:r w:rsidRPr="00A21B92">
              <w:rPr>
                <w:sz w:val="18"/>
                <w:szCs w:val="18"/>
              </w:rPr>
              <w:t>M. (N.) v. A. (A.T.), [2003] B.C.J. No. 1139, 2003 BCCA 297 (B.C.C.A.)</w:t>
            </w:r>
          </w:p>
        </w:tc>
      </w:tr>
      <w:tr w:rsidR="00A21B92" w:rsidRPr="00EE03B6" w14:paraId="45A10173" w14:textId="77777777" w:rsidTr="00956CAF">
        <w:tc>
          <w:tcPr>
            <w:tcW w:w="2227" w:type="dxa"/>
            <w:tcMar>
              <w:top w:w="100" w:type="dxa"/>
              <w:left w:w="100" w:type="dxa"/>
              <w:bottom w:w="100" w:type="dxa"/>
              <w:right w:w="100" w:type="dxa"/>
            </w:tcMar>
          </w:tcPr>
          <w:p w14:paraId="5163795F" w14:textId="77777777" w:rsidR="00A21B92" w:rsidRPr="00A21B92" w:rsidRDefault="00A21B92" w:rsidP="00956CAF">
            <w:pPr>
              <w:pStyle w:val="normal0"/>
              <w:widowControl w:val="0"/>
              <w:spacing w:line="240" w:lineRule="auto"/>
              <w:rPr>
                <w:b/>
                <w:sz w:val="18"/>
                <w:szCs w:val="18"/>
                <w:highlight w:val="yellow"/>
              </w:rPr>
            </w:pPr>
            <w:r w:rsidRPr="00A21B92">
              <w:rPr>
                <w:b/>
                <w:sz w:val="18"/>
                <w:szCs w:val="18"/>
                <w:highlight w:val="yellow"/>
              </w:rPr>
              <w:t>Promise must be intended in order to be relied on and estopped</w:t>
            </w:r>
          </w:p>
        </w:tc>
        <w:tc>
          <w:tcPr>
            <w:tcW w:w="4536" w:type="dxa"/>
            <w:tcMar>
              <w:top w:w="100" w:type="dxa"/>
              <w:left w:w="100" w:type="dxa"/>
              <w:bottom w:w="100" w:type="dxa"/>
              <w:right w:w="100" w:type="dxa"/>
            </w:tcMar>
          </w:tcPr>
          <w:p w14:paraId="703418B0" w14:textId="77777777" w:rsidR="00A21B92" w:rsidRPr="00A21B92" w:rsidRDefault="00A21B92" w:rsidP="00956CAF">
            <w:pPr>
              <w:pStyle w:val="normal0"/>
              <w:widowControl w:val="0"/>
              <w:spacing w:line="240" w:lineRule="auto"/>
              <w:rPr>
                <w:b/>
                <w:color w:val="0000FF"/>
                <w:sz w:val="18"/>
                <w:szCs w:val="18"/>
              </w:rPr>
            </w:pPr>
            <w:r w:rsidRPr="00A21B92">
              <w:rPr>
                <w:b/>
                <w:color w:val="0000FF"/>
                <w:sz w:val="18"/>
                <w:szCs w:val="18"/>
              </w:rPr>
              <w:t>Promise must be intended to alter legal relations between 2 parties, friendly gestures not binding</w:t>
            </w:r>
          </w:p>
        </w:tc>
        <w:tc>
          <w:tcPr>
            <w:tcW w:w="3118" w:type="dxa"/>
            <w:tcMar>
              <w:top w:w="100" w:type="dxa"/>
              <w:left w:w="100" w:type="dxa"/>
              <w:bottom w:w="100" w:type="dxa"/>
              <w:right w:w="100" w:type="dxa"/>
            </w:tcMar>
          </w:tcPr>
          <w:p w14:paraId="19A40D5A" w14:textId="77777777" w:rsidR="00A21B92" w:rsidRPr="00A21B92" w:rsidRDefault="00A21B92" w:rsidP="00956CAF">
            <w:pPr>
              <w:pStyle w:val="normal0"/>
              <w:widowControl w:val="0"/>
              <w:spacing w:line="240" w:lineRule="auto"/>
              <w:rPr>
                <w:sz w:val="18"/>
                <w:szCs w:val="18"/>
              </w:rPr>
            </w:pPr>
            <w:r w:rsidRPr="00A21B92">
              <w:rPr>
                <w:sz w:val="18"/>
                <w:szCs w:val="18"/>
              </w:rPr>
              <w:t>John Burrows Ltd v Subsurface Surveys Ltd, 1968</w:t>
            </w:r>
          </w:p>
        </w:tc>
      </w:tr>
      <w:tr w:rsidR="00A21B92" w:rsidRPr="00EE03B6" w14:paraId="7593F32C" w14:textId="77777777" w:rsidTr="00956CAF">
        <w:tc>
          <w:tcPr>
            <w:tcW w:w="2227" w:type="dxa"/>
            <w:tcMar>
              <w:top w:w="100" w:type="dxa"/>
              <w:left w:w="100" w:type="dxa"/>
              <w:bottom w:w="100" w:type="dxa"/>
              <w:right w:w="100" w:type="dxa"/>
            </w:tcMar>
          </w:tcPr>
          <w:p w14:paraId="4CC164C1" w14:textId="77777777" w:rsidR="00A21B92" w:rsidRPr="00A21B92" w:rsidRDefault="00A21B92" w:rsidP="00956CAF">
            <w:pPr>
              <w:pStyle w:val="normal0"/>
              <w:widowControl w:val="0"/>
              <w:spacing w:line="240" w:lineRule="auto"/>
              <w:rPr>
                <w:b/>
                <w:sz w:val="18"/>
                <w:szCs w:val="18"/>
              </w:rPr>
            </w:pPr>
            <w:r w:rsidRPr="00A21B92">
              <w:rPr>
                <w:b/>
                <w:sz w:val="18"/>
                <w:szCs w:val="18"/>
              </w:rPr>
              <w:t>Substitute agreement OK if equitable</w:t>
            </w:r>
          </w:p>
        </w:tc>
        <w:tc>
          <w:tcPr>
            <w:tcW w:w="4536" w:type="dxa"/>
            <w:tcMar>
              <w:top w:w="100" w:type="dxa"/>
              <w:left w:w="100" w:type="dxa"/>
              <w:bottom w:w="100" w:type="dxa"/>
              <w:right w:w="100" w:type="dxa"/>
            </w:tcMar>
          </w:tcPr>
          <w:p w14:paraId="324320FF" w14:textId="77777777" w:rsidR="00A21B92" w:rsidRPr="00A21B92" w:rsidRDefault="00A21B92" w:rsidP="00956CAF">
            <w:pPr>
              <w:pStyle w:val="normal0"/>
              <w:widowControl w:val="0"/>
              <w:spacing w:line="240" w:lineRule="auto"/>
              <w:rPr>
                <w:b/>
                <w:color w:val="0000FF"/>
                <w:sz w:val="18"/>
                <w:szCs w:val="18"/>
              </w:rPr>
            </w:pPr>
            <w:r w:rsidRPr="00A21B92">
              <w:rPr>
                <w:b/>
                <w:color w:val="0000FF"/>
                <w:sz w:val="18"/>
                <w:szCs w:val="18"/>
              </w:rPr>
              <w:t>Substitute agreements that satisfy K can be valid in equity even w/o consideration</w:t>
            </w:r>
          </w:p>
        </w:tc>
        <w:tc>
          <w:tcPr>
            <w:tcW w:w="3118" w:type="dxa"/>
            <w:tcMar>
              <w:top w:w="100" w:type="dxa"/>
              <w:left w:w="100" w:type="dxa"/>
              <w:bottom w:w="100" w:type="dxa"/>
              <w:right w:w="100" w:type="dxa"/>
            </w:tcMar>
          </w:tcPr>
          <w:p w14:paraId="5455AB28" w14:textId="77777777" w:rsidR="00A21B92" w:rsidRPr="00A21B92" w:rsidRDefault="00A21B92" w:rsidP="00956CAF">
            <w:pPr>
              <w:pStyle w:val="normal0"/>
              <w:widowControl w:val="0"/>
              <w:spacing w:line="240" w:lineRule="auto"/>
              <w:rPr>
                <w:sz w:val="18"/>
                <w:szCs w:val="18"/>
              </w:rPr>
            </w:pPr>
            <w:r w:rsidRPr="00A21B92">
              <w:rPr>
                <w:sz w:val="18"/>
                <w:szCs w:val="18"/>
              </w:rPr>
              <w:t xml:space="preserve">D&amp;C Builders </w:t>
            </w:r>
            <w:proofErr w:type="spellStart"/>
            <w:r w:rsidRPr="00A21B92">
              <w:rPr>
                <w:sz w:val="18"/>
                <w:szCs w:val="18"/>
              </w:rPr>
              <w:t>Lts</w:t>
            </w:r>
            <w:proofErr w:type="spellEnd"/>
            <w:r w:rsidRPr="00A21B92">
              <w:rPr>
                <w:sz w:val="18"/>
                <w:szCs w:val="18"/>
              </w:rPr>
              <w:t xml:space="preserve"> v Rees 1966</w:t>
            </w:r>
          </w:p>
        </w:tc>
      </w:tr>
      <w:tr w:rsidR="00A21B92" w:rsidRPr="00EE03B6" w14:paraId="7F9E2548" w14:textId="77777777" w:rsidTr="00956CAF">
        <w:tc>
          <w:tcPr>
            <w:tcW w:w="2227" w:type="dxa"/>
            <w:tcMar>
              <w:top w:w="100" w:type="dxa"/>
              <w:left w:w="100" w:type="dxa"/>
              <w:bottom w:w="100" w:type="dxa"/>
              <w:right w:w="100" w:type="dxa"/>
            </w:tcMar>
          </w:tcPr>
          <w:p w14:paraId="47E4D06D" w14:textId="77777777" w:rsidR="00A21B92" w:rsidRPr="00A21B92" w:rsidRDefault="00A21B92" w:rsidP="00956CAF">
            <w:pPr>
              <w:pStyle w:val="normal0"/>
              <w:widowControl w:val="0"/>
              <w:spacing w:line="240" w:lineRule="auto"/>
              <w:rPr>
                <w:b/>
                <w:sz w:val="18"/>
                <w:szCs w:val="18"/>
              </w:rPr>
            </w:pPr>
            <w:r w:rsidRPr="00A21B92">
              <w:rPr>
                <w:b/>
                <w:sz w:val="18"/>
                <w:szCs w:val="18"/>
                <w:highlight w:val="yellow"/>
              </w:rPr>
              <w:t>Proprietary Estoppel</w:t>
            </w:r>
          </w:p>
          <w:p w14:paraId="301CBFBD" w14:textId="77777777" w:rsidR="00A21B92" w:rsidRPr="00A21B92" w:rsidRDefault="00A21B92" w:rsidP="00956CAF">
            <w:pPr>
              <w:pStyle w:val="normal0"/>
              <w:widowControl w:val="0"/>
              <w:spacing w:line="240" w:lineRule="auto"/>
              <w:rPr>
                <w:b/>
                <w:sz w:val="18"/>
                <w:szCs w:val="18"/>
              </w:rPr>
            </w:pPr>
          </w:p>
          <w:p w14:paraId="59F47CD7" w14:textId="77777777" w:rsidR="00A21B92" w:rsidRPr="00A21B92" w:rsidRDefault="00A21B92" w:rsidP="00956CAF">
            <w:pPr>
              <w:pStyle w:val="normal0"/>
              <w:widowControl w:val="0"/>
              <w:spacing w:line="240" w:lineRule="auto"/>
              <w:rPr>
                <w:b/>
                <w:sz w:val="18"/>
                <w:szCs w:val="18"/>
              </w:rPr>
            </w:pPr>
            <w:r w:rsidRPr="00A21B92">
              <w:rPr>
                <w:b/>
                <w:sz w:val="18"/>
                <w:szCs w:val="18"/>
              </w:rPr>
              <w:t>CAN BE cause of action OR defence</w:t>
            </w:r>
          </w:p>
        </w:tc>
        <w:tc>
          <w:tcPr>
            <w:tcW w:w="4536" w:type="dxa"/>
            <w:tcMar>
              <w:top w:w="100" w:type="dxa"/>
              <w:left w:w="100" w:type="dxa"/>
              <w:bottom w:w="100" w:type="dxa"/>
              <w:right w:w="100" w:type="dxa"/>
            </w:tcMar>
          </w:tcPr>
          <w:p w14:paraId="13663361" w14:textId="77777777" w:rsidR="00A21B92" w:rsidRPr="00A21B92" w:rsidRDefault="00A21B92" w:rsidP="00956CAF">
            <w:pPr>
              <w:pStyle w:val="normal0"/>
              <w:widowControl w:val="0"/>
              <w:spacing w:line="240" w:lineRule="auto"/>
              <w:rPr>
                <w:b/>
                <w:sz w:val="18"/>
                <w:szCs w:val="18"/>
              </w:rPr>
            </w:pPr>
            <w:r w:rsidRPr="00A21B92">
              <w:rPr>
                <w:b/>
                <w:color w:val="0000FF"/>
                <w:sz w:val="18"/>
                <w:szCs w:val="18"/>
              </w:rPr>
              <w:t>Must be about land</w:t>
            </w:r>
            <w:r w:rsidRPr="00A21B92">
              <w:rPr>
                <w:b/>
                <w:sz w:val="18"/>
                <w:szCs w:val="18"/>
              </w:rPr>
              <w:t>, if you make a promise about land you are held to it (land is special)</w:t>
            </w:r>
          </w:p>
          <w:p w14:paraId="52CDB999" w14:textId="77777777" w:rsidR="00A21B92" w:rsidRPr="00A21B92" w:rsidRDefault="00A21B92" w:rsidP="00956CAF">
            <w:pPr>
              <w:pStyle w:val="normal0"/>
              <w:widowControl w:val="0"/>
              <w:spacing w:line="240" w:lineRule="auto"/>
              <w:rPr>
                <w:sz w:val="18"/>
                <w:szCs w:val="18"/>
              </w:rPr>
            </w:pPr>
            <w:r w:rsidRPr="00A21B92">
              <w:rPr>
                <w:sz w:val="18"/>
                <w:szCs w:val="18"/>
              </w:rPr>
              <w:t>Must:</w:t>
            </w:r>
          </w:p>
          <w:p w14:paraId="3956069D" w14:textId="77777777" w:rsidR="00A21B92" w:rsidRPr="00A21B92" w:rsidRDefault="00A21B92" w:rsidP="00956CAF">
            <w:pPr>
              <w:pStyle w:val="normal0"/>
              <w:widowControl w:val="0"/>
              <w:spacing w:line="240" w:lineRule="auto"/>
              <w:rPr>
                <w:sz w:val="18"/>
                <w:szCs w:val="18"/>
              </w:rPr>
            </w:pPr>
            <w:r w:rsidRPr="00A21B92">
              <w:rPr>
                <w:sz w:val="18"/>
                <w:szCs w:val="18"/>
              </w:rPr>
              <w:t xml:space="preserve">- </w:t>
            </w:r>
            <w:proofErr w:type="gramStart"/>
            <w:r w:rsidRPr="00A21B92">
              <w:rPr>
                <w:sz w:val="18"/>
                <w:szCs w:val="18"/>
              </w:rPr>
              <w:t>show</w:t>
            </w:r>
            <w:proofErr w:type="gramEnd"/>
            <w:r w:rsidRPr="00A21B92">
              <w:rPr>
                <w:sz w:val="18"/>
                <w:szCs w:val="18"/>
              </w:rPr>
              <w:t xml:space="preserve"> reliance and detriment</w:t>
            </w:r>
          </w:p>
          <w:p w14:paraId="34487B52" w14:textId="77777777" w:rsidR="00A21B92" w:rsidRPr="00A21B92" w:rsidRDefault="00A21B92" w:rsidP="00956CAF">
            <w:pPr>
              <w:pStyle w:val="normal0"/>
              <w:widowControl w:val="0"/>
              <w:spacing w:line="240" w:lineRule="auto"/>
              <w:rPr>
                <w:sz w:val="18"/>
                <w:szCs w:val="18"/>
              </w:rPr>
            </w:pPr>
            <w:r w:rsidRPr="00A21B92">
              <w:rPr>
                <w:sz w:val="18"/>
                <w:szCs w:val="18"/>
              </w:rPr>
              <w:t xml:space="preserve">- </w:t>
            </w:r>
            <w:proofErr w:type="gramStart"/>
            <w:r w:rsidRPr="00A21B92">
              <w:rPr>
                <w:sz w:val="18"/>
                <w:szCs w:val="18"/>
              </w:rPr>
              <w:t>where</w:t>
            </w:r>
            <w:proofErr w:type="gramEnd"/>
            <w:r w:rsidRPr="00A21B92">
              <w:rPr>
                <w:sz w:val="18"/>
                <w:szCs w:val="18"/>
              </w:rPr>
              <w:t xml:space="preserve"> party makes representation in relation to land</w:t>
            </w:r>
          </w:p>
        </w:tc>
        <w:tc>
          <w:tcPr>
            <w:tcW w:w="3118" w:type="dxa"/>
            <w:tcMar>
              <w:top w:w="100" w:type="dxa"/>
              <w:left w:w="100" w:type="dxa"/>
              <w:bottom w:w="100" w:type="dxa"/>
              <w:right w:w="100" w:type="dxa"/>
            </w:tcMar>
          </w:tcPr>
          <w:p w14:paraId="5BAFBACD" w14:textId="77777777" w:rsidR="00A21B92" w:rsidRPr="00A21B92" w:rsidRDefault="00A21B92" w:rsidP="00956CAF">
            <w:pPr>
              <w:pStyle w:val="normal0"/>
              <w:widowControl w:val="0"/>
              <w:spacing w:line="240" w:lineRule="auto"/>
              <w:rPr>
                <w:sz w:val="18"/>
                <w:szCs w:val="18"/>
              </w:rPr>
            </w:pPr>
            <w:proofErr w:type="spellStart"/>
            <w:r w:rsidRPr="00A21B92">
              <w:rPr>
                <w:sz w:val="18"/>
                <w:szCs w:val="18"/>
              </w:rPr>
              <w:t>Crabb</w:t>
            </w:r>
            <w:proofErr w:type="spellEnd"/>
            <w:r w:rsidRPr="00A21B92">
              <w:rPr>
                <w:sz w:val="18"/>
                <w:szCs w:val="18"/>
              </w:rPr>
              <w:t xml:space="preserve"> v. </w:t>
            </w:r>
            <w:proofErr w:type="spellStart"/>
            <w:r w:rsidRPr="00A21B92">
              <w:rPr>
                <w:sz w:val="18"/>
                <w:szCs w:val="18"/>
              </w:rPr>
              <w:t>Arun</w:t>
            </w:r>
            <w:proofErr w:type="spellEnd"/>
            <w:r w:rsidRPr="00A21B92">
              <w:rPr>
                <w:sz w:val="18"/>
                <w:szCs w:val="18"/>
              </w:rPr>
              <w:t xml:space="preserve"> District Council, [1976] Ch. 179 at 187 (C.A.)</w:t>
            </w:r>
          </w:p>
        </w:tc>
      </w:tr>
      <w:tr w:rsidR="00A21B92" w:rsidRPr="00EE03B6" w14:paraId="6F25C92B" w14:textId="77777777" w:rsidTr="00956CAF">
        <w:tc>
          <w:tcPr>
            <w:tcW w:w="2227" w:type="dxa"/>
            <w:tcMar>
              <w:top w:w="100" w:type="dxa"/>
              <w:left w:w="100" w:type="dxa"/>
              <w:bottom w:w="100" w:type="dxa"/>
              <w:right w:w="100" w:type="dxa"/>
            </w:tcMar>
          </w:tcPr>
          <w:p w14:paraId="7109410D" w14:textId="77777777" w:rsidR="00A21B92" w:rsidRPr="00A21B92" w:rsidRDefault="00A21B92" w:rsidP="00956CAF">
            <w:pPr>
              <w:pStyle w:val="normal0"/>
              <w:widowControl w:val="0"/>
              <w:spacing w:line="240" w:lineRule="auto"/>
              <w:rPr>
                <w:b/>
                <w:sz w:val="18"/>
                <w:szCs w:val="18"/>
              </w:rPr>
            </w:pPr>
            <w:r w:rsidRPr="00A21B92">
              <w:rPr>
                <w:b/>
                <w:sz w:val="18"/>
                <w:szCs w:val="18"/>
                <w:highlight w:val="yellow"/>
              </w:rPr>
              <w:t>Estoppel by Representation</w:t>
            </w:r>
            <w:r w:rsidRPr="00A21B92">
              <w:rPr>
                <w:b/>
                <w:sz w:val="18"/>
                <w:szCs w:val="18"/>
              </w:rPr>
              <w:t xml:space="preserve"> </w:t>
            </w:r>
          </w:p>
          <w:p w14:paraId="0B118058" w14:textId="77777777" w:rsidR="00A21B92" w:rsidRPr="00A21B92" w:rsidRDefault="00A21B92" w:rsidP="00956CAF">
            <w:pPr>
              <w:pStyle w:val="normal0"/>
              <w:widowControl w:val="0"/>
              <w:spacing w:line="240" w:lineRule="auto"/>
              <w:rPr>
                <w:b/>
                <w:sz w:val="18"/>
                <w:szCs w:val="18"/>
              </w:rPr>
            </w:pPr>
          </w:p>
          <w:p w14:paraId="397563BF" w14:textId="77777777" w:rsidR="00A21B92" w:rsidRPr="00A21B92" w:rsidRDefault="00A21B92" w:rsidP="00956CAF">
            <w:pPr>
              <w:pStyle w:val="normal0"/>
              <w:widowControl w:val="0"/>
              <w:spacing w:line="240" w:lineRule="auto"/>
              <w:rPr>
                <w:b/>
                <w:sz w:val="18"/>
                <w:szCs w:val="18"/>
              </w:rPr>
            </w:pPr>
          </w:p>
        </w:tc>
        <w:tc>
          <w:tcPr>
            <w:tcW w:w="4536" w:type="dxa"/>
            <w:tcMar>
              <w:top w:w="100" w:type="dxa"/>
              <w:left w:w="100" w:type="dxa"/>
              <w:bottom w:w="100" w:type="dxa"/>
              <w:right w:w="100" w:type="dxa"/>
            </w:tcMar>
          </w:tcPr>
          <w:p w14:paraId="67805D91" w14:textId="77777777" w:rsidR="00A21B92" w:rsidRPr="00A21B92" w:rsidRDefault="00A21B92" w:rsidP="00956CAF">
            <w:pPr>
              <w:pStyle w:val="normal0"/>
              <w:widowControl w:val="0"/>
              <w:spacing w:line="240" w:lineRule="auto"/>
              <w:rPr>
                <w:color w:val="0000FF"/>
                <w:sz w:val="18"/>
                <w:szCs w:val="18"/>
              </w:rPr>
            </w:pPr>
            <w:r w:rsidRPr="00A21B92">
              <w:rPr>
                <w:b/>
                <w:color w:val="0000FF"/>
                <w:sz w:val="18"/>
                <w:szCs w:val="18"/>
              </w:rPr>
              <w:t>Relates only to statements of fact and not directly to obligations</w:t>
            </w:r>
            <w:r w:rsidRPr="00A21B92">
              <w:rPr>
                <w:color w:val="0000FF"/>
                <w:sz w:val="18"/>
                <w:szCs w:val="18"/>
              </w:rPr>
              <w:t xml:space="preserve"> </w:t>
            </w:r>
          </w:p>
          <w:p w14:paraId="429272F2" w14:textId="77777777" w:rsidR="00A21B92" w:rsidRPr="00A21B92" w:rsidRDefault="00A21B92" w:rsidP="00956CAF">
            <w:pPr>
              <w:pStyle w:val="normal0"/>
              <w:widowControl w:val="0"/>
              <w:spacing w:line="240" w:lineRule="auto"/>
              <w:rPr>
                <w:sz w:val="18"/>
                <w:szCs w:val="18"/>
              </w:rPr>
            </w:pPr>
          </w:p>
          <w:p w14:paraId="07507DA4" w14:textId="77777777" w:rsidR="00A21B92" w:rsidRPr="00A21B92" w:rsidRDefault="00A21B92" w:rsidP="00956CAF">
            <w:pPr>
              <w:pStyle w:val="normal0"/>
              <w:widowControl w:val="0"/>
              <w:spacing w:line="240" w:lineRule="auto"/>
              <w:rPr>
                <w:sz w:val="18"/>
                <w:szCs w:val="18"/>
              </w:rPr>
            </w:pPr>
            <w:r w:rsidRPr="00A21B92">
              <w:rPr>
                <w:sz w:val="18"/>
                <w:szCs w:val="18"/>
              </w:rPr>
              <w:t xml:space="preserve">Estopped from denying validity of the fact if the recipient can show that he or she has relied on the statement and would incur prejudice or detriment if the maker were not held to the statement. </w:t>
            </w:r>
          </w:p>
        </w:tc>
        <w:tc>
          <w:tcPr>
            <w:tcW w:w="3118" w:type="dxa"/>
            <w:tcMar>
              <w:top w:w="100" w:type="dxa"/>
              <w:left w:w="100" w:type="dxa"/>
              <w:bottom w:w="100" w:type="dxa"/>
              <w:right w:w="100" w:type="dxa"/>
            </w:tcMar>
          </w:tcPr>
          <w:p w14:paraId="35F0BA3F" w14:textId="77777777" w:rsidR="00A21B92" w:rsidRPr="00A21B92" w:rsidRDefault="00A21B92" w:rsidP="00956CAF">
            <w:pPr>
              <w:pStyle w:val="normal0"/>
              <w:widowControl w:val="0"/>
              <w:spacing w:line="240" w:lineRule="auto"/>
              <w:rPr>
                <w:sz w:val="18"/>
                <w:szCs w:val="18"/>
              </w:rPr>
            </w:pPr>
            <w:r w:rsidRPr="00A21B92">
              <w:rPr>
                <w:sz w:val="18"/>
                <w:szCs w:val="18"/>
              </w:rPr>
              <w:t xml:space="preserve">A.E. </w:t>
            </w:r>
            <w:proofErr w:type="spellStart"/>
            <w:r w:rsidRPr="00A21B92">
              <w:rPr>
                <w:sz w:val="18"/>
                <w:szCs w:val="18"/>
              </w:rPr>
              <w:t>LePage</w:t>
            </w:r>
            <w:proofErr w:type="spellEnd"/>
            <w:r w:rsidRPr="00A21B92">
              <w:rPr>
                <w:sz w:val="18"/>
                <w:szCs w:val="18"/>
              </w:rPr>
              <w:t xml:space="preserve"> Real Estate Services v. </w:t>
            </w:r>
            <w:proofErr w:type="spellStart"/>
            <w:r w:rsidRPr="00A21B92">
              <w:rPr>
                <w:sz w:val="18"/>
                <w:szCs w:val="18"/>
              </w:rPr>
              <w:t>Rattray</w:t>
            </w:r>
            <w:proofErr w:type="spellEnd"/>
            <w:r w:rsidRPr="00A21B92">
              <w:rPr>
                <w:sz w:val="18"/>
                <w:szCs w:val="18"/>
              </w:rPr>
              <w:t xml:space="preserve"> Publications Ltd., [1994] O.J. No. 2950 (Ont. C.A.). </w:t>
            </w:r>
          </w:p>
        </w:tc>
      </w:tr>
      <w:tr w:rsidR="00A21B92" w:rsidRPr="00EE03B6" w14:paraId="2A972F22" w14:textId="77777777" w:rsidTr="00956CAF">
        <w:tc>
          <w:tcPr>
            <w:tcW w:w="2227" w:type="dxa"/>
            <w:tcMar>
              <w:top w:w="100" w:type="dxa"/>
              <w:left w:w="100" w:type="dxa"/>
              <w:bottom w:w="100" w:type="dxa"/>
              <w:right w:w="100" w:type="dxa"/>
            </w:tcMar>
          </w:tcPr>
          <w:p w14:paraId="17A35F00" w14:textId="77777777" w:rsidR="00A21B92" w:rsidRPr="00A21B92" w:rsidRDefault="00A21B92" w:rsidP="00956CAF">
            <w:pPr>
              <w:pStyle w:val="normal0"/>
              <w:widowControl w:val="0"/>
              <w:spacing w:line="240" w:lineRule="auto"/>
              <w:rPr>
                <w:sz w:val="18"/>
                <w:szCs w:val="18"/>
              </w:rPr>
            </w:pPr>
            <w:r w:rsidRPr="00A21B92">
              <w:rPr>
                <w:sz w:val="18"/>
                <w:szCs w:val="18"/>
              </w:rPr>
              <w:t>Statement must be a fact</w:t>
            </w:r>
          </w:p>
        </w:tc>
        <w:tc>
          <w:tcPr>
            <w:tcW w:w="4536" w:type="dxa"/>
            <w:tcMar>
              <w:top w:w="100" w:type="dxa"/>
              <w:left w:w="100" w:type="dxa"/>
              <w:bottom w:w="100" w:type="dxa"/>
              <w:right w:w="100" w:type="dxa"/>
            </w:tcMar>
          </w:tcPr>
          <w:p w14:paraId="71803786" w14:textId="77777777" w:rsidR="00A21B92" w:rsidRPr="00A21B92" w:rsidRDefault="00A21B92" w:rsidP="00956CAF">
            <w:pPr>
              <w:pStyle w:val="normal0"/>
              <w:widowControl w:val="0"/>
              <w:spacing w:line="240" w:lineRule="auto"/>
              <w:rPr>
                <w:sz w:val="18"/>
                <w:szCs w:val="18"/>
              </w:rPr>
            </w:pPr>
            <w:r w:rsidRPr="00A21B92">
              <w:rPr>
                <w:sz w:val="18"/>
                <w:szCs w:val="18"/>
              </w:rPr>
              <w:t xml:space="preserve">Statement estopped from denying cant be a promise or statement of intention – must be a fact (otherwise use </w:t>
            </w:r>
            <w:proofErr w:type="spellStart"/>
            <w:r w:rsidRPr="00A21B92">
              <w:rPr>
                <w:sz w:val="18"/>
                <w:szCs w:val="18"/>
              </w:rPr>
              <w:t>promisory</w:t>
            </w:r>
            <w:proofErr w:type="spellEnd"/>
            <w:r w:rsidRPr="00A21B92">
              <w:rPr>
                <w:sz w:val="18"/>
                <w:szCs w:val="18"/>
              </w:rPr>
              <w:t>)</w:t>
            </w:r>
          </w:p>
        </w:tc>
        <w:tc>
          <w:tcPr>
            <w:tcW w:w="3118" w:type="dxa"/>
            <w:tcMar>
              <w:top w:w="100" w:type="dxa"/>
              <w:left w:w="100" w:type="dxa"/>
              <w:bottom w:w="100" w:type="dxa"/>
              <w:right w:w="100" w:type="dxa"/>
            </w:tcMar>
          </w:tcPr>
          <w:p w14:paraId="5EDEF62E" w14:textId="77777777" w:rsidR="00A21B92" w:rsidRPr="00A21B92" w:rsidRDefault="00A21B92" w:rsidP="00956CAF">
            <w:pPr>
              <w:pStyle w:val="normal0"/>
              <w:widowControl w:val="0"/>
              <w:spacing w:line="240" w:lineRule="auto"/>
              <w:rPr>
                <w:sz w:val="18"/>
                <w:szCs w:val="18"/>
              </w:rPr>
            </w:pPr>
            <w:proofErr w:type="spellStart"/>
            <w:r w:rsidRPr="00A21B92">
              <w:rPr>
                <w:sz w:val="18"/>
                <w:szCs w:val="18"/>
              </w:rPr>
              <w:t>Jorden</w:t>
            </w:r>
            <w:proofErr w:type="spellEnd"/>
            <w:r w:rsidRPr="00A21B92">
              <w:rPr>
                <w:sz w:val="18"/>
                <w:szCs w:val="18"/>
              </w:rPr>
              <w:t xml:space="preserve"> v Money 1854</w:t>
            </w:r>
          </w:p>
        </w:tc>
      </w:tr>
      <w:tr w:rsidR="00A21B92" w:rsidRPr="00EE03B6" w14:paraId="6B56617C" w14:textId="77777777" w:rsidTr="00956CAF">
        <w:tc>
          <w:tcPr>
            <w:tcW w:w="2227" w:type="dxa"/>
            <w:tcMar>
              <w:top w:w="100" w:type="dxa"/>
              <w:left w:w="100" w:type="dxa"/>
              <w:bottom w:w="100" w:type="dxa"/>
              <w:right w:w="100" w:type="dxa"/>
            </w:tcMar>
          </w:tcPr>
          <w:p w14:paraId="04F7FED3" w14:textId="77777777" w:rsidR="00A21B92" w:rsidRPr="00A21B92" w:rsidRDefault="00A21B92" w:rsidP="00956CAF">
            <w:pPr>
              <w:pStyle w:val="normal0"/>
              <w:widowControl w:val="0"/>
              <w:spacing w:line="240" w:lineRule="auto"/>
              <w:rPr>
                <w:b/>
                <w:sz w:val="18"/>
                <w:szCs w:val="18"/>
                <w:highlight w:val="yellow"/>
              </w:rPr>
            </w:pPr>
            <w:r w:rsidRPr="00A21B92">
              <w:rPr>
                <w:b/>
                <w:sz w:val="18"/>
                <w:szCs w:val="18"/>
                <w:highlight w:val="yellow"/>
              </w:rPr>
              <w:t>Estoppel by</w:t>
            </w:r>
          </w:p>
          <w:p w14:paraId="38F7A577" w14:textId="77777777" w:rsidR="00A21B92" w:rsidRPr="00A21B92" w:rsidRDefault="00A21B92" w:rsidP="00956CAF">
            <w:pPr>
              <w:pStyle w:val="normal0"/>
              <w:widowControl w:val="0"/>
              <w:spacing w:line="240" w:lineRule="auto"/>
              <w:rPr>
                <w:b/>
                <w:sz w:val="18"/>
                <w:szCs w:val="18"/>
              </w:rPr>
            </w:pPr>
            <w:r w:rsidRPr="00A21B92">
              <w:rPr>
                <w:b/>
                <w:sz w:val="18"/>
                <w:szCs w:val="18"/>
                <w:highlight w:val="yellow"/>
              </w:rPr>
              <w:t xml:space="preserve">Agreement </w:t>
            </w:r>
            <w:proofErr w:type="gramStart"/>
            <w:r w:rsidRPr="00A21B92">
              <w:rPr>
                <w:b/>
                <w:sz w:val="18"/>
                <w:szCs w:val="18"/>
                <w:highlight w:val="yellow"/>
              </w:rPr>
              <w:t>-  Convention</w:t>
            </w:r>
            <w:proofErr w:type="gramEnd"/>
          </w:p>
          <w:p w14:paraId="0F93A4A5" w14:textId="77777777" w:rsidR="00A21B92" w:rsidRPr="00A21B92" w:rsidRDefault="00A21B92" w:rsidP="00956CAF">
            <w:pPr>
              <w:pStyle w:val="normal0"/>
              <w:widowControl w:val="0"/>
              <w:spacing w:line="240" w:lineRule="auto"/>
              <w:rPr>
                <w:b/>
                <w:sz w:val="18"/>
                <w:szCs w:val="18"/>
              </w:rPr>
            </w:pPr>
          </w:p>
          <w:p w14:paraId="2E1FFC53" w14:textId="77777777" w:rsidR="00A21B92" w:rsidRPr="00A21B92" w:rsidRDefault="00A21B92" w:rsidP="00956CAF">
            <w:pPr>
              <w:pStyle w:val="normal0"/>
              <w:widowControl w:val="0"/>
              <w:spacing w:line="240" w:lineRule="auto"/>
              <w:rPr>
                <w:b/>
                <w:sz w:val="18"/>
                <w:szCs w:val="18"/>
              </w:rPr>
            </w:pPr>
            <w:r w:rsidRPr="00A21B92">
              <w:rPr>
                <w:b/>
                <w:sz w:val="18"/>
                <w:szCs w:val="18"/>
              </w:rPr>
              <w:t>Must show reliance on convention and detriment if other party not held to convention</w:t>
            </w:r>
          </w:p>
        </w:tc>
        <w:tc>
          <w:tcPr>
            <w:tcW w:w="4536" w:type="dxa"/>
            <w:tcMar>
              <w:top w:w="100" w:type="dxa"/>
              <w:left w:w="100" w:type="dxa"/>
              <w:bottom w:w="100" w:type="dxa"/>
              <w:right w:w="100" w:type="dxa"/>
            </w:tcMar>
          </w:tcPr>
          <w:p w14:paraId="1C1FC057" w14:textId="77777777" w:rsidR="00A21B92" w:rsidRPr="00A21B92" w:rsidRDefault="00A21B92" w:rsidP="00956CAF">
            <w:pPr>
              <w:pStyle w:val="normal0"/>
              <w:widowControl w:val="0"/>
              <w:spacing w:line="240" w:lineRule="auto"/>
              <w:rPr>
                <w:sz w:val="18"/>
                <w:szCs w:val="18"/>
              </w:rPr>
            </w:pPr>
            <w:r w:rsidRPr="00A21B92">
              <w:rPr>
                <w:sz w:val="18"/>
                <w:szCs w:val="18"/>
              </w:rPr>
              <w:t>Parties to a contract (or other agreement) can agree how that contract is to operate and the estoppel prevents them from denying the validity of that agreement or “convention”</w:t>
            </w:r>
          </w:p>
          <w:p w14:paraId="09228853" w14:textId="77777777" w:rsidR="00A21B92" w:rsidRPr="00A21B92" w:rsidRDefault="00A21B92" w:rsidP="00956CAF">
            <w:pPr>
              <w:pStyle w:val="normal0"/>
              <w:widowControl w:val="0"/>
              <w:spacing w:line="240" w:lineRule="auto"/>
              <w:rPr>
                <w:sz w:val="18"/>
                <w:szCs w:val="18"/>
              </w:rPr>
            </w:pPr>
          </w:p>
          <w:p w14:paraId="0CD48CE8" w14:textId="77777777" w:rsidR="00A21B92" w:rsidRPr="00A21B92" w:rsidRDefault="00A21B92" w:rsidP="00956CAF">
            <w:pPr>
              <w:pStyle w:val="normal0"/>
              <w:widowControl w:val="0"/>
              <w:spacing w:line="240" w:lineRule="auto"/>
              <w:rPr>
                <w:sz w:val="18"/>
                <w:szCs w:val="18"/>
              </w:rPr>
            </w:pPr>
            <w:r w:rsidRPr="00A21B92">
              <w:rPr>
                <w:sz w:val="18"/>
                <w:szCs w:val="18"/>
              </w:rPr>
              <w:t>Person raising the estoppel must show reliance on the convention and detriment if the other party were not held to the convention</w:t>
            </w:r>
          </w:p>
          <w:p w14:paraId="512E4EF6" w14:textId="77777777" w:rsidR="00A21B92" w:rsidRPr="00A21B92" w:rsidRDefault="00A21B92" w:rsidP="00956CAF">
            <w:pPr>
              <w:pStyle w:val="normal0"/>
              <w:widowControl w:val="0"/>
              <w:spacing w:line="240" w:lineRule="auto"/>
              <w:rPr>
                <w:sz w:val="18"/>
                <w:szCs w:val="18"/>
              </w:rPr>
            </w:pPr>
          </w:p>
          <w:p w14:paraId="7898136C" w14:textId="77777777" w:rsidR="00A21B92" w:rsidRPr="00A21B92" w:rsidRDefault="00A21B92" w:rsidP="00956CAF">
            <w:pPr>
              <w:pStyle w:val="normal0"/>
              <w:widowControl w:val="0"/>
              <w:spacing w:line="240" w:lineRule="auto"/>
              <w:rPr>
                <w:sz w:val="18"/>
                <w:szCs w:val="18"/>
              </w:rPr>
            </w:pPr>
            <w:r w:rsidRPr="00A21B92">
              <w:rPr>
                <w:sz w:val="18"/>
                <w:szCs w:val="18"/>
              </w:rPr>
              <w:t xml:space="preserve">Can only relate to facts NOT obligations. </w:t>
            </w:r>
          </w:p>
        </w:tc>
        <w:tc>
          <w:tcPr>
            <w:tcW w:w="3118" w:type="dxa"/>
            <w:tcMar>
              <w:top w:w="100" w:type="dxa"/>
              <w:left w:w="100" w:type="dxa"/>
              <w:bottom w:w="100" w:type="dxa"/>
              <w:right w:w="100" w:type="dxa"/>
            </w:tcMar>
          </w:tcPr>
          <w:p w14:paraId="7D2E1130" w14:textId="77777777" w:rsidR="00A21B92" w:rsidRPr="00A21B92" w:rsidRDefault="00A21B92" w:rsidP="00956CAF">
            <w:pPr>
              <w:pStyle w:val="normal0"/>
              <w:widowControl w:val="0"/>
              <w:spacing w:line="240" w:lineRule="auto"/>
              <w:rPr>
                <w:sz w:val="18"/>
                <w:szCs w:val="18"/>
              </w:rPr>
            </w:pPr>
            <w:r w:rsidRPr="00A21B92">
              <w:rPr>
                <w:i/>
                <w:sz w:val="18"/>
                <w:szCs w:val="18"/>
              </w:rPr>
              <w:t>Le Soleil Hotel &amp; Suites Ltd. v. Le Soleil Management In</w:t>
            </w:r>
            <w:r w:rsidRPr="00A21B92">
              <w:rPr>
                <w:sz w:val="18"/>
                <w:szCs w:val="18"/>
              </w:rPr>
              <w:t>c., 2009 BCSC 1303</w:t>
            </w:r>
          </w:p>
        </w:tc>
      </w:tr>
      <w:tr w:rsidR="00A21B92" w:rsidRPr="00EE03B6" w14:paraId="2CD5DFC2" w14:textId="77777777" w:rsidTr="00956CAF">
        <w:tc>
          <w:tcPr>
            <w:tcW w:w="2227" w:type="dxa"/>
            <w:tcMar>
              <w:top w:w="100" w:type="dxa"/>
              <w:left w:w="100" w:type="dxa"/>
              <w:bottom w:w="100" w:type="dxa"/>
              <w:right w:w="100" w:type="dxa"/>
            </w:tcMar>
          </w:tcPr>
          <w:p w14:paraId="6BE6C668" w14:textId="77777777" w:rsidR="00A21B92" w:rsidRPr="00A21B92" w:rsidRDefault="00A21B92" w:rsidP="00956CAF">
            <w:pPr>
              <w:pStyle w:val="normal0"/>
              <w:widowControl w:val="0"/>
              <w:spacing w:line="240" w:lineRule="auto"/>
              <w:rPr>
                <w:b/>
                <w:sz w:val="18"/>
                <w:szCs w:val="18"/>
                <w:highlight w:val="yellow"/>
              </w:rPr>
            </w:pPr>
            <w:r w:rsidRPr="00A21B92">
              <w:rPr>
                <w:b/>
                <w:sz w:val="18"/>
                <w:szCs w:val="18"/>
                <w:highlight w:val="yellow"/>
              </w:rPr>
              <w:t>Estoppel by</w:t>
            </w:r>
          </w:p>
          <w:p w14:paraId="0F56876F" w14:textId="77777777" w:rsidR="00A21B92" w:rsidRPr="00A21B92" w:rsidRDefault="00A21B92" w:rsidP="00956CAF">
            <w:pPr>
              <w:pStyle w:val="normal0"/>
              <w:widowControl w:val="0"/>
              <w:spacing w:line="240" w:lineRule="auto"/>
              <w:rPr>
                <w:b/>
                <w:sz w:val="18"/>
                <w:szCs w:val="18"/>
              </w:rPr>
            </w:pPr>
            <w:r w:rsidRPr="00A21B92">
              <w:rPr>
                <w:b/>
                <w:sz w:val="18"/>
                <w:szCs w:val="18"/>
                <w:highlight w:val="yellow"/>
              </w:rPr>
              <w:t xml:space="preserve">Agreement - </w:t>
            </w:r>
            <w:r w:rsidRPr="00A21B92">
              <w:rPr>
                <w:rFonts w:eastAsia="Cambria"/>
                <w:b/>
                <w:sz w:val="18"/>
                <w:szCs w:val="18"/>
                <w:highlight w:val="yellow"/>
              </w:rPr>
              <w:t>Deed</w:t>
            </w:r>
          </w:p>
        </w:tc>
        <w:tc>
          <w:tcPr>
            <w:tcW w:w="4536" w:type="dxa"/>
            <w:tcMar>
              <w:top w:w="100" w:type="dxa"/>
              <w:left w:w="100" w:type="dxa"/>
              <w:bottom w:w="100" w:type="dxa"/>
              <w:right w:w="100" w:type="dxa"/>
            </w:tcMar>
          </w:tcPr>
          <w:p w14:paraId="05966659" w14:textId="77777777" w:rsidR="00A21B92" w:rsidRPr="00A21B92" w:rsidRDefault="00A21B92" w:rsidP="00956CAF">
            <w:pPr>
              <w:pStyle w:val="normal0"/>
              <w:widowControl w:val="0"/>
              <w:spacing w:line="240" w:lineRule="auto"/>
              <w:rPr>
                <w:sz w:val="18"/>
                <w:szCs w:val="18"/>
              </w:rPr>
            </w:pPr>
            <w:r w:rsidRPr="00A21B92">
              <w:rPr>
                <w:sz w:val="18"/>
                <w:szCs w:val="18"/>
              </w:rPr>
              <w:t xml:space="preserve">In a sealed contract or deed, both parties to a bargain are </w:t>
            </w:r>
            <w:r w:rsidRPr="00A21B92">
              <w:rPr>
                <w:rFonts w:eastAsia="Cambria"/>
                <w:sz w:val="18"/>
                <w:szCs w:val="18"/>
              </w:rPr>
              <w:t>estopped from denying the validity of facts, even if they know that they are false</w:t>
            </w:r>
          </w:p>
          <w:p w14:paraId="75E12092" w14:textId="77777777" w:rsidR="00A21B92" w:rsidRPr="00A21B92" w:rsidRDefault="00A21B92" w:rsidP="00956CAF">
            <w:pPr>
              <w:pStyle w:val="normal0"/>
              <w:widowControl w:val="0"/>
              <w:spacing w:line="240" w:lineRule="auto"/>
              <w:rPr>
                <w:sz w:val="18"/>
                <w:szCs w:val="18"/>
              </w:rPr>
            </w:pPr>
          </w:p>
          <w:p w14:paraId="58AB82BD" w14:textId="77777777" w:rsidR="00A21B92" w:rsidRPr="00A21B92" w:rsidRDefault="00A21B92" w:rsidP="00956CAF">
            <w:pPr>
              <w:pStyle w:val="normal0"/>
              <w:widowControl w:val="0"/>
              <w:spacing w:line="240" w:lineRule="auto"/>
              <w:rPr>
                <w:sz w:val="18"/>
                <w:szCs w:val="18"/>
              </w:rPr>
            </w:pPr>
            <w:r w:rsidRPr="00A21B92">
              <w:rPr>
                <w:rFonts w:eastAsia="Cambria"/>
                <w:sz w:val="18"/>
                <w:szCs w:val="18"/>
              </w:rPr>
              <w:t xml:space="preserve">Can only relate to facts NOT obligations. </w:t>
            </w:r>
          </w:p>
        </w:tc>
        <w:tc>
          <w:tcPr>
            <w:tcW w:w="3118" w:type="dxa"/>
            <w:tcMar>
              <w:top w:w="100" w:type="dxa"/>
              <w:left w:w="100" w:type="dxa"/>
              <w:bottom w:w="100" w:type="dxa"/>
              <w:right w:w="100" w:type="dxa"/>
            </w:tcMar>
          </w:tcPr>
          <w:p w14:paraId="46C376AF" w14:textId="77777777" w:rsidR="00A21B92" w:rsidRPr="00A21B92" w:rsidRDefault="00A21B92" w:rsidP="00956CAF">
            <w:pPr>
              <w:pStyle w:val="normal0"/>
              <w:widowControl w:val="0"/>
              <w:spacing w:line="240" w:lineRule="auto"/>
              <w:rPr>
                <w:sz w:val="18"/>
                <w:szCs w:val="18"/>
              </w:rPr>
            </w:pPr>
            <w:r w:rsidRPr="00A21B92">
              <w:rPr>
                <w:i/>
                <w:sz w:val="18"/>
                <w:szCs w:val="18"/>
              </w:rPr>
              <w:t>Greer v. Kettle, [1938] A.C. 156 (H.L.).</w:t>
            </w:r>
          </w:p>
          <w:p w14:paraId="53ACF23D" w14:textId="77777777" w:rsidR="00A21B92" w:rsidRPr="00A21B92" w:rsidRDefault="00A21B92" w:rsidP="00956CAF">
            <w:pPr>
              <w:pStyle w:val="normal0"/>
              <w:widowControl w:val="0"/>
              <w:spacing w:line="240" w:lineRule="auto"/>
              <w:rPr>
                <w:sz w:val="18"/>
                <w:szCs w:val="18"/>
              </w:rPr>
            </w:pPr>
          </w:p>
        </w:tc>
      </w:tr>
      <w:tr w:rsidR="00A21B92" w:rsidRPr="00EE03B6" w14:paraId="72322C1B" w14:textId="77777777" w:rsidTr="00956CAF">
        <w:tc>
          <w:tcPr>
            <w:tcW w:w="2227" w:type="dxa"/>
            <w:tcMar>
              <w:top w:w="100" w:type="dxa"/>
              <w:left w:w="100" w:type="dxa"/>
              <w:bottom w:w="100" w:type="dxa"/>
              <w:right w:w="100" w:type="dxa"/>
            </w:tcMar>
          </w:tcPr>
          <w:p w14:paraId="23F5E7E6" w14:textId="77777777" w:rsidR="00A21B92" w:rsidRPr="00A21B92" w:rsidRDefault="00A21B92" w:rsidP="00956CAF">
            <w:pPr>
              <w:pStyle w:val="normal0"/>
              <w:widowControl w:val="0"/>
              <w:spacing w:line="240" w:lineRule="auto"/>
              <w:rPr>
                <w:b/>
                <w:sz w:val="18"/>
                <w:szCs w:val="18"/>
              </w:rPr>
            </w:pPr>
            <w:r w:rsidRPr="00A21B92">
              <w:rPr>
                <w:rFonts w:eastAsia="Cambria"/>
                <w:b/>
                <w:sz w:val="18"/>
                <w:szCs w:val="18"/>
                <w:highlight w:val="yellow"/>
              </w:rPr>
              <w:t xml:space="preserve">Once there is no legal relationship you can’t </w:t>
            </w:r>
            <w:proofErr w:type="spellStart"/>
            <w:r w:rsidRPr="00A21B92">
              <w:rPr>
                <w:rFonts w:eastAsia="Cambria"/>
                <w:b/>
                <w:sz w:val="18"/>
                <w:szCs w:val="18"/>
                <w:highlight w:val="yellow"/>
              </w:rPr>
              <w:t>estopp</w:t>
            </w:r>
            <w:proofErr w:type="spellEnd"/>
            <w:r w:rsidRPr="00A21B92">
              <w:rPr>
                <w:rFonts w:eastAsia="Cambria"/>
                <w:b/>
                <w:sz w:val="18"/>
                <w:szCs w:val="18"/>
                <w:highlight w:val="yellow"/>
              </w:rPr>
              <w:t xml:space="preserve"> it</w:t>
            </w:r>
          </w:p>
        </w:tc>
        <w:tc>
          <w:tcPr>
            <w:tcW w:w="4536" w:type="dxa"/>
            <w:tcMar>
              <w:top w:w="100" w:type="dxa"/>
              <w:left w:w="100" w:type="dxa"/>
              <w:bottom w:w="100" w:type="dxa"/>
              <w:right w:w="100" w:type="dxa"/>
            </w:tcMar>
          </w:tcPr>
          <w:p w14:paraId="2BCE34E7" w14:textId="77777777" w:rsidR="00A21B92" w:rsidRPr="00A21B92" w:rsidRDefault="00A21B92" w:rsidP="00956CAF">
            <w:pPr>
              <w:pStyle w:val="normal0"/>
              <w:widowControl w:val="0"/>
              <w:spacing w:line="240" w:lineRule="auto"/>
              <w:rPr>
                <w:sz w:val="18"/>
                <w:szCs w:val="18"/>
              </w:rPr>
            </w:pPr>
            <w:r w:rsidRPr="00A21B92">
              <w:rPr>
                <w:sz w:val="18"/>
                <w:szCs w:val="18"/>
              </w:rPr>
              <w:t>Can’t revive a contract that has ended on the basis of estoppel</w:t>
            </w:r>
          </w:p>
        </w:tc>
        <w:tc>
          <w:tcPr>
            <w:tcW w:w="3118" w:type="dxa"/>
            <w:tcMar>
              <w:top w:w="100" w:type="dxa"/>
              <w:left w:w="100" w:type="dxa"/>
              <w:bottom w:w="100" w:type="dxa"/>
              <w:right w:w="100" w:type="dxa"/>
            </w:tcMar>
          </w:tcPr>
          <w:p w14:paraId="20D04D4C" w14:textId="77777777" w:rsidR="00A21B92" w:rsidRPr="00A21B92" w:rsidRDefault="00A21B92" w:rsidP="00956CAF">
            <w:pPr>
              <w:pStyle w:val="normal0"/>
              <w:widowControl w:val="0"/>
              <w:spacing w:line="240" w:lineRule="auto"/>
              <w:rPr>
                <w:sz w:val="18"/>
                <w:szCs w:val="18"/>
              </w:rPr>
            </w:pPr>
            <w:r w:rsidRPr="00A21B92">
              <w:rPr>
                <w:i/>
                <w:sz w:val="18"/>
                <w:szCs w:val="18"/>
              </w:rPr>
              <w:t xml:space="preserve">Canadian Oil Ltd. et al. v. </w:t>
            </w:r>
            <w:proofErr w:type="spellStart"/>
            <w:r w:rsidRPr="00A21B92">
              <w:rPr>
                <w:i/>
                <w:sz w:val="18"/>
                <w:szCs w:val="18"/>
              </w:rPr>
              <w:t>Paddon</w:t>
            </w:r>
            <w:proofErr w:type="spellEnd"/>
            <w:r w:rsidRPr="00A21B92">
              <w:rPr>
                <w:i/>
                <w:sz w:val="18"/>
                <w:szCs w:val="18"/>
              </w:rPr>
              <w:t xml:space="preserve">-Hughes Development Co. Ltd, </w:t>
            </w:r>
            <w:proofErr w:type="spellStart"/>
            <w:r w:rsidRPr="00A21B92">
              <w:rPr>
                <w:i/>
                <w:sz w:val="18"/>
                <w:szCs w:val="18"/>
              </w:rPr>
              <w:t>Hambly</w:t>
            </w:r>
            <w:proofErr w:type="spellEnd"/>
            <w:r w:rsidRPr="00A21B92">
              <w:rPr>
                <w:i/>
                <w:sz w:val="18"/>
                <w:szCs w:val="18"/>
              </w:rPr>
              <w:t>, et al, [1970] S.C.R. 932</w:t>
            </w:r>
          </w:p>
        </w:tc>
      </w:tr>
      <w:tr w:rsidR="00A21B92" w:rsidRPr="00EE03B6" w14:paraId="63B8D962" w14:textId="77777777" w:rsidTr="00956CAF">
        <w:tc>
          <w:tcPr>
            <w:tcW w:w="2227" w:type="dxa"/>
            <w:tcMar>
              <w:top w:w="100" w:type="dxa"/>
              <w:left w:w="100" w:type="dxa"/>
              <w:bottom w:w="100" w:type="dxa"/>
              <w:right w:w="100" w:type="dxa"/>
            </w:tcMar>
          </w:tcPr>
          <w:p w14:paraId="09D2FD4D" w14:textId="77777777" w:rsidR="00A21B92" w:rsidRPr="00A21B92" w:rsidRDefault="00A21B92" w:rsidP="00956CAF">
            <w:pPr>
              <w:pStyle w:val="normal0"/>
              <w:widowControl w:val="0"/>
              <w:spacing w:line="240" w:lineRule="auto"/>
              <w:rPr>
                <w:sz w:val="18"/>
                <w:szCs w:val="18"/>
              </w:rPr>
            </w:pPr>
            <w:r w:rsidRPr="00A21B92">
              <w:rPr>
                <w:sz w:val="18"/>
                <w:szCs w:val="18"/>
              </w:rPr>
              <w:t>Equity and estoppel</w:t>
            </w:r>
          </w:p>
          <w:p w14:paraId="7E4C1F40" w14:textId="77777777" w:rsidR="00A21B92" w:rsidRPr="00A21B92" w:rsidRDefault="00A21B92" w:rsidP="00956CAF">
            <w:pPr>
              <w:pStyle w:val="normal0"/>
              <w:widowControl w:val="0"/>
              <w:spacing w:line="240" w:lineRule="auto"/>
              <w:rPr>
                <w:sz w:val="18"/>
                <w:szCs w:val="18"/>
              </w:rPr>
            </w:pPr>
          </w:p>
          <w:p w14:paraId="4957E7DD" w14:textId="77777777" w:rsidR="00A21B92" w:rsidRPr="00A21B92" w:rsidRDefault="00A21B92" w:rsidP="00956CAF">
            <w:pPr>
              <w:pStyle w:val="normal0"/>
              <w:widowControl w:val="0"/>
              <w:spacing w:line="240" w:lineRule="auto"/>
              <w:rPr>
                <w:sz w:val="18"/>
                <w:szCs w:val="18"/>
              </w:rPr>
            </w:pPr>
            <w:r w:rsidRPr="00A21B92">
              <w:rPr>
                <w:sz w:val="18"/>
                <w:szCs w:val="18"/>
              </w:rPr>
              <w:t>Estoppel suspends legal rights</w:t>
            </w:r>
          </w:p>
        </w:tc>
        <w:tc>
          <w:tcPr>
            <w:tcW w:w="4536" w:type="dxa"/>
            <w:tcMar>
              <w:top w:w="100" w:type="dxa"/>
              <w:left w:w="100" w:type="dxa"/>
              <w:bottom w:w="100" w:type="dxa"/>
              <w:right w:w="100" w:type="dxa"/>
            </w:tcMar>
          </w:tcPr>
          <w:p w14:paraId="4C66EED0" w14:textId="77777777" w:rsidR="00A21B92" w:rsidRPr="00A21B92" w:rsidRDefault="00A21B92" w:rsidP="00660DD8">
            <w:pPr>
              <w:pStyle w:val="normal0"/>
              <w:widowControl w:val="0"/>
              <w:numPr>
                <w:ilvl w:val="0"/>
                <w:numId w:val="98"/>
              </w:numPr>
              <w:spacing w:line="240" w:lineRule="auto"/>
              <w:rPr>
                <w:sz w:val="18"/>
                <w:szCs w:val="18"/>
              </w:rPr>
            </w:pPr>
            <w:r w:rsidRPr="00A21B92">
              <w:rPr>
                <w:sz w:val="18"/>
                <w:szCs w:val="18"/>
              </w:rPr>
              <w:t xml:space="preserve">Must be fair to enforce promise </w:t>
            </w:r>
          </w:p>
          <w:p w14:paraId="23E48020" w14:textId="77777777" w:rsidR="00A21B92" w:rsidRPr="00A21B92" w:rsidRDefault="00A21B92" w:rsidP="00660DD8">
            <w:pPr>
              <w:pStyle w:val="normal0"/>
              <w:widowControl w:val="0"/>
              <w:numPr>
                <w:ilvl w:val="0"/>
                <w:numId w:val="98"/>
              </w:numPr>
              <w:spacing w:line="240" w:lineRule="auto"/>
              <w:rPr>
                <w:sz w:val="18"/>
                <w:szCs w:val="18"/>
              </w:rPr>
            </w:pPr>
            <w:r w:rsidRPr="00A21B92">
              <w:rPr>
                <w:sz w:val="18"/>
                <w:szCs w:val="18"/>
              </w:rPr>
              <w:t>A promise made under duress should not be estopped</w:t>
            </w:r>
          </w:p>
          <w:p w14:paraId="101407F2" w14:textId="77777777" w:rsidR="00A21B92" w:rsidRPr="00A21B92" w:rsidRDefault="00A21B92" w:rsidP="00660DD8">
            <w:pPr>
              <w:pStyle w:val="normal0"/>
              <w:widowControl w:val="0"/>
              <w:numPr>
                <w:ilvl w:val="0"/>
                <w:numId w:val="98"/>
              </w:numPr>
              <w:spacing w:line="240" w:lineRule="auto"/>
              <w:rPr>
                <w:sz w:val="18"/>
                <w:szCs w:val="18"/>
              </w:rPr>
            </w:pPr>
            <w:r w:rsidRPr="00A21B92">
              <w:rPr>
                <w:sz w:val="18"/>
                <w:szCs w:val="18"/>
              </w:rPr>
              <w:t>Promissory estoppel suspends legal right and precludes enforcement of them</w:t>
            </w:r>
          </w:p>
        </w:tc>
        <w:tc>
          <w:tcPr>
            <w:tcW w:w="3118" w:type="dxa"/>
            <w:tcMar>
              <w:top w:w="100" w:type="dxa"/>
              <w:left w:w="100" w:type="dxa"/>
              <w:bottom w:w="100" w:type="dxa"/>
              <w:right w:w="100" w:type="dxa"/>
            </w:tcMar>
          </w:tcPr>
          <w:p w14:paraId="6B818ADB" w14:textId="77777777" w:rsidR="00A21B92" w:rsidRPr="00A21B92" w:rsidRDefault="00A21B92" w:rsidP="00956CAF">
            <w:pPr>
              <w:rPr>
                <w:rFonts w:ascii="Arial" w:hAnsi="Arial" w:cs="Arial"/>
                <w:sz w:val="18"/>
                <w:szCs w:val="18"/>
              </w:rPr>
            </w:pPr>
            <w:r w:rsidRPr="00A21B92">
              <w:rPr>
                <w:rFonts w:ascii="Arial" w:hAnsi="Arial" w:cs="Arial"/>
                <w:sz w:val="18"/>
                <w:szCs w:val="18"/>
              </w:rPr>
              <w:t>D. &amp; C. Builders Ltd. v. Rees [1965] 3 AII ER 837 CA</w:t>
            </w:r>
          </w:p>
        </w:tc>
      </w:tr>
    </w:tbl>
    <w:p w14:paraId="5ADD782C" w14:textId="77777777" w:rsidR="006237DF" w:rsidRDefault="006237DF" w:rsidP="006237DF">
      <w:pPr>
        <w:pStyle w:val="normal0"/>
      </w:pPr>
    </w:p>
    <w:p w14:paraId="7D581642" w14:textId="77777777" w:rsidR="006237DF" w:rsidRDefault="006237DF" w:rsidP="00990E68">
      <w:pPr>
        <w:pStyle w:val="CAN-heading3"/>
      </w:pPr>
      <w:bookmarkStart w:id="77" w:name="_Toc343110779"/>
      <w:r>
        <w:t>No Grounds for Estoppel</w:t>
      </w:r>
      <w:bookmarkEnd w:id="77"/>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536"/>
        <w:gridCol w:w="3118"/>
      </w:tblGrid>
      <w:tr w:rsidR="004B7C69" w:rsidRPr="00EE03B6" w14:paraId="5C5A81DF" w14:textId="77777777" w:rsidTr="00956CAF">
        <w:tc>
          <w:tcPr>
            <w:tcW w:w="2227" w:type="dxa"/>
            <w:tcMar>
              <w:top w:w="100" w:type="dxa"/>
              <w:left w:w="100" w:type="dxa"/>
              <w:bottom w:w="100" w:type="dxa"/>
              <w:right w:w="100" w:type="dxa"/>
            </w:tcMar>
          </w:tcPr>
          <w:p w14:paraId="46F82250" w14:textId="77777777" w:rsidR="004B7C69" w:rsidRPr="00EE03B6" w:rsidRDefault="004B7C69" w:rsidP="00956CAF">
            <w:pPr>
              <w:pStyle w:val="normal0"/>
              <w:widowControl w:val="0"/>
              <w:spacing w:line="240" w:lineRule="auto"/>
              <w:rPr>
                <w:sz w:val="18"/>
                <w:szCs w:val="18"/>
              </w:rPr>
            </w:pPr>
            <w:r w:rsidRPr="00EE03B6">
              <w:rPr>
                <w:sz w:val="18"/>
                <w:szCs w:val="18"/>
              </w:rPr>
              <w:t>Past term not enforced can still be estopped</w:t>
            </w:r>
          </w:p>
        </w:tc>
        <w:tc>
          <w:tcPr>
            <w:tcW w:w="4536" w:type="dxa"/>
            <w:tcMar>
              <w:top w:w="100" w:type="dxa"/>
              <w:left w:w="100" w:type="dxa"/>
              <w:bottom w:w="100" w:type="dxa"/>
              <w:right w:w="100" w:type="dxa"/>
            </w:tcMar>
          </w:tcPr>
          <w:p w14:paraId="384938B2" w14:textId="77777777" w:rsidR="004B7C69" w:rsidRPr="00EE03B6" w:rsidRDefault="004B7C69" w:rsidP="00956CAF">
            <w:pPr>
              <w:pStyle w:val="normal0"/>
              <w:widowControl w:val="0"/>
              <w:spacing w:line="240" w:lineRule="auto"/>
              <w:rPr>
                <w:sz w:val="18"/>
                <w:szCs w:val="18"/>
              </w:rPr>
            </w:pPr>
            <w:r w:rsidRPr="00EE03B6">
              <w:rPr>
                <w:sz w:val="18"/>
                <w:szCs w:val="18"/>
              </w:rPr>
              <w:t>Lack of enforcement of a term in a contract IS NOT grounds for estopping that enforcement later</w:t>
            </w:r>
          </w:p>
        </w:tc>
        <w:tc>
          <w:tcPr>
            <w:tcW w:w="3118" w:type="dxa"/>
            <w:tcMar>
              <w:top w:w="100" w:type="dxa"/>
              <w:left w:w="100" w:type="dxa"/>
              <w:bottom w:w="100" w:type="dxa"/>
              <w:right w:w="100" w:type="dxa"/>
            </w:tcMar>
          </w:tcPr>
          <w:p w14:paraId="6C10D223" w14:textId="77777777" w:rsidR="004B7C69" w:rsidRPr="00EE03B6" w:rsidRDefault="004B7C69" w:rsidP="00956CAF">
            <w:pPr>
              <w:pStyle w:val="normal0"/>
              <w:widowControl w:val="0"/>
              <w:spacing w:line="240" w:lineRule="auto"/>
              <w:rPr>
                <w:sz w:val="18"/>
                <w:szCs w:val="18"/>
              </w:rPr>
            </w:pPr>
            <w:r w:rsidRPr="00EE03B6">
              <w:rPr>
                <w:i/>
                <w:sz w:val="18"/>
                <w:szCs w:val="18"/>
              </w:rPr>
              <w:t>John Burrows Ltd. v. Subsurface Surveys Ltd.</w:t>
            </w:r>
            <w:r w:rsidRPr="00EE03B6">
              <w:rPr>
                <w:sz w:val="18"/>
                <w:szCs w:val="18"/>
              </w:rPr>
              <w:t>, [1968] S.C.J. No. 41, [1968] S.C.R. 607</w:t>
            </w:r>
          </w:p>
        </w:tc>
      </w:tr>
      <w:tr w:rsidR="004B7C69" w:rsidRPr="00EE03B6" w14:paraId="2271DF26" w14:textId="77777777" w:rsidTr="00956CAF">
        <w:tc>
          <w:tcPr>
            <w:tcW w:w="2227" w:type="dxa"/>
            <w:tcMar>
              <w:top w:w="100" w:type="dxa"/>
              <w:left w:w="100" w:type="dxa"/>
              <w:bottom w:w="100" w:type="dxa"/>
              <w:right w:w="100" w:type="dxa"/>
            </w:tcMar>
          </w:tcPr>
          <w:p w14:paraId="17353D47" w14:textId="77777777" w:rsidR="004B7C69" w:rsidRPr="00EE03B6" w:rsidRDefault="004B7C69" w:rsidP="00956CAF">
            <w:pPr>
              <w:pStyle w:val="normal0"/>
              <w:widowControl w:val="0"/>
              <w:spacing w:line="240" w:lineRule="auto"/>
              <w:rPr>
                <w:sz w:val="18"/>
                <w:szCs w:val="18"/>
              </w:rPr>
            </w:pPr>
            <w:r w:rsidRPr="00EE03B6">
              <w:rPr>
                <w:sz w:val="18"/>
                <w:szCs w:val="18"/>
              </w:rPr>
              <w:t>Estoppel unavailable where inequitable</w:t>
            </w:r>
          </w:p>
        </w:tc>
        <w:tc>
          <w:tcPr>
            <w:tcW w:w="4536" w:type="dxa"/>
            <w:tcMar>
              <w:top w:w="100" w:type="dxa"/>
              <w:left w:w="100" w:type="dxa"/>
              <w:bottom w:w="100" w:type="dxa"/>
              <w:right w:w="100" w:type="dxa"/>
            </w:tcMar>
          </w:tcPr>
          <w:p w14:paraId="707C8A88" w14:textId="77777777" w:rsidR="004B7C69" w:rsidRPr="00EE03B6" w:rsidRDefault="004B7C69" w:rsidP="00956CAF">
            <w:pPr>
              <w:pStyle w:val="normal0"/>
              <w:widowControl w:val="0"/>
              <w:spacing w:line="240" w:lineRule="auto"/>
              <w:rPr>
                <w:sz w:val="18"/>
                <w:szCs w:val="18"/>
              </w:rPr>
            </w:pPr>
          </w:p>
        </w:tc>
        <w:tc>
          <w:tcPr>
            <w:tcW w:w="3118" w:type="dxa"/>
            <w:tcMar>
              <w:top w:w="100" w:type="dxa"/>
              <w:left w:w="100" w:type="dxa"/>
              <w:bottom w:w="100" w:type="dxa"/>
              <w:right w:w="100" w:type="dxa"/>
            </w:tcMar>
          </w:tcPr>
          <w:p w14:paraId="74DB7705" w14:textId="77777777" w:rsidR="004B7C69" w:rsidRPr="00EE03B6" w:rsidRDefault="004B7C69" w:rsidP="00956CAF">
            <w:pPr>
              <w:pStyle w:val="normal0"/>
              <w:widowControl w:val="0"/>
              <w:spacing w:line="240" w:lineRule="auto"/>
              <w:rPr>
                <w:sz w:val="18"/>
                <w:szCs w:val="18"/>
              </w:rPr>
            </w:pPr>
            <w:r w:rsidRPr="00EE03B6">
              <w:rPr>
                <w:i/>
                <w:sz w:val="18"/>
                <w:szCs w:val="18"/>
              </w:rPr>
              <w:t>D. &amp; C. Builders Ltd. v. Rees,</w:t>
            </w:r>
            <w:r w:rsidRPr="00EE03B6">
              <w:rPr>
                <w:sz w:val="18"/>
                <w:szCs w:val="18"/>
              </w:rPr>
              <w:t xml:space="preserve"> [1965] 3 All E.R. 837 (C.A.)</w:t>
            </w:r>
          </w:p>
        </w:tc>
      </w:tr>
      <w:tr w:rsidR="004B7C69" w:rsidRPr="00EE03B6" w14:paraId="29A6A2CF" w14:textId="77777777" w:rsidTr="00956CAF">
        <w:tc>
          <w:tcPr>
            <w:tcW w:w="2227" w:type="dxa"/>
            <w:tcMar>
              <w:top w:w="100" w:type="dxa"/>
              <w:left w:w="100" w:type="dxa"/>
              <w:bottom w:w="100" w:type="dxa"/>
              <w:right w:w="100" w:type="dxa"/>
            </w:tcMar>
          </w:tcPr>
          <w:p w14:paraId="058A70AD" w14:textId="77777777" w:rsidR="004B7C69" w:rsidRPr="00EE03B6" w:rsidRDefault="004B7C69" w:rsidP="00956CAF">
            <w:pPr>
              <w:pStyle w:val="normal0"/>
              <w:widowControl w:val="0"/>
              <w:spacing w:line="240" w:lineRule="auto"/>
              <w:rPr>
                <w:sz w:val="18"/>
                <w:szCs w:val="18"/>
              </w:rPr>
            </w:pPr>
            <w:r w:rsidRPr="00EE03B6">
              <w:rPr>
                <w:sz w:val="18"/>
                <w:szCs w:val="18"/>
              </w:rPr>
              <w:t>Estoppel must preserve equity</w:t>
            </w:r>
          </w:p>
        </w:tc>
        <w:tc>
          <w:tcPr>
            <w:tcW w:w="4536" w:type="dxa"/>
            <w:tcMar>
              <w:top w:w="100" w:type="dxa"/>
              <w:left w:w="100" w:type="dxa"/>
              <w:bottom w:w="100" w:type="dxa"/>
              <w:right w:w="100" w:type="dxa"/>
            </w:tcMar>
          </w:tcPr>
          <w:p w14:paraId="2B115558" w14:textId="77777777" w:rsidR="004B7C69" w:rsidRPr="00EE03B6" w:rsidRDefault="004B7C69" w:rsidP="00956CAF">
            <w:pPr>
              <w:pStyle w:val="normal0"/>
              <w:widowControl w:val="0"/>
              <w:spacing w:line="240" w:lineRule="auto"/>
              <w:rPr>
                <w:sz w:val="18"/>
                <w:szCs w:val="18"/>
              </w:rPr>
            </w:pPr>
            <w:r w:rsidRPr="00EE03B6">
              <w:rPr>
                <w:sz w:val="18"/>
                <w:szCs w:val="18"/>
              </w:rPr>
              <w:t>Will stop where it would be unconscionable or unfair to continue estoppel</w:t>
            </w:r>
          </w:p>
        </w:tc>
        <w:tc>
          <w:tcPr>
            <w:tcW w:w="3118" w:type="dxa"/>
            <w:tcMar>
              <w:top w:w="100" w:type="dxa"/>
              <w:left w:w="100" w:type="dxa"/>
              <w:bottom w:w="100" w:type="dxa"/>
              <w:right w:w="100" w:type="dxa"/>
            </w:tcMar>
          </w:tcPr>
          <w:p w14:paraId="5303E929" w14:textId="77777777" w:rsidR="004B7C69" w:rsidRPr="00EE03B6" w:rsidRDefault="004B7C69" w:rsidP="00956CAF">
            <w:pPr>
              <w:pStyle w:val="normal0"/>
              <w:widowControl w:val="0"/>
              <w:spacing w:line="240" w:lineRule="auto"/>
              <w:rPr>
                <w:sz w:val="18"/>
                <w:szCs w:val="18"/>
              </w:rPr>
            </w:pPr>
            <w:r w:rsidRPr="00EE03B6">
              <w:rPr>
                <w:sz w:val="18"/>
                <w:szCs w:val="18"/>
              </w:rPr>
              <w:t>M. (N.) v. A. (A.T.), 2003 BCCA 297</w:t>
            </w:r>
          </w:p>
          <w:p w14:paraId="58149BB7" w14:textId="77777777" w:rsidR="004B7C69" w:rsidRPr="00EE03B6" w:rsidRDefault="004B7C69" w:rsidP="00956CAF">
            <w:pPr>
              <w:pStyle w:val="normal0"/>
              <w:widowControl w:val="0"/>
              <w:spacing w:line="240" w:lineRule="auto"/>
              <w:rPr>
                <w:sz w:val="18"/>
                <w:szCs w:val="18"/>
              </w:rPr>
            </w:pPr>
          </w:p>
        </w:tc>
      </w:tr>
    </w:tbl>
    <w:p w14:paraId="2407C3BE" w14:textId="77777777" w:rsidR="006237DF" w:rsidRDefault="006237DF" w:rsidP="006237DF">
      <w:pPr>
        <w:pStyle w:val="normal0"/>
      </w:pPr>
    </w:p>
    <w:p w14:paraId="58ED0AFE" w14:textId="77777777" w:rsidR="006237DF" w:rsidRDefault="006237DF" w:rsidP="004B7C69">
      <w:pPr>
        <w:pStyle w:val="CAN-heading3"/>
      </w:pPr>
      <w:bookmarkStart w:id="78" w:name="_Toc343110780"/>
      <w:r w:rsidRPr="004B7C69">
        <w:t>Waiver</w:t>
      </w:r>
      <w:bookmarkEnd w:id="78"/>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536"/>
        <w:gridCol w:w="3118"/>
      </w:tblGrid>
      <w:tr w:rsidR="004B7C69" w:rsidRPr="00EE03B6" w14:paraId="5625A5C1" w14:textId="77777777" w:rsidTr="00956CAF">
        <w:tc>
          <w:tcPr>
            <w:tcW w:w="2227" w:type="dxa"/>
            <w:tcMar>
              <w:top w:w="100" w:type="dxa"/>
              <w:left w:w="100" w:type="dxa"/>
              <w:bottom w:w="100" w:type="dxa"/>
              <w:right w:w="100" w:type="dxa"/>
            </w:tcMar>
          </w:tcPr>
          <w:p w14:paraId="7BDFF622" w14:textId="77777777" w:rsidR="004B7C69" w:rsidRPr="00EE03B6" w:rsidRDefault="004B7C69" w:rsidP="00956CAF">
            <w:pPr>
              <w:pStyle w:val="normal0"/>
              <w:widowControl w:val="0"/>
              <w:spacing w:line="240" w:lineRule="auto"/>
              <w:rPr>
                <w:b/>
                <w:sz w:val="18"/>
                <w:szCs w:val="18"/>
              </w:rPr>
            </w:pPr>
            <w:r w:rsidRPr="00EE03B6">
              <w:rPr>
                <w:b/>
                <w:sz w:val="18"/>
                <w:szCs w:val="18"/>
              </w:rPr>
              <w:t>Election</w:t>
            </w:r>
            <w:r>
              <w:rPr>
                <w:b/>
                <w:sz w:val="18"/>
                <w:szCs w:val="18"/>
              </w:rPr>
              <w:t xml:space="preserve"> of a legal right</w:t>
            </w:r>
          </w:p>
        </w:tc>
        <w:tc>
          <w:tcPr>
            <w:tcW w:w="4536" w:type="dxa"/>
            <w:tcMar>
              <w:top w:w="100" w:type="dxa"/>
              <w:left w:w="100" w:type="dxa"/>
              <w:bottom w:w="100" w:type="dxa"/>
              <w:right w:w="100" w:type="dxa"/>
            </w:tcMar>
          </w:tcPr>
          <w:p w14:paraId="59F2743B" w14:textId="77777777" w:rsidR="004B7C69" w:rsidRPr="003E55A0" w:rsidRDefault="004B7C69" w:rsidP="00956CAF">
            <w:pPr>
              <w:pStyle w:val="normal0"/>
              <w:widowControl w:val="0"/>
              <w:spacing w:line="240" w:lineRule="auto"/>
              <w:rPr>
                <w:sz w:val="18"/>
                <w:szCs w:val="18"/>
              </w:rPr>
            </w:pPr>
            <w:r w:rsidRPr="003E55A0">
              <w:rPr>
                <w:sz w:val="18"/>
                <w:szCs w:val="18"/>
              </w:rPr>
              <w:t xml:space="preserve">Party made a choice between two inconsistent courses of action: once decision is made </w:t>
            </w:r>
            <w:r>
              <w:rPr>
                <w:sz w:val="18"/>
                <w:szCs w:val="18"/>
              </w:rPr>
              <w:t xml:space="preserve">other option is waived and can’t be relied on.  Contract considered modified </w:t>
            </w:r>
            <w:proofErr w:type="gramStart"/>
            <w:r>
              <w:rPr>
                <w:sz w:val="18"/>
                <w:szCs w:val="18"/>
              </w:rPr>
              <w:t>to take</w:t>
            </w:r>
            <w:proofErr w:type="gramEnd"/>
            <w:r>
              <w:rPr>
                <w:sz w:val="18"/>
                <w:szCs w:val="18"/>
              </w:rPr>
              <w:t xml:space="preserve"> other option out.</w:t>
            </w:r>
          </w:p>
        </w:tc>
        <w:tc>
          <w:tcPr>
            <w:tcW w:w="3118" w:type="dxa"/>
            <w:tcMar>
              <w:top w:w="100" w:type="dxa"/>
              <w:left w:w="100" w:type="dxa"/>
              <w:bottom w:w="100" w:type="dxa"/>
              <w:right w:w="100" w:type="dxa"/>
            </w:tcMar>
          </w:tcPr>
          <w:p w14:paraId="4561DB44" w14:textId="77777777" w:rsidR="004B7C69" w:rsidRPr="00F4000C" w:rsidRDefault="004B7C69" w:rsidP="00956CAF">
            <w:pPr>
              <w:pStyle w:val="normal0"/>
              <w:widowControl w:val="0"/>
              <w:spacing w:line="240" w:lineRule="auto"/>
              <w:rPr>
                <w:rFonts w:eastAsia="Cambria"/>
                <w:sz w:val="18"/>
                <w:szCs w:val="18"/>
              </w:rPr>
            </w:pPr>
            <w:r w:rsidRPr="00F4000C">
              <w:rPr>
                <w:rFonts w:eastAsia="Cambria"/>
                <w:sz w:val="18"/>
                <w:szCs w:val="18"/>
              </w:rPr>
              <w:t>Motor Oil Hellas (Corinth) Refineries SA v. Shipping Corp. of India (The “Kanchenjunga”), [1990] 1 Lloyd’s Rep. 391 at 398 (H.L.)</w:t>
            </w:r>
          </w:p>
        </w:tc>
      </w:tr>
      <w:tr w:rsidR="004B7C69" w:rsidRPr="00EE03B6" w14:paraId="58E2C546" w14:textId="77777777" w:rsidTr="00956CAF">
        <w:tc>
          <w:tcPr>
            <w:tcW w:w="2227" w:type="dxa"/>
            <w:tcMar>
              <w:top w:w="100" w:type="dxa"/>
              <w:left w:w="100" w:type="dxa"/>
              <w:bottom w:w="100" w:type="dxa"/>
              <w:right w:w="100" w:type="dxa"/>
            </w:tcMar>
          </w:tcPr>
          <w:p w14:paraId="7D54C616" w14:textId="77777777" w:rsidR="004B7C69" w:rsidRPr="00EE03B6" w:rsidRDefault="004B7C69" w:rsidP="00956CAF">
            <w:pPr>
              <w:pStyle w:val="normal0"/>
              <w:widowControl w:val="0"/>
              <w:spacing w:line="240" w:lineRule="auto"/>
              <w:rPr>
                <w:b/>
                <w:sz w:val="18"/>
                <w:szCs w:val="18"/>
              </w:rPr>
            </w:pPr>
            <w:r w:rsidRPr="00EE03B6">
              <w:rPr>
                <w:b/>
                <w:sz w:val="18"/>
                <w:szCs w:val="18"/>
              </w:rPr>
              <w:t>Abandonment</w:t>
            </w:r>
            <w:r>
              <w:rPr>
                <w:b/>
                <w:sz w:val="18"/>
                <w:szCs w:val="18"/>
              </w:rPr>
              <w:t xml:space="preserve"> of a legal right</w:t>
            </w:r>
          </w:p>
        </w:tc>
        <w:tc>
          <w:tcPr>
            <w:tcW w:w="4536" w:type="dxa"/>
            <w:tcMar>
              <w:top w:w="100" w:type="dxa"/>
              <w:left w:w="100" w:type="dxa"/>
              <w:bottom w:w="100" w:type="dxa"/>
              <w:right w:w="100" w:type="dxa"/>
            </w:tcMar>
          </w:tcPr>
          <w:p w14:paraId="38402630" w14:textId="77777777" w:rsidR="004B7C69" w:rsidRPr="003E55A0" w:rsidRDefault="004B7C69" w:rsidP="00956CAF">
            <w:pPr>
              <w:pStyle w:val="normal0"/>
              <w:widowControl w:val="0"/>
              <w:spacing w:line="240" w:lineRule="auto"/>
              <w:rPr>
                <w:sz w:val="18"/>
                <w:szCs w:val="18"/>
              </w:rPr>
            </w:pPr>
            <w:r w:rsidRPr="003E55A0">
              <w:rPr>
                <w:sz w:val="18"/>
                <w:szCs w:val="18"/>
              </w:rPr>
              <w:t>Waiver is found only where the evidence demonstrates the party waiving had:</w:t>
            </w:r>
          </w:p>
          <w:p w14:paraId="1005E45F" w14:textId="77777777" w:rsidR="004B7C69" w:rsidRPr="003E55A0" w:rsidRDefault="004B7C69" w:rsidP="00956CAF">
            <w:pPr>
              <w:pStyle w:val="normal0"/>
              <w:widowControl w:val="0"/>
              <w:spacing w:line="240" w:lineRule="auto"/>
              <w:rPr>
                <w:sz w:val="18"/>
                <w:szCs w:val="18"/>
              </w:rPr>
            </w:pPr>
            <w:r w:rsidRPr="003E55A0">
              <w:rPr>
                <w:sz w:val="18"/>
                <w:szCs w:val="18"/>
              </w:rPr>
              <w:t>- Full knowledge of rights</w:t>
            </w:r>
          </w:p>
          <w:p w14:paraId="4D16B753" w14:textId="77777777" w:rsidR="004B7C69" w:rsidRPr="003E55A0" w:rsidRDefault="004B7C69" w:rsidP="00956CAF">
            <w:pPr>
              <w:pStyle w:val="normal0"/>
              <w:widowControl w:val="0"/>
              <w:spacing w:line="240" w:lineRule="auto"/>
              <w:rPr>
                <w:sz w:val="18"/>
                <w:szCs w:val="18"/>
              </w:rPr>
            </w:pPr>
            <w:r w:rsidRPr="003E55A0">
              <w:rPr>
                <w:sz w:val="18"/>
                <w:szCs w:val="18"/>
              </w:rPr>
              <w:t>- Unequivocal and conscious intention to abandon them</w:t>
            </w:r>
          </w:p>
          <w:p w14:paraId="7B83C86F" w14:textId="77777777" w:rsidR="004B7C69" w:rsidRPr="00EE03B6" w:rsidRDefault="004B7C69" w:rsidP="00956CAF">
            <w:pPr>
              <w:pStyle w:val="normal0"/>
              <w:widowControl w:val="0"/>
              <w:spacing w:line="240" w:lineRule="auto"/>
              <w:rPr>
                <w:b/>
                <w:sz w:val="18"/>
                <w:szCs w:val="18"/>
              </w:rPr>
            </w:pPr>
          </w:p>
        </w:tc>
        <w:tc>
          <w:tcPr>
            <w:tcW w:w="3118" w:type="dxa"/>
            <w:tcMar>
              <w:top w:w="100" w:type="dxa"/>
              <w:left w:w="100" w:type="dxa"/>
              <w:bottom w:w="100" w:type="dxa"/>
              <w:right w:w="100" w:type="dxa"/>
            </w:tcMar>
          </w:tcPr>
          <w:p w14:paraId="09AD5000" w14:textId="77777777" w:rsidR="004B7C69" w:rsidRPr="00F4000C" w:rsidRDefault="004B7C69" w:rsidP="00956CAF">
            <w:pPr>
              <w:pStyle w:val="normal0"/>
              <w:widowControl w:val="0"/>
              <w:spacing w:line="240" w:lineRule="auto"/>
              <w:rPr>
                <w:rFonts w:eastAsia="Cambria"/>
                <w:sz w:val="18"/>
                <w:szCs w:val="18"/>
              </w:rPr>
            </w:pPr>
            <w:r w:rsidRPr="00F4000C">
              <w:rPr>
                <w:rFonts w:eastAsia="Cambria"/>
                <w:sz w:val="18"/>
                <w:szCs w:val="18"/>
              </w:rPr>
              <w:t>Saskatchewan River Bungalows Ltd. v. Maritime Life Assurance Co., [1994] 2 S.C.R. 490</w:t>
            </w:r>
          </w:p>
        </w:tc>
      </w:tr>
      <w:tr w:rsidR="004B7C69" w:rsidRPr="00EE03B6" w14:paraId="29702C28" w14:textId="77777777" w:rsidTr="00956CAF">
        <w:tc>
          <w:tcPr>
            <w:tcW w:w="2227" w:type="dxa"/>
            <w:tcMar>
              <w:top w:w="100" w:type="dxa"/>
              <w:left w:w="100" w:type="dxa"/>
              <w:bottom w:w="100" w:type="dxa"/>
              <w:right w:w="100" w:type="dxa"/>
            </w:tcMar>
          </w:tcPr>
          <w:p w14:paraId="0EB6EDE4" w14:textId="77777777" w:rsidR="004B7C69" w:rsidRPr="00EE03B6" w:rsidRDefault="004B7C69" w:rsidP="00956CAF">
            <w:pPr>
              <w:pStyle w:val="normal0"/>
              <w:widowControl w:val="0"/>
              <w:spacing w:line="240" w:lineRule="auto"/>
              <w:rPr>
                <w:b/>
                <w:sz w:val="18"/>
                <w:szCs w:val="18"/>
              </w:rPr>
            </w:pPr>
            <w:r w:rsidRPr="00EE03B6">
              <w:rPr>
                <w:b/>
                <w:sz w:val="18"/>
                <w:szCs w:val="18"/>
              </w:rPr>
              <w:t xml:space="preserve">You can take an abandonment back </w:t>
            </w:r>
          </w:p>
        </w:tc>
        <w:tc>
          <w:tcPr>
            <w:tcW w:w="4536" w:type="dxa"/>
            <w:tcMar>
              <w:top w:w="100" w:type="dxa"/>
              <w:left w:w="100" w:type="dxa"/>
              <w:bottom w:w="100" w:type="dxa"/>
              <w:right w:w="100" w:type="dxa"/>
            </w:tcMar>
          </w:tcPr>
          <w:p w14:paraId="1AD1070B" w14:textId="77777777" w:rsidR="004B7C69" w:rsidRPr="00DE2170" w:rsidRDefault="004B7C69" w:rsidP="00956CAF">
            <w:pPr>
              <w:pStyle w:val="normal0"/>
              <w:widowControl w:val="0"/>
              <w:spacing w:line="240" w:lineRule="auto"/>
              <w:rPr>
                <w:sz w:val="18"/>
                <w:szCs w:val="18"/>
              </w:rPr>
            </w:pPr>
            <w:r w:rsidRPr="00DE2170">
              <w:rPr>
                <w:sz w:val="18"/>
                <w:szCs w:val="18"/>
              </w:rPr>
              <w:t>A “waiver” could be retracte</w:t>
            </w:r>
            <w:r>
              <w:rPr>
                <w:sz w:val="18"/>
                <w:szCs w:val="18"/>
              </w:rPr>
              <w:t xml:space="preserve">d if reasonable notice is given </w:t>
            </w:r>
            <w:r w:rsidRPr="00DE2170">
              <w:rPr>
                <w:sz w:val="18"/>
                <w:szCs w:val="18"/>
              </w:rPr>
              <w:t>to the party in whose favour it operates. If th</w:t>
            </w:r>
            <w:r>
              <w:rPr>
                <w:sz w:val="18"/>
                <w:szCs w:val="18"/>
              </w:rPr>
              <w:t xml:space="preserve">e other party has not relied on </w:t>
            </w:r>
            <w:r w:rsidRPr="00DE2170">
              <w:rPr>
                <w:sz w:val="18"/>
                <w:szCs w:val="18"/>
              </w:rPr>
              <w:t>the waiver, then there is no requirement of a notice to abandon the waiver.</w:t>
            </w:r>
          </w:p>
        </w:tc>
        <w:tc>
          <w:tcPr>
            <w:tcW w:w="3118" w:type="dxa"/>
            <w:tcMar>
              <w:top w:w="100" w:type="dxa"/>
              <w:left w:w="100" w:type="dxa"/>
              <w:bottom w:w="100" w:type="dxa"/>
              <w:right w:w="100" w:type="dxa"/>
            </w:tcMar>
          </w:tcPr>
          <w:p w14:paraId="6007E1D9" w14:textId="77777777" w:rsidR="004B7C69" w:rsidRPr="00F4000C" w:rsidRDefault="004B7C69" w:rsidP="00956CAF">
            <w:pPr>
              <w:pStyle w:val="normal0"/>
              <w:widowControl w:val="0"/>
              <w:spacing w:line="240" w:lineRule="auto"/>
              <w:rPr>
                <w:rFonts w:eastAsia="Cambria"/>
                <w:sz w:val="18"/>
                <w:szCs w:val="18"/>
              </w:rPr>
            </w:pPr>
            <w:r w:rsidRPr="00F4000C">
              <w:rPr>
                <w:rFonts w:eastAsia="Cambria"/>
                <w:sz w:val="18"/>
                <w:szCs w:val="18"/>
              </w:rPr>
              <w:t>Saskatchewan River Bungalows Ltd. v. Maritime Life Assurance Co., [1994] 2 S.C.R. 490</w:t>
            </w:r>
          </w:p>
        </w:tc>
      </w:tr>
      <w:tr w:rsidR="004B7C69" w:rsidRPr="00EE03B6" w14:paraId="04757DE6" w14:textId="77777777" w:rsidTr="00956CAF">
        <w:tc>
          <w:tcPr>
            <w:tcW w:w="2227" w:type="dxa"/>
            <w:tcMar>
              <w:top w:w="100" w:type="dxa"/>
              <w:left w:w="100" w:type="dxa"/>
              <w:bottom w:w="100" w:type="dxa"/>
              <w:right w:w="100" w:type="dxa"/>
            </w:tcMar>
          </w:tcPr>
          <w:p w14:paraId="4F5ACAB4" w14:textId="77777777" w:rsidR="004B7C69" w:rsidRPr="00094881" w:rsidRDefault="004B7C69" w:rsidP="00956CAF">
            <w:pPr>
              <w:pStyle w:val="normal0"/>
              <w:widowControl w:val="0"/>
              <w:spacing w:line="240" w:lineRule="auto"/>
              <w:rPr>
                <w:b/>
                <w:sz w:val="18"/>
                <w:szCs w:val="18"/>
              </w:rPr>
            </w:pPr>
            <w:r w:rsidRPr="00094881">
              <w:rPr>
                <w:b/>
                <w:sz w:val="18"/>
                <w:szCs w:val="18"/>
              </w:rPr>
              <w:t xml:space="preserve">Past waiver not </w:t>
            </w:r>
            <w:r w:rsidRPr="00094881">
              <w:rPr>
                <w:b/>
                <w:sz w:val="18"/>
                <w:szCs w:val="18"/>
                <w:u w:val="single"/>
              </w:rPr>
              <w:t>guaranteed</w:t>
            </w:r>
            <w:r w:rsidRPr="00094881">
              <w:rPr>
                <w:b/>
                <w:sz w:val="18"/>
                <w:szCs w:val="18"/>
              </w:rPr>
              <w:t xml:space="preserve"> again but might be construed</w:t>
            </w:r>
          </w:p>
        </w:tc>
        <w:tc>
          <w:tcPr>
            <w:tcW w:w="4536" w:type="dxa"/>
            <w:tcMar>
              <w:top w:w="100" w:type="dxa"/>
              <w:left w:w="100" w:type="dxa"/>
              <w:bottom w:w="100" w:type="dxa"/>
              <w:right w:w="100" w:type="dxa"/>
            </w:tcMar>
          </w:tcPr>
          <w:p w14:paraId="691F42DD" w14:textId="77777777" w:rsidR="004B7C69" w:rsidRDefault="004B7C69" w:rsidP="00956CAF">
            <w:pPr>
              <w:pStyle w:val="normal0"/>
              <w:widowControl w:val="0"/>
              <w:spacing w:line="240" w:lineRule="auto"/>
              <w:rPr>
                <w:sz w:val="18"/>
                <w:szCs w:val="18"/>
              </w:rPr>
            </w:pPr>
            <w:r w:rsidRPr="00EE03B6">
              <w:rPr>
                <w:sz w:val="18"/>
                <w:szCs w:val="18"/>
              </w:rPr>
              <w:t>Waiving rights in the past does not mean promise to waive rights in the future</w:t>
            </w:r>
          </w:p>
          <w:p w14:paraId="6F551291" w14:textId="77777777" w:rsidR="004B7C69" w:rsidRDefault="004B7C69" w:rsidP="00956CAF">
            <w:pPr>
              <w:pStyle w:val="normal0"/>
              <w:widowControl w:val="0"/>
              <w:spacing w:line="240" w:lineRule="auto"/>
              <w:rPr>
                <w:sz w:val="18"/>
                <w:szCs w:val="18"/>
              </w:rPr>
            </w:pPr>
          </w:p>
          <w:p w14:paraId="2DB62F4D" w14:textId="77777777" w:rsidR="004B7C69" w:rsidRPr="00EE03B6" w:rsidRDefault="004B7C69" w:rsidP="00956CAF">
            <w:pPr>
              <w:pStyle w:val="normal0"/>
              <w:widowControl w:val="0"/>
              <w:spacing w:line="240" w:lineRule="auto"/>
              <w:rPr>
                <w:sz w:val="18"/>
                <w:szCs w:val="18"/>
              </w:rPr>
            </w:pPr>
            <w:r>
              <w:rPr>
                <w:sz w:val="18"/>
                <w:szCs w:val="18"/>
              </w:rPr>
              <w:t>Series of waivers might be construed as promise to continue waivers in future (might be binding but hard)</w:t>
            </w:r>
          </w:p>
        </w:tc>
        <w:tc>
          <w:tcPr>
            <w:tcW w:w="3118" w:type="dxa"/>
            <w:tcMar>
              <w:top w:w="100" w:type="dxa"/>
              <w:left w:w="100" w:type="dxa"/>
              <w:bottom w:w="100" w:type="dxa"/>
              <w:right w:w="100" w:type="dxa"/>
            </w:tcMar>
          </w:tcPr>
          <w:p w14:paraId="414162BB" w14:textId="77777777" w:rsidR="004B7C69" w:rsidRPr="00F4000C" w:rsidRDefault="004B7C69" w:rsidP="00956CAF">
            <w:pPr>
              <w:pStyle w:val="normal0"/>
              <w:widowControl w:val="0"/>
              <w:spacing w:line="240" w:lineRule="auto"/>
              <w:rPr>
                <w:rFonts w:eastAsia="Cambria"/>
                <w:sz w:val="18"/>
                <w:szCs w:val="18"/>
              </w:rPr>
            </w:pPr>
            <w:r w:rsidRPr="00F4000C">
              <w:rPr>
                <w:rFonts w:eastAsia="Cambria"/>
                <w:sz w:val="18"/>
                <w:szCs w:val="18"/>
              </w:rPr>
              <w:t>John Burrows Ltd. v. Subsurface Surveys Ltd., [1968] S.C.J. No. 41, [1968] S.C.R. 607</w:t>
            </w:r>
          </w:p>
        </w:tc>
      </w:tr>
    </w:tbl>
    <w:p w14:paraId="359D4BB9" w14:textId="77777777" w:rsidR="006237DF" w:rsidRDefault="006237DF" w:rsidP="006237DF">
      <w:pPr>
        <w:pStyle w:val="normal0"/>
      </w:pPr>
    </w:p>
    <w:p w14:paraId="6E6EC2FC" w14:textId="77777777" w:rsidR="006237DF" w:rsidRDefault="006237DF" w:rsidP="00990E68">
      <w:pPr>
        <w:pStyle w:val="CAN-heading3"/>
      </w:pPr>
      <w:bookmarkStart w:id="79" w:name="_Toc343110781"/>
      <w:r>
        <w:t>Enforcement</w:t>
      </w:r>
      <w:bookmarkEnd w:id="79"/>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536"/>
        <w:gridCol w:w="3118"/>
      </w:tblGrid>
      <w:tr w:rsidR="004B7C69" w:rsidRPr="00EE03B6" w14:paraId="0B7236FD" w14:textId="77777777" w:rsidTr="00956CAF">
        <w:tc>
          <w:tcPr>
            <w:tcW w:w="2227" w:type="dxa"/>
            <w:tcMar>
              <w:top w:w="100" w:type="dxa"/>
              <w:left w:w="100" w:type="dxa"/>
              <w:bottom w:w="100" w:type="dxa"/>
              <w:right w:w="100" w:type="dxa"/>
            </w:tcMar>
          </w:tcPr>
          <w:p w14:paraId="416B773A" w14:textId="77777777" w:rsidR="004B7C69" w:rsidRPr="00EE03B6" w:rsidRDefault="004B7C69" w:rsidP="00956CAF">
            <w:pPr>
              <w:pStyle w:val="normal0"/>
              <w:widowControl w:val="0"/>
              <w:spacing w:line="240" w:lineRule="auto"/>
              <w:rPr>
                <w:b/>
                <w:sz w:val="18"/>
                <w:szCs w:val="18"/>
              </w:rPr>
            </w:pPr>
            <w:r>
              <w:rPr>
                <w:b/>
                <w:sz w:val="18"/>
                <w:szCs w:val="18"/>
              </w:rPr>
              <w:t>Formal K</w:t>
            </w:r>
          </w:p>
        </w:tc>
        <w:tc>
          <w:tcPr>
            <w:tcW w:w="4536" w:type="dxa"/>
            <w:tcMar>
              <w:top w:w="100" w:type="dxa"/>
              <w:left w:w="100" w:type="dxa"/>
              <w:bottom w:w="100" w:type="dxa"/>
              <w:right w:w="100" w:type="dxa"/>
            </w:tcMar>
          </w:tcPr>
          <w:p w14:paraId="52C9C070" w14:textId="77777777" w:rsidR="004B7C69" w:rsidRDefault="004B7C69" w:rsidP="00956CAF">
            <w:pPr>
              <w:pStyle w:val="normal0"/>
              <w:widowControl w:val="0"/>
              <w:spacing w:line="240" w:lineRule="auto"/>
              <w:rPr>
                <w:b/>
                <w:sz w:val="18"/>
                <w:szCs w:val="18"/>
              </w:rPr>
            </w:pPr>
            <w:r>
              <w:rPr>
                <w:b/>
                <w:sz w:val="18"/>
                <w:szCs w:val="18"/>
              </w:rPr>
              <w:t>Requires seal (formality, can replace consideration) OR consideration</w:t>
            </w:r>
          </w:p>
          <w:p w14:paraId="20E876C2" w14:textId="77777777" w:rsidR="004B7C69" w:rsidRDefault="004B7C69" w:rsidP="00956CAF">
            <w:pPr>
              <w:pStyle w:val="normal0"/>
              <w:widowControl w:val="0"/>
              <w:spacing w:line="240" w:lineRule="auto"/>
              <w:rPr>
                <w:b/>
                <w:sz w:val="18"/>
                <w:szCs w:val="18"/>
              </w:rPr>
            </w:pPr>
          </w:p>
          <w:p w14:paraId="1120C3CD" w14:textId="77777777" w:rsidR="004B7C69" w:rsidRPr="00EE03B6" w:rsidRDefault="004B7C69" w:rsidP="00956CAF">
            <w:pPr>
              <w:pStyle w:val="normal0"/>
              <w:widowControl w:val="0"/>
              <w:spacing w:line="240" w:lineRule="auto"/>
              <w:rPr>
                <w:b/>
                <w:sz w:val="18"/>
                <w:szCs w:val="18"/>
              </w:rPr>
            </w:pPr>
            <w:r>
              <w:rPr>
                <w:b/>
                <w:sz w:val="18"/>
                <w:szCs w:val="18"/>
              </w:rPr>
              <w:t xml:space="preserve">Seal must be affixed by promisor not </w:t>
            </w:r>
            <w:proofErr w:type="spellStart"/>
            <w:r>
              <w:rPr>
                <w:b/>
                <w:sz w:val="18"/>
                <w:szCs w:val="18"/>
              </w:rPr>
              <w:t>promisee</w:t>
            </w:r>
            <w:proofErr w:type="spellEnd"/>
          </w:p>
        </w:tc>
        <w:tc>
          <w:tcPr>
            <w:tcW w:w="3118" w:type="dxa"/>
            <w:tcMar>
              <w:top w:w="100" w:type="dxa"/>
              <w:left w:w="100" w:type="dxa"/>
              <w:bottom w:w="100" w:type="dxa"/>
              <w:right w:w="100" w:type="dxa"/>
            </w:tcMar>
          </w:tcPr>
          <w:p w14:paraId="3104425A" w14:textId="77777777" w:rsidR="004B7C69" w:rsidRPr="00175C50" w:rsidRDefault="004B7C69" w:rsidP="00956CAF">
            <w:pPr>
              <w:pStyle w:val="normal0"/>
              <w:widowControl w:val="0"/>
              <w:spacing w:line="240" w:lineRule="auto"/>
              <w:rPr>
                <w:sz w:val="18"/>
                <w:szCs w:val="18"/>
              </w:rPr>
            </w:pPr>
            <w:r w:rsidRPr="00175C50">
              <w:rPr>
                <w:sz w:val="18"/>
                <w:szCs w:val="18"/>
              </w:rPr>
              <w:t>Royal Bank of Canada v Kiska 1967</w:t>
            </w:r>
          </w:p>
        </w:tc>
      </w:tr>
      <w:tr w:rsidR="004B7C69" w:rsidRPr="00EE03B6" w14:paraId="37C5E987" w14:textId="77777777" w:rsidTr="00956CAF">
        <w:tc>
          <w:tcPr>
            <w:tcW w:w="2227" w:type="dxa"/>
            <w:tcMar>
              <w:top w:w="100" w:type="dxa"/>
              <w:left w:w="100" w:type="dxa"/>
              <w:bottom w:w="100" w:type="dxa"/>
              <w:right w:w="100" w:type="dxa"/>
            </w:tcMar>
          </w:tcPr>
          <w:p w14:paraId="37B4358B" w14:textId="77777777" w:rsidR="004B7C69" w:rsidRPr="00175C50" w:rsidRDefault="004B7C69" w:rsidP="00956CAF">
            <w:pPr>
              <w:pStyle w:val="normal0"/>
              <w:widowControl w:val="0"/>
              <w:spacing w:line="240" w:lineRule="auto"/>
              <w:rPr>
                <w:b/>
                <w:sz w:val="18"/>
                <w:szCs w:val="18"/>
              </w:rPr>
            </w:pPr>
          </w:p>
        </w:tc>
        <w:tc>
          <w:tcPr>
            <w:tcW w:w="4536" w:type="dxa"/>
            <w:tcMar>
              <w:top w:w="100" w:type="dxa"/>
              <w:left w:w="100" w:type="dxa"/>
              <w:bottom w:w="100" w:type="dxa"/>
              <w:right w:w="100" w:type="dxa"/>
            </w:tcMar>
          </w:tcPr>
          <w:p w14:paraId="1776E0BA" w14:textId="77777777" w:rsidR="004B7C69" w:rsidRDefault="004B7C69" w:rsidP="00956CAF">
            <w:pPr>
              <w:pStyle w:val="normal0"/>
              <w:widowControl w:val="0"/>
              <w:spacing w:line="240" w:lineRule="auto"/>
              <w:rPr>
                <w:sz w:val="18"/>
                <w:szCs w:val="18"/>
              </w:rPr>
            </w:pPr>
            <w:r>
              <w:rPr>
                <w:sz w:val="18"/>
                <w:szCs w:val="18"/>
              </w:rPr>
              <w:t>“Signed sealed and delivered” signature/witness sig sufficient to make a sealed document</w:t>
            </w:r>
          </w:p>
          <w:p w14:paraId="46980122" w14:textId="77777777" w:rsidR="004B7C69" w:rsidRDefault="004B7C69" w:rsidP="00956CAF">
            <w:pPr>
              <w:pStyle w:val="normal0"/>
              <w:widowControl w:val="0"/>
              <w:spacing w:line="240" w:lineRule="auto"/>
              <w:rPr>
                <w:sz w:val="18"/>
                <w:szCs w:val="18"/>
              </w:rPr>
            </w:pPr>
          </w:p>
          <w:p w14:paraId="50704CB8" w14:textId="77777777" w:rsidR="004B7C69" w:rsidRPr="00C13FCF" w:rsidRDefault="004B7C69" w:rsidP="00956CAF">
            <w:pPr>
              <w:pStyle w:val="normal0"/>
              <w:widowControl w:val="0"/>
              <w:spacing w:line="240" w:lineRule="auto"/>
              <w:rPr>
                <w:sz w:val="18"/>
                <w:szCs w:val="18"/>
              </w:rPr>
            </w:pPr>
            <w:r>
              <w:rPr>
                <w:sz w:val="18"/>
                <w:szCs w:val="18"/>
              </w:rPr>
              <w:t>Signature and seal sufficient</w:t>
            </w:r>
          </w:p>
        </w:tc>
        <w:tc>
          <w:tcPr>
            <w:tcW w:w="3118" w:type="dxa"/>
            <w:tcMar>
              <w:top w:w="100" w:type="dxa"/>
              <w:left w:w="100" w:type="dxa"/>
              <w:bottom w:w="100" w:type="dxa"/>
              <w:right w:w="100" w:type="dxa"/>
            </w:tcMar>
          </w:tcPr>
          <w:p w14:paraId="7F3C00BD" w14:textId="77777777" w:rsidR="004B7C69" w:rsidRDefault="004B7C69" w:rsidP="00956CAF">
            <w:pPr>
              <w:pStyle w:val="normal0"/>
              <w:widowControl w:val="0"/>
              <w:spacing w:line="240" w:lineRule="auto"/>
              <w:rPr>
                <w:sz w:val="18"/>
                <w:szCs w:val="18"/>
              </w:rPr>
            </w:pPr>
            <w:r w:rsidRPr="00175C50">
              <w:rPr>
                <w:sz w:val="18"/>
                <w:szCs w:val="18"/>
              </w:rPr>
              <w:t xml:space="preserve">Re/Max Garden City Realty v 82894 Ontario </w:t>
            </w:r>
            <w:proofErr w:type="spellStart"/>
            <w:r w:rsidRPr="00175C50">
              <w:rPr>
                <w:sz w:val="18"/>
                <w:szCs w:val="18"/>
              </w:rPr>
              <w:t>Inc</w:t>
            </w:r>
            <w:proofErr w:type="spellEnd"/>
            <w:r w:rsidRPr="00175C50">
              <w:rPr>
                <w:sz w:val="18"/>
                <w:szCs w:val="18"/>
              </w:rPr>
              <w:t xml:space="preserve"> 1992</w:t>
            </w:r>
          </w:p>
          <w:p w14:paraId="3BF540F5" w14:textId="77777777" w:rsidR="004B7C69" w:rsidRDefault="004B7C69" w:rsidP="00956CAF">
            <w:pPr>
              <w:pStyle w:val="normal0"/>
              <w:widowControl w:val="0"/>
              <w:spacing w:line="240" w:lineRule="auto"/>
              <w:rPr>
                <w:sz w:val="18"/>
                <w:szCs w:val="18"/>
              </w:rPr>
            </w:pPr>
          </w:p>
          <w:p w14:paraId="4AC9B8DE" w14:textId="77777777" w:rsidR="004B7C69" w:rsidRPr="00C13FCF" w:rsidRDefault="004B7C69" w:rsidP="00956CAF">
            <w:pPr>
              <w:pStyle w:val="normal0"/>
              <w:widowControl w:val="0"/>
              <w:spacing w:line="240" w:lineRule="auto"/>
              <w:rPr>
                <w:sz w:val="18"/>
                <w:szCs w:val="18"/>
              </w:rPr>
            </w:pPr>
            <w:r>
              <w:rPr>
                <w:sz w:val="18"/>
                <w:szCs w:val="18"/>
              </w:rPr>
              <w:t>Romaine Estate v Romaine 2007</w:t>
            </w:r>
          </w:p>
        </w:tc>
      </w:tr>
      <w:tr w:rsidR="004B7C69" w:rsidRPr="00EE03B6" w14:paraId="6731F616" w14:textId="77777777" w:rsidTr="00956CAF">
        <w:tc>
          <w:tcPr>
            <w:tcW w:w="2227" w:type="dxa"/>
            <w:tcMar>
              <w:top w:w="100" w:type="dxa"/>
              <w:left w:w="100" w:type="dxa"/>
              <w:bottom w:w="100" w:type="dxa"/>
              <w:right w:w="100" w:type="dxa"/>
            </w:tcMar>
          </w:tcPr>
          <w:p w14:paraId="3E9CA175" w14:textId="77777777" w:rsidR="004B7C69" w:rsidRPr="00175C50" w:rsidRDefault="004B7C69" w:rsidP="00956CAF">
            <w:pPr>
              <w:pStyle w:val="normal0"/>
              <w:widowControl w:val="0"/>
              <w:spacing w:line="240" w:lineRule="auto"/>
              <w:rPr>
                <w:b/>
                <w:sz w:val="18"/>
                <w:szCs w:val="18"/>
              </w:rPr>
            </w:pPr>
            <w:r w:rsidRPr="00175C50">
              <w:rPr>
                <w:b/>
                <w:sz w:val="18"/>
                <w:szCs w:val="18"/>
              </w:rPr>
              <w:t>Informal (simple) K</w:t>
            </w:r>
          </w:p>
        </w:tc>
        <w:tc>
          <w:tcPr>
            <w:tcW w:w="4536" w:type="dxa"/>
            <w:tcMar>
              <w:top w:w="100" w:type="dxa"/>
              <w:left w:w="100" w:type="dxa"/>
              <w:bottom w:w="100" w:type="dxa"/>
              <w:right w:w="100" w:type="dxa"/>
            </w:tcMar>
          </w:tcPr>
          <w:p w14:paraId="19EACEF0" w14:textId="77777777" w:rsidR="004B7C69" w:rsidRPr="00C13FCF" w:rsidRDefault="004B7C69" w:rsidP="00956CAF">
            <w:pPr>
              <w:pStyle w:val="normal0"/>
              <w:widowControl w:val="0"/>
              <w:spacing w:line="240" w:lineRule="auto"/>
              <w:rPr>
                <w:sz w:val="18"/>
                <w:szCs w:val="18"/>
              </w:rPr>
            </w:pPr>
            <w:r w:rsidRPr="00C13FCF">
              <w:rPr>
                <w:sz w:val="18"/>
                <w:szCs w:val="18"/>
              </w:rPr>
              <w:t>Oral is as good as written, but written easier to prove</w:t>
            </w:r>
          </w:p>
          <w:p w14:paraId="601180F6" w14:textId="77777777" w:rsidR="004B7C69" w:rsidRPr="00C13FCF" w:rsidRDefault="004B7C69" w:rsidP="00956CAF">
            <w:pPr>
              <w:pStyle w:val="normal0"/>
              <w:widowControl w:val="0"/>
              <w:spacing w:line="240" w:lineRule="auto"/>
              <w:rPr>
                <w:sz w:val="18"/>
                <w:szCs w:val="18"/>
              </w:rPr>
            </w:pPr>
          </w:p>
          <w:p w14:paraId="1A8D4AEA" w14:textId="77777777" w:rsidR="004B7C69" w:rsidRPr="00C13FCF" w:rsidRDefault="004B7C69" w:rsidP="00956CAF">
            <w:pPr>
              <w:pStyle w:val="normal0"/>
              <w:widowControl w:val="0"/>
              <w:spacing w:line="240" w:lineRule="auto"/>
              <w:rPr>
                <w:sz w:val="18"/>
                <w:szCs w:val="18"/>
              </w:rPr>
            </w:pPr>
            <w:r w:rsidRPr="00C13FCF">
              <w:rPr>
                <w:sz w:val="18"/>
                <w:szCs w:val="18"/>
              </w:rPr>
              <w:t>Written evidence of K – obviates issues of proof</w:t>
            </w:r>
          </w:p>
        </w:tc>
        <w:tc>
          <w:tcPr>
            <w:tcW w:w="3118" w:type="dxa"/>
            <w:tcMar>
              <w:top w:w="100" w:type="dxa"/>
              <w:left w:w="100" w:type="dxa"/>
              <w:bottom w:w="100" w:type="dxa"/>
              <w:right w:w="100" w:type="dxa"/>
            </w:tcMar>
          </w:tcPr>
          <w:p w14:paraId="397FBBEA" w14:textId="77777777" w:rsidR="004B7C69" w:rsidRPr="00C13FCF" w:rsidRDefault="004B7C69" w:rsidP="00956CAF">
            <w:pPr>
              <w:pStyle w:val="normal0"/>
              <w:widowControl w:val="0"/>
              <w:spacing w:line="240" w:lineRule="auto"/>
              <w:rPr>
                <w:sz w:val="18"/>
                <w:szCs w:val="18"/>
              </w:rPr>
            </w:pPr>
          </w:p>
          <w:p w14:paraId="7458CFBB" w14:textId="77777777" w:rsidR="004B7C69" w:rsidRPr="00C13FCF" w:rsidRDefault="004B7C69" w:rsidP="00956CAF">
            <w:pPr>
              <w:pStyle w:val="normal0"/>
              <w:widowControl w:val="0"/>
              <w:spacing w:line="240" w:lineRule="auto"/>
              <w:rPr>
                <w:sz w:val="18"/>
                <w:szCs w:val="18"/>
              </w:rPr>
            </w:pPr>
          </w:p>
          <w:p w14:paraId="0E261CF7" w14:textId="77777777" w:rsidR="004B7C69" w:rsidRPr="00C13FCF" w:rsidRDefault="004B7C69" w:rsidP="00956CAF">
            <w:pPr>
              <w:pStyle w:val="normal0"/>
              <w:widowControl w:val="0"/>
              <w:spacing w:line="240" w:lineRule="auto"/>
              <w:rPr>
                <w:sz w:val="18"/>
                <w:szCs w:val="18"/>
              </w:rPr>
            </w:pPr>
            <w:proofErr w:type="spellStart"/>
            <w:r w:rsidRPr="00C13FCF">
              <w:rPr>
                <w:sz w:val="18"/>
                <w:szCs w:val="18"/>
              </w:rPr>
              <w:t>Girouard</w:t>
            </w:r>
            <w:proofErr w:type="spellEnd"/>
            <w:r w:rsidRPr="00C13FCF">
              <w:rPr>
                <w:sz w:val="18"/>
                <w:szCs w:val="18"/>
              </w:rPr>
              <w:t xml:space="preserve"> v </w:t>
            </w:r>
            <w:proofErr w:type="spellStart"/>
            <w:r w:rsidRPr="00C13FCF">
              <w:rPr>
                <w:sz w:val="18"/>
                <w:szCs w:val="18"/>
              </w:rPr>
              <w:t>Druet</w:t>
            </w:r>
            <w:proofErr w:type="spellEnd"/>
            <w:r w:rsidRPr="00C13FCF">
              <w:rPr>
                <w:sz w:val="18"/>
                <w:szCs w:val="18"/>
              </w:rPr>
              <w:t xml:space="preserve"> 2012 NBCA</w:t>
            </w:r>
          </w:p>
        </w:tc>
      </w:tr>
      <w:tr w:rsidR="004B7C69" w:rsidRPr="00EE03B6" w14:paraId="71ED37F4" w14:textId="77777777" w:rsidTr="00956CAF">
        <w:tc>
          <w:tcPr>
            <w:tcW w:w="2227" w:type="dxa"/>
            <w:tcMar>
              <w:top w:w="100" w:type="dxa"/>
              <w:left w:w="100" w:type="dxa"/>
              <w:bottom w:w="100" w:type="dxa"/>
              <w:right w:w="100" w:type="dxa"/>
            </w:tcMar>
          </w:tcPr>
          <w:p w14:paraId="02BA9957" w14:textId="77777777" w:rsidR="004B7C69" w:rsidRPr="000475F8" w:rsidRDefault="004B7C69" w:rsidP="00956CAF">
            <w:pPr>
              <w:pStyle w:val="normal0"/>
              <w:widowControl w:val="0"/>
              <w:spacing w:line="240" w:lineRule="auto"/>
              <w:rPr>
                <w:sz w:val="18"/>
                <w:szCs w:val="18"/>
              </w:rPr>
            </w:pPr>
            <w:r>
              <w:rPr>
                <w:sz w:val="18"/>
                <w:szCs w:val="18"/>
              </w:rPr>
              <w:t>Freedom to Contract</w:t>
            </w:r>
          </w:p>
        </w:tc>
        <w:tc>
          <w:tcPr>
            <w:tcW w:w="4536" w:type="dxa"/>
            <w:tcMar>
              <w:top w:w="100" w:type="dxa"/>
              <w:left w:w="100" w:type="dxa"/>
              <w:bottom w:w="100" w:type="dxa"/>
              <w:right w:w="100" w:type="dxa"/>
            </w:tcMar>
          </w:tcPr>
          <w:p w14:paraId="4B994EEF" w14:textId="77777777" w:rsidR="004B7C69" w:rsidRPr="000475F8" w:rsidRDefault="004B7C69" w:rsidP="00956CAF">
            <w:pPr>
              <w:pStyle w:val="normal0"/>
              <w:widowControl w:val="0"/>
              <w:spacing w:line="240" w:lineRule="auto"/>
              <w:rPr>
                <w:sz w:val="18"/>
                <w:szCs w:val="18"/>
              </w:rPr>
            </w:pPr>
            <w:proofErr w:type="spellStart"/>
            <w:r>
              <w:rPr>
                <w:sz w:val="18"/>
                <w:szCs w:val="18"/>
              </w:rPr>
              <w:t>Partires</w:t>
            </w:r>
            <w:proofErr w:type="spellEnd"/>
            <w:r>
              <w:rPr>
                <w:sz w:val="18"/>
                <w:szCs w:val="18"/>
              </w:rPr>
              <w:t xml:space="preserve"> can contract whatever terms they want, courts will enforce</w:t>
            </w:r>
          </w:p>
        </w:tc>
        <w:tc>
          <w:tcPr>
            <w:tcW w:w="3118" w:type="dxa"/>
            <w:tcMar>
              <w:top w:w="100" w:type="dxa"/>
              <w:left w:w="100" w:type="dxa"/>
              <w:bottom w:w="100" w:type="dxa"/>
              <w:right w:w="100" w:type="dxa"/>
            </w:tcMar>
          </w:tcPr>
          <w:p w14:paraId="537606BC" w14:textId="77777777" w:rsidR="004B7C69" w:rsidRPr="000475F8" w:rsidRDefault="004B7C69" w:rsidP="00956CAF">
            <w:pPr>
              <w:pStyle w:val="normal0"/>
              <w:widowControl w:val="0"/>
              <w:spacing w:line="240" w:lineRule="auto"/>
              <w:rPr>
                <w:sz w:val="18"/>
                <w:szCs w:val="18"/>
              </w:rPr>
            </w:pPr>
            <w:r>
              <w:rPr>
                <w:sz w:val="18"/>
                <w:szCs w:val="18"/>
              </w:rPr>
              <w:t xml:space="preserve">Prime Sight </w:t>
            </w:r>
            <w:proofErr w:type="gramStart"/>
            <w:r>
              <w:rPr>
                <w:sz w:val="18"/>
                <w:szCs w:val="18"/>
              </w:rPr>
              <w:t xml:space="preserve">Ltd  </w:t>
            </w:r>
            <w:proofErr w:type="spellStart"/>
            <w:r>
              <w:rPr>
                <w:sz w:val="18"/>
                <w:szCs w:val="18"/>
              </w:rPr>
              <w:t>Lavarello</w:t>
            </w:r>
            <w:proofErr w:type="spellEnd"/>
            <w:proofErr w:type="gramEnd"/>
          </w:p>
        </w:tc>
      </w:tr>
      <w:tr w:rsidR="004B7C69" w:rsidRPr="00EE03B6" w14:paraId="6AF79E47" w14:textId="77777777" w:rsidTr="00956CAF">
        <w:tc>
          <w:tcPr>
            <w:tcW w:w="2227" w:type="dxa"/>
            <w:tcMar>
              <w:top w:w="100" w:type="dxa"/>
              <w:left w:w="100" w:type="dxa"/>
              <w:bottom w:w="100" w:type="dxa"/>
              <w:right w:w="100" w:type="dxa"/>
            </w:tcMar>
          </w:tcPr>
          <w:p w14:paraId="34888DCB" w14:textId="77777777" w:rsidR="004B7C69" w:rsidRPr="000475F8" w:rsidRDefault="004B7C69" w:rsidP="00956CAF">
            <w:pPr>
              <w:pStyle w:val="normal0"/>
              <w:widowControl w:val="0"/>
              <w:spacing w:line="240" w:lineRule="auto"/>
              <w:rPr>
                <w:sz w:val="18"/>
                <w:szCs w:val="18"/>
              </w:rPr>
            </w:pPr>
            <w:r w:rsidRPr="000475F8">
              <w:rPr>
                <w:sz w:val="18"/>
                <w:szCs w:val="18"/>
              </w:rPr>
              <w:t>Enforceable if partly performed</w:t>
            </w:r>
          </w:p>
        </w:tc>
        <w:tc>
          <w:tcPr>
            <w:tcW w:w="4536" w:type="dxa"/>
            <w:tcMar>
              <w:top w:w="100" w:type="dxa"/>
              <w:left w:w="100" w:type="dxa"/>
              <w:bottom w:w="100" w:type="dxa"/>
              <w:right w:w="100" w:type="dxa"/>
            </w:tcMar>
          </w:tcPr>
          <w:p w14:paraId="75B46BDA" w14:textId="77777777" w:rsidR="004B7C69" w:rsidRDefault="004B7C69" w:rsidP="00956CAF">
            <w:pPr>
              <w:pStyle w:val="normal0"/>
              <w:widowControl w:val="0"/>
              <w:spacing w:line="240" w:lineRule="auto"/>
              <w:rPr>
                <w:sz w:val="18"/>
                <w:szCs w:val="18"/>
              </w:rPr>
            </w:pPr>
            <w:r w:rsidRPr="000475F8">
              <w:rPr>
                <w:sz w:val="18"/>
                <w:szCs w:val="18"/>
              </w:rPr>
              <w:t xml:space="preserve">Enforceable if partly performed, action is unequivocal and done in relation to actual K </w:t>
            </w:r>
          </w:p>
          <w:p w14:paraId="259A727F" w14:textId="77777777" w:rsidR="004B7C69" w:rsidRDefault="004B7C69" w:rsidP="00956CAF">
            <w:pPr>
              <w:pStyle w:val="normal0"/>
              <w:widowControl w:val="0"/>
              <w:spacing w:line="240" w:lineRule="auto"/>
              <w:rPr>
                <w:sz w:val="18"/>
                <w:szCs w:val="18"/>
              </w:rPr>
            </w:pPr>
          </w:p>
          <w:p w14:paraId="312745FC" w14:textId="77777777" w:rsidR="004B7C69" w:rsidRPr="000475F8" w:rsidRDefault="004B7C69" w:rsidP="00956CAF">
            <w:pPr>
              <w:pStyle w:val="normal0"/>
              <w:widowControl w:val="0"/>
              <w:spacing w:line="240" w:lineRule="auto"/>
              <w:rPr>
                <w:sz w:val="18"/>
                <w:szCs w:val="18"/>
              </w:rPr>
            </w:pPr>
            <w:r>
              <w:rPr>
                <w:sz w:val="18"/>
                <w:szCs w:val="18"/>
              </w:rPr>
              <w:t>Otherwise doesn’t meet standard for part performance if “equivocal” or “wholly neutral”</w:t>
            </w:r>
          </w:p>
        </w:tc>
        <w:tc>
          <w:tcPr>
            <w:tcW w:w="3118" w:type="dxa"/>
            <w:tcMar>
              <w:top w:w="100" w:type="dxa"/>
              <w:left w:w="100" w:type="dxa"/>
              <w:bottom w:w="100" w:type="dxa"/>
              <w:right w:w="100" w:type="dxa"/>
            </w:tcMar>
          </w:tcPr>
          <w:p w14:paraId="4AB491D7" w14:textId="77777777" w:rsidR="004B7C69" w:rsidRDefault="004B7C69" w:rsidP="00956CAF">
            <w:pPr>
              <w:pStyle w:val="normal0"/>
              <w:widowControl w:val="0"/>
              <w:spacing w:line="240" w:lineRule="auto"/>
              <w:rPr>
                <w:sz w:val="18"/>
                <w:szCs w:val="18"/>
              </w:rPr>
            </w:pPr>
            <w:proofErr w:type="spellStart"/>
            <w:r w:rsidRPr="000475F8">
              <w:rPr>
                <w:sz w:val="18"/>
                <w:szCs w:val="18"/>
              </w:rPr>
              <w:t>Maddison</w:t>
            </w:r>
            <w:proofErr w:type="spellEnd"/>
            <w:r w:rsidRPr="000475F8">
              <w:rPr>
                <w:sz w:val="18"/>
                <w:szCs w:val="18"/>
              </w:rPr>
              <w:t xml:space="preserve"> v Alderson (1883) 8 App </w:t>
            </w:r>
            <w:proofErr w:type="spellStart"/>
            <w:r w:rsidRPr="000475F8">
              <w:rPr>
                <w:sz w:val="18"/>
                <w:szCs w:val="18"/>
              </w:rPr>
              <w:t>Cas</w:t>
            </w:r>
            <w:proofErr w:type="spellEnd"/>
            <w:r w:rsidRPr="000475F8">
              <w:rPr>
                <w:sz w:val="18"/>
                <w:szCs w:val="18"/>
              </w:rPr>
              <w:t xml:space="preserve"> 467 HL</w:t>
            </w:r>
          </w:p>
          <w:p w14:paraId="0C4BAEEA" w14:textId="77777777" w:rsidR="004B7C69" w:rsidRDefault="004B7C69" w:rsidP="00956CAF">
            <w:pPr>
              <w:pStyle w:val="normal0"/>
              <w:widowControl w:val="0"/>
              <w:spacing w:line="240" w:lineRule="auto"/>
              <w:rPr>
                <w:sz w:val="18"/>
                <w:szCs w:val="18"/>
              </w:rPr>
            </w:pPr>
          </w:p>
          <w:p w14:paraId="4E81F743" w14:textId="77777777" w:rsidR="004B7C69" w:rsidRPr="000475F8" w:rsidRDefault="004B7C69" w:rsidP="00956CAF">
            <w:pPr>
              <w:pStyle w:val="normal0"/>
              <w:widowControl w:val="0"/>
              <w:spacing w:line="240" w:lineRule="auto"/>
              <w:rPr>
                <w:sz w:val="18"/>
                <w:szCs w:val="18"/>
              </w:rPr>
            </w:pPr>
            <w:proofErr w:type="spellStart"/>
            <w:r w:rsidRPr="008806B1">
              <w:rPr>
                <w:sz w:val="18"/>
                <w:szCs w:val="18"/>
              </w:rPr>
              <w:t>Deglman</w:t>
            </w:r>
            <w:proofErr w:type="spellEnd"/>
            <w:r w:rsidRPr="008806B1">
              <w:rPr>
                <w:sz w:val="18"/>
                <w:szCs w:val="18"/>
              </w:rPr>
              <w:t xml:space="preserve"> v Brunet Estate [1954] SCJ No 47</w:t>
            </w:r>
          </w:p>
        </w:tc>
      </w:tr>
      <w:tr w:rsidR="004B7C69" w:rsidRPr="00EE03B6" w14:paraId="4EDBE205" w14:textId="77777777" w:rsidTr="00956CAF">
        <w:tc>
          <w:tcPr>
            <w:tcW w:w="2227" w:type="dxa"/>
            <w:tcMar>
              <w:top w:w="100" w:type="dxa"/>
              <w:left w:w="100" w:type="dxa"/>
              <w:bottom w:w="100" w:type="dxa"/>
              <w:right w:w="100" w:type="dxa"/>
            </w:tcMar>
          </w:tcPr>
          <w:p w14:paraId="387FFAEF" w14:textId="77777777" w:rsidR="004B7C69" w:rsidRPr="00175C50" w:rsidRDefault="004B7C69" w:rsidP="00956CAF">
            <w:pPr>
              <w:pStyle w:val="normal0"/>
              <w:widowControl w:val="0"/>
              <w:spacing w:line="240" w:lineRule="auto"/>
              <w:rPr>
                <w:sz w:val="18"/>
                <w:szCs w:val="18"/>
              </w:rPr>
            </w:pPr>
            <w:r w:rsidRPr="00175C50">
              <w:rPr>
                <w:sz w:val="18"/>
                <w:szCs w:val="18"/>
              </w:rPr>
              <w:t>Rectification</w:t>
            </w:r>
          </w:p>
        </w:tc>
        <w:tc>
          <w:tcPr>
            <w:tcW w:w="4536" w:type="dxa"/>
            <w:tcMar>
              <w:top w:w="100" w:type="dxa"/>
              <w:left w:w="100" w:type="dxa"/>
              <w:bottom w:w="100" w:type="dxa"/>
              <w:right w:w="100" w:type="dxa"/>
            </w:tcMar>
          </w:tcPr>
          <w:p w14:paraId="20CA8775" w14:textId="77777777" w:rsidR="004B7C69" w:rsidRPr="00175C50" w:rsidRDefault="004B7C69" w:rsidP="00956CAF">
            <w:pPr>
              <w:pStyle w:val="normal0"/>
              <w:widowControl w:val="0"/>
              <w:spacing w:line="240" w:lineRule="auto"/>
              <w:rPr>
                <w:sz w:val="18"/>
                <w:szCs w:val="18"/>
              </w:rPr>
            </w:pPr>
            <w:r w:rsidRPr="00175C50">
              <w:rPr>
                <w:sz w:val="18"/>
                <w:szCs w:val="18"/>
              </w:rPr>
              <w:t>Written K is changed by order of the court: asking court to rectify</w:t>
            </w:r>
            <w:r>
              <w:rPr>
                <w:sz w:val="18"/>
                <w:szCs w:val="18"/>
              </w:rPr>
              <w:t xml:space="preserve"> the written evidence to follow</w:t>
            </w:r>
            <w:r w:rsidRPr="00175C50">
              <w:rPr>
                <w:sz w:val="18"/>
                <w:szCs w:val="18"/>
              </w:rPr>
              <w:t xml:space="preserve"> oral K</w:t>
            </w:r>
          </w:p>
          <w:p w14:paraId="14BB44CF" w14:textId="77777777" w:rsidR="004B7C69" w:rsidRPr="00175C50" w:rsidRDefault="004B7C69" w:rsidP="00956CAF">
            <w:pPr>
              <w:pStyle w:val="normal0"/>
              <w:widowControl w:val="0"/>
              <w:spacing w:line="240" w:lineRule="auto"/>
              <w:rPr>
                <w:sz w:val="18"/>
                <w:szCs w:val="18"/>
              </w:rPr>
            </w:pPr>
          </w:p>
          <w:p w14:paraId="6F4B809A" w14:textId="77777777" w:rsidR="004B7C69" w:rsidRPr="00175C50" w:rsidRDefault="004B7C69" w:rsidP="00956CAF">
            <w:pPr>
              <w:pStyle w:val="normal0"/>
              <w:widowControl w:val="0"/>
              <w:spacing w:line="240" w:lineRule="auto"/>
              <w:rPr>
                <w:sz w:val="18"/>
                <w:szCs w:val="18"/>
              </w:rPr>
            </w:pPr>
            <w:r w:rsidRPr="00175C50">
              <w:rPr>
                <w:sz w:val="18"/>
                <w:szCs w:val="18"/>
              </w:rPr>
              <w:t>Equitable doctrine to prevent written contract being used as engine of fraud or misconduct</w:t>
            </w:r>
          </w:p>
          <w:p w14:paraId="3E91981F" w14:textId="77777777" w:rsidR="004B7C69" w:rsidRPr="00175C50" w:rsidRDefault="004B7C69" w:rsidP="00956CAF">
            <w:pPr>
              <w:pStyle w:val="normal0"/>
              <w:widowControl w:val="0"/>
              <w:spacing w:line="240" w:lineRule="auto"/>
              <w:rPr>
                <w:sz w:val="18"/>
                <w:szCs w:val="18"/>
              </w:rPr>
            </w:pPr>
          </w:p>
          <w:p w14:paraId="7285A09F" w14:textId="77777777" w:rsidR="004B7C69" w:rsidRPr="00175C50" w:rsidRDefault="004B7C69" w:rsidP="00956CAF">
            <w:pPr>
              <w:pStyle w:val="normal0"/>
              <w:widowControl w:val="0"/>
              <w:spacing w:line="240" w:lineRule="auto"/>
              <w:rPr>
                <w:sz w:val="18"/>
                <w:szCs w:val="18"/>
              </w:rPr>
            </w:pPr>
            <w:r w:rsidRPr="00175C50">
              <w:rPr>
                <w:sz w:val="18"/>
                <w:szCs w:val="18"/>
              </w:rPr>
              <w:t>Restores parties to original bargain NOT to deal with recognized belated error of judgement</w:t>
            </w:r>
          </w:p>
        </w:tc>
        <w:tc>
          <w:tcPr>
            <w:tcW w:w="3118" w:type="dxa"/>
            <w:tcMar>
              <w:top w:w="100" w:type="dxa"/>
              <w:left w:w="100" w:type="dxa"/>
              <w:bottom w:w="100" w:type="dxa"/>
              <w:right w:w="100" w:type="dxa"/>
            </w:tcMar>
          </w:tcPr>
          <w:p w14:paraId="0B6FD8EB" w14:textId="77777777" w:rsidR="004B7C69" w:rsidRPr="00175C50" w:rsidRDefault="004B7C69" w:rsidP="00956CAF">
            <w:pPr>
              <w:pStyle w:val="normal0"/>
              <w:widowControl w:val="0"/>
              <w:spacing w:line="240" w:lineRule="auto"/>
              <w:rPr>
                <w:sz w:val="18"/>
                <w:szCs w:val="18"/>
              </w:rPr>
            </w:pPr>
            <w:r w:rsidRPr="00175C50">
              <w:rPr>
                <w:sz w:val="18"/>
                <w:szCs w:val="18"/>
              </w:rPr>
              <w:t>Performance Industries Ltd. v. Sylvan Lake Gold &amp; Tennis Club Ltd., [2002] S.C.J. No. 20.</w:t>
            </w:r>
          </w:p>
          <w:p w14:paraId="5CE16B3D" w14:textId="77777777" w:rsidR="004B7C69" w:rsidRPr="00175C50" w:rsidRDefault="004B7C69" w:rsidP="00956CAF">
            <w:pPr>
              <w:pStyle w:val="normal0"/>
              <w:widowControl w:val="0"/>
              <w:spacing w:line="240" w:lineRule="auto"/>
              <w:rPr>
                <w:sz w:val="18"/>
                <w:szCs w:val="18"/>
              </w:rPr>
            </w:pPr>
          </w:p>
        </w:tc>
      </w:tr>
      <w:tr w:rsidR="004B7C69" w:rsidRPr="00EE03B6" w14:paraId="5C37C187" w14:textId="77777777" w:rsidTr="00956CAF">
        <w:tc>
          <w:tcPr>
            <w:tcW w:w="2227" w:type="dxa"/>
            <w:tcMar>
              <w:top w:w="100" w:type="dxa"/>
              <w:left w:w="100" w:type="dxa"/>
              <w:bottom w:w="100" w:type="dxa"/>
              <w:right w:w="100" w:type="dxa"/>
            </w:tcMar>
          </w:tcPr>
          <w:p w14:paraId="647AB201" w14:textId="77777777" w:rsidR="004B7C69" w:rsidRPr="00EE03B6" w:rsidRDefault="004B7C69" w:rsidP="00956CAF">
            <w:pPr>
              <w:pStyle w:val="normal0"/>
              <w:widowControl w:val="0"/>
              <w:spacing w:line="240" w:lineRule="auto"/>
              <w:rPr>
                <w:b/>
                <w:sz w:val="18"/>
                <w:szCs w:val="18"/>
                <w:highlight w:val="yellow"/>
              </w:rPr>
            </w:pPr>
            <w:r w:rsidRPr="00EE03B6">
              <w:rPr>
                <w:b/>
                <w:sz w:val="18"/>
                <w:szCs w:val="18"/>
                <w:highlight w:val="yellow"/>
              </w:rPr>
              <w:t>PAROL EVIDENCE RULE (PER)</w:t>
            </w:r>
          </w:p>
        </w:tc>
        <w:tc>
          <w:tcPr>
            <w:tcW w:w="7654" w:type="dxa"/>
            <w:gridSpan w:val="2"/>
            <w:tcMar>
              <w:top w:w="100" w:type="dxa"/>
              <w:left w:w="100" w:type="dxa"/>
              <w:bottom w:w="100" w:type="dxa"/>
              <w:right w:w="100" w:type="dxa"/>
            </w:tcMar>
          </w:tcPr>
          <w:p w14:paraId="520BC88C" w14:textId="77777777" w:rsidR="004B7C69" w:rsidRDefault="004B7C69" w:rsidP="00956CAF">
            <w:pPr>
              <w:pStyle w:val="normal0"/>
              <w:widowControl w:val="0"/>
              <w:spacing w:line="240" w:lineRule="auto"/>
              <w:rPr>
                <w:b/>
                <w:sz w:val="18"/>
                <w:szCs w:val="18"/>
                <w:highlight w:val="yellow"/>
              </w:rPr>
            </w:pPr>
            <w:r>
              <w:rPr>
                <w:b/>
                <w:sz w:val="18"/>
                <w:szCs w:val="18"/>
                <w:highlight w:val="yellow"/>
              </w:rPr>
              <w:t>A written K forms the whole K, oral agreements not part of written K not considered</w:t>
            </w:r>
          </w:p>
          <w:p w14:paraId="29198A30" w14:textId="77777777" w:rsidR="004B7C69" w:rsidRDefault="004B7C69" w:rsidP="00956CAF">
            <w:pPr>
              <w:pStyle w:val="normal0"/>
              <w:widowControl w:val="0"/>
              <w:spacing w:line="240" w:lineRule="auto"/>
              <w:rPr>
                <w:b/>
                <w:sz w:val="18"/>
                <w:szCs w:val="18"/>
                <w:highlight w:val="yellow"/>
              </w:rPr>
            </w:pPr>
          </w:p>
          <w:p w14:paraId="53D7196B" w14:textId="77777777" w:rsidR="004B7C69" w:rsidRDefault="004B7C69" w:rsidP="00956CAF">
            <w:pPr>
              <w:pStyle w:val="normal0"/>
              <w:widowControl w:val="0"/>
              <w:spacing w:line="240" w:lineRule="auto"/>
              <w:rPr>
                <w:b/>
                <w:sz w:val="18"/>
                <w:szCs w:val="18"/>
                <w:highlight w:val="yellow"/>
              </w:rPr>
            </w:pPr>
            <w:r w:rsidRPr="00EE03B6">
              <w:rPr>
                <w:b/>
                <w:sz w:val="18"/>
                <w:szCs w:val="18"/>
                <w:highlight w:val="yellow"/>
              </w:rPr>
              <w:t xml:space="preserve">When parties intend that written evidence of K contains the entire K, court will not accept evidence of terms that are oral.  </w:t>
            </w:r>
          </w:p>
          <w:p w14:paraId="7DF710BC" w14:textId="77777777" w:rsidR="004B7C69" w:rsidRDefault="004B7C69" w:rsidP="00956CAF">
            <w:pPr>
              <w:pStyle w:val="normal0"/>
              <w:widowControl w:val="0"/>
              <w:spacing w:line="240" w:lineRule="auto"/>
              <w:rPr>
                <w:b/>
                <w:sz w:val="18"/>
                <w:szCs w:val="18"/>
                <w:highlight w:val="yellow"/>
              </w:rPr>
            </w:pPr>
          </w:p>
          <w:p w14:paraId="0A49E799" w14:textId="77777777" w:rsidR="004B7C69" w:rsidRDefault="004B7C69" w:rsidP="00956CAF">
            <w:pPr>
              <w:pStyle w:val="normal0"/>
              <w:widowControl w:val="0"/>
              <w:spacing w:line="240" w:lineRule="auto"/>
              <w:rPr>
                <w:b/>
                <w:sz w:val="18"/>
                <w:szCs w:val="18"/>
                <w:highlight w:val="yellow"/>
              </w:rPr>
            </w:pPr>
            <w:r>
              <w:rPr>
                <w:b/>
                <w:sz w:val="18"/>
                <w:szCs w:val="18"/>
                <w:highlight w:val="yellow"/>
              </w:rPr>
              <w:t xml:space="preserve">Works in </w:t>
            </w:r>
            <w:proofErr w:type="spellStart"/>
            <w:r>
              <w:rPr>
                <w:b/>
                <w:sz w:val="18"/>
                <w:szCs w:val="18"/>
                <w:highlight w:val="yellow"/>
              </w:rPr>
              <w:t>conjuction</w:t>
            </w:r>
            <w:proofErr w:type="spellEnd"/>
            <w:r>
              <w:rPr>
                <w:b/>
                <w:sz w:val="18"/>
                <w:szCs w:val="18"/>
                <w:highlight w:val="yellow"/>
              </w:rPr>
              <w:t xml:space="preserve"> with doctrine of mistake.</w:t>
            </w:r>
          </w:p>
          <w:p w14:paraId="50469041" w14:textId="77777777" w:rsidR="004B7C69" w:rsidRDefault="004B7C69" w:rsidP="00956CAF">
            <w:pPr>
              <w:pStyle w:val="normal0"/>
              <w:widowControl w:val="0"/>
              <w:spacing w:line="240" w:lineRule="auto"/>
              <w:rPr>
                <w:b/>
                <w:sz w:val="18"/>
                <w:szCs w:val="18"/>
                <w:highlight w:val="yellow"/>
              </w:rPr>
            </w:pPr>
          </w:p>
          <w:p w14:paraId="3E18E5E1" w14:textId="77777777" w:rsidR="004B7C69" w:rsidRPr="00EE03B6" w:rsidRDefault="004B7C69" w:rsidP="00956CAF">
            <w:pPr>
              <w:pStyle w:val="normal0"/>
              <w:widowControl w:val="0"/>
              <w:spacing w:line="240" w:lineRule="auto"/>
              <w:rPr>
                <w:b/>
                <w:sz w:val="18"/>
                <w:szCs w:val="18"/>
                <w:highlight w:val="yellow"/>
              </w:rPr>
            </w:pPr>
            <w:r w:rsidRPr="00EE03B6">
              <w:rPr>
                <w:b/>
                <w:sz w:val="18"/>
                <w:szCs w:val="18"/>
                <w:highlight w:val="yellow"/>
              </w:rPr>
              <w:t>Establishes a rebuttable presumption.</w:t>
            </w:r>
          </w:p>
        </w:tc>
      </w:tr>
      <w:tr w:rsidR="004B7C69" w:rsidRPr="00EE03B6" w14:paraId="23AB9A78" w14:textId="77777777" w:rsidTr="00956CAF">
        <w:tc>
          <w:tcPr>
            <w:tcW w:w="2227" w:type="dxa"/>
            <w:tcMar>
              <w:top w:w="100" w:type="dxa"/>
              <w:left w:w="100" w:type="dxa"/>
              <w:bottom w:w="100" w:type="dxa"/>
              <w:right w:w="100" w:type="dxa"/>
            </w:tcMar>
          </w:tcPr>
          <w:p w14:paraId="62083B3F" w14:textId="77777777" w:rsidR="004B7C69" w:rsidRPr="00EE03B6" w:rsidRDefault="004B7C69" w:rsidP="00956CAF">
            <w:pPr>
              <w:pStyle w:val="normal0"/>
              <w:widowControl w:val="0"/>
              <w:spacing w:line="240" w:lineRule="auto"/>
              <w:rPr>
                <w:sz w:val="18"/>
                <w:szCs w:val="18"/>
              </w:rPr>
            </w:pPr>
            <w:r w:rsidRPr="00EE03B6">
              <w:rPr>
                <w:sz w:val="18"/>
                <w:szCs w:val="18"/>
              </w:rPr>
              <w:t>Cannot use oral K that contradicts written K</w:t>
            </w:r>
          </w:p>
        </w:tc>
        <w:tc>
          <w:tcPr>
            <w:tcW w:w="4536" w:type="dxa"/>
            <w:tcMar>
              <w:top w:w="100" w:type="dxa"/>
              <w:left w:w="100" w:type="dxa"/>
              <w:bottom w:w="100" w:type="dxa"/>
              <w:right w:w="100" w:type="dxa"/>
            </w:tcMar>
          </w:tcPr>
          <w:p w14:paraId="70D5CC9B" w14:textId="77777777" w:rsidR="004B7C69" w:rsidRPr="00EE03B6" w:rsidRDefault="004B7C69" w:rsidP="00956CAF">
            <w:pPr>
              <w:pStyle w:val="normal0"/>
              <w:widowControl w:val="0"/>
              <w:spacing w:line="240" w:lineRule="auto"/>
              <w:rPr>
                <w:sz w:val="18"/>
                <w:szCs w:val="18"/>
              </w:rPr>
            </w:pPr>
            <w:proofErr w:type="spellStart"/>
            <w:r>
              <w:rPr>
                <w:sz w:val="18"/>
                <w:szCs w:val="18"/>
              </w:rPr>
              <w:t>Parol</w:t>
            </w:r>
            <w:proofErr w:type="spellEnd"/>
            <w:r>
              <w:rPr>
                <w:sz w:val="18"/>
                <w:szCs w:val="18"/>
              </w:rPr>
              <w:t xml:space="preserve"> evidence (oral agreements) cannot contradict the w</w:t>
            </w:r>
            <w:r w:rsidRPr="00EE03B6">
              <w:rPr>
                <w:sz w:val="18"/>
                <w:szCs w:val="18"/>
              </w:rPr>
              <w:t>ritten agreement</w:t>
            </w:r>
          </w:p>
        </w:tc>
        <w:tc>
          <w:tcPr>
            <w:tcW w:w="3118" w:type="dxa"/>
            <w:tcMar>
              <w:top w:w="100" w:type="dxa"/>
              <w:left w:w="100" w:type="dxa"/>
              <w:bottom w:w="100" w:type="dxa"/>
              <w:right w:w="100" w:type="dxa"/>
            </w:tcMar>
          </w:tcPr>
          <w:p w14:paraId="551745A7" w14:textId="77777777" w:rsidR="004B7C69" w:rsidRPr="003E1055" w:rsidRDefault="004B7C69" w:rsidP="00956CAF">
            <w:pPr>
              <w:pStyle w:val="normal0"/>
              <w:widowControl w:val="0"/>
              <w:spacing w:line="240" w:lineRule="auto"/>
              <w:rPr>
                <w:sz w:val="18"/>
                <w:szCs w:val="18"/>
              </w:rPr>
            </w:pPr>
            <w:proofErr w:type="spellStart"/>
            <w:r w:rsidRPr="003E1055">
              <w:rPr>
                <w:sz w:val="18"/>
                <w:szCs w:val="18"/>
              </w:rPr>
              <w:t>Hawrish</w:t>
            </w:r>
            <w:proofErr w:type="spellEnd"/>
            <w:r w:rsidRPr="003E1055">
              <w:rPr>
                <w:sz w:val="18"/>
                <w:szCs w:val="18"/>
              </w:rPr>
              <w:t xml:space="preserve"> v. Bank of Montreal, [1969] S.C.J. No. 17</w:t>
            </w:r>
          </w:p>
          <w:p w14:paraId="78D7EE82" w14:textId="77777777" w:rsidR="004B7C69" w:rsidRPr="00EE03B6" w:rsidRDefault="004B7C69" w:rsidP="00956CAF">
            <w:pPr>
              <w:pStyle w:val="normal0"/>
              <w:widowControl w:val="0"/>
              <w:spacing w:line="240" w:lineRule="auto"/>
              <w:rPr>
                <w:rFonts w:ascii="Cambria" w:eastAsia="Cambria" w:hAnsi="Cambria" w:cs="Cambria"/>
                <w:sz w:val="18"/>
                <w:szCs w:val="18"/>
              </w:rPr>
            </w:pPr>
          </w:p>
          <w:p w14:paraId="0EE5DF13" w14:textId="77777777" w:rsidR="004B7C69" w:rsidRPr="00EE03B6" w:rsidRDefault="004B7C69" w:rsidP="00956CAF">
            <w:pPr>
              <w:pStyle w:val="normal0"/>
              <w:widowControl w:val="0"/>
              <w:spacing w:line="240" w:lineRule="auto"/>
              <w:rPr>
                <w:sz w:val="18"/>
                <w:szCs w:val="18"/>
              </w:rPr>
            </w:pPr>
            <w:r w:rsidRPr="00EE03B6">
              <w:rPr>
                <w:sz w:val="18"/>
                <w:szCs w:val="18"/>
              </w:rPr>
              <w:t xml:space="preserve">Bauer v Bank of Montreal [1980] SCJ No 46 </w:t>
            </w:r>
          </w:p>
        </w:tc>
      </w:tr>
      <w:tr w:rsidR="004B7C69" w:rsidRPr="00C276C5" w14:paraId="56D1D7FB" w14:textId="77777777" w:rsidTr="00956CAF">
        <w:tc>
          <w:tcPr>
            <w:tcW w:w="2227" w:type="dxa"/>
            <w:tcMar>
              <w:top w:w="100" w:type="dxa"/>
              <w:left w:w="100" w:type="dxa"/>
              <w:bottom w:w="100" w:type="dxa"/>
              <w:right w:w="100" w:type="dxa"/>
            </w:tcMar>
          </w:tcPr>
          <w:p w14:paraId="0951BAC6" w14:textId="77777777" w:rsidR="004B7C69" w:rsidRPr="00EE03B6" w:rsidRDefault="004B7C69" w:rsidP="00956CAF">
            <w:pPr>
              <w:pStyle w:val="normal0"/>
              <w:widowControl w:val="0"/>
              <w:spacing w:line="240" w:lineRule="auto"/>
              <w:rPr>
                <w:sz w:val="18"/>
                <w:szCs w:val="18"/>
              </w:rPr>
            </w:pPr>
            <w:r w:rsidRPr="00EE03B6">
              <w:rPr>
                <w:sz w:val="18"/>
                <w:szCs w:val="18"/>
              </w:rPr>
              <w:t>If K has oral component that is compatible with the K, then it can be included despite PER</w:t>
            </w:r>
          </w:p>
        </w:tc>
        <w:tc>
          <w:tcPr>
            <w:tcW w:w="4536" w:type="dxa"/>
            <w:tcMar>
              <w:top w:w="100" w:type="dxa"/>
              <w:left w:w="100" w:type="dxa"/>
              <w:bottom w:w="100" w:type="dxa"/>
              <w:right w:w="100" w:type="dxa"/>
            </w:tcMar>
          </w:tcPr>
          <w:p w14:paraId="1F76F4DB" w14:textId="77777777" w:rsidR="004B7C69" w:rsidRPr="00EE03B6" w:rsidRDefault="004B7C69" w:rsidP="00956CAF">
            <w:pPr>
              <w:pStyle w:val="normal0"/>
              <w:widowControl w:val="0"/>
              <w:spacing w:line="240" w:lineRule="auto"/>
              <w:rPr>
                <w:sz w:val="18"/>
                <w:szCs w:val="18"/>
              </w:rPr>
            </w:pPr>
            <w:r w:rsidRPr="00EE03B6">
              <w:rPr>
                <w:sz w:val="18"/>
                <w:szCs w:val="18"/>
              </w:rPr>
              <w:t>“Softer rule” PER is rebuttable presumption:</w:t>
            </w:r>
          </w:p>
          <w:p w14:paraId="319C2E81" w14:textId="77777777" w:rsidR="004B7C69" w:rsidRPr="00EE03B6" w:rsidRDefault="004B7C69" w:rsidP="00956CAF">
            <w:pPr>
              <w:pStyle w:val="normal0"/>
              <w:widowControl w:val="0"/>
              <w:spacing w:line="240" w:lineRule="auto"/>
              <w:rPr>
                <w:sz w:val="18"/>
                <w:szCs w:val="18"/>
              </w:rPr>
            </w:pPr>
            <w:r w:rsidRPr="00EE03B6">
              <w:rPr>
                <w:sz w:val="18"/>
                <w:szCs w:val="18"/>
              </w:rPr>
              <w:t>-</w:t>
            </w:r>
            <w:r>
              <w:rPr>
                <w:sz w:val="18"/>
                <w:szCs w:val="18"/>
              </w:rPr>
              <w:t xml:space="preserve"> </w:t>
            </w:r>
            <w:proofErr w:type="gramStart"/>
            <w:r w:rsidRPr="00EE03B6">
              <w:rPr>
                <w:sz w:val="18"/>
                <w:szCs w:val="18"/>
              </w:rPr>
              <w:t>presumption</w:t>
            </w:r>
            <w:proofErr w:type="gramEnd"/>
            <w:r w:rsidRPr="00EE03B6">
              <w:rPr>
                <w:sz w:val="18"/>
                <w:szCs w:val="18"/>
              </w:rPr>
              <w:t xml:space="preserve"> strong if oral K contradicts written K</w:t>
            </w:r>
          </w:p>
          <w:p w14:paraId="4FB0E680" w14:textId="77777777" w:rsidR="004B7C69" w:rsidRPr="00EE03B6" w:rsidRDefault="004B7C69" w:rsidP="00956CAF">
            <w:pPr>
              <w:pStyle w:val="normal0"/>
              <w:widowControl w:val="0"/>
              <w:spacing w:line="240" w:lineRule="auto"/>
              <w:rPr>
                <w:sz w:val="18"/>
                <w:szCs w:val="18"/>
              </w:rPr>
            </w:pPr>
            <w:r w:rsidRPr="00EE03B6">
              <w:rPr>
                <w:sz w:val="18"/>
                <w:szCs w:val="18"/>
              </w:rPr>
              <w:t>-</w:t>
            </w:r>
            <w:r>
              <w:rPr>
                <w:sz w:val="18"/>
                <w:szCs w:val="18"/>
              </w:rPr>
              <w:t xml:space="preserve"> </w:t>
            </w:r>
            <w:proofErr w:type="gramStart"/>
            <w:r w:rsidRPr="00EE03B6">
              <w:rPr>
                <w:sz w:val="18"/>
                <w:szCs w:val="18"/>
              </w:rPr>
              <w:t>presumption</w:t>
            </w:r>
            <w:proofErr w:type="gramEnd"/>
            <w:r w:rsidRPr="00EE03B6">
              <w:rPr>
                <w:sz w:val="18"/>
                <w:szCs w:val="18"/>
              </w:rPr>
              <w:t xml:space="preserve"> is weak if it adds to written K</w:t>
            </w:r>
          </w:p>
        </w:tc>
        <w:tc>
          <w:tcPr>
            <w:tcW w:w="3118" w:type="dxa"/>
            <w:tcMar>
              <w:top w:w="100" w:type="dxa"/>
              <w:left w:w="100" w:type="dxa"/>
              <w:bottom w:w="100" w:type="dxa"/>
              <w:right w:w="100" w:type="dxa"/>
            </w:tcMar>
          </w:tcPr>
          <w:p w14:paraId="50879BF5" w14:textId="77777777" w:rsidR="004B7C69" w:rsidRPr="00EE03B6" w:rsidRDefault="004B7C69" w:rsidP="00956CAF">
            <w:pPr>
              <w:pStyle w:val="normal0"/>
              <w:widowControl w:val="0"/>
              <w:spacing w:line="240" w:lineRule="auto"/>
              <w:rPr>
                <w:sz w:val="18"/>
                <w:szCs w:val="18"/>
              </w:rPr>
            </w:pPr>
            <w:proofErr w:type="spellStart"/>
            <w:r w:rsidRPr="00C276C5">
              <w:rPr>
                <w:sz w:val="18"/>
                <w:szCs w:val="18"/>
              </w:rPr>
              <w:t>Gallen</w:t>
            </w:r>
            <w:proofErr w:type="spellEnd"/>
            <w:r w:rsidRPr="00C276C5">
              <w:rPr>
                <w:sz w:val="18"/>
                <w:szCs w:val="18"/>
              </w:rPr>
              <w:t xml:space="preserve"> v. </w:t>
            </w:r>
            <w:proofErr w:type="spellStart"/>
            <w:r w:rsidRPr="00C276C5">
              <w:rPr>
                <w:sz w:val="18"/>
                <w:szCs w:val="18"/>
              </w:rPr>
              <w:t>Butterley</w:t>
            </w:r>
            <w:proofErr w:type="spellEnd"/>
            <w:r w:rsidRPr="00EE03B6">
              <w:rPr>
                <w:sz w:val="18"/>
                <w:szCs w:val="18"/>
              </w:rPr>
              <w:t xml:space="preserve">, [1984] B.C.J. No. 1621, (B.C.C.A.) </w:t>
            </w:r>
          </w:p>
          <w:p w14:paraId="7D76EF93" w14:textId="77777777" w:rsidR="004B7C69" w:rsidRPr="00EE03B6" w:rsidRDefault="004B7C69" w:rsidP="00956CAF">
            <w:pPr>
              <w:pStyle w:val="normal0"/>
              <w:widowControl w:val="0"/>
              <w:spacing w:line="240" w:lineRule="auto"/>
              <w:rPr>
                <w:sz w:val="18"/>
                <w:szCs w:val="18"/>
              </w:rPr>
            </w:pPr>
          </w:p>
        </w:tc>
      </w:tr>
      <w:tr w:rsidR="004B7C69" w:rsidRPr="00C276C5" w14:paraId="0A8B06E9" w14:textId="77777777" w:rsidTr="00956CAF">
        <w:tc>
          <w:tcPr>
            <w:tcW w:w="2227" w:type="dxa"/>
            <w:tcMar>
              <w:top w:w="100" w:type="dxa"/>
              <w:left w:w="100" w:type="dxa"/>
              <w:bottom w:w="100" w:type="dxa"/>
              <w:right w:w="100" w:type="dxa"/>
            </w:tcMar>
          </w:tcPr>
          <w:p w14:paraId="4B57A282" w14:textId="77777777" w:rsidR="004B7C69" w:rsidRPr="00EE03B6" w:rsidRDefault="004B7C69" w:rsidP="00956CAF">
            <w:pPr>
              <w:pStyle w:val="normal0"/>
              <w:widowControl w:val="0"/>
              <w:spacing w:line="240" w:lineRule="auto"/>
              <w:rPr>
                <w:sz w:val="18"/>
                <w:szCs w:val="18"/>
              </w:rPr>
            </w:pPr>
            <w:r w:rsidRPr="00EE03B6">
              <w:rPr>
                <w:sz w:val="18"/>
                <w:szCs w:val="18"/>
              </w:rPr>
              <w:t>Entire agreement clause</w:t>
            </w:r>
            <w:r>
              <w:rPr>
                <w:sz w:val="18"/>
                <w:szCs w:val="18"/>
              </w:rPr>
              <w:t xml:space="preserve"> e</w:t>
            </w:r>
            <w:r w:rsidRPr="00EE03B6">
              <w:rPr>
                <w:sz w:val="18"/>
                <w:szCs w:val="18"/>
              </w:rPr>
              <w:t>xclude</w:t>
            </w:r>
            <w:r>
              <w:rPr>
                <w:sz w:val="18"/>
                <w:szCs w:val="18"/>
              </w:rPr>
              <w:t>s</w:t>
            </w:r>
            <w:r w:rsidRPr="00EE03B6">
              <w:rPr>
                <w:sz w:val="18"/>
                <w:szCs w:val="18"/>
              </w:rPr>
              <w:t xml:space="preserve"> </w:t>
            </w:r>
            <w:proofErr w:type="spellStart"/>
            <w:r w:rsidRPr="00EE03B6">
              <w:rPr>
                <w:sz w:val="18"/>
                <w:szCs w:val="18"/>
              </w:rPr>
              <w:t>parol</w:t>
            </w:r>
            <w:proofErr w:type="spellEnd"/>
            <w:r w:rsidRPr="00EE03B6">
              <w:rPr>
                <w:sz w:val="18"/>
                <w:szCs w:val="18"/>
              </w:rPr>
              <w:t xml:space="preserve"> evidence</w:t>
            </w:r>
          </w:p>
          <w:p w14:paraId="7C022566" w14:textId="77777777" w:rsidR="004B7C69" w:rsidRPr="00EE03B6" w:rsidRDefault="004B7C69" w:rsidP="00956CAF">
            <w:pPr>
              <w:pStyle w:val="normal0"/>
              <w:widowControl w:val="0"/>
              <w:spacing w:line="240" w:lineRule="auto"/>
              <w:rPr>
                <w:sz w:val="18"/>
                <w:szCs w:val="18"/>
              </w:rPr>
            </w:pPr>
          </w:p>
        </w:tc>
        <w:tc>
          <w:tcPr>
            <w:tcW w:w="4536" w:type="dxa"/>
            <w:tcMar>
              <w:top w:w="100" w:type="dxa"/>
              <w:left w:w="100" w:type="dxa"/>
              <w:bottom w:w="100" w:type="dxa"/>
              <w:right w:w="100" w:type="dxa"/>
            </w:tcMar>
          </w:tcPr>
          <w:p w14:paraId="7961A187" w14:textId="77777777" w:rsidR="004B7C69" w:rsidRPr="00EE03B6" w:rsidRDefault="004B7C69" w:rsidP="00956CAF">
            <w:pPr>
              <w:pStyle w:val="normal0"/>
              <w:widowControl w:val="0"/>
              <w:spacing w:line="240" w:lineRule="auto"/>
              <w:rPr>
                <w:sz w:val="18"/>
                <w:szCs w:val="18"/>
              </w:rPr>
            </w:pPr>
            <w:r w:rsidRPr="00EE03B6">
              <w:rPr>
                <w:sz w:val="18"/>
                <w:szCs w:val="18"/>
              </w:rPr>
              <w:t xml:space="preserve">Parties can agree to exclude </w:t>
            </w:r>
            <w:proofErr w:type="spellStart"/>
            <w:r w:rsidRPr="00EE03B6">
              <w:rPr>
                <w:sz w:val="18"/>
                <w:szCs w:val="18"/>
              </w:rPr>
              <w:t>parol</w:t>
            </w:r>
            <w:proofErr w:type="spellEnd"/>
            <w:r w:rsidRPr="00EE03B6">
              <w:rPr>
                <w:sz w:val="18"/>
                <w:szCs w:val="18"/>
              </w:rPr>
              <w:t xml:space="preserve"> evidence by including </w:t>
            </w:r>
            <w:proofErr w:type="gramStart"/>
            <w:r w:rsidRPr="00EE03B6">
              <w:rPr>
                <w:sz w:val="18"/>
                <w:szCs w:val="18"/>
              </w:rPr>
              <w:t>an ‘entire</w:t>
            </w:r>
            <w:proofErr w:type="gramEnd"/>
            <w:r w:rsidRPr="00EE03B6">
              <w:rPr>
                <w:sz w:val="18"/>
                <w:szCs w:val="18"/>
              </w:rPr>
              <w:t xml:space="preserve"> agreement’ clause in contract. </w:t>
            </w:r>
          </w:p>
          <w:p w14:paraId="317EB267" w14:textId="77777777" w:rsidR="004B7C69" w:rsidRPr="00EE03B6" w:rsidRDefault="004B7C69" w:rsidP="00956CAF">
            <w:pPr>
              <w:pStyle w:val="normal0"/>
              <w:widowControl w:val="0"/>
              <w:spacing w:line="240" w:lineRule="auto"/>
              <w:rPr>
                <w:sz w:val="18"/>
                <w:szCs w:val="18"/>
              </w:rPr>
            </w:pPr>
          </w:p>
          <w:p w14:paraId="648EE4B8" w14:textId="77777777" w:rsidR="004B7C69" w:rsidRPr="00EE03B6" w:rsidRDefault="004B7C69" w:rsidP="00956CAF">
            <w:pPr>
              <w:pStyle w:val="normal0"/>
              <w:widowControl w:val="0"/>
              <w:spacing w:line="240" w:lineRule="auto"/>
              <w:rPr>
                <w:sz w:val="18"/>
                <w:szCs w:val="18"/>
              </w:rPr>
            </w:pPr>
            <w:r w:rsidRPr="00EE03B6">
              <w:rPr>
                <w:sz w:val="18"/>
                <w:szCs w:val="18"/>
              </w:rPr>
              <w:t>Duty of honest performance still exists in entire obligations clause contracts</w:t>
            </w:r>
          </w:p>
        </w:tc>
        <w:tc>
          <w:tcPr>
            <w:tcW w:w="3118" w:type="dxa"/>
            <w:tcMar>
              <w:top w:w="100" w:type="dxa"/>
              <w:left w:w="100" w:type="dxa"/>
              <w:bottom w:w="100" w:type="dxa"/>
              <w:right w:w="100" w:type="dxa"/>
            </w:tcMar>
          </w:tcPr>
          <w:p w14:paraId="58E955BD" w14:textId="77777777" w:rsidR="004B7C69" w:rsidRPr="00EE03B6" w:rsidRDefault="004B7C69" w:rsidP="00956CAF">
            <w:pPr>
              <w:pStyle w:val="normal0"/>
              <w:widowControl w:val="0"/>
              <w:spacing w:line="240" w:lineRule="auto"/>
              <w:rPr>
                <w:sz w:val="18"/>
                <w:szCs w:val="18"/>
              </w:rPr>
            </w:pPr>
            <w:r w:rsidRPr="00EE03B6">
              <w:rPr>
                <w:sz w:val="18"/>
                <w:szCs w:val="18"/>
              </w:rPr>
              <w:t>Hole v Hole [2016] AJ No 126</w:t>
            </w:r>
          </w:p>
        </w:tc>
      </w:tr>
      <w:tr w:rsidR="004B7C69" w:rsidRPr="00C276C5" w14:paraId="62BD4C27" w14:textId="77777777" w:rsidTr="00956CAF">
        <w:tc>
          <w:tcPr>
            <w:tcW w:w="2227" w:type="dxa"/>
            <w:tcMar>
              <w:top w:w="100" w:type="dxa"/>
              <w:left w:w="100" w:type="dxa"/>
              <w:bottom w:w="100" w:type="dxa"/>
              <w:right w:w="100" w:type="dxa"/>
            </w:tcMar>
          </w:tcPr>
          <w:p w14:paraId="1294C48E" w14:textId="77777777" w:rsidR="004B7C69" w:rsidRPr="00EE03B6" w:rsidRDefault="004B7C69" w:rsidP="00956CAF">
            <w:pPr>
              <w:pStyle w:val="normal0"/>
              <w:widowControl w:val="0"/>
              <w:spacing w:line="240" w:lineRule="auto"/>
              <w:rPr>
                <w:sz w:val="18"/>
                <w:szCs w:val="18"/>
              </w:rPr>
            </w:pPr>
            <w:r w:rsidRPr="00EE03B6">
              <w:rPr>
                <w:sz w:val="18"/>
                <w:szCs w:val="18"/>
              </w:rPr>
              <w:t>Oral statements excluded from K</w:t>
            </w:r>
          </w:p>
          <w:p w14:paraId="70453FFE" w14:textId="77777777" w:rsidR="004B7C69" w:rsidRPr="00EE03B6" w:rsidRDefault="004B7C69" w:rsidP="00956CAF">
            <w:pPr>
              <w:pStyle w:val="normal0"/>
              <w:widowControl w:val="0"/>
              <w:spacing w:line="240" w:lineRule="auto"/>
              <w:rPr>
                <w:sz w:val="18"/>
                <w:szCs w:val="18"/>
              </w:rPr>
            </w:pPr>
          </w:p>
        </w:tc>
        <w:tc>
          <w:tcPr>
            <w:tcW w:w="4536" w:type="dxa"/>
            <w:tcMar>
              <w:top w:w="100" w:type="dxa"/>
              <w:left w:w="100" w:type="dxa"/>
              <w:bottom w:w="100" w:type="dxa"/>
              <w:right w:w="100" w:type="dxa"/>
            </w:tcMar>
          </w:tcPr>
          <w:p w14:paraId="2BB4ED42" w14:textId="77777777" w:rsidR="004B7C69" w:rsidRPr="00EE03B6" w:rsidRDefault="004B7C69" w:rsidP="00956CAF">
            <w:pPr>
              <w:pStyle w:val="normal0"/>
              <w:widowControl w:val="0"/>
              <w:spacing w:line="240" w:lineRule="auto"/>
              <w:rPr>
                <w:sz w:val="18"/>
                <w:szCs w:val="18"/>
              </w:rPr>
            </w:pPr>
            <w:proofErr w:type="spellStart"/>
            <w:r w:rsidRPr="00EE03B6">
              <w:rPr>
                <w:sz w:val="18"/>
                <w:szCs w:val="18"/>
              </w:rPr>
              <w:t>Parol</w:t>
            </w:r>
            <w:proofErr w:type="spellEnd"/>
            <w:r w:rsidRPr="00EE03B6">
              <w:rPr>
                <w:sz w:val="18"/>
                <w:szCs w:val="18"/>
              </w:rPr>
              <w:t xml:space="preserve"> evidence rule justified on basis of certainty, but does not apply to preclude evidence of the surrounding circumstances – its important to consider the facts and circumstances as a whole.</w:t>
            </w:r>
          </w:p>
        </w:tc>
        <w:tc>
          <w:tcPr>
            <w:tcW w:w="3118" w:type="dxa"/>
            <w:tcMar>
              <w:top w:w="100" w:type="dxa"/>
              <w:left w:w="100" w:type="dxa"/>
              <w:bottom w:w="100" w:type="dxa"/>
              <w:right w:w="100" w:type="dxa"/>
            </w:tcMar>
          </w:tcPr>
          <w:p w14:paraId="56FECBBA" w14:textId="77777777" w:rsidR="004B7C69" w:rsidRPr="00EE03B6" w:rsidRDefault="004B7C69" w:rsidP="00956CAF">
            <w:pPr>
              <w:pStyle w:val="normal0"/>
              <w:widowControl w:val="0"/>
              <w:spacing w:line="240" w:lineRule="auto"/>
              <w:rPr>
                <w:sz w:val="18"/>
                <w:szCs w:val="18"/>
              </w:rPr>
            </w:pPr>
            <w:proofErr w:type="spellStart"/>
            <w:r w:rsidRPr="00EE03B6">
              <w:rPr>
                <w:sz w:val="18"/>
                <w:szCs w:val="18"/>
              </w:rPr>
              <w:t>Sativa</w:t>
            </w:r>
            <w:proofErr w:type="spellEnd"/>
            <w:r w:rsidRPr="00EE03B6">
              <w:rPr>
                <w:sz w:val="18"/>
                <w:szCs w:val="18"/>
              </w:rPr>
              <w:t xml:space="preserve"> Capital Corp v Creston Moly Corp [2014] SCJ No 53</w:t>
            </w:r>
          </w:p>
          <w:p w14:paraId="07DA74BE" w14:textId="77777777" w:rsidR="004B7C69" w:rsidRPr="00EE03B6" w:rsidRDefault="004B7C69" w:rsidP="00956CAF">
            <w:pPr>
              <w:pStyle w:val="normal0"/>
              <w:widowControl w:val="0"/>
              <w:spacing w:line="240" w:lineRule="auto"/>
              <w:rPr>
                <w:sz w:val="18"/>
                <w:szCs w:val="18"/>
              </w:rPr>
            </w:pPr>
          </w:p>
        </w:tc>
      </w:tr>
      <w:tr w:rsidR="004B7C69" w:rsidRPr="00C276C5" w14:paraId="1D9252EF" w14:textId="77777777" w:rsidTr="00956CAF">
        <w:tc>
          <w:tcPr>
            <w:tcW w:w="2227" w:type="dxa"/>
            <w:tcMar>
              <w:top w:w="100" w:type="dxa"/>
              <w:left w:w="100" w:type="dxa"/>
              <w:bottom w:w="100" w:type="dxa"/>
              <w:right w:w="100" w:type="dxa"/>
            </w:tcMar>
          </w:tcPr>
          <w:p w14:paraId="131F57AD" w14:textId="77777777" w:rsidR="004B7C69" w:rsidRPr="009D790E" w:rsidRDefault="004B7C69" w:rsidP="00956CAF">
            <w:pPr>
              <w:pStyle w:val="normal0"/>
              <w:widowControl w:val="0"/>
              <w:spacing w:line="240" w:lineRule="auto"/>
              <w:rPr>
                <w:b/>
                <w:sz w:val="18"/>
                <w:szCs w:val="18"/>
              </w:rPr>
            </w:pPr>
            <w:r w:rsidRPr="009D790E">
              <w:rPr>
                <w:b/>
                <w:sz w:val="18"/>
                <w:szCs w:val="18"/>
              </w:rPr>
              <w:t>All evidence, written agreement, oral representations and conduct form the totality of the agreement</w:t>
            </w:r>
          </w:p>
        </w:tc>
        <w:tc>
          <w:tcPr>
            <w:tcW w:w="4536" w:type="dxa"/>
            <w:tcMar>
              <w:top w:w="100" w:type="dxa"/>
              <w:left w:w="100" w:type="dxa"/>
              <w:bottom w:w="100" w:type="dxa"/>
              <w:right w:w="100" w:type="dxa"/>
            </w:tcMar>
          </w:tcPr>
          <w:p w14:paraId="347343B7" w14:textId="77777777" w:rsidR="004B7C69" w:rsidRPr="00EE03B6" w:rsidRDefault="004B7C69" w:rsidP="00956CAF">
            <w:pPr>
              <w:pStyle w:val="normal0"/>
              <w:widowControl w:val="0"/>
              <w:spacing w:line="240" w:lineRule="auto"/>
              <w:rPr>
                <w:sz w:val="18"/>
                <w:szCs w:val="18"/>
              </w:rPr>
            </w:pPr>
            <w:r w:rsidRPr="00EE03B6">
              <w:rPr>
                <w:sz w:val="18"/>
                <w:szCs w:val="18"/>
              </w:rPr>
              <w:t xml:space="preserve">SCC acknowledged the </w:t>
            </w:r>
            <w:proofErr w:type="spellStart"/>
            <w:r w:rsidRPr="00EE03B6">
              <w:rPr>
                <w:sz w:val="18"/>
                <w:szCs w:val="18"/>
              </w:rPr>
              <w:t>parol</w:t>
            </w:r>
            <w:proofErr w:type="spellEnd"/>
            <w:r w:rsidRPr="00EE03B6">
              <w:rPr>
                <w:sz w:val="18"/>
                <w:szCs w:val="18"/>
              </w:rPr>
              <w:t xml:space="preserve"> evidence rule, but held “But that doctrine ... has little or no application where one is not concerned with a contract in writing ... But with a contract [as in this case] which, as I think, was partly oral, partly in writing, and partly by conduct.” In such cases, the judge said, one does not need to resort to collateral warranties; all the evidence and terms together form the totality of the agreement.</w:t>
            </w:r>
          </w:p>
        </w:tc>
        <w:tc>
          <w:tcPr>
            <w:tcW w:w="3118" w:type="dxa"/>
            <w:tcMar>
              <w:top w:w="100" w:type="dxa"/>
              <w:left w:w="100" w:type="dxa"/>
              <w:bottom w:w="100" w:type="dxa"/>
              <w:right w:w="100" w:type="dxa"/>
            </w:tcMar>
          </w:tcPr>
          <w:p w14:paraId="44F9A257" w14:textId="77777777" w:rsidR="004B7C69" w:rsidRPr="00C276C5" w:rsidRDefault="004B7C69" w:rsidP="00956CAF">
            <w:pPr>
              <w:pStyle w:val="normal0"/>
              <w:widowControl w:val="0"/>
              <w:spacing w:line="240" w:lineRule="auto"/>
              <w:rPr>
                <w:sz w:val="18"/>
                <w:szCs w:val="18"/>
              </w:rPr>
            </w:pPr>
            <w:r w:rsidRPr="00C276C5">
              <w:rPr>
                <w:sz w:val="18"/>
                <w:szCs w:val="18"/>
              </w:rPr>
              <w:t xml:space="preserve">J Evans and Son (Portsmouth) Ltd v Andrea </w:t>
            </w:r>
            <w:proofErr w:type="spellStart"/>
            <w:r w:rsidRPr="00C276C5">
              <w:rPr>
                <w:sz w:val="18"/>
                <w:szCs w:val="18"/>
              </w:rPr>
              <w:t>Merzario</w:t>
            </w:r>
            <w:proofErr w:type="spellEnd"/>
            <w:r w:rsidRPr="00C276C5">
              <w:rPr>
                <w:sz w:val="18"/>
                <w:szCs w:val="18"/>
              </w:rPr>
              <w:t xml:space="preserve"> Ltd [1976] 1 WLR 1078 (CA)</w:t>
            </w:r>
          </w:p>
          <w:p w14:paraId="37D5BBCC" w14:textId="77777777" w:rsidR="004B7C69" w:rsidRPr="00EE03B6" w:rsidRDefault="004B7C69" w:rsidP="00956CAF">
            <w:pPr>
              <w:pStyle w:val="normal0"/>
              <w:widowControl w:val="0"/>
              <w:spacing w:line="240" w:lineRule="auto"/>
              <w:rPr>
                <w:sz w:val="18"/>
                <w:szCs w:val="18"/>
              </w:rPr>
            </w:pPr>
          </w:p>
        </w:tc>
      </w:tr>
    </w:tbl>
    <w:p w14:paraId="697A26A3" w14:textId="77777777" w:rsidR="006237DF" w:rsidRDefault="006237DF" w:rsidP="006237DF">
      <w:pPr>
        <w:pStyle w:val="normal0"/>
      </w:pPr>
    </w:p>
    <w:p w14:paraId="0E29325B" w14:textId="77777777" w:rsidR="006237DF" w:rsidRDefault="006237DF" w:rsidP="00990E68">
      <w:pPr>
        <w:pStyle w:val="CAN-heading3"/>
      </w:pPr>
      <w:bookmarkStart w:id="80" w:name="_Toc343110782"/>
      <w:r>
        <w:t>Representations and Terms</w:t>
      </w:r>
      <w:bookmarkEnd w:id="80"/>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536"/>
        <w:gridCol w:w="3118"/>
      </w:tblGrid>
      <w:tr w:rsidR="004B7C69" w:rsidRPr="00EE03B6" w14:paraId="5F294D4D" w14:textId="77777777" w:rsidTr="00956CAF">
        <w:tc>
          <w:tcPr>
            <w:tcW w:w="2227" w:type="dxa"/>
            <w:tcMar>
              <w:top w:w="100" w:type="dxa"/>
              <w:left w:w="100" w:type="dxa"/>
              <w:bottom w:w="100" w:type="dxa"/>
              <w:right w:w="100" w:type="dxa"/>
            </w:tcMar>
          </w:tcPr>
          <w:p w14:paraId="01772E31" w14:textId="77777777" w:rsidR="004B7C69" w:rsidRDefault="004B7C69" w:rsidP="00956CAF">
            <w:pPr>
              <w:pStyle w:val="normal0"/>
              <w:widowControl w:val="0"/>
              <w:spacing w:line="240" w:lineRule="auto"/>
              <w:rPr>
                <w:b/>
                <w:sz w:val="18"/>
                <w:szCs w:val="18"/>
              </w:rPr>
            </w:pPr>
            <w:r w:rsidRPr="00EE03B6">
              <w:rPr>
                <w:b/>
                <w:sz w:val="18"/>
                <w:szCs w:val="18"/>
              </w:rPr>
              <w:t>Test for what is a term</w:t>
            </w:r>
          </w:p>
          <w:p w14:paraId="5433C206" w14:textId="77777777" w:rsidR="004B7C69" w:rsidRDefault="004B7C69" w:rsidP="00956CAF">
            <w:pPr>
              <w:pStyle w:val="normal0"/>
              <w:widowControl w:val="0"/>
              <w:spacing w:line="240" w:lineRule="auto"/>
              <w:rPr>
                <w:b/>
                <w:sz w:val="18"/>
                <w:szCs w:val="18"/>
              </w:rPr>
            </w:pPr>
          </w:p>
          <w:p w14:paraId="60A7512C" w14:textId="77777777" w:rsidR="004B7C69" w:rsidRDefault="004B7C69" w:rsidP="00956CAF">
            <w:pPr>
              <w:pStyle w:val="normal0"/>
              <w:widowControl w:val="0"/>
              <w:spacing w:line="240" w:lineRule="auto"/>
              <w:rPr>
                <w:b/>
                <w:sz w:val="18"/>
                <w:szCs w:val="18"/>
              </w:rPr>
            </w:pPr>
          </w:p>
          <w:p w14:paraId="0DE1E6FE" w14:textId="77777777" w:rsidR="004B7C69" w:rsidRPr="00EE03B6" w:rsidRDefault="004B7C69" w:rsidP="00956CAF">
            <w:pPr>
              <w:pStyle w:val="normal0"/>
              <w:widowControl w:val="0"/>
              <w:spacing w:line="240" w:lineRule="auto"/>
              <w:rPr>
                <w:b/>
                <w:sz w:val="18"/>
                <w:szCs w:val="18"/>
              </w:rPr>
            </w:pPr>
            <w:r w:rsidRPr="00C6650F">
              <w:rPr>
                <w:b/>
                <w:sz w:val="18"/>
                <w:szCs w:val="18"/>
                <w:highlight w:val="yellow"/>
              </w:rPr>
              <w:t>Intention key to differentiating representation from a term</w:t>
            </w:r>
          </w:p>
        </w:tc>
        <w:tc>
          <w:tcPr>
            <w:tcW w:w="4536" w:type="dxa"/>
            <w:tcMar>
              <w:top w:w="100" w:type="dxa"/>
              <w:left w:w="100" w:type="dxa"/>
              <w:bottom w:w="100" w:type="dxa"/>
              <w:right w:w="100" w:type="dxa"/>
            </w:tcMar>
          </w:tcPr>
          <w:p w14:paraId="2E67683B" w14:textId="77777777" w:rsidR="004B7C69" w:rsidRDefault="004B7C69" w:rsidP="00956CAF">
            <w:pPr>
              <w:pStyle w:val="normal0"/>
              <w:widowControl w:val="0"/>
              <w:spacing w:line="240" w:lineRule="auto"/>
              <w:rPr>
                <w:sz w:val="18"/>
                <w:szCs w:val="18"/>
                <w:lang w:val="en-US"/>
              </w:rPr>
            </w:pPr>
            <w:r w:rsidRPr="00093C89">
              <w:rPr>
                <w:sz w:val="18"/>
                <w:szCs w:val="18"/>
                <w:lang w:val="en-US"/>
              </w:rPr>
              <w:t>Test whether a warr</w:t>
            </w:r>
            <w:r>
              <w:rPr>
                <w:sz w:val="18"/>
                <w:szCs w:val="18"/>
                <w:lang w:val="en-US"/>
              </w:rPr>
              <w:t xml:space="preserve">anty is intended to be a term: </w:t>
            </w:r>
          </w:p>
          <w:p w14:paraId="50165DA0" w14:textId="77777777" w:rsidR="004B7C69" w:rsidRDefault="004B7C69" w:rsidP="00660DD8">
            <w:pPr>
              <w:pStyle w:val="normal0"/>
              <w:widowControl w:val="0"/>
              <w:numPr>
                <w:ilvl w:val="0"/>
                <w:numId w:val="98"/>
              </w:numPr>
              <w:spacing w:line="240" w:lineRule="auto"/>
              <w:rPr>
                <w:sz w:val="18"/>
                <w:szCs w:val="18"/>
                <w:lang w:val="en-US"/>
              </w:rPr>
            </w:pPr>
            <w:proofErr w:type="gramStart"/>
            <w:r w:rsidRPr="00093C89">
              <w:rPr>
                <w:sz w:val="18"/>
                <w:szCs w:val="18"/>
                <w:lang w:val="en-US"/>
              </w:rPr>
              <w:t>depends</w:t>
            </w:r>
            <w:proofErr w:type="gramEnd"/>
            <w:r w:rsidRPr="00093C89">
              <w:rPr>
                <w:sz w:val="18"/>
                <w:szCs w:val="18"/>
                <w:lang w:val="en-US"/>
              </w:rPr>
              <w:t xml:space="preserve"> on conduct of parties, on their words and behaviour, rather than on their thoughts… </w:t>
            </w:r>
          </w:p>
          <w:p w14:paraId="051293D4" w14:textId="77777777" w:rsidR="004B7C69" w:rsidRPr="001A43F4" w:rsidRDefault="004B7C69" w:rsidP="00660DD8">
            <w:pPr>
              <w:pStyle w:val="normal0"/>
              <w:widowControl w:val="0"/>
              <w:numPr>
                <w:ilvl w:val="0"/>
                <w:numId w:val="98"/>
              </w:numPr>
              <w:spacing w:line="240" w:lineRule="auto"/>
              <w:rPr>
                <w:sz w:val="18"/>
                <w:szCs w:val="18"/>
                <w:lang w:val="en-US"/>
              </w:rPr>
            </w:pPr>
            <w:proofErr w:type="gramStart"/>
            <w:r w:rsidRPr="00093C89">
              <w:rPr>
                <w:sz w:val="18"/>
                <w:szCs w:val="18"/>
                <w:lang w:val="en-US"/>
              </w:rPr>
              <w:t>if</w:t>
            </w:r>
            <w:proofErr w:type="gramEnd"/>
            <w:r w:rsidRPr="00093C89">
              <w:rPr>
                <w:sz w:val="18"/>
                <w:szCs w:val="18"/>
                <w:lang w:val="en-US"/>
              </w:rPr>
              <w:t xml:space="preserve"> an intelligent bystander would reasonably infer that </w:t>
            </w:r>
            <w:proofErr w:type="spellStart"/>
            <w:r w:rsidRPr="00093C89">
              <w:rPr>
                <w:sz w:val="18"/>
                <w:szCs w:val="18"/>
                <w:lang w:val="en-US"/>
              </w:rPr>
              <w:t>warrany</w:t>
            </w:r>
            <w:proofErr w:type="spellEnd"/>
            <w:r w:rsidRPr="00093C89">
              <w:rPr>
                <w:sz w:val="18"/>
                <w:szCs w:val="18"/>
                <w:lang w:val="en-US"/>
              </w:rPr>
              <w:t xml:space="preserve"> was intended, that will suffice</w:t>
            </w:r>
            <w:r w:rsidRPr="00EE03B6">
              <w:rPr>
                <w:b/>
                <w:sz w:val="18"/>
                <w:szCs w:val="18"/>
              </w:rPr>
              <w:t xml:space="preserve"> </w:t>
            </w:r>
          </w:p>
          <w:p w14:paraId="34BDD12E" w14:textId="77777777" w:rsidR="004B7C69" w:rsidRDefault="004B7C69" w:rsidP="00956CAF">
            <w:pPr>
              <w:pStyle w:val="normal0"/>
              <w:widowControl w:val="0"/>
              <w:spacing w:line="240" w:lineRule="auto"/>
              <w:rPr>
                <w:b/>
                <w:sz w:val="18"/>
                <w:szCs w:val="18"/>
              </w:rPr>
            </w:pPr>
          </w:p>
          <w:p w14:paraId="710EAF25" w14:textId="77777777" w:rsidR="004B7C69" w:rsidRDefault="004B7C69" w:rsidP="00956CAF">
            <w:pPr>
              <w:pStyle w:val="normal0"/>
              <w:widowControl w:val="0"/>
              <w:spacing w:line="240" w:lineRule="auto"/>
              <w:rPr>
                <w:b/>
                <w:sz w:val="18"/>
                <w:szCs w:val="18"/>
              </w:rPr>
            </w:pPr>
            <w:r>
              <w:rPr>
                <w:b/>
                <w:sz w:val="18"/>
                <w:szCs w:val="18"/>
              </w:rPr>
              <w:t>Term intended to be guaranteed strictly and have legal effect</w:t>
            </w:r>
          </w:p>
          <w:p w14:paraId="5B620BAF" w14:textId="77777777" w:rsidR="004B7C69" w:rsidRDefault="004B7C69" w:rsidP="00956CAF">
            <w:pPr>
              <w:pStyle w:val="normal0"/>
              <w:widowControl w:val="0"/>
              <w:spacing w:line="240" w:lineRule="auto"/>
              <w:rPr>
                <w:b/>
                <w:sz w:val="18"/>
                <w:szCs w:val="18"/>
              </w:rPr>
            </w:pPr>
          </w:p>
          <w:p w14:paraId="5B67327B" w14:textId="77777777" w:rsidR="004B7C69" w:rsidRPr="00EE03B6" w:rsidRDefault="004B7C69" w:rsidP="00956CAF">
            <w:pPr>
              <w:pStyle w:val="normal0"/>
              <w:widowControl w:val="0"/>
              <w:spacing w:line="240" w:lineRule="auto"/>
              <w:rPr>
                <w:b/>
                <w:sz w:val="18"/>
                <w:szCs w:val="18"/>
              </w:rPr>
            </w:pPr>
            <w:r>
              <w:rPr>
                <w:b/>
                <w:sz w:val="18"/>
                <w:szCs w:val="18"/>
              </w:rPr>
              <w:t>If a representation was going to be a term it would have had to be in a collateral K (warranty)</w:t>
            </w:r>
          </w:p>
        </w:tc>
        <w:tc>
          <w:tcPr>
            <w:tcW w:w="3118" w:type="dxa"/>
            <w:tcMar>
              <w:top w:w="100" w:type="dxa"/>
              <w:left w:w="100" w:type="dxa"/>
              <w:bottom w:w="100" w:type="dxa"/>
              <w:right w:w="100" w:type="dxa"/>
            </w:tcMar>
          </w:tcPr>
          <w:p w14:paraId="210886D5" w14:textId="77777777" w:rsidR="004B7C69" w:rsidRPr="00340F7A" w:rsidRDefault="004B7C69" w:rsidP="00956CAF">
            <w:pPr>
              <w:pStyle w:val="normal0"/>
              <w:widowControl w:val="0"/>
              <w:spacing w:line="240" w:lineRule="auto"/>
              <w:rPr>
                <w:color w:val="auto"/>
                <w:sz w:val="18"/>
                <w:szCs w:val="18"/>
              </w:rPr>
            </w:pPr>
            <w:proofErr w:type="spellStart"/>
            <w:r w:rsidRPr="00340F7A">
              <w:rPr>
                <w:color w:val="auto"/>
                <w:sz w:val="18"/>
                <w:szCs w:val="18"/>
              </w:rPr>
              <w:t>Heilbut</w:t>
            </w:r>
            <w:proofErr w:type="spellEnd"/>
            <w:r w:rsidRPr="00340F7A">
              <w:rPr>
                <w:color w:val="auto"/>
                <w:sz w:val="18"/>
                <w:szCs w:val="18"/>
              </w:rPr>
              <w:t xml:space="preserve">, Symons &amp; Co v </w:t>
            </w:r>
            <w:proofErr w:type="spellStart"/>
            <w:r w:rsidRPr="00340F7A">
              <w:rPr>
                <w:color w:val="auto"/>
                <w:sz w:val="18"/>
                <w:szCs w:val="18"/>
              </w:rPr>
              <w:t>Buckleton</w:t>
            </w:r>
            <w:proofErr w:type="spellEnd"/>
            <w:r w:rsidRPr="00340F7A">
              <w:rPr>
                <w:color w:val="auto"/>
                <w:sz w:val="18"/>
                <w:szCs w:val="18"/>
              </w:rPr>
              <w:t xml:space="preserve"> [1913] AC 30 HL</w:t>
            </w:r>
          </w:p>
        </w:tc>
      </w:tr>
      <w:tr w:rsidR="004B7C69" w:rsidRPr="00EE03B6" w14:paraId="279D36B5" w14:textId="77777777" w:rsidTr="00956CAF">
        <w:tc>
          <w:tcPr>
            <w:tcW w:w="2227" w:type="dxa"/>
            <w:tcMar>
              <w:top w:w="100" w:type="dxa"/>
              <w:left w:w="100" w:type="dxa"/>
              <w:bottom w:w="100" w:type="dxa"/>
              <w:right w:w="100" w:type="dxa"/>
            </w:tcMar>
          </w:tcPr>
          <w:p w14:paraId="4E877E74" w14:textId="77777777" w:rsidR="004B7C69" w:rsidRPr="00EE03B6" w:rsidRDefault="004B7C69" w:rsidP="00956CAF">
            <w:pPr>
              <w:pStyle w:val="normal0"/>
              <w:widowControl w:val="0"/>
              <w:spacing w:line="240" w:lineRule="auto"/>
              <w:rPr>
                <w:b/>
                <w:sz w:val="18"/>
                <w:szCs w:val="18"/>
              </w:rPr>
            </w:pPr>
            <w:r>
              <w:rPr>
                <w:b/>
                <w:sz w:val="18"/>
                <w:szCs w:val="18"/>
              </w:rPr>
              <w:t>Difference in quality or substance of representation</w:t>
            </w:r>
          </w:p>
        </w:tc>
        <w:tc>
          <w:tcPr>
            <w:tcW w:w="4536" w:type="dxa"/>
            <w:tcMar>
              <w:top w:w="100" w:type="dxa"/>
              <w:left w:w="100" w:type="dxa"/>
              <w:bottom w:w="100" w:type="dxa"/>
              <w:right w:w="100" w:type="dxa"/>
            </w:tcMar>
          </w:tcPr>
          <w:p w14:paraId="3F0B0F2B" w14:textId="77777777" w:rsidR="004B7C69" w:rsidRPr="002C6A8E" w:rsidRDefault="004B7C69" w:rsidP="00956CAF">
            <w:pPr>
              <w:pStyle w:val="normal0"/>
              <w:widowControl w:val="0"/>
              <w:spacing w:line="240" w:lineRule="auto"/>
              <w:rPr>
                <w:sz w:val="18"/>
                <w:szCs w:val="18"/>
              </w:rPr>
            </w:pPr>
            <w:r w:rsidRPr="002C6A8E">
              <w:rPr>
                <w:sz w:val="18"/>
                <w:szCs w:val="18"/>
              </w:rPr>
              <w:t xml:space="preserve">Only </w:t>
            </w:r>
            <w:proofErr w:type="spellStart"/>
            <w:r w:rsidRPr="002C6A8E">
              <w:rPr>
                <w:sz w:val="18"/>
                <w:szCs w:val="18"/>
              </w:rPr>
              <w:t>recission</w:t>
            </w:r>
            <w:proofErr w:type="spellEnd"/>
            <w:r w:rsidRPr="002C6A8E">
              <w:rPr>
                <w:sz w:val="18"/>
                <w:szCs w:val="18"/>
              </w:rPr>
              <w:t xml:space="preserve"> if different in substance, not quality</w:t>
            </w:r>
          </w:p>
        </w:tc>
        <w:tc>
          <w:tcPr>
            <w:tcW w:w="3118" w:type="dxa"/>
            <w:tcMar>
              <w:top w:w="100" w:type="dxa"/>
              <w:left w:w="100" w:type="dxa"/>
              <w:bottom w:w="100" w:type="dxa"/>
              <w:right w:w="100" w:type="dxa"/>
            </w:tcMar>
          </w:tcPr>
          <w:p w14:paraId="2651B519" w14:textId="77777777" w:rsidR="004B7C69" w:rsidRPr="00340F7A" w:rsidRDefault="004B7C69" w:rsidP="00956CAF">
            <w:pPr>
              <w:pStyle w:val="normal0"/>
              <w:widowControl w:val="0"/>
              <w:spacing w:line="240" w:lineRule="auto"/>
              <w:rPr>
                <w:sz w:val="18"/>
                <w:szCs w:val="18"/>
              </w:rPr>
            </w:pPr>
            <w:r w:rsidRPr="00340F7A">
              <w:rPr>
                <w:sz w:val="18"/>
                <w:szCs w:val="18"/>
              </w:rPr>
              <w:t>Leaf v International Galleries 1950</w:t>
            </w:r>
          </w:p>
        </w:tc>
      </w:tr>
      <w:tr w:rsidR="004B7C69" w:rsidRPr="00EE03B6" w14:paraId="6F2D44F0" w14:textId="77777777" w:rsidTr="00956CAF">
        <w:tc>
          <w:tcPr>
            <w:tcW w:w="2227" w:type="dxa"/>
            <w:tcMar>
              <w:top w:w="100" w:type="dxa"/>
              <w:left w:w="100" w:type="dxa"/>
              <w:bottom w:w="100" w:type="dxa"/>
              <w:right w:w="100" w:type="dxa"/>
            </w:tcMar>
          </w:tcPr>
          <w:p w14:paraId="55488130" w14:textId="77777777" w:rsidR="004B7C69" w:rsidRPr="0073121A" w:rsidRDefault="004B7C69" w:rsidP="00956CAF">
            <w:pPr>
              <w:pStyle w:val="normal0"/>
              <w:widowControl w:val="0"/>
              <w:spacing w:line="240" w:lineRule="auto"/>
              <w:rPr>
                <w:sz w:val="18"/>
                <w:szCs w:val="18"/>
              </w:rPr>
            </w:pPr>
            <w:r>
              <w:rPr>
                <w:sz w:val="18"/>
                <w:szCs w:val="18"/>
              </w:rPr>
              <w:t>Expertise = more likely a term than representation</w:t>
            </w:r>
          </w:p>
        </w:tc>
        <w:tc>
          <w:tcPr>
            <w:tcW w:w="4536" w:type="dxa"/>
            <w:tcMar>
              <w:top w:w="100" w:type="dxa"/>
              <w:left w:w="100" w:type="dxa"/>
              <w:bottom w:w="100" w:type="dxa"/>
              <w:right w:w="100" w:type="dxa"/>
            </w:tcMar>
          </w:tcPr>
          <w:p w14:paraId="5990FA8F" w14:textId="77777777" w:rsidR="004B7C69" w:rsidRPr="002C6A8E" w:rsidRDefault="004B7C69" w:rsidP="00956CAF">
            <w:pPr>
              <w:pStyle w:val="normal0"/>
              <w:widowControl w:val="0"/>
              <w:spacing w:line="240" w:lineRule="auto"/>
              <w:rPr>
                <w:sz w:val="18"/>
                <w:szCs w:val="18"/>
              </w:rPr>
            </w:pPr>
            <w:r w:rsidRPr="002C6A8E">
              <w:rPr>
                <w:sz w:val="18"/>
                <w:szCs w:val="18"/>
              </w:rPr>
              <w:t>The expertise of the maker of statement can be taken into account in deciding whether a statement has become a term of the contract</w:t>
            </w:r>
          </w:p>
        </w:tc>
        <w:tc>
          <w:tcPr>
            <w:tcW w:w="3118" w:type="dxa"/>
            <w:tcMar>
              <w:top w:w="100" w:type="dxa"/>
              <w:left w:w="100" w:type="dxa"/>
              <w:bottom w:w="100" w:type="dxa"/>
              <w:right w:w="100" w:type="dxa"/>
            </w:tcMar>
          </w:tcPr>
          <w:p w14:paraId="29E91DE9" w14:textId="77777777" w:rsidR="004B7C69" w:rsidRPr="00340F7A" w:rsidRDefault="004B7C69" w:rsidP="00956CAF">
            <w:pPr>
              <w:pStyle w:val="normal0"/>
              <w:widowControl w:val="0"/>
              <w:spacing w:line="240" w:lineRule="auto"/>
              <w:rPr>
                <w:sz w:val="18"/>
                <w:szCs w:val="18"/>
              </w:rPr>
            </w:pPr>
            <w:r w:rsidRPr="00340F7A">
              <w:rPr>
                <w:sz w:val="18"/>
                <w:szCs w:val="18"/>
              </w:rPr>
              <w:t xml:space="preserve">Esso Petroleum Co. v. </w:t>
            </w:r>
            <w:proofErr w:type="spellStart"/>
            <w:r w:rsidRPr="00340F7A">
              <w:rPr>
                <w:sz w:val="18"/>
                <w:szCs w:val="18"/>
              </w:rPr>
              <w:t>Mardon</w:t>
            </w:r>
            <w:proofErr w:type="spellEnd"/>
            <w:r w:rsidRPr="00340F7A">
              <w:rPr>
                <w:sz w:val="18"/>
                <w:szCs w:val="18"/>
              </w:rPr>
              <w:t xml:space="preserve">, [1976] Q.B. 801 (C.A.). </w:t>
            </w:r>
          </w:p>
        </w:tc>
      </w:tr>
    </w:tbl>
    <w:p w14:paraId="67C9EA5F" w14:textId="77777777" w:rsidR="006237DF" w:rsidRDefault="006237DF" w:rsidP="006237DF">
      <w:pPr>
        <w:pStyle w:val="normal0"/>
      </w:pPr>
    </w:p>
    <w:p w14:paraId="48312324" w14:textId="77777777" w:rsidR="006237DF" w:rsidRDefault="006237DF" w:rsidP="004B7C69">
      <w:pPr>
        <w:pStyle w:val="CAN-heading3"/>
      </w:pPr>
      <w:bookmarkStart w:id="81" w:name="_Toc343110783"/>
      <w:r>
        <w:t>Primary and Secondary Obligations</w:t>
      </w:r>
      <w:bookmarkEnd w:id="81"/>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536"/>
        <w:gridCol w:w="3118"/>
      </w:tblGrid>
      <w:tr w:rsidR="009818C5" w:rsidRPr="00EE03B6" w14:paraId="0EEED14A" w14:textId="77777777" w:rsidTr="0039236D">
        <w:tc>
          <w:tcPr>
            <w:tcW w:w="2227" w:type="dxa"/>
            <w:tcMar>
              <w:top w:w="100" w:type="dxa"/>
              <w:left w:w="100" w:type="dxa"/>
              <w:bottom w:w="100" w:type="dxa"/>
              <w:right w:w="100" w:type="dxa"/>
            </w:tcMar>
          </w:tcPr>
          <w:p w14:paraId="393501E4" w14:textId="77777777" w:rsidR="009818C5" w:rsidRPr="00EE03B6" w:rsidRDefault="009818C5" w:rsidP="0039236D">
            <w:pPr>
              <w:pStyle w:val="normal0"/>
              <w:widowControl w:val="0"/>
              <w:spacing w:line="240" w:lineRule="auto"/>
              <w:rPr>
                <w:b/>
                <w:sz w:val="18"/>
                <w:szCs w:val="18"/>
              </w:rPr>
            </w:pPr>
            <w:r w:rsidRPr="00EE03B6">
              <w:rPr>
                <w:b/>
                <w:sz w:val="18"/>
                <w:szCs w:val="18"/>
              </w:rPr>
              <w:t>Primary Obligations</w:t>
            </w:r>
          </w:p>
        </w:tc>
        <w:tc>
          <w:tcPr>
            <w:tcW w:w="4536" w:type="dxa"/>
            <w:tcMar>
              <w:top w:w="100" w:type="dxa"/>
              <w:left w:w="100" w:type="dxa"/>
              <w:bottom w:w="100" w:type="dxa"/>
              <w:right w:w="100" w:type="dxa"/>
            </w:tcMar>
          </w:tcPr>
          <w:p w14:paraId="4196553B" w14:textId="77777777" w:rsidR="009818C5" w:rsidRPr="00EE03B6" w:rsidRDefault="009818C5" w:rsidP="0039236D">
            <w:pPr>
              <w:pStyle w:val="normal0"/>
              <w:widowControl w:val="0"/>
              <w:spacing w:line="240" w:lineRule="auto"/>
              <w:rPr>
                <w:b/>
                <w:sz w:val="18"/>
                <w:szCs w:val="18"/>
              </w:rPr>
            </w:pPr>
            <w:r w:rsidRPr="00EE03B6">
              <w:rPr>
                <w:b/>
                <w:sz w:val="18"/>
                <w:szCs w:val="18"/>
              </w:rPr>
              <w:t>What the parties promise to do in the K</w:t>
            </w:r>
          </w:p>
        </w:tc>
        <w:tc>
          <w:tcPr>
            <w:tcW w:w="3118" w:type="dxa"/>
            <w:tcMar>
              <w:top w:w="100" w:type="dxa"/>
              <w:left w:w="100" w:type="dxa"/>
              <w:bottom w:w="100" w:type="dxa"/>
              <w:right w:w="100" w:type="dxa"/>
            </w:tcMar>
          </w:tcPr>
          <w:p w14:paraId="3F508443" w14:textId="77777777" w:rsidR="009818C5" w:rsidRPr="00EE03B6" w:rsidRDefault="009818C5" w:rsidP="0039236D">
            <w:pPr>
              <w:pStyle w:val="normal0"/>
              <w:widowControl w:val="0"/>
              <w:spacing w:line="240" w:lineRule="auto"/>
              <w:rPr>
                <w:b/>
                <w:sz w:val="18"/>
                <w:szCs w:val="18"/>
              </w:rPr>
            </w:pPr>
          </w:p>
        </w:tc>
      </w:tr>
      <w:tr w:rsidR="009818C5" w:rsidRPr="00EE03B6" w14:paraId="5ECF309F" w14:textId="77777777" w:rsidTr="0039236D">
        <w:tc>
          <w:tcPr>
            <w:tcW w:w="2227" w:type="dxa"/>
            <w:tcMar>
              <w:top w:w="100" w:type="dxa"/>
              <w:left w:w="100" w:type="dxa"/>
              <w:bottom w:w="100" w:type="dxa"/>
              <w:right w:w="100" w:type="dxa"/>
            </w:tcMar>
          </w:tcPr>
          <w:p w14:paraId="7ADFBA47" w14:textId="77777777" w:rsidR="009818C5" w:rsidRPr="00EE03B6" w:rsidRDefault="009818C5" w:rsidP="0039236D">
            <w:pPr>
              <w:pStyle w:val="normal0"/>
              <w:widowControl w:val="0"/>
              <w:spacing w:line="240" w:lineRule="auto"/>
              <w:rPr>
                <w:b/>
                <w:sz w:val="18"/>
                <w:szCs w:val="18"/>
              </w:rPr>
            </w:pPr>
            <w:r w:rsidRPr="00EE03B6">
              <w:rPr>
                <w:b/>
                <w:sz w:val="18"/>
                <w:szCs w:val="18"/>
              </w:rPr>
              <w:t>Secondary Obligations</w:t>
            </w:r>
          </w:p>
        </w:tc>
        <w:tc>
          <w:tcPr>
            <w:tcW w:w="4536" w:type="dxa"/>
            <w:tcMar>
              <w:top w:w="100" w:type="dxa"/>
              <w:left w:w="100" w:type="dxa"/>
              <w:bottom w:w="100" w:type="dxa"/>
              <w:right w:w="100" w:type="dxa"/>
            </w:tcMar>
          </w:tcPr>
          <w:p w14:paraId="73FA310C" w14:textId="77777777" w:rsidR="009818C5" w:rsidRPr="00EE03B6" w:rsidRDefault="009818C5" w:rsidP="0039236D">
            <w:pPr>
              <w:pStyle w:val="normal0"/>
              <w:widowControl w:val="0"/>
              <w:spacing w:line="240" w:lineRule="auto"/>
              <w:rPr>
                <w:b/>
                <w:sz w:val="18"/>
                <w:szCs w:val="18"/>
              </w:rPr>
            </w:pPr>
            <w:r w:rsidRPr="00EE03B6">
              <w:rPr>
                <w:b/>
                <w:sz w:val="18"/>
                <w:szCs w:val="18"/>
              </w:rPr>
              <w:t>Provide remedies for breach of the primary obligations: come from K or law</w:t>
            </w:r>
          </w:p>
          <w:p w14:paraId="603891EB" w14:textId="77777777" w:rsidR="009818C5" w:rsidRPr="00EE03B6" w:rsidRDefault="009818C5" w:rsidP="0039236D">
            <w:pPr>
              <w:pStyle w:val="normal0"/>
              <w:widowControl w:val="0"/>
              <w:spacing w:line="240" w:lineRule="auto"/>
              <w:rPr>
                <w:b/>
                <w:sz w:val="18"/>
                <w:szCs w:val="18"/>
              </w:rPr>
            </w:pPr>
          </w:p>
          <w:p w14:paraId="7542C83F" w14:textId="77777777" w:rsidR="009818C5" w:rsidRPr="00C02169" w:rsidRDefault="009818C5" w:rsidP="0039236D">
            <w:pPr>
              <w:pStyle w:val="normal0"/>
              <w:widowControl w:val="0"/>
              <w:spacing w:line="240" w:lineRule="auto"/>
              <w:rPr>
                <w:sz w:val="18"/>
                <w:szCs w:val="18"/>
              </w:rPr>
            </w:pPr>
            <w:r w:rsidRPr="00C02169">
              <w:rPr>
                <w:sz w:val="18"/>
                <w:szCs w:val="18"/>
              </w:rPr>
              <w:t xml:space="preserve">Can be modified </w:t>
            </w:r>
            <w:r>
              <w:rPr>
                <w:sz w:val="18"/>
                <w:szCs w:val="18"/>
              </w:rPr>
              <w:t xml:space="preserve">by </w:t>
            </w:r>
            <w:proofErr w:type="spellStart"/>
            <w:r>
              <w:rPr>
                <w:sz w:val="18"/>
                <w:szCs w:val="18"/>
              </w:rPr>
              <w:t>agreemt</w:t>
            </w:r>
            <w:proofErr w:type="spellEnd"/>
            <w:r>
              <w:rPr>
                <w:sz w:val="18"/>
                <w:szCs w:val="18"/>
              </w:rPr>
              <w:t xml:space="preserve"> </w:t>
            </w:r>
            <w:r w:rsidRPr="00C02169">
              <w:rPr>
                <w:sz w:val="18"/>
                <w:szCs w:val="18"/>
              </w:rPr>
              <w:t>but not excluded</w:t>
            </w:r>
          </w:p>
        </w:tc>
        <w:tc>
          <w:tcPr>
            <w:tcW w:w="3118" w:type="dxa"/>
            <w:tcMar>
              <w:top w:w="100" w:type="dxa"/>
              <w:left w:w="100" w:type="dxa"/>
              <w:bottom w:w="100" w:type="dxa"/>
              <w:right w:w="100" w:type="dxa"/>
            </w:tcMar>
          </w:tcPr>
          <w:p w14:paraId="1E091DF6" w14:textId="77777777" w:rsidR="009818C5" w:rsidRPr="004B24DD" w:rsidRDefault="009818C5" w:rsidP="0039236D">
            <w:pPr>
              <w:pStyle w:val="normal0"/>
              <w:widowControl w:val="0"/>
              <w:spacing w:line="240" w:lineRule="auto"/>
              <w:rPr>
                <w:sz w:val="18"/>
                <w:szCs w:val="18"/>
              </w:rPr>
            </w:pPr>
            <w:r w:rsidRPr="004B24DD">
              <w:rPr>
                <w:sz w:val="18"/>
                <w:szCs w:val="18"/>
              </w:rPr>
              <w:t>Photo Production Ltd. v. Securicor Transport Ltd., [1980] A.C. 827 (H.L.)</w:t>
            </w:r>
          </w:p>
        </w:tc>
      </w:tr>
      <w:tr w:rsidR="009818C5" w:rsidRPr="00EE03B6" w14:paraId="70F00492" w14:textId="77777777" w:rsidTr="0039236D">
        <w:tc>
          <w:tcPr>
            <w:tcW w:w="2227" w:type="dxa"/>
            <w:tcMar>
              <w:top w:w="100" w:type="dxa"/>
              <w:left w:w="100" w:type="dxa"/>
              <w:bottom w:w="100" w:type="dxa"/>
              <w:right w:w="100" w:type="dxa"/>
            </w:tcMar>
          </w:tcPr>
          <w:p w14:paraId="4D891DD3" w14:textId="77777777" w:rsidR="009818C5" w:rsidRDefault="009818C5" w:rsidP="0039236D">
            <w:pPr>
              <w:pStyle w:val="normal0"/>
              <w:widowControl w:val="0"/>
              <w:spacing w:line="240" w:lineRule="auto"/>
              <w:rPr>
                <w:b/>
                <w:sz w:val="18"/>
                <w:szCs w:val="18"/>
              </w:rPr>
            </w:pPr>
            <w:r w:rsidRPr="00EE03B6">
              <w:rPr>
                <w:b/>
                <w:sz w:val="18"/>
                <w:szCs w:val="18"/>
              </w:rPr>
              <w:t>Conditions</w:t>
            </w:r>
          </w:p>
          <w:p w14:paraId="204A0E3B" w14:textId="77777777" w:rsidR="009818C5" w:rsidRDefault="009818C5" w:rsidP="0039236D">
            <w:pPr>
              <w:pStyle w:val="normal0"/>
              <w:widowControl w:val="0"/>
              <w:spacing w:line="240" w:lineRule="auto"/>
              <w:rPr>
                <w:b/>
                <w:sz w:val="18"/>
                <w:szCs w:val="18"/>
              </w:rPr>
            </w:pPr>
          </w:p>
          <w:p w14:paraId="5410BA75" w14:textId="77777777" w:rsidR="009818C5" w:rsidRPr="00EE03B6" w:rsidRDefault="009818C5" w:rsidP="0039236D">
            <w:pPr>
              <w:pStyle w:val="normal0"/>
              <w:widowControl w:val="0"/>
              <w:spacing w:line="240" w:lineRule="auto"/>
              <w:rPr>
                <w:b/>
                <w:sz w:val="18"/>
                <w:szCs w:val="18"/>
              </w:rPr>
            </w:pPr>
          </w:p>
        </w:tc>
        <w:tc>
          <w:tcPr>
            <w:tcW w:w="4536" w:type="dxa"/>
            <w:tcMar>
              <w:top w:w="100" w:type="dxa"/>
              <w:left w:w="100" w:type="dxa"/>
              <w:bottom w:w="100" w:type="dxa"/>
              <w:right w:w="100" w:type="dxa"/>
            </w:tcMar>
          </w:tcPr>
          <w:p w14:paraId="20CE1038" w14:textId="77777777" w:rsidR="009818C5" w:rsidRDefault="009818C5" w:rsidP="0039236D">
            <w:pPr>
              <w:pStyle w:val="normal0"/>
              <w:widowControl w:val="0"/>
              <w:spacing w:line="240" w:lineRule="auto"/>
              <w:rPr>
                <w:b/>
                <w:sz w:val="18"/>
                <w:szCs w:val="18"/>
              </w:rPr>
            </w:pPr>
            <w:r w:rsidRPr="00EE03B6">
              <w:rPr>
                <w:b/>
                <w:sz w:val="18"/>
                <w:szCs w:val="18"/>
              </w:rPr>
              <w:t>Fundamental terms to contract</w:t>
            </w:r>
          </w:p>
          <w:p w14:paraId="1C50F589" w14:textId="77777777" w:rsidR="009818C5" w:rsidRPr="00EE03B6" w:rsidRDefault="009818C5" w:rsidP="0039236D">
            <w:pPr>
              <w:pStyle w:val="normal0"/>
              <w:widowControl w:val="0"/>
              <w:spacing w:line="240" w:lineRule="auto"/>
              <w:rPr>
                <w:b/>
                <w:sz w:val="18"/>
                <w:szCs w:val="18"/>
              </w:rPr>
            </w:pPr>
            <w:r>
              <w:rPr>
                <w:b/>
                <w:sz w:val="18"/>
                <w:szCs w:val="18"/>
              </w:rPr>
              <w:t>Statement of fact which forms essential term of the K</w:t>
            </w:r>
          </w:p>
          <w:p w14:paraId="68E83D4B" w14:textId="77777777" w:rsidR="009818C5" w:rsidRPr="00EE03B6" w:rsidRDefault="009818C5" w:rsidP="0039236D">
            <w:pPr>
              <w:pStyle w:val="normal0"/>
              <w:widowControl w:val="0"/>
              <w:spacing w:line="240" w:lineRule="auto"/>
              <w:rPr>
                <w:b/>
                <w:sz w:val="18"/>
                <w:szCs w:val="18"/>
              </w:rPr>
            </w:pPr>
          </w:p>
          <w:p w14:paraId="30844CC0" w14:textId="77777777" w:rsidR="009818C5" w:rsidRPr="00924D30" w:rsidRDefault="009818C5" w:rsidP="0039236D">
            <w:pPr>
              <w:pStyle w:val="normal0"/>
              <w:widowControl w:val="0"/>
              <w:spacing w:line="240" w:lineRule="auto"/>
              <w:rPr>
                <w:rFonts w:asciiTheme="majorHAnsi" w:hAnsiTheme="majorHAnsi"/>
                <w:color w:val="002060"/>
                <w:sz w:val="16"/>
                <w:szCs w:val="16"/>
              </w:rPr>
            </w:pPr>
            <w:r w:rsidRPr="004E6203">
              <w:rPr>
                <w:b/>
                <w:sz w:val="18"/>
                <w:szCs w:val="18"/>
                <w:highlight w:val="yellow"/>
              </w:rPr>
              <w:t xml:space="preserve">Breaching condition = “fundamental breach,” remedy is </w:t>
            </w:r>
            <w:r>
              <w:rPr>
                <w:b/>
                <w:sz w:val="18"/>
                <w:szCs w:val="18"/>
                <w:highlight w:val="yellow"/>
              </w:rPr>
              <w:t xml:space="preserve">K repudiated - </w:t>
            </w:r>
            <w:r w:rsidRPr="004E6203">
              <w:rPr>
                <w:b/>
                <w:sz w:val="18"/>
                <w:szCs w:val="18"/>
                <w:highlight w:val="yellow"/>
              </w:rPr>
              <w:t>end of contract</w:t>
            </w:r>
            <w:r>
              <w:rPr>
                <w:b/>
                <w:sz w:val="18"/>
                <w:szCs w:val="18"/>
              </w:rPr>
              <w:t xml:space="preserve"> – party not in default does not have to perform any more obligations</w:t>
            </w:r>
          </w:p>
        </w:tc>
        <w:tc>
          <w:tcPr>
            <w:tcW w:w="3118" w:type="dxa"/>
            <w:tcMar>
              <w:top w:w="100" w:type="dxa"/>
              <w:left w:w="100" w:type="dxa"/>
              <w:bottom w:w="100" w:type="dxa"/>
              <w:right w:w="100" w:type="dxa"/>
            </w:tcMar>
          </w:tcPr>
          <w:p w14:paraId="5E8127CE" w14:textId="77777777" w:rsidR="009818C5" w:rsidRDefault="009818C5" w:rsidP="0039236D">
            <w:pPr>
              <w:pStyle w:val="normal0"/>
              <w:widowControl w:val="0"/>
              <w:spacing w:line="240" w:lineRule="auto"/>
              <w:rPr>
                <w:b/>
                <w:sz w:val="18"/>
                <w:szCs w:val="18"/>
              </w:rPr>
            </w:pPr>
          </w:p>
          <w:p w14:paraId="1BE103AC" w14:textId="77777777" w:rsidR="009818C5" w:rsidRDefault="009818C5" w:rsidP="0039236D">
            <w:pPr>
              <w:pStyle w:val="normal0"/>
              <w:widowControl w:val="0"/>
              <w:spacing w:line="240" w:lineRule="auto"/>
              <w:rPr>
                <w:b/>
                <w:sz w:val="18"/>
                <w:szCs w:val="18"/>
              </w:rPr>
            </w:pPr>
            <w:r>
              <w:rPr>
                <w:b/>
                <w:sz w:val="18"/>
                <w:szCs w:val="18"/>
              </w:rPr>
              <w:t xml:space="preserve">** </w:t>
            </w:r>
            <w:r w:rsidRPr="002E6B0E">
              <w:rPr>
                <w:b/>
                <w:sz w:val="18"/>
                <w:szCs w:val="18"/>
                <w:highlight w:val="yellow"/>
              </w:rPr>
              <w:t>SEE BIG CAN FOR MORE ON THIS *</w:t>
            </w:r>
          </w:p>
          <w:p w14:paraId="22569E4D" w14:textId="77777777" w:rsidR="009818C5" w:rsidRDefault="009818C5" w:rsidP="0039236D">
            <w:pPr>
              <w:pStyle w:val="normal0"/>
              <w:widowControl w:val="0"/>
              <w:spacing w:line="240" w:lineRule="auto"/>
              <w:rPr>
                <w:b/>
                <w:sz w:val="18"/>
                <w:szCs w:val="18"/>
              </w:rPr>
            </w:pPr>
          </w:p>
          <w:p w14:paraId="7003A804" w14:textId="77777777" w:rsidR="009818C5" w:rsidRDefault="009818C5" w:rsidP="0039236D">
            <w:pPr>
              <w:pStyle w:val="normal0"/>
              <w:widowControl w:val="0"/>
              <w:spacing w:line="240" w:lineRule="auto"/>
              <w:rPr>
                <w:b/>
                <w:sz w:val="18"/>
                <w:szCs w:val="18"/>
              </w:rPr>
            </w:pPr>
          </w:p>
          <w:p w14:paraId="57519C8F" w14:textId="7FF225FB" w:rsidR="009818C5" w:rsidRPr="004E17F9" w:rsidRDefault="009818C5" w:rsidP="0039236D">
            <w:pPr>
              <w:pStyle w:val="normal0"/>
              <w:widowControl w:val="0"/>
              <w:spacing w:line="240" w:lineRule="auto"/>
              <w:rPr>
                <w:sz w:val="18"/>
                <w:szCs w:val="18"/>
              </w:rPr>
            </w:pPr>
            <w:r w:rsidRPr="00444137">
              <w:rPr>
                <w:sz w:val="18"/>
                <w:szCs w:val="18"/>
              </w:rPr>
              <w:t>Hong Kong Fir Shipping Co. v. Kawasaki Kisen Kaisha Ltd.,</w:t>
            </w:r>
            <w:r w:rsidRPr="00C90867">
              <w:rPr>
                <w:sz w:val="18"/>
                <w:szCs w:val="18"/>
              </w:rPr>
              <w:t xml:space="preserve"> [1962] 2 Q.B. 26 (C.A.)</w:t>
            </w:r>
          </w:p>
        </w:tc>
      </w:tr>
      <w:tr w:rsidR="009818C5" w:rsidRPr="00EE03B6" w14:paraId="7696A817" w14:textId="77777777" w:rsidTr="0039236D">
        <w:tc>
          <w:tcPr>
            <w:tcW w:w="2227" w:type="dxa"/>
            <w:vMerge w:val="restart"/>
            <w:tcMar>
              <w:top w:w="100" w:type="dxa"/>
              <w:left w:w="100" w:type="dxa"/>
              <w:bottom w:w="100" w:type="dxa"/>
              <w:right w:w="100" w:type="dxa"/>
            </w:tcMar>
          </w:tcPr>
          <w:p w14:paraId="42EC4116" w14:textId="77777777" w:rsidR="009818C5" w:rsidRPr="004328F6" w:rsidRDefault="009818C5" w:rsidP="0039236D">
            <w:pPr>
              <w:pStyle w:val="normal0"/>
              <w:widowControl w:val="0"/>
              <w:spacing w:line="240" w:lineRule="auto"/>
              <w:rPr>
                <w:b/>
                <w:sz w:val="18"/>
                <w:szCs w:val="18"/>
              </w:rPr>
            </w:pPr>
            <w:r w:rsidRPr="004328F6">
              <w:rPr>
                <w:b/>
                <w:sz w:val="18"/>
                <w:szCs w:val="18"/>
              </w:rPr>
              <w:t xml:space="preserve">Intermediate Term </w:t>
            </w:r>
            <w:r w:rsidRPr="004328F6">
              <w:rPr>
                <w:b/>
                <w:sz w:val="18"/>
                <w:szCs w:val="18"/>
              </w:rPr>
              <w:br/>
            </w:r>
          </w:p>
          <w:p w14:paraId="7C89C021" w14:textId="77777777" w:rsidR="009818C5" w:rsidRPr="00C90867" w:rsidRDefault="009818C5" w:rsidP="0039236D">
            <w:pPr>
              <w:pStyle w:val="normal0"/>
              <w:widowControl w:val="0"/>
              <w:spacing w:line="240" w:lineRule="auto"/>
              <w:rPr>
                <w:sz w:val="18"/>
                <w:szCs w:val="18"/>
              </w:rPr>
            </w:pPr>
            <w:r>
              <w:rPr>
                <w:sz w:val="18"/>
                <w:szCs w:val="18"/>
              </w:rPr>
              <w:t>Can only tell if fundamental term if breach occurs – determined by seriousness of breach</w:t>
            </w:r>
          </w:p>
        </w:tc>
        <w:tc>
          <w:tcPr>
            <w:tcW w:w="4536" w:type="dxa"/>
            <w:tcMar>
              <w:top w:w="100" w:type="dxa"/>
              <w:left w:w="100" w:type="dxa"/>
              <w:bottom w:w="100" w:type="dxa"/>
              <w:right w:w="100" w:type="dxa"/>
            </w:tcMar>
          </w:tcPr>
          <w:p w14:paraId="4B9CBBB5" w14:textId="77777777" w:rsidR="009818C5" w:rsidRPr="003F5307" w:rsidRDefault="009818C5" w:rsidP="0039236D">
            <w:pPr>
              <w:pStyle w:val="normal0"/>
              <w:widowControl w:val="0"/>
              <w:spacing w:line="240" w:lineRule="auto"/>
              <w:rPr>
                <w:b/>
                <w:color w:val="0000FF"/>
                <w:sz w:val="18"/>
                <w:szCs w:val="18"/>
              </w:rPr>
            </w:pPr>
            <w:r w:rsidRPr="003F5307">
              <w:rPr>
                <w:b/>
                <w:color w:val="0000FF"/>
                <w:sz w:val="18"/>
                <w:szCs w:val="18"/>
              </w:rPr>
              <w:t xml:space="preserve">Test for whether it is intermediate term or condition: </w:t>
            </w:r>
          </w:p>
          <w:p w14:paraId="56D9E332" w14:textId="77777777" w:rsidR="009818C5" w:rsidRDefault="009818C5" w:rsidP="0039236D">
            <w:pPr>
              <w:pStyle w:val="normal0"/>
              <w:widowControl w:val="0"/>
              <w:spacing w:line="240" w:lineRule="auto"/>
              <w:rPr>
                <w:sz w:val="18"/>
                <w:szCs w:val="18"/>
              </w:rPr>
            </w:pPr>
            <w:r w:rsidRPr="003E4202">
              <w:rPr>
                <w:sz w:val="18"/>
                <w:szCs w:val="18"/>
              </w:rPr>
              <w:t>Does the occurrence of the event deprive the party with further undertakings to perform of substantial benefits?</w:t>
            </w:r>
          </w:p>
          <w:p w14:paraId="7FEDEA33" w14:textId="77777777" w:rsidR="009818C5" w:rsidRDefault="009818C5" w:rsidP="0039236D">
            <w:pPr>
              <w:pStyle w:val="normal0"/>
              <w:widowControl w:val="0"/>
              <w:spacing w:line="240" w:lineRule="auto"/>
              <w:rPr>
                <w:sz w:val="18"/>
                <w:szCs w:val="18"/>
              </w:rPr>
            </w:pPr>
          </w:p>
          <w:p w14:paraId="653E9C17" w14:textId="77777777" w:rsidR="009818C5" w:rsidRPr="00C90867" w:rsidRDefault="009818C5" w:rsidP="0039236D">
            <w:pPr>
              <w:pStyle w:val="normal0"/>
              <w:widowControl w:val="0"/>
              <w:spacing w:line="240" w:lineRule="auto"/>
              <w:rPr>
                <w:sz w:val="18"/>
                <w:szCs w:val="18"/>
              </w:rPr>
            </w:pPr>
            <w:r w:rsidRPr="006E539E">
              <w:rPr>
                <w:b/>
                <w:sz w:val="18"/>
                <w:szCs w:val="18"/>
              </w:rPr>
              <w:t xml:space="preserve">Breach of Intermediate Term = </w:t>
            </w:r>
            <w:r w:rsidRPr="006E539E">
              <w:rPr>
                <w:sz w:val="18"/>
                <w:szCs w:val="18"/>
              </w:rPr>
              <w:t>Remedies determined after the breach occurs based on the seriousness of the consequences, not the breach, and uses either of the remedies for a condition or warranty.</w:t>
            </w:r>
          </w:p>
        </w:tc>
        <w:tc>
          <w:tcPr>
            <w:tcW w:w="3118" w:type="dxa"/>
            <w:tcMar>
              <w:top w:w="100" w:type="dxa"/>
              <w:left w:w="100" w:type="dxa"/>
              <w:bottom w:w="100" w:type="dxa"/>
              <w:right w:w="100" w:type="dxa"/>
            </w:tcMar>
          </w:tcPr>
          <w:p w14:paraId="2DF6F80C" w14:textId="77777777" w:rsidR="009818C5" w:rsidRPr="00C90867" w:rsidRDefault="009818C5" w:rsidP="0039236D">
            <w:pPr>
              <w:pStyle w:val="normal0"/>
              <w:widowControl w:val="0"/>
              <w:spacing w:line="240" w:lineRule="auto"/>
              <w:rPr>
                <w:sz w:val="18"/>
                <w:szCs w:val="18"/>
              </w:rPr>
            </w:pPr>
            <w:r w:rsidRPr="00444137">
              <w:rPr>
                <w:sz w:val="18"/>
                <w:szCs w:val="18"/>
              </w:rPr>
              <w:t>Hong Kong Fir Shipping Co. v. Kawasaki Kisen Kaisha Ltd.,</w:t>
            </w:r>
            <w:r w:rsidRPr="00C90867">
              <w:rPr>
                <w:sz w:val="18"/>
                <w:szCs w:val="18"/>
              </w:rPr>
              <w:t xml:space="preserve"> [1962] 2 Q.B. 26 (C.A.)</w:t>
            </w:r>
          </w:p>
        </w:tc>
      </w:tr>
      <w:tr w:rsidR="009818C5" w:rsidRPr="00EE03B6" w14:paraId="0ABA5760" w14:textId="77777777" w:rsidTr="0039236D">
        <w:tc>
          <w:tcPr>
            <w:tcW w:w="2227" w:type="dxa"/>
            <w:vMerge/>
            <w:tcMar>
              <w:top w:w="100" w:type="dxa"/>
              <w:left w:w="100" w:type="dxa"/>
              <w:bottom w:w="100" w:type="dxa"/>
              <w:right w:w="100" w:type="dxa"/>
            </w:tcMar>
          </w:tcPr>
          <w:p w14:paraId="0CBB825B" w14:textId="77777777" w:rsidR="009818C5" w:rsidRPr="00EE03B6" w:rsidRDefault="009818C5" w:rsidP="0039236D">
            <w:pPr>
              <w:pStyle w:val="normal0"/>
              <w:widowControl w:val="0"/>
              <w:spacing w:line="240" w:lineRule="auto"/>
              <w:rPr>
                <w:b/>
                <w:sz w:val="18"/>
                <w:szCs w:val="18"/>
              </w:rPr>
            </w:pPr>
          </w:p>
        </w:tc>
        <w:tc>
          <w:tcPr>
            <w:tcW w:w="4536" w:type="dxa"/>
            <w:tcMar>
              <w:top w:w="100" w:type="dxa"/>
              <w:left w:w="100" w:type="dxa"/>
              <w:bottom w:w="100" w:type="dxa"/>
              <w:right w:w="100" w:type="dxa"/>
            </w:tcMar>
          </w:tcPr>
          <w:p w14:paraId="10848440" w14:textId="77777777" w:rsidR="009818C5" w:rsidRPr="00EE03B6" w:rsidRDefault="009818C5" w:rsidP="0039236D">
            <w:pPr>
              <w:pStyle w:val="normal0"/>
              <w:widowControl w:val="0"/>
              <w:spacing w:line="240" w:lineRule="auto"/>
              <w:rPr>
                <w:b/>
                <w:sz w:val="18"/>
                <w:szCs w:val="18"/>
              </w:rPr>
            </w:pPr>
            <w:r>
              <w:rPr>
                <w:sz w:val="18"/>
                <w:szCs w:val="18"/>
              </w:rPr>
              <w:t>Some courts reluctant to use intermediate term label, so better to use condition or warranty label</w:t>
            </w:r>
          </w:p>
        </w:tc>
        <w:tc>
          <w:tcPr>
            <w:tcW w:w="3118" w:type="dxa"/>
            <w:tcMar>
              <w:top w:w="100" w:type="dxa"/>
              <w:left w:w="100" w:type="dxa"/>
              <w:bottom w:w="100" w:type="dxa"/>
              <w:right w:w="100" w:type="dxa"/>
            </w:tcMar>
          </w:tcPr>
          <w:p w14:paraId="46D23EA7" w14:textId="77777777" w:rsidR="009818C5" w:rsidRPr="00444137" w:rsidRDefault="009818C5" w:rsidP="0039236D">
            <w:pPr>
              <w:pStyle w:val="normal0"/>
              <w:widowControl w:val="0"/>
              <w:spacing w:line="240" w:lineRule="auto"/>
              <w:rPr>
                <w:sz w:val="18"/>
                <w:szCs w:val="18"/>
              </w:rPr>
            </w:pPr>
            <w:proofErr w:type="spellStart"/>
            <w:r w:rsidRPr="00444137">
              <w:rPr>
                <w:sz w:val="18"/>
                <w:szCs w:val="18"/>
              </w:rPr>
              <w:t>Mardelanto</w:t>
            </w:r>
            <w:proofErr w:type="spellEnd"/>
            <w:r w:rsidRPr="00444137">
              <w:rPr>
                <w:sz w:val="18"/>
                <w:szCs w:val="18"/>
              </w:rPr>
              <w:t xml:space="preserve"> </w:t>
            </w:r>
            <w:proofErr w:type="spellStart"/>
            <w:r w:rsidRPr="00444137">
              <w:rPr>
                <w:sz w:val="18"/>
                <w:szCs w:val="18"/>
              </w:rPr>
              <w:t>Compania</w:t>
            </w:r>
            <w:proofErr w:type="spellEnd"/>
            <w:r w:rsidRPr="00444137">
              <w:rPr>
                <w:sz w:val="18"/>
                <w:szCs w:val="18"/>
              </w:rPr>
              <w:t xml:space="preserve"> </w:t>
            </w:r>
            <w:proofErr w:type="spellStart"/>
            <w:r w:rsidRPr="00444137">
              <w:rPr>
                <w:sz w:val="18"/>
                <w:szCs w:val="18"/>
              </w:rPr>
              <w:t>Naviera</w:t>
            </w:r>
            <w:proofErr w:type="spellEnd"/>
            <w:r w:rsidRPr="00444137">
              <w:rPr>
                <w:sz w:val="18"/>
                <w:szCs w:val="18"/>
              </w:rPr>
              <w:t xml:space="preserve"> SA v </w:t>
            </w:r>
            <w:proofErr w:type="spellStart"/>
            <w:r w:rsidRPr="00444137">
              <w:rPr>
                <w:sz w:val="18"/>
                <w:szCs w:val="18"/>
              </w:rPr>
              <w:t>Bergbau</w:t>
            </w:r>
            <w:proofErr w:type="spellEnd"/>
            <w:r w:rsidRPr="00444137">
              <w:rPr>
                <w:sz w:val="18"/>
                <w:szCs w:val="18"/>
              </w:rPr>
              <w:t>-Handel</w:t>
            </w:r>
          </w:p>
        </w:tc>
      </w:tr>
      <w:tr w:rsidR="009818C5" w:rsidRPr="00EE03B6" w14:paraId="68165C4B" w14:textId="77777777" w:rsidTr="0039236D">
        <w:tc>
          <w:tcPr>
            <w:tcW w:w="2227" w:type="dxa"/>
            <w:vMerge/>
            <w:tcMar>
              <w:top w:w="100" w:type="dxa"/>
              <w:left w:w="100" w:type="dxa"/>
              <w:bottom w:w="100" w:type="dxa"/>
              <w:right w:w="100" w:type="dxa"/>
            </w:tcMar>
          </w:tcPr>
          <w:p w14:paraId="29B6B506" w14:textId="77777777" w:rsidR="009818C5" w:rsidRPr="00EE03B6" w:rsidRDefault="009818C5" w:rsidP="0039236D">
            <w:pPr>
              <w:pStyle w:val="normal0"/>
              <w:widowControl w:val="0"/>
              <w:spacing w:line="240" w:lineRule="auto"/>
              <w:rPr>
                <w:b/>
                <w:sz w:val="18"/>
                <w:szCs w:val="18"/>
              </w:rPr>
            </w:pPr>
          </w:p>
        </w:tc>
        <w:tc>
          <w:tcPr>
            <w:tcW w:w="4536" w:type="dxa"/>
            <w:tcMar>
              <w:top w:w="100" w:type="dxa"/>
              <w:left w:w="100" w:type="dxa"/>
              <w:bottom w:w="100" w:type="dxa"/>
              <w:right w:w="100" w:type="dxa"/>
            </w:tcMar>
          </w:tcPr>
          <w:p w14:paraId="614B7507" w14:textId="77777777" w:rsidR="009818C5" w:rsidRPr="00444137" w:rsidRDefault="009818C5" w:rsidP="0039236D">
            <w:pPr>
              <w:pStyle w:val="normal0"/>
              <w:widowControl w:val="0"/>
              <w:spacing w:line="240" w:lineRule="auto"/>
              <w:rPr>
                <w:sz w:val="18"/>
                <w:szCs w:val="18"/>
              </w:rPr>
            </w:pPr>
            <w:r w:rsidRPr="00444137">
              <w:rPr>
                <w:sz w:val="18"/>
                <w:szCs w:val="18"/>
              </w:rPr>
              <w:t>Sales of Goods Act doesn’t mention intermediate terms, but they have been read into it</w:t>
            </w:r>
          </w:p>
        </w:tc>
        <w:tc>
          <w:tcPr>
            <w:tcW w:w="3118" w:type="dxa"/>
            <w:tcMar>
              <w:top w:w="100" w:type="dxa"/>
              <w:left w:w="100" w:type="dxa"/>
              <w:bottom w:w="100" w:type="dxa"/>
              <w:right w:w="100" w:type="dxa"/>
            </w:tcMar>
          </w:tcPr>
          <w:p w14:paraId="26D5832F" w14:textId="77777777" w:rsidR="009818C5" w:rsidRPr="00444137" w:rsidRDefault="009818C5" w:rsidP="0039236D">
            <w:pPr>
              <w:pStyle w:val="normal0"/>
              <w:widowControl w:val="0"/>
              <w:spacing w:line="240" w:lineRule="auto"/>
              <w:rPr>
                <w:sz w:val="18"/>
                <w:szCs w:val="18"/>
              </w:rPr>
            </w:pPr>
            <w:proofErr w:type="spellStart"/>
            <w:r w:rsidRPr="00444137">
              <w:rPr>
                <w:sz w:val="18"/>
                <w:szCs w:val="18"/>
              </w:rPr>
              <w:t>Cehave</w:t>
            </w:r>
            <w:proofErr w:type="spellEnd"/>
            <w:r w:rsidRPr="00444137">
              <w:rPr>
                <w:sz w:val="18"/>
                <w:szCs w:val="18"/>
              </w:rPr>
              <w:t xml:space="preserve"> NV v. Bremer </w:t>
            </w:r>
            <w:proofErr w:type="spellStart"/>
            <w:r w:rsidRPr="00444137">
              <w:rPr>
                <w:sz w:val="18"/>
                <w:szCs w:val="18"/>
              </w:rPr>
              <w:t>Handelsgesellschaft</w:t>
            </w:r>
            <w:proofErr w:type="spellEnd"/>
            <w:r w:rsidRPr="00444137">
              <w:rPr>
                <w:sz w:val="18"/>
                <w:szCs w:val="18"/>
              </w:rPr>
              <w:t xml:space="preserve"> </w:t>
            </w:r>
            <w:proofErr w:type="spellStart"/>
            <w:r w:rsidRPr="00444137">
              <w:rPr>
                <w:sz w:val="18"/>
                <w:szCs w:val="18"/>
              </w:rPr>
              <w:t>MbH</w:t>
            </w:r>
            <w:proofErr w:type="spellEnd"/>
            <w:r w:rsidRPr="00444137">
              <w:rPr>
                <w:sz w:val="18"/>
                <w:szCs w:val="18"/>
              </w:rPr>
              <w:t xml:space="preserve"> (The “</w:t>
            </w:r>
            <w:proofErr w:type="spellStart"/>
            <w:r w:rsidRPr="00444137">
              <w:rPr>
                <w:sz w:val="18"/>
                <w:szCs w:val="18"/>
              </w:rPr>
              <w:t>Hansa</w:t>
            </w:r>
            <w:proofErr w:type="spellEnd"/>
            <w:r w:rsidRPr="00444137">
              <w:rPr>
                <w:sz w:val="18"/>
                <w:szCs w:val="18"/>
              </w:rPr>
              <w:t xml:space="preserve"> Nord”), [1975] 3 All E.R. 739 (C.A.)</w:t>
            </w:r>
          </w:p>
        </w:tc>
      </w:tr>
      <w:tr w:rsidR="009818C5" w:rsidRPr="00EE03B6" w14:paraId="0F1080EB" w14:textId="77777777" w:rsidTr="0039236D">
        <w:tc>
          <w:tcPr>
            <w:tcW w:w="2227" w:type="dxa"/>
            <w:tcMar>
              <w:top w:w="100" w:type="dxa"/>
              <w:left w:w="100" w:type="dxa"/>
              <w:bottom w:w="100" w:type="dxa"/>
              <w:right w:w="100" w:type="dxa"/>
            </w:tcMar>
          </w:tcPr>
          <w:p w14:paraId="3CDF8841" w14:textId="77777777" w:rsidR="009818C5" w:rsidRPr="00EE03B6" w:rsidRDefault="009818C5" w:rsidP="0039236D">
            <w:pPr>
              <w:pStyle w:val="normal0"/>
              <w:widowControl w:val="0"/>
              <w:spacing w:line="240" w:lineRule="auto"/>
              <w:rPr>
                <w:b/>
                <w:sz w:val="18"/>
                <w:szCs w:val="18"/>
              </w:rPr>
            </w:pPr>
            <w:r w:rsidRPr="00EE03B6">
              <w:rPr>
                <w:b/>
                <w:sz w:val="18"/>
                <w:szCs w:val="18"/>
              </w:rPr>
              <w:t>Warranty</w:t>
            </w:r>
          </w:p>
        </w:tc>
        <w:tc>
          <w:tcPr>
            <w:tcW w:w="4536" w:type="dxa"/>
            <w:tcMar>
              <w:top w:w="100" w:type="dxa"/>
              <w:left w:w="100" w:type="dxa"/>
              <w:bottom w:w="100" w:type="dxa"/>
              <w:right w:w="100" w:type="dxa"/>
            </w:tcMar>
          </w:tcPr>
          <w:p w14:paraId="667B0BBD" w14:textId="77777777" w:rsidR="009818C5" w:rsidRPr="00EE03B6" w:rsidRDefault="009818C5" w:rsidP="0039236D">
            <w:pPr>
              <w:pStyle w:val="normal0"/>
              <w:widowControl w:val="0"/>
              <w:spacing w:line="240" w:lineRule="auto"/>
              <w:rPr>
                <w:b/>
                <w:sz w:val="18"/>
                <w:szCs w:val="18"/>
              </w:rPr>
            </w:pPr>
            <w:r w:rsidRPr="00EE03B6">
              <w:rPr>
                <w:b/>
                <w:sz w:val="18"/>
                <w:szCs w:val="18"/>
              </w:rPr>
              <w:t xml:space="preserve">Term not essential to contract, collateral </w:t>
            </w:r>
            <w:r>
              <w:rPr>
                <w:b/>
                <w:sz w:val="18"/>
                <w:szCs w:val="18"/>
              </w:rPr>
              <w:t>to the</w:t>
            </w:r>
            <w:r w:rsidRPr="00EE03B6">
              <w:rPr>
                <w:b/>
                <w:sz w:val="18"/>
                <w:szCs w:val="18"/>
              </w:rPr>
              <w:t xml:space="preserve"> main purpose</w:t>
            </w:r>
            <w:r>
              <w:rPr>
                <w:b/>
                <w:sz w:val="18"/>
                <w:szCs w:val="18"/>
              </w:rPr>
              <w:t xml:space="preserve"> of K</w:t>
            </w:r>
          </w:p>
          <w:p w14:paraId="197E419B" w14:textId="77777777" w:rsidR="009818C5" w:rsidRPr="00EE03B6" w:rsidRDefault="009818C5" w:rsidP="0039236D">
            <w:pPr>
              <w:pStyle w:val="normal0"/>
              <w:widowControl w:val="0"/>
              <w:spacing w:line="240" w:lineRule="auto"/>
              <w:rPr>
                <w:b/>
                <w:sz w:val="18"/>
                <w:szCs w:val="18"/>
              </w:rPr>
            </w:pPr>
          </w:p>
          <w:p w14:paraId="1BA79906" w14:textId="77777777" w:rsidR="009818C5" w:rsidRPr="00EE03B6" w:rsidRDefault="009818C5" w:rsidP="0039236D">
            <w:pPr>
              <w:pStyle w:val="normal0"/>
              <w:widowControl w:val="0"/>
              <w:spacing w:line="240" w:lineRule="auto"/>
              <w:rPr>
                <w:b/>
                <w:sz w:val="18"/>
                <w:szCs w:val="18"/>
              </w:rPr>
            </w:pPr>
            <w:r w:rsidRPr="00F520A7">
              <w:rPr>
                <w:b/>
                <w:sz w:val="18"/>
                <w:szCs w:val="18"/>
                <w:highlight w:val="yellow"/>
              </w:rPr>
              <w:t>Breaching = damages, does not cancel K</w:t>
            </w:r>
          </w:p>
        </w:tc>
        <w:tc>
          <w:tcPr>
            <w:tcW w:w="3118" w:type="dxa"/>
            <w:tcMar>
              <w:top w:w="100" w:type="dxa"/>
              <w:left w:w="100" w:type="dxa"/>
              <w:bottom w:w="100" w:type="dxa"/>
              <w:right w:w="100" w:type="dxa"/>
            </w:tcMar>
          </w:tcPr>
          <w:p w14:paraId="07A63A20" w14:textId="77777777" w:rsidR="009818C5" w:rsidRPr="00EE03B6" w:rsidRDefault="009818C5" w:rsidP="0039236D">
            <w:pPr>
              <w:pStyle w:val="normal0"/>
              <w:widowControl w:val="0"/>
              <w:spacing w:line="240" w:lineRule="auto"/>
              <w:rPr>
                <w:b/>
                <w:sz w:val="18"/>
                <w:szCs w:val="18"/>
              </w:rPr>
            </w:pPr>
          </w:p>
        </w:tc>
      </w:tr>
      <w:tr w:rsidR="009818C5" w:rsidRPr="00EE03B6" w14:paraId="1FC68339" w14:textId="77777777" w:rsidTr="0039236D">
        <w:tc>
          <w:tcPr>
            <w:tcW w:w="2227" w:type="dxa"/>
            <w:tcMar>
              <w:top w:w="100" w:type="dxa"/>
              <w:left w:w="100" w:type="dxa"/>
              <w:bottom w:w="100" w:type="dxa"/>
              <w:right w:w="100" w:type="dxa"/>
            </w:tcMar>
          </w:tcPr>
          <w:p w14:paraId="072E800E" w14:textId="77777777" w:rsidR="009818C5" w:rsidRPr="00EE03B6" w:rsidRDefault="009818C5" w:rsidP="0039236D">
            <w:pPr>
              <w:pStyle w:val="normal0"/>
              <w:widowControl w:val="0"/>
              <w:spacing w:line="240" w:lineRule="auto"/>
              <w:rPr>
                <w:b/>
                <w:sz w:val="18"/>
                <w:szCs w:val="18"/>
              </w:rPr>
            </w:pPr>
            <w:r>
              <w:rPr>
                <w:b/>
                <w:sz w:val="18"/>
                <w:szCs w:val="18"/>
              </w:rPr>
              <w:t>S</w:t>
            </w:r>
            <w:r w:rsidRPr="00EE03B6">
              <w:rPr>
                <w:b/>
                <w:sz w:val="18"/>
                <w:szCs w:val="18"/>
              </w:rPr>
              <w:t xml:space="preserve">econdary obligations </w:t>
            </w:r>
            <w:r>
              <w:rPr>
                <w:b/>
                <w:sz w:val="18"/>
                <w:szCs w:val="18"/>
              </w:rPr>
              <w:t>specify remedies for breach</w:t>
            </w:r>
          </w:p>
        </w:tc>
        <w:tc>
          <w:tcPr>
            <w:tcW w:w="4536" w:type="dxa"/>
            <w:tcMar>
              <w:top w:w="100" w:type="dxa"/>
              <w:left w:w="100" w:type="dxa"/>
              <w:bottom w:w="100" w:type="dxa"/>
              <w:right w:w="100" w:type="dxa"/>
            </w:tcMar>
          </w:tcPr>
          <w:p w14:paraId="1DF353E8" w14:textId="77777777" w:rsidR="009818C5" w:rsidRPr="00597769" w:rsidRDefault="009818C5" w:rsidP="0039236D">
            <w:pPr>
              <w:pStyle w:val="normal0"/>
              <w:widowControl w:val="0"/>
              <w:spacing w:line="240" w:lineRule="auto"/>
              <w:rPr>
                <w:sz w:val="18"/>
                <w:szCs w:val="18"/>
              </w:rPr>
            </w:pPr>
            <w:proofErr w:type="gramStart"/>
            <w:r w:rsidRPr="00597769">
              <w:rPr>
                <w:sz w:val="18"/>
                <w:szCs w:val="18"/>
              </w:rPr>
              <w:t>Courts place labels on terms</w:t>
            </w:r>
            <w:proofErr w:type="gramEnd"/>
            <w:r w:rsidRPr="00597769">
              <w:rPr>
                <w:sz w:val="18"/>
                <w:szCs w:val="18"/>
              </w:rPr>
              <w:t xml:space="preserve">, </w:t>
            </w:r>
            <w:proofErr w:type="gramStart"/>
            <w:r w:rsidRPr="00597769">
              <w:rPr>
                <w:sz w:val="18"/>
                <w:szCs w:val="18"/>
              </w:rPr>
              <w:t>K doesn’t have to</w:t>
            </w:r>
            <w:proofErr w:type="gramEnd"/>
            <w:r w:rsidRPr="00597769">
              <w:rPr>
                <w:sz w:val="18"/>
                <w:szCs w:val="18"/>
              </w:rPr>
              <w:t>.  Better to just determine 2</w:t>
            </w:r>
            <w:r w:rsidRPr="00597769">
              <w:rPr>
                <w:sz w:val="18"/>
                <w:szCs w:val="18"/>
                <w:vertAlign w:val="superscript"/>
              </w:rPr>
              <w:t>nd</w:t>
            </w:r>
            <w:r w:rsidRPr="00597769">
              <w:rPr>
                <w:sz w:val="18"/>
                <w:szCs w:val="18"/>
              </w:rPr>
              <w:t xml:space="preserve"> obligations so court can interpret labels.</w:t>
            </w:r>
          </w:p>
        </w:tc>
        <w:tc>
          <w:tcPr>
            <w:tcW w:w="3118" w:type="dxa"/>
            <w:tcMar>
              <w:top w:w="100" w:type="dxa"/>
              <w:left w:w="100" w:type="dxa"/>
              <w:bottom w:w="100" w:type="dxa"/>
              <w:right w:w="100" w:type="dxa"/>
            </w:tcMar>
          </w:tcPr>
          <w:p w14:paraId="1AE6B550" w14:textId="77777777" w:rsidR="009818C5" w:rsidRPr="00597769" w:rsidRDefault="009818C5" w:rsidP="0039236D">
            <w:pPr>
              <w:pStyle w:val="normal0"/>
              <w:widowControl w:val="0"/>
              <w:spacing w:line="240" w:lineRule="auto"/>
              <w:rPr>
                <w:sz w:val="18"/>
                <w:szCs w:val="18"/>
              </w:rPr>
            </w:pPr>
            <w:r w:rsidRPr="00597769">
              <w:rPr>
                <w:i/>
                <w:sz w:val="18"/>
                <w:szCs w:val="18"/>
              </w:rPr>
              <w:t xml:space="preserve">Heritage Oil and Gas Ltd. v. </w:t>
            </w:r>
            <w:proofErr w:type="spellStart"/>
            <w:r w:rsidRPr="00597769">
              <w:rPr>
                <w:i/>
                <w:sz w:val="18"/>
                <w:szCs w:val="18"/>
              </w:rPr>
              <w:t>Tullow</w:t>
            </w:r>
            <w:proofErr w:type="spellEnd"/>
            <w:r w:rsidRPr="00597769">
              <w:rPr>
                <w:i/>
                <w:sz w:val="18"/>
                <w:szCs w:val="18"/>
              </w:rPr>
              <w:t xml:space="preserve"> Uganda Ltd., </w:t>
            </w:r>
            <w:r w:rsidRPr="00597769">
              <w:rPr>
                <w:sz w:val="18"/>
                <w:szCs w:val="18"/>
              </w:rPr>
              <w:t>[2014] EWCA Civ. 1048 (C.A.).</w:t>
            </w:r>
          </w:p>
        </w:tc>
      </w:tr>
      <w:tr w:rsidR="009818C5" w:rsidRPr="00EE03B6" w14:paraId="5B56326C" w14:textId="77777777" w:rsidTr="0039236D">
        <w:tc>
          <w:tcPr>
            <w:tcW w:w="9881" w:type="dxa"/>
            <w:gridSpan w:val="3"/>
            <w:tcMar>
              <w:top w:w="100" w:type="dxa"/>
              <w:left w:w="100" w:type="dxa"/>
              <w:bottom w:w="100" w:type="dxa"/>
              <w:right w:w="100" w:type="dxa"/>
            </w:tcMar>
          </w:tcPr>
          <w:p w14:paraId="1DA4EE49" w14:textId="77777777" w:rsidR="009818C5" w:rsidRPr="007955A7" w:rsidRDefault="009818C5" w:rsidP="0039236D">
            <w:pPr>
              <w:pStyle w:val="CAN-heading3"/>
              <w:jc w:val="center"/>
              <w:rPr>
                <w:sz w:val="18"/>
                <w:szCs w:val="18"/>
              </w:rPr>
            </w:pPr>
            <w:bookmarkStart w:id="82" w:name="_Toc342221724"/>
            <w:r w:rsidRPr="00093C89">
              <w:rPr>
                <w:sz w:val="18"/>
                <w:szCs w:val="18"/>
              </w:rPr>
              <w:t>Relief of Obligations: Instead of secondary obligation, Court may relieve you of obligations</w:t>
            </w:r>
            <w:bookmarkEnd w:id="82"/>
          </w:p>
        </w:tc>
      </w:tr>
    </w:tbl>
    <w:p w14:paraId="6E6FE460" w14:textId="77777777" w:rsidR="006237DF" w:rsidRDefault="006237DF" w:rsidP="006237DF">
      <w:pPr>
        <w:pStyle w:val="normal0"/>
      </w:pPr>
    </w:p>
    <w:p w14:paraId="559929BD" w14:textId="77777777" w:rsidR="006237DF" w:rsidRDefault="006237DF" w:rsidP="00990E68">
      <w:pPr>
        <w:pStyle w:val="CAN-heading3"/>
      </w:pPr>
      <w:bookmarkStart w:id="83" w:name="_Toc343110784"/>
      <w:r>
        <w:t>Conditional Obligations</w:t>
      </w:r>
      <w:bookmarkEnd w:id="83"/>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819"/>
        <w:gridCol w:w="2835"/>
      </w:tblGrid>
      <w:tr w:rsidR="009818C5" w:rsidRPr="00EE03B6" w14:paraId="1CD0C60F" w14:textId="77777777" w:rsidTr="0039236D">
        <w:trPr>
          <w:trHeight w:val="420"/>
        </w:trPr>
        <w:tc>
          <w:tcPr>
            <w:tcW w:w="2227" w:type="dxa"/>
            <w:vMerge w:val="restart"/>
            <w:tcMar>
              <w:top w:w="100" w:type="dxa"/>
              <w:left w:w="100" w:type="dxa"/>
              <w:bottom w:w="100" w:type="dxa"/>
              <w:right w:w="100" w:type="dxa"/>
            </w:tcMar>
          </w:tcPr>
          <w:p w14:paraId="2A85D17D" w14:textId="77777777" w:rsidR="009818C5" w:rsidRPr="00EE03B6" w:rsidRDefault="009818C5" w:rsidP="0039236D">
            <w:pPr>
              <w:pStyle w:val="normal0"/>
              <w:widowControl w:val="0"/>
              <w:spacing w:line="240" w:lineRule="auto"/>
              <w:rPr>
                <w:b/>
                <w:sz w:val="18"/>
                <w:szCs w:val="18"/>
              </w:rPr>
            </w:pPr>
            <w:r w:rsidRPr="00EE03B6">
              <w:rPr>
                <w:b/>
                <w:sz w:val="18"/>
                <w:szCs w:val="18"/>
              </w:rPr>
              <w:t>Conditional Precedent (2 Types)</w:t>
            </w:r>
          </w:p>
        </w:tc>
        <w:tc>
          <w:tcPr>
            <w:tcW w:w="4819" w:type="dxa"/>
            <w:tcMar>
              <w:top w:w="100" w:type="dxa"/>
              <w:left w:w="100" w:type="dxa"/>
              <w:bottom w:w="100" w:type="dxa"/>
              <w:right w:w="100" w:type="dxa"/>
            </w:tcMar>
          </w:tcPr>
          <w:p w14:paraId="6AC284F2" w14:textId="77777777" w:rsidR="009818C5" w:rsidRPr="006863DB" w:rsidRDefault="009818C5" w:rsidP="0039236D">
            <w:pPr>
              <w:pStyle w:val="normal0"/>
              <w:widowControl w:val="0"/>
              <w:spacing w:line="240" w:lineRule="auto"/>
              <w:rPr>
                <w:sz w:val="18"/>
                <w:szCs w:val="18"/>
              </w:rPr>
            </w:pPr>
            <w:r w:rsidRPr="006863DB">
              <w:rPr>
                <w:sz w:val="18"/>
                <w:szCs w:val="18"/>
              </w:rPr>
              <w:t>1) A condition that is a prerequis</w:t>
            </w:r>
            <w:r>
              <w:rPr>
                <w:sz w:val="18"/>
                <w:szCs w:val="18"/>
              </w:rPr>
              <w:t xml:space="preserve">ite to the enforceability of a particular </w:t>
            </w:r>
            <w:r w:rsidRPr="006863DB">
              <w:rPr>
                <w:sz w:val="18"/>
                <w:szCs w:val="18"/>
              </w:rPr>
              <w:t>obligation</w:t>
            </w:r>
          </w:p>
          <w:p w14:paraId="43731E44" w14:textId="77777777" w:rsidR="009818C5" w:rsidRPr="006863DB" w:rsidRDefault="009818C5" w:rsidP="0039236D">
            <w:pPr>
              <w:pStyle w:val="normal0"/>
              <w:widowControl w:val="0"/>
              <w:spacing w:line="240" w:lineRule="auto"/>
              <w:rPr>
                <w:sz w:val="18"/>
                <w:szCs w:val="18"/>
              </w:rPr>
            </w:pPr>
          </w:p>
          <w:p w14:paraId="325CF530" w14:textId="77777777" w:rsidR="009818C5" w:rsidRPr="006863DB" w:rsidRDefault="009818C5" w:rsidP="0039236D">
            <w:pPr>
              <w:pStyle w:val="normal0"/>
              <w:widowControl w:val="0"/>
              <w:spacing w:line="240" w:lineRule="auto"/>
              <w:rPr>
                <w:sz w:val="18"/>
                <w:szCs w:val="18"/>
              </w:rPr>
            </w:pPr>
            <w:r w:rsidRPr="006863DB">
              <w:rPr>
                <w:sz w:val="18"/>
                <w:szCs w:val="18"/>
              </w:rPr>
              <w:t>2) Can trigger the contract formation.</w:t>
            </w:r>
          </w:p>
          <w:p w14:paraId="33370E27" w14:textId="77777777" w:rsidR="009818C5" w:rsidRPr="006863DB" w:rsidRDefault="009818C5" w:rsidP="0039236D">
            <w:pPr>
              <w:pStyle w:val="normal0"/>
              <w:widowControl w:val="0"/>
              <w:spacing w:line="240" w:lineRule="auto"/>
              <w:rPr>
                <w:sz w:val="18"/>
                <w:szCs w:val="18"/>
              </w:rPr>
            </w:pPr>
          </w:p>
          <w:p w14:paraId="6226AE3B" w14:textId="77777777" w:rsidR="009818C5" w:rsidRPr="00CB0DC8" w:rsidRDefault="009818C5" w:rsidP="0039236D">
            <w:pPr>
              <w:pStyle w:val="normal0"/>
              <w:widowControl w:val="0"/>
              <w:spacing w:line="240" w:lineRule="auto"/>
              <w:rPr>
                <w:sz w:val="18"/>
                <w:szCs w:val="18"/>
              </w:rPr>
            </w:pPr>
            <w:r w:rsidRPr="006863DB">
              <w:rPr>
                <w:sz w:val="18"/>
                <w:szCs w:val="18"/>
              </w:rPr>
              <w:t xml:space="preserve">Determine which one it is from intention of parties as expressed in K itself, surrounding events. </w:t>
            </w:r>
            <w:r w:rsidRPr="00EE03B6">
              <w:rPr>
                <w:b/>
                <w:sz w:val="18"/>
                <w:szCs w:val="18"/>
              </w:rPr>
              <w:t xml:space="preserve"> </w:t>
            </w:r>
          </w:p>
        </w:tc>
        <w:tc>
          <w:tcPr>
            <w:tcW w:w="2835" w:type="dxa"/>
            <w:tcMar>
              <w:top w:w="100" w:type="dxa"/>
              <w:left w:w="100" w:type="dxa"/>
              <w:bottom w:w="100" w:type="dxa"/>
              <w:right w:w="100" w:type="dxa"/>
            </w:tcMar>
          </w:tcPr>
          <w:p w14:paraId="00F6F2E4" w14:textId="77777777" w:rsidR="009818C5" w:rsidRPr="006863DB" w:rsidRDefault="009818C5" w:rsidP="0039236D">
            <w:pPr>
              <w:pStyle w:val="normal0"/>
              <w:widowControl w:val="0"/>
              <w:spacing w:line="240" w:lineRule="auto"/>
              <w:rPr>
                <w:sz w:val="18"/>
                <w:szCs w:val="18"/>
              </w:rPr>
            </w:pPr>
            <w:proofErr w:type="spellStart"/>
            <w:r w:rsidRPr="006863DB">
              <w:rPr>
                <w:i/>
                <w:sz w:val="18"/>
                <w:szCs w:val="18"/>
              </w:rPr>
              <w:t>Wiebe</w:t>
            </w:r>
            <w:proofErr w:type="spellEnd"/>
            <w:r w:rsidRPr="006863DB">
              <w:rPr>
                <w:i/>
                <w:sz w:val="18"/>
                <w:szCs w:val="18"/>
              </w:rPr>
              <w:t xml:space="preserve"> v. </w:t>
            </w:r>
            <w:proofErr w:type="spellStart"/>
            <w:r w:rsidRPr="006863DB">
              <w:rPr>
                <w:i/>
                <w:sz w:val="18"/>
                <w:szCs w:val="18"/>
              </w:rPr>
              <w:t>Bobsien</w:t>
            </w:r>
            <w:proofErr w:type="spellEnd"/>
            <w:r w:rsidRPr="006863DB">
              <w:rPr>
                <w:sz w:val="18"/>
                <w:szCs w:val="18"/>
              </w:rPr>
              <w:t>, [1984] BCJ No 3209 (BCSC</w:t>
            </w:r>
            <w:r>
              <w:rPr>
                <w:sz w:val="18"/>
                <w:szCs w:val="18"/>
              </w:rPr>
              <w:t>)</w:t>
            </w:r>
          </w:p>
        </w:tc>
      </w:tr>
      <w:tr w:rsidR="009818C5" w:rsidRPr="00EE03B6" w14:paraId="6480064E" w14:textId="77777777" w:rsidTr="0039236D">
        <w:trPr>
          <w:trHeight w:val="420"/>
        </w:trPr>
        <w:tc>
          <w:tcPr>
            <w:tcW w:w="2227" w:type="dxa"/>
            <w:vMerge/>
            <w:tcMar>
              <w:top w:w="100" w:type="dxa"/>
              <w:left w:w="100" w:type="dxa"/>
              <w:bottom w:w="100" w:type="dxa"/>
              <w:right w:w="100" w:type="dxa"/>
            </w:tcMar>
          </w:tcPr>
          <w:p w14:paraId="104AEDE4" w14:textId="77777777" w:rsidR="009818C5" w:rsidRPr="00EE03B6" w:rsidRDefault="009818C5" w:rsidP="0039236D">
            <w:pPr>
              <w:pStyle w:val="normal0"/>
              <w:widowControl w:val="0"/>
              <w:spacing w:line="240" w:lineRule="auto"/>
              <w:rPr>
                <w:b/>
                <w:sz w:val="18"/>
                <w:szCs w:val="18"/>
              </w:rPr>
            </w:pPr>
          </w:p>
        </w:tc>
        <w:tc>
          <w:tcPr>
            <w:tcW w:w="4819" w:type="dxa"/>
            <w:tcMar>
              <w:top w:w="100" w:type="dxa"/>
              <w:left w:w="100" w:type="dxa"/>
              <w:bottom w:w="100" w:type="dxa"/>
              <w:right w:w="100" w:type="dxa"/>
            </w:tcMar>
          </w:tcPr>
          <w:p w14:paraId="25950AE6" w14:textId="77777777" w:rsidR="009818C5" w:rsidRPr="009215FA" w:rsidRDefault="009818C5" w:rsidP="0039236D">
            <w:pPr>
              <w:pStyle w:val="normal0"/>
              <w:widowControl w:val="0"/>
              <w:spacing w:line="240" w:lineRule="auto"/>
              <w:rPr>
                <w:sz w:val="18"/>
                <w:szCs w:val="18"/>
              </w:rPr>
            </w:pPr>
            <w:r>
              <w:rPr>
                <w:sz w:val="18"/>
                <w:szCs w:val="18"/>
              </w:rPr>
              <w:t>Parties must make reasonable effort to fulfil condition precedent to secure performance of K</w:t>
            </w:r>
          </w:p>
          <w:p w14:paraId="61CFEB30" w14:textId="77777777" w:rsidR="009818C5" w:rsidRPr="009215FA" w:rsidRDefault="009818C5" w:rsidP="0039236D">
            <w:pPr>
              <w:pStyle w:val="normal0"/>
              <w:widowControl w:val="0"/>
              <w:spacing w:line="240" w:lineRule="auto"/>
              <w:rPr>
                <w:sz w:val="18"/>
                <w:szCs w:val="18"/>
              </w:rPr>
            </w:pPr>
          </w:p>
          <w:p w14:paraId="007E7987" w14:textId="77777777" w:rsidR="009818C5" w:rsidRPr="009215FA" w:rsidRDefault="009818C5" w:rsidP="0039236D">
            <w:pPr>
              <w:pStyle w:val="normal0"/>
              <w:widowControl w:val="0"/>
              <w:spacing w:line="240" w:lineRule="auto"/>
              <w:rPr>
                <w:sz w:val="18"/>
                <w:szCs w:val="18"/>
              </w:rPr>
            </w:pPr>
            <w:r w:rsidRPr="00093C89">
              <w:rPr>
                <w:sz w:val="18"/>
                <w:szCs w:val="18"/>
              </w:rPr>
              <w:t>If a party does not facilitate fulfillment of condition precedent the other party may get specific performance order</w:t>
            </w:r>
          </w:p>
        </w:tc>
        <w:tc>
          <w:tcPr>
            <w:tcW w:w="2835" w:type="dxa"/>
            <w:tcMar>
              <w:top w:w="100" w:type="dxa"/>
              <w:left w:w="100" w:type="dxa"/>
              <w:bottom w:w="100" w:type="dxa"/>
              <w:right w:w="100" w:type="dxa"/>
            </w:tcMar>
          </w:tcPr>
          <w:p w14:paraId="0F08ED30" w14:textId="77777777" w:rsidR="009818C5" w:rsidRPr="00AB1AB1" w:rsidRDefault="009818C5" w:rsidP="0039236D">
            <w:pPr>
              <w:pStyle w:val="normal0"/>
              <w:widowControl w:val="0"/>
              <w:spacing w:line="240" w:lineRule="auto"/>
              <w:rPr>
                <w:sz w:val="18"/>
                <w:szCs w:val="18"/>
              </w:rPr>
            </w:pPr>
            <w:r w:rsidRPr="00AB1AB1">
              <w:rPr>
                <w:sz w:val="18"/>
                <w:szCs w:val="18"/>
              </w:rPr>
              <w:t xml:space="preserve">Dynamic Transport Ltd. v. O.K. Detailing Ltd., [1978] 2 </w:t>
            </w:r>
            <w:r w:rsidRPr="00CB0DC8">
              <w:rPr>
                <w:b/>
                <w:sz w:val="18"/>
                <w:szCs w:val="18"/>
                <w:highlight w:val="yellow"/>
              </w:rPr>
              <w:t>S.C.R.</w:t>
            </w:r>
            <w:r w:rsidRPr="00AB1AB1">
              <w:rPr>
                <w:sz w:val="18"/>
                <w:szCs w:val="18"/>
              </w:rPr>
              <w:t xml:space="preserve"> 1072</w:t>
            </w:r>
          </w:p>
        </w:tc>
      </w:tr>
      <w:tr w:rsidR="009818C5" w:rsidRPr="00EE03B6" w14:paraId="5B8689A2" w14:textId="77777777" w:rsidTr="0039236D">
        <w:trPr>
          <w:trHeight w:val="420"/>
        </w:trPr>
        <w:tc>
          <w:tcPr>
            <w:tcW w:w="2227" w:type="dxa"/>
            <w:vMerge w:val="restart"/>
            <w:tcMar>
              <w:top w:w="100" w:type="dxa"/>
              <w:left w:w="100" w:type="dxa"/>
              <w:bottom w:w="100" w:type="dxa"/>
              <w:right w:w="100" w:type="dxa"/>
            </w:tcMar>
          </w:tcPr>
          <w:p w14:paraId="1E7EC8B3" w14:textId="77777777" w:rsidR="009818C5" w:rsidRPr="00EE03B6" w:rsidRDefault="009818C5" w:rsidP="0039236D">
            <w:pPr>
              <w:pStyle w:val="normal0"/>
              <w:widowControl w:val="0"/>
              <w:spacing w:line="240" w:lineRule="auto"/>
              <w:rPr>
                <w:b/>
                <w:sz w:val="18"/>
                <w:szCs w:val="18"/>
              </w:rPr>
            </w:pPr>
            <w:r w:rsidRPr="00EE03B6">
              <w:rPr>
                <w:b/>
                <w:sz w:val="18"/>
                <w:szCs w:val="18"/>
              </w:rPr>
              <w:t>Unilateral Abandonment of Conditional Precedent</w:t>
            </w:r>
          </w:p>
        </w:tc>
        <w:tc>
          <w:tcPr>
            <w:tcW w:w="4819" w:type="dxa"/>
            <w:tcMar>
              <w:top w:w="100" w:type="dxa"/>
              <w:left w:w="100" w:type="dxa"/>
              <w:bottom w:w="100" w:type="dxa"/>
              <w:right w:w="100" w:type="dxa"/>
            </w:tcMar>
          </w:tcPr>
          <w:p w14:paraId="00E63B78" w14:textId="77777777" w:rsidR="009818C5" w:rsidRPr="00BD37F3" w:rsidRDefault="009818C5" w:rsidP="0039236D">
            <w:pPr>
              <w:pStyle w:val="normal0"/>
              <w:widowControl w:val="0"/>
              <w:spacing w:line="240" w:lineRule="auto"/>
              <w:rPr>
                <w:sz w:val="18"/>
                <w:szCs w:val="18"/>
              </w:rPr>
            </w:pPr>
            <w:r w:rsidRPr="00BD37F3">
              <w:rPr>
                <w:sz w:val="18"/>
                <w:szCs w:val="18"/>
              </w:rPr>
              <w:t>To abandon, the condition precedent must be:</w:t>
            </w:r>
          </w:p>
          <w:p w14:paraId="1B84262A" w14:textId="77777777" w:rsidR="009818C5" w:rsidRPr="00BD37F3" w:rsidRDefault="009818C5" w:rsidP="0039236D">
            <w:pPr>
              <w:pStyle w:val="normal0"/>
              <w:widowControl w:val="0"/>
              <w:spacing w:line="240" w:lineRule="auto"/>
              <w:rPr>
                <w:sz w:val="18"/>
                <w:szCs w:val="18"/>
              </w:rPr>
            </w:pPr>
            <w:r w:rsidRPr="00BD37F3">
              <w:rPr>
                <w:sz w:val="18"/>
                <w:szCs w:val="18"/>
              </w:rPr>
              <w:t xml:space="preserve">1) </w:t>
            </w:r>
            <w:proofErr w:type="gramStart"/>
            <w:r w:rsidRPr="00BD37F3">
              <w:rPr>
                <w:sz w:val="18"/>
                <w:szCs w:val="18"/>
              </w:rPr>
              <w:t>in</w:t>
            </w:r>
            <w:proofErr w:type="gramEnd"/>
            <w:r w:rsidRPr="00BD37F3">
              <w:rPr>
                <w:sz w:val="18"/>
                <w:szCs w:val="18"/>
              </w:rPr>
              <w:t xml:space="preserve"> favour of party that wishes to abandon it</w:t>
            </w:r>
          </w:p>
          <w:p w14:paraId="37B8DC3F" w14:textId="77777777" w:rsidR="009818C5" w:rsidRPr="00EE03B6" w:rsidRDefault="009818C5" w:rsidP="0039236D">
            <w:pPr>
              <w:pStyle w:val="normal0"/>
              <w:widowControl w:val="0"/>
              <w:spacing w:line="240" w:lineRule="auto"/>
              <w:rPr>
                <w:b/>
                <w:sz w:val="18"/>
                <w:szCs w:val="18"/>
              </w:rPr>
            </w:pPr>
            <w:r w:rsidRPr="00BD37F3">
              <w:rPr>
                <w:sz w:val="18"/>
                <w:szCs w:val="18"/>
              </w:rPr>
              <w:t xml:space="preserve">2) </w:t>
            </w:r>
            <w:proofErr w:type="gramStart"/>
            <w:r w:rsidRPr="00BD37F3">
              <w:rPr>
                <w:sz w:val="18"/>
                <w:szCs w:val="18"/>
              </w:rPr>
              <w:t>in</w:t>
            </w:r>
            <w:proofErr w:type="gramEnd"/>
            <w:r w:rsidRPr="00BD37F3">
              <w:rPr>
                <w:sz w:val="18"/>
                <w:szCs w:val="18"/>
              </w:rPr>
              <w:t xml:space="preserve"> no way dependent on a 3rd party</w:t>
            </w:r>
          </w:p>
        </w:tc>
        <w:tc>
          <w:tcPr>
            <w:tcW w:w="2835" w:type="dxa"/>
            <w:tcMar>
              <w:top w:w="100" w:type="dxa"/>
              <w:left w:w="100" w:type="dxa"/>
              <w:bottom w:w="100" w:type="dxa"/>
              <w:right w:w="100" w:type="dxa"/>
            </w:tcMar>
          </w:tcPr>
          <w:p w14:paraId="49E62AB3" w14:textId="77777777" w:rsidR="009818C5" w:rsidRPr="001F46A6" w:rsidRDefault="009818C5" w:rsidP="0039236D">
            <w:pPr>
              <w:pStyle w:val="normal0"/>
              <w:widowControl w:val="0"/>
              <w:spacing w:line="240" w:lineRule="auto"/>
              <w:rPr>
                <w:sz w:val="18"/>
                <w:szCs w:val="18"/>
              </w:rPr>
            </w:pPr>
            <w:proofErr w:type="spellStart"/>
            <w:r w:rsidRPr="001F46A6">
              <w:rPr>
                <w:sz w:val="18"/>
                <w:szCs w:val="18"/>
              </w:rPr>
              <w:t>Turney</w:t>
            </w:r>
            <w:proofErr w:type="spellEnd"/>
            <w:r w:rsidRPr="001F46A6">
              <w:rPr>
                <w:sz w:val="18"/>
                <w:szCs w:val="18"/>
              </w:rPr>
              <w:t xml:space="preserve"> v. </w:t>
            </w:r>
            <w:proofErr w:type="spellStart"/>
            <w:r w:rsidRPr="001F46A6">
              <w:rPr>
                <w:sz w:val="18"/>
                <w:szCs w:val="18"/>
              </w:rPr>
              <w:t>Zhilka</w:t>
            </w:r>
            <w:proofErr w:type="spellEnd"/>
            <w:r w:rsidRPr="001F46A6">
              <w:rPr>
                <w:sz w:val="18"/>
                <w:szCs w:val="18"/>
              </w:rPr>
              <w:t xml:space="preserve">, [1959] </w:t>
            </w:r>
            <w:r w:rsidRPr="00CB0DC8">
              <w:rPr>
                <w:b/>
                <w:sz w:val="18"/>
                <w:szCs w:val="18"/>
                <w:highlight w:val="yellow"/>
              </w:rPr>
              <w:t>SCJ</w:t>
            </w:r>
            <w:r w:rsidRPr="001F46A6">
              <w:rPr>
                <w:sz w:val="18"/>
                <w:szCs w:val="18"/>
              </w:rPr>
              <w:t xml:space="preserve"> No. 37</w:t>
            </w:r>
          </w:p>
          <w:p w14:paraId="1E00F40A" w14:textId="77777777" w:rsidR="009818C5" w:rsidRPr="001F46A6" w:rsidRDefault="009818C5" w:rsidP="0039236D">
            <w:pPr>
              <w:pStyle w:val="normal0"/>
              <w:widowControl w:val="0"/>
              <w:spacing w:line="240" w:lineRule="auto"/>
              <w:rPr>
                <w:sz w:val="18"/>
                <w:szCs w:val="18"/>
              </w:rPr>
            </w:pPr>
          </w:p>
          <w:p w14:paraId="259EE366" w14:textId="77777777" w:rsidR="009818C5" w:rsidRPr="00EE03B6" w:rsidRDefault="009818C5" w:rsidP="0039236D">
            <w:pPr>
              <w:pStyle w:val="normal0"/>
              <w:widowControl w:val="0"/>
              <w:spacing w:line="240" w:lineRule="auto"/>
              <w:rPr>
                <w:b/>
                <w:sz w:val="18"/>
                <w:szCs w:val="18"/>
              </w:rPr>
            </w:pPr>
          </w:p>
        </w:tc>
      </w:tr>
      <w:tr w:rsidR="009818C5" w:rsidRPr="00EE03B6" w14:paraId="51F3E34F" w14:textId="77777777" w:rsidTr="0039236D">
        <w:trPr>
          <w:trHeight w:val="420"/>
        </w:trPr>
        <w:tc>
          <w:tcPr>
            <w:tcW w:w="2227" w:type="dxa"/>
            <w:vMerge/>
            <w:tcMar>
              <w:top w:w="100" w:type="dxa"/>
              <w:left w:w="100" w:type="dxa"/>
              <w:bottom w:w="100" w:type="dxa"/>
              <w:right w:w="100" w:type="dxa"/>
            </w:tcMar>
          </w:tcPr>
          <w:p w14:paraId="535AF3ED" w14:textId="77777777" w:rsidR="009818C5" w:rsidRPr="00EE03B6" w:rsidRDefault="009818C5" w:rsidP="0039236D">
            <w:pPr>
              <w:pStyle w:val="normal0"/>
              <w:widowControl w:val="0"/>
              <w:spacing w:line="240" w:lineRule="auto"/>
              <w:rPr>
                <w:b/>
                <w:sz w:val="18"/>
                <w:szCs w:val="18"/>
              </w:rPr>
            </w:pPr>
          </w:p>
        </w:tc>
        <w:tc>
          <w:tcPr>
            <w:tcW w:w="4819" w:type="dxa"/>
            <w:tcMar>
              <w:top w:w="100" w:type="dxa"/>
              <w:left w:w="100" w:type="dxa"/>
              <w:bottom w:w="100" w:type="dxa"/>
              <w:right w:w="100" w:type="dxa"/>
            </w:tcMar>
          </w:tcPr>
          <w:p w14:paraId="634CB066" w14:textId="77777777" w:rsidR="009818C5" w:rsidRPr="007033D5" w:rsidRDefault="009818C5" w:rsidP="0039236D">
            <w:pPr>
              <w:pStyle w:val="normal0"/>
              <w:widowControl w:val="0"/>
              <w:spacing w:line="240" w:lineRule="auto"/>
              <w:rPr>
                <w:sz w:val="18"/>
                <w:szCs w:val="18"/>
              </w:rPr>
            </w:pPr>
            <w:r w:rsidRPr="007033D5">
              <w:rPr>
                <w:sz w:val="18"/>
                <w:szCs w:val="18"/>
              </w:rPr>
              <w:t>In B.C. you can unilaterally abandon even if it depends on a third party provided (1) is met</w:t>
            </w:r>
          </w:p>
        </w:tc>
        <w:tc>
          <w:tcPr>
            <w:tcW w:w="2835" w:type="dxa"/>
            <w:tcMar>
              <w:top w:w="100" w:type="dxa"/>
              <w:left w:w="100" w:type="dxa"/>
              <w:bottom w:w="100" w:type="dxa"/>
              <w:right w:w="100" w:type="dxa"/>
            </w:tcMar>
          </w:tcPr>
          <w:p w14:paraId="10182913" w14:textId="77777777" w:rsidR="009818C5" w:rsidRPr="007033D5" w:rsidRDefault="009818C5" w:rsidP="0039236D">
            <w:pPr>
              <w:pStyle w:val="normal0"/>
              <w:widowControl w:val="0"/>
              <w:spacing w:line="240" w:lineRule="auto"/>
              <w:rPr>
                <w:sz w:val="18"/>
                <w:szCs w:val="18"/>
              </w:rPr>
            </w:pPr>
            <w:r w:rsidRPr="007033D5">
              <w:rPr>
                <w:sz w:val="18"/>
                <w:szCs w:val="18"/>
              </w:rPr>
              <w:t>s. 54 of the Law and Equity Act, RSBC 1996, c. 253.</w:t>
            </w:r>
          </w:p>
          <w:p w14:paraId="09EC8696" w14:textId="77777777" w:rsidR="009818C5" w:rsidRPr="007033D5" w:rsidRDefault="009818C5" w:rsidP="0039236D">
            <w:pPr>
              <w:pStyle w:val="normal0"/>
              <w:widowControl w:val="0"/>
              <w:spacing w:line="240" w:lineRule="auto"/>
              <w:rPr>
                <w:sz w:val="18"/>
                <w:szCs w:val="18"/>
              </w:rPr>
            </w:pPr>
          </w:p>
        </w:tc>
      </w:tr>
      <w:tr w:rsidR="009818C5" w:rsidRPr="00EE03B6" w14:paraId="2468FB51" w14:textId="77777777" w:rsidTr="0039236D">
        <w:tc>
          <w:tcPr>
            <w:tcW w:w="2227" w:type="dxa"/>
            <w:tcMar>
              <w:top w:w="100" w:type="dxa"/>
              <w:left w:w="100" w:type="dxa"/>
              <w:bottom w:w="100" w:type="dxa"/>
              <w:right w:w="100" w:type="dxa"/>
            </w:tcMar>
          </w:tcPr>
          <w:p w14:paraId="14643E18" w14:textId="77777777" w:rsidR="009818C5" w:rsidRPr="00EE03B6" w:rsidRDefault="009818C5" w:rsidP="0039236D">
            <w:pPr>
              <w:pStyle w:val="normal0"/>
              <w:widowControl w:val="0"/>
              <w:spacing w:line="240" w:lineRule="auto"/>
              <w:rPr>
                <w:b/>
                <w:sz w:val="18"/>
                <w:szCs w:val="18"/>
              </w:rPr>
            </w:pPr>
            <w:r w:rsidRPr="00EE03B6">
              <w:rPr>
                <w:b/>
                <w:sz w:val="18"/>
                <w:szCs w:val="18"/>
              </w:rPr>
              <w:t>Concurrent Conditions</w:t>
            </w:r>
          </w:p>
        </w:tc>
        <w:tc>
          <w:tcPr>
            <w:tcW w:w="7654" w:type="dxa"/>
            <w:gridSpan w:val="2"/>
            <w:tcMar>
              <w:top w:w="100" w:type="dxa"/>
              <w:left w:w="100" w:type="dxa"/>
              <w:bottom w:w="100" w:type="dxa"/>
              <w:right w:w="100" w:type="dxa"/>
            </w:tcMar>
          </w:tcPr>
          <w:p w14:paraId="64AEE3E0" w14:textId="77777777" w:rsidR="009818C5" w:rsidRPr="00235C2F" w:rsidRDefault="009818C5" w:rsidP="0039236D">
            <w:pPr>
              <w:pStyle w:val="normal0"/>
              <w:widowControl w:val="0"/>
              <w:spacing w:line="240" w:lineRule="auto"/>
              <w:rPr>
                <w:b/>
                <w:sz w:val="18"/>
                <w:szCs w:val="18"/>
              </w:rPr>
            </w:pPr>
            <w:r w:rsidRPr="00235C2F">
              <w:rPr>
                <w:b/>
                <w:sz w:val="18"/>
                <w:szCs w:val="18"/>
              </w:rPr>
              <w:t>Mutually dependent conditions (they happen at the same time)</w:t>
            </w:r>
          </w:p>
        </w:tc>
      </w:tr>
      <w:tr w:rsidR="009818C5" w:rsidRPr="00EE03B6" w14:paraId="5526929A" w14:textId="77777777" w:rsidTr="0039236D">
        <w:tc>
          <w:tcPr>
            <w:tcW w:w="2227" w:type="dxa"/>
            <w:tcMar>
              <w:top w:w="100" w:type="dxa"/>
              <w:left w:w="100" w:type="dxa"/>
              <w:bottom w:w="100" w:type="dxa"/>
              <w:right w:w="100" w:type="dxa"/>
            </w:tcMar>
          </w:tcPr>
          <w:p w14:paraId="6A7E1E53" w14:textId="77777777" w:rsidR="009818C5" w:rsidRPr="00EE03B6" w:rsidRDefault="009818C5" w:rsidP="0039236D">
            <w:pPr>
              <w:pStyle w:val="normal0"/>
              <w:widowControl w:val="0"/>
              <w:spacing w:line="240" w:lineRule="auto"/>
              <w:rPr>
                <w:b/>
                <w:sz w:val="18"/>
                <w:szCs w:val="18"/>
              </w:rPr>
            </w:pPr>
            <w:r w:rsidRPr="00EE03B6">
              <w:rPr>
                <w:b/>
                <w:sz w:val="18"/>
                <w:szCs w:val="18"/>
              </w:rPr>
              <w:t>Condition Subsequent</w:t>
            </w:r>
          </w:p>
        </w:tc>
        <w:tc>
          <w:tcPr>
            <w:tcW w:w="7654" w:type="dxa"/>
            <w:gridSpan w:val="2"/>
            <w:tcMar>
              <w:top w:w="100" w:type="dxa"/>
              <w:left w:w="100" w:type="dxa"/>
              <w:bottom w:w="100" w:type="dxa"/>
              <w:right w:w="100" w:type="dxa"/>
            </w:tcMar>
          </w:tcPr>
          <w:p w14:paraId="035E566F" w14:textId="77777777" w:rsidR="009818C5" w:rsidRPr="00235C2F" w:rsidRDefault="009818C5" w:rsidP="0039236D">
            <w:pPr>
              <w:pStyle w:val="normal0"/>
              <w:widowControl w:val="0"/>
              <w:spacing w:line="240" w:lineRule="auto"/>
              <w:rPr>
                <w:b/>
                <w:sz w:val="18"/>
                <w:szCs w:val="18"/>
              </w:rPr>
            </w:pPr>
            <w:r w:rsidRPr="00235C2F">
              <w:rPr>
                <w:b/>
                <w:sz w:val="18"/>
                <w:szCs w:val="18"/>
              </w:rPr>
              <w:t>Event that ends an obligation</w:t>
            </w:r>
          </w:p>
        </w:tc>
      </w:tr>
      <w:tr w:rsidR="009818C5" w:rsidRPr="00EE03B6" w14:paraId="48E304CB" w14:textId="77777777" w:rsidTr="0039236D">
        <w:tc>
          <w:tcPr>
            <w:tcW w:w="2227" w:type="dxa"/>
            <w:tcMar>
              <w:top w:w="100" w:type="dxa"/>
              <w:left w:w="100" w:type="dxa"/>
              <w:bottom w:w="100" w:type="dxa"/>
              <w:right w:w="100" w:type="dxa"/>
            </w:tcMar>
          </w:tcPr>
          <w:p w14:paraId="43D2F337" w14:textId="77777777" w:rsidR="009818C5" w:rsidRPr="00EE03B6" w:rsidRDefault="009818C5" w:rsidP="0039236D">
            <w:pPr>
              <w:pStyle w:val="normal0"/>
              <w:widowControl w:val="0"/>
              <w:spacing w:line="240" w:lineRule="auto"/>
              <w:rPr>
                <w:b/>
                <w:sz w:val="18"/>
                <w:szCs w:val="18"/>
              </w:rPr>
            </w:pPr>
            <w:r w:rsidRPr="00011638">
              <w:rPr>
                <w:b/>
                <w:sz w:val="18"/>
                <w:szCs w:val="18"/>
                <w:highlight w:val="yellow"/>
              </w:rPr>
              <w:t>Entire Obligation</w:t>
            </w:r>
          </w:p>
        </w:tc>
        <w:tc>
          <w:tcPr>
            <w:tcW w:w="4819" w:type="dxa"/>
            <w:tcMar>
              <w:top w:w="100" w:type="dxa"/>
              <w:left w:w="100" w:type="dxa"/>
              <w:bottom w:w="100" w:type="dxa"/>
              <w:right w:w="100" w:type="dxa"/>
            </w:tcMar>
          </w:tcPr>
          <w:p w14:paraId="0EC95395" w14:textId="77777777" w:rsidR="009818C5" w:rsidRPr="00152E07" w:rsidRDefault="009818C5" w:rsidP="0039236D">
            <w:pPr>
              <w:pStyle w:val="normal0"/>
              <w:widowControl w:val="0"/>
              <w:spacing w:line="240" w:lineRule="auto"/>
              <w:rPr>
                <w:sz w:val="18"/>
                <w:szCs w:val="18"/>
              </w:rPr>
            </w:pPr>
            <w:r w:rsidRPr="00152E07">
              <w:rPr>
                <w:sz w:val="18"/>
                <w:szCs w:val="18"/>
              </w:rPr>
              <w:t>Can’t be broken down.</w:t>
            </w:r>
          </w:p>
          <w:p w14:paraId="5C98435C" w14:textId="77777777" w:rsidR="009818C5" w:rsidRDefault="009818C5" w:rsidP="0039236D">
            <w:pPr>
              <w:pStyle w:val="normal0"/>
              <w:widowControl w:val="0"/>
              <w:spacing w:line="240" w:lineRule="auto"/>
              <w:rPr>
                <w:sz w:val="18"/>
                <w:szCs w:val="18"/>
              </w:rPr>
            </w:pPr>
          </w:p>
          <w:p w14:paraId="585CFE28" w14:textId="77777777" w:rsidR="009818C5" w:rsidRPr="00152E07" w:rsidRDefault="009818C5" w:rsidP="0039236D">
            <w:pPr>
              <w:pStyle w:val="normal0"/>
              <w:widowControl w:val="0"/>
              <w:spacing w:line="240" w:lineRule="auto"/>
              <w:rPr>
                <w:sz w:val="18"/>
                <w:szCs w:val="18"/>
              </w:rPr>
            </w:pPr>
            <w:r>
              <w:rPr>
                <w:sz w:val="18"/>
                <w:szCs w:val="18"/>
              </w:rPr>
              <w:t>Obligation of 1</w:t>
            </w:r>
            <w:r w:rsidRPr="005B2415">
              <w:rPr>
                <w:sz w:val="18"/>
                <w:szCs w:val="18"/>
                <w:vertAlign w:val="superscript"/>
              </w:rPr>
              <w:t>st</w:t>
            </w:r>
            <w:r>
              <w:rPr>
                <w:sz w:val="18"/>
                <w:szCs w:val="18"/>
              </w:rPr>
              <w:t xml:space="preserve"> party must be performed, </w:t>
            </w:r>
            <w:proofErr w:type="gramStart"/>
            <w:r>
              <w:rPr>
                <w:sz w:val="18"/>
                <w:szCs w:val="18"/>
              </w:rPr>
              <w:t>then</w:t>
            </w:r>
            <w:proofErr w:type="gramEnd"/>
            <w:r>
              <w:rPr>
                <w:sz w:val="18"/>
                <w:szCs w:val="18"/>
              </w:rPr>
              <w:t xml:space="preserve"> other party performs (</w:t>
            </w:r>
            <w:proofErr w:type="spellStart"/>
            <w:r>
              <w:rPr>
                <w:sz w:val="18"/>
                <w:szCs w:val="18"/>
              </w:rPr>
              <w:t>ie</w:t>
            </w:r>
            <w:proofErr w:type="spellEnd"/>
            <w:r>
              <w:rPr>
                <w:sz w:val="18"/>
                <w:szCs w:val="18"/>
              </w:rPr>
              <w:t>. Work must be completed before gets paid)</w:t>
            </w:r>
          </w:p>
        </w:tc>
        <w:tc>
          <w:tcPr>
            <w:tcW w:w="2835" w:type="dxa"/>
            <w:tcMar>
              <w:top w:w="100" w:type="dxa"/>
              <w:left w:w="100" w:type="dxa"/>
              <w:bottom w:w="100" w:type="dxa"/>
              <w:right w:w="100" w:type="dxa"/>
            </w:tcMar>
          </w:tcPr>
          <w:p w14:paraId="028F274A" w14:textId="77777777" w:rsidR="009818C5" w:rsidRPr="00152E07" w:rsidRDefault="009818C5" w:rsidP="0039236D">
            <w:pPr>
              <w:pStyle w:val="normal0"/>
              <w:widowControl w:val="0"/>
              <w:spacing w:line="240" w:lineRule="auto"/>
              <w:rPr>
                <w:sz w:val="18"/>
                <w:szCs w:val="18"/>
              </w:rPr>
            </w:pPr>
            <w:r w:rsidRPr="00152E07">
              <w:rPr>
                <w:sz w:val="18"/>
                <w:szCs w:val="18"/>
              </w:rPr>
              <w:t>Cutter v. Powell (</w:t>
            </w:r>
            <w:r w:rsidRPr="00C771E3">
              <w:rPr>
                <w:b/>
                <w:sz w:val="18"/>
                <w:szCs w:val="18"/>
                <w:highlight w:val="yellow"/>
              </w:rPr>
              <w:t>1795</w:t>
            </w:r>
            <w:r w:rsidRPr="00152E07">
              <w:rPr>
                <w:sz w:val="18"/>
                <w:szCs w:val="18"/>
              </w:rPr>
              <w:t>), 6 Term Rep. 320, 101 E.R. 573 (K.B.)</w:t>
            </w:r>
          </w:p>
        </w:tc>
      </w:tr>
      <w:tr w:rsidR="009818C5" w:rsidRPr="00EE03B6" w14:paraId="7EB832A1" w14:textId="77777777" w:rsidTr="0039236D">
        <w:tc>
          <w:tcPr>
            <w:tcW w:w="2227" w:type="dxa"/>
            <w:tcMar>
              <w:top w:w="100" w:type="dxa"/>
              <w:left w:w="100" w:type="dxa"/>
              <w:bottom w:w="100" w:type="dxa"/>
              <w:right w:w="100" w:type="dxa"/>
            </w:tcMar>
          </w:tcPr>
          <w:p w14:paraId="483BC174" w14:textId="77777777" w:rsidR="009818C5" w:rsidRDefault="009818C5" w:rsidP="0039236D">
            <w:pPr>
              <w:pStyle w:val="normal0"/>
              <w:widowControl w:val="0"/>
              <w:spacing w:line="240" w:lineRule="auto"/>
              <w:rPr>
                <w:b/>
                <w:sz w:val="18"/>
                <w:szCs w:val="18"/>
              </w:rPr>
            </w:pPr>
            <w:r w:rsidRPr="00AE1CCC">
              <w:rPr>
                <w:b/>
                <w:sz w:val="18"/>
                <w:szCs w:val="18"/>
              </w:rPr>
              <w:t>K not complete, treat as abandoned</w:t>
            </w:r>
          </w:p>
          <w:p w14:paraId="37796A97" w14:textId="77777777" w:rsidR="009818C5" w:rsidRDefault="009818C5" w:rsidP="0039236D">
            <w:pPr>
              <w:pStyle w:val="normal0"/>
              <w:widowControl w:val="0"/>
              <w:spacing w:line="240" w:lineRule="auto"/>
              <w:rPr>
                <w:b/>
                <w:sz w:val="18"/>
                <w:szCs w:val="18"/>
              </w:rPr>
            </w:pPr>
          </w:p>
          <w:p w14:paraId="47FAE877" w14:textId="77777777" w:rsidR="009818C5" w:rsidRPr="00AE1CCC" w:rsidRDefault="009818C5" w:rsidP="0039236D">
            <w:pPr>
              <w:pStyle w:val="normal0"/>
              <w:widowControl w:val="0"/>
              <w:spacing w:line="240" w:lineRule="auto"/>
              <w:rPr>
                <w:b/>
                <w:sz w:val="18"/>
                <w:szCs w:val="18"/>
              </w:rPr>
            </w:pPr>
            <w:r>
              <w:rPr>
                <w:b/>
                <w:sz w:val="18"/>
                <w:szCs w:val="18"/>
              </w:rPr>
              <w:t>Innocent party must pay for benefit of part performance of other party</w:t>
            </w:r>
          </w:p>
        </w:tc>
        <w:tc>
          <w:tcPr>
            <w:tcW w:w="4819" w:type="dxa"/>
            <w:tcMar>
              <w:top w:w="100" w:type="dxa"/>
              <w:left w:w="100" w:type="dxa"/>
              <w:bottom w:w="100" w:type="dxa"/>
              <w:right w:w="100" w:type="dxa"/>
            </w:tcMar>
          </w:tcPr>
          <w:p w14:paraId="7FB4ED40" w14:textId="77777777" w:rsidR="009818C5" w:rsidRPr="003624B6" w:rsidRDefault="009818C5" w:rsidP="0039236D">
            <w:pPr>
              <w:pStyle w:val="normal0"/>
              <w:widowControl w:val="0"/>
              <w:spacing w:line="240" w:lineRule="auto"/>
              <w:rPr>
                <w:sz w:val="18"/>
                <w:szCs w:val="18"/>
              </w:rPr>
            </w:pPr>
            <w:r>
              <w:rPr>
                <w:b/>
                <w:sz w:val="18"/>
                <w:szCs w:val="18"/>
              </w:rPr>
              <w:t xml:space="preserve">Quantum </w:t>
            </w:r>
            <w:proofErr w:type="spellStart"/>
            <w:r>
              <w:rPr>
                <w:b/>
                <w:sz w:val="18"/>
                <w:szCs w:val="18"/>
              </w:rPr>
              <w:t>Meruit</w:t>
            </w:r>
            <w:proofErr w:type="spellEnd"/>
            <w:r w:rsidRPr="003624B6">
              <w:rPr>
                <w:sz w:val="18"/>
                <w:szCs w:val="18"/>
              </w:rPr>
              <w:t xml:space="preserve"> </w:t>
            </w:r>
            <w:r>
              <w:rPr>
                <w:sz w:val="18"/>
                <w:szCs w:val="18"/>
              </w:rPr>
              <w:t>I</w:t>
            </w:r>
            <w:r w:rsidRPr="00093C89">
              <w:rPr>
                <w:sz w:val="18"/>
                <w:szCs w:val="18"/>
              </w:rPr>
              <w:t>f the innocent party of an abandoned K takes benefit of work done, he can be liable for cost of that work</w:t>
            </w:r>
            <w:r w:rsidRPr="003624B6">
              <w:rPr>
                <w:sz w:val="18"/>
                <w:szCs w:val="18"/>
              </w:rPr>
              <w:t xml:space="preserve"> (from law of restitution)</w:t>
            </w:r>
            <w:r>
              <w:rPr>
                <w:sz w:val="18"/>
                <w:szCs w:val="18"/>
              </w:rPr>
              <w:t xml:space="preserve"> </w:t>
            </w:r>
          </w:p>
          <w:p w14:paraId="5AFEB027" w14:textId="77777777" w:rsidR="009818C5" w:rsidRPr="003624B6" w:rsidRDefault="009818C5" w:rsidP="0039236D">
            <w:pPr>
              <w:pStyle w:val="normal0"/>
              <w:widowControl w:val="0"/>
              <w:spacing w:line="240" w:lineRule="auto"/>
              <w:rPr>
                <w:sz w:val="18"/>
                <w:szCs w:val="18"/>
              </w:rPr>
            </w:pPr>
          </w:p>
          <w:p w14:paraId="77B8A467" w14:textId="77777777" w:rsidR="009818C5" w:rsidRPr="003624B6" w:rsidRDefault="009818C5" w:rsidP="0039236D">
            <w:pPr>
              <w:pStyle w:val="normal0"/>
              <w:widowControl w:val="0"/>
              <w:spacing w:line="240" w:lineRule="auto"/>
              <w:rPr>
                <w:sz w:val="18"/>
                <w:szCs w:val="18"/>
              </w:rPr>
            </w:pPr>
            <w:r w:rsidRPr="003624B6">
              <w:rPr>
                <w:sz w:val="18"/>
                <w:szCs w:val="18"/>
              </w:rPr>
              <w:t>When K not complete, treat as abandoned.</w:t>
            </w:r>
          </w:p>
          <w:p w14:paraId="0187F444" w14:textId="77777777" w:rsidR="009818C5" w:rsidRPr="003624B6" w:rsidRDefault="009818C5" w:rsidP="0039236D">
            <w:pPr>
              <w:pStyle w:val="normal0"/>
              <w:widowControl w:val="0"/>
              <w:spacing w:line="240" w:lineRule="auto"/>
              <w:rPr>
                <w:sz w:val="18"/>
                <w:szCs w:val="18"/>
              </w:rPr>
            </w:pPr>
            <w:r w:rsidRPr="003624B6">
              <w:rPr>
                <w:sz w:val="18"/>
                <w:szCs w:val="18"/>
              </w:rPr>
              <w:t xml:space="preserve">Innocent party has option to treat K as repudiated and terminate K. </w:t>
            </w:r>
          </w:p>
        </w:tc>
        <w:tc>
          <w:tcPr>
            <w:tcW w:w="2835" w:type="dxa"/>
            <w:tcMar>
              <w:top w:w="100" w:type="dxa"/>
              <w:left w:w="100" w:type="dxa"/>
              <w:bottom w:w="100" w:type="dxa"/>
              <w:right w:w="100" w:type="dxa"/>
            </w:tcMar>
          </w:tcPr>
          <w:p w14:paraId="57B27718" w14:textId="77777777" w:rsidR="009818C5" w:rsidRDefault="009818C5" w:rsidP="0039236D">
            <w:pPr>
              <w:pStyle w:val="normal0"/>
              <w:widowControl w:val="0"/>
              <w:spacing w:line="240" w:lineRule="auto"/>
              <w:rPr>
                <w:sz w:val="18"/>
                <w:szCs w:val="18"/>
              </w:rPr>
            </w:pPr>
            <w:proofErr w:type="spellStart"/>
            <w:r w:rsidRPr="003624B6">
              <w:rPr>
                <w:sz w:val="18"/>
                <w:szCs w:val="18"/>
              </w:rPr>
              <w:t>Sumpter</w:t>
            </w:r>
            <w:proofErr w:type="spellEnd"/>
            <w:r w:rsidRPr="003624B6">
              <w:rPr>
                <w:sz w:val="18"/>
                <w:szCs w:val="18"/>
              </w:rPr>
              <w:t xml:space="preserve"> v. Hedges, [1898] 1 Q.B. 673 (C.A.)</w:t>
            </w:r>
          </w:p>
          <w:p w14:paraId="748FBBDE" w14:textId="77777777" w:rsidR="009818C5" w:rsidRDefault="009818C5" w:rsidP="0039236D">
            <w:pPr>
              <w:pStyle w:val="normal0"/>
              <w:widowControl w:val="0"/>
              <w:spacing w:line="240" w:lineRule="auto"/>
              <w:rPr>
                <w:sz w:val="18"/>
                <w:szCs w:val="18"/>
              </w:rPr>
            </w:pPr>
          </w:p>
          <w:p w14:paraId="49272B62" w14:textId="77777777" w:rsidR="009818C5" w:rsidRPr="00733362" w:rsidRDefault="009818C5" w:rsidP="0039236D">
            <w:pPr>
              <w:pStyle w:val="normal0"/>
              <w:widowControl w:val="0"/>
              <w:spacing w:line="240" w:lineRule="auto"/>
              <w:rPr>
                <w:b/>
                <w:sz w:val="18"/>
                <w:szCs w:val="18"/>
              </w:rPr>
            </w:pPr>
            <w:r w:rsidRPr="0043236C">
              <w:rPr>
                <w:b/>
                <w:sz w:val="18"/>
                <w:szCs w:val="18"/>
                <w:highlight w:val="yellow"/>
              </w:rPr>
              <w:t>** SEE CAN NOTES PAGE 25</w:t>
            </w:r>
          </w:p>
        </w:tc>
      </w:tr>
      <w:tr w:rsidR="009818C5" w:rsidRPr="00EE03B6" w14:paraId="41ED36B6" w14:textId="77777777" w:rsidTr="0039236D">
        <w:tc>
          <w:tcPr>
            <w:tcW w:w="2227" w:type="dxa"/>
            <w:tcMar>
              <w:top w:w="100" w:type="dxa"/>
              <w:left w:w="100" w:type="dxa"/>
              <w:bottom w:w="100" w:type="dxa"/>
              <w:right w:w="100" w:type="dxa"/>
            </w:tcMar>
          </w:tcPr>
          <w:p w14:paraId="7B7B3722" w14:textId="77777777" w:rsidR="009818C5" w:rsidRDefault="009818C5" w:rsidP="0039236D">
            <w:pPr>
              <w:pStyle w:val="normal0"/>
              <w:widowControl w:val="0"/>
              <w:spacing w:line="240" w:lineRule="auto"/>
              <w:rPr>
                <w:b/>
                <w:sz w:val="18"/>
                <w:szCs w:val="18"/>
              </w:rPr>
            </w:pPr>
            <w:r w:rsidRPr="00647867">
              <w:rPr>
                <w:b/>
                <w:sz w:val="18"/>
                <w:szCs w:val="18"/>
              </w:rPr>
              <w:t xml:space="preserve">Substantial Performance </w:t>
            </w:r>
          </w:p>
          <w:p w14:paraId="40FEFBE0" w14:textId="77777777" w:rsidR="009818C5" w:rsidRDefault="009818C5" w:rsidP="0039236D">
            <w:pPr>
              <w:pStyle w:val="normal0"/>
              <w:widowControl w:val="0"/>
              <w:spacing w:line="240" w:lineRule="auto"/>
              <w:rPr>
                <w:b/>
                <w:sz w:val="18"/>
                <w:szCs w:val="18"/>
              </w:rPr>
            </w:pPr>
          </w:p>
          <w:p w14:paraId="1111A934" w14:textId="77777777" w:rsidR="009818C5" w:rsidRPr="00647867" w:rsidRDefault="009818C5" w:rsidP="0039236D">
            <w:pPr>
              <w:pStyle w:val="normal0"/>
              <w:widowControl w:val="0"/>
              <w:spacing w:line="240" w:lineRule="auto"/>
              <w:rPr>
                <w:b/>
                <w:sz w:val="18"/>
                <w:szCs w:val="18"/>
              </w:rPr>
            </w:pPr>
          </w:p>
        </w:tc>
        <w:tc>
          <w:tcPr>
            <w:tcW w:w="4819" w:type="dxa"/>
            <w:tcMar>
              <w:top w:w="100" w:type="dxa"/>
              <w:left w:w="100" w:type="dxa"/>
              <w:bottom w:w="100" w:type="dxa"/>
              <w:right w:w="100" w:type="dxa"/>
            </w:tcMar>
          </w:tcPr>
          <w:p w14:paraId="6D94E7C9" w14:textId="77777777" w:rsidR="009818C5" w:rsidRPr="00C90867" w:rsidRDefault="009818C5" w:rsidP="0039236D">
            <w:pPr>
              <w:pStyle w:val="normal0"/>
              <w:widowControl w:val="0"/>
              <w:spacing w:line="240" w:lineRule="auto"/>
              <w:rPr>
                <w:sz w:val="18"/>
                <w:szCs w:val="18"/>
              </w:rPr>
            </w:pPr>
            <w:r w:rsidRPr="00C90867">
              <w:rPr>
                <w:sz w:val="18"/>
                <w:szCs w:val="18"/>
              </w:rPr>
              <w:t xml:space="preserve">An obligation is complete when substantially completed.  It's not necessary that the entire obligation is performed 100%: </w:t>
            </w:r>
          </w:p>
          <w:p w14:paraId="048CF732" w14:textId="77777777" w:rsidR="009818C5" w:rsidRPr="00C90867" w:rsidRDefault="009818C5" w:rsidP="0039236D">
            <w:pPr>
              <w:pStyle w:val="normal0"/>
              <w:widowControl w:val="0"/>
              <w:spacing w:line="240" w:lineRule="auto"/>
              <w:rPr>
                <w:sz w:val="18"/>
                <w:szCs w:val="18"/>
              </w:rPr>
            </w:pPr>
          </w:p>
          <w:p w14:paraId="2EF3DF4E" w14:textId="77777777" w:rsidR="009818C5" w:rsidRPr="00C90867" w:rsidRDefault="009818C5" w:rsidP="0039236D">
            <w:pPr>
              <w:pStyle w:val="normal0"/>
              <w:widowControl w:val="0"/>
              <w:spacing w:line="240" w:lineRule="auto"/>
              <w:rPr>
                <w:sz w:val="18"/>
                <w:szCs w:val="18"/>
              </w:rPr>
            </w:pPr>
            <w:r w:rsidRPr="00C90867">
              <w:rPr>
                <w:sz w:val="18"/>
                <w:szCs w:val="18"/>
              </w:rPr>
              <w:t>Can also claim completion if it other party’s fault you could not complete</w:t>
            </w:r>
          </w:p>
        </w:tc>
        <w:tc>
          <w:tcPr>
            <w:tcW w:w="2835" w:type="dxa"/>
            <w:tcMar>
              <w:top w:w="100" w:type="dxa"/>
              <w:left w:w="100" w:type="dxa"/>
              <w:bottom w:w="100" w:type="dxa"/>
              <w:right w:w="100" w:type="dxa"/>
            </w:tcMar>
          </w:tcPr>
          <w:p w14:paraId="5CCA7845" w14:textId="77777777" w:rsidR="009818C5" w:rsidRPr="00C90867" w:rsidRDefault="009818C5" w:rsidP="0039236D">
            <w:pPr>
              <w:pStyle w:val="normal0"/>
              <w:widowControl w:val="0"/>
              <w:spacing w:line="240" w:lineRule="auto"/>
              <w:rPr>
                <w:sz w:val="18"/>
                <w:szCs w:val="18"/>
              </w:rPr>
            </w:pPr>
            <w:r w:rsidRPr="00C90867">
              <w:rPr>
                <w:i/>
                <w:sz w:val="18"/>
                <w:szCs w:val="18"/>
              </w:rPr>
              <w:t xml:space="preserve">Fairbanks Soap Co. v. Sheppard, </w:t>
            </w:r>
            <w:r w:rsidRPr="00C90867">
              <w:rPr>
                <w:sz w:val="18"/>
                <w:szCs w:val="18"/>
              </w:rPr>
              <w:t>[1953] 1 S.C.R. 314 (</w:t>
            </w:r>
            <w:r w:rsidRPr="00C771E3">
              <w:rPr>
                <w:b/>
                <w:sz w:val="18"/>
                <w:szCs w:val="18"/>
                <w:highlight w:val="yellow"/>
              </w:rPr>
              <w:t>S.C.C.).</w:t>
            </w:r>
          </w:p>
          <w:p w14:paraId="5E74CD1A" w14:textId="77777777" w:rsidR="009818C5" w:rsidRPr="00C90867" w:rsidRDefault="009818C5" w:rsidP="0039236D">
            <w:pPr>
              <w:pStyle w:val="normal0"/>
              <w:widowControl w:val="0"/>
              <w:spacing w:line="240" w:lineRule="auto"/>
              <w:rPr>
                <w:sz w:val="18"/>
                <w:szCs w:val="18"/>
              </w:rPr>
            </w:pPr>
          </w:p>
        </w:tc>
      </w:tr>
      <w:tr w:rsidR="009818C5" w:rsidRPr="00EE03B6" w14:paraId="7EB0C8C4" w14:textId="77777777" w:rsidTr="0039236D">
        <w:tc>
          <w:tcPr>
            <w:tcW w:w="2227" w:type="dxa"/>
            <w:tcMar>
              <w:top w:w="100" w:type="dxa"/>
              <w:left w:w="100" w:type="dxa"/>
              <w:bottom w:w="100" w:type="dxa"/>
              <w:right w:w="100" w:type="dxa"/>
            </w:tcMar>
          </w:tcPr>
          <w:p w14:paraId="4458BCE8" w14:textId="77777777" w:rsidR="009818C5" w:rsidRPr="00AF56CB" w:rsidRDefault="009818C5" w:rsidP="0039236D">
            <w:pPr>
              <w:pStyle w:val="normal0"/>
              <w:widowControl w:val="0"/>
              <w:spacing w:line="240" w:lineRule="auto"/>
              <w:rPr>
                <w:b/>
                <w:sz w:val="18"/>
                <w:szCs w:val="18"/>
              </w:rPr>
            </w:pPr>
            <w:r w:rsidRPr="00AF56CB">
              <w:rPr>
                <w:b/>
                <w:sz w:val="18"/>
                <w:szCs w:val="18"/>
                <w:highlight w:val="yellow"/>
              </w:rPr>
              <w:t>Severable Obligation</w:t>
            </w:r>
            <w:r w:rsidRPr="00AF56CB">
              <w:rPr>
                <w:b/>
                <w:sz w:val="18"/>
                <w:szCs w:val="18"/>
              </w:rPr>
              <w:t xml:space="preserve"> </w:t>
            </w:r>
          </w:p>
        </w:tc>
        <w:tc>
          <w:tcPr>
            <w:tcW w:w="7654" w:type="dxa"/>
            <w:gridSpan w:val="2"/>
            <w:tcMar>
              <w:top w:w="100" w:type="dxa"/>
              <w:left w:w="100" w:type="dxa"/>
              <w:bottom w:w="100" w:type="dxa"/>
              <w:right w:w="100" w:type="dxa"/>
            </w:tcMar>
          </w:tcPr>
          <w:p w14:paraId="1B53F37D" w14:textId="77777777" w:rsidR="009818C5" w:rsidRPr="00EE03B6" w:rsidRDefault="009818C5" w:rsidP="0039236D">
            <w:pPr>
              <w:pStyle w:val="normal0"/>
              <w:widowControl w:val="0"/>
              <w:spacing w:line="240" w:lineRule="auto"/>
              <w:rPr>
                <w:b/>
                <w:sz w:val="18"/>
                <w:szCs w:val="18"/>
              </w:rPr>
            </w:pPr>
            <w:r>
              <w:rPr>
                <w:b/>
                <w:sz w:val="18"/>
                <w:szCs w:val="18"/>
              </w:rPr>
              <w:t xml:space="preserve">Can be broken down into separate obligations.  Part performance of one party is sufficient to trigger </w:t>
            </w:r>
            <w:r w:rsidRPr="00EE03B6">
              <w:rPr>
                <w:b/>
                <w:sz w:val="18"/>
                <w:szCs w:val="18"/>
              </w:rPr>
              <w:t>other party</w:t>
            </w:r>
            <w:r>
              <w:rPr>
                <w:b/>
                <w:sz w:val="18"/>
                <w:szCs w:val="18"/>
              </w:rPr>
              <w:t xml:space="preserve"> to perform</w:t>
            </w:r>
            <w:r w:rsidRPr="00EE03B6">
              <w:rPr>
                <w:b/>
                <w:sz w:val="18"/>
                <w:szCs w:val="18"/>
              </w:rPr>
              <w:t xml:space="preserve"> obligation</w:t>
            </w:r>
            <w:r>
              <w:rPr>
                <w:b/>
                <w:sz w:val="18"/>
                <w:szCs w:val="18"/>
              </w:rPr>
              <w:t>s</w:t>
            </w:r>
            <w:r w:rsidRPr="00EE03B6">
              <w:rPr>
                <w:b/>
                <w:sz w:val="18"/>
                <w:szCs w:val="18"/>
              </w:rPr>
              <w:t>.</w:t>
            </w:r>
          </w:p>
        </w:tc>
      </w:tr>
    </w:tbl>
    <w:p w14:paraId="5FFB7009" w14:textId="77777777" w:rsidR="006237DF" w:rsidRDefault="006237DF" w:rsidP="006237DF">
      <w:pPr>
        <w:pStyle w:val="normal0"/>
      </w:pPr>
    </w:p>
    <w:p w14:paraId="4C06038D" w14:textId="77777777" w:rsidR="006237DF" w:rsidRDefault="006237DF" w:rsidP="00990E68">
      <w:pPr>
        <w:pStyle w:val="CAN-heading3"/>
      </w:pPr>
      <w:bookmarkStart w:id="84" w:name="_Toc343110785"/>
      <w:r>
        <w:t>Duties</w:t>
      </w:r>
      <w:bookmarkEnd w:id="84"/>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819"/>
        <w:gridCol w:w="2314"/>
      </w:tblGrid>
      <w:tr w:rsidR="009818C5" w:rsidRPr="00EE03B6" w14:paraId="29EE61CF" w14:textId="77777777" w:rsidTr="0039236D">
        <w:tc>
          <w:tcPr>
            <w:tcW w:w="2227" w:type="dxa"/>
            <w:vMerge w:val="restart"/>
            <w:tcMar>
              <w:top w:w="100" w:type="dxa"/>
              <w:left w:w="100" w:type="dxa"/>
              <w:bottom w:w="100" w:type="dxa"/>
              <w:right w:w="100" w:type="dxa"/>
            </w:tcMar>
          </w:tcPr>
          <w:p w14:paraId="26696399" w14:textId="77777777" w:rsidR="009818C5" w:rsidRPr="0043236C" w:rsidRDefault="009818C5" w:rsidP="0039236D">
            <w:pPr>
              <w:pStyle w:val="normal0"/>
              <w:widowControl w:val="0"/>
              <w:spacing w:line="240" w:lineRule="auto"/>
              <w:rPr>
                <w:b/>
                <w:sz w:val="18"/>
                <w:szCs w:val="18"/>
              </w:rPr>
            </w:pPr>
            <w:r w:rsidRPr="0043236C">
              <w:rPr>
                <w:b/>
                <w:sz w:val="18"/>
                <w:szCs w:val="18"/>
                <w:highlight w:val="yellow"/>
              </w:rPr>
              <w:t>Duty of honest performance</w:t>
            </w:r>
            <w:r w:rsidRPr="0043236C">
              <w:rPr>
                <w:b/>
                <w:sz w:val="18"/>
                <w:szCs w:val="18"/>
              </w:rPr>
              <w:t xml:space="preserve"> </w:t>
            </w:r>
          </w:p>
          <w:p w14:paraId="341E9C1B" w14:textId="77777777" w:rsidR="009818C5" w:rsidRDefault="009818C5" w:rsidP="0039236D">
            <w:pPr>
              <w:pStyle w:val="normal0"/>
              <w:widowControl w:val="0"/>
              <w:spacing w:line="240" w:lineRule="auto"/>
              <w:rPr>
                <w:sz w:val="18"/>
                <w:szCs w:val="18"/>
              </w:rPr>
            </w:pPr>
          </w:p>
          <w:p w14:paraId="15578224" w14:textId="77777777" w:rsidR="009818C5" w:rsidRPr="00093C89" w:rsidRDefault="009818C5" w:rsidP="0039236D">
            <w:pPr>
              <w:pStyle w:val="normal0"/>
              <w:widowControl w:val="0"/>
              <w:spacing w:line="240" w:lineRule="auto"/>
              <w:rPr>
                <w:sz w:val="18"/>
                <w:szCs w:val="18"/>
              </w:rPr>
            </w:pPr>
            <w:r>
              <w:rPr>
                <w:sz w:val="18"/>
                <w:szCs w:val="18"/>
              </w:rPr>
              <w:t>R</w:t>
            </w:r>
            <w:r w:rsidRPr="00093C89">
              <w:rPr>
                <w:sz w:val="18"/>
                <w:szCs w:val="18"/>
              </w:rPr>
              <w:t>equires parties to be honest with each other in relation to the perform</w:t>
            </w:r>
            <w:r>
              <w:rPr>
                <w:sz w:val="18"/>
                <w:szCs w:val="18"/>
              </w:rPr>
              <w:t>ance of contractual obligations</w:t>
            </w:r>
            <w:r w:rsidRPr="00093C89">
              <w:rPr>
                <w:sz w:val="18"/>
                <w:szCs w:val="18"/>
              </w:rPr>
              <w:t>, must not lie or mislead other parties</w:t>
            </w:r>
          </w:p>
          <w:p w14:paraId="592859BF" w14:textId="77777777" w:rsidR="009818C5" w:rsidRPr="00EE03B6" w:rsidRDefault="009818C5" w:rsidP="0039236D">
            <w:pPr>
              <w:pStyle w:val="normal0"/>
              <w:widowControl w:val="0"/>
              <w:spacing w:line="240" w:lineRule="auto"/>
              <w:rPr>
                <w:b/>
                <w:sz w:val="18"/>
                <w:szCs w:val="18"/>
              </w:rPr>
            </w:pPr>
          </w:p>
        </w:tc>
        <w:tc>
          <w:tcPr>
            <w:tcW w:w="4819" w:type="dxa"/>
            <w:tcMar>
              <w:top w:w="100" w:type="dxa"/>
              <w:left w:w="100" w:type="dxa"/>
              <w:bottom w:w="100" w:type="dxa"/>
              <w:right w:w="100" w:type="dxa"/>
            </w:tcMar>
          </w:tcPr>
          <w:p w14:paraId="7C07D6D7" w14:textId="77777777" w:rsidR="009818C5" w:rsidRPr="00887AC5" w:rsidRDefault="009818C5" w:rsidP="0039236D">
            <w:pPr>
              <w:pStyle w:val="normal0"/>
              <w:widowControl w:val="0"/>
              <w:spacing w:line="240" w:lineRule="auto"/>
              <w:rPr>
                <w:b/>
                <w:color w:val="0000FF"/>
                <w:sz w:val="18"/>
                <w:szCs w:val="18"/>
              </w:rPr>
            </w:pPr>
            <w:r w:rsidRPr="00887AC5">
              <w:rPr>
                <w:b/>
                <w:color w:val="0000FF"/>
                <w:sz w:val="18"/>
                <w:szCs w:val="18"/>
              </w:rPr>
              <w:t>Cannot be contracted away</w:t>
            </w:r>
          </w:p>
          <w:p w14:paraId="53C9E9DE" w14:textId="77777777" w:rsidR="009818C5" w:rsidRDefault="009818C5" w:rsidP="0039236D">
            <w:pPr>
              <w:pStyle w:val="normal0"/>
              <w:widowControl w:val="0"/>
              <w:spacing w:line="240" w:lineRule="auto"/>
              <w:rPr>
                <w:b/>
                <w:sz w:val="18"/>
                <w:szCs w:val="18"/>
              </w:rPr>
            </w:pPr>
          </w:p>
          <w:p w14:paraId="041DDBEB" w14:textId="77777777" w:rsidR="009818C5" w:rsidRDefault="009818C5" w:rsidP="0039236D">
            <w:pPr>
              <w:pStyle w:val="normal0"/>
              <w:widowControl w:val="0"/>
              <w:spacing w:line="240" w:lineRule="auto"/>
              <w:rPr>
                <w:sz w:val="18"/>
                <w:szCs w:val="18"/>
              </w:rPr>
            </w:pPr>
            <w:r>
              <w:rPr>
                <w:sz w:val="18"/>
                <w:szCs w:val="18"/>
              </w:rPr>
              <w:t>G</w:t>
            </w:r>
            <w:r w:rsidRPr="00093C89">
              <w:rPr>
                <w:sz w:val="18"/>
                <w:szCs w:val="18"/>
              </w:rPr>
              <w:t>eneral organizing principle of “duty of good faith” exists in commercial contracts, and honest performance is part of that and can</w:t>
            </w:r>
            <w:r>
              <w:rPr>
                <w:sz w:val="18"/>
                <w:szCs w:val="18"/>
              </w:rPr>
              <w:t>not be excluded from a contract.</w:t>
            </w:r>
          </w:p>
          <w:p w14:paraId="088A79ED" w14:textId="77777777" w:rsidR="009818C5" w:rsidRDefault="009818C5" w:rsidP="0039236D">
            <w:pPr>
              <w:pStyle w:val="normal0"/>
              <w:widowControl w:val="0"/>
              <w:spacing w:line="240" w:lineRule="auto"/>
              <w:rPr>
                <w:sz w:val="18"/>
                <w:szCs w:val="18"/>
              </w:rPr>
            </w:pPr>
          </w:p>
          <w:p w14:paraId="43742B60" w14:textId="77777777" w:rsidR="009818C5" w:rsidRDefault="009818C5" w:rsidP="0039236D">
            <w:pPr>
              <w:pStyle w:val="normal0"/>
              <w:widowControl w:val="0"/>
              <w:spacing w:line="240" w:lineRule="auto"/>
              <w:rPr>
                <w:sz w:val="18"/>
                <w:szCs w:val="18"/>
              </w:rPr>
            </w:pPr>
            <w:r>
              <w:rPr>
                <w:sz w:val="18"/>
                <w:szCs w:val="18"/>
              </w:rPr>
              <w:t>Does not impose fiduciary duty or any duty of loyalty, not an implied term in K, operates irrespective of intent of the parties.</w:t>
            </w:r>
          </w:p>
          <w:p w14:paraId="5AB0D724" w14:textId="77777777" w:rsidR="009818C5" w:rsidRPr="00887AC5" w:rsidRDefault="009818C5" w:rsidP="0039236D">
            <w:pPr>
              <w:pStyle w:val="normal0"/>
              <w:widowControl w:val="0"/>
              <w:spacing w:line="240" w:lineRule="auto"/>
              <w:rPr>
                <w:b/>
                <w:color w:val="0000FF"/>
                <w:sz w:val="18"/>
                <w:szCs w:val="18"/>
              </w:rPr>
            </w:pPr>
          </w:p>
          <w:p w14:paraId="4D3A750A" w14:textId="77777777" w:rsidR="009818C5" w:rsidRPr="00887AC5" w:rsidRDefault="009818C5" w:rsidP="0039236D">
            <w:pPr>
              <w:pStyle w:val="normal0"/>
              <w:widowControl w:val="0"/>
              <w:spacing w:line="240" w:lineRule="auto"/>
              <w:rPr>
                <w:sz w:val="18"/>
                <w:szCs w:val="18"/>
              </w:rPr>
            </w:pPr>
            <w:r w:rsidRPr="00887AC5">
              <w:rPr>
                <w:b/>
                <w:color w:val="0000FF"/>
                <w:sz w:val="18"/>
                <w:szCs w:val="18"/>
              </w:rPr>
              <w:t>Good faith considered in context of circumstances</w:t>
            </w:r>
          </w:p>
        </w:tc>
        <w:tc>
          <w:tcPr>
            <w:tcW w:w="2314" w:type="dxa"/>
            <w:tcMar>
              <w:top w:w="100" w:type="dxa"/>
              <w:left w:w="100" w:type="dxa"/>
              <w:bottom w:w="100" w:type="dxa"/>
              <w:right w:w="100" w:type="dxa"/>
            </w:tcMar>
          </w:tcPr>
          <w:p w14:paraId="56A8EF3A" w14:textId="77777777" w:rsidR="009818C5" w:rsidRPr="00100C15" w:rsidRDefault="009818C5" w:rsidP="0039236D">
            <w:pPr>
              <w:pStyle w:val="normal0"/>
              <w:widowControl w:val="0"/>
              <w:spacing w:line="240" w:lineRule="auto"/>
              <w:rPr>
                <w:sz w:val="18"/>
                <w:szCs w:val="18"/>
              </w:rPr>
            </w:pPr>
            <w:proofErr w:type="spellStart"/>
            <w:r w:rsidRPr="00100C15">
              <w:rPr>
                <w:i/>
                <w:sz w:val="18"/>
                <w:szCs w:val="18"/>
              </w:rPr>
              <w:t>Bhasin</w:t>
            </w:r>
            <w:proofErr w:type="spellEnd"/>
            <w:r w:rsidRPr="00100C15">
              <w:rPr>
                <w:i/>
                <w:sz w:val="18"/>
                <w:szCs w:val="18"/>
              </w:rPr>
              <w:t xml:space="preserve"> v. </w:t>
            </w:r>
            <w:proofErr w:type="spellStart"/>
            <w:r w:rsidRPr="00100C15">
              <w:rPr>
                <w:i/>
                <w:sz w:val="18"/>
                <w:szCs w:val="18"/>
              </w:rPr>
              <w:t>Hrynew</w:t>
            </w:r>
            <w:proofErr w:type="spellEnd"/>
            <w:r w:rsidRPr="00100C15">
              <w:rPr>
                <w:i/>
                <w:sz w:val="18"/>
                <w:szCs w:val="18"/>
              </w:rPr>
              <w:t>,</w:t>
            </w:r>
            <w:r w:rsidRPr="00100C15">
              <w:rPr>
                <w:sz w:val="18"/>
                <w:szCs w:val="18"/>
              </w:rPr>
              <w:t xml:space="preserve"> [2014] </w:t>
            </w:r>
            <w:r w:rsidRPr="00100C15">
              <w:rPr>
                <w:b/>
                <w:sz w:val="18"/>
                <w:szCs w:val="18"/>
                <w:highlight w:val="yellow"/>
              </w:rPr>
              <w:t>S.C.J.</w:t>
            </w:r>
            <w:r w:rsidRPr="00100C15">
              <w:rPr>
                <w:sz w:val="18"/>
                <w:szCs w:val="18"/>
              </w:rPr>
              <w:t xml:space="preserve"> No. 71</w:t>
            </w:r>
          </w:p>
        </w:tc>
      </w:tr>
      <w:tr w:rsidR="009818C5" w:rsidRPr="00EE03B6" w14:paraId="2603781C" w14:textId="77777777" w:rsidTr="0039236D">
        <w:tc>
          <w:tcPr>
            <w:tcW w:w="2227" w:type="dxa"/>
            <w:vMerge/>
            <w:tcMar>
              <w:top w:w="100" w:type="dxa"/>
              <w:left w:w="100" w:type="dxa"/>
              <w:bottom w:w="100" w:type="dxa"/>
              <w:right w:w="100" w:type="dxa"/>
            </w:tcMar>
          </w:tcPr>
          <w:p w14:paraId="392AFE98" w14:textId="77777777" w:rsidR="009818C5" w:rsidRPr="00EE03B6" w:rsidRDefault="009818C5" w:rsidP="0039236D">
            <w:pPr>
              <w:pStyle w:val="normal0"/>
              <w:widowControl w:val="0"/>
              <w:spacing w:line="240" w:lineRule="auto"/>
              <w:rPr>
                <w:b/>
                <w:sz w:val="18"/>
                <w:szCs w:val="18"/>
              </w:rPr>
            </w:pPr>
          </w:p>
        </w:tc>
        <w:tc>
          <w:tcPr>
            <w:tcW w:w="4819" w:type="dxa"/>
            <w:tcMar>
              <w:top w:w="100" w:type="dxa"/>
              <w:left w:w="100" w:type="dxa"/>
              <w:bottom w:w="100" w:type="dxa"/>
              <w:right w:w="100" w:type="dxa"/>
            </w:tcMar>
          </w:tcPr>
          <w:p w14:paraId="4175D021" w14:textId="77777777" w:rsidR="009818C5" w:rsidRPr="003B43E1" w:rsidRDefault="009818C5" w:rsidP="0039236D">
            <w:pPr>
              <w:pStyle w:val="normal0"/>
              <w:widowControl w:val="0"/>
              <w:spacing w:line="240" w:lineRule="auto"/>
              <w:rPr>
                <w:b/>
                <w:sz w:val="18"/>
                <w:szCs w:val="18"/>
              </w:rPr>
            </w:pPr>
            <w:r w:rsidRPr="003B43E1">
              <w:rPr>
                <w:b/>
                <w:sz w:val="18"/>
                <w:szCs w:val="18"/>
              </w:rPr>
              <w:t>Is a duty within the K, cannot be invoked during negotiation stage</w:t>
            </w:r>
          </w:p>
        </w:tc>
        <w:tc>
          <w:tcPr>
            <w:tcW w:w="2314" w:type="dxa"/>
            <w:tcMar>
              <w:top w:w="100" w:type="dxa"/>
              <w:left w:w="100" w:type="dxa"/>
              <w:bottom w:w="100" w:type="dxa"/>
              <w:right w:w="100" w:type="dxa"/>
            </w:tcMar>
          </w:tcPr>
          <w:p w14:paraId="5FBE63B1" w14:textId="77777777" w:rsidR="009818C5" w:rsidRPr="009909AF" w:rsidRDefault="009818C5" w:rsidP="0039236D">
            <w:pPr>
              <w:pStyle w:val="normal0"/>
              <w:widowControl w:val="0"/>
              <w:spacing w:line="240" w:lineRule="auto"/>
              <w:rPr>
                <w:sz w:val="18"/>
                <w:szCs w:val="18"/>
              </w:rPr>
            </w:pPr>
            <w:r w:rsidRPr="009909AF">
              <w:rPr>
                <w:i/>
                <w:sz w:val="18"/>
                <w:szCs w:val="18"/>
              </w:rPr>
              <w:t>Moulton Contracting Ltd. v. British Columbia</w:t>
            </w:r>
            <w:r w:rsidRPr="009909AF">
              <w:rPr>
                <w:sz w:val="18"/>
                <w:szCs w:val="18"/>
              </w:rPr>
              <w:t>, 2015 BCCA 89 (B.C.C.A.)</w:t>
            </w:r>
          </w:p>
        </w:tc>
      </w:tr>
      <w:tr w:rsidR="009818C5" w:rsidRPr="00EE03B6" w14:paraId="3C12F951" w14:textId="77777777" w:rsidTr="0039236D">
        <w:tc>
          <w:tcPr>
            <w:tcW w:w="2227" w:type="dxa"/>
            <w:vMerge/>
            <w:tcMar>
              <w:top w:w="100" w:type="dxa"/>
              <w:left w:w="100" w:type="dxa"/>
              <w:bottom w:w="100" w:type="dxa"/>
              <w:right w:w="100" w:type="dxa"/>
            </w:tcMar>
          </w:tcPr>
          <w:p w14:paraId="6E2398D8" w14:textId="77777777" w:rsidR="009818C5" w:rsidRPr="00EE03B6" w:rsidRDefault="009818C5" w:rsidP="0039236D">
            <w:pPr>
              <w:pStyle w:val="normal0"/>
              <w:widowControl w:val="0"/>
              <w:spacing w:line="240" w:lineRule="auto"/>
              <w:rPr>
                <w:b/>
                <w:sz w:val="18"/>
                <w:szCs w:val="18"/>
              </w:rPr>
            </w:pPr>
          </w:p>
        </w:tc>
        <w:tc>
          <w:tcPr>
            <w:tcW w:w="4819" w:type="dxa"/>
            <w:tcMar>
              <w:top w:w="100" w:type="dxa"/>
              <w:left w:w="100" w:type="dxa"/>
              <w:bottom w:w="100" w:type="dxa"/>
              <w:right w:w="100" w:type="dxa"/>
            </w:tcMar>
          </w:tcPr>
          <w:p w14:paraId="66AB8C07" w14:textId="77777777" w:rsidR="009818C5" w:rsidRPr="003E741E" w:rsidRDefault="009818C5" w:rsidP="0039236D">
            <w:pPr>
              <w:pStyle w:val="normal0"/>
              <w:widowControl w:val="0"/>
              <w:spacing w:line="240" w:lineRule="auto"/>
              <w:rPr>
                <w:sz w:val="18"/>
                <w:szCs w:val="18"/>
              </w:rPr>
            </w:pPr>
            <w:r w:rsidRPr="003B43E1">
              <w:rPr>
                <w:b/>
                <w:color w:val="0000FF"/>
                <w:sz w:val="18"/>
                <w:szCs w:val="18"/>
              </w:rPr>
              <w:t>About performance of K, not its creation.</w:t>
            </w:r>
            <w:r w:rsidRPr="003E741E">
              <w:rPr>
                <w:sz w:val="18"/>
                <w:szCs w:val="18"/>
              </w:rPr>
              <w:t xml:space="preserve"> Ks do not get judicially rewritten in event of a dispute</w:t>
            </w:r>
          </w:p>
        </w:tc>
        <w:tc>
          <w:tcPr>
            <w:tcW w:w="2314" w:type="dxa"/>
            <w:tcMar>
              <w:top w:w="100" w:type="dxa"/>
              <w:left w:w="100" w:type="dxa"/>
              <w:bottom w:w="100" w:type="dxa"/>
              <w:right w:w="100" w:type="dxa"/>
            </w:tcMar>
          </w:tcPr>
          <w:p w14:paraId="5E27E898" w14:textId="77777777" w:rsidR="009818C5" w:rsidRPr="003E741E" w:rsidRDefault="009818C5" w:rsidP="0039236D">
            <w:pPr>
              <w:pStyle w:val="normal0"/>
              <w:widowControl w:val="0"/>
              <w:spacing w:line="240" w:lineRule="auto"/>
              <w:rPr>
                <w:sz w:val="18"/>
                <w:szCs w:val="18"/>
              </w:rPr>
            </w:pPr>
            <w:r w:rsidRPr="003E741E">
              <w:rPr>
                <w:i/>
                <w:sz w:val="18"/>
                <w:szCs w:val="18"/>
              </w:rPr>
              <w:t>Royal Bank of Canada v. 4445211 Manitoba Ltd</w:t>
            </w:r>
            <w:r w:rsidRPr="003E741E">
              <w:rPr>
                <w:sz w:val="18"/>
                <w:szCs w:val="18"/>
              </w:rPr>
              <w:t>., [2015] S.J. No. 483, 2015 SKQB 261 (Sask. Q.B.)</w:t>
            </w:r>
          </w:p>
        </w:tc>
      </w:tr>
      <w:tr w:rsidR="009818C5" w:rsidRPr="00EE03B6" w14:paraId="77402C03" w14:textId="77777777" w:rsidTr="0039236D">
        <w:trPr>
          <w:trHeight w:val="438"/>
        </w:trPr>
        <w:tc>
          <w:tcPr>
            <w:tcW w:w="2227" w:type="dxa"/>
            <w:tcMar>
              <w:top w:w="100" w:type="dxa"/>
              <w:left w:w="100" w:type="dxa"/>
              <w:bottom w:w="100" w:type="dxa"/>
              <w:right w:w="100" w:type="dxa"/>
            </w:tcMar>
          </w:tcPr>
          <w:p w14:paraId="3EF37A0F" w14:textId="77777777" w:rsidR="009818C5" w:rsidRPr="003E741E" w:rsidRDefault="009818C5" w:rsidP="0039236D">
            <w:pPr>
              <w:pStyle w:val="normal0"/>
              <w:widowControl w:val="0"/>
              <w:spacing w:line="240" w:lineRule="auto"/>
              <w:rPr>
                <w:b/>
                <w:sz w:val="18"/>
                <w:szCs w:val="18"/>
              </w:rPr>
            </w:pPr>
            <w:r w:rsidRPr="003E741E">
              <w:rPr>
                <w:b/>
                <w:sz w:val="18"/>
                <w:szCs w:val="18"/>
                <w:highlight w:val="yellow"/>
              </w:rPr>
              <w:t>Duty not to deceive another when negotiating a contract</w:t>
            </w:r>
          </w:p>
        </w:tc>
        <w:tc>
          <w:tcPr>
            <w:tcW w:w="4819" w:type="dxa"/>
            <w:tcMar>
              <w:top w:w="100" w:type="dxa"/>
              <w:left w:w="100" w:type="dxa"/>
              <w:bottom w:w="100" w:type="dxa"/>
              <w:right w:w="100" w:type="dxa"/>
            </w:tcMar>
          </w:tcPr>
          <w:p w14:paraId="1D9E5EED" w14:textId="77777777" w:rsidR="009818C5" w:rsidRPr="003E741E" w:rsidRDefault="009818C5" w:rsidP="0039236D">
            <w:pPr>
              <w:pStyle w:val="normal0"/>
              <w:widowControl w:val="0"/>
              <w:spacing w:line="240" w:lineRule="auto"/>
              <w:rPr>
                <w:sz w:val="18"/>
                <w:szCs w:val="18"/>
              </w:rPr>
            </w:pPr>
            <w:r w:rsidRPr="003E741E">
              <w:rPr>
                <w:sz w:val="18"/>
                <w:szCs w:val="18"/>
              </w:rPr>
              <w:t xml:space="preserve">Breach leads to damages and </w:t>
            </w:r>
            <w:proofErr w:type="spellStart"/>
            <w:r w:rsidRPr="003E741E">
              <w:rPr>
                <w:sz w:val="18"/>
                <w:szCs w:val="18"/>
              </w:rPr>
              <w:t>recission</w:t>
            </w:r>
            <w:proofErr w:type="spellEnd"/>
            <w:r w:rsidRPr="003E741E">
              <w:rPr>
                <w:sz w:val="18"/>
                <w:szCs w:val="18"/>
              </w:rPr>
              <w:t xml:space="preserve"> of K</w:t>
            </w:r>
          </w:p>
        </w:tc>
        <w:tc>
          <w:tcPr>
            <w:tcW w:w="2314" w:type="dxa"/>
            <w:tcMar>
              <w:top w:w="100" w:type="dxa"/>
              <w:left w:w="100" w:type="dxa"/>
              <w:bottom w:w="100" w:type="dxa"/>
              <w:right w:w="100" w:type="dxa"/>
            </w:tcMar>
          </w:tcPr>
          <w:p w14:paraId="5FAC7CE4" w14:textId="77777777" w:rsidR="009818C5" w:rsidRPr="003E741E" w:rsidRDefault="009818C5" w:rsidP="0039236D">
            <w:pPr>
              <w:pStyle w:val="normal0"/>
              <w:widowControl w:val="0"/>
              <w:spacing w:line="240" w:lineRule="auto"/>
              <w:rPr>
                <w:sz w:val="18"/>
                <w:szCs w:val="18"/>
              </w:rPr>
            </w:pPr>
            <w:r w:rsidRPr="003E741E">
              <w:rPr>
                <w:i/>
                <w:sz w:val="18"/>
                <w:szCs w:val="18"/>
              </w:rPr>
              <w:t>Derry v. Peek</w:t>
            </w:r>
            <w:r w:rsidRPr="003E741E">
              <w:rPr>
                <w:sz w:val="18"/>
                <w:szCs w:val="18"/>
              </w:rPr>
              <w:t xml:space="preserve"> (1889), 14 App. </w:t>
            </w:r>
            <w:proofErr w:type="spellStart"/>
            <w:r w:rsidRPr="003E741E">
              <w:rPr>
                <w:sz w:val="18"/>
                <w:szCs w:val="18"/>
              </w:rPr>
              <w:t>Cas</w:t>
            </w:r>
            <w:proofErr w:type="spellEnd"/>
            <w:r w:rsidRPr="003E741E">
              <w:rPr>
                <w:sz w:val="18"/>
                <w:szCs w:val="18"/>
              </w:rPr>
              <w:t xml:space="preserve">. 337 (H.L.). </w:t>
            </w:r>
          </w:p>
        </w:tc>
      </w:tr>
    </w:tbl>
    <w:p w14:paraId="45298536" w14:textId="77777777" w:rsidR="006237DF" w:rsidRDefault="006237DF" w:rsidP="006237DF">
      <w:pPr>
        <w:pStyle w:val="normal0"/>
      </w:pPr>
    </w:p>
    <w:p w14:paraId="64E839D6" w14:textId="77777777" w:rsidR="006237DF" w:rsidRDefault="006237DF" w:rsidP="00990E68">
      <w:pPr>
        <w:pStyle w:val="CAN-heading3"/>
      </w:pPr>
      <w:bookmarkStart w:id="85" w:name="_Toc343110786"/>
      <w:r>
        <w:t>Excluding and Limiting Liability</w:t>
      </w:r>
      <w:bookmarkEnd w:id="85"/>
    </w:p>
    <w:p w14:paraId="3BFFC30C" w14:textId="77777777" w:rsidR="006237DF" w:rsidRDefault="006237DF" w:rsidP="006237DF">
      <w:pPr>
        <w:pStyle w:val="normal0"/>
      </w:pPr>
      <w:r>
        <w:t>Steps to Test a Clause:</w:t>
      </w:r>
    </w:p>
    <w:p w14:paraId="5DEA8A4F" w14:textId="77777777" w:rsidR="006237DF" w:rsidRDefault="006237DF" w:rsidP="00660DD8">
      <w:pPr>
        <w:pStyle w:val="normal0"/>
        <w:numPr>
          <w:ilvl w:val="0"/>
          <w:numId w:val="95"/>
        </w:numPr>
        <w:ind w:hanging="360"/>
        <w:contextualSpacing/>
      </w:pPr>
      <w:r>
        <w:t>Did other party have notice -&gt; signature? Can you use the signature?</w:t>
      </w:r>
    </w:p>
    <w:p w14:paraId="09C8E892" w14:textId="77777777" w:rsidR="006237DF" w:rsidRDefault="006237DF" w:rsidP="00660DD8">
      <w:pPr>
        <w:pStyle w:val="normal0"/>
        <w:numPr>
          <w:ilvl w:val="0"/>
          <w:numId w:val="95"/>
        </w:numPr>
        <w:ind w:hanging="360"/>
        <w:contextualSpacing/>
      </w:pPr>
      <w:r>
        <w:t xml:space="preserve">Does clause apply to given situation? -&gt; </w:t>
      </w:r>
      <w:proofErr w:type="gramStart"/>
      <w:r>
        <w:t>interpret</w:t>
      </w:r>
      <w:proofErr w:type="gramEnd"/>
      <w:r>
        <w:t xml:space="preserve"> the clause (rest of the contract), does a statute or common law prohibit application?</w:t>
      </w:r>
    </w:p>
    <w:p w14:paraId="7B8EE3C8" w14:textId="77777777" w:rsidR="006237DF" w:rsidRDefault="006237DF" w:rsidP="00660DD8">
      <w:pPr>
        <w:pStyle w:val="normal0"/>
        <w:numPr>
          <w:ilvl w:val="0"/>
          <w:numId w:val="95"/>
        </w:numPr>
        <w:ind w:hanging="360"/>
        <w:contextualSpacing/>
      </w:pPr>
      <w:r>
        <w:t xml:space="preserve">Is it unconscionable to apply the clause? -&gt; 1) is there </w:t>
      </w:r>
      <w:proofErr w:type="gramStart"/>
      <w:r>
        <w:t>are power difference</w:t>
      </w:r>
      <w:proofErr w:type="gramEnd"/>
      <w:r>
        <w:t xml:space="preserve"> between the parties? 2) </w:t>
      </w:r>
      <w:proofErr w:type="gramStart"/>
      <w:r>
        <w:t>is</w:t>
      </w:r>
      <w:proofErr w:type="gramEnd"/>
      <w:r>
        <w:t xml:space="preserve"> the term unreasonably in favour of the stronger party?</w:t>
      </w:r>
    </w:p>
    <w:p w14:paraId="33C55915" w14:textId="77777777" w:rsidR="006237DF" w:rsidRDefault="006237DF" w:rsidP="00660DD8">
      <w:pPr>
        <w:pStyle w:val="normal0"/>
        <w:numPr>
          <w:ilvl w:val="0"/>
          <w:numId w:val="95"/>
        </w:numPr>
        <w:ind w:hanging="360"/>
        <w:contextualSpacing/>
      </w:pPr>
      <w:r>
        <w:t xml:space="preserve">Is the clause contrary to public policy? -&gt; </w:t>
      </w:r>
      <w:proofErr w:type="gramStart"/>
      <w:r>
        <w:t>usually</w:t>
      </w:r>
      <w:proofErr w:type="gramEnd"/>
      <w:r>
        <w:t xml:space="preserve"> covered by statute, would have to prove it violates a fundamental principle of society.</w:t>
      </w:r>
    </w:p>
    <w:p w14:paraId="34F743FC" w14:textId="77777777" w:rsidR="006237DF" w:rsidRDefault="006237DF" w:rsidP="00660DD8">
      <w:pPr>
        <w:pStyle w:val="normal0"/>
        <w:numPr>
          <w:ilvl w:val="0"/>
          <w:numId w:val="95"/>
        </w:numPr>
        <w:ind w:hanging="360"/>
        <w:contextualSpacing/>
      </w:pPr>
      <w:r>
        <w:t>Will court grant an injunction to prevent a breach that would trigger operation of exemption clause?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819"/>
        <w:gridCol w:w="2314"/>
      </w:tblGrid>
      <w:tr w:rsidR="009818C5" w:rsidRPr="00EE03B6" w14:paraId="3D10F10A" w14:textId="77777777" w:rsidTr="0039236D">
        <w:tc>
          <w:tcPr>
            <w:tcW w:w="2227" w:type="dxa"/>
            <w:tcMar>
              <w:top w:w="100" w:type="dxa"/>
              <w:left w:w="100" w:type="dxa"/>
              <w:bottom w:w="100" w:type="dxa"/>
              <w:right w:w="100" w:type="dxa"/>
            </w:tcMar>
          </w:tcPr>
          <w:p w14:paraId="20BB30E8" w14:textId="77777777" w:rsidR="009818C5" w:rsidRPr="00EE03B6" w:rsidRDefault="009818C5" w:rsidP="0039236D">
            <w:pPr>
              <w:pStyle w:val="normal0"/>
              <w:widowControl w:val="0"/>
              <w:spacing w:line="240" w:lineRule="auto"/>
              <w:rPr>
                <w:b/>
                <w:sz w:val="18"/>
                <w:szCs w:val="18"/>
              </w:rPr>
            </w:pPr>
            <w:r w:rsidRPr="00EE03B6">
              <w:rPr>
                <w:b/>
                <w:sz w:val="18"/>
                <w:szCs w:val="18"/>
              </w:rPr>
              <w:t>Exclusion</w:t>
            </w:r>
            <w:r>
              <w:rPr>
                <w:b/>
                <w:sz w:val="18"/>
                <w:szCs w:val="18"/>
              </w:rPr>
              <w:t xml:space="preserve"> Clause</w:t>
            </w:r>
          </w:p>
        </w:tc>
        <w:tc>
          <w:tcPr>
            <w:tcW w:w="4819" w:type="dxa"/>
            <w:tcMar>
              <w:top w:w="100" w:type="dxa"/>
              <w:left w:w="100" w:type="dxa"/>
              <w:bottom w:w="100" w:type="dxa"/>
              <w:right w:w="100" w:type="dxa"/>
            </w:tcMar>
          </w:tcPr>
          <w:p w14:paraId="48500461" w14:textId="77777777" w:rsidR="009818C5" w:rsidRPr="00D804DA" w:rsidRDefault="009818C5" w:rsidP="0039236D">
            <w:pPr>
              <w:pStyle w:val="normal0"/>
              <w:widowControl w:val="0"/>
              <w:spacing w:line="240" w:lineRule="auto"/>
              <w:rPr>
                <w:sz w:val="18"/>
                <w:szCs w:val="18"/>
              </w:rPr>
            </w:pPr>
            <w:r w:rsidRPr="00D804DA">
              <w:rPr>
                <w:sz w:val="18"/>
                <w:szCs w:val="18"/>
              </w:rPr>
              <w:t>A clause that says you cannot sue us for X if we breach</w:t>
            </w:r>
          </w:p>
          <w:p w14:paraId="40C4DDBF" w14:textId="77777777" w:rsidR="009818C5" w:rsidRPr="00D804DA" w:rsidRDefault="009818C5" w:rsidP="0039236D">
            <w:pPr>
              <w:pStyle w:val="normal0"/>
              <w:widowControl w:val="0"/>
              <w:spacing w:line="240" w:lineRule="auto"/>
              <w:rPr>
                <w:sz w:val="18"/>
                <w:szCs w:val="18"/>
              </w:rPr>
            </w:pPr>
          </w:p>
          <w:p w14:paraId="5B7BC06D" w14:textId="77777777" w:rsidR="009818C5" w:rsidRPr="00D804DA" w:rsidRDefault="009818C5" w:rsidP="0039236D">
            <w:pPr>
              <w:pStyle w:val="normal0"/>
              <w:widowControl w:val="0"/>
              <w:spacing w:line="240" w:lineRule="auto"/>
              <w:rPr>
                <w:sz w:val="18"/>
                <w:szCs w:val="18"/>
              </w:rPr>
            </w:pPr>
            <w:r w:rsidRPr="00D804DA">
              <w:rPr>
                <w:sz w:val="18"/>
                <w:szCs w:val="18"/>
              </w:rPr>
              <w:t>Courts don’t like these</w:t>
            </w:r>
          </w:p>
        </w:tc>
        <w:tc>
          <w:tcPr>
            <w:tcW w:w="2314" w:type="dxa"/>
            <w:tcMar>
              <w:top w:w="100" w:type="dxa"/>
              <w:left w:w="100" w:type="dxa"/>
              <w:bottom w:w="100" w:type="dxa"/>
              <w:right w:w="100" w:type="dxa"/>
            </w:tcMar>
          </w:tcPr>
          <w:p w14:paraId="3591FFD9" w14:textId="77777777" w:rsidR="009818C5" w:rsidRPr="00E26CA4" w:rsidRDefault="009818C5" w:rsidP="0039236D">
            <w:pPr>
              <w:pStyle w:val="normal0"/>
              <w:widowControl w:val="0"/>
              <w:spacing w:line="240" w:lineRule="auto"/>
              <w:rPr>
                <w:sz w:val="18"/>
                <w:szCs w:val="18"/>
              </w:rPr>
            </w:pPr>
            <w:r w:rsidRPr="00E26CA4">
              <w:rPr>
                <w:sz w:val="18"/>
                <w:szCs w:val="18"/>
              </w:rPr>
              <w:t>Ailsa Craig Fishing Co. v. Malvern Fishing Co., [1983] 1 W.L.R. 964 at 966 (H.L.)</w:t>
            </w:r>
          </w:p>
        </w:tc>
      </w:tr>
      <w:tr w:rsidR="009818C5" w:rsidRPr="00EE03B6" w14:paraId="26354FC1" w14:textId="77777777" w:rsidTr="0039236D">
        <w:tc>
          <w:tcPr>
            <w:tcW w:w="2227" w:type="dxa"/>
            <w:tcMar>
              <w:top w:w="100" w:type="dxa"/>
              <w:left w:w="100" w:type="dxa"/>
              <w:bottom w:w="100" w:type="dxa"/>
              <w:right w:w="100" w:type="dxa"/>
            </w:tcMar>
          </w:tcPr>
          <w:p w14:paraId="4DFBD1DE" w14:textId="77777777" w:rsidR="009818C5" w:rsidRPr="00EE03B6" w:rsidRDefault="009818C5" w:rsidP="0039236D">
            <w:pPr>
              <w:pStyle w:val="normal0"/>
              <w:widowControl w:val="0"/>
              <w:spacing w:line="240" w:lineRule="auto"/>
              <w:rPr>
                <w:b/>
                <w:sz w:val="18"/>
                <w:szCs w:val="18"/>
              </w:rPr>
            </w:pPr>
            <w:r w:rsidRPr="00EE03B6">
              <w:rPr>
                <w:b/>
                <w:sz w:val="18"/>
                <w:szCs w:val="18"/>
              </w:rPr>
              <w:t>Limitation</w:t>
            </w:r>
          </w:p>
        </w:tc>
        <w:tc>
          <w:tcPr>
            <w:tcW w:w="4819" w:type="dxa"/>
            <w:tcMar>
              <w:top w:w="100" w:type="dxa"/>
              <w:left w:w="100" w:type="dxa"/>
              <w:bottom w:w="100" w:type="dxa"/>
              <w:right w:w="100" w:type="dxa"/>
            </w:tcMar>
          </w:tcPr>
          <w:p w14:paraId="50AF0531" w14:textId="77777777" w:rsidR="009818C5" w:rsidRPr="00D804DA" w:rsidRDefault="009818C5" w:rsidP="0039236D">
            <w:pPr>
              <w:pStyle w:val="normal0"/>
              <w:widowControl w:val="0"/>
              <w:spacing w:line="240" w:lineRule="auto"/>
              <w:rPr>
                <w:sz w:val="18"/>
                <w:szCs w:val="18"/>
              </w:rPr>
            </w:pPr>
            <w:r w:rsidRPr="00D804DA">
              <w:rPr>
                <w:sz w:val="18"/>
                <w:szCs w:val="18"/>
              </w:rPr>
              <w:t>Limits $ amount for</w:t>
            </w:r>
            <w:r>
              <w:rPr>
                <w:sz w:val="18"/>
                <w:szCs w:val="18"/>
              </w:rPr>
              <w:t xml:space="preserve"> secondary obligation /</w:t>
            </w:r>
            <w:r w:rsidRPr="00D804DA">
              <w:rPr>
                <w:sz w:val="18"/>
                <w:szCs w:val="18"/>
              </w:rPr>
              <w:t xml:space="preserve"> breach OR imposes onerous procedural requirements for a claim</w:t>
            </w:r>
          </w:p>
          <w:p w14:paraId="656716F2" w14:textId="77777777" w:rsidR="009818C5" w:rsidRPr="00D804DA" w:rsidRDefault="009818C5" w:rsidP="0039236D">
            <w:pPr>
              <w:pStyle w:val="normal0"/>
              <w:widowControl w:val="0"/>
              <w:spacing w:line="240" w:lineRule="auto"/>
              <w:rPr>
                <w:sz w:val="18"/>
                <w:szCs w:val="18"/>
              </w:rPr>
            </w:pPr>
          </w:p>
          <w:p w14:paraId="3EE81C34" w14:textId="77777777" w:rsidR="009818C5" w:rsidRPr="00D804DA" w:rsidRDefault="009818C5" w:rsidP="0039236D">
            <w:pPr>
              <w:pStyle w:val="normal0"/>
              <w:widowControl w:val="0"/>
              <w:spacing w:line="240" w:lineRule="auto"/>
              <w:rPr>
                <w:sz w:val="18"/>
                <w:szCs w:val="18"/>
              </w:rPr>
            </w:pPr>
            <w:r w:rsidRPr="00D804DA">
              <w:rPr>
                <w:sz w:val="18"/>
                <w:szCs w:val="18"/>
              </w:rPr>
              <w:t>These can have same effect as exclusion clauses, should not be considered categorically different</w:t>
            </w:r>
          </w:p>
        </w:tc>
        <w:tc>
          <w:tcPr>
            <w:tcW w:w="2314" w:type="dxa"/>
            <w:tcMar>
              <w:top w:w="100" w:type="dxa"/>
              <w:left w:w="100" w:type="dxa"/>
              <w:bottom w:w="100" w:type="dxa"/>
              <w:right w:w="100" w:type="dxa"/>
            </w:tcMar>
          </w:tcPr>
          <w:p w14:paraId="698ECC02" w14:textId="77777777" w:rsidR="009818C5" w:rsidRPr="00E26CA4" w:rsidRDefault="009818C5" w:rsidP="0039236D">
            <w:pPr>
              <w:pStyle w:val="normal0"/>
              <w:widowControl w:val="0"/>
              <w:spacing w:line="240" w:lineRule="auto"/>
              <w:rPr>
                <w:sz w:val="18"/>
                <w:szCs w:val="18"/>
              </w:rPr>
            </w:pPr>
            <w:r w:rsidRPr="00E26CA4">
              <w:rPr>
                <w:sz w:val="18"/>
                <w:szCs w:val="18"/>
              </w:rPr>
              <w:t xml:space="preserve">Hunter Engineering Co. v. </w:t>
            </w:r>
            <w:proofErr w:type="spellStart"/>
            <w:r w:rsidRPr="00E26CA4">
              <w:rPr>
                <w:sz w:val="18"/>
                <w:szCs w:val="18"/>
              </w:rPr>
              <w:t>Syncrude</w:t>
            </w:r>
            <w:proofErr w:type="spellEnd"/>
            <w:r w:rsidRPr="00E26CA4">
              <w:rPr>
                <w:sz w:val="18"/>
                <w:szCs w:val="18"/>
              </w:rPr>
              <w:t xml:space="preserve"> Canada Ltd., [1989] S.C.J. No. 23</w:t>
            </w:r>
          </w:p>
        </w:tc>
      </w:tr>
      <w:tr w:rsidR="009818C5" w:rsidRPr="00EE03B6" w14:paraId="6CB57397" w14:textId="77777777" w:rsidTr="0039236D">
        <w:tc>
          <w:tcPr>
            <w:tcW w:w="2227" w:type="dxa"/>
            <w:tcMar>
              <w:top w:w="100" w:type="dxa"/>
              <w:left w:w="100" w:type="dxa"/>
              <w:bottom w:w="100" w:type="dxa"/>
              <w:right w:w="100" w:type="dxa"/>
            </w:tcMar>
          </w:tcPr>
          <w:p w14:paraId="66416F96" w14:textId="77777777" w:rsidR="009818C5" w:rsidRPr="00EE03B6" w:rsidRDefault="009818C5" w:rsidP="0039236D">
            <w:pPr>
              <w:pStyle w:val="normal0"/>
              <w:widowControl w:val="0"/>
              <w:spacing w:line="240" w:lineRule="auto"/>
              <w:rPr>
                <w:b/>
                <w:sz w:val="18"/>
                <w:szCs w:val="18"/>
              </w:rPr>
            </w:pPr>
            <w:r w:rsidRPr="00EE03B6">
              <w:rPr>
                <w:b/>
                <w:sz w:val="18"/>
                <w:szCs w:val="18"/>
              </w:rPr>
              <w:t>Court looks at this equitably</w:t>
            </w:r>
          </w:p>
        </w:tc>
        <w:tc>
          <w:tcPr>
            <w:tcW w:w="4819" w:type="dxa"/>
            <w:tcMar>
              <w:top w:w="100" w:type="dxa"/>
              <w:left w:w="100" w:type="dxa"/>
              <w:bottom w:w="100" w:type="dxa"/>
              <w:right w:w="100" w:type="dxa"/>
            </w:tcMar>
          </w:tcPr>
          <w:p w14:paraId="7762AA7A" w14:textId="77777777" w:rsidR="009818C5" w:rsidRDefault="009818C5" w:rsidP="0039236D">
            <w:pPr>
              <w:pStyle w:val="normal0"/>
              <w:widowControl w:val="0"/>
              <w:spacing w:line="240" w:lineRule="auto"/>
              <w:rPr>
                <w:sz w:val="18"/>
                <w:szCs w:val="18"/>
              </w:rPr>
            </w:pPr>
            <w:r w:rsidRPr="00082433">
              <w:rPr>
                <w:sz w:val="18"/>
                <w:szCs w:val="18"/>
              </w:rPr>
              <w:t>Concern by court that strong party will use its power over weaker party</w:t>
            </w:r>
            <w:r w:rsidRPr="00093C89">
              <w:rPr>
                <w:sz w:val="18"/>
                <w:szCs w:val="18"/>
              </w:rPr>
              <w:t xml:space="preserve"> </w:t>
            </w:r>
          </w:p>
          <w:p w14:paraId="1F32F41F" w14:textId="77777777" w:rsidR="009818C5" w:rsidRDefault="009818C5" w:rsidP="0039236D">
            <w:pPr>
              <w:pStyle w:val="normal0"/>
              <w:widowControl w:val="0"/>
              <w:spacing w:line="240" w:lineRule="auto"/>
              <w:rPr>
                <w:sz w:val="18"/>
                <w:szCs w:val="18"/>
              </w:rPr>
            </w:pPr>
          </w:p>
          <w:p w14:paraId="00CC0F06" w14:textId="77777777" w:rsidR="009818C5" w:rsidRPr="00082433" w:rsidRDefault="009818C5" w:rsidP="0039236D">
            <w:pPr>
              <w:pStyle w:val="normal0"/>
              <w:widowControl w:val="0"/>
              <w:spacing w:line="240" w:lineRule="auto"/>
              <w:rPr>
                <w:sz w:val="18"/>
                <w:szCs w:val="18"/>
              </w:rPr>
            </w:pPr>
          </w:p>
        </w:tc>
        <w:tc>
          <w:tcPr>
            <w:tcW w:w="2314" w:type="dxa"/>
            <w:tcMar>
              <w:top w:w="100" w:type="dxa"/>
              <w:left w:w="100" w:type="dxa"/>
              <w:bottom w:w="100" w:type="dxa"/>
              <w:right w:w="100" w:type="dxa"/>
            </w:tcMar>
          </w:tcPr>
          <w:p w14:paraId="2F6910C7" w14:textId="77777777" w:rsidR="009818C5" w:rsidRPr="00E26CA4" w:rsidRDefault="009818C5" w:rsidP="0039236D">
            <w:pPr>
              <w:pStyle w:val="normal0"/>
              <w:widowControl w:val="0"/>
              <w:spacing w:line="240" w:lineRule="auto"/>
              <w:rPr>
                <w:sz w:val="18"/>
                <w:szCs w:val="18"/>
              </w:rPr>
            </w:pPr>
            <w:r w:rsidRPr="00E26CA4">
              <w:rPr>
                <w:sz w:val="18"/>
                <w:szCs w:val="18"/>
              </w:rPr>
              <w:t>George Mitchell (</w:t>
            </w:r>
            <w:proofErr w:type="spellStart"/>
            <w:r w:rsidRPr="00E26CA4">
              <w:rPr>
                <w:sz w:val="18"/>
                <w:szCs w:val="18"/>
              </w:rPr>
              <w:t>Chesterhall</w:t>
            </w:r>
            <w:proofErr w:type="spellEnd"/>
            <w:r w:rsidRPr="00E26CA4">
              <w:rPr>
                <w:sz w:val="18"/>
                <w:szCs w:val="18"/>
              </w:rPr>
              <w:t xml:space="preserve">) Ltd. v. Finney Lock Seeds Ltd., [1983] Q.B. 284 </w:t>
            </w:r>
          </w:p>
        </w:tc>
      </w:tr>
      <w:tr w:rsidR="009818C5" w:rsidRPr="00EE03B6" w14:paraId="2875B876" w14:textId="77777777" w:rsidTr="0039236D">
        <w:tc>
          <w:tcPr>
            <w:tcW w:w="2227" w:type="dxa"/>
            <w:tcMar>
              <w:top w:w="100" w:type="dxa"/>
              <w:left w:w="100" w:type="dxa"/>
              <w:bottom w:w="100" w:type="dxa"/>
              <w:right w:w="100" w:type="dxa"/>
            </w:tcMar>
          </w:tcPr>
          <w:p w14:paraId="08205046" w14:textId="77777777" w:rsidR="009818C5" w:rsidRPr="00EE03B6" w:rsidRDefault="009818C5" w:rsidP="0039236D">
            <w:pPr>
              <w:pStyle w:val="normal0"/>
              <w:widowControl w:val="0"/>
              <w:spacing w:line="240" w:lineRule="auto"/>
              <w:rPr>
                <w:b/>
                <w:sz w:val="18"/>
                <w:szCs w:val="18"/>
              </w:rPr>
            </w:pPr>
            <w:r w:rsidRPr="00544BC5">
              <w:rPr>
                <w:b/>
                <w:sz w:val="18"/>
                <w:szCs w:val="18"/>
                <w:highlight w:val="yellow"/>
              </w:rPr>
              <w:t>NOTICE</w:t>
            </w:r>
          </w:p>
        </w:tc>
        <w:tc>
          <w:tcPr>
            <w:tcW w:w="4819" w:type="dxa"/>
            <w:tcMar>
              <w:top w:w="100" w:type="dxa"/>
              <w:left w:w="100" w:type="dxa"/>
              <w:bottom w:w="100" w:type="dxa"/>
              <w:right w:w="100" w:type="dxa"/>
            </w:tcMar>
          </w:tcPr>
          <w:p w14:paraId="5AB43238" w14:textId="77777777" w:rsidR="009818C5" w:rsidRPr="001B1312" w:rsidRDefault="009818C5" w:rsidP="0039236D">
            <w:pPr>
              <w:pStyle w:val="normal0"/>
              <w:widowControl w:val="0"/>
              <w:spacing w:line="240" w:lineRule="auto"/>
              <w:rPr>
                <w:sz w:val="18"/>
                <w:szCs w:val="18"/>
              </w:rPr>
            </w:pPr>
          </w:p>
        </w:tc>
        <w:tc>
          <w:tcPr>
            <w:tcW w:w="2314" w:type="dxa"/>
            <w:tcMar>
              <w:top w:w="100" w:type="dxa"/>
              <w:left w:w="100" w:type="dxa"/>
              <w:bottom w:w="100" w:type="dxa"/>
              <w:right w:w="100" w:type="dxa"/>
            </w:tcMar>
          </w:tcPr>
          <w:p w14:paraId="4DF76F4D" w14:textId="77777777" w:rsidR="009818C5" w:rsidRPr="00E26CA4" w:rsidRDefault="009818C5" w:rsidP="0039236D">
            <w:pPr>
              <w:pStyle w:val="normal0"/>
              <w:widowControl w:val="0"/>
              <w:spacing w:line="240" w:lineRule="auto"/>
              <w:rPr>
                <w:sz w:val="18"/>
                <w:szCs w:val="18"/>
              </w:rPr>
            </w:pPr>
          </w:p>
        </w:tc>
      </w:tr>
      <w:tr w:rsidR="009818C5" w:rsidRPr="00EE03B6" w14:paraId="30F3D92F" w14:textId="77777777" w:rsidTr="0039236D">
        <w:tc>
          <w:tcPr>
            <w:tcW w:w="2227" w:type="dxa"/>
            <w:tcMar>
              <w:top w:w="100" w:type="dxa"/>
              <w:left w:w="100" w:type="dxa"/>
              <w:bottom w:w="100" w:type="dxa"/>
              <w:right w:w="100" w:type="dxa"/>
            </w:tcMar>
          </w:tcPr>
          <w:p w14:paraId="47325864" w14:textId="77777777" w:rsidR="009818C5" w:rsidRPr="00EE03B6" w:rsidRDefault="009818C5" w:rsidP="0039236D">
            <w:pPr>
              <w:pStyle w:val="normal0"/>
              <w:widowControl w:val="0"/>
              <w:spacing w:line="240" w:lineRule="auto"/>
              <w:rPr>
                <w:b/>
                <w:sz w:val="18"/>
                <w:szCs w:val="18"/>
              </w:rPr>
            </w:pPr>
            <w:r>
              <w:rPr>
                <w:b/>
                <w:sz w:val="18"/>
                <w:szCs w:val="18"/>
              </w:rPr>
              <w:t>Must be aware of clause to be bound</w:t>
            </w:r>
          </w:p>
        </w:tc>
        <w:tc>
          <w:tcPr>
            <w:tcW w:w="4819" w:type="dxa"/>
            <w:tcMar>
              <w:top w:w="100" w:type="dxa"/>
              <w:left w:w="100" w:type="dxa"/>
              <w:bottom w:w="100" w:type="dxa"/>
              <w:right w:w="100" w:type="dxa"/>
            </w:tcMar>
          </w:tcPr>
          <w:p w14:paraId="7175BFC7" w14:textId="77777777" w:rsidR="009818C5" w:rsidRDefault="009818C5" w:rsidP="0039236D">
            <w:pPr>
              <w:pStyle w:val="normal0"/>
              <w:widowControl w:val="0"/>
              <w:spacing w:line="240" w:lineRule="auto"/>
              <w:rPr>
                <w:sz w:val="18"/>
                <w:szCs w:val="18"/>
              </w:rPr>
            </w:pPr>
            <w:r w:rsidRPr="00093C89">
              <w:rPr>
                <w:sz w:val="18"/>
                <w:szCs w:val="18"/>
              </w:rPr>
              <w:t xml:space="preserve">In order to be bound by a clause, there needs to be an awareness of the </w:t>
            </w:r>
            <w:proofErr w:type="gramStart"/>
            <w:r w:rsidRPr="00093C89">
              <w:rPr>
                <w:sz w:val="18"/>
                <w:szCs w:val="18"/>
              </w:rPr>
              <w:t xml:space="preserve">clause </w:t>
            </w:r>
            <w:r>
              <w:rPr>
                <w:sz w:val="18"/>
                <w:szCs w:val="18"/>
              </w:rPr>
              <w:t xml:space="preserve"> before</w:t>
            </w:r>
            <w:proofErr w:type="gramEnd"/>
            <w:r>
              <w:rPr>
                <w:sz w:val="18"/>
                <w:szCs w:val="18"/>
              </w:rPr>
              <w:t xml:space="preserve"> entering K </w:t>
            </w:r>
            <w:r w:rsidRPr="00093C89">
              <w:rPr>
                <w:sz w:val="18"/>
                <w:szCs w:val="18"/>
              </w:rPr>
              <w:t>– do not need to know exactly what it says, just know that it is there</w:t>
            </w:r>
          </w:p>
          <w:p w14:paraId="4D4B321F" w14:textId="77777777" w:rsidR="009818C5" w:rsidRDefault="009818C5" w:rsidP="0039236D">
            <w:pPr>
              <w:pStyle w:val="normal0"/>
              <w:widowControl w:val="0"/>
              <w:spacing w:line="240" w:lineRule="auto"/>
              <w:rPr>
                <w:sz w:val="18"/>
                <w:szCs w:val="18"/>
              </w:rPr>
            </w:pPr>
          </w:p>
          <w:p w14:paraId="58CEC0C7" w14:textId="77777777" w:rsidR="009818C5" w:rsidRPr="00E26CA4" w:rsidRDefault="009818C5" w:rsidP="0039236D">
            <w:pPr>
              <w:pStyle w:val="normal0"/>
              <w:widowControl w:val="0"/>
              <w:spacing w:line="240" w:lineRule="auto"/>
              <w:rPr>
                <w:sz w:val="18"/>
                <w:szCs w:val="18"/>
              </w:rPr>
            </w:pPr>
            <w:r w:rsidRPr="00E26CA4">
              <w:rPr>
                <w:sz w:val="18"/>
                <w:szCs w:val="18"/>
              </w:rPr>
              <w:t xml:space="preserve">If only in fine print may not be part of </w:t>
            </w:r>
            <w:proofErr w:type="gramStart"/>
            <w:r w:rsidRPr="00E26CA4">
              <w:rPr>
                <w:sz w:val="18"/>
                <w:szCs w:val="18"/>
              </w:rPr>
              <w:t>K</w:t>
            </w:r>
            <w:proofErr w:type="gramEnd"/>
            <w:r w:rsidRPr="00E26CA4">
              <w:rPr>
                <w:sz w:val="18"/>
                <w:szCs w:val="18"/>
              </w:rPr>
              <w:t xml:space="preserve"> as one party has no notice of terms.</w:t>
            </w:r>
          </w:p>
          <w:p w14:paraId="0EC67341" w14:textId="77777777" w:rsidR="009818C5" w:rsidRPr="00EE03B6" w:rsidRDefault="009818C5" w:rsidP="0039236D">
            <w:pPr>
              <w:pStyle w:val="normal0"/>
              <w:widowControl w:val="0"/>
              <w:spacing w:line="240" w:lineRule="auto"/>
              <w:rPr>
                <w:b/>
                <w:sz w:val="18"/>
                <w:szCs w:val="18"/>
              </w:rPr>
            </w:pPr>
          </w:p>
        </w:tc>
        <w:tc>
          <w:tcPr>
            <w:tcW w:w="2314" w:type="dxa"/>
            <w:tcMar>
              <w:top w:w="100" w:type="dxa"/>
              <w:left w:w="100" w:type="dxa"/>
              <w:bottom w:w="100" w:type="dxa"/>
              <w:right w:w="100" w:type="dxa"/>
            </w:tcMar>
          </w:tcPr>
          <w:p w14:paraId="6E4039BC" w14:textId="77777777" w:rsidR="009818C5" w:rsidRPr="00E26CA4" w:rsidRDefault="009818C5" w:rsidP="0039236D">
            <w:pPr>
              <w:pStyle w:val="normal0"/>
              <w:widowControl w:val="0"/>
              <w:spacing w:line="240" w:lineRule="auto"/>
              <w:rPr>
                <w:sz w:val="18"/>
                <w:szCs w:val="18"/>
              </w:rPr>
            </w:pPr>
            <w:r w:rsidRPr="00E26CA4">
              <w:rPr>
                <w:sz w:val="18"/>
                <w:szCs w:val="18"/>
              </w:rPr>
              <w:t>Thornton v. Shoe Lane Parking Ltd., [1971] 2 Q.B. 163 (C.A.)</w:t>
            </w:r>
          </w:p>
        </w:tc>
      </w:tr>
      <w:tr w:rsidR="009818C5" w:rsidRPr="00EE03B6" w14:paraId="476C863D" w14:textId="77777777" w:rsidTr="0039236D">
        <w:tc>
          <w:tcPr>
            <w:tcW w:w="2227" w:type="dxa"/>
            <w:tcMar>
              <w:top w:w="100" w:type="dxa"/>
              <w:left w:w="100" w:type="dxa"/>
              <w:bottom w:w="100" w:type="dxa"/>
              <w:right w:w="100" w:type="dxa"/>
            </w:tcMar>
          </w:tcPr>
          <w:p w14:paraId="15DFAB88" w14:textId="77777777" w:rsidR="009818C5" w:rsidRPr="00EE03B6" w:rsidRDefault="009818C5" w:rsidP="0039236D">
            <w:pPr>
              <w:pStyle w:val="normal0"/>
              <w:widowControl w:val="0"/>
              <w:spacing w:line="240" w:lineRule="auto"/>
              <w:rPr>
                <w:b/>
                <w:sz w:val="18"/>
                <w:szCs w:val="18"/>
              </w:rPr>
            </w:pPr>
            <w:r w:rsidRPr="00544BC5">
              <w:rPr>
                <w:b/>
                <w:sz w:val="18"/>
                <w:szCs w:val="18"/>
                <w:highlight w:val="yellow"/>
              </w:rPr>
              <w:t>SUFFICIENT NOTICE</w:t>
            </w:r>
          </w:p>
        </w:tc>
        <w:tc>
          <w:tcPr>
            <w:tcW w:w="4819" w:type="dxa"/>
            <w:tcMar>
              <w:top w:w="100" w:type="dxa"/>
              <w:left w:w="100" w:type="dxa"/>
              <w:bottom w:w="100" w:type="dxa"/>
              <w:right w:w="100" w:type="dxa"/>
            </w:tcMar>
          </w:tcPr>
          <w:p w14:paraId="40C43083" w14:textId="77777777" w:rsidR="009818C5" w:rsidRPr="00EE03B6" w:rsidRDefault="009818C5" w:rsidP="0039236D">
            <w:pPr>
              <w:pStyle w:val="normal0"/>
              <w:widowControl w:val="0"/>
              <w:spacing w:line="240" w:lineRule="auto"/>
              <w:rPr>
                <w:b/>
                <w:sz w:val="18"/>
                <w:szCs w:val="18"/>
              </w:rPr>
            </w:pPr>
          </w:p>
        </w:tc>
        <w:tc>
          <w:tcPr>
            <w:tcW w:w="2314" w:type="dxa"/>
            <w:tcMar>
              <w:top w:w="100" w:type="dxa"/>
              <w:left w:w="100" w:type="dxa"/>
              <w:bottom w:w="100" w:type="dxa"/>
              <w:right w:w="100" w:type="dxa"/>
            </w:tcMar>
          </w:tcPr>
          <w:p w14:paraId="4185DC98" w14:textId="77777777" w:rsidR="009818C5" w:rsidRPr="00EE03B6" w:rsidRDefault="009818C5" w:rsidP="0039236D">
            <w:pPr>
              <w:pStyle w:val="normal0"/>
              <w:widowControl w:val="0"/>
              <w:spacing w:line="240" w:lineRule="auto"/>
              <w:rPr>
                <w:b/>
                <w:i/>
                <w:sz w:val="18"/>
                <w:szCs w:val="18"/>
              </w:rPr>
            </w:pPr>
          </w:p>
        </w:tc>
      </w:tr>
      <w:tr w:rsidR="009818C5" w:rsidRPr="00EE03B6" w14:paraId="22857342" w14:textId="77777777" w:rsidTr="0039236D">
        <w:tc>
          <w:tcPr>
            <w:tcW w:w="2227" w:type="dxa"/>
            <w:tcMar>
              <w:top w:w="100" w:type="dxa"/>
              <w:left w:w="100" w:type="dxa"/>
              <w:bottom w:w="100" w:type="dxa"/>
              <w:right w:w="100" w:type="dxa"/>
            </w:tcMar>
          </w:tcPr>
          <w:p w14:paraId="2966B5E4" w14:textId="77777777" w:rsidR="009818C5" w:rsidRDefault="009818C5" w:rsidP="0039236D">
            <w:pPr>
              <w:pStyle w:val="normal0"/>
              <w:widowControl w:val="0"/>
              <w:spacing w:line="240" w:lineRule="auto"/>
              <w:rPr>
                <w:b/>
                <w:sz w:val="18"/>
                <w:szCs w:val="18"/>
              </w:rPr>
            </w:pPr>
            <w:r w:rsidRPr="00EE03B6">
              <w:rPr>
                <w:b/>
                <w:sz w:val="18"/>
                <w:szCs w:val="18"/>
              </w:rPr>
              <w:t xml:space="preserve">Basic Notice Requirement: </w:t>
            </w:r>
          </w:p>
          <w:p w14:paraId="645CBC99" w14:textId="77777777" w:rsidR="009818C5" w:rsidRDefault="009818C5" w:rsidP="0039236D">
            <w:pPr>
              <w:pStyle w:val="normal0"/>
              <w:widowControl w:val="0"/>
              <w:spacing w:line="240" w:lineRule="auto"/>
              <w:rPr>
                <w:b/>
                <w:sz w:val="18"/>
                <w:szCs w:val="18"/>
              </w:rPr>
            </w:pPr>
          </w:p>
          <w:p w14:paraId="54BC3271" w14:textId="77777777" w:rsidR="009818C5" w:rsidRPr="00EE03B6" w:rsidRDefault="009818C5" w:rsidP="0039236D">
            <w:pPr>
              <w:pStyle w:val="normal0"/>
              <w:widowControl w:val="0"/>
              <w:spacing w:line="240" w:lineRule="auto"/>
              <w:rPr>
                <w:b/>
                <w:sz w:val="18"/>
                <w:szCs w:val="18"/>
              </w:rPr>
            </w:pPr>
            <w:r w:rsidRPr="00EE03B6">
              <w:rPr>
                <w:b/>
                <w:sz w:val="18"/>
                <w:szCs w:val="18"/>
              </w:rPr>
              <w:t>Must Be “Sufficient” Notice</w:t>
            </w:r>
          </w:p>
        </w:tc>
        <w:tc>
          <w:tcPr>
            <w:tcW w:w="4819" w:type="dxa"/>
            <w:tcMar>
              <w:top w:w="100" w:type="dxa"/>
              <w:left w:w="100" w:type="dxa"/>
              <w:bottom w:w="100" w:type="dxa"/>
              <w:right w:w="100" w:type="dxa"/>
            </w:tcMar>
          </w:tcPr>
          <w:p w14:paraId="52E7F25D" w14:textId="77777777" w:rsidR="009818C5" w:rsidRPr="001B1312" w:rsidRDefault="009818C5" w:rsidP="0039236D">
            <w:pPr>
              <w:pStyle w:val="normal0"/>
              <w:widowControl w:val="0"/>
              <w:spacing w:line="240" w:lineRule="auto"/>
              <w:rPr>
                <w:sz w:val="18"/>
                <w:szCs w:val="18"/>
              </w:rPr>
            </w:pPr>
            <w:r w:rsidRPr="001B1312">
              <w:rPr>
                <w:sz w:val="18"/>
                <w:szCs w:val="18"/>
              </w:rPr>
              <w:t xml:space="preserve">Both parties must know that a clause is there to be bound by it. </w:t>
            </w:r>
          </w:p>
          <w:p w14:paraId="2749C768" w14:textId="77777777" w:rsidR="009818C5" w:rsidRPr="001B1312" w:rsidRDefault="009818C5" w:rsidP="0039236D">
            <w:pPr>
              <w:pStyle w:val="normal0"/>
              <w:widowControl w:val="0"/>
              <w:spacing w:line="240" w:lineRule="auto"/>
              <w:rPr>
                <w:sz w:val="18"/>
                <w:szCs w:val="18"/>
              </w:rPr>
            </w:pPr>
          </w:p>
          <w:p w14:paraId="5473B0A7" w14:textId="77777777" w:rsidR="009818C5" w:rsidRPr="00EE03B6" w:rsidRDefault="009818C5" w:rsidP="0039236D">
            <w:pPr>
              <w:pStyle w:val="normal0"/>
              <w:widowControl w:val="0"/>
              <w:spacing w:line="240" w:lineRule="auto"/>
              <w:rPr>
                <w:b/>
                <w:sz w:val="18"/>
                <w:szCs w:val="18"/>
              </w:rPr>
            </w:pPr>
            <w:r w:rsidRPr="001B1312">
              <w:rPr>
                <w:sz w:val="18"/>
                <w:szCs w:val="18"/>
              </w:rPr>
              <w:t>Party is bound if they ‘ought’ to have known about the term: if the other party had done what was sufficient.</w:t>
            </w:r>
          </w:p>
        </w:tc>
        <w:tc>
          <w:tcPr>
            <w:tcW w:w="2314" w:type="dxa"/>
            <w:tcMar>
              <w:top w:w="100" w:type="dxa"/>
              <w:left w:w="100" w:type="dxa"/>
              <w:bottom w:w="100" w:type="dxa"/>
              <w:right w:w="100" w:type="dxa"/>
            </w:tcMar>
          </w:tcPr>
          <w:p w14:paraId="754CE8A2" w14:textId="77777777" w:rsidR="009818C5" w:rsidRPr="00EE03B6" w:rsidRDefault="009818C5" w:rsidP="0039236D">
            <w:pPr>
              <w:pStyle w:val="normal0"/>
              <w:widowControl w:val="0"/>
              <w:spacing w:line="240" w:lineRule="auto"/>
              <w:rPr>
                <w:b/>
                <w:i/>
                <w:sz w:val="18"/>
                <w:szCs w:val="18"/>
              </w:rPr>
            </w:pPr>
            <w:r w:rsidRPr="00E26CA4">
              <w:rPr>
                <w:sz w:val="18"/>
                <w:szCs w:val="18"/>
              </w:rPr>
              <w:t>Parker v. South Eastern Railway (1877), 2 C.P.D. 416 (C.A.)</w:t>
            </w:r>
          </w:p>
        </w:tc>
      </w:tr>
      <w:tr w:rsidR="009818C5" w:rsidRPr="00EE03B6" w14:paraId="299A5CF9" w14:textId="77777777" w:rsidTr="0039236D">
        <w:tc>
          <w:tcPr>
            <w:tcW w:w="2227" w:type="dxa"/>
            <w:tcMar>
              <w:top w:w="100" w:type="dxa"/>
              <w:left w:w="100" w:type="dxa"/>
              <w:bottom w:w="100" w:type="dxa"/>
              <w:right w:w="100" w:type="dxa"/>
            </w:tcMar>
          </w:tcPr>
          <w:p w14:paraId="74A36DBC" w14:textId="77777777" w:rsidR="009818C5" w:rsidRPr="00DC0F87" w:rsidRDefault="009818C5" w:rsidP="0039236D">
            <w:pPr>
              <w:pStyle w:val="normal0"/>
              <w:widowControl w:val="0"/>
              <w:spacing w:line="240" w:lineRule="auto"/>
              <w:rPr>
                <w:sz w:val="18"/>
                <w:szCs w:val="18"/>
              </w:rPr>
            </w:pPr>
            <w:r w:rsidRPr="00DC0F87">
              <w:rPr>
                <w:sz w:val="18"/>
                <w:szCs w:val="18"/>
              </w:rPr>
              <w:t>If term is “particularly onerous or unusual”</w:t>
            </w:r>
          </w:p>
        </w:tc>
        <w:tc>
          <w:tcPr>
            <w:tcW w:w="4819" w:type="dxa"/>
            <w:tcMar>
              <w:top w:w="100" w:type="dxa"/>
              <w:left w:w="100" w:type="dxa"/>
              <w:bottom w:w="100" w:type="dxa"/>
              <w:right w:w="100" w:type="dxa"/>
            </w:tcMar>
          </w:tcPr>
          <w:p w14:paraId="3CB5BF6E" w14:textId="77777777" w:rsidR="009818C5" w:rsidRPr="00DC0F87" w:rsidRDefault="009818C5" w:rsidP="0039236D">
            <w:pPr>
              <w:pStyle w:val="normal0"/>
              <w:widowControl w:val="0"/>
              <w:spacing w:line="240" w:lineRule="auto"/>
              <w:rPr>
                <w:sz w:val="18"/>
                <w:szCs w:val="18"/>
              </w:rPr>
            </w:pPr>
            <w:r w:rsidRPr="00DC0F87">
              <w:rPr>
                <w:sz w:val="18"/>
                <w:szCs w:val="18"/>
              </w:rPr>
              <w:t>Party seeking to enforce the term, must ensure that it is brought to the other party’s attention</w:t>
            </w:r>
          </w:p>
        </w:tc>
        <w:tc>
          <w:tcPr>
            <w:tcW w:w="2314" w:type="dxa"/>
            <w:tcMar>
              <w:top w:w="100" w:type="dxa"/>
              <w:left w:w="100" w:type="dxa"/>
              <w:bottom w:w="100" w:type="dxa"/>
              <w:right w:w="100" w:type="dxa"/>
            </w:tcMar>
          </w:tcPr>
          <w:p w14:paraId="237DBBCD" w14:textId="77777777" w:rsidR="009818C5" w:rsidRPr="00DC0F87" w:rsidRDefault="009818C5" w:rsidP="0039236D">
            <w:pPr>
              <w:pStyle w:val="normal0"/>
              <w:widowControl w:val="0"/>
              <w:spacing w:line="240" w:lineRule="auto"/>
              <w:rPr>
                <w:sz w:val="18"/>
                <w:szCs w:val="18"/>
              </w:rPr>
            </w:pPr>
            <w:proofErr w:type="spellStart"/>
            <w:r w:rsidRPr="00DC0F87">
              <w:rPr>
                <w:i/>
                <w:sz w:val="18"/>
                <w:szCs w:val="18"/>
              </w:rPr>
              <w:t>Interfoto</w:t>
            </w:r>
            <w:proofErr w:type="spellEnd"/>
            <w:r w:rsidRPr="00DC0F87">
              <w:rPr>
                <w:i/>
                <w:sz w:val="18"/>
                <w:szCs w:val="18"/>
              </w:rPr>
              <w:t xml:space="preserve"> Picture Library Ltd. v. Stiletto Visual Programmes Ltd.</w:t>
            </w:r>
            <w:r w:rsidRPr="00DC0F87">
              <w:rPr>
                <w:sz w:val="18"/>
                <w:szCs w:val="18"/>
              </w:rPr>
              <w:t>, [1989] Q.B. 433 at 439 (C.A.</w:t>
            </w:r>
          </w:p>
        </w:tc>
      </w:tr>
      <w:tr w:rsidR="009818C5" w:rsidRPr="00EE03B6" w14:paraId="04C70B0D" w14:textId="77777777" w:rsidTr="0039236D">
        <w:tc>
          <w:tcPr>
            <w:tcW w:w="2227" w:type="dxa"/>
            <w:tcMar>
              <w:top w:w="100" w:type="dxa"/>
              <w:left w:w="100" w:type="dxa"/>
              <w:bottom w:w="100" w:type="dxa"/>
              <w:right w:w="100" w:type="dxa"/>
            </w:tcMar>
          </w:tcPr>
          <w:p w14:paraId="21ED8A76" w14:textId="77777777" w:rsidR="009818C5" w:rsidRPr="00EE03B6" w:rsidRDefault="009818C5" w:rsidP="0039236D">
            <w:pPr>
              <w:pStyle w:val="normal0"/>
              <w:widowControl w:val="0"/>
              <w:spacing w:line="240" w:lineRule="auto"/>
              <w:rPr>
                <w:b/>
                <w:sz w:val="18"/>
                <w:szCs w:val="18"/>
              </w:rPr>
            </w:pPr>
            <w:r w:rsidRPr="00DC0F87">
              <w:rPr>
                <w:sz w:val="18"/>
                <w:szCs w:val="18"/>
              </w:rPr>
              <w:t xml:space="preserve">Notice must be given at time of K creation or before </w:t>
            </w:r>
          </w:p>
        </w:tc>
        <w:tc>
          <w:tcPr>
            <w:tcW w:w="4819" w:type="dxa"/>
            <w:tcMar>
              <w:top w:w="100" w:type="dxa"/>
              <w:left w:w="100" w:type="dxa"/>
              <w:bottom w:w="100" w:type="dxa"/>
              <w:right w:w="100" w:type="dxa"/>
            </w:tcMar>
          </w:tcPr>
          <w:p w14:paraId="30E587B7" w14:textId="77777777" w:rsidR="009818C5" w:rsidRPr="00EE03B6" w:rsidRDefault="009818C5" w:rsidP="0039236D">
            <w:pPr>
              <w:pStyle w:val="normal0"/>
              <w:widowControl w:val="0"/>
              <w:spacing w:line="240" w:lineRule="auto"/>
              <w:rPr>
                <w:b/>
                <w:sz w:val="18"/>
                <w:szCs w:val="18"/>
              </w:rPr>
            </w:pPr>
            <w:r>
              <w:rPr>
                <w:sz w:val="18"/>
                <w:szCs w:val="18"/>
              </w:rPr>
              <w:t>Sign in hotel room excluding liability came after hotel already paid for – so not notice, not included in K</w:t>
            </w:r>
          </w:p>
        </w:tc>
        <w:tc>
          <w:tcPr>
            <w:tcW w:w="2314" w:type="dxa"/>
            <w:tcMar>
              <w:top w:w="100" w:type="dxa"/>
              <w:left w:w="100" w:type="dxa"/>
              <w:bottom w:w="100" w:type="dxa"/>
              <w:right w:w="100" w:type="dxa"/>
            </w:tcMar>
          </w:tcPr>
          <w:p w14:paraId="70944FD1" w14:textId="77777777" w:rsidR="009818C5" w:rsidRPr="00EE03B6" w:rsidRDefault="009818C5" w:rsidP="0039236D">
            <w:pPr>
              <w:pStyle w:val="normal0"/>
              <w:widowControl w:val="0"/>
              <w:spacing w:line="240" w:lineRule="auto"/>
              <w:rPr>
                <w:b/>
                <w:sz w:val="18"/>
                <w:szCs w:val="18"/>
              </w:rPr>
            </w:pPr>
            <w:proofErr w:type="spellStart"/>
            <w:r w:rsidRPr="00DC0F87">
              <w:rPr>
                <w:i/>
                <w:sz w:val="18"/>
                <w:szCs w:val="18"/>
              </w:rPr>
              <w:t>Olley</w:t>
            </w:r>
            <w:proofErr w:type="spellEnd"/>
            <w:r w:rsidRPr="00DC0F87">
              <w:rPr>
                <w:i/>
                <w:sz w:val="18"/>
                <w:szCs w:val="18"/>
              </w:rPr>
              <w:t xml:space="preserve"> v. Marlborough Court Ltd., </w:t>
            </w:r>
            <w:r w:rsidRPr="00DC0F87">
              <w:rPr>
                <w:sz w:val="18"/>
                <w:szCs w:val="18"/>
              </w:rPr>
              <w:t>[1949] 1 K.B. 532 (C.A.)</w:t>
            </w:r>
          </w:p>
        </w:tc>
      </w:tr>
      <w:tr w:rsidR="009818C5" w:rsidRPr="00EE03B6" w14:paraId="78BADC31" w14:textId="77777777" w:rsidTr="0039236D">
        <w:tc>
          <w:tcPr>
            <w:tcW w:w="2227" w:type="dxa"/>
            <w:tcMar>
              <w:top w:w="100" w:type="dxa"/>
              <w:left w:w="100" w:type="dxa"/>
              <w:bottom w:w="100" w:type="dxa"/>
              <w:right w:w="100" w:type="dxa"/>
            </w:tcMar>
          </w:tcPr>
          <w:p w14:paraId="62FFAA97" w14:textId="77777777" w:rsidR="009818C5" w:rsidRPr="00122555" w:rsidRDefault="009818C5" w:rsidP="0039236D">
            <w:pPr>
              <w:pStyle w:val="normal0"/>
              <w:widowControl w:val="0"/>
              <w:spacing w:line="240" w:lineRule="auto"/>
              <w:rPr>
                <w:sz w:val="18"/>
                <w:szCs w:val="18"/>
                <w:highlight w:val="yellow"/>
              </w:rPr>
            </w:pPr>
            <w:r w:rsidRPr="00122555">
              <w:rPr>
                <w:b/>
                <w:sz w:val="18"/>
                <w:szCs w:val="18"/>
                <w:highlight w:val="yellow"/>
              </w:rPr>
              <w:t>Signature as Notice</w:t>
            </w:r>
          </w:p>
        </w:tc>
        <w:tc>
          <w:tcPr>
            <w:tcW w:w="4819" w:type="dxa"/>
            <w:tcMar>
              <w:top w:w="100" w:type="dxa"/>
              <w:left w:w="100" w:type="dxa"/>
              <w:bottom w:w="100" w:type="dxa"/>
              <w:right w:w="100" w:type="dxa"/>
            </w:tcMar>
          </w:tcPr>
          <w:p w14:paraId="05405DE4" w14:textId="77777777" w:rsidR="009818C5" w:rsidRPr="00DC0F87" w:rsidRDefault="009818C5" w:rsidP="0039236D">
            <w:pPr>
              <w:pStyle w:val="normal0"/>
              <w:widowControl w:val="0"/>
              <w:spacing w:line="240" w:lineRule="auto"/>
              <w:rPr>
                <w:sz w:val="18"/>
                <w:szCs w:val="18"/>
              </w:rPr>
            </w:pPr>
            <w:r w:rsidRPr="00EE03B6">
              <w:rPr>
                <w:b/>
                <w:sz w:val="18"/>
                <w:szCs w:val="18"/>
              </w:rPr>
              <w:t>If you sign something, that person acknowledges receiving notice</w:t>
            </w:r>
          </w:p>
        </w:tc>
        <w:tc>
          <w:tcPr>
            <w:tcW w:w="2314" w:type="dxa"/>
            <w:tcMar>
              <w:top w:w="100" w:type="dxa"/>
              <w:left w:w="100" w:type="dxa"/>
              <w:bottom w:w="100" w:type="dxa"/>
              <w:right w:w="100" w:type="dxa"/>
            </w:tcMar>
          </w:tcPr>
          <w:p w14:paraId="115EB10C" w14:textId="77777777" w:rsidR="009818C5" w:rsidRPr="00DC0F87" w:rsidRDefault="009818C5" w:rsidP="0039236D">
            <w:pPr>
              <w:pStyle w:val="normal0"/>
              <w:widowControl w:val="0"/>
              <w:spacing w:line="240" w:lineRule="auto"/>
              <w:rPr>
                <w:sz w:val="18"/>
                <w:szCs w:val="18"/>
              </w:rPr>
            </w:pPr>
          </w:p>
        </w:tc>
      </w:tr>
      <w:tr w:rsidR="009818C5" w:rsidRPr="00EE03B6" w14:paraId="7B6CC11A" w14:textId="77777777" w:rsidTr="0039236D">
        <w:tc>
          <w:tcPr>
            <w:tcW w:w="2227" w:type="dxa"/>
            <w:tcMar>
              <w:top w:w="100" w:type="dxa"/>
              <w:left w:w="100" w:type="dxa"/>
              <w:bottom w:w="100" w:type="dxa"/>
              <w:right w:w="100" w:type="dxa"/>
            </w:tcMar>
          </w:tcPr>
          <w:p w14:paraId="339E44E7" w14:textId="77777777" w:rsidR="009818C5" w:rsidRPr="00FD086C" w:rsidRDefault="009818C5" w:rsidP="0039236D">
            <w:pPr>
              <w:pStyle w:val="normal0"/>
              <w:widowControl w:val="0"/>
              <w:spacing w:line="240" w:lineRule="auto"/>
              <w:rPr>
                <w:b/>
                <w:color w:val="0000FF"/>
                <w:sz w:val="18"/>
                <w:szCs w:val="18"/>
              </w:rPr>
            </w:pPr>
            <w:r w:rsidRPr="00FD086C">
              <w:rPr>
                <w:b/>
                <w:color w:val="0000FF"/>
                <w:sz w:val="18"/>
                <w:szCs w:val="18"/>
              </w:rPr>
              <w:t xml:space="preserve">If you sign you are bound: </w:t>
            </w:r>
          </w:p>
          <w:p w14:paraId="59C62A8F" w14:textId="77777777" w:rsidR="009818C5" w:rsidRPr="00FD086C" w:rsidRDefault="009818C5" w:rsidP="0039236D">
            <w:pPr>
              <w:pStyle w:val="normal0"/>
              <w:widowControl w:val="0"/>
              <w:spacing w:line="240" w:lineRule="auto"/>
              <w:rPr>
                <w:b/>
                <w:color w:val="0000FF"/>
                <w:sz w:val="18"/>
                <w:szCs w:val="18"/>
              </w:rPr>
            </w:pPr>
          </w:p>
          <w:p w14:paraId="225B8538" w14:textId="77777777" w:rsidR="009818C5" w:rsidRPr="00FD086C" w:rsidRDefault="009818C5" w:rsidP="0039236D">
            <w:pPr>
              <w:pStyle w:val="normal0"/>
              <w:widowControl w:val="0"/>
              <w:spacing w:line="240" w:lineRule="auto"/>
              <w:rPr>
                <w:b/>
                <w:color w:val="0000FF"/>
                <w:sz w:val="18"/>
                <w:szCs w:val="18"/>
              </w:rPr>
            </w:pPr>
            <w:r w:rsidRPr="00FD086C">
              <w:rPr>
                <w:b/>
                <w:color w:val="0000FF"/>
                <w:sz w:val="18"/>
                <w:szCs w:val="18"/>
              </w:rPr>
              <w:t>Doesn’t matter if you haven’t read the document</w:t>
            </w:r>
          </w:p>
        </w:tc>
        <w:tc>
          <w:tcPr>
            <w:tcW w:w="4819" w:type="dxa"/>
            <w:tcMar>
              <w:top w:w="100" w:type="dxa"/>
              <w:left w:w="100" w:type="dxa"/>
              <w:bottom w:w="100" w:type="dxa"/>
              <w:right w:w="100" w:type="dxa"/>
            </w:tcMar>
          </w:tcPr>
          <w:p w14:paraId="2C1283F2" w14:textId="77777777" w:rsidR="009818C5" w:rsidRPr="00FD086C" w:rsidRDefault="009818C5" w:rsidP="0039236D">
            <w:pPr>
              <w:pStyle w:val="normal0"/>
              <w:widowControl w:val="0"/>
              <w:spacing w:line="240" w:lineRule="auto"/>
              <w:rPr>
                <w:b/>
                <w:color w:val="0000FF"/>
                <w:sz w:val="18"/>
                <w:szCs w:val="18"/>
              </w:rPr>
            </w:pPr>
            <w:r w:rsidRPr="00FD086C">
              <w:rPr>
                <w:b/>
                <w:color w:val="0000FF"/>
                <w:sz w:val="18"/>
                <w:szCs w:val="18"/>
              </w:rPr>
              <w:t>Unless you can claim fraud or misrepresentation, you are bound to the K you signed</w:t>
            </w:r>
          </w:p>
        </w:tc>
        <w:tc>
          <w:tcPr>
            <w:tcW w:w="2314" w:type="dxa"/>
            <w:tcMar>
              <w:top w:w="100" w:type="dxa"/>
              <w:left w:w="100" w:type="dxa"/>
              <w:bottom w:w="100" w:type="dxa"/>
              <w:right w:w="100" w:type="dxa"/>
            </w:tcMar>
          </w:tcPr>
          <w:p w14:paraId="5D5CA325" w14:textId="77777777" w:rsidR="009818C5" w:rsidRPr="00FD086C" w:rsidRDefault="009818C5" w:rsidP="0039236D">
            <w:pPr>
              <w:pStyle w:val="normal0"/>
              <w:widowControl w:val="0"/>
              <w:spacing w:line="240" w:lineRule="auto"/>
              <w:rPr>
                <w:b/>
                <w:color w:val="0000FF"/>
                <w:sz w:val="18"/>
                <w:szCs w:val="18"/>
              </w:rPr>
            </w:pPr>
            <w:proofErr w:type="spellStart"/>
            <w:r w:rsidRPr="00FD086C">
              <w:rPr>
                <w:b/>
                <w:color w:val="0000FF"/>
                <w:sz w:val="18"/>
                <w:szCs w:val="18"/>
              </w:rPr>
              <w:t>L’Estrange</w:t>
            </w:r>
            <w:proofErr w:type="spellEnd"/>
            <w:r w:rsidRPr="00FD086C">
              <w:rPr>
                <w:b/>
                <w:color w:val="0000FF"/>
                <w:sz w:val="18"/>
                <w:szCs w:val="18"/>
              </w:rPr>
              <w:t xml:space="preserve"> v. F. </w:t>
            </w:r>
            <w:proofErr w:type="spellStart"/>
            <w:r w:rsidRPr="00FD086C">
              <w:rPr>
                <w:b/>
                <w:color w:val="0000FF"/>
                <w:sz w:val="18"/>
                <w:szCs w:val="18"/>
              </w:rPr>
              <w:t>Graucob</w:t>
            </w:r>
            <w:proofErr w:type="spellEnd"/>
            <w:r w:rsidRPr="00FD086C">
              <w:rPr>
                <w:b/>
                <w:color w:val="0000FF"/>
                <w:sz w:val="18"/>
                <w:szCs w:val="18"/>
              </w:rPr>
              <w:t>, Ltd., [1934] 2 K.B. 394 (Div. Ct.).</w:t>
            </w:r>
          </w:p>
          <w:p w14:paraId="45EBA02D" w14:textId="77777777" w:rsidR="009818C5" w:rsidRPr="00FD086C" w:rsidRDefault="009818C5" w:rsidP="0039236D">
            <w:pPr>
              <w:pStyle w:val="normal0"/>
              <w:widowControl w:val="0"/>
              <w:spacing w:line="240" w:lineRule="auto"/>
              <w:rPr>
                <w:b/>
                <w:i/>
                <w:color w:val="0000FF"/>
                <w:sz w:val="18"/>
                <w:szCs w:val="18"/>
              </w:rPr>
            </w:pPr>
          </w:p>
        </w:tc>
      </w:tr>
      <w:tr w:rsidR="009818C5" w:rsidRPr="00EE03B6" w14:paraId="6FC6ACB5" w14:textId="77777777" w:rsidTr="0039236D">
        <w:tc>
          <w:tcPr>
            <w:tcW w:w="2227" w:type="dxa"/>
            <w:tcMar>
              <w:top w:w="100" w:type="dxa"/>
              <w:left w:w="100" w:type="dxa"/>
              <w:bottom w:w="100" w:type="dxa"/>
              <w:right w:w="100" w:type="dxa"/>
            </w:tcMar>
          </w:tcPr>
          <w:p w14:paraId="1638EBB9" w14:textId="77777777" w:rsidR="009818C5" w:rsidRPr="00EE03B6" w:rsidRDefault="009818C5" w:rsidP="0039236D">
            <w:pPr>
              <w:pStyle w:val="normal0"/>
              <w:widowControl w:val="0"/>
              <w:spacing w:line="240" w:lineRule="auto"/>
              <w:rPr>
                <w:b/>
                <w:sz w:val="18"/>
                <w:szCs w:val="18"/>
              </w:rPr>
            </w:pPr>
            <w:r>
              <w:rPr>
                <w:b/>
                <w:sz w:val="18"/>
                <w:szCs w:val="18"/>
              </w:rPr>
              <w:t>Mistake Doctrine</w:t>
            </w:r>
          </w:p>
        </w:tc>
        <w:tc>
          <w:tcPr>
            <w:tcW w:w="4819" w:type="dxa"/>
            <w:tcMar>
              <w:top w:w="100" w:type="dxa"/>
              <w:left w:w="100" w:type="dxa"/>
              <w:bottom w:w="100" w:type="dxa"/>
              <w:right w:w="100" w:type="dxa"/>
            </w:tcMar>
          </w:tcPr>
          <w:p w14:paraId="20B7D3A1" w14:textId="77777777" w:rsidR="009818C5" w:rsidRDefault="009818C5" w:rsidP="0039236D">
            <w:pPr>
              <w:pStyle w:val="normal0"/>
              <w:widowControl w:val="0"/>
              <w:spacing w:line="240" w:lineRule="auto"/>
              <w:rPr>
                <w:i/>
                <w:sz w:val="18"/>
                <w:szCs w:val="18"/>
              </w:rPr>
            </w:pPr>
            <w:proofErr w:type="gramStart"/>
            <w:r w:rsidRPr="009360F0">
              <w:rPr>
                <w:b/>
                <w:color w:val="0000FF"/>
                <w:sz w:val="18"/>
                <w:szCs w:val="18"/>
              </w:rPr>
              <w:t>non</w:t>
            </w:r>
            <w:proofErr w:type="gramEnd"/>
            <w:r w:rsidRPr="009360F0">
              <w:rPr>
                <w:b/>
                <w:color w:val="0000FF"/>
                <w:sz w:val="18"/>
                <w:szCs w:val="18"/>
              </w:rPr>
              <w:t xml:space="preserve"> </w:t>
            </w:r>
            <w:proofErr w:type="spellStart"/>
            <w:r w:rsidRPr="009360F0">
              <w:rPr>
                <w:b/>
                <w:color w:val="0000FF"/>
                <w:sz w:val="18"/>
                <w:szCs w:val="18"/>
              </w:rPr>
              <w:t>est</w:t>
            </w:r>
            <w:proofErr w:type="spellEnd"/>
            <w:r w:rsidRPr="009360F0">
              <w:rPr>
                <w:b/>
                <w:color w:val="0000FF"/>
                <w:sz w:val="18"/>
                <w:szCs w:val="18"/>
              </w:rPr>
              <w:t xml:space="preserve"> factum</w:t>
            </w:r>
            <w:r>
              <w:rPr>
                <w:sz w:val="18"/>
                <w:szCs w:val="18"/>
              </w:rPr>
              <w:t>: mistake</w:t>
            </w:r>
            <w:r w:rsidRPr="00082433">
              <w:rPr>
                <w:sz w:val="18"/>
                <w:szCs w:val="18"/>
              </w:rPr>
              <w:t xml:space="preserve"> doctrine</w:t>
            </w:r>
            <w:r w:rsidRPr="00093C89">
              <w:rPr>
                <w:i/>
                <w:sz w:val="18"/>
                <w:szCs w:val="18"/>
              </w:rPr>
              <w:t xml:space="preserve"> </w:t>
            </w:r>
          </w:p>
          <w:p w14:paraId="473E7C8A" w14:textId="77777777" w:rsidR="009818C5" w:rsidRDefault="009818C5" w:rsidP="0039236D">
            <w:pPr>
              <w:pStyle w:val="normal0"/>
              <w:widowControl w:val="0"/>
              <w:spacing w:line="240" w:lineRule="auto"/>
              <w:rPr>
                <w:i/>
                <w:sz w:val="18"/>
                <w:szCs w:val="18"/>
              </w:rPr>
            </w:pPr>
          </w:p>
          <w:p w14:paraId="433C84B0" w14:textId="77777777" w:rsidR="009818C5" w:rsidRDefault="009818C5" w:rsidP="0039236D">
            <w:pPr>
              <w:pStyle w:val="normal0"/>
              <w:widowControl w:val="0"/>
              <w:spacing w:line="240" w:lineRule="auto"/>
              <w:rPr>
                <w:sz w:val="18"/>
                <w:szCs w:val="18"/>
              </w:rPr>
            </w:pPr>
            <w:proofErr w:type="gramStart"/>
            <w:r w:rsidRPr="00093C89">
              <w:rPr>
                <w:sz w:val="18"/>
                <w:szCs w:val="18"/>
              </w:rPr>
              <w:t>if</w:t>
            </w:r>
            <w:proofErr w:type="gramEnd"/>
            <w:r w:rsidRPr="00093C89">
              <w:rPr>
                <w:sz w:val="18"/>
                <w:szCs w:val="18"/>
              </w:rPr>
              <w:t xml:space="preserve"> misrepresented or fraudulently obtained signature it </w:t>
            </w:r>
            <w:proofErr w:type="spellStart"/>
            <w:r w:rsidRPr="00093C89">
              <w:rPr>
                <w:sz w:val="18"/>
                <w:szCs w:val="18"/>
              </w:rPr>
              <w:t>it</w:t>
            </w:r>
            <w:proofErr w:type="spellEnd"/>
            <w:r w:rsidRPr="00093C89">
              <w:rPr>
                <w:sz w:val="18"/>
                <w:szCs w:val="18"/>
              </w:rPr>
              <w:t xml:space="preserve"> inapplicable and ENTIRE K cannot be enforced</w:t>
            </w:r>
            <w:r>
              <w:rPr>
                <w:sz w:val="18"/>
                <w:szCs w:val="18"/>
              </w:rPr>
              <w:t xml:space="preserve"> </w:t>
            </w:r>
          </w:p>
          <w:p w14:paraId="03BB2384" w14:textId="77777777" w:rsidR="009818C5" w:rsidRDefault="009818C5" w:rsidP="0039236D">
            <w:pPr>
              <w:pStyle w:val="normal0"/>
              <w:widowControl w:val="0"/>
              <w:spacing w:line="240" w:lineRule="auto"/>
              <w:rPr>
                <w:sz w:val="18"/>
                <w:szCs w:val="18"/>
              </w:rPr>
            </w:pPr>
          </w:p>
          <w:p w14:paraId="3D4E2EAF" w14:textId="77777777" w:rsidR="009818C5" w:rsidRPr="00EE03B6" w:rsidRDefault="009818C5" w:rsidP="0039236D">
            <w:pPr>
              <w:pStyle w:val="normal0"/>
              <w:widowControl w:val="0"/>
              <w:spacing w:line="240" w:lineRule="auto"/>
              <w:rPr>
                <w:b/>
                <w:sz w:val="18"/>
                <w:szCs w:val="18"/>
              </w:rPr>
            </w:pPr>
            <w:proofErr w:type="gramStart"/>
            <w:r>
              <w:rPr>
                <w:sz w:val="18"/>
                <w:szCs w:val="18"/>
              </w:rPr>
              <w:t>innocent</w:t>
            </w:r>
            <w:proofErr w:type="gramEnd"/>
            <w:r>
              <w:rPr>
                <w:sz w:val="18"/>
                <w:szCs w:val="18"/>
              </w:rPr>
              <w:t xml:space="preserve"> misrepresentation is enforceable though</w:t>
            </w:r>
          </w:p>
        </w:tc>
        <w:tc>
          <w:tcPr>
            <w:tcW w:w="2314" w:type="dxa"/>
            <w:tcMar>
              <w:top w:w="100" w:type="dxa"/>
              <w:left w:w="100" w:type="dxa"/>
              <w:bottom w:w="100" w:type="dxa"/>
              <w:right w:w="100" w:type="dxa"/>
            </w:tcMar>
          </w:tcPr>
          <w:p w14:paraId="7B61BE19" w14:textId="77777777" w:rsidR="009818C5" w:rsidRPr="00EE03B6" w:rsidRDefault="009818C5" w:rsidP="0039236D">
            <w:pPr>
              <w:pStyle w:val="normal0"/>
              <w:widowControl w:val="0"/>
              <w:spacing w:line="240" w:lineRule="auto"/>
              <w:rPr>
                <w:b/>
                <w:i/>
                <w:sz w:val="18"/>
                <w:szCs w:val="18"/>
              </w:rPr>
            </w:pPr>
            <w:r w:rsidRPr="00A861BA">
              <w:rPr>
                <w:sz w:val="18"/>
                <w:szCs w:val="18"/>
              </w:rPr>
              <w:t xml:space="preserve">Curtis v. Chemical Cleaning &amp; Dyeing Co., [1951] 1 K.B. 805 (C.A.) </w:t>
            </w:r>
          </w:p>
        </w:tc>
      </w:tr>
      <w:tr w:rsidR="009818C5" w:rsidRPr="00EE03B6" w14:paraId="4B7AE0D5" w14:textId="77777777" w:rsidTr="0039236D">
        <w:tc>
          <w:tcPr>
            <w:tcW w:w="2227" w:type="dxa"/>
            <w:tcMar>
              <w:top w:w="100" w:type="dxa"/>
              <w:left w:w="100" w:type="dxa"/>
              <w:bottom w:w="100" w:type="dxa"/>
              <w:right w:w="100" w:type="dxa"/>
            </w:tcMar>
          </w:tcPr>
          <w:p w14:paraId="33DC7DB0" w14:textId="77777777" w:rsidR="009818C5" w:rsidRDefault="009818C5" w:rsidP="0039236D">
            <w:pPr>
              <w:pStyle w:val="normal0"/>
              <w:widowControl w:val="0"/>
              <w:spacing w:line="240" w:lineRule="auto"/>
              <w:rPr>
                <w:b/>
                <w:sz w:val="18"/>
                <w:szCs w:val="18"/>
              </w:rPr>
            </w:pPr>
            <w:r w:rsidRPr="00F6462A">
              <w:rPr>
                <w:b/>
                <w:sz w:val="18"/>
                <w:szCs w:val="18"/>
                <w:highlight w:val="yellow"/>
              </w:rPr>
              <w:t>Limiting signature doctrine</w:t>
            </w:r>
          </w:p>
          <w:p w14:paraId="2CCE8C00" w14:textId="77777777" w:rsidR="009818C5" w:rsidRDefault="009818C5" w:rsidP="0039236D">
            <w:pPr>
              <w:pStyle w:val="normal0"/>
              <w:widowControl w:val="0"/>
              <w:spacing w:line="240" w:lineRule="auto"/>
              <w:rPr>
                <w:b/>
                <w:sz w:val="18"/>
                <w:szCs w:val="18"/>
              </w:rPr>
            </w:pPr>
          </w:p>
          <w:p w14:paraId="0ADDA549" w14:textId="77777777" w:rsidR="009818C5" w:rsidRDefault="009818C5" w:rsidP="0039236D">
            <w:pPr>
              <w:pStyle w:val="normal0"/>
              <w:widowControl w:val="0"/>
              <w:spacing w:line="240" w:lineRule="auto"/>
              <w:rPr>
                <w:b/>
                <w:sz w:val="18"/>
                <w:szCs w:val="18"/>
              </w:rPr>
            </w:pPr>
          </w:p>
          <w:p w14:paraId="741A875B" w14:textId="77777777" w:rsidR="009818C5" w:rsidRDefault="009818C5" w:rsidP="0039236D">
            <w:pPr>
              <w:pStyle w:val="normal0"/>
              <w:widowControl w:val="0"/>
              <w:spacing w:line="240" w:lineRule="auto"/>
              <w:rPr>
                <w:b/>
                <w:sz w:val="18"/>
                <w:szCs w:val="18"/>
              </w:rPr>
            </w:pPr>
          </w:p>
          <w:p w14:paraId="38C7A3D9" w14:textId="77777777" w:rsidR="009818C5" w:rsidRDefault="009818C5" w:rsidP="0039236D">
            <w:pPr>
              <w:pStyle w:val="normal0"/>
              <w:widowControl w:val="0"/>
              <w:spacing w:line="240" w:lineRule="auto"/>
              <w:rPr>
                <w:b/>
                <w:sz w:val="18"/>
                <w:szCs w:val="18"/>
              </w:rPr>
            </w:pPr>
          </w:p>
          <w:p w14:paraId="5DE583FD" w14:textId="77777777" w:rsidR="009818C5" w:rsidRDefault="009818C5" w:rsidP="0039236D">
            <w:pPr>
              <w:pStyle w:val="normal0"/>
              <w:widowControl w:val="0"/>
              <w:spacing w:line="240" w:lineRule="auto"/>
              <w:rPr>
                <w:sz w:val="18"/>
                <w:szCs w:val="18"/>
              </w:rPr>
            </w:pPr>
          </w:p>
        </w:tc>
        <w:tc>
          <w:tcPr>
            <w:tcW w:w="4819" w:type="dxa"/>
            <w:tcMar>
              <w:top w:w="100" w:type="dxa"/>
              <w:left w:w="100" w:type="dxa"/>
              <w:bottom w:w="100" w:type="dxa"/>
              <w:right w:w="100" w:type="dxa"/>
            </w:tcMar>
          </w:tcPr>
          <w:p w14:paraId="490557AD" w14:textId="77777777" w:rsidR="009818C5" w:rsidRDefault="009818C5" w:rsidP="0039236D">
            <w:pPr>
              <w:rPr>
                <w:sz w:val="18"/>
                <w:szCs w:val="18"/>
              </w:rPr>
            </w:pPr>
            <w:r w:rsidRPr="00415E37">
              <w:rPr>
                <w:b/>
                <w:sz w:val="18"/>
                <w:szCs w:val="18"/>
              </w:rPr>
              <w:t>Signat</w:t>
            </w:r>
            <w:r>
              <w:rPr>
                <w:b/>
                <w:sz w:val="18"/>
                <w:szCs w:val="18"/>
              </w:rPr>
              <w:t xml:space="preserve">ure alone does not represent </w:t>
            </w:r>
            <w:r w:rsidRPr="00415E37">
              <w:rPr>
                <w:b/>
                <w:sz w:val="18"/>
                <w:szCs w:val="18"/>
              </w:rPr>
              <w:t>acquiescence</w:t>
            </w:r>
            <w:r w:rsidRPr="00917088">
              <w:rPr>
                <w:sz w:val="18"/>
                <w:szCs w:val="18"/>
              </w:rPr>
              <w:t xml:space="preserve"> in “unusual and onerous </w:t>
            </w:r>
            <w:proofErr w:type="gramStart"/>
            <w:r w:rsidRPr="00917088">
              <w:rPr>
                <w:sz w:val="18"/>
                <w:szCs w:val="18"/>
              </w:rPr>
              <w:t>terms which</w:t>
            </w:r>
            <w:proofErr w:type="gramEnd"/>
            <w:r w:rsidRPr="00917088">
              <w:rPr>
                <w:sz w:val="18"/>
                <w:szCs w:val="18"/>
              </w:rPr>
              <w:t xml:space="preserve"> are inconsistent with the true object of the contract”. </w:t>
            </w:r>
          </w:p>
          <w:p w14:paraId="6D016EB9" w14:textId="77777777" w:rsidR="009818C5" w:rsidRDefault="009818C5" w:rsidP="0039236D">
            <w:pPr>
              <w:rPr>
                <w:sz w:val="18"/>
                <w:szCs w:val="18"/>
              </w:rPr>
            </w:pPr>
          </w:p>
          <w:p w14:paraId="6B01981B" w14:textId="77777777" w:rsidR="009818C5" w:rsidRPr="00093C89" w:rsidRDefault="009818C5" w:rsidP="0039236D">
            <w:pPr>
              <w:rPr>
                <w:sz w:val="18"/>
                <w:szCs w:val="18"/>
              </w:rPr>
            </w:pPr>
            <w:r w:rsidRPr="00093C89">
              <w:rPr>
                <w:sz w:val="18"/>
                <w:szCs w:val="18"/>
              </w:rPr>
              <w:t xml:space="preserve">Unless </w:t>
            </w:r>
            <w:r w:rsidRPr="00164504">
              <w:rPr>
                <w:sz w:val="18"/>
                <w:szCs w:val="18"/>
              </w:rPr>
              <w:t>reasonable measures</w:t>
            </w:r>
            <w:r w:rsidRPr="00093C89">
              <w:rPr>
                <w:sz w:val="18"/>
                <w:szCs w:val="18"/>
              </w:rPr>
              <w:t xml:space="preserve"> are taken to draw a party’s attention to </w:t>
            </w:r>
            <w:r w:rsidRPr="00164504">
              <w:rPr>
                <w:sz w:val="18"/>
                <w:szCs w:val="18"/>
              </w:rPr>
              <w:t>unusual terms</w:t>
            </w:r>
            <w:r w:rsidRPr="00093C89">
              <w:rPr>
                <w:sz w:val="18"/>
                <w:szCs w:val="18"/>
              </w:rPr>
              <w:t xml:space="preserve"> in a standard form document, terms are not enforceable, notwithstanding the signature </w:t>
            </w:r>
          </w:p>
          <w:p w14:paraId="3735290A" w14:textId="77777777" w:rsidR="009818C5" w:rsidRDefault="009818C5" w:rsidP="0039236D">
            <w:pPr>
              <w:rPr>
                <w:sz w:val="18"/>
                <w:szCs w:val="18"/>
              </w:rPr>
            </w:pPr>
          </w:p>
          <w:p w14:paraId="0D742766" w14:textId="77777777" w:rsidR="009818C5" w:rsidRPr="00002BC5" w:rsidRDefault="009818C5" w:rsidP="0039236D">
            <w:pPr>
              <w:rPr>
                <w:b/>
                <w:sz w:val="18"/>
                <w:szCs w:val="18"/>
              </w:rPr>
            </w:pPr>
            <w:r w:rsidRPr="00002BC5">
              <w:rPr>
                <w:b/>
                <w:sz w:val="18"/>
                <w:szCs w:val="18"/>
              </w:rPr>
              <w:t xml:space="preserve">Party who seeks to enforce K knows or ought to know of other party’s mistake </w:t>
            </w:r>
            <w:r w:rsidRPr="00002BC5">
              <w:rPr>
                <w:b/>
                <w:sz w:val="18"/>
                <w:szCs w:val="18"/>
              </w:rPr>
              <w:sym w:font="Symbol" w:char="F0AE"/>
            </w:r>
            <w:r w:rsidRPr="00002BC5">
              <w:rPr>
                <w:b/>
                <w:sz w:val="18"/>
                <w:szCs w:val="18"/>
              </w:rPr>
              <w:t xml:space="preserve"> </w:t>
            </w:r>
            <w:proofErr w:type="spellStart"/>
            <w:r w:rsidRPr="00002BC5">
              <w:rPr>
                <w:b/>
                <w:color w:val="0000FF"/>
                <w:sz w:val="18"/>
                <w:szCs w:val="18"/>
              </w:rPr>
              <w:t>Karroll</w:t>
            </w:r>
            <w:proofErr w:type="spellEnd"/>
            <w:r w:rsidRPr="00002BC5">
              <w:rPr>
                <w:b/>
                <w:color w:val="0000FF"/>
                <w:sz w:val="18"/>
                <w:szCs w:val="18"/>
              </w:rPr>
              <w:t xml:space="preserve"> limits this</w:t>
            </w:r>
            <w:r w:rsidRPr="00002BC5">
              <w:rPr>
                <w:b/>
                <w:sz w:val="18"/>
                <w:szCs w:val="18"/>
              </w:rPr>
              <w:t xml:space="preserve"> – says requirement to draw attention only applicable in certain circumstances</w:t>
            </w:r>
          </w:p>
          <w:p w14:paraId="3C182176" w14:textId="77777777" w:rsidR="009818C5" w:rsidRPr="00917088" w:rsidRDefault="009818C5" w:rsidP="0039236D">
            <w:pPr>
              <w:rPr>
                <w:color w:val="0000FF"/>
                <w:sz w:val="18"/>
                <w:szCs w:val="18"/>
              </w:rPr>
            </w:pPr>
          </w:p>
        </w:tc>
        <w:tc>
          <w:tcPr>
            <w:tcW w:w="2314" w:type="dxa"/>
            <w:tcMar>
              <w:top w:w="100" w:type="dxa"/>
              <w:left w:w="100" w:type="dxa"/>
              <w:bottom w:w="100" w:type="dxa"/>
              <w:right w:w="100" w:type="dxa"/>
            </w:tcMar>
          </w:tcPr>
          <w:p w14:paraId="04C8888F" w14:textId="77777777" w:rsidR="009818C5" w:rsidRPr="00F6462A" w:rsidRDefault="009818C5" w:rsidP="0039236D">
            <w:pPr>
              <w:rPr>
                <w:b/>
                <w:sz w:val="18"/>
                <w:szCs w:val="18"/>
              </w:rPr>
            </w:pPr>
            <w:r w:rsidRPr="00F6462A">
              <w:rPr>
                <w:b/>
                <w:i/>
                <w:sz w:val="18"/>
                <w:szCs w:val="18"/>
              </w:rPr>
              <w:t xml:space="preserve">Tilden Rent-A-Car Co. v. </w:t>
            </w:r>
            <w:proofErr w:type="spellStart"/>
            <w:r w:rsidRPr="00F6462A">
              <w:rPr>
                <w:b/>
                <w:i/>
                <w:sz w:val="18"/>
                <w:szCs w:val="18"/>
              </w:rPr>
              <w:t>Clendenning</w:t>
            </w:r>
            <w:proofErr w:type="spellEnd"/>
            <w:r w:rsidRPr="00F6462A">
              <w:rPr>
                <w:b/>
                <w:i/>
                <w:sz w:val="18"/>
                <w:szCs w:val="18"/>
              </w:rPr>
              <w:t xml:space="preserve">, </w:t>
            </w:r>
            <w:r w:rsidRPr="00F6462A">
              <w:rPr>
                <w:b/>
                <w:sz w:val="18"/>
                <w:szCs w:val="18"/>
              </w:rPr>
              <w:t xml:space="preserve">[1978] O.J. No. 3260 (Ont. C.A.) </w:t>
            </w:r>
          </w:p>
          <w:p w14:paraId="1C2B7D84" w14:textId="77777777" w:rsidR="009818C5" w:rsidRPr="00BE4EA3" w:rsidRDefault="009818C5" w:rsidP="0039236D">
            <w:pPr>
              <w:rPr>
                <w:sz w:val="18"/>
                <w:szCs w:val="18"/>
              </w:rPr>
            </w:pPr>
            <w:r w:rsidRPr="00BE4EA3">
              <w:rPr>
                <w:sz w:val="18"/>
                <w:szCs w:val="18"/>
              </w:rPr>
              <w:t>[</w:t>
            </w:r>
            <w:proofErr w:type="gramStart"/>
            <w:r w:rsidRPr="00BE4EA3">
              <w:rPr>
                <w:sz w:val="18"/>
                <w:szCs w:val="18"/>
              </w:rPr>
              <w:t>drunk</w:t>
            </w:r>
            <w:proofErr w:type="gramEnd"/>
            <w:r w:rsidRPr="00BE4EA3">
              <w:rPr>
                <w:sz w:val="18"/>
                <w:szCs w:val="18"/>
              </w:rPr>
              <w:t xml:space="preserve"> rental car driver case - more than a signature was required to constitute sufficient notice]</w:t>
            </w:r>
          </w:p>
        </w:tc>
      </w:tr>
      <w:tr w:rsidR="009818C5" w:rsidRPr="00EE03B6" w14:paraId="245379CF" w14:textId="77777777" w:rsidTr="0039236D">
        <w:tc>
          <w:tcPr>
            <w:tcW w:w="2227" w:type="dxa"/>
            <w:tcMar>
              <w:top w:w="100" w:type="dxa"/>
              <w:left w:w="100" w:type="dxa"/>
              <w:bottom w:w="100" w:type="dxa"/>
              <w:right w:w="100" w:type="dxa"/>
            </w:tcMar>
          </w:tcPr>
          <w:p w14:paraId="441027D7" w14:textId="77777777" w:rsidR="009818C5" w:rsidRPr="00F6462A" w:rsidRDefault="009818C5" w:rsidP="0039236D">
            <w:pPr>
              <w:pStyle w:val="normal0"/>
              <w:widowControl w:val="0"/>
              <w:spacing w:line="240" w:lineRule="auto"/>
              <w:rPr>
                <w:b/>
                <w:sz w:val="18"/>
                <w:szCs w:val="18"/>
              </w:rPr>
            </w:pPr>
            <w:r w:rsidRPr="00F6462A">
              <w:rPr>
                <w:b/>
                <w:sz w:val="18"/>
                <w:szCs w:val="18"/>
                <w:highlight w:val="yellow"/>
              </w:rPr>
              <w:t>Only must draw attention to terms if a reasonable person would know that the signing party was not consenting to the terms in Q or didn’t understand them</w:t>
            </w:r>
          </w:p>
        </w:tc>
        <w:tc>
          <w:tcPr>
            <w:tcW w:w="4819" w:type="dxa"/>
            <w:tcMar>
              <w:top w:w="100" w:type="dxa"/>
              <w:left w:w="100" w:type="dxa"/>
              <w:bottom w:w="100" w:type="dxa"/>
              <w:right w:w="100" w:type="dxa"/>
            </w:tcMar>
          </w:tcPr>
          <w:p w14:paraId="3AD5427D" w14:textId="77777777" w:rsidR="009818C5" w:rsidRPr="00FD086C" w:rsidRDefault="009818C5" w:rsidP="0039236D">
            <w:pPr>
              <w:rPr>
                <w:b/>
                <w:color w:val="0000FF"/>
                <w:sz w:val="18"/>
                <w:szCs w:val="18"/>
              </w:rPr>
            </w:pPr>
            <w:r w:rsidRPr="00FD086C">
              <w:rPr>
                <w:b/>
                <w:color w:val="0000FF"/>
                <w:sz w:val="18"/>
                <w:szCs w:val="18"/>
              </w:rPr>
              <w:t xml:space="preserve">2 exceptions to </w:t>
            </w:r>
            <w:proofErr w:type="spellStart"/>
            <w:r w:rsidRPr="00FD086C">
              <w:rPr>
                <w:b/>
                <w:i/>
                <w:color w:val="0000FF"/>
                <w:sz w:val="18"/>
                <w:szCs w:val="18"/>
              </w:rPr>
              <w:t>L’Estrange</w:t>
            </w:r>
            <w:proofErr w:type="spellEnd"/>
            <w:r w:rsidRPr="00FD086C">
              <w:rPr>
                <w:b/>
                <w:i/>
                <w:color w:val="0000FF"/>
                <w:sz w:val="18"/>
                <w:szCs w:val="18"/>
              </w:rPr>
              <w:t xml:space="preserve"> </w:t>
            </w:r>
            <w:r w:rsidRPr="00FD086C">
              <w:rPr>
                <w:b/>
                <w:color w:val="0000FF"/>
                <w:sz w:val="18"/>
                <w:szCs w:val="18"/>
              </w:rPr>
              <w:t>rule:</w:t>
            </w:r>
          </w:p>
          <w:p w14:paraId="22649805" w14:textId="77777777" w:rsidR="009818C5" w:rsidRPr="007B27B4" w:rsidRDefault="009818C5" w:rsidP="009818C5">
            <w:pPr>
              <w:pStyle w:val="ListParagraph"/>
              <w:numPr>
                <w:ilvl w:val="0"/>
                <w:numId w:val="104"/>
              </w:numPr>
              <w:spacing w:line="240" w:lineRule="auto"/>
              <w:rPr>
                <w:sz w:val="18"/>
                <w:szCs w:val="18"/>
              </w:rPr>
            </w:pPr>
            <w:r w:rsidRPr="007B27B4">
              <w:rPr>
                <w:sz w:val="18"/>
                <w:szCs w:val="18"/>
              </w:rPr>
              <w:t xml:space="preserve">Non </w:t>
            </w:r>
            <w:proofErr w:type="spellStart"/>
            <w:r w:rsidRPr="007B27B4">
              <w:rPr>
                <w:sz w:val="18"/>
                <w:szCs w:val="18"/>
              </w:rPr>
              <w:t>est</w:t>
            </w:r>
            <w:proofErr w:type="spellEnd"/>
            <w:r w:rsidRPr="007B27B4">
              <w:rPr>
                <w:sz w:val="18"/>
                <w:szCs w:val="18"/>
              </w:rPr>
              <w:t xml:space="preserve"> factum – mistake doctrine</w:t>
            </w:r>
          </w:p>
          <w:p w14:paraId="0828ACCB" w14:textId="77777777" w:rsidR="009818C5" w:rsidRPr="007B27B4" w:rsidRDefault="009818C5" w:rsidP="009818C5">
            <w:pPr>
              <w:pStyle w:val="ListParagraph"/>
              <w:numPr>
                <w:ilvl w:val="0"/>
                <w:numId w:val="104"/>
              </w:numPr>
              <w:spacing w:line="240" w:lineRule="auto"/>
              <w:rPr>
                <w:sz w:val="18"/>
                <w:szCs w:val="18"/>
              </w:rPr>
            </w:pPr>
            <w:r w:rsidRPr="007B27B4">
              <w:rPr>
                <w:sz w:val="18"/>
                <w:szCs w:val="18"/>
              </w:rPr>
              <w:t xml:space="preserve">Inducement to agree by fraud or misrepresentation </w:t>
            </w:r>
          </w:p>
          <w:p w14:paraId="1B79AB55" w14:textId="77777777" w:rsidR="009818C5" w:rsidRDefault="009818C5" w:rsidP="0039236D">
            <w:pPr>
              <w:rPr>
                <w:b/>
                <w:color w:val="0000FF"/>
                <w:sz w:val="18"/>
                <w:szCs w:val="18"/>
              </w:rPr>
            </w:pPr>
          </w:p>
          <w:p w14:paraId="25AEAF93" w14:textId="77777777" w:rsidR="009818C5" w:rsidRPr="006A7E3F" w:rsidRDefault="009818C5" w:rsidP="0039236D">
            <w:pPr>
              <w:rPr>
                <w:b/>
                <w:i/>
                <w:color w:val="0000FF"/>
                <w:sz w:val="18"/>
                <w:szCs w:val="18"/>
              </w:rPr>
            </w:pPr>
            <w:r w:rsidRPr="006A7E3F">
              <w:rPr>
                <w:b/>
                <w:color w:val="0000FF"/>
                <w:sz w:val="18"/>
                <w:szCs w:val="18"/>
              </w:rPr>
              <w:t xml:space="preserve">Requirement to draw attention to terms only applies </w:t>
            </w:r>
          </w:p>
          <w:p w14:paraId="3992701F" w14:textId="77777777" w:rsidR="009818C5" w:rsidRPr="007B27B4" w:rsidRDefault="009818C5" w:rsidP="009818C5">
            <w:pPr>
              <w:pStyle w:val="ListParagraph"/>
              <w:numPr>
                <w:ilvl w:val="0"/>
                <w:numId w:val="104"/>
              </w:numPr>
              <w:spacing w:line="240" w:lineRule="auto"/>
              <w:rPr>
                <w:i/>
                <w:sz w:val="18"/>
                <w:szCs w:val="18"/>
              </w:rPr>
            </w:pPr>
            <w:r w:rsidRPr="007B27B4">
              <w:rPr>
                <w:sz w:val="18"/>
                <w:szCs w:val="18"/>
              </w:rPr>
              <w:t>Where party seek</w:t>
            </w:r>
            <w:r>
              <w:rPr>
                <w:sz w:val="18"/>
                <w:szCs w:val="18"/>
              </w:rPr>
              <w:t xml:space="preserve">ing to enforce to the document </w:t>
            </w:r>
            <w:r w:rsidRPr="007B27B4">
              <w:rPr>
                <w:sz w:val="18"/>
                <w:szCs w:val="18"/>
              </w:rPr>
              <w:t xml:space="preserve">knew or had reason to know of the other’s mistake as to its terms (because there is lack of consent)  </w:t>
            </w:r>
          </w:p>
          <w:p w14:paraId="41E4274F" w14:textId="77777777" w:rsidR="009818C5" w:rsidRPr="007D34B5" w:rsidRDefault="009818C5" w:rsidP="009818C5">
            <w:pPr>
              <w:pStyle w:val="ListParagraph"/>
              <w:numPr>
                <w:ilvl w:val="0"/>
                <w:numId w:val="104"/>
              </w:numPr>
              <w:spacing w:line="240" w:lineRule="auto"/>
              <w:rPr>
                <w:sz w:val="18"/>
                <w:szCs w:val="18"/>
              </w:rPr>
            </w:pPr>
            <w:r w:rsidRPr="007B27B4">
              <w:rPr>
                <w:sz w:val="18"/>
                <w:szCs w:val="18"/>
              </w:rPr>
              <w:t xml:space="preserve">Where someone signs a document where one has reason to believe he is mistaken as to its contents (Fraud or Misrepresentation) </w:t>
            </w:r>
          </w:p>
          <w:p w14:paraId="68C4D791" w14:textId="77777777" w:rsidR="009818C5" w:rsidRPr="007D34B5" w:rsidRDefault="009818C5" w:rsidP="009818C5">
            <w:pPr>
              <w:pStyle w:val="ListParagraph"/>
              <w:numPr>
                <w:ilvl w:val="0"/>
                <w:numId w:val="104"/>
              </w:numPr>
              <w:spacing w:line="240" w:lineRule="auto"/>
              <w:rPr>
                <w:sz w:val="18"/>
                <w:szCs w:val="18"/>
              </w:rPr>
            </w:pPr>
            <w:r w:rsidRPr="007B27B4">
              <w:rPr>
                <w:sz w:val="18"/>
                <w:szCs w:val="18"/>
              </w:rPr>
              <w:t xml:space="preserve">Non </w:t>
            </w:r>
            <w:proofErr w:type="spellStart"/>
            <w:r w:rsidRPr="007B27B4">
              <w:rPr>
                <w:sz w:val="18"/>
                <w:szCs w:val="18"/>
              </w:rPr>
              <w:t>est</w:t>
            </w:r>
            <w:proofErr w:type="spellEnd"/>
            <w:r w:rsidRPr="007B27B4">
              <w:rPr>
                <w:sz w:val="18"/>
                <w:szCs w:val="18"/>
              </w:rPr>
              <w:t xml:space="preserve"> </w:t>
            </w:r>
            <w:r w:rsidRPr="007D34B5">
              <w:rPr>
                <w:sz w:val="18"/>
                <w:szCs w:val="18"/>
              </w:rPr>
              <w:t xml:space="preserve">factum (not my signature) </w:t>
            </w:r>
          </w:p>
          <w:p w14:paraId="628EB5A8" w14:textId="77777777" w:rsidR="009818C5" w:rsidRPr="00EE03B6" w:rsidRDefault="009818C5" w:rsidP="0039236D">
            <w:pPr>
              <w:pStyle w:val="normal0"/>
              <w:widowControl w:val="0"/>
              <w:spacing w:line="240" w:lineRule="auto"/>
              <w:rPr>
                <w:b/>
                <w:sz w:val="18"/>
                <w:szCs w:val="18"/>
              </w:rPr>
            </w:pPr>
          </w:p>
        </w:tc>
        <w:tc>
          <w:tcPr>
            <w:tcW w:w="2314" w:type="dxa"/>
            <w:tcMar>
              <w:top w:w="100" w:type="dxa"/>
              <w:left w:w="100" w:type="dxa"/>
              <w:bottom w:w="100" w:type="dxa"/>
              <w:right w:w="100" w:type="dxa"/>
            </w:tcMar>
          </w:tcPr>
          <w:p w14:paraId="17DBE206" w14:textId="77777777" w:rsidR="009818C5" w:rsidRPr="00F6462A" w:rsidRDefault="009818C5" w:rsidP="0039236D">
            <w:pPr>
              <w:pStyle w:val="normal0"/>
              <w:widowControl w:val="0"/>
              <w:spacing w:line="240" w:lineRule="auto"/>
              <w:rPr>
                <w:b/>
                <w:sz w:val="18"/>
                <w:szCs w:val="18"/>
              </w:rPr>
            </w:pPr>
            <w:proofErr w:type="spellStart"/>
            <w:r w:rsidRPr="00F6462A">
              <w:rPr>
                <w:b/>
                <w:sz w:val="18"/>
                <w:szCs w:val="18"/>
              </w:rPr>
              <w:t>Karroll</w:t>
            </w:r>
            <w:proofErr w:type="spellEnd"/>
            <w:r w:rsidRPr="00F6462A">
              <w:rPr>
                <w:b/>
                <w:sz w:val="18"/>
                <w:szCs w:val="18"/>
              </w:rPr>
              <w:t xml:space="preserve"> v. Silver Star Mountain Resorts Ltd., [1988] 33 B.C.L.R. (2d) 160 (B.C.S.C.) </w:t>
            </w:r>
          </w:p>
          <w:p w14:paraId="697ABA8C" w14:textId="77777777" w:rsidR="009818C5" w:rsidRPr="00F6462A" w:rsidRDefault="009818C5" w:rsidP="0039236D">
            <w:pPr>
              <w:pStyle w:val="normal0"/>
              <w:widowControl w:val="0"/>
              <w:spacing w:line="240" w:lineRule="auto"/>
              <w:rPr>
                <w:b/>
                <w:i/>
                <w:sz w:val="18"/>
                <w:szCs w:val="18"/>
              </w:rPr>
            </w:pPr>
          </w:p>
        </w:tc>
      </w:tr>
      <w:tr w:rsidR="009818C5" w:rsidRPr="00EE03B6" w14:paraId="68D3B2ED" w14:textId="77777777" w:rsidTr="0039236D">
        <w:tc>
          <w:tcPr>
            <w:tcW w:w="2227" w:type="dxa"/>
            <w:tcMar>
              <w:top w:w="100" w:type="dxa"/>
              <w:left w:w="100" w:type="dxa"/>
              <w:bottom w:w="100" w:type="dxa"/>
              <w:right w:w="100" w:type="dxa"/>
            </w:tcMar>
          </w:tcPr>
          <w:p w14:paraId="3174B1B9" w14:textId="77777777" w:rsidR="009818C5" w:rsidRPr="00EE03B6" w:rsidRDefault="009818C5" w:rsidP="0039236D">
            <w:pPr>
              <w:pStyle w:val="normal0"/>
              <w:widowControl w:val="0"/>
              <w:spacing w:line="240" w:lineRule="auto"/>
              <w:rPr>
                <w:b/>
                <w:sz w:val="18"/>
                <w:szCs w:val="18"/>
              </w:rPr>
            </w:pPr>
            <w:r w:rsidRPr="00EE03B6">
              <w:rPr>
                <w:b/>
                <w:sz w:val="18"/>
                <w:szCs w:val="18"/>
              </w:rPr>
              <w:t>Sophistication of Parties is Important</w:t>
            </w:r>
          </w:p>
        </w:tc>
        <w:tc>
          <w:tcPr>
            <w:tcW w:w="4819" w:type="dxa"/>
            <w:tcMar>
              <w:top w:w="100" w:type="dxa"/>
              <w:left w:w="100" w:type="dxa"/>
              <w:bottom w:w="100" w:type="dxa"/>
              <w:right w:w="100" w:type="dxa"/>
            </w:tcMar>
          </w:tcPr>
          <w:p w14:paraId="64D2D089" w14:textId="77777777" w:rsidR="009818C5" w:rsidRPr="00F6462A" w:rsidRDefault="009818C5" w:rsidP="0039236D">
            <w:pPr>
              <w:pStyle w:val="normal0"/>
              <w:widowControl w:val="0"/>
              <w:spacing w:line="240" w:lineRule="auto"/>
              <w:rPr>
                <w:sz w:val="18"/>
                <w:szCs w:val="18"/>
              </w:rPr>
            </w:pPr>
            <w:r w:rsidRPr="00F6462A">
              <w:rPr>
                <w:sz w:val="18"/>
                <w:szCs w:val="18"/>
              </w:rPr>
              <w:t>What binds a specialized commercial party might not bind others</w:t>
            </w:r>
          </w:p>
        </w:tc>
        <w:tc>
          <w:tcPr>
            <w:tcW w:w="2314" w:type="dxa"/>
            <w:tcMar>
              <w:top w:w="100" w:type="dxa"/>
              <w:left w:w="100" w:type="dxa"/>
              <w:bottom w:w="100" w:type="dxa"/>
              <w:right w:w="100" w:type="dxa"/>
            </w:tcMar>
          </w:tcPr>
          <w:p w14:paraId="0696F8CE" w14:textId="77777777" w:rsidR="009818C5" w:rsidRPr="00F6462A" w:rsidRDefault="009818C5" w:rsidP="0039236D">
            <w:pPr>
              <w:pStyle w:val="normal0"/>
              <w:widowControl w:val="0"/>
              <w:spacing w:line="240" w:lineRule="auto"/>
              <w:rPr>
                <w:sz w:val="18"/>
                <w:szCs w:val="18"/>
              </w:rPr>
            </w:pPr>
            <w:proofErr w:type="spellStart"/>
            <w:r w:rsidRPr="00F6462A">
              <w:rPr>
                <w:i/>
                <w:sz w:val="18"/>
                <w:szCs w:val="18"/>
              </w:rPr>
              <w:t>Promech</w:t>
            </w:r>
            <w:proofErr w:type="spellEnd"/>
            <w:r w:rsidRPr="00F6462A">
              <w:rPr>
                <w:i/>
                <w:sz w:val="18"/>
                <w:szCs w:val="18"/>
              </w:rPr>
              <w:t xml:space="preserve"> Sorting Systems BV v. Bronco Rentals and Leasing Ltd.,</w:t>
            </w:r>
            <w:r w:rsidRPr="00F6462A">
              <w:rPr>
                <w:sz w:val="18"/>
                <w:szCs w:val="18"/>
              </w:rPr>
              <w:t xml:space="preserve"> [1995] M.J. No. 100, 123 D.L.R. (4th) 111 at 117 (Man. C.A.)</w:t>
            </w:r>
          </w:p>
        </w:tc>
      </w:tr>
      <w:tr w:rsidR="009818C5" w:rsidRPr="00EE03B6" w14:paraId="4AE94972" w14:textId="77777777" w:rsidTr="0039236D">
        <w:tc>
          <w:tcPr>
            <w:tcW w:w="2227" w:type="dxa"/>
            <w:tcMar>
              <w:top w:w="100" w:type="dxa"/>
              <w:left w:w="100" w:type="dxa"/>
              <w:bottom w:w="100" w:type="dxa"/>
              <w:right w:w="100" w:type="dxa"/>
            </w:tcMar>
          </w:tcPr>
          <w:p w14:paraId="1C8421DD" w14:textId="77777777" w:rsidR="009818C5" w:rsidRPr="00F6462A" w:rsidRDefault="009818C5" w:rsidP="0039236D">
            <w:pPr>
              <w:pStyle w:val="normal0"/>
              <w:widowControl w:val="0"/>
              <w:spacing w:line="240" w:lineRule="auto"/>
              <w:rPr>
                <w:sz w:val="18"/>
                <w:szCs w:val="18"/>
              </w:rPr>
            </w:pPr>
            <w:r w:rsidRPr="00F6462A">
              <w:rPr>
                <w:sz w:val="18"/>
                <w:szCs w:val="18"/>
              </w:rPr>
              <w:t>Signs as Notice</w:t>
            </w:r>
          </w:p>
        </w:tc>
        <w:tc>
          <w:tcPr>
            <w:tcW w:w="4819" w:type="dxa"/>
            <w:tcMar>
              <w:top w:w="100" w:type="dxa"/>
              <w:left w:w="100" w:type="dxa"/>
              <w:bottom w:w="100" w:type="dxa"/>
              <w:right w:w="100" w:type="dxa"/>
            </w:tcMar>
          </w:tcPr>
          <w:p w14:paraId="1413E71E" w14:textId="77777777" w:rsidR="009818C5" w:rsidRPr="00F6462A" w:rsidRDefault="009818C5" w:rsidP="0039236D">
            <w:pPr>
              <w:pStyle w:val="normal0"/>
              <w:widowControl w:val="0"/>
              <w:spacing w:line="240" w:lineRule="auto"/>
              <w:rPr>
                <w:sz w:val="18"/>
                <w:szCs w:val="18"/>
              </w:rPr>
            </w:pPr>
            <w:r w:rsidRPr="00F6462A">
              <w:rPr>
                <w:sz w:val="18"/>
                <w:szCs w:val="18"/>
              </w:rPr>
              <w:t>Plastering notifications all over, is enough to establish onerousness in identical circumstance to above</w:t>
            </w:r>
          </w:p>
        </w:tc>
        <w:tc>
          <w:tcPr>
            <w:tcW w:w="2314" w:type="dxa"/>
            <w:tcMar>
              <w:top w:w="100" w:type="dxa"/>
              <w:left w:w="100" w:type="dxa"/>
              <w:bottom w:w="100" w:type="dxa"/>
              <w:right w:w="100" w:type="dxa"/>
            </w:tcMar>
          </w:tcPr>
          <w:p w14:paraId="5A96167B" w14:textId="77777777" w:rsidR="009818C5" w:rsidRPr="00F6462A" w:rsidRDefault="009818C5" w:rsidP="0039236D">
            <w:pPr>
              <w:pStyle w:val="normal0"/>
              <w:widowControl w:val="0"/>
              <w:spacing w:line="240" w:lineRule="auto"/>
              <w:rPr>
                <w:sz w:val="18"/>
                <w:szCs w:val="18"/>
              </w:rPr>
            </w:pPr>
            <w:proofErr w:type="spellStart"/>
            <w:r w:rsidRPr="00F6462A">
              <w:rPr>
                <w:i/>
                <w:sz w:val="18"/>
                <w:szCs w:val="18"/>
              </w:rPr>
              <w:t>ParkingEye</w:t>
            </w:r>
            <w:proofErr w:type="spellEnd"/>
            <w:r w:rsidRPr="00F6462A">
              <w:rPr>
                <w:i/>
                <w:sz w:val="18"/>
                <w:szCs w:val="18"/>
              </w:rPr>
              <w:t xml:space="preserve"> Ltd. v. Beavis</w:t>
            </w:r>
            <w:r w:rsidRPr="00F6462A">
              <w:rPr>
                <w:sz w:val="18"/>
                <w:szCs w:val="18"/>
              </w:rPr>
              <w:t>, [2015] UKSSC 67 (S.C.).</w:t>
            </w:r>
          </w:p>
        </w:tc>
      </w:tr>
      <w:tr w:rsidR="009818C5" w:rsidRPr="00EE03B6" w14:paraId="4A679B7D" w14:textId="77777777" w:rsidTr="0039236D">
        <w:tc>
          <w:tcPr>
            <w:tcW w:w="2227" w:type="dxa"/>
            <w:tcMar>
              <w:top w:w="100" w:type="dxa"/>
              <w:left w:w="100" w:type="dxa"/>
              <w:bottom w:w="100" w:type="dxa"/>
              <w:right w:w="100" w:type="dxa"/>
            </w:tcMar>
          </w:tcPr>
          <w:p w14:paraId="72B36F4E" w14:textId="77777777" w:rsidR="009818C5" w:rsidRPr="00F6462A" w:rsidRDefault="009818C5" w:rsidP="0039236D">
            <w:pPr>
              <w:pStyle w:val="normal0"/>
              <w:widowControl w:val="0"/>
              <w:spacing w:line="240" w:lineRule="auto"/>
              <w:rPr>
                <w:sz w:val="18"/>
                <w:szCs w:val="18"/>
              </w:rPr>
            </w:pPr>
            <w:r w:rsidRPr="00F6462A">
              <w:rPr>
                <w:sz w:val="18"/>
                <w:szCs w:val="18"/>
              </w:rPr>
              <w:t>Electronic Signature</w:t>
            </w:r>
          </w:p>
        </w:tc>
        <w:tc>
          <w:tcPr>
            <w:tcW w:w="4819" w:type="dxa"/>
            <w:tcMar>
              <w:top w:w="100" w:type="dxa"/>
              <w:left w:w="100" w:type="dxa"/>
              <w:bottom w:w="100" w:type="dxa"/>
              <w:right w:w="100" w:type="dxa"/>
            </w:tcMar>
          </w:tcPr>
          <w:p w14:paraId="68C1FBD2" w14:textId="77777777" w:rsidR="009818C5" w:rsidRPr="00F6462A" w:rsidRDefault="009818C5" w:rsidP="0039236D">
            <w:pPr>
              <w:pStyle w:val="normal0"/>
              <w:widowControl w:val="0"/>
              <w:spacing w:line="240" w:lineRule="auto"/>
              <w:rPr>
                <w:sz w:val="18"/>
                <w:szCs w:val="18"/>
              </w:rPr>
            </w:pPr>
            <w:r w:rsidRPr="00F6462A">
              <w:rPr>
                <w:sz w:val="18"/>
                <w:szCs w:val="18"/>
              </w:rPr>
              <w:t>Entering one’s name is sufficient for notice in electronic contracts</w:t>
            </w:r>
          </w:p>
        </w:tc>
        <w:tc>
          <w:tcPr>
            <w:tcW w:w="2314" w:type="dxa"/>
            <w:tcMar>
              <w:top w:w="100" w:type="dxa"/>
              <w:left w:w="100" w:type="dxa"/>
              <w:bottom w:w="100" w:type="dxa"/>
              <w:right w:w="100" w:type="dxa"/>
            </w:tcMar>
          </w:tcPr>
          <w:p w14:paraId="74E6841F" w14:textId="77777777" w:rsidR="009818C5" w:rsidRPr="00F6462A" w:rsidRDefault="009818C5" w:rsidP="0039236D">
            <w:pPr>
              <w:pStyle w:val="normal0"/>
              <w:widowControl w:val="0"/>
              <w:spacing w:line="240" w:lineRule="auto"/>
              <w:rPr>
                <w:sz w:val="18"/>
                <w:szCs w:val="18"/>
              </w:rPr>
            </w:pPr>
            <w:proofErr w:type="spellStart"/>
            <w:r w:rsidRPr="00F6462A">
              <w:rPr>
                <w:i/>
                <w:sz w:val="18"/>
                <w:szCs w:val="18"/>
              </w:rPr>
              <w:t>Girouard</w:t>
            </w:r>
            <w:proofErr w:type="spellEnd"/>
            <w:r w:rsidRPr="00F6462A">
              <w:rPr>
                <w:i/>
                <w:sz w:val="18"/>
                <w:szCs w:val="18"/>
              </w:rPr>
              <w:t xml:space="preserve"> v. </w:t>
            </w:r>
            <w:proofErr w:type="spellStart"/>
            <w:r w:rsidRPr="00F6462A">
              <w:rPr>
                <w:i/>
                <w:sz w:val="18"/>
                <w:szCs w:val="18"/>
              </w:rPr>
              <w:t>Druet</w:t>
            </w:r>
            <w:proofErr w:type="spellEnd"/>
            <w:r w:rsidRPr="00F6462A">
              <w:rPr>
                <w:i/>
                <w:sz w:val="18"/>
                <w:szCs w:val="18"/>
              </w:rPr>
              <w:t>, [2012] N.B.J. No. 136, 2012 NBCA 40 (N.B.C.A.)</w:t>
            </w:r>
          </w:p>
        </w:tc>
      </w:tr>
      <w:tr w:rsidR="009818C5" w:rsidRPr="00EE03B6" w14:paraId="5996D138" w14:textId="77777777" w:rsidTr="0039236D">
        <w:tc>
          <w:tcPr>
            <w:tcW w:w="2227" w:type="dxa"/>
            <w:tcMar>
              <w:top w:w="100" w:type="dxa"/>
              <w:left w:w="100" w:type="dxa"/>
              <w:bottom w:w="100" w:type="dxa"/>
              <w:right w:w="100" w:type="dxa"/>
            </w:tcMar>
          </w:tcPr>
          <w:p w14:paraId="03C4D890" w14:textId="77777777" w:rsidR="009818C5" w:rsidRPr="00F6462A" w:rsidRDefault="009818C5" w:rsidP="0039236D">
            <w:pPr>
              <w:pStyle w:val="normal0"/>
              <w:widowControl w:val="0"/>
              <w:spacing w:line="240" w:lineRule="auto"/>
              <w:rPr>
                <w:sz w:val="18"/>
                <w:szCs w:val="18"/>
              </w:rPr>
            </w:pPr>
            <w:r w:rsidRPr="00F6462A">
              <w:rPr>
                <w:sz w:val="18"/>
                <w:szCs w:val="18"/>
              </w:rPr>
              <w:t>Unless it's clear and easy to read in K</w:t>
            </w:r>
          </w:p>
        </w:tc>
        <w:tc>
          <w:tcPr>
            <w:tcW w:w="4819" w:type="dxa"/>
            <w:tcMar>
              <w:top w:w="100" w:type="dxa"/>
              <w:left w:w="100" w:type="dxa"/>
              <w:bottom w:w="100" w:type="dxa"/>
              <w:right w:w="100" w:type="dxa"/>
            </w:tcMar>
          </w:tcPr>
          <w:p w14:paraId="31B4D119" w14:textId="77777777" w:rsidR="009818C5" w:rsidRPr="00F6462A" w:rsidRDefault="009818C5" w:rsidP="0039236D">
            <w:pPr>
              <w:pStyle w:val="normal0"/>
              <w:widowControl w:val="0"/>
              <w:spacing w:line="240" w:lineRule="auto"/>
              <w:rPr>
                <w:sz w:val="18"/>
                <w:szCs w:val="18"/>
              </w:rPr>
            </w:pPr>
            <w:r w:rsidRPr="00F6462A">
              <w:rPr>
                <w:sz w:val="18"/>
                <w:szCs w:val="18"/>
              </w:rPr>
              <w:t>Even if you don’t read the contract it still binds you</w:t>
            </w:r>
          </w:p>
        </w:tc>
        <w:tc>
          <w:tcPr>
            <w:tcW w:w="2314" w:type="dxa"/>
            <w:tcMar>
              <w:top w:w="100" w:type="dxa"/>
              <w:left w:w="100" w:type="dxa"/>
              <w:bottom w:w="100" w:type="dxa"/>
              <w:right w:w="100" w:type="dxa"/>
            </w:tcMar>
          </w:tcPr>
          <w:p w14:paraId="00C67C2F" w14:textId="77777777" w:rsidR="009818C5" w:rsidRPr="00F6462A" w:rsidRDefault="009818C5" w:rsidP="0039236D">
            <w:pPr>
              <w:pStyle w:val="normal0"/>
              <w:widowControl w:val="0"/>
              <w:spacing w:line="240" w:lineRule="auto"/>
              <w:rPr>
                <w:sz w:val="18"/>
                <w:szCs w:val="18"/>
              </w:rPr>
            </w:pPr>
            <w:r w:rsidRPr="00F6462A">
              <w:rPr>
                <w:i/>
                <w:sz w:val="18"/>
                <w:szCs w:val="18"/>
              </w:rPr>
              <w:t>Fraser Jewellers (1982) Ltd. v. Dominion Electric Protection Co., [1997] O.J. No. 2359 (Ont. C.A.)</w:t>
            </w:r>
          </w:p>
        </w:tc>
      </w:tr>
      <w:tr w:rsidR="009818C5" w:rsidRPr="00EE03B6" w14:paraId="27B4373D" w14:textId="77777777" w:rsidTr="0039236D">
        <w:tc>
          <w:tcPr>
            <w:tcW w:w="2227" w:type="dxa"/>
            <w:tcMar>
              <w:top w:w="100" w:type="dxa"/>
              <w:left w:w="100" w:type="dxa"/>
              <w:bottom w:w="100" w:type="dxa"/>
              <w:right w:w="100" w:type="dxa"/>
            </w:tcMar>
          </w:tcPr>
          <w:p w14:paraId="09E52964" w14:textId="77777777" w:rsidR="009818C5" w:rsidRPr="00F6462A" w:rsidRDefault="009818C5" w:rsidP="0039236D">
            <w:pPr>
              <w:pStyle w:val="normal0"/>
              <w:widowControl w:val="0"/>
              <w:spacing w:line="240" w:lineRule="auto"/>
              <w:rPr>
                <w:sz w:val="18"/>
                <w:szCs w:val="18"/>
              </w:rPr>
            </w:pPr>
            <w:r w:rsidRPr="00F6462A">
              <w:rPr>
                <w:sz w:val="18"/>
                <w:szCs w:val="18"/>
              </w:rPr>
              <w:t>Court MIGHT be able to construct a signature from previous dealings</w:t>
            </w:r>
          </w:p>
        </w:tc>
        <w:tc>
          <w:tcPr>
            <w:tcW w:w="4819" w:type="dxa"/>
            <w:tcMar>
              <w:top w:w="100" w:type="dxa"/>
              <w:left w:w="100" w:type="dxa"/>
              <w:bottom w:w="100" w:type="dxa"/>
              <w:right w:w="100" w:type="dxa"/>
            </w:tcMar>
          </w:tcPr>
          <w:p w14:paraId="37718A51" w14:textId="77777777" w:rsidR="009818C5" w:rsidRPr="00F6462A" w:rsidRDefault="009818C5" w:rsidP="0039236D">
            <w:pPr>
              <w:pStyle w:val="normal0"/>
              <w:widowControl w:val="0"/>
              <w:spacing w:line="240" w:lineRule="auto"/>
              <w:rPr>
                <w:sz w:val="18"/>
                <w:szCs w:val="18"/>
              </w:rPr>
            </w:pPr>
            <w:r w:rsidRPr="00F6462A">
              <w:rPr>
                <w:sz w:val="18"/>
                <w:szCs w:val="18"/>
              </w:rPr>
              <w:t>Context of repeated contractual agreement: if individual didn’t sign, even if they had in the past, they are NOT bound, but a commercial party might be</w:t>
            </w:r>
          </w:p>
        </w:tc>
        <w:tc>
          <w:tcPr>
            <w:tcW w:w="2314" w:type="dxa"/>
            <w:tcMar>
              <w:top w:w="100" w:type="dxa"/>
              <w:left w:w="100" w:type="dxa"/>
              <w:bottom w:w="100" w:type="dxa"/>
              <w:right w:w="100" w:type="dxa"/>
            </w:tcMar>
          </w:tcPr>
          <w:p w14:paraId="19D4069E" w14:textId="77777777" w:rsidR="009818C5" w:rsidRPr="00F6462A" w:rsidRDefault="009818C5" w:rsidP="0039236D">
            <w:pPr>
              <w:pStyle w:val="normal0"/>
              <w:widowControl w:val="0"/>
              <w:spacing w:line="240" w:lineRule="auto"/>
              <w:rPr>
                <w:sz w:val="18"/>
                <w:szCs w:val="18"/>
              </w:rPr>
            </w:pPr>
            <w:r w:rsidRPr="00F6462A">
              <w:rPr>
                <w:i/>
                <w:sz w:val="18"/>
                <w:szCs w:val="18"/>
              </w:rPr>
              <w:t xml:space="preserve">McCutcheon v. David </w:t>
            </w:r>
            <w:proofErr w:type="spellStart"/>
            <w:r w:rsidRPr="00F6462A">
              <w:rPr>
                <w:i/>
                <w:sz w:val="18"/>
                <w:szCs w:val="18"/>
              </w:rPr>
              <w:t>MacBrayne</w:t>
            </w:r>
            <w:proofErr w:type="spellEnd"/>
            <w:r w:rsidRPr="00F6462A">
              <w:rPr>
                <w:i/>
                <w:sz w:val="18"/>
                <w:szCs w:val="18"/>
              </w:rPr>
              <w:t xml:space="preserve"> Ltd., [1964] 1 W.L.R. 125 (H.L.)</w:t>
            </w:r>
          </w:p>
          <w:p w14:paraId="760E8FEC" w14:textId="77777777" w:rsidR="009818C5" w:rsidRPr="00F6462A" w:rsidRDefault="009818C5" w:rsidP="0039236D">
            <w:pPr>
              <w:pStyle w:val="normal0"/>
              <w:widowControl w:val="0"/>
              <w:spacing w:line="240" w:lineRule="auto"/>
              <w:rPr>
                <w:sz w:val="18"/>
                <w:szCs w:val="18"/>
              </w:rPr>
            </w:pPr>
            <w:r w:rsidRPr="00F6462A">
              <w:rPr>
                <w:sz w:val="18"/>
                <w:szCs w:val="18"/>
              </w:rPr>
              <w:t>[</w:t>
            </w:r>
            <w:proofErr w:type="gramStart"/>
            <w:r w:rsidRPr="00F6462A">
              <w:rPr>
                <w:sz w:val="18"/>
                <w:szCs w:val="18"/>
              </w:rPr>
              <w:t>car</w:t>
            </w:r>
            <w:proofErr w:type="gramEnd"/>
            <w:r w:rsidRPr="00F6462A">
              <w:rPr>
                <w:sz w:val="18"/>
                <w:szCs w:val="18"/>
              </w:rPr>
              <w:t xml:space="preserve"> on ferry which sunk]</w:t>
            </w:r>
          </w:p>
        </w:tc>
      </w:tr>
      <w:tr w:rsidR="009818C5" w:rsidRPr="00EE03B6" w14:paraId="7CDA5E26" w14:textId="77777777" w:rsidTr="0039236D">
        <w:tc>
          <w:tcPr>
            <w:tcW w:w="2227" w:type="dxa"/>
            <w:tcMar>
              <w:top w:w="100" w:type="dxa"/>
              <w:left w:w="100" w:type="dxa"/>
              <w:bottom w:w="100" w:type="dxa"/>
              <w:right w:w="100" w:type="dxa"/>
            </w:tcMar>
          </w:tcPr>
          <w:p w14:paraId="47B7E538" w14:textId="77777777" w:rsidR="009818C5" w:rsidRPr="00F6462A" w:rsidRDefault="009818C5" w:rsidP="0039236D">
            <w:pPr>
              <w:pStyle w:val="normal0"/>
              <w:widowControl w:val="0"/>
              <w:spacing w:line="240" w:lineRule="auto"/>
              <w:rPr>
                <w:sz w:val="18"/>
                <w:szCs w:val="18"/>
              </w:rPr>
            </w:pPr>
            <w:r w:rsidRPr="00F6462A">
              <w:rPr>
                <w:sz w:val="18"/>
                <w:szCs w:val="18"/>
              </w:rPr>
              <w:t>If you put a exclusion and limitation clause in, they are construed more forcefully against you</w:t>
            </w:r>
          </w:p>
        </w:tc>
        <w:tc>
          <w:tcPr>
            <w:tcW w:w="4819" w:type="dxa"/>
            <w:tcMar>
              <w:top w:w="100" w:type="dxa"/>
              <w:left w:w="100" w:type="dxa"/>
              <w:bottom w:w="100" w:type="dxa"/>
              <w:right w:w="100" w:type="dxa"/>
            </w:tcMar>
          </w:tcPr>
          <w:p w14:paraId="74E168D0" w14:textId="77777777" w:rsidR="009818C5" w:rsidRPr="00F6462A" w:rsidRDefault="009818C5" w:rsidP="0039236D">
            <w:pPr>
              <w:pStyle w:val="normal0"/>
              <w:widowControl w:val="0"/>
              <w:spacing w:line="240" w:lineRule="auto"/>
              <w:rPr>
                <w:sz w:val="18"/>
                <w:szCs w:val="18"/>
              </w:rPr>
            </w:pPr>
            <w:r w:rsidRPr="00F6462A">
              <w:rPr>
                <w:sz w:val="18"/>
                <w:szCs w:val="18"/>
              </w:rPr>
              <w:t>“</w:t>
            </w:r>
            <w:proofErr w:type="gramStart"/>
            <w:r w:rsidRPr="00F6462A">
              <w:rPr>
                <w:sz w:val="18"/>
                <w:szCs w:val="18"/>
              </w:rPr>
              <w:t>principle</w:t>
            </w:r>
            <w:proofErr w:type="gramEnd"/>
            <w:r w:rsidRPr="00F6462A">
              <w:rPr>
                <w:sz w:val="18"/>
                <w:szCs w:val="18"/>
              </w:rPr>
              <w:t xml:space="preserve"> of contra </w:t>
            </w:r>
            <w:proofErr w:type="spellStart"/>
            <w:r w:rsidRPr="00F6462A">
              <w:rPr>
                <w:sz w:val="18"/>
                <w:szCs w:val="18"/>
              </w:rPr>
              <w:t>proferentem</w:t>
            </w:r>
            <w:proofErr w:type="spellEnd"/>
            <w:r w:rsidRPr="00F6462A">
              <w:rPr>
                <w:sz w:val="18"/>
                <w:szCs w:val="18"/>
              </w:rPr>
              <w:t xml:space="preserve"> “</w:t>
            </w:r>
          </w:p>
          <w:p w14:paraId="067EDABE" w14:textId="77777777" w:rsidR="009818C5" w:rsidRPr="00F6462A" w:rsidRDefault="009818C5" w:rsidP="0039236D">
            <w:pPr>
              <w:pStyle w:val="normal0"/>
              <w:widowControl w:val="0"/>
              <w:spacing w:line="240" w:lineRule="auto"/>
              <w:rPr>
                <w:sz w:val="18"/>
                <w:szCs w:val="18"/>
              </w:rPr>
            </w:pPr>
          </w:p>
        </w:tc>
        <w:tc>
          <w:tcPr>
            <w:tcW w:w="2314" w:type="dxa"/>
            <w:tcMar>
              <w:top w:w="100" w:type="dxa"/>
              <w:left w:w="100" w:type="dxa"/>
              <w:bottom w:w="100" w:type="dxa"/>
              <w:right w:w="100" w:type="dxa"/>
            </w:tcMar>
          </w:tcPr>
          <w:p w14:paraId="4B9A6325" w14:textId="77777777" w:rsidR="009818C5" w:rsidRPr="00F6462A" w:rsidRDefault="009818C5" w:rsidP="0039236D">
            <w:pPr>
              <w:pStyle w:val="normal0"/>
              <w:widowControl w:val="0"/>
              <w:spacing w:line="240" w:lineRule="auto"/>
              <w:rPr>
                <w:sz w:val="18"/>
                <w:szCs w:val="18"/>
              </w:rPr>
            </w:pPr>
            <w:r w:rsidRPr="00F6462A">
              <w:rPr>
                <w:i/>
                <w:sz w:val="18"/>
                <w:szCs w:val="18"/>
              </w:rPr>
              <w:t>Mobil Oil Canada Ltd. v. Beta Well Service Ltd., [1974] A.J. No. 123, (Alta. C.A.)</w:t>
            </w:r>
          </w:p>
        </w:tc>
      </w:tr>
      <w:tr w:rsidR="009818C5" w:rsidRPr="00EE03B6" w14:paraId="65811C86" w14:textId="77777777" w:rsidTr="0039236D">
        <w:tc>
          <w:tcPr>
            <w:tcW w:w="2227" w:type="dxa"/>
            <w:tcMar>
              <w:top w:w="100" w:type="dxa"/>
              <w:left w:w="100" w:type="dxa"/>
              <w:bottom w:w="100" w:type="dxa"/>
              <w:right w:w="100" w:type="dxa"/>
            </w:tcMar>
          </w:tcPr>
          <w:p w14:paraId="605AE498" w14:textId="77777777" w:rsidR="009818C5" w:rsidRPr="0005324A" w:rsidRDefault="009818C5" w:rsidP="0039236D">
            <w:pPr>
              <w:pStyle w:val="normal0"/>
              <w:widowControl w:val="0"/>
              <w:spacing w:line="240" w:lineRule="auto"/>
              <w:rPr>
                <w:sz w:val="18"/>
                <w:szCs w:val="18"/>
              </w:rPr>
            </w:pPr>
            <w:r w:rsidRPr="0005324A">
              <w:rPr>
                <w:sz w:val="18"/>
                <w:szCs w:val="18"/>
              </w:rPr>
              <w:t>Where there is exclusion clause AND express terms that conflict</w:t>
            </w:r>
          </w:p>
        </w:tc>
        <w:tc>
          <w:tcPr>
            <w:tcW w:w="4819" w:type="dxa"/>
            <w:tcMar>
              <w:top w:w="100" w:type="dxa"/>
              <w:left w:w="100" w:type="dxa"/>
              <w:bottom w:w="100" w:type="dxa"/>
              <w:right w:w="100" w:type="dxa"/>
            </w:tcMar>
          </w:tcPr>
          <w:p w14:paraId="1A0080C0" w14:textId="77777777" w:rsidR="009818C5" w:rsidRPr="0005324A" w:rsidRDefault="009818C5" w:rsidP="0039236D">
            <w:pPr>
              <w:pStyle w:val="normal0"/>
              <w:widowControl w:val="0"/>
              <w:spacing w:line="240" w:lineRule="auto"/>
              <w:rPr>
                <w:sz w:val="18"/>
                <w:szCs w:val="18"/>
              </w:rPr>
            </w:pPr>
            <w:r w:rsidRPr="0005324A">
              <w:rPr>
                <w:sz w:val="18"/>
                <w:szCs w:val="18"/>
              </w:rPr>
              <w:t>Courts will favour the clause that retains liability for the breach.</w:t>
            </w:r>
          </w:p>
        </w:tc>
        <w:tc>
          <w:tcPr>
            <w:tcW w:w="2314" w:type="dxa"/>
            <w:tcMar>
              <w:top w:w="100" w:type="dxa"/>
              <w:left w:w="100" w:type="dxa"/>
              <w:bottom w:w="100" w:type="dxa"/>
              <w:right w:w="100" w:type="dxa"/>
            </w:tcMar>
          </w:tcPr>
          <w:p w14:paraId="2057FDF3" w14:textId="77777777" w:rsidR="009818C5" w:rsidRPr="0005324A" w:rsidRDefault="009818C5" w:rsidP="0039236D">
            <w:pPr>
              <w:pStyle w:val="normal0"/>
              <w:widowControl w:val="0"/>
              <w:spacing w:line="240" w:lineRule="auto"/>
              <w:rPr>
                <w:sz w:val="18"/>
                <w:szCs w:val="18"/>
              </w:rPr>
            </w:pPr>
            <w:r w:rsidRPr="0005324A">
              <w:rPr>
                <w:i/>
                <w:sz w:val="18"/>
                <w:szCs w:val="18"/>
              </w:rPr>
              <w:t>Mendelssohn v. Normand Ltd.</w:t>
            </w:r>
            <w:r w:rsidRPr="0005324A">
              <w:rPr>
                <w:sz w:val="18"/>
                <w:szCs w:val="18"/>
              </w:rPr>
              <w:t>, [1970] 1 Q.B. 177 (C.A.).</w:t>
            </w:r>
          </w:p>
          <w:p w14:paraId="6AB60F98" w14:textId="77777777" w:rsidR="009818C5" w:rsidRPr="0005324A" w:rsidRDefault="009818C5" w:rsidP="0039236D">
            <w:pPr>
              <w:pStyle w:val="normal0"/>
              <w:widowControl w:val="0"/>
              <w:spacing w:line="240" w:lineRule="auto"/>
              <w:rPr>
                <w:sz w:val="18"/>
                <w:szCs w:val="18"/>
              </w:rPr>
            </w:pPr>
          </w:p>
        </w:tc>
      </w:tr>
      <w:tr w:rsidR="009818C5" w:rsidRPr="00EE03B6" w14:paraId="29ADFF2A" w14:textId="77777777" w:rsidTr="0039236D">
        <w:tc>
          <w:tcPr>
            <w:tcW w:w="2227" w:type="dxa"/>
            <w:tcMar>
              <w:top w:w="100" w:type="dxa"/>
              <w:left w:w="100" w:type="dxa"/>
              <w:bottom w:w="100" w:type="dxa"/>
              <w:right w:w="100" w:type="dxa"/>
            </w:tcMar>
          </w:tcPr>
          <w:p w14:paraId="25302682" w14:textId="77777777" w:rsidR="009818C5" w:rsidRPr="0005324A" w:rsidRDefault="009818C5" w:rsidP="0039236D">
            <w:pPr>
              <w:pStyle w:val="normal0"/>
              <w:widowControl w:val="0"/>
              <w:spacing w:line="240" w:lineRule="auto"/>
              <w:rPr>
                <w:sz w:val="18"/>
                <w:szCs w:val="18"/>
              </w:rPr>
            </w:pPr>
            <w:r w:rsidRPr="0005324A">
              <w:rPr>
                <w:sz w:val="18"/>
                <w:szCs w:val="18"/>
              </w:rPr>
              <w:t>Courts might read negligence into an exclusion clause...</w:t>
            </w:r>
          </w:p>
        </w:tc>
        <w:tc>
          <w:tcPr>
            <w:tcW w:w="4819" w:type="dxa"/>
            <w:tcMar>
              <w:top w:w="100" w:type="dxa"/>
              <w:left w:w="100" w:type="dxa"/>
              <w:bottom w:w="100" w:type="dxa"/>
              <w:right w:w="100" w:type="dxa"/>
            </w:tcMar>
          </w:tcPr>
          <w:p w14:paraId="43421D4C" w14:textId="77777777" w:rsidR="009818C5" w:rsidRPr="0005324A" w:rsidRDefault="009818C5" w:rsidP="0039236D">
            <w:pPr>
              <w:pStyle w:val="normal0"/>
              <w:widowControl w:val="0"/>
              <w:spacing w:line="240" w:lineRule="auto"/>
              <w:rPr>
                <w:sz w:val="18"/>
                <w:szCs w:val="18"/>
              </w:rPr>
            </w:pPr>
            <w:r w:rsidRPr="0005324A">
              <w:rPr>
                <w:sz w:val="18"/>
                <w:szCs w:val="18"/>
              </w:rPr>
              <w:t>IF the words are wide enough to cover it but it is not expressly mentioned</w:t>
            </w:r>
          </w:p>
          <w:p w14:paraId="5A6ABECE" w14:textId="77777777" w:rsidR="009818C5" w:rsidRPr="0005324A" w:rsidRDefault="009818C5" w:rsidP="0039236D">
            <w:pPr>
              <w:pStyle w:val="normal0"/>
              <w:widowControl w:val="0"/>
              <w:spacing w:line="240" w:lineRule="auto"/>
              <w:rPr>
                <w:sz w:val="18"/>
                <w:szCs w:val="18"/>
              </w:rPr>
            </w:pPr>
          </w:p>
          <w:p w14:paraId="4C26C8A4" w14:textId="77777777" w:rsidR="009818C5" w:rsidRPr="0005324A" w:rsidRDefault="009818C5" w:rsidP="0039236D">
            <w:pPr>
              <w:pStyle w:val="normal0"/>
              <w:widowControl w:val="0"/>
              <w:spacing w:line="240" w:lineRule="auto"/>
              <w:rPr>
                <w:sz w:val="18"/>
                <w:szCs w:val="18"/>
              </w:rPr>
            </w:pPr>
            <w:r w:rsidRPr="0005324A">
              <w:rPr>
                <w:sz w:val="18"/>
                <w:szCs w:val="18"/>
              </w:rPr>
              <w:t xml:space="preserve">Resolved against the </w:t>
            </w:r>
            <w:proofErr w:type="spellStart"/>
            <w:r w:rsidRPr="0005324A">
              <w:rPr>
                <w:sz w:val="18"/>
                <w:szCs w:val="18"/>
              </w:rPr>
              <w:t>proferens</w:t>
            </w:r>
            <w:proofErr w:type="spellEnd"/>
          </w:p>
        </w:tc>
        <w:tc>
          <w:tcPr>
            <w:tcW w:w="2314" w:type="dxa"/>
            <w:tcMar>
              <w:top w:w="100" w:type="dxa"/>
              <w:left w:w="100" w:type="dxa"/>
              <w:bottom w:w="100" w:type="dxa"/>
              <w:right w:w="100" w:type="dxa"/>
            </w:tcMar>
          </w:tcPr>
          <w:p w14:paraId="06EC1353" w14:textId="77777777" w:rsidR="009818C5" w:rsidRPr="0005324A" w:rsidRDefault="009818C5" w:rsidP="0039236D">
            <w:pPr>
              <w:pStyle w:val="normal0"/>
              <w:widowControl w:val="0"/>
              <w:spacing w:line="240" w:lineRule="auto"/>
              <w:rPr>
                <w:sz w:val="18"/>
                <w:szCs w:val="18"/>
              </w:rPr>
            </w:pPr>
            <w:r w:rsidRPr="0005324A">
              <w:rPr>
                <w:i/>
                <w:sz w:val="18"/>
                <w:szCs w:val="18"/>
              </w:rPr>
              <w:t xml:space="preserve">Canada Steamship Lines Ltd. v. R., </w:t>
            </w:r>
            <w:r w:rsidRPr="0005324A">
              <w:rPr>
                <w:sz w:val="18"/>
                <w:szCs w:val="18"/>
              </w:rPr>
              <w:t>[1952] A.C. 192 at 208 (P.C.)</w:t>
            </w:r>
          </w:p>
        </w:tc>
      </w:tr>
    </w:tbl>
    <w:p w14:paraId="77B0D170" w14:textId="77777777" w:rsidR="006237DF" w:rsidRDefault="006237DF" w:rsidP="006237DF">
      <w:pPr>
        <w:pStyle w:val="normal0"/>
      </w:pPr>
    </w:p>
    <w:p w14:paraId="5BBD5698" w14:textId="6AD88DE9" w:rsidR="009818C5" w:rsidRDefault="009818C5" w:rsidP="009818C5">
      <w:pPr>
        <w:pStyle w:val="CAN-heading3"/>
      </w:pPr>
      <w:r>
        <w:t>DOCTRINE OF FUNDAMENTAL BREACH</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819"/>
        <w:gridCol w:w="2314"/>
      </w:tblGrid>
      <w:tr w:rsidR="009818C5" w:rsidRPr="00EE03B6" w14:paraId="3FBD1FA6" w14:textId="77777777" w:rsidTr="0039236D">
        <w:tc>
          <w:tcPr>
            <w:tcW w:w="2227" w:type="dxa"/>
            <w:tcMar>
              <w:top w:w="100" w:type="dxa"/>
              <w:left w:w="100" w:type="dxa"/>
              <w:bottom w:w="100" w:type="dxa"/>
              <w:right w:w="100" w:type="dxa"/>
            </w:tcMar>
          </w:tcPr>
          <w:p w14:paraId="07847004" w14:textId="77777777" w:rsidR="009818C5" w:rsidRPr="00EE03B6" w:rsidRDefault="009818C5" w:rsidP="0039236D">
            <w:pPr>
              <w:pStyle w:val="normal0"/>
              <w:widowControl w:val="0"/>
              <w:spacing w:line="240" w:lineRule="auto"/>
              <w:rPr>
                <w:b/>
                <w:sz w:val="18"/>
                <w:szCs w:val="18"/>
              </w:rPr>
            </w:pPr>
            <w:r w:rsidRPr="00EE03B6">
              <w:rPr>
                <w:b/>
                <w:sz w:val="18"/>
                <w:szCs w:val="18"/>
              </w:rPr>
              <w:t>Fundamental Breach (somewhat dead)</w:t>
            </w:r>
          </w:p>
        </w:tc>
        <w:tc>
          <w:tcPr>
            <w:tcW w:w="4819" w:type="dxa"/>
            <w:tcMar>
              <w:top w:w="100" w:type="dxa"/>
              <w:left w:w="100" w:type="dxa"/>
              <w:bottom w:w="100" w:type="dxa"/>
              <w:right w:w="100" w:type="dxa"/>
            </w:tcMar>
          </w:tcPr>
          <w:p w14:paraId="7ECA0EE8" w14:textId="77777777" w:rsidR="009818C5" w:rsidRPr="00584BDC" w:rsidRDefault="009818C5" w:rsidP="0039236D">
            <w:pPr>
              <w:pStyle w:val="normal0"/>
              <w:widowControl w:val="0"/>
              <w:spacing w:line="240" w:lineRule="auto"/>
              <w:rPr>
                <w:sz w:val="18"/>
                <w:szCs w:val="18"/>
              </w:rPr>
            </w:pPr>
            <w:r w:rsidRPr="00584BDC">
              <w:rPr>
                <w:sz w:val="18"/>
                <w:szCs w:val="18"/>
              </w:rPr>
              <w:t>Party cannot agree to a term in the K which would lead them to receive no damages from an outcome totally different what they agreed into</w:t>
            </w:r>
          </w:p>
        </w:tc>
        <w:tc>
          <w:tcPr>
            <w:tcW w:w="2314" w:type="dxa"/>
            <w:tcMar>
              <w:top w:w="100" w:type="dxa"/>
              <w:left w:w="100" w:type="dxa"/>
              <w:bottom w:w="100" w:type="dxa"/>
              <w:right w:w="100" w:type="dxa"/>
            </w:tcMar>
          </w:tcPr>
          <w:p w14:paraId="28AAE919" w14:textId="77777777" w:rsidR="009818C5" w:rsidRPr="00CF6394" w:rsidRDefault="009818C5" w:rsidP="0039236D">
            <w:pPr>
              <w:pStyle w:val="normal0"/>
              <w:widowControl w:val="0"/>
              <w:spacing w:line="240" w:lineRule="auto"/>
              <w:rPr>
                <w:sz w:val="18"/>
                <w:szCs w:val="18"/>
              </w:rPr>
            </w:pPr>
            <w:r w:rsidRPr="00CF6394">
              <w:rPr>
                <w:sz w:val="18"/>
                <w:szCs w:val="18"/>
              </w:rPr>
              <w:t xml:space="preserve">Spirent Communications of Ottawa Ltd. v. Quake Technologies (Canada) </w:t>
            </w:r>
            <w:proofErr w:type="spellStart"/>
            <w:r w:rsidRPr="00CF6394">
              <w:rPr>
                <w:sz w:val="18"/>
                <w:szCs w:val="18"/>
              </w:rPr>
              <w:t>Inc</w:t>
            </w:r>
            <w:proofErr w:type="spellEnd"/>
            <w:r w:rsidRPr="00CF6394">
              <w:rPr>
                <w:sz w:val="18"/>
                <w:szCs w:val="18"/>
              </w:rPr>
              <w:t xml:space="preserve"> 2008 ONCA 92</w:t>
            </w:r>
          </w:p>
        </w:tc>
      </w:tr>
      <w:tr w:rsidR="009818C5" w:rsidRPr="00EE03B6" w14:paraId="1A0E024A" w14:textId="77777777" w:rsidTr="0039236D">
        <w:tc>
          <w:tcPr>
            <w:tcW w:w="2227" w:type="dxa"/>
            <w:tcMar>
              <w:top w:w="100" w:type="dxa"/>
              <w:left w:w="100" w:type="dxa"/>
              <w:bottom w:w="100" w:type="dxa"/>
              <w:right w:w="100" w:type="dxa"/>
            </w:tcMar>
          </w:tcPr>
          <w:p w14:paraId="55740CA7" w14:textId="77777777" w:rsidR="009818C5" w:rsidRPr="00EE03B6" w:rsidRDefault="009818C5" w:rsidP="0039236D">
            <w:pPr>
              <w:pStyle w:val="normal0"/>
              <w:widowControl w:val="0"/>
              <w:spacing w:line="240" w:lineRule="auto"/>
              <w:rPr>
                <w:b/>
                <w:sz w:val="18"/>
                <w:szCs w:val="18"/>
              </w:rPr>
            </w:pPr>
            <w:r>
              <w:rPr>
                <w:b/>
                <w:sz w:val="18"/>
                <w:szCs w:val="18"/>
              </w:rPr>
              <w:t>Old rule of FB</w:t>
            </w:r>
          </w:p>
        </w:tc>
        <w:tc>
          <w:tcPr>
            <w:tcW w:w="4819" w:type="dxa"/>
            <w:tcMar>
              <w:top w:w="100" w:type="dxa"/>
              <w:left w:w="100" w:type="dxa"/>
              <w:bottom w:w="100" w:type="dxa"/>
              <w:right w:w="100" w:type="dxa"/>
            </w:tcMar>
          </w:tcPr>
          <w:p w14:paraId="60164B57" w14:textId="77777777" w:rsidR="009818C5" w:rsidRPr="00D3498A" w:rsidRDefault="009818C5" w:rsidP="0039236D">
            <w:pPr>
              <w:rPr>
                <w:sz w:val="18"/>
                <w:szCs w:val="18"/>
              </w:rPr>
            </w:pPr>
            <w:r w:rsidRPr="00D3498A">
              <w:rPr>
                <w:sz w:val="18"/>
                <w:szCs w:val="18"/>
              </w:rPr>
              <w:t xml:space="preserve">Doctrine of FB is by virtue of the law, does not depend on actual intention of the parties  </w:t>
            </w:r>
          </w:p>
          <w:p w14:paraId="52553F4B" w14:textId="77777777" w:rsidR="009818C5" w:rsidRPr="00EE03B6" w:rsidRDefault="009818C5" w:rsidP="0039236D">
            <w:pPr>
              <w:pStyle w:val="normal0"/>
              <w:widowControl w:val="0"/>
              <w:spacing w:line="240" w:lineRule="auto"/>
              <w:rPr>
                <w:b/>
                <w:sz w:val="18"/>
                <w:szCs w:val="18"/>
              </w:rPr>
            </w:pPr>
          </w:p>
        </w:tc>
        <w:tc>
          <w:tcPr>
            <w:tcW w:w="2314" w:type="dxa"/>
            <w:tcMar>
              <w:top w:w="100" w:type="dxa"/>
              <w:left w:w="100" w:type="dxa"/>
              <w:bottom w:w="100" w:type="dxa"/>
              <w:right w:w="100" w:type="dxa"/>
            </w:tcMar>
          </w:tcPr>
          <w:p w14:paraId="2B69EF4C" w14:textId="77777777" w:rsidR="009818C5" w:rsidRPr="00CF6394" w:rsidRDefault="009818C5" w:rsidP="0039236D">
            <w:pPr>
              <w:pStyle w:val="normal0"/>
              <w:widowControl w:val="0"/>
              <w:spacing w:line="240" w:lineRule="auto"/>
              <w:rPr>
                <w:sz w:val="18"/>
                <w:szCs w:val="18"/>
              </w:rPr>
            </w:pPr>
            <w:proofErr w:type="spellStart"/>
            <w:r w:rsidRPr="00CF6394">
              <w:rPr>
                <w:sz w:val="18"/>
                <w:szCs w:val="18"/>
              </w:rPr>
              <w:t>Karsales</w:t>
            </w:r>
            <w:proofErr w:type="spellEnd"/>
            <w:r w:rsidRPr="00CF6394">
              <w:rPr>
                <w:sz w:val="18"/>
                <w:szCs w:val="18"/>
              </w:rPr>
              <w:t xml:space="preserve"> v Wallis, 1956 ENGLAND (NO LONGER USED IN CANADA) </w:t>
            </w:r>
          </w:p>
        </w:tc>
      </w:tr>
      <w:tr w:rsidR="009818C5" w:rsidRPr="00EE03B6" w14:paraId="57297D08" w14:textId="77777777" w:rsidTr="0039236D">
        <w:tc>
          <w:tcPr>
            <w:tcW w:w="2227" w:type="dxa"/>
            <w:tcMar>
              <w:top w:w="100" w:type="dxa"/>
              <w:left w:w="100" w:type="dxa"/>
              <w:bottom w:w="100" w:type="dxa"/>
              <w:right w:w="100" w:type="dxa"/>
            </w:tcMar>
          </w:tcPr>
          <w:p w14:paraId="267A95E5" w14:textId="77777777" w:rsidR="009818C5" w:rsidRPr="00EE03B6" w:rsidRDefault="009818C5" w:rsidP="0039236D">
            <w:pPr>
              <w:pStyle w:val="normal0"/>
              <w:widowControl w:val="0"/>
              <w:spacing w:line="240" w:lineRule="auto"/>
              <w:rPr>
                <w:b/>
                <w:sz w:val="18"/>
                <w:szCs w:val="18"/>
              </w:rPr>
            </w:pPr>
            <w:r>
              <w:rPr>
                <w:b/>
                <w:sz w:val="18"/>
                <w:szCs w:val="18"/>
              </w:rPr>
              <w:t>FB exists, just not a doctrine</w:t>
            </w:r>
          </w:p>
        </w:tc>
        <w:tc>
          <w:tcPr>
            <w:tcW w:w="4819" w:type="dxa"/>
            <w:tcMar>
              <w:top w:w="100" w:type="dxa"/>
              <w:left w:w="100" w:type="dxa"/>
              <w:bottom w:w="100" w:type="dxa"/>
              <w:right w:w="100" w:type="dxa"/>
            </w:tcMar>
          </w:tcPr>
          <w:p w14:paraId="47D530D5" w14:textId="77777777" w:rsidR="009818C5" w:rsidRDefault="009818C5" w:rsidP="0039236D">
            <w:pPr>
              <w:rPr>
                <w:b/>
                <w:sz w:val="18"/>
                <w:szCs w:val="18"/>
                <w:lang w:val="en-US"/>
              </w:rPr>
            </w:pPr>
            <w:r w:rsidRPr="00093C89">
              <w:rPr>
                <w:sz w:val="18"/>
                <w:szCs w:val="18"/>
                <w:u w:val="single"/>
                <w:lang w:val="en-US"/>
              </w:rPr>
              <w:t xml:space="preserve">OVERRULES </w:t>
            </w:r>
            <w:r w:rsidRPr="00093C89">
              <w:rPr>
                <w:b/>
                <w:i/>
                <w:color w:val="0000FF"/>
                <w:sz w:val="18"/>
                <w:szCs w:val="18"/>
                <w:u w:val="single"/>
                <w:lang w:val="en-US"/>
              </w:rPr>
              <w:t>KARSALES</w:t>
            </w:r>
            <w:r w:rsidRPr="00093C89">
              <w:rPr>
                <w:sz w:val="18"/>
                <w:szCs w:val="18"/>
                <w:lang w:val="en-US"/>
              </w:rPr>
              <w:t xml:space="preserve">: doctrine of FB no longer exists, but fundamental breaches do </w:t>
            </w:r>
            <w:r w:rsidRPr="00093C89">
              <w:rPr>
                <w:sz w:val="18"/>
                <w:szCs w:val="18"/>
                <w:lang w:val="en-US"/>
              </w:rPr>
              <w:sym w:font="Symbol" w:char="F0AE"/>
            </w:r>
            <w:r w:rsidRPr="00093C89">
              <w:rPr>
                <w:sz w:val="18"/>
                <w:szCs w:val="18"/>
                <w:lang w:val="en-US"/>
              </w:rPr>
              <w:t xml:space="preserve"> simply a matter of </w:t>
            </w:r>
            <w:r w:rsidRPr="00093C89">
              <w:rPr>
                <w:b/>
                <w:sz w:val="18"/>
                <w:szCs w:val="18"/>
                <w:lang w:val="en-US"/>
              </w:rPr>
              <w:t>whether parties</w:t>
            </w:r>
            <w:r w:rsidRPr="00093C89">
              <w:rPr>
                <w:sz w:val="18"/>
                <w:szCs w:val="18"/>
                <w:lang w:val="en-US"/>
              </w:rPr>
              <w:t xml:space="preserve"> </w:t>
            </w:r>
            <w:r w:rsidRPr="00093C89">
              <w:rPr>
                <w:b/>
                <w:sz w:val="18"/>
                <w:szCs w:val="18"/>
                <w:lang w:val="en-US"/>
              </w:rPr>
              <w:t>intended exclusion clause to apply</w:t>
            </w:r>
          </w:p>
          <w:p w14:paraId="58BF2F86" w14:textId="77777777" w:rsidR="009818C5" w:rsidRDefault="009818C5" w:rsidP="0039236D">
            <w:pPr>
              <w:rPr>
                <w:b/>
                <w:sz w:val="18"/>
                <w:szCs w:val="18"/>
                <w:lang w:val="en-US"/>
              </w:rPr>
            </w:pPr>
          </w:p>
          <w:p w14:paraId="398F00D8" w14:textId="77777777" w:rsidR="009818C5" w:rsidRPr="00093C89" w:rsidRDefault="009818C5" w:rsidP="0039236D">
            <w:pPr>
              <w:rPr>
                <w:b/>
                <w:sz w:val="18"/>
                <w:szCs w:val="18"/>
                <w:lang w:val="en-US"/>
              </w:rPr>
            </w:pPr>
            <w:r>
              <w:rPr>
                <w:b/>
                <w:sz w:val="18"/>
                <w:szCs w:val="18"/>
                <w:lang w:val="en-US"/>
              </w:rPr>
              <w:t xml:space="preserve">Meaning of words was clear, </w:t>
            </w:r>
            <w:proofErr w:type="spellStart"/>
            <w:r>
              <w:rPr>
                <w:b/>
                <w:sz w:val="18"/>
                <w:szCs w:val="18"/>
                <w:lang w:val="en-US"/>
              </w:rPr>
              <w:t>sophistaicated</w:t>
            </w:r>
            <w:proofErr w:type="spellEnd"/>
            <w:r>
              <w:rPr>
                <w:b/>
                <w:sz w:val="18"/>
                <w:szCs w:val="18"/>
                <w:lang w:val="en-US"/>
              </w:rPr>
              <w:t xml:space="preserve"> parties – court can t reject exclusion clause when meaning is clear and unambiguous</w:t>
            </w:r>
          </w:p>
          <w:p w14:paraId="3E203E27" w14:textId="77777777" w:rsidR="009818C5" w:rsidRPr="00EE03B6" w:rsidRDefault="009818C5" w:rsidP="0039236D">
            <w:pPr>
              <w:pStyle w:val="normal0"/>
              <w:widowControl w:val="0"/>
              <w:spacing w:line="240" w:lineRule="auto"/>
              <w:rPr>
                <w:b/>
                <w:sz w:val="18"/>
                <w:szCs w:val="18"/>
              </w:rPr>
            </w:pPr>
          </w:p>
        </w:tc>
        <w:tc>
          <w:tcPr>
            <w:tcW w:w="2314" w:type="dxa"/>
            <w:tcMar>
              <w:top w:w="100" w:type="dxa"/>
              <w:left w:w="100" w:type="dxa"/>
              <w:bottom w:w="100" w:type="dxa"/>
              <w:right w:w="100" w:type="dxa"/>
            </w:tcMar>
          </w:tcPr>
          <w:p w14:paraId="75FD3648" w14:textId="77777777" w:rsidR="009818C5" w:rsidRPr="00CF6394" w:rsidRDefault="009818C5" w:rsidP="0039236D">
            <w:pPr>
              <w:pStyle w:val="normal0"/>
              <w:widowControl w:val="0"/>
              <w:spacing w:line="240" w:lineRule="auto"/>
              <w:rPr>
                <w:sz w:val="18"/>
                <w:szCs w:val="18"/>
              </w:rPr>
            </w:pPr>
            <w:r w:rsidRPr="00CF6394">
              <w:rPr>
                <w:sz w:val="18"/>
                <w:szCs w:val="18"/>
              </w:rPr>
              <w:t xml:space="preserve">Photo Production v Securicor, 1980 ENGLAND </w:t>
            </w:r>
          </w:p>
          <w:p w14:paraId="0E185960" w14:textId="77777777" w:rsidR="009818C5" w:rsidRPr="00CF6394" w:rsidRDefault="009818C5" w:rsidP="0039236D">
            <w:pPr>
              <w:pStyle w:val="normal0"/>
              <w:widowControl w:val="0"/>
              <w:spacing w:line="240" w:lineRule="auto"/>
              <w:rPr>
                <w:sz w:val="18"/>
                <w:szCs w:val="18"/>
              </w:rPr>
            </w:pPr>
          </w:p>
        </w:tc>
      </w:tr>
      <w:tr w:rsidR="009818C5" w:rsidRPr="00EE03B6" w14:paraId="17DF9421" w14:textId="77777777" w:rsidTr="0039236D">
        <w:tc>
          <w:tcPr>
            <w:tcW w:w="2227" w:type="dxa"/>
            <w:tcMar>
              <w:top w:w="100" w:type="dxa"/>
              <w:left w:w="100" w:type="dxa"/>
              <w:bottom w:w="100" w:type="dxa"/>
              <w:right w:w="100" w:type="dxa"/>
            </w:tcMar>
          </w:tcPr>
          <w:p w14:paraId="6DAE8ED8" w14:textId="77777777" w:rsidR="009818C5" w:rsidRPr="00EE03B6" w:rsidRDefault="009818C5" w:rsidP="0039236D">
            <w:pPr>
              <w:pStyle w:val="normal0"/>
              <w:widowControl w:val="0"/>
              <w:spacing w:line="240" w:lineRule="auto"/>
              <w:rPr>
                <w:b/>
                <w:sz w:val="18"/>
                <w:szCs w:val="18"/>
              </w:rPr>
            </w:pPr>
            <w:r>
              <w:rPr>
                <w:sz w:val="18"/>
                <w:szCs w:val="18"/>
                <w:lang w:val="en-US"/>
              </w:rPr>
              <w:t>W</w:t>
            </w:r>
            <w:r w:rsidRPr="00093C89">
              <w:rPr>
                <w:sz w:val="18"/>
                <w:szCs w:val="18"/>
                <w:lang w:val="en-US"/>
              </w:rPr>
              <w:t xml:space="preserve">hether breach fundamental or not, applicability of exclusion/limitation clause depended on </w:t>
            </w:r>
            <w:r w:rsidRPr="00093C89">
              <w:rPr>
                <w:b/>
                <w:sz w:val="18"/>
                <w:szCs w:val="18"/>
                <w:lang w:val="en-US"/>
              </w:rPr>
              <w:t>construction of K</w:t>
            </w:r>
          </w:p>
        </w:tc>
        <w:tc>
          <w:tcPr>
            <w:tcW w:w="4819" w:type="dxa"/>
            <w:tcMar>
              <w:top w:w="100" w:type="dxa"/>
              <w:left w:w="100" w:type="dxa"/>
              <w:bottom w:w="100" w:type="dxa"/>
              <w:right w:w="100" w:type="dxa"/>
            </w:tcMar>
          </w:tcPr>
          <w:p w14:paraId="5CAAE6BC" w14:textId="77777777" w:rsidR="009818C5" w:rsidRPr="00EE03B6" w:rsidRDefault="009818C5" w:rsidP="0039236D">
            <w:pPr>
              <w:pStyle w:val="normal0"/>
              <w:widowControl w:val="0"/>
              <w:spacing w:line="240" w:lineRule="auto"/>
              <w:rPr>
                <w:b/>
                <w:sz w:val="18"/>
                <w:szCs w:val="18"/>
              </w:rPr>
            </w:pPr>
            <w:r w:rsidRPr="00093C89">
              <w:rPr>
                <w:sz w:val="18"/>
                <w:szCs w:val="18"/>
              </w:rPr>
              <w:t>“It seems to me that this exceptional remedy should be available only in circumstances where the foundation of the contract has been undermined, where the very thing bargained for has not been provided</w:t>
            </w:r>
          </w:p>
        </w:tc>
        <w:tc>
          <w:tcPr>
            <w:tcW w:w="2314" w:type="dxa"/>
            <w:tcMar>
              <w:top w:w="100" w:type="dxa"/>
              <w:left w:w="100" w:type="dxa"/>
              <w:bottom w:w="100" w:type="dxa"/>
              <w:right w:w="100" w:type="dxa"/>
            </w:tcMar>
          </w:tcPr>
          <w:p w14:paraId="2362944A" w14:textId="77777777" w:rsidR="009818C5" w:rsidRPr="00684599" w:rsidRDefault="009818C5" w:rsidP="0039236D">
            <w:pPr>
              <w:pStyle w:val="normal0"/>
              <w:widowControl w:val="0"/>
              <w:spacing w:line="240" w:lineRule="auto"/>
              <w:rPr>
                <w:sz w:val="18"/>
                <w:szCs w:val="18"/>
              </w:rPr>
            </w:pPr>
            <w:r w:rsidRPr="00684599">
              <w:rPr>
                <w:sz w:val="18"/>
                <w:szCs w:val="18"/>
              </w:rPr>
              <w:t xml:space="preserve">Hunter Engineering Co v </w:t>
            </w:r>
            <w:proofErr w:type="spellStart"/>
            <w:r w:rsidRPr="00684599">
              <w:rPr>
                <w:sz w:val="18"/>
                <w:szCs w:val="18"/>
              </w:rPr>
              <w:t>Syncrude</w:t>
            </w:r>
            <w:proofErr w:type="spellEnd"/>
            <w:r w:rsidRPr="00684599">
              <w:rPr>
                <w:sz w:val="18"/>
                <w:szCs w:val="18"/>
              </w:rPr>
              <w:t xml:space="preserve"> Canada Ltd, 1989 SCC</w:t>
            </w:r>
          </w:p>
        </w:tc>
      </w:tr>
      <w:tr w:rsidR="009818C5" w:rsidRPr="00EE03B6" w14:paraId="3B39D7C8" w14:textId="77777777" w:rsidTr="0039236D">
        <w:tc>
          <w:tcPr>
            <w:tcW w:w="2227" w:type="dxa"/>
            <w:tcMar>
              <w:top w:w="100" w:type="dxa"/>
              <w:left w:w="100" w:type="dxa"/>
              <w:bottom w:w="100" w:type="dxa"/>
              <w:right w:w="100" w:type="dxa"/>
            </w:tcMar>
          </w:tcPr>
          <w:p w14:paraId="77428722" w14:textId="77777777" w:rsidR="009818C5" w:rsidRPr="00A80C41" w:rsidRDefault="009818C5" w:rsidP="0039236D">
            <w:pPr>
              <w:pStyle w:val="normal0"/>
              <w:widowControl w:val="0"/>
              <w:spacing w:line="240" w:lineRule="auto"/>
              <w:rPr>
                <w:b/>
                <w:sz w:val="18"/>
                <w:szCs w:val="18"/>
                <w:highlight w:val="yellow"/>
              </w:rPr>
            </w:pPr>
            <w:r w:rsidRPr="00A80C41">
              <w:rPr>
                <w:b/>
                <w:sz w:val="18"/>
                <w:szCs w:val="18"/>
                <w:highlight w:val="yellow"/>
              </w:rPr>
              <w:t xml:space="preserve">No Doctrine of FB in Canada. </w:t>
            </w:r>
          </w:p>
          <w:p w14:paraId="4E4718B0" w14:textId="77777777" w:rsidR="009818C5" w:rsidRPr="00A80C41" w:rsidRDefault="009818C5" w:rsidP="0039236D">
            <w:pPr>
              <w:pStyle w:val="normal0"/>
              <w:widowControl w:val="0"/>
              <w:spacing w:line="240" w:lineRule="auto"/>
              <w:rPr>
                <w:b/>
                <w:sz w:val="18"/>
                <w:szCs w:val="18"/>
                <w:highlight w:val="yellow"/>
              </w:rPr>
            </w:pPr>
          </w:p>
          <w:p w14:paraId="188B032A" w14:textId="77777777" w:rsidR="009818C5" w:rsidRDefault="009818C5" w:rsidP="0039236D">
            <w:pPr>
              <w:pStyle w:val="normal0"/>
              <w:widowControl w:val="0"/>
              <w:spacing w:line="240" w:lineRule="auto"/>
              <w:rPr>
                <w:b/>
                <w:sz w:val="18"/>
                <w:szCs w:val="18"/>
              </w:rPr>
            </w:pPr>
            <w:r w:rsidRPr="00A80C41">
              <w:rPr>
                <w:b/>
                <w:sz w:val="18"/>
                <w:szCs w:val="18"/>
                <w:highlight w:val="yellow"/>
              </w:rPr>
              <w:t>Exclusion clauses must be interpreted in light of the whole K</w:t>
            </w:r>
            <w:r w:rsidRPr="00093C89">
              <w:rPr>
                <w:b/>
                <w:sz w:val="18"/>
                <w:szCs w:val="18"/>
              </w:rPr>
              <w:t xml:space="preserve"> </w:t>
            </w:r>
          </w:p>
          <w:p w14:paraId="280512F7" w14:textId="77777777" w:rsidR="009818C5" w:rsidRDefault="009818C5" w:rsidP="0039236D">
            <w:pPr>
              <w:pStyle w:val="normal0"/>
              <w:widowControl w:val="0"/>
              <w:spacing w:line="240" w:lineRule="auto"/>
              <w:rPr>
                <w:b/>
                <w:sz w:val="18"/>
                <w:szCs w:val="18"/>
              </w:rPr>
            </w:pPr>
          </w:p>
          <w:p w14:paraId="65B543C0" w14:textId="77777777" w:rsidR="009818C5" w:rsidRPr="00A80C41" w:rsidRDefault="009818C5" w:rsidP="0039236D">
            <w:pPr>
              <w:pStyle w:val="normal0"/>
              <w:widowControl w:val="0"/>
              <w:spacing w:line="240" w:lineRule="auto"/>
              <w:rPr>
                <w:b/>
                <w:color w:val="0000FF"/>
                <w:sz w:val="18"/>
                <w:szCs w:val="18"/>
              </w:rPr>
            </w:pPr>
            <w:r w:rsidRPr="00A80C41">
              <w:rPr>
                <w:b/>
                <w:color w:val="0000FF"/>
                <w:sz w:val="18"/>
                <w:szCs w:val="18"/>
              </w:rPr>
              <w:t xml:space="preserve">(Overrules </w:t>
            </w:r>
            <w:proofErr w:type="spellStart"/>
            <w:r w:rsidRPr="00A80C41">
              <w:rPr>
                <w:b/>
                <w:color w:val="0000FF"/>
                <w:sz w:val="18"/>
                <w:szCs w:val="18"/>
              </w:rPr>
              <w:t>Karsales</w:t>
            </w:r>
            <w:proofErr w:type="spellEnd"/>
            <w:r w:rsidRPr="00A80C41">
              <w:rPr>
                <w:b/>
                <w:color w:val="0000FF"/>
                <w:sz w:val="18"/>
                <w:szCs w:val="18"/>
              </w:rPr>
              <w:t xml:space="preserve"> in Canada)</w:t>
            </w:r>
          </w:p>
        </w:tc>
        <w:tc>
          <w:tcPr>
            <w:tcW w:w="4819" w:type="dxa"/>
            <w:tcMar>
              <w:top w:w="100" w:type="dxa"/>
              <w:left w:w="100" w:type="dxa"/>
              <w:bottom w:w="100" w:type="dxa"/>
              <w:right w:w="100" w:type="dxa"/>
            </w:tcMar>
          </w:tcPr>
          <w:p w14:paraId="75F51B87" w14:textId="77777777" w:rsidR="009818C5" w:rsidRDefault="009818C5" w:rsidP="0039236D">
            <w:pPr>
              <w:pStyle w:val="normal0"/>
              <w:widowControl w:val="0"/>
              <w:spacing w:line="240" w:lineRule="auto"/>
              <w:rPr>
                <w:sz w:val="18"/>
                <w:szCs w:val="18"/>
              </w:rPr>
            </w:pPr>
            <w:r w:rsidRPr="00093C89">
              <w:rPr>
                <w:color w:val="0000FF"/>
                <w:sz w:val="18"/>
                <w:szCs w:val="18"/>
              </w:rPr>
              <w:t xml:space="preserve">Must consider exclusion clauses in light of purpose &amp; </w:t>
            </w:r>
            <w:r w:rsidRPr="00A80C41">
              <w:rPr>
                <w:sz w:val="18"/>
                <w:szCs w:val="18"/>
              </w:rPr>
              <w:t xml:space="preserve">commercial context + overall terms </w:t>
            </w:r>
          </w:p>
          <w:p w14:paraId="572DF0C5" w14:textId="77777777" w:rsidR="009818C5" w:rsidRPr="00A80C41" w:rsidRDefault="009818C5" w:rsidP="0039236D">
            <w:pPr>
              <w:pStyle w:val="normal0"/>
              <w:widowControl w:val="0"/>
              <w:spacing w:line="240" w:lineRule="auto"/>
              <w:rPr>
                <w:sz w:val="18"/>
                <w:szCs w:val="18"/>
              </w:rPr>
            </w:pPr>
          </w:p>
          <w:p w14:paraId="187A909B" w14:textId="77777777" w:rsidR="009818C5" w:rsidRDefault="009818C5" w:rsidP="0039236D">
            <w:pPr>
              <w:pStyle w:val="normal0"/>
              <w:widowControl w:val="0"/>
              <w:spacing w:line="240" w:lineRule="auto"/>
              <w:rPr>
                <w:sz w:val="18"/>
                <w:szCs w:val="18"/>
              </w:rPr>
            </w:pPr>
            <w:r w:rsidRPr="00A80C41">
              <w:rPr>
                <w:sz w:val="18"/>
                <w:szCs w:val="18"/>
              </w:rPr>
              <w:t xml:space="preserve">Clear language </w:t>
            </w:r>
            <w:r w:rsidRPr="00093C89">
              <w:rPr>
                <w:sz w:val="18"/>
                <w:szCs w:val="18"/>
              </w:rPr>
              <w:t xml:space="preserve">necessary to exclude liability for breach of basic requirement of a K </w:t>
            </w:r>
          </w:p>
          <w:p w14:paraId="310A5863" w14:textId="77777777" w:rsidR="009818C5" w:rsidRPr="00093C89" w:rsidRDefault="009818C5" w:rsidP="0039236D">
            <w:pPr>
              <w:pStyle w:val="normal0"/>
              <w:widowControl w:val="0"/>
              <w:spacing w:line="240" w:lineRule="auto"/>
              <w:rPr>
                <w:sz w:val="18"/>
                <w:szCs w:val="18"/>
              </w:rPr>
            </w:pPr>
          </w:p>
          <w:p w14:paraId="74ED8BC7" w14:textId="77777777" w:rsidR="009818C5" w:rsidRDefault="009818C5" w:rsidP="0039236D">
            <w:pPr>
              <w:pStyle w:val="normal0"/>
              <w:widowControl w:val="0"/>
              <w:spacing w:line="240" w:lineRule="auto"/>
              <w:rPr>
                <w:sz w:val="18"/>
                <w:szCs w:val="18"/>
              </w:rPr>
            </w:pPr>
            <w:r w:rsidRPr="00093C89">
              <w:rPr>
                <w:sz w:val="18"/>
                <w:szCs w:val="18"/>
              </w:rPr>
              <w:t xml:space="preserve">If exclusion clause applies, then determine whether it was </w:t>
            </w:r>
            <w:r w:rsidRPr="00A80C41">
              <w:rPr>
                <w:sz w:val="18"/>
                <w:szCs w:val="18"/>
              </w:rPr>
              <w:t>unconscionable</w:t>
            </w:r>
            <w:r w:rsidRPr="00093C89">
              <w:rPr>
                <w:sz w:val="18"/>
                <w:szCs w:val="18"/>
              </w:rPr>
              <w:t xml:space="preserve"> and thus invalid at the time the contract was made.</w:t>
            </w:r>
          </w:p>
          <w:p w14:paraId="58184BE0" w14:textId="77777777" w:rsidR="009818C5" w:rsidRPr="00093C89" w:rsidRDefault="009818C5" w:rsidP="0039236D">
            <w:pPr>
              <w:pStyle w:val="normal0"/>
              <w:widowControl w:val="0"/>
              <w:spacing w:line="240" w:lineRule="auto"/>
              <w:rPr>
                <w:sz w:val="18"/>
                <w:szCs w:val="18"/>
              </w:rPr>
            </w:pPr>
          </w:p>
          <w:p w14:paraId="3723B082" w14:textId="77777777" w:rsidR="009818C5" w:rsidRPr="00093C89" w:rsidRDefault="009818C5" w:rsidP="0039236D">
            <w:pPr>
              <w:pStyle w:val="normal0"/>
              <w:widowControl w:val="0"/>
              <w:spacing w:line="240" w:lineRule="auto"/>
              <w:rPr>
                <w:sz w:val="18"/>
                <w:szCs w:val="18"/>
              </w:rPr>
            </w:pPr>
            <w:r w:rsidRPr="00093C89">
              <w:rPr>
                <w:sz w:val="18"/>
                <w:szCs w:val="18"/>
              </w:rPr>
              <w:t xml:space="preserve">If the exclusion clause is valid at time of contract formation, should determine whether the exclusion clause can be refused based on an overriding </w:t>
            </w:r>
            <w:r w:rsidRPr="00A80C41">
              <w:rPr>
                <w:sz w:val="18"/>
                <w:szCs w:val="18"/>
              </w:rPr>
              <w:t>public policy</w:t>
            </w:r>
            <w:r w:rsidRPr="00093C89">
              <w:rPr>
                <w:sz w:val="18"/>
                <w:szCs w:val="18"/>
              </w:rPr>
              <w:t>.</w:t>
            </w:r>
          </w:p>
          <w:p w14:paraId="6F3746C9" w14:textId="77777777" w:rsidR="009818C5" w:rsidRPr="00EE03B6" w:rsidRDefault="009818C5" w:rsidP="0039236D">
            <w:pPr>
              <w:pStyle w:val="normal0"/>
              <w:widowControl w:val="0"/>
              <w:spacing w:line="240" w:lineRule="auto"/>
              <w:rPr>
                <w:b/>
                <w:sz w:val="18"/>
                <w:szCs w:val="18"/>
              </w:rPr>
            </w:pPr>
          </w:p>
        </w:tc>
        <w:tc>
          <w:tcPr>
            <w:tcW w:w="2314" w:type="dxa"/>
            <w:tcMar>
              <w:top w:w="100" w:type="dxa"/>
              <w:left w:w="100" w:type="dxa"/>
              <w:bottom w:w="100" w:type="dxa"/>
              <w:right w:w="100" w:type="dxa"/>
            </w:tcMar>
          </w:tcPr>
          <w:p w14:paraId="36A38BE0" w14:textId="77777777" w:rsidR="009818C5" w:rsidRPr="00EE03B6" w:rsidRDefault="009818C5" w:rsidP="0039236D">
            <w:pPr>
              <w:pStyle w:val="normal0"/>
              <w:widowControl w:val="0"/>
              <w:spacing w:line="240" w:lineRule="auto"/>
              <w:rPr>
                <w:b/>
                <w:i/>
                <w:sz w:val="18"/>
                <w:szCs w:val="18"/>
              </w:rPr>
            </w:pPr>
            <w:proofErr w:type="spellStart"/>
            <w:r w:rsidRPr="00093C89">
              <w:rPr>
                <w:b/>
                <w:color w:val="0000FF"/>
                <w:sz w:val="18"/>
                <w:szCs w:val="18"/>
                <w:lang w:val="en-US"/>
              </w:rPr>
              <w:t>Tercon</w:t>
            </w:r>
            <w:proofErr w:type="spellEnd"/>
            <w:r w:rsidRPr="00093C89">
              <w:rPr>
                <w:b/>
                <w:color w:val="0000FF"/>
                <w:sz w:val="18"/>
                <w:szCs w:val="18"/>
                <w:lang w:val="en-US"/>
              </w:rPr>
              <w:t xml:space="preserve"> Contractors v BC (Transportation), </w:t>
            </w:r>
            <w:proofErr w:type="gramStart"/>
            <w:r w:rsidRPr="00093C89">
              <w:rPr>
                <w:b/>
                <w:color w:val="0000FF"/>
                <w:sz w:val="18"/>
                <w:szCs w:val="18"/>
                <w:lang w:val="en-US"/>
              </w:rPr>
              <w:t>2010</w:t>
            </w:r>
            <w:r w:rsidRPr="00093C89">
              <w:rPr>
                <w:sz w:val="18"/>
                <w:szCs w:val="18"/>
                <w:lang w:val="en-US"/>
              </w:rPr>
              <w:t xml:space="preserve">   </w:t>
            </w:r>
            <w:proofErr w:type="gramEnd"/>
          </w:p>
        </w:tc>
      </w:tr>
      <w:tr w:rsidR="009818C5" w:rsidRPr="00EE03B6" w14:paraId="1BF6C58E" w14:textId="77777777" w:rsidTr="0039236D">
        <w:tc>
          <w:tcPr>
            <w:tcW w:w="2227" w:type="dxa"/>
            <w:tcMar>
              <w:top w:w="100" w:type="dxa"/>
              <w:left w:w="100" w:type="dxa"/>
              <w:bottom w:w="100" w:type="dxa"/>
              <w:right w:w="100" w:type="dxa"/>
            </w:tcMar>
          </w:tcPr>
          <w:p w14:paraId="3517F178" w14:textId="77777777" w:rsidR="009818C5" w:rsidRPr="00EE03B6" w:rsidRDefault="009818C5" w:rsidP="0039236D">
            <w:pPr>
              <w:pStyle w:val="normal0"/>
              <w:widowControl w:val="0"/>
              <w:spacing w:line="240" w:lineRule="auto"/>
              <w:rPr>
                <w:b/>
                <w:sz w:val="18"/>
                <w:szCs w:val="18"/>
              </w:rPr>
            </w:pPr>
            <w:proofErr w:type="spellStart"/>
            <w:r w:rsidRPr="00EE03B6">
              <w:rPr>
                <w:b/>
                <w:sz w:val="18"/>
                <w:szCs w:val="18"/>
              </w:rPr>
              <w:t>Unconscionability</w:t>
            </w:r>
            <w:proofErr w:type="spellEnd"/>
            <w:r w:rsidRPr="00EE03B6">
              <w:rPr>
                <w:b/>
                <w:sz w:val="18"/>
                <w:szCs w:val="18"/>
              </w:rPr>
              <w:t xml:space="preserve"> (replace for fundamental breach)</w:t>
            </w:r>
          </w:p>
        </w:tc>
        <w:tc>
          <w:tcPr>
            <w:tcW w:w="4819" w:type="dxa"/>
            <w:tcMar>
              <w:top w:w="100" w:type="dxa"/>
              <w:left w:w="100" w:type="dxa"/>
              <w:bottom w:w="100" w:type="dxa"/>
              <w:right w:w="100" w:type="dxa"/>
            </w:tcMar>
          </w:tcPr>
          <w:p w14:paraId="72974BF4" w14:textId="77777777" w:rsidR="009818C5" w:rsidRPr="00C206A8" w:rsidRDefault="009818C5" w:rsidP="0039236D">
            <w:pPr>
              <w:pStyle w:val="normal0"/>
              <w:widowControl w:val="0"/>
              <w:spacing w:line="240" w:lineRule="auto"/>
              <w:rPr>
                <w:sz w:val="18"/>
                <w:szCs w:val="18"/>
              </w:rPr>
            </w:pPr>
            <w:r w:rsidRPr="00C206A8">
              <w:rPr>
                <w:sz w:val="18"/>
                <w:szCs w:val="18"/>
              </w:rPr>
              <w:t>Two part test:</w:t>
            </w:r>
          </w:p>
          <w:p w14:paraId="3149B4CC" w14:textId="77777777" w:rsidR="009818C5" w:rsidRPr="00C206A8" w:rsidRDefault="009818C5" w:rsidP="0039236D">
            <w:pPr>
              <w:pStyle w:val="normal0"/>
              <w:widowControl w:val="0"/>
              <w:spacing w:line="240" w:lineRule="auto"/>
              <w:rPr>
                <w:sz w:val="18"/>
                <w:szCs w:val="18"/>
              </w:rPr>
            </w:pPr>
            <w:r w:rsidRPr="00C206A8">
              <w:rPr>
                <w:sz w:val="18"/>
                <w:szCs w:val="18"/>
              </w:rPr>
              <w:t xml:space="preserve">1) </w:t>
            </w:r>
            <w:proofErr w:type="gramStart"/>
            <w:r w:rsidRPr="00C206A8">
              <w:rPr>
                <w:sz w:val="18"/>
                <w:szCs w:val="18"/>
              </w:rPr>
              <w:t>proof</w:t>
            </w:r>
            <w:proofErr w:type="gramEnd"/>
            <w:r w:rsidRPr="00C206A8">
              <w:rPr>
                <w:sz w:val="18"/>
                <w:szCs w:val="18"/>
              </w:rPr>
              <w:t xml:space="preserve"> of inequality in the positions of the parties</w:t>
            </w:r>
          </w:p>
          <w:p w14:paraId="73A9B1F9" w14:textId="77777777" w:rsidR="009818C5" w:rsidRPr="00C206A8" w:rsidRDefault="009818C5" w:rsidP="0039236D">
            <w:pPr>
              <w:pStyle w:val="normal0"/>
              <w:widowControl w:val="0"/>
              <w:spacing w:line="240" w:lineRule="auto"/>
              <w:rPr>
                <w:sz w:val="18"/>
                <w:szCs w:val="18"/>
              </w:rPr>
            </w:pPr>
            <w:r w:rsidRPr="00C206A8">
              <w:rPr>
                <w:sz w:val="18"/>
                <w:szCs w:val="18"/>
              </w:rPr>
              <w:t xml:space="preserve">2) </w:t>
            </w:r>
            <w:proofErr w:type="gramStart"/>
            <w:r w:rsidRPr="00C206A8">
              <w:rPr>
                <w:sz w:val="18"/>
                <w:szCs w:val="18"/>
              </w:rPr>
              <w:t>substantial</w:t>
            </w:r>
            <w:proofErr w:type="gramEnd"/>
            <w:r w:rsidRPr="00C206A8">
              <w:rPr>
                <w:sz w:val="18"/>
                <w:szCs w:val="18"/>
              </w:rPr>
              <w:t xml:space="preserve"> unfairness in the bargain obtained by the stronger</w:t>
            </w:r>
          </w:p>
        </w:tc>
        <w:tc>
          <w:tcPr>
            <w:tcW w:w="2314" w:type="dxa"/>
            <w:tcMar>
              <w:top w:w="100" w:type="dxa"/>
              <w:left w:w="100" w:type="dxa"/>
              <w:bottom w:w="100" w:type="dxa"/>
              <w:right w:w="100" w:type="dxa"/>
            </w:tcMar>
          </w:tcPr>
          <w:p w14:paraId="501DA2AE" w14:textId="77777777" w:rsidR="009818C5" w:rsidRPr="00C206A8" w:rsidRDefault="009818C5" w:rsidP="0039236D">
            <w:pPr>
              <w:pStyle w:val="normal0"/>
              <w:widowControl w:val="0"/>
              <w:spacing w:line="240" w:lineRule="auto"/>
              <w:rPr>
                <w:sz w:val="18"/>
                <w:szCs w:val="18"/>
              </w:rPr>
            </w:pPr>
            <w:r w:rsidRPr="00C206A8">
              <w:rPr>
                <w:i/>
                <w:sz w:val="18"/>
                <w:szCs w:val="18"/>
              </w:rPr>
              <w:t xml:space="preserve">Roy v. 1216393 Ontario Inc., </w:t>
            </w:r>
            <w:r w:rsidRPr="00C206A8">
              <w:rPr>
                <w:sz w:val="18"/>
                <w:szCs w:val="18"/>
              </w:rPr>
              <w:t xml:space="preserve">2011 BCCA 500 </w:t>
            </w:r>
          </w:p>
        </w:tc>
      </w:tr>
      <w:tr w:rsidR="009818C5" w:rsidRPr="00EE03B6" w14:paraId="5A7237EE" w14:textId="77777777" w:rsidTr="0039236D">
        <w:tc>
          <w:tcPr>
            <w:tcW w:w="2227" w:type="dxa"/>
            <w:tcMar>
              <w:top w:w="100" w:type="dxa"/>
              <w:left w:w="100" w:type="dxa"/>
              <w:bottom w:w="100" w:type="dxa"/>
              <w:right w:w="100" w:type="dxa"/>
            </w:tcMar>
          </w:tcPr>
          <w:p w14:paraId="650591FB" w14:textId="77777777" w:rsidR="009818C5" w:rsidRPr="00EE03B6" w:rsidRDefault="009818C5" w:rsidP="0039236D">
            <w:pPr>
              <w:pStyle w:val="normal0"/>
              <w:widowControl w:val="0"/>
              <w:spacing w:line="240" w:lineRule="auto"/>
              <w:rPr>
                <w:b/>
                <w:sz w:val="18"/>
                <w:szCs w:val="18"/>
              </w:rPr>
            </w:pPr>
            <w:r w:rsidRPr="00EE03B6">
              <w:rPr>
                <w:b/>
                <w:sz w:val="18"/>
                <w:szCs w:val="18"/>
              </w:rPr>
              <w:t>Injunction</w:t>
            </w:r>
          </w:p>
        </w:tc>
        <w:tc>
          <w:tcPr>
            <w:tcW w:w="4819" w:type="dxa"/>
            <w:tcMar>
              <w:top w:w="100" w:type="dxa"/>
              <w:left w:w="100" w:type="dxa"/>
              <w:bottom w:w="100" w:type="dxa"/>
              <w:right w:w="100" w:type="dxa"/>
            </w:tcMar>
          </w:tcPr>
          <w:p w14:paraId="21BE2945" w14:textId="77777777" w:rsidR="009818C5" w:rsidRPr="00C206A8" w:rsidRDefault="009818C5" w:rsidP="0039236D">
            <w:pPr>
              <w:pStyle w:val="normal0"/>
              <w:widowControl w:val="0"/>
              <w:spacing w:line="240" w:lineRule="auto"/>
              <w:rPr>
                <w:sz w:val="18"/>
                <w:szCs w:val="18"/>
              </w:rPr>
            </w:pPr>
            <w:r w:rsidRPr="00C206A8">
              <w:rPr>
                <w:sz w:val="18"/>
                <w:szCs w:val="18"/>
              </w:rPr>
              <w:t>Court could order prohibition on breach of contract IF non-breaching party would be unable to claim damages due to exclusion or limitation clause</w:t>
            </w:r>
          </w:p>
        </w:tc>
        <w:tc>
          <w:tcPr>
            <w:tcW w:w="2314" w:type="dxa"/>
            <w:tcMar>
              <w:top w:w="100" w:type="dxa"/>
              <w:left w:w="100" w:type="dxa"/>
              <w:bottom w:w="100" w:type="dxa"/>
              <w:right w:w="100" w:type="dxa"/>
            </w:tcMar>
          </w:tcPr>
          <w:p w14:paraId="174202CD" w14:textId="77777777" w:rsidR="009818C5" w:rsidRPr="00C206A8" w:rsidRDefault="009818C5" w:rsidP="0039236D">
            <w:pPr>
              <w:pStyle w:val="normal0"/>
              <w:widowControl w:val="0"/>
              <w:spacing w:line="240" w:lineRule="auto"/>
              <w:rPr>
                <w:sz w:val="18"/>
                <w:szCs w:val="18"/>
              </w:rPr>
            </w:pPr>
            <w:r w:rsidRPr="00C206A8">
              <w:rPr>
                <w:i/>
                <w:sz w:val="18"/>
                <w:szCs w:val="18"/>
              </w:rPr>
              <w:t>AB v. CD, [</w:t>
            </w:r>
            <w:r w:rsidRPr="00C206A8">
              <w:rPr>
                <w:sz w:val="18"/>
                <w:szCs w:val="18"/>
              </w:rPr>
              <w:t>2014] EWCA Civ. 229, [2014] 3 All E.R. 667 (C.A.)</w:t>
            </w:r>
          </w:p>
        </w:tc>
      </w:tr>
    </w:tbl>
    <w:p w14:paraId="09AFE4FB" w14:textId="77777777" w:rsidR="009818C5" w:rsidRDefault="009818C5" w:rsidP="006237DF">
      <w:pPr>
        <w:pStyle w:val="normal0"/>
      </w:pPr>
    </w:p>
    <w:p w14:paraId="3BF029E8" w14:textId="77777777" w:rsidR="009818C5" w:rsidRDefault="009818C5" w:rsidP="006237DF">
      <w:pPr>
        <w:pStyle w:val="normal0"/>
      </w:pPr>
    </w:p>
    <w:p w14:paraId="555FB417" w14:textId="77777777" w:rsidR="006237DF" w:rsidRDefault="006237DF" w:rsidP="00990E68">
      <w:pPr>
        <w:pStyle w:val="CAN-heading3"/>
      </w:pPr>
      <w:bookmarkStart w:id="86" w:name="_Toc343110787"/>
      <w:r>
        <w:t>Discharge of the Contract</w:t>
      </w:r>
      <w:bookmarkEnd w:id="86"/>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4819"/>
        <w:gridCol w:w="2314"/>
      </w:tblGrid>
      <w:tr w:rsidR="009818C5" w:rsidRPr="00EE03B6" w14:paraId="5BA2F115" w14:textId="77777777" w:rsidTr="0039236D">
        <w:tc>
          <w:tcPr>
            <w:tcW w:w="2227" w:type="dxa"/>
            <w:tcMar>
              <w:top w:w="100" w:type="dxa"/>
              <w:left w:w="100" w:type="dxa"/>
              <w:bottom w:w="100" w:type="dxa"/>
              <w:right w:w="100" w:type="dxa"/>
            </w:tcMar>
          </w:tcPr>
          <w:p w14:paraId="138E04BF" w14:textId="77777777" w:rsidR="009818C5" w:rsidRPr="00EE03B6" w:rsidRDefault="009818C5" w:rsidP="0039236D">
            <w:pPr>
              <w:pStyle w:val="normal0"/>
              <w:widowControl w:val="0"/>
              <w:spacing w:line="240" w:lineRule="auto"/>
              <w:rPr>
                <w:b/>
                <w:sz w:val="18"/>
                <w:szCs w:val="18"/>
              </w:rPr>
            </w:pPr>
            <w:r w:rsidRPr="005337A4">
              <w:rPr>
                <w:b/>
                <w:sz w:val="18"/>
                <w:szCs w:val="18"/>
                <w:highlight w:val="yellow"/>
              </w:rPr>
              <w:t>Ways to discharge a contract:</w:t>
            </w:r>
          </w:p>
        </w:tc>
        <w:tc>
          <w:tcPr>
            <w:tcW w:w="4819" w:type="dxa"/>
            <w:tcMar>
              <w:top w:w="100" w:type="dxa"/>
              <w:left w:w="100" w:type="dxa"/>
              <w:bottom w:w="100" w:type="dxa"/>
              <w:right w:w="100" w:type="dxa"/>
            </w:tcMar>
          </w:tcPr>
          <w:p w14:paraId="4A58DCD1" w14:textId="77777777" w:rsidR="009818C5" w:rsidRPr="005337A4" w:rsidRDefault="009818C5" w:rsidP="0039236D">
            <w:pPr>
              <w:pStyle w:val="normal0"/>
              <w:widowControl w:val="0"/>
              <w:spacing w:line="240" w:lineRule="auto"/>
              <w:rPr>
                <w:sz w:val="18"/>
                <w:szCs w:val="18"/>
              </w:rPr>
            </w:pPr>
            <w:r w:rsidRPr="005337A4">
              <w:rPr>
                <w:sz w:val="18"/>
                <w:szCs w:val="18"/>
              </w:rPr>
              <w:t xml:space="preserve">1) </w:t>
            </w:r>
            <w:proofErr w:type="gramStart"/>
            <w:r w:rsidRPr="005337A4">
              <w:rPr>
                <w:sz w:val="18"/>
                <w:szCs w:val="18"/>
              </w:rPr>
              <w:t>performance</w:t>
            </w:r>
            <w:proofErr w:type="gramEnd"/>
          </w:p>
          <w:p w14:paraId="4E1C1810" w14:textId="77777777" w:rsidR="009818C5" w:rsidRPr="005337A4" w:rsidRDefault="009818C5" w:rsidP="0039236D">
            <w:pPr>
              <w:pStyle w:val="normal0"/>
              <w:widowControl w:val="0"/>
              <w:spacing w:line="240" w:lineRule="auto"/>
              <w:rPr>
                <w:sz w:val="18"/>
                <w:szCs w:val="18"/>
              </w:rPr>
            </w:pPr>
            <w:r w:rsidRPr="005337A4">
              <w:rPr>
                <w:sz w:val="18"/>
                <w:szCs w:val="18"/>
              </w:rPr>
              <w:t xml:space="preserve">2) </w:t>
            </w:r>
            <w:proofErr w:type="gramStart"/>
            <w:r w:rsidRPr="005337A4">
              <w:rPr>
                <w:sz w:val="18"/>
                <w:szCs w:val="18"/>
              </w:rPr>
              <w:t>agreement</w:t>
            </w:r>
            <w:proofErr w:type="gramEnd"/>
            <w:r w:rsidRPr="005337A4">
              <w:rPr>
                <w:sz w:val="18"/>
                <w:szCs w:val="18"/>
              </w:rPr>
              <w:t xml:space="preserve"> (requires a new contract that says old one is gone)</w:t>
            </w:r>
          </w:p>
          <w:p w14:paraId="26D40B5C" w14:textId="77777777" w:rsidR="009818C5" w:rsidRPr="005337A4" w:rsidRDefault="009818C5" w:rsidP="0039236D">
            <w:pPr>
              <w:pStyle w:val="normal0"/>
              <w:widowControl w:val="0"/>
              <w:spacing w:line="240" w:lineRule="auto"/>
              <w:rPr>
                <w:sz w:val="18"/>
                <w:szCs w:val="18"/>
              </w:rPr>
            </w:pPr>
            <w:r w:rsidRPr="005337A4">
              <w:rPr>
                <w:sz w:val="18"/>
                <w:szCs w:val="18"/>
              </w:rPr>
              <w:t xml:space="preserve">3) </w:t>
            </w:r>
            <w:proofErr w:type="gramStart"/>
            <w:r w:rsidRPr="005337A4">
              <w:rPr>
                <w:sz w:val="18"/>
                <w:szCs w:val="18"/>
              </w:rPr>
              <w:t>frustration</w:t>
            </w:r>
            <w:proofErr w:type="gramEnd"/>
          </w:p>
          <w:p w14:paraId="2FC49154" w14:textId="77777777" w:rsidR="009818C5" w:rsidRPr="005337A4" w:rsidRDefault="009818C5" w:rsidP="0039236D">
            <w:pPr>
              <w:pStyle w:val="normal0"/>
              <w:widowControl w:val="0"/>
              <w:spacing w:line="240" w:lineRule="auto"/>
              <w:rPr>
                <w:sz w:val="18"/>
                <w:szCs w:val="18"/>
              </w:rPr>
            </w:pPr>
            <w:r w:rsidRPr="005337A4">
              <w:rPr>
                <w:sz w:val="18"/>
                <w:szCs w:val="18"/>
              </w:rPr>
              <w:t xml:space="preserve">4) </w:t>
            </w:r>
            <w:proofErr w:type="spellStart"/>
            <w:proofErr w:type="gramStart"/>
            <w:r w:rsidRPr="005337A4">
              <w:rPr>
                <w:sz w:val="18"/>
                <w:szCs w:val="18"/>
              </w:rPr>
              <w:t>repudiatory</w:t>
            </w:r>
            <w:proofErr w:type="spellEnd"/>
            <w:proofErr w:type="gramEnd"/>
            <w:r w:rsidRPr="005337A4">
              <w:rPr>
                <w:sz w:val="18"/>
                <w:szCs w:val="18"/>
              </w:rPr>
              <w:t xml:space="preserve"> (parties accept breach)</w:t>
            </w:r>
          </w:p>
          <w:p w14:paraId="2308133E" w14:textId="77777777" w:rsidR="009818C5" w:rsidRPr="00EE03B6" w:rsidRDefault="009818C5" w:rsidP="0039236D">
            <w:pPr>
              <w:pStyle w:val="normal0"/>
              <w:widowControl w:val="0"/>
              <w:spacing w:line="240" w:lineRule="auto"/>
              <w:rPr>
                <w:b/>
                <w:sz w:val="18"/>
                <w:szCs w:val="18"/>
              </w:rPr>
            </w:pPr>
            <w:r w:rsidRPr="005337A4">
              <w:rPr>
                <w:sz w:val="18"/>
                <w:szCs w:val="18"/>
              </w:rPr>
              <w:t xml:space="preserve">5) </w:t>
            </w:r>
            <w:proofErr w:type="gramStart"/>
            <w:r w:rsidRPr="005337A4">
              <w:rPr>
                <w:sz w:val="18"/>
                <w:szCs w:val="18"/>
              </w:rPr>
              <w:t>breach</w:t>
            </w:r>
            <w:proofErr w:type="gramEnd"/>
            <w:r w:rsidRPr="005337A4">
              <w:rPr>
                <w:sz w:val="18"/>
                <w:szCs w:val="18"/>
              </w:rPr>
              <w:t xml:space="preserve"> of fundamental terms</w:t>
            </w:r>
          </w:p>
        </w:tc>
        <w:tc>
          <w:tcPr>
            <w:tcW w:w="2314" w:type="dxa"/>
            <w:tcMar>
              <w:top w:w="100" w:type="dxa"/>
              <w:left w:w="100" w:type="dxa"/>
              <w:bottom w:w="100" w:type="dxa"/>
              <w:right w:w="100" w:type="dxa"/>
            </w:tcMar>
          </w:tcPr>
          <w:p w14:paraId="07D6EF31" w14:textId="77777777" w:rsidR="009818C5" w:rsidRPr="005337A4" w:rsidRDefault="009818C5" w:rsidP="0039236D">
            <w:pPr>
              <w:pStyle w:val="normal0"/>
              <w:widowControl w:val="0"/>
              <w:spacing w:line="240" w:lineRule="auto"/>
              <w:rPr>
                <w:sz w:val="18"/>
                <w:szCs w:val="18"/>
              </w:rPr>
            </w:pPr>
            <w:proofErr w:type="spellStart"/>
            <w:r w:rsidRPr="005337A4">
              <w:rPr>
                <w:i/>
                <w:sz w:val="18"/>
                <w:szCs w:val="18"/>
              </w:rPr>
              <w:t>Jedfro</w:t>
            </w:r>
            <w:proofErr w:type="spellEnd"/>
            <w:r w:rsidRPr="005337A4">
              <w:rPr>
                <w:i/>
                <w:sz w:val="18"/>
                <w:szCs w:val="18"/>
              </w:rPr>
              <w:t xml:space="preserve"> Investments (U.S.A.) Ltd. v. </w:t>
            </w:r>
            <w:proofErr w:type="spellStart"/>
            <w:r w:rsidRPr="005337A4">
              <w:rPr>
                <w:i/>
                <w:sz w:val="18"/>
                <w:szCs w:val="18"/>
              </w:rPr>
              <w:t>Jacyk</w:t>
            </w:r>
            <w:proofErr w:type="spellEnd"/>
            <w:r w:rsidRPr="005337A4">
              <w:rPr>
                <w:i/>
                <w:sz w:val="18"/>
                <w:szCs w:val="18"/>
              </w:rPr>
              <w:t>, [2007] S.C.J. No. 55</w:t>
            </w:r>
          </w:p>
        </w:tc>
      </w:tr>
      <w:tr w:rsidR="009818C5" w:rsidRPr="00EE03B6" w14:paraId="0BCD8149" w14:textId="77777777" w:rsidTr="0039236D">
        <w:tc>
          <w:tcPr>
            <w:tcW w:w="2227" w:type="dxa"/>
            <w:tcMar>
              <w:top w:w="100" w:type="dxa"/>
              <w:left w:w="100" w:type="dxa"/>
              <w:bottom w:w="100" w:type="dxa"/>
              <w:right w:w="100" w:type="dxa"/>
            </w:tcMar>
          </w:tcPr>
          <w:p w14:paraId="15079B02" w14:textId="77777777" w:rsidR="009818C5" w:rsidRPr="00EE03B6" w:rsidRDefault="009818C5" w:rsidP="0039236D">
            <w:pPr>
              <w:pStyle w:val="normal0"/>
              <w:widowControl w:val="0"/>
              <w:spacing w:line="240" w:lineRule="auto"/>
              <w:rPr>
                <w:b/>
                <w:sz w:val="18"/>
                <w:szCs w:val="18"/>
              </w:rPr>
            </w:pPr>
            <w:r w:rsidRPr="00EE03B6">
              <w:rPr>
                <w:b/>
                <w:sz w:val="18"/>
                <w:szCs w:val="18"/>
              </w:rPr>
              <w:t>In UK can discharge by estoppel (maybe Canada?)</w:t>
            </w:r>
          </w:p>
        </w:tc>
        <w:tc>
          <w:tcPr>
            <w:tcW w:w="4819" w:type="dxa"/>
            <w:tcMar>
              <w:top w:w="100" w:type="dxa"/>
              <w:left w:w="100" w:type="dxa"/>
              <w:bottom w:w="100" w:type="dxa"/>
              <w:right w:w="100" w:type="dxa"/>
            </w:tcMar>
          </w:tcPr>
          <w:p w14:paraId="5FD2502D" w14:textId="77777777" w:rsidR="009818C5" w:rsidRPr="005337A4" w:rsidRDefault="009818C5" w:rsidP="0039236D">
            <w:pPr>
              <w:pStyle w:val="normal0"/>
              <w:widowControl w:val="0"/>
              <w:spacing w:line="240" w:lineRule="auto"/>
              <w:rPr>
                <w:sz w:val="18"/>
                <w:szCs w:val="18"/>
              </w:rPr>
            </w:pPr>
            <w:r>
              <w:rPr>
                <w:sz w:val="18"/>
                <w:szCs w:val="18"/>
              </w:rPr>
              <w:t>O</w:t>
            </w:r>
            <w:r w:rsidRPr="005337A4">
              <w:rPr>
                <w:sz w:val="18"/>
                <w:szCs w:val="18"/>
              </w:rPr>
              <w:t>ne party represented to the other that the contract was abandoned and the other party relied on that representation to his or her detriment</w:t>
            </w:r>
          </w:p>
        </w:tc>
        <w:tc>
          <w:tcPr>
            <w:tcW w:w="2314" w:type="dxa"/>
            <w:tcMar>
              <w:top w:w="100" w:type="dxa"/>
              <w:left w:w="100" w:type="dxa"/>
              <w:bottom w:w="100" w:type="dxa"/>
              <w:right w:w="100" w:type="dxa"/>
            </w:tcMar>
          </w:tcPr>
          <w:p w14:paraId="225AADE2" w14:textId="77777777" w:rsidR="009818C5" w:rsidRPr="005337A4" w:rsidRDefault="009818C5" w:rsidP="0039236D">
            <w:pPr>
              <w:pStyle w:val="normal0"/>
              <w:widowControl w:val="0"/>
              <w:spacing w:line="240" w:lineRule="auto"/>
              <w:rPr>
                <w:sz w:val="18"/>
                <w:szCs w:val="18"/>
              </w:rPr>
            </w:pPr>
            <w:r w:rsidRPr="005337A4">
              <w:rPr>
                <w:i/>
                <w:sz w:val="18"/>
                <w:szCs w:val="18"/>
              </w:rPr>
              <w:t xml:space="preserve">Allied Marine Transport Ltd. v. Vale de Rio </w:t>
            </w:r>
            <w:proofErr w:type="spellStart"/>
            <w:r w:rsidRPr="005337A4">
              <w:rPr>
                <w:i/>
                <w:sz w:val="18"/>
                <w:szCs w:val="18"/>
              </w:rPr>
              <w:t>Doce</w:t>
            </w:r>
            <w:proofErr w:type="spellEnd"/>
            <w:r w:rsidRPr="005337A4">
              <w:rPr>
                <w:i/>
                <w:sz w:val="18"/>
                <w:szCs w:val="18"/>
              </w:rPr>
              <w:t xml:space="preserve"> </w:t>
            </w:r>
            <w:proofErr w:type="spellStart"/>
            <w:r w:rsidRPr="005337A4">
              <w:rPr>
                <w:i/>
                <w:sz w:val="18"/>
                <w:szCs w:val="18"/>
              </w:rPr>
              <w:t>Nevegacao</w:t>
            </w:r>
            <w:proofErr w:type="spellEnd"/>
            <w:r w:rsidRPr="005337A4">
              <w:rPr>
                <w:i/>
                <w:sz w:val="18"/>
                <w:szCs w:val="18"/>
              </w:rPr>
              <w:t xml:space="preserve"> SA Robert Goff L.J</w:t>
            </w:r>
          </w:p>
        </w:tc>
      </w:tr>
    </w:tbl>
    <w:p w14:paraId="6059DCB1" w14:textId="77777777" w:rsidR="006237DF" w:rsidRDefault="006237DF" w:rsidP="006237DF">
      <w:pPr>
        <w:pStyle w:val="normal0"/>
      </w:pPr>
    </w:p>
    <w:p w14:paraId="72744A6A" w14:textId="77777777" w:rsidR="006237DF" w:rsidRDefault="006237DF" w:rsidP="00990E68">
      <w:pPr>
        <w:pStyle w:val="CAN-heading3"/>
      </w:pPr>
      <w:bookmarkStart w:id="87" w:name="_Toc343110788"/>
      <w:r>
        <w:t>Incapacity</w:t>
      </w:r>
      <w:bookmarkEnd w:id="8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5103"/>
        <w:gridCol w:w="2314"/>
      </w:tblGrid>
      <w:tr w:rsidR="009818C5" w:rsidRPr="00EE03B6" w14:paraId="2598E953" w14:textId="77777777" w:rsidTr="0039236D">
        <w:tc>
          <w:tcPr>
            <w:tcW w:w="1943" w:type="dxa"/>
            <w:tcMar>
              <w:top w:w="100" w:type="dxa"/>
              <w:left w:w="100" w:type="dxa"/>
              <w:bottom w:w="100" w:type="dxa"/>
              <w:right w:w="100" w:type="dxa"/>
            </w:tcMar>
          </w:tcPr>
          <w:p w14:paraId="25ACF854" w14:textId="77777777" w:rsidR="009818C5" w:rsidRPr="00EE03B6" w:rsidRDefault="009818C5" w:rsidP="0039236D">
            <w:pPr>
              <w:pStyle w:val="normal0"/>
              <w:widowControl w:val="0"/>
              <w:spacing w:line="240" w:lineRule="auto"/>
              <w:rPr>
                <w:b/>
                <w:sz w:val="18"/>
                <w:szCs w:val="18"/>
              </w:rPr>
            </w:pPr>
            <w:r w:rsidRPr="005E2759">
              <w:rPr>
                <w:b/>
                <w:sz w:val="18"/>
                <w:szCs w:val="18"/>
                <w:highlight w:val="yellow"/>
              </w:rPr>
              <w:t>Mental Incapacity</w:t>
            </w:r>
          </w:p>
        </w:tc>
        <w:tc>
          <w:tcPr>
            <w:tcW w:w="7417" w:type="dxa"/>
            <w:gridSpan w:val="2"/>
            <w:tcMar>
              <w:top w:w="100" w:type="dxa"/>
              <w:left w:w="100" w:type="dxa"/>
              <w:bottom w:w="100" w:type="dxa"/>
              <w:right w:w="100" w:type="dxa"/>
            </w:tcMar>
          </w:tcPr>
          <w:p w14:paraId="77BF6F40" w14:textId="77777777" w:rsidR="009818C5" w:rsidRPr="00EE03B6" w:rsidRDefault="009818C5" w:rsidP="0039236D">
            <w:pPr>
              <w:pStyle w:val="normal0"/>
              <w:widowControl w:val="0"/>
              <w:spacing w:line="240" w:lineRule="auto"/>
              <w:rPr>
                <w:b/>
                <w:sz w:val="18"/>
                <w:szCs w:val="18"/>
              </w:rPr>
            </w:pPr>
            <w:r w:rsidRPr="00EE03B6">
              <w:rPr>
                <w:b/>
                <w:sz w:val="18"/>
                <w:szCs w:val="18"/>
              </w:rPr>
              <w:t>If one or more parties do not have capacity to understand what contract is when it is formed, they have not given assent.</w:t>
            </w:r>
          </w:p>
          <w:p w14:paraId="061BE80F" w14:textId="77777777" w:rsidR="009818C5" w:rsidRPr="00EE03B6" w:rsidRDefault="009818C5" w:rsidP="0039236D">
            <w:pPr>
              <w:pStyle w:val="normal0"/>
              <w:widowControl w:val="0"/>
              <w:spacing w:line="240" w:lineRule="auto"/>
              <w:rPr>
                <w:b/>
                <w:sz w:val="18"/>
                <w:szCs w:val="18"/>
              </w:rPr>
            </w:pPr>
          </w:p>
          <w:p w14:paraId="77A23A06" w14:textId="77777777" w:rsidR="009818C5" w:rsidRPr="00EE03B6" w:rsidRDefault="009818C5" w:rsidP="0039236D">
            <w:pPr>
              <w:pStyle w:val="normal0"/>
              <w:widowControl w:val="0"/>
              <w:spacing w:line="240" w:lineRule="auto"/>
              <w:rPr>
                <w:b/>
                <w:sz w:val="18"/>
                <w:szCs w:val="18"/>
              </w:rPr>
            </w:pPr>
            <w:r>
              <w:rPr>
                <w:b/>
                <w:color w:val="0000FF"/>
                <w:sz w:val="18"/>
                <w:szCs w:val="18"/>
              </w:rPr>
              <w:t>Is voidable not void</w:t>
            </w:r>
          </w:p>
        </w:tc>
      </w:tr>
      <w:tr w:rsidR="009818C5" w:rsidRPr="00EE03B6" w14:paraId="1DBBCBC3" w14:textId="77777777" w:rsidTr="0039236D">
        <w:tc>
          <w:tcPr>
            <w:tcW w:w="1943" w:type="dxa"/>
            <w:tcMar>
              <w:top w:w="100" w:type="dxa"/>
              <w:left w:w="100" w:type="dxa"/>
              <w:bottom w:w="100" w:type="dxa"/>
              <w:right w:w="100" w:type="dxa"/>
            </w:tcMar>
          </w:tcPr>
          <w:p w14:paraId="763BD36A" w14:textId="77777777" w:rsidR="009818C5" w:rsidRPr="00EE03B6" w:rsidRDefault="009818C5" w:rsidP="0039236D">
            <w:pPr>
              <w:pStyle w:val="normal0"/>
              <w:widowControl w:val="0"/>
              <w:spacing w:line="240" w:lineRule="auto"/>
              <w:rPr>
                <w:b/>
                <w:sz w:val="18"/>
                <w:szCs w:val="18"/>
              </w:rPr>
            </w:pPr>
          </w:p>
        </w:tc>
        <w:tc>
          <w:tcPr>
            <w:tcW w:w="5103" w:type="dxa"/>
            <w:tcMar>
              <w:top w:w="100" w:type="dxa"/>
              <w:left w:w="100" w:type="dxa"/>
              <w:bottom w:w="100" w:type="dxa"/>
              <w:right w:w="100" w:type="dxa"/>
            </w:tcMar>
          </w:tcPr>
          <w:p w14:paraId="702A8789" w14:textId="77777777" w:rsidR="009818C5" w:rsidRPr="0021584A" w:rsidRDefault="009818C5" w:rsidP="0039236D">
            <w:pPr>
              <w:pStyle w:val="normal0"/>
              <w:widowControl w:val="0"/>
              <w:spacing w:line="240" w:lineRule="auto"/>
              <w:rPr>
                <w:sz w:val="18"/>
                <w:szCs w:val="18"/>
              </w:rPr>
            </w:pPr>
            <w:r w:rsidRPr="0021584A">
              <w:rPr>
                <w:sz w:val="18"/>
                <w:szCs w:val="18"/>
              </w:rPr>
              <w:t>Evidence of physician does not give more weight than that of “lay” witnesses</w:t>
            </w:r>
          </w:p>
        </w:tc>
        <w:tc>
          <w:tcPr>
            <w:tcW w:w="2314" w:type="dxa"/>
            <w:tcMar>
              <w:top w:w="100" w:type="dxa"/>
              <w:left w:w="100" w:type="dxa"/>
              <w:bottom w:w="100" w:type="dxa"/>
              <w:right w:w="100" w:type="dxa"/>
            </w:tcMar>
          </w:tcPr>
          <w:p w14:paraId="2A9E80B1" w14:textId="77777777" w:rsidR="009818C5" w:rsidRPr="0021584A" w:rsidRDefault="009818C5" w:rsidP="0039236D">
            <w:pPr>
              <w:pStyle w:val="normal0"/>
              <w:widowControl w:val="0"/>
              <w:spacing w:line="240" w:lineRule="auto"/>
              <w:rPr>
                <w:sz w:val="18"/>
                <w:szCs w:val="18"/>
              </w:rPr>
            </w:pPr>
            <w:proofErr w:type="spellStart"/>
            <w:r w:rsidRPr="0021584A">
              <w:rPr>
                <w:i/>
                <w:sz w:val="18"/>
                <w:szCs w:val="18"/>
              </w:rPr>
              <w:t>Sawatzky</w:t>
            </w:r>
            <w:proofErr w:type="spellEnd"/>
            <w:r w:rsidRPr="0021584A">
              <w:rPr>
                <w:i/>
                <w:sz w:val="18"/>
                <w:szCs w:val="18"/>
              </w:rPr>
              <w:t xml:space="preserve"> v. </w:t>
            </w:r>
            <w:proofErr w:type="spellStart"/>
            <w:r w:rsidRPr="0021584A">
              <w:rPr>
                <w:i/>
                <w:sz w:val="18"/>
                <w:szCs w:val="18"/>
              </w:rPr>
              <w:t>Sawatzky</w:t>
            </w:r>
            <w:proofErr w:type="spellEnd"/>
            <w:r w:rsidRPr="0021584A">
              <w:rPr>
                <w:sz w:val="18"/>
                <w:szCs w:val="18"/>
              </w:rPr>
              <w:t xml:space="preserve">, [1986] S.J. No. 371 (Sask. Q.B.) </w:t>
            </w:r>
          </w:p>
        </w:tc>
      </w:tr>
      <w:tr w:rsidR="009818C5" w:rsidRPr="00EE03B6" w14:paraId="697FF3B8" w14:textId="77777777" w:rsidTr="0039236D">
        <w:tc>
          <w:tcPr>
            <w:tcW w:w="1943" w:type="dxa"/>
            <w:tcMar>
              <w:top w:w="100" w:type="dxa"/>
              <w:left w:w="100" w:type="dxa"/>
              <w:bottom w:w="100" w:type="dxa"/>
              <w:right w:w="100" w:type="dxa"/>
            </w:tcMar>
          </w:tcPr>
          <w:p w14:paraId="4884B9ED" w14:textId="77777777" w:rsidR="009818C5" w:rsidRPr="00EE03B6" w:rsidRDefault="009818C5" w:rsidP="0039236D">
            <w:pPr>
              <w:pStyle w:val="normal0"/>
              <w:widowControl w:val="0"/>
              <w:spacing w:line="240" w:lineRule="auto"/>
              <w:rPr>
                <w:b/>
                <w:sz w:val="18"/>
                <w:szCs w:val="18"/>
              </w:rPr>
            </w:pPr>
          </w:p>
        </w:tc>
        <w:tc>
          <w:tcPr>
            <w:tcW w:w="5103" w:type="dxa"/>
            <w:tcMar>
              <w:top w:w="100" w:type="dxa"/>
              <w:left w:w="100" w:type="dxa"/>
              <w:bottom w:w="100" w:type="dxa"/>
              <w:right w:w="100" w:type="dxa"/>
            </w:tcMar>
          </w:tcPr>
          <w:p w14:paraId="26DD9AE2" w14:textId="77777777" w:rsidR="009818C5" w:rsidRPr="0021584A" w:rsidRDefault="009818C5" w:rsidP="0039236D">
            <w:pPr>
              <w:pStyle w:val="normal0"/>
              <w:widowControl w:val="0"/>
              <w:spacing w:line="240" w:lineRule="auto"/>
              <w:rPr>
                <w:sz w:val="18"/>
                <w:szCs w:val="18"/>
              </w:rPr>
            </w:pPr>
            <w:r w:rsidRPr="0021584A">
              <w:rPr>
                <w:sz w:val="18"/>
                <w:szCs w:val="18"/>
              </w:rPr>
              <w:t>Mental incapacity does not have to be permanent - can create K in lucid moments</w:t>
            </w:r>
          </w:p>
        </w:tc>
        <w:tc>
          <w:tcPr>
            <w:tcW w:w="2314" w:type="dxa"/>
            <w:tcMar>
              <w:top w:w="100" w:type="dxa"/>
              <w:left w:w="100" w:type="dxa"/>
              <w:bottom w:w="100" w:type="dxa"/>
              <w:right w:w="100" w:type="dxa"/>
            </w:tcMar>
          </w:tcPr>
          <w:p w14:paraId="1E8B8527" w14:textId="77777777" w:rsidR="009818C5" w:rsidRPr="0021584A" w:rsidRDefault="009818C5" w:rsidP="0039236D">
            <w:pPr>
              <w:pStyle w:val="normal0"/>
              <w:widowControl w:val="0"/>
              <w:spacing w:line="240" w:lineRule="auto"/>
              <w:rPr>
                <w:sz w:val="18"/>
                <w:szCs w:val="18"/>
              </w:rPr>
            </w:pPr>
            <w:r w:rsidRPr="0021584A">
              <w:rPr>
                <w:i/>
                <w:sz w:val="18"/>
                <w:szCs w:val="18"/>
              </w:rPr>
              <w:t xml:space="preserve">MacDonald v. Fraser, </w:t>
            </w:r>
            <w:r w:rsidRPr="0021584A">
              <w:rPr>
                <w:sz w:val="18"/>
                <w:szCs w:val="18"/>
              </w:rPr>
              <w:t>[1993] N.S.J. No. 446 (N.S.S.C.).</w:t>
            </w:r>
          </w:p>
        </w:tc>
      </w:tr>
      <w:tr w:rsidR="009818C5" w:rsidRPr="00EE03B6" w14:paraId="0B8115A1" w14:textId="77777777" w:rsidTr="0039236D">
        <w:tc>
          <w:tcPr>
            <w:tcW w:w="1943" w:type="dxa"/>
            <w:tcMar>
              <w:top w:w="100" w:type="dxa"/>
              <w:left w:w="100" w:type="dxa"/>
              <w:bottom w:w="100" w:type="dxa"/>
              <w:right w:w="100" w:type="dxa"/>
            </w:tcMar>
          </w:tcPr>
          <w:p w14:paraId="6CB5CFC7" w14:textId="77777777" w:rsidR="009818C5" w:rsidRPr="00EE03B6" w:rsidRDefault="009818C5" w:rsidP="0039236D">
            <w:pPr>
              <w:pStyle w:val="normal0"/>
              <w:widowControl w:val="0"/>
              <w:spacing w:line="240" w:lineRule="auto"/>
              <w:rPr>
                <w:b/>
                <w:sz w:val="18"/>
                <w:szCs w:val="18"/>
              </w:rPr>
            </w:pPr>
          </w:p>
        </w:tc>
        <w:tc>
          <w:tcPr>
            <w:tcW w:w="5103" w:type="dxa"/>
            <w:tcMar>
              <w:top w:w="100" w:type="dxa"/>
              <w:left w:w="100" w:type="dxa"/>
              <w:bottom w:w="100" w:type="dxa"/>
              <w:right w:w="100" w:type="dxa"/>
            </w:tcMar>
          </w:tcPr>
          <w:p w14:paraId="15F101C0" w14:textId="77777777" w:rsidR="009818C5" w:rsidRPr="0021584A" w:rsidRDefault="009818C5" w:rsidP="0039236D">
            <w:pPr>
              <w:pStyle w:val="normal0"/>
              <w:widowControl w:val="0"/>
              <w:spacing w:line="240" w:lineRule="auto"/>
              <w:rPr>
                <w:b/>
                <w:sz w:val="18"/>
                <w:szCs w:val="18"/>
              </w:rPr>
            </w:pPr>
            <w:r w:rsidRPr="0021584A">
              <w:rPr>
                <w:b/>
                <w:sz w:val="18"/>
                <w:szCs w:val="18"/>
              </w:rPr>
              <w:t>Is a valid K and enforceable if:</w:t>
            </w:r>
          </w:p>
          <w:p w14:paraId="59DCF159" w14:textId="77777777" w:rsidR="009818C5" w:rsidRPr="0021584A" w:rsidRDefault="009818C5" w:rsidP="0039236D">
            <w:pPr>
              <w:pStyle w:val="normal0"/>
              <w:widowControl w:val="0"/>
              <w:spacing w:line="240" w:lineRule="auto"/>
              <w:rPr>
                <w:b/>
                <w:sz w:val="18"/>
                <w:szCs w:val="18"/>
              </w:rPr>
            </w:pPr>
            <w:r w:rsidRPr="0021584A">
              <w:rPr>
                <w:b/>
                <w:sz w:val="18"/>
                <w:szCs w:val="18"/>
              </w:rPr>
              <w:t xml:space="preserve">1) </w:t>
            </w:r>
            <w:proofErr w:type="gramStart"/>
            <w:r w:rsidRPr="0021584A">
              <w:rPr>
                <w:b/>
                <w:sz w:val="18"/>
                <w:szCs w:val="18"/>
              </w:rPr>
              <w:t>made</w:t>
            </w:r>
            <w:proofErr w:type="gramEnd"/>
            <w:r w:rsidRPr="0021584A">
              <w:rPr>
                <w:b/>
                <w:sz w:val="18"/>
                <w:szCs w:val="18"/>
              </w:rPr>
              <w:t xml:space="preserve"> in good faith</w:t>
            </w:r>
          </w:p>
          <w:p w14:paraId="0C23D1EE" w14:textId="77777777" w:rsidR="009818C5" w:rsidRPr="0021584A" w:rsidRDefault="009818C5" w:rsidP="0039236D">
            <w:pPr>
              <w:pStyle w:val="normal0"/>
              <w:widowControl w:val="0"/>
              <w:spacing w:line="240" w:lineRule="auto"/>
              <w:rPr>
                <w:b/>
                <w:sz w:val="18"/>
                <w:szCs w:val="18"/>
              </w:rPr>
            </w:pPr>
            <w:r w:rsidRPr="0021584A">
              <w:rPr>
                <w:b/>
                <w:sz w:val="18"/>
                <w:szCs w:val="18"/>
              </w:rPr>
              <w:t xml:space="preserve">2) </w:t>
            </w:r>
            <w:proofErr w:type="gramStart"/>
            <w:r w:rsidRPr="0021584A">
              <w:rPr>
                <w:b/>
                <w:sz w:val="18"/>
                <w:szCs w:val="18"/>
              </w:rPr>
              <w:t>no</w:t>
            </w:r>
            <w:proofErr w:type="gramEnd"/>
            <w:r w:rsidRPr="0021584A">
              <w:rPr>
                <w:b/>
                <w:sz w:val="18"/>
                <w:szCs w:val="18"/>
              </w:rPr>
              <w:t xml:space="preserve"> knowledge of other person’s incapacity</w:t>
            </w:r>
          </w:p>
          <w:p w14:paraId="55394ED5" w14:textId="77777777" w:rsidR="009818C5" w:rsidRPr="0021584A" w:rsidRDefault="009818C5" w:rsidP="0039236D">
            <w:pPr>
              <w:pStyle w:val="normal0"/>
              <w:widowControl w:val="0"/>
              <w:spacing w:line="240" w:lineRule="auto"/>
              <w:rPr>
                <w:sz w:val="18"/>
                <w:szCs w:val="18"/>
              </w:rPr>
            </w:pPr>
            <w:r w:rsidRPr="0021584A">
              <w:rPr>
                <w:b/>
                <w:sz w:val="18"/>
                <w:szCs w:val="18"/>
              </w:rPr>
              <w:t xml:space="preserve">3) </w:t>
            </w:r>
            <w:proofErr w:type="gramStart"/>
            <w:r w:rsidRPr="0021584A">
              <w:rPr>
                <w:b/>
                <w:sz w:val="18"/>
                <w:szCs w:val="18"/>
              </w:rPr>
              <w:t>no</w:t>
            </w:r>
            <w:proofErr w:type="gramEnd"/>
            <w:r w:rsidRPr="0021584A">
              <w:rPr>
                <w:b/>
                <w:sz w:val="18"/>
                <w:szCs w:val="18"/>
              </w:rPr>
              <w:t xml:space="preserve"> advantage is taken</w:t>
            </w:r>
          </w:p>
        </w:tc>
        <w:tc>
          <w:tcPr>
            <w:tcW w:w="2314" w:type="dxa"/>
            <w:tcMar>
              <w:top w:w="100" w:type="dxa"/>
              <w:left w:w="100" w:type="dxa"/>
              <w:bottom w:w="100" w:type="dxa"/>
              <w:right w:w="100" w:type="dxa"/>
            </w:tcMar>
          </w:tcPr>
          <w:p w14:paraId="12922423" w14:textId="77777777" w:rsidR="009818C5" w:rsidRPr="0021584A" w:rsidRDefault="009818C5" w:rsidP="0039236D">
            <w:pPr>
              <w:pStyle w:val="normal0"/>
              <w:widowControl w:val="0"/>
              <w:spacing w:line="240" w:lineRule="auto"/>
              <w:rPr>
                <w:sz w:val="18"/>
                <w:szCs w:val="18"/>
              </w:rPr>
            </w:pPr>
            <w:r w:rsidRPr="0021584A">
              <w:rPr>
                <w:i/>
                <w:sz w:val="18"/>
                <w:szCs w:val="18"/>
              </w:rPr>
              <w:t xml:space="preserve">Hardman v. Falk, </w:t>
            </w:r>
            <w:r w:rsidRPr="0021584A">
              <w:rPr>
                <w:sz w:val="18"/>
                <w:szCs w:val="18"/>
              </w:rPr>
              <w:t>[1955] B.C.J. No. 119 (B.C.C.A.)</w:t>
            </w:r>
          </w:p>
        </w:tc>
      </w:tr>
      <w:tr w:rsidR="009818C5" w:rsidRPr="00EE03B6" w14:paraId="3A3841A9" w14:textId="77777777" w:rsidTr="0039236D">
        <w:tc>
          <w:tcPr>
            <w:tcW w:w="1943" w:type="dxa"/>
            <w:tcMar>
              <w:top w:w="100" w:type="dxa"/>
              <w:left w:w="100" w:type="dxa"/>
              <w:bottom w:w="100" w:type="dxa"/>
              <w:right w:w="100" w:type="dxa"/>
            </w:tcMar>
          </w:tcPr>
          <w:p w14:paraId="72277CD4" w14:textId="77777777" w:rsidR="009818C5" w:rsidRPr="00EE03B6" w:rsidRDefault="009818C5" w:rsidP="0039236D">
            <w:pPr>
              <w:pStyle w:val="normal0"/>
              <w:widowControl w:val="0"/>
              <w:spacing w:line="240" w:lineRule="auto"/>
              <w:rPr>
                <w:b/>
                <w:sz w:val="18"/>
                <w:szCs w:val="18"/>
              </w:rPr>
            </w:pPr>
          </w:p>
        </w:tc>
        <w:tc>
          <w:tcPr>
            <w:tcW w:w="5103" w:type="dxa"/>
            <w:tcMar>
              <w:top w:w="100" w:type="dxa"/>
              <w:left w:w="100" w:type="dxa"/>
              <w:bottom w:w="100" w:type="dxa"/>
              <w:right w:w="100" w:type="dxa"/>
            </w:tcMar>
          </w:tcPr>
          <w:p w14:paraId="6FECCBD2" w14:textId="77777777" w:rsidR="009818C5" w:rsidRPr="0021584A" w:rsidRDefault="009818C5" w:rsidP="0039236D">
            <w:pPr>
              <w:pStyle w:val="normal0"/>
              <w:widowControl w:val="0"/>
              <w:spacing w:line="240" w:lineRule="auto"/>
              <w:rPr>
                <w:sz w:val="18"/>
                <w:szCs w:val="18"/>
              </w:rPr>
            </w:pPr>
            <w:r w:rsidRPr="0021584A">
              <w:rPr>
                <w:sz w:val="18"/>
                <w:szCs w:val="18"/>
              </w:rPr>
              <w:t>Knowledge by representative of a party is construed to the whole party.</w:t>
            </w:r>
          </w:p>
        </w:tc>
        <w:tc>
          <w:tcPr>
            <w:tcW w:w="2314" w:type="dxa"/>
            <w:tcMar>
              <w:top w:w="100" w:type="dxa"/>
              <w:left w:w="100" w:type="dxa"/>
              <w:bottom w:w="100" w:type="dxa"/>
              <w:right w:w="100" w:type="dxa"/>
            </w:tcMar>
          </w:tcPr>
          <w:p w14:paraId="6A542C66" w14:textId="77777777" w:rsidR="009818C5" w:rsidRPr="0021584A" w:rsidRDefault="009818C5" w:rsidP="0039236D">
            <w:pPr>
              <w:pStyle w:val="normal0"/>
              <w:widowControl w:val="0"/>
              <w:spacing w:line="240" w:lineRule="auto"/>
              <w:rPr>
                <w:sz w:val="18"/>
                <w:szCs w:val="18"/>
              </w:rPr>
            </w:pPr>
            <w:r w:rsidRPr="0021584A">
              <w:rPr>
                <w:i/>
                <w:sz w:val="18"/>
                <w:szCs w:val="18"/>
              </w:rPr>
              <w:t>Wilson v. Canada, [1938] S.C.J. No. 13, [1938] S.C.R. 317 (S.C.C.)</w:t>
            </w:r>
            <w:r w:rsidRPr="0021584A">
              <w:rPr>
                <w:sz w:val="18"/>
                <w:szCs w:val="18"/>
              </w:rPr>
              <w:t xml:space="preserve"> [</w:t>
            </w:r>
            <w:proofErr w:type="spellStart"/>
            <w:r w:rsidRPr="0021584A">
              <w:rPr>
                <w:sz w:val="18"/>
                <w:szCs w:val="18"/>
              </w:rPr>
              <w:t>postoffice</w:t>
            </w:r>
            <w:proofErr w:type="spellEnd"/>
            <w:r w:rsidRPr="0021584A">
              <w:rPr>
                <w:sz w:val="18"/>
                <w:szCs w:val="18"/>
              </w:rPr>
              <w:t xml:space="preserve"> worker]</w:t>
            </w:r>
          </w:p>
        </w:tc>
      </w:tr>
      <w:tr w:rsidR="009818C5" w:rsidRPr="00EE03B6" w14:paraId="09B13CD8" w14:textId="77777777" w:rsidTr="0039236D">
        <w:tc>
          <w:tcPr>
            <w:tcW w:w="1943" w:type="dxa"/>
            <w:tcMar>
              <w:top w:w="100" w:type="dxa"/>
              <w:left w:w="100" w:type="dxa"/>
              <w:bottom w:w="100" w:type="dxa"/>
              <w:right w:w="100" w:type="dxa"/>
            </w:tcMar>
          </w:tcPr>
          <w:p w14:paraId="1B3BCCDC" w14:textId="77777777" w:rsidR="009818C5" w:rsidRPr="00EE03B6" w:rsidRDefault="009818C5" w:rsidP="0039236D">
            <w:pPr>
              <w:pStyle w:val="normal0"/>
              <w:widowControl w:val="0"/>
              <w:spacing w:line="240" w:lineRule="auto"/>
              <w:rPr>
                <w:b/>
                <w:sz w:val="18"/>
                <w:szCs w:val="18"/>
              </w:rPr>
            </w:pPr>
            <w:r w:rsidRPr="00EE03B6">
              <w:rPr>
                <w:b/>
                <w:sz w:val="18"/>
                <w:szCs w:val="18"/>
              </w:rPr>
              <w:t>Intoxication</w:t>
            </w:r>
          </w:p>
        </w:tc>
        <w:tc>
          <w:tcPr>
            <w:tcW w:w="5103" w:type="dxa"/>
            <w:tcMar>
              <w:top w:w="100" w:type="dxa"/>
              <w:left w:w="100" w:type="dxa"/>
              <w:bottom w:w="100" w:type="dxa"/>
              <w:right w:w="100" w:type="dxa"/>
            </w:tcMar>
          </w:tcPr>
          <w:p w14:paraId="602ECCF1" w14:textId="77777777" w:rsidR="009818C5" w:rsidRPr="0021584A" w:rsidRDefault="009818C5" w:rsidP="0039236D">
            <w:pPr>
              <w:pStyle w:val="normal0"/>
              <w:widowControl w:val="0"/>
              <w:spacing w:line="240" w:lineRule="auto"/>
              <w:rPr>
                <w:b/>
                <w:color w:val="0000FF"/>
                <w:sz w:val="18"/>
                <w:szCs w:val="18"/>
              </w:rPr>
            </w:pPr>
            <w:r w:rsidRPr="0021584A">
              <w:rPr>
                <w:b/>
                <w:color w:val="0000FF"/>
                <w:sz w:val="18"/>
                <w:szCs w:val="18"/>
              </w:rPr>
              <w:t>Is voidable not void.</w:t>
            </w:r>
          </w:p>
          <w:p w14:paraId="7E791C27" w14:textId="77777777" w:rsidR="009818C5" w:rsidRPr="00EE03B6" w:rsidRDefault="009818C5" w:rsidP="0039236D">
            <w:pPr>
              <w:pStyle w:val="normal0"/>
              <w:widowControl w:val="0"/>
              <w:spacing w:line="240" w:lineRule="auto"/>
              <w:rPr>
                <w:b/>
                <w:sz w:val="18"/>
                <w:szCs w:val="18"/>
              </w:rPr>
            </w:pPr>
          </w:p>
          <w:p w14:paraId="073A05DF" w14:textId="77777777" w:rsidR="009818C5" w:rsidRPr="00EE03B6" w:rsidRDefault="009818C5" w:rsidP="0039236D">
            <w:pPr>
              <w:pStyle w:val="normal0"/>
              <w:widowControl w:val="0"/>
              <w:spacing w:line="240" w:lineRule="auto"/>
              <w:rPr>
                <w:b/>
                <w:sz w:val="18"/>
                <w:szCs w:val="18"/>
              </w:rPr>
            </w:pPr>
            <w:r w:rsidRPr="00EE03B6">
              <w:rPr>
                <w:b/>
                <w:sz w:val="18"/>
                <w:szCs w:val="18"/>
              </w:rPr>
              <w:t xml:space="preserve">Must be evidence that the person was so drunk they didn’t know what they were doing. </w:t>
            </w:r>
          </w:p>
        </w:tc>
        <w:tc>
          <w:tcPr>
            <w:tcW w:w="2314" w:type="dxa"/>
            <w:tcMar>
              <w:top w:w="100" w:type="dxa"/>
              <w:left w:w="100" w:type="dxa"/>
              <w:bottom w:w="100" w:type="dxa"/>
              <w:right w:w="100" w:type="dxa"/>
            </w:tcMar>
          </w:tcPr>
          <w:p w14:paraId="57FFFFAC" w14:textId="77777777" w:rsidR="009818C5" w:rsidRPr="00DC2984" w:rsidRDefault="009818C5" w:rsidP="0039236D">
            <w:pPr>
              <w:pStyle w:val="normal0"/>
              <w:widowControl w:val="0"/>
              <w:spacing w:line="240" w:lineRule="auto"/>
              <w:rPr>
                <w:sz w:val="18"/>
                <w:szCs w:val="18"/>
              </w:rPr>
            </w:pPr>
            <w:proofErr w:type="spellStart"/>
            <w:r w:rsidRPr="00DC2984">
              <w:rPr>
                <w:i/>
                <w:sz w:val="18"/>
                <w:szCs w:val="18"/>
              </w:rPr>
              <w:t>Bawlf</w:t>
            </w:r>
            <w:proofErr w:type="spellEnd"/>
            <w:r w:rsidRPr="00DC2984">
              <w:rPr>
                <w:i/>
                <w:sz w:val="18"/>
                <w:szCs w:val="18"/>
              </w:rPr>
              <w:t xml:space="preserve"> Grain Co. v. Ross, [1917] 55 S.C.R. 232</w:t>
            </w:r>
          </w:p>
          <w:p w14:paraId="13004427" w14:textId="77777777" w:rsidR="009818C5" w:rsidRPr="00DC2984" w:rsidRDefault="009818C5" w:rsidP="0039236D">
            <w:pPr>
              <w:pStyle w:val="normal0"/>
              <w:widowControl w:val="0"/>
              <w:spacing w:line="240" w:lineRule="auto"/>
              <w:rPr>
                <w:sz w:val="18"/>
                <w:szCs w:val="18"/>
              </w:rPr>
            </w:pPr>
          </w:p>
          <w:p w14:paraId="0C433768" w14:textId="77777777" w:rsidR="009818C5" w:rsidRPr="00DC2984" w:rsidRDefault="009818C5" w:rsidP="0039236D">
            <w:pPr>
              <w:pStyle w:val="normal0"/>
              <w:widowControl w:val="0"/>
              <w:spacing w:line="240" w:lineRule="auto"/>
              <w:rPr>
                <w:sz w:val="18"/>
                <w:szCs w:val="18"/>
              </w:rPr>
            </w:pPr>
          </w:p>
        </w:tc>
      </w:tr>
      <w:tr w:rsidR="009818C5" w:rsidRPr="00EE03B6" w14:paraId="25960CCB" w14:textId="77777777" w:rsidTr="0039236D">
        <w:tc>
          <w:tcPr>
            <w:tcW w:w="1943" w:type="dxa"/>
            <w:tcMar>
              <w:top w:w="100" w:type="dxa"/>
              <w:left w:w="100" w:type="dxa"/>
              <w:bottom w:w="100" w:type="dxa"/>
              <w:right w:w="100" w:type="dxa"/>
            </w:tcMar>
          </w:tcPr>
          <w:p w14:paraId="6F77D673" w14:textId="77777777" w:rsidR="009818C5" w:rsidRPr="00EE03B6" w:rsidRDefault="009818C5" w:rsidP="0039236D">
            <w:pPr>
              <w:pStyle w:val="normal0"/>
              <w:widowControl w:val="0"/>
              <w:spacing w:line="240" w:lineRule="auto"/>
              <w:rPr>
                <w:b/>
                <w:sz w:val="18"/>
                <w:szCs w:val="18"/>
              </w:rPr>
            </w:pPr>
          </w:p>
        </w:tc>
        <w:tc>
          <w:tcPr>
            <w:tcW w:w="5103" w:type="dxa"/>
            <w:tcMar>
              <w:top w:w="100" w:type="dxa"/>
              <w:left w:w="100" w:type="dxa"/>
              <w:bottom w:w="100" w:type="dxa"/>
              <w:right w:w="100" w:type="dxa"/>
            </w:tcMar>
          </w:tcPr>
          <w:p w14:paraId="636AEB84" w14:textId="77777777" w:rsidR="009818C5" w:rsidRPr="00EE03B6" w:rsidRDefault="009818C5" w:rsidP="0039236D">
            <w:pPr>
              <w:pStyle w:val="normal0"/>
              <w:widowControl w:val="0"/>
              <w:spacing w:line="240" w:lineRule="auto"/>
              <w:rPr>
                <w:b/>
                <w:sz w:val="18"/>
                <w:szCs w:val="18"/>
              </w:rPr>
            </w:pPr>
            <w:r w:rsidRPr="00EE03B6">
              <w:rPr>
                <w:b/>
                <w:sz w:val="18"/>
                <w:szCs w:val="18"/>
              </w:rPr>
              <w:t xml:space="preserve">A person who is habitually drunk might not be so intoxicated at moment of entering a particular contract so as to make that contract voidable: </w:t>
            </w:r>
          </w:p>
        </w:tc>
        <w:tc>
          <w:tcPr>
            <w:tcW w:w="2314" w:type="dxa"/>
            <w:tcMar>
              <w:top w:w="100" w:type="dxa"/>
              <w:left w:w="100" w:type="dxa"/>
              <w:bottom w:w="100" w:type="dxa"/>
              <w:right w:w="100" w:type="dxa"/>
            </w:tcMar>
          </w:tcPr>
          <w:p w14:paraId="17DA1CF8" w14:textId="77777777" w:rsidR="009818C5" w:rsidRPr="00DC2984" w:rsidRDefault="009818C5" w:rsidP="0039236D">
            <w:pPr>
              <w:pStyle w:val="normal0"/>
              <w:widowControl w:val="0"/>
              <w:spacing w:line="240" w:lineRule="auto"/>
              <w:rPr>
                <w:sz w:val="18"/>
                <w:szCs w:val="18"/>
              </w:rPr>
            </w:pPr>
            <w:r w:rsidRPr="00DC2984">
              <w:rPr>
                <w:i/>
                <w:sz w:val="18"/>
                <w:szCs w:val="18"/>
              </w:rPr>
              <w:t>Murray v. Smith Estate</w:t>
            </w:r>
            <w:r w:rsidRPr="00DC2984">
              <w:rPr>
                <w:sz w:val="18"/>
                <w:szCs w:val="18"/>
              </w:rPr>
              <w:t>, [1980] 32 Nfld. &amp; P.E.I.R. 191 (PEI SC).</w:t>
            </w:r>
          </w:p>
        </w:tc>
      </w:tr>
      <w:tr w:rsidR="009818C5" w:rsidRPr="00EE03B6" w14:paraId="75F009C2" w14:textId="77777777" w:rsidTr="0039236D">
        <w:tc>
          <w:tcPr>
            <w:tcW w:w="1943" w:type="dxa"/>
            <w:tcMar>
              <w:top w:w="100" w:type="dxa"/>
              <w:left w:w="100" w:type="dxa"/>
              <w:bottom w:w="100" w:type="dxa"/>
              <w:right w:w="100" w:type="dxa"/>
            </w:tcMar>
          </w:tcPr>
          <w:p w14:paraId="08759227" w14:textId="77777777" w:rsidR="009818C5" w:rsidRPr="00EE03B6" w:rsidRDefault="009818C5" w:rsidP="0039236D">
            <w:pPr>
              <w:pStyle w:val="normal0"/>
              <w:widowControl w:val="0"/>
              <w:spacing w:line="240" w:lineRule="auto"/>
              <w:rPr>
                <w:b/>
                <w:sz w:val="18"/>
                <w:szCs w:val="18"/>
              </w:rPr>
            </w:pPr>
            <w:r w:rsidRPr="00EE03B6">
              <w:rPr>
                <w:b/>
                <w:sz w:val="18"/>
                <w:szCs w:val="18"/>
              </w:rPr>
              <w:t>Infant Status</w:t>
            </w:r>
          </w:p>
        </w:tc>
        <w:tc>
          <w:tcPr>
            <w:tcW w:w="5103" w:type="dxa"/>
            <w:tcMar>
              <w:top w:w="100" w:type="dxa"/>
              <w:left w:w="100" w:type="dxa"/>
              <w:bottom w:w="100" w:type="dxa"/>
              <w:right w:w="100" w:type="dxa"/>
            </w:tcMar>
          </w:tcPr>
          <w:p w14:paraId="2174A3CF" w14:textId="77777777" w:rsidR="009818C5" w:rsidRPr="00DC2984" w:rsidRDefault="009818C5" w:rsidP="0039236D">
            <w:pPr>
              <w:pStyle w:val="normal0"/>
              <w:widowControl w:val="0"/>
              <w:spacing w:line="240" w:lineRule="auto"/>
              <w:rPr>
                <w:sz w:val="18"/>
                <w:szCs w:val="18"/>
              </w:rPr>
            </w:pPr>
            <w:r w:rsidRPr="00DC2984">
              <w:rPr>
                <w:sz w:val="18"/>
                <w:szCs w:val="18"/>
              </w:rPr>
              <w:t>Statutory set of rules in B.C.: are unenforceable UNLESS: infant affirms the contract or does not repudiate it within a year upon coming of age</w:t>
            </w:r>
          </w:p>
        </w:tc>
        <w:tc>
          <w:tcPr>
            <w:tcW w:w="2314" w:type="dxa"/>
            <w:tcMar>
              <w:top w:w="100" w:type="dxa"/>
              <w:left w:w="100" w:type="dxa"/>
              <w:bottom w:w="100" w:type="dxa"/>
              <w:right w:w="100" w:type="dxa"/>
            </w:tcMar>
          </w:tcPr>
          <w:p w14:paraId="12BCF42C" w14:textId="77777777" w:rsidR="009818C5" w:rsidRPr="00DC2984" w:rsidRDefault="009818C5" w:rsidP="0039236D">
            <w:pPr>
              <w:pStyle w:val="normal0"/>
              <w:widowControl w:val="0"/>
              <w:spacing w:line="240" w:lineRule="auto"/>
              <w:rPr>
                <w:sz w:val="18"/>
                <w:szCs w:val="18"/>
              </w:rPr>
            </w:pPr>
            <w:r w:rsidRPr="00DC2984">
              <w:rPr>
                <w:i/>
                <w:sz w:val="18"/>
                <w:szCs w:val="18"/>
              </w:rPr>
              <w:t>Infants Act, R.S.B.C. 1996</w:t>
            </w:r>
            <w:r w:rsidRPr="00DC2984">
              <w:rPr>
                <w:sz w:val="18"/>
                <w:szCs w:val="18"/>
              </w:rPr>
              <w:t xml:space="preserve">, c. 223, Part </w:t>
            </w:r>
          </w:p>
        </w:tc>
      </w:tr>
      <w:tr w:rsidR="009818C5" w:rsidRPr="00EE03B6" w14:paraId="36E6BD43" w14:textId="77777777" w:rsidTr="0039236D">
        <w:tc>
          <w:tcPr>
            <w:tcW w:w="1943" w:type="dxa"/>
            <w:tcMar>
              <w:top w:w="100" w:type="dxa"/>
              <w:left w:w="100" w:type="dxa"/>
              <w:bottom w:w="100" w:type="dxa"/>
              <w:right w:w="100" w:type="dxa"/>
            </w:tcMar>
          </w:tcPr>
          <w:p w14:paraId="14B34626" w14:textId="77777777" w:rsidR="009818C5" w:rsidRPr="00EE03B6" w:rsidRDefault="009818C5" w:rsidP="0039236D">
            <w:pPr>
              <w:pStyle w:val="normal0"/>
              <w:widowControl w:val="0"/>
              <w:spacing w:line="240" w:lineRule="auto"/>
              <w:rPr>
                <w:b/>
                <w:sz w:val="18"/>
                <w:szCs w:val="18"/>
              </w:rPr>
            </w:pPr>
          </w:p>
        </w:tc>
        <w:tc>
          <w:tcPr>
            <w:tcW w:w="5103" w:type="dxa"/>
            <w:tcMar>
              <w:top w:w="100" w:type="dxa"/>
              <w:left w:w="100" w:type="dxa"/>
              <w:bottom w:w="100" w:type="dxa"/>
              <w:right w:w="100" w:type="dxa"/>
            </w:tcMar>
          </w:tcPr>
          <w:p w14:paraId="3C96DE38" w14:textId="77777777" w:rsidR="009818C5" w:rsidRPr="00DC2984" w:rsidRDefault="009818C5" w:rsidP="0039236D">
            <w:pPr>
              <w:pStyle w:val="normal0"/>
              <w:widowControl w:val="0"/>
              <w:spacing w:line="240" w:lineRule="auto"/>
              <w:rPr>
                <w:sz w:val="18"/>
                <w:szCs w:val="18"/>
              </w:rPr>
            </w:pPr>
            <w:r w:rsidRPr="00DC2984">
              <w:rPr>
                <w:sz w:val="18"/>
                <w:szCs w:val="18"/>
              </w:rPr>
              <w:t>Can sell “necessaries” to a minor (P vendor must establish that goods are necessaries)</w:t>
            </w:r>
          </w:p>
        </w:tc>
        <w:tc>
          <w:tcPr>
            <w:tcW w:w="2314" w:type="dxa"/>
            <w:tcMar>
              <w:top w:w="100" w:type="dxa"/>
              <w:left w:w="100" w:type="dxa"/>
              <w:bottom w:w="100" w:type="dxa"/>
              <w:right w:w="100" w:type="dxa"/>
            </w:tcMar>
          </w:tcPr>
          <w:p w14:paraId="02D7EFF3" w14:textId="77777777" w:rsidR="009818C5" w:rsidRPr="00DC2984" w:rsidRDefault="009818C5" w:rsidP="0039236D">
            <w:pPr>
              <w:pStyle w:val="normal0"/>
              <w:widowControl w:val="0"/>
              <w:spacing w:line="240" w:lineRule="auto"/>
              <w:rPr>
                <w:sz w:val="18"/>
                <w:szCs w:val="18"/>
              </w:rPr>
            </w:pPr>
            <w:r w:rsidRPr="00DC2984">
              <w:rPr>
                <w:i/>
                <w:sz w:val="18"/>
                <w:szCs w:val="18"/>
              </w:rPr>
              <w:t>Sale of Goods Act,</w:t>
            </w:r>
            <w:r w:rsidRPr="00DC2984">
              <w:rPr>
                <w:sz w:val="18"/>
                <w:szCs w:val="18"/>
              </w:rPr>
              <w:t xml:space="preserve"> R.S.A. 2000, c. S-2, s. 4(2). </w:t>
            </w:r>
          </w:p>
          <w:p w14:paraId="311CFC71" w14:textId="77777777" w:rsidR="009818C5" w:rsidRPr="00DC2984" w:rsidRDefault="009818C5" w:rsidP="0039236D">
            <w:pPr>
              <w:pStyle w:val="normal0"/>
              <w:widowControl w:val="0"/>
              <w:spacing w:line="240" w:lineRule="auto"/>
              <w:rPr>
                <w:sz w:val="18"/>
                <w:szCs w:val="18"/>
              </w:rPr>
            </w:pPr>
          </w:p>
          <w:p w14:paraId="400D599D" w14:textId="77777777" w:rsidR="009818C5" w:rsidRPr="00DC2984" w:rsidRDefault="009818C5" w:rsidP="0039236D">
            <w:pPr>
              <w:pStyle w:val="normal0"/>
              <w:widowControl w:val="0"/>
              <w:spacing w:line="240" w:lineRule="auto"/>
              <w:rPr>
                <w:sz w:val="18"/>
                <w:szCs w:val="18"/>
              </w:rPr>
            </w:pPr>
            <w:r w:rsidRPr="00DC2984">
              <w:rPr>
                <w:i/>
                <w:sz w:val="18"/>
                <w:szCs w:val="18"/>
              </w:rPr>
              <w:t>Nash v. Inman, [1908] 2 K.B. 1 (C.A.),</w:t>
            </w:r>
            <w:r w:rsidRPr="00DC2984">
              <w:rPr>
                <w:sz w:val="18"/>
                <w:szCs w:val="18"/>
              </w:rPr>
              <w:t xml:space="preserve"> [fancy waistcoat</w:t>
            </w:r>
          </w:p>
          <w:p w14:paraId="5B33AF5B" w14:textId="77777777" w:rsidR="009818C5" w:rsidRPr="00DC2984" w:rsidRDefault="009818C5" w:rsidP="0039236D">
            <w:pPr>
              <w:pStyle w:val="normal0"/>
              <w:widowControl w:val="0"/>
              <w:spacing w:line="240" w:lineRule="auto"/>
              <w:rPr>
                <w:sz w:val="18"/>
                <w:szCs w:val="18"/>
              </w:rPr>
            </w:pPr>
          </w:p>
          <w:p w14:paraId="68DB0F4C" w14:textId="77777777" w:rsidR="009818C5" w:rsidRPr="00DC2984" w:rsidRDefault="009818C5" w:rsidP="0039236D">
            <w:pPr>
              <w:pStyle w:val="normal0"/>
              <w:widowControl w:val="0"/>
              <w:spacing w:line="240" w:lineRule="auto"/>
              <w:rPr>
                <w:sz w:val="18"/>
                <w:szCs w:val="18"/>
              </w:rPr>
            </w:pPr>
            <w:r w:rsidRPr="00DC2984">
              <w:rPr>
                <w:i/>
                <w:sz w:val="18"/>
                <w:szCs w:val="18"/>
              </w:rPr>
              <w:t xml:space="preserve">Soon v. Watson </w:t>
            </w:r>
            <w:r w:rsidRPr="00DC2984">
              <w:rPr>
                <w:sz w:val="18"/>
                <w:szCs w:val="18"/>
              </w:rPr>
              <w:t>[house could be necessary]</w:t>
            </w:r>
          </w:p>
        </w:tc>
      </w:tr>
      <w:tr w:rsidR="009818C5" w:rsidRPr="00EE03B6" w14:paraId="7E530DE2" w14:textId="77777777" w:rsidTr="0039236D">
        <w:tc>
          <w:tcPr>
            <w:tcW w:w="1943" w:type="dxa"/>
            <w:tcMar>
              <w:top w:w="100" w:type="dxa"/>
              <w:left w:w="100" w:type="dxa"/>
              <w:bottom w:w="100" w:type="dxa"/>
              <w:right w:w="100" w:type="dxa"/>
            </w:tcMar>
          </w:tcPr>
          <w:p w14:paraId="4CF78756" w14:textId="77777777" w:rsidR="009818C5" w:rsidRPr="00EE03B6" w:rsidRDefault="009818C5" w:rsidP="0039236D">
            <w:pPr>
              <w:pStyle w:val="normal0"/>
              <w:widowControl w:val="0"/>
              <w:spacing w:line="240" w:lineRule="auto"/>
              <w:rPr>
                <w:b/>
                <w:sz w:val="18"/>
                <w:szCs w:val="18"/>
              </w:rPr>
            </w:pPr>
            <w:r w:rsidRPr="00EE03B6">
              <w:rPr>
                <w:b/>
                <w:sz w:val="18"/>
                <w:szCs w:val="18"/>
              </w:rPr>
              <w:t>Employment or Service Contracts for Infants</w:t>
            </w:r>
          </w:p>
        </w:tc>
        <w:tc>
          <w:tcPr>
            <w:tcW w:w="5103" w:type="dxa"/>
            <w:tcMar>
              <w:top w:w="100" w:type="dxa"/>
              <w:left w:w="100" w:type="dxa"/>
              <w:bottom w:w="100" w:type="dxa"/>
              <w:right w:w="100" w:type="dxa"/>
            </w:tcMar>
          </w:tcPr>
          <w:p w14:paraId="4F0FB978" w14:textId="77777777" w:rsidR="009818C5" w:rsidRPr="00DC2984" w:rsidRDefault="009818C5" w:rsidP="0039236D">
            <w:pPr>
              <w:pStyle w:val="normal0"/>
              <w:widowControl w:val="0"/>
              <w:spacing w:line="240" w:lineRule="auto"/>
              <w:rPr>
                <w:sz w:val="18"/>
                <w:szCs w:val="18"/>
              </w:rPr>
            </w:pPr>
            <w:r w:rsidRPr="00DC2984">
              <w:rPr>
                <w:sz w:val="18"/>
                <w:szCs w:val="18"/>
              </w:rPr>
              <w:t>Can be binding if “beneficial” for the child: court looks to whole contract</w:t>
            </w:r>
          </w:p>
        </w:tc>
        <w:tc>
          <w:tcPr>
            <w:tcW w:w="2314" w:type="dxa"/>
            <w:tcMar>
              <w:top w:w="100" w:type="dxa"/>
              <w:left w:w="100" w:type="dxa"/>
              <w:bottom w:w="100" w:type="dxa"/>
              <w:right w:w="100" w:type="dxa"/>
            </w:tcMar>
          </w:tcPr>
          <w:p w14:paraId="294B1885" w14:textId="77777777" w:rsidR="009818C5" w:rsidRPr="00DC2984" w:rsidRDefault="009818C5" w:rsidP="0039236D">
            <w:pPr>
              <w:pStyle w:val="normal0"/>
              <w:widowControl w:val="0"/>
              <w:spacing w:line="240" w:lineRule="auto"/>
              <w:rPr>
                <w:sz w:val="18"/>
                <w:szCs w:val="18"/>
              </w:rPr>
            </w:pPr>
            <w:r w:rsidRPr="00DC2984">
              <w:rPr>
                <w:i/>
                <w:sz w:val="18"/>
                <w:szCs w:val="18"/>
              </w:rPr>
              <w:t>De Francesco v. Barnum (1890), 45 Ch. D. 430</w:t>
            </w:r>
          </w:p>
          <w:p w14:paraId="40F87DAF" w14:textId="77777777" w:rsidR="009818C5" w:rsidRPr="00DC2984" w:rsidRDefault="009818C5" w:rsidP="0039236D">
            <w:pPr>
              <w:pStyle w:val="normal0"/>
              <w:widowControl w:val="0"/>
              <w:spacing w:line="240" w:lineRule="auto"/>
              <w:rPr>
                <w:sz w:val="18"/>
                <w:szCs w:val="18"/>
              </w:rPr>
            </w:pPr>
          </w:p>
          <w:p w14:paraId="17FA7479" w14:textId="77777777" w:rsidR="009818C5" w:rsidRPr="00DC2984" w:rsidRDefault="009818C5" w:rsidP="0039236D">
            <w:pPr>
              <w:pStyle w:val="normal0"/>
              <w:widowControl w:val="0"/>
              <w:spacing w:line="240" w:lineRule="auto"/>
              <w:rPr>
                <w:sz w:val="18"/>
                <w:szCs w:val="18"/>
              </w:rPr>
            </w:pPr>
            <w:r w:rsidRPr="00DC2984">
              <w:rPr>
                <w:i/>
                <w:sz w:val="18"/>
                <w:szCs w:val="18"/>
              </w:rPr>
              <w:t xml:space="preserve">Toronto Marlboro Major Junior “A” Hockey Club v. </w:t>
            </w:r>
            <w:proofErr w:type="spellStart"/>
            <w:r w:rsidRPr="00DC2984">
              <w:rPr>
                <w:i/>
                <w:sz w:val="18"/>
                <w:szCs w:val="18"/>
              </w:rPr>
              <w:t>Tonelli</w:t>
            </w:r>
            <w:proofErr w:type="spellEnd"/>
            <w:r w:rsidRPr="00DC2984">
              <w:rPr>
                <w:i/>
                <w:sz w:val="18"/>
                <w:szCs w:val="18"/>
              </w:rPr>
              <w:t xml:space="preserve">, [1977] 18 O.R. (2d) 21 (Ont. H.C.J.), </w:t>
            </w:r>
            <w:proofErr w:type="spellStart"/>
            <w:r w:rsidRPr="00DC2984">
              <w:rPr>
                <w:i/>
                <w:sz w:val="18"/>
                <w:szCs w:val="18"/>
              </w:rPr>
              <w:t>affd</w:t>
            </w:r>
            <w:proofErr w:type="spellEnd"/>
            <w:r w:rsidRPr="00DC2984">
              <w:rPr>
                <w:i/>
                <w:sz w:val="18"/>
                <w:szCs w:val="18"/>
              </w:rPr>
              <w:t xml:space="preserve"> [1979] 23 O.R. (2d) 193 (Ont. C.A.)</w:t>
            </w:r>
          </w:p>
        </w:tc>
      </w:tr>
      <w:tr w:rsidR="009818C5" w:rsidRPr="00EE03B6" w14:paraId="129ED930" w14:textId="77777777" w:rsidTr="0039236D">
        <w:tc>
          <w:tcPr>
            <w:tcW w:w="1943" w:type="dxa"/>
            <w:tcMar>
              <w:top w:w="100" w:type="dxa"/>
              <w:left w:w="100" w:type="dxa"/>
              <w:bottom w:w="100" w:type="dxa"/>
              <w:right w:w="100" w:type="dxa"/>
            </w:tcMar>
          </w:tcPr>
          <w:p w14:paraId="5348A5B0" w14:textId="77777777" w:rsidR="009818C5" w:rsidRDefault="009818C5" w:rsidP="0039236D">
            <w:pPr>
              <w:pStyle w:val="normal0"/>
              <w:widowControl w:val="0"/>
              <w:spacing w:line="240" w:lineRule="auto"/>
              <w:rPr>
                <w:b/>
                <w:sz w:val="18"/>
                <w:szCs w:val="18"/>
              </w:rPr>
            </w:pPr>
            <w:r w:rsidRPr="00EE03B6">
              <w:rPr>
                <w:b/>
                <w:sz w:val="18"/>
                <w:szCs w:val="18"/>
              </w:rPr>
              <w:t>Affirmation/</w:t>
            </w:r>
          </w:p>
          <w:p w14:paraId="25094441" w14:textId="77777777" w:rsidR="009818C5" w:rsidRPr="00EE03B6" w:rsidRDefault="009818C5" w:rsidP="0039236D">
            <w:pPr>
              <w:pStyle w:val="normal0"/>
              <w:widowControl w:val="0"/>
              <w:spacing w:line="240" w:lineRule="auto"/>
              <w:rPr>
                <w:b/>
                <w:sz w:val="18"/>
                <w:szCs w:val="18"/>
              </w:rPr>
            </w:pPr>
            <w:r w:rsidRPr="00EE03B6">
              <w:rPr>
                <w:b/>
                <w:sz w:val="18"/>
                <w:szCs w:val="18"/>
              </w:rPr>
              <w:t>Ratification</w:t>
            </w:r>
          </w:p>
        </w:tc>
        <w:tc>
          <w:tcPr>
            <w:tcW w:w="5103" w:type="dxa"/>
            <w:tcMar>
              <w:top w:w="100" w:type="dxa"/>
              <w:left w:w="100" w:type="dxa"/>
              <w:bottom w:w="100" w:type="dxa"/>
              <w:right w:w="100" w:type="dxa"/>
            </w:tcMar>
          </w:tcPr>
          <w:p w14:paraId="6F8C39FE" w14:textId="77777777" w:rsidR="009818C5" w:rsidRPr="00661FD5" w:rsidRDefault="009818C5" w:rsidP="0039236D">
            <w:pPr>
              <w:pStyle w:val="normal0"/>
              <w:widowControl w:val="0"/>
              <w:spacing w:line="240" w:lineRule="auto"/>
              <w:rPr>
                <w:sz w:val="18"/>
                <w:szCs w:val="18"/>
              </w:rPr>
            </w:pPr>
            <w:r w:rsidRPr="00661FD5">
              <w:rPr>
                <w:sz w:val="18"/>
                <w:szCs w:val="18"/>
              </w:rPr>
              <w:t xml:space="preserve">Voidable child entered into by infant can be ratified upon infant reaching age of majority: becomes </w:t>
            </w:r>
            <w:proofErr w:type="spellStart"/>
            <w:r w:rsidRPr="00661FD5">
              <w:rPr>
                <w:sz w:val="18"/>
                <w:szCs w:val="18"/>
              </w:rPr>
              <w:t>enforcable</w:t>
            </w:r>
            <w:proofErr w:type="spellEnd"/>
          </w:p>
          <w:p w14:paraId="7199B0F1" w14:textId="77777777" w:rsidR="009818C5" w:rsidRPr="00661FD5" w:rsidRDefault="009818C5" w:rsidP="0039236D">
            <w:pPr>
              <w:pStyle w:val="normal0"/>
              <w:widowControl w:val="0"/>
              <w:spacing w:line="240" w:lineRule="auto"/>
              <w:rPr>
                <w:sz w:val="18"/>
                <w:szCs w:val="18"/>
              </w:rPr>
            </w:pPr>
          </w:p>
          <w:p w14:paraId="30260E81" w14:textId="77777777" w:rsidR="009818C5" w:rsidRPr="00661FD5" w:rsidRDefault="009818C5" w:rsidP="0039236D">
            <w:pPr>
              <w:pStyle w:val="normal0"/>
              <w:widowControl w:val="0"/>
              <w:spacing w:line="240" w:lineRule="auto"/>
              <w:rPr>
                <w:sz w:val="18"/>
                <w:szCs w:val="18"/>
              </w:rPr>
            </w:pPr>
            <w:r w:rsidRPr="00661FD5">
              <w:rPr>
                <w:sz w:val="18"/>
                <w:szCs w:val="18"/>
              </w:rPr>
              <w:t>Child can repudiate contract upon coming to age of majority</w:t>
            </w:r>
          </w:p>
        </w:tc>
        <w:tc>
          <w:tcPr>
            <w:tcW w:w="2314" w:type="dxa"/>
            <w:tcMar>
              <w:top w:w="100" w:type="dxa"/>
              <w:left w:w="100" w:type="dxa"/>
              <w:bottom w:w="100" w:type="dxa"/>
              <w:right w:w="100" w:type="dxa"/>
            </w:tcMar>
          </w:tcPr>
          <w:p w14:paraId="3F073591" w14:textId="77777777" w:rsidR="009818C5" w:rsidRPr="00661FD5" w:rsidRDefault="009818C5" w:rsidP="0039236D">
            <w:pPr>
              <w:pStyle w:val="normal0"/>
              <w:widowControl w:val="0"/>
              <w:spacing w:line="240" w:lineRule="auto"/>
              <w:rPr>
                <w:sz w:val="18"/>
                <w:szCs w:val="18"/>
              </w:rPr>
            </w:pPr>
            <w:r w:rsidRPr="00661FD5">
              <w:rPr>
                <w:i/>
                <w:sz w:val="18"/>
                <w:szCs w:val="18"/>
              </w:rPr>
              <w:t>Foley v. Canada Permanent Loan and Savings Co., [1883] 4 O.R. 38 (Ont. H.C.J.)</w:t>
            </w:r>
          </w:p>
        </w:tc>
      </w:tr>
      <w:tr w:rsidR="009818C5" w:rsidRPr="00EE03B6" w14:paraId="3DF68A1C" w14:textId="77777777" w:rsidTr="0039236D">
        <w:tc>
          <w:tcPr>
            <w:tcW w:w="1943" w:type="dxa"/>
            <w:tcMar>
              <w:top w:w="100" w:type="dxa"/>
              <w:left w:w="100" w:type="dxa"/>
              <w:bottom w:w="100" w:type="dxa"/>
              <w:right w:w="100" w:type="dxa"/>
            </w:tcMar>
          </w:tcPr>
          <w:p w14:paraId="72FED449" w14:textId="77777777" w:rsidR="009818C5" w:rsidRPr="00EE03B6" w:rsidRDefault="009818C5" w:rsidP="0039236D">
            <w:pPr>
              <w:pStyle w:val="normal0"/>
              <w:widowControl w:val="0"/>
              <w:spacing w:line="240" w:lineRule="auto"/>
              <w:rPr>
                <w:b/>
                <w:sz w:val="18"/>
                <w:szCs w:val="18"/>
              </w:rPr>
            </w:pPr>
          </w:p>
        </w:tc>
        <w:tc>
          <w:tcPr>
            <w:tcW w:w="5103" w:type="dxa"/>
            <w:tcMar>
              <w:top w:w="100" w:type="dxa"/>
              <w:left w:w="100" w:type="dxa"/>
              <w:bottom w:w="100" w:type="dxa"/>
              <w:right w:w="100" w:type="dxa"/>
            </w:tcMar>
          </w:tcPr>
          <w:p w14:paraId="3522EA28" w14:textId="77777777" w:rsidR="009818C5" w:rsidRPr="00661FD5" w:rsidRDefault="009818C5" w:rsidP="0039236D">
            <w:pPr>
              <w:pStyle w:val="normal0"/>
              <w:widowControl w:val="0"/>
              <w:spacing w:line="240" w:lineRule="auto"/>
              <w:rPr>
                <w:sz w:val="18"/>
                <w:szCs w:val="18"/>
              </w:rPr>
            </w:pPr>
            <w:r w:rsidRPr="00661FD5">
              <w:rPr>
                <w:sz w:val="18"/>
                <w:szCs w:val="18"/>
              </w:rPr>
              <w:t>Ongoing contract: consideration by child cannot be recovered unless there was total failure of consideration from the other parties</w:t>
            </w:r>
          </w:p>
        </w:tc>
        <w:tc>
          <w:tcPr>
            <w:tcW w:w="2314" w:type="dxa"/>
            <w:tcMar>
              <w:top w:w="100" w:type="dxa"/>
              <w:left w:w="100" w:type="dxa"/>
              <w:bottom w:w="100" w:type="dxa"/>
              <w:right w:w="100" w:type="dxa"/>
            </w:tcMar>
          </w:tcPr>
          <w:p w14:paraId="177DE144" w14:textId="77777777" w:rsidR="009818C5" w:rsidRPr="00661FD5" w:rsidRDefault="009818C5" w:rsidP="0039236D">
            <w:pPr>
              <w:pStyle w:val="normal0"/>
              <w:widowControl w:val="0"/>
              <w:spacing w:line="240" w:lineRule="auto"/>
              <w:rPr>
                <w:sz w:val="18"/>
                <w:szCs w:val="18"/>
              </w:rPr>
            </w:pPr>
            <w:r w:rsidRPr="00661FD5">
              <w:rPr>
                <w:i/>
                <w:sz w:val="18"/>
                <w:szCs w:val="18"/>
              </w:rPr>
              <w:t xml:space="preserve">Ex parte Taylor (1856), 8 De G.M. &amp; G. 254, 44 E.R. 388. </w:t>
            </w:r>
          </w:p>
          <w:p w14:paraId="5337B449" w14:textId="77777777" w:rsidR="009818C5" w:rsidRPr="00661FD5" w:rsidRDefault="009818C5" w:rsidP="0039236D">
            <w:pPr>
              <w:pStyle w:val="normal0"/>
              <w:widowControl w:val="0"/>
              <w:spacing w:line="240" w:lineRule="auto"/>
              <w:rPr>
                <w:sz w:val="18"/>
                <w:szCs w:val="18"/>
              </w:rPr>
            </w:pPr>
          </w:p>
          <w:p w14:paraId="1B0C3268" w14:textId="77777777" w:rsidR="009818C5" w:rsidRPr="00661FD5" w:rsidRDefault="009818C5" w:rsidP="0039236D">
            <w:pPr>
              <w:pStyle w:val="normal0"/>
              <w:widowControl w:val="0"/>
              <w:spacing w:line="240" w:lineRule="auto"/>
              <w:rPr>
                <w:sz w:val="18"/>
                <w:szCs w:val="18"/>
              </w:rPr>
            </w:pPr>
            <w:r w:rsidRPr="00661FD5">
              <w:rPr>
                <w:i/>
                <w:sz w:val="18"/>
                <w:szCs w:val="18"/>
              </w:rPr>
              <w:t xml:space="preserve">Steinberg v. </w:t>
            </w:r>
            <w:proofErr w:type="spellStart"/>
            <w:r w:rsidRPr="00661FD5">
              <w:rPr>
                <w:i/>
                <w:sz w:val="18"/>
                <w:szCs w:val="18"/>
              </w:rPr>
              <w:t>Scala</w:t>
            </w:r>
            <w:proofErr w:type="spellEnd"/>
            <w:r w:rsidRPr="00661FD5">
              <w:rPr>
                <w:i/>
                <w:sz w:val="18"/>
                <w:szCs w:val="18"/>
              </w:rPr>
              <w:t xml:space="preserve"> (Leeds) Ltd., [1923] 2 Ch. 452 (C.A.), [infant shareholder]</w:t>
            </w:r>
          </w:p>
        </w:tc>
      </w:tr>
      <w:tr w:rsidR="009818C5" w:rsidRPr="00EE03B6" w14:paraId="138CD8E1" w14:textId="77777777" w:rsidTr="0039236D">
        <w:tc>
          <w:tcPr>
            <w:tcW w:w="1943" w:type="dxa"/>
            <w:tcMar>
              <w:top w:w="100" w:type="dxa"/>
              <w:left w:w="100" w:type="dxa"/>
              <w:bottom w:w="100" w:type="dxa"/>
              <w:right w:w="100" w:type="dxa"/>
            </w:tcMar>
          </w:tcPr>
          <w:p w14:paraId="361D3534" w14:textId="77777777" w:rsidR="009818C5" w:rsidRPr="00EE03B6" w:rsidRDefault="009818C5" w:rsidP="0039236D">
            <w:pPr>
              <w:pStyle w:val="normal0"/>
              <w:widowControl w:val="0"/>
              <w:spacing w:line="240" w:lineRule="auto"/>
              <w:rPr>
                <w:b/>
                <w:sz w:val="18"/>
                <w:szCs w:val="18"/>
              </w:rPr>
            </w:pPr>
            <w:r w:rsidRPr="00EE03B6">
              <w:rPr>
                <w:b/>
                <w:sz w:val="18"/>
                <w:szCs w:val="18"/>
              </w:rPr>
              <w:t>Pre-Incorporation Contracts</w:t>
            </w:r>
          </w:p>
        </w:tc>
        <w:tc>
          <w:tcPr>
            <w:tcW w:w="5103" w:type="dxa"/>
            <w:tcMar>
              <w:top w:w="100" w:type="dxa"/>
              <w:left w:w="100" w:type="dxa"/>
              <w:bottom w:w="100" w:type="dxa"/>
              <w:right w:w="100" w:type="dxa"/>
            </w:tcMar>
          </w:tcPr>
          <w:p w14:paraId="198EEE59" w14:textId="77777777" w:rsidR="009818C5" w:rsidRPr="00EE03B6" w:rsidRDefault="009818C5" w:rsidP="0039236D">
            <w:pPr>
              <w:pStyle w:val="normal0"/>
              <w:widowControl w:val="0"/>
              <w:spacing w:line="240" w:lineRule="auto"/>
              <w:rPr>
                <w:b/>
                <w:sz w:val="18"/>
                <w:szCs w:val="18"/>
              </w:rPr>
            </w:pPr>
            <w:r w:rsidRPr="00EE03B6">
              <w:rPr>
                <w:b/>
                <w:sz w:val="18"/>
                <w:szCs w:val="18"/>
              </w:rPr>
              <w:t>If corporation not in existence yet, then deal is with the person who represented themselves (or there is no contract)</w:t>
            </w:r>
          </w:p>
          <w:p w14:paraId="1B5A99BC" w14:textId="77777777" w:rsidR="009818C5" w:rsidRPr="00EE03B6" w:rsidRDefault="009818C5" w:rsidP="0039236D">
            <w:pPr>
              <w:pStyle w:val="normal0"/>
              <w:widowControl w:val="0"/>
              <w:spacing w:line="240" w:lineRule="auto"/>
              <w:rPr>
                <w:b/>
                <w:sz w:val="18"/>
                <w:szCs w:val="18"/>
              </w:rPr>
            </w:pPr>
          </w:p>
          <w:p w14:paraId="7DC88D1F" w14:textId="77777777" w:rsidR="009818C5" w:rsidRPr="00EE03B6" w:rsidRDefault="009818C5" w:rsidP="0039236D">
            <w:pPr>
              <w:pStyle w:val="normal0"/>
              <w:widowControl w:val="0"/>
              <w:spacing w:line="240" w:lineRule="auto"/>
              <w:rPr>
                <w:b/>
                <w:sz w:val="18"/>
                <w:szCs w:val="18"/>
              </w:rPr>
            </w:pPr>
            <w:r w:rsidRPr="00EE03B6">
              <w:rPr>
                <w:b/>
                <w:sz w:val="18"/>
                <w:szCs w:val="18"/>
              </w:rPr>
              <w:t xml:space="preserve">Upon incorporation, Canadian statutes allow the corporation to opt into such agreements. </w:t>
            </w:r>
          </w:p>
        </w:tc>
        <w:tc>
          <w:tcPr>
            <w:tcW w:w="2314" w:type="dxa"/>
            <w:tcMar>
              <w:top w:w="100" w:type="dxa"/>
              <w:left w:w="100" w:type="dxa"/>
              <w:bottom w:w="100" w:type="dxa"/>
              <w:right w:w="100" w:type="dxa"/>
            </w:tcMar>
          </w:tcPr>
          <w:p w14:paraId="11DAD793" w14:textId="77777777" w:rsidR="009818C5" w:rsidRPr="00EE03B6" w:rsidRDefault="009818C5" w:rsidP="0039236D">
            <w:pPr>
              <w:pStyle w:val="normal0"/>
              <w:widowControl w:val="0"/>
              <w:spacing w:line="240" w:lineRule="auto"/>
              <w:rPr>
                <w:b/>
                <w:sz w:val="18"/>
                <w:szCs w:val="18"/>
              </w:rPr>
            </w:pPr>
          </w:p>
        </w:tc>
      </w:tr>
    </w:tbl>
    <w:p w14:paraId="26AF0888" w14:textId="77777777" w:rsidR="006237DF" w:rsidRPr="006237DF" w:rsidRDefault="006237DF" w:rsidP="006237DF">
      <w:pPr>
        <w:pStyle w:val="Title"/>
        <w:rPr>
          <w:rStyle w:val="Emphasis"/>
        </w:rPr>
      </w:pPr>
    </w:p>
    <w:sectPr w:rsidR="006237DF" w:rsidRPr="006237DF" w:rsidSect="007A11DA">
      <w:headerReference w:type="even" r:id="rId10"/>
      <w:head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DC817" w14:textId="77777777" w:rsidR="00F056E7" w:rsidRDefault="00F056E7" w:rsidP="00396E83">
      <w:r>
        <w:separator/>
      </w:r>
    </w:p>
    <w:p w14:paraId="338D4A17" w14:textId="77777777" w:rsidR="00F056E7" w:rsidRDefault="00F056E7" w:rsidP="00396E83"/>
    <w:p w14:paraId="0C93662A" w14:textId="77777777" w:rsidR="00F056E7" w:rsidRDefault="00F056E7"/>
  </w:endnote>
  <w:endnote w:type="continuationSeparator" w:id="0">
    <w:p w14:paraId="6B7DCEAA" w14:textId="77777777" w:rsidR="00F056E7" w:rsidRDefault="00F056E7" w:rsidP="00396E83">
      <w:r>
        <w:continuationSeparator/>
      </w:r>
    </w:p>
    <w:p w14:paraId="33D9E17B" w14:textId="77777777" w:rsidR="00F056E7" w:rsidRDefault="00F056E7" w:rsidP="00396E83"/>
    <w:p w14:paraId="74989B44" w14:textId="77777777" w:rsidR="00F056E7" w:rsidRDefault="00F05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00000003" w:usb1="082E0000" w:usb2="00000016" w:usb3="00000000" w:csb0="001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36D55" w14:textId="77777777" w:rsidR="00F056E7" w:rsidRDefault="00F056E7" w:rsidP="00396E83">
      <w:r>
        <w:separator/>
      </w:r>
    </w:p>
    <w:p w14:paraId="03B2C0C3" w14:textId="77777777" w:rsidR="00F056E7" w:rsidRDefault="00F056E7" w:rsidP="00396E83"/>
    <w:p w14:paraId="56632B64" w14:textId="77777777" w:rsidR="00F056E7" w:rsidRDefault="00F056E7"/>
  </w:footnote>
  <w:footnote w:type="continuationSeparator" w:id="0">
    <w:p w14:paraId="253861AE" w14:textId="77777777" w:rsidR="00F056E7" w:rsidRDefault="00F056E7" w:rsidP="00396E83">
      <w:r>
        <w:continuationSeparator/>
      </w:r>
    </w:p>
    <w:p w14:paraId="59503412" w14:textId="77777777" w:rsidR="00F056E7" w:rsidRDefault="00F056E7" w:rsidP="00396E83"/>
    <w:p w14:paraId="6FCD4825" w14:textId="77777777" w:rsidR="00F056E7" w:rsidRDefault="00F056E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B504" w14:textId="77777777" w:rsidR="00F056E7" w:rsidRDefault="00F056E7" w:rsidP="00396E83">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3DF123BC" w14:textId="77777777" w:rsidR="00F056E7" w:rsidRDefault="00F056E7" w:rsidP="00396E83">
    <w:pPr>
      <w:pStyle w:val="Header"/>
    </w:pPr>
  </w:p>
  <w:p w14:paraId="22CA780A" w14:textId="77777777" w:rsidR="00F056E7" w:rsidRDefault="00F056E7" w:rsidP="00396E83"/>
  <w:p w14:paraId="4AC9F34C" w14:textId="77777777" w:rsidR="00F056E7" w:rsidRDefault="00F056E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D90EC" w14:textId="497D67CB" w:rsidR="00F056E7" w:rsidRDefault="00F056E7" w:rsidP="00396E83">
    <w:pPr>
      <w:pStyle w:val="Header"/>
      <w:rPr>
        <w:rStyle w:val="PageNumber"/>
      </w:rPr>
    </w:pPr>
    <w:r>
      <w:rPr>
        <w:rStyle w:val="PageNumber"/>
      </w:rPr>
      <w:tab/>
    </w:r>
    <w:r>
      <w:rPr>
        <w:rStyle w:val="PageNumber"/>
      </w:rPr>
      <w:tab/>
      <w:t xml:space="preserve">Page </w:t>
    </w:r>
    <w:r>
      <w:rPr>
        <w:rStyle w:val="PageNumber"/>
      </w:rPr>
      <w:fldChar w:fldCharType="begin"/>
    </w:r>
    <w:r>
      <w:rPr>
        <w:rStyle w:val="PageNumber"/>
      </w:rPr>
      <w:instrText xml:space="preserve">PAGE  </w:instrText>
    </w:r>
    <w:r>
      <w:rPr>
        <w:rStyle w:val="PageNumber"/>
      </w:rPr>
      <w:fldChar w:fldCharType="separate"/>
    </w:r>
    <w:r w:rsidR="00DB689A">
      <w:rPr>
        <w:rStyle w:val="PageNumber"/>
        <w:noProof/>
      </w:rPr>
      <w:t>35</w:t>
    </w:r>
    <w:r>
      <w:rPr>
        <w:rStyle w:val="PageNumber"/>
      </w:rPr>
      <w:fldChar w:fldCharType="end"/>
    </w:r>
  </w:p>
  <w:p w14:paraId="41AD9C41" w14:textId="77777777" w:rsidR="00F056E7" w:rsidRDefault="00F056E7" w:rsidP="00396E83">
    <w:pPr>
      <w:pStyle w:val="Header"/>
    </w:pPr>
  </w:p>
  <w:p w14:paraId="1CBC9D91" w14:textId="77777777" w:rsidR="00F056E7" w:rsidRDefault="00F056E7" w:rsidP="00396E83"/>
  <w:p w14:paraId="4B0E5F0C" w14:textId="77777777" w:rsidR="00F056E7" w:rsidRDefault="00F056E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E62FA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113DA1"/>
    <w:multiLevelType w:val="hybridMultilevel"/>
    <w:tmpl w:val="04C8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4A4209"/>
    <w:multiLevelType w:val="hybridMultilevel"/>
    <w:tmpl w:val="3BACB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7F31E0"/>
    <w:multiLevelType w:val="hybridMultilevel"/>
    <w:tmpl w:val="F1AE662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0DE7C7B"/>
    <w:multiLevelType w:val="hybridMultilevel"/>
    <w:tmpl w:val="8238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5E310D"/>
    <w:multiLevelType w:val="hybridMultilevel"/>
    <w:tmpl w:val="0DAC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1548E"/>
    <w:multiLevelType w:val="hybridMultilevel"/>
    <w:tmpl w:val="3E2C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356EF8"/>
    <w:multiLevelType w:val="hybridMultilevel"/>
    <w:tmpl w:val="EA22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A13A0"/>
    <w:multiLevelType w:val="hybridMultilevel"/>
    <w:tmpl w:val="B36A9358"/>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066D2527"/>
    <w:multiLevelType w:val="hybridMultilevel"/>
    <w:tmpl w:val="013A8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6B8737B"/>
    <w:multiLevelType w:val="hybridMultilevel"/>
    <w:tmpl w:val="1174E49C"/>
    <w:lvl w:ilvl="0" w:tplc="7CB81B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F50568"/>
    <w:multiLevelType w:val="hybridMultilevel"/>
    <w:tmpl w:val="4CD2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A166AF"/>
    <w:multiLevelType w:val="hybridMultilevel"/>
    <w:tmpl w:val="25EE8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3E6DD5"/>
    <w:multiLevelType w:val="hybridMultilevel"/>
    <w:tmpl w:val="954A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620DE3"/>
    <w:multiLevelType w:val="hybridMultilevel"/>
    <w:tmpl w:val="EF6E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290903"/>
    <w:multiLevelType w:val="hybridMultilevel"/>
    <w:tmpl w:val="600AFE8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124E6E7B"/>
    <w:multiLevelType w:val="hybridMultilevel"/>
    <w:tmpl w:val="8C3C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7316A3"/>
    <w:multiLevelType w:val="hybridMultilevel"/>
    <w:tmpl w:val="5610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271182"/>
    <w:multiLevelType w:val="hybridMultilevel"/>
    <w:tmpl w:val="971A4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6D80CA2"/>
    <w:multiLevelType w:val="hybridMultilevel"/>
    <w:tmpl w:val="8F66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1974B7"/>
    <w:multiLevelType w:val="hybridMultilevel"/>
    <w:tmpl w:val="BAFAB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B217061"/>
    <w:multiLevelType w:val="hybridMultilevel"/>
    <w:tmpl w:val="0BF8A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6B78E5"/>
    <w:multiLevelType w:val="hybridMultilevel"/>
    <w:tmpl w:val="D94A6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ED5FC1"/>
    <w:multiLevelType w:val="hybridMultilevel"/>
    <w:tmpl w:val="09E61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F63741"/>
    <w:multiLevelType w:val="hybridMultilevel"/>
    <w:tmpl w:val="ECFA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7B26E6"/>
    <w:multiLevelType w:val="hybridMultilevel"/>
    <w:tmpl w:val="7B36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4C7BC0"/>
    <w:multiLevelType w:val="hybridMultilevel"/>
    <w:tmpl w:val="FA264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695E4B"/>
    <w:multiLevelType w:val="hybridMultilevel"/>
    <w:tmpl w:val="716E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0D75BC"/>
    <w:multiLevelType w:val="hybridMultilevel"/>
    <w:tmpl w:val="EF1E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0B4AB2"/>
    <w:multiLevelType w:val="hybridMultilevel"/>
    <w:tmpl w:val="B896C712"/>
    <w:lvl w:ilvl="0" w:tplc="7CB81B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B716DC"/>
    <w:multiLevelType w:val="hybridMultilevel"/>
    <w:tmpl w:val="EEEA0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4405E28"/>
    <w:multiLevelType w:val="hybridMultilevel"/>
    <w:tmpl w:val="95BCB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E61B43"/>
    <w:multiLevelType w:val="hybridMultilevel"/>
    <w:tmpl w:val="3486578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65F3B4F"/>
    <w:multiLevelType w:val="hybridMultilevel"/>
    <w:tmpl w:val="291A2A1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396B21"/>
    <w:multiLevelType w:val="hybridMultilevel"/>
    <w:tmpl w:val="7AB6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7F4CC2"/>
    <w:multiLevelType w:val="hybridMultilevel"/>
    <w:tmpl w:val="D4F44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CC65A22"/>
    <w:multiLevelType w:val="hybridMultilevel"/>
    <w:tmpl w:val="39C4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C66EAC"/>
    <w:multiLevelType w:val="hybridMultilevel"/>
    <w:tmpl w:val="19B0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787FB4"/>
    <w:multiLevelType w:val="hybridMultilevel"/>
    <w:tmpl w:val="567A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966964"/>
    <w:multiLevelType w:val="hybridMultilevel"/>
    <w:tmpl w:val="D76A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0BB4488"/>
    <w:multiLevelType w:val="multilevel"/>
    <w:tmpl w:val="A64EAC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312E6FD2"/>
    <w:multiLevelType w:val="hybridMultilevel"/>
    <w:tmpl w:val="569E57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666253"/>
    <w:multiLevelType w:val="hybridMultilevel"/>
    <w:tmpl w:val="96E4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4522F5"/>
    <w:multiLevelType w:val="hybridMultilevel"/>
    <w:tmpl w:val="9D8C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53552C"/>
    <w:multiLevelType w:val="hybridMultilevel"/>
    <w:tmpl w:val="5EA8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6F8758A"/>
    <w:multiLevelType w:val="hybridMultilevel"/>
    <w:tmpl w:val="1526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8D548E"/>
    <w:multiLevelType w:val="hybridMultilevel"/>
    <w:tmpl w:val="3FAC2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902D65"/>
    <w:multiLevelType w:val="hybridMultilevel"/>
    <w:tmpl w:val="6A38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97A3A49"/>
    <w:multiLevelType w:val="hybridMultilevel"/>
    <w:tmpl w:val="D77AE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9AB25BE"/>
    <w:multiLevelType w:val="hybridMultilevel"/>
    <w:tmpl w:val="16644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39F068B9"/>
    <w:multiLevelType w:val="hybridMultilevel"/>
    <w:tmpl w:val="912E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B56E1E"/>
    <w:multiLevelType w:val="hybridMultilevel"/>
    <w:tmpl w:val="D68097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AF50B45"/>
    <w:multiLevelType w:val="hybridMultilevel"/>
    <w:tmpl w:val="E44CE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B197D08"/>
    <w:multiLevelType w:val="hybridMultilevel"/>
    <w:tmpl w:val="CE08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4D7F21"/>
    <w:multiLevelType w:val="hybridMultilevel"/>
    <w:tmpl w:val="5EEA8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4079192D"/>
    <w:multiLevelType w:val="hybridMultilevel"/>
    <w:tmpl w:val="3382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21D1835"/>
    <w:multiLevelType w:val="hybridMultilevel"/>
    <w:tmpl w:val="C11CF328"/>
    <w:lvl w:ilvl="0" w:tplc="2C9A9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2464A24"/>
    <w:multiLevelType w:val="hybridMultilevel"/>
    <w:tmpl w:val="38B4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3FB3FDF"/>
    <w:multiLevelType w:val="hybridMultilevel"/>
    <w:tmpl w:val="54FE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5A514C1"/>
    <w:multiLevelType w:val="hybridMultilevel"/>
    <w:tmpl w:val="223C9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7666972"/>
    <w:multiLevelType w:val="hybridMultilevel"/>
    <w:tmpl w:val="07AA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8302F05"/>
    <w:multiLevelType w:val="hybridMultilevel"/>
    <w:tmpl w:val="21948DC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B228A2"/>
    <w:multiLevelType w:val="hybridMultilevel"/>
    <w:tmpl w:val="212A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98F3339"/>
    <w:multiLevelType w:val="hybridMultilevel"/>
    <w:tmpl w:val="C782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D824160"/>
    <w:multiLevelType w:val="hybridMultilevel"/>
    <w:tmpl w:val="67F45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EB0176"/>
    <w:multiLevelType w:val="hybridMultilevel"/>
    <w:tmpl w:val="6588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F9958BD"/>
    <w:multiLevelType w:val="hybridMultilevel"/>
    <w:tmpl w:val="3DF07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03556AF"/>
    <w:multiLevelType w:val="hybridMultilevel"/>
    <w:tmpl w:val="E5AEC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1C004EB"/>
    <w:multiLevelType w:val="hybridMultilevel"/>
    <w:tmpl w:val="0404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28615B7"/>
    <w:multiLevelType w:val="hybridMultilevel"/>
    <w:tmpl w:val="A7BC61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2C92908"/>
    <w:multiLevelType w:val="hybridMultilevel"/>
    <w:tmpl w:val="12908614"/>
    <w:lvl w:ilvl="0" w:tplc="273C802E">
      <w:start w:val="1"/>
      <w:numFmt w:val="bullet"/>
      <w:pStyle w:val="NoteLeve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3B03ED9"/>
    <w:multiLevelType w:val="hybridMultilevel"/>
    <w:tmpl w:val="8AA41AA8"/>
    <w:lvl w:ilvl="0" w:tplc="AAE6B5B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5707108"/>
    <w:multiLevelType w:val="multilevel"/>
    <w:tmpl w:val="0A329B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3">
    <w:nsid w:val="55D648E0"/>
    <w:multiLevelType w:val="hybridMultilevel"/>
    <w:tmpl w:val="6E74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6344D46"/>
    <w:multiLevelType w:val="hybridMultilevel"/>
    <w:tmpl w:val="C884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6971881"/>
    <w:multiLevelType w:val="hybridMultilevel"/>
    <w:tmpl w:val="9EEA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6B82AB5"/>
    <w:multiLevelType w:val="hybridMultilevel"/>
    <w:tmpl w:val="0EE8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8A85AC0"/>
    <w:multiLevelType w:val="hybridMultilevel"/>
    <w:tmpl w:val="A53E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A983694"/>
    <w:multiLevelType w:val="hybridMultilevel"/>
    <w:tmpl w:val="261079C4"/>
    <w:lvl w:ilvl="0" w:tplc="4B8A4CE4">
      <w:start w:val="1"/>
      <w:numFmt w:val="bullet"/>
      <w:lvlText w:val=""/>
      <w:lvlJc w:val="left"/>
      <w:pPr>
        <w:tabs>
          <w:tab w:val="num" w:pos="720"/>
        </w:tabs>
        <w:ind w:left="72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9">
    <w:nsid w:val="5B192A63"/>
    <w:multiLevelType w:val="hybridMultilevel"/>
    <w:tmpl w:val="B956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B691E06"/>
    <w:multiLevelType w:val="hybridMultilevel"/>
    <w:tmpl w:val="F2D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BA34957"/>
    <w:multiLevelType w:val="hybridMultilevel"/>
    <w:tmpl w:val="91A4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CE516B0"/>
    <w:multiLevelType w:val="hybridMultilevel"/>
    <w:tmpl w:val="477A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D751B05"/>
    <w:multiLevelType w:val="hybridMultilevel"/>
    <w:tmpl w:val="56987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EFA7852"/>
    <w:multiLevelType w:val="hybridMultilevel"/>
    <w:tmpl w:val="68445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FDB0E19"/>
    <w:multiLevelType w:val="hybridMultilevel"/>
    <w:tmpl w:val="2C6A28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5FF926FD"/>
    <w:multiLevelType w:val="hybridMultilevel"/>
    <w:tmpl w:val="DE8E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0765A04"/>
    <w:multiLevelType w:val="hybridMultilevel"/>
    <w:tmpl w:val="8ED87E8C"/>
    <w:lvl w:ilvl="0" w:tplc="8CEA6ADA">
      <w:start w:val="1"/>
      <w:numFmt w:val="bullet"/>
      <w:pStyle w:val="NormalWeb"/>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1984932"/>
    <w:multiLevelType w:val="hybridMultilevel"/>
    <w:tmpl w:val="741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2FD3EDC"/>
    <w:multiLevelType w:val="hybridMultilevel"/>
    <w:tmpl w:val="6526B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7F14D12"/>
    <w:multiLevelType w:val="hybridMultilevel"/>
    <w:tmpl w:val="F920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7F913BB"/>
    <w:multiLevelType w:val="hybridMultilevel"/>
    <w:tmpl w:val="4172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2">
    <w:nsid w:val="688620F9"/>
    <w:multiLevelType w:val="hybridMultilevel"/>
    <w:tmpl w:val="2BD6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90778F8"/>
    <w:multiLevelType w:val="hybridMultilevel"/>
    <w:tmpl w:val="0F02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9343D90"/>
    <w:multiLevelType w:val="hybridMultilevel"/>
    <w:tmpl w:val="76CC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B166F5A"/>
    <w:multiLevelType w:val="hybridMultilevel"/>
    <w:tmpl w:val="479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E3239D5"/>
    <w:multiLevelType w:val="hybridMultilevel"/>
    <w:tmpl w:val="A3625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E963017"/>
    <w:multiLevelType w:val="hybridMultilevel"/>
    <w:tmpl w:val="1B86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F130D67"/>
    <w:multiLevelType w:val="hybridMultilevel"/>
    <w:tmpl w:val="B3F2BA54"/>
    <w:lvl w:ilvl="0" w:tplc="04090001">
      <w:start w:val="1"/>
      <w:numFmt w:val="bullet"/>
      <w:lvlText w:val=""/>
      <w:lvlJc w:val="left"/>
      <w:pPr>
        <w:ind w:left="720" w:hanging="360"/>
      </w:pPr>
      <w:rPr>
        <w:rFonts w:ascii="Symbol" w:hAnsi="Symbol" w:hint="default"/>
      </w:rPr>
    </w:lvl>
    <w:lvl w:ilvl="1" w:tplc="7F8CC0B2">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07F18F0"/>
    <w:multiLevelType w:val="hybridMultilevel"/>
    <w:tmpl w:val="B7B2E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22C41D8"/>
    <w:multiLevelType w:val="hybridMultilevel"/>
    <w:tmpl w:val="026AE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4385011"/>
    <w:multiLevelType w:val="hybridMultilevel"/>
    <w:tmpl w:val="212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62E2395"/>
    <w:multiLevelType w:val="multilevel"/>
    <w:tmpl w:val="6F4654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3">
    <w:nsid w:val="7821583D"/>
    <w:multiLevelType w:val="hybridMultilevel"/>
    <w:tmpl w:val="6F42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93A65D0"/>
    <w:multiLevelType w:val="hybridMultilevel"/>
    <w:tmpl w:val="16CCE59C"/>
    <w:lvl w:ilvl="0" w:tplc="5008C77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CC1462C"/>
    <w:multiLevelType w:val="hybridMultilevel"/>
    <w:tmpl w:val="A7CC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4"/>
  </w:num>
  <w:num w:numId="4">
    <w:abstractNumId w:val="23"/>
  </w:num>
  <w:num w:numId="5">
    <w:abstractNumId w:val="37"/>
  </w:num>
  <w:num w:numId="6">
    <w:abstractNumId w:val="51"/>
  </w:num>
  <w:num w:numId="7">
    <w:abstractNumId w:val="68"/>
  </w:num>
  <w:num w:numId="8">
    <w:abstractNumId w:val="83"/>
  </w:num>
  <w:num w:numId="9">
    <w:abstractNumId w:val="20"/>
  </w:num>
  <w:num w:numId="10">
    <w:abstractNumId w:val="98"/>
  </w:num>
  <w:num w:numId="11">
    <w:abstractNumId w:val="59"/>
  </w:num>
  <w:num w:numId="12">
    <w:abstractNumId w:val="104"/>
  </w:num>
  <w:num w:numId="13">
    <w:abstractNumId w:val="84"/>
  </w:num>
  <w:num w:numId="14">
    <w:abstractNumId w:val="47"/>
  </w:num>
  <w:num w:numId="15">
    <w:abstractNumId w:val="63"/>
  </w:num>
  <w:num w:numId="16">
    <w:abstractNumId w:val="27"/>
  </w:num>
  <w:num w:numId="17">
    <w:abstractNumId w:val="50"/>
  </w:num>
  <w:num w:numId="18">
    <w:abstractNumId w:val="85"/>
  </w:num>
  <w:num w:numId="19">
    <w:abstractNumId w:val="28"/>
  </w:num>
  <w:num w:numId="20">
    <w:abstractNumId w:val="14"/>
  </w:num>
  <w:num w:numId="21">
    <w:abstractNumId w:val="93"/>
  </w:num>
  <w:num w:numId="22">
    <w:abstractNumId w:val="0"/>
  </w:num>
  <w:num w:numId="23">
    <w:abstractNumId w:val="100"/>
  </w:num>
  <w:num w:numId="24">
    <w:abstractNumId w:val="101"/>
  </w:num>
  <w:num w:numId="25">
    <w:abstractNumId w:val="61"/>
  </w:num>
  <w:num w:numId="26">
    <w:abstractNumId w:val="74"/>
  </w:num>
  <w:num w:numId="27">
    <w:abstractNumId w:val="33"/>
  </w:num>
  <w:num w:numId="28">
    <w:abstractNumId w:val="2"/>
  </w:num>
  <w:num w:numId="29">
    <w:abstractNumId w:val="99"/>
  </w:num>
  <w:num w:numId="30">
    <w:abstractNumId w:val="103"/>
  </w:num>
  <w:num w:numId="31">
    <w:abstractNumId w:val="46"/>
  </w:num>
  <w:num w:numId="32">
    <w:abstractNumId w:val="31"/>
  </w:num>
  <w:num w:numId="33">
    <w:abstractNumId w:val="25"/>
  </w:num>
  <w:num w:numId="34">
    <w:abstractNumId w:val="64"/>
  </w:num>
  <w:num w:numId="35">
    <w:abstractNumId w:val="60"/>
  </w:num>
  <w:num w:numId="36">
    <w:abstractNumId w:val="16"/>
  </w:num>
  <w:num w:numId="37">
    <w:abstractNumId w:val="89"/>
  </w:num>
  <w:num w:numId="38">
    <w:abstractNumId w:val="26"/>
  </w:num>
  <w:num w:numId="39">
    <w:abstractNumId w:val="56"/>
  </w:num>
  <w:num w:numId="40">
    <w:abstractNumId w:val="87"/>
  </w:num>
  <w:num w:numId="41">
    <w:abstractNumId w:val="69"/>
  </w:num>
  <w:num w:numId="42">
    <w:abstractNumId w:val="54"/>
  </w:num>
  <w:num w:numId="43">
    <w:abstractNumId w:val="35"/>
  </w:num>
  <w:num w:numId="44">
    <w:abstractNumId w:val="105"/>
  </w:num>
  <w:num w:numId="45">
    <w:abstractNumId w:val="91"/>
  </w:num>
  <w:num w:numId="46">
    <w:abstractNumId w:val="67"/>
  </w:num>
  <w:num w:numId="47">
    <w:abstractNumId w:val="75"/>
  </w:num>
  <w:num w:numId="48">
    <w:abstractNumId w:val="52"/>
  </w:num>
  <w:num w:numId="49">
    <w:abstractNumId w:val="3"/>
  </w:num>
  <w:num w:numId="50">
    <w:abstractNumId w:val="45"/>
  </w:num>
  <w:num w:numId="51">
    <w:abstractNumId w:val="86"/>
  </w:num>
  <w:num w:numId="52">
    <w:abstractNumId w:val="15"/>
  </w:num>
  <w:num w:numId="53">
    <w:abstractNumId w:val="7"/>
  </w:num>
  <w:num w:numId="54">
    <w:abstractNumId w:val="76"/>
  </w:num>
  <w:num w:numId="55">
    <w:abstractNumId w:val="42"/>
  </w:num>
  <w:num w:numId="56">
    <w:abstractNumId w:val="81"/>
  </w:num>
  <w:num w:numId="57">
    <w:abstractNumId w:val="77"/>
  </w:num>
  <w:num w:numId="58">
    <w:abstractNumId w:val="55"/>
  </w:num>
  <w:num w:numId="59">
    <w:abstractNumId w:val="9"/>
  </w:num>
  <w:num w:numId="60">
    <w:abstractNumId w:val="57"/>
  </w:num>
  <w:num w:numId="61">
    <w:abstractNumId w:val="5"/>
  </w:num>
  <w:num w:numId="62">
    <w:abstractNumId w:val="11"/>
  </w:num>
  <w:num w:numId="63">
    <w:abstractNumId w:val="88"/>
  </w:num>
  <w:num w:numId="64">
    <w:abstractNumId w:val="43"/>
  </w:num>
  <w:num w:numId="65">
    <w:abstractNumId w:val="36"/>
  </w:num>
  <w:num w:numId="66">
    <w:abstractNumId w:val="1"/>
  </w:num>
  <w:num w:numId="67">
    <w:abstractNumId w:val="22"/>
  </w:num>
  <w:num w:numId="68">
    <w:abstractNumId w:val="66"/>
  </w:num>
  <w:num w:numId="69">
    <w:abstractNumId w:val="21"/>
  </w:num>
  <w:num w:numId="70">
    <w:abstractNumId w:val="12"/>
  </w:num>
  <w:num w:numId="71">
    <w:abstractNumId w:val="19"/>
  </w:num>
  <w:num w:numId="72">
    <w:abstractNumId w:val="94"/>
  </w:num>
  <w:num w:numId="73">
    <w:abstractNumId w:val="39"/>
  </w:num>
  <w:num w:numId="74">
    <w:abstractNumId w:val="13"/>
  </w:num>
  <w:num w:numId="75">
    <w:abstractNumId w:val="97"/>
  </w:num>
  <w:num w:numId="76">
    <w:abstractNumId w:val="90"/>
  </w:num>
  <w:num w:numId="77">
    <w:abstractNumId w:val="96"/>
  </w:num>
  <w:num w:numId="78">
    <w:abstractNumId w:val="6"/>
  </w:num>
  <w:num w:numId="79">
    <w:abstractNumId w:val="73"/>
  </w:num>
  <w:num w:numId="80">
    <w:abstractNumId w:val="58"/>
  </w:num>
  <w:num w:numId="81">
    <w:abstractNumId w:val="24"/>
  </w:num>
  <w:num w:numId="82">
    <w:abstractNumId w:val="62"/>
  </w:num>
  <w:num w:numId="83">
    <w:abstractNumId w:val="82"/>
  </w:num>
  <w:num w:numId="84">
    <w:abstractNumId w:val="53"/>
  </w:num>
  <w:num w:numId="85">
    <w:abstractNumId w:val="49"/>
  </w:num>
  <w:num w:numId="86">
    <w:abstractNumId w:val="17"/>
  </w:num>
  <w:num w:numId="87">
    <w:abstractNumId w:val="79"/>
  </w:num>
  <w:num w:numId="88">
    <w:abstractNumId w:val="92"/>
  </w:num>
  <w:num w:numId="89">
    <w:abstractNumId w:val="38"/>
  </w:num>
  <w:num w:numId="90">
    <w:abstractNumId w:val="95"/>
  </w:num>
  <w:num w:numId="91">
    <w:abstractNumId w:val="41"/>
  </w:num>
  <w:num w:numId="92">
    <w:abstractNumId w:val="32"/>
  </w:num>
  <w:num w:numId="93">
    <w:abstractNumId w:val="30"/>
  </w:num>
  <w:num w:numId="94">
    <w:abstractNumId w:val="34"/>
  </w:num>
  <w:num w:numId="95">
    <w:abstractNumId w:val="102"/>
  </w:num>
  <w:num w:numId="96">
    <w:abstractNumId w:val="4"/>
  </w:num>
  <w:num w:numId="97">
    <w:abstractNumId w:val="40"/>
  </w:num>
  <w:num w:numId="98">
    <w:abstractNumId w:val="71"/>
  </w:num>
  <w:num w:numId="99">
    <w:abstractNumId w:val="48"/>
  </w:num>
  <w:num w:numId="100">
    <w:abstractNumId w:val="72"/>
  </w:num>
  <w:num w:numId="101">
    <w:abstractNumId w:val="18"/>
  </w:num>
  <w:num w:numId="102">
    <w:abstractNumId w:val="65"/>
  </w:num>
  <w:num w:numId="103">
    <w:abstractNumId w:val="70"/>
  </w:num>
  <w:num w:numId="104">
    <w:abstractNumId w:val="80"/>
  </w:num>
  <w:num w:numId="105">
    <w:abstractNumId w:val="10"/>
  </w:num>
  <w:num w:numId="106">
    <w:abstractNumId w:val="104"/>
  </w:num>
  <w:num w:numId="107">
    <w:abstractNumId w:val="104"/>
  </w:num>
  <w:num w:numId="108">
    <w:abstractNumId w:val="2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EF"/>
    <w:rsid w:val="0000047F"/>
    <w:rsid w:val="000004F4"/>
    <w:rsid w:val="00000B50"/>
    <w:rsid w:val="00003619"/>
    <w:rsid w:val="00005D8A"/>
    <w:rsid w:val="00006039"/>
    <w:rsid w:val="00010499"/>
    <w:rsid w:val="00010838"/>
    <w:rsid w:val="0003026C"/>
    <w:rsid w:val="00031028"/>
    <w:rsid w:val="00032C1D"/>
    <w:rsid w:val="00033F11"/>
    <w:rsid w:val="00034B9F"/>
    <w:rsid w:val="00035191"/>
    <w:rsid w:val="00035641"/>
    <w:rsid w:val="0004003A"/>
    <w:rsid w:val="000406D5"/>
    <w:rsid w:val="00041361"/>
    <w:rsid w:val="00042F83"/>
    <w:rsid w:val="00043055"/>
    <w:rsid w:val="000440FC"/>
    <w:rsid w:val="0004718E"/>
    <w:rsid w:val="000503BA"/>
    <w:rsid w:val="00057147"/>
    <w:rsid w:val="00057E0D"/>
    <w:rsid w:val="000606E0"/>
    <w:rsid w:val="00061C94"/>
    <w:rsid w:val="000703E6"/>
    <w:rsid w:val="000709E8"/>
    <w:rsid w:val="00071F0B"/>
    <w:rsid w:val="00074662"/>
    <w:rsid w:val="00077CEA"/>
    <w:rsid w:val="00082F5A"/>
    <w:rsid w:val="00086AAB"/>
    <w:rsid w:val="00091D3B"/>
    <w:rsid w:val="00092518"/>
    <w:rsid w:val="00092BE8"/>
    <w:rsid w:val="00093C89"/>
    <w:rsid w:val="00096240"/>
    <w:rsid w:val="000963C9"/>
    <w:rsid w:val="00097774"/>
    <w:rsid w:val="00097A5C"/>
    <w:rsid w:val="00097F85"/>
    <w:rsid w:val="000A1538"/>
    <w:rsid w:val="000A2537"/>
    <w:rsid w:val="000A624C"/>
    <w:rsid w:val="000A6C0D"/>
    <w:rsid w:val="000A73C8"/>
    <w:rsid w:val="000B0576"/>
    <w:rsid w:val="000B261B"/>
    <w:rsid w:val="000B2771"/>
    <w:rsid w:val="000B4135"/>
    <w:rsid w:val="000B4C11"/>
    <w:rsid w:val="000B54AF"/>
    <w:rsid w:val="000B78FD"/>
    <w:rsid w:val="000C50FD"/>
    <w:rsid w:val="000C5FC3"/>
    <w:rsid w:val="000C6726"/>
    <w:rsid w:val="000D0251"/>
    <w:rsid w:val="000D3600"/>
    <w:rsid w:val="000D4186"/>
    <w:rsid w:val="000D4E12"/>
    <w:rsid w:val="000E10B8"/>
    <w:rsid w:val="000E133C"/>
    <w:rsid w:val="000E1F0E"/>
    <w:rsid w:val="000E4319"/>
    <w:rsid w:val="000E5C61"/>
    <w:rsid w:val="000F213A"/>
    <w:rsid w:val="000F2EC6"/>
    <w:rsid w:val="000F786B"/>
    <w:rsid w:val="0010132F"/>
    <w:rsid w:val="0010297A"/>
    <w:rsid w:val="00102EDE"/>
    <w:rsid w:val="001052C9"/>
    <w:rsid w:val="00106CCC"/>
    <w:rsid w:val="00111169"/>
    <w:rsid w:val="001114AF"/>
    <w:rsid w:val="00112609"/>
    <w:rsid w:val="00114C36"/>
    <w:rsid w:val="00114F19"/>
    <w:rsid w:val="001152D1"/>
    <w:rsid w:val="00116E2B"/>
    <w:rsid w:val="00121231"/>
    <w:rsid w:val="00121775"/>
    <w:rsid w:val="00135103"/>
    <w:rsid w:val="0014069F"/>
    <w:rsid w:val="001406F8"/>
    <w:rsid w:val="0014403F"/>
    <w:rsid w:val="0014415F"/>
    <w:rsid w:val="00145524"/>
    <w:rsid w:val="00146543"/>
    <w:rsid w:val="0015019C"/>
    <w:rsid w:val="0015051E"/>
    <w:rsid w:val="00152E82"/>
    <w:rsid w:val="00160102"/>
    <w:rsid w:val="00162318"/>
    <w:rsid w:val="0016271E"/>
    <w:rsid w:val="0016470E"/>
    <w:rsid w:val="001659DA"/>
    <w:rsid w:val="001669B0"/>
    <w:rsid w:val="00170A27"/>
    <w:rsid w:val="00171449"/>
    <w:rsid w:val="00171C15"/>
    <w:rsid w:val="001729CC"/>
    <w:rsid w:val="00173E07"/>
    <w:rsid w:val="00174C3B"/>
    <w:rsid w:val="001757C7"/>
    <w:rsid w:val="0017691E"/>
    <w:rsid w:val="00181055"/>
    <w:rsid w:val="00185BB0"/>
    <w:rsid w:val="00186E86"/>
    <w:rsid w:val="001942B9"/>
    <w:rsid w:val="00195A38"/>
    <w:rsid w:val="0019618B"/>
    <w:rsid w:val="001A2C4B"/>
    <w:rsid w:val="001A324F"/>
    <w:rsid w:val="001A680A"/>
    <w:rsid w:val="001B1AB6"/>
    <w:rsid w:val="001B3695"/>
    <w:rsid w:val="001B41C8"/>
    <w:rsid w:val="001B4367"/>
    <w:rsid w:val="001B5144"/>
    <w:rsid w:val="001B59BE"/>
    <w:rsid w:val="001B5BBC"/>
    <w:rsid w:val="001B617C"/>
    <w:rsid w:val="001C03B3"/>
    <w:rsid w:val="001D0CC6"/>
    <w:rsid w:val="001D45C7"/>
    <w:rsid w:val="001D4CB0"/>
    <w:rsid w:val="001D52CA"/>
    <w:rsid w:val="001D7E19"/>
    <w:rsid w:val="001E33A5"/>
    <w:rsid w:val="001E3A72"/>
    <w:rsid w:val="001E74E4"/>
    <w:rsid w:val="001F03E3"/>
    <w:rsid w:val="001F0AC8"/>
    <w:rsid w:val="001F2AB4"/>
    <w:rsid w:val="001F41AA"/>
    <w:rsid w:val="001F73E0"/>
    <w:rsid w:val="001F7887"/>
    <w:rsid w:val="0020137F"/>
    <w:rsid w:val="0020155D"/>
    <w:rsid w:val="0020197D"/>
    <w:rsid w:val="00202395"/>
    <w:rsid w:val="002029D3"/>
    <w:rsid w:val="00203731"/>
    <w:rsid w:val="00210E18"/>
    <w:rsid w:val="00211E05"/>
    <w:rsid w:val="00217259"/>
    <w:rsid w:val="00220522"/>
    <w:rsid w:val="00220AE1"/>
    <w:rsid w:val="00222BBE"/>
    <w:rsid w:val="002240EA"/>
    <w:rsid w:val="00224EA9"/>
    <w:rsid w:val="00226E27"/>
    <w:rsid w:val="00227AC2"/>
    <w:rsid w:val="00232B3D"/>
    <w:rsid w:val="00232C58"/>
    <w:rsid w:val="00233B04"/>
    <w:rsid w:val="00234F88"/>
    <w:rsid w:val="00236A86"/>
    <w:rsid w:val="002373BB"/>
    <w:rsid w:val="00240D4A"/>
    <w:rsid w:val="00241717"/>
    <w:rsid w:val="00241F74"/>
    <w:rsid w:val="002427A7"/>
    <w:rsid w:val="002507A7"/>
    <w:rsid w:val="00254284"/>
    <w:rsid w:val="00257CC3"/>
    <w:rsid w:val="002603DA"/>
    <w:rsid w:val="00261364"/>
    <w:rsid w:val="0026642A"/>
    <w:rsid w:val="00267D39"/>
    <w:rsid w:val="00267FBE"/>
    <w:rsid w:val="00271DF3"/>
    <w:rsid w:val="00282064"/>
    <w:rsid w:val="00282326"/>
    <w:rsid w:val="00292CEC"/>
    <w:rsid w:val="002947CB"/>
    <w:rsid w:val="00295620"/>
    <w:rsid w:val="002972D3"/>
    <w:rsid w:val="002A04BA"/>
    <w:rsid w:val="002A1328"/>
    <w:rsid w:val="002A1DDD"/>
    <w:rsid w:val="002A39A5"/>
    <w:rsid w:val="002A46C5"/>
    <w:rsid w:val="002A4B85"/>
    <w:rsid w:val="002A4DB6"/>
    <w:rsid w:val="002A5CAC"/>
    <w:rsid w:val="002A5F40"/>
    <w:rsid w:val="002B3952"/>
    <w:rsid w:val="002B3D89"/>
    <w:rsid w:val="002B5D48"/>
    <w:rsid w:val="002B6379"/>
    <w:rsid w:val="002C13AD"/>
    <w:rsid w:val="002C38B7"/>
    <w:rsid w:val="002C7AAD"/>
    <w:rsid w:val="002D123A"/>
    <w:rsid w:val="002D187E"/>
    <w:rsid w:val="002D414C"/>
    <w:rsid w:val="002E0F5D"/>
    <w:rsid w:val="002E1547"/>
    <w:rsid w:val="002E2BF7"/>
    <w:rsid w:val="002E3450"/>
    <w:rsid w:val="002E37A0"/>
    <w:rsid w:val="002E4B42"/>
    <w:rsid w:val="002F0567"/>
    <w:rsid w:val="002F35D6"/>
    <w:rsid w:val="002F3A1B"/>
    <w:rsid w:val="002F5BD4"/>
    <w:rsid w:val="002F63AA"/>
    <w:rsid w:val="003000D6"/>
    <w:rsid w:val="003017C4"/>
    <w:rsid w:val="00301828"/>
    <w:rsid w:val="00303EFC"/>
    <w:rsid w:val="00307495"/>
    <w:rsid w:val="00311D3D"/>
    <w:rsid w:val="00312BAB"/>
    <w:rsid w:val="003152BC"/>
    <w:rsid w:val="00317508"/>
    <w:rsid w:val="003204DF"/>
    <w:rsid w:val="003209C6"/>
    <w:rsid w:val="00323DF3"/>
    <w:rsid w:val="00324045"/>
    <w:rsid w:val="00327329"/>
    <w:rsid w:val="00327C5C"/>
    <w:rsid w:val="003353E4"/>
    <w:rsid w:val="0033634A"/>
    <w:rsid w:val="003410E6"/>
    <w:rsid w:val="00344D0D"/>
    <w:rsid w:val="00345C9F"/>
    <w:rsid w:val="00346B97"/>
    <w:rsid w:val="00346CE0"/>
    <w:rsid w:val="00346EE8"/>
    <w:rsid w:val="00350FE3"/>
    <w:rsid w:val="003515CA"/>
    <w:rsid w:val="003521BB"/>
    <w:rsid w:val="003524AA"/>
    <w:rsid w:val="00355617"/>
    <w:rsid w:val="003605BE"/>
    <w:rsid w:val="00360A59"/>
    <w:rsid w:val="00361297"/>
    <w:rsid w:val="0036396D"/>
    <w:rsid w:val="00365688"/>
    <w:rsid w:val="00366AB1"/>
    <w:rsid w:val="00370E70"/>
    <w:rsid w:val="00373A15"/>
    <w:rsid w:val="00373AF2"/>
    <w:rsid w:val="00377B3B"/>
    <w:rsid w:val="00383050"/>
    <w:rsid w:val="00384489"/>
    <w:rsid w:val="003873B8"/>
    <w:rsid w:val="0039043F"/>
    <w:rsid w:val="0039236D"/>
    <w:rsid w:val="0039267C"/>
    <w:rsid w:val="00393731"/>
    <w:rsid w:val="00394177"/>
    <w:rsid w:val="00396E39"/>
    <w:rsid w:val="00396E83"/>
    <w:rsid w:val="00396E90"/>
    <w:rsid w:val="00397B0A"/>
    <w:rsid w:val="003A48F8"/>
    <w:rsid w:val="003A6093"/>
    <w:rsid w:val="003B398F"/>
    <w:rsid w:val="003B39D3"/>
    <w:rsid w:val="003B4B03"/>
    <w:rsid w:val="003B568E"/>
    <w:rsid w:val="003B5A5D"/>
    <w:rsid w:val="003B71FD"/>
    <w:rsid w:val="003C08C7"/>
    <w:rsid w:val="003C0B7A"/>
    <w:rsid w:val="003C0C1E"/>
    <w:rsid w:val="003C5236"/>
    <w:rsid w:val="003D52D7"/>
    <w:rsid w:val="003D67E4"/>
    <w:rsid w:val="003E4817"/>
    <w:rsid w:val="003E488D"/>
    <w:rsid w:val="003E7082"/>
    <w:rsid w:val="003F0DC7"/>
    <w:rsid w:val="003F2A7F"/>
    <w:rsid w:val="003F49A1"/>
    <w:rsid w:val="003F5C65"/>
    <w:rsid w:val="003F739B"/>
    <w:rsid w:val="00403364"/>
    <w:rsid w:val="0040405B"/>
    <w:rsid w:val="0040574A"/>
    <w:rsid w:val="00406868"/>
    <w:rsid w:val="00411423"/>
    <w:rsid w:val="00413DB1"/>
    <w:rsid w:val="00417A2D"/>
    <w:rsid w:val="00417DDE"/>
    <w:rsid w:val="00422E62"/>
    <w:rsid w:val="00424ED5"/>
    <w:rsid w:val="004305CB"/>
    <w:rsid w:val="004308B6"/>
    <w:rsid w:val="00430FDE"/>
    <w:rsid w:val="004314A4"/>
    <w:rsid w:val="00432787"/>
    <w:rsid w:val="00433058"/>
    <w:rsid w:val="004340D5"/>
    <w:rsid w:val="00434149"/>
    <w:rsid w:val="00436010"/>
    <w:rsid w:val="00437C5A"/>
    <w:rsid w:val="00441628"/>
    <w:rsid w:val="00445E3D"/>
    <w:rsid w:val="0044709D"/>
    <w:rsid w:val="00447EC2"/>
    <w:rsid w:val="00450322"/>
    <w:rsid w:val="00451055"/>
    <w:rsid w:val="00451416"/>
    <w:rsid w:val="00453035"/>
    <w:rsid w:val="0045380E"/>
    <w:rsid w:val="004548B1"/>
    <w:rsid w:val="00455D1A"/>
    <w:rsid w:val="0046168B"/>
    <w:rsid w:val="00461B71"/>
    <w:rsid w:val="004623E4"/>
    <w:rsid w:val="00470175"/>
    <w:rsid w:val="00471521"/>
    <w:rsid w:val="00471542"/>
    <w:rsid w:val="004715A6"/>
    <w:rsid w:val="00477BF0"/>
    <w:rsid w:val="00480709"/>
    <w:rsid w:val="0048200F"/>
    <w:rsid w:val="00487B40"/>
    <w:rsid w:val="00487D68"/>
    <w:rsid w:val="00490466"/>
    <w:rsid w:val="00493677"/>
    <w:rsid w:val="0049458F"/>
    <w:rsid w:val="004946FC"/>
    <w:rsid w:val="0049550E"/>
    <w:rsid w:val="004A4CFF"/>
    <w:rsid w:val="004A66CF"/>
    <w:rsid w:val="004B2A84"/>
    <w:rsid w:val="004B4807"/>
    <w:rsid w:val="004B56D6"/>
    <w:rsid w:val="004B6F0F"/>
    <w:rsid w:val="004B7415"/>
    <w:rsid w:val="004B7C69"/>
    <w:rsid w:val="004C21B0"/>
    <w:rsid w:val="004C3F1C"/>
    <w:rsid w:val="004D26E5"/>
    <w:rsid w:val="004D30B5"/>
    <w:rsid w:val="004D66EC"/>
    <w:rsid w:val="004D6C99"/>
    <w:rsid w:val="004D7DD0"/>
    <w:rsid w:val="004E17F9"/>
    <w:rsid w:val="004E1EC1"/>
    <w:rsid w:val="004E3A40"/>
    <w:rsid w:val="004E42FA"/>
    <w:rsid w:val="004E4559"/>
    <w:rsid w:val="004E755E"/>
    <w:rsid w:val="004F04F5"/>
    <w:rsid w:val="004F32D9"/>
    <w:rsid w:val="004F4778"/>
    <w:rsid w:val="004F7255"/>
    <w:rsid w:val="00504B4F"/>
    <w:rsid w:val="005054D2"/>
    <w:rsid w:val="00512D90"/>
    <w:rsid w:val="005166B1"/>
    <w:rsid w:val="00526011"/>
    <w:rsid w:val="00526DFA"/>
    <w:rsid w:val="005272E6"/>
    <w:rsid w:val="00527B48"/>
    <w:rsid w:val="00530C09"/>
    <w:rsid w:val="0053642C"/>
    <w:rsid w:val="0054176B"/>
    <w:rsid w:val="005417BC"/>
    <w:rsid w:val="00542F38"/>
    <w:rsid w:val="00544F59"/>
    <w:rsid w:val="00545B68"/>
    <w:rsid w:val="00551643"/>
    <w:rsid w:val="00552F51"/>
    <w:rsid w:val="00554A35"/>
    <w:rsid w:val="0055551E"/>
    <w:rsid w:val="00556125"/>
    <w:rsid w:val="005613BD"/>
    <w:rsid w:val="00562B7C"/>
    <w:rsid w:val="00562C4A"/>
    <w:rsid w:val="00563FAF"/>
    <w:rsid w:val="005729C6"/>
    <w:rsid w:val="00572BB2"/>
    <w:rsid w:val="005733F3"/>
    <w:rsid w:val="00573E6B"/>
    <w:rsid w:val="005742CD"/>
    <w:rsid w:val="005762EE"/>
    <w:rsid w:val="00582055"/>
    <w:rsid w:val="005821D9"/>
    <w:rsid w:val="00583F9B"/>
    <w:rsid w:val="00585635"/>
    <w:rsid w:val="00587858"/>
    <w:rsid w:val="00592877"/>
    <w:rsid w:val="00594C94"/>
    <w:rsid w:val="0059660E"/>
    <w:rsid w:val="005A0419"/>
    <w:rsid w:val="005A1245"/>
    <w:rsid w:val="005A1CF8"/>
    <w:rsid w:val="005A2722"/>
    <w:rsid w:val="005B0969"/>
    <w:rsid w:val="005B200E"/>
    <w:rsid w:val="005B202E"/>
    <w:rsid w:val="005B7686"/>
    <w:rsid w:val="005B7CEB"/>
    <w:rsid w:val="005C0263"/>
    <w:rsid w:val="005C125C"/>
    <w:rsid w:val="005C2313"/>
    <w:rsid w:val="005C4435"/>
    <w:rsid w:val="005C52AA"/>
    <w:rsid w:val="005C6776"/>
    <w:rsid w:val="005C6A8F"/>
    <w:rsid w:val="005C75FB"/>
    <w:rsid w:val="005D13CE"/>
    <w:rsid w:val="005D27EC"/>
    <w:rsid w:val="005D3B9B"/>
    <w:rsid w:val="005E03AF"/>
    <w:rsid w:val="005E0E03"/>
    <w:rsid w:val="005E1E29"/>
    <w:rsid w:val="005E2E2F"/>
    <w:rsid w:val="005E3ABF"/>
    <w:rsid w:val="005E5A33"/>
    <w:rsid w:val="005F1D52"/>
    <w:rsid w:val="005F34E7"/>
    <w:rsid w:val="005F5022"/>
    <w:rsid w:val="005F6989"/>
    <w:rsid w:val="005F6DCA"/>
    <w:rsid w:val="006010C2"/>
    <w:rsid w:val="00601512"/>
    <w:rsid w:val="00601A26"/>
    <w:rsid w:val="00605C47"/>
    <w:rsid w:val="00613AF0"/>
    <w:rsid w:val="00613BD6"/>
    <w:rsid w:val="006169AA"/>
    <w:rsid w:val="00617892"/>
    <w:rsid w:val="00621D3F"/>
    <w:rsid w:val="006223BA"/>
    <w:rsid w:val="00623459"/>
    <w:rsid w:val="006237DF"/>
    <w:rsid w:val="00624B78"/>
    <w:rsid w:val="0062554B"/>
    <w:rsid w:val="00625880"/>
    <w:rsid w:val="0062658B"/>
    <w:rsid w:val="00630343"/>
    <w:rsid w:val="00635DF0"/>
    <w:rsid w:val="00636618"/>
    <w:rsid w:val="0063683E"/>
    <w:rsid w:val="00640C0E"/>
    <w:rsid w:val="00641261"/>
    <w:rsid w:val="00643273"/>
    <w:rsid w:val="00643A36"/>
    <w:rsid w:val="00643FFB"/>
    <w:rsid w:val="006477A1"/>
    <w:rsid w:val="00651621"/>
    <w:rsid w:val="00653D77"/>
    <w:rsid w:val="0065692A"/>
    <w:rsid w:val="00660DD8"/>
    <w:rsid w:val="00661044"/>
    <w:rsid w:val="006616D6"/>
    <w:rsid w:val="00661849"/>
    <w:rsid w:val="00664283"/>
    <w:rsid w:val="00664DE0"/>
    <w:rsid w:val="006665E3"/>
    <w:rsid w:val="00667371"/>
    <w:rsid w:val="006705C2"/>
    <w:rsid w:val="00670AE8"/>
    <w:rsid w:val="00671303"/>
    <w:rsid w:val="006730D2"/>
    <w:rsid w:val="00673D47"/>
    <w:rsid w:val="006759E8"/>
    <w:rsid w:val="00676C68"/>
    <w:rsid w:val="00677B06"/>
    <w:rsid w:val="00681B7F"/>
    <w:rsid w:val="00681EE1"/>
    <w:rsid w:val="00682CF1"/>
    <w:rsid w:val="006867C7"/>
    <w:rsid w:val="006917E6"/>
    <w:rsid w:val="00691956"/>
    <w:rsid w:val="0069531F"/>
    <w:rsid w:val="006959D3"/>
    <w:rsid w:val="00697FEC"/>
    <w:rsid w:val="006A03C0"/>
    <w:rsid w:val="006A2BC0"/>
    <w:rsid w:val="006A3846"/>
    <w:rsid w:val="006A53EF"/>
    <w:rsid w:val="006A5ECD"/>
    <w:rsid w:val="006A7243"/>
    <w:rsid w:val="006B1256"/>
    <w:rsid w:val="006B18F4"/>
    <w:rsid w:val="006B3372"/>
    <w:rsid w:val="006B368B"/>
    <w:rsid w:val="006B49D3"/>
    <w:rsid w:val="006B770A"/>
    <w:rsid w:val="006C16EA"/>
    <w:rsid w:val="006C43DB"/>
    <w:rsid w:val="006C5284"/>
    <w:rsid w:val="006C6246"/>
    <w:rsid w:val="006D0B09"/>
    <w:rsid w:val="006D12D6"/>
    <w:rsid w:val="006D4132"/>
    <w:rsid w:val="006D522D"/>
    <w:rsid w:val="006D616F"/>
    <w:rsid w:val="006D78FC"/>
    <w:rsid w:val="006E3647"/>
    <w:rsid w:val="006E6776"/>
    <w:rsid w:val="006F0379"/>
    <w:rsid w:val="006F1731"/>
    <w:rsid w:val="006F46B2"/>
    <w:rsid w:val="006F6521"/>
    <w:rsid w:val="006F7716"/>
    <w:rsid w:val="006F7792"/>
    <w:rsid w:val="00705C46"/>
    <w:rsid w:val="00705DAC"/>
    <w:rsid w:val="00706712"/>
    <w:rsid w:val="00706DB6"/>
    <w:rsid w:val="007104E9"/>
    <w:rsid w:val="0071579A"/>
    <w:rsid w:val="00715DF1"/>
    <w:rsid w:val="00723201"/>
    <w:rsid w:val="00723842"/>
    <w:rsid w:val="00723BFB"/>
    <w:rsid w:val="00723C23"/>
    <w:rsid w:val="007257F6"/>
    <w:rsid w:val="00726291"/>
    <w:rsid w:val="0072785A"/>
    <w:rsid w:val="00733775"/>
    <w:rsid w:val="00733E94"/>
    <w:rsid w:val="0074347F"/>
    <w:rsid w:val="00745CE0"/>
    <w:rsid w:val="00755073"/>
    <w:rsid w:val="00756158"/>
    <w:rsid w:val="00761A65"/>
    <w:rsid w:val="00761CA3"/>
    <w:rsid w:val="007628D5"/>
    <w:rsid w:val="00762B59"/>
    <w:rsid w:val="00764E59"/>
    <w:rsid w:val="0076618F"/>
    <w:rsid w:val="0077070B"/>
    <w:rsid w:val="00771E65"/>
    <w:rsid w:val="007831E6"/>
    <w:rsid w:val="00783509"/>
    <w:rsid w:val="00783DFE"/>
    <w:rsid w:val="00784C49"/>
    <w:rsid w:val="00785992"/>
    <w:rsid w:val="00791217"/>
    <w:rsid w:val="00793D8A"/>
    <w:rsid w:val="00793E3F"/>
    <w:rsid w:val="0079553E"/>
    <w:rsid w:val="00796218"/>
    <w:rsid w:val="007A080B"/>
    <w:rsid w:val="007A100F"/>
    <w:rsid w:val="007A11DA"/>
    <w:rsid w:val="007A49D9"/>
    <w:rsid w:val="007A5F59"/>
    <w:rsid w:val="007A6B84"/>
    <w:rsid w:val="007A6EC7"/>
    <w:rsid w:val="007B0251"/>
    <w:rsid w:val="007B3062"/>
    <w:rsid w:val="007B5786"/>
    <w:rsid w:val="007B5DE5"/>
    <w:rsid w:val="007B617A"/>
    <w:rsid w:val="007C2A30"/>
    <w:rsid w:val="007C3B82"/>
    <w:rsid w:val="007C5824"/>
    <w:rsid w:val="007D1333"/>
    <w:rsid w:val="007D386C"/>
    <w:rsid w:val="007D6E92"/>
    <w:rsid w:val="007D72F1"/>
    <w:rsid w:val="007E077C"/>
    <w:rsid w:val="007E0816"/>
    <w:rsid w:val="007E0BC5"/>
    <w:rsid w:val="007E22E5"/>
    <w:rsid w:val="007E2AA5"/>
    <w:rsid w:val="007F05D4"/>
    <w:rsid w:val="007F413A"/>
    <w:rsid w:val="007F45B8"/>
    <w:rsid w:val="007F4761"/>
    <w:rsid w:val="007F7ABC"/>
    <w:rsid w:val="00800D98"/>
    <w:rsid w:val="008037BD"/>
    <w:rsid w:val="00806E8A"/>
    <w:rsid w:val="0081043F"/>
    <w:rsid w:val="008125B7"/>
    <w:rsid w:val="00812911"/>
    <w:rsid w:val="008229DE"/>
    <w:rsid w:val="00823442"/>
    <w:rsid w:val="00825E1B"/>
    <w:rsid w:val="0083135F"/>
    <w:rsid w:val="008338A2"/>
    <w:rsid w:val="00835013"/>
    <w:rsid w:val="00835BAE"/>
    <w:rsid w:val="00836CAB"/>
    <w:rsid w:val="00837AD4"/>
    <w:rsid w:val="00842AD5"/>
    <w:rsid w:val="008432CE"/>
    <w:rsid w:val="008466FA"/>
    <w:rsid w:val="00847162"/>
    <w:rsid w:val="00847262"/>
    <w:rsid w:val="0085173D"/>
    <w:rsid w:val="00851895"/>
    <w:rsid w:val="00853238"/>
    <w:rsid w:val="00854724"/>
    <w:rsid w:val="00862FEF"/>
    <w:rsid w:val="00863D1B"/>
    <w:rsid w:val="008652F7"/>
    <w:rsid w:val="00865FFD"/>
    <w:rsid w:val="008724F3"/>
    <w:rsid w:val="008744C1"/>
    <w:rsid w:val="0087532C"/>
    <w:rsid w:val="0087664B"/>
    <w:rsid w:val="00881690"/>
    <w:rsid w:val="00882170"/>
    <w:rsid w:val="008861D2"/>
    <w:rsid w:val="00891F53"/>
    <w:rsid w:val="00894A1A"/>
    <w:rsid w:val="00897BCC"/>
    <w:rsid w:val="008A1FA0"/>
    <w:rsid w:val="008A206E"/>
    <w:rsid w:val="008A4819"/>
    <w:rsid w:val="008A529C"/>
    <w:rsid w:val="008A69A6"/>
    <w:rsid w:val="008B0F61"/>
    <w:rsid w:val="008B46FF"/>
    <w:rsid w:val="008C3403"/>
    <w:rsid w:val="008C545B"/>
    <w:rsid w:val="008C5460"/>
    <w:rsid w:val="008C66B2"/>
    <w:rsid w:val="008C6BD4"/>
    <w:rsid w:val="008C6F68"/>
    <w:rsid w:val="008D34DF"/>
    <w:rsid w:val="008D5A56"/>
    <w:rsid w:val="008D5D1F"/>
    <w:rsid w:val="008D600B"/>
    <w:rsid w:val="008E36A3"/>
    <w:rsid w:val="008E601B"/>
    <w:rsid w:val="008E69BE"/>
    <w:rsid w:val="008E7718"/>
    <w:rsid w:val="008F20F0"/>
    <w:rsid w:val="008F3E47"/>
    <w:rsid w:val="008F74F7"/>
    <w:rsid w:val="009023E5"/>
    <w:rsid w:val="0090391B"/>
    <w:rsid w:val="00905A0A"/>
    <w:rsid w:val="0090675B"/>
    <w:rsid w:val="00906EDA"/>
    <w:rsid w:val="00907418"/>
    <w:rsid w:val="00912D69"/>
    <w:rsid w:val="00916185"/>
    <w:rsid w:val="009167B6"/>
    <w:rsid w:val="00916BD8"/>
    <w:rsid w:val="00916D84"/>
    <w:rsid w:val="00922687"/>
    <w:rsid w:val="00922AAF"/>
    <w:rsid w:val="00922DF3"/>
    <w:rsid w:val="00924F99"/>
    <w:rsid w:val="0092515F"/>
    <w:rsid w:val="00925E7A"/>
    <w:rsid w:val="0093238A"/>
    <w:rsid w:val="00933331"/>
    <w:rsid w:val="00933C93"/>
    <w:rsid w:val="00934F22"/>
    <w:rsid w:val="00936ACB"/>
    <w:rsid w:val="009374AD"/>
    <w:rsid w:val="00940E39"/>
    <w:rsid w:val="00941E57"/>
    <w:rsid w:val="0094487C"/>
    <w:rsid w:val="009456B5"/>
    <w:rsid w:val="009459B6"/>
    <w:rsid w:val="0094639A"/>
    <w:rsid w:val="00952A16"/>
    <w:rsid w:val="00952DA9"/>
    <w:rsid w:val="00956CAF"/>
    <w:rsid w:val="00956F23"/>
    <w:rsid w:val="00960DB5"/>
    <w:rsid w:val="00962084"/>
    <w:rsid w:val="009626C6"/>
    <w:rsid w:val="0096377F"/>
    <w:rsid w:val="00964451"/>
    <w:rsid w:val="00964D21"/>
    <w:rsid w:val="009702BC"/>
    <w:rsid w:val="009750FA"/>
    <w:rsid w:val="009752BA"/>
    <w:rsid w:val="00977431"/>
    <w:rsid w:val="009818C5"/>
    <w:rsid w:val="00983500"/>
    <w:rsid w:val="00985460"/>
    <w:rsid w:val="00986799"/>
    <w:rsid w:val="00990E68"/>
    <w:rsid w:val="00991AD6"/>
    <w:rsid w:val="00993049"/>
    <w:rsid w:val="009A1F6A"/>
    <w:rsid w:val="009A4083"/>
    <w:rsid w:val="009A4571"/>
    <w:rsid w:val="009A4D00"/>
    <w:rsid w:val="009B0661"/>
    <w:rsid w:val="009B5952"/>
    <w:rsid w:val="009B7D8A"/>
    <w:rsid w:val="009C0256"/>
    <w:rsid w:val="009C02E9"/>
    <w:rsid w:val="009C11B9"/>
    <w:rsid w:val="009C20F1"/>
    <w:rsid w:val="009C31EF"/>
    <w:rsid w:val="009C378C"/>
    <w:rsid w:val="009C7AD3"/>
    <w:rsid w:val="009C7D53"/>
    <w:rsid w:val="009D33E4"/>
    <w:rsid w:val="009D3E46"/>
    <w:rsid w:val="009D56C0"/>
    <w:rsid w:val="009D7254"/>
    <w:rsid w:val="009D768A"/>
    <w:rsid w:val="009E01DB"/>
    <w:rsid w:val="009E02C6"/>
    <w:rsid w:val="009E1314"/>
    <w:rsid w:val="009E31ED"/>
    <w:rsid w:val="009E6B01"/>
    <w:rsid w:val="009F0D4A"/>
    <w:rsid w:val="009F16A5"/>
    <w:rsid w:val="009F1AF2"/>
    <w:rsid w:val="009F42BF"/>
    <w:rsid w:val="009F50D9"/>
    <w:rsid w:val="009F5D28"/>
    <w:rsid w:val="009F6B04"/>
    <w:rsid w:val="009F71EE"/>
    <w:rsid w:val="009F7EAC"/>
    <w:rsid w:val="00A0364E"/>
    <w:rsid w:val="00A04F62"/>
    <w:rsid w:val="00A05C76"/>
    <w:rsid w:val="00A07F52"/>
    <w:rsid w:val="00A10EB9"/>
    <w:rsid w:val="00A110FB"/>
    <w:rsid w:val="00A13032"/>
    <w:rsid w:val="00A14B84"/>
    <w:rsid w:val="00A15A7E"/>
    <w:rsid w:val="00A17048"/>
    <w:rsid w:val="00A20E5A"/>
    <w:rsid w:val="00A21B92"/>
    <w:rsid w:val="00A21B9C"/>
    <w:rsid w:val="00A268AD"/>
    <w:rsid w:val="00A32C0E"/>
    <w:rsid w:val="00A32DB8"/>
    <w:rsid w:val="00A34668"/>
    <w:rsid w:val="00A36BF1"/>
    <w:rsid w:val="00A37136"/>
    <w:rsid w:val="00A376F2"/>
    <w:rsid w:val="00A4110A"/>
    <w:rsid w:val="00A41E3A"/>
    <w:rsid w:val="00A441C4"/>
    <w:rsid w:val="00A46228"/>
    <w:rsid w:val="00A47A4B"/>
    <w:rsid w:val="00A50653"/>
    <w:rsid w:val="00A516B3"/>
    <w:rsid w:val="00A5249A"/>
    <w:rsid w:val="00A531F5"/>
    <w:rsid w:val="00A5345B"/>
    <w:rsid w:val="00A53A7D"/>
    <w:rsid w:val="00A53B85"/>
    <w:rsid w:val="00A5498A"/>
    <w:rsid w:val="00A557A9"/>
    <w:rsid w:val="00A5661F"/>
    <w:rsid w:val="00A56EDD"/>
    <w:rsid w:val="00A57932"/>
    <w:rsid w:val="00A61673"/>
    <w:rsid w:val="00A6326B"/>
    <w:rsid w:val="00A6571E"/>
    <w:rsid w:val="00A7031F"/>
    <w:rsid w:val="00A76DA6"/>
    <w:rsid w:val="00A81E1A"/>
    <w:rsid w:val="00A8718F"/>
    <w:rsid w:val="00A8728C"/>
    <w:rsid w:val="00A903C1"/>
    <w:rsid w:val="00A90ED9"/>
    <w:rsid w:val="00A9276C"/>
    <w:rsid w:val="00A928BC"/>
    <w:rsid w:val="00A93A16"/>
    <w:rsid w:val="00A97850"/>
    <w:rsid w:val="00A97D7B"/>
    <w:rsid w:val="00AA0937"/>
    <w:rsid w:val="00AA29F4"/>
    <w:rsid w:val="00AA7052"/>
    <w:rsid w:val="00AB0FE7"/>
    <w:rsid w:val="00AB15A6"/>
    <w:rsid w:val="00AB1724"/>
    <w:rsid w:val="00AC03D3"/>
    <w:rsid w:val="00AC21DD"/>
    <w:rsid w:val="00AC356C"/>
    <w:rsid w:val="00AD385D"/>
    <w:rsid w:val="00AD441A"/>
    <w:rsid w:val="00AD50C8"/>
    <w:rsid w:val="00AD7EFF"/>
    <w:rsid w:val="00AE28EC"/>
    <w:rsid w:val="00AE5FA0"/>
    <w:rsid w:val="00AF648A"/>
    <w:rsid w:val="00B01282"/>
    <w:rsid w:val="00B01D3A"/>
    <w:rsid w:val="00B04143"/>
    <w:rsid w:val="00B052A2"/>
    <w:rsid w:val="00B05C46"/>
    <w:rsid w:val="00B060BD"/>
    <w:rsid w:val="00B07DEA"/>
    <w:rsid w:val="00B112DD"/>
    <w:rsid w:val="00B121BB"/>
    <w:rsid w:val="00B22490"/>
    <w:rsid w:val="00B22A9C"/>
    <w:rsid w:val="00B239D7"/>
    <w:rsid w:val="00B239FD"/>
    <w:rsid w:val="00B23ABC"/>
    <w:rsid w:val="00B24D94"/>
    <w:rsid w:val="00B3444D"/>
    <w:rsid w:val="00B3534C"/>
    <w:rsid w:val="00B41786"/>
    <w:rsid w:val="00B42330"/>
    <w:rsid w:val="00B42579"/>
    <w:rsid w:val="00B4273C"/>
    <w:rsid w:val="00B434F2"/>
    <w:rsid w:val="00B4366D"/>
    <w:rsid w:val="00B46271"/>
    <w:rsid w:val="00B47EEB"/>
    <w:rsid w:val="00B50D52"/>
    <w:rsid w:val="00B51820"/>
    <w:rsid w:val="00B51C81"/>
    <w:rsid w:val="00B55225"/>
    <w:rsid w:val="00B562D9"/>
    <w:rsid w:val="00B60061"/>
    <w:rsid w:val="00B62390"/>
    <w:rsid w:val="00B63EB8"/>
    <w:rsid w:val="00B74B25"/>
    <w:rsid w:val="00B75FE1"/>
    <w:rsid w:val="00B76832"/>
    <w:rsid w:val="00B76944"/>
    <w:rsid w:val="00B81EC5"/>
    <w:rsid w:val="00B8242C"/>
    <w:rsid w:val="00B82978"/>
    <w:rsid w:val="00B83EBE"/>
    <w:rsid w:val="00B855A5"/>
    <w:rsid w:val="00B91A3D"/>
    <w:rsid w:val="00B920BF"/>
    <w:rsid w:val="00B95775"/>
    <w:rsid w:val="00BA0569"/>
    <w:rsid w:val="00BA1A1F"/>
    <w:rsid w:val="00BA1BA1"/>
    <w:rsid w:val="00BA2083"/>
    <w:rsid w:val="00BA2611"/>
    <w:rsid w:val="00BA51F1"/>
    <w:rsid w:val="00BA586C"/>
    <w:rsid w:val="00BB11A1"/>
    <w:rsid w:val="00BB16D0"/>
    <w:rsid w:val="00BB3C41"/>
    <w:rsid w:val="00BB7FCA"/>
    <w:rsid w:val="00BC0AF9"/>
    <w:rsid w:val="00BC3D07"/>
    <w:rsid w:val="00BC3E31"/>
    <w:rsid w:val="00BC509F"/>
    <w:rsid w:val="00BC51E0"/>
    <w:rsid w:val="00BC6EE9"/>
    <w:rsid w:val="00BC6F6B"/>
    <w:rsid w:val="00BD3096"/>
    <w:rsid w:val="00BD377E"/>
    <w:rsid w:val="00BD3824"/>
    <w:rsid w:val="00BD7D97"/>
    <w:rsid w:val="00BD7F42"/>
    <w:rsid w:val="00BE32B7"/>
    <w:rsid w:val="00BE4605"/>
    <w:rsid w:val="00BF3FB0"/>
    <w:rsid w:val="00BF4AB9"/>
    <w:rsid w:val="00BF5BC3"/>
    <w:rsid w:val="00BF6CA8"/>
    <w:rsid w:val="00BF7B00"/>
    <w:rsid w:val="00C05EB2"/>
    <w:rsid w:val="00C114CC"/>
    <w:rsid w:val="00C16A14"/>
    <w:rsid w:val="00C17B7D"/>
    <w:rsid w:val="00C21CEC"/>
    <w:rsid w:val="00C24557"/>
    <w:rsid w:val="00C25588"/>
    <w:rsid w:val="00C2569D"/>
    <w:rsid w:val="00C33CEE"/>
    <w:rsid w:val="00C373DD"/>
    <w:rsid w:val="00C37C85"/>
    <w:rsid w:val="00C42941"/>
    <w:rsid w:val="00C42AE3"/>
    <w:rsid w:val="00C4396E"/>
    <w:rsid w:val="00C456D3"/>
    <w:rsid w:val="00C5049F"/>
    <w:rsid w:val="00C516F6"/>
    <w:rsid w:val="00C52FFE"/>
    <w:rsid w:val="00C6135C"/>
    <w:rsid w:val="00C62B87"/>
    <w:rsid w:val="00C646EF"/>
    <w:rsid w:val="00C65064"/>
    <w:rsid w:val="00C70C88"/>
    <w:rsid w:val="00C72D06"/>
    <w:rsid w:val="00C72DEB"/>
    <w:rsid w:val="00C74379"/>
    <w:rsid w:val="00C75771"/>
    <w:rsid w:val="00C758C4"/>
    <w:rsid w:val="00C810FD"/>
    <w:rsid w:val="00C825C9"/>
    <w:rsid w:val="00C858E4"/>
    <w:rsid w:val="00C900FB"/>
    <w:rsid w:val="00C90DA0"/>
    <w:rsid w:val="00C9146C"/>
    <w:rsid w:val="00C915A5"/>
    <w:rsid w:val="00C92911"/>
    <w:rsid w:val="00C94861"/>
    <w:rsid w:val="00C95207"/>
    <w:rsid w:val="00C95A19"/>
    <w:rsid w:val="00C97FDE"/>
    <w:rsid w:val="00C97FEA"/>
    <w:rsid w:val="00CA00D3"/>
    <w:rsid w:val="00CA0C45"/>
    <w:rsid w:val="00CA5A6B"/>
    <w:rsid w:val="00CB0DD7"/>
    <w:rsid w:val="00CB107B"/>
    <w:rsid w:val="00CB3A83"/>
    <w:rsid w:val="00CB5E3D"/>
    <w:rsid w:val="00CB60D7"/>
    <w:rsid w:val="00CB639C"/>
    <w:rsid w:val="00CC010C"/>
    <w:rsid w:val="00CC1984"/>
    <w:rsid w:val="00CC2404"/>
    <w:rsid w:val="00CC29A9"/>
    <w:rsid w:val="00CC2E7D"/>
    <w:rsid w:val="00CC3B8E"/>
    <w:rsid w:val="00CC43F2"/>
    <w:rsid w:val="00CC48E2"/>
    <w:rsid w:val="00CC7545"/>
    <w:rsid w:val="00CD1783"/>
    <w:rsid w:val="00CD5DCB"/>
    <w:rsid w:val="00CD72C0"/>
    <w:rsid w:val="00CD7546"/>
    <w:rsid w:val="00CE423B"/>
    <w:rsid w:val="00CE4947"/>
    <w:rsid w:val="00CE6FE1"/>
    <w:rsid w:val="00CF15A3"/>
    <w:rsid w:val="00CF2E31"/>
    <w:rsid w:val="00CF7BA2"/>
    <w:rsid w:val="00D0008D"/>
    <w:rsid w:val="00D01FE4"/>
    <w:rsid w:val="00D02CCF"/>
    <w:rsid w:val="00D045CF"/>
    <w:rsid w:val="00D0468C"/>
    <w:rsid w:val="00D11E89"/>
    <w:rsid w:val="00D12D91"/>
    <w:rsid w:val="00D13D1D"/>
    <w:rsid w:val="00D14533"/>
    <w:rsid w:val="00D15513"/>
    <w:rsid w:val="00D278AB"/>
    <w:rsid w:val="00D30348"/>
    <w:rsid w:val="00D3306A"/>
    <w:rsid w:val="00D335D8"/>
    <w:rsid w:val="00D33B79"/>
    <w:rsid w:val="00D3498A"/>
    <w:rsid w:val="00D34F98"/>
    <w:rsid w:val="00D42752"/>
    <w:rsid w:val="00D43173"/>
    <w:rsid w:val="00D43B99"/>
    <w:rsid w:val="00D43D56"/>
    <w:rsid w:val="00D55086"/>
    <w:rsid w:val="00D56552"/>
    <w:rsid w:val="00D616F8"/>
    <w:rsid w:val="00D64004"/>
    <w:rsid w:val="00D6496F"/>
    <w:rsid w:val="00D65636"/>
    <w:rsid w:val="00D66320"/>
    <w:rsid w:val="00D66586"/>
    <w:rsid w:val="00D678F8"/>
    <w:rsid w:val="00D70BDF"/>
    <w:rsid w:val="00D70DF1"/>
    <w:rsid w:val="00D75690"/>
    <w:rsid w:val="00D7677B"/>
    <w:rsid w:val="00D8147F"/>
    <w:rsid w:val="00D83FE5"/>
    <w:rsid w:val="00D84F53"/>
    <w:rsid w:val="00D8598C"/>
    <w:rsid w:val="00D86056"/>
    <w:rsid w:val="00D8638C"/>
    <w:rsid w:val="00D9439A"/>
    <w:rsid w:val="00D95703"/>
    <w:rsid w:val="00D97299"/>
    <w:rsid w:val="00D97804"/>
    <w:rsid w:val="00DA038D"/>
    <w:rsid w:val="00DA164A"/>
    <w:rsid w:val="00DA1651"/>
    <w:rsid w:val="00DA3DFD"/>
    <w:rsid w:val="00DA4422"/>
    <w:rsid w:val="00DB14C1"/>
    <w:rsid w:val="00DB4398"/>
    <w:rsid w:val="00DB51E5"/>
    <w:rsid w:val="00DB5A9D"/>
    <w:rsid w:val="00DB689A"/>
    <w:rsid w:val="00DB73CA"/>
    <w:rsid w:val="00DB7440"/>
    <w:rsid w:val="00DC0073"/>
    <w:rsid w:val="00DC0CE1"/>
    <w:rsid w:val="00DC1033"/>
    <w:rsid w:val="00DC1D79"/>
    <w:rsid w:val="00DC42AE"/>
    <w:rsid w:val="00DC43E5"/>
    <w:rsid w:val="00DC79E9"/>
    <w:rsid w:val="00DC7F7E"/>
    <w:rsid w:val="00DD0529"/>
    <w:rsid w:val="00DD1CD8"/>
    <w:rsid w:val="00DE0D56"/>
    <w:rsid w:val="00DE64C1"/>
    <w:rsid w:val="00DE6E2B"/>
    <w:rsid w:val="00DF237F"/>
    <w:rsid w:val="00DF2F3E"/>
    <w:rsid w:val="00DF525F"/>
    <w:rsid w:val="00DF54EB"/>
    <w:rsid w:val="00E01F71"/>
    <w:rsid w:val="00E02CEC"/>
    <w:rsid w:val="00E043C3"/>
    <w:rsid w:val="00E05668"/>
    <w:rsid w:val="00E06423"/>
    <w:rsid w:val="00E07B2A"/>
    <w:rsid w:val="00E11B1E"/>
    <w:rsid w:val="00E11BA6"/>
    <w:rsid w:val="00E11D52"/>
    <w:rsid w:val="00E12A1A"/>
    <w:rsid w:val="00E2061E"/>
    <w:rsid w:val="00E2377C"/>
    <w:rsid w:val="00E23BA5"/>
    <w:rsid w:val="00E27D3F"/>
    <w:rsid w:val="00E30B7B"/>
    <w:rsid w:val="00E324C7"/>
    <w:rsid w:val="00E33090"/>
    <w:rsid w:val="00E34DA6"/>
    <w:rsid w:val="00E3759D"/>
    <w:rsid w:val="00E37AC1"/>
    <w:rsid w:val="00E465E4"/>
    <w:rsid w:val="00E47BF5"/>
    <w:rsid w:val="00E56EB9"/>
    <w:rsid w:val="00E6001D"/>
    <w:rsid w:val="00E60B44"/>
    <w:rsid w:val="00E630FD"/>
    <w:rsid w:val="00E64587"/>
    <w:rsid w:val="00E677A3"/>
    <w:rsid w:val="00E720C6"/>
    <w:rsid w:val="00E73478"/>
    <w:rsid w:val="00E74651"/>
    <w:rsid w:val="00E75345"/>
    <w:rsid w:val="00E7538D"/>
    <w:rsid w:val="00E75A48"/>
    <w:rsid w:val="00E774CF"/>
    <w:rsid w:val="00E77610"/>
    <w:rsid w:val="00E802D4"/>
    <w:rsid w:val="00E82DEB"/>
    <w:rsid w:val="00E86654"/>
    <w:rsid w:val="00E8716A"/>
    <w:rsid w:val="00E90898"/>
    <w:rsid w:val="00E927D1"/>
    <w:rsid w:val="00E93506"/>
    <w:rsid w:val="00E936E1"/>
    <w:rsid w:val="00E96198"/>
    <w:rsid w:val="00EA0B0B"/>
    <w:rsid w:val="00EA0BC1"/>
    <w:rsid w:val="00EA1AA2"/>
    <w:rsid w:val="00EA2905"/>
    <w:rsid w:val="00EA37AE"/>
    <w:rsid w:val="00EA3C1A"/>
    <w:rsid w:val="00EA48CA"/>
    <w:rsid w:val="00EA5630"/>
    <w:rsid w:val="00EB174C"/>
    <w:rsid w:val="00EB2C49"/>
    <w:rsid w:val="00EB3B90"/>
    <w:rsid w:val="00EB3B95"/>
    <w:rsid w:val="00EB3C9F"/>
    <w:rsid w:val="00EC06C6"/>
    <w:rsid w:val="00EC07AF"/>
    <w:rsid w:val="00EC5B18"/>
    <w:rsid w:val="00ED249C"/>
    <w:rsid w:val="00ED2858"/>
    <w:rsid w:val="00ED2E37"/>
    <w:rsid w:val="00ED4F6E"/>
    <w:rsid w:val="00ED50BB"/>
    <w:rsid w:val="00EE2367"/>
    <w:rsid w:val="00EE439B"/>
    <w:rsid w:val="00EF22F4"/>
    <w:rsid w:val="00EF33ED"/>
    <w:rsid w:val="00EF35E5"/>
    <w:rsid w:val="00EF6637"/>
    <w:rsid w:val="00F00227"/>
    <w:rsid w:val="00F01BA2"/>
    <w:rsid w:val="00F056E7"/>
    <w:rsid w:val="00F05ECB"/>
    <w:rsid w:val="00F10653"/>
    <w:rsid w:val="00F13705"/>
    <w:rsid w:val="00F14818"/>
    <w:rsid w:val="00F14CDB"/>
    <w:rsid w:val="00F20124"/>
    <w:rsid w:val="00F20C89"/>
    <w:rsid w:val="00F20FCF"/>
    <w:rsid w:val="00F21CD1"/>
    <w:rsid w:val="00F22100"/>
    <w:rsid w:val="00F226FB"/>
    <w:rsid w:val="00F236F0"/>
    <w:rsid w:val="00F24EEA"/>
    <w:rsid w:val="00F269DD"/>
    <w:rsid w:val="00F3177C"/>
    <w:rsid w:val="00F3343E"/>
    <w:rsid w:val="00F33A70"/>
    <w:rsid w:val="00F34A28"/>
    <w:rsid w:val="00F37442"/>
    <w:rsid w:val="00F40D9C"/>
    <w:rsid w:val="00F40F48"/>
    <w:rsid w:val="00F4466E"/>
    <w:rsid w:val="00F45828"/>
    <w:rsid w:val="00F51785"/>
    <w:rsid w:val="00F5470E"/>
    <w:rsid w:val="00F6211A"/>
    <w:rsid w:val="00F63602"/>
    <w:rsid w:val="00F678AD"/>
    <w:rsid w:val="00F71325"/>
    <w:rsid w:val="00F71E55"/>
    <w:rsid w:val="00F76FE1"/>
    <w:rsid w:val="00F817D6"/>
    <w:rsid w:val="00F8181C"/>
    <w:rsid w:val="00F82DE1"/>
    <w:rsid w:val="00F86577"/>
    <w:rsid w:val="00F938E6"/>
    <w:rsid w:val="00F959FA"/>
    <w:rsid w:val="00F966EF"/>
    <w:rsid w:val="00F966F8"/>
    <w:rsid w:val="00F968C7"/>
    <w:rsid w:val="00F97460"/>
    <w:rsid w:val="00FA1492"/>
    <w:rsid w:val="00FA6108"/>
    <w:rsid w:val="00FB1197"/>
    <w:rsid w:val="00FB1625"/>
    <w:rsid w:val="00FB313C"/>
    <w:rsid w:val="00FB5F60"/>
    <w:rsid w:val="00FC1C5F"/>
    <w:rsid w:val="00FC42F7"/>
    <w:rsid w:val="00FC4B76"/>
    <w:rsid w:val="00FC4FA8"/>
    <w:rsid w:val="00FC6371"/>
    <w:rsid w:val="00FD1871"/>
    <w:rsid w:val="00FD2C1F"/>
    <w:rsid w:val="00FD357D"/>
    <w:rsid w:val="00FD549D"/>
    <w:rsid w:val="00FD5ADD"/>
    <w:rsid w:val="00FD61D9"/>
    <w:rsid w:val="00FE0E3A"/>
    <w:rsid w:val="00FE18DE"/>
    <w:rsid w:val="00FE462B"/>
    <w:rsid w:val="00FE514D"/>
    <w:rsid w:val="00FE51D7"/>
    <w:rsid w:val="00FE5498"/>
    <w:rsid w:val="00FE6FAC"/>
    <w:rsid w:val="00FF16B8"/>
    <w:rsid w:val="00FF4255"/>
    <w:rsid w:val="00FF5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D45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83"/>
    <w:rPr>
      <w:sz w:val="22"/>
      <w:szCs w:val="24"/>
      <w:lang w:val="en-CA" w:eastAsia="zh-TW"/>
    </w:rPr>
  </w:style>
  <w:style w:type="paragraph" w:styleId="Heading1">
    <w:name w:val="heading 1"/>
    <w:basedOn w:val="Normal"/>
    <w:next w:val="Normal"/>
    <w:qFormat/>
    <w:rsid w:val="001B59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B59BE"/>
    <w:pPr>
      <w:keepNext/>
      <w:outlineLvl w:val="1"/>
    </w:pPr>
    <w:rPr>
      <w:rFonts w:ascii="Times" w:eastAsia="Times" w:hAnsi="Times"/>
      <w:b/>
      <w:szCs w:val="20"/>
      <w:lang w:val="en-US"/>
    </w:rPr>
  </w:style>
  <w:style w:type="paragraph" w:styleId="Heading3">
    <w:name w:val="heading 3"/>
    <w:basedOn w:val="Normal"/>
    <w:next w:val="Normal"/>
    <w:link w:val="Heading3Char"/>
    <w:qFormat/>
    <w:rsid w:val="001B59BE"/>
    <w:pPr>
      <w:keepNext/>
      <w:spacing w:before="240" w:after="60"/>
      <w:outlineLvl w:val="2"/>
    </w:pPr>
    <w:rPr>
      <w:rFonts w:ascii="Arial" w:hAnsi="Arial" w:cs="Arial"/>
      <w:b/>
      <w:bCs/>
      <w:sz w:val="26"/>
      <w:szCs w:val="26"/>
    </w:rPr>
  </w:style>
  <w:style w:type="paragraph" w:styleId="Heading4">
    <w:name w:val="heading 4"/>
    <w:basedOn w:val="Normal"/>
    <w:next w:val="Normal"/>
    <w:qFormat/>
    <w:rsid w:val="00327329"/>
    <w:pPr>
      <w:keepNext/>
      <w:spacing w:before="240" w:after="60"/>
      <w:outlineLvl w:val="3"/>
    </w:pPr>
    <w:rPr>
      <w:b/>
      <w:bCs/>
      <w:sz w:val="28"/>
      <w:szCs w:val="28"/>
    </w:rPr>
  </w:style>
  <w:style w:type="paragraph" w:styleId="Heading5">
    <w:name w:val="heading 5"/>
    <w:basedOn w:val="Normal"/>
    <w:next w:val="Normal"/>
    <w:qFormat/>
    <w:rsid w:val="00823442"/>
    <w:pPr>
      <w:spacing w:before="240" w:after="60"/>
      <w:outlineLvl w:val="4"/>
    </w:pPr>
    <w:rPr>
      <w:b/>
      <w:bCs/>
      <w:i/>
      <w:iCs/>
      <w:sz w:val="26"/>
      <w:szCs w:val="26"/>
    </w:rPr>
  </w:style>
  <w:style w:type="paragraph" w:styleId="Heading6">
    <w:name w:val="heading 6"/>
    <w:basedOn w:val="Normal"/>
    <w:next w:val="Normal"/>
    <w:link w:val="Heading6Char"/>
    <w:unhideWhenUsed/>
    <w:qFormat/>
    <w:rsid w:val="007262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C48E2"/>
    <w:pPr>
      <w:jc w:val="both"/>
    </w:pPr>
    <w:rPr>
      <w:rFonts w:eastAsia="Times New Roman"/>
      <w:lang w:val="en-US" w:eastAsia="en-US"/>
    </w:rPr>
  </w:style>
  <w:style w:type="paragraph" w:styleId="Header">
    <w:name w:val="header"/>
    <w:basedOn w:val="Normal"/>
    <w:rsid w:val="00FE6FAC"/>
    <w:pPr>
      <w:tabs>
        <w:tab w:val="center" w:pos="4320"/>
        <w:tab w:val="right" w:pos="8640"/>
      </w:tabs>
    </w:pPr>
  </w:style>
  <w:style w:type="character" w:styleId="PageNumber">
    <w:name w:val="page number"/>
    <w:basedOn w:val="DefaultParagraphFont"/>
    <w:rsid w:val="00FE6FAC"/>
  </w:style>
  <w:style w:type="table" w:styleId="TableGrid">
    <w:name w:val="Table Grid"/>
    <w:basedOn w:val="TableNormal"/>
    <w:uiPriority w:val="59"/>
    <w:rsid w:val="002A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E439B"/>
    <w:pPr>
      <w:spacing w:after="120"/>
    </w:pPr>
  </w:style>
  <w:style w:type="paragraph" w:styleId="DocumentMap">
    <w:name w:val="Document Map"/>
    <w:basedOn w:val="Normal"/>
    <w:semiHidden/>
    <w:rsid w:val="00705DAC"/>
    <w:pPr>
      <w:shd w:val="clear" w:color="auto" w:fill="000080"/>
    </w:pPr>
    <w:rPr>
      <w:rFonts w:ascii="Tahoma" w:hAnsi="Tahoma" w:cs="Tahoma"/>
    </w:rPr>
  </w:style>
  <w:style w:type="paragraph" w:styleId="TOC1">
    <w:name w:val="toc 1"/>
    <w:basedOn w:val="Normal"/>
    <w:next w:val="Normal"/>
    <w:autoRedefine/>
    <w:uiPriority w:val="39"/>
    <w:rsid w:val="00A32DB8"/>
    <w:pPr>
      <w:tabs>
        <w:tab w:val="left" w:leader="dot" w:pos="9072"/>
      </w:tabs>
      <w:spacing w:before="120" w:line="276" w:lineRule="auto"/>
    </w:pPr>
    <w:rPr>
      <w:rFonts w:asciiTheme="minorHAnsi" w:hAnsiTheme="minorHAnsi"/>
      <w:b/>
    </w:rPr>
  </w:style>
  <w:style w:type="paragraph" w:styleId="TOC2">
    <w:name w:val="toc 2"/>
    <w:basedOn w:val="Normal"/>
    <w:next w:val="Normal"/>
    <w:autoRedefine/>
    <w:uiPriority w:val="39"/>
    <w:rsid w:val="00705DAC"/>
    <w:pPr>
      <w:ind w:left="240"/>
    </w:pPr>
    <w:rPr>
      <w:rFonts w:asciiTheme="minorHAnsi" w:hAnsiTheme="minorHAnsi"/>
      <w:b/>
      <w:szCs w:val="22"/>
    </w:rPr>
  </w:style>
  <w:style w:type="paragraph" w:styleId="TOC3">
    <w:name w:val="toc 3"/>
    <w:basedOn w:val="Normal"/>
    <w:next w:val="Normal"/>
    <w:autoRedefine/>
    <w:uiPriority w:val="39"/>
    <w:rsid w:val="00705DAC"/>
    <w:pPr>
      <w:ind w:left="480"/>
    </w:pPr>
    <w:rPr>
      <w:rFonts w:asciiTheme="minorHAnsi" w:hAnsiTheme="minorHAnsi"/>
      <w:szCs w:val="22"/>
    </w:rPr>
  </w:style>
  <w:style w:type="paragraph" w:styleId="TOC4">
    <w:name w:val="toc 4"/>
    <w:basedOn w:val="Normal"/>
    <w:next w:val="Normal"/>
    <w:autoRedefine/>
    <w:uiPriority w:val="39"/>
    <w:rsid w:val="00705DAC"/>
    <w:pPr>
      <w:ind w:left="720"/>
    </w:pPr>
    <w:rPr>
      <w:rFonts w:asciiTheme="minorHAnsi" w:hAnsiTheme="minorHAnsi"/>
      <w:sz w:val="20"/>
      <w:szCs w:val="20"/>
    </w:rPr>
  </w:style>
  <w:style w:type="paragraph" w:styleId="TOC5">
    <w:name w:val="toc 5"/>
    <w:basedOn w:val="Normal"/>
    <w:next w:val="Normal"/>
    <w:autoRedefine/>
    <w:semiHidden/>
    <w:rsid w:val="00705DAC"/>
    <w:pPr>
      <w:ind w:left="960"/>
    </w:pPr>
    <w:rPr>
      <w:rFonts w:asciiTheme="minorHAnsi" w:hAnsiTheme="minorHAnsi"/>
      <w:sz w:val="20"/>
      <w:szCs w:val="20"/>
    </w:rPr>
  </w:style>
  <w:style w:type="paragraph" w:styleId="TOC6">
    <w:name w:val="toc 6"/>
    <w:basedOn w:val="Normal"/>
    <w:next w:val="Normal"/>
    <w:autoRedefine/>
    <w:semiHidden/>
    <w:rsid w:val="00705DAC"/>
    <w:pPr>
      <w:ind w:left="1200"/>
    </w:pPr>
    <w:rPr>
      <w:rFonts w:asciiTheme="minorHAnsi" w:hAnsiTheme="minorHAnsi"/>
      <w:sz w:val="20"/>
      <w:szCs w:val="20"/>
    </w:rPr>
  </w:style>
  <w:style w:type="paragraph" w:styleId="TOC7">
    <w:name w:val="toc 7"/>
    <w:basedOn w:val="Normal"/>
    <w:next w:val="Normal"/>
    <w:autoRedefine/>
    <w:semiHidden/>
    <w:rsid w:val="00705DAC"/>
    <w:pPr>
      <w:ind w:left="1440"/>
    </w:pPr>
    <w:rPr>
      <w:rFonts w:asciiTheme="minorHAnsi" w:hAnsiTheme="minorHAnsi"/>
      <w:sz w:val="20"/>
      <w:szCs w:val="20"/>
    </w:rPr>
  </w:style>
  <w:style w:type="paragraph" w:styleId="TOC8">
    <w:name w:val="toc 8"/>
    <w:basedOn w:val="Normal"/>
    <w:next w:val="Normal"/>
    <w:autoRedefine/>
    <w:semiHidden/>
    <w:rsid w:val="00705DAC"/>
    <w:pPr>
      <w:ind w:left="1680"/>
    </w:pPr>
    <w:rPr>
      <w:rFonts w:asciiTheme="minorHAnsi" w:hAnsiTheme="minorHAnsi"/>
      <w:sz w:val="20"/>
      <w:szCs w:val="20"/>
    </w:rPr>
  </w:style>
  <w:style w:type="paragraph" w:styleId="TOC9">
    <w:name w:val="toc 9"/>
    <w:basedOn w:val="Normal"/>
    <w:next w:val="Normal"/>
    <w:autoRedefine/>
    <w:semiHidden/>
    <w:rsid w:val="00705DAC"/>
    <w:pPr>
      <w:ind w:left="1920"/>
    </w:pPr>
    <w:rPr>
      <w:rFonts w:asciiTheme="minorHAnsi" w:hAnsiTheme="minorHAnsi"/>
      <w:sz w:val="20"/>
      <w:szCs w:val="20"/>
    </w:rPr>
  </w:style>
  <w:style w:type="character" w:styleId="Hyperlink">
    <w:name w:val="Hyperlink"/>
    <w:basedOn w:val="DefaultParagraphFont"/>
    <w:rsid w:val="00705DAC"/>
    <w:rPr>
      <w:color w:val="0000FF"/>
      <w:u w:val="single"/>
    </w:rPr>
  </w:style>
  <w:style w:type="paragraph" w:styleId="ListParagraph">
    <w:name w:val="List Paragraph"/>
    <w:basedOn w:val="Normal"/>
    <w:uiPriority w:val="34"/>
    <w:qFormat/>
    <w:rsid w:val="003C0C1E"/>
    <w:pPr>
      <w:numPr>
        <w:numId w:val="12"/>
      </w:numPr>
      <w:spacing w:line="276" w:lineRule="auto"/>
      <w:contextualSpacing/>
    </w:pPr>
    <w:rPr>
      <w:rFonts w:ascii="Arial" w:hAnsi="Arial" w:cs="Arial"/>
      <w:lang w:val="en-US"/>
    </w:rPr>
  </w:style>
  <w:style w:type="paragraph" w:customStyle="1" w:styleId="CAN-heading1">
    <w:name w:val="CAN-heading 1"/>
    <w:basedOn w:val="Normal"/>
    <w:autoRedefine/>
    <w:qFormat/>
    <w:rsid w:val="006C16EA"/>
    <w:pPr>
      <w:pBdr>
        <w:top w:val="single" w:sz="4" w:space="1" w:color="auto"/>
        <w:left w:val="single" w:sz="4" w:space="4" w:color="auto"/>
        <w:bottom w:val="single" w:sz="4" w:space="1" w:color="auto"/>
        <w:right w:val="single" w:sz="4" w:space="4" w:color="auto"/>
      </w:pBdr>
      <w:shd w:val="clear" w:color="auto" w:fill="E6E6E6"/>
      <w:outlineLvl w:val="0"/>
    </w:pPr>
    <w:rPr>
      <w:rFonts w:ascii="Arial" w:hAnsi="Arial" w:cs="Arial"/>
      <w:b/>
      <w:lang w:val="en-US"/>
    </w:rPr>
  </w:style>
  <w:style w:type="paragraph" w:customStyle="1" w:styleId="CAN-heading2">
    <w:name w:val="CAN-heading 2"/>
    <w:basedOn w:val="Normal"/>
    <w:qFormat/>
    <w:rsid w:val="003D52D7"/>
    <w:pPr>
      <w:shd w:val="clear" w:color="auto" w:fill="FFFF00"/>
      <w:spacing w:line="276" w:lineRule="auto"/>
      <w:outlineLvl w:val="1"/>
    </w:pPr>
    <w:rPr>
      <w:rFonts w:ascii="Arial" w:hAnsi="Arial" w:cs="Arial"/>
      <w:b/>
      <w:sz w:val="20"/>
      <w:szCs w:val="20"/>
      <w:lang w:val="en-US"/>
    </w:rPr>
  </w:style>
  <w:style w:type="paragraph" w:styleId="TOCHeading">
    <w:name w:val="TOC Heading"/>
    <w:basedOn w:val="Heading1"/>
    <w:next w:val="Normal"/>
    <w:uiPriority w:val="39"/>
    <w:unhideWhenUsed/>
    <w:qFormat/>
    <w:rsid w:val="00D3034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D30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348"/>
    <w:rPr>
      <w:rFonts w:ascii="Lucida Grande" w:hAnsi="Lucida Grande" w:cs="Lucida Grande"/>
      <w:sz w:val="18"/>
      <w:szCs w:val="18"/>
      <w:lang w:val="en-CA" w:eastAsia="zh-TW"/>
    </w:rPr>
  </w:style>
  <w:style w:type="paragraph" w:styleId="NoteLevel1">
    <w:name w:val="Note Level 1"/>
    <w:basedOn w:val="Normal"/>
    <w:uiPriority w:val="99"/>
    <w:unhideWhenUsed/>
    <w:rsid w:val="00ED2E37"/>
    <w:pPr>
      <w:keepNext/>
      <w:numPr>
        <w:numId w:val="22"/>
      </w:numPr>
      <w:contextualSpacing/>
      <w:outlineLvl w:val="0"/>
    </w:pPr>
    <w:rPr>
      <w:rFonts w:ascii="Verdana" w:eastAsiaTheme="minorEastAsia" w:hAnsi="Verdana" w:cstheme="minorBidi"/>
      <w:lang w:val="en-US" w:eastAsia="en-US"/>
    </w:rPr>
  </w:style>
  <w:style w:type="paragraph" w:styleId="NoteLevel2">
    <w:name w:val="Note Level 2"/>
    <w:basedOn w:val="Normal"/>
    <w:uiPriority w:val="99"/>
    <w:unhideWhenUsed/>
    <w:rsid w:val="00ED2E37"/>
    <w:pPr>
      <w:keepNext/>
      <w:numPr>
        <w:ilvl w:val="1"/>
        <w:numId w:val="22"/>
      </w:numPr>
      <w:contextualSpacing/>
      <w:outlineLvl w:val="1"/>
    </w:pPr>
    <w:rPr>
      <w:rFonts w:ascii="Verdana" w:eastAsiaTheme="minorEastAsia" w:hAnsi="Verdana" w:cstheme="minorBidi"/>
      <w:lang w:val="en-US" w:eastAsia="en-US"/>
    </w:rPr>
  </w:style>
  <w:style w:type="paragraph" w:styleId="NoteLevel3">
    <w:name w:val="Note Level 3"/>
    <w:basedOn w:val="Normal"/>
    <w:uiPriority w:val="99"/>
    <w:unhideWhenUsed/>
    <w:rsid w:val="00ED2E37"/>
    <w:pPr>
      <w:keepNext/>
      <w:numPr>
        <w:ilvl w:val="2"/>
        <w:numId w:val="22"/>
      </w:numPr>
      <w:contextualSpacing/>
      <w:outlineLvl w:val="2"/>
    </w:pPr>
    <w:rPr>
      <w:rFonts w:ascii="Verdana" w:eastAsiaTheme="minorEastAsia" w:hAnsi="Verdana" w:cstheme="minorBidi"/>
      <w:lang w:val="en-US" w:eastAsia="en-US"/>
    </w:rPr>
  </w:style>
  <w:style w:type="paragraph" w:styleId="NoteLevel4">
    <w:name w:val="Note Level 4"/>
    <w:basedOn w:val="Normal"/>
    <w:uiPriority w:val="99"/>
    <w:unhideWhenUsed/>
    <w:rsid w:val="00ED2E37"/>
    <w:pPr>
      <w:keepNext/>
      <w:numPr>
        <w:ilvl w:val="3"/>
        <w:numId w:val="22"/>
      </w:numPr>
      <w:contextualSpacing/>
      <w:outlineLvl w:val="3"/>
    </w:pPr>
    <w:rPr>
      <w:rFonts w:ascii="Verdana" w:eastAsiaTheme="minorEastAsia" w:hAnsi="Verdana" w:cstheme="minorBidi"/>
      <w:lang w:val="en-US" w:eastAsia="en-US"/>
    </w:rPr>
  </w:style>
  <w:style w:type="paragraph" w:styleId="NoteLevel5">
    <w:name w:val="Note Level 5"/>
    <w:basedOn w:val="Normal"/>
    <w:uiPriority w:val="99"/>
    <w:semiHidden/>
    <w:unhideWhenUsed/>
    <w:rsid w:val="00ED2E37"/>
    <w:pPr>
      <w:keepNext/>
      <w:numPr>
        <w:ilvl w:val="4"/>
        <w:numId w:val="22"/>
      </w:numPr>
      <w:contextualSpacing/>
      <w:outlineLvl w:val="4"/>
    </w:pPr>
    <w:rPr>
      <w:rFonts w:ascii="Verdana" w:eastAsiaTheme="minorEastAsia" w:hAnsi="Verdana" w:cstheme="minorBidi"/>
      <w:lang w:val="en-US" w:eastAsia="en-US"/>
    </w:rPr>
  </w:style>
  <w:style w:type="paragraph" w:styleId="NoteLevel6">
    <w:name w:val="Note Level 6"/>
    <w:basedOn w:val="Normal"/>
    <w:uiPriority w:val="99"/>
    <w:semiHidden/>
    <w:unhideWhenUsed/>
    <w:rsid w:val="00ED2E37"/>
    <w:pPr>
      <w:keepNext/>
      <w:numPr>
        <w:ilvl w:val="5"/>
        <w:numId w:val="22"/>
      </w:numPr>
      <w:contextualSpacing/>
      <w:outlineLvl w:val="5"/>
    </w:pPr>
    <w:rPr>
      <w:rFonts w:ascii="Verdana" w:eastAsiaTheme="minorEastAsia" w:hAnsi="Verdana" w:cstheme="minorBidi"/>
      <w:lang w:val="en-US" w:eastAsia="en-US"/>
    </w:rPr>
  </w:style>
  <w:style w:type="paragraph" w:styleId="NoteLevel7">
    <w:name w:val="Note Level 7"/>
    <w:basedOn w:val="Normal"/>
    <w:uiPriority w:val="99"/>
    <w:semiHidden/>
    <w:unhideWhenUsed/>
    <w:rsid w:val="00ED2E37"/>
    <w:pPr>
      <w:keepNext/>
      <w:numPr>
        <w:ilvl w:val="6"/>
        <w:numId w:val="22"/>
      </w:numPr>
      <w:contextualSpacing/>
      <w:outlineLvl w:val="6"/>
    </w:pPr>
    <w:rPr>
      <w:rFonts w:ascii="Verdana" w:eastAsiaTheme="minorEastAsia" w:hAnsi="Verdana" w:cstheme="minorBidi"/>
      <w:lang w:val="en-US" w:eastAsia="en-US"/>
    </w:rPr>
  </w:style>
  <w:style w:type="paragraph" w:styleId="NoteLevel8">
    <w:name w:val="Note Level 8"/>
    <w:basedOn w:val="Normal"/>
    <w:uiPriority w:val="99"/>
    <w:semiHidden/>
    <w:unhideWhenUsed/>
    <w:rsid w:val="00ED2E37"/>
    <w:pPr>
      <w:keepNext/>
      <w:numPr>
        <w:ilvl w:val="7"/>
        <w:numId w:val="22"/>
      </w:numPr>
      <w:contextualSpacing/>
      <w:outlineLvl w:val="7"/>
    </w:pPr>
    <w:rPr>
      <w:rFonts w:ascii="Verdana" w:eastAsiaTheme="minorEastAsia" w:hAnsi="Verdana" w:cstheme="minorBidi"/>
      <w:lang w:val="en-US" w:eastAsia="en-US"/>
    </w:rPr>
  </w:style>
  <w:style w:type="paragraph" w:styleId="NoteLevel9">
    <w:name w:val="Note Level 9"/>
    <w:basedOn w:val="Normal"/>
    <w:uiPriority w:val="99"/>
    <w:semiHidden/>
    <w:unhideWhenUsed/>
    <w:rsid w:val="00ED2E37"/>
    <w:pPr>
      <w:keepNext/>
      <w:numPr>
        <w:ilvl w:val="8"/>
        <w:numId w:val="22"/>
      </w:numPr>
      <w:contextualSpacing/>
      <w:outlineLvl w:val="8"/>
    </w:pPr>
    <w:rPr>
      <w:rFonts w:ascii="Verdana" w:eastAsiaTheme="minorEastAsia" w:hAnsi="Verdana" w:cstheme="minorBidi"/>
      <w:lang w:val="en-US" w:eastAsia="en-US"/>
    </w:rPr>
  </w:style>
  <w:style w:type="paragraph" w:styleId="NoSpacing">
    <w:name w:val="No Spacing"/>
    <w:uiPriority w:val="1"/>
    <w:qFormat/>
    <w:rsid w:val="00F63602"/>
    <w:rPr>
      <w:rFonts w:asciiTheme="minorHAnsi" w:eastAsiaTheme="minorHAnsi" w:hAnsiTheme="minorHAnsi" w:cstheme="minorBidi"/>
      <w:sz w:val="22"/>
      <w:szCs w:val="22"/>
    </w:rPr>
  </w:style>
  <w:style w:type="paragraph" w:customStyle="1" w:styleId="CAN-heading3">
    <w:name w:val="CAN-heading 3"/>
    <w:basedOn w:val="Normal"/>
    <w:qFormat/>
    <w:rsid w:val="00990E68"/>
    <w:pPr>
      <w:shd w:val="clear" w:color="auto" w:fill="CCFFFF"/>
      <w:outlineLvl w:val="2"/>
    </w:pPr>
    <w:rPr>
      <w:rFonts w:ascii="Arial" w:hAnsi="Arial" w:cs="Arial"/>
      <w:b/>
      <w:sz w:val="24"/>
      <w:lang w:val="en-US"/>
    </w:rPr>
  </w:style>
  <w:style w:type="character" w:customStyle="1" w:styleId="Heading2Char">
    <w:name w:val="Heading 2 Char"/>
    <w:basedOn w:val="DefaultParagraphFont"/>
    <w:link w:val="Heading2"/>
    <w:rsid w:val="00894A1A"/>
    <w:rPr>
      <w:rFonts w:ascii="Times" w:eastAsia="Times" w:hAnsi="Times"/>
      <w:b/>
      <w:sz w:val="24"/>
      <w:lang w:eastAsia="zh-TW"/>
    </w:rPr>
  </w:style>
  <w:style w:type="paragraph" w:styleId="NormalWeb">
    <w:name w:val="Normal (Web)"/>
    <w:basedOn w:val="Normal"/>
    <w:uiPriority w:val="99"/>
    <w:unhideWhenUsed/>
    <w:rsid w:val="00894A1A"/>
    <w:pPr>
      <w:numPr>
        <w:numId w:val="40"/>
      </w:numPr>
    </w:pPr>
    <w:rPr>
      <w:rFonts w:ascii="Calibri" w:eastAsia="Times New Roman" w:hAnsi="Calibri" w:cs="Calibri"/>
      <w:b/>
      <w:bCs/>
      <w:szCs w:val="22"/>
    </w:rPr>
  </w:style>
  <w:style w:type="character" w:customStyle="1" w:styleId="Heading3Char">
    <w:name w:val="Heading 3 Char"/>
    <w:basedOn w:val="DefaultParagraphFont"/>
    <w:link w:val="Heading3"/>
    <w:rsid w:val="009023E5"/>
    <w:rPr>
      <w:rFonts w:ascii="Arial" w:hAnsi="Arial" w:cs="Arial"/>
      <w:b/>
      <w:bCs/>
      <w:sz w:val="26"/>
      <w:szCs w:val="26"/>
      <w:lang w:val="en-CA" w:eastAsia="zh-TW"/>
    </w:rPr>
  </w:style>
  <w:style w:type="paragraph" w:styleId="Title">
    <w:name w:val="Title"/>
    <w:basedOn w:val="Normal"/>
    <w:next w:val="Normal"/>
    <w:link w:val="TitleChar"/>
    <w:qFormat/>
    <w:rsid w:val="003830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36"/>
      <w:lang w:val="en-US"/>
    </w:rPr>
  </w:style>
  <w:style w:type="character" w:customStyle="1" w:styleId="TitleChar">
    <w:name w:val="Title Char"/>
    <w:basedOn w:val="DefaultParagraphFont"/>
    <w:link w:val="Title"/>
    <w:uiPriority w:val="10"/>
    <w:rsid w:val="00383050"/>
    <w:rPr>
      <w:rFonts w:asciiTheme="majorHAnsi" w:eastAsiaTheme="majorEastAsia" w:hAnsiTheme="majorHAnsi" w:cstheme="majorBidi"/>
      <w:color w:val="17365D" w:themeColor="text2" w:themeShade="BF"/>
      <w:spacing w:val="5"/>
      <w:kern w:val="28"/>
      <w:sz w:val="36"/>
      <w:szCs w:val="36"/>
      <w:lang w:eastAsia="zh-TW"/>
    </w:rPr>
  </w:style>
  <w:style w:type="character" w:customStyle="1" w:styleId="Heading6Char">
    <w:name w:val="Heading 6 Char"/>
    <w:basedOn w:val="DefaultParagraphFont"/>
    <w:link w:val="Heading6"/>
    <w:uiPriority w:val="9"/>
    <w:rsid w:val="00726291"/>
    <w:rPr>
      <w:rFonts w:asciiTheme="majorHAnsi" w:eastAsiaTheme="majorEastAsia" w:hAnsiTheme="majorHAnsi" w:cstheme="majorBidi"/>
      <w:i/>
      <w:iCs/>
      <w:color w:val="243F60" w:themeColor="accent1" w:themeShade="7F"/>
      <w:sz w:val="22"/>
      <w:szCs w:val="24"/>
      <w:lang w:val="en-CA" w:eastAsia="zh-TW"/>
    </w:rPr>
  </w:style>
  <w:style w:type="paragraph" w:styleId="Footer">
    <w:name w:val="footer"/>
    <w:basedOn w:val="Normal"/>
    <w:link w:val="FooterChar"/>
    <w:uiPriority w:val="99"/>
    <w:unhideWhenUsed/>
    <w:rsid w:val="00726291"/>
    <w:pPr>
      <w:tabs>
        <w:tab w:val="center" w:pos="4320"/>
        <w:tab w:val="right" w:pos="8640"/>
      </w:tabs>
    </w:pPr>
  </w:style>
  <w:style w:type="character" w:customStyle="1" w:styleId="FooterChar">
    <w:name w:val="Footer Char"/>
    <w:basedOn w:val="DefaultParagraphFont"/>
    <w:link w:val="Footer"/>
    <w:uiPriority w:val="99"/>
    <w:rsid w:val="00726291"/>
    <w:rPr>
      <w:sz w:val="22"/>
      <w:szCs w:val="24"/>
      <w:lang w:val="en-CA" w:eastAsia="zh-TW"/>
    </w:rPr>
  </w:style>
  <w:style w:type="paragraph" w:styleId="Subtitle">
    <w:name w:val="Subtitle"/>
    <w:basedOn w:val="Normal"/>
    <w:next w:val="Normal"/>
    <w:link w:val="SubtitleChar"/>
    <w:qFormat/>
    <w:rsid w:val="00B052A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B052A2"/>
    <w:rPr>
      <w:rFonts w:asciiTheme="majorHAnsi" w:eastAsiaTheme="majorEastAsia" w:hAnsiTheme="majorHAnsi" w:cstheme="majorBidi"/>
      <w:i/>
      <w:iCs/>
      <w:color w:val="4F81BD" w:themeColor="accent1"/>
      <w:spacing w:val="15"/>
      <w:sz w:val="24"/>
      <w:szCs w:val="24"/>
      <w:lang w:val="en-CA" w:eastAsia="zh-TW"/>
    </w:rPr>
  </w:style>
  <w:style w:type="character" w:styleId="IntenseEmphasis">
    <w:name w:val="Intense Emphasis"/>
    <w:basedOn w:val="DefaultParagraphFont"/>
    <w:uiPriority w:val="21"/>
    <w:qFormat/>
    <w:rsid w:val="002B3D89"/>
    <w:rPr>
      <w:b/>
      <w:bCs/>
      <w:i/>
      <w:iCs/>
      <w:color w:val="4F81BD" w:themeColor="accent1"/>
    </w:rPr>
  </w:style>
  <w:style w:type="paragraph" w:customStyle="1" w:styleId="normal0">
    <w:name w:val="normal"/>
    <w:rsid w:val="006237DF"/>
    <w:pPr>
      <w:spacing w:line="276" w:lineRule="auto"/>
    </w:pPr>
    <w:rPr>
      <w:rFonts w:ascii="Arial" w:eastAsia="Arial" w:hAnsi="Arial" w:cs="Arial"/>
      <w:color w:val="000000"/>
      <w:sz w:val="22"/>
      <w:szCs w:val="22"/>
      <w:lang w:val="en-CA"/>
    </w:rPr>
  </w:style>
  <w:style w:type="character" w:styleId="Emphasis">
    <w:name w:val="Emphasis"/>
    <w:basedOn w:val="DefaultParagraphFont"/>
    <w:uiPriority w:val="20"/>
    <w:qFormat/>
    <w:rsid w:val="006237D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83"/>
    <w:rPr>
      <w:sz w:val="22"/>
      <w:szCs w:val="24"/>
      <w:lang w:val="en-CA" w:eastAsia="zh-TW"/>
    </w:rPr>
  </w:style>
  <w:style w:type="paragraph" w:styleId="Heading1">
    <w:name w:val="heading 1"/>
    <w:basedOn w:val="Normal"/>
    <w:next w:val="Normal"/>
    <w:qFormat/>
    <w:rsid w:val="001B59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B59BE"/>
    <w:pPr>
      <w:keepNext/>
      <w:outlineLvl w:val="1"/>
    </w:pPr>
    <w:rPr>
      <w:rFonts w:ascii="Times" w:eastAsia="Times" w:hAnsi="Times"/>
      <w:b/>
      <w:szCs w:val="20"/>
      <w:lang w:val="en-US"/>
    </w:rPr>
  </w:style>
  <w:style w:type="paragraph" w:styleId="Heading3">
    <w:name w:val="heading 3"/>
    <w:basedOn w:val="Normal"/>
    <w:next w:val="Normal"/>
    <w:link w:val="Heading3Char"/>
    <w:qFormat/>
    <w:rsid w:val="001B59BE"/>
    <w:pPr>
      <w:keepNext/>
      <w:spacing w:before="240" w:after="60"/>
      <w:outlineLvl w:val="2"/>
    </w:pPr>
    <w:rPr>
      <w:rFonts w:ascii="Arial" w:hAnsi="Arial" w:cs="Arial"/>
      <w:b/>
      <w:bCs/>
      <w:sz w:val="26"/>
      <w:szCs w:val="26"/>
    </w:rPr>
  </w:style>
  <w:style w:type="paragraph" w:styleId="Heading4">
    <w:name w:val="heading 4"/>
    <w:basedOn w:val="Normal"/>
    <w:next w:val="Normal"/>
    <w:qFormat/>
    <w:rsid w:val="00327329"/>
    <w:pPr>
      <w:keepNext/>
      <w:spacing w:before="240" w:after="60"/>
      <w:outlineLvl w:val="3"/>
    </w:pPr>
    <w:rPr>
      <w:b/>
      <w:bCs/>
      <w:sz w:val="28"/>
      <w:szCs w:val="28"/>
    </w:rPr>
  </w:style>
  <w:style w:type="paragraph" w:styleId="Heading5">
    <w:name w:val="heading 5"/>
    <w:basedOn w:val="Normal"/>
    <w:next w:val="Normal"/>
    <w:qFormat/>
    <w:rsid w:val="00823442"/>
    <w:pPr>
      <w:spacing w:before="240" w:after="60"/>
      <w:outlineLvl w:val="4"/>
    </w:pPr>
    <w:rPr>
      <w:b/>
      <w:bCs/>
      <w:i/>
      <w:iCs/>
      <w:sz w:val="26"/>
      <w:szCs w:val="26"/>
    </w:rPr>
  </w:style>
  <w:style w:type="paragraph" w:styleId="Heading6">
    <w:name w:val="heading 6"/>
    <w:basedOn w:val="Normal"/>
    <w:next w:val="Normal"/>
    <w:link w:val="Heading6Char"/>
    <w:unhideWhenUsed/>
    <w:qFormat/>
    <w:rsid w:val="007262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C48E2"/>
    <w:pPr>
      <w:jc w:val="both"/>
    </w:pPr>
    <w:rPr>
      <w:rFonts w:eastAsia="Times New Roman"/>
      <w:lang w:val="en-US" w:eastAsia="en-US"/>
    </w:rPr>
  </w:style>
  <w:style w:type="paragraph" w:styleId="Header">
    <w:name w:val="header"/>
    <w:basedOn w:val="Normal"/>
    <w:rsid w:val="00FE6FAC"/>
    <w:pPr>
      <w:tabs>
        <w:tab w:val="center" w:pos="4320"/>
        <w:tab w:val="right" w:pos="8640"/>
      </w:tabs>
    </w:pPr>
  </w:style>
  <w:style w:type="character" w:styleId="PageNumber">
    <w:name w:val="page number"/>
    <w:basedOn w:val="DefaultParagraphFont"/>
    <w:rsid w:val="00FE6FAC"/>
  </w:style>
  <w:style w:type="table" w:styleId="TableGrid">
    <w:name w:val="Table Grid"/>
    <w:basedOn w:val="TableNormal"/>
    <w:uiPriority w:val="59"/>
    <w:rsid w:val="002A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E439B"/>
    <w:pPr>
      <w:spacing w:after="120"/>
    </w:pPr>
  </w:style>
  <w:style w:type="paragraph" w:styleId="DocumentMap">
    <w:name w:val="Document Map"/>
    <w:basedOn w:val="Normal"/>
    <w:semiHidden/>
    <w:rsid w:val="00705DAC"/>
    <w:pPr>
      <w:shd w:val="clear" w:color="auto" w:fill="000080"/>
    </w:pPr>
    <w:rPr>
      <w:rFonts w:ascii="Tahoma" w:hAnsi="Tahoma" w:cs="Tahoma"/>
    </w:rPr>
  </w:style>
  <w:style w:type="paragraph" w:styleId="TOC1">
    <w:name w:val="toc 1"/>
    <w:basedOn w:val="Normal"/>
    <w:next w:val="Normal"/>
    <w:autoRedefine/>
    <w:uiPriority w:val="39"/>
    <w:rsid w:val="00A32DB8"/>
    <w:pPr>
      <w:tabs>
        <w:tab w:val="left" w:leader="dot" w:pos="9072"/>
      </w:tabs>
      <w:spacing w:before="120" w:line="276" w:lineRule="auto"/>
    </w:pPr>
    <w:rPr>
      <w:rFonts w:asciiTheme="minorHAnsi" w:hAnsiTheme="minorHAnsi"/>
      <w:b/>
    </w:rPr>
  </w:style>
  <w:style w:type="paragraph" w:styleId="TOC2">
    <w:name w:val="toc 2"/>
    <w:basedOn w:val="Normal"/>
    <w:next w:val="Normal"/>
    <w:autoRedefine/>
    <w:uiPriority w:val="39"/>
    <w:rsid w:val="00705DAC"/>
    <w:pPr>
      <w:ind w:left="240"/>
    </w:pPr>
    <w:rPr>
      <w:rFonts w:asciiTheme="minorHAnsi" w:hAnsiTheme="minorHAnsi"/>
      <w:b/>
      <w:szCs w:val="22"/>
    </w:rPr>
  </w:style>
  <w:style w:type="paragraph" w:styleId="TOC3">
    <w:name w:val="toc 3"/>
    <w:basedOn w:val="Normal"/>
    <w:next w:val="Normal"/>
    <w:autoRedefine/>
    <w:uiPriority w:val="39"/>
    <w:rsid w:val="00705DAC"/>
    <w:pPr>
      <w:ind w:left="480"/>
    </w:pPr>
    <w:rPr>
      <w:rFonts w:asciiTheme="minorHAnsi" w:hAnsiTheme="minorHAnsi"/>
      <w:szCs w:val="22"/>
    </w:rPr>
  </w:style>
  <w:style w:type="paragraph" w:styleId="TOC4">
    <w:name w:val="toc 4"/>
    <w:basedOn w:val="Normal"/>
    <w:next w:val="Normal"/>
    <w:autoRedefine/>
    <w:uiPriority w:val="39"/>
    <w:rsid w:val="00705DAC"/>
    <w:pPr>
      <w:ind w:left="720"/>
    </w:pPr>
    <w:rPr>
      <w:rFonts w:asciiTheme="minorHAnsi" w:hAnsiTheme="minorHAnsi"/>
      <w:sz w:val="20"/>
      <w:szCs w:val="20"/>
    </w:rPr>
  </w:style>
  <w:style w:type="paragraph" w:styleId="TOC5">
    <w:name w:val="toc 5"/>
    <w:basedOn w:val="Normal"/>
    <w:next w:val="Normal"/>
    <w:autoRedefine/>
    <w:semiHidden/>
    <w:rsid w:val="00705DAC"/>
    <w:pPr>
      <w:ind w:left="960"/>
    </w:pPr>
    <w:rPr>
      <w:rFonts w:asciiTheme="minorHAnsi" w:hAnsiTheme="minorHAnsi"/>
      <w:sz w:val="20"/>
      <w:szCs w:val="20"/>
    </w:rPr>
  </w:style>
  <w:style w:type="paragraph" w:styleId="TOC6">
    <w:name w:val="toc 6"/>
    <w:basedOn w:val="Normal"/>
    <w:next w:val="Normal"/>
    <w:autoRedefine/>
    <w:semiHidden/>
    <w:rsid w:val="00705DAC"/>
    <w:pPr>
      <w:ind w:left="1200"/>
    </w:pPr>
    <w:rPr>
      <w:rFonts w:asciiTheme="minorHAnsi" w:hAnsiTheme="minorHAnsi"/>
      <w:sz w:val="20"/>
      <w:szCs w:val="20"/>
    </w:rPr>
  </w:style>
  <w:style w:type="paragraph" w:styleId="TOC7">
    <w:name w:val="toc 7"/>
    <w:basedOn w:val="Normal"/>
    <w:next w:val="Normal"/>
    <w:autoRedefine/>
    <w:semiHidden/>
    <w:rsid w:val="00705DAC"/>
    <w:pPr>
      <w:ind w:left="1440"/>
    </w:pPr>
    <w:rPr>
      <w:rFonts w:asciiTheme="minorHAnsi" w:hAnsiTheme="minorHAnsi"/>
      <w:sz w:val="20"/>
      <w:szCs w:val="20"/>
    </w:rPr>
  </w:style>
  <w:style w:type="paragraph" w:styleId="TOC8">
    <w:name w:val="toc 8"/>
    <w:basedOn w:val="Normal"/>
    <w:next w:val="Normal"/>
    <w:autoRedefine/>
    <w:semiHidden/>
    <w:rsid w:val="00705DAC"/>
    <w:pPr>
      <w:ind w:left="1680"/>
    </w:pPr>
    <w:rPr>
      <w:rFonts w:asciiTheme="minorHAnsi" w:hAnsiTheme="minorHAnsi"/>
      <w:sz w:val="20"/>
      <w:szCs w:val="20"/>
    </w:rPr>
  </w:style>
  <w:style w:type="paragraph" w:styleId="TOC9">
    <w:name w:val="toc 9"/>
    <w:basedOn w:val="Normal"/>
    <w:next w:val="Normal"/>
    <w:autoRedefine/>
    <w:semiHidden/>
    <w:rsid w:val="00705DAC"/>
    <w:pPr>
      <w:ind w:left="1920"/>
    </w:pPr>
    <w:rPr>
      <w:rFonts w:asciiTheme="minorHAnsi" w:hAnsiTheme="minorHAnsi"/>
      <w:sz w:val="20"/>
      <w:szCs w:val="20"/>
    </w:rPr>
  </w:style>
  <w:style w:type="character" w:styleId="Hyperlink">
    <w:name w:val="Hyperlink"/>
    <w:basedOn w:val="DefaultParagraphFont"/>
    <w:rsid w:val="00705DAC"/>
    <w:rPr>
      <w:color w:val="0000FF"/>
      <w:u w:val="single"/>
    </w:rPr>
  </w:style>
  <w:style w:type="paragraph" w:styleId="ListParagraph">
    <w:name w:val="List Paragraph"/>
    <w:basedOn w:val="Normal"/>
    <w:uiPriority w:val="34"/>
    <w:qFormat/>
    <w:rsid w:val="003C0C1E"/>
    <w:pPr>
      <w:numPr>
        <w:numId w:val="12"/>
      </w:numPr>
      <w:spacing w:line="276" w:lineRule="auto"/>
      <w:contextualSpacing/>
    </w:pPr>
    <w:rPr>
      <w:rFonts w:ascii="Arial" w:hAnsi="Arial" w:cs="Arial"/>
      <w:lang w:val="en-US"/>
    </w:rPr>
  </w:style>
  <w:style w:type="paragraph" w:customStyle="1" w:styleId="CAN-heading1">
    <w:name w:val="CAN-heading 1"/>
    <w:basedOn w:val="Normal"/>
    <w:autoRedefine/>
    <w:qFormat/>
    <w:rsid w:val="006C16EA"/>
    <w:pPr>
      <w:pBdr>
        <w:top w:val="single" w:sz="4" w:space="1" w:color="auto"/>
        <w:left w:val="single" w:sz="4" w:space="4" w:color="auto"/>
        <w:bottom w:val="single" w:sz="4" w:space="1" w:color="auto"/>
        <w:right w:val="single" w:sz="4" w:space="4" w:color="auto"/>
      </w:pBdr>
      <w:shd w:val="clear" w:color="auto" w:fill="E6E6E6"/>
      <w:outlineLvl w:val="0"/>
    </w:pPr>
    <w:rPr>
      <w:rFonts w:ascii="Arial" w:hAnsi="Arial" w:cs="Arial"/>
      <w:b/>
      <w:lang w:val="en-US"/>
    </w:rPr>
  </w:style>
  <w:style w:type="paragraph" w:customStyle="1" w:styleId="CAN-heading2">
    <w:name w:val="CAN-heading 2"/>
    <w:basedOn w:val="Normal"/>
    <w:qFormat/>
    <w:rsid w:val="003D52D7"/>
    <w:pPr>
      <w:shd w:val="clear" w:color="auto" w:fill="FFFF00"/>
      <w:spacing w:line="276" w:lineRule="auto"/>
      <w:outlineLvl w:val="1"/>
    </w:pPr>
    <w:rPr>
      <w:rFonts w:ascii="Arial" w:hAnsi="Arial" w:cs="Arial"/>
      <w:b/>
      <w:sz w:val="20"/>
      <w:szCs w:val="20"/>
      <w:lang w:val="en-US"/>
    </w:rPr>
  </w:style>
  <w:style w:type="paragraph" w:styleId="TOCHeading">
    <w:name w:val="TOC Heading"/>
    <w:basedOn w:val="Heading1"/>
    <w:next w:val="Normal"/>
    <w:uiPriority w:val="39"/>
    <w:unhideWhenUsed/>
    <w:qFormat/>
    <w:rsid w:val="00D3034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D30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348"/>
    <w:rPr>
      <w:rFonts w:ascii="Lucida Grande" w:hAnsi="Lucida Grande" w:cs="Lucida Grande"/>
      <w:sz w:val="18"/>
      <w:szCs w:val="18"/>
      <w:lang w:val="en-CA" w:eastAsia="zh-TW"/>
    </w:rPr>
  </w:style>
  <w:style w:type="paragraph" w:styleId="NoteLevel1">
    <w:name w:val="Note Level 1"/>
    <w:basedOn w:val="Normal"/>
    <w:uiPriority w:val="99"/>
    <w:unhideWhenUsed/>
    <w:rsid w:val="00ED2E37"/>
    <w:pPr>
      <w:keepNext/>
      <w:numPr>
        <w:numId w:val="22"/>
      </w:numPr>
      <w:contextualSpacing/>
      <w:outlineLvl w:val="0"/>
    </w:pPr>
    <w:rPr>
      <w:rFonts w:ascii="Verdana" w:eastAsiaTheme="minorEastAsia" w:hAnsi="Verdana" w:cstheme="minorBidi"/>
      <w:lang w:val="en-US" w:eastAsia="en-US"/>
    </w:rPr>
  </w:style>
  <w:style w:type="paragraph" w:styleId="NoteLevel2">
    <w:name w:val="Note Level 2"/>
    <w:basedOn w:val="Normal"/>
    <w:uiPriority w:val="99"/>
    <w:unhideWhenUsed/>
    <w:rsid w:val="00ED2E37"/>
    <w:pPr>
      <w:keepNext/>
      <w:numPr>
        <w:ilvl w:val="1"/>
        <w:numId w:val="22"/>
      </w:numPr>
      <w:contextualSpacing/>
      <w:outlineLvl w:val="1"/>
    </w:pPr>
    <w:rPr>
      <w:rFonts w:ascii="Verdana" w:eastAsiaTheme="minorEastAsia" w:hAnsi="Verdana" w:cstheme="minorBidi"/>
      <w:lang w:val="en-US" w:eastAsia="en-US"/>
    </w:rPr>
  </w:style>
  <w:style w:type="paragraph" w:styleId="NoteLevel3">
    <w:name w:val="Note Level 3"/>
    <w:basedOn w:val="Normal"/>
    <w:uiPriority w:val="99"/>
    <w:unhideWhenUsed/>
    <w:rsid w:val="00ED2E37"/>
    <w:pPr>
      <w:keepNext/>
      <w:numPr>
        <w:ilvl w:val="2"/>
        <w:numId w:val="22"/>
      </w:numPr>
      <w:contextualSpacing/>
      <w:outlineLvl w:val="2"/>
    </w:pPr>
    <w:rPr>
      <w:rFonts w:ascii="Verdana" w:eastAsiaTheme="minorEastAsia" w:hAnsi="Verdana" w:cstheme="minorBidi"/>
      <w:lang w:val="en-US" w:eastAsia="en-US"/>
    </w:rPr>
  </w:style>
  <w:style w:type="paragraph" w:styleId="NoteLevel4">
    <w:name w:val="Note Level 4"/>
    <w:basedOn w:val="Normal"/>
    <w:uiPriority w:val="99"/>
    <w:unhideWhenUsed/>
    <w:rsid w:val="00ED2E37"/>
    <w:pPr>
      <w:keepNext/>
      <w:numPr>
        <w:ilvl w:val="3"/>
        <w:numId w:val="22"/>
      </w:numPr>
      <w:contextualSpacing/>
      <w:outlineLvl w:val="3"/>
    </w:pPr>
    <w:rPr>
      <w:rFonts w:ascii="Verdana" w:eastAsiaTheme="minorEastAsia" w:hAnsi="Verdana" w:cstheme="minorBidi"/>
      <w:lang w:val="en-US" w:eastAsia="en-US"/>
    </w:rPr>
  </w:style>
  <w:style w:type="paragraph" w:styleId="NoteLevel5">
    <w:name w:val="Note Level 5"/>
    <w:basedOn w:val="Normal"/>
    <w:uiPriority w:val="99"/>
    <w:semiHidden/>
    <w:unhideWhenUsed/>
    <w:rsid w:val="00ED2E37"/>
    <w:pPr>
      <w:keepNext/>
      <w:numPr>
        <w:ilvl w:val="4"/>
        <w:numId w:val="22"/>
      </w:numPr>
      <w:contextualSpacing/>
      <w:outlineLvl w:val="4"/>
    </w:pPr>
    <w:rPr>
      <w:rFonts w:ascii="Verdana" w:eastAsiaTheme="minorEastAsia" w:hAnsi="Verdana" w:cstheme="minorBidi"/>
      <w:lang w:val="en-US" w:eastAsia="en-US"/>
    </w:rPr>
  </w:style>
  <w:style w:type="paragraph" w:styleId="NoteLevel6">
    <w:name w:val="Note Level 6"/>
    <w:basedOn w:val="Normal"/>
    <w:uiPriority w:val="99"/>
    <w:semiHidden/>
    <w:unhideWhenUsed/>
    <w:rsid w:val="00ED2E37"/>
    <w:pPr>
      <w:keepNext/>
      <w:numPr>
        <w:ilvl w:val="5"/>
        <w:numId w:val="22"/>
      </w:numPr>
      <w:contextualSpacing/>
      <w:outlineLvl w:val="5"/>
    </w:pPr>
    <w:rPr>
      <w:rFonts w:ascii="Verdana" w:eastAsiaTheme="minorEastAsia" w:hAnsi="Verdana" w:cstheme="minorBidi"/>
      <w:lang w:val="en-US" w:eastAsia="en-US"/>
    </w:rPr>
  </w:style>
  <w:style w:type="paragraph" w:styleId="NoteLevel7">
    <w:name w:val="Note Level 7"/>
    <w:basedOn w:val="Normal"/>
    <w:uiPriority w:val="99"/>
    <w:semiHidden/>
    <w:unhideWhenUsed/>
    <w:rsid w:val="00ED2E37"/>
    <w:pPr>
      <w:keepNext/>
      <w:numPr>
        <w:ilvl w:val="6"/>
        <w:numId w:val="22"/>
      </w:numPr>
      <w:contextualSpacing/>
      <w:outlineLvl w:val="6"/>
    </w:pPr>
    <w:rPr>
      <w:rFonts w:ascii="Verdana" w:eastAsiaTheme="minorEastAsia" w:hAnsi="Verdana" w:cstheme="minorBidi"/>
      <w:lang w:val="en-US" w:eastAsia="en-US"/>
    </w:rPr>
  </w:style>
  <w:style w:type="paragraph" w:styleId="NoteLevel8">
    <w:name w:val="Note Level 8"/>
    <w:basedOn w:val="Normal"/>
    <w:uiPriority w:val="99"/>
    <w:semiHidden/>
    <w:unhideWhenUsed/>
    <w:rsid w:val="00ED2E37"/>
    <w:pPr>
      <w:keepNext/>
      <w:numPr>
        <w:ilvl w:val="7"/>
        <w:numId w:val="22"/>
      </w:numPr>
      <w:contextualSpacing/>
      <w:outlineLvl w:val="7"/>
    </w:pPr>
    <w:rPr>
      <w:rFonts w:ascii="Verdana" w:eastAsiaTheme="minorEastAsia" w:hAnsi="Verdana" w:cstheme="minorBidi"/>
      <w:lang w:val="en-US" w:eastAsia="en-US"/>
    </w:rPr>
  </w:style>
  <w:style w:type="paragraph" w:styleId="NoteLevel9">
    <w:name w:val="Note Level 9"/>
    <w:basedOn w:val="Normal"/>
    <w:uiPriority w:val="99"/>
    <w:semiHidden/>
    <w:unhideWhenUsed/>
    <w:rsid w:val="00ED2E37"/>
    <w:pPr>
      <w:keepNext/>
      <w:numPr>
        <w:ilvl w:val="8"/>
        <w:numId w:val="22"/>
      </w:numPr>
      <w:contextualSpacing/>
      <w:outlineLvl w:val="8"/>
    </w:pPr>
    <w:rPr>
      <w:rFonts w:ascii="Verdana" w:eastAsiaTheme="minorEastAsia" w:hAnsi="Verdana" w:cstheme="minorBidi"/>
      <w:lang w:val="en-US" w:eastAsia="en-US"/>
    </w:rPr>
  </w:style>
  <w:style w:type="paragraph" w:styleId="NoSpacing">
    <w:name w:val="No Spacing"/>
    <w:uiPriority w:val="1"/>
    <w:qFormat/>
    <w:rsid w:val="00F63602"/>
    <w:rPr>
      <w:rFonts w:asciiTheme="minorHAnsi" w:eastAsiaTheme="minorHAnsi" w:hAnsiTheme="minorHAnsi" w:cstheme="minorBidi"/>
      <w:sz w:val="22"/>
      <w:szCs w:val="22"/>
    </w:rPr>
  </w:style>
  <w:style w:type="paragraph" w:customStyle="1" w:styleId="CAN-heading3">
    <w:name w:val="CAN-heading 3"/>
    <w:basedOn w:val="Normal"/>
    <w:qFormat/>
    <w:rsid w:val="00990E68"/>
    <w:pPr>
      <w:shd w:val="clear" w:color="auto" w:fill="CCFFFF"/>
      <w:outlineLvl w:val="2"/>
    </w:pPr>
    <w:rPr>
      <w:rFonts w:ascii="Arial" w:hAnsi="Arial" w:cs="Arial"/>
      <w:b/>
      <w:sz w:val="24"/>
      <w:lang w:val="en-US"/>
    </w:rPr>
  </w:style>
  <w:style w:type="character" w:customStyle="1" w:styleId="Heading2Char">
    <w:name w:val="Heading 2 Char"/>
    <w:basedOn w:val="DefaultParagraphFont"/>
    <w:link w:val="Heading2"/>
    <w:rsid w:val="00894A1A"/>
    <w:rPr>
      <w:rFonts w:ascii="Times" w:eastAsia="Times" w:hAnsi="Times"/>
      <w:b/>
      <w:sz w:val="24"/>
      <w:lang w:eastAsia="zh-TW"/>
    </w:rPr>
  </w:style>
  <w:style w:type="paragraph" w:styleId="NormalWeb">
    <w:name w:val="Normal (Web)"/>
    <w:basedOn w:val="Normal"/>
    <w:uiPriority w:val="99"/>
    <w:unhideWhenUsed/>
    <w:rsid w:val="00894A1A"/>
    <w:pPr>
      <w:numPr>
        <w:numId w:val="40"/>
      </w:numPr>
    </w:pPr>
    <w:rPr>
      <w:rFonts w:ascii="Calibri" w:eastAsia="Times New Roman" w:hAnsi="Calibri" w:cs="Calibri"/>
      <w:b/>
      <w:bCs/>
      <w:szCs w:val="22"/>
    </w:rPr>
  </w:style>
  <w:style w:type="character" w:customStyle="1" w:styleId="Heading3Char">
    <w:name w:val="Heading 3 Char"/>
    <w:basedOn w:val="DefaultParagraphFont"/>
    <w:link w:val="Heading3"/>
    <w:rsid w:val="009023E5"/>
    <w:rPr>
      <w:rFonts w:ascii="Arial" w:hAnsi="Arial" w:cs="Arial"/>
      <w:b/>
      <w:bCs/>
      <w:sz w:val="26"/>
      <w:szCs w:val="26"/>
      <w:lang w:val="en-CA" w:eastAsia="zh-TW"/>
    </w:rPr>
  </w:style>
  <w:style w:type="paragraph" w:styleId="Title">
    <w:name w:val="Title"/>
    <w:basedOn w:val="Normal"/>
    <w:next w:val="Normal"/>
    <w:link w:val="TitleChar"/>
    <w:qFormat/>
    <w:rsid w:val="003830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36"/>
      <w:lang w:val="en-US"/>
    </w:rPr>
  </w:style>
  <w:style w:type="character" w:customStyle="1" w:styleId="TitleChar">
    <w:name w:val="Title Char"/>
    <w:basedOn w:val="DefaultParagraphFont"/>
    <w:link w:val="Title"/>
    <w:uiPriority w:val="10"/>
    <w:rsid w:val="00383050"/>
    <w:rPr>
      <w:rFonts w:asciiTheme="majorHAnsi" w:eastAsiaTheme="majorEastAsia" w:hAnsiTheme="majorHAnsi" w:cstheme="majorBidi"/>
      <w:color w:val="17365D" w:themeColor="text2" w:themeShade="BF"/>
      <w:spacing w:val="5"/>
      <w:kern w:val="28"/>
      <w:sz w:val="36"/>
      <w:szCs w:val="36"/>
      <w:lang w:eastAsia="zh-TW"/>
    </w:rPr>
  </w:style>
  <w:style w:type="character" w:customStyle="1" w:styleId="Heading6Char">
    <w:name w:val="Heading 6 Char"/>
    <w:basedOn w:val="DefaultParagraphFont"/>
    <w:link w:val="Heading6"/>
    <w:uiPriority w:val="9"/>
    <w:rsid w:val="00726291"/>
    <w:rPr>
      <w:rFonts w:asciiTheme="majorHAnsi" w:eastAsiaTheme="majorEastAsia" w:hAnsiTheme="majorHAnsi" w:cstheme="majorBidi"/>
      <w:i/>
      <w:iCs/>
      <w:color w:val="243F60" w:themeColor="accent1" w:themeShade="7F"/>
      <w:sz w:val="22"/>
      <w:szCs w:val="24"/>
      <w:lang w:val="en-CA" w:eastAsia="zh-TW"/>
    </w:rPr>
  </w:style>
  <w:style w:type="paragraph" w:styleId="Footer">
    <w:name w:val="footer"/>
    <w:basedOn w:val="Normal"/>
    <w:link w:val="FooterChar"/>
    <w:uiPriority w:val="99"/>
    <w:unhideWhenUsed/>
    <w:rsid w:val="00726291"/>
    <w:pPr>
      <w:tabs>
        <w:tab w:val="center" w:pos="4320"/>
        <w:tab w:val="right" w:pos="8640"/>
      </w:tabs>
    </w:pPr>
  </w:style>
  <w:style w:type="character" w:customStyle="1" w:styleId="FooterChar">
    <w:name w:val="Footer Char"/>
    <w:basedOn w:val="DefaultParagraphFont"/>
    <w:link w:val="Footer"/>
    <w:uiPriority w:val="99"/>
    <w:rsid w:val="00726291"/>
    <w:rPr>
      <w:sz w:val="22"/>
      <w:szCs w:val="24"/>
      <w:lang w:val="en-CA" w:eastAsia="zh-TW"/>
    </w:rPr>
  </w:style>
  <w:style w:type="paragraph" w:styleId="Subtitle">
    <w:name w:val="Subtitle"/>
    <w:basedOn w:val="Normal"/>
    <w:next w:val="Normal"/>
    <w:link w:val="SubtitleChar"/>
    <w:qFormat/>
    <w:rsid w:val="00B052A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B052A2"/>
    <w:rPr>
      <w:rFonts w:asciiTheme="majorHAnsi" w:eastAsiaTheme="majorEastAsia" w:hAnsiTheme="majorHAnsi" w:cstheme="majorBidi"/>
      <w:i/>
      <w:iCs/>
      <w:color w:val="4F81BD" w:themeColor="accent1"/>
      <w:spacing w:val="15"/>
      <w:sz w:val="24"/>
      <w:szCs w:val="24"/>
      <w:lang w:val="en-CA" w:eastAsia="zh-TW"/>
    </w:rPr>
  </w:style>
  <w:style w:type="character" w:styleId="IntenseEmphasis">
    <w:name w:val="Intense Emphasis"/>
    <w:basedOn w:val="DefaultParagraphFont"/>
    <w:uiPriority w:val="21"/>
    <w:qFormat/>
    <w:rsid w:val="002B3D89"/>
    <w:rPr>
      <w:b/>
      <w:bCs/>
      <w:i/>
      <w:iCs/>
      <w:color w:val="4F81BD" w:themeColor="accent1"/>
    </w:rPr>
  </w:style>
  <w:style w:type="paragraph" w:customStyle="1" w:styleId="normal0">
    <w:name w:val="normal"/>
    <w:rsid w:val="006237DF"/>
    <w:pPr>
      <w:spacing w:line="276" w:lineRule="auto"/>
    </w:pPr>
    <w:rPr>
      <w:rFonts w:ascii="Arial" w:eastAsia="Arial" w:hAnsi="Arial" w:cs="Arial"/>
      <w:color w:val="000000"/>
      <w:sz w:val="22"/>
      <w:szCs w:val="22"/>
      <w:lang w:val="en-CA"/>
    </w:rPr>
  </w:style>
  <w:style w:type="character" w:styleId="Emphasis">
    <w:name w:val="Emphasis"/>
    <w:basedOn w:val="DefaultParagraphFont"/>
    <w:uiPriority w:val="20"/>
    <w:qFormat/>
    <w:rsid w:val="006237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81">
      <w:bodyDiv w:val="1"/>
      <w:marLeft w:val="0"/>
      <w:marRight w:val="0"/>
      <w:marTop w:val="0"/>
      <w:marBottom w:val="0"/>
      <w:divBdr>
        <w:top w:val="none" w:sz="0" w:space="0" w:color="auto"/>
        <w:left w:val="none" w:sz="0" w:space="0" w:color="auto"/>
        <w:bottom w:val="none" w:sz="0" w:space="0" w:color="auto"/>
        <w:right w:val="none" w:sz="0" w:space="0" w:color="auto"/>
      </w:divBdr>
    </w:div>
    <w:div w:id="174854526">
      <w:bodyDiv w:val="1"/>
      <w:marLeft w:val="0"/>
      <w:marRight w:val="0"/>
      <w:marTop w:val="0"/>
      <w:marBottom w:val="0"/>
      <w:divBdr>
        <w:top w:val="none" w:sz="0" w:space="0" w:color="auto"/>
        <w:left w:val="none" w:sz="0" w:space="0" w:color="auto"/>
        <w:bottom w:val="none" w:sz="0" w:space="0" w:color="auto"/>
        <w:right w:val="none" w:sz="0" w:space="0" w:color="auto"/>
      </w:divBdr>
    </w:div>
    <w:div w:id="199589508">
      <w:bodyDiv w:val="1"/>
      <w:marLeft w:val="0"/>
      <w:marRight w:val="0"/>
      <w:marTop w:val="0"/>
      <w:marBottom w:val="0"/>
      <w:divBdr>
        <w:top w:val="none" w:sz="0" w:space="0" w:color="auto"/>
        <w:left w:val="none" w:sz="0" w:space="0" w:color="auto"/>
        <w:bottom w:val="none" w:sz="0" w:space="0" w:color="auto"/>
        <w:right w:val="none" w:sz="0" w:space="0" w:color="auto"/>
      </w:divBdr>
    </w:div>
    <w:div w:id="251204089">
      <w:bodyDiv w:val="1"/>
      <w:marLeft w:val="0"/>
      <w:marRight w:val="0"/>
      <w:marTop w:val="0"/>
      <w:marBottom w:val="0"/>
      <w:divBdr>
        <w:top w:val="none" w:sz="0" w:space="0" w:color="auto"/>
        <w:left w:val="none" w:sz="0" w:space="0" w:color="auto"/>
        <w:bottom w:val="none" w:sz="0" w:space="0" w:color="auto"/>
        <w:right w:val="none" w:sz="0" w:space="0" w:color="auto"/>
      </w:divBdr>
    </w:div>
    <w:div w:id="326059181">
      <w:bodyDiv w:val="1"/>
      <w:marLeft w:val="0"/>
      <w:marRight w:val="0"/>
      <w:marTop w:val="0"/>
      <w:marBottom w:val="0"/>
      <w:divBdr>
        <w:top w:val="none" w:sz="0" w:space="0" w:color="auto"/>
        <w:left w:val="none" w:sz="0" w:space="0" w:color="auto"/>
        <w:bottom w:val="none" w:sz="0" w:space="0" w:color="auto"/>
        <w:right w:val="none" w:sz="0" w:space="0" w:color="auto"/>
      </w:divBdr>
    </w:div>
    <w:div w:id="361824903">
      <w:bodyDiv w:val="1"/>
      <w:marLeft w:val="0"/>
      <w:marRight w:val="0"/>
      <w:marTop w:val="0"/>
      <w:marBottom w:val="0"/>
      <w:divBdr>
        <w:top w:val="none" w:sz="0" w:space="0" w:color="auto"/>
        <w:left w:val="none" w:sz="0" w:space="0" w:color="auto"/>
        <w:bottom w:val="none" w:sz="0" w:space="0" w:color="auto"/>
        <w:right w:val="none" w:sz="0" w:space="0" w:color="auto"/>
      </w:divBdr>
    </w:div>
    <w:div w:id="376469172">
      <w:bodyDiv w:val="1"/>
      <w:marLeft w:val="0"/>
      <w:marRight w:val="0"/>
      <w:marTop w:val="0"/>
      <w:marBottom w:val="0"/>
      <w:divBdr>
        <w:top w:val="none" w:sz="0" w:space="0" w:color="auto"/>
        <w:left w:val="none" w:sz="0" w:space="0" w:color="auto"/>
        <w:bottom w:val="none" w:sz="0" w:space="0" w:color="auto"/>
        <w:right w:val="none" w:sz="0" w:space="0" w:color="auto"/>
      </w:divBdr>
    </w:div>
    <w:div w:id="440078584">
      <w:bodyDiv w:val="1"/>
      <w:marLeft w:val="0"/>
      <w:marRight w:val="0"/>
      <w:marTop w:val="0"/>
      <w:marBottom w:val="0"/>
      <w:divBdr>
        <w:top w:val="none" w:sz="0" w:space="0" w:color="auto"/>
        <w:left w:val="none" w:sz="0" w:space="0" w:color="auto"/>
        <w:bottom w:val="none" w:sz="0" w:space="0" w:color="auto"/>
        <w:right w:val="none" w:sz="0" w:space="0" w:color="auto"/>
      </w:divBdr>
    </w:div>
    <w:div w:id="548878617">
      <w:bodyDiv w:val="1"/>
      <w:marLeft w:val="0"/>
      <w:marRight w:val="0"/>
      <w:marTop w:val="0"/>
      <w:marBottom w:val="0"/>
      <w:divBdr>
        <w:top w:val="none" w:sz="0" w:space="0" w:color="auto"/>
        <w:left w:val="none" w:sz="0" w:space="0" w:color="auto"/>
        <w:bottom w:val="none" w:sz="0" w:space="0" w:color="auto"/>
        <w:right w:val="none" w:sz="0" w:space="0" w:color="auto"/>
      </w:divBdr>
    </w:div>
    <w:div w:id="617637766">
      <w:bodyDiv w:val="1"/>
      <w:marLeft w:val="0"/>
      <w:marRight w:val="0"/>
      <w:marTop w:val="0"/>
      <w:marBottom w:val="0"/>
      <w:divBdr>
        <w:top w:val="none" w:sz="0" w:space="0" w:color="auto"/>
        <w:left w:val="none" w:sz="0" w:space="0" w:color="auto"/>
        <w:bottom w:val="none" w:sz="0" w:space="0" w:color="auto"/>
        <w:right w:val="none" w:sz="0" w:space="0" w:color="auto"/>
      </w:divBdr>
    </w:div>
    <w:div w:id="618267140">
      <w:bodyDiv w:val="1"/>
      <w:marLeft w:val="0"/>
      <w:marRight w:val="0"/>
      <w:marTop w:val="0"/>
      <w:marBottom w:val="0"/>
      <w:divBdr>
        <w:top w:val="none" w:sz="0" w:space="0" w:color="auto"/>
        <w:left w:val="none" w:sz="0" w:space="0" w:color="auto"/>
        <w:bottom w:val="none" w:sz="0" w:space="0" w:color="auto"/>
        <w:right w:val="none" w:sz="0" w:space="0" w:color="auto"/>
      </w:divBdr>
    </w:div>
    <w:div w:id="631520601">
      <w:bodyDiv w:val="1"/>
      <w:marLeft w:val="0"/>
      <w:marRight w:val="0"/>
      <w:marTop w:val="0"/>
      <w:marBottom w:val="0"/>
      <w:divBdr>
        <w:top w:val="none" w:sz="0" w:space="0" w:color="auto"/>
        <w:left w:val="none" w:sz="0" w:space="0" w:color="auto"/>
        <w:bottom w:val="none" w:sz="0" w:space="0" w:color="auto"/>
        <w:right w:val="none" w:sz="0" w:space="0" w:color="auto"/>
      </w:divBdr>
    </w:div>
    <w:div w:id="687876762">
      <w:bodyDiv w:val="1"/>
      <w:marLeft w:val="0"/>
      <w:marRight w:val="0"/>
      <w:marTop w:val="0"/>
      <w:marBottom w:val="0"/>
      <w:divBdr>
        <w:top w:val="none" w:sz="0" w:space="0" w:color="auto"/>
        <w:left w:val="none" w:sz="0" w:space="0" w:color="auto"/>
        <w:bottom w:val="none" w:sz="0" w:space="0" w:color="auto"/>
        <w:right w:val="none" w:sz="0" w:space="0" w:color="auto"/>
      </w:divBdr>
    </w:div>
    <w:div w:id="688022247">
      <w:bodyDiv w:val="1"/>
      <w:marLeft w:val="0"/>
      <w:marRight w:val="0"/>
      <w:marTop w:val="0"/>
      <w:marBottom w:val="0"/>
      <w:divBdr>
        <w:top w:val="none" w:sz="0" w:space="0" w:color="auto"/>
        <w:left w:val="none" w:sz="0" w:space="0" w:color="auto"/>
        <w:bottom w:val="none" w:sz="0" w:space="0" w:color="auto"/>
        <w:right w:val="none" w:sz="0" w:space="0" w:color="auto"/>
      </w:divBdr>
    </w:div>
    <w:div w:id="704521435">
      <w:bodyDiv w:val="1"/>
      <w:marLeft w:val="0"/>
      <w:marRight w:val="0"/>
      <w:marTop w:val="0"/>
      <w:marBottom w:val="0"/>
      <w:divBdr>
        <w:top w:val="none" w:sz="0" w:space="0" w:color="auto"/>
        <w:left w:val="none" w:sz="0" w:space="0" w:color="auto"/>
        <w:bottom w:val="none" w:sz="0" w:space="0" w:color="auto"/>
        <w:right w:val="none" w:sz="0" w:space="0" w:color="auto"/>
      </w:divBdr>
    </w:div>
    <w:div w:id="714158332">
      <w:bodyDiv w:val="1"/>
      <w:marLeft w:val="0"/>
      <w:marRight w:val="0"/>
      <w:marTop w:val="0"/>
      <w:marBottom w:val="0"/>
      <w:divBdr>
        <w:top w:val="none" w:sz="0" w:space="0" w:color="auto"/>
        <w:left w:val="none" w:sz="0" w:space="0" w:color="auto"/>
        <w:bottom w:val="none" w:sz="0" w:space="0" w:color="auto"/>
        <w:right w:val="none" w:sz="0" w:space="0" w:color="auto"/>
      </w:divBdr>
    </w:div>
    <w:div w:id="815990921">
      <w:bodyDiv w:val="1"/>
      <w:marLeft w:val="0"/>
      <w:marRight w:val="0"/>
      <w:marTop w:val="0"/>
      <w:marBottom w:val="0"/>
      <w:divBdr>
        <w:top w:val="none" w:sz="0" w:space="0" w:color="auto"/>
        <w:left w:val="none" w:sz="0" w:space="0" w:color="auto"/>
        <w:bottom w:val="none" w:sz="0" w:space="0" w:color="auto"/>
        <w:right w:val="none" w:sz="0" w:space="0" w:color="auto"/>
      </w:divBdr>
    </w:div>
    <w:div w:id="838696234">
      <w:bodyDiv w:val="1"/>
      <w:marLeft w:val="0"/>
      <w:marRight w:val="0"/>
      <w:marTop w:val="0"/>
      <w:marBottom w:val="0"/>
      <w:divBdr>
        <w:top w:val="none" w:sz="0" w:space="0" w:color="auto"/>
        <w:left w:val="none" w:sz="0" w:space="0" w:color="auto"/>
        <w:bottom w:val="none" w:sz="0" w:space="0" w:color="auto"/>
        <w:right w:val="none" w:sz="0" w:space="0" w:color="auto"/>
      </w:divBdr>
    </w:div>
    <w:div w:id="865095559">
      <w:bodyDiv w:val="1"/>
      <w:marLeft w:val="0"/>
      <w:marRight w:val="0"/>
      <w:marTop w:val="0"/>
      <w:marBottom w:val="0"/>
      <w:divBdr>
        <w:top w:val="none" w:sz="0" w:space="0" w:color="auto"/>
        <w:left w:val="none" w:sz="0" w:space="0" w:color="auto"/>
        <w:bottom w:val="none" w:sz="0" w:space="0" w:color="auto"/>
        <w:right w:val="none" w:sz="0" w:space="0" w:color="auto"/>
      </w:divBdr>
    </w:div>
    <w:div w:id="870454130">
      <w:bodyDiv w:val="1"/>
      <w:marLeft w:val="0"/>
      <w:marRight w:val="0"/>
      <w:marTop w:val="0"/>
      <w:marBottom w:val="0"/>
      <w:divBdr>
        <w:top w:val="none" w:sz="0" w:space="0" w:color="auto"/>
        <w:left w:val="none" w:sz="0" w:space="0" w:color="auto"/>
        <w:bottom w:val="none" w:sz="0" w:space="0" w:color="auto"/>
        <w:right w:val="none" w:sz="0" w:space="0" w:color="auto"/>
      </w:divBdr>
    </w:div>
    <w:div w:id="974483077">
      <w:bodyDiv w:val="1"/>
      <w:marLeft w:val="0"/>
      <w:marRight w:val="0"/>
      <w:marTop w:val="0"/>
      <w:marBottom w:val="0"/>
      <w:divBdr>
        <w:top w:val="none" w:sz="0" w:space="0" w:color="auto"/>
        <w:left w:val="none" w:sz="0" w:space="0" w:color="auto"/>
        <w:bottom w:val="none" w:sz="0" w:space="0" w:color="auto"/>
        <w:right w:val="none" w:sz="0" w:space="0" w:color="auto"/>
      </w:divBdr>
    </w:div>
    <w:div w:id="987705730">
      <w:bodyDiv w:val="1"/>
      <w:marLeft w:val="0"/>
      <w:marRight w:val="0"/>
      <w:marTop w:val="0"/>
      <w:marBottom w:val="0"/>
      <w:divBdr>
        <w:top w:val="none" w:sz="0" w:space="0" w:color="auto"/>
        <w:left w:val="none" w:sz="0" w:space="0" w:color="auto"/>
        <w:bottom w:val="none" w:sz="0" w:space="0" w:color="auto"/>
        <w:right w:val="none" w:sz="0" w:space="0" w:color="auto"/>
      </w:divBdr>
    </w:div>
    <w:div w:id="1047947121">
      <w:bodyDiv w:val="1"/>
      <w:marLeft w:val="0"/>
      <w:marRight w:val="0"/>
      <w:marTop w:val="0"/>
      <w:marBottom w:val="0"/>
      <w:divBdr>
        <w:top w:val="none" w:sz="0" w:space="0" w:color="auto"/>
        <w:left w:val="none" w:sz="0" w:space="0" w:color="auto"/>
        <w:bottom w:val="none" w:sz="0" w:space="0" w:color="auto"/>
        <w:right w:val="none" w:sz="0" w:space="0" w:color="auto"/>
      </w:divBdr>
    </w:div>
    <w:div w:id="1098135641">
      <w:bodyDiv w:val="1"/>
      <w:marLeft w:val="0"/>
      <w:marRight w:val="0"/>
      <w:marTop w:val="0"/>
      <w:marBottom w:val="0"/>
      <w:divBdr>
        <w:top w:val="none" w:sz="0" w:space="0" w:color="auto"/>
        <w:left w:val="none" w:sz="0" w:space="0" w:color="auto"/>
        <w:bottom w:val="none" w:sz="0" w:space="0" w:color="auto"/>
        <w:right w:val="none" w:sz="0" w:space="0" w:color="auto"/>
      </w:divBdr>
    </w:div>
    <w:div w:id="1282884004">
      <w:bodyDiv w:val="1"/>
      <w:marLeft w:val="0"/>
      <w:marRight w:val="0"/>
      <w:marTop w:val="0"/>
      <w:marBottom w:val="0"/>
      <w:divBdr>
        <w:top w:val="none" w:sz="0" w:space="0" w:color="auto"/>
        <w:left w:val="none" w:sz="0" w:space="0" w:color="auto"/>
        <w:bottom w:val="none" w:sz="0" w:space="0" w:color="auto"/>
        <w:right w:val="none" w:sz="0" w:space="0" w:color="auto"/>
      </w:divBdr>
    </w:div>
    <w:div w:id="1313870491">
      <w:bodyDiv w:val="1"/>
      <w:marLeft w:val="0"/>
      <w:marRight w:val="0"/>
      <w:marTop w:val="0"/>
      <w:marBottom w:val="0"/>
      <w:divBdr>
        <w:top w:val="none" w:sz="0" w:space="0" w:color="auto"/>
        <w:left w:val="none" w:sz="0" w:space="0" w:color="auto"/>
        <w:bottom w:val="none" w:sz="0" w:space="0" w:color="auto"/>
        <w:right w:val="none" w:sz="0" w:space="0" w:color="auto"/>
      </w:divBdr>
    </w:div>
    <w:div w:id="1333533664">
      <w:bodyDiv w:val="1"/>
      <w:marLeft w:val="0"/>
      <w:marRight w:val="0"/>
      <w:marTop w:val="0"/>
      <w:marBottom w:val="0"/>
      <w:divBdr>
        <w:top w:val="none" w:sz="0" w:space="0" w:color="auto"/>
        <w:left w:val="none" w:sz="0" w:space="0" w:color="auto"/>
        <w:bottom w:val="none" w:sz="0" w:space="0" w:color="auto"/>
        <w:right w:val="none" w:sz="0" w:space="0" w:color="auto"/>
      </w:divBdr>
    </w:div>
    <w:div w:id="1361541892">
      <w:bodyDiv w:val="1"/>
      <w:marLeft w:val="0"/>
      <w:marRight w:val="0"/>
      <w:marTop w:val="0"/>
      <w:marBottom w:val="0"/>
      <w:divBdr>
        <w:top w:val="none" w:sz="0" w:space="0" w:color="auto"/>
        <w:left w:val="none" w:sz="0" w:space="0" w:color="auto"/>
        <w:bottom w:val="none" w:sz="0" w:space="0" w:color="auto"/>
        <w:right w:val="none" w:sz="0" w:space="0" w:color="auto"/>
      </w:divBdr>
    </w:div>
    <w:div w:id="1396202938">
      <w:bodyDiv w:val="1"/>
      <w:marLeft w:val="0"/>
      <w:marRight w:val="0"/>
      <w:marTop w:val="0"/>
      <w:marBottom w:val="0"/>
      <w:divBdr>
        <w:top w:val="none" w:sz="0" w:space="0" w:color="auto"/>
        <w:left w:val="none" w:sz="0" w:space="0" w:color="auto"/>
        <w:bottom w:val="none" w:sz="0" w:space="0" w:color="auto"/>
        <w:right w:val="none" w:sz="0" w:space="0" w:color="auto"/>
      </w:divBdr>
    </w:div>
    <w:div w:id="1473058523">
      <w:bodyDiv w:val="1"/>
      <w:marLeft w:val="0"/>
      <w:marRight w:val="0"/>
      <w:marTop w:val="0"/>
      <w:marBottom w:val="0"/>
      <w:divBdr>
        <w:top w:val="none" w:sz="0" w:space="0" w:color="auto"/>
        <w:left w:val="none" w:sz="0" w:space="0" w:color="auto"/>
        <w:bottom w:val="none" w:sz="0" w:space="0" w:color="auto"/>
        <w:right w:val="none" w:sz="0" w:space="0" w:color="auto"/>
      </w:divBdr>
    </w:div>
    <w:div w:id="1563903230">
      <w:bodyDiv w:val="1"/>
      <w:marLeft w:val="0"/>
      <w:marRight w:val="0"/>
      <w:marTop w:val="0"/>
      <w:marBottom w:val="0"/>
      <w:divBdr>
        <w:top w:val="none" w:sz="0" w:space="0" w:color="auto"/>
        <w:left w:val="none" w:sz="0" w:space="0" w:color="auto"/>
        <w:bottom w:val="none" w:sz="0" w:space="0" w:color="auto"/>
        <w:right w:val="none" w:sz="0" w:space="0" w:color="auto"/>
      </w:divBdr>
    </w:div>
    <w:div w:id="1574196546">
      <w:bodyDiv w:val="1"/>
      <w:marLeft w:val="0"/>
      <w:marRight w:val="0"/>
      <w:marTop w:val="0"/>
      <w:marBottom w:val="0"/>
      <w:divBdr>
        <w:top w:val="none" w:sz="0" w:space="0" w:color="auto"/>
        <w:left w:val="none" w:sz="0" w:space="0" w:color="auto"/>
        <w:bottom w:val="none" w:sz="0" w:space="0" w:color="auto"/>
        <w:right w:val="none" w:sz="0" w:space="0" w:color="auto"/>
      </w:divBdr>
    </w:div>
    <w:div w:id="1630937806">
      <w:bodyDiv w:val="1"/>
      <w:marLeft w:val="0"/>
      <w:marRight w:val="0"/>
      <w:marTop w:val="0"/>
      <w:marBottom w:val="0"/>
      <w:divBdr>
        <w:top w:val="none" w:sz="0" w:space="0" w:color="auto"/>
        <w:left w:val="none" w:sz="0" w:space="0" w:color="auto"/>
        <w:bottom w:val="none" w:sz="0" w:space="0" w:color="auto"/>
        <w:right w:val="none" w:sz="0" w:space="0" w:color="auto"/>
      </w:divBdr>
    </w:div>
    <w:div w:id="1645087934">
      <w:bodyDiv w:val="1"/>
      <w:marLeft w:val="0"/>
      <w:marRight w:val="0"/>
      <w:marTop w:val="0"/>
      <w:marBottom w:val="0"/>
      <w:divBdr>
        <w:top w:val="none" w:sz="0" w:space="0" w:color="auto"/>
        <w:left w:val="none" w:sz="0" w:space="0" w:color="auto"/>
        <w:bottom w:val="none" w:sz="0" w:space="0" w:color="auto"/>
        <w:right w:val="none" w:sz="0" w:space="0" w:color="auto"/>
      </w:divBdr>
    </w:div>
    <w:div w:id="1679963298">
      <w:bodyDiv w:val="1"/>
      <w:marLeft w:val="0"/>
      <w:marRight w:val="0"/>
      <w:marTop w:val="0"/>
      <w:marBottom w:val="0"/>
      <w:divBdr>
        <w:top w:val="none" w:sz="0" w:space="0" w:color="auto"/>
        <w:left w:val="none" w:sz="0" w:space="0" w:color="auto"/>
        <w:bottom w:val="none" w:sz="0" w:space="0" w:color="auto"/>
        <w:right w:val="none" w:sz="0" w:space="0" w:color="auto"/>
      </w:divBdr>
    </w:div>
    <w:div w:id="1912425830">
      <w:bodyDiv w:val="1"/>
      <w:marLeft w:val="0"/>
      <w:marRight w:val="0"/>
      <w:marTop w:val="0"/>
      <w:marBottom w:val="0"/>
      <w:divBdr>
        <w:top w:val="none" w:sz="0" w:space="0" w:color="auto"/>
        <w:left w:val="none" w:sz="0" w:space="0" w:color="auto"/>
        <w:bottom w:val="none" w:sz="0" w:space="0" w:color="auto"/>
        <w:right w:val="none" w:sz="0" w:space="0" w:color="auto"/>
      </w:divBdr>
    </w:div>
    <w:div w:id="1942302854">
      <w:bodyDiv w:val="1"/>
      <w:marLeft w:val="0"/>
      <w:marRight w:val="0"/>
      <w:marTop w:val="0"/>
      <w:marBottom w:val="0"/>
      <w:divBdr>
        <w:top w:val="none" w:sz="0" w:space="0" w:color="auto"/>
        <w:left w:val="none" w:sz="0" w:space="0" w:color="auto"/>
        <w:bottom w:val="none" w:sz="0" w:space="0" w:color="auto"/>
        <w:right w:val="none" w:sz="0" w:space="0" w:color="auto"/>
      </w:divBdr>
    </w:div>
    <w:div w:id="19685072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8972-1E3D-C349-9740-AA7D0807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56</Pages>
  <Words>21916</Words>
  <Characters>124923</Characters>
  <Application>Microsoft Macintosh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LAW207: Torts</vt:lpstr>
    </vt:vector>
  </TitlesOfParts>
  <Company/>
  <LinksUpToDate>false</LinksUpToDate>
  <CharactersWithSpaces>146546</CharactersWithSpaces>
  <SharedDoc>false</SharedDoc>
  <HLinks>
    <vt:vector size="822" baseType="variant">
      <vt:variant>
        <vt:i4>1638459</vt:i4>
      </vt:variant>
      <vt:variant>
        <vt:i4>818</vt:i4>
      </vt:variant>
      <vt:variant>
        <vt:i4>0</vt:i4>
      </vt:variant>
      <vt:variant>
        <vt:i4>5</vt:i4>
      </vt:variant>
      <vt:variant>
        <vt:lpwstr/>
      </vt:variant>
      <vt:variant>
        <vt:lpwstr>_Toc132992165</vt:lpwstr>
      </vt:variant>
      <vt:variant>
        <vt:i4>1638459</vt:i4>
      </vt:variant>
      <vt:variant>
        <vt:i4>812</vt:i4>
      </vt:variant>
      <vt:variant>
        <vt:i4>0</vt:i4>
      </vt:variant>
      <vt:variant>
        <vt:i4>5</vt:i4>
      </vt:variant>
      <vt:variant>
        <vt:lpwstr/>
      </vt:variant>
      <vt:variant>
        <vt:lpwstr>_Toc132992164</vt:lpwstr>
      </vt:variant>
      <vt:variant>
        <vt:i4>1638459</vt:i4>
      </vt:variant>
      <vt:variant>
        <vt:i4>806</vt:i4>
      </vt:variant>
      <vt:variant>
        <vt:i4>0</vt:i4>
      </vt:variant>
      <vt:variant>
        <vt:i4>5</vt:i4>
      </vt:variant>
      <vt:variant>
        <vt:lpwstr/>
      </vt:variant>
      <vt:variant>
        <vt:lpwstr>_Toc132992163</vt:lpwstr>
      </vt:variant>
      <vt:variant>
        <vt:i4>1638459</vt:i4>
      </vt:variant>
      <vt:variant>
        <vt:i4>800</vt:i4>
      </vt:variant>
      <vt:variant>
        <vt:i4>0</vt:i4>
      </vt:variant>
      <vt:variant>
        <vt:i4>5</vt:i4>
      </vt:variant>
      <vt:variant>
        <vt:lpwstr/>
      </vt:variant>
      <vt:variant>
        <vt:lpwstr>_Toc132992162</vt:lpwstr>
      </vt:variant>
      <vt:variant>
        <vt:i4>1638459</vt:i4>
      </vt:variant>
      <vt:variant>
        <vt:i4>794</vt:i4>
      </vt:variant>
      <vt:variant>
        <vt:i4>0</vt:i4>
      </vt:variant>
      <vt:variant>
        <vt:i4>5</vt:i4>
      </vt:variant>
      <vt:variant>
        <vt:lpwstr/>
      </vt:variant>
      <vt:variant>
        <vt:lpwstr>_Toc132992161</vt:lpwstr>
      </vt:variant>
      <vt:variant>
        <vt:i4>1638459</vt:i4>
      </vt:variant>
      <vt:variant>
        <vt:i4>788</vt:i4>
      </vt:variant>
      <vt:variant>
        <vt:i4>0</vt:i4>
      </vt:variant>
      <vt:variant>
        <vt:i4>5</vt:i4>
      </vt:variant>
      <vt:variant>
        <vt:lpwstr/>
      </vt:variant>
      <vt:variant>
        <vt:lpwstr>_Toc132992160</vt:lpwstr>
      </vt:variant>
      <vt:variant>
        <vt:i4>1703995</vt:i4>
      </vt:variant>
      <vt:variant>
        <vt:i4>782</vt:i4>
      </vt:variant>
      <vt:variant>
        <vt:i4>0</vt:i4>
      </vt:variant>
      <vt:variant>
        <vt:i4>5</vt:i4>
      </vt:variant>
      <vt:variant>
        <vt:lpwstr/>
      </vt:variant>
      <vt:variant>
        <vt:lpwstr>_Toc132992159</vt:lpwstr>
      </vt:variant>
      <vt:variant>
        <vt:i4>1703995</vt:i4>
      </vt:variant>
      <vt:variant>
        <vt:i4>776</vt:i4>
      </vt:variant>
      <vt:variant>
        <vt:i4>0</vt:i4>
      </vt:variant>
      <vt:variant>
        <vt:i4>5</vt:i4>
      </vt:variant>
      <vt:variant>
        <vt:lpwstr/>
      </vt:variant>
      <vt:variant>
        <vt:lpwstr>_Toc132992158</vt:lpwstr>
      </vt:variant>
      <vt:variant>
        <vt:i4>1703995</vt:i4>
      </vt:variant>
      <vt:variant>
        <vt:i4>770</vt:i4>
      </vt:variant>
      <vt:variant>
        <vt:i4>0</vt:i4>
      </vt:variant>
      <vt:variant>
        <vt:i4>5</vt:i4>
      </vt:variant>
      <vt:variant>
        <vt:lpwstr/>
      </vt:variant>
      <vt:variant>
        <vt:lpwstr>_Toc132992157</vt:lpwstr>
      </vt:variant>
      <vt:variant>
        <vt:i4>1703995</vt:i4>
      </vt:variant>
      <vt:variant>
        <vt:i4>764</vt:i4>
      </vt:variant>
      <vt:variant>
        <vt:i4>0</vt:i4>
      </vt:variant>
      <vt:variant>
        <vt:i4>5</vt:i4>
      </vt:variant>
      <vt:variant>
        <vt:lpwstr/>
      </vt:variant>
      <vt:variant>
        <vt:lpwstr>_Toc132992156</vt:lpwstr>
      </vt:variant>
      <vt:variant>
        <vt:i4>1703995</vt:i4>
      </vt:variant>
      <vt:variant>
        <vt:i4>758</vt:i4>
      </vt:variant>
      <vt:variant>
        <vt:i4>0</vt:i4>
      </vt:variant>
      <vt:variant>
        <vt:i4>5</vt:i4>
      </vt:variant>
      <vt:variant>
        <vt:lpwstr/>
      </vt:variant>
      <vt:variant>
        <vt:lpwstr>_Toc132992155</vt:lpwstr>
      </vt:variant>
      <vt:variant>
        <vt:i4>1703995</vt:i4>
      </vt:variant>
      <vt:variant>
        <vt:i4>752</vt:i4>
      </vt:variant>
      <vt:variant>
        <vt:i4>0</vt:i4>
      </vt:variant>
      <vt:variant>
        <vt:i4>5</vt:i4>
      </vt:variant>
      <vt:variant>
        <vt:lpwstr/>
      </vt:variant>
      <vt:variant>
        <vt:lpwstr>_Toc132992154</vt:lpwstr>
      </vt:variant>
      <vt:variant>
        <vt:i4>1703995</vt:i4>
      </vt:variant>
      <vt:variant>
        <vt:i4>746</vt:i4>
      </vt:variant>
      <vt:variant>
        <vt:i4>0</vt:i4>
      </vt:variant>
      <vt:variant>
        <vt:i4>5</vt:i4>
      </vt:variant>
      <vt:variant>
        <vt:lpwstr/>
      </vt:variant>
      <vt:variant>
        <vt:lpwstr>_Toc132992153</vt:lpwstr>
      </vt:variant>
      <vt:variant>
        <vt:i4>1703995</vt:i4>
      </vt:variant>
      <vt:variant>
        <vt:i4>740</vt:i4>
      </vt:variant>
      <vt:variant>
        <vt:i4>0</vt:i4>
      </vt:variant>
      <vt:variant>
        <vt:i4>5</vt:i4>
      </vt:variant>
      <vt:variant>
        <vt:lpwstr/>
      </vt:variant>
      <vt:variant>
        <vt:lpwstr>_Toc132992152</vt:lpwstr>
      </vt:variant>
      <vt:variant>
        <vt:i4>1703995</vt:i4>
      </vt:variant>
      <vt:variant>
        <vt:i4>734</vt:i4>
      </vt:variant>
      <vt:variant>
        <vt:i4>0</vt:i4>
      </vt:variant>
      <vt:variant>
        <vt:i4>5</vt:i4>
      </vt:variant>
      <vt:variant>
        <vt:lpwstr/>
      </vt:variant>
      <vt:variant>
        <vt:lpwstr>_Toc132992151</vt:lpwstr>
      </vt:variant>
      <vt:variant>
        <vt:i4>1703995</vt:i4>
      </vt:variant>
      <vt:variant>
        <vt:i4>728</vt:i4>
      </vt:variant>
      <vt:variant>
        <vt:i4>0</vt:i4>
      </vt:variant>
      <vt:variant>
        <vt:i4>5</vt:i4>
      </vt:variant>
      <vt:variant>
        <vt:lpwstr/>
      </vt:variant>
      <vt:variant>
        <vt:lpwstr>_Toc132992150</vt:lpwstr>
      </vt:variant>
      <vt:variant>
        <vt:i4>1769531</vt:i4>
      </vt:variant>
      <vt:variant>
        <vt:i4>722</vt:i4>
      </vt:variant>
      <vt:variant>
        <vt:i4>0</vt:i4>
      </vt:variant>
      <vt:variant>
        <vt:i4>5</vt:i4>
      </vt:variant>
      <vt:variant>
        <vt:lpwstr/>
      </vt:variant>
      <vt:variant>
        <vt:lpwstr>_Toc132992149</vt:lpwstr>
      </vt:variant>
      <vt:variant>
        <vt:i4>1769531</vt:i4>
      </vt:variant>
      <vt:variant>
        <vt:i4>716</vt:i4>
      </vt:variant>
      <vt:variant>
        <vt:i4>0</vt:i4>
      </vt:variant>
      <vt:variant>
        <vt:i4>5</vt:i4>
      </vt:variant>
      <vt:variant>
        <vt:lpwstr/>
      </vt:variant>
      <vt:variant>
        <vt:lpwstr>_Toc132992148</vt:lpwstr>
      </vt:variant>
      <vt:variant>
        <vt:i4>1769531</vt:i4>
      </vt:variant>
      <vt:variant>
        <vt:i4>710</vt:i4>
      </vt:variant>
      <vt:variant>
        <vt:i4>0</vt:i4>
      </vt:variant>
      <vt:variant>
        <vt:i4>5</vt:i4>
      </vt:variant>
      <vt:variant>
        <vt:lpwstr/>
      </vt:variant>
      <vt:variant>
        <vt:lpwstr>_Toc132992147</vt:lpwstr>
      </vt:variant>
      <vt:variant>
        <vt:i4>1769531</vt:i4>
      </vt:variant>
      <vt:variant>
        <vt:i4>704</vt:i4>
      </vt:variant>
      <vt:variant>
        <vt:i4>0</vt:i4>
      </vt:variant>
      <vt:variant>
        <vt:i4>5</vt:i4>
      </vt:variant>
      <vt:variant>
        <vt:lpwstr/>
      </vt:variant>
      <vt:variant>
        <vt:lpwstr>_Toc132992146</vt:lpwstr>
      </vt:variant>
      <vt:variant>
        <vt:i4>1769531</vt:i4>
      </vt:variant>
      <vt:variant>
        <vt:i4>698</vt:i4>
      </vt:variant>
      <vt:variant>
        <vt:i4>0</vt:i4>
      </vt:variant>
      <vt:variant>
        <vt:i4>5</vt:i4>
      </vt:variant>
      <vt:variant>
        <vt:lpwstr/>
      </vt:variant>
      <vt:variant>
        <vt:lpwstr>_Toc132992145</vt:lpwstr>
      </vt:variant>
      <vt:variant>
        <vt:i4>1769531</vt:i4>
      </vt:variant>
      <vt:variant>
        <vt:i4>692</vt:i4>
      </vt:variant>
      <vt:variant>
        <vt:i4>0</vt:i4>
      </vt:variant>
      <vt:variant>
        <vt:i4>5</vt:i4>
      </vt:variant>
      <vt:variant>
        <vt:lpwstr/>
      </vt:variant>
      <vt:variant>
        <vt:lpwstr>_Toc132992144</vt:lpwstr>
      </vt:variant>
      <vt:variant>
        <vt:i4>1769531</vt:i4>
      </vt:variant>
      <vt:variant>
        <vt:i4>686</vt:i4>
      </vt:variant>
      <vt:variant>
        <vt:i4>0</vt:i4>
      </vt:variant>
      <vt:variant>
        <vt:i4>5</vt:i4>
      </vt:variant>
      <vt:variant>
        <vt:lpwstr/>
      </vt:variant>
      <vt:variant>
        <vt:lpwstr>_Toc132992143</vt:lpwstr>
      </vt:variant>
      <vt:variant>
        <vt:i4>1769531</vt:i4>
      </vt:variant>
      <vt:variant>
        <vt:i4>680</vt:i4>
      </vt:variant>
      <vt:variant>
        <vt:i4>0</vt:i4>
      </vt:variant>
      <vt:variant>
        <vt:i4>5</vt:i4>
      </vt:variant>
      <vt:variant>
        <vt:lpwstr/>
      </vt:variant>
      <vt:variant>
        <vt:lpwstr>_Toc132992142</vt:lpwstr>
      </vt:variant>
      <vt:variant>
        <vt:i4>1769531</vt:i4>
      </vt:variant>
      <vt:variant>
        <vt:i4>674</vt:i4>
      </vt:variant>
      <vt:variant>
        <vt:i4>0</vt:i4>
      </vt:variant>
      <vt:variant>
        <vt:i4>5</vt:i4>
      </vt:variant>
      <vt:variant>
        <vt:lpwstr/>
      </vt:variant>
      <vt:variant>
        <vt:lpwstr>_Toc132992141</vt:lpwstr>
      </vt:variant>
      <vt:variant>
        <vt:i4>1769531</vt:i4>
      </vt:variant>
      <vt:variant>
        <vt:i4>668</vt:i4>
      </vt:variant>
      <vt:variant>
        <vt:i4>0</vt:i4>
      </vt:variant>
      <vt:variant>
        <vt:i4>5</vt:i4>
      </vt:variant>
      <vt:variant>
        <vt:lpwstr/>
      </vt:variant>
      <vt:variant>
        <vt:lpwstr>_Toc132992140</vt:lpwstr>
      </vt:variant>
      <vt:variant>
        <vt:i4>1835067</vt:i4>
      </vt:variant>
      <vt:variant>
        <vt:i4>662</vt:i4>
      </vt:variant>
      <vt:variant>
        <vt:i4>0</vt:i4>
      </vt:variant>
      <vt:variant>
        <vt:i4>5</vt:i4>
      </vt:variant>
      <vt:variant>
        <vt:lpwstr/>
      </vt:variant>
      <vt:variant>
        <vt:lpwstr>_Toc132992139</vt:lpwstr>
      </vt:variant>
      <vt:variant>
        <vt:i4>1835067</vt:i4>
      </vt:variant>
      <vt:variant>
        <vt:i4>656</vt:i4>
      </vt:variant>
      <vt:variant>
        <vt:i4>0</vt:i4>
      </vt:variant>
      <vt:variant>
        <vt:i4>5</vt:i4>
      </vt:variant>
      <vt:variant>
        <vt:lpwstr/>
      </vt:variant>
      <vt:variant>
        <vt:lpwstr>_Toc132992138</vt:lpwstr>
      </vt:variant>
      <vt:variant>
        <vt:i4>1835067</vt:i4>
      </vt:variant>
      <vt:variant>
        <vt:i4>650</vt:i4>
      </vt:variant>
      <vt:variant>
        <vt:i4>0</vt:i4>
      </vt:variant>
      <vt:variant>
        <vt:i4>5</vt:i4>
      </vt:variant>
      <vt:variant>
        <vt:lpwstr/>
      </vt:variant>
      <vt:variant>
        <vt:lpwstr>_Toc132992137</vt:lpwstr>
      </vt:variant>
      <vt:variant>
        <vt:i4>1835067</vt:i4>
      </vt:variant>
      <vt:variant>
        <vt:i4>644</vt:i4>
      </vt:variant>
      <vt:variant>
        <vt:i4>0</vt:i4>
      </vt:variant>
      <vt:variant>
        <vt:i4>5</vt:i4>
      </vt:variant>
      <vt:variant>
        <vt:lpwstr/>
      </vt:variant>
      <vt:variant>
        <vt:lpwstr>_Toc132992136</vt:lpwstr>
      </vt:variant>
      <vt:variant>
        <vt:i4>1835067</vt:i4>
      </vt:variant>
      <vt:variant>
        <vt:i4>638</vt:i4>
      </vt:variant>
      <vt:variant>
        <vt:i4>0</vt:i4>
      </vt:variant>
      <vt:variant>
        <vt:i4>5</vt:i4>
      </vt:variant>
      <vt:variant>
        <vt:lpwstr/>
      </vt:variant>
      <vt:variant>
        <vt:lpwstr>_Toc132992135</vt:lpwstr>
      </vt:variant>
      <vt:variant>
        <vt:i4>1835067</vt:i4>
      </vt:variant>
      <vt:variant>
        <vt:i4>632</vt:i4>
      </vt:variant>
      <vt:variant>
        <vt:i4>0</vt:i4>
      </vt:variant>
      <vt:variant>
        <vt:i4>5</vt:i4>
      </vt:variant>
      <vt:variant>
        <vt:lpwstr/>
      </vt:variant>
      <vt:variant>
        <vt:lpwstr>_Toc132992134</vt:lpwstr>
      </vt:variant>
      <vt:variant>
        <vt:i4>1835067</vt:i4>
      </vt:variant>
      <vt:variant>
        <vt:i4>626</vt:i4>
      </vt:variant>
      <vt:variant>
        <vt:i4>0</vt:i4>
      </vt:variant>
      <vt:variant>
        <vt:i4>5</vt:i4>
      </vt:variant>
      <vt:variant>
        <vt:lpwstr/>
      </vt:variant>
      <vt:variant>
        <vt:lpwstr>_Toc132992133</vt:lpwstr>
      </vt:variant>
      <vt:variant>
        <vt:i4>1835067</vt:i4>
      </vt:variant>
      <vt:variant>
        <vt:i4>620</vt:i4>
      </vt:variant>
      <vt:variant>
        <vt:i4>0</vt:i4>
      </vt:variant>
      <vt:variant>
        <vt:i4>5</vt:i4>
      </vt:variant>
      <vt:variant>
        <vt:lpwstr/>
      </vt:variant>
      <vt:variant>
        <vt:lpwstr>_Toc132992132</vt:lpwstr>
      </vt:variant>
      <vt:variant>
        <vt:i4>1835067</vt:i4>
      </vt:variant>
      <vt:variant>
        <vt:i4>614</vt:i4>
      </vt:variant>
      <vt:variant>
        <vt:i4>0</vt:i4>
      </vt:variant>
      <vt:variant>
        <vt:i4>5</vt:i4>
      </vt:variant>
      <vt:variant>
        <vt:lpwstr/>
      </vt:variant>
      <vt:variant>
        <vt:lpwstr>_Toc132992131</vt:lpwstr>
      </vt:variant>
      <vt:variant>
        <vt:i4>1835067</vt:i4>
      </vt:variant>
      <vt:variant>
        <vt:i4>608</vt:i4>
      </vt:variant>
      <vt:variant>
        <vt:i4>0</vt:i4>
      </vt:variant>
      <vt:variant>
        <vt:i4>5</vt:i4>
      </vt:variant>
      <vt:variant>
        <vt:lpwstr/>
      </vt:variant>
      <vt:variant>
        <vt:lpwstr>_Toc132992130</vt:lpwstr>
      </vt:variant>
      <vt:variant>
        <vt:i4>1900603</vt:i4>
      </vt:variant>
      <vt:variant>
        <vt:i4>602</vt:i4>
      </vt:variant>
      <vt:variant>
        <vt:i4>0</vt:i4>
      </vt:variant>
      <vt:variant>
        <vt:i4>5</vt:i4>
      </vt:variant>
      <vt:variant>
        <vt:lpwstr/>
      </vt:variant>
      <vt:variant>
        <vt:lpwstr>_Toc132992129</vt:lpwstr>
      </vt:variant>
      <vt:variant>
        <vt:i4>1900603</vt:i4>
      </vt:variant>
      <vt:variant>
        <vt:i4>596</vt:i4>
      </vt:variant>
      <vt:variant>
        <vt:i4>0</vt:i4>
      </vt:variant>
      <vt:variant>
        <vt:i4>5</vt:i4>
      </vt:variant>
      <vt:variant>
        <vt:lpwstr/>
      </vt:variant>
      <vt:variant>
        <vt:lpwstr>_Toc132992128</vt:lpwstr>
      </vt:variant>
      <vt:variant>
        <vt:i4>1900603</vt:i4>
      </vt:variant>
      <vt:variant>
        <vt:i4>590</vt:i4>
      </vt:variant>
      <vt:variant>
        <vt:i4>0</vt:i4>
      </vt:variant>
      <vt:variant>
        <vt:i4>5</vt:i4>
      </vt:variant>
      <vt:variant>
        <vt:lpwstr/>
      </vt:variant>
      <vt:variant>
        <vt:lpwstr>_Toc132992127</vt:lpwstr>
      </vt:variant>
      <vt:variant>
        <vt:i4>1900603</vt:i4>
      </vt:variant>
      <vt:variant>
        <vt:i4>584</vt:i4>
      </vt:variant>
      <vt:variant>
        <vt:i4>0</vt:i4>
      </vt:variant>
      <vt:variant>
        <vt:i4>5</vt:i4>
      </vt:variant>
      <vt:variant>
        <vt:lpwstr/>
      </vt:variant>
      <vt:variant>
        <vt:lpwstr>_Toc132992126</vt:lpwstr>
      </vt:variant>
      <vt:variant>
        <vt:i4>1900603</vt:i4>
      </vt:variant>
      <vt:variant>
        <vt:i4>578</vt:i4>
      </vt:variant>
      <vt:variant>
        <vt:i4>0</vt:i4>
      </vt:variant>
      <vt:variant>
        <vt:i4>5</vt:i4>
      </vt:variant>
      <vt:variant>
        <vt:lpwstr/>
      </vt:variant>
      <vt:variant>
        <vt:lpwstr>_Toc132992125</vt:lpwstr>
      </vt:variant>
      <vt:variant>
        <vt:i4>1900603</vt:i4>
      </vt:variant>
      <vt:variant>
        <vt:i4>572</vt:i4>
      </vt:variant>
      <vt:variant>
        <vt:i4>0</vt:i4>
      </vt:variant>
      <vt:variant>
        <vt:i4>5</vt:i4>
      </vt:variant>
      <vt:variant>
        <vt:lpwstr/>
      </vt:variant>
      <vt:variant>
        <vt:lpwstr>_Toc132992124</vt:lpwstr>
      </vt:variant>
      <vt:variant>
        <vt:i4>1900603</vt:i4>
      </vt:variant>
      <vt:variant>
        <vt:i4>566</vt:i4>
      </vt:variant>
      <vt:variant>
        <vt:i4>0</vt:i4>
      </vt:variant>
      <vt:variant>
        <vt:i4>5</vt:i4>
      </vt:variant>
      <vt:variant>
        <vt:lpwstr/>
      </vt:variant>
      <vt:variant>
        <vt:lpwstr>_Toc132992123</vt:lpwstr>
      </vt:variant>
      <vt:variant>
        <vt:i4>1900603</vt:i4>
      </vt:variant>
      <vt:variant>
        <vt:i4>560</vt:i4>
      </vt:variant>
      <vt:variant>
        <vt:i4>0</vt:i4>
      </vt:variant>
      <vt:variant>
        <vt:i4>5</vt:i4>
      </vt:variant>
      <vt:variant>
        <vt:lpwstr/>
      </vt:variant>
      <vt:variant>
        <vt:lpwstr>_Toc132992122</vt:lpwstr>
      </vt:variant>
      <vt:variant>
        <vt:i4>1900603</vt:i4>
      </vt:variant>
      <vt:variant>
        <vt:i4>554</vt:i4>
      </vt:variant>
      <vt:variant>
        <vt:i4>0</vt:i4>
      </vt:variant>
      <vt:variant>
        <vt:i4>5</vt:i4>
      </vt:variant>
      <vt:variant>
        <vt:lpwstr/>
      </vt:variant>
      <vt:variant>
        <vt:lpwstr>_Toc132992121</vt:lpwstr>
      </vt:variant>
      <vt:variant>
        <vt:i4>1900603</vt:i4>
      </vt:variant>
      <vt:variant>
        <vt:i4>548</vt:i4>
      </vt:variant>
      <vt:variant>
        <vt:i4>0</vt:i4>
      </vt:variant>
      <vt:variant>
        <vt:i4>5</vt:i4>
      </vt:variant>
      <vt:variant>
        <vt:lpwstr/>
      </vt:variant>
      <vt:variant>
        <vt:lpwstr>_Toc132992120</vt:lpwstr>
      </vt:variant>
      <vt:variant>
        <vt:i4>1966139</vt:i4>
      </vt:variant>
      <vt:variant>
        <vt:i4>542</vt:i4>
      </vt:variant>
      <vt:variant>
        <vt:i4>0</vt:i4>
      </vt:variant>
      <vt:variant>
        <vt:i4>5</vt:i4>
      </vt:variant>
      <vt:variant>
        <vt:lpwstr/>
      </vt:variant>
      <vt:variant>
        <vt:lpwstr>_Toc132992119</vt:lpwstr>
      </vt:variant>
      <vt:variant>
        <vt:i4>1966139</vt:i4>
      </vt:variant>
      <vt:variant>
        <vt:i4>536</vt:i4>
      </vt:variant>
      <vt:variant>
        <vt:i4>0</vt:i4>
      </vt:variant>
      <vt:variant>
        <vt:i4>5</vt:i4>
      </vt:variant>
      <vt:variant>
        <vt:lpwstr/>
      </vt:variant>
      <vt:variant>
        <vt:lpwstr>_Toc132992118</vt:lpwstr>
      </vt:variant>
      <vt:variant>
        <vt:i4>1966139</vt:i4>
      </vt:variant>
      <vt:variant>
        <vt:i4>530</vt:i4>
      </vt:variant>
      <vt:variant>
        <vt:i4>0</vt:i4>
      </vt:variant>
      <vt:variant>
        <vt:i4>5</vt:i4>
      </vt:variant>
      <vt:variant>
        <vt:lpwstr/>
      </vt:variant>
      <vt:variant>
        <vt:lpwstr>_Toc132992117</vt:lpwstr>
      </vt:variant>
      <vt:variant>
        <vt:i4>1966139</vt:i4>
      </vt:variant>
      <vt:variant>
        <vt:i4>524</vt:i4>
      </vt:variant>
      <vt:variant>
        <vt:i4>0</vt:i4>
      </vt:variant>
      <vt:variant>
        <vt:i4>5</vt:i4>
      </vt:variant>
      <vt:variant>
        <vt:lpwstr/>
      </vt:variant>
      <vt:variant>
        <vt:lpwstr>_Toc132992116</vt:lpwstr>
      </vt:variant>
      <vt:variant>
        <vt:i4>1966139</vt:i4>
      </vt:variant>
      <vt:variant>
        <vt:i4>518</vt:i4>
      </vt:variant>
      <vt:variant>
        <vt:i4>0</vt:i4>
      </vt:variant>
      <vt:variant>
        <vt:i4>5</vt:i4>
      </vt:variant>
      <vt:variant>
        <vt:lpwstr/>
      </vt:variant>
      <vt:variant>
        <vt:lpwstr>_Toc132992115</vt:lpwstr>
      </vt:variant>
      <vt:variant>
        <vt:i4>1966139</vt:i4>
      </vt:variant>
      <vt:variant>
        <vt:i4>512</vt:i4>
      </vt:variant>
      <vt:variant>
        <vt:i4>0</vt:i4>
      </vt:variant>
      <vt:variant>
        <vt:i4>5</vt:i4>
      </vt:variant>
      <vt:variant>
        <vt:lpwstr/>
      </vt:variant>
      <vt:variant>
        <vt:lpwstr>_Toc132992114</vt:lpwstr>
      </vt:variant>
      <vt:variant>
        <vt:i4>1966139</vt:i4>
      </vt:variant>
      <vt:variant>
        <vt:i4>506</vt:i4>
      </vt:variant>
      <vt:variant>
        <vt:i4>0</vt:i4>
      </vt:variant>
      <vt:variant>
        <vt:i4>5</vt:i4>
      </vt:variant>
      <vt:variant>
        <vt:lpwstr/>
      </vt:variant>
      <vt:variant>
        <vt:lpwstr>_Toc132992113</vt:lpwstr>
      </vt:variant>
      <vt:variant>
        <vt:i4>1966139</vt:i4>
      </vt:variant>
      <vt:variant>
        <vt:i4>500</vt:i4>
      </vt:variant>
      <vt:variant>
        <vt:i4>0</vt:i4>
      </vt:variant>
      <vt:variant>
        <vt:i4>5</vt:i4>
      </vt:variant>
      <vt:variant>
        <vt:lpwstr/>
      </vt:variant>
      <vt:variant>
        <vt:lpwstr>_Toc132992112</vt:lpwstr>
      </vt:variant>
      <vt:variant>
        <vt:i4>1966139</vt:i4>
      </vt:variant>
      <vt:variant>
        <vt:i4>494</vt:i4>
      </vt:variant>
      <vt:variant>
        <vt:i4>0</vt:i4>
      </vt:variant>
      <vt:variant>
        <vt:i4>5</vt:i4>
      </vt:variant>
      <vt:variant>
        <vt:lpwstr/>
      </vt:variant>
      <vt:variant>
        <vt:lpwstr>_Toc132992111</vt:lpwstr>
      </vt:variant>
      <vt:variant>
        <vt:i4>1966139</vt:i4>
      </vt:variant>
      <vt:variant>
        <vt:i4>488</vt:i4>
      </vt:variant>
      <vt:variant>
        <vt:i4>0</vt:i4>
      </vt:variant>
      <vt:variant>
        <vt:i4>5</vt:i4>
      </vt:variant>
      <vt:variant>
        <vt:lpwstr/>
      </vt:variant>
      <vt:variant>
        <vt:lpwstr>_Toc132992110</vt:lpwstr>
      </vt:variant>
      <vt:variant>
        <vt:i4>2031675</vt:i4>
      </vt:variant>
      <vt:variant>
        <vt:i4>482</vt:i4>
      </vt:variant>
      <vt:variant>
        <vt:i4>0</vt:i4>
      </vt:variant>
      <vt:variant>
        <vt:i4>5</vt:i4>
      </vt:variant>
      <vt:variant>
        <vt:lpwstr/>
      </vt:variant>
      <vt:variant>
        <vt:lpwstr>_Toc132992109</vt:lpwstr>
      </vt:variant>
      <vt:variant>
        <vt:i4>2031675</vt:i4>
      </vt:variant>
      <vt:variant>
        <vt:i4>476</vt:i4>
      </vt:variant>
      <vt:variant>
        <vt:i4>0</vt:i4>
      </vt:variant>
      <vt:variant>
        <vt:i4>5</vt:i4>
      </vt:variant>
      <vt:variant>
        <vt:lpwstr/>
      </vt:variant>
      <vt:variant>
        <vt:lpwstr>_Toc132992108</vt:lpwstr>
      </vt:variant>
      <vt:variant>
        <vt:i4>2031675</vt:i4>
      </vt:variant>
      <vt:variant>
        <vt:i4>470</vt:i4>
      </vt:variant>
      <vt:variant>
        <vt:i4>0</vt:i4>
      </vt:variant>
      <vt:variant>
        <vt:i4>5</vt:i4>
      </vt:variant>
      <vt:variant>
        <vt:lpwstr/>
      </vt:variant>
      <vt:variant>
        <vt:lpwstr>_Toc132992107</vt:lpwstr>
      </vt:variant>
      <vt:variant>
        <vt:i4>2031675</vt:i4>
      </vt:variant>
      <vt:variant>
        <vt:i4>464</vt:i4>
      </vt:variant>
      <vt:variant>
        <vt:i4>0</vt:i4>
      </vt:variant>
      <vt:variant>
        <vt:i4>5</vt:i4>
      </vt:variant>
      <vt:variant>
        <vt:lpwstr/>
      </vt:variant>
      <vt:variant>
        <vt:lpwstr>_Toc132992106</vt:lpwstr>
      </vt:variant>
      <vt:variant>
        <vt:i4>2031675</vt:i4>
      </vt:variant>
      <vt:variant>
        <vt:i4>458</vt:i4>
      </vt:variant>
      <vt:variant>
        <vt:i4>0</vt:i4>
      </vt:variant>
      <vt:variant>
        <vt:i4>5</vt:i4>
      </vt:variant>
      <vt:variant>
        <vt:lpwstr/>
      </vt:variant>
      <vt:variant>
        <vt:lpwstr>_Toc132992105</vt:lpwstr>
      </vt:variant>
      <vt:variant>
        <vt:i4>2031675</vt:i4>
      </vt:variant>
      <vt:variant>
        <vt:i4>452</vt:i4>
      </vt:variant>
      <vt:variant>
        <vt:i4>0</vt:i4>
      </vt:variant>
      <vt:variant>
        <vt:i4>5</vt:i4>
      </vt:variant>
      <vt:variant>
        <vt:lpwstr/>
      </vt:variant>
      <vt:variant>
        <vt:lpwstr>_Toc132992104</vt:lpwstr>
      </vt:variant>
      <vt:variant>
        <vt:i4>2031675</vt:i4>
      </vt:variant>
      <vt:variant>
        <vt:i4>446</vt:i4>
      </vt:variant>
      <vt:variant>
        <vt:i4>0</vt:i4>
      </vt:variant>
      <vt:variant>
        <vt:i4>5</vt:i4>
      </vt:variant>
      <vt:variant>
        <vt:lpwstr/>
      </vt:variant>
      <vt:variant>
        <vt:lpwstr>_Toc132992103</vt:lpwstr>
      </vt:variant>
      <vt:variant>
        <vt:i4>2031675</vt:i4>
      </vt:variant>
      <vt:variant>
        <vt:i4>440</vt:i4>
      </vt:variant>
      <vt:variant>
        <vt:i4>0</vt:i4>
      </vt:variant>
      <vt:variant>
        <vt:i4>5</vt:i4>
      </vt:variant>
      <vt:variant>
        <vt:lpwstr/>
      </vt:variant>
      <vt:variant>
        <vt:lpwstr>_Toc132992102</vt:lpwstr>
      </vt:variant>
      <vt:variant>
        <vt:i4>2031675</vt:i4>
      </vt:variant>
      <vt:variant>
        <vt:i4>434</vt:i4>
      </vt:variant>
      <vt:variant>
        <vt:i4>0</vt:i4>
      </vt:variant>
      <vt:variant>
        <vt:i4>5</vt:i4>
      </vt:variant>
      <vt:variant>
        <vt:lpwstr/>
      </vt:variant>
      <vt:variant>
        <vt:lpwstr>_Toc132992101</vt:lpwstr>
      </vt:variant>
      <vt:variant>
        <vt:i4>2031675</vt:i4>
      </vt:variant>
      <vt:variant>
        <vt:i4>428</vt:i4>
      </vt:variant>
      <vt:variant>
        <vt:i4>0</vt:i4>
      </vt:variant>
      <vt:variant>
        <vt:i4>5</vt:i4>
      </vt:variant>
      <vt:variant>
        <vt:lpwstr/>
      </vt:variant>
      <vt:variant>
        <vt:lpwstr>_Toc132992100</vt:lpwstr>
      </vt:variant>
      <vt:variant>
        <vt:i4>1441850</vt:i4>
      </vt:variant>
      <vt:variant>
        <vt:i4>422</vt:i4>
      </vt:variant>
      <vt:variant>
        <vt:i4>0</vt:i4>
      </vt:variant>
      <vt:variant>
        <vt:i4>5</vt:i4>
      </vt:variant>
      <vt:variant>
        <vt:lpwstr/>
      </vt:variant>
      <vt:variant>
        <vt:lpwstr>_Toc132992099</vt:lpwstr>
      </vt:variant>
      <vt:variant>
        <vt:i4>1441850</vt:i4>
      </vt:variant>
      <vt:variant>
        <vt:i4>416</vt:i4>
      </vt:variant>
      <vt:variant>
        <vt:i4>0</vt:i4>
      </vt:variant>
      <vt:variant>
        <vt:i4>5</vt:i4>
      </vt:variant>
      <vt:variant>
        <vt:lpwstr/>
      </vt:variant>
      <vt:variant>
        <vt:lpwstr>_Toc132992098</vt:lpwstr>
      </vt:variant>
      <vt:variant>
        <vt:i4>1441850</vt:i4>
      </vt:variant>
      <vt:variant>
        <vt:i4>410</vt:i4>
      </vt:variant>
      <vt:variant>
        <vt:i4>0</vt:i4>
      </vt:variant>
      <vt:variant>
        <vt:i4>5</vt:i4>
      </vt:variant>
      <vt:variant>
        <vt:lpwstr/>
      </vt:variant>
      <vt:variant>
        <vt:lpwstr>_Toc132992097</vt:lpwstr>
      </vt:variant>
      <vt:variant>
        <vt:i4>1441850</vt:i4>
      </vt:variant>
      <vt:variant>
        <vt:i4>404</vt:i4>
      </vt:variant>
      <vt:variant>
        <vt:i4>0</vt:i4>
      </vt:variant>
      <vt:variant>
        <vt:i4>5</vt:i4>
      </vt:variant>
      <vt:variant>
        <vt:lpwstr/>
      </vt:variant>
      <vt:variant>
        <vt:lpwstr>_Toc132992096</vt:lpwstr>
      </vt:variant>
      <vt:variant>
        <vt:i4>1441850</vt:i4>
      </vt:variant>
      <vt:variant>
        <vt:i4>398</vt:i4>
      </vt:variant>
      <vt:variant>
        <vt:i4>0</vt:i4>
      </vt:variant>
      <vt:variant>
        <vt:i4>5</vt:i4>
      </vt:variant>
      <vt:variant>
        <vt:lpwstr/>
      </vt:variant>
      <vt:variant>
        <vt:lpwstr>_Toc132992095</vt:lpwstr>
      </vt:variant>
      <vt:variant>
        <vt:i4>1441850</vt:i4>
      </vt:variant>
      <vt:variant>
        <vt:i4>392</vt:i4>
      </vt:variant>
      <vt:variant>
        <vt:i4>0</vt:i4>
      </vt:variant>
      <vt:variant>
        <vt:i4>5</vt:i4>
      </vt:variant>
      <vt:variant>
        <vt:lpwstr/>
      </vt:variant>
      <vt:variant>
        <vt:lpwstr>_Toc132992094</vt:lpwstr>
      </vt:variant>
      <vt:variant>
        <vt:i4>1441850</vt:i4>
      </vt:variant>
      <vt:variant>
        <vt:i4>386</vt:i4>
      </vt:variant>
      <vt:variant>
        <vt:i4>0</vt:i4>
      </vt:variant>
      <vt:variant>
        <vt:i4>5</vt:i4>
      </vt:variant>
      <vt:variant>
        <vt:lpwstr/>
      </vt:variant>
      <vt:variant>
        <vt:lpwstr>_Toc132992093</vt:lpwstr>
      </vt:variant>
      <vt:variant>
        <vt:i4>1441850</vt:i4>
      </vt:variant>
      <vt:variant>
        <vt:i4>380</vt:i4>
      </vt:variant>
      <vt:variant>
        <vt:i4>0</vt:i4>
      </vt:variant>
      <vt:variant>
        <vt:i4>5</vt:i4>
      </vt:variant>
      <vt:variant>
        <vt:lpwstr/>
      </vt:variant>
      <vt:variant>
        <vt:lpwstr>_Toc132992092</vt:lpwstr>
      </vt:variant>
      <vt:variant>
        <vt:i4>1441850</vt:i4>
      </vt:variant>
      <vt:variant>
        <vt:i4>374</vt:i4>
      </vt:variant>
      <vt:variant>
        <vt:i4>0</vt:i4>
      </vt:variant>
      <vt:variant>
        <vt:i4>5</vt:i4>
      </vt:variant>
      <vt:variant>
        <vt:lpwstr/>
      </vt:variant>
      <vt:variant>
        <vt:lpwstr>_Toc132992091</vt:lpwstr>
      </vt:variant>
      <vt:variant>
        <vt:i4>1441850</vt:i4>
      </vt:variant>
      <vt:variant>
        <vt:i4>368</vt:i4>
      </vt:variant>
      <vt:variant>
        <vt:i4>0</vt:i4>
      </vt:variant>
      <vt:variant>
        <vt:i4>5</vt:i4>
      </vt:variant>
      <vt:variant>
        <vt:lpwstr/>
      </vt:variant>
      <vt:variant>
        <vt:lpwstr>_Toc132992090</vt:lpwstr>
      </vt:variant>
      <vt:variant>
        <vt:i4>1507386</vt:i4>
      </vt:variant>
      <vt:variant>
        <vt:i4>362</vt:i4>
      </vt:variant>
      <vt:variant>
        <vt:i4>0</vt:i4>
      </vt:variant>
      <vt:variant>
        <vt:i4>5</vt:i4>
      </vt:variant>
      <vt:variant>
        <vt:lpwstr/>
      </vt:variant>
      <vt:variant>
        <vt:lpwstr>_Toc132992089</vt:lpwstr>
      </vt:variant>
      <vt:variant>
        <vt:i4>1507386</vt:i4>
      </vt:variant>
      <vt:variant>
        <vt:i4>356</vt:i4>
      </vt:variant>
      <vt:variant>
        <vt:i4>0</vt:i4>
      </vt:variant>
      <vt:variant>
        <vt:i4>5</vt:i4>
      </vt:variant>
      <vt:variant>
        <vt:lpwstr/>
      </vt:variant>
      <vt:variant>
        <vt:lpwstr>_Toc132992088</vt:lpwstr>
      </vt:variant>
      <vt:variant>
        <vt:i4>1507386</vt:i4>
      </vt:variant>
      <vt:variant>
        <vt:i4>350</vt:i4>
      </vt:variant>
      <vt:variant>
        <vt:i4>0</vt:i4>
      </vt:variant>
      <vt:variant>
        <vt:i4>5</vt:i4>
      </vt:variant>
      <vt:variant>
        <vt:lpwstr/>
      </vt:variant>
      <vt:variant>
        <vt:lpwstr>_Toc132992087</vt:lpwstr>
      </vt:variant>
      <vt:variant>
        <vt:i4>1507386</vt:i4>
      </vt:variant>
      <vt:variant>
        <vt:i4>344</vt:i4>
      </vt:variant>
      <vt:variant>
        <vt:i4>0</vt:i4>
      </vt:variant>
      <vt:variant>
        <vt:i4>5</vt:i4>
      </vt:variant>
      <vt:variant>
        <vt:lpwstr/>
      </vt:variant>
      <vt:variant>
        <vt:lpwstr>_Toc132992086</vt:lpwstr>
      </vt:variant>
      <vt:variant>
        <vt:i4>1507386</vt:i4>
      </vt:variant>
      <vt:variant>
        <vt:i4>338</vt:i4>
      </vt:variant>
      <vt:variant>
        <vt:i4>0</vt:i4>
      </vt:variant>
      <vt:variant>
        <vt:i4>5</vt:i4>
      </vt:variant>
      <vt:variant>
        <vt:lpwstr/>
      </vt:variant>
      <vt:variant>
        <vt:lpwstr>_Toc132992085</vt:lpwstr>
      </vt:variant>
      <vt:variant>
        <vt:i4>1507386</vt:i4>
      </vt:variant>
      <vt:variant>
        <vt:i4>332</vt:i4>
      </vt:variant>
      <vt:variant>
        <vt:i4>0</vt:i4>
      </vt:variant>
      <vt:variant>
        <vt:i4>5</vt:i4>
      </vt:variant>
      <vt:variant>
        <vt:lpwstr/>
      </vt:variant>
      <vt:variant>
        <vt:lpwstr>_Toc132992084</vt:lpwstr>
      </vt:variant>
      <vt:variant>
        <vt:i4>1507386</vt:i4>
      </vt:variant>
      <vt:variant>
        <vt:i4>326</vt:i4>
      </vt:variant>
      <vt:variant>
        <vt:i4>0</vt:i4>
      </vt:variant>
      <vt:variant>
        <vt:i4>5</vt:i4>
      </vt:variant>
      <vt:variant>
        <vt:lpwstr/>
      </vt:variant>
      <vt:variant>
        <vt:lpwstr>_Toc132992083</vt:lpwstr>
      </vt:variant>
      <vt:variant>
        <vt:i4>1507386</vt:i4>
      </vt:variant>
      <vt:variant>
        <vt:i4>320</vt:i4>
      </vt:variant>
      <vt:variant>
        <vt:i4>0</vt:i4>
      </vt:variant>
      <vt:variant>
        <vt:i4>5</vt:i4>
      </vt:variant>
      <vt:variant>
        <vt:lpwstr/>
      </vt:variant>
      <vt:variant>
        <vt:lpwstr>_Toc132992082</vt:lpwstr>
      </vt:variant>
      <vt:variant>
        <vt:i4>1507386</vt:i4>
      </vt:variant>
      <vt:variant>
        <vt:i4>314</vt:i4>
      </vt:variant>
      <vt:variant>
        <vt:i4>0</vt:i4>
      </vt:variant>
      <vt:variant>
        <vt:i4>5</vt:i4>
      </vt:variant>
      <vt:variant>
        <vt:lpwstr/>
      </vt:variant>
      <vt:variant>
        <vt:lpwstr>_Toc132992081</vt:lpwstr>
      </vt:variant>
      <vt:variant>
        <vt:i4>1507386</vt:i4>
      </vt:variant>
      <vt:variant>
        <vt:i4>308</vt:i4>
      </vt:variant>
      <vt:variant>
        <vt:i4>0</vt:i4>
      </vt:variant>
      <vt:variant>
        <vt:i4>5</vt:i4>
      </vt:variant>
      <vt:variant>
        <vt:lpwstr/>
      </vt:variant>
      <vt:variant>
        <vt:lpwstr>_Toc132992080</vt:lpwstr>
      </vt:variant>
      <vt:variant>
        <vt:i4>1572922</vt:i4>
      </vt:variant>
      <vt:variant>
        <vt:i4>302</vt:i4>
      </vt:variant>
      <vt:variant>
        <vt:i4>0</vt:i4>
      </vt:variant>
      <vt:variant>
        <vt:i4>5</vt:i4>
      </vt:variant>
      <vt:variant>
        <vt:lpwstr/>
      </vt:variant>
      <vt:variant>
        <vt:lpwstr>_Toc132992079</vt:lpwstr>
      </vt:variant>
      <vt:variant>
        <vt:i4>1572922</vt:i4>
      </vt:variant>
      <vt:variant>
        <vt:i4>296</vt:i4>
      </vt:variant>
      <vt:variant>
        <vt:i4>0</vt:i4>
      </vt:variant>
      <vt:variant>
        <vt:i4>5</vt:i4>
      </vt:variant>
      <vt:variant>
        <vt:lpwstr/>
      </vt:variant>
      <vt:variant>
        <vt:lpwstr>_Toc132992078</vt:lpwstr>
      </vt:variant>
      <vt:variant>
        <vt:i4>1572922</vt:i4>
      </vt:variant>
      <vt:variant>
        <vt:i4>290</vt:i4>
      </vt:variant>
      <vt:variant>
        <vt:i4>0</vt:i4>
      </vt:variant>
      <vt:variant>
        <vt:i4>5</vt:i4>
      </vt:variant>
      <vt:variant>
        <vt:lpwstr/>
      </vt:variant>
      <vt:variant>
        <vt:lpwstr>_Toc132992077</vt:lpwstr>
      </vt:variant>
      <vt:variant>
        <vt:i4>1572922</vt:i4>
      </vt:variant>
      <vt:variant>
        <vt:i4>284</vt:i4>
      </vt:variant>
      <vt:variant>
        <vt:i4>0</vt:i4>
      </vt:variant>
      <vt:variant>
        <vt:i4>5</vt:i4>
      </vt:variant>
      <vt:variant>
        <vt:lpwstr/>
      </vt:variant>
      <vt:variant>
        <vt:lpwstr>_Toc132992076</vt:lpwstr>
      </vt:variant>
      <vt:variant>
        <vt:i4>1572922</vt:i4>
      </vt:variant>
      <vt:variant>
        <vt:i4>278</vt:i4>
      </vt:variant>
      <vt:variant>
        <vt:i4>0</vt:i4>
      </vt:variant>
      <vt:variant>
        <vt:i4>5</vt:i4>
      </vt:variant>
      <vt:variant>
        <vt:lpwstr/>
      </vt:variant>
      <vt:variant>
        <vt:lpwstr>_Toc132992075</vt:lpwstr>
      </vt:variant>
      <vt:variant>
        <vt:i4>1572922</vt:i4>
      </vt:variant>
      <vt:variant>
        <vt:i4>272</vt:i4>
      </vt:variant>
      <vt:variant>
        <vt:i4>0</vt:i4>
      </vt:variant>
      <vt:variant>
        <vt:i4>5</vt:i4>
      </vt:variant>
      <vt:variant>
        <vt:lpwstr/>
      </vt:variant>
      <vt:variant>
        <vt:lpwstr>_Toc132992074</vt:lpwstr>
      </vt:variant>
      <vt:variant>
        <vt:i4>1572922</vt:i4>
      </vt:variant>
      <vt:variant>
        <vt:i4>266</vt:i4>
      </vt:variant>
      <vt:variant>
        <vt:i4>0</vt:i4>
      </vt:variant>
      <vt:variant>
        <vt:i4>5</vt:i4>
      </vt:variant>
      <vt:variant>
        <vt:lpwstr/>
      </vt:variant>
      <vt:variant>
        <vt:lpwstr>_Toc132992073</vt:lpwstr>
      </vt:variant>
      <vt:variant>
        <vt:i4>1572922</vt:i4>
      </vt:variant>
      <vt:variant>
        <vt:i4>260</vt:i4>
      </vt:variant>
      <vt:variant>
        <vt:i4>0</vt:i4>
      </vt:variant>
      <vt:variant>
        <vt:i4>5</vt:i4>
      </vt:variant>
      <vt:variant>
        <vt:lpwstr/>
      </vt:variant>
      <vt:variant>
        <vt:lpwstr>_Toc132992072</vt:lpwstr>
      </vt:variant>
      <vt:variant>
        <vt:i4>1572922</vt:i4>
      </vt:variant>
      <vt:variant>
        <vt:i4>254</vt:i4>
      </vt:variant>
      <vt:variant>
        <vt:i4>0</vt:i4>
      </vt:variant>
      <vt:variant>
        <vt:i4>5</vt:i4>
      </vt:variant>
      <vt:variant>
        <vt:lpwstr/>
      </vt:variant>
      <vt:variant>
        <vt:lpwstr>_Toc132992071</vt:lpwstr>
      </vt:variant>
      <vt:variant>
        <vt:i4>1572922</vt:i4>
      </vt:variant>
      <vt:variant>
        <vt:i4>248</vt:i4>
      </vt:variant>
      <vt:variant>
        <vt:i4>0</vt:i4>
      </vt:variant>
      <vt:variant>
        <vt:i4>5</vt:i4>
      </vt:variant>
      <vt:variant>
        <vt:lpwstr/>
      </vt:variant>
      <vt:variant>
        <vt:lpwstr>_Toc132992070</vt:lpwstr>
      </vt:variant>
      <vt:variant>
        <vt:i4>1638458</vt:i4>
      </vt:variant>
      <vt:variant>
        <vt:i4>242</vt:i4>
      </vt:variant>
      <vt:variant>
        <vt:i4>0</vt:i4>
      </vt:variant>
      <vt:variant>
        <vt:i4>5</vt:i4>
      </vt:variant>
      <vt:variant>
        <vt:lpwstr/>
      </vt:variant>
      <vt:variant>
        <vt:lpwstr>_Toc132992069</vt:lpwstr>
      </vt:variant>
      <vt:variant>
        <vt:i4>1638458</vt:i4>
      </vt:variant>
      <vt:variant>
        <vt:i4>236</vt:i4>
      </vt:variant>
      <vt:variant>
        <vt:i4>0</vt:i4>
      </vt:variant>
      <vt:variant>
        <vt:i4>5</vt:i4>
      </vt:variant>
      <vt:variant>
        <vt:lpwstr/>
      </vt:variant>
      <vt:variant>
        <vt:lpwstr>_Toc132992068</vt:lpwstr>
      </vt:variant>
      <vt:variant>
        <vt:i4>1638458</vt:i4>
      </vt:variant>
      <vt:variant>
        <vt:i4>230</vt:i4>
      </vt:variant>
      <vt:variant>
        <vt:i4>0</vt:i4>
      </vt:variant>
      <vt:variant>
        <vt:i4>5</vt:i4>
      </vt:variant>
      <vt:variant>
        <vt:lpwstr/>
      </vt:variant>
      <vt:variant>
        <vt:lpwstr>_Toc132992067</vt:lpwstr>
      </vt:variant>
      <vt:variant>
        <vt:i4>1638458</vt:i4>
      </vt:variant>
      <vt:variant>
        <vt:i4>224</vt:i4>
      </vt:variant>
      <vt:variant>
        <vt:i4>0</vt:i4>
      </vt:variant>
      <vt:variant>
        <vt:i4>5</vt:i4>
      </vt:variant>
      <vt:variant>
        <vt:lpwstr/>
      </vt:variant>
      <vt:variant>
        <vt:lpwstr>_Toc132992066</vt:lpwstr>
      </vt:variant>
      <vt:variant>
        <vt:i4>1638458</vt:i4>
      </vt:variant>
      <vt:variant>
        <vt:i4>218</vt:i4>
      </vt:variant>
      <vt:variant>
        <vt:i4>0</vt:i4>
      </vt:variant>
      <vt:variant>
        <vt:i4>5</vt:i4>
      </vt:variant>
      <vt:variant>
        <vt:lpwstr/>
      </vt:variant>
      <vt:variant>
        <vt:lpwstr>_Toc132992065</vt:lpwstr>
      </vt:variant>
      <vt:variant>
        <vt:i4>1638458</vt:i4>
      </vt:variant>
      <vt:variant>
        <vt:i4>212</vt:i4>
      </vt:variant>
      <vt:variant>
        <vt:i4>0</vt:i4>
      </vt:variant>
      <vt:variant>
        <vt:i4>5</vt:i4>
      </vt:variant>
      <vt:variant>
        <vt:lpwstr/>
      </vt:variant>
      <vt:variant>
        <vt:lpwstr>_Toc132992064</vt:lpwstr>
      </vt:variant>
      <vt:variant>
        <vt:i4>1638458</vt:i4>
      </vt:variant>
      <vt:variant>
        <vt:i4>206</vt:i4>
      </vt:variant>
      <vt:variant>
        <vt:i4>0</vt:i4>
      </vt:variant>
      <vt:variant>
        <vt:i4>5</vt:i4>
      </vt:variant>
      <vt:variant>
        <vt:lpwstr/>
      </vt:variant>
      <vt:variant>
        <vt:lpwstr>_Toc132992063</vt:lpwstr>
      </vt:variant>
      <vt:variant>
        <vt:i4>1638458</vt:i4>
      </vt:variant>
      <vt:variant>
        <vt:i4>200</vt:i4>
      </vt:variant>
      <vt:variant>
        <vt:i4>0</vt:i4>
      </vt:variant>
      <vt:variant>
        <vt:i4>5</vt:i4>
      </vt:variant>
      <vt:variant>
        <vt:lpwstr/>
      </vt:variant>
      <vt:variant>
        <vt:lpwstr>_Toc132992062</vt:lpwstr>
      </vt:variant>
      <vt:variant>
        <vt:i4>1638458</vt:i4>
      </vt:variant>
      <vt:variant>
        <vt:i4>194</vt:i4>
      </vt:variant>
      <vt:variant>
        <vt:i4>0</vt:i4>
      </vt:variant>
      <vt:variant>
        <vt:i4>5</vt:i4>
      </vt:variant>
      <vt:variant>
        <vt:lpwstr/>
      </vt:variant>
      <vt:variant>
        <vt:lpwstr>_Toc132992061</vt:lpwstr>
      </vt:variant>
      <vt:variant>
        <vt:i4>1638458</vt:i4>
      </vt:variant>
      <vt:variant>
        <vt:i4>188</vt:i4>
      </vt:variant>
      <vt:variant>
        <vt:i4>0</vt:i4>
      </vt:variant>
      <vt:variant>
        <vt:i4>5</vt:i4>
      </vt:variant>
      <vt:variant>
        <vt:lpwstr/>
      </vt:variant>
      <vt:variant>
        <vt:lpwstr>_Toc132992060</vt:lpwstr>
      </vt:variant>
      <vt:variant>
        <vt:i4>1703994</vt:i4>
      </vt:variant>
      <vt:variant>
        <vt:i4>182</vt:i4>
      </vt:variant>
      <vt:variant>
        <vt:i4>0</vt:i4>
      </vt:variant>
      <vt:variant>
        <vt:i4>5</vt:i4>
      </vt:variant>
      <vt:variant>
        <vt:lpwstr/>
      </vt:variant>
      <vt:variant>
        <vt:lpwstr>_Toc132992059</vt:lpwstr>
      </vt:variant>
      <vt:variant>
        <vt:i4>1703994</vt:i4>
      </vt:variant>
      <vt:variant>
        <vt:i4>176</vt:i4>
      </vt:variant>
      <vt:variant>
        <vt:i4>0</vt:i4>
      </vt:variant>
      <vt:variant>
        <vt:i4>5</vt:i4>
      </vt:variant>
      <vt:variant>
        <vt:lpwstr/>
      </vt:variant>
      <vt:variant>
        <vt:lpwstr>_Toc132992058</vt:lpwstr>
      </vt:variant>
      <vt:variant>
        <vt:i4>1703994</vt:i4>
      </vt:variant>
      <vt:variant>
        <vt:i4>170</vt:i4>
      </vt:variant>
      <vt:variant>
        <vt:i4>0</vt:i4>
      </vt:variant>
      <vt:variant>
        <vt:i4>5</vt:i4>
      </vt:variant>
      <vt:variant>
        <vt:lpwstr/>
      </vt:variant>
      <vt:variant>
        <vt:lpwstr>_Toc132992057</vt:lpwstr>
      </vt:variant>
      <vt:variant>
        <vt:i4>1703994</vt:i4>
      </vt:variant>
      <vt:variant>
        <vt:i4>164</vt:i4>
      </vt:variant>
      <vt:variant>
        <vt:i4>0</vt:i4>
      </vt:variant>
      <vt:variant>
        <vt:i4>5</vt:i4>
      </vt:variant>
      <vt:variant>
        <vt:lpwstr/>
      </vt:variant>
      <vt:variant>
        <vt:lpwstr>_Toc132992056</vt:lpwstr>
      </vt:variant>
      <vt:variant>
        <vt:i4>1703994</vt:i4>
      </vt:variant>
      <vt:variant>
        <vt:i4>158</vt:i4>
      </vt:variant>
      <vt:variant>
        <vt:i4>0</vt:i4>
      </vt:variant>
      <vt:variant>
        <vt:i4>5</vt:i4>
      </vt:variant>
      <vt:variant>
        <vt:lpwstr/>
      </vt:variant>
      <vt:variant>
        <vt:lpwstr>_Toc132992055</vt:lpwstr>
      </vt:variant>
      <vt:variant>
        <vt:i4>1703994</vt:i4>
      </vt:variant>
      <vt:variant>
        <vt:i4>152</vt:i4>
      </vt:variant>
      <vt:variant>
        <vt:i4>0</vt:i4>
      </vt:variant>
      <vt:variant>
        <vt:i4>5</vt:i4>
      </vt:variant>
      <vt:variant>
        <vt:lpwstr/>
      </vt:variant>
      <vt:variant>
        <vt:lpwstr>_Toc132992054</vt:lpwstr>
      </vt:variant>
      <vt:variant>
        <vt:i4>1703994</vt:i4>
      </vt:variant>
      <vt:variant>
        <vt:i4>146</vt:i4>
      </vt:variant>
      <vt:variant>
        <vt:i4>0</vt:i4>
      </vt:variant>
      <vt:variant>
        <vt:i4>5</vt:i4>
      </vt:variant>
      <vt:variant>
        <vt:lpwstr/>
      </vt:variant>
      <vt:variant>
        <vt:lpwstr>_Toc132992053</vt:lpwstr>
      </vt:variant>
      <vt:variant>
        <vt:i4>1703994</vt:i4>
      </vt:variant>
      <vt:variant>
        <vt:i4>140</vt:i4>
      </vt:variant>
      <vt:variant>
        <vt:i4>0</vt:i4>
      </vt:variant>
      <vt:variant>
        <vt:i4>5</vt:i4>
      </vt:variant>
      <vt:variant>
        <vt:lpwstr/>
      </vt:variant>
      <vt:variant>
        <vt:lpwstr>_Toc132992052</vt:lpwstr>
      </vt:variant>
      <vt:variant>
        <vt:i4>1703994</vt:i4>
      </vt:variant>
      <vt:variant>
        <vt:i4>134</vt:i4>
      </vt:variant>
      <vt:variant>
        <vt:i4>0</vt:i4>
      </vt:variant>
      <vt:variant>
        <vt:i4>5</vt:i4>
      </vt:variant>
      <vt:variant>
        <vt:lpwstr/>
      </vt:variant>
      <vt:variant>
        <vt:lpwstr>_Toc132992051</vt:lpwstr>
      </vt:variant>
      <vt:variant>
        <vt:i4>1703994</vt:i4>
      </vt:variant>
      <vt:variant>
        <vt:i4>128</vt:i4>
      </vt:variant>
      <vt:variant>
        <vt:i4>0</vt:i4>
      </vt:variant>
      <vt:variant>
        <vt:i4>5</vt:i4>
      </vt:variant>
      <vt:variant>
        <vt:lpwstr/>
      </vt:variant>
      <vt:variant>
        <vt:lpwstr>_Toc132992050</vt:lpwstr>
      </vt:variant>
      <vt:variant>
        <vt:i4>1769530</vt:i4>
      </vt:variant>
      <vt:variant>
        <vt:i4>122</vt:i4>
      </vt:variant>
      <vt:variant>
        <vt:i4>0</vt:i4>
      </vt:variant>
      <vt:variant>
        <vt:i4>5</vt:i4>
      </vt:variant>
      <vt:variant>
        <vt:lpwstr/>
      </vt:variant>
      <vt:variant>
        <vt:lpwstr>_Toc132992049</vt:lpwstr>
      </vt:variant>
      <vt:variant>
        <vt:i4>1769530</vt:i4>
      </vt:variant>
      <vt:variant>
        <vt:i4>116</vt:i4>
      </vt:variant>
      <vt:variant>
        <vt:i4>0</vt:i4>
      </vt:variant>
      <vt:variant>
        <vt:i4>5</vt:i4>
      </vt:variant>
      <vt:variant>
        <vt:lpwstr/>
      </vt:variant>
      <vt:variant>
        <vt:lpwstr>_Toc132992048</vt:lpwstr>
      </vt:variant>
      <vt:variant>
        <vt:i4>1769530</vt:i4>
      </vt:variant>
      <vt:variant>
        <vt:i4>110</vt:i4>
      </vt:variant>
      <vt:variant>
        <vt:i4>0</vt:i4>
      </vt:variant>
      <vt:variant>
        <vt:i4>5</vt:i4>
      </vt:variant>
      <vt:variant>
        <vt:lpwstr/>
      </vt:variant>
      <vt:variant>
        <vt:lpwstr>_Toc132992047</vt:lpwstr>
      </vt:variant>
      <vt:variant>
        <vt:i4>1769530</vt:i4>
      </vt:variant>
      <vt:variant>
        <vt:i4>104</vt:i4>
      </vt:variant>
      <vt:variant>
        <vt:i4>0</vt:i4>
      </vt:variant>
      <vt:variant>
        <vt:i4>5</vt:i4>
      </vt:variant>
      <vt:variant>
        <vt:lpwstr/>
      </vt:variant>
      <vt:variant>
        <vt:lpwstr>_Toc132992046</vt:lpwstr>
      </vt:variant>
      <vt:variant>
        <vt:i4>1769530</vt:i4>
      </vt:variant>
      <vt:variant>
        <vt:i4>98</vt:i4>
      </vt:variant>
      <vt:variant>
        <vt:i4>0</vt:i4>
      </vt:variant>
      <vt:variant>
        <vt:i4>5</vt:i4>
      </vt:variant>
      <vt:variant>
        <vt:lpwstr/>
      </vt:variant>
      <vt:variant>
        <vt:lpwstr>_Toc132992045</vt:lpwstr>
      </vt:variant>
      <vt:variant>
        <vt:i4>1769530</vt:i4>
      </vt:variant>
      <vt:variant>
        <vt:i4>92</vt:i4>
      </vt:variant>
      <vt:variant>
        <vt:i4>0</vt:i4>
      </vt:variant>
      <vt:variant>
        <vt:i4>5</vt:i4>
      </vt:variant>
      <vt:variant>
        <vt:lpwstr/>
      </vt:variant>
      <vt:variant>
        <vt:lpwstr>_Toc132992044</vt:lpwstr>
      </vt:variant>
      <vt:variant>
        <vt:i4>1769530</vt:i4>
      </vt:variant>
      <vt:variant>
        <vt:i4>86</vt:i4>
      </vt:variant>
      <vt:variant>
        <vt:i4>0</vt:i4>
      </vt:variant>
      <vt:variant>
        <vt:i4>5</vt:i4>
      </vt:variant>
      <vt:variant>
        <vt:lpwstr/>
      </vt:variant>
      <vt:variant>
        <vt:lpwstr>_Toc132992043</vt:lpwstr>
      </vt:variant>
      <vt:variant>
        <vt:i4>1769530</vt:i4>
      </vt:variant>
      <vt:variant>
        <vt:i4>80</vt:i4>
      </vt:variant>
      <vt:variant>
        <vt:i4>0</vt:i4>
      </vt:variant>
      <vt:variant>
        <vt:i4>5</vt:i4>
      </vt:variant>
      <vt:variant>
        <vt:lpwstr/>
      </vt:variant>
      <vt:variant>
        <vt:lpwstr>_Toc132992042</vt:lpwstr>
      </vt:variant>
      <vt:variant>
        <vt:i4>1769530</vt:i4>
      </vt:variant>
      <vt:variant>
        <vt:i4>74</vt:i4>
      </vt:variant>
      <vt:variant>
        <vt:i4>0</vt:i4>
      </vt:variant>
      <vt:variant>
        <vt:i4>5</vt:i4>
      </vt:variant>
      <vt:variant>
        <vt:lpwstr/>
      </vt:variant>
      <vt:variant>
        <vt:lpwstr>_Toc132992041</vt:lpwstr>
      </vt:variant>
      <vt:variant>
        <vt:i4>1769530</vt:i4>
      </vt:variant>
      <vt:variant>
        <vt:i4>68</vt:i4>
      </vt:variant>
      <vt:variant>
        <vt:i4>0</vt:i4>
      </vt:variant>
      <vt:variant>
        <vt:i4>5</vt:i4>
      </vt:variant>
      <vt:variant>
        <vt:lpwstr/>
      </vt:variant>
      <vt:variant>
        <vt:lpwstr>_Toc132992040</vt:lpwstr>
      </vt:variant>
      <vt:variant>
        <vt:i4>1835066</vt:i4>
      </vt:variant>
      <vt:variant>
        <vt:i4>62</vt:i4>
      </vt:variant>
      <vt:variant>
        <vt:i4>0</vt:i4>
      </vt:variant>
      <vt:variant>
        <vt:i4>5</vt:i4>
      </vt:variant>
      <vt:variant>
        <vt:lpwstr/>
      </vt:variant>
      <vt:variant>
        <vt:lpwstr>_Toc132992039</vt:lpwstr>
      </vt:variant>
      <vt:variant>
        <vt:i4>1835066</vt:i4>
      </vt:variant>
      <vt:variant>
        <vt:i4>56</vt:i4>
      </vt:variant>
      <vt:variant>
        <vt:i4>0</vt:i4>
      </vt:variant>
      <vt:variant>
        <vt:i4>5</vt:i4>
      </vt:variant>
      <vt:variant>
        <vt:lpwstr/>
      </vt:variant>
      <vt:variant>
        <vt:lpwstr>_Toc132992038</vt:lpwstr>
      </vt:variant>
      <vt:variant>
        <vt:i4>1835066</vt:i4>
      </vt:variant>
      <vt:variant>
        <vt:i4>50</vt:i4>
      </vt:variant>
      <vt:variant>
        <vt:i4>0</vt:i4>
      </vt:variant>
      <vt:variant>
        <vt:i4>5</vt:i4>
      </vt:variant>
      <vt:variant>
        <vt:lpwstr/>
      </vt:variant>
      <vt:variant>
        <vt:lpwstr>_Toc132992037</vt:lpwstr>
      </vt:variant>
      <vt:variant>
        <vt:i4>1835066</vt:i4>
      </vt:variant>
      <vt:variant>
        <vt:i4>44</vt:i4>
      </vt:variant>
      <vt:variant>
        <vt:i4>0</vt:i4>
      </vt:variant>
      <vt:variant>
        <vt:i4>5</vt:i4>
      </vt:variant>
      <vt:variant>
        <vt:lpwstr/>
      </vt:variant>
      <vt:variant>
        <vt:lpwstr>_Toc132992036</vt:lpwstr>
      </vt:variant>
      <vt:variant>
        <vt:i4>1835066</vt:i4>
      </vt:variant>
      <vt:variant>
        <vt:i4>38</vt:i4>
      </vt:variant>
      <vt:variant>
        <vt:i4>0</vt:i4>
      </vt:variant>
      <vt:variant>
        <vt:i4>5</vt:i4>
      </vt:variant>
      <vt:variant>
        <vt:lpwstr/>
      </vt:variant>
      <vt:variant>
        <vt:lpwstr>_Toc132992035</vt:lpwstr>
      </vt:variant>
      <vt:variant>
        <vt:i4>1835066</vt:i4>
      </vt:variant>
      <vt:variant>
        <vt:i4>32</vt:i4>
      </vt:variant>
      <vt:variant>
        <vt:i4>0</vt:i4>
      </vt:variant>
      <vt:variant>
        <vt:i4>5</vt:i4>
      </vt:variant>
      <vt:variant>
        <vt:lpwstr/>
      </vt:variant>
      <vt:variant>
        <vt:lpwstr>_Toc132992034</vt:lpwstr>
      </vt:variant>
      <vt:variant>
        <vt:i4>1835066</vt:i4>
      </vt:variant>
      <vt:variant>
        <vt:i4>26</vt:i4>
      </vt:variant>
      <vt:variant>
        <vt:i4>0</vt:i4>
      </vt:variant>
      <vt:variant>
        <vt:i4>5</vt:i4>
      </vt:variant>
      <vt:variant>
        <vt:lpwstr/>
      </vt:variant>
      <vt:variant>
        <vt:lpwstr>_Toc132992033</vt:lpwstr>
      </vt:variant>
      <vt:variant>
        <vt:i4>1835066</vt:i4>
      </vt:variant>
      <vt:variant>
        <vt:i4>20</vt:i4>
      </vt:variant>
      <vt:variant>
        <vt:i4>0</vt:i4>
      </vt:variant>
      <vt:variant>
        <vt:i4>5</vt:i4>
      </vt:variant>
      <vt:variant>
        <vt:lpwstr/>
      </vt:variant>
      <vt:variant>
        <vt:lpwstr>_Toc132992032</vt:lpwstr>
      </vt:variant>
      <vt:variant>
        <vt:i4>1835066</vt:i4>
      </vt:variant>
      <vt:variant>
        <vt:i4>14</vt:i4>
      </vt:variant>
      <vt:variant>
        <vt:i4>0</vt:i4>
      </vt:variant>
      <vt:variant>
        <vt:i4>5</vt:i4>
      </vt:variant>
      <vt:variant>
        <vt:lpwstr/>
      </vt:variant>
      <vt:variant>
        <vt:lpwstr>_Toc132992031</vt:lpwstr>
      </vt:variant>
      <vt:variant>
        <vt:i4>1835066</vt:i4>
      </vt:variant>
      <vt:variant>
        <vt:i4>8</vt:i4>
      </vt:variant>
      <vt:variant>
        <vt:i4>0</vt:i4>
      </vt:variant>
      <vt:variant>
        <vt:i4>5</vt:i4>
      </vt:variant>
      <vt:variant>
        <vt:lpwstr/>
      </vt:variant>
      <vt:variant>
        <vt:lpwstr>_Toc132992030</vt:lpwstr>
      </vt:variant>
      <vt:variant>
        <vt:i4>1900602</vt:i4>
      </vt:variant>
      <vt:variant>
        <vt:i4>2</vt:i4>
      </vt:variant>
      <vt:variant>
        <vt:i4>0</vt:i4>
      </vt:variant>
      <vt:variant>
        <vt:i4>5</vt:i4>
      </vt:variant>
      <vt:variant>
        <vt:lpwstr/>
      </vt:variant>
      <vt:variant>
        <vt:lpwstr>_Toc132992029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LAW207: Torts</dc:title>
  <dc:subject/>
  <dc:creator>Jennifer Lau</dc:creator>
  <cp:keywords/>
  <dc:description/>
  <cp:lastModifiedBy>Tracy Simpson</cp:lastModifiedBy>
  <cp:revision>157</cp:revision>
  <cp:lastPrinted>2016-12-14T17:26:00Z</cp:lastPrinted>
  <dcterms:created xsi:type="dcterms:W3CDTF">2016-11-28T17:52:00Z</dcterms:created>
  <dcterms:modified xsi:type="dcterms:W3CDTF">2016-12-14T18:44:00Z</dcterms:modified>
</cp:coreProperties>
</file>