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3E6C" w14:textId="77777777" w:rsidR="00602528" w:rsidRDefault="009958EC" w:rsidP="009958EC">
      <w:pPr>
        <w:pStyle w:val="Chapter0"/>
        <w:rPr>
          <w:noProof/>
        </w:rPr>
      </w:pPr>
      <w:bookmarkStart w:id="0" w:name="_Toc437251460"/>
      <w:bookmarkStart w:id="1" w:name="_Toc448853020"/>
      <w:r w:rsidRPr="00E70735">
        <w:rPr>
          <w:lang w:val="en-CA"/>
        </w:rPr>
        <w:t xml:space="preserve">CHAPTER I: THE LEGAL </w:t>
      </w:r>
      <w:r w:rsidR="00602528">
        <w:rPr>
          <w:lang w:val="en-CA"/>
        </w:rPr>
        <w:fldChar w:fldCharType="begin"/>
      </w:r>
      <w:r w:rsidR="00602528">
        <w:rPr>
          <w:lang w:val="en-CA"/>
        </w:rPr>
        <w:instrText xml:space="preserve"> TOC \t "Big Heading,3,Case,6,Medium Heading,4,Chapter Heading,1,Chapter,1,Bigger Heading,2,Small Heading,5" </w:instrText>
      </w:r>
      <w:r w:rsidR="00602528">
        <w:rPr>
          <w:lang w:val="en-CA"/>
        </w:rPr>
        <w:fldChar w:fldCharType="separate"/>
      </w:r>
    </w:p>
    <w:p w14:paraId="53FD7CCA" w14:textId="34DC2ABC" w:rsidR="00602528" w:rsidRDefault="00602528">
      <w:pPr>
        <w:pStyle w:val="TOC2"/>
        <w:tabs>
          <w:tab w:val="right" w:leader="dot" w:pos="10076"/>
        </w:tabs>
        <w:rPr>
          <w:rFonts w:eastAsiaTheme="minorEastAsia"/>
          <w:b w:val="0"/>
          <w:smallCaps w:val="0"/>
          <w:noProof/>
          <w:sz w:val="24"/>
          <w:szCs w:val="24"/>
        </w:rPr>
      </w:pPr>
      <w:r>
        <w:rPr>
          <w:noProof/>
        </w:rPr>
        <w:t>DEFINITIONS</w:t>
      </w:r>
      <w:r>
        <w:rPr>
          <w:noProof/>
        </w:rPr>
        <w:tab/>
      </w:r>
    </w:p>
    <w:p w14:paraId="3EA93D21" w14:textId="77777777" w:rsidR="00602528" w:rsidRDefault="00602528">
      <w:pPr>
        <w:pStyle w:val="TOC1"/>
        <w:tabs>
          <w:tab w:val="right" w:leader="dot" w:pos="10076"/>
        </w:tabs>
        <w:rPr>
          <w:rFonts w:eastAsiaTheme="minorEastAsia"/>
          <w:b w:val="0"/>
          <w:caps w:val="0"/>
          <w:noProof/>
          <w:sz w:val="24"/>
          <w:szCs w:val="24"/>
          <w:u w:val="none"/>
        </w:rPr>
      </w:pPr>
      <w:r w:rsidRPr="00884F63">
        <w:rPr>
          <w:noProof/>
          <w:lang w:val="en-CA"/>
        </w:rPr>
        <w:t>CHAPTER I: THE LEGAL CONCEPT OF LAND</w:t>
      </w:r>
      <w:r>
        <w:rPr>
          <w:noProof/>
        </w:rPr>
        <w:tab/>
      </w:r>
      <w:r>
        <w:rPr>
          <w:noProof/>
        </w:rPr>
        <w:fldChar w:fldCharType="begin"/>
      </w:r>
      <w:r>
        <w:rPr>
          <w:noProof/>
        </w:rPr>
        <w:instrText xml:space="preserve"> PAGEREF _Toc448853020 \h </w:instrText>
      </w:r>
      <w:r>
        <w:rPr>
          <w:noProof/>
        </w:rPr>
      </w:r>
      <w:r>
        <w:rPr>
          <w:noProof/>
        </w:rPr>
        <w:fldChar w:fldCharType="separate"/>
      </w:r>
      <w:r w:rsidR="00EA3B8B">
        <w:rPr>
          <w:noProof/>
        </w:rPr>
        <w:t>0</w:t>
      </w:r>
      <w:r>
        <w:rPr>
          <w:noProof/>
        </w:rPr>
        <w:fldChar w:fldCharType="end"/>
      </w:r>
    </w:p>
    <w:p w14:paraId="7D9AFC77" w14:textId="77777777" w:rsidR="00602528" w:rsidRDefault="00602528">
      <w:pPr>
        <w:pStyle w:val="TOC1"/>
        <w:tabs>
          <w:tab w:val="right" w:leader="dot" w:pos="10076"/>
        </w:tabs>
        <w:rPr>
          <w:rFonts w:eastAsiaTheme="minorEastAsia"/>
          <w:b w:val="0"/>
          <w:caps w:val="0"/>
          <w:noProof/>
          <w:sz w:val="24"/>
          <w:szCs w:val="24"/>
          <w:u w:val="none"/>
        </w:rPr>
      </w:pPr>
      <w:r w:rsidRPr="00884F63">
        <w:rPr>
          <w:noProof/>
          <w:lang w:val="en-CA"/>
        </w:rPr>
        <w:t>CONCEPT OF LAND</w:t>
      </w:r>
      <w:r>
        <w:rPr>
          <w:noProof/>
        </w:rPr>
        <w:tab/>
      </w:r>
      <w:r>
        <w:rPr>
          <w:noProof/>
        </w:rPr>
        <w:fldChar w:fldCharType="begin"/>
      </w:r>
      <w:r>
        <w:rPr>
          <w:noProof/>
        </w:rPr>
        <w:instrText xml:space="preserve"> PAGEREF _Toc448853021 \h </w:instrText>
      </w:r>
      <w:r>
        <w:rPr>
          <w:noProof/>
        </w:rPr>
      </w:r>
      <w:r>
        <w:rPr>
          <w:noProof/>
        </w:rPr>
        <w:fldChar w:fldCharType="separate"/>
      </w:r>
      <w:r w:rsidR="00EA3B8B">
        <w:rPr>
          <w:noProof/>
        </w:rPr>
        <w:t>3</w:t>
      </w:r>
      <w:r>
        <w:rPr>
          <w:noProof/>
        </w:rPr>
        <w:fldChar w:fldCharType="end"/>
      </w:r>
    </w:p>
    <w:p w14:paraId="3DD46D7F" w14:textId="77777777" w:rsidR="00602528" w:rsidRDefault="00602528">
      <w:pPr>
        <w:pStyle w:val="TOC4"/>
        <w:tabs>
          <w:tab w:val="right" w:leader="dot" w:pos="10076"/>
        </w:tabs>
        <w:rPr>
          <w:rFonts w:eastAsiaTheme="minorEastAsia"/>
          <w:noProof/>
          <w:sz w:val="24"/>
          <w:szCs w:val="24"/>
        </w:rPr>
      </w:pPr>
      <w:r>
        <w:rPr>
          <w:noProof/>
        </w:rPr>
        <w:t>THE RELEVANCE OF ENGLISH LAW</w:t>
      </w:r>
      <w:r>
        <w:rPr>
          <w:noProof/>
        </w:rPr>
        <w:tab/>
      </w:r>
      <w:r>
        <w:rPr>
          <w:noProof/>
        </w:rPr>
        <w:fldChar w:fldCharType="begin"/>
      </w:r>
      <w:r>
        <w:rPr>
          <w:noProof/>
        </w:rPr>
        <w:instrText xml:space="preserve"> PAGEREF _Toc448853022 \h </w:instrText>
      </w:r>
      <w:r>
        <w:rPr>
          <w:noProof/>
        </w:rPr>
      </w:r>
      <w:r>
        <w:rPr>
          <w:noProof/>
        </w:rPr>
        <w:fldChar w:fldCharType="separate"/>
      </w:r>
      <w:r w:rsidR="00EA3B8B">
        <w:rPr>
          <w:noProof/>
        </w:rPr>
        <w:t>3</w:t>
      </w:r>
      <w:r>
        <w:rPr>
          <w:noProof/>
        </w:rPr>
        <w:fldChar w:fldCharType="end"/>
      </w:r>
    </w:p>
    <w:p w14:paraId="19797C2D" w14:textId="77777777" w:rsidR="00602528" w:rsidRDefault="00602528">
      <w:pPr>
        <w:pStyle w:val="TOC2"/>
        <w:tabs>
          <w:tab w:val="right" w:leader="dot" w:pos="10076"/>
        </w:tabs>
        <w:rPr>
          <w:rFonts w:eastAsiaTheme="minorEastAsia"/>
          <w:b w:val="0"/>
          <w:smallCaps w:val="0"/>
          <w:noProof/>
          <w:sz w:val="24"/>
          <w:szCs w:val="24"/>
        </w:rPr>
      </w:pPr>
      <w:r>
        <w:rPr>
          <w:noProof/>
        </w:rPr>
        <w:t>CUJUS EST SOLUM EJUS USQUE AD COELUM ET AD INFEROS</w:t>
      </w:r>
      <w:r>
        <w:rPr>
          <w:noProof/>
        </w:rPr>
        <w:tab/>
      </w:r>
      <w:r>
        <w:rPr>
          <w:noProof/>
        </w:rPr>
        <w:fldChar w:fldCharType="begin"/>
      </w:r>
      <w:r>
        <w:rPr>
          <w:noProof/>
        </w:rPr>
        <w:instrText xml:space="preserve"> PAGEREF _Toc448853023 \h </w:instrText>
      </w:r>
      <w:r>
        <w:rPr>
          <w:noProof/>
        </w:rPr>
      </w:r>
      <w:r>
        <w:rPr>
          <w:noProof/>
        </w:rPr>
        <w:fldChar w:fldCharType="separate"/>
      </w:r>
      <w:r w:rsidR="00EA3B8B">
        <w:rPr>
          <w:noProof/>
        </w:rPr>
        <w:t>4</w:t>
      </w:r>
      <w:r>
        <w:rPr>
          <w:noProof/>
        </w:rPr>
        <w:fldChar w:fldCharType="end"/>
      </w:r>
    </w:p>
    <w:p w14:paraId="649D986C" w14:textId="77777777" w:rsidR="00602528" w:rsidRDefault="00602528">
      <w:pPr>
        <w:pStyle w:val="TOC5"/>
        <w:tabs>
          <w:tab w:val="right" w:leader="dot" w:pos="10076"/>
        </w:tabs>
        <w:rPr>
          <w:rFonts w:eastAsiaTheme="minorEastAsia"/>
          <w:noProof/>
          <w:sz w:val="24"/>
          <w:szCs w:val="24"/>
        </w:rPr>
      </w:pPr>
      <w:r>
        <w:rPr>
          <w:noProof/>
        </w:rPr>
        <w:t>1. Ad Coelum</w:t>
      </w:r>
      <w:r>
        <w:rPr>
          <w:noProof/>
        </w:rPr>
        <w:tab/>
      </w:r>
      <w:r>
        <w:rPr>
          <w:noProof/>
        </w:rPr>
        <w:fldChar w:fldCharType="begin"/>
      </w:r>
      <w:r>
        <w:rPr>
          <w:noProof/>
        </w:rPr>
        <w:instrText xml:space="preserve"> PAGEREF _Toc448853024 \h </w:instrText>
      </w:r>
      <w:r>
        <w:rPr>
          <w:noProof/>
        </w:rPr>
      </w:r>
      <w:r>
        <w:rPr>
          <w:noProof/>
        </w:rPr>
        <w:fldChar w:fldCharType="separate"/>
      </w:r>
      <w:r w:rsidR="00EA3B8B">
        <w:rPr>
          <w:noProof/>
        </w:rPr>
        <w:t>4</w:t>
      </w:r>
      <w:r>
        <w:rPr>
          <w:noProof/>
        </w:rPr>
        <w:fldChar w:fldCharType="end"/>
      </w:r>
    </w:p>
    <w:p w14:paraId="0CED4B6B"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Kelsen</w:t>
      </w:r>
      <w:r w:rsidRPr="00884F63">
        <w:rPr>
          <w:noProof/>
          <w:highlight w:val="yellow"/>
        </w:rPr>
        <w:t xml:space="preserve"> v Imperial Tobacco Co, [1957]</w:t>
      </w:r>
      <w:r>
        <w:rPr>
          <w:noProof/>
        </w:rPr>
        <w:tab/>
      </w:r>
      <w:r>
        <w:rPr>
          <w:noProof/>
        </w:rPr>
        <w:fldChar w:fldCharType="begin"/>
      </w:r>
      <w:r>
        <w:rPr>
          <w:noProof/>
        </w:rPr>
        <w:instrText xml:space="preserve"> PAGEREF _Toc448853025 \h </w:instrText>
      </w:r>
      <w:r>
        <w:rPr>
          <w:noProof/>
        </w:rPr>
      </w:r>
      <w:r>
        <w:rPr>
          <w:noProof/>
        </w:rPr>
        <w:fldChar w:fldCharType="separate"/>
      </w:r>
      <w:r w:rsidR="00EA3B8B">
        <w:rPr>
          <w:noProof/>
        </w:rPr>
        <w:t>4</w:t>
      </w:r>
      <w:r>
        <w:rPr>
          <w:noProof/>
        </w:rPr>
        <w:fldChar w:fldCharType="end"/>
      </w:r>
    </w:p>
    <w:p w14:paraId="0672F5BB" w14:textId="77777777" w:rsidR="00602528" w:rsidRDefault="00602528">
      <w:pPr>
        <w:pStyle w:val="TOC6"/>
        <w:tabs>
          <w:tab w:val="right" w:leader="dot" w:pos="10076"/>
        </w:tabs>
        <w:rPr>
          <w:rFonts w:eastAsiaTheme="minorEastAsia"/>
          <w:noProof/>
          <w:sz w:val="24"/>
          <w:szCs w:val="24"/>
        </w:rPr>
      </w:pPr>
      <w:r w:rsidRPr="00884F63">
        <w:rPr>
          <w:noProof/>
          <w:highlight w:val="yellow"/>
        </w:rPr>
        <w:t xml:space="preserve">Bernstein (Lord of Leigh) v </w:t>
      </w:r>
      <w:r w:rsidRPr="00884F63">
        <w:rPr>
          <w:noProof/>
          <w:highlight w:val="yellow"/>
          <w:u w:val="single"/>
        </w:rPr>
        <w:t>Skyviews</w:t>
      </w:r>
      <w:r w:rsidRPr="00884F63">
        <w:rPr>
          <w:noProof/>
          <w:highlight w:val="yellow"/>
        </w:rPr>
        <w:t xml:space="preserve"> (1977)</w:t>
      </w:r>
      <w:r>
        <w:rPr>
          <w:noProof/>
        </w:rPr>
        <w:tab/>
      </w:r>
      <w:r>
        <w:rPr>
          <w:noProof/>
        </w:rPr>
        <w:fldChar w:fldCharType="begin"/>
      </w:r>
      <w:r>
        <w:rPr>
          <w:noProof/>
        </w:rPr>
        <w:instrText xml:space="preserve"> PAGEREF _Toc448853026 \h </w:instrText>
      </w:r>
      <w:r>
        <w:rPr>
          <w:noProof/>
        </w:rPr>
      </w:r>
      <w:r>
        <w:rPr>
          <w:noProof/>
        </w:rPr>
        <w:fldChar w:fldCharType="separate"/>
      </w:r>
      <w:r w:rsidR="00EA3B8B">
        <w:rPr>
          <w:noProof/>
        </w:rPr>
        <w:t>4</w:t>
      </w:r>
      <w:r>
        <w:rPr>
          <w:noProof/>
        </w:rPr>
        <w:fldChar w:fldCharType="end"/>
      </w:r>
    </w:p>
    <w:p w14:paraId="0349C0B5" w14:textId="77777777" w:rsidR="00602528" w:rsidRDefault="00602528">
      <w:pPr>
        <w:pStyle w:val="TOC6"/>
        <w:tabs>
          <w:tab w:val="right" w:leader="dot" w:pos="10076"/>
        </w:tabs>
        <w:rPr>
          <w:rFonts w:eastAsiaTheme="minorEastAsia"/>
          <w:noProof/>
          <w:sz w:val="24"/>
          <w:szCs w:val="24"/>
        </w:rPr>
      </w:pPr>
      <w:r w:rsidRPr="00884F63">
        <w:rPr>
          <w:noProof/>
          <w:color w:val="0A4DDA"/>
        </w:rPr>
        <w:t>Land Title Act (1-16)</w:t>
      </w:r>
      <w:r>
        <w:rPr>
          <w:noProof/>
        </w:rPr>
        <w:tab/>
      </w:r>
      <w:r>
        <w:rPr>
          <w:noProof/>
        </w:rPr>
        <w:fldChar w:fldCharType="begin"/>
      </w:r>
      <w:r>
        <w:rPr>
          <w:noProof/>
        </w:rPr>
        <w:instrText xml:space="preserve"> PAGEREF _Toc448853027 \h </w:instrText>
      </w:r>
      <w:r>
        <w:rPr>
          <w:noProof/>
        </w:rPr>
      </w:r>
      <w:r>
        <w:rPr>
          <w:noProof/>
        </w:rPr>
        <w:fldChar w:fldCharType="separate"/>
      </w:r>
      <w:r w:rsidR="00EA3B8B">
        <w:rPr>
          <w:noProof/>
        </w:rPr>
        <w:t>5</w:t>
      </w:r>
      <w:r>
        <w:rPr>
          <w:noProof/>
        </w:rPr>
        <w:fldChar w:fldCharType="end"/>
      </w:r>
    </w:p>
    <w:p w14:paraId="3F7294F4" w14:textId="77777777" w:rsidR="00602528" w:rsidRDefault="00602528">
      <w:pPr>
        <w:pStyle w:val="TOC6"/>
        <w:tabs>
          <w:tab w:val="right" w:leader="dot" w:pos="10076"/>
        </w:tabs>
        <w:rPr>
          <w:rFonts w:eastAsiaTheme="minorEastAsia"/>
          <w:noProof/>
          <w:sz w:val="24"/>
          <w:szCs w:val="24"/>
        </w:rPr>
      </w:pPr>
      <w:r w:rsidRPr="00884F63">
        <w:rPr>
          <w:noProof/>
          <w:color w:val="0331D9"/>
        </w:rPr>
        <w:t>Strata Property Act</w:t>
      </w:r>
      <w:r>
        <w:rPr>
          <w:noProof/>
        </w:rPr>
        <w:t xml:space="preserve"> </w:t>
      </w:r>
      <w:r w:rsidRPr="00884F63">
        <w:rPr>
          <w:noProof/>
        </w:rPr>
        <w:t>(1-18)</w:t>
      </w:r>
      <w:r>
        <w:rPr>
          <w:noProof/>
        </w:rPr>
        <w:t xml:space="preserve"> – </w:t>
      </w:r>
      <w:r w:rsidRPr="00884F63">
        <w:rPr>
          <w:noProof/>
        </w:rPr>
        <w:t>owner may subdivide airspace or land, each owning each individual title</w:t>
      </w:r>
      <w:r>
        <w:rPr>
          <w:noProof/>
        </w:rPr>
        <w:tab/>
      </w:r>
      <w:r>
        <w:rPr>
          <w:noProof/>
        </w:rPr>
        <w:fldChar w:fldCharType="begin"/>
      </w:r>
      <w:r>
        <w:rPr>
          <w:noProof/>
        </w:rPr>
        <w:instrText xml:space="preserve"> PAGEREF _Toc448853028 \h </w:instrText>
      </w:r>
      <w:r>
        <w:rPr>
          <w:noProof/>
        </w:rPr>
      </w:r>
      <w:r>
        <w:rPr>
          <w:noProof/>
        </w:rPr>
        <w:fldChar w:fldCharType="separate"/>
      </w:r>
      <w:r w:rsidR="00EA3B8B">
        <w:rPr>
          <w:noProof/>
        </w:rPr>
        <w:t>5</w:t>
      </w:r>
      <w:r>
        <w:rPr>
          <w:noProof/>
        </w:rPr>
        <w:fldChar w:fldCharType="end"/>
      </w:r>
    </w:p>
    <w:p w14:paraId="29C92D23" w14:textId="77777777" w:rsidR="00602528" w:rsidRDefault="00602528">
      <w:pPr>
        <w:pStyle w:val="TOC2"/>
        <w:tabs>
          <w:tab w:val="right" w:leader="dot" w:pos="10076"/>
        </w:tabs>
        <w:rPr>
          <w:rFonts w:eastAsiaTheme="minorEastAsia"/>
          <w:b w:val="0"/>
          <w:smallCaps w:val="0"/>
          <w:noProof/>
          <w:sz w:val="24"/>
          <w:szCs w:val="24"/>
        </w:rPr>
      </w:pPr>
      <w:r>
        <w:rPr>
          <w:noProof/>
        </w:rPr>
        <w:t>FIXTURES AND CHATTELS</w:t>
      </w:r>
      <w:r>
        <w:rPr>
          <w:noProof/>
        </w:rPr>
        <w:tab/>
      </w:r>
      <w:r>
        <w:rPr>
          <w:noProof/>
        </w:rPr>
        <w:fldChar w:fldCharType="begin"/>
      </w:r>
      <w:r>
        <w:rPr>
          <w:noProof/>
        </w:rPr>
        <w:instrText xml:space="preserve"> PAGEREF _Toc448853029 \h </w:instrText>
      </w:r>
      <w:r>
        <w:rPr>
          <w:noProof/>
        </w:rPr>
      </w:r>
      <w:r>
        <w:rPr>
          <w:noProof/>
        </w:rPr>
        <w:fldChar w:fldCharType="separate"/>
      </w:r>
      <w:r w:rsidR="00EA3B8B">
        <w:rPr>
          <w:noProof/>
        </w:rPr>
        <w:t>7</w:t>
      </w:r>
      <w:r>
        <w:rPr>
          <w:noProof/>
        </w:rPr>
        <w:fldChar w:fldCharType="end"/>
      </w:r>
    </w:p>
    <w:p w14:paraId="25D54FB0" w14:textId="77777777" w:rsidR="00602528" w:rsidRDefault="00602528">
      <w:pPr>
        <w:pStyle w:val="TOC6"/>
        <w:tabs>
          <w:tab w:val="right" w:leader="dot" w:pos="10076"/>
        </w:tabs>
        <w:rPr>
          <w:rFonts w:eastAsiaTheme="minorEastAsia"/>
          <w:noProof/>
          <w:sz w:val="24"/>
          <w:szCs w:val="24"/>
        </w:rPr>
      </w:pPr>
      <w:r w:rsidRPr="00884F63">
        <w:rPr>
          <w:noProof/>
          <w:highlight w:val="yellow"/>
        </w:rPr>
        <w:t>Re Davis (1954)</w:t>
      </w:r>
      <w:r>
        <w:rPr>
          <w:noProof/>
        </w:rPr>
        <w:tab/>
      </w:r>
      <w:r>
        <w:rPr>
          <w:noProof/>
        </w:rPr>
        <w:fldChar w:fldCharType="begin"/>
      </w:r>
      <w:r>
        <w:rPr>
          <w:noProof/>
        </w:rPr>
        <w:instrText xml:space="preserve"> PAGEREF _Toc448853030 \h </w:instrText>
      </w:r>
      <w:r>
        <w:rPr>
          <w:noProof/>
        </w:rPr>
      </w:r>
      <w:r>
        <w:rPr>
          <w:noProof/>
        </w:rPr>
        <w:fldChar w:fldCharType="separate"/>
      </w:r>
      <w:r w:rsidR="00EA3B8B">
        <w:rPr>
          <w:noProof/>
        </w:rPr>
        <w:t>7</w:t>
      </w:r>
      <w:r>
        <w:rPr>
          <w:noProof/>
        </w:rPr>
        <w:fldChar w:fldCharType="end"/>
      </w:r>
    </w:p>
    <w:p w14:paraId="035EE0B8" w14:textId="77777777" w:rsidR="00602528" w:rsidRDefault="00602528">
      <w:pPr>
        <w:pStyle w:val="TOC6"/>
        <w:tabs>
          <w:tab w:val="right" w:leader="dot" w:pos="10076"/>
        </w:tabs>
        <w:rPr>
          <w:rFonts w:eastAsiaTheme="minorEastAsia"/>
          <w:noProof/>
          <w:sz w:val="24"/>
          <w:szCs w:val="24"/>
        </w:rPr>
      </w:pPr>
      <w:r w:rsidRPr="00884F63">
        <w:rPr>
          <w:noProof/>
          <w:highlight w:val="yellow"/>
        </w:rPr>
        <w:t>Zellstoff Celgar Ltd v BC (2014)</w:t>
      </w:r>
      <w:r>
        <w:rPr>
          <w:noProof/>
        </w:rPr>
        <w:t xml:space="preserve"> </w:t>
      </w:r>
      <w:r w:rsidRPr="00884F63">
        <w:rPr>
          <w:noProof/>
        </w:rPr>
        <w:t>*Controlling authority</w:t>
      </w:r>
      <w:r>
        <w:rPr>
          <w:noProof/>
        </w:rPr>
        <w:tab/>
      </w:r>
      <w:r>
        <w:rPr>
          <w:noProof/>
        </w:rPr>
        <w:fldChar w:fldCharType="begin"/>
      </w:r>
      <w:r>
        <w:rPr>
          <w:noProof/>
        </w:rPr>
        <w:instrText xml:space="preserve"> PAGEREF _Toc448853031 \h </w:instrText>
      </w:r>
      <w:r>
        <w:rPr>
          <w:noProof/>
        </w:rPr>
      </w:r>
      <w:r>
        <w:rPr>
          <w:noProof/>
        </w:rPr>
        <w:fldChar w:fldCharType="separate"/>
      </w:r>
      <w:r w:rsidR="00EA3B8B">
        <w:rPr>
          <w:noProof/>
        </w:rPr>
        <w:t>7</w:t>
      </w:r>
      <w:r>
        <w:rPr>
          <w:noProof/>
        </w:rPr>
        <w:fldChar w:fldCharType="end"/>
      </w:r>
    </w:p>
    <w:p w14:paraId="69DF94C9" w14:textId="77777777" w:rsidR="00602528" w:rsidRDefault="00602528">
      <w:pPr>
        <w:pStyle w:val="TOC6"/>
        <w:tabs>
          <w:tab w:val="right" w:leader="dot" w:pos="10076"/>
        </w:tabs>
        <w:rPr>
          <w:rFonts w:eastAsiaTheme="minorEastAsia"/>
          <w:noProof/>
          <w:sz w:val="24"/>
          <w:szCs w:val="24"/>
        </w:rPr>
      </w:pPr>
      <w:r w:rsidRPr="00884F63">
        <w:rPr>
          <w:noProof/>
          <w:highlight w:val="yellow"/>
        </w:rPr>
        <w:t xml:space="preserve">CMIC Mortgage Investment Corp v </w:t>
      </w:r>
      <w:r w:rsidRPr="00884F63">
        <w:rPr>
          <w:noProof/>
          <w:highlight w:val="yellow"/>
          <w:u w:val="single"/>
        </w:rPr>
        <w:t>Rodriguez</w:t>
      </w:r>
      <w:r w:rsidRPr="00884F63">
        <w:rPr>
          <w:noProof/>
          <w:highlight w:val="yellow"/>
        </w:rPr>
        <w:t xml:space="preserve"> (2010)</w:t>
      </w:r>
      <w:r>
        <w:rPr>
          <w:noProof/>
        </w:rPr>
        <w:tab/>
      </w:r>
      <w:r>
        <w:rPr>
          <w:noProof/>
        </w:rPr>
        <w:fldChar w:fldCharType="begin"/>
      </w:r>
      <w:r>
        <w:rPr>
          <w:noProof/>
        </w:rPr>
        <w:instrText xml:space="preserve"> PAGEREF _Toc448853032 \h </w:instrText>
      </w:r>
      <w:r>
        <w:rPr>
          <w:noProof/>
        </w:rPr>
      </w:r>
      <w:r>
        <w:rPr>
          <w:noProof/>
        </w:rPr>
        <w:fldChar w:fldCharType="separate"/>
      </w:r>
      <w:r w:rsidR="00EA3B8B">
        <w:rPr>
          <w:noProof/>
        </w:rPr>
        <w:t>8</w:t>
      </w:r>
      <w:r>
        <w:rPr>
          <w:noProof/>
        </w:rPr>
        <w:fldChar w:fldCharType="end"/>
      </w:r>
    </w:p>
    <w:p w14:paraId="415BC7B9" w14:textId="77777777" w:rsidR="00602528" w:rsidRDefault="00602528">
      <w:pPr>
        <w:pStyle w:val="TOC2"/>
        <w:tabs>
          <w:tab w:val="right" w:leader="dot" w:pos="10076"/>
        </w:tabs>
        <w:rPr>
          <w:rFonts w:eastAsiaTheme="minorEastAsia"/>
          <w:b w:val="0"/>
          <w:smallCaps w:val="0"/>
          <w:noProof/>
          <w:sz w:val="24"/>
          <w:szCs w:val="24"/>
        </w:rPr>
      </w:pPr>
      <w:r>
        <w:rPr>
          <w:noProof/>
        </w:rPr>
        <w:t>WATER</w:t>
      </w:r>
      <w:r>
        <w:rPr>
          <w:noProof/>
        </w:rPr>
        <w:tab/>
      </w:r>
      <w:r>
        <w:rPr>
          <w:noProof/>
        </w:rPr>
        <w:fldChar w:fldCharType="begin"/>
      </w:r>
      <w:r>
        <w:rPr>
          <w:noProof/>
        </w:rPr>
        <w:instrText xml:space="preserve"> PAGEREF _Toc448853033 \h </w:instrText>
      </w:r>
      <w:r>
        <w:rPr>
          <w:noProof/>
        </w:rPr>
      </w:r>
      <w:r>
        <w:rPr>
          <w:noProof/>
        </w:rPr>
        <w:fldChar w:fldCharType="separate"/>
      </w:r>
      <w:r w:rsidR="00EA3B8B">
        <w:rPr>
          <w:noProof/>
        </w:rPr>
        <w:t>8</w:t>
      </w:r>
      <w:r>
        <w:rPr>
          <w:noProof/>
        </w:rPr>
        <w:fldChar w:fldCharType="end"/>
      </w:r>
    </w:p>
    <w:p w14:paraId="7909E2D7" w14:textId="77777777" w:rsidR="00602528" w:rsidRDefault="00602528">
      <w:pPr>
        <w:pStyle w:val="TOC4"/>
        <w:tabs>
          <w:tab w:val="right" w:leader="dot" w:pos="10076"/>
        </w:tabs>
        <w:rPr>
          <w:rFonts w:eastAsiaTheme="minorEastAsia"/>
          <w:noProof/>
          <w:sz w:val="24"/>
          <w:szCs w:val="24"/>
        </w:rPr>
      </w:pPr>
      <w:r>
        <w:rPr>
          <w:noProof/>
        </w:rPr>
        <w:t>RIPARIAN RIGHTS</w:t>
      </w:r>
      <w:r>
        <w:rPr>
          <w:noProof/>
        </w:rPr>
        <w:tab/>
      </w:r>
      <w:r>
        <w:rPr>
          <w:noProof/>
        </w:rPr>
        <w:fldChar w:fldCharType="begin"/>
      </w:r>
      <w:r>
        <w:rPr>
          <w:noProof/>
        </w:rPr>
        <w:instrText xml:space="preserve"> PAGEREF _Toc448853034 \h </w:instrText>
      </w:r>
      <w:r>
        <w:rPr>
          <w:noProof/>
        </w:rPr>
      </w:r>
      <w:r>
        <w:rPr>
          <w:noProof/>
        </w:rPr>
        <w:fldChar w:fldCharType="separate"/>
      </w:r>
      <w:r w:rsidR="00EA3B8B">
        <w:rPr>
          <w:noProof/>
        </w:rPr>
        <w:t>8</w:t>
      </w:r>
      <w:r>
        <w:rPr>
          <w:noProof/>
        </w:rPr>
        <w:fldChar w:fldCharType="end"/>
      </w:r>
    </w:p>
    <w:p w14:paraId="0B503BC2" w14:textId="77777777" w:rsidR="00602528" w:rsidRDefault="00602528">
      <w:pPr>
        <w:pStyle w:val="TOC6"/>
        <w:tabs>
          <w:tab w:val="right" w:leader="dot" w:pos="10076"/>
        </w:tabs>
        <w:rPr>
          <w:rFonts w:eastAsiaTheme="minorEastAsia"/>
          <w:noProof/>
          <w:sz w:val="24"/>
          <w:szCs w:val="24"/>
        </w:rPr>
      </w:pPr>
      <w:r w:rsidRPr="00884F63">
        <w:rPr>
          <w:noProof/>
          <w:color w:val="0A4DDA"/>
        </w:rPr>
        <w:t>Water Act 1996</w:t>
      </w:r>
      <w:r>
        <w:rPr>
          <w:noProof/>
        </w:rPr>
        <w:tab/>
      </w:r>
      <w:r>
        <w:rPr>
          <w:noProof/>
        </w:rPr>
        <w:fldChar w:fldCharType="begin"/>
      </w:r>
      <w:r>
        <w:rPr>
          <w:noProof/>
        </w:rPr>
        <w:instrText xml:space="preserve"> PAGEREF _Toc448853035 \h </w:instrText>
      </w:r>
      <w:r>
        <w:rPr>
          <w:noProof/>
        </w:rPr>
      </w:r>
      <w:r>
        <w:rPr>
          <w:noProof/>
        </w:rPr>
        <w:fldChar w:fldCharType="separate"/>
      </w:r>
      <w:r w:rsidR="00EA3B8B">
        <w:rPr>
          <w:noProof/>
        </w:rPr>
        <w:t>9</w:t>
      </w:r>
      <w:r>
        <w:rPr>
          <w:noProof/>
        </w:rPr>
        <w:fldChar w:fldCharType="end"/>
      </w:r>
    </w:p>
    <w:p w14:paraId="20113973" w14:textId="77777777" w:rsidR="00602528" w:rsidRDefault="00602528">
      <w:pPr>
        <w:pStyle w:val="TOC6"/>
        <w:tabs>
          <w:tab w:val="right" w:leader="dot" w:pos="10076"/>
        </w:tabs>
        <w:rPr>
          <w:rFonts w:eastAsiaTheme="minorEastAsia"/>
          <w:noProof/>
          <w:sz w:val="24"/>
          <w:szCs w:val="24"/>
        </w:rPr>
      </w:pPr>
      <w:r w:rsidRPr="00884F63">
        <w:rPr>
          <w:noProof/>
          <w:color w:val="0A4DDA"/>
        </w:rPr>
        <w:t>Water Sustainability Act</w:t>
      </w:r>
      <w:r>
        <w:rPr>
          <w:noProof/>
        </w:rPr>
        <w:tab/>
      </w:r>
      <w:r>
        <w:rPr>
          <w:noProof/>
        </w:rPr>
        <w:fldChar w:fldCharType="begin"/>
      </w:r>
      <w:r>
        <w:rPr>
          <w:noProof/>
        </w:rPr>
        <w:instrText xml:space="preserve"> PAGEREF _Toc448853036 \h </w:instrText>
      </w:r>
      <w:r>
        <w:rPr>
          <w:noProof/>
        </w:rPr>
      </w:r>
      <w:r>
        <w:rPr>
          <w:noProof/>
        </w:rPr>
        <w:fldChar w:fldCharType="separate"/>
      </w:r>
      <w:r w:rsidR="00EA3B8B">
        <w:rPr>
          <w:noProof/>
        </w:rPr>
        <w:t>9</w:t>
      </w:r>
      <w:r>
        <w:rPr>
          <w:noProof/>
        </w:rPr>
        <w:fldChar w:fldCharType="end"/>
      </w:r>
    </w:p>
    <w:p w14:paraId="4FD5BE8D"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Johnson</w:t>
      </w:r>
      <w:r w:rsidRPr="00884F63">
        <w:rPr>
          <w:noProof/>
          <w:highlight w:val="yellow"/>
        </w:rPr>
        <w:t xml:space="preserve"> v Anderson (1937)</w:t>
      </w:r>
      <w:r>
        <w:rPr>
          <w:noProof/>
        </w:rPr>
        <w:tab/>
      </w:r>
      <w:r>
        <w:rPr>
          <w:noProof/>
        </w:rPr>
        <w:fldChar w:fldCharType="begin"/>
      </w:r>
      <w:r>
        <w:rPr>
          <w:noProof/>
        </w:rPr>
        <w:instrText xml:space="preserve"> PAGEREF _Toc448853037 \h </w:instrText>
      </w:r>
      <w:r>
        <w:rPr>
          <w:noProof/>
        </w:rPr>
      </w:r>
      <w:r>
        <w:rPr>
          <w:noProof/>
        </w:rPr>
        <w:fldChar w:fldCharType="separate"/>
      </w:r>
      <w:r w:rsidR="00EA3B8B">
        <w:rPr>
          <w:noProof/>
        </w:rPr>
        <w:t>9</w:t>
      </w:r>
      <w:r>
        <w:rPr>
          <w:noProof/>
        </w:rPr>
        <w:fldChar w:fldCharType="end"/>
      </w:r>
    </w:p>
    <w:p w14:paraId="55FC15E4" w14:textId="77777777" w:rsidR="00602528" w:rsidRDefault="00602528">
      <w:pPr>
        <w:pStyle w:val="TOC6"/>
        <w:tabs>
          <w:tab w:val="right" w:leader="dot" w:pos="10076"/>
        </w:tabs>
        <w:rPr>
          <w:rFonts w:eastAsiaTheme="minorEastAsia"/>
          <w:noProof/>
          <w:sz w:val="24"/>
          <w:szCs w:val="24"/>
        </w:rPr>
      </w:pPr>
      <w:r w:rsidRPr="00884F63">
        <w:rPr>
          <w:noProof/>
          <w:highlight w:val="yellow"/>
        </w:rPr>
        <w:t>Schllinger v H Williamson Blacktop &amp; Landscaping Ltd (1977)</w:t>
      </w:r>
      <w:r>
        <w:rPr>
          <w:noProof/>
        </w:rPr>
        <w:tab/>
      </w:r>
      <w:r>
        <w:rPr>
          <w:noProof/>
        </w:rPr>
        <w:fldChar w:fldCharType="begin"/>
      </w:r>
      <w:r>
        <w:rPr>
          <w:noProof/>
        </w:rPr>
        <w:instrText xml:space="preserve"> PAGEREF _Toc448853038 \h </w:instrText>
      </w:r>
      <w:r>
        <w:rPr>
          <w:noProof/>
        </w:rPr>
      </w:r>
      <w:r>
        <w:rPr>
          <w:noProof/>
        </w:rPr>
        <w:fldChar w:fldCharType="separate"/>
      </w:r>
      <w:r w:rsidR="00EA3B8B">
        <w:rPr>
          <w:noProof/>
        </w:rPr>
        <w:t>10</w:t>
      </w:r>
      <w:r>
        <w:rPr>
          <w:noProof/>
        </w:rPr>
        <w:fldChar w:fldCharType="end"/>
      </w:r>
    </w:p>
    <w:p w14:paraId="42E0B088"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Steadman</w:t>
      </w:r>
      <w:r w:rsidRPr="00884F63">
        <w:rPr>
          <w:noProof/>
          <w:highlight w:val="yellow"/>
        </w:rPr>
        <w:t xml:space="preserve"> v Erickson Gold Mining Corp (1989)</w:t>
      </w:r>
      <w:r>
        <w:rPr>
          <w:noProof/>
        </w:rPr>
        <w:tab/>
      </w:r>
      <w:r>
        <w:rPr>
          <w:noProof/>
        </w:rPr>
        <w:fldChar w:fldCharType="begin"/>
      </w:r>
      <w:r>
        <w:rPr>
          <w:noProof/>
        </w:rPr>
        <w:instrText xml:space="preserve"> PAGEREF _Toc448853039 \h </w:instrText>
      </w:r>
      <w:r>
        <w:rPr>
          <w:noProof/>
        </w:rPr>
      </w:r>
      <w:r>
        <w:rPr>
          <w:noProof/>
        </w:rPr>
        <w:fldChar w:fldCharType="separate"/>
      </w:r>
      <w:r w:rsidR="00EA3B8B">
        <w:rPr>
          <w:noProof/>
        </w:rPr>
        <w:t>10</w:t>
      </w:r>
      <w:r>
        <w:rPr>
          <w:noProof/>
        </w:rPr>
        <w:fldChar w:fldCharType="end"/>
      </w:r>
    </w:p>
    <w:p w14:paraId="40E1300A" w14:textId="77777777" w:rsidR="00602528" w:rsidRDefault="00602528">
      <w:pPr>
        <w:pStyle w:val="TOC2"/>
        <w:tabs>
          <w:tab w:val="right" w:leader="dot" w:pos="10076"/>
        </w:tabs>
        <w:rPr>
          <w:rFonts w:eastAsiaTheme="minorEastAsia"/>
          <w:b w:val="0"/>
          <w:smallCaps w:val="0"/>
          <w:noProof/>
          <w:sz w:val="24"/>
          <w:szCs w:val="24"/>
        </w:rPr>
      </w:pPr>
      <w:r>
        <w:rPr>
          <w:noProof/>
        </w:rPr>
        <w:t>ACCRETION &amp; EROSION</w:t>
      </w:r>
      <w:r>
        <w:rPr>
          <w:noProof/>
        </w:rPr>
        <w:tab/>
      </w:r>
      <w:r>
        <w:rPr>
          <w:noProof/>
        </w:rPr>
        <w:fldChar w:fldCharType="begin"/>
      </w:r>
      <w:r>
        <w:rPr>
          <w:noProof/>
        </w:rPr>
        <w:instrText xml:space="preserve"> PAGEREF _Toc448853040 \h </w:instrText>
      </w:r>
      <w:r>
        <w:rPr>
          <w:noProof/>
        </w:rPr>
      </w:r>
      <w:r>
        <w:rPr>
          <w:noProof/>
        </w:rPr>
        <w:fldChar w:fldCharType="separate"/>
      </w:r>
      <w:r w:rsidR="00EA3B8B">
        <w:rPr>
          <w:noProof/>
        </w:rPr>
        <w:t>11</w:t>
      </w:r>
      <w:r>
        <w:rPr>
          <w:noProof/>
        </w:rPr>
        <w:fldChar w:fldCharType="end"/>
      </w:r>
    </w:p>
    <w:p w14:paraId="19FCD949"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Southern Centre of Theosophy</w:t>
      </w:r>
      <w:r w:rsidRPr="00884F63">
        <w:rPr>
          <w:noProof/>
          <w:highlight w:val="yellow"/>
        </w:rPr>
        <w:t xml:space="preserve"> Inc v South Australia</w:t>
      </w:r>
      <w:r>
        <w:rPr>
          <w:noProof/>
        </w:rPr>
        <w:tab/>
      </w:r>
      <w:r>
        <w:rPr>
          <w:noProof/>
        </w:rPr>
        <w:fldChar w:fldCharType="begin"/>
      </w:r>
      <w:r>
        <w:rPr>
          <w:noProof/>
        </w:rPr>
        <w:instrText xml:space="preserve"> PAGEREF _Toc448853041 \h </w:instrText>
      </w:r>
      <w:r>
        <w:rPr>
          <w:noProof/>
        </w:rPr>
      </w:r>
      <w:r>
        <w:rPr>
          <w:noProof/>
        </w:rPr>
        <w:fldChar w:fldCharType="separate"/>
      </w:r>
      <w:r w:rsidR="00EA3B8B">
        <w:rPr>
          <w:noProof/>
        </w:rPr>
        <w:t>11</w:t>
      </w:r>
      <w:r>
        <w:rPr>
          <w:noProof/>
        </w:rPr>
        <w:fldChar w:fldCharType="end"/>
      </w:r>
    </w:p>
    <w:p w14:paraId="14287D58" w14:textId="77777777" w:rsidR="00602528" w:rsidRDefault="00602528">
      <w:pPr>
        <w:pStyle w:val="TOC2"/>
        <w:tabs>
          <w:tab w:val="right" w:leader="dot" w:pos="10076"/>
        </w:tabs>
        <w:rPr>
          <w:rFonts w:eastAsiaTheme="minorEastAsia"/>
          <w:b w:val="0"/>
          <w:smallCaps w:val="0"/>
          <w:noProof/>
          <w:sz w:val="24"/>
          <w:szCs w:val="24"/>
        </w:rPr>
      </w:pPr>
      <w:r>
        <w:rPr>
          <w:noProof/>
        </w:rPr>
        <w:t>SUPPORT</w:t>
      </w:r>
      <w:r>
        <w:rPr>
          <w:noProof/>
        </w:rPr>
        <w:tab/>
      </w:r>
      <w:r>
        <w:rPr>
          <w:noProof/>
        </w:rPr>
        <w:fldChar w:fldCharType="begin"/>
      </w:r>
      <w:r>
        <w:rPr>
          <w:noProof/>
        </w:rPr>
        <w:instrText xml:space="preserve"> PAGEREF _Toc448853042 \h </w:instrText>
      </w:r>
      <w:r>
        <w:rPr>
          <w:noProof/>
        </w:rPr>
      </w:r>
      <w:r>
        <w:rPr>
          <w:noProof/>
        </w:rPr>
        <w:fldChar w:fldCharType="separate"/>
      </w:r>
      <w:r w:rsidR="00EA3B8B">
        <w:rPr>
          <w:noProof/>
        </w:rPr>
        <w:t>11</w:t>
      </w:r>
      <w:r>
        <w:rPr>
          <w:noProof/>
        </w:rPr>
        <w:fldChar w:fldCharType="end"/>
      </w:r>
    </w:p>
    <w:p w14:paraId="705D58CE"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 xml:space="preserve">Gillies </w:t>
      </w:r>
      <w:r w:rsidRPr="00884F63">
        <w:rPr>
          <w:noProof/>
          <w:highlight w:val="yellow"/>
        </w:rPr>
        <w:t>v Bortoluzzi (1953)</w:t>
      </w:r>
      <w:r>
        <w:rPr>
          <w:noProof/>
        </w:rPr>
        <w:tab/>
      </w:r>
      <w:r>
        <w:rPr>
          <w:noProof/>
        </w:rPr>
        <w:fldChar w:fldCharType="begin"/>
      </w:r>
      <w:r>
        <w:rPr>
          <w:noProof/>
        </w:rPr>
        <w:instrText xml:space="preserve"> PAGEREF _Toc448853043 \h </w:instrText>
      </w:r>
      <w:r>
        <w:rPr>
          <w:noProof/>
        </w:rPr>
      </w:r>
      <w:r>
        <w:rPr>
          <w:noProof/>
        </w:rPr>
        <w:fldChar w:fldCharType="separate"/>
      </w:r>
      <w:r w:rsidR="00EA3B8B">
        <w:rPr>
          <w:noProof/>
        </w:rPr>
        <w:t>11</w:t>
      </w:r>
      <w:r>
        <w:rPr>
          <w:noProof/>
        </w:rPr>
        <w:fldChar w:fldCharType="end"/>
      </w:r>
    </w:p>
    <w:p w14:paraId="4824CDBF"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Rytter</w:t>
      </w:r>
      <w:r w:rsidRPr="00884F63">
        <w:rPr>
          <w:noProof/>
          <w:highlight w:val="yellow"/>
        </w:rPr>
        <w:t xml:space="preserve"> v Schmitz (1974)</w:t>
      </w:r>
      <w:r>
        <w:rPr>
          <w:noProof/>
        </w:rPr>
        <w:tab/>
      </w:r>
      <w:r>
        <w:rPr>
          <w:noProof/>
        </w:rPr>
        <w:fldChar w:fldCharType="begin"/>
      </w:r>
      <w:r>
        <w:rPr>
          <w:noProof/>
        </w:rPr>
        <w:instrText xml:space="preserve"> PAGEREF _Toc448853044 \h </w:instrText>
      </w:r>
      <w:r>
        <w:rPr>
          <w:noProof/>
        </w:rPr>
      </w:r>
      <w:r>
        <w:rPr>
          <w:noProof/>
        </w:rPr>
        <w:fldChar w:fldCharType="separate"/>
      </w:r>
      <w:r w:rsidR="00EA3B8B">
        <w:rPr>
          <w:noProof/>
        </w:rPr>
        <w:t>11</w:t>
      </w:r>
      <w:r>
        <w:rPr>
          <w:noProof/>
        </w:rPr>
        <w:fldChar w:fldCharType="end"/>
      </w:r>
    </w:p>
    <w:p w14:paraId="46F5FC6A" w14:textId="77777777" w:rsidR="00602528" w:rsidRDefault="00602528">
      <w:pPr>
        <w:pStyle w:val="TOC1"/>
        <w:tabs>
          <w:tab w:val="right" w:leader="dot" w:pos="10076"/>
        </w:tabs>
        <w:rPr>
          <w:rFonts w:eastAsiaTheme="minorEastAsia"/>
          <w:b w:val="0"/>
          <w:caps w:val="0"/>
          <w:noProof/>
          <w:sz w:val="24"/>
          <w:szCs w:val="24"/>
          <w:u w:val="none"/>
        </w:rPr>
      </w:pPr>
      <w:r>
        <w:rPr>
          <w:noProof/>
        </w:rPr>
        <w:t>CHAPTER III: ABORIGINAL TITLE</w:t>
      </w:r>
      <w:r>
        <w:rPr>
          <w:noProof/>
        </w:rPr>
        <w:tab/>
      </w:r>
      <w:r>
        <w:rPr>
          <w:noProof/>
        </w:rPr>
        <w:fldChar w:fldCharType="begin"/>
      </w:r>
      <w:r>
        <w:rPr>
          <w:noProof/>
        </w:rPr>
        <w:instrText xml:space="preserve"> PAGEREF _Toc448853045 \h </w:instrText>
      </w:r>
      <w:r>
        <w:rPr>
          <w:noProof/>
        </w:rPr>
      </w:r>
      <w:r>
        <w:rPr>
          <w:noProof/>
        </w:rPr>
        <w:fldChar w:fldCharType="separate"/>
      </w:r>
      <w:r w:rsidR="00EA3B8B">
        <w:rPr>
          <w:noProof/>
        </w:rPr>
        <w:t>12</w:t>
      </w:r>
      <w:r>
        <w:rPr>
          <w:noProof/>
        </w:rPr>
        <w:fldChar w:fldCharType="end"/>
      </w:r>
    </w:p>
    <w:p w14:paraId="65E15B27" w14:textId="77777777" w:rsidR="00602528" w:rsidRDefault="00602528">
      <w:pPr>
        <w:pStyle w:val="TOC3"/>
        <w:tabs>
          <w:tab w:val="right" w:leader="dot" w:pos="10076"/>
        </w:tabs>
        <w:rPr>
          <w:rFonts w:eastAsiaTheme="minorEastAsia"/>
          <w:smallCaps w:val="0"/>
          <w:noProof/>
          <w:sz w:val="24"/>
          <w:szCs w:val="24"/>
        </w:rPr>
      </w:pPr>
      <w:r>
        <w:rPr>
          <w:noProof/>
        </w:rPr>
        <w:t>ABORIGINAL RIGHTS:</w:t>
      </w:r>
      <w:r>
        <w:rPr>
          <w:noProof/>
        </w:rPr>
        <w:tab/>
      </w:r>
      <w:r>
        <w:rPr>
          <w:noProof/>
        </w:rPr>
        <w:fldChar w:fldCharType="begin"/>
      </w:r>
      <w:r>
        <w:rPr>
          <w:noProof/>
        </w:rPr>
        <w:instrText xml:space="preserve"> PAGEREF _Toc448853046 \h </w:instrText>
      </w:r>
      <w:r>
        <w:rPr>
          <w:noProof/>
        </w:rPr>
      </w:r>
      <w:r>
        <w:rPr>
          <w:noProof/>
        </w:rPr>
        <w:fldChar w:fldCharType="separate"/>
      </w:r>
      <w:r w:rsidR="00EA3B8B">
        <w:rPr>
          <w:noProof/>
        </w:rPr>
        <w:t>12</w:t>
      </w:r>
      <w:r>
        <w:rPr>
          <w:noProof/>
        </w:rPr>
        <w:fldChar w:fldCharType="end"/>
      </w:r>
    </w:p>
    <w:p w14:paraId="1172CF8C" w14:textId="77777777" w:rsidR="00602528" w:rsidRDefault="00602528">
      <w:pPr>
        <w:pStyle w:val="TOC3"/>
        <w:tabs>
          <w:tab w:val="right" w:leader="dot" w:pos="10076"/>
        </w:tabs>
        <w:rPr>
          <w:rFonts w:eastAsiaTheme="minorEastAsia"/>
          <w:smallCaps w:val="0"/>
          <w:noProof/>
          <w:sz w:val="24"/>
          <w:szCs w:val="24"/>
        </w:rPr>
      </w:pPr>
      <w:r>
        <w:rPr>
          <w:noProof/>
        </w:rPr>
        <w:t>ABORIGINAL LANDS:</w:t>
      </w:r>
      <w:r>
        <w:rPr>
          <w:noProof/>
        </w:rPr>
        <w:tab/>
      </w:r>
      <w:r>
        <w:rPr>
          <w:noProof/>
        </w:rPr>
        <w:fldChar w:fldCharType="begin"/>
      </w:r>
      <w:r>
        <w:rPr>
          <w:noProof/>
        </w:rPr>
        <w:instrText xml:space="preserve"> PAGEREF _Toc448853047 \h </w:instrText>
      </w:r>
      <w:r>
        <w:rPr>
          <w:noProof/>
        </w:rPr>
      </w:r>
      <w:r>
        <w:rPr>
          <w:noProof/>
        </w:rPr>
        <w:fldChar w:fldCharType="separate"/>
      </w:r>
      <w:r w:rsidR="00EA3B8B">
        <w:rPr>
          <w:noProof/>
        </w:rPr>
        <w:t>12</w:t>
      </w:r>
      <w:r>
        <w:rPr>
          <w:noProof/>
        </w:rPr>
        <w:fldChar w:fldCharType="end"/>
      </w:r>
    </w:p>
    <w:p w14:paraId="7C90E24E" w14:textId="77777777" w:rsidR="00602528" w:rsidRDefault="00602528">
      <w:pPr>
        <w:pStyle w:val="TOC6"/>
        <w:tabs>
          <w:tab w:val="right" w:leader="dot" w:pos="10076"/>
        </w:tabs>
        <w:rPr>
          <w:rFonts w:eastAsiaTheme="minorEastAsia"/>
          <w:noProof/>
          <w:sz w:val="24"/>
          <w:szCs w:val="24"/>
        </w:rPr>
      </w:pPr>
      <w:r w:rsidRPr="00884F63">
        <w:rPr>
          <w:noProof/>
          <w:highlight w:val="yellow"/>
        </w:rPr>
        <w:t>Delgamuukw v BC (1997) SCC</w:t>
      </w:r>
      <w:r>
        <w:rPr>
          <w:noProof/>
        </w:rPr>
        <w:tab/>
      </w:r>
      <w:r>
        <w:rPr>
          <w:noProof/>
        </w:rPr>
        <w:fldChar w:fldCharType="begin"/>
      </w:r>
      <w:r>
        <w:rPr>
          <w:noProof/>
        </w:rPr>
        <w:instrText xml:space="preserve"> PAGEREF _Toc448853048 \h </w:instrText>
      </w:r>
      <w:r>
        <w:rPr>
          <w:noProof/>
        </w:rPr>
      </w:r>
      <w:r>
        <w:rPr>
          <w:noProof/>
        </w:rPr>
        <w:fldChar w:fldCharType="separate"/>
      </w:r>
      <w:r w:rsidR="00EA3B8B">
        <w:rPr>
          <w:noProof/>
        </w:rPr>
        <w:t>13</w:t>
      </w:r>
      <w:r>
        <w:rPr>
          <w:noProof/>
        </w:rPr>
        <w:fldChar w:fldCharType="end"/>
      </w:r>
    </w:p>
    <w:p w14:paraId="08612AB8" w14:textId="6B0F75C8" w:rsidR="00602528" w:rsidRDefault="00602528" w:rsidP="00602528">
      <w:pPr>
        <w:pStyle w:val="TOC6"/>
        <w:tabs>
          <w:tab w:val="right" w:leader="dot" w:pos="10076"/>
        </w:tabs>
        <w:rPr>
          <w:rFonts w:eastAsiaTheme="minorEastAsia"/>
          <w:noProof/>
          <w:sz w:val="24"/>
          <w:szCs w:val="24"/>
        </w:rPr>
      </w:pPr>
      <w:r w:rsidRPr="00884F63">
        <w:rPr>
          <w:noProof/>
          <w:highlight w:val="yellow"/>
        </w:rPr>
        <w:t>Mitchell v MNR (2001) SCC</w:t>
      </w:r>
      <w:r>
        <w:rPr>
          <w:noProof/>
        </w:rPr>
        <w:tab/>
      </w:r>
      <w:r>
        <w:rPr>
          <w:noProof/>
        </w:rPr>
        <w:fldChar w:fldCharType="begin"/>
      </w:r>
      <w:r>
        <w:rPr>
          <w:noProof/>
        </w:rPr>
        <w:instrText xml:space="preserve"> PAGEREF _Toc448853049 \h </w:instrText>
      </w:r>
      <w:r>
        <w:rPr>
          <w:noProof/>
        </w:rPr>
      </w:r>
      <w:r>
        <w:rPr>
          <w:noProof/>
        </w:rPr>
        <w:fldChar w:fldCharType="separate"/>
      </w:r>
      <w:r w:rsidR="00EA3B8B">
        <w:rPr>
          <w:noProof/>
        </w:rPr>
        <w:t>13</w:t>
      </w:r>
      <w:r>
        <w:rPr>
          <w:noProof/>
        </w:rPr>
        <w:fldChar w:fldCharType="end"/>
      </w:r>
    </w:p>
    <w:p w14:paraId="12B07C09" w14:textId="77777777" w:rsidR="00602528" w:rsidRDefault="00602528">
      <w:pPr>
        <w:pStyle w:val="TOC6"/>
        <w:tabs>
          <w:tab w:val="right" w:leader="dot" w:pos="10076"/>
        </w:tabs>
        <w:rPr>
          <w:rFonts w:eastAsiaTheme="minorEastAsia"/>
          <w:noProof/>
          <w:sz w:val="24"/>
          <w:szCs w:val="24"/>
        </w:rPr>
      </w:pPr>
      <w:r w:rsidRPr="00884F63">
        <w:rPr>
          <w:noProof/>
          <w:highlight w:val="yellow"/>
        </w:rPr>
        <w:t>R v Marshall, R v Bernard (2005) SCC</w:t>
      </w:r>
      <w:r>
        <w:rPr>
          <w:noProof/>
        </w:rPr>
        <w:tab/>
      </w:r>
      <w:r>
        <w:rPr>
          <w:noProof/>
        </w:rPr>
        <w:fldChar w:fldCharType="begin"/>
      </w:r>
      <w:r>
        <w:rPr>
          <w:noProof/>
        </w:rPr>
        <w:instrText xml:space="preserve"> PAGEREF _Toc448853059 \h </w:instrText>
      </w:r>
      <w:r>
        <w:rPr>
          <w:noProof/>
        </w:rPr>
      </w:r>
      <w:r>
        <w:rPr>
          <w:noProof/>
        </w:rPr>
        <w:fldChar w:fldCharType="separate"/>
      </w:r>
      <w:r w:rsidR="00EA3B8B">
        <w:rPr>
          <w:noProof/>
        </w:rPr>
        <w:t>14</w:t>
      </w:r>
      <w:r>
        <w:rPr>
          <w:noProof/>
        </w:rPr>
        <w:fldChar w:fldCharType="end"/>
      </w:r>
    </w:p>
    <w:p w14:paraId="179318AC" w14:textId="77777777" w:rsidR="00602528" w:rsidRDefault="00602528">
      <w:pPr>
        <w:pStyle w:val="TOC6"/>
        <w:tabs>
          <w:tab w:val="right" w:leader="dot" w:pos="10076"/>
        </w:tabs>
        <w:rPr>
          <w:rFonts w:eastAsiaTheme="minorEastAsia"/>
          <w:noProof/>
          <w:sz w:val="24"/>
          <w:szCs w:val="24"/>
        </w:rPr>
      </w:pPr>
      <w:r w:rsidRPr="00884F63">
        <w:rPr>
          <w:noProof/>
          <w:highlight w:val="yellow"/>
        </w:rPr>
        <w:t>Tsilhqot’in (2014) SCC</w:t>
      </w:r>
      <w:r>
        <w:rPr>
          <w:noProof/>
        </w:rPr>
        <w:tab/>
      </w:r>
      <w:r>
        <w:rPr>
          <w:noProof/>
        </w:rPr>
        <w:fldChar w:fldCharType="begin"/>
      </w:r>
      <w:r>
        <w:rPr>
          <w:noProof/>
        </w:rPr>
        <w:instrText xml:space="preserve"> PAGEREF _Toc448853060 \h </w:instrText>
      </w:r>
      <w:r>
        <w:rPr>
          <w:noProof/>
        </w:rPr>
      </w:r>
      <w:r>
        <w:rPr>
          <w:noProof/>
        </w:rPr>
        <w:fldChar w:fldCharType="separate"/>
      </w:r>
      <w:r w:rsidR="00EA3B8B">
        <w:rPr>
          <w:noProof/>
        </w:rPr>
        <w:t>15</w:t>
      </w:r>
      <w:r>
        <w:rPr>
          <w:noProof/>
        </w:rPr>
        <w:fldChar w:fldCharType="end"/>
      </w:r>
    </w:p>
    <w:p w14:paraId="01264931" w14:textId="77777777" w:rsidR="00602528" w:rsidRDefault="00602528">
      <w:pPr>
        <w:pStyle w:val="TOC1"/>
        <w:tabs>
          <w:tab w:val="right" w:leader="dot" w:pos="10076"/>
        </w:tabs>
        <w:rPr>
          <w:rFonts w:eastAsiaTheme="minorEastAsia"/>
          <w:b w:val="0"/>
          <w:caps w:val="0"/>
          <w:noProof/>
          <w:sz w:val="24"/>
          <w:szCs w:val="24"/>
          <w:u w:val="none"/>
        </w:rPr>
      </w:pPr>
      <w:r>
        <w:rPr>
          <w:noProof/>
        </w:rPr>
        <w:t>CHAPTER IV: ACQUISITIONS OF INTERESTS IN LAND</w:t>
      </w:r>
      <w:r>
        <w:rPr>
          <w:noProof/>
        </w:rPr>
        <w:tab/>
      </w:r>
      <w:r>
        <w:rPr>
          <w:noProof/>
        </w:rPr>
        <w:fldChar w:fldCharType="begin"/>
      </w:r>
      <w:r>
        <w:rPr>
          <w:noProof/>
        </w:rPr>
        <w:instrText xml:space="preserve"> PAGEREF _Toc448853061 \h </w:instrText>
      </w:r>
      <w:r>
        <w:rPr>
          <w:noProof/>
        </w:rPr>
      </w:r>
      <w:r>
        <w:rPr>
          <w:noProof/>
        </w:rPr>
        <w:fldChar w:fldCharType="separate"/>
      </w:r>
      <w:r w:rsidR="00EA3B8B">
        <w:rPr>
          <w:noProof/>
        </w:rPr>
        <w:t>16</w:t>
      </w:r>
      <w:r>
        <w:rPr>
          <w:noProof/>
        </w:rPr>
        <w:fldChar w:fldCharType="end"/>
      </w:r>
    </w:p>
    <w:p w14:paraId="34D293F3" w14:textId="77777777" w:rsidR="00602528" w:rsidRDefault="00602528">
      <w:pPr>
        <w:pStyle w:val="TOC2"/>
        <w:tabs>
          <w:tab w:val="right" w:leader="dot" w:pos="10076"/>
        </w:tabs>
        <w:rPr>
          <w:rFonts w:eastAsiaTheme="minorEastAsia"/>
          <w:b w:val="0"/>
          <w:smallCaps w:val="0"/>
          <w:noProof/>
          <w:sz w:val="24"/>
          <w:szCs w:val="24"/>
        </w:rPr>
      </w:pPr>
      <w:r>
        <w:rPr>
          <w:noProof/>
        </w:rPr>
        <w:t>1. CROWN GRANT</w:t>
      </w:r>
      <w:r>
        <w:rPr>
          <w:noProof/>
        </w:rPr>
        <w:tab/>
      </w:r>
      <w:r>
        <w:rPr>
          <w:noProof/>
        </w:rPr>
        <w:fldChar w:fldCharType="begin"/>
      </w:r>
      <w:r>
        <w:rPr>
          <w:noProof/>
        </w:rPr>
        <w:instrText xml:space="preserve"> PAGEREF _Toc448853062 \h </w:instrText>
      </w:r>
      <w:r>
        <w:rPr>
          <w:noProof/>
        </w:rPr>
      </w:r>
      <w:r>
        <w:rPr>
          <w:noProof/>
        </w:rPr>
        <w:fldChar w:fldCharType="separate"/>
      </w:r>
      <w:r w:rsidR="00EA3B8B">
        <w:rPr>
          <w:noProof/>
        </w:rPr>
        <w:t>17</w:t>
      </w:r>
      <w:r>
        <w:rPr>
          <w:noProof/>
        </w:rPr>
        <w:fldChar w:fldCharType="end"/>
      </w:r>
    </w:p>
    <w:p w14:paraId="0D829F22" w14:textId="77777777" w:rsidR="00602528" w:rsidRDefault="00602528">
      <w:pPr>
        <w:pStyle w:val="TOC2"/>
        <w:tabs>
          <w:tab w:val="right" w:leader="dot" w:pos="10076"/>
        </w:tabs>
        <w:rPr>
          <w:rFonts w:eastAsiaTheme="minorEastAsia"/>
          <w:b w:val="0"/>
          <w:smallCaps w:val="0"/>
          <w:noProof/>
          <w:sz w:val="24"/>
          <w:szCs w:val="24"/>
        </w:rPr>
      </w:pPr>
      <w:r>
        <w:rPr>
          <w:noProof/>
        </w:rPr>
        <w:t>2. INTER-VIVOS TRANSFER</w:t>
      </w:r>
      <w:r>
        <w:rPr>
          <w:noProof/>
        </w:rPr>
        <w:tab/>
      </w:r>
      <w:r>
        <w:rPr>
          <w:noProof/>
        </w:rPr>
        <w:fldChar w:fldCharType="begin"/>
      </w:r>
      <w:r>
        <w:rPr>
          <w:noProof/>
        </w:rPr>
        <w:instrText xml:space="preserve"> PAGEREF _Toc448853063 \h </w:instrText>
      </w:r>
      <w:r>
        <w:rPr>
          <w:noProof/>
        </w:rPr>
      </w:r>
      <w:r>
        <w:rPr>
          <w:noProof/>
        </w:rPr>
        <w:fldChar w:fldCharType="separate"/>
      </w:r>
      <w:r w:rsidR="00EA3B8B">
        <w:rPr>
          <w:noProof/>
        </w:rPr>
        <w:t>18</w:t>
      </w:r>
      <w:r>
        <w:rPr>
          <w:noProof/>
        </w:rPr>
        <w:fldChar w:fldCharType="end"/>
      </w:r>
    </w:p>
    <w:p w14:paraId="671F8FC3" w14:textId="5F55D5B6" w:rsidR="00602528" w:rsidRDefault="00602528">
      <w:pPr>
        <w:pStyle w:val="TOC4"/>
        <w:tabs>
          <w:tab w:val="left" w:pos="407"/>
          <w:tab w:val="right" w:leader="dot" w:pos="10076"/>
        </w:tabs>
        <w:rPr>
          <w:rFonts w:eastAsiaTheme="minorEastAsia"/>
          <w:noProof/>
          <w:sz w:val="24"/>
          <w:szCs w:val="24"/>
        </w:rPr>
      </w:pPr>
      <w:r>
        <w:rPr>
          <w:noProof/>
        </w:rPr>
        <w:t>The Contract</w:t>
      </w:r>
      <w:r>
        <w:rPr>
          <w:noProof/>
        </w:rPr>
        <w:tab/>
      </w:r>
      <w:r>
        <w:rPr>
          <w:noProof/>
        </w:rPr>
        <w:fldChar w:fldCharType="begin"/>
      </w:r>
      <w:r>
        <w:rPr>
          <w:noProof/>
        </w:rPr>
        <w:instrText xml:space="preserve"> PAGEREF _Toc448853064 \h </w:instrText>
      </w:r>
      <w:r>
        <w:rPr>
          <w:noProof/>
        </w:rPr>
      </w:r>
      <w:r>
        <w:rPr>
          <w:noProof/>
        </w:rPr>
        <w:fldChar w:fldCharType="separate"/>
      </w:r>
      <w:r w:rsidR="00EA3B8B">
        <w:rPr>
          <w:noProof/>
        </w:rPr>
        <w:t>18</w:t>
      </w:r>
      <w:r>
        <w:rPr>
          <w:noProof/>
        </w:rPr>
        <w:fldChar w:fldCharType="end"/>
      </w:r>
    </w:p>
    <w:p w14:paraId="40DB1B12" w14:textId="77777777" w:rsidR="00602528" w:rsidRDefault="00602528">
      <w:pPr>
        <w:pStyle w:val="TOC5"/>
        <w:tabs>
          <w:tab w:val="right" w:leader="dot" w:pos="10076"/>
        </w:tabs>
        <w:rPr>
          <w:rFonts w:eastAsiaTheme="minorEastAsia"/>
          <w:noProof/>
          <w:sz w:val="24"/>
          <w:szCs w:val="24"/>
        </w:rPr>
      </w:pPr>
      <w:r>
        <w:rPr>
          <w:noProof/>
        </w:rPr>
        <w:t>The Transfer</w:t>
      </w:r>
      <w:r>
        <w:rPr>
          <w:noProof/>
        </w:rPr>
        <w:tab/>
      </w:r>
      <w:r>
        <w:rPr>
          <w:noProof/>
        </w:rPr>
        <w:fldChar w:fldCharType="begin"/>
      </w:r>
      <w:r>
        <w:rPr>
          <w:noProof/>
        </w:rPr>
        <w:instrText xml:space="preserve"> PAGEREF _Toc448853065 \h </w:instrText>
      </w:r>
      <w:r>
        <w:rPr>
          <w:noProof/>
        </w:rPr>
      </w:r>
      <w:r>
        <w:rPr>
          <w:noProof/>
        </w:rPr>
        <w:fldChar w:fldCharType="separate"/>
      </w:r>
      <w:r w:rsidR="00EA3B8B">
        <w:rPr>
          <w:noProof/>
        </w:rPr>
        <w:t>18</w:t>
      </w:r>
      <w:r>
        <w:rPr>
          <w:noProof/>
        </w:rPr>
        <w:fldChar w:fldCharType="end"/>
      </w:r>
    </w:p>
    <w:p w14:paraId="30AA6100" w14:textId="77777777" w:rsidR="00602528" w:rsidRDefault="00602528">
      <w:pPr>
        <w:pStyle w:val="TOC6"/>
        <w:tabs>
          <w:tab w:val="right" w:leader="dot" w:pos="10076"/>
        </w:tabs>
        <w:rPr>
          <w:rFonts w:eastAsiaTheme="minorEastAsia"/>
          <w:noProof/>
          <w:sz w:val="24"/>
          <w:szCs w:val="24"/>
        </w:rPr>
      </w:pPr>
      <w:r w:rsidRPr="00884F63">
        <w:rPr>
          <w:noProof/>
          <w:highlight w:val="yellow"/>
        </w:rPr>
        <w:t xml:space="preserve">Ross v </w:t>
      </w:r>
      <w:r w:rsidRPr="00884F63">
        <w:rPr>
          <w:noProof/>
          <w:highlight w:val="yellow"/>
          <w:u w:val="single"/>
        </w:rPr>
        <w:t>Ross</w:t>
      </w:r>
      <w:r w:rsidRPr="00884F63">
        <w:rPr>
          <w:noProof/>
          <w:highlight w:val="yellow"/>
        </w:rPr>
        <w:t xml:space="preserve"> (1977)</w:t>
      </w:r>
      <w:r>
        <w:rPr>
          <w:noProof/>
        </w:rPr>
        <w:tab/>
      </w:r>
      <w:r>
        <w:rPr>
          <w:noProof/>
        </w:rPr>
        <w:fldChar w:fldCharType="begin"/>
      </w:r>
      <w:r>
        <w:rPr>
          <w:noProof/>
        </w:rPr>
        <w:instrText xml:space="preserve"> PAGEREF _Toc448853066 \h </w:instrText>
      </w:r>
      <w:r>
        <w:rPr>
          <w:noProof/>
        </w:rPr>
      </w:r>
      <w:r>
        <w:rPr>
          <w:noProof/>
        </w:rPr>
        <w:fldChar w:fldCharType="separate"/>
      </w:r>
      <w:r w:rsidR="00EA3B8B">
        <w:rPr>
          <w:noProof/>
        </w:rPr>
        <w:t>19</w:t>
      </w:r>
      <w:r>
        <w:rPr>
          <w:noProof/>
        </w:rPr>
        <w:fldChar w:fldCharType="end"/>
      </w:r>
    </w:p>
    <w:p w14:paraId="13580037" w14:textId="77777777" w:rsidR="00602528" w:rsidRDefault="00602528">
      <w:pPr>
        <w:pStyle w:val="TOC4"/>
        <w:tabs>
          <w:tab w:val="right" w:leader="dot" w:pos="10076"/>
        </w:tabs>
        <w:rPr>
          <w:rFonts w:eastAsiaTheme="minorEastAsia"/>
          <w:noProof/>
          <w:sz w:val="24"/>
          <w:szCs w:val="24"/>
        </w:rPr>
      </w:pPr>
      <w:r>
        <w:rPr>
          <w:noProof/>
        </w:rPr>
        <w:t>2. Inter-Vivos gift</w:t>
      </w:r>
      <w:r>
        <w:rPr>
          <w:noProof/>
        </w:rPr>
        <w:tab/>
      </w:r>
      <w:r>
        <w:rPr>
          <w:noProof/>
        </w:rPr>
        <w:fldChar w:fldCharType="begin"/>
      </w:r>
      <w:r>
        <w:rPr>
          <w:noProof/>
        </w:rPr>
        <w:instrText xml:space="preserve"> PAGEREF _Toc448853067 \h </w:instrText>
      </w:r>
      <w:r>
        <w:rPr>
          <w:noProof/>
        </w:rPr>
      </w:r>
      <w:r>
        <w:rPr>
          <w:noProof/>
        </w:rPr>
        <w:fldChar w:fldCharType="separate"/>
      </w:r>
      <w:r w:rsidR="00EA3B8B">
        <w:rPr>
          <w:noProof/>
        </w:rPr>
        <w:t>20</w:t>
      </w:r>
      <w:r>
        <w:rPr>
          <w:noProof/>
        </w:rPr>
        <w:fldChar w:fldCharType="end"/>
      </w:r>
    </w:p>
    <w:p w14:paraId="320CEED6" w14:textId="77777777" w:rsidR="00602528" w:rsidRDefault="00602528">
      <w:pPr>
        <w:pStyle w:val="TOC6"/>
        <w:tabs>
          <w:tab w:val="right" w:leader="dot" w:pos="10076"/>
        </w:tabs>
        <w:rPr>
          <w:rFonts w:eastAsiaTheme="minorEastAsia"/>
          <w:noProof/>
          <w:sz w:val="24"/>
          <w:szCs w:val="24"/>
        </w:rPr>
      </w:pPr>
      <w:r w:rsidRPr="00884F63">
        <w:rPr>
          <w:noProof/>
          <w:highlight w:val="yellow"/>
          <w:u w:val="single"/>
        </w:rPr>
        <w:t>Zwicker</w:t>
      </w:r>
      <w:r w:rsidRPr="00884F63">
        <w:rPr>
          <w:noProof/>
          <w:highlight w:val="yellow"/>
        </w:rPr>
        <w:t xml:space="preserve"> v Dorey (1975)</w:t>
      </w:r>
      <w:r>
        <w:rPr>
          <w:noProof/>
        </w:rPr>
        <w:t xml:space="preserve"> (</w:t>
      </w:r>
      <w:r w:rsidRPr="00884F63">
        <w:rPr>
          <w:noProof/>
          <w:color w:val="538135" w:themeColor="accent6" w:themeShade="BF"/>
        </w:rPr>
        <w:t>Pre-Torrens</w:t>
      </w:r>
      <w:r>
        <w:rPr>
          <w:noProof/>
        </w:rPr>
        <w:t>)</w:t>
      </w:r>
      <w:r>
        <w:rPr>
          <w:noProof/>
        </w:rPr>
        <w:tab/>
      </w:r>
      <w:r>
        <w:rPr>
          <w:noProof/>
        </w:rPr>
        <w:fldChar w:fldCharType="begin"/>
      </w:r>
      <w:r>
        <w:rPr>
          <w:noProof/>
        </w:rPr>
        <w:instrText xml:space="preserve"> PAGEREF _Toc448853068 \h </w:instrText>
      </w:r>
      <w:r>
        <w:rPr>
          <w:noProof/>
        </w:rPr>
      </w:r>
      <w:r>
        <w:rPr>
          <w:noProof/>
        </w:rPr>
        <w:fldChar w:fldCharType="separate"/>
      </w:r>
      <w:r w:rsidR="00EA3B8B">
        <w:rPr>
          <w:noProof/>
        </w:rPr>
        <w:t>21</w:t>
      </w:r>
      <w:r>
        <w:rPr>
          <w:noProof/>
        </w:rPr>
        <w:fldChar w:fldCharType="end"/>
      </w:r>
    </w:p>
    <w:p w14:paraId="35334BB4" w14:textId="77777777" w:rsidR="00602528" w:rsidRDefault="00602528">
      <w:pPr>
        <w:pStyle w:val="TOC5"/>
        <w:tabs>
          <w:tab w:val="right" w:leader="dot" w:pos="10076"/>
        </w:tabs>
        <w:rPr>
          <w:rFonts w:eastAsiaTheme="minorEastAsia"/>
          <w:noProof/>
          <w:sz w:val="24"/>
          <w:szCs w:val="24"/>
        </w:rPr>
      </w:pPr>
      <w:r>
        <w:rPr>
          <w:noProof/>
        </w:rPr>
        <w:t xml:space="preserve">Deathbed Gifts </w:t>
      </w:r>
      <w:r w:rsidRPr="00884F63">
        <w:rPr>
          <w:noProof/>
        </w:rPr>
        <w:t>(Donatio Mortis Causa)</w:t>
      </w:r>
      <w:r>
        <w:rPr>
          <w:noProof/>
        </w:rPr>
        <w:tab/>
      </w:r>
      <w:r>
        <w:rPr>
          <w:noProof/>
        </w:rPr>
        <w:fldChar w:fldCharType="begin"/>
      </w:r>
      <w:r>
        <w:rPr>
          <w:noProof/>
        </w:rPr>
        <w:instrText xml:space="preserve"> PAGEREF _Toc448853069 \h </w:instrText>
      </w:r>
      <w:r>
        <w:rPr>
          <w:noProof/>
        </w:rPr>
      </w:r>
      <w:r>
        <w:rPr>
          <w:noProof/>
        </w:rPr>
        <w:fldChar w:fldCharType="separate"/>
      </w:r>
      <w:r w:rsidR="00EA3B8B">
        <w:rPr>
          <w:noProof/>
        </w:rPr>
        <w:t>21</w:t>
      </w:r>
      <w:r>
        <w:rPr>
          <w:noProof/>
        </w:rPr>
        <w:fldChar w:fldCharType="end"/>
      </w:r>
    </w:p>
    <w:p w14:paraId="0BEC0891" w14:textId="77777777" w:rsidR="00602528" w:rsidRDefault="00602528">
      <w:pPr>
        <w:pStyle w:val="TOC6"/>
        <w:tabs>
          <w:tab w:val="right" w:leader="dot" w:pos="10076"/>
        </w:tabs>
        <w:rPr>
          <w:rFonts w:eastAsiaTheme="minorEastAsia"/>
          <w:noProof/>
          <w:sz w:val="24"/>
          <w:szCs w:val="24"/>
        </w:rPr>
      </w:pPr>
      <w:r w:rsidRPr="00884F63">
        <w:rPr>
          <w:noProof/>
          <w:highlight w:val="yellow"/>
        </w:rPr>
        <w:lastRenderedPageBreak/>
        <w:t xml:space="preserve">MacLeod v </w:t>
      </w:r>
      <w:r w:rsidRPr="00884F63">
        <w:rPr>
          <w:noProof/>
          <w:highlight w:val="yellow"/>
          <w:u w:val="single"/>
        </w:rPr>
        <w:t xml:space="preserve">Montgomery </w:t>
      </w:r>
      <w:r w:rsidRPr="00884F63">
        <w:rPr>
          <w:noProof/>
          <w:highlight w:val="yellow"/>
        </w:rPr>
        <w:t>(1980)</w:t>
      </w:r>
      <w:r>
        <w:rPr>
          <w:noProof/>
        </w:rPr>
        <w:t xml:space="preserve"> </w:t>
      </w:r>
      <w:r w:rsidRPr="00884F63">
        <w:rPr>
          <w:noProof/>
          <w:color w:val="538135" w:themeColor="accent6" w:themeShade="BF"/>
        </w:rPr>
        <w:t>Torrens</w:t>
      </w:r>
      <w:r>
        <w:rPr>
          <w:noProof/>
        </w:rPr>
        <w:tab/>
      </w:r>
      <w:r>
        <w:rPr>
          <w:noProof/>
        </w:rPr>
        <w:fldChar w:fldCharType="begin"/>
      </w:r>
      <w:r>
        <w:rPr>
          <w:noProof/>
        </w:rPr>
        <w:instrText xml:space="preserve"> PAGEREF _Toc448853070 \h </w:instrText>
      </w:r>
      <w:r>
        <w:rPr>
          <w:noProof/>
        </w:rPr>
      </w:r>
      <w:r>
        <w:rPr>
          <w:noProof/>
        </w:rPr>
        <w:fldChar w:fldCharType="separate"/>
      </w:r>
      <w:r w:rsidR="00EA3B8B">
        <w:rPr>
          <w:noProof/>
        </w:rPr>
        <w:t>21</w:t>
      </w:r>
      <w:r>
        <w:rPr>
          <w:noProof/>
        </w:rPr>
        <w:fldChar w:fldCharType="end"/>
      </w:r>
    </w:p>
    <w:p w14:paraId="791163C9" w14:textId="77777777" w:rsidR="00602528" w:rsidRDefault="00602528">
      <w:pPr>
        <w:pStyle w:val="TOC5"/>
        <w:tabs>
          <w:tab w:val="right" w:leader="dot" w:pos="10076"/>
        </w:tabs>
        <w:rPr>
          <w:rFonts w:eastAsiaTheme="minorEastAsia"/>
          <w:noProof/>
          <w:sz w:val="24"/>
          <w:szCs w:val="24"/>
        </w:rPr>
      </w:pPr>
      <w:r>
        <w:rPr>
          <w:noProof/>
        </w:rPr>
        <w:t>Transfers to Volunteers/ Trusts</w:t>
      </w:r>
      <w:r>
        <w:rPr>
          <w:noProof/>
        </w:rPr>
        <w:tab/>
      </w:r>
      <w:r>
        <w:rPr>
          <w:noProof/>
        </w:rPr>
        <w:fldChar w:fldCharType="begin"/>
      </w:r>
      <w:r>
        <w:rPr>
          <w:noProof/>
        </w:rPr>
        <w:instrText xml:space="preserve"> PAGEREF _Toc448853071 \h </w:instrText>
      </w:r>
      <w:r>
        <w:rPr>
          <w:noProof/>
        </w:rPr>
      </w:r>
      <w:r>
        <w:rPr>
          <w:noProof/>
        </w:rPr>
        <w:fldChar w:fldCharType="separate"/>
      </w:r>
      <w:r w:rsidR="00EA3B8B">
        <w:rPr>
          <w:noProof/>
        </w:rPr>
        <w:t>21</w:t>
      </w:r>
      <w:r>
        <w:rPr>
          <w:noProof/>
        </w:rPr>
        <w:fldChar w:fldCharType="end"/>
      </w:r>
    </w:p>
    <w:p w14:paraId="2B2E104E" w14:textId="77777777" w:rsidR="00602528" w:rsidRDefault="00602528">
      <w:pPr>
        <w:pStyle w:val="TOC2"/>
        <w:tabs>
          <w:tab w:val="right" w:leader="dot" w:pos="10076"/>
        </w:tabs>
        <w:rPr>
          <w:rFonts w:eastAsiaTheme="minorEastAsia"/>
          <w:b w:val="0"/>
          <w:smallCaps w:val="0"/>
          <w:noProof/>
          <w:sz w:val="24"/>
          <w:szCs w:val="24"/>
        </w:rPr>
      </w:pPr>
      <w:r>
        <w:rPr>
          <w:noProof/>
        </w:rPr>
        <w:t>3. WILL OR INTESTACY</w:t>
      </w:r>
      <w:r>
        <w:rPr>
          <w:noProof/>
        </w:rPr>
        <w:tab/>
      </w:r>
      <w:r>
        <w:rPr>
          <w:noProof/>
        </w:rPr>
        <w:fldChar w:fldCharType="begin"/>
      </w:r>
      <w:r>
        <w:rPr>
          <w:noProof/>
        </w:rPr>
        <w:instrText xml:space="preserve"> PAGEREF _Toc448853072 \h </w:instrText>
      </w:r>
      <w:r>
        <w:rPr>
          <w:noProof/>
        </w:rPr>
      </w:r>
      <w:r>
        <w:rPr>
          <w:noProof/>
        </w:rPr>
        <w:fldChar w:fldCharType="separate"/>
      </w:r>
      <w:r w:rsidR="00EA3B8B">
        <w:rPr>
          <w:noProof/>
        </w:rPr>
        <w:t>22</w:t>
      </w:r>
      <w:r>
        <w:rPr>
          <w:noProof/>
        </w:rPr>
        <w:fldChar w:fldCharType="end"/>
      </w:r>
    </w:p>
    <w:p w14:paraId="21344499" w14:textId="77777777" w:rsidR="00602528" w:rsidRDefault="00602528">
      <w:pPr>
        <w:pStyle w:val="TOC6"/>
        <w:tabs>
          <w:tab w:val="right" w:leader="dot" w:pos="10076"/>
        </w:tabs>
        <w:rPr>
          <w:rFonts w:eastAsiaTheme="minorEastAsia"/>
          <w:noProof/>
          <w:sz w:val="24"/>
          <w:szCs w:val="24"/>
        </w:rPr>
      </w:pPr>
      <w:r w:rsidRPr="00884F63">
        <w:rPr>
          <w:noProof/>
          <w:color w:val="0A4DDA"/>
        </w:rPr>
        <w:t>Wills, Estates and Succession Act (WESA) (2009)</w:t>
      </w:r>
      <w:r>
        <w:rPr>
          <w:noProof/>
        </w:rPr>
        <w:tab/>
      </w:r>
      <w:r>
        <w:rPr>
          <w:noProof/>
        </w:rPr>
        <w:fldChar w:fldCharType="begin"/>
      </w:r>
      <w:r>
        <w:rPr>
          <w:noProof/>
        </w:rPr>
        <w:instrText xml:space="preserve"> PAGEREF _Toc448853073 \h </w:instrText>
      </w:r>
      <w:r>
        <w:rPr>
          <w:noProof/>
        </w:rPr>
      </w:r>
      <w:r>
        <w:rPr>
          <w:noProof/>
        </w:rPr>
        <w:fldChar w:fldCharType="separate"/>
      </w:r>
      <w:r w:rsidR="00EA3B8B">
        <w:rPr>
          <w:noProof/>
        </w:rPr>
        <w:t>22</w:t>
      </w:r>
      <w:r>
        <w:rPr>
          <w:noProof/>
        </w:rPr>
        <w:fldChar w:fldCharType="end"/>
      </w:r>
    </w:p>
    <w:p w14:paraId="6D386743" w14:textId="77777777" w:rsidR="00602528" w:rsidRDefault="00602528">
      <w:pPr>
        <w:pStyle w:val="TOC2"/>
        <w:tabs>
          <w:tab w:val="right" w:leader="dot" w:pos="10076"/>
        </w:tabs>
        <w:rPr>
          <w:rFonts w:eastAsiaTheme="minorEastAsia"/>
          <w:b w:val="0"/>
          <w:smallCaps w:val="0"/>
          <w:noProof/>
          <w:sz w:val="24"/>
          <w:szCs w:val="24"/>
        </w:rPr>
      </w:pPr>
      <w:r>
        <w:rPr>
          <w:noProof/>
        </w:rPr>
        <w:t>4. PROPRIETARY ESTOPPEL</w:t>
      </w:r>
      <w:r>
        <w:rPr>
          <w:noProof/>
        </w:rPr>
        <w:tab/>
      </w:r>
      <w:r>
        <w:rPr>
          <w:noProof/>
        </w:rPr>
        <w:fldChar w:fldCharType="begin"/>
      </w:r>
      <w:r>
        <w:rPr>
          <w:noProof/>
        </w:rPr>
        <w:instrText xml:space="preserve"> PAGEREF _Toc448853074 \h </w:instrText>
      </w:r>
      <w:r>
        <w:rPr>
          <w:noProof/>
        </w:rPr>
      </w:r>
      <w:r>
        <w:rPr>
          <w:noProof/>
        </w:rPr>
        <w:fldChar w:fldCharType="separate"/>
      </w:r>
      <w:r w:rsidR="00EA3B8B">
        <w:rPr>
          <w:noProof/>
        </w:rPr>
        <w:t>23</w:t>
      </w:r>
      <w:r>
        <w:rPr>
          <w:noProof/>
        </w:rPr>
        <w:fldChar w:fldCharType="end"/>
      </w:r>
    </w:p>
    <w:p w14:paraId="27DE72B2" w14:textId="77777777" w:rsidR="00602528" w:rsidRDefault="00602528">
      <w:pPr>
        <w:pStyle w:val="TOC6"/>
        <w:tabs>
          <w:tab w:val="right" w:leader="dot" w:pos="10076"/>
        </w:tabs>
        <w:rPr>
          <w:rFonts w:eastAsiaTheme="minorEastAsia"/>
          <w:noProof/>
          <w:sz w:val="24"/>
          <w:szCs w:val="24"/>
        </w:rPr>
      </w:pPr>
      <w:r w:rsidRPr="00884F63">
        <w:rPr>
          <w:noProof/>
          <w:highlight w:val="yellow"/>
        </w:rPr>
        <w:t>Clarke v Johnson (2014)</w:t>
      </w:r>
      <w:r>
        <w:rPr>
          <w:noProof/>
        </w:rPr>
        <w:tab/>
      </w:r>
      <w:r>
        <w:rPr>
          <w:noProof/>
        </w:rPr>
        <w:fldChar w:fldCharType="begin"/>
      </w:r>
      <w:r>
        <w:rPr>
          <w:noProof/>
        </w:rPr>
        <w:instrText xml:space="preserve"> PAGEREF _Toc448853075 \h </w:instrText>
      </w:r>
      <w:r>
        <w:rPr>
          <w:noProof/>
        </w:rPr>
      </w:r>
      <w:r>
        <w:rPr>
          <w:noProof/>
        </w:rPr>
        <w:fldChar w:fldCharType="separate"/>
      </w:r>
      <w:r w:rsidR="00EA3B8B">
        <w:rPr>
          <w:noProof/>
        </w:rPr>
        <w:t>23</w:t>
      </w:r>
      <w:r>
        <w:rPr>
          <w:noProof/>
        </w:rPr>
        <w:fldChar w:fldCharType="end"/>
      </w:r>
    </w:p>
    <w:p w14:paraId="1BE2EC29" w14:textId="77777777" w:rsidR="00602528" w:rsidRDefault="00602528">
      <w:pPr>
        <w:pStyle w:val="TOC1"/>
        <w:tabs>
          <w:tab w:val="right" w:leader="dot" w:pos="10076"/>
        </w:tabs>
        <w:rPr>
          <w:rFonts w:eastAsiaTheme="minorEastAsia"/>
          <w:b w:val="0"/>
          <w:caps w:val="0"/>
          <w:noProof/>
          <w:sz w:val="24"/>
          <w:szCs w:val="24"/>
          <w:u w:val="none"/>
        </w:rPr>
      </w:pPr>
      <w:r>
        <w:rPr>
          <w:noProof/>
        </w:rPr>
        <w:t>REGISTRATION OF TITLE: AN OVERVIEW</w:t>
      </w:r>
      <w:r>
        <w:rPr>
          <w:noProof/>
        </w:rPr>
        <w:tab/>
      </w:r>
      <w:r>
        <w:rPr>
          <w:noProof/>
        </w:rPr>
        <w:fldChar w:fldCharType="begin"/>
      </w:r>
      <w:r>
        <w:rPr>
          <w:noProof/>
        </w:rPr>
        <w:instrText xml:space="preserve"> PAGEREF _Toc448853076 \h </w:instrText>
      </w:r>
      <w:r>
        <w:rPr>
          <w:noProof/>
        </w:rPr>
      </w:r>
      <w:r>
        <w:rPr>
          <w:noProof/>
        </w:rPr>
        <w:fldChar w:fldCharType="separate"/>
      </w:r>
      <w:r w:rsidR="00EA3B8B">
        <w:rPr>
          <w:noProof/>
        </w:rPr>
        <w:t>23</w:t>
      </w:r>
      <w:r>
        <w:rPr>
          <w:noProof/>
        </w:rPr>
        <w:fldChar w:fldCharType="end"/>
      </w:r>
    </w:p>
    <w:p w14:paraId="6B8A9E09" w14:textId="77777777" w:rsidR="00602528" w:rsidRDefault="00602528">
      <w:pPr>
        <w:pStyle w:val="TOC5"/>
        <w:tabs>
          <w:tab w:val="right" w:leader="dot" w:pos="10076"/>
        </w:tabs>
        <w:rPr>
          <w:rFonts w:eastAsiaTheme="minorEastAsia"/>
          <w:noProof/>
          <w:sz w:val="24"/>
          <w:szCs w:val="24"/>
        </w:rPr>
      </w:pPr>
      <w:r>
        <w:rPr>
          <w:noProof/>
        </w:rPr>
        <w:t>Dispositions (realty or personalty):</w:t>
      </w:r>
      <w:r>
        <w:rPr>
          <w:noProof/>
        </w:rPr>
        <w:tab/>
      </w:r>
      <w:r>
        <w:rPr>
          <w:noProof/>
        </w:rPr>
        <w:fldChar w:fldCharType="begin"/>
      </w:r>
      <w:r>
        <w:rPr>
          <w:noProof/>
        </w:rPr>
        <w:instrText xml:space="preserve"> PAGEREF _Toc448853077 \h </w:instrText>
      </w:r>
      <w:r>
        <w:rPr>
          <w:noProof/>
        </w:rPr>
      </w:r>
      <w:r>
        <w:rPr>
          <w:noProof/>
        </w:rPr>
        <w:fldChar w:fldCharType="separate"/>
      </w:r>
      <w:r w:rsidR="00EA3B8B">
        <w:rPr>
          <w:noProof/>
        </w:rPr>
        <w:t>23</w:t>
      </w:r>
      <w:r>
        <w:rPr>
          <w:noProof/>
        </w:rPr>
        <w:fldChar w:fldCharType="end"/>
      </w:r>
    </w:p>
    <w:p w14:paraId="3FDDA180" w14:textId="77777777" w:rsidR="00602528" w:rsidRDefault="00602528">
      <w:pPr>
        <w:pStyle w:val="TOC5"/>
        <w:tabs>
          <w:tab w:val="right" w:leader="dot" w:pos="10076"/>
        </w:tabs>
        <w:rPr>
          <w:rFonts w:eastAsiaTheme="minorEastAsia"/>
          <w:noProof/>
          <w:sz w:val="24"/>
          <w:szCs w:val="24"/>
        </w:rPr>
      </w:pPr>
      <w:r>
        <w:rPr>
          <w:noProof/>
        </w:rPr>
        <w:t>Limits of Land-use:</w:t>
      </w:r>
      <w:r>
        <w:rPr>
          <w:noProof/>
        </w:rPr>
        <w:tab/>
      </w:r>
      <w:r>
        <w:rPr>
          <w:noProof/>
        </w:rPr>
        <w:fldChar w:fldCharType="begin"/>
      </w:r>
      <w:r>
        <w:rPr>
          <w:noProof/>
        </w:rPr>
        <w:instrText xml:space="preserve"> PAGEREF _Toc448853078 \h </w:instrText>
      </w:r>
      <w:r>
        <w:rPr>
          <w:noProof/>
        </w:rPr>
      </w:r>
      <w:r>
        <w:rPr>
          <w:noProof/>
        </w:rPr>
        <w:fldChar w:fldCharType="separate"/>
      </w:r>
      <w:r w:rsidR="00EA3B8B">
        <w:rPr>
          <w:noProof/>
        </w:rPr>
        <w:t>24</w:t>
      </w:r>
      <w:r>
        <w:rPr>
          <w:noProof/>
        </w:rPr>
        <w:fldChar w:fldCharType="end"/>
      </w:r>
    </w:p>
    <w:p w14:paraId="34898A6F" w14:textId="77777777" w:rsidR="00602528" w:rsidRDefault="00602528">
      <w:pPr>
        <w:pStyle w:val="TOC5"/>
        <w:tabs>
          <w:tab w:val="right" w:leader="dot" w:pos="10076"/>
        </w:tabs>
        <w:rPr>
          <w:rFonts w:eastAsiaTheme="minorEastAsia"/>
          <w:noProof/>
          <w:sz w:val="24"/>
          <w:szCs w:val="24"/>
        </w:rPr>
      </w:pPr>
      <w:r>
        <w:rPr>
          <w:noProof/>
        </w:rPr>
        <w:t>Corporeal v Incorporeal Interests</w:t>
      </w:r>
      <w:r>
        <w:rPr>
          <w:noProof/>
        </w:rPr>
        <w:tab/>
      </w:r>
      <w:r>
        <w:rPr>
          <w:noProof/>
        </w:rPr>
        <w:fldChar w:fldCharType="begin"/>
      </w:r>
      <w:r>
        <w:rPr>
          <w:noProof/>
        </w:rPr>
        <w:instrText xml:space="preserve"> PAGEREF _Toc448853079 \h </w:instrText>
      </w:r>
      <w:r>
        <w:rPr>
          <w:noProof/>
        </w:rPr>
      </w:r>
      <w:r>
        <w:rPr>
          <w:noProof/>
        </w:rPr>
        <w:fldChar w:fldCharType="separate"/>
      </w:r>
      <w:r w:rsidR="00EA3B8B">
        <w:rPr>
          <w:noProof/>
        </w:rPr>
        <w:t>24</w:t>
      </w:r>
      <w:r>
        <w:rPr>
          <w:noProof/>
        </w:rPr>
        <w:fldChar w:fldCharType="end"/>
      </w:r>
    </w:p>
    <w:p w14:paraId="1B90A37C" w14:textId="77777777" w:rsidR="00602528" w:rsidRDefault="00602528">
      <w:pPr>
        <w:pStyle w:val="TOC5"/>
        <w:tabs>
          <w:tab w:val="right" w:leader="dot" w:pos="10076"/>
        </w:tabs>
        <w:rPr>
          <w:rFonts w:eastAsiaTheme="minorEastAsia"/>
          <w:noProof/>
          <w:sz w:val="24"/>
          <w:szCs w:val="24"/>
        </w:rPr>
      </w:pPr>
      <w:r>
        <w:rPr>
          <w:noProof/>
        </w:rPr>
        <w:t>The Trust “</w:t>
      </w:r>
      <w:r w:rsidRPr="00884F63">
        <w:rPr>
          <w:noProof/>
        </w:rPr>
        <w:t>To A in trust for B”     settlor ---- disposal ------&gt;trustee------for the benefit of ------&gt;beneficiary</w:t>
      </w:r>
      <w:r>
        <w:rPr>
          <w:noProof/>
        </w:rPr>
        <w:tab/>
      </w:r>
      <w:r>
        <w:rPr>
          <w:noProof/>
        </w:rPr>
        <w:fldChar w:fldCharType="begin"/>
      </w:r>
      <w:r>
        <w:rPr>
          <w:noProof/>
        </w:rPr>
        <w:instrText xml:space="preserve"> PAGEREF _Toc448853080 \h </w:instrText>
      </w:r>
      <w:r>
        <w:rPr>
          <w:noProof/>
        </w:rPr>
      </w:r>
      <w:r>
        <w:rPr>
          <w:noProof/>
        </w:rPr>
        <w:fldChar w:fldCharType="separate"/>
      </w:r>
      <w:r w:rsidR="00EA3B8B">
        <w:rPr>
          <w:noProof/>
        </w:rPr>
        <w:t>25</w:t>
      </w:r>
      <w:r>
        <w:rPr>
          <w:noProof/>
        </w:rPr>
        <w:fldChar w:fldCharType="end"/>
      </w:r>
    </w:p>
    <w:p w14:paraId="16DC99C0" w14:textId="77777777" w:rsidR="00602528" w:rsidRDefault="00602528">
      <w:pPr>
        <w:pStyle w:val="TOC5"/>
        <w:tabs>
          <w:tab w:val="right" w:leader="dot" w:pos="10076"/>
        </w:tabs>
        <w:rPr>
          <w:rFonts w:eastAsiaTheme="minorEastAsia"/>
          <w:noProof/>
          <w:sz w:val="24"/>
          <w:szCs w:val="24"/>
        </w:rPr>
      </w:pPr>
      <w:r>
        <w:rPr>
          <w:noProof/>
        </w:rPr>
        <w:t>Freedom of Alienation</w:t>
      </w:r>
      <w:r>
        <w:rPr>
          <w:noProof/>
        </w:rPr>
        <w:tab/>
      </w:r>
      <w:r>
        <w:rPr>
          <w:noProof/>
        </w:rPr>
        <w:fldChar w:fldCharType="begin"/>
      </w:r>
      <w:r>
        <w:rPr>
          <w:noProof/>
        </w:rPr>
        <w:instrText xml:space="preserve"> PAGEREF _Toc448853081 \h </w:instrText>
      </w:r>
      <w:r>
        <w:rPr>
          <w:noProof/>
        </w:rPr>
      </w:r>
      <w:r>
        <w:rPr>
          <w:noProof/>
        </w:rPr>
        <w:fldChar w:fldCharType="separate"/>
      </w:r>
      <w:r w:rsidR="00EA3B8B">
        <w:rPr>
          <w:noProof/>
        </w:rPr>
        <w:t>26</w:t>
      </w:r>
      <w:r>
        <w:rPr>
          <w:noProof/>
        </w:rPr>
        <w:fldChar w:fldCharType="end"/>
      </w:r>
    </w:p>
    <w:p w14:paraId="28031C17" w14:textId="77777777" w:rsidR="00602528" w:rsidRDefault="00602528">
      <w:pPr>
        <w:pStyle w:val="TOC3"/>
        <w:tabs>
          <w:tab w:val="right" w:leader="dot" w:pos="10076"/>
        </w:tabs>
        <w:rPr>
          <w:rFonts w:eastAsiaTheme="minorEastAsia"/>
          <w:smallCaps w:val="0"/>
          <w:noProof/>
          <w:sz w:val="24"/>
          <w:szCs w:val="24"/>
        </w:rPr>
      </w:pPr>
      <w:r>
        <w:rPr>
          <w:noProof/>
        </w:rPr>
        <w:t>SYSTEMS OF REGISTRATION:</w:t>
      </w:r>
      <w:r>
        <w:rPr>
          <w:noProof/>
        </w:rPr>
        <w:tab/>
      </w:r>
      <w:r>
        <w:rPr>
          <w:noProof/>
        </w:rPr>
        <w:fldChar w:fldCharType="begin"/>
      </w:r>
      <w:r>
        <w:rPr>
          <w:noProof/>
        </w:rPr>
        <w:instrText xml:space="preserve"> PAGEREF _Toc448853082 \h </w:instrText>
      </w:r>
      <w:r>
        <w:rPr>
          <w:noProof/>
        </w:rPr>
      </w:r>
      <w:r>
        <w:rPr>
          <w:noProof/>
        </w:rPr>
        <w:fldChar w:fldCharType="separate"/>
      </w:r>
      <w:r w:rsidR="00EA3B8B">
        <w:rPr>
          <w:noProof/>
        </w:rPr>
        <w:t>27</w:t>
      </w:r>
      <w:r>
        <w:rPr>
          <w:noProof/>
        </w:rPr>
        <w:fldChar w:fldCharType="end"/>
      </w:r>
    </w:p>
    <w:p w14:paraId="1A5960D2"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R v Kessler (1961)</w:t>
      </w:r>
      <w:r>
        <w:rPr>
          <w:noProof/>
        </w:rPr>
        <w:tab/>
      </w:r>
      <w:r>
        <w:rPr>
          <w:noProof/>
        </w:rPr>
        <w:fldChar w:fldCharType="begin"/>
      </w:r>
      <w:r>
        <w:rPr>
          <w:noProof/>
        </w:rPr>
        <w:instrText xml:space="preserve"> PAGEREF _Toc448853083 \h </w:instrText>
      </w:r>
      <w:r>
        <w:rPr>
          <w:noProof/>
        </w:rPr>
      </w:r>
      <w:r>
        <w:rPr>
          <w:noProof/>
        </w:rPr>
        <w:fldChar w:fldCharType="separate"/>
      </w:r>
      <w:r w:rsidR="00EA3B8B">
        <w:rPr>
          <w:noProof/>
        </w:rPr>
        <w:t>29</w:t>
      </w:r>
      <w:r>
        <w:rPr>
          <w:noProof/>
        </w:rPr>
        <w:fldChar w:fldCharType="end"/>
      </w:r>
    </w:p>
    <w:p w14:paraId="71E4102F"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Skeetchestn Indian Band v British Columbia (2000)</w:t>
      </w:r>
      <w:r>
        <w:rPr>
          <w:noProof/>
        </w:rPr>
        <w:tab/>
      </w:r>
      <w:r>
        <w:rPr>
          <w:noProof/>
        </w:rPr>
        <w:fldChar w:fldCharType="begin"/>
      </w:r>
      <w:r>
        <w:rPr>
          <w:noProof/>
        </w:rPr>
        <w:instrText xml:space="preserve"> PAGEREF _Toc448853084 \h </w:instrText>
      </w:r>
      <w:r>
        <w:rPr>
          <w:noProof/>
        </w:rPr>
      </w:r>
      <w:r>
        <w:rPr>
          <w:noProof/>
        </w:rPr>
        <w:fldChar w:fldCharType="separate"/>
      </w:r>
      <w:r w:rsidR="00EA3B8B">
        <w:rPr>
          <w:noProof/>
        </w:rPr>
        <w:t>29</w:t>
      </w:r>
      <w:r>
        <w:rPr>
          <w:noProof/>
        </w:rPr>
        <w:fldChar w:fldCharType="end"/>
      </w:r>
    </w:p>
    <w:p w14:paraId="554DC83E" w14:textId="77777777" w:rsidR="00602528" w:rsidRDefault="00602528">
      <w:pPr>
        <w:pStyle w:val="TOC3"/>
        <w:tabs>
          <w:tab w:val="right" w:leader="dot" w:pos="10076"/>
        </w:tabs>
        <w:rPr>
          <w:rFonts w:eastAsiaTheme="minorEastAsia"/>
          <w:smallCaps w:val="0"/>
          <w:noProof/>
          <w:sz w:val="24"/>
          <w:szCs w:val="24"/>
        </w:rPr>
      </w:pPr>
      <w:r>
        <w:rPr>
          <w:noProof/>
        </w:rPr>
        <w:t>LEGAL FEE SIMPLE</w:t>
      </w:r>
      <w:r>
        <w:rPr>
          <w:noProof/>
        </w:rPr>
        <w:tab/>
      </w:r>
      <w:r>
        <w:rPr>
          <w:noProof/>
        </w:rPr>
        <w:fldChar w:fldCharType="begin"/>
      </w:r>
      <w:r>
        <w:rPr>
          <w:noProof/>
        </w:rPr>
        <w:instrText xml:space="preserve"> PAGEREF _Toc448853085 \h </w:instrText>
      </w:r>
      <w:r>
        <w:rPr>
          <w:noProof/>
        </w:rPr>
      </w:r>
      <w:r>
        <w:rPr>
          <w:noProof/>
        </w:rPr>
        <w:fldChar w:fldCharType="separate"/>
      </w:r>
      <w:r w:rsidR="00EA3B8B">
        <w:rPr>
          <w:noProof/>
        </w:rPr>
        <w:t>29</w:t>
      </w:r>
      <w:r>
        <w:rPr>
          <w:noProof/>
        </w:rPr>
        <w:fldChar w:fldCharType="end"/>
      </w:r>
    </w:p>
    <w:p w14:paraId="2407E564" w14:textId="77777777" w:rsidR="00602528" w:rsidRDefault="00602528">
      <w:pPr>
        <w:pStyle w:val="TOC3"/>
        <w:tabs>
          <w:tab w:val="right" w:leader="dot" w:pos="10076"/>
        </w:tabs>
        <w:rPr>
          <w:rFonts w:eastAsiaTheme="minorEastAsia"/>
          <w:smallCaps w:val="0"/>
          <w:noProof/>
          <w:sz w:val="24"/>
          <w:szCs w:val="24"/>
        </w:rPr>
      </w:pPr>
      <w:r>
        <w:rPr>
          <w:noProof/>
        </w:rPr>
        <w:t>CHARGES</w:t>
      </w:r>
      <w:r>
        <w:rPr>
          <w:noProof/>
        </w:rPr>
        <w:tab/>
      </w:r>
      <w:r>
        <w:rPr>
          <w:noProof/>
        </w:rPr>
        <w:fldChar w:fldCharType="begin"/>
      </w:r>
      <w:r>
        <w:rPr>
          <w:noProof/>
        </w:rPr>
        <w:instrText xml:space="preserve"> PAGEREF _Toc448853086 \h </w:instrText>
      </w:r>
      <w:r>
        <w:rPr>
          <w:noProof/>
        </w:rPr>
      </w:r>
      <w:r>
        <w:rPr>
          <w:noProof/>
        </w:rPr>
        <w:fldChar w:fldCharType="separate"/>
      </w:r>
      <w:r w:rsidR="00EA3B8B">
        <w:rPr>
          <w:noProof/>
        </w:rPr>
        <w:t>30</w:t>
      </w:r>
      <w:r>
        <w:rPr>
          <w:noProof/>
        </w:rPr>
        <w:fldChar w:fldCharType="end"/>
      </w:r>
    </w:p>
    <w:p w14:paraId="5DF7F243" w14:textId="77777777" w:rsidR="00602528" w:rsidRDefault="00602528">
      <w:pPr>
        <w:pStyle w:val="TOC4"/>
        <w:tabs>
          <w:tab w:val="right" w:leader="dot" w:pos="10076"/>
        </w:tabs>
        <w:rPr>
          <w:rFonts w:eastAsiaTheme="minorEastAsia"/>
          <w:noProof/>
          <w:sz w:val="24"/>
          <w:szCs w:val="24"/>
        </w:rPr>
      </w:pPr>
      <w:r>
        <w:rPr>
          <w:noProof/>
        </w:rPr>
        <w:t>MORTGAGES</w:t>
      </w:r>
      <w:r>
        <w:rPr>
          <w:noProof/>
        </w:rPr>
        <w:tab/>
      </w:r>
      <w:r>
        <w:rPr>
          <w:noProof/>
        </w:rPr>
        <w:fldChar w:fldCharType="begin"/>
      </w:r>
      <w:r>
        <w:rPr>
          <w:noProof/>
        </w:rPr>
        <w:instrText xml:space="preserve"> PAGEREF _Toc448853087 \h </w:instrText>
      </w:r>
      <w:r>
        <w:rPr>
          <w:noProof/>
        </w:rPr>
      </w:r>
      <w:r>
        <w:rPr>
          <w:noProof/>
        </w:rPr>
        <w:fldChar w:fldCharType="separate"/>
      </w:r>
      <w:r w:rsidR="00EA3B8B">
        <w:rPr>
          <w:noProof/>
        </w:rPr>
        <w:t>30</w:t>
      </w:r>
      <w:r>
        <w:rPr>
          <w:noProof/>
        </w:rPr>
        <w:fldChar w:fldCharType="end"/>
      </w:r>
    </w:p>
    <w:p w14:paraId="0C15D261" w14:textId="77777777" w:rsidR="00602528" w:rsidRDefault="00602528">
      <w:pPr>
        <w:pStyle w:val="TOC4"/>
        <w:tabs>
          <w:tab w:val="right" w:leader="dot" w:pos="10076"/>
        </w:tabs>
        <w:rPr>
          <w:rFonts w:eastAsiaTheme="minorEastAsia"/>
          <w:noProof/>
          <w:sz w:val="24"/>
          <w:szCs w:val="24"/>
        </w:rPr>
      </w:pPr>
      <w:r>
        <w:rPr>
          <w:noProof/>
        </w:rPr>
        <w:t>LEASES</w:t>
      </w:r>
      <w:r>
        <w:rPr>
          <w:noProof/>
        </w:rPr>
        <w:tab/>
      </w:r>
      <w:r>
        <w:rPr>
          <w:noProof/>
        </w:rPr>
        <w:fldChar w:fldCharType="begin"/>
      </w:r>
      <w:r>
        <w:rPr>
          <w:noProof/>
        </w:rPr>
        <w:instrText xml:space="preserve"> PAGEREF _Toc448853088 \h </w:instrText>
      </w:r>
      <w:r>
        <w:rPr>
          <w:noProof/>
        </w:rPr>
      </w:r>
      <w:r>
        <w:rPr>
          <w:noProof/>
        </w:rPr>
        <w:fldChar w:fldCharType="separate"/>
      </w:r>
      <w:r w:rsidR="00EA3B8B">
        <w:rPr>
          <w:noProof/>
        </w:rPr>
        <w:t>31</w:t>
      </w:r>
      <w:r>
        <w:rPr>
          <w:noProof/>
        </w:rPr>
        <w:fldChar w:fldCharType="end"/>
      </w:r>
    </w:p>
    <w:p w14:paraId="3C348524" w14:textId="77777777" w:rsidR="00602528" w:rsidRDefault="00602528">
      <w:pPr>
        <w:pStyle w:val="TOC4"/>
        <w:tabs>
          <w:tab w:val="right" w:leader="dot" w:pos="10076"/>
        </w:tabs>
        <w:rPr>
          <w:rFonts w:eastAsiaTheme="minorEastAsia"/>
          <w:noProof/>
          <w:sz w:val="24"/>
          <w:szCs w:val="24"/>
        </w:rPr>
      </w:pPr>
      <w:r>
        <w:rPr>
          <w:noProof/>
        </w:rPr>
        <w:t>CAVEATS</w:t>
      </w:r>
      <w:r>
        <w:rPr>
          <w:noProof/>
        </w:rPr>
        <w:tab/>
      </w:r>
      <w:r>
        <w:rPr>
          <w:noProof/>
        </w:rPr>
        <w:fldChar w:fldCharType="begin"/>
      </w:r>
      <w:r>
        <w:rPr>
          <w:noProof/>
        </w:rPr>
        <w:instrText xml:space="preserve"> PAGEREF _Toc448853089 \h </w:instrText>
      </w:r>
      <w:r>
        <w:rPr>
          <w:noProof/>
        </w:rPr>
      </w:r>
      <w:r>
        <w:rPr>
          <w:noProof/>
        </w:rPr>
        <w:fldChar w:fldCharType="separate"/>
      </w:r>
      <w:r w:rsidR="00EA3B8B">
        <w:rPr>
          <w:noProof/>
        </w:rPr>
        <w:t>31</w:t>
      </w:r>
      <w:r>
        <w:rPr>
          <w:noProof/>
        </w:rPr>
        <w:fldChar w:fldCharType="end"/>
      </w:r>
    </w:p>
    <w:p w14:paraId="45E48EDE" w14:textId="77777777" w:rsidR="00602528" w:rsidRDefault="00602528">
      <w:pPr>
        <w:pStyle w:val="TOC4"/>
        <w:tabs>
          <w:tab w:val="right" w:leader="dot" w:pos="10076"/>
        </w:tabs>
        <w:rPr>
          <w:rFonts w:eastAsiaTheme="minorEastAsia"/>
          <w:noProof/>
          <w:sz w:val="24"/>
          <w:szCs w:val="24"/>
        </w:rPr>
      </w:pPr>
      <w:r w:rsidRPr="00884F63">
        <w:rPr>
          <w:noProof/>
          <w:lang w:val="en-CA"/>
        </w:rPr>
        <w:t>CERTIFICATE OF PENDING LITIGATION</w:t>
      </w:r>
      <w:r>
        <w:rPr>
          <w:noProof/>
        </w:rPr>
        <w:tab/>
      </w:r>
      <w:r>
        <w:rPr>
          <w:noProof/>
        </w:rPr>
        <w:fldChar w:fldCharType="begin"/>
      </w:r>
      <w:r>
        <w:rPr>
          <w:noProof/>
        </w:rPr>
        <w:instrText xml:space="preserve"> PAGEREF _Toc448853090 \h </w:instrText>
      </w:r>
      <w:r>
        <w:rPr>
          <w:noProof/>
        </w:rPr>
      </w:r>
      <w:r>
        <w:rPr>
          <w:noProof/>
        </w:rPr>
        <w:fldChar w:fldCharType="separate"/>
      </w:r>
      <w:r w:rsidR="00EA3B8B">
        <w:rPr>
          <w:noProof/>
        </w:rPr>
        <w:t>31</w:t>
      </w:r>
      <w:r>
        <w:rPr>
          <w:noProof/>
        </w:rPr>
        <w:fldChar w:fldCharType="end"/>
      </w:r>
    </w:p>
    <w:p w14:paraId="6C49BDDA" w14:textId="77777777" w:rsidR="00602528" w:rsidRDefault="00602528">
      <w:pPr>
        <w:pStyle w:val="TOC4"/>
        <w:tabs>
          <w:tab w:val="right" w:leader="dot" w:pos="10076"/>
        </w:tabs>
        <w:rPr>
          <w:rFonts w:eastAsiaTheme="minorEastAsia"/>
          <w:noProof/>
          <w:sz w:val="24"/>
          <w:szCs w:val="24"/>
        </w:rPr>
      </w:pPr>
      <w:r w:rsidRPr="00884F63">
        <w:rPr>
          <w:noProof/>
          <w:lang w:val="en-CA"/>
        </w:rPr>
        <w:t>JUDGMENTS</w:t>
      </w:r>
      <w:r>
        <w:rPr>
          <w:noProof/>
        </w:rPr>
        <w:tab/>
      </w:r>
      <w:r>
        <w:rPr>
          <w:noProof/>
        </w:rPr>
        <w:fldChar w:fldCharType="begin"/>
      </w:r>
      <w:r>
        <w:rPr>
          <w:noProof/>
        </w:rPr>
        <w:instrText xml:space="preserve"> PAGEREF _Toc448853091 \h </w:instrText>
      </w:r>
      <w:r>
        <w:rPr>
          <w:noProof/>
        </w:rPr>
      </w:r>
      <w:r>
        <w:rPr>
          <w:noProof/>
        </w:rPr>
        <w:fldChar w:fldCharType="separate"/>
      </w:r>
      <w:r w:rsidR="00EA3B8B">
        <w:rPr>
          <w:noProof/>
        </w:rPr>
        <w:t>33</w:t>
      </w:r>
      <w:r>
        <w:rPr>
          <w:noProof/>
        </w:rPr>
        <w:fldChar w:fldCharType="end"/>
      </w:r>
    </w:p>
    <w:p w14:paraId="640540EA" w14:textId="77777777" w:rsidR="00602528" w:rsidRDefault="00602528">
      <w:pPr>
        <w:pStyle w:val="TOC3"/>
        <w:tabs>
          <w:tab w:val="right" w:leader="dot" w:pos="10076"/>
        </w:tabs>
        <w:rPr>
          <w:rFonts w:eastAsiaTheme="minorEastAsia"/>
          <w:smallCaps w:val="0"/>
          <w:noProof/>
          <w:sz w:val="24"/>
          <w:szCs w:val="24"/>
        </w:rPr>
      </w:pPr>
      <w:r>
        <w:rPr>
          <w:noProof/>
        </w:rPr>
        <w:t>THE ASSURANCE FUND</w:t>
      </w:r>
      <w:r>
        <w:rPr>
          <w:noProof/>
        </w:rPr>
        <w:tab/>
      </w:r>
      <w:r>
        <w:rPr>
          <w:noProof/>
        </w:rPr>
        <w:fldChar w:fldCharType="begin"/>
      </w:r>
      <w:r>
        <w:rPr>
          <w:noProof/>
        </w:rPr>
        <w:instrText xml:space="preserve"> PAGEREF _Toc448853092 \h </w:instrText>
      </w:r>
      <w:r>
        <w:rPr>
          <w:noProof/>
        </w:rPr>
      </w:r>
      <w:r>
        <w:rPr>
          <w:noProof/>
        </w:rPr>
        <w:fldChar w:fldCharType="separate"/>
      </w:r>
      <w:r w:rsidR="00EA3B8B">
        <w:rPr>
          <w:noProof/>
        </w:rPr>
        <w:t>33</w:t>
      </w:r>
      <w:r>
        <w:rPr>
          <w:noProof/>
        </w:rPr>
        <w:fldChar w:fldCharType="end"/>
      </w:r>
    </w:p>
    <w:p w14:paraId="3898406D" w14:textId="77777777" w:rsidR="00602528" w:rsidRDefault="00602528">
      <w:pPr>
        <w:pStyle w:val="TOC6"/>
        <w:tabs>
          <w:tab w:val="right" w:leader="dot" w:pos="10076"/>
        </w:tabs>
        <w:rPr>
          <w:rFonts w:eastAsiaTheme="minorEastAsia"/>
          <w:noProof/>
          <w:sz w:val="24"/>
          <w:szCs w:val="24"/>
        </w:rPr>
      </w:pPr>
      <w:r w:rsidRPr="00884F63">
        <w:rPr>
          <w:noProof/>
          <w:highlight w:val="yellow"/>
        </w:rPr>
        <w:t>McCaig v Reys (1978) BCCA</w:t>
      </w:r>
      <w:r>
        <w:rPr>
          <w:noProof/>
        </w:rPr>
        <w:tab/>
      </w:r>
      <w:r>
        <w:rPr>
          <w:noProof/>
        </w:rPr>
        <w:fldChar w:fldCharType="begin"/>
      </w:r>
      <w:r>
        <w:rPr>
          <w:noProof/>
        </w:rPr>
        <w:instrText xml:space="preserve"> PAGEREF _Toc448853093 \h </w:instrText>
      </w:r>
      <w:r>
        <w:rPr>
          <w:noProof/>
        </w:rPr>
      </w:r>
      <w:r>
        <w:rPr>
          <w:noProof/>
        </w:rPr>
        <w:fldChar w:fldCharType="separate"/>
      </w:r>
      <w:r w:rsidR="00EA3B8B">
        <w:rPr>
          <w:noProof/>
        </w:rPr>
        <w:t>36</w:t>
      </w:r>
      <w:r>
        <w:rPr>
          <w:noProof/>
        </w:rPr>
        <w:fldChar w:fldCharType="end"/>
      </w:r>
    </w:p>
    <w:p w14:paraId="43EC7342" w14:textId="77777777" w:rsidR="00602528" w:rsidRDefault="00602528">
      <w:pPr>
        <w:pStyle w:val="TOC6"/>
        <w:tabs>
          <w:tab w:val="right" w:leader="dot" w:pos="10076"/>
        </w:tabs>
        <w:rPr>
          <w:rFonts w:eastAsiaTheme="minorEastAsia"/>
          <w:noProof/>
          <w:sz w:val="24"/>
          <w:szCs w:val="24"/>
        </w:rPr>
      </w:pPr>
      <w:r w:rsidRPr="00884F63">
        <w:rPr>
          <w:noProof/>
          <w:highlight w:val="yellow"/>
        </w:rPr>
        <w:t>Royal Bank of Canada v British Columbia (AG) (1979) BCSC</w:t>
      </w:r>
      <w:r>
        <w:rPr>
          <w:noProof/>
        </w:rPr>
        <w:tab/>
      </w:r>
      <w:r>
        <w:rPr>
          <w:noProof/>
        </w:rPr>
        <w:fldChar w:fldCharType="begin"/>
      </w:r>
      <w:r>
        <w:rPr>
          <w:noProof/>
        </w:rPr>
        <w:instrText xml:space="preserve"> PAGEREF _Toc448853094 \h </w:instrText>
      </w:r>
      <w:r>
        <w:rPr>
          <w:noProof/>
        </w:rPr>
      </w:r>
      <w:r>
        <w:rPr>
          <w:noProof/>
        </w:rPr>
        <w:fldChar w:fldCharType="separate"/>
      </w:r>
      <w:r w:rsidR="00EA3B8B">
        <w:rPr>
          <w:noProof/>
        </w:rPr>
        <w:t>36</w:t>
      </w:r>
      <w:r>
        <w:rPr>
          <w:noProof/>
        </w:rPr>
        <w:fldChar w:fldCharType="end"/>
      </w:r>
    </w:p>
    <w:p w14:paraId="610E86C3" w14:textId="77777777" w:rsidR="00602528" w:rsidRDefault="00602528">
      <w:pPr>
        <w:pStyle w:val="TOC6"/>
        <w:tabs>
          <w:tab w:val="right" w:leader="dot" w:pos="10076"/>
        </w:tabs>
        <w:rPr>
          <w:rFonts w:eastAsiaTheme="minorEastAsia"/>
          <w:noProof/>
          <w:sz w:val="24"/>
          <w:szCs w:val="24"/>
        </w:rPr>
      </w:pPr>
      <w:r w:rsidRPr="00602528">
        <w:rPr>
          <w:noProof/>
          <w:highlight w:val="yellow"/>
        </w:rPr>
        <w:t>Gordon v Hipwell</w:t>
      </w:r>
      <w:r>
        <w:rPr>
          <w:noProof/>
        </w:rPr>
        <w:tab/>
      </w:r>
      <w:r>
        <w:rPr>
          <w:noProof/>
        </w:rPr>
        <w:fldChar w:fldCharType="begin"/>
      </w:r>
      <w:r>
        <w:rPr>
          <w:noProof/>
        </w:rPr>
        <w:instrText xml:space="preserve"> PAGEREF _Toc448853095 \h </w:instrText>
      </w:r>
      <w:r>
        <w:rPr>
          <w:noProof/>
        </w:rPr>
      </w:r>
      <w:r>
        <w:rPr>
          <w:noProof/>
        </w:rPr>
        <w:fldChar w:fldCharType="separate"/>
      </w:r>
      <w:r w:rsidR="00EA3B8B">
        <w:rPr>
          <w:noProof/>
        </w:rPr>
        <w:t>36</w:t>
      </w:r>
      <w:r>
        <w:rPr>
          <w:noProof/>
        </w:rPr>
        <w:fldChar w:fldCharType="end"/>
      </w:r>
    </w:p>
    <w:p w14:paraId="2D3C40F5" w14:textId="77777777" w:rsidR="00602528" w:rsidRDefault="00602528">
      <w:pPr>
        <w:pStyle w:val="TOC1"/>
        <w:tabs>
          <w:tab w:val="right" w:leader="dot" w:pos="10076"/>
        </w:tabs>
        <w:rPr>
          <w:rFonts w:eastAsiaTheme="minorEastAsia"/>
          <w:b w:val="0"/>
          <w:caps w:val="0"/>
          <w:noProof/>
          <w:sz w:val="24"/>
          <w:szCs w:val="24"/>
          <w:u w:val="none"/>
        </w:rPr>
      </w:pPr>
      <w:r>
        <w:rPr>
          <w:noProof/>
        </w:rPr>
        <w:t>REGISTRATION</w:t>
      </w:r>
      <w:r>
        <w:rPr>
          <w:noProof/>
        </w:rPr>
        <w:tab/>
      </w:r>
      <w:r>
        <w:rPr>
          <w:noProof/>
        </w:rPr>
        <w:fldChar w:fldCharType="begin"/>
      </w:r>
      <w:r>
        <w:rPr>
          <w:noProof/>
        </w:rPr>
        <w:instrText xml:space="preserve"> PAGEREF _Toc448853098 \h </w:instrText>
      </w:r>
      <w:r>
        <w:rPr>
          <w:noProof/>
        </w:rPr>
      </w:r>
      <w:r>
        <w:rPr>
          <w:noProof/>
        </w:rPr>
        <w:fldChar w:fldCharType="separate"/>
      </w:r>
      <w:r w:rsidR="00EA3B8B">
        <w:rPr>
          <w:noProof/>
        </w:rPr>
        <w:t>36</w:t>
      </w:r>
      <w:r>
        <w:rPr>
          <w:noProof/>
        </w:rPr>
        <w:fldChar w:fldCharType="end"/>
      </w:r>
    </w:p>
    <w:p w14:paraId="7B94B3EB" w14:textId="77777777" w:rsidR="00602528" w:rsidRDefault="00602528">
      <w:pPr>
        <w:pStyle w:val="TOC3"/>
        <w:tabs>
          <w:tab w:val="right" w:leader="dot" w:pos="10076"/>
        </w:tabs>
        <w:rPr>
          <w:rFonts w:eastAsiaTheme="minorEastAsia"/>
          <w:smallCaps w:val="0"/>
          <w:noProof/>
          <w:sz w:val="24"/>
          <w:szCs w:val="24"/>
        </w:rPr>
      </w:pPr>
      <w:r>
        <w:rPr>
          <w:noProof/>
        </w:rPr>
        <w:t>FEE SIMPLE</w:t>
      </w:r>
      <w:r>
        <w:rPr>
          <w:noProof/>
        </w:rPr>
        <w:tab/>
      </w:r>
      <w:r>
        <w:rPr>
          <w:noProof/>
        </w:rPr>
        <w:fldChar w:fldCharType="begin"/>
      </w:r>
      <w:r>
        <w:rPr>
          <w:noProof/>
        </w:rPr>
        <w:instrText xml:space="preserve"> PAGEREF _Toc448853099 \h </w:instrText>
      </w:r>
      <w:r>
        <w:rPr>
          <w:noProof/>
        </w:rPr>
      </w:r>
      <w:r>
        <w:rPr>
          <w:noProof/>
        </w:rPr>
        <w:fldChar w:fldCharType="separate"/>
      </w:r>
      <w:r w:rsidR="00EA3B8B">
        <w:rPr>
          <w:noProof/>
        </w:rPr>
        <w:t>36</w:t>
      </w:r>
      <w:r>
        <w:rPr>
          <w:noProof/>
        </w:rPr>
        <w:fldChar w:fldCharType="end"/>
      </w:r>
    </w:p>
    <w:p w14:paraId="12C73210" w14:textId="77777777" w:rsidR="00602528" w:rsidRDefault="00602528">
      <w:pPr>
        <w:pStyle w:val="TOC4"/>
        <w:tabs>
          <w:tab w:val="right" w:leader="dot" w:pos="10076"/>
        </w:tabs>
        <w:rPr>
          <w:rFonts w:eastAsiaTheme="minorEastAsia"/>
          <w:noProof/>
          <w:sz w:val="24"/>
          <w:szCs w:val="24"/>
        </w:rPr>
      </w:pPr>
      <w:r>
        <w:rPr>
          <w:noProof/>
        </w:rPr>
        <w:t>PRINCIPLE OF INDEFEASIBILITY</w:t>
      </w:r>
      <w:r>
        <w:rPr>
          <w:noProof/>
        </w:rPr>
        <w:tab/>
      </w:r>
      <w:r>
        <w:rPr>
          <w:noProof/>
        </w:rPr>
        <w:fldChar w:fldCharType="begin"/>
      </w:r>
      <w:r>
        <w:rPr>
          <w:noProof/>
        </w:rPr>
        <w:instrText xml:space="preserve"> PAGEREF _Toc448853100 \h </w:instrText>
      </w:r>
      <w:r>
        <w:rPr>
          <w:noProof/>
        </w:rPr>
      </w:r>
      <w:r>
        <w:rPr>
          <w:noProof/>
        </w:rPr>
        <w:fldChar w:fldCharType="separate"/>
      </w:r>
      <w:r w:rsidR="00EA3B8B">
        <w:rPr>
          <w:noProof/>
        </w:rPr>
        <w:t>37</w:t>
      </w:r>
      <w:r>
        <w:rPr>
          <w:noProof/>
        </w:rPr>
        <w:fldChar w:fldCharType="end"/>
      </w:r>
    </w:p>
    <w:p w14:paraId="7ED854AB" w14:textId="77777777" w:rsidR="00602528" w:rsidRDefault="00602528">
      <w:pPr>
        <w:pStyle w:val="TOC6"/>
        <w:tabs>
          <w:tab w:val="right" w:leader="dot" w:pos="10076"/>
        </w:tabs>
        <w:rPr>
          <w:rFonts w:eastAsiaTheme="minorEastAsia"/>
          <w:noProof/>
          <w:sz w:val="24"/>
          <w:szCs w:val="24"/>
        </w:rPr>
      </w:pPr>
      <w:r w:rsidRPr="00884F63">
        <w:rPr>
          <w:noProof/>
          <w:highlight w:val="yellow"/>
        </w:rPr>
        <w:t>Creelman v Hudson Bay Insurance Co (1920)</w:t>
      </w:r>
      <w:r>
        <w:rPr>
          <w:noProof/>
        </w:rPr>
        <w:tab/>
      </w:r>
      <w:r>
        <w:rPr>
          <w:noProof/>
        </w:rPr>
        <w:fldChar w:fldCharType="begin"/>
      </w:r>
      <w:r>
        <w:rPr>
          <w:noProof/>
        </w:rPr>
        <w:instrText xml:space="preserve"> PAGEREF _Toc448853101 \h </w:instrText>
      </w:r>
      <w:r>
        <w:rPr>
          <w:noProof/>
        </w:rPr>
      </w:r>
      <w:r>
        <w:rPr>
          <w:noProof/>
        </w:rPr>
        <w:fldChar w:fldCharType="separate"/>
      </w:r>
      <w:r w:rsidR="00EA3B8B">
        <w:rPr>
          <w:noProof/>
        </w:rPr>
        <w:t>37</w:t>
      </w:r>
      <w:r>
        <w:rPr>
          <w:noProof/>
        </w:rPr>
        <w:fldChar w:fldCharType="end"/>
      </w:r>
    </w:p>
    <w:p w14:paraId="4C35218D" w14:textId="77777777" w:rsidR="00602528" w:rsidRDefault="00602528">
      <w:pPr>
        <w:pStyle w:val="TOC4"/>
        <w:tabs>
          <w:tab w:val="right" w:leader="dot" w:pos="10076"/>
        </w:tabs>
        <w:rPr>
          <w:rFonts w:eastAsiaTheme="minorEastAsia"/>
          <w:noProof/>
          <w:sz w:val="24"/>
          <w:szCs w:val="24"/>
        </w:rPr>
      </w:pPr>
      <w:r>
        <w:rPr>
          <w:noProof/>
        </w:rPr>
        <w:t>ADVERSE POSSESSION</w:t>
      </w:r>
      <w:r>
        <w:rPr>
          <w:noProof/>
        </w:rPr>
        <w:tab/>
      </w:r>
      <w:r>
        <w:rPr>
          <w:noProof/>
        </w:rPr>
        <w:fldChar w:fldCharType="begin"/>
      </w:r>
      <w:r>
        <w:rPr>
          <w:noProof/>
        </w:rPr>
        <w:instrText xml:space="preserve"> PAGEREF _Toc448853102 \h </w:instrText>
      </w:r>
      <w:r>
        <w:rPr>
          <w:noProof/>
        </w:rPr>
      </w:r>
      <w:r>
        <w:rPr>
          <w:noProof/>
        </w:rPr>
        <w:fldChar w:fldCharType="separate"/>
      </w:r>
      <w:r w:rsidR="00EA3B8B">
        <w:rPr>
          <w:noProof/>
        </w:rPr>
        <w:t>37</w:t>
      </w:r>
      <w:r>
        <w:rPr>
          <w:noProof/>
        </w:rPr>
        <w:fldChar w:fldCharType="end"/>
      </w:r>
    </w:p>
    <w:p w14:paraId="2D54FAC3" w14:textId="77777777" w:rsidR="00602528" w:rsidRDefault="00602528">
      <w:pPr>
        <w:pStyle w:val="TOC4"/>
        <w:tabs>
          <w:tab w:val="right" w:leader="dot" w:pos="10076"/>
        </w:tabs>
        <w:rPr>
          <w:rFonts w:eastAsiaTheme="minorEastAsia"/>
          <w:noProof/>
          <w:sz w:val="24"/>
          <w:szCs w:val="24"/>
        </w:rPr>
      </w:pPr>
      <w:r>
        <w:rPr>
          <w:noProof/>
        </w:rPr>
        <w:t>STATUTORY EXCEPTIONS TO INDEFEASIBILITY</w:t>
      </w:r>
      <w:r>
        <w:rPr>
          <w:noProof/>
        </w:rPr>
        <w:tab/>
      </w:r>
      <w:r>
        <w:rPr>
          <w:noProof/>
        </w:rPr>
        <w:fldChar w:fldCharType="begin"/>
      </w:r>
      <w:r>
        <w:rPr>
          <w:noProof/>
        </w:rPr>
        <w:instrText xml:space="preserve"> PAGEREF _Toc448853103 \h </w:instrText>
      </w:r>
      <w:r>
        <w:rPr>
          <w:noProof/>
        </w:rPr>
      </w:r>
      <w:r>
        <w:rPr>
          <w:noProof/>
        </w:rPr>
        <w:fldChar w:fldCharType="separate"/>
      </w:r>
      <w:r w:rsidR="00EA3B8B">
        <w:rPr>
          <w:noProof/>
        </w:rPr>
        <w:t>38</w:t>
      </w:r>
      <w:r>
        <w:rPr>
          <w:noProof/>
        </w:rPr>
        <w:fldChar w:fldCharType="end"/>
      </w:r>
    </w:p>
    <w:p w14:paraId="3024CAD4" w14:textId="77777777" w:rsidR="00602528" w:rsidRDefault="00602528">
      <w:pPr>
        <w:pStyle w:val="TOC3"/>
        <w:tabs>
          <w:tab w:val="right" w:leader="dot" w:pos="10076"/>
        </w:tabs>
        <w:rPr>
          <w:rFonts w:eastAsiaTheme="minorEastAsia"/>
          <w:smallCaps w:val="0"/>
          <w:noProof/>
          <w:sz w:val="24"/>
          <w:szCs w:val="24"/>
        </w:rPr>
      </w:pPr>
      <w:r>
        <w:rPr>
          <w:noProof/>
        </w:rPr>
        <w:t>FRAUD</w:t>
      </w:r>
      <w:r>
        <w:rPr>
          <w:noProof/>
        </w:rPr>
        <w:tab/>
      </w:r>
      <w:r>
        <w:rPr>
          <w:noProof/>
        </w:rPr>
        <w:fldChar w:fldCharType="begin"/>
      </w:r>
      <w:r>
        <w:rPr>
          <w:noProof/>
        </w:rPr>
        <w:instrText xml:space="preserve"> PAGEREF _Toc448853104 \h </w:instrText>
      </w:r>
      <w:r>
        <w:rPr>
          <w:noProof/>
        </w:rPr>
      </w:r>
      <w:r>
        <w:rPr>
          <w:noProof/>
        </w:rPr>
        <w:fldChar w:fldCharType="separate"/>
      </w:r>
      <w:r w:rsidR="00EA3B8B">
        <w:rPr>
          <w:noProof/>
        </w:rPr>
        <w:t>42</w:t>
      </w:r>
      <w:r>
        <w:rPr>
          <w:noProof/>
        </w:rPr>
        <w:fldChar w:fldCharType="end"/>
      </w:r>
    </w:p>
    <w:p w14:paraId="0E860581" w14:textId="77777777" w:rsidR="00602528" w:rsidRDefault="00602528">
      <w:pPr>
        <w:pStyle w:val="TOC6"/>
        <w:tabs>
          <w:tab w:val="right" w:leader="dot" w:pos="10076"/>
        </w:tabs>
        <w:rPr>
          <w:rFonts w:eastAsiaTheme="minorEastAsia"/>
          <w:noProof/>
          <w:sz w:val="24"/>
          <w:szCs w:val="24"/>
        </w:rPr>
      </w:pPr>
      <w:r w:rsidRPr="00884F63">
        <w:rPr>
          <w:noProof/>
          <w:highlight w:val="yellow"/>
        </w:rPr>
        <w:t>Gill v Bucholtz (2009) BCCA</w:t>
      </w:r>
      <w:r>
        <w:rPr>
          <w:noProof/>
        </w:rPr>
        <w:tab/>
      </w:r>
      <w:r>
        <w:rPr>
          <w:noProof/>
        </w:rPr>
        <w:fldChar w:fldCharType="begin"/>
      </w:r>
      <w:r>
        <w:rPr>
          <w:noProof/>
        </w:rPr>
        <w:instrText xml:space="preserve"> PAGEREF _Toc448853105 \h </w:instrText>
      </w:r>
      <w:r>
        <w:rPr>
          <w:noProof/>
        </w:rPr>
      </w:r>
      <w:r>
        <w:rPr>
          <w:noProof/>
        </w:rPr>
        <w:fldChar w:fldCharType="separate"/>
      </w:r>
      <w:r w:rsidR="00EA3B8B">
        <w:rPr>
          <w:noProof/>
        </w:rPr>
        <w:t>42</w:t>
      </w:r>
      <w:r>
        <w:rPr>
          <w:noProof/>
        </w:rPr>
        <w:fldChar w:fldCharType="end"/>
      </w:r>
    </w:p>
    <w:p w14:paraId="468DDB36"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McCaig v Reys</w:t>
      </w:r>
      <w:r>
        <w:rPr>
          <w:noProof/>
        </w:rPr>
        <w:tab/>
      </w:r>
      <w:r>
        <w:rPr>
          <w:noProof/>
        </w:rPr>
        <w:fldChar w:fldCharType="begin"/>
      </w:r>
      <w:r>
        <w:rPr>
          <w:noProof/>
        </w:rPr>
        <w:instrText xml:space="preserve"> PAGEREF _Toc448853106 \h </w:instrText>
      </w:r>
      <w:r>
        <w:rPr>
          <w:noProof/>
        </w:rPr>
      </w:r>
      <w:r>
        <w:rPr>
          <w:noProof/>
        </w:rPr>
        <w:fldChar w:fldCharType="separate"/>
      </w:r>
      <w:r w:rsidR="00EA3B8B">
        <w:rPr>
          <w:noProof/>
        </w:rPr>
        <w:t>43</w:t>
      </w:r>
      <w:r>
        <w:rPr>
          <w:noProof/>
        </w:rPr>
        <w:fldChar w:fldCharType="end"/>
      </w:r>
    </w:p>
    <w:p w14:paraId="4B1F8D0B"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Hudson’s Bay Co v Kearns and Rowling</w:t>
      </w:r>
      <w:r>
        <w:rPr>
          <w:noProof/>
        </w:rPr>
        <w:tab/>
      </w:r>
      <w:r>
        <w:rPr>
          <w:noProof/>
        </w:rPr>
        <w:fldChar w:fldCharType="begin"/>
      </w:r>
      <w:r>
        <w:rPr>
          <w:noProof/>
        </w:rPr>
        <w:instrText xml:space="preserve"> PAGEREF _Toc448853107 \h </w:instrText>
      </w:r>
      <w:r>
        <w:rPr>
          <w:noProof/>
        </w:rPr>
      </w:r>
      <w:r>
        <w:rPr>
          <w:noProof/>
        </w:rPr>
        <w:fldChar w:fldCharType="separate"/>
      </w:r>
      <w:r w:rsidR="00EA3B8B">
        <w:rPr>
          <w:noProof/>
        </w:rPr>
        <w:t>43</w:t>
      </w:r>
      <w:r>
        <w:rPr>
          <w:noProof/>
        </w:rPr>
        <w:fldChar w:fldCharType="end"/>
      </w:r>
    </w:p>
    <w:p w14:paraId="1472C474" w14:textId="77777777" w:rsidR="00602528" w:rsidRDefault="00602528">
      <w:pPr>
        <w:pStyle w:val="TOC6"/>
        <w:tabs>
          <w:tab w:val="right" w:leader="dot" w:pos="10076"/>
        </w:tabs>
        <w:rPr>
          <w:rFonts w:eastAsiaTheme="minorEastAsia"/>
          <w:noProof/>
          <w:sz w:val="24"/>
          <w:szCs w:val="24"/>
        </w:rPr>
      </w:pPr>
      <w:r w:rsidRPr="00884F63">
        <w:rPr>
          <w:noProof/>
          <w:highlight w:val="yellow"/>
        </w:rPr>
        <w:t>Vancouver City Savings Credit Union v Serving for Success Consulting Ltd (2011) BCSC</w:t>
      </w:r>
      <w:r>
        <w:rPr>
          <w:noProof/>
        </w:rPr>
        <w:tab/>
      </w:r>
      <w:r>
        <w:rPr>
          <w:noProof/>
        </w:rPr>
        <w:fldChar w:fldCharType="begin"/>
      </w:r>
      <w:r>
        <w:rPr>
          <w:noProof/>
        </w:rPr>
        <w:instrText xml:space="preserve"> PAGEREF _Toc448853108 \h </w:instrText>
      </w:r>
      <w:r>
        <w:rPr>
          <w:noProof/>
        </w:rPr>
      </w:r>
      <w:r>
        <w:rPr>
          <w:noProof/>
        </w:rPr>
        <w:fldChar w:fldCharType="separate"/>
      </w:r>
      <w:r w:rsidR="00EA3B8B">
        <w:rPr>
          <w:noProof/>
        </w:rPr>
        <w:t>43</w:t>
      </w:r>
      <w:r>
        <w:rPr>
          <w:noProof/>
        </w:rPr>
        <w:fldChar w:fldCharType="end"/>
      </w:r>
    </w:p>
    <w:p w14:paraId="11E7475F"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Greveling v Grevling</w:t>
      </w:r>
      <w:r>
        <w:rPr>
          <w:noProof/>
        </w:rPr>
        <w:tab/>
      </w:r>
      <w:r>
        <w:rPr>
          <w:noProof/>
        </w:rPr>
        <w:fldChar w:fldCharType="begin"/>
      </w:r>
      <w:r>
        <w:rPr>
          <w:noProof/>
        </w:rPr>
        <w:instrText xml:space="preserve"> PAGEREF _Toc448853109 \h </w:instrText>
      </w:r>
      <w:r>
        <w:rPr>
          <w:noProof/>
        </w:rPr>
      </w:r>
      <w:r>
        <w:rPr>
          <w:noProof/>
        </w:rPr>
        <w:fldChar w:fldCharType="separate"/>
      </w:r>
      <w:r w:rsidR="00EA3B8B">
        <w:rPr>
          <w:noProof/>
        </w:rPr>
        <w:t>43</w:t>
      </w:r>
      <w:r>
        <w:rPr>
          <w:noProof/>
        </w:rPr>
        <w:fldChar w:fldCharType="end"/>
      </w:r>
    </w:p>
    <w:p w14:paraId="70A9C7F3" w14:textId="77777777" w:rsidR="00602528" w:rsidRDefault="00602528">
      <w:pPr>
        <w:pStyle w:val="TOC6"/>
        <w:tabs>
          <w:tab w:val="right" w:leader="dot" w:pos="10076"/>
        </w:tabs>
        <w:rPr>
          <w:rFonts w:eastAsiaTheme="minorEastAsia"/>
          <w:noProof/>
          <w:sz w:val="24"/>
          <w:szCs w:val="24"/>
        </w:rPr>
      </w:pPr>
      <w:r w:rsidRPr="00884F63">
        <w:rPr>
          <w:noProof/>
          <w:highlight w:val="yellow"/>
        </w:rPr>
        <w:t>Saville Row Properties (1969) BCSC</w:t>
      </w:r>
      <w:r>
        <w:rPr>
          <w:noProof/>
        </w:rPr>
        <w:tab/>
      </w:r>
      <w:r>
        <w:rPr>
          <w:noProof/>
        </w:rPr>
        <w:fldChar w:fldCharType="begin"/>
      </w:r>
      <w:r>
        <w:rPr>
          <w:noProof/>
        </w:rPr>
        <w:instrText xml:space="preserve"> PAGEREF _Toc448853110 \h </w:instrText>
      </w:r>
      <w:r>
        <w:rPr>
          <w:noProof/>
        </w:rPr>
      </w:r>
      <w:r>
        <w:rPr>
          <w:noProof/>
        </w:rPr>
        <w:fldChar w:fldCharType="separate"/>
      </w:r>
      <w:r w:rsidR="00EA3B8B">
        <w:rPr>
          <w:noProof/>
        </w:rPr>
        <w:t>44</w:t>
      </w:r>
      <w:r>
        <w:rPr>
          <w:noProof/>
        </w:rPr>
        <w:fldChar w:fldCharType="end"/>
      </w:r>
    </w:p>
    <w:p w14:paraId="3C689736" w14:textId="77777777" w:rsidR="00602528" w:rsidRDefault="00602528">
      <w:pPr>
        <w:pStyle w:val="TOC3"/>
        <w:tabs>
          <w:tab w:val="right" w:leader="dot" w:pos="10076"/>
        </w:tabs>
        <w:rPr>
          <w:rFonts w:eastAsiaTheme="minorEastAsia"/>
          <w:smallCaps w:val="0"/>
          <w:noProof/>
          <w:sz w:val="24"/>
          <w:szCs w:val="24"/>
        </w:rPr>
      </w:pPr>
      <w:r>
        <w:rPr>
          <w:noProof/>
        </w:rPr>
        <w:t>IN PERSONAM CLAIMS</w:t>
      </w:r>
      <w:r>
        <w:rPr>
          <w:noProof/>
        </w:rPr>
        <w:tab/>
      </w:r>
      <w:r>
        <w:rPr>
          <w:noProof/>
        </w:rPr>
        <w:fldChar w:fldCharType="begin"/>
      </w:r>
      <w:r>
        <w:rPr>
          <w:noProof/>
        </w:rPr>
        <w:instrText xml:space="preserve"> PAGEREF _Toc448853111 \h </w:instrText>
      </w:r>
      <w:r>
        <w:rPr>
          <w:noProof/>
        </w:rPr>
      </w:r>
      <w:r>
        <w:rPr>
          <w:noProof/>
        </w:rPr>
        <w:fldChar w:fldCharType="separate"/>
      </w:r>
      <w:r w:rsidR="00EA3B8B">
        <w:rPr>
          <w:noProof/>
        </w:rPr>
        <w:t>44</w:t>
      </w:r>
      <w:r>
        <w:rPr>
          <w:noProof/>
        </w:rPr>
        <w:fldChar w:fldCharType="end"/>
      </w:r>
    </w:p>
    <w:p w14:paraId="137DB5AE"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Pacific Savings and Mortgage Corp v Can-Corp Development (1982) BCCA</w:t>
      </w:r>
      <w:r>
        <w:rPr>
          <w:noProof/>
        </w:rPr>
        <w:tab/>
      </w:r>
      <w:r>
        <w:rPr>
          <w:noProof/>
        </w:rPr>
        <w:fldChar w:fldCharType="begin"/>
      </w:r>
      <w:r>
        <w:rPr>
          <w:noProof/>
        </w:rPr>
        <w:instrText xml:space="preserve"> PAGEREF _Toc448853112 \h </w:instrText>
      </w:r>
      <w:r>
        <w:rPr>
          <w:noProof/>
        </w:rPr>
      </w:r>
      <w:r>
        <w:rPr>
          <w:noProof/>
        </w:rPr>
        <w:fldChar w:fldCharType="separate"/>
      </w:r>
      <w:r w:rsidR="00EA3B8B">
        <w:rPr>
          <w:noProof/>
        </w:rPr>
        <w:t>44</w:t>
      </w:r>
      <w:r>
        <w:rPr>
          <w:noProof/>
        </w:rPr>
        <w:fldChar w:fldCharType="end"/>
      </w:r>
    </w:p>
    <w:p w14:paraId="58AF9D7D"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McRae v McRae Estate</w:t>
      </w:r>
      <w:r>
        <w:rPr>
          <w:noProof/>
        </w:rPr>
        <w:tab/>
      </w:r>
      <w:r>
        <w:rPr>
          <w:noProof/>
        </w:rPr>
        <w:fldChar w:fldCharType="begin"/>
      </w:r>
      <w:r>
        <w:rPr>
          <w:noProof/>
        </w:rPr>
        <w:instrText xml:space="preserve"> PAGEREF _Toc448853113 \h </w:instrText>
      </w:r>
      <w:r>
        <w:rPr>
          <w:noProof/>
        </w:rPr>
      </w:r>
      <w:r>
        <w:rPr>
          <w:noProof/>
        </w:rPr>
        <w:fldChar w:fldCharType="separate"/>
      </w:r>
      <w:r w:rsidR="00EA3B8B">
        <w:rPr>
          <w:noProof/>
        </w:rPr>
        <w:t>44</w:t>
      </w:r>
      <w:r>
        <w:rPr>
          <w:noProof/>
        </w:rPr>
        <w:fldChar w:fldCharType="end"/>
      </w:r>
    </w:p>
    <w:p w14:paraId="6439B6F9" w14:textId="77777777" w:rsidR="00602528" w:rsidRDefault="00602528">
      <w:pPr>
        <w:pStyle w:val="TOC3"/>
        <w:tabs>
          <w:tab w:val="right" w:leader="dot" w:pos="10076"/>
        </w:tabs>
        <w:rPr>
          <w:rFonts w:eastAsiaTheme="minorEastAsia"/>
          <w:smallCaps w:val="0"/>
          <w:noProof/>
          <w:sz w:val="24"/>
          <w:szCs w:val="24"/>
        </w:rPr>
      </w:pPr>
      <w:r w:rsidRPr="00884F63">
        <w:rPr>
          <w:noProof/>
          <w:lang w:val="en-CA"/>
        </w:rPr>
        <w:t>REGISTRATION: CHARGES</w:t>
      </w:r>
      <w:r>
        <w:rPr>
          <w:noProof/>
        </w:rPr>
        <w:tab/>
      </w:r>
      <w:r>
        <w:rPr>
          <w:noProof/>
        </w:rPr>
        <w:fldChar w:fldCharType="begin"/>
      </w:r>
      <w:r>
        <w:rPr>
          <w:noProof/>
        </w:rPr>
        <w:instrText xml:space="preserve"> PAGEREF _Toc448853114 \h </w:instrText>
      </w:r>
      <w:r>
        <w:rPr>
          <w:noProof/>
        </w:rPr>
      </w:r>
      <w:r>
        <w:rPr>
          <w:noProof/>
        </w:rPr>
        <w:fldChar w:fldCharType="separate"/>
      </w:r>
      <w:r w:rsidR="00EA3B8B">
        <w:rPr>
          <w:noProof/>
        </w:rPr>
        <w:t>44</w:t>
      </w:r>
      <w:r>
        <w:rPr>
          <w:noProof/>
        </w:rPr>
        <w:fldChar w:fldCharType="end"/>
      </w:r>
    </w:p>
    <w:p w14:paraId="152D643F"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Dukart v Surrey (1978) SCC</w:t>
      </w:r>
      <w:r>
        <w:rPr>
          <w:noProof/>
        </w:rPr>
        <w:tab/>
      </w:r>
      <w:r>
        <w:rPr>
          <w:noProof/>
        </w:rPr>
        <w:fldChar w:fldCharType="begin"/>
      </w:r>
      <w:r>
        <w:rPr>
          <w:noProof/>
        </w:rPr>
        <w:instrText xml:space="preserve"> PAGEREF _Toc448853115 \h </w:instrText>
      </w:r>
      <w:r>
        <w:rPr>
          <w:noProof/>
        </w:rPr>
      </w:r>
      <w:r>
        <w:rPr>
          <w:noProof/>
        </w:rPr>
        <w:fldChar w:fldCharType="separate"/>
      </w:r>
      <w:r w:rsidR="00EA3B8B">
        <w:rPr>
          <w:noProof/>
        </w:rPr>
        <w:t>46</w:t>
      </w:r>
      <w:r>
        <w:rPr>
          <w:noProof/>
        </w:rPr>
        <w:fldChar w:fldCharType="end"/>
      </w:r>
    </w:p>
    <w:p w14:paraId="096B8D0C" w14:textId="77777777" w:rsidR="00602528" w:rsidRDefault="00602528">
      <w:pPr>
        <w:pStyle w:val="TOC6"/>
        <w:tabs>
          <w:tab w:val="right" w:leader="dot" w:pos="10076"/>
        </w:tabs>
        <w:rPr>
          <w:rFonts w:eastAsiaTheme="minorEastAsia"/>
          <w:noProof/>
          <w:sz w:val="24"/>
          <w:szCs w:val="24"/>
        </w:rPr>
      </w:pPr>
      <w:r w:rsidRPr="00884F63">
        <w:rPr>
          <w:noProof/>
          <w:highlight w:val="yellow"/>
        </w:rPr>
        <w:t>Credit Foncier (1963) BCCA</w:t>
      </w:r>
      <w:r>
        <w:rPr>
          <w:noProof/>
        </w:rPr>
        <w:tab/>
      </w:r>
      <w:r>
        <w:rPr>
          <w:noProof/>
        </w:rPr>
        <w:fldChar w:fldCharType="begin"/>
      </w:r>
      <w:r>
        <w:rPr>
          <w:noProof/>
        </w:rPr>
        <w:instrText xml:space="preserve"> PAGEREF _Toc448853116 \h </w:instrText>
      </w:r>
      <w:r>
        <w:rPr>
          <w:noProof/>
        </w:rPr>
      </w:r>
      <w:r>
        <w:rPr>
          <w:noProof/>
        </w:rPr>
        <w:fldChar w:fldCharType="separate"/>
      </w:r>
      <w:r w:rsidR="00EA3B8B">
        <w:rPr>
          <w:noProof/>
        </w:rPr>
        <w:t>47</w:t>
      </w:r>
      <w:r>
        <w:rPr>
          <w:noProof/>
        </w:rPr>
        <w:fldChar w:fldCharType="end"/>
      </w:r>
    </w:p>
    <w:p w14:paraId="7E0EB5C2"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lastRenderedPageBreak/>
        <w:t>Canadian Commercial Bank v Island Reality Investments Ltd (1988) BCCA</w:t>
      </w:r>
      <w:r>
        <w:rPr>
          <w:noProof/>
        </w:rPr>
        <w:tab/>
      </w:r>
      <w:r>
        <w:rPr>
          <w:noProof/>
        </w:rPr>
        <w:fldChar w:fldCharType="begin"/>
      </w:r>
      <w:r>
        <w:rPr>
          <w:noProof/>
        </w:rPr>
        <w:instrText xml:space="preserve"> PAGEREF _Toc448853117 \h </w:instrText>
      </w:r>
      <w:r>
        <w:rPr>
          <w:noProof/>
        </w:rPr>
      </w:r>
      <w:r>
        <w:rPr>
          <w:noProof/>
        </w:rPr>
        <w:fldChar w:fldCharType="separate"/>
      </w:r>
      <w:r w:rsidR="00EA3B8B">
        <w:rPr>
          <w:noProof/>
        </w:rPr>
        <w:t>48</w:t>
      </w:r>
      <w:r>
        <w:rPr>
          <w:noProof/>
        </w:rPr>
        <w:fldChar w:fldCharType="end"/>
      </w:r>
    </w:p>
    <w:p w14:paraId="155FE0B8" w14:textId="77777777" w:rsidR="00602528" w:rsidRDefault="00602528">
      <w:pPr>
        <w:pStyle w:val="TOC1"/>
        <w:tabs>
          <w:tab w:val="right" w:leader="dot" w:pos="10076"/>
        </w:tabs>
        <w:rPr>
          <w:rFonts w:eastAsiaTheme="minorEastAsia"/>
          <w:b w:val="0"/>
          <w:caps w:val="0"/>
          <w:noProof/>
          <w:sz w:val="24"/>
          <w:szCs w:val="24"/>
          <w:u w:val="none"/>
        </w:rPr>
      </w:pPr>
      <w:r>
        <w:rPr>
          <w:noProof/>
        </w:rPr>
        <w:t>FAILURE TO REGISTER</w:t>
      </w:r>
      <w:r>
        <w:rPr>
          <w:noProof/>
        </w:rPr>
        <w:tab/>
      </w:r>
      <w:r>
        <w:rPr>
          <w:noProof/>
        </w:rPr>
        <w:fldChar w:fldCharType="begin"/>
      </w:r>
      <w:r>
        <w:rPr>
          <w:noProof/>
        </w:rPr>
        <w:instrText xml:space="preserve"> PAGEREF _Toc448853118 \h </w:instrText>
      </w:r>
      <w:r>
        <w:rPr>
          <w:noProof/>
        </w:rPr>
      </w:r>
      <w:r>
        <w:rPr>
          <w:noProof/>
        </w:rPr>
        <w:fldChar w:fldCharType="separate"/>
      </w:r>
      <w:r w:rsidR="00EA3B8B">
        <w:rPr>
          <w:noProof/>
        </w:rPr>
        <w:t>48</w:t>
      </w:r>
      <w:r>
        <w:rPr>
          <w:noProof/>
        </w:rPr>
        <w:fldChar w:fldCharType="end"/>
      </w:r>
    </w:p>
    <w:p w14:paraId="1A3CB575" w14:textId="77777777" w:rsidR="00602528" w:rsidRDefault="00602528">
      <w:pPr>
        <w:pStyle w:val="TOC6"/>
        <w:tabs>
          <w:tab w:val="left" w:pos="1883"/>
          <w:tab w:val="right" w:leader="dot" w:pos="10076"/>
        </w:tabs>
        <w:rPr>
          <w:rFonts w:eastAsiaTheme="minorEastAsia"/>
          <w:noProof/>
          <w:sz w:val="24"/>
          <w:szCs w:val="24"/>
        </w:rPr>
      </w:pPr>
      <w:r w:rsidRPr="00884F63">
        <w:rPr>
          <w:noProof/>
          <w:highlight w:val="yellow"/>
        </w:rPr>
        <w:t>Sorenson v Young</w:t>
      </w:r>
      <w:r>
        <w:rPr>
          <w:noProof/>
        </w:rPr>
        <w:t xml:space="preserve"> </w:t>
      </w:r>
      <w:r>
        <w:rPr>
          <w:rFonts w:eastAsiaTheme="minorEastAsia"/>
          <w:noProof/>
          <w:sz w:val="24"/>
          <w:szCs w:val="24"/>
        </w:rPr>
        <w:tab/>
      </w:r>
      <w:r>
        <w:rPr>
          <w:noProof/>
        </w:rPr>
        <w:t xml:space="preserve"> </w:t>
      </w:r>
      <w:r w:rsidRPr="00884F63">
        <w:rPr>
          <w:noProof/>
        </w:rPr>
        <w:t>equitable interest</w:t>
      </w:r>
      <w:r>
        <w:rPr>
          <w:noProof/>
        </w:rPr>
        <w:tab/>
      </w:r>
      <w:r>
        <w:rPr>
          <w:noProof/>
        </w:rPr>
        <w:fldChar w:fldCharType="begin"/>
      </w:r>
      <w:r>
        <w:rPr>
          <w:noProof/>
        </w:rPr>
        <w:instrText xml:space="preserve"> PAGEREF _Toc448853119 \h </w:instrText>
      </w:r>
      <w:r>
        <w:rPr>
          <w:noProof/>
        </w:rPr>
      </w:r>
      <w:r>
        <w:rPr>
          <w:noProof/>
        </w:rPr>
        <w:fldChar w:fldCharType="separate"/>
      </w:r>
      <w:r w:rsidR="00EA3B8B">
        <w:rPr>
          <w:noProof/>
        </w:rPr>
        <w:t>49</w:t>
      </w:r>
      <w:r>
        <w:rPr>
          <w:noProof/>
        </w:rPr>
        <w:fldChar w:fldCharType="end"/>
      </w:r>
    </w:p>
    <w:p w14:paraId="260A0F57" w14:textId="77777777" w:rsidR="00602528" w:rsidRDefault="00602528">
      <w:pPr>
        <w:pStyle w:val="TOC6"/>
        <w:tabs>
          <w:tab w:val="right" w:leader="dot" w:pos="10076"/>
        </w:tabs>
        <w:rPr>
          <w:rFonts w:eastAsiaTheme="minorEastAsia"/>
          <w:noProof/>
          <w:sz w:val="24"/>
          <w:szCs w:val="24"/>
        </w:rPr>
      </w:pPr>
      <w:r w:rsidRPr="00884F63">
        <w:rPr>
          <w:noProof/>
          <w:highlight w:val="yellow"/>
          <w:lang w:val="en-CA"/>
        </w:rPr>
        <w:t>Yeulet v Matthews</w:t>
      </w:r>
      <w:r>
        <w:rPr>
          <w:noProof/>
        </w:rPr>
        <w:tab/>
      </w:r>
      <w:r>
        <w:rPr>
          <w:noProof/>
        </w:rPr>
        <w:fldChar w:fldCharType="begin"/>
      </w:r>
      <w:r>
        <w:rPr>
          <w:noProof/>
        </w:rPr>
        <w:instrText xml:space="preserve"> PAGEREF _Toc448853120 \h </w:instrText>
      </w:r>
      <w:r>
        <w:rPr>
          <w:noProof/>
        </w:rPr>
      </w:r>
      <w:r>
        <w:rPr>
          <w:noProof/>
        </w:rPr>
        <w:fldChar w:fldCharType="separate"/>
      </w:r>
      <w:r w:rsidR="00EA3B8B">
        <w:rPr>
          <w:noProof/>
        </w:rPr>
        <w:t>50</w:t>
      </w:r>
      <w:r>
        <w:rPr>
          <w:noProof/>
        </w:rPr>
        <w:fldChar w:fldCharType="end"/>
      </w:r>
    </w:p>
    <w:p w14:paraId="6AFB3B2B" w14:textId="77777777" w:rsidR="00602528" w:rsidRDefault="00602528">
      <w:pPr>
        <w:pStyle w:val="TOC4"/>
        <w:tabs>
          <w:tab w:val="right" w:leader="dot" w:pos="10076"/>
        </w:tabs>
        <w:rPr>
          <w:rFonts w:eastAsiaTheme="minorEastAsia"/>
          <w:noProof/>
          <w:sz w:val="24"/>
          <w:szCs w:val="24"/>
        </w:rPr>
      </w:pPr>
      <w:r>
        <w:rPr>
          <w:noProof/>
        </w:rPr>
        <w:t>PROHIBITED TRANSFERS</w:t>
      </w:r>
      <w:r>
        <w:rPr>
          <w:noProof/>
        </w:rPr>
        <w:tab/>
      </w:r>
      <w:r>
        <w:rPr>
          <w:noProof/>
        </w:rPr>
        <w:fldChar w:fldCharType="begin"/>
      </w:r>
      <w:r>
        <w:rPr>
          <w:noProof/>
        </w:rPr>
        <w:instrText xml:space="preserve"> PAGEREF _Toc448853121 \h </w:instrText>
      </w:r>
      <w:r>
        <w:rPr>
          <w:noProof/>
        </w:rPr>
      </w:r>
      <w:r>
        <w:rPr>
          <w:noProof/>
        </w:rPr>
        <w:fldChar w:fldCharType="separate"/>
      </w:r>
      <w:r w:rsidR="00EA3B8B">
        <w:rPr>
          <w:noProof/>
        </w:rPr>
        <w:t>51</w:t>
      </w:r>
      <w:r>
        <w:rPr>
          <w:noProof/>
        </w:rPr>
        <w:fldChar w:fldCharType="end"/>
      </w:r>
    </w:p>
    <w:p w14:paraId="4319D429" w14:textId="77777777" w:rsidR="00602528" w:rsidRDefault="00602528">
      <w:pPr>
        <w:pStyle w:val="TOC6"/>
        <w:tabs>
          <w:tab w:val="right" w:leader="dot" w:pos="10076"/>
        </w:tabs>
        <w:rPr>
          <w:rFonts w:eastAsiaTheme="minorEastAsia"/>
          <w:noProof/>
          <w:sz w:val="24"/>
          <w:szCs w:val="24"/>
        </w:rPr>
      </w:pPr>
      <w:r>
        <w:rPr>
          <w:noProof/>
        </w:rPr>
        <w:t>International Paper Industries v Top Line Industries</w:t>
      </w:r>
      <w:r>
        <w:rPr>
          <w:noProof/>
        </w:rPr>
        <w:tab/>
      </w:r>
      <w:r>
        <w:rPr>
          <w:noProof/>
        </w:rPr>
        <w:fldChar w:fldCharType="begin"/>
      </w:r>
      <w:r>
        <w:rPr>
          <w:noProof/>
        </w:rPr>
        <w:instrText xml:space="preserve"> PAGEREF _Toc448853122 \h </w:instrText>
      </w:r>
      <w:r>
        <w:rPr>
          <w:noProof/>
        </w:rPr>
      </w:r>
      <w:r>
        <w:rPr>
          <w:noProof/>
        </w:rPr>
        <w:fldChar w:fldCharType="separate"/>
      </w:r>
      <w:r w:rsidR="00EA3B8B">
        <w:rPr>
          <w:noProof/>
        </w:rPr>
        <w:t>51</w:t>
      </w:r>
      <w:r>
        <w:rPr>
          <w:noProof/>
        </w:rPr>
        <w:fldChar w:fldCharType="end"/>
      </w:r>
    </w:p>
    <w:p w14:paraId="50ED0654" w14:textId="77777777" w:rsidR="00602528" w:rsidRDefault="00602528">
      <w:pPr>
        <w:pStyle w:val="TOC1"/>
        <w:tabs>
          <w:tab w:val="right" w:leader="dot" w:pos="10076"/>
        </w:tabs>
        <w:rPr>
          <w:rFonts w:eastAsiaTheme="minorEastAsia"/>
          <w:b w:val="0"/>
          <w:caps w:val="0"/>
          <w:noProof/>
          <w:sz w:val="24"/>
          <w:szCs w:val="24"/>
          <w:u w:val="none"/>
        </w:rPr>
      </w:pPr>
      <w:r>
        <w:rPr>
          <w:noProof/>
        </w:rPr>
        <w:t>APPLICATION TO REGISTER</w:t>
      </w:r>
      <w:r>
        <w:rPr>
          <w:noProof/>
        </w:rPr>
        <w:tab/>
      </w:r>
      <w:r>
        <w:rPr>
          <w:noProof/>
        </w:rPr>
        <w:fldChar w:fldCharType="begin"/>
      </w:r>
      <w:r>
        <w:rPr>
          <w:noProof/>
        </w:rPr>
        <w:instrText xml:space="preserve"> PAGEREF _Toc448853123 \h </w:instrText>
      </w:r>
      <w:r>
        <w:rPr>
          <w:noProof/>
        </w:rPr>
      </w:r>
      <w:r>
        <w:rPr>
          <w:noProof/>
        </w:rPr>
        <w:fldChar w:fldCharType="separate"/>
      </w:r>
      <w:r w:rsidR="00EA3B8B">
        <w:rPr>
          <w:noProof/>
        </w:rPr>
        <w:t>51</w:t>
      </w:r>
      <w:r>
        <w:rPr>
          <w:noProof/>
        </w:rPr>
        <w:fldChar w:fldCharType="end"/>
      </w:r>
    </w:p>
    <w:p w14:paraId="3018B1C3" w14:textId="77777777" w:rsidR="00602528" w:rsidRDefault="00602528">
      <w:pPr>
        <w:pStyle w:val="TOC6"/>
        <w:tabs>
          <w:tab w:val="right" w:leader="dot" w:pos="10076"/>
        </w:tabs>
        <w:rPr>
          <w:rFonts w:eastAsiaTheme="minorEastAsia"/>
          <w:noProof/>
          <w:sz w:val="24"/>
          <w:szCs w:val="24"/>
        </w:rPr>
      </w:pPr>
      <w:r w:rsidRPr="00884F63">
        <w:rPr>
          <w:noProof/>
          <w:highlight w:val="yellow"/>
        </w:rPr>
        <w:t>Rutland v Romilly (1958)</w:t>
      </w:r>
      <w:r>
        <w:rPr>
          <w:noProof/>
        </w:rPr>
        <w:tab/>
      </w:r>
      <w:r>
        <w:rPr>
          <w:noProof/>
        </w:rPr>
        <w:fldChar w:fldCharType="begin"/>
      </w:r>
      <w:r>
        <w:rPr>
          <w:noProof/>
        </w:rPr>
        <w:instrText xml:space="preserve"> PAGEREF _Toc448853124 \h </w:instrText>
      </w:r>
      <w:r>
        <w:rPr>
          <w:noProof/>
        </w:rPr>
      </w:r>
      <w:r>
        <w:rPr>
          <w:noProof/>
        </w:rPr>
        <w:fldChar w:fldCharType="separate"/>
      </w:r>
      <w:r w:rsidR="00EA3B8B">
        <w:rPr>
          <w:noProof/>
        </w:rPr>
        <w:t>52</w:t>
      </w:r>
      <w:r>
        <w:rPr>
          <w:noProof/>
        </w:rPr>
        <w:fldChar w:fldCharType="end"/>
      </w:r>
    </w:p>
    <w:p w14:paraId="3E68593C" w14:textId="77777777" w:rsidR="00602528" w:rsidRDefault="00602528">
      <w:pPr>
        <w:pStyle w:val="TOC6"/>
        <w:tabs>
          <w:tab w:val="right" w:leader="dot" w:pos="10076"/>
        </w:tabs>
        <w:rPr>
          <w:rFonts w:eastAsiaTheme="minorEastAsia"/>
          <w:noProof/>
          <w:sz w:val="24"/>
          <w:szCs w:val="24"/>
        </w:rPr>
      </w:pPr>
      <w:r w:rsidRPr="00884F63">
        <w:rPr>
          <w:noProof/>
          <w:highlight w:val="yellow"/>
        </w:rPr>
        <w:t>Breskvar v Wall (1971)</w:t>
      </w:r>
      <w:r>
        <w:rPr>
          <w:noProof/>
        </w:rPr>
        <w:tab/>
      </w:r>
      <w:r>
        <w:rPr>
          <w:noProof/>
        </w:rPr>
        <w:fldChar w:fldCharType="begin"/>
      </w:r>
      <w:r>
        <w:rPr>
          <w:noProof/>
        </w:rPr>
        <w:instrText xml:space="preserve"> PAGEREF _Toc448853125 \h </w:instrText>
      </w:r>
      <w:r>
        <w:rPr>
          <w:noProof/>
        </w:rPr>
      </w:r>
      <w:r>
        <w:rPr>
          <w:noProof/>
        </w:rPr>
        <w:fldChar w:fldCharType="separate"/>
      </w:r>
      <w:r w:rsidR="00EA3B8B">
        <w:rPr>
          <w:noProof/>
        </w:rPr>
        <w:t>52</w:t>
      </w:r>
      <w:r>
        <w:rPr>
          <w:noProof/>
        </w:rPr>
        <w:fldChar w:fldCharType="end"/>
      </w:r>
    </w:p>
    <w:p w14:paraId="44343301" w14:textId="77777777" w:rsidR="00602528" w:rsidRDefault="00602528">
      <w:pPr>
        <w:pStyle w:val="TOC1"/>
        <w:tabs>
          <w:tab w:val="right" w:leader="dot" w:pos="10076"/>
        </w:tabs>
        <w:rPr>
          <w:rFonts w:eastAsiaTheme="minorEastAsia"/>
          <w:b w:val="0"/>
          <w:caps w:val="0"/>
          <w:noProof/>
          <w:sz w:val="24"/>
          <w:szCs w:val="24"/>
          <w:u w:val="none"/>
        </w:rPr>
      </w:pPr>
      <w:r>
        <w:rPr>
          <w:noProof/>
        </w:rPr>
        <w:t>THE FEE SIMPLE</w:t>
      </w:r>
      <w:r>
        <w:rPr>
          <w:noProof/>
        </w:rPr>
        <w:tab/>
      </w:r>
      <w:r>
        <w:rPr>
          <w:noProof/>
        </w:rPr>
        <w:fldChar w:fldCharType="begin"/>
      </w:r>
      <w:r>
        <w:rPr>
          <w:noProof/>
        </w:rPr>
        <w:instrText xml:space="preserve"> PAGEREF _Toc448853126 \h </w:instrText>
      </w:r>
      <w:r>
        <w:rPr>
          <w:noProof/>
        </w:rPr>
      </w:r>
      <w:r>
        <w:rPr>
          <w:noProof/>
        </w:rPr>
        <w:fldChar w:fldCharType="separate"/>
      </w:r>
      <w:r w:rsidR="00EA3B8B">
        <w:rPr>
          <w:noProof/>
        </w:rPr>
        <w:t>53</w:t>
      </w:r>
      <w:r>
        <w:rPr>
          <w:noProof/>
        </w:rPr>
        <w:fldChar w:fldCharType="end"/>
      </w:r>
    </w:p>
    <w:p w14:paraId="21958FE5" w14:textId="77777777" w:rsidR="00602528" w:rsidRDefault="00602528">
      <w:pPr>
        <w:pStyle w:val="TOC4"/>
        <w:tabs>
          <w:tab w:val="right" w:leader="dot" w:pos="10076"/>
        </w:tabs>
        <w:rPr>
          <w:rFonts w:eastAsiaTheme="minorEastAsia"/>
          <w:noProof/>
          <w:sz w:val="24"/>
          <w:szCs w:val="24"/>
        </w:rPr>
      </w:pPr>
      <w:r>
        <w:rPr>
          <w:noProof/>
        </w:rPr>
        <w:t>REPUGNANCY</w:t>
      </w:r>
      <w:r>
        <w:rPr>
          <w:noProof/>
        </w:rPr>
        <w:tab/>
      </w:r>
      <w:r>
        <w:rPr>
          <w:noProof/>
        </w:rPr>
        <w:fldChar w:fldCharType="begin"/>
      </w:r>
      <w:r>
        <w:rPr>
          <w:noProof/>
        </w:rPr>
        <w:instrText xml:space="preserve"> PAGEREF _Toc448853127 \h </w:instrText>
      </w:r>
      <w:r>
        <w:rPr>
          <w:noProof/>
        </w:rPr>
      </w:r>
      <w:r>
        <w:rPr>
          <w:noProof/>
        </w:rPr>
        <w:fldChar w:fldCharType="separate"/>
      </w:r>
      <w:r w:rsidR="00EA3B8B">
        <w:rPr>
          <w:noProof/>
        </w:rPr>
        <w:t>54</w:t>
      </w:r>
      <w:r>
        <w:rPr>
          <w:noProof/>
        </w:rPr>
        <w:fldChar w:fldCharType="end"/>
      </w:r>
    </w:p>
    <w:p w14:paraId="01BE1891" w14:textId="77777777" w:rsidR="00602528" w:rsidRDefault="00602528">
      <w:pPr>
        <w:pStyle w:val="TOC6"/>
        <w:tabs>
          <w:tab w:val="right" w:leader="dot" w:pos="10076"/>
        </w:tabs>
        <w:rPr>
          <w:rFonts w:eastAsiaTheme="minorEastAsia"/>
          <w:noProof/>
          <w:sz w:val="24"/>
          <w:szCs w:val="24"/>
        </w:rPr>
      </w:pPr>
      <w:r w:rsidRPr="00884F63">
        <w:rPr>
          <w:noProof/>
          <w:highlight w:val="yellow"/>
        </w:rPr>
        <w:t>RE: Walker</w:t>
      </w:r>
      <w:r>
        <w:rPr>
          <w:noProof/>
        </w:rPr>
        <w:tab/>
      </w:r>
      <w:r>
        <w:rPr>
          <w:noProof/>
        </w:rPr>
        <w:fldChar w:fldCharType="begin"/>
      </w:r>
      <w:r>
        <w:rPr>
          <w:noProof/>
        </w:rPr>
        <w:instrText xml:space="preserve"> PAGEREF _Toc448853128 \h </w:instrText>
      </w:r>
      <w:r>
        <w:rPr>
          <w:noProof/>
        </w:rPr>
      </w:r>
      <w:r>
        <w:rPr>
          <w:noProof/>
        </w:rPr>
        <w:fldChar w:fldCharType="separate"/>
      </w:r>
      <w:r w:rsidR="00EA3B8B">
        <w:rPr>
          <w:noProof/>
        </w:rPr>
        <w:t>54</w:t>
      </w:r>
      <w:r>
        <w:rPr>
          <w:noProof/>
        </w:rPr>
        <w:fldChar w:fldCharType="end"/>
      </w:r>
    </w:p>
    <w:p w14:paraId="74C11404" w14:textId="77777777" w:rsidR="00602528" w:rsidRDefault="00602528">
      <w:pPr>
        <w:pStyle w:val="TOC6"/>
        <w:tabs>
          <w:tab w:val="right" w:leader="dot" w:pos="10076"/>
        </w:tabs>
        <w:rPr>
          <w:rFonts w:eastAsiaTheme="minorEastAsia"/>
          <w:noProof/>
          <w:sz w:val="24"/>
          <w:szCs w:val="24"/>
        </w:rPr>
      </w:pPr>
      <w:r w:rsidRPr="00884F63">
        <w:rPr>
          <w:noProof/>
          <w:highlight w:val="yellow"/>
        </w:rPr>
        <w:t>RE Shamas</w:t>
      </w:r>
      <w:r>
        <w:rPr>
          <w:noProof/>
        </w:rPr>
        <w:tab/>
      </w:r>
      <w:r>
        <w:rPr>
          <w:noProof/>
        </w:rPr>
        <w:fldChar w:fldCharType="begin"/>
      </w:r>
      <w:r>
        <w:rPr>
          <w:noProof/>
        </w:rPr>
        <w:instrText xml:space="preserve"> PAGEREF _Toc448853129 \h </w:instrText>
      </w:r>
      <w:r>
        <w:rPr>
          <w:noProof/>
        </w:rPr>
      </w:r>
      <w:r>
        <w:rPr>
          <w:noProof/>
        </w:rPr>
        <w:fldChar w:fldCharType="separate"/>
      </w:r>
      <w:r w:rsidR="00EA3B8B">
        <w:rPr>
          <w:noProof/>
        </w:rPr>
        <w:t>55</w:t>
      </w:r>
      <w:r>
        <w:rPr>
          <w:noProof/>
        </w:rPr>
        <w:fldChar w:fldCharType="end"/>
      </w:r>
    </w:p>
    <w:p w14:paraId="2E29D724" w14:textId="77777777" w:rsidR="00602528" w:rsidRDefault="00602528">
      <w:pPr>
        <w:pStyle w:val="TOC6"/>
        <w:tabs>
          <w:tab w:val="right" w:leader="dot" w:pos="10076"/>
        </w:tabs>
        <w:rPr>
          <w:rFonts w:eastAsiaTheme="minorEastAsia"/>
          <w:noProof/>
          <w:sz w:val="24"/>
          <w:szCs w:val="24"/>
        </w:rPr>
      </w:pPr>
      <w:r w:rsidRPr="00884F63">
        <w:rPr>
          <w:noProof/>
          <w:highlight w:val="yellow"/>
        </w:rPr>
        <w:t>Blackburn v McCaullum</w:t>
      </w:r>
      <w:r>
        <w:rPr>
          <w:noProof/>
        </w:rPr>
        <w:tab/>
      </w:r>
      <w:r>
        <w:rPr>
          <w:noProof/>
        </w:rPr>
        <w:fldChar w:fldCharType="begin"/>
      </w:r>
      <w:r>
        <w:rPr>
          <w:noProof/>
        </w:rPr>
        <w:instrText xml:space="preserve"> PAGEREF _Toc448853130 \h </w:instrText>
      </w:r>
      <w:r>
        <w:rPr>
          <w:noProof/>
        </w:rPr>
      </w:r>
      <w:r>
        <w:rPr>
          <w:noProof/>
        </w:rPr>
        <w:fldChar w:fldCharType="separate"/>
      </w:r>
      <w:r w:rsidR="00EA3B8B">
        <w:rPr>
          <w:noProof/>
        </w:rPr>
        <w:t>55</w:t>
      </w:r>
      <w:r>
        <w:rPr>
          <w:noProof/>
        </w:rPr>
        <w:fldChar w:fldCharType="end"/>
      </w:r>
    </w:p>
    <w:p w14:paraId="162F4A09" w14:textId="77777777" w:rsidR="00602528" w:rsidRDefault="00602528">
      <w:pPr>
        <w:pStyle w:val="TOC1"/>
        <w:tabs>
          <w:tab w:val="right" w:leader="dot" w:pos="10076"/>
        </w:tabs>
        <w:rPr>
          <w:rFonts w:eastAsiaTheme="minorEastAsia"/>
          <w:b w:val="0"/>
          <w:caps w:val="0"/>
          <w:noProof/>
          <w:sz w:val="24"/>
          <w:szCs w:val="24"/>
          <w:u w:val="none"/>
        </w:rPr>
      </w:pPr>
      <w:r>
        <w:rPr>
          <w:noProof/>
        </w:rPr>
        <w:t>THE LIFE ESTATE</w:t>
      </w:r>
      <w:r>
        <w:rPr>
          <w:noProof/>
        </w:rPr>
        <w:tab/>
      </w:r>
      <w:r>
        <w:rPr>
          <w:noProof/>
        </w:rPr>
        <w:fldChar w:fldCharType="begin"/>
      </w:r>
      <w:r>
        <w:rPr>
          <w:noProof/>
        </w:rPr>
        <w:instrText xml:space="preserve"> PAGEREF _Toc448853131 \h </w:instrText>
      </w:r>
      <w:r>
        <w:rPr>
          <w:noProof/>
        </w:rPr>
      </w:r>
      <w:r>
        <w:rPr>
          <w:noProof/>
        </w:rPr>
        <w:fldChar w:fldCharType="separate"/>
      </w:r>
      <w:r w:rsidR="00EA3B8B">
        <w:rPr>
          <w:noProof/>
        </w:rPr>
        <w:t>55</w:t>
      </w:r>
      <w:r>
        <w:rPr>
          <w:noProof/>
        </w:rPr>
        <w:fldChar w:fldCharType="end"/>
      </w:r>
    </w:p>
    <w:p w14:paraId="2F37F976" w14:textId="77777777" w:rsidR="00602528" w:rsidRDefault="00602528">
      <w:pPr>
        <w:pStyle w:val="TOC4"/>
        <w:tabs>
          <w:tab w:val="right" w:leader="dot" w:pos="10076"/>
        </w:tabs>
        <w:rPr>
          <w:rFonts w:eastAsiaTheme="minorEastAsia"/>
          <w:noProof/>
          <w:sz w:val="24"/>
          <w:szCs w:val="24"/>
        </w:rPr>
      </w:pPr>
      <w:r>
        <w:rPr>
          <w:noProof/>
        </w:rPr>
        <w:t>RIGHTS OF A LIFE TENANT</w:t>
      </w:r>
      <w:r>
        <w:rPr>
          <w:noProof/>
        </w:rPr>
        <w:tab/>
      </w:r>
      <w:r>
        <w:rPr>
          <w:noProof/>
        </w:rPr>
        <w:fldChar w:fldCharType="begin"/>
      </w:r>
      <w:r>
        <w:rPr>
          <w:noProof/>
        </w:rPr>
        <w:instrText xml:space="preserve"> PAGEREF _Toc448853132 \h </w:instrText>
      </w:r>
      <w:r>
        <w:rPr>
          <w:noProof/>
        </w:rPr>
      </w:r>
      <w:r>
        <w:rPr>
          <w:noProof/>
        </w:rPr>
        <w:fldChar w:fldCharType="separate"/>
      </w:r>
      <w:r w:rsidR="00EA3B8B">
        <w:rPr>
          <w:noProof/>
        </w:rPr>
        <w:t>56</w:t>
      </w:r>
      <w:r>
        <w:rPr>
          <w:noProof/>
        </w:rPr>
        <w:fldChar w:fldCharType="end"/>
      </w:r>
    </w:p>
    <w:p w14:paraId="1169F491" w14:textId="77777777" w:rsidR="00602528" w:rsidRDefault="00602528">
      <w:pPr>
        <w:pStyle w:val="TOC6"/>
        <w:tabs>
          <w:tab w:val="right" w:leader="dot" w:pos="10076"/>
        </w:tabs>
        <w:rPr>
          <w:rFonts w:eastAsiaTheme="minorEastAsia"/>
          <w:noProof/>
          <w:sz w:val="24"/>
          <w:szCs w:val="24"/>
        </w:rPr>
      </w:pPr>
      <w:r w:rsidRPr="00884F63">
        <w:rPr>
          <w:noProof/>
          <w:highlight w:val="yellow"/>
        </w:rPr>
        <w:t>Vane v Lord Barnard (1716)</w:t>
      </w:r>
      <w:r>
        <w:rPr>
          <w:noProof/>
        </w:rPr>
        <w:tab/>
      </w:r>
      <w:r>
        <w:rPr>
          <w:noProof/>
        </w:rPr>
        <w:fldChar w:fldCharType="begin"/>
      </w:r>
      <w:r>
        <w:rPr>
          <w:noProof/>
        </w:rPr>
        <w:instrText xml:space="preserve"> PAGEREF _Toc448853133 \h </w:instrText>
      </w:r>
      <w:r>
        <w:rPr>
          <w:noProof/>
        </w:rPr>
      </w:r>
      <w:r>
        <w:rPr>
          <w:noProof/>
        </w:rPr>
        <w:fldChar w:fldCharType="separate"/>
      </w:r>
      <w:r w:rsidR="00EA3B8B">
        <w:rPr>
          <w:noProof/>
        </w:rPr>
        <w:t>58</w:t>
      </w:r>
      <w:r>
        <w:rPr>
          <w:noProof/>
        </w:rPr>
        <w:fldChar w:fldCharType="end"/>
      </w:r>
    </w:p>
    <w:p w14:paraId="28D82A35" w14:textId="77777777" w:rsidR="00602528" w:rsidRDefault="00602528">
      <w:pPr>
        <w:pStyle w:val="TOC1"/>
        <w:tabs>
          <w:tab w:val="right" w:leader="dot" w:pos="10076"/>
        </w:tabs>
        <w:rPr>
          <w:rFonts w:eastAsiaTheme="minorEastAsia"/>
          <w:b w:val="0"/>
          <w:caps w:val="0"/>
          <w:noProof/>
          <w:sz w:val="24"/>
          <w:szCs w:val="24"/>
          <w:u w:val="none"/>
        </w:rPr>
      </w:pPr>
      <w:r>
        <w:rPr>
          <w:noProof/>
        </w:rPr>
        <w:t>CO-OWNERSHIP</w:t>
      </w:r>
      <w:r>
        <w:rPr>
          <w:noProof/>
        </w:rPr>
        <w:tab/>
      </w:r>
      <w:r>
        <w:rPr>
          <w:noProof/>
        </w:rPr>
        <w:fldChar w:fldCharType="begin"/>
      </w:r>
      <w:r>
        <w:rPr>
          <w:noProof/>
        </w:rPr>
        <w:instrText xml:space="preserve"> PAGEREF _Toc448853134 \h </w:instrText>
      </w:r>
      <w:r>
        <w:rPr>
          <w:noProof/>
        </w:rPr>
      </w:r>
      <w:r>
        <w:rPr>
          <w:noProof/>
        </w:rPr>
        <w:fldChar w:fldCharType="separate"/>
      </w:r>
      <w:r w:rsidR="00EA3B8B">
        <w:rPr>
          <w:noProof/>
        </w:rPr>
        <w:t>59</w:t>
      </w:r>
      <w:r>
        <w:rPr>
          <w:noProof/>
        </w:rPr>
        <w:fldChar w:fldCharType="end"/>
      </w:r>
    </w:p>
    <w:p w14:paraId="7AF48F30" w14:textId="77777777" w:rsidR="00602528" w:rsidRDefault="00602528" w:rsidP="009958EC">
      <w:pPr>
        <w:pStyle w:val="Chapter0"/>
        <w:rPr>
          <w:lang w:val="en-CA"/>
        </w:rPr>
      </w:pPr>
      <w:r>
        <w:rPr>
          <w:lang w:val="en-CA"/>
        </w:rPr>
        <w:fldChar w:fldCharType="end"/>
      </w:r>
      <w:bookmarkStart w:id="2" w:name="_Toc448853021"/>
    </w:p>
    <w:p w14:paraId="3B104577" w14:textId="77777777" w:rsidR="00602528" w:rsidRDefault="00602528" w:rsidP="009958EC">
      <w:pPr>
        <w:pStyle w:val="Chapter0"/>
        <w:rPr>
          <w:lang w:val="en-CA"/>
        </w:rPr>
      </w:pPr>
    </w:p>
    <w:p w14:paraId="7A45AEE8" w14:textId="77777777" w:rsidR="00602528" w:rsidRDefault="00602528" w:rsidP="009958EC">
      <w:pPr>
        <w:pStyle w:val="Chapter0"/>
        <w:rPr>
          <w:lang w:val="en-CA"/>
        </w:rPr>
      </w:pPr>
    </w:p>
    <w:p w14:paraId="5E5401D3" w14:textId="77777777" w:rsidR="00602528" w:rsidRDefault="00602528" w:rsidP="009958EC">
      <w:pPr>
        <w:pStyle w:val="Chapter0"/>
        <w:rPr>
          <w:lang w:val="en-CA"/>
        </w:rPr>
      </w:pPr>
    </w:p>
    <w:p w14:paraId="57D6EC1E" w14:textId="77777777" w:rsidR="00602528" w:rsidRDefault="00602528" w:rsidP="009958EC">
      <w:pPr>
        <w:pStyle w:val="Chapter0"/>
        <w:rPr>
          <w:lang w:val="en-CA"/>
        </w:rPr>
      </w:pPr>
    </w:p>
    <w:p w14:paraId="6B2D2D63" w14:textId="77777777" w:rsidR="00602528" w:rsidRDefault="00602528" w:rsidP="009958EC">
      <w:pPr>
        <w:pStyle w:val="Chapter0"/>
        <w:rPr>
          <w:lang w:val="en-CA"/>
        </w:rPr>
      </w:pPr>
    </w:p>
    <w:p w14:paraId="3F331DC9" w14:textId="77777777" w:rsidR="00602528" w:rsidRDefault="00602528" w:rsidP="009958EC">
      <w:pPr>
        <w:pStyle w:val="Chapter0"/>
        <w:rPr>
          <w:lang w:val="en-CA"/>
        </w:rPr>
      </w:pPr>
    </w:p>
    <w:p w14:paraId="270A7460" w14:textId="77777777" w:rsidR="00602528" w:rsidRDefault="00602528" w:rsidP="009958EC">
      <w:pPr>
        <w:pStyle w:val="Chapter0"/>
        <w:rPr>
          <w:lang w:val="en-CA"/>
        </w:rPr>
      </w:pPr>
    </w:p>
    <w:p w14:paraId="571F3DDF" w14:textId="77777777" w:rsidR="00602528" w:rsidRDefault="00602528" w:rsidP="009958EC">
      <w:pPr>
        <w:pStyle w:val="Chapter0"/>
        <w:rPr>
          <w:lang w:val="en-CA"/>
        </w:rPr>
      </w:pPr>
    </w:p>
    <w:p w14:paraId="64957A49" w14:textId="77777777" w:rsidR="00602528" w:rsidRDefault="00602528" w:rsidP="009958EC">
      <w:pPr>
        <w:pStyle w:val="Chapter0"/>
        <w:rPr>
          <w:lang w:val="en-CA"/>
        </w:rPr>
      </w:pPr>
    </w:p>
    <w:p w14:paraId="55814066" w14:textId="77777777" w:rsidR="00602528" w:rsidRDefault="00602528" w:rsidP="009958EC">
      <w:pPr>
        <w:pStyle w:val="Chapter0"/>
        <w:rPr>
          <w:lang w:val="en-CA"/>
        </w:rPr>
      </w:pPr>
    </w:p>
    <w:p w14:paraId="5A9068E3" w14:textId="77777777" w:rsidR="00602528" w:rsidRDefault="00602528" w:rsidP="009958EC">
      <w:pPr>
        <w:pStyle w:val="Chapter0"/>
        <w:rPr>
          <w:lang w:val="en-CA"/>
        </w:rPr>
      </w:pPr>
    </w:p>
    <w:p w14:paraId="7114B284" w14:textId="77777777" w:rsidR="00602528" w:rsidRDefault="00602528" w:rsidP="009958EC">
      <w:pPr>
        <w:pStyle w:val="Chapter0"/>
        <w:rPr>
          <w:lang w:val="en-CA"/>
        </w:rPr>
      </w:pPr>
    </w:p>
    <w:p w14:paraId="42115AEE" w14:textId="77777777" w:rsidR="00602528" w:rsidRDefault="00602528" w:rsidP="009958EC">
      <w:pPr>
        <w:pStyle w:val="Chapter0"/>
        <w:rPr>
          <w:lang w:val="en-CA"/>
        </w:rPr>
      </w:pPr>
    </w:p>
    <w:p w14:paraId="2EDA225F" w14:textId="77777777" w:rsidR="00602528" w:rsidRDefault="00602528" w:rsidP="009958EC">
      <w:pPr>
        <w:pStyle w:val="Chapter0"/>
        <w:rPr>
          <w:lang w:val="en-CA"/>
        </w:rPr>
      </w:pPr>
    </w:p>
    <w:p w14:paraId="01655C0D" w14:textId="77777777" w:rsidR="00602528" w:rsidRDefault="00602528" w:rsidP="009958EC">
      <w:pPr>
        <w:pStyle w:val="Chapter0"/>
        <w:rPr>
          <w:lang w:val="en-CA"/>
        </w:rPr>
      </w:pPr>
    </w:p>
    <w:p w14:paraId="2889016B" w14:textId="77777777" w:rsidR="00602528" w:rsidRDefault="00602528" w:rsidP="009958EC">
      <w:pPr>
        <w:pStyle w:val="Chapter0"/>
        <w:rPr>
          <w:lang w:val="en-CA"/>
        </w:rPr>
      </w:pPr>
    </w:p>
    <w:p w14:paraId="2B081D2C" w14:textId="77777777" w:rsidR="00602528" w:rsidRDefault="00602528" w:rsidP="009958EC">
      <w:pPr>
        <w:pStyle w:val="Chapter0"/>
        <w:rPr>
          <w:lang w:val="en-CA"/>
        </w:rPr>
      </w:pPr>
    </w:p>
    <w:p w14:paraId="40123E3D" w14:textId="77777777" w:rsidR="00602528" w:rsidRDefault="00602528" w:rsidP="009958EC">
      <w:pPr>
        <w:pStyle w:val="Chapter0"/>
        <w:rPr>
          <w:lang w:val="en-CA"/>
        </w:rPr>
      </w:pPr>
    </w:p>
    <w:p w14:paraId="27E5D950" w14:textId="1326301B" w:rsidR="009958EC" w:rsidRPr="00E70735" w:rsidRDefault="009958EC" w:rsidP="009958EC">
      <w:pPr>
        <w:pStyle w:val="Chapter0"/>
        <w:rPr>
          <w:lang w:val="en-CA"/>
        </w:rPr>
      </w:pPr>
      <w:r w:rsidRPr="00E70735">
        <w:rPr>
          <w:lang w:val="en-CA"/>
        </w:rPr>
        <w:lastRenderedPageBreak/>
        <w:t>CONCEPT OF LAND</w:t>
      </w:r>
      <w:bookmarkEnd w:id="0"/>
      <w:bookmarkEnd w:id="1"/>
      <w:bookmarkEnd w:id="2"/>
    </w:p>
    <w:p w14:paraId="37CE8B75"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 xml:space="preserve">Property= rights in things </w:t>
      </w:r>
    </w:p>
    <w:p w14:paraId="09C8E697"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Real Property</w:t>
      </w:r>
    </w:p>
    <w:p w14:paraId="7B42F596" w14:textId="77777777" w:rsidR="009958EC" w:rsidRPr="00710740" w:rsidRDefault="009958EC" w:rsidP="00013E34">
      <w:pPr>
        <w:pStyle w:val="ListParagraph"/>
        <w:numPr>
          <w:ilvl w:val="1"/>
          <w:numId w:val="34"/>
        </w:numPr>
        <w:spacing w:after="0" w:line="240" w:lineRule="auto"/>
        <w:rPr>
          <w:sz w:val="21"/>
          <w:szCs w:val="21"/>
        </w:rPr>
      </w:pPr>
      <w:r w:rsidRPr="00710740">
        <w:rPr>
          <w:sz w:val="21"/>
          <w:szCs w:val="21"/>
        </w:rPr>
        <w:t xml:space="preserve">Surface/land rights, air rights, </w:t>
      </w:r>
      <w:r w:rsidRPr="00710740">
        <w:rPr>
          <w:strike/>
          <w:sz w:val="21"/>
          <w:szCs w:val="21"/>
        </w:rPr>
        <w:t>mineral rights</w:t>
      </w:r>
    </w:p>
    <w:p w14:paraId="52D46750" w14:textId="77777777" w:rsidR="009958EC" w:rsidRPr="00710740" w:rsidRDefault="009958EC" w:rsidP="00013E34">
      <w:pPr>
        <w:pStyle w:val="ListParagraph"/>
        <w:numPr>
          <w:ilvl w:val="1"/>
          <w:numId w:val="34"/>
        </w:numPr>
        <w:spacing w:after="0" w:line="240" w:lineRule="auto"/>
        <w:rPr>
          <w:sz w:val="21"/>
          <w:szCs w:val="21"/>
        </w:rPr>
      </w:pPr>
      <w:r w:rsidRPr="00710740">
        <w:rPr>
          <w:sz w:val="21"/>
          <w:szCs w:val="21"/>
        </w:rPr>
        <w:t xml:space="preserve">Corporeal right </w:t>
      </w:r>
      <w:r w:rsidRPr="00710740">
        <w:rPr>
          <w:sz w:val="21"/>
          <w:szCs w:val="21"/>
        </w:rPr>
        <w:sym w:font="Wingdings" w:char="F0E0"/>
      </w:r>
      <w:r w:rsidRPr="00710740">
        <w:rPr>
          <w:sz w:val="21"/>
          <w:szCs w:val="21"/>
        </w:rPr>
        <w:t xml:space="preserve"> tangible</w:t>
      </w:r>
    </w:p>
    <w:p w14:paraId="398C5097" w14:textId="77777777" w:rsidR="009958EC" w:rsidRPr="00710740" w:rsidRDefault="009958EC" w:rsidP="00013E34">
      <w:pPr>
        <w:pStyle w:val="ListParagraph"/>
        <w:numPr>
          <w:ilvl w:val="1"/>
          <w:numId w:val="34"/>
        </w:numPr>
        <w:spacing w:after="0" w:line="240" w:lineRule="auto"/>
        <w:rPr>
          <w:sz w:val="21"/>
          <w:szCs w:val="21"/>
        </w:rPr>
      </w:pPr>
      <w:r w:rsidRPr="00710740">
        <w:rPr>
          <w:sz w:val="21"/>
          <w:szCs w:val="21"/>
        </w:rPr>
        <w:t xml:space="preserve">Incorporeal right </w:t>
      </w:r>
      <w:r w:rsidRPr="00710740">
        <w:rPr>
          <w:sz w:val="21"/>
          <w:szCs w:val="21"/>
        </w:rPr>
        <w:sym w:font="Wingdings" w:char="F0E0"/>
      </w:r>
      <w:r w:rsidRPr="00710740">
        <w:rPr>
          <w:sz w:val="21"/>
          <w:szCs w:val="21"/>
        </w:rPr>
        <w:t xml:space="preserve"> intangible (ex. easement – right of use)</w:t>
      </w:r>
    </w:p>
    <w:p w14:paraId="56FC733E" w14:textId="77777777" w:rsidR="009958EC" w:rsidRPr="00710740" w:rsidRDefault="009958EC" w:rsidP="00013E34">
      <w:pPr>
        <w:pStyle w:val="ListParagraph"/>
        <w:numPr>
          <w:ilvl w:val="1"/>
          <w:numId w:val="34"/>
        </w:numPr>
        <w:spacing w:after="0" w:line="240" w:lineRule="auto"/>
        <w:rPr>
          <w:sz w:val="21"/>
          <w:szCs w:val="21"/>
        </w:rPr>
      </w:pPr>
      <w:r w:rsidRPr="00710740">
        <w:rPr>
          <w:sz w:val="21"/>
          <w:szCs w:val="21"/>
        </w:rPr>
        <w:t>Fixtures</w:t>
      </w:r>
    </w:p>
    <w:p w14:paraId="75DEF19C" w14:textId="28D312DC" w:rsidR="009958EC" w:rsidRPr="00710740" w:rsidRDefault="009958EC" w:rsidP="00013E34">
      <w:pPr>
        <w:pStyle w:val="ListParagraph"/>
        <w:numPr>
          <w:ilvl w:val="0"/>
          <w:numId w:val="34"/>
        </w:numPr>
        <w:spacing w:after="0" w:line="240" w:lineRule="auto"/>
        <w:rPr>
          <w:sz w:val="21"/>
          <w:szCs w:val="21"/>
        </w:rPr>
      </w:pPr>
      <w:r w:rsidRPr="00710740">
        <w:rPr>
          <w:sz w:val="21"/>
          <w:szCs w:val="21"/>
        </w:rPr>
        <w:t>Personal Property</w:t>
      </w:r>
      <w:r w:rsidR="0046085E" w:rsidRPr="00710740">
        <w:rPr>
          <w:sz w:val="21"/>
          <w:szCs w:val="21"/>
        </w:rPr>
        <w:t xml:space="preserve"> (P</w:t>
      </w:r>
      <w:r w:rsidRPr="00710740">
        <w:rPr>
          <w:sz w:val="21"/>
          <w:szCs w:val="21"/>
        </w:rPr>
        <w:t>ersonalty, movables, intangible or tangible personal</w:t>
      </w:r>
      <w:r w:rsidR="0046085E" w:rsidRPr="00710740">
        <w:rPr>
          <w:sz w:val="21"/>
          <w:szCs w:val="21"/>
        </w:rPr>
        <w:t>; c</w:t>
      </w:r>
      <w:r w:rsidRPr="00710740">
        <w:rPr>
          <w:sz w:val="21"/>
          <w:szCs w:val="21"/>
        </w:rPr>
        <w:t>hattels</w:t>
      </w:r>
      <w:r w:rsidR="0046085E" w:rsidRPr="00710740">
        <w:rPr>
          <w:sz w:val="21"/>
          <w:szCs w:val="21"/>
        </w:rPr>
        <w:t>)</w:t>
      </w:r>
    </w:p>
    <w:p w14:paraId="04E7D587" w14:textId="77777777" w:rsidR="009958EC" w:rsidRPr="00710740" w:rsidRDefault="009958EC" w:rsidP="00013E34">
      <w:pPr>
        <w:pStyle w:val="ListParagraph"/>
        <w:numPr>
          <w:ilvl w:val="0"/>
          <w:numId w:val="34"/>
        </w:numPr>
        <w:spacing w:after="0" w:line="240" w:lineRule="auto"/>
        <w:rPr>
          <w:b/>
          <w:i/>
          <w:color w:val="0331D9"/>
          <w:sz w:val="21"/>
          <w:szCs w:val="21"/>
        </w:rPr>
      </w:pPr>
      <w:r w:rsidRPr="00710740">
        <w:rPr>
          <w:b/>
          <w:i/>
          <w:color w:val="0331D9"/>
          <w:sz w:val="21"/>
          <w:szCs w:val="21"/>
        </w:rPr>
        <w:t>Law and Equity Act</w:t>
      </w:r>
    </w:p>
    <w:p w14:paraId="4CF7463A" w14:textId="77777777" w:rsidR="009958EC" w:rsidRPr="00710740" w:rsidRDefault="009958EC" w:rsidP="00013E34">
      <w:pPr>
        <w:pStyle w:val="ListParagraph"/>
        <w:numPr>
          <w:ilvl w:val="1"/>
          <w:numId w:val="34"/>
        </w:numPr>
        <w:spacing w:after="0" w:line="240" w:lineRule="auto"/>
        <w:rPr>
          <w:sz w:val="21"/>
          <w:szCs w:val="21"/>
        </w:rPr>
      </w:pPr>
      <w:r w:rsidRPr="00710740">
        <w:rPr>
          <w:color w:val="0C31DF"/>
          <w:sz w:val="21"/>
          <w:szCs w:val="21"/>
        </w:rPr>
        <w:t xml:space="preserve">s.2 </w:t>
      </w:r>
      <w:r w:rsidRPr="00710740">
        <w:rPr>
          <w:sz w:val="21"/>
          <w:szCs w:val="21"/>
        </w:rPr>
        <w:t xml:space="preserve">– Receive laws of England in BC </w:t>
      </w:r>
    </w:p>
    <w:p w14:paraId="454E0306"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Surveying required in BC (</w:t>
      </w:r>
      <w:r w:rsidRPr="00710740">
        <w:rPr>
          <w:i/>
          <w:color w:val="0C31DF"/>
          <w:sz w:val="21"/>
          <w:szCs w:val="21"/>
        </w:rPr>
        <w:t>LTA</w:t>
      </w:r>
      <w:r w:rsidRPr="00710740">
        <w:rPr>
          <w:color w:val="0C31DF"/>
          <w:sz w:val="21"/>
          <w:szCs w:val="21"/>
        </w:rPr>
        <w:t xml:space="preserve"> s</w:t>
      </w:r>
      <w:r w:rsidRPr="00710740">
        <w:rPr>
          <w:i/>
          <w:color w:val="0C31DF"/>
          <w:sz w:val="21"/>
          <w:szCs w:val="21"/>
        </w:rPr>
        <w:t>.</w:t>
      </w:r>
      <w:r w:rsidRPr="00710740">
        <w:rPr>
          <w:color w:val="0C31DF"/>
          <w:sz w:val="21"/>
          <w:szCs w:val="21"/>
        </w:rPr>
        <w:t>58</w:t>
      </w:r>
      <w:r w:rsidRPr="00710740">
        <w:rPr>
          <w:sz w:val="21"/>
          <w:szCs w:val="21"/>
        </w:rPr>
        <w:t xml:space="preserve">) </w:t>
      </w:r>
      <w:r w:rsidRPr="00710740">
        <w:rPr>
          <w:sz w:val="21"/>
          <w:szCs w:val="21"/>
        </w:rPr>
        <w:sym w:font="Wingdings" w:char="F0E0"/>
      </w:r>
      <w:r w:rsidRPr="00710740">
        <w:rPr>
          <w:sz w:val="21"/>
          <w:szCs w:val="21"/>
        </w:rPr>
        <w:t>Horizontal and vertical plane</w:t>
      </w:r>
    </w:p>
    <w:p w14:paraId="5CD6E2DB"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 xml:space="preserve">Registrar can also accept a </w:t>
      </w:r>
      <w:r w:rsidRPr="00710740">
        <w:rPr>
          <w:sz w:val="21"/>
          <w:szCs w:val="21"/>
          <w:u w:val="single"/>
        </w:rPr>
        <w:t>meters and bounds</w:t>
      </w:r>
      <w:r w:rsidRPr="00710740">
        <w:rPr>
          <w:sz w:val="21"/>
          <w:szCs w:val="21"/>
        </w:rPr>
        <w:t xml:space="preserve"> description without a plan (</w:t>
      </w:r>
      <w:r w:rsidRPr="00710740">
        <w:rPr>
          <w:color w:val="0C31DF"/>
          <w:sz w:val="21"/>
          <w:szCs w:val="21"/>
        </w:rPr>
        <w:t>s.99</w:t>
      </w:r>
      <w:r w:rsidRPr="00710740">
        <w:rPr>
          <w:sz w:val="21"/>
          <w:szCs w:val="21"/>
        </w:rPr>
        <w:t>)</w:t>
      </w:r>
    </w:p>
    <w:p w14:paraId="3AC9D80E"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Indefeasible title is subject to the right of a person to show that land is wrongly described (</w:t>
      </w:r>
      <w:r w:rsidRPr="00710740">
        <w:rPr>
          <w:i/>
          <w:color w:val="0C31DF"/>
          <w:sz w:val="21"/>
          <w:szCs w:val="21"/>
        </w:rPr>
        <w:t>LTA</w:t>
      </w:r>
      <w:r w:rsidRPr="00710740">
        <w:rPr>
          <w:color w:val="0C31DF"/>
          <w:sz w:val="21"/>
          <w:szCs w:val="21"/>
        </w:rPr>
        <w:t xml:space="preserve"> s.23</w:t>
      </w:r>
      <w:r w:rsidRPr="00710740">
        <w:rPr>
          <w:sz w:val="21"/>
          <w:szCs w:val="21"/>
        </w:rPr>
        <w:t>)</w:t>
      </w:r>
    </w:p>
    <w:p w14:paraId="6C726B86"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No obligation on lawyers to investigate whether the plan &amp; boundaries of land are correct (</w:t>
      </w:r>
      <w:r w:rsidRPr="00710740">
        <w:rPr>
          <w:i/>
          <w:sz w:val="21"/>
          <w:szCs w:val="21"/>
          <w:highlight w:val="yellow"/>
        </w:rPr>
        <w:t>Winrob</w:t>
      </w:r>
      <w:r w:rsidRPr="00710740">
        <w:rPr>
          <w:sz w:val="21"/>
          <w:szCs w:val="21"/>
          <w:highlight w:val="yellow"/>
        </w:rPr>
        <w:t>)</w:t>
      </w:r>
    </w:p>
    <w:p w14:paraId="7C93D6BB"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Boundaries can be changed by accretion or erosion (must be then registered on plan)</w:t>
      </w:r>
    </w:p>
    <w:p w14:paraId="4EA1C93B" w14:textId="77777777" w:rsidR="009958EC" w:rsidRPr="00710740" w:rsidRDefault="009958EC" w:rsidP="00013E34">
      <w:pPr>
        <w:pStyle w:val="ListParagraph"/>
        <w:numPr>
          <w:ilvl w:val="0"/>
          <w:numId w:val="34"/>
        </w:numPr>
        <w:spacing w:after="0" w:line="240" w:lineRule="auto"/>
        <w:rPr>
          <w:sz w:val="21"/>
          <w:szCs w:val="21"/>
        </w:rPr>
      </w:pPr>
      <w:r w:rsidRPr="00710740">
        <w:rPr>
          <w:sz w:val="21"/>
          <w:szCs w:val="21"/>
        </w:rPr>
        <w:t>Definable, identifiable, transferable, valuable, permanent ands stable</w:t>
      </w:r>
    </w:p>
    <w:p w14:paraId="2FB1BBAB" w14:textId="77777777" w:rsidR="009958EC" w:rsidRPr="00710740" w:rsidRDefault="009958EC" w:rsidP="00013E34">
      <w:pPr>
        <w:pStyle w:val="ListParagraph"/>
        <w:numPr>
          <w:ilvl w:val="0"/>
          <w:numId w:val="34"/>
        </w:numPr>
        <w:spacing w:after="0" w:line="240" w:lineRule="auto"/>
        <w:rPr>
          <w:sz w:val="21"/>
          <w:szCs w:val="21"/>
        </w:rPr>
      </w:pPr>
      <w:r w:rsidRPr="00710740">
        <w:rPr>
          <w:b/>
          <w:color w:val="538135" w:themeColor="accent6" w:themeShade="BF"/>
          <w:sz w:val="21"/>
          <w:szCs w:val="21"/>
        </w:rPr>
        <w:t>Torrens system</w:t>
      </w:r>
      <w:r w:rsidRPr="00710740">
        <w:rPr>
          <w:b/>
          <w:sz w:val="21"/>
          <w:szCs w:val="21"/>
        </w:rPr>
        <w:t>:</w:t>
      </w:r>
      <w:r w:rsidRPr="00710740">
        <w:rPr>
          <w:sz w:val="21"/>
          <w:szCs w:val="21"/>
        </w:rPr>
        <w:t xml:space="preserve"> 2-dimension, surface based system. In Land Title Office, titles are represented as 2-dimensional cadastral overlays.</w:t>
      </w:r>
    </w:p>
    <w:tbl>
      <w:tblPr>
        <w:tblStyle w:val="TableGrid"/>
        <w:tblpPr w:leftFromText="180" w:rightFromText="180" w:vertAnchor="text" w:horzAnchor="page" w:tblpX="730" w:tblpY="123"/>
        <w:tblW w:w="0" w:type="auto"/>
        <w:tblLook w:val="04A0" w:firstRow="1" w:lastRow="0" w:firstColumn="1" w:lastColumn="0" w:noHBand="0" w:noVBand="1"/>
      </w:tblPr>
      <w:tblGrid>
        <w:gridCol w:w="942"/>
        <w:gridCol w:w="3989"/>
        <w:gridCol w:w="5145"/>
      </w:tblGrid>
      <w:tr w:rsidR="0046085E" w:rsidRPr="00710740" w14:paraId="69BCDA69" w14:textId="77777777" w:rsidTr="0046085E">
        <w:trPr>
          <w:trHeight w:val="298"/>
        </w:trPr>
        <w:tc>
          <w:tcPr>
            <w:tcW w:w="942" w:type="dxa"/>
          </w:tcPr>
          <w:p w14:paraId="507963CA" w14:textId="77777777" w:rsidR="009958EC" w:rsidRPr="00710740" w:rsidRDefault="009958EC" w:rsidP="009A75AE">
            <w:pPr>
              <w:jc w:val="center"/>
              <w:rPr>
                <w:sz w:val="21"/>
                <w:szCs w:val="21"/>
                <w:u w:val="single"/>
                <w:lang w:val="en-CA"/>
              </w:rPr>
            </w:pPr>
          </w:p>
        </w:tc>
        <w:tc>
          <w:tcPr>
            <w:tcW w:w="3989" w:type="dxa"/>
          </w:tcPr>
          <w:p w14:paraId="5BF61FF6" w14:textId="77777777" w:rsidR="009958EC" w:rsidRPr="00710740" w:rsidRDefault="009958EC" w:rsidP="009A75AE">
            <w:pPr>
              <w:jc w:val="center"/>
              <w:rPr>
                <w:sz w:val="21"/>
                <w:szCs w:val="21"/>
                <w:u w:val="single"/>
                <w:lang w:val="en-CA"/>
              </w:rPr>
            </w:pPr>
            <w:r w:rsidRPr="00710740">
              <w:rPr>
                <w:sz w:val="21"/>
                <w:szCs w:val="21"/>
                <w:u w:val="single"/>
                <w:lang w:val="en-CA"/>
              </w:rPr>
              <w:t>NUISANCE</w:t>
            </w:r>
          </w:p>
        </w:tc>
        <w:tc>
          <w:tcPr>
            <w:tcW w:w="5145" w:type="dxa"/>
          </w:tcPr>
          <w:p w14:paraId="0C350992" w14:textId="77777777" w:rsidR="009958EC" w:rsidRPr="00710740" w:rsidRDefault="009958EC" w:rsidP="009A75AE">
            <w:pPr>
              <w:jc w:val="center"/>
              <w:rPr>
                <w:sz w:val="21"/>
                <w:szCs w:val="21"/>
                <w:u w:val="single"/>
                <w:lang w:val="en-CA"/>
              </w:rPr>
            </w:pPr>
            <w:r w:rsidRPr="00710740">
              <w:rPr>
                <w:sz w:val="21"/>
                <w:szCs w:val="21"/>
                <w:u w:val="single"/>
                <w:lang w:val="en-CA"/>
              </w:rPr>
              <w:t>TRESPASS</w:t>
            </w:r>
          </w:p>
        </w:tc>
      </w:tr>
      <w:tr w:rsidR="0046085E" w:rsidRPr="00710740" w14:paraId="31716716" w14:textId="77777777" w:rsidTr="0046085E">
        <w:tc>
          <w:tcPr>
            <w:tcW w:w="942" w:type="dxa"/>
          </w:tcPr>
          <w:p w14:paraId="0D13ED14" w14:textId="77777777" w:rsidR="009958EC" w:rsidRPr="00710740" w:rsidRDefault="009958EC" w:rsidP="009A75AE">
            <w:pPr>
              <w:rPr>
                <w:b/>
                <w:sz w:val="21"/>
                <w:szCs w:val="21"/>
                <w:lang w:val="en-CA"/>
              </w:rPr>
            </w:pPr>
            <w:r w:rsidRPr="00710740">
              <w:rPr>
                <w:b/>
                <w:sz w:val="21"/>
                <w:szCs w:val="21"/>
                <w:lang w:val="en-CA"/>
              </w:rPr>
              <w:t>DEFINE:</w:t>
            </w:r>
          </w:p>
        </w:tc>
        <w:tc>
          <w:tcPr>
            <w:tcW w:w="3989" w:type="dxa"/>
          </w:tcPr>
          <w:p w14:paraId="507AC034" w14:textId="77777777" w:rsidR="009958EC" w:rsidRPr="00710740" w:rsidRDefault="009958EC" w:rsidP="009A75AE">
            <w:pPr>
              <w:rPr>
                <w:sz w:val="21"/>
                <w:szCs w:val="21"/>
                <w:u w:val="single"/>
                <w:lang w:val="en-CA"/>
              </w:rPr>
            </w:pPr>
            <w:r w:rsidRPr="00710740">
              <w:rPr>
                <w:b/>
                <w:sz w:val="21"/>
                <w:szCs w:val="21"/>
                <w:lang w:val="en-CA"/>
              </w:rPr>
              <w:t>Interference with use or enjoyment of property (that doesn’t take place on your property)</w:t>
            </w:r>
          </w:p>
        </w:tc>
        <w:tc>
          <w:tcPr>
            <w:tcW w:w="5145" w:type="dxa"/>
          </w:tcPr>
          <w:p w14:paraId="102C5D9D" w14:textId="77777777" w:rsidR="009958EC" w:rsidRPr="00710740" w:rsidRDefault="009958EC" w:rsidP="009A75AE">
            <w:pPr>
              <w:rPr>
                <w:sz w:val="21"/>
                <w:szCs w:val="21"/>
                <w:u w:val="single"/>
                <w:lang w:val="en-CA"/>
              </w:rPr>
            </w:pPr>
            <w:r w:rsidRPr="00710740">
              <w:rPr>
                <w:b/>
                <w:sz w:val="21"/>
                <w:szCs w:val="21"/>
                <w:lang w:val="en-CA"/>
              </w:rPr>
              <w:t xml:space="preserve">Enters property deliberately without consent of owner; violates the right of possession </w:t>
            </w:r>
          </w:p>
          <w:p w14:paraId="111017E5" w14:textId="77777777" w:rsidR="009958EC" w:rsidRPr="00710740" w:rsidRDefault="009958EC" w:rsidP="009A75AE">
            <w:pPr>
              <w:rPr>
                <w:sz w:val="21"/>
                <w:szCs w:val="21"/>
                <w:u w:val="single"/>
                <w:lang w:val="en-CA"/>
              </w:rPr>
            </w:pPr>
          </w:p>
        </w:tc>
      </w:tr>
      <w:tr w:rsidR="0046085E" w:rsidRPr="00710740" w14:paraId="2E7D9F50" w14:textId="77777777" w:rsidTr="0046085E">
        <w:tc>
          <w:tcPr>
            <w:tcW w:w="942" w:type="dxa"/>
          </w:tcPr>
          <w:p w14:paraId="668C87FD" w14:textId="77777777" w:rsidR="009958EC" w:rsidRPr="00710740" w:rsidRDefault="009958EC" w:rsidP="009A75AE">
            <w:pPr>
              <w:rPr>
                <w:sz w:val="21"/>
                <w:szCs w:val="21"/>
                <w:lang w:val="en-CA"/>
              </w:rPr>
            </w:pPr>
          </w:p>
        </w:tc>
        <w:tc>
          <w:tcPr>
            <w:tcW w:w="3989" w:type="dxa"/>
          </w:tcPr>
          <w:p w14:paraId="3849DC50" w14:textId="77777777" w:rsidR="009958EC" w:rsidRPr="00710740" w:rsidRDefault="009958EC" w:rsidP="009A75AE">
            <w:pPr>
              <w:rPr>
                <w:sz w:val="21"/>
                <w:szCs w:val="21"/>
                <w:lang w:val="en-CA"/>
              </w:rPr>
            </w:pPr>
            <w:r w:rsidRPr="00710740">
              <w:rPr>
                <w:sz w:val="21"/>
                <w:szCs w:val="21"/>
                <w:lang w:val="en-CA"/>
              </w:rPr>
              <w:t xml:space="preserve">P must prove they deserve compensation </w:t>
            </w:r>
          </w:p>
          <w:p w14:paraId="0495B605" w14:textId="77777777" w:rsidR="009958EC" w:rsidRPr="00710740" w:rsidRDefault="009958EC" w:rsidP="009A75AE">
            <w:pPr>
              <w:rPr>
                <w:sz w:val="21"/>
                <w:szCs w:val="21"/>
                <w:lang w:val="en-CA"/>
              </w:rPr>
            </w:pPr>
            <w:r w:rsidRPr="00710740">
              <w:rPr>
                <w:sz w:val="21"/>
                <w:szCs w:val="21"/>
                <w:lang w:val="en-CA"/>
              </w:rPr>
              <w:t>Less serious</w:t>
            </w:r>
          </w:p>
        </w:tc>
        <w:tc>
          <w:tcPr>
            <w:tcW w:w="5145" w:type="dxa"/>
          </w:tcPr>
          <w:p w14:paraId="7E747FD5" w14:textId="77777777" w:rsidR="009958EC" w:rsidRPr="00710740" w:rsidRDefault="009958EC" w:rsidP="009A75AE">
            <w:pPr>
              <w:rPr>
                <w:sz w:val="21"/>
                <w:szCs w:val="21"/>
                <w:lang w:val="en-CA"/>
              </w:rPr>
            </w:pPr>
            <w:r w:rsidRPr="00710740">
              <w:rPr>
                <w:sz w:val="21"/>
                <w:szCs w:val="21"/>
                <w:lang w:val="en-CA"/>
              </w:rPr>
              <w:t>Damages assumed (monetary compensation)</w:t>
            </w:r>
          </w:p>
          <w:p w14:paraId="5658FA0D" w14:textId="77777777" w:rsidR="009958EC" w:rsidRPr="00710740" w:rsidRDefault="009958EC" w:rsidP="009A75AE">
            <w:pPr>
              <w:rPr>
                <w:sz w:val="21"/>
                <w:szCs w:val="21"/>
                <w:lang w:val="en-CA"/>
              </w:rPr>
            </w:pPr>
            <w:r w:rsidRPr="00710740">
              <w:rPr>
                <w:sz w:val="21"/>
                <w:szCs w:val="21"/>
                <w:lang w:val="en-CA"/>
              </w:rPr>
              <w:t xml:space="preserve">More serious </w:t>
            </w:r>
          </w:p>
        </w:tc>
      </w:tr>
      <w:tr w:rsidR="0046085E" w:rsidRPr="00710740" w14:paraId="7BF71BF3" w14:textId="77777777" w:rsidTr="0046085E">
        <w:tc>
          <w:tcPr>
            <w:tcW w:w="942" w:type="dxa"/>
          </w:tcPr>
          <w:p w14:paraId="24558AB1" w14:textId="77777777" w:rsidR="009958EC" w:rsidRPr="00710740" w:rsidRDefault="009958EC" w:rsidP="009A75AE">
            <w:pPr>
              <w:rPr>
                <w:sz w:val="21"/>
                <w:szCs w:val="21"/>
                <w:lang w:val="en-CA"/>
              </w:rPr>
            </w:pPr>
            <w:r w:rsidRPr="00710740">
              <w:rPr>
                <w:sz w:val="21"/>
                <w:szCs w:val="21"/>
                <w:lang w:val="en-CA"/>
              </w:rPr>
              <w:t>WHERE:</w:t>
            </w:r>
          </w:p>
        </w:tc>
        <w:tc>
          <w:tcPr>
            <w:tcW w:w="3989" w:type="dxa"/>
          </w:tcPr>
          <w:p w14:paraId="00B67ED9" w14:textId="77777777" w:rsidR="009958EC" w:rsidRPr="00710740" w:rsidRDefault="009958EC" w:rsidP="009A75AE">
            <w:pPr>
              <w:rPr>
                <w:sz w:val="21"/>
                <w:szCs w:val="21"/>
                <w:lang w:val="en-CA"/>
              </w:rPr>
            </w:pPr>
            <w:r w:rsidRPr="00710740">
              <w:rPr>
                <w:sz w:val="21"/>
                <w:szCs w:val="21"/>
                <w:lang w:val="en-CA"/>
              </w:rPr>
              <w:t xml:space="preserve">Intrusion above the owned airspace or outside property line </w:t>
            </w:r>
          </w:p>
        </w:tc>
        <w:tc>
          <w:tcPr>
            <w:tcW w:w="5145" w:type="dxa"/>
          </w:tcPr>
          <w:p w14:paraId="742CF670" w14:textId="77777777" w:rsidR="009958EC" w:rsidRPr="00710740" w:rsidRDefault="009958EC" w:rsidP="009A75AE">
            <w:pPr>
              <w:rPr>
                <w:sz w:val="21"/>
                <w:szCs w:val="21"/>
                <w:lang w:val="en-CA"/>
              </w:rPr>
            </w:pPr>
            <w:r w:rsidRPr="00710740">
              <w:rPr>
                <w:sz w:val="21"/>
                <w:szCs w:val="21"/>
                <w:lang w:val="en-CA"/>
              </w:rPr>
              <w:t>Intrusion within owned airspace (above surface)</w:t>
            </w:r>
          </w:p>
        </w:tc>
      </w:tr>
      <w:tr w:rsidR="0046085E" w:rsidRPr="00710740" w14:paraId="16DAAE91" w14:textId="77777777" w:rsidTr="0046085E">
        <w:tc>
          <w:tcPr>
            <w:tcW w:w="942" w:type="dxa"/>
          </w:tcPr>
          <w:p w14:paraId="51F828FF" w14:textId="77777777" w:rsidR="009958EC" w:rsidRPr="00710740" w:rsidRDefault="009958EC" w:rsidP="009A75AE">
            <w:pPr>
              <w:rPr>
                <w:sz w:val="21"/>
                <w:szCs w:val="21"/>
                <w:lang w:val="en-CA"/>
              </w:rPr>
            </w:pPr>
            <w:r w:rsidRPr="00710740">
              <w:rPr>
                <w:sz w:val="21"/>
                <w:szCs w:val="21"/>
                <w:lang w:val="en-CA"/>
              </w:rPr>
              <w:t>TYPES:</w:t>
            </w:r>
          </w:p>
        </w:tc>
        <w:tc>
          <w:tcPr>
            <w:tcW w:w="3989" w:type="dxa"/>
          </w:tcPr>
          <w:p w14:paraId="384991E2" w14:textId="77777777" w:rsidR="009958EC" w:rsidRPr="00710740" w:rsidRDefault="009958EC" w:rsidP="009A75AE">
            <w:pPr>
              <w:rPr>
                <w:sz w:val="21"/>
                <w:szCs w:val="21"/>
                <w:lang w:val="en-CA"/>
              </w:rPr>
            </w:pPr>
          </w:p>
        </w:tc>
        <w:tc>
          <w:tcPr>
            <w:tcW w:w="5145" w:type="dxa"/>
          </w:tcPr>
          <w:p w14:paraId="796E5D5F" w14:textId="77777777" w:rsidR="009958EC" w:rsidRPr="00710740" w:rsidRDefault="009958EC" w:rsidP="009A75AE">
            <w:pPr>
              <w:rPr>
                <w:sz w:val="21"/>
                <w:szCs w:val="21"/>
                <w:u w:val="single"/>
                <w:lang w:val="en-CA"/>
              </w:rPr>
            </w:pPr>
            <w:r w:rsidRPr="00710740">
              <w:rPr>
                <w:sz w:val="21"/>
                <w:szCs w:val="21"/>
                <w:u w:val="single"/>
                <w:lang w:val="en-CA"/>
              </w:rPr>
              <w:t xml:space="preserve">Encroachment </w:t>
            </w:r>
          </w:p>
          <w:p w14:paraId="1A00F04A" w14:textId="77777777" w:rsidR="009958EC" w:rsidRPr="00710740" w:rsidRDefault="009958EC" w:rsidP="009A75AE">
            <w:pPr>
              <w:rPr>
                <w:b/>
                <w:color w:val="0331D9"/>
                <w:sz w:val="21"/>
                <w:szCs w:val="21"/>
                <w:lang w:val="en-CA"/>
              </w:rPr>
            </w:pPr>
            <w:r w:rsidRPr="00710740">
              <w:rPr>
                <w:b/>
                <w:i/>
                <w:color w:val="0331D9"/>
                <w:sz w:val="21"/>
                <w:szCs w:val="21"/>
                <w:lang w:val="en-CA"/>
              </w:rPr>
              <w:t>Property Law Act</w:t>
            </w:r>
          </w:p>
          <w:p w14:paraId="310EF437" w14:textId="77777777" w:rsidR="009958EC" w:rsidRPr="00710740" w:rsidRDefault="009958EC" w:rsidP="009A75AE">
            <w:pPr>
              <w:rPr>
                <w:sz w:val="21"/>
                <w:szCs w:val="21"/>
                <w:lang w:val="en-CA"/>
              </w:rPr>
            </w:pPr>
            <w:r w:rsidRPr="00710740">
              <w:rPr>
                <w:color w:val="0331D9"/>
                <w:sz w:val="21"/>
                <w:szCs w:val="21"/>
                <w:lang w:val="en-CA"/>
              </w:rPr>
              <w:t xml:space="preserve">s.36 </w:t>
            </w:r>
            <w:r w:rsidRPr="00710740">
              <w:rPr>
                <w:color w:val="0331D9"/>
                <w:sz w:val="21"/>
                <w:szCs w:val="21"/>
                <w:lang w:val="en-CA"/>
              </w:rPr>
              <w:tab/>
              <w:t>(1)</w:t>
            </w:r>
            <w:r w:rsidRPr="00710740">
              <w:rPr>
                <w:sz w:val="21"/>
                <w:szCs w:val="21"/>
                <w:lang w:val="en-CA"/>
              </w:rPr>
              <w:t xml:space="preserve"> owner = interest, right to land</w:t>
            </w:r>
          </w:p>
          <w:p w14:paraId="25BBB7B3" w14:textId="77777777" w:rsidR="009958EC" w:rsidRPr="00710740" w:rsidRDefault="009958EC" w:rsidP="009A75AE">
            <w:pPr>
              <w:rPr>
                <w:sz w:val="21"/>
                <w:szCs w:val="21"/>
                <w:lang w:val="en-CA"/>
              </w:rPr>
            </w:pPr>
            <w:r w:rsidRPr="00710740">
              <w:rPr>
                <w:sz w:val="21"/>
                <w:szCs w:val="21"/>
                <w:lang w:val="en-CA"/>
              </w:rPr>
              <w:tab/>
            </w:r>
            <w:r w:rsidRPr="00710740">
              <w:rPr>
                <w:color w:val="0331D9"/>
                <w:sz w:val="21"/>
                <w:szCs w:val="21"/>
                <w:lang w:val="en-CA"/>
              </w:rPr>
              <w:t xml:space="preserve">(2) </w:t>
            </w:r>
            <w:r w:rsidRPr="00710740">
              <w:rPr>
                <w:sz w:val="21"/>
                <w:szCs w:val="21"/>
                <w:lang w:val="en-CA"/>
              </w:rPr>
              <w:t xml:space="preserve">if there is an encroachment, or fence improperly located </w:t>
            </w:r>
            <w:r w:rsidRPr="00710740">
              <w:rPr>
                <w:b/>
                <w:sz w:val="21"/>
                <w:szCs w:val="21"/>
                <w:lang w:val="en-CA"/>
              </w:rPr>
              <w:t>fence or building</w:t>
            </w:r>
            <w:r w:rsidRPr="00710740">
              <w:rPr>
                <w:sz w:val="21"/>
                <w:szCs w:val="21"/>
                <w:lang w:val="en-CA"/>
              </w:rPr>
              <w:t>, court may:</w:t>
            </w:r>
          </w:p>
          <w:p w14:paraId="2D832013" w14:textId="77777777" w:rsidR="009958EC" w:rsidRPr="00710740" w:rsidRDefault="009958EC" w:rsidP="009A75AE">
            <w:pPr>
              <w:ind w:left="1440"/>
              <w:rPr>
                <w:sz w:val="21"/>
                <w:szCs w:val="21"/>
                <w:lang w:val="en-CA"/>
              </w:rPr>
            </w:pPr>
            <w:r w:rsidRPr="00710740">
              <w:rPr>
                <w:color w:val="0331D9"/>
                <w:sz w:val="21"/>
                <w:szCs w:val="21"/>
                <w:lang w:val="en-CA"/>
              </w:rPr>
              <w:t>(a)</w:t>
            </w:r>
            <w:r w:rsidRPr="00710740">
              <w:rPr>
                <w:sz w:val="21"/>
                <w:szCs w:val="21"/>
                <w:lang w:val="en-CA"/>
              </w:rPr>
              <w:t xml:space="preserve"> </w:t>
            </w:r>
            <w:r w:rsidRPr="00710740">
              <w:rPr>
                <w:sz w:val="21"/>
                <w:szCs w:val="21"/>
                <w:u w:val="single"/>
                <w:lang w:val="en-CA"/>
              </w:rPr>
              <w:t>Easement + compensation (</w:t>
            </w:r>
            <w:r w:rsidRPr="00710740">
              <w:rPr>
                <w:sz w:val="21"/>
                <w:szCs w:val="21"/>
                <w:lang w:val="en-CA"/>
              </w:rPr>
              <w:t>right of way/occupation)</w:t>
            </w:r>
          </w:p>
          <w:p w14:paraId="1A724EC6" w14:textId="77777777" w:rsidR="009958EC" w:rsidRPr="00710740" w:rsidRDefault="009958EC" w:rsidP="009A75AE">
            <w:pPr>
              <w:ind w:left="1440"/>
              <w:rPr>
                <w:sz w:val="21"/>
                <w:szCs w:val="21"/>
                <w:lang w:val="en-CA"/>
              </w:rPr>
            </w:pPr>
            <w:r w:rsidRPr="00710740">
              <w:rPr>
                <w:color w:val="0331D9"/>
                <w:sz w:val="21"/>
                <w:szCs w:val="21"/>
                <w:lang w:val="en-CA"/>
              </w:rPr>
              <w:t xml:space="preserve">(b) </w:t>
            </w:r>
            <w:r w:rsidRPr="00710740">
              <w:rPr>
                <w:sz w:val="21"/>
                <w:szCs w:val="21"/>
                <w:u w:val="single"/>
                <w:lang w:val="en-CA"/>
              </w:rPr>
              <w:t>Vest title + compensation</w:t>
            </w:r>
          </w:p>
          <w:p w14:paraId="2E44BB8D" w14:textId="77777777" w:rsidR="009958EC" w:rsidRPr="00710740" w:rsidRDefault="009958EC" w:rsidP="009A75AE">
            <w:pPr>
              <w:ind w:left="1440"/>
              <w:rPr>
                <w:sz w:val="21"/>
                <w:szCs w:val="21"/>
                <w:lang w:val="en-CA"/>
              </w:rPr>
            </w:pPr>
            <w:r w:rsidRPr="00710740">
              <w:rPr>
                <w:color w:val="0331D9"/>
                <w:sz w:val="21"/>
                <w:szCs w:val="21"/>
                <w:lang w:val="en-CA"/>
              </w:rPr>
              <w:t>(c)</w:t>
            </w:r>
            <w:r w:rsidRPr="00710740">
              <w:rPr>
                <w:sz w:val="21"/>
                <w:szCs w:val="21"/>
                <w:lang w:val="en-CA"/>
              </w:rPr>
              <w:t xml:space="preserve"> </w:t>
            </w:r>
            <w:r w:rsidRPr="00710740">
              <w:rPr>
                <w:sz w:val="21"/>
                <w:szCs w:val="21"/>
                <w:u w:val="single"/>
                <w:lang w:val="en-CA"/>
              </w:rPr>
              <w:t>Mandatory injunction</w:t>
            </w:r>
            <w:r w:rsidRPr="00710740">
              <w:rPr>
                <w:sz w:val="21"/>
                <w:szCs w:val="21"/>
                <w:lang w:val="en-CA"/>
              </w:rPr>
              <w:t xml:space="preserve"> (</w:t>
            </w:r>
            <w:r w:rsidRPr="00710740">
              <w:rPr>
                <w:i/>
                <w:sz w:val="21"/>
                <w:szCs w:val="21"/>
                <w:highlight w:val="yellow"/>
                <w:lang w:val="en-CA"/>
              </w:rPr>
              <w:t>Kelsen</w:t>
            </w:r>
            <w:r w:rsidRPr="00710740">
              <w:rPr>
                <w:sz w:val="21"/>
                <w:szCs w:val="21"/>
                <w:lang w:val="en-CA"/>
              </w:rPr>
              <w:t xml:space="preserve"> </w:t>
            </w:r>
            <w:r w:rsidRPr="00710740">
              <w:rPr>
                <w:sz w:val="21"/>
                <w:szCs w:val="21"/>
                <w:lang w:val="en-CA"/>
              </w:rPr>
              <w:sym w:font="Wingdings" w:char="F0E0"/>
            </w:r>
            <w:r w:rsidRPr="00710740">
              <w:rPr>
                <w:sz w:val="21"/>
                <w:szCs w:val="21"/>
                <w:lang w:val="en-CA"/>
              </w:rPr>
              <w:t xml:space="preserve"> money is not a substitute)</w:t>
            </w:r>
          </w:p>
          <w:p w14:paraId="1DDBDDDA" w14:textId="77777777" w:rsidR="009958EC" w:rsidRPr="00710740" w:rsidRDefault="009958EC" w:rsidP="009A75AE">
            <w:pPr>
              <w:rPr>
                <w:sz w:val="21"/>
                <w:szCs w:val="21"/>
                <w:lang w:val="en-CA"/>
              </w:rPr>
            </w:pPr>
            <w:r w:rsidRPr="00710740">
              <w:rPr>
                <w:sz w:val="21"/>
                <w:szCs w:val="21"/>
                <w:lang w:val="en-CA"/>
              </w:rPr>
              <w:sym w:font="Wingdings" w:char="F0E0"/>
            </w:r>
            <w:r w:rsidRPr="00710740">
              <w:rPr>
                <w:sz w:val="21"/>
                <w:szCs w:val="21"/>
                <w:lang w:val="en-CA"/>
              </w:rPr>
              <w:t xml:space="preserve"> Expands </w:t>
            </w:r>
            <w:r w:rsidRPr="00710740">
              <w:rPr>
                <w:i/>
                <w:sz w:val="21"/>
                <w:szCs w:val="21"/>
                <w:highlight w:val="yellow"/>
                <w:lang w:val="en-CA"/>
              </w:rPr>
              <w:t>Shelfer</w:t>
            </w:r>
            <w:r w:rsidRPr="00710740">
              <w:rPr>
                <w:i/>
                <w:sz w:val="21"/>
                <w:szCs w:val="21"/>
                <w:lang w:val="en-CA"/>
              </w:rPr>
              <w:t xml:space="preserve"> </w:t>
            </w:r>
            <w:r w:rsidRPr="00710740">
              <w:rPr>
                <w:sz w:val="21"/>
                <w:szCs w:val="21"/>
                <w:lang w:val="en-CA"/>
              </w:rPr>
              <w:t>(only for building or fences)</w:t>
            </w:r>
          </w:p>
        </w:tc>
      </w:tr>
      <w:tr w:rsidR="0046085E" w:rsidRPr="00710740" w14:paraId="0F402772" w14:textId="77777777" w:rsidTr="0046085E">
        <w:tc>
          <w:tcPr>
            <w:tcW w:w="942" w:type="dxa"/>
          </w:tcPr>
          <w:p w14:paraId="5E67B742" w14:textId="77777777" w:rsidR="009958EC" w:rsidRPr="00710740" w:rsidRDefault="009958EC" w:rsidP="009A75AE">
            <w:pPr>
              <w:rPr>
                <w:sz w:val="21"/>
                <w:szCs w:val="21"/>
                <w:lang w:val="en-CA"/>
              </w:rPr>
            </w:pPr>
          </w:p>
        </w:tc>
        <w:tc>
          <w:tcPr>
            <w:tcW w:w="9134" w:type="dxa"/>
            <w:gridSpan w:val="2"/>
          </w:tcPr>
          <w:p w14:paraId="4BEE3CDC" w14:textId="77777777" w:rsidR="009958EC" w:rsidRPr="00710740" w:rsidRDefault="009958EC" w:rsidP="009A75AE">
            <w:pPr>
              <w:rPr>
                <w:sz w:val="21"/>
                <w:szCs w:val="21"/>
                <w:lang w:val="en-CA"/>
              </w:rPr>
            </w:pPr>
            <w:r w:rsidRPr="00710740">
              <w:rPr>
                <w:sz w:val="21"/>
                <w:szCs w:val="21"/>
                <w:u w:val="single"/>
                <w:lang w:val="en-CA"/>
              </w:rPr>
              <w:t>Equitable Remedies</w:t>
            </w:r>
            <w:r w:rsidRPr="00710740">
              <w:rPr>
                <w:sz w:val="21"/>
                <w:szCs w:val="21"/>
                <w:lang w:val="en-CA"/>
              </w:rPr>
              <w:t xml:space="preserve">:                                                           </w:t>
            </w:r>
            <w:r w:rsidRPr="00710740">
              <w:rPr>
                <w:sz w:val="21"/>
                <w:szCs w:val="21"/>
                <w:u w:val="single"/>
                <w:lang w:val="en-CA"/>
              </w:rPr>
              <w:t>Legal Remedies</w:t>
            </w:r>
            <w:r w:rsidRPr="00710740">
              <w:rPr>
                <w:sz w:val="21"/>
                <w:szCs w:val="21"/>
                <w:lang w:val="en-CA"/>
              </w:rPr>
              <w:t xml:space="preserve">: </w:t>
            </w:r>
          </w:p>
          <w:p w14:paraId="0DA1B49E" w14:textId="4AE593AC" w:rsidR="009958EC" w:rsidRPr="00710740" w:rsidRDefault="009958EC" w:rsidP="009A75AE">
            <w:pPr>
              <w:rPr>
                <w:sz w:val="21"/>
                <w:szCs w:val="21"/>
                <w:lang w:val="en-CA"/>
              </w:rPr>
            </w:pPr>
            <w:r w:rsidRPr="00710740">
              <w:rPr>
                <w:sz w:val="21"/>
                <w:szCs w:val="21"/>
                <w:lang w:val="en-CA"/>
              </w:rPr>
              <w:t xml:space="preserve">1.Equitable damages                                                              Damages                            </w:t>
            </w:r>
            <w:r w:rsidR="00CA6AD8" w:rsidRPr="00710740">
              <w:rPr>
                <w:sz w:val="21"/>
                <w:szCs w:val="21"/>
                <w:lang w:val="en-CA"/>
              </w:rPr>
              <w:t xml:space="preserve">  *Now merged</w:t>
            </w:r>
          </w:p>
          <w:p w14:paraId="0F9ACC12" w14:textId="77777777" w:rsidR="009958EC" w:rsidRPr="00710740" w:rsidRDefault="009958EC" w:rsidP="009A75AE">
            <w:pPr>
              <w:rPr>
                <w:sz w:val="21"/>
                <w:szCs w:val="21"/>
                <w:lang w:val="en-CA"/>
              </w:rPr>
            </w:pPr>
            <w:r w:rsidRPr="00710740">
              <w:rPr>
                <w:sz w:val="21"/>
                <w:szCs w:val="21"/>
                <w:lang w:val="en-CA"/>
              </w:rPr>
              <w:t>2.Specific performance</w:t>
            </w:r>
          </w:p>
          <w:p w14:paraId="40938AA2" w14:textId="77777777" w:rsidR="009958EC" w:rsidRPr="00710740" w:rsidRDefault="009958EC" w:rsidP="009A75AE">
            <w:pPr>
              <w:rPr>
                <w:sz w:val="21"/>
                <w:szCs w:val="21"/>
                <w:lang w:val="en-CA"/>
              </w:rPr>
            </w:pPr>
            <w:r w:rsidRPr="00710740">
              <w:rPr>
                <w:sz w:val="21"/>
                <w:szCs w:val="21"/>
                <w:lang w:val="en-CA"/>
              </w:rPr>
              <w:t xml:space="preserve">3. Injunctions </w:t>
            </w:r>
          </w:p>
          <w:p w14:paraId="773A3640" w14:textId="77777777" w:rsidR="009958EC" w:rsidRPr="00710740" w:rsidRDefault="009958EC" w:rsidP="009A75AE">
            <w:pPr>
              <w:rPr>
                <w:sz w:val="21"/>
                <w:szCs w:val="21"/>
                <w:lang w:val="en-CA"/>
              </w:rPr>
            </w:pPr>
            <w:r w:rsidRPr="00710740">
              <w:rPr>
                <w:sz w:val="21"/>
                <w:szCs w:val="21"/>
                <w:lang w:val="en-CA"/>
              </w:rPr>
              <w:t>Dependent on the behaviour of both the P &amp; D (disentitlement)</w:t>
            </w:r>
          </w:p>
        </w:tc>
      </w:tr>
    </w:tbl>
    <w:p w14:paraId="645F08AC" w14:textId="77777777" w:rsidR="00CA6AD8" w:rsidRDefault="00CA6AD8" w:rsidP="001567AD">
      <w:pPr>
        <w:pStyle w:val="MediumHeading"/>
        <w:rPr>
          <w:szCs w:val="21"/>
        </w:rPr>
      </w:pPr>
      <w:bookmarkStart w:id="3" w:name="_Toc437251494"/>
      <w:bookmarkStart w:id="4" w:name="_Toc437251461"/>
    </w:p>
    <w:p w14:paraId="2BC69747" w14:textId="77777777" w:rsidR="00710740" w:rsidRDefault="00710740" w:rsidP="001567AD">
      <w:pPr>
        <w:pStyle w:val="MediumHeading"/>
        <w:rPr>
          <w:szCs w:val="21"/>
        </w:rPr>
      </w:pPr>
    </w:p>
    <w:p w14:paraId="7CA64440" w14:textId="77777777" w:rsidR="00710740" w:rsidRDefault="00710740" w:rsidP="001567AD">
      <w:pPr>
        <w:pStyle w:val="MediumHeading"/>
        <w:rPr>
          <w:szCs w:val="21"/>
        </w:rPr>
      </w:pPr>
    </w:p>
    <w:p w14:paraId="119533B4" w14:textId="77777777" w:rsidR="00710740" w:rsidRDefault="00710740" w:rsidP="001567AD">
      <w:pPr>
        <w:pStyle w:val="MediumHeading"/>
        <w:rPr>
          <w:szCs w:val="21"/>
        </w:rPr>
      </w:pPr>
    </w:p>
    <w:p w14:paraId="1C5509C1" w14:textId="77777777" w:rsidR="000B6B15" w:rsidRDefault="000B6B15" w:rsidP="001567AD">
      <w:pPr>
        <w:pStyle w:val="MediumHeading"/>
        <w:rPr>
          <w:szCs w:val="21"/>
        </w:rPr>
      </w:pPr>
    </w:p>
    <w:p w14:paraId="5DC928ED" w14:textId="77777777" w:rsidR="000B6B15" w:rsidRDefault="000B6B15" w:rsidP="001567AD">
      <w:pPr>
        <w:pStyle w:val="MediumHeading"/>
        <w:rPr>
          <w:szCs w:val="21"/>
        </w:rPr>
      </w:pPr>
    </w:p>
    <w:p w14:paraId="0933F407" w14:textId="77777777" w:rsidR="000B6B15" w:rsidRPr="00710740" w:rsidRDefault="000B6B15" w:rsidP="001567AD">
      <w:pPr>
        <w:pStyle w:val="MediumHeading"/>
        <w:rPr>
          <w:szCs w:val="21"/>
        </w:rPr>
      </w:pPr>
    </w:p>
    <w:p w14:paraId="22B3D5C6" w14:textId="77777777" w:rsidR="001567AD" w:rsidRPr="00710740" w:rsidRDefault="001567AD" w:rsidP="001567AD">
      <w:pPr>
        <w:pStyle w:val="MediumHeading"/>
        <w:rPr>
          <w:szCs w:val="21"/>
        </w:rPr>
      </w:pPr>
      <w:bookmarkStart w:id="5" w:name="_Toc448853022"/>
      <w:r w:rsidRPr="00710740">
        <w:rPr>
          <w:szCs w:val="21"/>
        </w:rPr>
        <w:lastRenderedPageBreak/>
        <w:t>THE RELEVANCE OF ENGLISH LAW</w:t>
      </w:r>
      <w:bookmarkEnd w:id="3"/>
      <w:bookmarkEnd w:id="5"/>
    </w:p>
    <w:p w14:paraId="681CC93F" w14:textId="77777777" w:rsidR="001567AD" w:rsidRPr="00710740" w:rsidRDefault="001567AD" w:rsidP="00013E34">
      <w:pPr>
        <w:pStyle w:val="ListParagraph"/>
        <w:numPr>
          <w:ilvl w:val="0"/>
          <w:numId w:val="40"/>
        </w:numPr>
        <w:spacing w:after="0" w:line="240" w:lineRule="auto"/>
        <w:rPr>
          <w:i/>
          <w:sz w:val="21"/>
          <w:szCs w:val="21"/>
        </w:rPr>
      </w:pPr>
      <w:r w:rsidRPr="00710740">
        <w:rPr>
          <w:i/>
          <w:color w:val="0C31DF"/>
          <w:sz w:val="21"/>
          <w:szCs w:val="21"/>
        </w:rPr>
        <w:t xml:space="preserve">Colonial Laws Validity Act </w:t>
      </w:r>
      <w:r w:rsidRPr="00710740">
        <w:rPr>
          <w:sz w:val="21"/>
          <w:szCs w:val="21"/>
        </w:rPr>
        <w:sym w:font="Wingdings" w:char="F0E0"/>
      </w:r>
      <w:r w:rsidRPr="00710740">
        <w:rPr>
          <w:sz w:val="21"/>
          <w:szCs w:val="21"/>
        </w:rPr>
        <w:t xml:space="preserve"> gave validity to legislation passed by logical legislative assemblies November 19, 1858, in BC's case)</w:t>
      </w:r>
    </w:p>
    <w:p w14:paraId="33615832" w14:textId="77777777" w:rsidR="001567AD" w:rsidRPr="00710740" w:rsidRDefault="001567AD" w:rsidP="00013E34">
      <w:pPr>
        <w:pStyle w:val="ListParagraph"/>
        <w:numPr>
          <w:ilvl w:val="1"/>
          <w:numId w:val="40"/>
        </w:numPr>
        <w:spacing w:after="0" w:line="240" w:lineRule="auto"/>
        <w:rPr>
          <w:sz w:val="21"/>
          <w:szCs w:val="21"/>
        </w:rPr>
      </w:pPr>
      <w:r w:rsidRPr="00710740">
        <w:rPr>
          <w:i/>
          <w:color w:val="0C31DF"/>
          <w:sz w:val="21"/>
          <w:szCs w:val="21"/>
        </w:rPr>
        <w:t>Law and Equity Act</w:t>
      </w:r>
      <w:r w:rsidRPr="00710740">
        <w:rPr>
          <w:i/>
          <w:sz w:val="21"/>
          <w:szCs w:val="21"/>
        </w:rPr>
        <w:t xml:space="preserve">, </w:t>
      </w:r>
      <w:r w:rsidRPr="00710740">
        <w:rPr>
          <w:sz w:val="21"/>
          <w:szCs w:val="21"/>
        </w:rPr>
        <w:t xml:space="preserve">s.2 </w:t>
      </w:r>
    </w:p>
    <w:p w14:paraId="388135A1" w14:textId="77777777" w:rsidR="001567AD" w:rsidRPr="00710740" w:rsidRDefault="001567AD" w:rsidP="00013E34">
      <w:pPr>
        <w:pStyle w:val="ListParagraph"/>
        <w:numPr>
          <w:ilvl w:val="2"/>
          <w:numId w:val="40"/>
        </w:numPr>
        <w:spacing w:after="0" w:line="240" w:lineRule="auto"/>
        <w:rPr>
          <w:sz w:val="21"/>
          <w:szCs w:val="21"/>
        </w:rPr>
      </w:pPr>
      <w:r w:rsidRPr="00710740">
        <w:rPr>
          <w:sz w:val="21"/>
          <w:szCs w:val="21"/>
        </w:rPr>
        <w:t>Received English Law into BC, as of November 19, 1858, "so far as they are not from local circumstances inapplicable", in which case "laws must be held to be modified and altered".</w:t>
      </w:r>
    </w:p>
    <w:p w14:paraId="4FF3358F" w14:textId="77777777" w:rsidR="001567AD" w:rsidRPr="00710740" w:rsidRDefault="001567AD" w:rsidP="00013E34">
      <w:pPr>
        <w:pStyle w:val="ListParagraph"/>
        <w:numPr>
          <w:ilvl w:val="0"/>
          <w:numId w:val="40"/>
        </w:numPr>
        <w:spacing w:after="0" w:line="240" w:lineRule="auto"/>
        <w:rPr>
          <w:i/>
          <w:sz w:val="21"/>
          <w:szCs w:val="21"/>
        </w:rPr>
      </w:pPr>
      <w:r w:rsidRPr="00710740">
        <w:rPr>
          <w:i/>
          <w:color w:val="0C31DF"/>
          <w:sz w:val="21"/>
          <w:szCs w:val="21"/>
        </w:rPr>
        <w:t xml:space="preserve">Chancery Amendment Act </w:t>
      </w:r>
      <w:r w:rsidRPr="00710740">
        <w:rPr>
          <w:sz w:val="21"/>
          <w:szCs w:val="21"/>
        </w:rPr>
        <w:t>1858</w:t>
      </w:r>
      <w:r w:rsidRPr="00710740">
        <w:rPr>
          <w:i/>
          <w:sz w:val="21"/>
          <w:szCs w:val="21"/>
        </w:rPr>
        <w:t xml:space="preserve"> “</w:t>
      </w:r>
      <w:r w:rsidRPr="00710740">
        <w:rPr>
          <w:i/>
          <w:color w:val="0C31DF"/>
          <w:sz w:val="21"/>
          <w:szCs w:val="21"/>
        </w:rPr>
        <w:t>Lord Cairns Act</w:t>
      </w:r>
      <w:r w:rsidRPr="00710740">
        <w:rPr>
          <w:i/>
          <w:sz w:val="21"/>
          <w:szCs w:val="21"/>
        </w:rPr>
        <w:t>”</w:t>
      </w:r>
      <w:r w:rsidRPr="00710740">
        <w:rPr>
          <w:i/>
          <w:sz w:val="21"/>
          <w:szCs w:val="21"/>
        </w:rPr>
        <w:tab/>
      </w:r>
    </w:p>
    <w:p w14:paraId="405A8125"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Equitable Damages</w:t>
      </w:r>
    </w:p>
    <w:p w14:paraId="6B194C3E"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 xml:space="preserve">This act allows Courts to decide damages to the party injured in addition to or in substitution for an injunction, or specific performance </w:t>
      </w:r>
    </w:p>
    <w:p w14:paraId="448EE4A1"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This also made it possible to assess future damages</w:t>
      </w:r>
    </w:p>
    <w:p w14:paraId="38E5C2F0" w14:textId="77777777" w:rsidR="001567AD" w:rsidRPr="00710740" w:rsidRDefault="001567AD" w:rsidP="00013E34">
      <w:pPr>
        <w:pStyle w:val="ListParagraph"/>
        <w:numPr>
          <w:ilvl w:val="0"/>
          <w:numId w:val="40"/>
        </w:numPr>
        <w:spacing w:after="0" w:line="240" w:lineRule="auto"/>
        <w:rPr>
          <w:sz w:val="21"/>
          <w:szCs w:val="21"/>
        </w:rPr>
      </w:pPr>
      <w:r w:rsidRPr="00710740">
        <w:rPr>
          <w:i/>
          <w:color w:val="0C31DF"/>
          <w:sz w:val="21"/>
          <w:szCs w:val="21"/>
        </w:rPr>
        <w:t>Statute of Quia Emptore</w:t>
      </w:r>
      <w:r w:rsidRPr="00710740">
        <w:rPr>
          <w:i/>
          <w:sz w:val="21"/>
          <w:szCs w:val="21"/>
        </w:rPr>
        <w:t xml:space="preserve">s, </w:t>
      </w:r>
      <w:r w:rsidRPr="00710740">
        <w:rPr>
          <w:sz w:val="21"/>
          <w:szCs w:val="21"/>
        </w:rPr>
        <w:t>1290</w:t>
      </w:r>
    </w:p>
    <w:p w14:paraId="617451D8"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 xml:space="preserve">Allowed sale and purchase of land </w:t>
      </w:r>
    </w:p>
    <w:p w14:paraId="4674B172" w14:textId="77777777" w:rsidR="001567AD" w:rsidRPr="00710740" w:rsidRDefault="001567AD" w:rsidP="00013E34">
      <w:pPr>
        <w:pStyle w:val="ListParagraph"/>
        <w:numPr>
          <w:ilvl w:val="0"/>
          <w:numId w:val="40"/>
        </w:numPr>
        <w:spacing w:after="0" w:line="240" w:lineRule="auto"/>
        <w:rPr>
          <w:sz w:val="21"/>
          <w:szCs w:val="21"/>
        </w:rPr>
      </w:pPr>
      <w:r w:rsidRPr="00710740">
        <w:rPr>
          <w:i/>
          <w:color w:val="0C31DF"/>
          <w:sz w:val="21"/>
          <w:szCs w:val="21"/>
        </w:rPr>
        <w:t>Tenures Abolition Act</w:t>
      </w:r>
      <w:r w:rsidRPr="00710740">
        <w:rPr>
          <w:i/>
          <w:sz w:val="21"/>
          <w:szCs w:val="21"/>
        </w:rPr>
        <w:t xml:space="preserve">, </w:t>
      </w:r>
      <w:r w:rsidRPr="00710740">
        <w:rPr>
          <w:sz w:val="21"/>
          <w:szCs w:val="21"/>
        </w:rPr>
        <w:t>1660</w:t>
      </w:r>
    </w:p>
    <w:p w14:paraId="05C8446D"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Shifted away from feudalism</w:t>
      </w:r>
    </w:p>
    <w:p w14:paraId="6EF5AD30" w14:textId="77777777" w:rsidR="001567AD" w:rsidRPr="00710740" w:rsidRDefault="001567AD" w:rsidP="00013E34">
      <w:pPr>
        <w:pStyle w:val="ListParagraph"/>
        <w:numPr>
          <w:ilvl w:val="0"/>
          <w:numId w:val="40"/>
        </w:numPr>
        <w:spacing w:after="0" w:line="240" w:lineRule="auto"/>
        <w:rPr>
          <w:sz w:val="21"/>
          <w:szCs w:val="21"/>
        </w:rPr>
      </w:pPr>
      <w:r w:rsidRPr="00710740">
        <w:rPr>
          <w:i/>
          <w:color w:val="0C31DF"/>
          <w:sz w:val="21"/>
          <w:szCs w:val="21"/>
        </w:rPr>
        <w:t>Statute of Uses</w:t>
      </w:r>
      <w:r w:rsidRPr="00710740">
        <w:rPr>
          <w:i/>
          <w:sz w:val="21"/>
          <w:szCs w:val="21"/>
        </w:rPr>
        <w:t xml:space="preserve">, </w:t>
      </w:r>
      <w:r w:rsidRPr="00710740">
        <w:rPr>
          <w:sz w:val="21"/>
          <w:szCs w:val="21"/>
        </w:rPr>
        <w:t>1535</w:t>
      </w:r>
    </w:p>
    <w:p w14:paraId="6201EEFD" w14:textId="77777777" w:rsidR="001567AD" w:rsidRPr="00710740" w:rsidRDefault="001567AD" w:rsidP="00013E34">
      <w:pPr>
        <w:pStyle w:val="ListParagraph"/>
        <w:numPr>
          <w:ilvl w:val="1"/>
          <w:numId w:val="40"/>
        </w:numPr>
        <w:spacing w:after="0" w:line="240" w:lineRule="auto"/>
        <w:rPr>
          <w:sz w:val="21"/>
          <w:szCs w:val="21"/>
        </w:rPr>
      </w:pPr>
      <w:r w:rsidRPr="00710740">
        <w:rPr>
          <w:sz w:val="21"/>
          <w:szCs w:val="21"/>
        </w:rPr>
        <w:t>Executed the first use</w:t>
      </w:r>
    </w:p>
    <w:p w14:paraId="3EAA34AE" w14:textId="7088A739" w:rsidR="001567AD" w:rsidRPr="00710740" w:rsidRDefault="001567AD" w:rsidP="00013E34">
      <w:pPr>
        <w:pStyle w:val="ListParagraph"/>
        <w:numPr>
          <w:ilvl w:val="0"/>
          <w:numId w:val="40"/>
        </w:numPr>
        <w:spacing w:after="0" w:line="240" w:lineRule="auto"/>
        <w:rPr>
          <w:i/>
          <w:sz w:val="21"/>
          <w:szCs w:val="21"/>
        </w:rPr>
      </w:pPr>
      <w:r w:rsidRPr="00710740">
        <w:rPr>
          <w:sz w:val="21"/>
          <w:szCs w:val="21"/>
        </w:rPr>
        <w:t xml:space="preserve">All received into BC law in 1858 and form the foundation of property law. The BC </w:t>
      </w:r>
      <w:r w:rsidRPr="00710740">
        <w:rPr>
          <w:i/>
          <w:color w:val="0C31DF"/>
          <w:sz w:val="21"/>
          <w:szCs w:val="21"/>
        </w:rPr>
        <w:t xml:space="preserve">Land Title Act </w:t>
      </w:r>
      <w:r w:rsidRPr="00710740">
        <w:rPr>
          <w:sz w:val="21"/>
          <w:szCs w:val="21"/>
        </w:rPr>
        <w:t xml:space="preserve">adopted the Torrens system in the 1870s. </w:t>
      </w:r>
    </w:p>
    <w:p w14:paraId="458424FA" w14:textId="77777777" w:rsidR="001567AD" w:rsidRPr="00710740" w:rsidRDefault="001567AD" w:rsidP="001567AD">
      <w:pPr>
        <w:pStyle w:val="ListParagraph"/>
        <w:spacing w:after="0" w:line="240" w:lineRule="auto"/>
        <w:rPr>
          <w:i/>
          <w:sz w:val="21"/>
          <w:szCs w:val="21"/>
        </w:rPr>
      </w:pPr>
    </w:p>
    <w:p w14:paraId="2B35ECFF" w14:textId="77777777" w:rsidR="009958EC" w:rsidRPr="001A7C09" w:rsidRDefault="009958EC" w:rsidP="009958EC">
      <w:pPr>
        <w:pStyle w:val="BiggerHeading"/>
      </w:pPr>
      <w:bookmarkStart w:id="6" w:name="_Toc448853023"/>
      <w:r w:rsidRPr="001A7C09">
        <w:t>CUJUS EST SOLUM EJUS USQUE AD COELUM ET AD INFEROS</w:t>
      </w:r>
      <w:bookmarkEnd w:id="4"/>
      <w:bookmarkEnd w:id="6"/>
      <w:r w:rsidRPr="001A7C09">
        <w:t xml:space="preserve">  </w:t>
      </w:r>
    </w:p>
    <w:p w14:paraId="4ED1CF66" w14:textId="77777777" w:rsidR="009958EC" w:rsidRPr="000A58AE" w:rsidRDefault="009958EC" w:rsidP="009958EC">
      <w:pPr>
        <w:rPr>
          <w:sz w:val="20"/>
          <w:szCs w:val="20"/>
          <w:lang w:val="en-CA"/>
        </w:rPr>
      </w:pPr>
      <w:r w:rsidRPr="00463B07">
        <w:rPr>
          <w:sz w:val="20"/>
          <w:szCs w:val="20"/>
          <w:lang w:val="en-CA"/>
        </w:rPr>
        <w:t>Who owns the soil, owns up to the heavens, and downward to hell</w:t>
      </w:r>
    </w:p>
    <w:p w14:paraId="620E50F2" w14:textId="77777777" w:rsidR="009958EC" w:rsidRPr="00974D67" w:rsidRDefault="009958EC" w:rsidP="009958EC">
      <w:pPr>
        <w:pStyle w:val="SmallHeading0"/>
      </w:pPr>
      <w:bookmarkStart w:id="7" w:name="_Toc437251462"/>
      <w:bookmarkStart w:id="8" w:name="_Toc448853024"/>
      <w:r>
        <w:t xml:space="preserve">1. </w:t>
      </w:r>
      <w:r w:rsidRPr="00974D67">
        <w:t>Ad Coelum</w:t>
      </w:r>
      <w:bookmarkEnd w:id="7"/>
      <w:bookmarkEnd w:id="8"/>
    </w:p>
    <w:p w14:paraId="5A444C66" w14:textId="77777777" w:rsidR="009958EC" w:rsidRPr="00710740" w:rsidRDefault="009958EC" w:rsidP="009958EC">
      <w:pPr>
        <w:pStyle w:val="Case"/>
        <w:rPr>
          <w:szCs w:val="21"/>
        </w:rPr>
      </w:pPr>
      <w:bookmarkStart w:id="9" w:name="_Toc437251463"/>
      <w:bookmarkStart w:id="10" w:name="_Toc448853025"/>
      <w:r w:rsidRPr="00710740">
        <w:rPr>
          <w:szCs w:val="21"/>
          <w:highlight w:val="yellow"/>
          <w:u w:val="single"/>
        </w:rPr>
        <w:t>Kelsen</w:t>
      </w:r>
      <w:r w:rsidRPr="00710740">
        <w:rPr>
          <w:szCs w:val="21"/>
          <w:highlight w:val="yellow"/>
        </w:rPr>
        <w:t xml:space="preserve"> v Imperial Tobacco Co, [1957]</w:t>
      </w:r>
      <w:bookmarkEnd w:id="9"/>
      <w:bookmarkEnd w:id="10"/>
    </w:p>
    <w:p w14:paraId="0933C1E5" w14:textId="77777777" w:rsidR="009958EC" w:rsidRPr="00710740" w:rsidRDefault="009958EC" w:rsidP="009958EC">
      <w:pPr>
        <w:ind w:left="567" w:hanging="567"/>
        <w:rPr>
          <w:rFonts w:ascii="Calibri" w:hAnsi="Calibri"/>
          <w:sz w:val="21"/>
          <w:szCs w:val="21"/>
        </w:rPr>
      </w:pPr>
      <w:r w:rsidRPr="00710740">
        <w:rPr>
          <w:rFonts w:ascii="Calibri" w:hAnsi="Calibri"/>
          <w:sz w:val="21"/>
          <w:szCs w:val="21"/>
        </w:rPr>
        <w:t xml:space="preserve">Facts: P was lessee of shop with flat roof (never used by P); D owned adjacent building had signed fixed flush to wall (4 inches), wanted to put up new sign, P approved. Sign was 8 inches from wall. P gave D notice to remove, then told them it could stay. Formal letter to remove sign. P sued for </w:t>
      </w:r>
      <w:r w:rsidRPr="00710740">
        <w:rPr>
          <w:rFonts w:ascii="Calibri" w:hAnsi="Calibri"/>
          <w:sz w:val="21"/>
          <w:szCs w:val="21"/>
          <w:u w:val="single"/>
        </w:rPr>
        <w:t>trespass on his airspace</w:t>
      </w:r>
      <w:r w:rsidRPr="00710740">
        <w:rPr>
          <w:rFonts w:ascii="Calibri" w:hAnsi="Calibri"/>
          <w:sz w:val="21"/>
          <w:szCs w:val="21"/>
        </w:rPr>
        <w:t xml:space="preserve"> </w:t>
      </w:r>
      <w:r w:rsidRPr="00710740">
        <w:rPr>
          <w:rFonts w:ascii="Calibri" w:hAnsi="Calibri"/>
          <w:sz w:val="21"/>
          <w:szCs w:val="21"/>
        </w:rPr>
        <w:sym w:font="Wingdings" w:char="F0E0"/>
      </w:r>
      <w:r w:rsidRPr="00710740">
        <w:rPr>
          <w:rFonts w:ascii="Calibri" w:hAnsi="Calibri"/>
          <w:sz w:val="21"/>
          <w:szCs w:val="21"/>
        </w:rPr>
        <w:t xml:space="preserve"> claimed a mandatory injunction for removal. </w:t>
      </w:r>
    </w:p>
    <w:p w14:paraId="21A223B1" w14:textId="77777777" w:rsidR="009958EC" w:rsidRPr="00710740" w:rsidRDefault="009958EC" w:rsidP="009958EC">
      <w:pPr>
        <w:rPr>
          <w:rFonts w:ascii="Calibri" w:hAnsi="Calibri"/>
          <w:sz w:val="21"/>
          <w:szCs w:val="21"/>
        </w:rPr>
      </w:pPr>
      <w:r w:rsidRPr="00710740">
        <w:rPr>
          <w:rFonts w:ascii="Calibri" w:hAnsi="Calibri"/>
          <w:sz w:val="21"/>
          <w:szCs w:val="21"/>
        </w:rPr>
        <w:t>Issue: Is an invasion of airspace a trespass?</w:t>
      </w:r>
    </w:p>
    <w:p w14:paraId="64400B4D" w14:textId="77777777" w:rsidR="009958EC" w:rsidRPr="00710740" w:rsidRDefault="009958EC" w:rsidP="009958EC">
      <w:pPr>
        <w:rPr>
          <w:rFonts w:ascii="Calibri" w:hAnsi="Calibri"/>
          <w:sz w:val="21"/>
          <w:szCs w:val="21"/>
        </w:rPr>
      </w:pPr>
      <w:r w:rsidRPr="00710740">
        <w:rPr>
          <w:rFonts w:ascii="Calibri" w:hAnsi="Calibri"/>
          <w:sz w:val="21"/>
          <w:szCs w:val="21"/>
        </w:rPr>
        <w:t>Decision: Verdict for P. Injunction to remove.</w:t>
      </w:r>
    </w:p>
    <w:p w14:paraId="579A1F12" w14:textId="77777777" w:rsidR="0065563E" w:rsidRDefault="009958EC" w:rsidP="009958EC">
      <w:pPr>
        <w:ind w:left="709"/>
        <w:rPr>
          <w:rFonts w:ascii="Calibri" w:hAnsi="Calibri"/>
          <w:sz w:val="21"/>
          <w:szCs w:val="21"/>
        </w:rPr>
      </w:pPr>
      <w:r w:rsidRPr="00710740">
        <w:rPr>
          <w:rFonts w:ascii="Calibri" w:hAnsi="Calibri"/>
          <w:sz w:val="21"/>
          <w:szCs w:val="21"/>
        </w:rPr>
        <w:t xml:space="preserve">Reasons: </w:t>
      </w:r>
      <w:r w:rsidRPr="00710740">
        <w:rPr>
          <w:rFonts w:ascii="Calibri" w:hAnsi="Calibri"/>
          <w:i/>
          <w:sz w:val="21"/>
          <w:szCs w:val="21"/>
          <w:highlight w:val="yellow"/>
        </w:rPr>
        <w:t>Shelfer v City of London</w:t>
      </w:r>
      <w:r w:rsidRPr="00710740">
        <w:rPr>
          <w:rFonts w:ascii="Calibri" w:hAnsi="Calibri"/>
          <w:i/>
          <w:sz w:val="21"/>
          <w:szCs w:val="21"/>
        </w:rPr>
        <w:t xml:space="preserve"> </w:t>
      </w:r>
      <w:r w:rsidRPr="00710740">
        <w:rPr>
          <w:rFonts w:ascii="Calibri" w:hAnsi="Calibri"/>
          <w:sz w:val="21"/>
          <w:szCs w:val="21"/>
        </w:rPr>
        <w:t xml:space="preserve">– when P’s legal rights are invaded </w:t>
      </w:r>
      <w:r w:rsidRPr="00710740">
        <w:rPr>
          <w:rFonts w:ascii="Calibri" w:hAnsi="Calibri"/>
          <w:i/>
          <w:sz w:val="21"/>
          <w:szCs w:val="21"/>
        </w:rPr>
        <w:t xml:space="preserve">prima face </w:t>
      </w:r>
      <w:r w:rsidRPr="00710740">
        <w:rPr>
          <w:rFonts w:ascii="Calibri" w:hAnsi="Calibri"/>
          <w:sz w:val="21"/>
          <w:szCs w:val="21"/>
        </w:rPr>
        <w:t>entitled to injunction (unless P has disentitled</w:t>
      </w:r>
      <w:r w:rsidRPr="00710740">
        <w:rPr>
          <w:rFonts w:ascii="Calibri" w:hAnsi="Calibri"/>
          <w:sz w:val="21"/>
          <w:szCs w:val="21"/>
        </w:rPr>
        <w:sym w:font="Wingdings" w:char="F0E0"/>
      </w:r>
      <w:r w:rsidRPr="00710740">
        <w:rPr>
          <w:rFonts w:ascii="Calibri" w:hAnsi="Calibri"/>
          <w:sz w:val="21"/>
          <w:szCs w:val="21"/>
        </w:rPr>
        <w:t xml:space="preserve">damages). </w:t>
      </w:r>
    </w:p>
    <w:p w14:paraId="07FE6630" w14:textId="4EA6DF30" w:rsidR="009958EC" w:rsidRPr="00710740" w:rsidRDefault="009958EC" w:rsidP="009958EC">
      <w:pPr>
        <w:ind w:left="709"/>
        <w:rPr>
          <w:rFonts w:ascii="Calibri" w:hAnsi="Calibri"/>
          <w:sz w:val="21"/>
          <w:szCs w:val="21"/>
        </w:rPr>
      </w:pPr>
      <w:r w:rsidRPr="00710740">
        <w:rPr>
          <w:rFonts w:ascii="Calibri" w:hAnsi="Calibri"/>
          <w:b/>
          <w:color w:val="000000" w:themeColor="text1"/>
          <w:sz w:val="21"/>
          <w:szCs w:val="21"/>
          <w:highlight w:val="lightGray"/>
          <w:u w:val="single"/>
        </w:rPr>
        <w:t>Rule for damages instead of injunction</w:t>
      </w:r>
      <w:r w:rsidRPr="00710740">
        <w:rPr>
          <w:rFonts w:ascii="Calibri" w:hAnsi="Calibri"/>
          <w:color w:val="2F5496" w:themeColor="accent5" w:themeShade="BF"/>
          <w:sz w:val="21"/>
          <w:szCs w:val="21"/>
          <w:highlight w:val="lightGray"/>
        </w:rPr>
        <w:t xml:space="preserve">: </w:t>
      </w:r>
      <w:r w:rsidRPr="00710740">
        <w:rPr>
          <w:rFonts w:ascii="Calibri" w:hAnsi="Calibri"/>
          <w:color w:val="000000" w:themeColor="text1"/>
          <w:sz w:val="21"/>
          <w:szCs w:val="21"/>
          <w:highlight w:val="lightGray"/>
        </w:rPr>
        <w:t xml:space="preserve">(1) Injury to P’s legal rights is small </w:t>
      </w:r>
      <w:r w:rsidRPr="00710740">
        <w:rPr>
          <w:rFonts w:ascii="Calibri" w:hAnsi="Calibri"/>
          <w:color w:val="000000" w:themeColor="text1"/>
          <w:sz w:val="21"/>
          <w:szCs w:val="21"/>
        </w:rPr>
        <w:t xml:space="preserve">(yes) </w:t>
      </w:r>
      <w:r w:rsidRPr="00710740">
        <w:rPr>
          <w:rFonts w:ascii="Calibri" w:hAnsi="Calibri"/>
          <w:color w:val="000000" w:themeColor="text1"/>
          <w:sz w:val="21"/>
          <w:szCs w:val="21"/>
          <w:highlight w:val="lightGray"/>
        </w:rPr>
        <w:t>(2) Capable of being estimated in money (yes) (3) Adequately compensated monetarily</w:t>
      </w:r>
      <w:r w:rsidRPr="00710740">
        <w:rPr>
          <w:rFonts w:ascii="Calibri" w:hAnsi="Calibri"/>
          <w:color w:val="000000" w:themeColor="text1"/>
          <w:sz w:val="21"/>
          <w:szCs w:val="21"/>
        </w:rPr>
        <w:t xml:space="preserve"> (In this case </w:t>
      </w:r>
      <w:r w:rsidRPr="00710740">
        <w:rPr>
          <w:rFonts w:ascii="Calibri" w:hAnsi="Calibri"/>
          <w:color w:val="000000" w:themeColor="text1"/>
          <w:sz w:val="21"/>
          <w:szCs w:val="21"/>
        </w:rPr>
        <w:sym w:font="Wingdings" w:char="F0E0"/>
      </w:r>
      <w:r w:rsidRPr="00710740">
        <w:rPr>
          <w:rFonts w:ascii="Calibri" w:hAnsi="Calibri"/>
          <w:color w:val="000000" w:themeColor="text1"/>
          <w:sz w:val="21"/>
          <w:szCs w:val="21"/>
        </w:rPr>
        <w:t xml:space="preserve"> damages would be nominal, not adequate compensation) </w:t>
      </w:r>
      <w:r w:rsidRPr="00710740">
        <w:rPr>
          <w:rFonts w:ascii="Calibri" w:hAnsi="Calibri"/>
          <w:color w:val="000000" w:themeColor="text1"/>
          <w:sz w:val="21"/>
          <w:szCs w:val="21"/>
          <w:highlight w:val="lightGray"/>
        </w:rPr>
        <w:t>(4) Oppressive to D to grant injunction</w:t>
      </w:r>
      <w:r w:rsidRPr="00710740">
        <w:rPr>
          <w:rFonts w:ascii="Calibri" w:hAnsi="Calibri"/>
          <w:color w:val="000000" w:themeColor="text1"/>
          <w:sz w:val="21"/>
          <w:szCs w:val="21"/>
        </w:rPr>
        <w:t xml:space="preserve"> </w:t>
      </w:r>
      <w:r w:rsidRPr="00710740">
        <w:rPr>
          <w:rFonts w:ascii="Calibri" w:hAnsi="Calibri"/>
          <w:sz w:val="21"/>
          <w:szCs w:val="21"/>
        </w:rPr>
        <w:t>(Yes)</w:t>
      </w:r>
    </w:p>
    <w:p w14:paraId="45A2F16A" w14:textId="77777777" w:rsidR="009958EC" w:rsidRPr="00710740" w:rsidRDefault="009958EC" w:rsidP="009958EC">
      <w:pPr>
        <w:pStyle w:val="ListParagraph"/>
        <w:rPr>
          <w:rFonts w:ascii="Calibri" w:hAnsi="Calibri"/>
          <w:sz w:val="21"/>
          <w:szCs w:val="21"/>
        </w:rPr>
      </w:pPr>
      <w:r w:rsidRPr="00710740">
        <w:rPr>
          <w:rFonts w:ascii="Calibri" w:hAnsi="Calibri"/>
          <w:sz w:val="21"/>
          <w:szCs w:val="21"/>
        </w:rPr>
        <w:t xml:space="preserve">Most cases injunction not granted </w:t>
      </w:r>
      <w:r w:rsidRPr="00710740">
        <w:rPr>
          <w:rFonts w:ascii="Calibri" w:hAnsi="Calibri"/>
          <w:sz w:val="21"/>
          <w:szCs w:val="21"/>
        </w:rPr>
        <w:sym w:font="Wingdings" w:char="F0E0"/>
      </w:r>
      <w:r w:rsidRPr="00710740">
        <w:rPr>
          <w:rFonts w:ascii="Calibri" w:hAnsi="Calibri"/>
          <w:sz w:val="21"/>
          <w:szCs w:val="21"/>
        </w:rPr>
        <w:t>accidental invasion</w:t>
      </w:r>
      <w:r w:rsidRPr="00710740">
        <w:rPr>
          <w:rFonts w:ascii="Calibri" w:hAnsi="Calibri"/>
          <w:sz w:val="21"/>
          <w:szCs w:val="21"/>
        </w:rPr>
        <w:tab/>
      </w:r>
    </w:p>
    <w:p w14:paraId="17144F45" w14:textId="77777777" w:rsidR="009958EC" w:rsidRPr="00710740" w:rsidRDefault="009958EC" w:rsidP="009958EC">
      <w:pPr>
        <w:pStyle w:val="ListParagraph"/>
        <w:rPr>
          <w:rFonts w:ascii="Calibri" w:hAnsi="Calibri"/>
          <w:sz w:val="21"/>
          <w:szCs w:val="21"/>
        </w:rPr>
      </w:pPr>
      <w:r w:rsidRPr="00710740">
        <w:rPr>
          <w:rFonts w:ascii="Calibri" w:hAnsi="Calibri"/>
          <w:sz w:val="21"/>
          <w:szCs w:val="21"/>
        </w:rPr>
        <w:t xml:space="preserve">In an instance where a case for an injunction made out </w:t>
      </w:r>
      <w:r w:rsidRPr="00710740">
        <w:rPr>
          <w:rFonts w:ascii="Calibri" w:hAnsi="Calibri"/>
          <w:sz w:val="21"/>
          <w:szCs w:val="21"/>
        </w:rPr>
        <w:sym w:font="Wingdings" w:char="F0E0"/>
      </w:r>
      <w:r w:rsidRPr="00710740">
        <w:rPr>
          <w:rFonts w:ascii="Calibri" w:hAnsi="Calibri"/>
          <w:sz w:val="21"/>
          <w:szCs w:val="21"/>
        </w:rPr>
        <w:t xml:space="preserve"> if P disentitled himself, court can award damages instead</w:t>
      </w:r>
    </w:p>
    <w:p w14:paraId="0131C2CB" w14:textId="77777777" w:rsidR="009958EC" w:rsidRPr="00710740" w:rsidRDefault="009958EC" w:rsidP="009958EC">
      <w:pPr>
        <w:pStyle w:val="ListParagraph"/>
        <w:rPr>
          <w:rFonts w:ascii="Calibri" w:hAnsi="Calibri"/>
          <w:sz w:val="21"/>
          <w:szCs w:val="21"/>
        </w:rPr>
      </w:pPr>
      <w:r w:rsidRPr="00710740">
        <w:rPr>
          <w:rFonts w:ascii="Calibri" w:hAnsi="Calibri"/>
          <w:sz w:val="21"/>
          <w:szCs w:val="21"/>
        </w:rPr>
        <w:t xml:space="preserve">Bad behavior by D </w:t>
      </w:r>
    </w:p>
    <w:p w14:paraId="6D0A861D" w14:textId="77777777" w:rsidR="009958EC" w:rsidRPr="00710740" w:rsidRDefault="009958EC" w:rsidP="009958EC">
      <w:pPr>
        <w:pStyle w:val="ListParagraph"/>
        <w:rPr>
          <w:rFonts w:ascii="Calibri" w:hAnsi="Calibri"/>
          <w:sz w:val="21"/>
          <w:szCs w:val="21"/>
          <w:u w:val="single"/>
        </w:rPr>
      </w:pPr>
      <w:r w:rsidRPr="00710740">
        <w:rPr>
          <w:rFonts w:ascii="Calibri" w:hAnsi="Calibri"/>
          <w:sz w:val="21"/>
          <w:szCs w:val="21"/>
          <w:u w:val="single"/>
        </w:rPr>
        <w:t>Just because damage is nominal doesn’t mean injunction shouldn’t be granted</w:t>
      </w:r>
    </w:p>
    <w:p w14:paraId="47C7F25C" w14:textId="77777777" w:rsidR="009958EC" w:rsidRPr="00710740" w:rsidRDefault="009958EC" w:rsidP="009958EC">
      <w:pPr>
        <w:pStyle w:val="ListParagraph"/>
        <w:rPr>
          <w:rFonts w:ascii="Calibri" w:hAnsi="Calibri"/>
          <w:sz w:val="21"/>
          <w:szCs w:val="21"/>
          <w:u w:val="single"/>
        </w:rPr>
      </w:pPr>
      <w:r w:rsidRPr="00710740">
        <w:rPr>
          <w:sz w:val="21"/>
          <w:szCs w:val="21"/>
        </w:rPr>
        <w:t xml:space="preserve">Still valid </w:t>
      </w:r>
      <w:r w:rsidRPr="00710740">
        <w:rPr>
          <w:sz w:val="21"/>
          <w:szCs w:val="21"/>
        </w:rPr>
        <w:sym w:font="Wingdings" w:char="F0E0"/>
      </w:r>
      <w:r w:rsidRPr="00710740">
        <w:rPr>
          <w:sz w:val="21"/>
          <w:szCs w:val="21"/>
        </w:rPr>
        <w:t xml:space="preserve"> in guiding the courts deciding equitable damages for an </w:t>
      </w:r>
      <w:r w:rsidRPr="00710740">
        <w:rPr>
          <w:sz w:val="21"/>
          <w:szCs w:val="21"/>
          <w:u w:val="single"/>
        </w:rPr>
        <w:t>injunction/specific performance</w:t>
      </w:r>
      <w:r w:rsidRPr="00710740">
        <w:rPr>
          <w:sz w:val="21"/>
          <w:szCs w:val="21"/>
        </w:rPr>
        <w:t xml:space="preserve"> but overtaken as far as fences/buildings in s.36</w:t>
      </w:r>
    </w:p>
    <w:p w14:paraId="38040FF9" w14:textId="1AECD17B" w:rsidR="00710740" w:rsidRPr="00710740" w:rsidRDefault="009958EC" w:rsidP="00710740">
      <w:pPr>
        <w:ind w:left="567" w:hanging="567"/>
        <w:rPr>
          <w:rFonts w:ascii="Calibri" w:hAnsi="Calibri"/>
          <w:sz w:val="21"/>
          <w:szCs w:val="21"/>
        </w:rPr>
      </w:pPr>
      <w:r w:rsidRPr="00710740">
        <w:rPr>
          <w:rFonts w:ascii="Calibri" w:hAnsi="Calibri"/>
          <w:sz w:val="21"/>
          <w:szCs w:val="21"/>
        </w:rPr>
        <w:t xml:space="preserve">Ratio: Invasion of airspace above property </w:t>
      </w:r>
      <w:r w:rsidRPr="00710740">
        <w:rPr>
          <w:rFonts w:ascii="Calibri" w:hAnsi="Calibri"/>
          <w:sz w:val="21"/>
          <w:szCs w:val="21"/>
        </w:rPr>
        <w:sym w:font="Wingdings" w:char="F0E0"/>
      </w:r>
      <w:r w:rsidRPr="00710740">
        <w:rPr>
          <w:rFonts w:ascii="Calibri" w:hAnsi="Calibri"/>
          <w:sz w:val="21"/>
          <w:szCs w:val="21"/>
        </w:rPr>
        <w:t xml:space="preserve"> trespass. Damages can be awarded instead of an injunction (conduct of parties, how oppressive the injunction is)</w:t>
      </w:r>
    </w:p>
    <w:p w14:paraId="7FB3B228" w14:textId="77777777" w:rsidR="00710740" w:rsidRDefault="00710740" w:rsidP="00710740">
      <w:pPr>
        <w:rPr>
          <w:rFonts w:ascii="Calibri" w:hAnsi="Calibri"/>
          <w:sz w:val="21"/>
          <w:szCs w:val="21"/>
        </w:rPr>
      </w:pPr>
    </w:p>
    <w:p w14:paraId="23ED3BF6" w14:textId="77777777" w:rsidR="00710740" w:rsidRDefault="00710740" w:rsidP="00710740">
      <w:pPr>
        <w:rPr>
          <w:rFonts w:ascii="Calibri" w:hAnsi="Calibri"/>
          <w:sz w:val="21"/>
          <w:szCs w:val="21"/>
        </w:rPr>
      </w:pPr>
    </w:p>
    <w:p w14:paraId="6B74D4CA" w14:textId="77777777" w:rsidR="00710740" w:rsidRDefault="00710740" w:rsidP="00710740">
      <w:pPr>
        <w:rPr>
          <w:rFonts w:ascii="Calibri" w:hAnsi="Calibri"/>
          <w:sz w:val="21"/>
          <w:szCs w:val="21"/>
        </w:rPr>
      </w:pPr>
    </w:p>
    <w:p w14:paraId="7C143B6C" w14:textId="77777777" w:rsidR="00710740" w:rsidRDefault="00710740" w:rsidP="00710740">
      <w:pPr>
        <w:rPr>
          <w:rFonts w:ascii="Calibri" w:hAnsi="Calibri"/>
          <w:sz w:val="21"/>
          <w:szCs w:val="21"/>
        </w:rPr>
      </w:pPr>
    </w:p>
    <w:p w14:paraId="2F3889C2" w14:textId="77777777" w:rsidR="00710740" w:rsidRDefault="00710740" w:rsidP="00710740">
      <w:pPr>
        <w:rPr>
          <w:rFonts w:ascii="Calibri" w:hAnsi="Calibri"/>
          <w:sz w:val="21"/>
          <w:szCs w:val="21"/>
        </w:rPr>
      </w:pPr>
    </w:p>
    <w:p w14:paraId="2709A421" w14:textId="77777777" w:rsidR="00710740" w:rsidRDefault="00710740" w:rsidP="00710740">
      <w:pPr>
        <w:rPr>
          <w:rFonts w:ascii="Calibri" w:hAnsi="Calibri"/>
          <w:sz w:val="21"/>
          <w:szCs w:val="21"/>
        </w:rPr>
      </w:pPr>
    </w:p>
    <w:p w14:paraId="7D60334D" w14:textId="77777777" w:rsidR="000B6B15" w:rsidRDefault="000B6B15" w:rsidP="00710740">
      <w:pPr>
        <w:rPr>
          <w:rFonts w:ascii="Calibri" w:hAnsi="Calibri"/>
          <w:sz w:val="21"/>
          <w:szCs w:val="21"/>
        </w:rPr>
      </w:pPr>
    </w:p>
    <w:p w14:paraId="6E9D1C56" w14:textId="77777777" w:rsidR="000B6B15" w:rsidRPr="00710740" w:rsidRDefault="000B6B15" w:rsidP="00710740">
      <w:pPr>
        <w:rPr>
          <w:rFonts w:ascii="Calibri" w:hAnsi="Calibri"/>
          <w:sz w:val="21"/>
          <w:szCs w:val="21"/>
        </w:rPr>
      </w:pPr>
    </w:p>
    <w:p w14:paraId="6DCB69F6" w14:textId="77777777" w:rsidR="009958EC" w:rsidRPr="00710740" w:rsidRDefault="009958EC" w:rsidP="009958EC">
      <w:pPr>
        <w:pStyle w:val="Case"/>
        <w:rPr>
          <w:szCs w:val="21"/>
        </w:rPr>
      </w:pPr>
      <w:bookmarkStart w:id="11" w:name="_Toc437251464"/>
      <w:bookmarkStart w:id="12" w:name="_Toc448853026"/>
      <w:r w:rsidRPr="00710740">
        <w:rPr>
          <w:szCs w:val="21"/>
          <w:highlight w:val="yellow"/>
        </w:rPr>
        <w:t xml:space="preserve">Bernstein (Lord of Leigh) v </w:t>
      </w:r>
      <w:r w:rsidRPr="00710740">
        <w:rPr>
          <w:szCs w:val="21"/>
          <w:highlight w:val="yellow"/>
          <w:u w:val="single"/>
        </w:rPr>
        <w:t>Skyviews</w:t>
      </w:r>
      <w:r w:rsidRPr="00710740">
        <w:rPr>
          <w:szCs w:val="21"/>
          <w:highlight w:val="yellow"/>
        </w:rPr>
        <w:t xml:space="preserve"> (1977)</w:t>
      </w:r>
      <w:bookmarkEnd w:id="11"/>
      <w:bookmarkEnd w:id="12"/>
    </w:p>
    <w:p w14:paraId="2FACEB31" w14:textId="77777777" w:rsidR="009958EC" w:rsidRPr="00710740" w:rsidRDefault="009958EC" w:rsidP="009958EC">
      <w:pPr>
        <w:ind w:left="284" w:hanging="284"/>
        <w:rPr>
          <w:sz w:val="21"/>
          <w:szCs w:val="21"/>
          <w:lang w:val="en-CA"/>
        </w:rPr>
      </w:pPr>
      <w:r w:rsidRPr="00710740">
        <w:rPr>
          <w:sz w:val="21"/>
          <w:szCs w:val="21"/>
          <w:lang w:val="en-CA"/>
        </w:rPr>
        <w:t>Facts: D take and sell aerial photos to property owners. Took photo of P’s house. Offered to sell him photo. P wrote to complain (invasion of privacy</w:t>
      </w:r>
      <w:r w:rsidRPr="00710740">
        <w:rPr>
          <w:sz w:val="21"/>
          <w:szCs w:val="21"/>
          <w:lang w:val="en-CA"/>
        </w:rPr>
        <w:sym w:font="Wingdings" w:char="F0E0"/>
      </w:r>
      <w:r w:rsidRPr="00710740">
        <w:rPr>
          <w:sz w:val="21"/>
          <w:szCs w:val="21"/>
          <w:lang w:val="en-CA"/>
        </w:rPr>
        <w:t xml:space="preserve">handover/destroy negatives). D did not receive letter, answered by someone else (sell negatives). P wrote: </w:t>
      </w:r>
      <w:r w:rsidRPr="00710740">
        <w:rPr>
          <w:sz w:val="21"/>
          <w:szCs w:val="21"/>
          <w:u w:val="single"/>
          <w:lang w:val="en-CA"/>
        </w:rPr>
        <w:t>trespassed on airspace</w:t>
      </w:r>
      <w:r w:rsidRPr="00710740">
        <w:rPr>
          <w:sz w:val="21"/>
          <w:szCs w:val="21"/>
          <w:lang w:val="en-CA"/>
        </w:rPr>
        <w:t xml:space="preserve">, invaded privacy, give negatives/prints, never do it again, apologize. No answer. </w:t>
      </w:r>
    </w:p>
    <w:p w14:paraId="17C79523" w14:textId="77777777" w:rsidR="009958EC" w:rsidRPr="00710740" w:rsidRDefault="009958EC" w:rsidP="009958EC">
      <w:pPr>
        <w:ind w:left="426" w:hanging="426"/>
        <w:rPr>
          <w:sz w:val="21"/>
          <w:szCs w:val="21"/>
          <w:lang w:val="en-CA"/>
        </w:rPr>
      </w:pPr>
      <w:r w:rsidRPr="00710740">
        <w:rPr>
          <w:sz w:val="21"/>
          <w:szCs w:val="21"/>
          <w:lang w:val="en-CA"/>
        </w:rPr>
        <w:t>Issue: Do property owners also own unlimited airspace above the property? Right to exclude entry?</w:t>
      </w:r>
    </w:p>
    <w:p w14:paraId="5EB12D7D" w14:textId="77777777" w:rsidR="009958EC" w:rsidRPr="00710740" w:rsidRDefault="009958EC" w:rsidP="009958EC">
      <w:pPr>
        <w:rPr>
          <w:sz w:val="21"/>
          <w:szCs w:val="21"/>
          <w:lang w:val="en-CA"/>
        </w:rPr>
      </w:pPr>
      <w:r w:rsidRPr="00710740">
        <w:rPr>
          <w:sz w:val="21"/>
          <w:szCs w:val="21"/>
          <w:lang w:val="en-CA"/>
        </w:rPr>
        <w:t>Decisions: Verdict for D.</w:t>
      </w:r>
    </w:p>
    <w:p w14:paraId="4E2B0314" w14:textId="77777777" w:rsidR="009958EC" w:rsidRPr="00710740" w:rsidRDefault="009958EC" w:rsidP="009958EC">
      <w:pPr>
        <w:ind w:left="284" w:hanging="284"/>
        <w:rPr>
          <w:sz w:val="21"/>
          <w:szCs w:val="21"/>
          <w:lang w:val="en-CA"/>
        </w:rPr>
      </w:pPr>
      <w:r w:rsidRPr="00710740">
        <w:rPr>
          <w:sz w:val="21"/>
          <w:szCs w:val="21"/>
          <w:lang w:val="en-CA"/>
        </w:rPr>
        <w:t xml:space="preserve">Reasons: Rights to airspace more founded in nuisance. P relies on </w:t>
      </w:r>
      <w:r w:rsidRPr="00710740">
        <w:rPr>
          <w:i/>
          <w:sz w:val="21"/>
          <w:szCs w:val="21"/>
          <w:lang w:val="en-CA"/>
        </w:rPr>
        <w:t>Kelsen</w:t>
      </w:r>
      <w:r w:rsidRPr="00710740">
        <w:rPr>
          <w:sz w:val="21"/>
          <w:szCs w:val="21"/>
          <w:lang w:val="en-CA"/>
        </w:rPr>
        <w:t xml:space="preserve"> to assert trespass. Absurd connotations if ownership extends to unlimited height. Balance rights of owner with general public. </w:t>
      </w:r>
    </w:p>
    <w:p w14:paraId="6321FAF8" w14:textId="77777777" w:rsidR="009958EC" w:rsidRPr="00710740" w:rsidRDefault="009958EC" w:rsidP="009958EC">
      <w:pPr>
        <w:rPr>
          <w:b/>
          <w:color w:val="FF0000"/>
          <w:sz w:val="21"/>
          <w:szCs w:val="21"/>
          <w:lang w:val="en-CA"/>
        </w:rPr>
      </w:pPr>
      <w:r w:rsidRPr="00710740">
        <w:rPr>
          <w:sz w:val="21"/>
          <w:szCs w:val="21"/>
          <w:lang w:val="en-CA"/>
        </w:rPr>
        <w:t xml:space="preserve">Ratio: A property owner has legal rights from the ground to the height at which ordinary/use/enjoyment of that land. Above that: same rights as public </w:t>
      </w:r>
      <w:r w:rsidRPr="00710740">
        <w:rPr>
          <w:b/>
          <w:color w:val="FF0000"/>
          <w:sz w:val="21"/>
          <w:szCs w:val="21"/>
          <w:lang w:val="en-CA"/>
        </w:rPr>
        <w:t xml:space="preserve">Limited </w:t>
      </w:r>
      <w:r w:rsidRPr="00710740">
        <w:rPr>
          <w:b/>
          <w:i/>
          <w:color w:val="FF0000"/>
          <w:sz w:val="21"/>
          <w:szCs w:val="21"/>
          <w:highlight w:val="yellow"/>
          <w:lang w:val="en-CA"/>
        </w:rPr>
        <w:t>Kelsen</w:t>
      </w:r>
      <w:r w:rsidRPr="00710740">
        <w:rPr>
          <w:b/>
          <w:color w:val="FF0000"/>
          <w:sz w:val="21"/>
          <w:szCs w:val="21"/>
          <w:lang w:val="en-CA"/>
        </w:rPr>
        <w:t xml:space="preserve">. </w:t>
      </w:r>
    </w:p>
    <w:p w14:paraId="29A5DABB" w14:textId="77777777" w:rsidR="009958EC" w:rsidRPr="00710740" w:rsidRDefault="009958EC" w:rsidP="009958EC">
      <w:pPr>
        <w:rPr>
          <w:b/>
          <w:color w:val="000000" w:themeColor="text1"/>
          <w:sz w:val="21"/>
          <w:szCs w:val="21"/>
          <w:lang w:val="en-CA"/>
        </w:rPr>
      </w:pPr>
      <w:r w:rsidRPr="00710740">
        <w:rPr>
          <w:b/>
          <w:color w:val="FF0000"/>
          <w:sz w:val="21"/>
          <w:szCs w:val="21"/>
          <w:lang w:val="en-CA"/>
        </w:rPr>
        <w:tab/>
      </w:r>
      <w:r w:rsidRPr="00710740">
        <w:rPr>
          <w:b/>
          <w:color w:val="000000" w:themeColor="text1"/>
          <w:sz w:val="21"/>
          <w:szCs w:val="21"/>
          <w:lang w:val="en-CA"/>
        </w:rPr>
        <w:t xml:space="preserve">Sheppard thinks this is vague. </w:t>
      </w:r>
    </w:p>
    <w:p w14:paraId="5AC4FB38" w14:textId="77777777" w:rsidR="009958EC" w:rsidRPr="00710740" w:rsidRDefault="009958EC" w:rsidP="009958EC">
      <w:pPr>
        <w:rPr>
          <w:b/>
          <w:color w:val="000000" w:themeColor="text1"/>
          <w:sz w:val="21"/>
          <w:szCs w:val="21"/>
          <w:lang w:val="en-CA"/>
        </w:rPr>
      </w:pPr>
    </w:p>
    <w:p w14:paraId="05B522A5" w14:textId="44874B6D" w:rsidR="009958EC" w:rsidRPr="00710740" w:rsidRDefault="009958EC" w:rsidP="009958EC">
      <w:pPr>
        <w:rPr>
          <w:b/>
          <w:color w:val="000000" w:themeColor="text1"/>
          <w:sz w:val="21"/>
          <w:szCs w:val="21"/>
          <w:lang w:val="en-CA"/>
        </w:rPr>
      </w:pPr>
      <w:r w:rsidRPr="00710740">
        <w:rPr>
          <w:b/>
          <w:color w:val="ED7D31" w:themeColor="accent2"/>
          <w:sz w:val="21"/>
          <w:szCs w:val="21"/>
        </w:rPr>
        <w:t>Mineral rights are reserved to the Crown</w:t>
      </w:r>
      <w:r w:rsidRPr="00710740">
        <w:rPr>
          <w:b/>
          <w:color w:val="000000" w:themeColor="text1"/>
          <w:sz w:val="21"/>
          <w:szCs w:val="21"/>
        </w:rPr>
        <w:t xml:space="preserve">. </w:t>
      </w:r>
      <w:r w:rsidRPr="00710740">
        <w:rPr>
          <w:b/>
          <w:bCs/>
          <w:i/>
          <w:color w:val="000000" w:themeColor="text1"/>
          <w:sz w:val="21"/>
          <w:szCs w:val="21"/>
        </w:rPr>
        <w:t>BERNSTEIN</w:t>
      </w:r>
      <w:r w:rsidRPr="00710740">
        <w:rPr>
          <w:b/>
          <w:color w:val="000000" w:themeColor="text1"/>
          <w:sz w:val="21"/>
          <w:szCs w:val="21"/>
        </w:rPr>
        <w:t xml:space="preserve"> principle applies downward as well as upward - ownership rights only extend downwards as necessary for "ordinary use and enjoyment” BUT some case-law that says you own to centre of earth. </w:t>
      </w:r>
    </w:p>
    <w:p w14:paraId="5B0F55C0" w14:textId="77777777" w:rsidR="0046085E" w:rsidRPr="00710740" w:rsidRDefault="0046085E" w:rsidP="009958EC">
      <w:pPr>
        <w:rPr>
          <w:b/>
          <w:color w:val="000000" w:themeColor="text1"/>
          <w:sz w:val="21"/>
          <w:szCs w:val="21"/>
          <w:lang w:val="en-CA"/>
        </w:rPr>
      </w:pPr>
    </w:p>
    <w:p w14:paraId="10FEBBF5" w14:textId="77777777" w:rsidR="009958EC" w:rsidRPr="00710740" w:rsidRDefault="009958EC" w:rsidP="009958EC">
      <w:pPr>
        <w:pStyle w:val="Case"/>
        <w:rPr>
          <w:b w:val="0"/>
          <w:color w:val="0A4DDA"/>
          <w:szCs w:val="21"/>
        </w:rPr>
      </w:pPr>
      <w:bookmarkStart w:id="13" w:name="_Toc437251465"/>
      <w:bookmarkStart w:id="14" w:name="_Toc448853027"/>
      <w:r w:rsidRPr="00710740">
        <w:rPr>
          <w:color w:val="0A4DDA"/>
          <w:szCs w:val="21"/>
        </w:rPr>
        <w:t>Land Title Act (1-16)</w:t>
      </w:r>
      <w:bookmarkEnd w:id="13"/>
      <w:bookmarkEnd w:id="14"/>
    </w:p>
    <w:p w14:paraId="177D5955" w14:textId="77777777" w:rsidR="009958EC" w:rsidRPr="00710740" w:rsidRDefault="009958EC" w:rsidP="009958EC">
      <w:pPr>
        <w:pStyle w:val="ListParagraph"/>
        <w:rPr>
          <w:color w:val="000000" w:themeColor="text1"/>
          <w:sz w:val="21"/>
          <w:szCs w:val="21"/>
        </w:rPr>
      </w:pPr>
      <w:r w:rsidRPr="00710740">
        <w:rPr>
          <w:color w:val="0331D9"/>
          <w:sz w:val="21"/>
          <w:szCs w:val="21"/>
        </w:rPr>
        <w:t>s.138</w:t>
      </w:r>
      <w:r w:rsidRPr="00710740">
        <w:rPr>
          <w:color w:val="000000" w:themeColor="text1"/>
          <w:sz w:val="21"/>
          <w:szCs w:val="21"/>
        </w:rPr>
        <w:t xml:space="preserve"> – recognizes </w:t>
      </w:r>
      <w:r w:rsidRPr="00710740">
        <w:rPr>
          <w:b/>
          <w:color w:val="000000" w:themeColor="text1"/>
          <w:sz w:val="21"/>
          <w:szCs w:val="21"/>
        </w:rPr>
        <w:t>airspace parcels</w:t>
      </w:r>
      <w:r w:rsidRPr="00710740">
        <w:rPr>
          <w:color w:val="000000" w:themeColor="text1"/>
          <w:sz w:val="21"/>
          <w:szCs w:val="21"/>
        </w:rPr>
        <w:t xml:space="preserve"> (volumetric, geodetic elevation – corresponds to curvature of the earth, airspace plan (how space is divided, can be multiple parcels within a plan)</w:t>
      </w:r>
    </w:p>
    <w:p w14:paraId="3ED8D59D" w14:textId="77777777" w:rsidR="009958EC" w:rsidRPr="00710740" w:rsidRDefault="009958EC" w:rsidP="009958EC">
      <w:pPr>
        <w:pStyle w:val="ListParagraph"/>
        <w:rPr>
          <w:color w:val="000000" w:themeColor="text1"/>
          <w:sz w:val="21"/>
          <w:szCs w:val="21"/>
        </w:rPr>
      </w:pPr>
      <w:r w:rsidRPr="00710740">
        <w:rPr>
          <w:color w:val="0331D9"/>
          <w:sz w:val="21"/>
          <w:szCs w:val="21"/>
        </w:rPr>
        <w:t>s.139</w:t>
      </w:r>
      <w:r w:rsidRPr="00710740">
        <w:rPr>
          <w:color w:val="000000" w:themeColor="text1"/>
          <w:sz w:val="21"/>
          <w:szCs w:val="21"/>
        </w:rPr>
        <w:t xml:space="preserve"> – </w:t>
      </w:r>
      <w:r w:rsidRPr="00710740">
        <w:rPr>
          <w:b/>
          <w:color w:val="000000" w:themeColor="text1"/>
          <w:sz w:val="21"/>
          <w:szCs w:val="21"/>
        </w:rPr>
        <w:t>title</w:t>
      </w:r>
      <w:r w:rsidRPr="00710740">
        <w:rPr>
          <w:color w:val="000000" w:themeColor="text1"/>
          <w:sz w:val="21"/>
          <w:szCs w:val="21"/>
        </w:rPr>
        <w:t xml:space="preserve"> to airspace recognized</w:t>
      </w:r>
    </w:p>
    <w:p w14:paraId="1F87C9AB" w14:textId="77777777" w:rsidR="009958EC" w:rsidRPr="00710740" w:rsidRDefault="009958EC" w:rsidP="009958EC">
      <w:pPr>
        <w:pStyle w:val="ListParagraph"/>
        <w:rPr>
          <w:color w:val="000000" w:themeColor="text1"/>
          <w:sz w:val="21"/>
          <w:szCs w:val="21"/>
        </w:rPr>
      </w:pPr>
      <w:r w:rsidRPr="00710740">
        <w:rPr>
          <w:color w:val="0331D9"/>
          <w:sz w:val="21"/>
          <w:szCs w:val="21"/>
        </w:rPr>
        <w:t>s.140</w:t>
      </w:r>
      <w:r w:rsidRPr="00710740">
        <w:rPr>
          <w:color w:val="000000" w:themeColor="text1"/>
          <w:sz w:val="21"/>
          <w:szCs w:val="21"/>
        </w:rPr>
        <w:t xml:space="preserve"> – easements/restrictive covenants not implied </w:t>
      </w:r>
      <w:r w:rsidRPr="00710740">
        <w:rPr>
          <w:color w:val="0331D9"/>
          <w:sz w:val="21"/>
          <w:szCs w:val="21"/>
        </w:rPr>
        <w:t>(1)</w:t>
      </w:r>
      <w:r w:rsidRPr="00710740">
        <w:rPr>
          <w:color w:val="000000" w:themeColor="text1"/>
          <w:sz w:val="21"/>
          <w:szCs w:val="21"/>
        </w:rPr>
        <w:t xml:space="preserve"> grant not airspace </w:t>
      </w:r>
      <w:r w:rsidRPr="00710740">
        <w:rPr>
          <w:b/>
          <w:color w:val="000000" w:themeColor="text1"/>
          <w:sz w:val="21"/>
          <w:szCs w:val="21"/>
        </w:rPr>
        <w:t>does not transfer an easement</w:t>
      </w:r>
      <w:r w:rsidRPr="00710740">
        <w:rPr>
          <w:color w:val="000000" w:themeColor="text1"/>
          <w:sz w:val="21"/>
          <w:szCs w:val="21"/>
        </w:rPr>
        <w:t xml:space="preserve">; </w:t>
      </w:r>
      <w:r w:rsidRPr="00710740">
        <w:rPr>
          <w:color w:val="0331D9"/>
          <w:sz w:val="21"/>
          <w:szCs w:val="21"/>
        </w:rPr>
        <w:t xml:space="preserve">(2) </w:t>
      </w:r>
      <w:r w:rsidRPr="00710740">
        <w:rPr>
          <w:color w:val="000000" w:themeColor="text1"/>
          <w:sz w:val="21"/>
          <w:szCs w:val="21"/>
        </w:rPr>
        <w:t>above upper, below lower remain in grantor</w:t>
      </w:r>
    </w:p>
    <w:p w14:paraId="37507299" w14:textId="77777777" w:rsidR="009958EC" w:rsidRPr="00710740" w:rsidRDefault="009958EC" w:rsidP="009958EC">
      <w:pPr>
        <w:pStyle w:val="ListParagraph"/>
        <w:rPr>
          <w:color w:val="000000" w:themeColor="text1"/>
          <w:sz w:val="21"/>
          <w:szCs w:val="21"/>
        </w:rPr>
      </w:pPr>
      <w:r w:rsidRPr="00710740">
        <w:rPr>
          <w:color w:val="0331D9"/>
          <w:sz w:val="21"/>
          <w:szCs w:val="21"/>
        </w:rPr>
        <w:t>s.141</w:t>
      </w:r>
      <w:r w:rsidRPr="00710740">
        <w:rPr>
          <w:color w:val="000000" w:themeColor="text1"/>
          <w:sz w:val="21"/>
          <w:szCs w:val="21"/>
        </w:rPr>
        <w:t xml:space="preserve"> </w:t>
      </w:r>
    </w:p>
    <w:p w14:paraId="24492A61" w14:textId="77777777" w:rsidR="009958EC" w:rsidRPr="00710740" w:rsidRDefault="009958EC" w:rsidP="00013E34">
      <w:pPr>
        <w:pStyle w:val="ListParagraph"/>
        <w:numPr>
          <w:ilvl w:val="1"/>
          <w:numId w:val="34"/>
        </w:numPr>
        <w:spacing w:after="0" w:line="240" w:lineRule="auto"/>
        <w:rPr>
          <w:b/>
          <w:color w:val="000000" w:themeColor="text1"/>
          <w:sz w:val="21"/>
          <w:szCs w:val="21"/>
        </w:rPr>
      </w:pPr>
      <w:r w:rsidRPr="00710740">
        <w:rPr>
          <w:color w:val="0331D9"/>
          <w:sz w:val="21"/>
          <w:szCs w:val="21"/>
        </w:rPr>
        <w:t>(1)</w:t>
      </w:r>
      <w:r w:rsidRPr="00710740">
        <w:rPr>
          <w:color w:val="000000" w:themeColor="text1"/>
          <w:sz w:val="21"/>
          <w:szCs w:val="21"/>
        </w:rPr>
        <w:t xml:space="preserve"> can create airspace plan (geodetic </w:t>
      </w:r>
      <w:r w:rsidRPr="00710740">
        <w:rPr>
          <w:color w:val="000000" w:themeColor="text1"/>
          <w:sz w:val="21"/>
          <w:szCs w:val="21"/>
        </w:rPr>
        <w:sym w:font="Wingdings" w:char="F0E0"/>
      </w:r>
      <w:r w:rsidRPr="00710740">
        <w:rPr>
          <w:color w:val="000000" w:themeColor="text1"/>
          <w:sz w:val="21"/>
          <w:szCs w:val="21"/>
        </w:rPr>
        <w:t xml:space="preserve"> complying with curve of the earth) with </w:t>
      </w:r>
      <w:r w:rsidRPr="00710740">
        <w:rPr>
          <w:b/>
          <w:color w:val="000000" w:themeColor="text1"/>
          <w:sz w:val="21"/>
          <w:szCs w:val="21"/>
        </w:rPr>
        <w:t>indefeasible title</w:t>
      </w:r>
    </w:p>
    <w:p w14:paraId="25EB9A11" w14:textId="77777777" w:rsidR="009958EC" w:rsidRPr="00710740" w:rsidRDefault="009958EC" w:rsidP="00013E34">
      <w:pPr>
        <w:pStyle w:val="ListParagraph"/>
        <w:numPr>
          <w:ilvl w:val="1"/>
          <w:numId w:val="34"/>
        </w:numPr>
        <w:spacing w:after="0" w:line="240" w:lineRule="auto"/>
        <w:rPr>
          <w:color w:val="000000" w:themeColor="text1"/>
          <w:sz w:val="21"/>
          <w:szCs w:val="21"/>
        </w:rPr>
      </w:pPr>
      <w:r w:rsidRPr="00710740">
        <w:rPr>
          <w:color w:val="0331D9"/>
          <w:sz w:val="21"/>
          <w:szCs w:val="21"/>
        </w:rPr>
        <w:t xml:space="preserve">(2) </w:t>
      </w:r>
      <w:r w:rsidRPr="00710740">
        <w:rPr>
          <w:color w:val="000000" w:themeColor="text1"/>
          <w:sz w:val="21"/>
          <w:szCs w:val="21"/>
        </w:rPr>
        <w:t>can sell/mortgage/lease/grant interest in property</w:t>
      </w:r>
    </w:p>
    <w:p w14:paraId="5A8234F2" w14:textId="77777777" w:rsidR="009958EC" w:rsidRPr="00710740" w:rsidRDefault="009958EC" w:rsidP="00013E34">
      <w:pPr>
        <w:pStyle w:val="ListParagraph"/>
        <w:numPr>
          <w:ilvl w:val="1"/>
          <w:numId w:val="34"/>
        </w:numPr>
        <w:spacing w:after="0" w:line="240" w:lineRule="auto"/>
        <w:rPr>
          <w:color w:val="000000" w:themeColor="text1"/>
          <w:sz w:val="21"/>
          <w:szCs w:val="21"/>
        </w:rPr>
      </w:pPr>
      <w:r w:rsidRPr="00710740">
        <w:rPr>
          <w:color w:val="0331D9"/>
          <w:sz w:val="21"/>
          <w:szCs w:val="21"/>
        </w:rPr>
        <w:t xml:space="preserve">(3) </w:t>
      </w:r>
      <w:r w:rsidRPr="00710740">
        <w:rPr>
          <w:color w:val="000000" w:themeColor="text1"/>
          <w:sz w:val="21"/>
          <w:szCs w:val="21"/>
        </w:rPr>
        <w:t xml:space="preserve">can be </w:t>
      </w:r>
      <w:r w:rsidRPr="00710740">
        <w:rPr>
          <w:b/>
          <w:color w:val="000000" w:themeColor="text1"/>
          <w:sz w:val="21"/>
          <w:szCs w:val="21"/>
        </w:rPr>
        <w:t>sub-divided</w:t>
      </w:r>
      <w:r w:rsidRPr="00710740">
        <w:rPr>
          <w:color w:val="000000" w:themeColor="text1"/>
          <w:sz w:val="21"/>
          <w:szCs w:val="21"/>
        </w:rPr>
        <w:t xml:space="preserve"> (</w:t>
      </w:r>
      <w:r w:rsidRPr="00710740">
        <w:rPr>
          <w:b/>
          <w:i/>
          <w:color w:val="0331D9"/>
          <w:sz w:val="21"/>
          <w:szCs w:val="21"/>
        </w:rPr>
        <w:t>Strata Property Act</w:t>
      </w:r>
      <w:r w:rsidRPr="00710740">
        <w:rPr>
          <w:i/>
          <w:color w:val="000000" w:themeColor="text1"/>
          <w:sz w:val="21"/>
          <w:szCs w:val="21"/>
        </w:rPr>
        <w:t>)</w:t>
      </w:r>
    </w:p>
    <w:p w14:paraId="50361FA6" w14:textId="77777777" w:rsidR="009958EC" w:rsidRPr="00710740" w:rsidRDefault="009958EC" w:rsidP="009958EC">
      <w:pPr>
        <w:pStyle w:val="ListParagraph"/>
        <w:rPr>
          <w:color w:val="000000" w:themeColor="text1"/>
          <w:sz w:val="21"/>
          <w:szCs w:val="21"/>
        </w:rPr>
      </w:pPr>
      <w:r w:rsidRPr="00710740">
        <w:rPr>
          <w:color w:val="0331D9"/>
          <w:sz w:val="21"/>
          <w:szCs w:val="21"/>
        </w:rPr>
        <w:t>s.142(3</w:t>
      </w:r>
      <w:r w:rsidRPr="00710740">
        <w:rPr>
          <w:color w:val="000000" w:themeColor="text1"/>
          <w:sz w:val="21"/>
          <w:szCs w:val="21"/>
        </w:rPr>
        <w:t xml:space="preserve">) – if title is vested in municipality </w:t>
      </w:r>
      <w:r w:rsidRPr="00710740">
        <w:rPr>
          <w:color w:val="000000" w:themeColor="text1"/>
          <w:sz w:val="21"/>
          <w:szCs w:val="21"/>
        </w:rPr>
        <w:sym w:font="Wingdings" w:char="F0E0"/>
      </w:r>
      <w:r w:rsidRPr="00710740">
        <w:rPr>
          <w:color w:val="000000" w:themeColor="text1"/>
          <w:sz w:val="21"/>
          <w:szCs w:val="21"/>
        </w:rPr>
        <w:t xml:space="preserve"> can create airspace parcels</w:t>
      </w:r>
    </w:p>
    <w:p w14:paraId="4769072F" w14:textId="77777777" w:rsidR="009958EC" w:rsidRPr="00710740" w:rsidRDefault="009958EC" w:rsidP="00013E34">
      <w:pPr>
        <w:pStyle w:val="ListParagraph"/>
        <w:numPr>
          <w:ilvl w:val="1"/>
          <w:numId w:val="34"/>
        </w:numPr>
        <w:spacing w:after="0" w:line="240" w:lineRule="auto"/>
        <w:rPr>
          <w:color w:val="000000" w:themeColor="text1"/>
          <w:sz w:val="21"/>
          <w:szCs w:val="21"/>
        </w:rPr>
      </w:pPr>
      <w:r w:rsidRPr="00710740">
        <w:rPr>
          <w:color w:val="000000" w:themeColor="text1"/>
          <w:sz w:val="21"/>
          <w:szCs w:val="21"/>
        </w:rPr>
        <w:t xml:space="preserve">Skywalks above street, power lines, billboards, sky-train </w:t>
      </w:r>
    </w:p>
    <w:p w14:paraId="234574C9" w14:textId="77777777" w:rsidR="009958EC" w:rsidRPr="00710740" w:rsidRDefault="009958EC" w:rsidP="009958EC">
      <w:pPr>
        <w:rPr>
          <w:sz w:val="21"/>
          <w:szCs w:val="21"/>
          <w:lang w:val="en-CA"/>
        </w:rPr>
      </w:pPr>
    </w:p>
    <w:p w14:paraId="3A9E0D46" w14:textId="77777777" w:rsidR="009958EC" w:rsidRPr="00710740" w:rsidRDefault="009958EC" w:rsidP="009958EC">
      <w:pPr>
        <w:pStyle w:val="Case"/>
        <w:rPr>
          <w:szCs w:val="21"/>
        </w:rPr>
      </w:pPr>
      <w:bookmarkStart w:id="15" w:name="_Toc437251466"/>
      <w:bookmarkStart w:id="16" w:name="_Toc448853028"/>
      <w:r w:rsidRPr="00710740">
        <w:rPr>
          <w:color w:val="0331D9"/>
          <w:szCs w:val="21"/>
        </w:rPr>
        <w:t>Strata Property Act</w:t>
      </w:r>
      <w:r w:rsidRPr="00710740">
        <w:rPr>
          <w:szCs w:val="21"/>
        </w:rPr>
        <w:t xml:space="preserve"> </w:t>
      </w:r>
      <w:r w:rsidRPr="00710740">
        <w:rPr>
          <w:i w:val="0"/>
          <w:szCs w:val="21"/>
        </w:rPr>
        <w:t>(1-18)</w:t>
      </w:r>
      <w:r w:rsidRPr="00710740">
        <w:rPr>
          <w:szCs w:val="21"/>
        </w:rPr>
        <w:t xml:space="preserve"> – </w:t>
      </w:r>
      <w:r w:rsidRPr="00710740">
        <w:rPr>
          <w:i w:val="0"/>
          <w:szCs w:val="21"/>
        </w:rPr>
        <w:t>owner may subdivide airspace or land, each owning each individual title</w:t>
      </w:r>
      <w:bookmarkEnd w:id="15"/>
      <w:bookmarkEnd w:id="16"/>
    </w:p>
    <w:p w14:paraId="5C70107E" w14:textId="77777777" w:rsidR="009958EC" w:rsidRPr="00710740" w:rsidRDefault="009958EC" w:rsidP="00013E34">
      <w:pPr>
        <w:pStyle w:val="ListParagraph"/>
        <w:numPr>
          <w:ilvl w:val="0"/>
          <w:numId w:val="36"/>
        </w:numPr>
        <w:spacing w:after="0" w:line="240" w:lineRule="auto"/>
        <w:rPr>
          <w:b/>
          <w:i/>
          <w:sz w:val="21"/>
          <w:szCs w:val="21"/>
        </w:rPr>
      </w:pPr>
      <w:r w:rsidRPr="00710740">
        <w:rPr>
          <w:b/>
          <w:sz w:val="21"/>
          <w:szCs w:val="21"/>
        </w:rPr>
        <w:t xml:space="preserve">Title: </w:t>
      </w:r>
      <w:r w:rsidRPr="00710740">
        <w:rPr>
          <w:sz w:val="21"/>
          <w:szCs w:val="21"/>
        </w:rPr>
        <w:t>Strata owner’s title includes both the condo &amp; part interest in the common area. No separate title for the land on which the condo building sits. Registered in LTO (physical dimensions, jointly owned facilities, financial contributions from each owner for common expenses)</w:t>
      </w:r>
    </w:p>
    <w:p w14:paraId="52359859" w14:textId="77777777" w:rsidR="009958EC" w:rsidRPr="00710740" w:rsidRDefault="009958EC" w:rsidP="00013E34">
      <w:pPr>
        <w:pStyle w:val="ListParagraph"/>
        <w:numPr>
          <w:ilvl w:val="1"/>
          <w:numId w:val="36"/>
        </w:numPr>
        <w:spacing w:after="0" w:line="240" w:lineRule="auto"/>
        <w:rPr>
          <w:color w:val="000000" w:themeColor="text1"/>
          <w:sz w:val="21"/>
          <w:szCs w:val="21"/>
        </w:rPr>
      </w:pPr>
      <w:r w:rsidRPr="00710740">
        <w:rPr>
          <w:sz w:val="21"/>
          <w:szCs w:val="21"/>
        </w:rPr>
        <w:t xml:space="preserve">Can rent/sell/mortgage etc. </w:t>
      </w:r>
    </w:p>
    <w:p w14:paraId="6D2281B8" w14:textId="77777777" w:rsidR="009958EC" w:rsidRPr="00710740" w:rsidRDefault="009958EC" w:rsidP="00013E34">
      <w:pPr>
        <w:pStyle w:val="ListParagraph"/>
        <w:numPr>
          <w:ilvl w:val="1"/>
          <w:numId w:val="36"/>
        </w:numPr>
        <w:spacing w:after="0" w:line="240" w:lineRule="auto"/>
        <w:rPr>
          <w:color w:val="000000" w:themeColor="text1"/>
          <w:sz w:val="21"/>
          <w:szCs w:val="21"/>
        </w:rPr>
      </w:pPr>
      <w:r w:rsidRPr="00710740">
        <w:rPr>
          <w:sz w:val="21"/>
          <w:szCs w:val="21"/>
        </w:rPr>
        <w:t>Each strata lot owner gets a series of rights (access, support, services)</w:t>
      </w:r>
    </w:p>
    <w:p w14:paraId="5FD7658E" w14:textId="77777777" w:rsidR="009958EC" w:rsidRPr="00710740" w:rsidRDefault="009958EC" w:rsidP="00013E34">
      <w:pPr>
        <w:pStyle w:val="ListParagraph"/>
        <w:numPr>
          <w:ilvl w:val="1"/>
          <w:numId w:val="36"/>
        </w:numPr>
        <w:spacing w:after="0" w:line="240" w:lineRule="auto"/>
        <w:rPr>
          <w:color w:val="000000" w:themeColor="text1"/>
          <w:sz w:val="21"/>
          <w:szCs w:val="21"/>
        </w:rPr>
      </w:pPr>
      <w:r w:rsidRPr="00710740">
        <w:rPr>
          <w:sz w:val="21"/>
          <w:szCs w:val="21"/>
        </w:rPr>
        <w:t>Common assets: chattels</w:t>
      </w:r>
    </w:p>
    <w:p w14:paraId="655FE036" w14:textId="77777777" w:rsidR="009958EC" w:rsidRPr="00710740" w:rsidRDefault="009958EC" w:rsidP="00013E34">
      <w:pPr>
        <w:pStyle w:val="ListParagraph"/>
        <w:numPr>
          <w:ilvl w:val="0"/>
          <w:numId w:val="36"/>
        </w:numPr>
        <w:spacing w:after="0" w:line="240" w:lineRule="auto"/>
        <w:rPr>
          <w:b/>
          <w:i/>
          <w:sz w:val="21"/>
          <w:szCs w:val="21"/>
        </w:rPr>
      </w:pPr>
      <w:r w:rsidRPr="00710740">
        <w:rPr>
          <w:sz w:val="21"/>
          <w:szCs w:val="21"/>
        </w:rPr>
        <w:t xml:space="preserve">Monthly management fee + contingency fund (emergency/infrequent expenses) </w:t>
      </w:r>
    </w:p>
    <w:p w14:paraId="2A29597A" w14:textId="77777777" w:rsidR="009958EC" w:rsidRPr="00710740" w:rsidRDefault="009958EC" w:rsidP="00013E34">
      <w:pPr>
        <w:pStyle w:val="ListParagraph"/>
        <w:numPr>
          <w:ilvl w:val="0"/>
          <w:numId w:val="36"/>
        </w:numPr>
        <w:spacing w:after="0" w:line="240" w:lineRule="auto"/>
        <w:rPr>
          <w:b/>
          <w:i/>
          <w:sz w:val="21"/>
          <w:szCs w:val="21"/>
        </w:rPr>
      </w:pPr>
      <w:r w:rsidRPr="00710740">
        <w:rPr>
          <w:sz w:val="21"/>
          <w:szCs w:val="21"/>
        </w:rPr>
        <w:t>Creates government body (Strata Corporation)</w:t>
      </w:r>
    </w:p>
    <w:p w14:paraId="0F5A5957" w14:textId="77777777" w:rsidR="009958EC" w:rsidRPr="00710740" w:rsidRDefault="009958EC" w:rsidP="00013E34">
      <w:pPr>
        <w:pStyle w:val="ListParagraph"/>
        <w:numPr>
          <w:ilvl w:val="1"/>
          <w:numId w:val="36"/>
        </w:numPr>
        <w:spacing w:after="0" w:line="240" w:lineRule="auto"/>
        <w:rPr>
          <w:b/>
          <w:i/>
          <w:sz w:val="21"/>
          <w:szCs w:val="21"/>
        </w:rPr>
      </w:pPr>
      <w:r w:rsidRPr="00710740">
        <w:rPr>
          <w:sz w:val="21"/>
          <w:szCs w:val="21"/>
        </w:rPr>
        <w:t>Corporation made up of all owners, some elected to council</w:t>
      </w:r>
    </w:p>
    <w:p w14:paraId="1822250A" w14:textId="77777777" w:rsidR="009958EC" w:rsidRPr="00710740" w:rsidRDefault="009958EC" w:rsidP="00013E34">
      <w:pPr>
        <w:pStyle w:val="ListParagraph"/>
        <w:numPr>
          <w:ilvl w:val="1"/>
          <w:numId w:val="36"/>
        </w:numPr>
        <w:spacing w:after="0" w:line="240" w:lineRule="auto"/>
        <w:rPr>
          <w:rFonts w:ascii="Calibri" w:hAnsi="Calibri"/>
          <w:sz w:val="21"/>
          <w:szCs w:val="21"/>
        </w:rPr>
      </w:pPr>
      <w:r w:rsidRPr="00710740">
        <w:rPr>
          <w:rFonts w:ascii="Calibri" w:hAnsi="Calibri"/>
          <w:sz w:val="21"/>
          <w:szCs w:val="21"/>
        </w:rPr>
        <w:t xml:space="preserve">Changes in </w:t>
      </w:r>
      <w:r w:rsidRPr="00710740">
        <w:rPr>
          <w:rFonts w:ascii="Calibri" w:hAnsi="Calibri"/>
          <w:sz w:val="21"/>
          <w:szCs w:val="21"/>
          <w:u w:val="single"/>
        </w:rPr>
        <w:t>appearance</w:t>
      </w:r>
      <w:r w:rsidRPr="00710740">
        <w:rPr>
          <w:rFonts w:ascii="Calibri" w:hAnsi="Calibri"/>
          <w:sz w:val="21"/>
          <w:szCs w:val="21"/>
        </w:rPr>
        <w:t xml:space="preserve"> or </w:t>
      </w:r>
      <w:r w:rsidRPr="00710740">
        <w:rPr>
          <w:rFonts w:ascii="Calibri" w:hAnsi="Calibri"/>
          <w:sz w:val="21"/>
          <w:szCs w:val="21"/>
          <w:u w:val="single"/>
        </w:rPr>
        <w:t>uses to common property</w:t>
      </w:r>
      <w:r w:rsidRPr="00710740">
        <w:rPr>
          <w:rFonts w:ascii="Calibri" w:hAnsi="Calibri"/>
          <w:sz w:val="21"/>
          <w:szCs w:val="21"/>
        </w:rPr>
        <w:t xml:space="preserve"> need:</w:t>
      </w:r>
    </w:p>
    <w:p w14:paraId="70F3C094" w14:textId="77777777" w:rsidR="009958EC" w:rsidRPr="00710740" w:rsidRDefault="009958EC" w:rsidP="009958EC">
      <w:pPr>
        <w:pStyle w:val="ListParagraph"/>
        <w:ind w:left="2061"/>
        <w:rPr>
          <w:rFonts w:ascii="Calibri" w:hAnsi="Calibri"/>
          <w:sz w:val="21"/>
          <w:szCs w:val="21"/>
        </w:rPr>
      </w:pPr>
      <w:r w:rsidRPr="00710740">
        <w:rPr>
          <w:rFonts w:ascii="Calibri" w:hAnsi="Calibri"/>
          <w:sz w:val="21"/>
          <w:szCs w:val="21"/>
        </w:rPr>
        <w:t xml:space="preserve">¾ vote (of those in attendance) at an annual or general meeting </w:t>
      </w:r>
      <w:r w:rsidRPr="00710740">
        <w:rPr>
          <w:rFonts w:ascii="Calibri" w:hAnsi="Calibri"/>
          <w:color w:val="0331D9"/>
          <w:sz w:val="21"/>
          <w:szCs w:val="21"/>
        </w:rPr>
        <w:t>(s.71)</w:t>
      </w:r>
    </w:p>
    <w:p w14:paraId="522FE6B3" w14:textId="77777777" w:rsidR="009958EC" w:rsidRPr="00710740" w:rsidRDefault="009958EC" w:rsidP="009958EC">
      <w:pPr>
        <w:pStyle w:val="ListParagraph"/>
        <w:ind w:left="1843" w:hanging="142"/>
        <w:rPr>
          <w:rFonts w:ascii="Calibri" w:hAnsi="Calibri"/>
          <w:sz w:val="21"/>
          <w:szCs w:val="21"/>
        </w:rPr>
      </w:pPr>
      <w:r w:rsidRPr="00710740">
        <w:rPr>
          <w:rFonts w:ascii="Calibri" w:hAnsi="Calibri"/>
          <w:sz w:val="21"/>
          <w:szCs w:val="21"/>
        </w:rPr>
        <w:t>OR</w:t>
      </w:r>
    </w:p>
    <w:p w14:paraId="12B24177" w14:textId="77777777" w:rsidR="009958EC" w:rsidRPr="00710740" w:rsidRDefault="009958EC" w:rsidP="009958EC">
      <w:pPr>
        <w:pStyle w:val="ListParagraph"/>
        <w:ind w:left="2061"/>
        <w:rPr>
          <w:rFonts w:ascii="Calibri" w:hAnsi="Calibri"/>
          <w:sz w:val="21"/>
          <w:szCs w:val="21"/>
        </w:rPr>
      </w:pPr>
      <w:r w:rsidRPr="00710740">
        <w:rPr>
          <w:rFonts w:ascii="Calibri" w:hAnsi="Calibri"/>
          <w:sz w:val="21"/>
          <w:szCs w:val="21"/>
        </w:rPr>
        <w:t>Reasonable grounds to believe that immediate change is necessary to ensure safety or prevent loss or damage s.</w:t>
      </w:r>
      <w:r w:rsidRPr="00710740">
        <w:rPr>
          <w:rFonts w:ascii="Calibri" w:hAnsi="Calibri"/>
          <w:color w:val="0331D9"/>
          <w:sz w:val="21"/>
          <w:szCs w:val="21"/>
        </w:rPr>
        <w:t xml:space="preserve">71(a) </w:t>
      </w:r>
      <w:r w:rsidRPr="00710740">
        <w:rPr>
          <w:rFonts w:ascii="Calibri" w:hAnsi="Calibri"/>
          <w:sz w:val="21"/>
          <w:szCs w:val="21"/>
        </w:rPr>
        <w:t xml:space="preserve">and </w:t>
      </w:r>
      <w:r w:rsidRPr="00710740">
        <w:rPr>
          <w:rFonts w:ascii="Calibri" w:hAnsi="Calibri"/>
          <w:color w:val="0331D9"/>
          <w:sz w:val="21"/>
          <w:szCs w:val="21"/>
        </w:rPr>
        <w:t>(b)</w:t>
      </w:r>
    </w:p>
    <w:p w14:paraId="5B861CF0" w14:textId="77777777" w:rsidR="009958EC" w:rsidRPr="00710740" w:rsidRDefault="009958EC" w:rsidP="00013E34">
      <w:pPr>
        <w:pStyle w:val="ListParagraph"/>
        <w:numPr>
          <w:ilvl w:val="1"/>
          <w:numId w:val="36"/>
        </w:numPr>
        <w:spacing w:after="0" w:line="240" w:lineRule="auto"/>
        <w:rPr>
          <w:b/>
          <w:i/>
          <w:sz w:val="21"/>
          <w:szCs w:val="21"/>
        </w:rPr>
      </w:pPr>
      <w:r w:rsidRPr="00710740">
        <w:rPr>
          <w:sz w:val="21"/>
          <w:szCs w:val="21"/>
        </w:rPr>
        <w:t xml:space="preserve">Non major or immediate changes require 51 of majority at annual meeting </w:t>
      </w:r>
    </w:p>
    <w:p w14:paraId="4311118F" w14:textId="77777777" w:rsidR="009958EC" w:rsidRPr="00710740" w:rsidRDefault="009958EC" w:rsidP="00013E34">
      <w:pPr>
        <w:pStyle w:val="ListParagraph"/>
        <w:numPr>
          <w:ilvl w:val="0"/>
          <w:numId w:val="36"/>
        </w:numPr>
        <w:spacing w:after="0" w:line="240" w:lineRule="auto"/>
        <w:rPr>
          <w:color w:val="000000" w:themeColor="text1"/>
          <w:sz w:val="21"/>
          <w:szCs w:val="21"/>
        </w:rPr>
      </w:pPr>
      <w:r w:rsidRPr="00710740">
        <w:rPr>
          <w:b/>
          <w:color w:val="000000" w:themeColor="text1"/>
          <w:sz w:val="21"/>
          <w:szCs w:val="21"/>
        </w:rPr>
        <w:lastRenderedPageBreak/>
        <w:t xml:space="preserve">Bare land strata plan </w:t>
      </w:r>
      <w:r w:rsidRPr="00710740">
        <w:rPr>
          <w:color w:val="0331D9"/>
          <w:sz w:val="21"/>
          <w:szCs w:val="21"/>
        </w:rPr>
        <w:t>(s.1)</w:t>
      </w:r>
      <w:r w:rsidRPr="00710740">
        <w:rPr>
          <w:color w:val="000000" w:themeColor="text1"/>
          <w:sz w:val="21"/>
          <w:szCs w:val="21"/>
        </w:rPr>
        <w:t xml:space="preserve"> – subdivision on a horizontal plane</w:t>
      </w:r>
    </w:p>
    <w:p w14:paraId="00DB63C9" w14:textId="77777777" w:rsidR="009958EC" w:rsidRPr="00710740" w:rsidRDefault="009958EC" w:rsidP="00013E34">
      <w:pPr>
        <w:pStyle w:val="ListParagraph"/>
        <w:numPr>
          <w:ilvl w:val="1"/>
          <w:numId w:val="36"/>
        </w:numPr>
        <w:spacing w:after="0" w:line="240" w:lineRule="auto"/>
        <w:rPr>
          <w:color w:val="000000" w:themeColor="text1"/>
          <w:sz w:val="21"/>
          <w:szCs w:val="21"/>
        </w:rPr>
      </w:pPr>
      <w:r w:rsidRPr="00710740">
        <w:rPr>
          <w:iCs/>
          <w:color w:val="000000" w:themeColor="text1"/>
          <w:sz w:val="21"/>
          <w:szCs w:val="21"/>
        </w:rPr>
        <w:t>the boundaries of the strata lots are defined on a horizontal plane by a reference to survey markers</w:t>
      </w:r>
    </w:p>
    <w:p w14:paraId="7B8FB869" w14:textId="77777777" w:rsidR="009958EC" w:rsidRPr="00710740" w:rsidRDefault="009958EC" w:rsidP="00013E34">
      <w:pPr>
        <w:pStyle w:val="ListParagraph"/>
        <w:numPr>
          <w:ilvl w:val="0"/>
          <w:numId w:val="36"/>
        </w:numPr>
        <w:spacing w:after="0" w:line="240" w:lineRule="auto"/>
        <w:rPr>
          <w:color w:val="000000" w:themeColor="text1"/>
          <w:sz w:val="21"/>
          <w:szCs w:val="21"/>
        </w:rPr>
      </w:pPr>
      <w:r w:rsidRPr="00710740">
        <w:rPr>
          <w:b/>
          <w:color w:val="000000" w:themeColor="text1"/>
          <w:sz w:val="21"/>
          <w:szCs w:val="21"/>
        </w:rPr>
        <w:t xml:space="preserve">Building strata plan </w:t>
      </w:r>
      <w:r w:rsidRPr="00710740">
        <w:rPr>
          <w:color w:val="000000" w:themeColor="text1"/>
          <w:sz w:val="21"/>
          <w:szCs w:val="21"/>
        </w:rPr>
        <w:t>(</w:t>
      </w:r>
      <w:r w:rsidRPr="00710740">
        <w:rPr>
          <w:color w:val="0331D9"/>
          <w:sz w:val="21"/>
          <w:szCs w:val="21"/>
        </w:rPr>
        <w:t>s.68</w:t>
      </w:r>
      <w:r w:rsidRPr="00710740">
        <w:rPr>
          <w:color w:val="000000" w:themeColor="text1"/>
          <w:sz w:val="21"/>
          <w:szCs w:val="21"/>
        </w:rPr>
        <w:t>) – subdivision on a vertical plane</w:t>
      </w:r>
    </w:p>
    <w:p w14:paraId="53A27C4C" w14:textId="77777777" w:rsidR="009958EC" w:rsidRPr="00710740" w:rsidRDefault="009958EC" w:rsidP="00013E34">
      <w:pPr>
        <w:pStyle w:val="ListParagraph"/>
        <w:numPr>
          <w:ilvl w:val="0"/>
          <w:numId w:val="36"/>
        </w:numPr>
        <w:spacing w:after="0" w:line="240" w:lineRule="auto"/>
        <w:rPr>
          <w:color w:val="000000" w:themeColor="text1"/>
          <w:sz w:val="21"/>
          <w:szCs w:val="21"/>
        </w:rPr>
      </w:pPr>
      <w:r w:rsidRPr="00710740">
        <w:rPr>
          <w:color w:val="000000" w:themeColor="text1"/>
          <w:sz w:val="21"/>
          <w:szCs w:val="21"/>
        </w:rPr>
        <w:t xml:space="preserve">Disputes: settlement/arbitration/litigation/resolution (2014 </w:t>
      </w:r>
      <w:r w:rsidRPr="00710740">
        <w:rPr>
          <w:i/>
          <w:color w:val="0C31DF"/>
          <w:sz w:val="21"/>
          <w:szCs w:val="21"/>
        </w:rPr>
        <w:t>Civil Resolution Tribunal Act</w:t>
      </w:r>
      <w:r w:rsidRPr="00710740">
        <w:rPr>
          <w:color w:val="0C31DF"/>
          <w:sz w:val="21"/>
          <w:szCs w:val="21"/>
        </w:rPr>
        <w:t xml:space="preserve"> </w:t>
      </w:r>
      <w:r w:rsidRPr="00710740">
        <w:rPr>
          <w:color w:val="000000" w:themeColor="text1"/>
          <w:sz w:val="21"/>
          <w:szCs w:val="21"/>
        </w:rPr>
        <w:t xml:space="preserve">will provide dispute resolution w/o court </w:t>
      </w:r>
      <w:r w:rsidRPr="00710740">
        <w:rPr>
          <w:color w:val="000000" w:themeColor="text1"/>
          <w:sz w:val="21"/>
          <w:szCs w:val="21"/>
        </w:rPr>
        <w:sym w:font="Wingdings" w:char="F0E0"/>
      </w:r>
      <w:r w:rsidRPr="00710740">
        <w:rPr>
          <w:color w:val="000000" w:themeColor="text1"/>
          <w:sz w:val="21"/>
          <w:szCs w:val="21"/>
        </w:rPr>
        <w:t>informal/faster)</w:t>
      </w:r>
    </w:p>
    <w:p w14:paraId="1B87410F" w14:textId="77777777" w:rsidR="009958EC" w:rsidRPr="00710740" w:rsidRDefault="009958EC" w:rsidP="009958EC">
      <w:pPr>
        <w:pStyle w:val="ListParagraph"/>
        <w:rPr>
          <w:color w:val="000000" w:themeColor="text1"/>
          <w:sz w:val="21"/>
          <w:szCs w:val="21"/>
        </w:rPr>
      </w:pPr>
      <w:r w:rsidRPr="00710740">
        <w:rPr>
          <w:color w:val="0331D9"/>
          <w:sz w:val="21"/>
          <w:szCs w:val="21"/>
        </w:rPr>
        <w:t xml:space="preserve">s.66 </w:t>
      </w:r>
      <w:r w:rsidRPr="00710740">
        <w:rPr>
          <w:color w:val="000000" w:themeColor="text1"/>
          <w:sz w:val="21"/>
          <w:szCs w:val="21"/>
        </w:rPr>
        <w:t xml:space="preserve">– proportionally owned </w:t>
      </w:r>
    </w:p>
    <w:p w14:paraId="2ED7A0EF" w14:textId="77777777" w:rsidR="009958EC" w:rsidRPr="00710740" w:rsidRDefault="009958EC" w:rsidP="009958EC">
      <w:pPr>
        <w:pStyle w:val="ListParagraph"/>
        <w:rPr>
          <w:color w:val="000000" w:themeColor="text1"/>
          <w:sz w:val="21"/>
          <w:szCs w:val="21"/>
        </w:rPr>
      </w:pPr>
      <w:r w:rsidRPr="00710740">
        <w:rPr>
          <w:color w:val="0331D9"/>
          <w:sz w:val="21"/>
          <w:szCs w:val="21"/>
        </w:rPr>
        <w:t>s.67</w:t>
      </w:r>
      <w:r w:rsidRPr="00710740">
        <w:rPr>
          <w:color w:val="000000" w:themeColor="text1"/>
          <w:sz w:val="21"/>
          <w:szCs w:val="21"/>
        </w:rPr>
        <w:t xml:space="preserve"> – property tax </w:t>
      </w:r>
      <w:r w:rsidRPr="00710740">
        <w:rPr>
          <w:color w:val="000000" w:themeColor="text1"/>
          <w:sz w:val="21"/>
          <w:szCs w:val="21"/>
        </w:rPr>
        <w:sym w:font="Wingdings" w:char="F0E0"/>
      </w:r>
      <w:r w:rsidRPr="00710740">
        <w:rPr>
          <w:color w:val="000000" w:themeColor="text1"/>
          <w:sz w:val="21"/>
          <w:szCs w:val="21"/>
        </w:rPr>
        <w:t xml:space="preserve"> individual unit valued + common property/assets divided amongst owners</w:t>
      </w:r>
    </w:p>
    <w:p w14:paraId="2145CB6A" w14:textId="77777777" w:rsidR="009958EC" w:rsidRPr="00710740" w:rsidRDefault="009958EC" w:rsidP="009958EC">
      <w:pPr>
        <w:pStyle w:val="ListParagraph"/>
        <w:rPr>
          <w:color w:val="000000" w:themeColor="text1"/>
          <w:sz w:val="21"/>
          <w:szCs w:val="21"/>
        </w:rPr>
      </w:pPr>
      <w:r w:rsidRPr="00710740">
        <w:rPr>
          <w:color w:val="0331D9"/>
          <w:sz w:val="21"/>
          <w:szCs w:val="21"/>
        </w:rPr>
        <w:t xml:space="preserve">s.68 </w:t>
      </w:r>
      <w:r w:rsidRPr="00710740">
        <w:rPr>
          <w:color w:val="000000" w:themeColor="text1"/>
          <w:sz w:val="21"/>
          <w:szCs w:val="21"/>
        </w:rPr>
        <w:t xml:space="preserve">– own to center of the walls </w:t>
      </w:r>
    </w:p>
    <w:p w14:paraId="0D996C24" w14:textId="77777777" w:rsidR="009958EC" w:rsidRPr="00710740" w:rsidRDefault="009958EC" w:rsidP="009958EC">
      <w:pPr>
        <w:pStyle w:val="ListParagraph"/>
        <w:rPr>
          <w:b/>
          <w:i/>
          <w:color w:val="000000" w:themeColor="text1"/>
          <w:sz w:val="21"/>
          <w:szCs w:val="21"/>
        </w:rPr>
      </w:pPr>
      <w:r w:rsidRPr="00710740">
        <w:rPr>
          <w:color w:val="0331D9"/>
          <w:sz w:val="21"/>
          <w:szCs w:val="21"/>
        </w:rPr>
        <w:t xml:space="preserve">s.69 </w:t>
      </w:r>
      <w:r w:rsidRPr="00710740">
        <w:rPr>
          <w:color w:val="000000" w:themeColor="text1"/>
          <w:sz w:val="21"/>
          <w:szCs w:val="21"/>
        </w:rPr>
        <w:t xml:space="preserve">– implied easements - support walls, passage of water, sewage, drainage, gas, oil, electricity, garbage, heating, telephone, radio, by pipes, wires, cables, chutes for use by strata lot </w:t>
      </w:r>
    </w:p>
    <w:p w14:paraId="51D65142" w14:textId="77777777" w:rsidR="009958EC" w:rsidRPr="00710740" w:rsidRDefault="009958EC" w:rsidP="00013E34">
      <w:pPr>
        <w:pStyle w:val="ListParagraph"/>
        <w:numPr>
          <w:ilvl w:val="1"/>
          <w:numId w:val="34"/>
        </w:numPr>
        <w:spacing w:after="0" w:line="240" w:lineRule="auto"/>
        <w:rPr>
          <w:b/>
          <w:i/>
          <w:color w:val="000000" w:themeColor="text1"/>
          <w:sz w:val="21"/>
          <w:szCs w:val="21"/>
        </w:rPr>
      </w:pPr>
      <w:r w:rsidRPr="00710740">
        <w:rPr>
          <w:color w:val="000000" w:themeColor="text1"/>
          <w:sz w:val="21"/>
          <w:szCs w:val="21"/>
        </w:rPr>
        <w:t xml:space="preserve">NOT registered on title </w:t>
      </w:r>
    </w:p>
    <w:p w14:paraId="25F822F3" w14:textId="77777777" w:rsidR="009958EC" w:rsidRPr="00710740" w:rsidRDefault="009958EC" w:rsidP="009958EC">
      <w:pPr>
        <w:pStyle w:val="ListParagraph"/>
        <w:ind w:left="1440"/>
        <w:rPr>
          <w:color w:val="000000" w:themeColor="text1"/>
          <w:sz w:val="21"/>
          <w:szCs w:val="21"/>
        </w:rPr>
      </w:pPr>
      <w:r w:rsidRPr="00710740">
        <w:rPr>
          <w:color w:val="0C31DF"/>
          <w:sz w:val="21"/>
          <w:szCs w:val="21"/>
        </w:rPr>
        <w:t>(1)(a)</w:t>
      </w:r>
      <w:r w:rsidRPr="00710740">
        <w:rPr>
          <w:color w:val="000000" w:themeColor="text1"/>
          <w:sz w:val="21"/>
          <w:szCs w:val="21"/>
        </w:rPr>
        <w:t xml:space="preserve"> easements on hallways, elevators </w:t>
      </w:r>
    </w:p>
    <w:p w14:paraId="3B61932D" w14:textId="77777777" w:rsidR="009958EC" w:rsidRPr="00710740" w:rsidRDefault="009958EC" w:rsidP="00013E34">
      <w:pPr>
        <w:pStyle w:val="ListParagraph"/>
        <w:numPr>
          <w:ilvl w:val="0"/>
          <w:numId w:val="37"/>
        </w:numPr>
        <w:spacing w:after="0" w:line="240" w:lineRule="auto"/>
        <w:rPr>
          <w:b/>
          <w:i/>
          <w:color w:val="000000" w:themeColor="text1"/>
          <w:sz w:val="21"/>
          <w:szCs w:val="21"/>
        </w:rPr>
      </w:pPr>
      <w:r w:rsidRPr="00710740">
        <w:rPr>
          <w:color w:val="0331D9"/>
          <w:sz w:val="21"/>
          <w:szCs w:val="21"/>
        </w:rPr>
        <w:t xml:space="preserve">s.70(1) </w:t>
      </w:r>
      <w:r w:rsidRPr="00710740">
        <w:rPr>
          <w:color w:val="000000" w:themeColor="text1"/>
          <w:sz w:val="21"/>
          <w:szCs w:val="21"/>
        </w:rPr>
        <w:t>– may remove all or part of a wall with prior written approval of the strata corporation</w:t>
      </w:r>
    </w:p>
    <w:p w14:paraId="29580974" w14:textId="77777777" w:rsidR="009958EC" w:rsidRPr="00710740" w:rsidRDefault="009958EC" w:rsidP="00013E34">
      <w:pPr>
        <w:pStyle w:val="ListParagraph"/>
        <w:numPr>
          <w:ilvl w:val="0"/>
          <w:numId w:val="37"/>
        </w:numPr>
        <w:spacing w:after="0" w:line="240" w:lineRule="auto"/>
        <w:rPr>
          <w:b/>
          <w:i/>
          <w:color w:val="000000" w:themeColor="text1"/>
          <w:sz w:val="21"/>
          <w:szCs w:val="21"/>
        </w:rPr>
      </w:pPr>
      <w:r w:rsidRPr="00710740">
        <w:rPr>
          <w:color w:val="0331D9"/>
          <w:sz w:val="21"/>
          <w:szCs w:val="21"/>
        </w:rPr>
        <w:t xml:space="preserve">s.72(1) </w:t>
      </w:r>
      <w:r w:rsidRPr="00710740">
        <w:rPr>
          <w:color w:val="000000" w:themeColor="text1"/>
          <w:sz w:val="21"/>
          <w:szCs w:val="21"/>
        </w:rPr>
        <w:t xml:space="preserve">corporation responsible for repair/maintenance of common assets </w:t>
      </w:r>
      <w:r w:rsidRPr="00710740">
        <w:rPr>
          <w:color w:val="0331D9"/>
          <w:sz w:val="21"/>
          <w:szCs w:val="21"/>
        </w:rPr>
        <w:t xml:space="preserve">(2) </w:t>
      </w:r>
      <w:r w:rsidRPr="00710740">
        <w:rPr>
          <w:color w:val="000000" w:themeColor="text1"/>
          <w:sz w:val="21"/>
          <w:szCs w:val="21"/>
        </w:rPr>
        <w:t>can charge unit with repair and maintenance that they have the right to use (ex. parking spaces)</w:t>
      </w:r>
    </w:p>
    <w:p w14:paraId="76598BAD" w14:textId="77777777" w:rsidR="0046085E" w:rsidRPr="00710740" w:rsidRDefault="0046085E" w:rsidP="0046085E">
      <w:pPr>
        <w:pStyle w:val="ListParagraph"/>
        <w:spacing w:after="0" w:line="240" w:lineRule="auto"/>
        <w:rPr>
          <w:b/>
          <w:i/>
          <w:color w:val="000000" w:themeColor="text1"/>
          <w:sz w:val="21"/>
          <w:szCs w:val="21"/>
        </w:rPr>
      </w:pPr>
    </w:p>
    <w:p w14:paraId="316F7465" w14:textId="77777777" w:rsidR="009958EC" w:rsidRPr="00710740" w:rsidRDefault="009958EC" w:rsidP="009958EC">
      <w:pPr>
        <w:rPr>
          <w:color w:val="000000" w:themeColor="text1"/>
          <w:sz w:val="21"/>
          <w:szCs w:val="21"/>
          <w:u w:val="single"/>
          <w:lang w:val="en-CA"/>
        </w:rPr>
      </w:pPr>
      <w:r w:rsidRPr="00710740">
        <w:rPr>
          <w:color w:val="000000" w:themeColor="text1"/>
          <w:sz w:val="21"/>
          <w:szCs w:val="21"/>
          <w:u w:val="single"/>
          <w:lang w:val="en-CA"/>
        </w:rPr>
        <w:t xml:space="preserve">Requirements of Strata plan: </w:t>
      </w:r>
    </w:p>
    <w:p w14:paraId="1BD10496" w14:textId="77777777" w:rsidR="009958EC" w:rsidRPr="00710740" w:rsidRDefault="009958EC" w:rsidP="00013E34">
      <w:pPr>
        <w:pStyle w:val="ListParagraph"/>
        <w:numPr>
          <w:ilvl w:val="0"/>
          <w:numId w:val="37"/>
        </w:numPr>
        <w:spacing w:after="0" w:line="240" w:lineRule="auto"/>
        <w:rPr>
          <w:b/>
          <w:i/>
          <w:color w:val="000000" w:themeColor="text1"/>
          <w:sz w:val="21"/>
          <w:szCs w:val="21"/>
        </w:rPr>
      </w:pPr>
      <w:r w:rsidRPr="00710740">
        <w:rPr>
          <w:color w:val="0C31DF"/>
          <w:sz w:val="21"/>
          <w:szCs w:val="21"/>
        </w:rPr>
        <w:t xml:space="preserve">S.244(1) </w:t>
      </w:r>
      <w:r w:rsidRPr="00710740">
        <w:rPr>
          <w:sz w:val="21"/>
          <w:szCs w:val="21"/>
        </w:rPr>
        <w:t>Strata plan must:</w:t>
      </w:r>
    </w:p>
    <w:p w14:paraId="3CA9A351"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(a)</w:t>
      </w:r>
      <w:r w:rsidRPr="00710740">
        <w:rPr>
          <w:sz w:val="21"/>
          <w:szCs w:val="21"/>
        </w:rPr>
        <w:t xml:space="preserve"> show the boundaries of the land included in the strata plan and show the location of the buildings</w:t>
      </w:r>
    </w:p>
    <w:p w14:paraId="52EB3670"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 xml:space="preserve">(b) </w:t>
      </w:r>
      <w:r w:rsidRPr="00710740">
        <w:rPr>
          <w:sz w:val="21"/>
          <w:szCs w:val="21"/>
        </w:rPr>
        <w:t>contain a description sufficient to identify the title to the land, including plan</w:t>
      </w:r>
    </w:p>
    <w:p w14:paraId="249442A0"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 xml:space="preserve">(c) </w:t>
      </w:r>
      <w:r w:rsidRPr="00710740">
        <w:rPr>
          <w:sz w:val="21"/>
          <w:szCs w:val="21"/>
        </w:rPr>
        <w:t>show the boundaries of the strata lots, distinguished with numbers or letters (consecutive order)</w:t>
      </w:r>
    </w:p>
    <w:p w14:paraId="66CCC917"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 xml:space="preserve">(d) </w:t>
      </w:r>
      <w:r w:rsidRPr="00710740">
        <w:rPr>
          <w:sz w:val="21"/>
          <w:szCs w:val="21"/>
        </w:rPr>
        <w:t xml:space="preserve">show the area in square meters of each strata lot </w:t>
      </w:r>
    </w:p>
    <w:p w14:paraId="594B76CF"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 xml:space="preserve">(e) </w:t>
      </w:r>
      <w:r w:rsidRPr="00710740">
        <w:rPr>
          <w:sz w:val="21"/>
          <w:szCs w:val="21"/>
        </w:rPr>
        <w:t>comply with rules of s.75 of Land Surveyors Act</w:t>
      </w:r>
    </w:p>
    <w:p w14:paraId="3F19BBEA"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(g</w:t>
      </w:r>
      <w:r w:rsidRPr="00710740">
        <w:rPr>
          <w:sz w:val="21"/>
          <w:szCs w:val="21"/>
        </w:rPr>
        <w:t xml:space="preserve">) be signed by </w:t>
      </w:r>
      <w:r w:rsidRPr="00710740">
        <w:rPr>
          <w:color w:val="0C31DF"/>
          <w:sz w:val="21"/>
          <w:szCs w:val="21"/>
        </w:rPr>
        <w:t xml:space="preserve">(i) </w:t>
      </w:r>
      <w:r w:rsidRPr="00710740">
        <w:rPr>
          <w:sz w:val="21"/>
          <w:szCs w:val="21"/>
        </w:rPr>
        <w:t xml:space="preserve">the person applying to deposit the plan under s.240 </w:t>
      </w:r>
      <w:r w:rsidRPr="00710740">
        <w:rPr>
          <w:color w:val="0C31DF"/>
          <w:sz w:val="21"/>
          <w:szCs w:val="21"/>
        </w:rPr>
        <w:t xml:space="preserve">(ii) </w:t>
      </w:r>
      <w:r w:rsidRPr="00710740">
        <w:rPr>
          <w:sz w:val="21"/>
          <w:szCs w:val="21"/>
        </w:rPr>
        <w:t>each holder of a registered charge on all or part of the land included in the strata plan</w:t>
      </w:r>
    </w:p>
    <w:p w14:paraId="594ADC3E" w14:textId="77777777" w:rsidR="009958EC" w:rsidRPr="00710740" w:rsidRDefault="009958EC" w:rsidP="00013E34">
      <w:pPr>
        <w:pStyle w:val="ListParagraph"/>
        <w:numPr>
          <w:ilvl w:val="1"/>
          <w:numId w:val="37"/>
        </w:numPr>
        <w:spacing w:after="0" w:line="240" w:lineRule="auto"/>
        <w:rPr>
          <w:b/>
          <w:i/>
          <w:color w:val="000000" w:themeColor="text1"/>
          <w:sz w:val="21"/>
          <w:szCs w:val="21"/>
        </w:rPr>
      </w:pPr>
      <w:r w:rsidRPr="00710740">
        <w:rPr>
          <w:color w:val="0C31DF"/>
          <w:sz w:val="21"/>
          <w:szCs w:val="21"/>
        </w:rPr>
        <w:t xml:space="preserve">(h) </w:t>
      </w:r>
      <w:r w:rsidRPr="00710740">
        <w:rPr>
          <w:sz w:val="21"/>
          <w:szCs w:val="21"/>
        </w:rPr>
        <w:t>be endorsed by a approving officer</w:t>
      </w:r>
    </w:p>
    <w:p w14:paraId="27F0275E" w14:textId="77777777" w:rsidR="009958EC" w:rsidRPr="00710740" w:rsidRDefault="009958EC" w:rsidP="00013E34">
      <w:pPr>
        <w:pStyle w:val="ListParagraph"/>
        <w:numPr>
          <w:ilvl w:val="0"/>
          <w:numId w:val="37"/>
        </w:numPr>
        <w:spacing w:after="0" w:line="240" w:lineRule="auto"/>
        <w:rPr>
          <w:sz w:val="21"/>
          <w:szCs w:val="21"/>
        </w:rPr>
      </w:pPr>
      <w:r w:rsidRPr="00710740">
        <w:rPr>
          <w:color w:val="0C31DF"/>
          <w:sz w:val="21"/>
          <w:szCs w:val="21"/>
        </w:rPr>
        <w:t>(2)</w:t>
      </w:r>
      <w:r w:rsidRPr="00710740">
        <w:rPr>
          <w:sz w:val="21"/>
          <w:szCs w:val="21"/>
        </w:rPr>
        <w:t xml:space="preserve"> Parking stalls, garage areas, storage areas, and similar areas or spaces intended to be used in conjunction with a residential strata lot must not be designated as separate lots, must be included as part of a lot or as part of common property</w:t>
      </w:r>
    </w:p>
    <w:p w14:paraId="177AB18D" w14:textId="77777777" w:rsidR="00710740" w:rsidRDefault="00710740" w:rsidP="00710740">
      <w:pPr>
        <w:rPr>
          <w:b/>
          <w:i/>
          <w:color w:val="000000" w:themeColor="text1"/>
        </w:rPr>
      </w:pPr>
    </w:p>
    <w:p w14:paraId="29F7FAD1" w14:textId="77777777" w:rsidR="00710740" w:rsidRDefault="00710740" w:rsidP="00710740">
      <w:pPr>
        <w:rPr>
          <w:b/>
          <w:i/>
          <w:color w:val="000000" w:themeColor="text1"/>
        </w:rPr>
      </w:pPr>
    </w:p>
    <w:p w14:paraId="69EFA8B4" w14:textId="77777777" w:rsidR="00710740" w:rsidRDefault="00710740" w:rsidP="00710740">
      <w:pPr>
        <w:rPr>
          <w:b/>
          <w:i/>
          <w:color w:val="000000" w:themeColor="text1"/>
        </w:rPr>
      </w:pPr>
    </w:p>
    <w:p w14:paraId="2A27E99E" w14:textId="77777777" w:rsidR="00710740" w:rsidRDefault="00710740" w:rsidP="00710740">
      <w:pPr>
        <w:rPr>
          <w:b/>
          <w:i/>
          <w:color w:val="000000" w:themeColor="text1"/>
        </w:rPr>
      </w:pPr>
    </w:p>
    <w:p w14:paraId="583A1F46" w14:textId="77777777" w:rsidR="00710740" w:rsidRDefault="00710740" w:rsidP="00710740">
      <w:pPr>
        <w:rPr>
          <w:b/>
          <w:i/>
          <w:color w:val="000000" w:themeColor="text1"/>
        </w:rPr>
      </w:pPr>
    </w:p>
    <w:p w14:paraId="48CEA835" w14:textId="77777777" w:rsidR="00710740" w:rsidRDefault="00710740" w:rsidP="00710740">
      <w:pPr>
        <w:rPr>
          <w:b/>
          <w:i/>
          <w:color w:val="000000" w:themeColor="text1"/>
        </w:rPr>
      </w:pPr>
    </w:p>
    <w:p w14:paraId="3B17C2AF" w14:textId="77777777" w:rsidR="00710740" w:rsidRDefault="00710740" w:rsidP="00710740">
      <w:pPr>
        <w:rPr>
          <w:b/>
          <w:i/>
          <w:color w:val="000000" w:themeColor="text1"/>
        </w:rPr>
      </w:pPr>
    </w:p>
    <w:p w14:paraId="19948DB7" w14:textId="77777777" w:rsidR="00710740" w:rsidRDefault="00710740" w:rsidP="00710740">
      <w:pPr>
        <w:rPr>
          <w:b/>
          <w:i/>
          <w:color w:val="000000" w:themeColor="text1"/>
        </w:rPr>
      </w:pPr>
    </w:p>
    <w:p w14:paraId="730D6CA9" w14:textId="77777777" w:rsidR="00710740" w:rsidRDefault="00710740" w:rsidP="00710740">
      <w:pPr>
        <w:rPr>
          <w:b/>
          <w:i/>
          <w:color w:val="000000" w:themeColor="text1"/>
        </w:rPr>
      </w:pPr>
    </w:p>
    <w:p w14:paraId="650E7EA9" w14:textId="77777777" w:rsidR="00710740" w:rsidRDefault="00710740" w:rsidP="00710740">
      <w:pPr>
        <w:rPr>
          <w:b/>
          <w:i/>
          <w:color w:val="000000" w:themeColor="text1"/>
        </w:rPr>
      </w:pPr>
    </w:p>
    <w:p w14:paraId="781E0F8E" w14:textId="77777777" w:rsidR="00710740" w:rsidRDefault="00710740" w:rsidP="00710740">
      <w:pPr>
        <w:rPr>
          <w:b/>
          <w:i/>
          <w:color w:val="000000" w:themeColor="text1"/>
        </w:rPr>
      </w:pPr>
    </w:p>
    <w:p w14:paraId="3447A596" w14:textId="77777777" w:rsidR="00710740" w:rsidRDefault="00710740" w:rsidP="00710740">
      <w:pPr>
        <w:rPr>
          <w:b/>
          <w:i/>
          <w:color w:val="000000" w:themeColor="text1"/>
        </w:rPr>
      </w:pPr>
    </w:p>
    <w:p w14:paraId="3BA82DA8" w14:textId="77777777" w:rsidR="00710740" w:rsidRDefault="00710740" w:rsidP="00710740">
      <w:pPr>
        <w:rPr>
          <w:b/>
          <w:i/>
          <w:color w:val="000000" w:themeColor="text1"/>
        </w:rPr>
      </w:pPr>
    </w:p>
    <w:p w14:paraId="3DEC486B" w14:textId="77777777" w:rsidR="00710740" w:rsidRDefault="00710740" w:rsidP="00710740">
      <w:pPr>
        <w:rPr>
          <w:b/>
          <w:i/>
          <w:color w:val="000000" w:themeColor="text1"/>
        </w:rPr>
      </w:pPr>
    </w:p>
    <w:p w14:paraId="2CA3082A" w14:textId="77777777" w:rsidR="00710740" w:rsidRDefault="00710740" w:rsidP="00710740">
      <w:pPr>
        <w:rPr>
          <w:b/>
          <w:i/>
          <w:color w:val="000000" w:themeColor="text1"/>
        </w:rPr>
      </w:pPr>
    </w:p>
    <w:p w14:paraId="057CFE31" w14:textId="77777777" w:rsidR="00710740" w:rsidRDefault="00710740" w:rsidP="00710740">
      <w:pPr>
        <w:rPr>
          <w:b/>
          <w:i/>
          <w:color w:val="000000" w:themeColor="text1"/>
        </w:rPr>
      </w:pPr>
    </w:p>
    <w:p w14:paraId="2730437E" w14:textId="77777777" w:rsidR="00710740" w:rsidRDefault="00710740" w:rsidP="00710740">
      <w:pPr>
        <w:rPr>
          <w:b/>
          <w:i/>
          <w:color w:val="000000" w:themeColor="text1"/>
        </w:rPr>
      </w:pPr>
    </w:p>
    <w:p w14:paraId="5E427D22" w14:textId="77777777" w:rsidR="00710740" w:rsidRPr="00710740" w:rsidRDefault="00710740" w:rsidP="00710740">
      <w:pPr>
        <w:rPr>
          <w:b/>
          <w:i/>
          <w:color w:val="000000" w:themeColor="text1"/>
        </w:rPr>
      </w:pPr>
    </w:p>
    <w:p w14:paraId="4B28BB40" w14:textId="7A0C6184" w:rsidR="009958EC" w:rsidRPr="001A7C09" w:rsidRDefault="0046085E" w:rsidP="009958EC">
      <w:pPr>
        <w:pStyle w:val="BiggerHeading"/>
      </w:pPr>
      <w:bookmarkStart w:id="17" w:name="_Toc437251467"/>
      <w:bookmarkStart w:id="18" w:name="_Toc448853029"/>
      <w:r>
        <w:lastRenderedPageBreak/>
        <w:t>FIXTURES</w:t>
      </w:r>
      <w:r w:rsidR="009958EC" w:rsidRPr="001A7C09">
        <w:t xml:space="preserve"> AND CHATTELS</w:t>
      </w:r>
      <w:bookmarkEnd w:id="17"/>
      <w:bookmarkEnd w:id="18"/>
    </w:p>
    <w:p w14:paraId="74A46EC6" w14:textId="77777777" w:rsidR="009958EC" w:rsidRPr="00710740" w:rsidRDefault="009958EC" w:rsidP="009958EC">
      <w:pPr>
        <w:rPr>
          <w:sz w:val="21"/>
          <w:szCs w:val="21"/>
        </w:rPr>
      </w:pPr>
      <w:r w:rsidRPr="00710740">
        <w:rPr>
          <w:b/>
          <w:bCs/>
          <w:sz w:val="21"/>
          <w:szCs w:val="21"/>
        </w:rPr>
        <w:t>“land"</w:t>
      </w:r>
      <w:r w:rsidRPr="00710740">
        <w:rPr>
          <w:sz w:val="21"/>
          <w:szCs w:val="21"/>
        </w:rPr>
        <w:t> includes any interest in land, including any right, title or estate in it of any tenure, with all buildings and houses, unless there are words to exclude buildings and houses, or to restrict the meaning (</w:t>
      </w:r>
      <w:r w:rsidRPr="00710740">
        <w:rPr>
          <w:i/>
          <w:color w:val="0C31DF"/>
          <w:sz w:val="21"/>
          <w:szCs w:val="21"/>
        </w:rPr>
        <w:t>Interpretation Act</w:t>
      </w:r>
      <w:r w:rsidRPr="00710740">
        <w:rPr>
          <w:sz w:val="21"/>
          <w:szCs w:val="21"/>
        </w:rPr>
        <w:t>)</w:t>
      </w:r>
    </w:p>
    <w:p w14:paraId="633A8AAD" w14:textId="77777777" w:rsidR="009958EC" w:rsidRPr="00710740" w:rsidRDefault="009958EC" w:rsidP="009958EC">
      <w:pPr>
        <w:rPr>
          <w:sz w:val="21"/>
          <w:szCs w:val="21"/>
          <w:u w:val="single"/>
          <w:lang w:val="en-CA"/>
        </w:rPr>
      </w:pPr>
      <w:r w:rsidRPr="00710740">
        <w:rPr>
          <w:sz w:val="21"/>
          <w:szCs w:val="21"/>
          <w:u w:val="single"/>
          <w:lang w:val="en-CA"/>
        </w:rPr>
        <w:t xml:space="preserve">Chattels </w:t>
      </w:r>
      <w:r w:rsidRPr="00710740">
        <w:rPr>
          <w:sz w:val="21"/>
          <w:szCs w:val="21"/>
          <w:lang w:val="en-CA"/>
        </w:rPr>
        <w:t>= tangible, moveable personal property</w:t>
      </w:r>
    </w:p>
    <w:p w14:paraId="57E70CA7" w14:textId="77777777" w:rsidR="009958EC" w:rsidRPr="00710740" w:rsidRDefault="009958EC" w:rsidP="009958EC">
      <w:pPr>
        <w:rPr>
          <w:sz w:val="21"/>
          <w:szCs w:val="21"/>
          <w:lang w:val="en-CA"/>
        </w:rPr>
      </w:pPr>
      <w:r w:rsidRPr="00710740">
        <w:rPr>
          <w:sz w:val="21"/>
          <w:szCs w:val="21"/>
          <w:u w:val="single"/>
          <w:lang w:val="en-CA"/>
        </w:rPr>
        <w:t>Fixtures</w:t>
      </w:r>
      <w:r w:rsidRPr="00710740">
        <w:rPr>
          <w:sz w:val="21"/>
          <w:szCs w:val="21"/>
          <w:lang w:val="en-CA"/>
        </w:rPr>
        <w:t xml:space="preserve"> = chattels attached to the land or buildings, real property</w:t>
      </w:r>
    </w:p>
    <w:p w14:paraId="55DD3B88" w14:textId="77777777" w:rsidR="009958EC" w:rsidRPr="00710740" w:rsidRDefault="009958EC" w:rsidP="00013E34">
      <w:pPr>
        <w:pStyle w:val="ListParagraph"/>
        <w:numPr>
          <w:ilvl w:val="0"/>
          <w:numId w:val="37"/>
        </w:numPr>
        <w:spacing w:after="0" w:line="240" w:lineRule="auto"/>
        <w:rPr>
          <w:sz w:val="21"/>
          <w:szCs w:val="21"/>
        </w:rPr>
      </w:pPr>
      <w:r w:rsidRPr="00710740">
        <w:rPr>
          <w:sz w:val="21"/>
          <w:szCs w:val="21"/>
        </w:rPr>
        <w:t>Common law rule: transfer of interest in land assumes includes all fixtures, excludes chattels</w:t>
      </w:r>
    </w:p>
    <w:p w14:paraId="4EEF33F2" w14:textId="237157E4" w:rsidR="0046085E" w:rsidRPr="00710740" w:rsidRDefault="009958EC" w:rsidP="00710740">
      <w:pPr>
        <w:pStyle w:val="ListParagraph"/>
        <w:numPr>
          <w:ilvl w:val="0"/>
          <w:numId w:val="37"/>
        </w:numPr>
        <w:spacing w:after="0" w:line="240" w:lineRule="auto"/>
        <w:rPr>
          <w:sz w:val="21"/>
          <w:szCs w:val="21"/>
        </w:rPr>
      </w:pPr>
      <w:r w:rsidRPr="00710740">
        <w:rPr>
          <w:sz w:val="21"/>
          <w:szCs w:val="21"/>
        </w:rPr>
        <w:t xml:space="preserve"> “Once a fixture is a fixture, it stays that way” (</w:t>
      </w:r>
      <w:r w:rsidRPr="00710740">
        <w:rPr>
          <w:i/>
          <w:sz w:val="21"/>
          <w:szCs w:val="21"/>
          <w:highlight w:val="yellow"/>
        </w:rPr>
        <w:t>Rodriguez</w:t>
      </w:r>
      <w:r w:rsidRPr="00710740">
        <w:rPr>
          <w:sz w:val="21"/>
          <w:szCs w:val="21"/>
        </w:rPr>
        <w:t>) – except Trade (</w:t>
      </w:r>
      <w:r w:rsidRPr="00710740">
        <w:rPr>
          <w:i/>
          <w:sz w:val="21"/>
          <w:szCs w:val="21"/>
          <w:highlight w:val="yellow"/>
        </w:rPr>
        <w:t>Stack v Eaton</w:t>
      </w:r>
      <w:r w:rsidRPr="00710740">
        <w:rPr>
          <w:i/>
          <w:sz w:val="21"/>
          <w:szCs w:val="21"/>
        </w:rPr>
        <w:t>)</w:t>
      </w:r>
    </w:p>
    <w:p w14:paraId="4E457C27" w14:textId="77777777" w:rsidR="00710740" w:rsidRPr="00710740" w:rsidRDefault="00710740" w:rsidP="00710740">
      <w:pPr>
        <w:pStyle w:val="ListParagraph"/>
        <w:spacing w:after="0" w:line="240" w:lineRule="auto"/>
        <w:rPr>
          <w:sz w:val="21"/>
          <w:szCs w:val="21"/>
        </w:rPr>
      </w:pPr>
    </w:p>
    <w:p w14:paraId="68601308" w14:textId="77777777" w:rsidR="009958EC" w:rsidRPr="00710740" w:rsidRDefault="009958EC" w:rsidP="009958EC">
      <w:pPr>
        <w:pStyle w:val="Case"/>
        <w:rPr>
          <w:szCs w:val="21"/>
        </w:rPr>
      </w:pPr>
      <w:bookmarkStart w:id="19" w:name="_Toc437251468"/>
      <w:bookmarkStart w:id="20" w:name="_Toc448853030"/>
      <w:r w:rsidRPr="00710740">
        <w:rPr>
          <w:szCs w:val="21"/>
          <w:highlight w:val="yellow"/>
        </w:rPr>
        <w:t>Re Davis (1954)</w:t>
      </w:r>
      <w:bookmarkEnd w:id="19"/>
      <w:bookmarkEnd w:id="20"/>
    </w:p>
    <w:p w14:paraId="48C70B92" w14:textId="77777777" w:rsidR="009958EC" w:rsidRPr="00710740" w:rsidRDefault="009958EC" w:rsidP="009958EC">
      <w:pPr>
        <w:ind w:left="567" w:hanging="567"/>
        <w:rPr>
          <w:sz w:val="21"/>
          <w:szCs w:val="21"/>
          <w:lang w:val="en-CA"/>
        </w:rPr>
      </w:pPr>
      <w:r w:rsidRPr="00710740">
        <w:rPr>
          <w:sz w:val="21"/>
          <w:szCs w:val="21"/>
          <w:lang w:val="en-CA"/>
        </w:rPr>
        <w:t xml:space="preserve">Facts: </w:t>
      </w:r>
      <w:r w:rsidRPr="00710740">
        <w:rPr>
          <w:sz w:val="21"/>
          <w:szCs w:val="21"/>
        </w:rPr>
        <w:t xml:space="preserve">A wife survived her husband and had claims against his real estate through her “dower”. </w:t>
      </w:r>
      <w:r w:rsidRPr="00710740">
        <w:rPr>
          <w:sz w:val="21"/>
          <w:szCs w:val="21"/>
          <w:lang w:val="en-CA"/>
        </w:rPr>
        <w:t xml:space="preserve">6 bowling alleys installed in building before husband purchased building. Installed using bolts, raised 6 inches above floor, affixed without much permanency could be dismantled/moved easily. </w:t>
      </w:r>
    </w:p>
    <w:p w14:paraId="1713CEF0" w14:textId="77777777" w:rsidR="009958EC" w:rsidRPr="00710740" w:rsidRDefault="009958EC" w:rsidP="009958EC">
      <w:pPr>
        <w:rPr>
          <w:sz w:val="21"/>
          <w:szCs w:val="21"/>
          <w:lang w:val="en-CA"/>
        </w:rPr>
      </w:pPr>
      <w:r w:rsidRPr="00710740">
        <w:rPr>
          <w:sz w:val="21"/>
          <w:szCs w:val="21"/>
          <w:lang w:val="en-CA"/>
        </w:rPr>
        <w:t>Issues: Are the bowling alleys chattels or fixtures?</w:t>
      </w:r>
    </w:p>
    <w:p w14:paraId="6DF67A11" w14:textId="77777777" w:rsidR="009958EC" w:rsidRPr="00710740" w:rsidRDefault="009958EC" w:rsidP="009958EC">
      <w:pPr>
        <w:ind w:left="567" w:hanging="567"/>
        <w:rPr>
          <w:sz w:val="21"/>
          <w:szCs w:val="21"/>
          <w:lang w:val="en-CA"/>
        </w:rPr>
      </w:pPr>
      <w:r w:rsidRPr="00710740">
        <w:rPr>
          <w:sz w:val="21"/>
          <w:szCs w:val="21"/>
          <w:lang w:val="en-CA"/>
        </w:rPr>
        <w:t>Decision: Bowling alleys</w:t>
      </w:r>
      <w:r w:rsidRPr="00710740">
        <w:rPr>
          <w:sz w:val="21"/>
          <w:szCs w:val="21"/>
          <w:lang w:val="en-CA"/>
        </w:rPr>
        <w:sym w:font="Wingdings" w:char="F0E0"/>
      </w:r>
      <w:r w:rsidRPr="00710740">
        <w:rPr>
          <w:sz w:val="21"/>
          <w:szCs w:val="21"/>
          <w:lang w:val="en-CA"/>
        </w:rPr>
        <w:t xml:space="preserve"> chattels. Value deducted from value of dower (not part of real estate) </w:t>
      </w:r>
    </w:p>
    <w:p w14:paraId="23B5D6D0" w14:textId="77777777" w:rsidR="009958EC" w:rsidRPr="00710740" w:rsidRDefault="009958EC" w:rsidP="009958EC">
      <w:pPr>
        <w:rPr>
          <w:sz w:val="21"/>
          <w:szCs w:val="21"/>
          <w:lang w:val="en-CA"/>
        </w:rPr>
      </w:pPr>
      <w:r w:rsidRPr="00710740">
        <w:rPr>
          <w:sz w:val="21"/>
          <w:szCs w:val="21"/>
          <w:lang w:val="en-CA"/>
        </w:rPr>
        <w:t>Reasons: Mild affixation/not permanent, not affixed for better use of land, for purpose of being portable</w:t>
      </w:r>
    </w:p>
    <w:p w14:paraId="11FEAE20" w14:textId="77777777" w:rsidR="009958EC" w:rsidRPr="00710740" w:rsidRDefault="009958EC" w:rsidP="009958EC">
      <w:pPr>
        <w:rPr>
          <w:sz w:val="21"/>
          <w:szCs w:val="21"/>
        </w:rPr>
      </w:pPr>
      <w:r w:rsidRPr="00710740">
        <w:rPr>
          <w:sz w:val="21"/>
          <w:szCs w:val="21"/>
          <w:lang w:val="en-CA"/>
        </w:rPr>
        <w:t>Ratio:</w:t>
      </w:r>
      <w:r w:rsidRPr="00710740">
        <w:rPr>
          <w:rFonts w:ascii="Calibri" w:hAnsi="Calibri"/>
          <w:sz w:val="21"/>
          <w:szCs w:val="21"/>
        </w:rPr>
        <w:t xml:space="preserve"> </w:t>
      </w:r>
      <w:r w:rsidRPr="00710740">
        <w:rPr>
          <w:sz w:val="21"/>
          <w:szCs w:val="21"/>
        </w:rPr>
        <w:t>Chattel v fixture test, to factors:</w:t>
      </w:r>
    </w:p>
    <w:p w14:paraId="726ABCD1" w14:textId="77777777" w:rsidR="009958EC" w:rsidRPr="00710740" w:rsidRDefault="009958EC" w:rsidP="00013E34">
      <w:pPr>
        <w:numPr>
          <w:ilvl w:val="1"/>
          <w:numId w:val="35"/>
        </w:numPr>
        <w:rPr>
          <w:sz w:val="21"/>
          <w:szCs w:val="21"/>
        </w:rPr>
      </w:pPr>
      <w:r w:rsidRPr="00710740">
        <w:rPr>
          <w:sz w:val="21"/>
          <w:szCs w:val="21"/>
        </w:rPr>
        <w:t xml:space="preserve">Method and </w:t>
      </w:r>
      <w:r w:rsidRPr="00710740">
        <w:rPr>
          <w:b/>
          <w:sz w:val="21"/>
          <w:szCs w:val="21"/>
        </w:rPr>
        <w:t xml:space="preserve">degree </w:t>
      </w:r>
      <w:r w:rsidRPr="00710740">
        <w:rPr>
          <w:sz w:val="21"/>
          <w:szCs w:val="21"/>
        </w:rPr>
        <w:t>of affixation/annexation</w:t>
      </w:r>
    </w:p>
    <w:p w14:paraId="03DA8ACD" w14:textId="77777777" w:rsidR="009958EC" w:rsidRPr="00710740" w:rsidRDefault="009958EC" w:rsidP="00013E34">
      <w:pPr>
        <w:numPr>
          <w:ilvl w:val="2"/>
          <w:numId w:val="35"/>
        </w:numPr>
        <w:rPr>
          <w:sz w:val="21"/>
          <w:szCs w:val="21"/>
        </w:rPr>
      </w:pPr>
      <w:r w:rsidRPr="00710740">
        <w:rPr>
          <w:sz w:val="21"/>
          <w:szCs w:val="21"/>
        </w:rPr>
        <w:t>Permanent or temporary?</w:t>
      </w:r>
    </w:p>
    <w:p w14:paraId="720B8B19" w14:textId="77777777" w:rsidR="009958EC" w:rsidRPr="00710740" w:rsidRDefault="009958EC" w:rsidP="00013E34">
      <w:pPr>
        <w:numPr>
          <w:ilvl w:val="2"/>
          <w:numId w:val="35"/>
        </w:numPr>
        <w:rPr>
          <w:sz w:val="21"/>
          <w:szCs w:val="21"/>
        </w:rPr>
      </w:pPr>
      <w:r w:rsidRPr="00710740">
        <w:rPr>
          <w:sz w:val="21"/>
          <w:szCs w:val="21"/>
        </w:rPr>
        <w:t>Easily removal or serious damage or destruction?</w:t>
      </w:r>
    </w:p>
    <w:p w14:paraId="3FE439DD" w14:textId="77777777" w:rsidR="009958EC" w:rsidRPr="00710740" w:rsidRDefault="009958EC" w:rsidP="00013E34">
      <w:pPr>
        <w:numPr>
          <w:ilvl w:val="1"/>
          <w:numId w:val="35"/>
        </w:numPr>
        <w:rPr>
          <w:sz w:val="21"/>
          <w:szCs w:val="21"/>
        </w:rPr>
      </w:pPr>
      <w:r w:rsidRPr="00710740">
        <w:rPr>
          <w:b/>
          <w:sz w:val="21"/>
          <w:szCs w:val="21"/>
        </w:rPr>
        <w:t xml:space="preserve">Object and purpose </w:t>
      </w:r>
      <w:r w:rsidRPr="00710740">
        <w:rPr>
          <w:sz w:val="21"/>
          <w:szCs w:val="21"/>
        </w:rPr>
        <w:t>of affixation/annexation</w:t>
      </w:r>
      <w:r w:rsidRPr="00710740">
        <w:rPr>
          <w:b/>
          <w:sz w:val="21"/>
          <w:szCs w:val="21"/>
        </w:rPr>
        <w:t xml:space="preserve"> (PRIMARY CONSIDERATION, </w:t>
      </w:r>
      <w:r w:rsidRPr="00710740">
        <w:rPr>
          <w:i/>
          <w:sz w:val="21"/>
          <w:szCs w:val="21"/>
        </w:rPr>
        <w:t>Stack</w:t>
      </w:r>
      <w:r w:rsidRPr="00710740">
        <w:rPr>
          <w:sz w:val="21"/>
          <w:szCs w:val="21"/>
        </w:rPr>
        <w:t xml:space="preserve"> principle 1</w:t>
      </w:r>
      <w:r w:rsidRPr="00710740">
        <w:rPr>
          <w:b/>
          <w:sz w:val="21"/>
          <w:szCs w:val="21"/>
        </w:rPr>
        <w:t>)</w:t>
      </w:r>
    </w:p>
    <w:p w14:paraId="318CAFD3" w14:textId="77777777" w:rsidR="009958EC" w:rsidRPr="00710740" w:rsidRDefault="009958EC" w:rsidP="00013E34">
      <w:pPr>
        <w:numPr>
          <w:ilvl w:val="2"/>
          <w:numId w:val="35"/>
        </w:numPr>
        <w:rPr>
          <w:sz w:val="21"/>
          <w:szCs w:val="21"/>
        </w:rPr>
      </w:pPr>
      <w:r w:rsidRPr="00710740">
        <w:rPr>
          <w:b/>
          <w:sz w:val="21"/>
          <w:szCs w:val="21"/>
        </w:rPr>
        <w:t>as supported by the objective facts (method/degree)</w:t>
      </w:r>
    </w:p>
    <w:p w14:paraId="7D41F1A3" w14:textId="77777777" w:rsidR="009958EC" w:rsidRPr="00710740" w:rsidRDefault="009958EC" w:rsidP="00013E34">
      <w:pPr>
        <w:numPr>
          <w:ilvl w:val="2"/>
          <w:numId w:val="35"/>
        </w:numPr>
        <w:rPr>
          <w:sz w:val="21"/>
          <w:szCs w:val="21"/>
        </w:rPr>
      </w:pPr>
      <w:r w:rsidRPr="00710740">
        <w:rPr>
          <w:sz w:val="21"/>
          <w:szCs w:val="21"/>
        </w:rPr>
        <w:t>“better use”: to improve freehold or to enjoy the item?</w:t>
      </w:r>
    </w:p>
    <w:p w14:paraId="65DFFF10" w14:textId="77777777" w:rsidR="009958EC" w:rsidRPr="00710740" w:rsidRDefault="009958EC" w:rsidP="00013E34">
      <w:pPr>
        <w:pStyle w:val="ListParagraph"/>
        <w:numPr>
          <w:ilvl w:val="3"/>
          <w:numId w:val="35"/>
        </w:numPr>
        <w:spacing w:after="0" w:line="240" w:lineRule="auto"/>
        <w:rPr>
          <w:sz w:val="21"/>
          <w:szCs w:val="21"/>
        </w:rPr>
      </w:pPr>
      <w:r w:rsidRPr="00710740">
        <w:rPr>
          <w:sz w:val="21"/>
          <w:szCs w:val="21"/>
        </w:rPr>
        <w:t xml:space="preserve">raising value/usefulness of land &amp; slightly affixed </w:t>
      </w:r>
      <w:r w:rsidRPr="00710740">
        <w:rPr>
          <w:sz w:val="21"/>
          <w:szCs w:val="21"/>
        </w:rPr>
        <w:sym w:font="Wingdings" w:char="F0E0"/>
      </w:r>
      <w:r w:rsidRPr="00710740">
        <w:rPr>
          <w:sz w:val="21"/>
          <w:szCs w:val="21"/>
        </w:rPr>
        <w:t xml:space="preserve"> fixture</w:t>
      </w:r>
    </w:p>
    <w:p w14:paraId="5D48E499" w14:textId="77777777" w:rsidR="009958EC" w:rsidRPr="00710740" w:rsidRDefault="009958EC" w:rsidP="00013E34">
      <w:pPr>
        <w:pStyle w:val="ListParagraph"/>
        <w:numPr>
          <w:ilvl w:val="3"/>
          <w:numId w:val="35"/>
        </w:numPr>
        <w:spacing w:after="0" w:line="240" w:lineRule="auto"/>
        <w:rPr>
          <w:sz w:val="21"/>
          <w:szCs w:val="21"/>
        </w:rPr>
      </w:pPr>
      <w:r w:rsidRPr="00710740">
        <w:rPr>
          <w:sz w:val="21"/>
          <w:szCs w:val="21"/>
        </w:rPr>
        <w:t xml:space="preserve">improvement of chattel </w:t>
      </w:r>
      <w:r w:rsidRPr="00710740">
        <w:rPr>
          <w:sz w:val="21"/>
          <w:szCs w:val="21"/>
        </w:rPr>
        <w:sym w:font="Wingdings" w:char="F0E0"/>
      </w:r>
      <w:r w:rsidRPr="00710740">
        <w:rPr>
          <w:sz w:val="21"/>
          <w:szCs w:val="21"/>
        </w:rPr>
        <w:t xml:space="preserve"> chattel</w:t>
      </w:r>
    </w:p>
    <w:p w14:paraId="5076AEFA" w14:textId="77777777" w:rsidR="009958EC" w:rsidRPr="00710740" w:rsidRDefault="009958EC" w:rsidP="00013E34">
      <w:pPr>
        <w:numPr>
          <w:ilvl w:val="4"/>
          <w:numId w:val="35"/>
        </w:numPr>
        <w:rPr>
          <w:sz w:val="21"/>
          <w:szCs w:val="21"/>
        </w:rPr>
      </w:pPr>
      <w:r w:rsidRPr="00710740">
        <w:rPr>
          <w:sz w:val="21"/>
          <w:szCs w:val="21"/>
          <w:lang w:val="en-CA"/>
        </w:rPr>
        <w:t xml:space="preserve">if this object &amp; affixed </w:t>
      </w:r>
      <w:r w:rsidRPr="00710740">
        <w:rPr>
          <w:sz w:val="21"/>
          <w:szCs w:val="21"/>
          <w:lang w:val="en-CA"/>
        </w:rPr>
        <w:sym w:font="Wingdings" w:char="F0E0"/>
      </w:r>
      <w:r w:rsidRPr="00710740">
        <w:rPr>
          <w:sz w:val="21"/>
          <w:szCs w:val="21"/>
          <w:lang w:val="en-CA"/>
        </w:rPr>
        <w:t xml:space="preserve"> chattel</w:t>
      </w:r>
      <w:r w:rsidRPr="00710740">
        <w:rPr>
          <w:sz w:val="21"/>
          <w:szCs w:val="21"/>
          <w:lang w:val="en-CA"/>
        </w:rPr>
        <w:tab/>
      </w:r>
    </w:p>
    <w:p w14:paraId="74238E26" w14:textId="77777777" w:rsidR="009958EC" w:rsidRPr="00710740" w:rsidRDefault="009958EC" w:rsidP="00013E34">
      <w:pPr>
        <w:numPr>
          <w:ilvl w:val="2"/>
          <w:numId w:val="35"/>
        </w:numPr>
        <w:rPr>
          <w:sz w:val="21"/>
          <w:szCs w:val="21"/>
        </w:rPr>
      </w:pPr>
      <w:r w:rsidRPr="00710740">
        <w:rPr>
          <w:sz w:val="21"/>
          <w:szCs w:val="21"/>
        </w:rPr>
        <w:t>Objective test (vs. subjective)</w:t>
      </w:r>
    </w:p>
    <w:p w14:paraId="13114623" w14:textId="77777777" w:rsidR="009958EC" w:rsidRPr="00710740" w:rsidRDefault="009958EC" w:rsidP="009958EC">
      <w:pPr>
        <w:ind w:left="2160"/>
        <w:rPr>
          <w:sz w:val="21"/>
          <w:szCs w:val="21"/>
        </w:rPr>
      </w:pPr>
    </w:p>
    <w:p w14:paraId="18BC69C9" w14:textId="77777777" w:rsidR="009958EC" w:rsidRPr="00710740" w:rsidRDefault="009958EC" w:rsidP="009958EC">
      <w:pPr>
        <w:ind w:left="2160"/>
        <w:rPr>
          <w:sz w:val="21"/>
          <w:szCs w:val="21"/>
        </w:rPr>
      </w:pPr>
    </w:p>
    <w:p w14:paraId="0F32F8EC" w14:textId="77777777" w:rsidR="009958EC" w:rsidRPr="00710740" w:rsidRDefault="009958EC" w:rsidP="009958EC">
      <w:pPr>
        <w:pStyle w:val="Case"/>
        <w:rPr>
          <w:b w:val="0"/>
          <w:szCs w:val="21"/>
        </w:rPr>
      </w:pPr>
      <w:bookmarkStart w:id="21" w:name="_Toc437251469"/>
      <w:bookmarkStart w:id="22" w:name="_Toc448853031"/>
      <w:r w:rsidRPr="00710740">
        <w:rPr>
          <w:szCs w:val="21"/>
          <w:highlight w:val="yellow"/>
        </w:rPr>
        <w:t>Zellstoff Celgar Ltd v BC (2014)</w:t>
      </w:r>
      <w:r w:rsidRPr="00710740">
        <w:rPr>
          <w:szCs w:val="21"/>
        </w:rPr>
        <w:t xml:space="preserve"> </w:t>
      </w:r>
      <w:r w:rsidRPr="00710740">
        <w:rPr>
          <w:i w:val="0"/>
          <w:szCs w:val="21"/>
        </w:rPr>
        <w:t>*Controlling authority</w:t>
      </w:r>
      <w:bookmarkEnd w:id="21"/>
      <w:bookmarkEnd w:id="22"/>
      <w:r w:rsidRPr="00710740">
        <w:rPr>
          <w:szCs w:val="21"/>
        </w:rPr>
        <w:t xml:space="preserve"> </w:t>
      </w:r>
    </w:p>
    <w:p w14:paraId="3184325A" w14:textId="77777777" w:rsidR="009958EC" w:rsidRPr="00710740" w:rsidRDefault="009958EC" w:rsidP="009958EC">
      <w:pPr>
        <w:ind w:left="567" w:hanging="567"/>
        <w:rPr>
          <w:sz w:val="21"/>
          <w:szCs w:val="21"/>
          <w:lang w:val="en-CA"/>
        </w:rPr>
      </w:pPr>
      <w:r w:rsidRPr="00710740">
        <w:rPr>
          <w:sz w:val="21"/>
          <w:szCs w:val="21"/>
          <w:lang w:val="en-CA"/>
        </w:rPr>
        <w:t>Facts: P appealing. P disputing property transfer tax for mill (286k v 4.5mil); constructed in 60s, equipment installed in 90s. Almost every item fixed, could be dismantled &amp; removed. Entire plant could not be relocated as a unit. Removal of large machinery</w:t>
      </w:r>
      <w:r w:rsidRPr="00710740">
        <w:rPr>
          <w:sz w:val="21"/>
          <w:szCs w:val="21"/>
          <w:lang w:val="en-CA"/>
        </w:rPr>
        <w:sym w:font="Wingdings" w:char="F0E0"/>
      </w:r>
      <w:r w:rsidRPr="00710740">
        <w:rPr>
          <w:sz w:val="21"/>
          <w:szCs w:val="21"/>
          <w:lang w:val="en-CA"/>
        </w:rPr>
        <w:t xml:space="preserve"> considerable expense (could be non-viable). </w:t>
      </w:r>
    </w:p>
    <w:p w14:paraId="378C7E83" w14:textId="77777777" w:rsidR="009958EC" w:rsidRPr="00710740" w:rsidRDefault="009958EC" w:rsidP="009958EC">
      <w:pPr>
        <w:rPr>
          <w:sz w:val="21"/>
          <w:szCs w:val="21"/>
          <w:lang w:val="en-CA"/>
        </w:rPr>
      </w:pPr>
      <w:r w:rsidRPr="00710740">
        <w:rPr>
          <w:sz w:val="21"/>
          <w:szCs w:val="21"/>
          <w:lang w:val="en-CA"/>
        </w:rPr>
        <w:t>Issues: Should use of land be considered when determining chattel v fixture? What is the “better use” test?</w:t>
      </w:r>
    </w:p>
    <w:p w14:paraId="23DE3CEF" w14:textId="77777777" w:rsidR="009958EC" w:rsidRPr="00710740" w:rsidRDefault="009958EC" w:rsidP="009958EC">
      <w:pPr>
        <w:rPr>
          <w:sz w:val="21"/>
          <w:szCs w:val="21"/>
          <w:lang w:val="en-CA"/>
        </w:rPr>
      </w:pPr>
      <w:r w:rsidRPr="00710740">
        <w:rPr>
          <w:sz w:val="21"/>
          <w:szCs w:val="21"/>
          <w:lang w:val="en-CA"/>
        </w:rPr>
        <w:t xml:space="preserve">Decisions: Machinery &amp; equipment </w:t>
      </w:r>
      <w:r w:rsidRPr="00710740">
        <w:rPr>
          <w:sz w:val="21"/>
          <w:szCs w:val="21"/>
          <w:lang w:val="en-CA"/>
        </w:rPr>
        <w:sym w:font="Wingdings" w:char="F0E0"/>
      </w:r>
      <w:r w:rsidRPr="00710740">
        <w:rPr>
          <w:sz w:val="21"/>
          <w:szCs w:val="21"/>
          <w:lang w:val="en-CA"/>
        </w:rPr>
        <w:t xml:space="preserve"> fixtures (degree: substantial, object: better use of land as mill)</w:t>
      </w:r>
    </w:p>
    <w:p w14:paraId="1FD47265" w14:textId="77777777" w:rsidR="009958EC" w:rsidRPr="00710740" w:rsidRDefault="009958EC" w:rsidP="009958EC">
      <w:pPr>
        <w:rPr>
          <w:sz w:val="21"/>
          <w:szCs w:val="21"/>
          <w:lang w:val="en-CA"/>
        </w:rPr>
      </w:pPr>
      <w:r w:rsidRPr="00710740">
        <w:rPr>
          <w:sz w:val="21"/>
          <w:szCs w:val="21"/>
          <w:lang w:val="en-CA"/>
        </w:rPr>
        <w:t xml:space="preserve">Reasons:  Equipment intended to remain for rest of its useful lifetime </w:t>
      </w:r>
    </w:p>
    <w:p w14:paraId="343550CD" w14:textId="77777777" w:rsidR="009958EC" w:rsidRPr="00710740" w:rsidRDefault="009958EC" w:rsidP="009958EC">
      <w:pPr>
        <w:ind w:firstLine="360"/>
        <w:rPr>
          <w:sz w:val="21"/>
          <w:szCs w:val="21"/>
          <w:lang w:val="en-CA"/>
        </w:rPr>
      </w:pPr>
      <w:r w:rsidRPr="00710740">
        <w:rPr>
          <w:i/>
          <w:sz w:val="21"/>
          <w:szCs w:val="21"/>
          <w:highlight w:val="yellow"/>
          <w:lang w:val="en-CA"/>
        </w:rPr>
        <w:t>Stack v Eaton</w:t>
      </w:r>
      <w:r w:rsidRPr="00710740">
        <w:rPr>
          <w:i/>
          <w:sz w:val="21"/>
          <w:szCs w:val="21"/>
          <w:lang w:val="en-CA"/>
        </w:rPr>
        <w:t xml:space="preserve"> </w:t>
      </w:r>
    </w:p>
    <w:p w14:paraId="7C69A694" w14:textId="77777777" w:rsidR="009958EC" w:rsidRPr="00710740" w:rsidRDefault="009958EC" w:rsidP="00013E34">
      <w:pPr>
        <w:pStyle w:val="ListParagraph"/>
        <w:numPr>
          <w:ilvl w:val="0"/>
          <w:numId w:val="38"/>
        </w:numPr>
        <w:spacing w:after="0" w:line="240" w:lineRule="auto"/>
        <w:rPr>
          <w:sz w:val="21"/>
          <w:szCs w:val="21"/>
        </w:rPr>
      </w:pPr>
      <w:r w:rsidRPr="00710740">
        <w:rPr>
          <w:sz w:val="21"/>
          <w:szCs w:val="21"/>
        </w:rPr>
        <w:t xml:space="preserve">Attached only by own weight (degree) </w:t>
      </w:r>
      <w:r w:rsidRPr="00710740">
        <w:rPr>
          <w:sz w:val="21"/>
          <w:szCs w:val="21"/>
        </w:rPr>
        <w:sym w:font="Wingdings" w:char="F0E0"/>
      </w:r>
      <w:r w:rsidRPr="00710740">
        <w:rPr>
          <w:sz w:val="21"/>
          <w:szCs w:val="21"/>
        </w:rPr>
        <w:t xml:space="preserve"> </w:t>
      </w:r>
      <w:r w:rsidRPr="00710740">
        <w:rPr>
          <w:b/>
          <w:sz w:val="21"/>
          <w:szCs w:val="21"/>
        </w:rPr>
        <w:t>chattels</w:t>
      </w:r>
      <w:r w:rsidRPr="00710740">
        <w:rPr>
          <w:sz w:val="21"/>
          <w:szCs w:val="21"/>
        </w:rPr>
        <w:t>, unless shown they were meant to be part of land (purpose)</w:t>
      </w:r>
    </w:p>
    <w:p w14:paraId="7C28815C" w14:textId="77777777" w:rsidR="009958EC" w:rsidRPr="00710740" w:rsidRDefault="009958EC" w:rsidP="00013E34">
      <w:pPr>
        <w:pStyle w:val="ListParagraph"/>
        <w:numPr>
          <w:ilvl w:val="0"/>
          <w:numId w:val="38"/>
        </w:numPr>
        <w:spacing w:after="0" w:line="240" w:lineRule="auto"/>
        <w:rPr>
          <w:sz w:val="21"/>
          <w:szCs w:val="21"/>
        </w:rPr>
      </w:pPr>
      <w:r w:rsidRPr="00710740">
        <w:rPr>
          <w:sz w:val="21"/>
          <w:szCs w:val="21"/>
        </w:rPr>
        <w:t xml:space="preserve">Affixed to land </w:t>
      </w:r>
      <w:r w:rsidRPr="00710740">
        <w:rPr>
          <w:sz w:val="21"/>
          <w:szCs w:val="21"/>
          <w:u w:val="single"/>
        </w:rPr>
        <w:t>slightly</w:t>
      </w:r>
      <w:r w:rsidRPr="00710740">
        <w:rPr>
          <w:sz w:val="21"/>
          <w:szCs w:val="21"/>
        </w:rPr>
        <w:t xml:space="preserve"> (degree) </w:t>
      </w:r>
      <w:r w:rsidRPr="00710740">
        <w:rPr>
          <w:sz w:val="21"/>
          <w:szCs w:val="21"/>
        </w:rPr>
        <w:sym w:font="Wingdings" w:char="F0E0"/>
      </w:r>
      <w:r w:rsidRPr="00710740">
        <w:rPr>
          <w:sz w:val="21"/>
          <w:szCs w:val="21"/>
        </w:rPr>
        <w:t xml:space="preserve"> </w:t>
      </w:r>
      <w:r w:rsidRPr="00710740">
        <w:rPr>
          <w:b/>
          <w:sz w:val="21"/>
          <w:szCs w:val="21"/>
        </w:rPr>
        <w:t>fixtures</w:t>
      </w:r>
      <w:r w:rsidRPr="00710740">
        <w:rPr>
          <w:sz w:val="21"/>
          <w:szCs w:val="21"/>
        </w:rPr>
        <w:t>, unless intended to be chattels (purpose)</w:t>
      </w:r>
    </w:p>
    <w:p w14:paraId="38F7A188" w14:textId="77777777" w:rsidR="009958EC" w:rsidRPr="00710740" w:rsidRDefault="009958EC" w:rsidP="00013E34">
      <w:pPr>
        <w:pStyle w:val="ListParagraph"/>
        <w:numPr>
          <w:ilvl w:val="0"/>
          <w:numId w:val="38"/>
        </w:numPr>
        <w:spacing w:after="0" w:line="240" w:lineRule="auto"/>
        <w:rPr>
          <w:sz w:val="21"/>
          <w:szCs w:val="21"/>
        </w:rPr>
      </w:pPr>
      <w:r w:rsidRPr="00710740">
        <w:rPr>
          <w:sz w:val="21"/>
          <w:szCs w:val="21"/>
          <w:u w:val="single"/>
        </w:rPr>
        <w:t>Degree</w:t>
      </w:r>
      <w:r w:rsidRPr="00710740">
        <w:rPr>
          <w:sz w:val="21"/>
          <w:szCs w:val="21"/>
        </w:rPr>
        <w:t xml:space="preserve"> and </w:t>
      </w:r>
      <w:r w:rsidRPr="00710740">
        <w:rPr>
          <w:sz w:val="21"/>
          <w:szCs w:val="21"/>
          <w:u w:val="single"/>
        </w:rPr>
        <w:t>purpose</w:t>
      </w:r>
      <w:r w:rsidRPr="00710740">
        <w:rPr>
          <w:sz w:val="21"/>
          <w:szCs w:val="21"/>
        </w:rPr>
        <w:t xml:space="preserve"> of affixation (circumstances) can alter the prima facie character in 1 or 2 (</w:t>
      </w:r>
      <w:r w:rsidRPr="00710740">
        <w:rPr>
          <w:b/>
          <w:sz w:val="21"/>
          <w:szCs w:val="21"/>
        </w:rPr>
        <w:t xml:space="preserve">purpose is primary) </w:t>
      </w:r>
      <w:r w:rsidRPr="00710740">
        <w:rPr>
          <w:b/>
          <w:sz w:val="21"/>
          <w:szCs w:val="21"/>
        </w:rPr>
        <w:sym w:font="Wingdings" w:char="F0E0"/>
      </w:r>
      <w:r w:rsidRPr="00710740">
        <w:rPr>
          <w:b/>
          <w:sz w:val="21"/>
          <w:szCs w:val="21"/>
        </w:rPr>
        <w:t xml:space="preserve"> Rebuts factor 1 or 2</w:t>
      </w:r>
    </w:p>
    <w:p w14:paraId="0EFCA2AB" w14:textId="77777777" w:rsidR="009958EC" w:rsidRPr="00710740" w:rsidRDefault="009958EC" w:rsidP="00013E34">
      <w:pPr>
        <w:pStyle w:val="ListParagraph"/>
        <w:numPr>
          <w:ilvl w:val="0"/>
          <w:numId w:val="38"/>
        </w:numPr>
        <w:spacing w:after="0" w:line="240" w:lineRule="auto"/>
        <w:rPr>
          <w:sz w:val="21"/>
          <w:szCs w:val="21"/>
        </w:rPr>
      </w:pPr>
      <w:r w:rsidRPr="00710740">
        <w:rPr>
          <w:sz w:val="21"/>
          <w:szCs w:val="21"/>
        </w:rPr>
        <w:t>The intention of the person is only relevant to the extent it can be presumed from the degree (how) and nature (why) of affixation</w:t>
      </w:r>
    </w:p>
    <w:p w14:paraId="0CF93FCF" w14:textId="77777777" w:rsidR="009958EC" w:rsidRPr="00710740" w:rsidRDefault="009958EC" w:rsidP="00013E34">
      <w:pPr>
        <w:pStyle w:val="ListParagraph"/>
        <w:numPr>
          <w:ilvl w:val="0"/>
          <w:numId w:val="38"/>
        </w:numPr>
        <w:spacing w:after="0" w:line="240" w:lineRule="auto"/>
        <w:rPr>
          <w:sz w:val="21"/>
          <w:szCs w:val="21"/>
        </w:rPr>
      </w:pPr>
      <w:r w:rsidRPr="00710740">
        <w:rPr>
          <w:sz w:val="21"/>
          <w:szCs w:val="21"/>
        </w:rPr>
        <w:t xml:space="preserve">Trade fixtures </w:t>
      </w:r>
      <w:r w:rsidRPr="00710740">
        <w:rPr>
          <w:sz w:val="21"/>
          <w:szCs w:val="21"/>
        </w:rPr>
        <w:sym w:font="Wingdings" w:char="F0E0"/>
      </w:r>
      <w:r w:rsidRPr="00710740">
        <w:rPr>
          <w:sz w:val="21"/>
          <w:szCs w:val="21"/>
        </w:rPr>
        <w:t xml:space="preserve"> remain personalty (become chattels at lease end); leasehold improvements </w:t>
      </w:r>
      <w:r w:rsidRPr="00710740">
        <w:rPr>
          <w:sz w:val="21"/>
          <w:szCs w:val="21"/>
        </w:rPr>
        <w:sym w:font="Wingdings" w:char="F0E0"/>
      </w:r>
      <w:r w:rsidRPr="00710740">
        <w:rPr>
          <w:sz w:val="21"/>
          <w:szCs w:val="21"/>
        </w:rPr>
        <w:t xml:space="preserve"> fixtures, belong to landlord</w:t>
      </w:r>
    </w:p>
    <w:p w14:paraId="511198D4" w14:textId="77777777" w:rsidR="009958EC" w:rsidRPr="00710740" w:rsidRDefault="009958EC" w:rsidP="00013E34">
      <w:pPr>
        <w:pStyle w:val="ListParagraph"/>
        <w:numPr>
          <w:ilvl w:val="1"/>
          <w:numId w:val="35"/>
        </w:numPr>
        <w:spacing w:after="0" w:line="240" w:lineRule="auto"/>
        <w:rPr>
          <w:sz w:val="21"/>
          <w:szCs w:val="21"/>
        </w:rPr>
      </w:pPr>
      <w:r w:rsidRPr="00710740">
        <w:rPr>
          <w:sz w:val="21"/>
          <w:szCs w:val="21"/>
        </w:rPr>
        <w:t xml:space="preserve">Fixtures installed can be converted into chattels, if they repair damage. </w:t>
      </w:r>
    </w:p>
    <w:p w14:paraId="2B20D26F" w14:textId="77777777" w:rsidR="009958EC" w:rsidRPr="00710740" w:rsidRDefault="009958EC" w:rsidP="009958EC">
      <w:pPr>
        <w:rPr>
          <w:sz w:val="21"/>
          <w:szCs w:val="21"/>
          <w:lang w:val="en-CA"/>
        </w:rPr>
      </w:pPr>
      <w:r w:rsidRPr="00710740">
        <w:rPr>
          <w:sz w:val="21"/>
          <w:szCs w:val="21"/>
          <w:lang w:val="en-CA"/>
        </w:rPr>
        <w:t xml:space="preserve">Ratio: “Better use” test should also consider </w:t>
      </w:r>
      <w:r w:rsidRPr="00710740">
        <w:rPr>
          <w:sz w:val="21"/>
          <w:szCs w:val="21"/>
          <w:u w:val="single"/>
          <w:lang w:val="en-CA"/>
        </w:rPr>
        <w:t>objective intention</w:t>
      </w:r>
      <w:r w:rsidRPr="00710740">
        <w:rPr>
          <w:sz w:val="21"/>
          <w:szCs w:val="21"/>
          <w:lang w:val="en-CA"/>
        </w:rPr>
        <w:t xml:space="preserve"> (duration of annexation &amp; use of lands)</w:t>
      </w:r>
    </w:p>
    <w:p w14:paraId="2535C8DD" w14:textId="77777777" w:rsidR="009958EC" w:rsidRPr="00710740" w:rsidRDefault="009958EC" w:rsidP="00013E34">
      <w:pPr>
        <w:pStyle w:val="ListParagraph"/>
        <w:numPr>
          <w:ilvl w:val="1"/>
          <w:numId w:val="35"/>
        </w:numPr>
        <w:spacing w:after="0" w:line="240" w:lineRule="auto"/>
        <w:rPr>
          <w:sz w:val="21"/>
          <w:szCs w:val="21"/>
        </w:rPr>
      </w:pPr>
      <w:r w:rsidRPr="00710740">
        <w:rPr>
          <w:sz w:val="21"/>
          <w:szCs w:val="21"/>
        </w:rPr>
        <w:t xml:space="preserve">Occasional/temporary v permanent (permanent =item would remain as long as it serves its purpose – ex. carpets fixtures even though slight degree </w:t>
      </w:r>
      <w:r w:rsidRPr="00710740">
        <w:rPr>
          <w:i/>
          <w:sz w:val="21"/>
          <w:szCs w:val="21"/>
          <w:highlight w:val="yellow"/>
        </w:rPr>
        <w:t>La Salle Recreations v Canadian Camdex</w:t>
      </w:r>
    </w:p>
    <w:p w14:paraId="6D9709E9" w14:textId="77777777" w:rsidR="009958EC" w:rsidRPr="00710740" w:rsidRDefault="009958EC" w:rsidP="009958EC">
      <w:pPr>
        <w:rPr>
          <w:i/>
          <w:sz w:val="21"/>
          <w:szCs w:val="21"/>
          <w:highlight w:val="yellow"/>
          <w:lang w:val="en-CA"/>
        </w:rPr>
      </w:pPr>
    </w:p>
    <w:p w14:paraId="566431B8" w14:textId="77777777" w:rsidR="009958EC" w:rsidRPr="00710740" w:rsidRDefault="009958EC" w:rsidP="009958EC">
      <w:pPr>
        <w:pStyle w:val="Case"/>
        <w:rPr>
          <w:szCs w:val="21"/>
        </w:rPr>
      </w:pPr>
      <w:bookmarkStart w:id="23" w:name="_Toc437251470"/>
      <w:bookmarkStart w:id="24" w:name="_Toc448853032"/>
      <w:r w:rsidRPr="00710740">
        <w:rPr>
          <w:szCs w:val="21"/>
          <w:highlight w:val="yellow"/>
        </w:rPr>
        <w:lastRenderedPageBreak/>
        <w:t xml:space="preserve">CMIC Mortgage Investment Corp v </w:t>
      </w:r>
      <w:r w:rsidRPr="00710740">
        <w:rPr>
          <w:szCs w:val="21"/>
          <w:highlight w:val="yellow"/>
          <w:u w:val="single"/>
        </w:rPr>
        <w:t>Rodriguez</w:t>
      </w:r>
      <w:r w:rsidRPr="00710740">
        <w:rPr>
          <w:szCs w:val="21"/>
          <w:highlight w:val="yellow"/>
        </w:rPr>
        <w:t xml:space="preserve"> (2010)</w:t>
      </w:r>
      <w:bookmarkEnd w:id="23"/>
      <w:bookmarkEnd w:id="24"/>
    </w:p>
    <w:p w14:paraId="5CD44645" w14:textId="77777777" w:rsidR="009958EC" w:rsidRPr="00710740" w:rsidRDefault="009958EC" w:rsidP="009958EC">
      <w:pPr>
        <w:rPr>
          <w:sz w:val="21"/>
          <w:szCs w:val="21"/>
          <w:lang w:val="en-CA"/>
        </w:rPr>
      </w:pPr>
      <w:r w:rsidRPr="00710740">
        <w:rPr>
          <w:sz w:val="21"/>
          <w:szCs w:val="21"/>
          <w:lang w:val="en-CA"/>
        </w:rPr>
        <w:t>Facts: D bought first Cover-All building, where concrete blocks were buried (fixture). Bought 2</w:t>
      </w:r>
      <w:r w:rsidRPr="00710740">
        <w:rPr>
          <w:sz w:val="21"/>
          <w:szCs w:val="21"/>
          <w:vertAlign w:val="superscript"/>
          <w:lang w:val="en-CA"/>
        </w:rPr>
        <w:t>nd</w:t>
      </w:r>
      <w:r w:rsidRPr="00710740">
        <w:rPr>
          <w:sz w:val="21"/>
          <w:szCs w:val="21"/>
          <w:lang w:val="en-CA"/>
        </w:rPr>
        <w:t xml:space="preserve"> building, without paying for it, which rested on its own weight, intended to be portable. Bankrupt. CMIC wanted a declaration that 2</w:t>
      </w:r>
      <w:r w:rsidRPr="00710740">
        <w:rPr>
          <w:sz w:val="21"/>
          <w:szCs w:val="21"/>
          <w:vertAlign w:val="superscript"/>
          <w:lang w:val="en-CA"/>
        </w:rPr>
        <w:t>nd</w:t>
      </w:r>
      <w:r w:rsidRPr="00710740">
        <w:rPr>
          <w:sz w:val="21"/>
          <w:szCs w:val="21"/>
          <w:lang w:val="en-CA"/>
        </w:rPr>
        <w:t xml:space="preserve"> building could be foreclosed (within mortgage on her land)</w:t>
      </w:r>
    </w:p>
    <w:p w14:paraId="5698AA85" w14:textId="77777777" w:rsidR="009958EC" w:rsidRPr="00710740" w:rsidRDefault="009958EC" w:rsidP="009958EC">
      <w:pPr>
        <w:rPr>
          <w:sz w:val="21"/>
          <w:szCs w:val="21"/>
          <w:lang w:val="en-CA"/>
        </w:rPr>
      </w:pPr>
      <w:r w:rsidRPr="00710740">
        <w:rPr>
          <w:sz w:val="21"/>
          <w:szCs w:val="21"/>
          <w:lang w:val="en-CA"/>
        </w:rPr>
        <w:t>Decisions: For D</w:t>
      </w:r>
      <w:r w:rsidRPr="00710740">
        <w:rPr>
          <w:sz w:val="21"/>
          <w:szCs w:val="21"/>
          <w:lang w:val="en-CA"/>
        </w:rPr>
        <w:sym w:font="Wingdings" w:char="F0E0"/>
      </w:r>
      <w:r w:rsidRPr="00710740">
        <w:rPr>
          <w:sz w:val="21"/>
          <w:szCs w:val="21"/>
          <w:lang w:val="en-CA"/>
        </w:rPr>
        <w:t>2</w:t>
      </w:r>
      <w:r w:rsidRPr="00710740">
        <w:rPr>
          <w:sz w:val="21"/>
          <w:szCs w:val="21"/>
          <w:vertAlign w:val="superscript"/>
          <w:lang w:val="en-CA"/>
        </w:rPr>
        <w:t>nd</w:t>
      </w:r>
      <w:r w:rsidRPr="00710740">
        <w:rPr>
          <w:sz w:val="21"/>
          <w:szCs w:val="21"/>
          <w:lang w:val="en-CA"/>
        </w:rPr>
        <w:t xml:space="preserve"> building a chattel. </w:t>
      </w:r>
    </w:p>
    <w:p w14:paraId="39D287E9" w14:textId="77777777" w:rsidR="009958EC" w:rsidRPr="00710740" w:rsidRDefault="009958EC" w:rsidP="009958EC">
      <w:pPr>
        <w:rPr>
          <w:sz w:val="21"/>
          <w:szCs w:val="21"/>
          <w:lang w:val="en-CA"/>
        </w:rPr>
      </w:pPr>
      <w:r w:rsidRPr="00710740">
        <w:rPr>
          <w:sz w:val="21"/>
          <w:szCs w:val="21"/>
          <w:lang w:val="en-CA"/>
        </w:rPr>
        <w:t xml:space="preserve">Reasons: </w:t>
      </w:r>
    </w:p>
    <w:p w14:paraId="5CB4B615" w14:textId="77777777" w:rsidR="009958EC" w:rsidRPr="00710740" w:rsidRDefault="009958EC" w:rsidP="009958EC">
      <w:pPr>
        <w:ind w:firstLine="360"/>
        <w:rPr>
          <w:rFonts w:ascii="Calibri" w:hAnsi="Calibri"/>
          <w:sz w:val="21"/>
          <w:szCs w:val="21"/>
        </w:rPr>
      </w:pPr>
      <w:r w:rsidRPr="00710740">
        <w:rPr>
          <w:i/>
          <w:sz w:val="21"/>
          <w:szCs w:val="21"/>
          <w:highlight w:val="yellow"/>
        </w:rPr>
        <w:t xml:space="preserve">Royal </w:t>
      </w:r>
      <w:r w:rsidRPr="00710740">
        <w:rPr>
          <w:rFonts w:ascii="Calibri" w:hAnsi="Calibri"/>
          <w:i/>
          <w:sz w:val="21"/>
          <w:szCs w:val="21"/>
          <w:highlight w:val="yellow"/>
        </w:rPr>
        <w:t>Bank of Canada v. Maple Ridge Farmers Market Ltd</w:t>
      </w:r>
      <w:r w:rsidRPr="00710740">
        <w:rPr>
          <w:rFonts w:ascii="Calibri" w:hAnsi="Calibri"/>
          <w:i/>
          <w:sz w:val="21"/>
          <w:szCs w:val="21"/>
        </w:rPr>
        <w:t xml:space="preserve"> </w:t>
      </w:r>
      <w:r w:rsidRPr="00710740">
        <w:rPr>
          <w:rFonts w:ascii="Calibri" w:hAnsi="Calibri"/>
          <w:sz w:val="21"/>
          <w:szCs w:val="21"/>
        </w:rPr>
        <w:t>**DON’T USE</w:t>
      </w:r>
    </w:p>
    <w:p w14:paraId="1BBA2590"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 xml:space="preserve">Chattel </w:t>
      </w:r>
      <w:r w:rsidRPr="00710740">
        <w:rPr>
          <w:sz w:val="21"/>
          <w:szCs w:val="21"/>
        </w:rPr>
        <w:sym w:font="Wingdings" w:char="F0E0"/>
      </w:r>
      <w:r w:rsidRPr="00710740">
        <w:rPr>
          <w:sz w:val="21"/>
          <w:szCs w:val="21"/>
        </w:rPr>
        <w:t xml:space="preserve"> Unattached, except by own weight, removed </w:t>
      </w:r>
      <w:r w:rsidRPr="00710740">
        <w:rPr>
          <w:strike/>
          <w:sz w:val="21"/>
          <w:szCs w:val="21"/>
        </w:rPr>
        <w:t>damage</w:t>
      </w:r>
      <w:r w:rsidRPr="00710740">
        <w:rPr>
          <w:sz w:val="21"/>
          <w:szCs w:val="21"/>
        </w:rPr>
        <w:t xml:space="preserve"> </w:t>
      </w:r>
    </w:p>
    <w:p w14:paraId="4F3FC84C"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 xml:space="preserve">Chattel </w:t>
      </w:r>
      <w:r w:rsidRPr="00710740">
        <w:rPr>
          <w:sz w:val="21"/>
          <w:szCs w:val="21"/>
        </w:rPr>
        <w:sym w:font="Wingdings" w:char="F0E0"/>
      </w:r>
      <w:r w:rsidRPr="00710740">
        <w:rPr>
          <w:sz w:val="21"/>
          <w:szCs w:val="21"/>
        </w:rPr>
        <w:t xml:space="preserve"> Plugged in, can be removed </w:t>
      </w:r>
      <w:r w:rsidRPr="00710740">
        <w:rPr>
          <w:strike/>
          <w:sz w:val="21"/>
          <w:szCs w:val="21"/>
        </w:rPr>
        <w:t>damage</w:t>
      </w:r>
      <w:r w:rsidRPr="00710740">
        <w:rPr>
          <w:sz w:val="21"/>
          <w:szCs w:val="21"/>
        </w:rPr>
        <w:t xml:space="preserve"> </w:t>
      </w:r>
    </w:p>
    <w:p w14:paraId="5CF3F448"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 xml:space="preserve">Fixture </w:t>
      </w:r>
      <w:r w:rsidRPr="00710740">
        <w:rPr>
          <w:sz w:val="21"/>
          <w:szCs w:val="21"/>
        </w:rPr>
        <w:sym w:font="Wingdings" w:char="F0E0"/>
      </w:r>
      <w:r w:rsidRPr="00710740">
        <w:rPr>
          <w:sz w:val="21"/>
          <w:szCs w:val="21"/>
        </w:rPr>
        <w:t xml:space="preserve"> Attached minimally </w:t>
      </w:r>
    </w:p>
    <w:p w14:paraId="15EF64D8"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 xml:space="preserve">Fixture </w:t>
      </w:r>
      <w:r w:rsidRPr="00710740">
        <w:rPr>
          <w:sz w:val="21"/>
          <w:szCs w:val="21"/>
        </w:rPr>
        <w:sym w:font="Wingdings" w:char="F0E0"/>
      </w:r>
      <w:r w:rsidRPr="00710740">
        <w:rPr>
          <w:sz w:val="21"/>
          <w:szCs w:val="21"/>
        </w:rPr>
        <w:t xml:space="preserve"> Attached to part of structure which could be removed, but rendered useless (lose essential character)</w:t>
      </w:r>
    </w:p>
    <w:p w14:paraId="1BFC8185" w14:textId="77777777" w:rsidR="009958EC" w:rsidRPr="00710740" w:rsidRDefault="009958EC" w:rsidP="009958EC">
      <w:pPr>
        <w:pStyle w:val="ListParagraph"/>
        <w:rPr>
          <w:sz w:val="21"/>
          <w:szCs w:val="21"/>
        </w:rPr>
      </w:pPr>
      <w:r w:rsidRPr="00710740">
        <w:rPr>
          <w:sz w:val="21"/>
          <w:szCs w:val="21"/>
        </w:rPr>
        <w:t xml:space="preserve">Chattel </w:t>
      </w:r>
      <w:r w:rsidRPr="00710740">
        <w:rPr>
          <w:sz w:val="21"/>
          <w:szCs w:val="21"/>
        </w:rPr>
        <w:sym w:font="Wingdings" w:char="F0E0"/>
      </w:r>
      <w:r w:rsidRPr="00710740">
        <w:rPr>
          <w:sz w:val="21"/>
          <w:szCs w:val="21"/>
        </w:rPr>
        <w:t xml:space="preserve"> Removed </w:t>
      </w:r>
      <w:r w:rsidRPr="00710740">
        <w:rPr>
          <w:strike/>
          <w:sz w:val="21"/>
          <w:szCs w:val="21"/>
        </w:rPr>
        <w:t>damage</w:t>
      </w:r>
      <w:r w:rsidRPr="00710740">
        <w:rPr>
          <w:sz w:val="21"/>
          <w:szCs w:val="21"/>
        </w:rPr>
        <w:t>, without rendering useless  (does not lose essential character)</w:t>
      </w:r>
    </w:p>
    <w:p w14:paraId="410196FF"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Tenant’s fixtures can be removed</w:t>
      </w:r>
    </w:p>
    <w:p w14:paraId="750A79A5" w14:textId="77777777" w:rsidR="009958EC" w:rsidRPr="00710740" w:rsidRDefault="009958EC" w:rsidP="00013E34">
      <w:pPr>
        <w:pStyle w:val="ListParagraph"/>
        <w:numPr>
          <w:ilvl w:val="0"/>
          <w:numId w:val="39"/>
        </w:numPr>
        <w:spacing w:after="0" w:line="240" w:lineRule="auto"/>
        <w:rPr>
          <w:sz w:val="21"/>
          <w:szCs w:val="21"/>
        </w:rPr>
      </w:pPr>
      <w:r w:rsidRPr="00710740">
        <w:rPr>
          <w:sz w:val="21"/>
          <w:szCs w:val="21"/>
        </w:rPr>
        <w:t xml:space="preserve">In exceptional circumstances, can resort to </w:t>
      </w:r>
      <w:r w:rsidRPr="00710740">
        <w:rPr>
          <w:b/>
          <w:sz w:val="21"/>
          <w:szCs w:val="21"/>
        </w:rPr>
        <w:t>purpose test</w:t>
      </w:r>
      <w:r w:rsidRPr="00710740">
        <w:rPr>
          <w:sz w:val="21"/>
          <w:szCs w:val="21"/>
        </w:rPr>
        <w:t xml:space="preserve"> - If the item is unattached, but the party can establish that the intent was that it be a fixture, then it is a </w:t>
      </w:r>
      <w:r w:rsidRPr="00710740">
        <w:rPr>
          <w:i/>
          <w:sz w:val="21"/>
          <w:szCs w:val="21"/>
        </w:rPr>
        <w:t>fixture</w:t>
      </w:r>
    </w:p>
    <w:p w14:paraId="2DE993F2" w14:textId="77777777" w:rsidR="009958EC" w:rsidRPr="00710740" w:rsidRDefault="009958EC" w:rsidP="009958EC">
      <w:pPr>
        <w:ind w:left="567" w:hanging="567"/>
        <w:rPr>
          <w:sz w:val="21"/>
          <w:szCs w:val="21"/>
        </w:rPr>
      </w:pPr>
      <w:r w:rsidRPr="00710740">
        <w:rPr>
          <w:sz w:val="21"/>
          <w:szCs w:val="21"/>
          <w:lang w:val="en-CA"/>
        </w:rPr>
        <w:t>Ratio: 2</w:t>
      </w:r>
      <w:r w:rsidRPr="00710740">
        <w:rPr>
          <w:sz w:val="21"/>
          <w:szCs w:val="21"/>
          <w:vertAlign w:val="superscript"/>
          <w:lang w:val="en-CA"/>
        </w:rPr>
        <w:t>nd</w:t>
      </w:r>
      <w:r w:rsidRPr="00710740">
        <w:rPr>
          <w:sz w:val="21"/>
          <w:szCs w:val="21"/>
          <w:lang w:val="en-CA"/>
        </w:rPr>
        <w:t xml:space="preserve"> building </w:t>
      </w:r>
      <w:r w:rsidRPr="00710740">
        <w:rPr>
          <w:sz w:val="21"/>
          <w:szCs w:val="21"/>
        </w:rPr>
        <w:t xml:space="preserve">is unattached to property except by own weight (rule #1) </w:t>
      </w:r>
      <w:r w:rsidRPr="00710740">
        <w:rPr>
          <w:sz w:val="21"/>
          <w:szCs w:val="21"/>
        </w:rPr>
        <w:sym w:font="Wingdings" w:char="F0E0"/>
      </w:r>
      <w:r w:rsidRPr="00710740">
        <w:rPr>
          <w:sz w:val="21"/>
          <w:szCs w:val="21"/>
        </w:rPr>
        <w:t xml:space="preserve"> chattel; P wanted it portable (intent) so the presumption is not rebutted</w:t>
      </w:r>
    </w:p>
    <w:p w14:paraId="74DD7F0E" w14:textId="77777777" w:rsidR="009958EC" w:rsidRPr="00710740" w:rsidRDefault="009958EC" w:rsidP="00013E34">
      <w:pPr>
        <w:pStyle w:val="ListParagraph"/>
        <w:numPr>
          <w:ilvl w:val="1"/>
          <w:numId w:val="35"/>
        </w:numPr>
        <w:spacing w:after="0" w:line="240" w:lineRule="auto"/>
        <w:rPr>
          <w:sz w:val="21"/>
          <w:szCs w:val="21"/>
        </w:rPr>
      </w:pPr>
      <w:r w:rsidRPr="00710740">
        <w:rPr>
          <w:sz w:val="21"/>
          <w:szCs w:val="21"/>
        </w:rPr>
        <w:t>Rebuttal presumption: degree of affixation, the size, value and nature of the object are factors in rebutting the presumption</w:t>
      </w:r>
    </w:p>
    <w:p w14:paraId="70603B9C" w14:textId="77777777" w:rsidR="009958EC" w:rsidRPr="00710740" w:rsidRDefault="009958EC" w:rsidP="009958EC">
      <w:pPr>
        <w:ind w:left="1080"/>
        <w:rPr>
          <w:sz w:val="21"/>
          <w:szCs w:val="21"/>
        </w:rPr>
      </w:pPr>
      <w:r w:rsidRPr="00710740">
        <w:rPr>
          <w:sz w:val="21"/>
          <w:szCs w:val="21"/>
        </w:rPr>
        <w:t xml:space="preserve">Applied </w:t>
      </w:r>
      <w:r w:rsidRPr="00710740">
        <w:rPr>
          <w:i/>
          <w:sz w:val="21"/>
          <w:szCs w:val="21"/>
          <w:highlight w:val="yellow"/>
        </w:rPr>
        <w:t>Re Davis</w:t>
      </w:r>
      <w:r w:rsidRPr="00710740">
        <w:rPr>
          <w:i/>
          <w:sz w:val="21"/>
          <w:szCs w:val="21"/>
        </w:rPr>
        <w:t xml:space="preserve">, </w:t>
      </w:r>
      <w:r w:rsidRPr="00710740">
        <w:rPr>
          <w:i/>
          <w:sz w:val="21"/>
          <w:szCs w:val="21"/>
          <w:highlight w:val="yellow"/>
        </w:rPr>
        <w:t>Stack v Eaton</w:t>
      </w:r>
    </w:p>
    <w:p w14:paraId="5391DA30" w14:textId="77777777" w:rsidR="0046085E" w:rsidRDefault="0046085E" w:rsidP="0046085E">
      <w:pPr>
        <w:rPr>
          <w:sz w:val="22"/>
          <w:szCs w:val="22"/>
          <w:lang w:val="en-CA"/>
        </w:rPr>
      </w:pPr>
    </w:p>
    <w:p w14:paraId="2FD10B60" w14:textId="77777777" w:rsidR="009958EC" w:rsidRPr="001A7C09" w:rsidRDefault="009958EC" w:rsidP="009958EC">
      <w:pPr>
        <w:pStyle w:val="BiggerHeading"/>
      </w:pPr>
      <w:bookmarkStart w:id="25" w:name="_Toc437251471"/>
      <w:bookmarkStart w:id="26" w:name="_Toc448853033"/>
      <w:r w:rsidRPr="001A7C09">
        <w:t>WATER</w:t>
      </w:r>
      <w:bookmarkEnd w:id="25"/>
      <w:bookmarkEnd w:id="26"/>
    </w:p>
    <w:p w14:paraId="01AE3FC4" w14:textId="77777777" w:rsidR="009958EC" w:rsidRPr="001A7C09" w:rsidRDefault="009958EC" w:rsidP="009958EC">
      <w:pPr>
        <w:pStyle w:val="MediumHeading"/>
      </w:pPr>
      <w:bookmarkStart w:id="27" w:name="_Toc437251472"/>
      <w:bookmarkStart w:id="28" w:name="_Toc448853034"/>
      <w:r w:rsidRPr="001A7C09">
        <w:t>RIPARIAN RIGHTS</w:t>
      </w:r>
      <w:bookmarkEnd w:id="27"/>
      <w:bookmarkEnd w:id="28"/>
    </w:p>
    <w:p w14:paraId="14D0E62C" w14:textId="77777777" w:rsidR="009958EC" w:rsidRPr="00FA201E" w:rsidRDefault="009958EC" w:rsidP="00013E34">
      <w:pPr>
        <w:pStyle w:val="ListParagraph"/>
        <w:numPr>
          <w:ilvl w:val="0"/>
          <w:numId w:val="35"/>
        </w:numPr>
        <w:spacing w:after="0" w:line="240" w:lineRule="auto"/>
      </w:pPr>
      <w:r>
        <w:t xml:space="preserve">Littoral owner </w:t>
      </w:r>
      <w:r w:rsidRPr="00E70735">
        <w:sym w:font="Wingdings" w:char="F0E0"/>
      </w:r>
      <w:r>
        <w:t xml:space="preserve"> ocean </w:t>
      </w:r>
      <w:r w:rsidRPr="006802CC">
        <w:t>side/lake shore</w:t>
      </w:r>
      <w:r>
        <w:t xml:space="preserve"> property owners</w:t>
      </w:r>
    </w:p>
    <w:p w14:paraId="2D1AE0A8" w14:textId="77777777" w:rsidR="009958EC" w:rsidRDefault="009958EC" w:rsidP="00013E34">
      <w:pPr>
        <w:pStyle w:val="ListParagraph"/>
        <w:numPr>
          <w:ilvl w:val="0"/>
          <w:numId w:val="35"/>
        </w:numPr>
        <w:spacing w:after="0" w:line="240" w:lineRule="auto"/>
      </w:pPr>
      <w:r>
        <w:t xml:space="preserve">Riparian owner </w:t>
      </w:r>
      <w:r w:rsidRPr="00E70735">
        <w:sym w:font="Wingdings" w:char="F0E0"/>
      </w:r>
      <w:r>
        <w:t xml:space="preserve"> streams (any flowing body of water)</w:t>
      </w:r>
    </w:p>
    <w:p w14:paraId="7B296020" w14:textId="77777777" w:rsidR="009958EC" w:rsidRDefault="009958EC" w:rsidP="00013E34">
      <w:pPr>
        <w:pStyle w:val="ListParagraph"/>
        <w:numPr>
          <w:ilvl w:val="1"/>
          <w:numId w:val="35"/>
        </w:numPr>
        <w:spacing w:after="0" w:line="240" w:lineRule="auto"/>
      </w:pPr>
      <w:r>
        <w:t>Stream = natural watercourse (lake, river, swamp, spring, creek)</w:t>
      </w:r>
    </w:p>
    <w:p w14:paraId="7D599652" w14:textId="77777777" w:rsidR="009958EC" w:rsidRDefault="009958EC" w:rsidP="00013E34">
      <w:pPr>
        <w:pStyle w:val="ListParagraph"/>
        <w:numPr>
          <w:ilvl w:val="1"/>
          <w:numId w:val="35"/>
        </w:numPr>
        <w:spacing w:after="0" w:line="240" w:lineRule="auto"/>
      </w:pPr>
      <w:r>
        <w:t>Riparian rights = “natural” rights to use a lake/stream in its natural state, quantity and quality, entitled to make certain use of the water</w:t>
      </w:r>
    </w:p>
    <w:p w14:paraId="70E8BACD" w14:textId="77777777" w:rsidR="009958EC" w:rsidRDefault="009958EC" w:rsidP="00013E34">
      <w:pPr>
        <w:pStyle w:val="ListParagraph"/>
        <w:numPr>
          <w:ilvl w:val="2"/>
          <w:numId w:val="35"/>
        </w:numPr>
        <w:spacing w:after="0" w:line="240" w:lineRule="auto"/>
      </w:pPr>
      <w:r>
        <w:t xml:space="preserve">Qualifications: no material injury to other riparian owners, no use unconnected to riparian property (domestic purposes), if not using for d.p. </w:t>
      </w:r>
      <w:r w:rsidRPr="00836F48">
        <w:sym w:font="Wingdings" w:char="F0E0"/>
      </w:r>
      <w:r>
        <w:t xml:space="preserve"> cannot appropriate it for other uses, cannot transfer/sell riparian rights to others</w:t>
      </w:r>
    </w:p>
    <w:p w14:paraId="2B5343C8" w14:textId="77777777" w:rsidR="009958EC" w:rsidRPr="006F1799" w:rsidRDefault="009958EC" w:rsidP="00013E34">
      <w:pPr>
        <w:pStyle w:val="ListParagraph"/>
        <w:numPr>
          <w:ilvl w:val="2"/>
          <w:numId w:val="35"/>
        </w:numPr>
        <w:spacing w:after="0" w:line="240" w:lineRule="auto"/>
      </w:pPr>
      <w:r>
        <w:rPr>
          <w:b/>
        </w:rPr>
        <w:t xml:space="preserve">Obligation not to harm other riparian owners in flow/quantity/quality of water </w:t>
      </w:r>
    </w:p>
    <w:p w14:paraId="345C2C7E" w14:textId="77777777" w:rsidR="009958EC" w:rsidRPr="00836F48" w:rsidRDefault="009958EC" w:rsidP="00013E34">
      <w:pPr>
        <w:pStyle w:val="ListParagraph"/>
        <w:numPr>
          <w:ilvl w:val="2"/>
          <w:numId w:val="35"/>
        </w:numPr>
        <w:spacing w:after="0" w:line="240" w:lineRule="auto"/>
      </w:pPr>
      <w:r>
        <w:rPr>
          <w:b/>
        </w:rPr>
        <w:t xml:space="preserve">Maintains common law rights to flowing/clean water unless licence removes this right </w:t>
      </w:r>
    </w:p>
    <w:p w14:paraId="4F23B9A3" w14:textId="77777777" w:rsidR="009958EC" w:rsidRPr="006F1799" w:rsidRDefault="009958EC" w:rsidP="00013E34">
      <w:pPr>
        <w:pStyle w:val="ListParagraph"/>
        <w:numPr>
          <w:ilvl w:val="0"/>
          <w:numId w:val="35"/>
        </w:numPr>
        <w:spacing w:after="0" w:line="240" w:lineRule="auto"/>
        <w:rPr>
          <w:b/>
          <w:color w:val="ED7D31" w:themeColor="accent2"/>
        </w:rPr>
      </w:pPr>
      <w:r w:rsidRPr="006F1799">
        <w:rPr>
          <w:b/>
          <w:color w:val="000000" w:themeColor="text1"/>
        </w:rPr>
        <w:t xml:space="preserve">Water licences </w:t>
      </w:r>
      <w:r w:rsidRPr="006F1799">
        <w:rPr>
          <w:b/>
          <w:color w:val="000000" w:themeColor="text1"/>
        </w:rPr>
        <w:sym w:font="Wingdings" w:char="F0E0"/>
      </w:r>
      <w:r w:rsidRPr="006F1799">
        <w:rPr>
          <w:b/>
          <w:color w:val="000000" w:themeColor="text1"/>
        </w:rPr>
        <w:t xml:space="preserve"> first in time, first in right</w:t>
      </w:r>
    </w:p>
    <w:p w14:paraId="28957038" w14:textId="77777777" w:rsidR="009958EC" w:rsidRPr="00942E18" w:rsidRDefault="009958EC" w:rsidP="00013E34">
      <w:pPr>
        <w:pStyle w:val="ListParagraph"/>
        <w:numPr>
          <w:ilvl w:val="0"/>
          <w:numId w:val="35"/>
        </w:numPr>
        <w:spacing w:after="0" w:line="240" w:lineRule="auto"/>
        <w:rPr>
          <w:color w:val="ED7D31" w:themeColor="accent2"/>
        </w:rPr>
      </w:pPr>
      <w:r w:rsidRPr="00942E18">
        <w:rPr>
          <w:color w:val="ED7D31" w:themeColor="accent2"/>
        </w:rPr>
        <w:t>Crown</w:t>
      </w:r>
      <w:r>
        <w:rPr>
          <w:color w:val="ED7D31" w:themeColor="accent2"/>
        </w:rPr>
        <w:t xml:space="preserve"> owns</w:t>
      </w:r>
      <w:r w:rsidRPr="00942E18">
        <w:rPr>
          <w:color w:val="ED7D31" w:themeColor="accent2"/>
        </w:rPr>
        <w:t xml:space="preserve">: </w:t>
      </w:r>
    </w:p>
    <w:p w14:paraId="07FECB32" w14:textId="77777777" w:rsidR="009958EC" w:rsidRPr="00942E18" w:rsidRDefault="009958EC" w:rsidP="00013E34">
      <w:pPr>
        <w:pStyle w:val="ListParagraph"/>
        <w:numPr>
          <w:ilvl w:val="1"/>
          <w:numId w:val="35"/>
        </w:numPr>
        <w:spacing w:after="0" w:line="240" w:lineRule="auto"/>
        <w:rPr>
          <w:color w:val="ED7D31" w:themeColor="accent2"/>
        </w:rPr>
      </w:pPr>
      <w:r>
        <w:rPr>
          <w:color w:val="ED7D31" w:themeColor="accent2"/>
        </w:rPr>
        <w:t>A</w:t>
      </w:r>
      <w:r w:rsidRPr="00265A4B">
        <w:rPr>
          <w:color w:val="ED7D31" w:themeColor="accent2"/>
        </w:rPr>
        <w:t xml:space="preserve">ll water, other than riparian uses </w:t>
      </w:r>
      <w:r>
        <w:t>(</w:t>
      </w:r>
      <w:r>
        <w:rPr>
          <w:i/>
          <w:color w:val="0C31DF"/>
        </w:rPr>
        <w:t>WSA</w:t>
      </w:r>
      <w:r>
        <w:rPr>
          <w:color w:val="0C31DF"/>
        </w:rPr>
        <w:t xml:space="preserve"> s.5; </w:t>
      </w:r>
      <w:r>
        <w:rPr>
          <w:i/>
          <w:color w:val="0C31DF"/>
        </w:rPr>
        <w:t xml:space="preserve">WPA </w:t>
      </w:r>
      <w:r>
        <w:rPr>
          <w:color w:val="0C31DF"/>
        </w:rPr>
        <w:t xml:space="preserve">s.3(1) </w:t>
      </w:r>
      <w:r w:rsidRPr="00942E18">
        <w:rPr>
          <w:color w:val="000000" w:themeColor="text1"/>
        </w:rPr>
        <w:t>&amp;</w:t>
      </w:r>
      <w:r>
        <w:rPr>
          <w:color w:val="0C31DF"/>
        </w:rPr>
        <w:t xml:space="preserve"> (2)</w:t>
      </w:r>
      <w:r>
        <w:rPr>
          <w:color w:val="000000" w:themeColor="text1"/>
        </w:rPr>
        <w:t>)</w:t>
      </w:r>
    </w:p>
    <w:p w14:paraId="54C5EF24" w14:textId="77777777" w:rsidR="009958EC" w:rsidRPr="0011258F" w:rsidRDefault="009958EC" w:rsidP="00013E34">
      <w:pPr>
        <w:pStyle w:val="ListParagraph"/>
        <w:numPr>
          <w:ilvl w:val="1"/>
          <w:numId w:val="35"/>
        </w:numPr>
        <w:spacing w:after="0" w:line="240" w:lineRule="auto"/>
        <w:rPr>
          <w:color w:val="ED7D31" w:themeColor="accent2"/>
        </w:rPr>
      </w:pPr>
      <w:r>
        <w:rPr>
          <w:color w:val="ED7D31" w:themeColor="accent2"/>
        </w:rPr>
        <w:t>All</w:t>
      </w:r>
      <w:r w:rsidRPr="00942E18">
        <w:rPr>
          <w:color w:val="ED7D31" w:themeColor="accent2"/>
        </w:rPr>
        <w:t xml:space="preserve"> land under w</w:t>
      </w:r>
      <w:r w:rsidRPr="00265A4B">
        <w:rPr>
          <w:color w:val="ED7D31" w:themeColor="accent2"/>
        </w:rPr>
        <w:t xml:space="preserve">ater </w:t>
      </w:r>
      <w:r>
        <w:rPr>
          <w:color w:val="000000" w:themeColor="text1"/>
        </w:rPr>
        <w:t>(</w:t>
      </w:r>
      <w:r w:rsidRPr="00836F48">
        <w:rPr>
          <w:i/>
          <w:color w:val="0C31DF"/>
        </w:rPr>
        <w:t>Land Act</w:t>
      </w:r>
      <w:r>
        <w:rPr>
          <w:i/>
          <w:color w:val="000000" w:themeColor="text1"/>
        </w:rPr>
        <w:t xml:space="preserve"> </w:t>
      </w:r>
      <w:r w:rsidRPr="00836F48">
        <w:rPr>
          <w:color w:val="0C31DF"/>
        </w:rPr>
        <w:t xml:space="preserve">s.55 </w:t>
      </w:r>
      <w:r>
        <w:rPr>
          <w:color w:val="000000" w:themeColor="text1"/>
        </w:rPr>
        <w:t xml:space="preserve">&amp; </w:t>
      </w:r>
      <w:r w:rsidRPr="00836F48">
        <w:rPr>
          <w:color w:val="0C31DF"/>
        </w:rPr>
        <w:t>s.56</w:t>
      </w:r>
      <w:r>
        <w:rPr>
          <w:color w:val="000000" w:themeColor="text1"/>
        </w:rPr>
        <w:t>)</w:t>
      </w:r>
    </w:p>
    <w:p w14:paraId="487417D6" w14:textId="77777777" w:rsidR="009958EC" w:rsidRPr="00942E18" w:rsidRDefault="009958EC" w:rsidP="00013E34">
      <w:pPr>
        <w:pStyle w:val="ListParagraph"/>
        <w:numPr>
          <w:ilvl w:val="2"/>
          <w:numId w:val="35"/>
        </w:numPr>
        <w:spacing w:after="0" w:line="240" w:lineRule="auto"/>
        <w:rPr>
          <w:color w:val="ED7D31" w:themeColor="accent2"/>
        </w:rPr>
      </w:pPr>
      <w:r>
        <w:rPr>
          <w:color w:val="000000" w:themeColor="text1"/>
        </w:rPr>
        <w:t xml:space="preserve">Unless Crown specifically gives stream-bed unless explicitly given on land grant (then </w:t>
      </w:r>
      <w:r>
        <w:rPr>
          <w:i/>
          <w:color w:val="000000" w:themeColor="text1"/>
        </w:rPr>
        <w:t>ad medium filum)</w:t>
      </w:r>
    </w:p>
    <w:p w14:paraId="28C34BD4" w14:textId="77777777" w:rsidR="009958EC" w:rsidRDefault="009958EC" w:rsidP="00013E34">
      <w:pPr>
        <w:pStyle w:val="ListParagraph"/>
        <w:numPr>
          <w:ilvl w:val="1"/>
          <w:numId w:val="35"/>
        </w:numPr>
        <w:spacing w:after="0" w:line="240" w:lineRule="auto"/>
        <w:rPr>
          <w:color w:val="ED7D31" w:themeColor="accent2"/>
        </w:rPr>
      </w:pPr>
      <w:r>
        <w:rPr>
          <w:color w:val="ED7D31" w:themeColor="accent2"/>
        </w:rPr>
        <w:t>All</w:t>
      </w:r>
      <w:r w:rsidRPr="00942E18">
        <w:rPr>
          <w:color w:val="ED7D31" w:themeColor="accent2"/>
        </w:rPr>
        <w:t xml:space="preserve"> </w:t>
      </w:r>
      <w:r>
        <w:rPr>
          <w:color w:val="ED7D31" w:themeColor="accent2"/>
        </w:rPr>
        <w:t>ground</w:t>
      </w:r>
      <w:r w:rsidRPr="00942E18">
        <w:rPr>
          <w:color w:val="ED7D31" w:themeColor="accent2"/>
        </w:rPr>
        <w:t xml:space="preserve">water </w:t>
      </w:r>
      <w:r>
        <w:rPr>
          <w:color w:val="0C31DF"/>
        </w:rPr>
        <w:t>(</w:t>
      </w:r>
      <w:r>
        <w:rPr>
          <w:i/>
          <w:color w:val="0C31DF"/>
        </w:rPr>
        <w:t xml:space="preserve">WPA </w:t>
      </w:r>
      <w:r>
        <w:rPr>
          <w:color w:val="0C31DF"/>
        </w:rPr>
        <w:t>s.3(2))</w:t>
      </w:r>
    </w:p>
    <w:p w14:paraId="6740CABF" w14:textId="77777777" w:rsidR="009958EC" w:rsidRPr="00942E18" w:rsidRDefault="009958EC" w:rsidP="00013E34">
      <w:pPr>
        <w:pStyle w:val="ListParagraph"/>
        <w:numPr>
          <w:ilvl w:val="1"/>
          <w:numId w:val="35"/>
        </w:numPr>
        <w:spacing w:after="0" w:line="240" w:lineRule="auto"/>
        <w:rPr>
          <w:color w:val="000000" w:themeColor="text1"/>
        </w:rPr>
      </w:pPr>
      <w:r>
        <w:rPr>
          <w:color w:val="ED7D31" w:themeColor="accent2"/>
        </w:rPr>
        <w:t>All percolating water</w:t>
      </w:r>
      <w:r w:rsidRPr="008B67BB">
        <w:rPr>
          <w:color w:val="0C31DF"/>
        </w:rPr>
        <w:t xml:space="preserve"> (</w:t>
      </w:r>
      <w:r w:rsidRPr="008B67BB">
        <w:rPr>
          <w:i/>
          <w:color w:val="0C31DF"/>
        </w:rPr>
        <w:t>WPA</w:t>
      </w:r>
      <w:r>
        <w:rPr>
          <w:i/>
          <w:color w:val="0C31DF"/>
        </w:rPr>
        <w:t xml:space="preserve"> </w:t>
      </w:r>
      <w:r>
        <w:rPr>
          <w:color w:val="0C31DF"/>
        </w:rPr>
        <w:t>s.3(2))</w:t>
      </w:r>
    </w:p>
    <w:p w14:paraId="3BAEED36" w14:textId="77777777" w:rsidR="009958EC" w:rsidRPr="002525F6" w:rsidRDefault="009958EC" w:rsidP="00013E34">
      <w:pPr>
        <w:pStyle w:val="ListParagraph"/>
        <w:numPr>
          <w:ilvl w:val="0"/>
          <w:numId w:val="35"/>
        </w:numPr>
        <w:spacing w:after="0" w:line="240" w:lineRule="auto"/>
        <w:rPr>
          <w:color w:val="000000" w:themeColor="text1"/>
        </w:rPr>
      </w:pPr>
      <w:r>
        <w:rPr>
          <w:color w:val="000000" w:themeColor="text1"/>
        </w:rPr>
        <w:t xml:space="preserve">No one owns snow/rain while falling </w:t>
      </w:r>
    </w:p>
    <w:p w14:paraId="40CEF2B4" w14:textId="77777777" w:rsidR="009958EC" w:rsidRPr="008B67BB" w:rsidRDefault="009958EC" w:rsidP="00013E34">
      <w:pPr>
        <w:pStyle w:val="ListParagraph"/>
        <w:numPr>
          <w:ilvl w:val="0"/>
          <w:numId w:val="35"/>
        </w:numPr>
        <w:spacing w:after="0" w:line="240" w:lineRule="auto"/>
        <w:rPr>
          <w:b/>
        </w:rPr>
      </w:pPr>
      <w:r w:rsidRPr="00FA201E">
        <w:rPr>
          <w:b/>
          <w:color w:val="000000" w:themeColor="text1"/>
        </w:rPr>
        <w:t>Current riparian rights</w:t>
      </w:r>
      <w:r>
        <w:rPr>
          <w:b/>
          <w:color w:val="000000" w:themeColor="text1"/>
        </w:rPr>
        <w:t xml:space="preserve">: </w:t>
      </w:r>
      <w:r w:rsidRPr="008B67BB">
        <w:t>Natural rights continue, unless replaced by statute</w:t>
      </w:r>
    </w:p>
    <w:p w14:paraId="5E41C52C" w14:textId="77777777" w:rsidR="009958EC" w:rsidRPr="006F1799" w:rsidRDefault="009958EC" w:rsidP="00013E34">
      <w:pPr>
        <w:pStyle w:val="ListParagraph"/>
        <w:numPr>
          <w:ilvl w:val="1"/>
          <w:numId w:val="35"/>
        </w:numPr>
        <w:spacing w:after="0" w:line="240" w:lineRule="auto"/>
      </w:pPr>
      <w:r w:rsidRPr="006F1799">
        <w:rPr>
          <w:color w:val="000000" w:themeColor="text1"/>
        </w:rPr>
        <w:t>1.</w:t>
      </w:r>
      <w:r w:rsidRPr="00FA201E">
        <w:rPr>
          <w:b/>
          <w:color w:val="000000" w:themeColor="text1"/>
        </w:rPr>
        <w:t xml:space="preserve"> Access </w:t>
      </w:r>
      <w:r w:rsidRPr="006F1799">
        <w:rPr>
          <w:color w:val="000000" w:themeColor="text1"/>
        </w:rPr>
        <w:t>to and from the water</w:t>
      </w:r>
    </w:p>
    <w:p w14:paraId="1C360466" w14:textId="77777777" w:rsidR="009958EC" w:rsidRPr="00FA201E" w:rsidRDefault="009958EC" w:rsidP="00013E34">
      <w:pPr>
        <w:pStyle w:val="ListParagraph"/>
        <w:numPr>
          <w:ilvl w:val="1"/>
          <w:numId w:val="35"/>
        </w:numPr>
        <w:spacing w:after="0" w:line="240" w:lineRule="auto"/>
        <w:rPr>
          <w:b/>
        </w:rPr>
      </w:pPr>
      <w:r w:rsidRPr="006F1799">
        <w:rPr>
          <w:color w:val="000000" w:themeColor="text1"/>
        </w:rPr>
        <w:t>2. Right of</w:t>
      </w:r>
      <w:r>
        <w:rPr>
          <w:b/>
          <w:color w:val="000000" w:themeColor="text1"/>
        </w:rPr>
        <w:t xml:space="preserve"> drainage</w:t>
      </w:r>
    </w:p>
    <w:p w14:paraId="5F53879B" w14:textId="77777777" w:rsidR="009958EC" w:rsidRPr="00265A4B" w:rsidRDefault="009958EC" w:rsidP="00013E34">
      <w:pPr>
        <w:pStyle w:val="ListParagraph"/>
        <w:numPr>
          <w:ilvl w:val="1"/>
          <w:numId w:val="35"/>
        </w:numPr>
        <w:spacing w:after="0" w:line="240" w:lineRule="auto"/>
      </w:pPr>
      <w:r w:rsidRPr="00FA201E">
        <w:rPr>
          <w:color w:val="000000" w:themeColor="text1"/>
        </w:rPr>
        <w:t xml:space="preserve">3. </w:t>
      </w:r>
      <w:r>
        <w:rPr>
          <w:strike/>
          <w:color w:val="000000" w:themeColor="text1"/>
        </w:rPr>
        <w:t>Right of reasonable use</w:t>
      </w:r>
      <w:r>
        <w:rPr>
          <w:color w:val="000000" w:themeColor="text1"/>
        </w:rPr>
        <w:t xml:space="preserve"> (</w:t>
      </w:r>
      <w:r>
        <w:rPr>
          <w:b/>
          <w:i/>
          <w:color w:val="0C31DF"/>
        </w:rPr>
        <w:t>WSA</w:t>
      </w:r>
      <w:r>
        <w:rPr>
          <w:b/>
          <w:i/>
        </w:rPr>
        <w:t xml:space="preserve"> </w:t>
      </w:r>
      <w:r w:rsidRPr="00FA201E">
        <w:rPr>
          <w:color w:val="0C31DF"/>
        </w:rPr>
        <w:t xml:space="preserve">ss. 2, 5, 6, 7; </w:t>
      </w:r>
      <w:r w:rsidRPr="00FA201E">
        <w:rPr>
          <w:b/>
          <w:i/>
          <w:color w:val="0C31DF"/>
        </w:rPr>
        <w:t>WPA</w:t>
      </w:r>
      <w:r w:rsidRPr="00FA201E">
        <w:rPr>
          <w:color w:val="0C31DF"/>
        </w:rPr>
        <w:t xml:space="preserve"> s.3(1)</w:t>
      </w:r>
      <w:r>
        <w:rPr>
          <w:color w:val="000000" w:themeColor="text1"/>
        </w:rPr>
        <w:t>)</w:t>
      </w:r>
    </w:p>
    <w:p w14:paraId="22863B3F" w14:textId="77777777" w:rsidR="009958EC" w:rsidRPr="008738B6" w:rsidRDefault="009958EC" w:rsidP="00013E34">
      <w:pPr>
        <w:pStyle w:val="ListParagraph"/>
        <w:numPr>
          <w:ilvl w:val="2"/>
          <w:numId w:val="35"/>
        </w:numPr>
        <w:spacing w:after="0" w:line="240" w:lineRule="auto"/>
        <w:rPr>
          <w:color w:val="000000" w:themeColor="text1"/>
        </w:rPr>
      </w:pPr>
      <w:r>
        <w:rPr>
          <w:color w:val="000000" w:themeColor="text1"/>
        </w:rPr>
        <w:t>But you have</w:t>
      </w:r>
      <w:r w:rsidRPr="008738B6">
        <w:rPr>
          <w:color w:val="000000" w:themeColor="text1"/>
        </w:rPr>
        <w:t xml:space="preserve"> permission</w:t>
      </w:r>
    </w:p>
    <w:p w14:paraId="129BB5FC" w14:textId="77777777" w:rsidR="009958EC" w:rsidRDefault="009958EC" w:rsidP="00013E34">
      <w:pPr>
        <w:pStyle w:val="ListParagraph"/>
        <w:numPr>
          <w:ilvl w:val="2"/>
          <w:numId w:val="35"/>
        </w:numPr>
        <w:spacing w:after="0" w:line="240" w:lineRule="auto"/>
        <w:rPr>
          <w:color w:val="ED7D31" w:themeColor="accent2"/>
        </w:rPr>
      </w:pPr>
      <w:r>
        <w:rPr>
          <w:color w:val="ED7D31" w:themeColor="accent2"/>
        </w:rPr>
        <w:t>Crown owns</w:t>
      </w:r>
    </w:p>
    <w:p w14:paraId="7AA12CB5" w14:textId="77777777" w:rsidR="009958EC" w:rsidRPr="00265A4B" w:rsidRDefault="009958EC" w:rsidP="00013E34">
      <w:pPr>
        <w:pStyle w:val="ListParagraph"/>
        <w:numPr>
          <w:ilvl w:val="2"/>
          <w:numId w:val="35"/>
        </w:numPr>
        <w:spacing w:after="0" w:line="240" w:lineRule="auto"/>
        <w:rPr>
          <w:color w:val="ED7D31" w:themeColor="accent2"/>
        </w:rPr>
      </w:pPr>
      <w:r>
        <w:rPr>
          <w:color w:val="000000" w:themeColor="text1"/>
        </w:rPr>
        <w:lastRenderedPageBreak/>
        <w:t>Must have licence for non-domestic purposes</w:t>
      </w:r>
    </w:p>
    <w:p w14:paraId="143D0362" w14:textId="77777777" w:rsidR="009958EC" w:rsidRPr="00BC2756" w:rsidRDefault="009958EC" w:rsidP="00013E34">
      <w:pPr>
        <w:pStyle w:val="ListParagraph"/>
        <w:numPr>
          <w:ilvl w:val="1"/>
          <w:numId w:val="35"/>
        </w:numPr>
        <w:spacing w:after="0" w:line="240" w:lineRule="auto"/>
      </w:pPr>
      <w:r w:rsidRPr="00265A4B">
        <w:t xml:space="preserve">4. </w:t>
      </w:r>
      <w:r w:rsidRPr="00265A4B">
        <w:rPr>
          <w:strike/>
        </w:rPr>
        <w:t>Right to undiminished flow (volume)</w:t>
      </w:r>
      <w:r>
        <w:t xml:space="preserve"> (</w:t>
      </w:r>
      <w:r>
        <w:rPr>
          <w:b/>
          <w:i/>
          <w:color w:val="0C31DF"/>
        </w:rPr>
        <w:t>WSA</w:t>
      </w:r>
      <w:r>
        <w:rPr>
          <w:b/>
          <w:i/>
        </w:rPr>
        <w:t xml:space="preserve"> </w:t>
      </w:r>
      <w:r w:rsidRPr="00FA201E">
        <w:rPr>
          <w:color w:val="0C31DF"/>
        </w:rPr>
        <w:t xml:space="preserve">ss. 2, 5, 6, 7; </w:t>
      </w:r>
      <w:r w:rsidRPr="00FA201E">
        <w:rPr>
          <w:b/>
          <w:i/>
          <w:color w:val="0C31DF"/>
        </w:rPr>
        <w:t>WPA</w:t>
      </w:r>
      <w:r w:rsidRPr="00FA201E">
        <w:rPr>
          <w:color w:val="0C31DF"/>
        </w:rPr>
        <w:t xml:space="preserve"> s.3(1)</w:t>
      </w:r>
      <w:r>
        <w:rPr>
          <w:color w:val="000000" w:themeColor="text1"/>
        </w:rPr>
        <w:t>)</w:t>
      </w:r>
    </w:p>
    <w:p w14:paraId="03B7822C" w14:textId="77777777" w:rsidR="009958EC" w:rsidRPr="00942E18" w:rsidRDefault="009958EC" w:rsidP="00013E34">
      <w:pPr>
        <w:pStyle w:val="ListParagraph"/>
        <w:numPr>
          <w:ilvl w:val="2"/>
          <w:numId w:val="35"/>
        </w:numPr>
        <w:spacing w:after="0" w:line="240" w:lineRule="auto"/>
      </w:pPr>
      <w:r>
        <w:rPr>
          <w:color w:val="ED7D31" w:themeColor="accent2"/>
        </w:rPr>
        <w:t xml:space="preserve">Crown owns flow, Crown owns use of groundwater </w:t>
      </w:r>
    </w:p>
    <w:p w14:paraId="320994F9" w14:textId="77777777" w:rsidR="009958EC" w:rsidRDefault="009958EC" w:rsidP="00013E34">
      <w:pPr>
        <w:pStyle w:val="ListParagraph"/>
        <w:numPr>
          <w:ilvl w:val="2"/>
          <w:numId w:val="35"/>
        </w:numPr>
        <w:spacing w:after="0" w:line="240" w:lineRule="auto"/>
        <w:rPr>
          <w:b/>
          <w:color w:val="000000" w:themeColor="text1"/>
          <w:u w:val="single"/>
        </w:rPr>
      </w:pPr>
      <w:r w:rsidRPr="008B67BB">
        <w:rPr>
          <w:b/>
          <w:color w:val="000000" w:themeColor="text1"/>
          <w:u w:val="single"/>
        </w:rPr>
        <w:t>Right to flow for domestic uses</w:t>
      </w:r>
    </w:p>
    <w:p w14:paraId="34A4D6C5" w14:textId="77777777" w:rsidR="009958EC" w:rsidRPr="008B67BB" w:rsidRDefault="009958EC" w:rsidP="00013E34">
      <w:pPr>
        <w:pStyle w:val="ListParagraph"/>
        <w:numPr>
          <w:ilvl w:val="3"/>
          <w:numId w:val="35"/>
        </w:numPr>
        <w:spacing w:after="0" w:line="240" w:lineRule="auto"/>
        <w:rPr>
          <w:b/>
          <w:color w:val="000000" w:themeColor="text1"/>
          <w:u w:val="single"/>
        </w:rPr>
      </w:pPr>
      <w:r>
        <w:rPr>
          <w:color w:val="000000" w:themeColor="text1"/>
        </w:rPr>
        <w:t>Unless licenced, as no right to complain about reduced flow (</w:t>
      </w:r>
      <w:r w:rsidRPr="006802CC">
        <w:rPr>
          <w:i/>
          <w:color w:val="000000" w:themeColor="text1"/>
          <w:highlight w:val="yellow"/>
        </w:rPr>
        <w:t>Johnson v Anderson</w:t>
      </w:r>
      <w:r>
        <w:rPr>
          <w:i/>
          <w:color w:val="000000" w:themeColor="text1"/>
        </w:rPr>
        <w:t>)</w:t>
      </w:r>
    </w:p>
    <w:p w14:paraId="32D013E4" w14:textId="77777777" w:rsidR="009958EC" w:rsidRPr="00BC2756" w:rsidRDefault="009958EC" w:rsidP="00013E34">
      <w:pPr>
        <w:pStyle w:val="ListParagraph"/>
        <w:numPr>
          <w:ilvl w:val="1"/>
          <w:numId w:val="35"/>
        </w:numPr>
        <w:spacing w:after="0" w:line="240" w:lineRule="auto"/>
        <w:rPr>
          <w:b/>
        </w:rPr>
      </w:pPr>
      <w:r w:rsidRPr="006F1799">
        <w:t>5. Right to</w:t>
      </w:r>
      <w:r w:rsidRPr="00BC2756">
        <w:rPr>
          <w:b/>
        </w:rPr>
        <w:t xml:space="preserve"> undiminished quality of water (contamination/pollution)</w:t>
      </w:r>
    </w:p>
    <w:p w14:paraId="7397E0E0" w14:textId="77777777" w:rsidR="009958EC" w:rsidRDefault="009958EC" w:rsidP="00013E34">
      <w:pPr>
        <w:pStyle w:val="ListParagraph"/>
        <w:numPr>
          <w:ilvl w:val="1"/>
          <w:numId w:val="35"/>
        </w:numPr>
        <w:spacing w:after="0" w:line="240" w:lineRule="auto"/>
        <w:rPr>
          <w:b/>
        </w:rPr>
      </w:pPr>
      <w:r w:rsidRPr="006F1799">
        <w:t>6. Right of</w:t>
      </w:r>
      <w:r w:rsidRPr="00BC2756">
        <w:rPr>
          <w:b/>
        </w:rPr>
        <w:t xml:space="preserve"> accretion</w:t>
      </w:r>
    </w:p>
    <w:p w14:paraId="249AE36B" w14:textId="77777777" w:rsidR="009958EC" w:rsidRPr="00420064" w:rsidRDefault="009958EC" w:rsidP="00013E34">
      <w:pPr>
        <w:pStyle w:val="ListParagraph"/>
        <w:numPr>
          <w:ilvl w:val="2"/>
          <w:numId w:val="35"/>
        </w:numPr>
        <w:spacing w:after="0" w:line="240" w:lineRule="auto"/>
        <w:rPr>
          <w:b/>
        </w:rPr>
      </w:pPr>
      <w:r>
        <w:rPr>
          <w:b/>
        </w:rPr>
        <w:t xml:space="preserve">gradual/imperceptible </w:t>
      </w:r>
      <w:r w:rsidRPr="00BC2756">
        <w:rPr>
          <w:b/>
        </w:rPr>
        <w:sym w:font="Wingdings" w:char="F0E0"/>
      </w:r>
      <w:r>
        <w:rPr>
          <w:b/>
        </w:rPr>
        <w:t xml:space="preserve"> property line changes</w:t>
      </w:r>
    </w:p>
    <w:p w14:paraId="65134507" w14:textId="77777777" w:rsidR="009958EC" w:rsidRPr="008B67BB" w:rsidRDefault="009958EC" w:rsidP="00013E34">
      <w:pPr>
        <w:pStyle w:val="ListParagraph"/>
        <w:numPr>
          <w:ilvl w:val="2"/>
          <w:numId w:val="35"/>
        </w:numPr>
        <w:spacing w:after="0" w:line="240" w:lineRule="auto"/>
        <w:rPr>
          <w:b/>
          <w:color w:val="000000" w:themeColor="text1"/>
        </w:rPr>
      </w:pPr>
      <w:r>
        <w:t xml:space="preserve">sudden/perceptible </w:t>
      </w:r>
      <w:r w:rsidRPr="00BC2756">
        <w:sym w:font="Wingdings" w:char="F0E0"/>
      </w:r>
      <w:r>
        <w:t xml:space="preserve"> if water rises, </w:t>
      </w:r>
      <w:r w:rsidRPr="00BC2756">
        <w:rPr>
          <w:color w:val="ED7D31" w:themeColor="accent2"/>
        </w:rPr>
        <w:t>you lose land to the Crown</w:t>
      </w:r>
    </w:p>
    <w:p w14:paraId="2F4C107C" w14:textId="77777777" w:rsidR="009958EC" w:rsidRPr="008B67BB" w:rsidRDefault="009958EC" w:rsidP="00013E34">
      <w:pPr>
        <w:pStyle w:val="ListParagraph"/>
        <w:numPr>
          <w:ilvl w:val="2"/>
          <w:numId w:val="35"/>
        </w:numPr>
        <w:spacing w:after="0" w:line="240" w:lineRule="auto"/>
        <w:rPr>
          <w:b/>
          <w:color w:val="000000" w:themeColor="text1"/>
        </w:rPr>
      </w:pPr>
      <w:r>
        <w:rPr>
          <w:b/>
          <w:color w:val="000000" w:themeColor="text1"/>
        </w:rPr>
        <w:t xml:space="preserve">ONLY </w:t>
      </w:r>
      <w:r>
        <w:rPr>
          <w:color w:val="000000" w:themeColor="text1"/>
        </w:rPr>
        <w:t>if property line is “wavy line” property (vs. fixed strip)</w:t>
      </w:r>
    </w:p>
    <w:p w14:paraId="142130F4" w14:textId="77777777" w:rsidR="009958EC" w:rsidRPr="00BC2756" w:rsidRDefault="009958EC" w:rsidP="00013E34">
      <w:pPr>
        <w:pStyle w:val="ListParagraph"/>
        <w:numPr>
          <w:ilvl w:val="1"/>
          <w:numId w:val="35"/>
        </w:numPr>
        <w:spacing w:after="0" w:line="240" w:lineRule="auto"/>
        <w:rPr>
          <w:b/>
        </w:rPr>
      </w:pPr>
      <w:r w:rsidRPr="006F1799">
        <w:t>7. Right to protect land from</w:t>
      </w:r>
      <w:r w:rsidRPr="00BC2756">
        <w:rPr>
          <w:b/>
        </w:rPr>
        <w:t xml:space="preserve"> erosion</w:t>
      </w:r>
    </w:p>
    <w:p w14:paraId="585FB431" w14:textId="77777777" w:rsidR="009958EC" w:rsidRPr="00BC2756" w:rsidRDefault="009958EC" w:rsidP="00013E34">
      <w:pPr>
        <w:pStyle w:val="ListParagraph"/>
        <w:numPr>
          <w:ilvl w:val="2"/>
          <w:numId w:val="35"/>
        </w:numPr>
        <w:spacing w:after="0" w:line="240" w:lineRule="auto"/>
      </w:pPr>
      <w:r w:rsidRPr="00BC2756">
        <w:t>if you are trying to protect your land from erosion, and this effects the land downstream that is alright</w:t>
      </w:r>
    </w:p>
    <w:p w14:paraId="6A909470" w14:textId="77777777" w:rsidR="009958EC" w:rsidRPr="00523AA9" w:rsidRDefault="009958EC" w:rsidP="00013E34">
      <w:pPr>
        <w:pStyle w:val="ListParagraph"/>
        <w:numPr>
          <w:ilvl w:val="1"/>
          <w:numId w:val="35"/>
        </w:numPr>
        <w:spacing w:after="0" w:line="240" w:lineRule="auto"/>
        <w:rPr>
          <w:b/>
        </w:rPr>
      </w:pPr>
      <w:r w:rsidRPr="006F1799">
        <w:t>8. Right to</w:t>
      </w:r>
      <w:r w:rsidRPr="00BC2756">
        <w:rPr>
          <w:b/>
        </w:rPr>
        <w:t xml:space="preserve"> flood-proof land</w:t>
      </w:r>
    </w:p>
    <w:p w14:paraId="479B8852" w14:textId="77777777" w:rsidR="009958EC" w:rsidRPr="008B67BB" w:rsidRDefault="009958EC" w:rsidP="009958EC">
      <w:pPr>
        <w:ind w:firstLine="720"/>
        <w:rPr>
          <w:sz w:val="22"/>
          <w:szCs w:val="22"/>
          <w:lang w:val="en-CA"/>
        </w:rPr>
      </w:pPr>
      <w:r w:rsidRPr="008B67BB">
        <w:rPr>
          <w:b/>
          <w:color w:val="000000" w:themeColor="text1"/>
          <w:sz w:val="22"/>
          <w:szCs w:val="22"/>
          <w:lang w:val="en-CA"/>
        </w:rPr>
        <w:sym w:font="Wingdings" w:char="F0E0"/>
      </w:r>
      <w:r>
        <w:rPr>
          <w:b/>
          <w:color w:val="000000" w:themeColor="text1"/>
          <w:sz w:val="22"/>
          <w:szCs w:val="22"/>
          <w:lang w:val="en-CA"/>
        </w:rPr>
        <w:t>For domestic purposes: u</w:t>
      </w:r>
      <w:r w:rsidRPr="008B67BB">
        <w:rPr>
          <w:b/>
          <w:color w:val="000000" w:themeColor="text1"/>
          <w:sz w:val="22"/>
          <w:szCs w:val="22"/>
          <w:lang w:val="en-CA"/>
        </w:rPr>
        <w:t>se of water of undiminished flow and quality for domestic purposes</w:t>
      </w:r>
    </w:p>
    <w:p w14:paraId="1D6C575B" w14:textId="3641CEC5" w:rsidR="0046085E" w:rsidRPr="00710740" w:rsidRDefault="009958EC" w:rsidP="009958EC">
      <w:pPr>
        <w:pStyle w:val="ListParagraph"/>
        <w:numPr>
          <w:ilvl w:val="2"/>
          <w:numId w:val="35"/>
        </w:numPr>
        <w:spacing w:after="0" w:line="240" w:lineRule="auto"/>
      </w:pPr>
      <w:r>
        <w:rPr>
          <w:color w:val="000000" w:themeColor="text1"/>
        </w:rPr>
        <w:t xml:space="preserve">Subject to other people’s licences </w:t>
      </w:r>
    </w:p>
    <w:p w14:paraId="2E504B0E" w14:textId="77777777" w:rsidR="009958EC" w:rsidRPr="00506CE8" w:rsidRDefault="009958EC" w:rsidP="009958EC">
      <w:pPr>
        <w:pStyle w:val="Case"/>
        <w:rPr>
          <w:b w:val="0"/>
          <w:color w:val="0A4DDA"/>
        </w:rPr>
      </w:pPr>
      <w:bookmarkStart w:id="29" w:name="_Toc437251473"/>
      <w:bookmarkStart w:id="30" w:name="_Toc448853035"/>
      <w:r w:rsidRPr="00506CE8">
        <w:rPr>
          <w:color w:val="0A4DDA"/>
        </w:rPr>
        <w:t>Water Act 1996</w:t>
      </w:r>
      <w:bookmarkEnd w:id="29"/>
      <w:bookmarkEnd w:id="30"/>
    </w:p>
    <w:p w14:paraId="595C1BE5" w14:textId="77777777" w:rsidR="009958EC" w:rsidRPr="006F1799" w:rsidRDefault="009958EC" w:rsidP="00013E34">
      <w:pPr>
        <w:pStyle w:val="ListParagraph"/>
        <w:numPr>
          <w:ilvl w:val="0"/>
          <w:numId w:val="35"/>
        </w:numPr>
        <w:spacing w:after="0" w:line="240" w:lineRule="auto"/>
        <w:rPr>
          <w:color w:val="000000" w:themeColor="text1"/>
        </w:rPr>
      </w:pPr>
      <w:r>
        <w:rPr>
          <w:color w:val="000000" w:themeColor="text1"/>
        </w:rPr>
        <w:t xml:space="preserve"> </w:t>
      </w:r>
      <w:r w:rsidRPr="006F1799">
        <w:rPr>
          <w:color w:val="0C31DF"/>
        </w:rPr>
        <w:t>s.4</w:t>
      </w:r>
      <w:r>
        <w:rPr>
          <w:color w:val="0C31DF"/>
        </w:rPr>
        <w:t xml:space="preserve"> </w:t>
      </w:r>
      <w:r w:rsidRPr="006F1799">
        <w:rPr>
          <w:color w:val="000000" w:themeColor="text1"/>
        </w:rPr>
        <w:t xml:space="preserve">- </w:t>
      </w:r>
      <w:r w:rsidRPr="006F1799">
        <w:rPr>
          <w:b/>
          <w:color w:val="000000" w:themeColor="text1"/>
          <w:u w:val="single"/>
        </w:rPr>
        <w:t>a person who is not registered may not divert/extract/use/store water from stream except for domestic purposes</w:t>
      </w:r>
      <w:r w:rsidRPr="006F1799">
        <w:rPr>
          <w:color w:val="000000" w:themeColor="text1"/>
          <w:u w:val="single"/>
        </w:rPr>
        <w:t xml:space="preserve"> </w:t>
      </w:r>
    </w:p>
    <w:p w14:paraId="3DA708CB" w14:textId="77777777" w:rsidR="009958EC" w:rsidRDefault="009958EC" w:rsidP="00013E34">
      <w:pPr>
        <w:pStyle w:val="ListParagraph"/>
        <w:numPr>
          <w:ilvl w:val="1"/>
          <w:numId w:val="35"/>
        </w:numPr>
        <w:spacing w:after="0" w:line="240" w:lineRule="auto"/>
        <w:rPr>
          <w:color w:val="000000" w:themeColor="text1"/>
        </w:rPr>
      </w:pPr>
      <w:r w:rsidRPr="006F1799">
        <w:rPr>
          <w:color w:val="000000" w:themeColor="text1"/>
        </w:rPr>
        <w:t>Other than for domestic purposes</w:t>
      </w:r>
      <w:r>
        <w:rPr>
          <w:color w:val="000000" w:themeColor="text1"/>
        </w:rPr>
        <w:t xml:space="preserve">, must apply for licence to have use of water (otherwise, infringing on </w:t>
      </w:r>
      <w:r>
        <w:rPr>
          <w:i/>
          <w:color w:val="000000" w:themeColor="text1"/>
        </w:rPr>
        <w:t>WA)</w:t>
      </w:r>
    </w:p>
    <w:p w14:paraId="4C091D1A" w14:textId="77777777" w:rsidR="009958EC" w:rsidRPr="008B67BB" w:rsidRDefault="009958EC" w:rsidP="00013E34">
      <w:pPr>
        <w:pStyle w:val="ListParagraph"/>
        <w:numPr>
          <w:ilvl w:val="1"/>
          <w:numId w:val="35"/>
        </w:numPr>
        <w:spacing w:after="0" w:line="240" w:lineRule="auto"/>
        <w:rPr>
          <w:b/>
          <w:color w:val="000000" w:themeColor="text1"/>
        </w:rPr>
      </w:pPr>
      <w:r w:rsidRPr="008B67BB">
        <w:rPr>
          <w:b/>
          <w:color w:val="000000" w:themeColor="text1"/>
        </w:rPr>
        <w:t xml:space="preserve">As soon as someone licenses water </w:t>
      </w:r>
      <w:r w:rsidRPr="008B67BB">
        <w:rPr>
          <w:b/>
          <w:color w:val="000000" w:themeColor="text1"/>
        </w:rPr>
        <w:sym w:font="Wingdings" w:char="F0E0"/>
      </w:r>
      <w:r w:rsidRPr="008B67BB">
        <w:rPr>
          <w:b/>
          <w:color w:val="000000" w:themeColor="text1"/>
        </w:rPr>
        <w:t xml:space="preserve"> license supersedes domestic use </w:t>
      </w:r>
    </w:p>
    <w:p w14:paraId="14AE419E" w14:textId="77777777" w:rsidR="009958EC" w:rsidRDefault="009958EC" w:rsidP="00013E34">
      <w:pPr>
        <w:pStyle w:val="ListParagraph"/>
        <w:numPr>
          <w:ilvl w:val="1"/>
          <w:numId w:val="35"/>
        </w:numPr>
        <w:spacing w:after="0" w:line="240" w:lineRule="auto"/>
        <w:rPr>
          <w:color w:val="000000" w:themeColor="text1"/>
        </w:rPr>
      </w:pPr>
      <w:r w:rsidRPr="006F1799">
        <w:rPr>
          <w:color w:val="0C31DF"/>
        </w:rPr>
        <w:t xml:space="preserve">s.1 </w:t>
      </w:r>
      <w:r>
        <w:rPr>
          <w:color w:val="000000" w:themeColor="text1"/>
        </w:rPr>
        <w:t xml:space="preserve">- domestic purposes = </w:t>
      </w:r>
      <w:r w:rsidRPr="00BC2756">
        <w:rPr>
          <w:color w:val="000000" w:themeColor="text1"/>
        </w:rPr>
        <w:t>household requirements, sanitation, fire prevention, watering of domestic a</w:t>
      </w:r>
      <w:r>
        <w:rPr>
          <w:color w:val="000000" w:themeColor="text1"/>
        </w:rPr>
        <w:t xml:space="preserve">nimals, poultry, irrigation of </w:t>
      </w:r>
      <w:r w:rsidRPr="00BC2756">
        <w:rPr>
          <w:color w:val="000000" w:themeColor="text1"/>
        </w:rPr>
        <w:t>a garden not larger than 1012 m</w:t>
      </w:r>
      <w:r w:rsidRPr="00BC2756">
        <w:rPr>
          <w:color w:val="000000" w:themeColor="text1"/>
          <w:vertAlign w:val="superscript"/>
        </w:rPr>
        <w:t>2</w:t>
      </w:r>
      <w:r w:rsidRPr="00BC2756">
        <w:rPr>
          <w:color w:val="000000" w:themeColor="text1"/>
        </w:rPr>
        <w:t xml:space="preserve"> next to a home</w:t>
      </w:r>
    </w:p>
    <w:p w14:paraId="7C1815B3" w14:textId="77777777" w:rsidR="009958EC" w:rsidRPr="00EE2E6D" w:rsidRDefault="009958EC" w:rsidP="00013E34">
      <w:pPr>
        <w:pStyle w:val="ListParagraph"/>
        <w:numPr>
          <w:ilvl w:val="0"/>
          <w:numId w:val="35"/>
        </w:numPr>
        <w:spacing w:after="0" w:line="240" w:lineRule="auto"/>
        <w:rPr>
          <w:color w:val="0C31DF"/>
        </w:rPr>
      </w:pPr>
      <w:r w:rsidRPr="008B67BB">
        <w:rPr>
          <w:color w:val="0C31DF"/>
        </w:rPr>
        <w:t>s.25</w:t>
      </w:r>
      <w:r>
        <w:rPr>
          <w:color w:val="000000" w:themeColor="text1"/>
        </w:rPr>
        <w:t xml:space="preserve"> water license attaches to land, automatically transfers with title (ex. of before: </w:t>
      </w:r>
      <w:r w:rsidRPr="008B67BB">
        <w:rPr>
          <w:i/>
          <w:color w:val="000000" w:themeColor="text1"/>
          <w:highlight w:val="yellow"/>
        </w:rPr>
        <w:t>Schillinge</w:t>
      </w:r>
      <w:r w:rsidRPr="00C34ED7">
        <w:rPr>
          <w:i/>
          <w:color w:val="000000" w:themeColor="text1"/>
          <w:highlight w:val="yellow"/>
        </w:rPr>
        <w:t>r</w:t>
      </w:r>
      <w:r>
        <w:rPr>
          <w:color w:val="000000" w:themeColor="text1"/>
        </w:rPr>
        <w:t>)</w:t>
      </w:r>
    </w:p>
    <w:p w14:paraId="430562EC" w14:textId="77777777" w:rsidR="009958EC" w:rsidRDefault="009958EC" w:rsidP="00013E34">
      <w:pPr>
        <w:pStyle w:val="ListParagraph"/>
        <w:numPr>
          <w:ilvl w:val="0"/>
          <w:numId w:val="35"/>
        </w:numPr>
        <w:spacing w:after="0" w:line="240" w:lineRule="auto"/>
        <w:rPr>
          <w:color w:val="000000" w:themeColor="text1"/>
        </w:rPr>
      </w:pPr>
      <w:r w:rsidRPr="00BC2756">
        <w:rPr>
          <w:color w:val="0C31DF"/>
        </w:rPr>
        <w:t xml:space="preserve">s.42(1) </w:t>
      </w:r>
      <w:r w:rsidRPr="00BC2756">
        <w:rPr>
          <w:color w:val="000000" w:themeColor="text1"/>
        </w:rPr>
        <w:t xml:space="preserve">stream to be </w:t>
      </w:r>
      <w:r w:rsidRPr="00EE2E6D">
        <w:rPr>
          <w:color w:val="000000" w:themeColor="text1"/>
          <w:u w:val="single"/>
        </w:rPr>
        <w:t>diverted</w:t>
      </w:r>
      <w:r w:rsidRPr="00BC2756">
        <w:rPr>
          <w:color w:val="000000" w:themeColor="text1"/>
        </w:rPr>
        <w:t xml:space="preserve"> for the purposes of extinguishing a fire, but the original channel must be restored after the fire is extinguished</w:t>
      </w:r>
      <w:r>
        <w:rPr>
          <w:color w:val="000000" w:themeColor="text1"/>
        </w:rPr>
        <w:t xml:space="preserve">; </w:t>
      </w:r>
      <w:r w:rsidRPr="004D17AB">
        <w:rPr>
          <w:color w:val="0C31DF"/>
        </w:rPr>
        <w:t xml:space="preserve">(2) </w:t>
      </w:r>
      <w:r w:rsidRPr="004D17AB">
        <w:rPr>
          <w:color w:val="000000" w:themeColor="text1"/>
        </w:rPr>
        <w:t>owner can divert unrecorded water (not subject to prior license for domestic purposes and for prospecting for minerals (burden on D to prove water is unrecorded)</w:t>
      </w:r>
    </w:p>
    <w:p w14:paraId="40B0CAFB" w14:textId="77777777" w:rsidR="009958EC" w:rsidRDefault="009958EC" w:rsidP="009958EC">
      <w:pPr>
        <w:rPr>
          <w:color w:val="000000" w:themeColor="text1"/>
          <w:sz w:val="22"/>
          <w:szCs w:val="22"/>
        </w:rPr>
      </w:pPr>
    </w:p>
    <w:p w14:paraId="5967D174" w14:textId="77777777" w:rsidR="009958EC" w:rsidRPr="00506CE8" w:rsidRDefault="009958EC" w:rsidP="009958EC">
      <w:pPr>
        <w:pStyle w:val="Case"/>
        <w:rPr>
          <w:b w:val="0"/>
          <w:color w:val="0A4DDA"/>
        </w:rPr>
      </w:pPr>
      <w:bookmarkStart w:id="31" w:name="_Toc437251474"/>
      <w:bookmarkStart w:id="32" w:name="_Toc448853036"/>
      <w:r w:rsidRPr="00506CE8">
        <w:rPr>
          <w:color w:val="0A4DDA"/>
        </w:rPr>
        <w:t>Water Sustainability Act</w:t>
      </w:r>
      <w:bookmarkEnd w:id="31"/>
      <w:bookmarkEnd w:id="32"/>
    </w:p>
    <w:p w14:paraId="7EDB39E9" w14:textId="77777777" w:rsidR="009958EC" w:rsidRDefault="009958EC" w:rsidP="00013E34">
      <w:pPr>
        <w:pStyle w:val="ListParagraph"/>
        <w:numPr>
          <w:ilvl w:val="0"/>
          <w:numId w:val="35"/>
        </w:numPr>
        <w:spacing w:after="0" w:line="240" w:lineRule="auto"/>
        <w:rPr>
          <w:color w:val="0C31DF"/>
        </w:rPr>
      </w:pPr>
      <w:r>
        <w:rPr>
          <w:color w:val="0C31DF"/>
        </w:rPr>
        <w:t xml:space="preserve">s.2 </w:t>
      </w:r>
      <w:r>
        <w:rPr>
          <w:color w:val="000000" w:themeColor="text1"/>
        </w:rPr>
        <w:t>– No license is required for domestic use</w:t>
      </w:r>
    </w:p>
    <w:p w14:paraId="3B4999A1" w14:textId="77777777" w:rsidR="009958EC" w:rsidRPr="00525052" w:rsidRDefault="009958EC" w:rsidP="00013E34">
      <w:pPr>
        <w:pStyle w:val="ListParagraph"/>
        <w:numPr>
          <w:ilvl w:val="0"/>
          <w:numId w:val="35"/>
        </w:numPr>
        <w:spacing w:after="0" w:line="240" w:lineRule="auto"/>
        <w:rPr>
          <w:color w:val="0C31DF"/>
        </w:rPr>
      </w:pPr>
      <w:r>
        <w:rPr>
          <w:color w:val="0C31DF"/>
        </w:rPr>
        <w:t>s.22</w:t>
      </w:r>
      <w:r>
        <w:rPr>
          <w:color w:val="000000" w:themeColor="text1"/>
        </w:rPr>
        <w:t xml:space="preserve"> – protects domestic users (domestic user comes first in ranking) –domestic, waterworks, irrigation, mineralized water </w:t>
      </w:r>
    </w:p>
    <w:p w14:paraId="7CB8EE53" w14:textId="77777777" w:rsidR="009958EC" w:rsidRDefault="009958EC" w:rsidP="009958EC">
      <w:pPr>
        <w:rPr>
          <w:color w:val="000000" w:themeColor="text1"/>
          <w:sz w:val="22"/>
          <w:szCs w:val="22"/>
        </w:rPr>
      </w:pPr>
    </w:p>
    <w:p w14:paraId="5D9BE202" w14:textId="77777777" w:rsidR="009958EC" w:rsidRDefault="009958EC" w:rsidP="009958EC">
      <w:pPr>
        <w:pStyle w:val="Case"/>
      </w:pPr>
      <w:bookmarkStart w:id="33" w:name="_Toc437251475"/>
      <w:bookmarkStart w:id="34" w:name="_Toc448853037"/>
      <w:r w:rsidRPr="004B37F6">
        <w:rPr>
          <w:highlight w:val="yellow"/>
          <w:u w:val="single"/>
        </w:rPr>
        <w:t>Johnson</w:t>
      </w:r>
      <w:r w:rsidRPr="002840CD">
        <w:rPr>
          <w:highlight w:val="yellow"/>
        </w:rPr>
        <w:t xml:space="preserve"> v Anderson (1937)</w:t>
      </w:r>
      <w:bookmarkEnd w:id="33"/>
      <w:bookmarkEnd w:id="34"/>
    </w:p>
    <w:p w14:paraId="403A4A4E" w14:textId="77777777" w:rsidR="009958EC" w:rsidRDefault="009958EC" w:rsidP="009958EC">
      <w:pPr>
        <w:ind w:left="567" w:hanging="567"/>
        <w:rPr>
          <w:color w:val="000000" w:themeColor="text1"/>
          <w:sz w:val="22"/>
          <w:szCs w:val="22"/>
        </w:rPr>
      </w:pPr>
      <w:r>
        <w:rPr>
          <w:color w:val="000000" w:themeColor="text1"/>
          <w:sz w:val="22"/>
          <w:szCs w:val="22"/>
        </w:rPr>
        <w:t xml:space="preserve">Facts: D diverted flow of stream that went through P’s property. D had license, </w:t>
      </w:r>
      <w:r w:rsidRPr="004B37F6">
        <w:rPr>
          <w:color w:val="000000" w:themeColor="text1"/>
          <w:sz w:val="22"/>
          <w:szCs w:val="22"/>
          <w:u w:val="single"/>
        </w:rPr>
        <w:t>but not for diversion</w:t>
      </w:r>
      <w:r>
        <w:rPr>
          <w:color w:val="000000" w:themeColor="text1"/>
          <w:sz w:val="22"/>
          <w:szCs w:val="22"/>
        </w:rPr>
        <w:t>. P used water for domestic purposes, has no license. P sought damages, injunction and demolition of works diverting flow.</w:t>
      </w:r>
    </w:p>
    <w:p w14:paraId="17417B8A" w14:textId="77777777" w:rsidR="009958EC" w:rsidRPr="002840CD" w:rsidRDefault="009958EC" w:rsidP="009958EC">
      <w:pPr>
        <w:rPr>
          <w:color w:val="000000" w:themeColor="text1"/>
          <w:sz w:val="22"/>
          <w:szCs w:val="22"/>
        </w:rPr>
      </w:pPr>
      <w:r>
        <w:rPr>
          <w:color w:val="000000" w:themeColor="text1"/>
          <w:sz w:val="22"/>
          <w:szCs w:val="22"/>
        </w:rPr>
        <w:t xml:space="preserve">Issues: Does the </w:t>
      </w:r>
      <w:r w:rsidRPr="002840CD">
        <w:rPr>
          <w:i/>
          <w:color w:val="0C31DF"/>
          <w:sz w:val="22"/>
          <w:szCs w:val="22"/>
        </w:rPr>
        <w:t>Water Act</w:t>
      </w:r>
      <w:r w:rsidRPr="002840CD">
        <w:rPr>
          <w:color w:val="0C31DF"/>
          <w:sz w:val="22"/>
          <w:szCs w:val="22"/>
        </w:rPr>
        <w:t xml:space="preserve"> </w:t>
      </w:r>
      <w:r>
        <w:rPr>
          <w:color w:val="000000" w:themeColor="text1"/>
          <w:sz w:val="22"/>
          <w:szCs w:val="22"/>
        </w:rPr>
        <w:t>abrogate riparian rights?</w:t>
      </w:r>
    </w:p>
    <w:p w14:paraId="462D1182" w14:textId="77777777" w:rsidR="009958EC" w:rsidRDefault="009958EC" w:rsidP="009958EC">
      <w:pPr>
        <w:ind w:left="567" w:hanging="567"/>
        <w:rPr>
          <w:color w:val="000000" w:themeColor="text1"/>
          <w:sz w:val="22"/>
          <w:szCs w:val="22"/>
        </w:rPr>
      </w:pPr>
      <w:r>
        <w:rPr>
          <w:color w:val="000000" w:themeColor="text1"/>
          <w:sz w:val="22"/>
          <w:szCs w:val="22"/>
        </w:rPr>
        <w:t xml:space="preserve">Decision: For P </w:t>
      </w:r>
      <w:r w:rsidRPr="002840CD">
        <w:rPr>
          <w:color w:val="000000" w:themeColor="text1"/>
          <w:sz w:val="22"/>
          <w:szCs w:val="22"/>
        </w:rPr>
        <w:sym w:font="Wingdings" w:char="F0E0"/>
      </w:r>
      <w:r>
        <w:rPr>
          <w:color w:val="000000" w:themeColor="text1"/>
          <w:sz w:val="22"/>
          <w:szCs w:val="22"/>
        </w:rPr>
        <w:t xml:space="preserve"> mandatory injunction (demolish works), prohibitory injunction (restraining D from interfering/diverting natural course of the stream)</w:t>
      </w:r>
    </w:p>
    <w:p w14:paraId="4A0580CB" w14:textId="77777777" w:rsidR="009958EC" w:rsidRDefault="009958EC" w:rsidP="009958EC">
      <w:pPr>
        <w:ind w:left="567" w:hanging="567"/>
        <w:rPr>
          <w:color w:val="000000" w:themeColor="text1"/>
          <w:sz w:val="22"/>
          <w:szCs w:val="22"/>
        </w:rPr>
      </w:pPr>
      <w:r>
        <w:rPr>
          <w:color w:val="000000" w:themeColor="text1"/>
          <w:sz w:val="22"/>
          <w:szCs w:val="22"/>
        </w:rPr>
        <w:t xml:space="preserve">Ratio: Unless licenses have been granted, </w:t>
      </w:r>
      <w:r w:rsidRPr="000D4E4B">
        <w:rPr>
          <w:b/>
          <w:color w:val="000000" w:themeColor="text1"/>
          <w:sz w:val="22"/>
          <w:szCs w:val="22"/>
        </w:rPr>
        <w:t xml:space="preserve">riparian owner still has right to quality and quality of flow </w:t>
      </w:r>
      <w:r>
        <w:rPr>
          <w:color w:val="000000" w:themeColor="text1"/>
          <w:sz w:val="22"/>
          <w:szCs w:val="22"/>
        </w:rPr>
        <w:t xml:space="preserve">and </w:t>
      </w:r>
      <w:r w:rsidRPr="000D4E4B">
        <w:rPr>
          <w:b/>
          <w:color w:val="000000" w:themeColor="text1"/>
          <w:sz w:val="22"/>
          <w:szCs w:val="22"/>
        </w:rPr>
        <w:t>has a remedy</w:t>
      </w:r>
      <w:r>
        <w:rPr>
          <w:color w:val="000000" w:themeColor="text1"/>
          <w:sz w:val="22"/>
          <w:szCs w:val="22"/>
        </w:rPr>
        <w:t xml:space="preserve"> against wrongful, unauthorized diversion of a stream which deprives them of the right to use water for domestic purposes (unless statutes specifically take this right away)</w:t>
      </w:r>
    </w:p>
    <w:p w14:paraId="5DD7BA7C" w14:textId="2E3499A1" w:rsidR="009958EC" w:rsidRDefault="009958EC" w:rsidP="00710740">
      <w:pPr>
        <w:ind w:left="720"/>
        <w:rPr>
          <w:color w:val="000000" w:themeColor="text1"/>
          <w:sz w:val="22"/>
          <w:szCs w:val="22"/>
        </w:rPr>
      </w:pPr>
      <w:r>
        <w:rPr>
          <w:color w:val="000000" w:themeColor="text1"/>
          <w:sz w:val="22"/>
          <w:szCs w:val="22"/>
        </w:rPr>
        <w:t xml:space="preserve">* Now, </w:t>
      </w:r>
      <w:r w:rsidRPr="00212921">
        <w:rPr>
          <w:color w:val="ED7D31" w:themeColor="accent2"/>
          <w:sz w:val="22"/>
          <w:szCs w:val="22"/>
        </w:rPr>
        <w:t>common law riparian right to flow is in the Crown</w:t>
      </w:r>
      <w:r>
        <w:rPr>
          <w:color w:val="000000" w:themeColor="text1"/>
          <w:sz w:val="22"/>
          <w:szCs w:val="22"/>
        </w:rPr>
        <w:t>, but would still get an injunction beca</w:t>
      </w:r>
      <w:r w:rsidR="00710740">
        <w:rPr>
          <w:color w:val="000000" w:themeColor="text1"/>
          <w:sz w:val="22"/>
          <w:szCs w:val="22"/>
        </w:rPr>
        <w:t>use has domestic rights to flow</w:t>
      </w:r>
    </w:p>
    <w:p w14:paraId="381A084E" w14:textId="77777777" w:rsidR="009958EC" w:rsidRDefault="009958EC" w:rsidP="009958EC">
      <w:pPr>
        <w:pStyle w:val="Case"/>
      </w:pPr>
      <w:bookmarkStart w:id="35" w:name="_Toc437251476"/>
      <w:bookmarkStart w:id="36" w:name="_Toc448853038"/>
      <w:r w:rsidRPr="00212921">
        <w:rPr>
          <w:highlight w:val="yellow"/>
        </w:rPr>
        <w:lastRenderedPageBreak/>
        <w:t xml:space="preserve">Schllinger v </w:t>
      </w:r>
      <w:r w:rsidRPr="004B37F6">
        <w:rPr>
          <w:highlight w:val="yellow"/>
        </w:rPr>
        <w:t>H Williamson Blacktop &amp; Landscaping</w:t>
      </w:r>
      <w:r w:rsidRPr="00212921">
        <w:rPr>
          <w:highlight w:val="yellow"/>
        </w:rPr>
        <w:t xml:space="preserve"> Ltd (1977)</w:t>
      </w:r>
      <w:bookmarkEnd w:id="35"/>
      <w:bookmarkEnd w:id="36"/>
    </w:p>
    <w:p w14:paraId="59BD6955" w14:textId="77777777" w:rsidR="009958EC" w:rsidRDefault="009958EC" w:rsidP="009958EC">
      <w:pPr>
        <w:ind w:left="567" w:hanging="567"/>
        <w:rPr>
          <w:color w:val="000000" w:themeColor="text1"/>
          <w:sz w:val="22"/>
          <w:szCs w:val="22"/>
        </w:rPr>
      </w:pPr>
      <w:r>
        <w:rPr>
          <w:color w:val="000000" w:themeColor="text1"/>
          <w:sz w:val="22"/>
          <w:szCs w:val="22"/>
        </w:rPr>
        <w:t>Facts: P claims damages for negligence/nuisance. D added silt to unrecorded water that P used for fish farm. P had license for different creek.</w:t>
      </w:r>
    </w:p>
    <w:p w14:paraId="527EC947" w14:textId="77777777" w:rsidR="009958EC" w:rsidRDefault="009958EC" w:rsidP="009958EC">
      <w:pPr>
        <w:ind w:left="567" w:hanging="567"/>
        <w:rPr>
          <w:color w:val="000000" w:themeColor="text1"/>
          <w:sz w:val="22"/>
          <w:szCs w:val="22"/>
        </w:rPr>
      </w:pPr>
      <w:r>
        <w:rPr>
          <w:color w:val="000000" w:themeColor="text1"/>
          <w:sz w:val="22"/>
          <w:szCs w:val="22"/>
        </w:rPr>
        <w:t>Issues: Was P entitled as a riparian owner to have the benefit of the flow, divert &amp; use the water? If he was not entitled, can he recover damages for deterioration of quality?</w:t>
      </w:r>
    </w:p>
    <w:p w14:paraId="64FC9C1B" w14:textId="77777777" w:rsidR="009958EC" w:rsidRDefault="009958EC" w:rsidP="009958EC">
      <w:pPr>
        <w:rPr>
          <w:color w:val="000000" w:themeColor="text1"/>
          <w:sz w:val="22"/>
          <w:szCs w:val="22"/>
        </w:rPr>
      </w:pPr>
      <w:r>
        <w:rPr>
          <w:color w:val="000000" w:themeColor="text1"/>
          <w:sz w:val="22"/>
          <w:szCs w:val="22"/>
        </w:rPr>
        <w:t xml:space="preserve">Decision: For D. </w:t>
      </w:r>
    </w:p>
    <w:p w14:paraId="49FDA68D" w14:textId="77777777" w:rsidR="009958EC" w:rsidRDefault="009958EC" w:rsidP="009958EC">
      <w:pPr>
        <w:ind w:left="567" w:hanging="567"/>
        <w:rPr>
          <w:color w:val="000000" w:themeColor="text1"/>
          <w:sz w:val="22"/>
          <w:szCs w:val="22"/>
        </w:rPr>
      </w:pPr>
      <w:r>
        <w:rPr>
          <w:color w:val="000000" w:themeColor="text1"/>
          <w:sz w:val="22"/>
          <w:szCs w:val="22"/>
        </w:rPr>
        <w:t xml:space="preserve">Reasons: P was not entitled to divert and use the water for industrial purposes, D cannot be liable for deteriorating quality of unlawful diversion. Riparian rights only exist or person lawfully using water (violated </w:t>
      </w:r>
      <w:r w:rsidRPr="00CE49AB">
        <w:rPr>
          <w:i/>
          <w:color w:val="0C31DF"/>
          <w:sz w:val="22"/>
          <w:szCs w:val="22"/>
        </w:rPr>
        <w:t>Water Act</w:t>
      </w:r>
      <w:r>
        <w:rPr>
          <w:color w:val="000000" w:themeColor="text1"/>
          <w:sz w:val="22"/>
          <w:szCs w:val="22"/>
        </w:rPr>
        <w:t>)</w:t>
      </w:r>
    </w:p>
    <w:p w14:paraId="22EB5AE6" w14:textId="77777777" w:rsidR="009958EC" w:rsidRPr="00212921" w:rsidRDefault="009958EC" w:rsidP="009958EC">
      <w:pPr>
        <w:tabs>
          <w:tab w:val="left" w:pos="567"/>
        </w:tabs>
        <w:rPr>
          <w:color w:val="000000" w:themeColor="text1"/>
          <w:sz w:val="22"/>
          <w:szCs w:val="22"/>
        </w:rPr>
      </w:pPr>
      <w:r>
        <w:rPr>
          <w:color w:val="000000" w:themeColor="text1"/>
          <w:sz w:val="22"/>
          <w:szCs w:val="22"/>
        </w:rPr>
        <w:t xml:space="preserve">Ratio: </w:t>
      </w:r>
      <w:r w:rsidRPr="000D4E4B">
        <w:rPr>
          <w:b/>
          <w:color w:val="000000" w:themeColor="text1"/>
          <w:sz w:val="22"/>
          <w:szCs w:val="22"/>
        </w:rPr>
        <w:t>A party using water unlawfully cannot collect damages for contami</w:t>
      </w:r>
      <w:r>
        <w:rPr>
          <w:b/>
          <w:color w:val="000000" w:themeColor="text1"/>
          <w:sz w:val="22"/>
          <w:szCs w:val="22"/>
        </w:rPr>
        <w:t xml:space="preserve">nation of that water by another </w:t>
      </w:r>
      <w:r w:rsidRPr="000D4E4B">
        <w:rPr>
          <w:b/>
          <w:color w:val="000000" w:themeColor="text1"/>
          <w:sz w:val="22"/>
          <w:szCs w:val="22"/>
        </w:rPr>
        <w:t>party.</w:t>
      </w:r>
      <w:r>
        <w:rPr>
          <w:color w:val="000000" w:themeColor="text1"/>
          <w:sz w:val="22"/>
          <w:szCs w:val="22"/>
        </w:rPr>
        <w:t xml:space="preserve"> </w:t>
      </w:r>
    </w:p>
    <w:p w14:paraId="3A0ADDB5" w14:textId="77777777" w:rsidR="009958EC" w:rsidRDefault="009958EC" w:rsidP="009958EC">
      <w:pPr>
        <w:rPr>
          <w:sz w:val="22"/>
          <w:szCs w:val="22"/>
          <w:u w:val="single"/>
          <w:lang w:val="en-CA"/>
        </w:rPr>
      </w:pPr>
    </w:p>
    <w:p w14:paraId="605FF175" w14:textId="77777777" w:rsidR="0046085E" w:rsidRDefault="0046085E" w:rsidP="009958EC">
      <w:pPr>
        <w:rPr>
          <w:sz w:val="22"/>
          <w:szCs w:val="22"/>
          <w:u w:val="single"/>
          <w:lang w:val="en-CA"/>
        </w:rPr>
      </w:pPr>
    </w:p>
    <w:p w14:paraId="6696F25F" w14:textId="77777777" w:rsidR="009958EC" w:rsidRDefault="009958EC" w:rsidP="009958EC">
      <w:pPr>
        <w:pStyle w:val="Case"/>
      </w:pPr>
      <w:bookmarkStart w:id="37" w:name="_Toc437251477"/>
      <w:bookmarkStart w:id="38" w:name="_Toc448853039"/>
      <w:r w:rsidRPr="00427B22">
        <w:rPr>
          <w:highlight w:val="yellow"/>
          <w:u w:val="single"/>
        </w:rPr>
        <w:t>Steadman</w:t>
      </w:r>
      <w:r w:rsidRPr="000D4E4B">
        <w:rPr>
          <w:highlight w:val="yellow"/>
        </w:rPr>
        <w:t xml:space="preserve"> v Erickson Gold Mining Corp (1989)</w:t>
      </w:r>
      <w:bookmarkEnd w:id="37"/>
      <w:bookmarkEnd w:id="38"/>
    </w:p>
    <w:p w14:paraId="47DD12EF" w14:textId="77777777" w:rsidR="009958EC" w:rsidRDefault="009958EC" w:rsidP="009958EC">
      <w:pPr>
        <w:ind w:left="567" w:hanging="567"/>
        <w:rPr>
          <w:sz w:val="22"/>
          <w:szCs w:val="22"/>
          <w:lang w:val="en-CA"/>
        </w:rPr>
      </w:pPr>
      <w:r>
        <w:rPr>
          <w:sz w:val="22"/>
          <w:szCs w:val="22"/>
          <w:lang w:val="en-CA"/>
        </w:rPr>
        <w:t>Facts: P sued in nuisance.  P’s water was piped into house from dugout. D built a road, causing mud &amp; silt to contaminate P’s water system. D claimed P had no right to sue in nuisance</w:t>
      </w:r>
      <w:r w:rsidRPr="000D4E4B">
        <w:rPr>
          <w:sz w:val="22"/>
          <w:szCs w:val="22"/>
          <w:lang w:val="en-CA"/>
        </w:rPr>
        <w:sym w:font="Wingdings" w:char="F0E0"/>
      </w:r>
      <w:r>
        <w:rPr>
          <w:sz w:val="22"/>
          <w:szCs w:val="22"/>
          <w:lang w:val="en-CA"/>
        </w:rPr>
        <w:t>P did not have water licence and no right to divert the water. Judge found only minor industrial use (doesn’t count)</w:t>
      </w:r>
    </w:p>
    <w:p w14:paraId="072C2E4C" w14:textId="77777777" w:rsidR="009958EC" w:rsidRDefault="009958EC" w:rsidP="009958EC">
      <w:pPr>
        <w:ind w:left="567" w:hanging="567"/>
        <w:rPr>
          <w:sz w:val="22"/>
          <w:szCs w:val="22"/>
          <w:lang w:val="en-CA"/>
        </w:rPr>
      </w:pPr>
      <w:r>
        <w:rPr>
          <w:sz w:val="22"/>
          <w:szCs w:val="22"/>
          <w:lang w:val="en-CA"/>
        </w:rPr>
        <w:t>Issues: Does a party have a right to use ground water for domestic use?</w:t>
      </w:r>
    </w:p>
    <w:p w14:paraId="44F8DA6C" w14:textId="77777777" w:rsidR="009958EC" w:rsidRDefault="009958EC" w:rsidP="009958EC">
      <w:pPr>
        <w:rPr>
          <w:sz w:val="22"/>
          <w:szCs w:val="22"/>
          <w:lang w:val="en-CA"/>
        </w:rPr>
      </w:pPr>
      <w:r>
        <w:rPr>
          <w:sz w:val="22"/>
          <w:szCs w:val="22"/>
          <w:lang w:val="en-CA"/>
        </w:rPr>
        <w:t>Decision: For P. Appeal dismissed.</w:t>
      </w:r>
    </w:p>
    <w:p w14:paraId="19E03FA6" w14:textId="77777777" w:rsidR="009958EC" w:rsidRDefault="009958EC" w:rsidP="009958EC">
      <w:pPr>
        <w:ind w:left="567" w:hanging="567"/>
        <w:rPr>
          <w:sz w:val="22"/>
          <w:szCs w:val="22"/>
          <w:lang w:val="en-CA"/>
        </w:rPr>
      </w:pPr>
      <w:r>
        <w:rPr>
          <w:sz w:val="22"/>
          <w:szCs w:val="22"/>
          <w:lang w:val="en-CA"/>
        </w:rPr>
        <w:t>Reasons: Right to appropriate in natural state. Can sue in nuisance (right to use and enjoyment of land)</w:t>
      </w:r>
    </w:p>
    <w:p w14:paraId="4AF671AF" w14:textId="77777777" w:rsidR="009958EC" w:rsidRPr="00CE49AB" w:rsidRDefault="009958EC" w:rsidP="009958EC">
      <w:pPr>
        <w:rPr>
          <w:b/>
          <w:sz w:val="22"/>
          <w:szCs w:val="22"/>
          <w:lang w:val="en-CA"/>
        </w:rPr>
      </w:pPr>
      <w:r>
        <w:rPr>
          <w:sz w:val="22"/>
          <w:szCs w:val="22"/>
          <w:lang w:val="en-CA"/>
        </w:rPr>
        <w:t xml:space="preserve">Ratio: A riparian owner can have a claim in nuisance </w:t>
      </w:r>
      <w:r w:rsidRPr="00CE49AB">
        <w:rPr>
          <w:b/>
          <w:sz w:val="22"/>
          <w:szCs w:val="22"/>
          <w:lang w:val="en-CA"/>
        </w:rPr>
        <w:t xml:space="preserve">if a party makes the use of unlicensed water unusable (by contaminating it) if used for domestic purposes. </w:t>
      </w:r>
    </w:p>
    <w:p w14:paraId="6B74311F" w14:textId="77777777" w:rsidR="009958EC" w:rsidRDefault="009958EC" w:rsidP="009958EC">
      <w:pPr>
        <w:ind w:left="720"/>
        <w:rPr>
          <w:sz w:val="22"/>
          <w:szCs w:val="22"/>
          <w:lang w:val="en-CA"/>
        </w:rPr>
      </w:pPr>
      <w:r>
        <w:rPr>
          <w:sz w:val="22"/>
          <w:szCs w:val="22"/>
          <w:lang w:val="en-CA"/>
        </w:rPr>
        <w:t xml:space="preserve">v. </w:t>
      </w:r>
      <w:r w:rsidRPr="004408A5">
        <w:rPr>
          <w:i/>
          <w:sz w:val="22"/>
          <w:szCs w:val="22"/>
          <w:highlight w:val="yellow"/>
          <w:lang w:val="en-CA"/>
        </w:rPr>
        <w:t>Schillinger</w:t>
      </w:r>
      <w:r>
        <w:rPr>
          <w:i/>
          <w:sz w:val="22"/>
          <w:szCs w:val="22"/>
          <w:lang w:val="en-CA"/>
        </w:rPr>
        <w:t xml:space="preserve"> </w:t>
      </w:r>
      <w:r>
        <w:rPr>
          <w:sz w:val="22"/>
          <w:szCs w:val="22"/>
          <w:lang w:val="en-CA"/>
        </w:rPr>
        <w:t xml:space="preserve">– this is ground water (not diversion from Crown-owned stream), this is not for industrial purposes. </w:t>
      </w:r>
    </w:p>
    <w:p w14:paraId="638D5757" w14:textId="77777777" w:rsidR="009958EC" w:rsidRPr="008C6C1A" w:rsidRDefault="009958EC" w:rsidP="009958EC">
      <w:pPr>
        <w:ind w:left="720"/>
        <w:rPr>
          <w:sz w:val="22"/>
          <w:szCs w:val="22"/>
          <w:lang w:val="en-CA"/>
        </w:rPr>
      </w:pPr>
      <w:r>
        <w:rPr>
          <w:sz w:val="22"/>
          <w:szCs w:val="22"/>
          <w:lang w:val="en-CA"/>
        </w:rPr>
        <w:t>Ground water is owned by Crown (</w:t>
      </w:r>
      <w:r w:rsidRPr="00CE49AB">
        <w:rPr>
          <w:b/>
          <w:sz w:val="22"/>
          <w:szCs w:val="22"/>
          <w:lang w:val="en-CA"/>
        </w:rPr>
        <w:t>can exhaust it, but can’t contaminate it)</w:t>
      </w:r>
      <w:r w:rsidRPr="004408A5">
        <w:rPr>
          <w:color w:val="ED7D31" w:themeColor="accent2"/>
          <w:sz w:val="22"/>
          <w:szCs w:val="22"/>
          <w:lang w:val="en-CA"/>
        </w:rPr>
        <w:t xml:space="preserve"> </w:t>
      </w:r>
    </w:p>
    <w:p w14:paraId="405C7FCB" w14:textId="77777777" w:rsidR="009958EC" w:rsidRDefault="009958EC" w:rsidP="009958EC">
      <w:pPr>
        <w:rPr>
          <w:sz w:val="22"/>
          <w:szCs w:val="22"/>
          <w:lang w:val="en-CA"/>
        </w:rPr>
      </w:pPr>
    </w:p>
    <w:p w14:paraId="379F6AC2" w14:textId="77777777" w:rsidR="009958EC" w:rsidRDefault="009958EC" w:rsidP="009958EC">
      <w:pPr>
        <w:rPr>
          <w:b/>
          <w:color w:val="0A4DDA"/>
          <w:sz w:val="22"/>
          <w:szCs w:val="22"/>
          <w:lang w:val="en-CA"/>
        </w:rPr>
      </w:pPr>
      <w:r>
        <w:rPr>
          <w:b/>
          <w:i/>
          <w:color w:val="0A4DDA"/>
          <w:sz w:val="22"/>
          <w:szCs w:val="22"/>
          <w:lang w:val="en-CA"/>
        </w:rPr>
        <w:t xml:space="preserve">Land Act </w:t>
      </w:r>
      <w:r>
        <w:rPr>
          <w:b/>
          <w:color w:val="0A4DDA"/>
          <w:sz w:val="22"/>
          <w:szCs w:val="22"/>
          <w:lang w:val="en-CA"/>
        </w:rPr>
        <w:t xml:space="preserve">1996 </w:t>
      </w:r>
    </w:p>
    <w:p w14:paraId="79CF7069" w14:textId="77777777" w:rsidR="009958EC" w:rsidRDefault="009958EC" w:rsidP="009958EC">
      <w:pPr>
        <w:ind w:left="720" w:hanging="720"/>
        <w:rPr>
          <w:color w:val="000000" w:themeColor="text1"/>
          <w:sz w:val="22"/>
          <w:szCs w:val="22"/>
          <w:lang w:val="en-CA"/>
        </w:rPr>
      </w:pPr>
      <w:r>
        <w:rPr>
          <w:color w:val="0A4DDA"/>
          <w:sz w:val="22"/>
          <w:szCs w:val="22"/>
          <w:lang w:val="en-CA"/>
        </w:rPr>
        <w:t>s.55</w:t>
      </w:r>
      <w:r>
        <w:rPr>
          <w:color w:val="0A4DDA"/>
          <w:sz w:val="22"/>
          <w:szCs w:val="22"/>
          <w:lang w:val="en-CA"/>
        </w:rPr>
        <w:tab/>
        <w:t xml:space="preserve">(1) </w:t>
      </w:r>
      <w:r>
        <w:rPr>
          <w:color w:val="000000" w:themeColor="text1"/>
          <w:sz w:val="22"/>
          <w:szCs w:val="22"/>
          <w:lang w:val="en-CA"/>
        </w:rPr>
        <w:t>Crown land disposed of that is shown a body of water outlined in a colour other than red, no part of the bed below its natural boundary belongs to the new owner (a) unless there is an express provision</w:t>
      </w:r>
    </w:p>
    <w:p w14:paraId="2618677A" w14:textId="77777777" w:rsidR="009958EC" w:rsidRDefault="009958EC" w:rsidP="009958EC">
      <w:pPr>
        <w:ind w:left="720" w:hanging="720"/>
        <w:rPr>
          <w:color w:val="000000" w:themeColor="text1"/>
          <w:sz w:val="22"/>
          <w:szCs w:val="22"/>
          <w:lang w:val="en-CA"/>
        </w:rPr>
      </w:pPr>
      <w:r>
        <w:rPr>
          <w:color w:val="000000" w:themeColor="text1"/>
          <w:sz w:val="22"/>
          <w:szCs w:val="22"/>
          <w:lang w:val="en-CA"/>
        </w:rPr>
        <w:tab/>
      </w:r>
      <w:r w:rsidRPr="009F1884">
        <w:rPr>
          <w:color w:val="0A4DDA"/>
          <w:sz w:val="22"/>
          <w:szCs w:val="22"/>
          <w:lang w:val="en-CA"/>
        </w:rPr>
        <w:t xml:space="preserve">(4) </w:t>
      </w:r>
      <w:r>
        <w:rPr>
          <w:color w:val="000000" w:themeColor="text1"/>
          <w:sz w:val="22"/>
          <w:szCs w:val="22"/>
          <w:lang w:val="en-CA"/>
        </w:rPr>
        <w:t xml:space="preserve">All land under water is the Crown’s </w:t>
      </w:r>
    </w:p>
    <w:p w14:paraId="11468C90" w14:textId="77777777" w:rsidR="009958EC" w:rsidRDefault="009958EC" w:rsidP="009958EC">
      <w:pPr>
        <w:ind w:left="720" w:hanging="720"/>
        <w:rPr>
          <w:color w:val="000000" w:themeColor="text1"/>
          <w:sz w:val="22"/>
          <w:szCs w:val="22"/>
          <w:lang w:val="en-CA"/>
        </w:rPr>
      </w:pPr>
      <w:r w:rsidRPr="009F1884">
        <w:rPr>
          <w:color w:val="0A4DDA"/>
          <w:sz w:val="22"/>
          <w:szCs w:val="22"/>
          <w:lang w:val="en-CA"/>
        </w:rPr>
        <w:t xml:space="preserve">s.56 </w:t>
      </w:r>
      <w:r>
        <w:rPr>
          <w:color w:val="000000" w:themeColor="text1"/>
          <w:sz w:val="22"/>
          <w:szCs w:val="22"/>
          <w:lang w:val="en-CA"/>
        </w:rPr>
        <w:tab/>
      </w:r>
      <w:r w:rsidRPr="009F1884">
        <w:rPr>
          <w:color w:val="0A4DDA"/>
          <w:sz w:val="22"/>
          <w:szCs w:val="22"/>
          <w:lang w:val="en-CA"/>
        </w:rPr>
        <w:t xml:space="preserve">(2)(b) </w:t>
      </w:r>
      <w:r>
        <w:rPr>
          <w:color w:val="000000" w:themeColor="text1"/>
          <w:sz w:val="22"/>
          <w:szCs w:val="22"/>
          <w:lang w:val="en-CA"/>
        </w:rPr>
        <w:t xml:space="preserve">does not affect a registered owner who got indefeasible/absolute title before March 27 1961 that includes a body of water in a colour other than red </w:t>
      </w:r>
      <w:r w:rsidRPr="009F1884">
        <w:rPr>
          <w:color w:val="0A4DDA"/>
          <w:sz w:val="22"/>
          <w:szCs w:val="22"/>
          <w:lang w:val="en-CA"/>
        </w:rPr>
        <w:t xml:space="preserve">(c) </w:t>
      </w:r>
      <w:r>
        <w:rPr>
          <w:color w:val="000000" w:themeColor="text1"/>
          <w:sz w:val="22"/>
          <w:szCs w:val="22"/>
          <w:lang w:val="en-CA"/>
        </w:rPr>
        <w:t xml:space="preserve">or a subdivision before same date </w:t>
      </w:r>
    </w:p>
    <w:p w14:paraId="4302A8C9" w14:textId="5BBF0692" w:rsidR="009958EC" w:rsidRDefault="009958EC" w:rsidP="0046085E">
      <w:pPr>
        <w:ind w:left="720" w:hanging="720"/>
        <w:rPr>
          <w:color w:val="000000" w:themeColor="text1"/>
          <w:sz w:val="22"/>
          <w:szCs w:val="22"/>
          <w:lang w:val="en-CA"/>
        </w:rPr>
      </w:pPr>
      <w:r>
        <w:rPr>
          <w:color w:val="000000" w:themeColor="text1"/>
          <w:sz w:val="22"/>
          <w:szCs w:val="22"/>
          <w:lang w:val="en-CA"/>
        </w:rPr>
        <w:tab/>
      </w:r>
    </w:p>
    <w:p w14:paraId="32F67195" w14:textId="77777777" w:rsidR="00710740" w:rsidRDefault="00710740" w:rsidP="0046085E">
      <w:pPr>
        <w:ind w:left="720" w:hanging="720"/>
        <w:rPr>
          <w:color w:val="000000" w:themeColor="text1"/>
          <w:sz w:val="22"/>
          <w:szCs w:val="22"/>
          <w:lang w:val="en-CA"/>
        </w:rPr>
      </w:pPr>
    </w:p>
    <w:p w14:paraId="33702E88" w14:textId="77777777" w:rsidR="00710740" w:rsidRDefault="00710740" w:rsidP="0046085E">
      <w:pPr>
        <w:ind w:left="720" w:hanging="720"/>
        <w:rPr>
          <w:color w:val="000000" w:themeColor="text1"/>
          <w:sz w:val="22"/>
          <w:szCs w:val="22"/>
          <w:lang w:val="en-CA"/>
        </w:rPr>
      </w:pPr>
    </w:p>
    <w:p w14:paraId="71B5E33B" w14:textId="77777777" w:rsidR="00710740" w:rsidRDefault="00710740" w:rsidP="0046085E">
      <w:pPr>
        <w:ind w:left="720" w:hanging="720"/>
        <w:rPr>
          <w:color w:val="000000" w:themeColor="text1"/>
          <w:sz w:val="22"/>
          <w:szCs w:val="22"/>
          <w:lang w:val="en-CA"/>
        </w:rPr>
      </w:pPr>
    </w:p>
    <w:p w14:paraId="69DB47BE" w14:textId="77777777" w:rsidR="00710740" w:rsidRDefault="00710740" w:rsidP="0046085E">
      <w:pPr>
        <w:ind w:left="720" w:hanging="720"/>
        <w:rPr>
          <w:color w:val="000000" w:themeColor="text1"/>
          <w:sz w:val="22"/>
          <w:szCs w:val="22"/>
          <w:lang w:val="en-CA"/>
        </w:rPr>
      </w:pPr>
    </w:p>
    <w:p w14:paraId="1C5C20DD" w14:textId="77777777" w:rsidR="00710740" w:rsidRDefault="00710740" w:rsidP="0046085E">
      <w:pPr>
        <w:ind w:left="720" w:hanging="720"/>
        <w:rPr>
          <w:color w:val="000000" w:themeColor="text1"/>
          <w:sz w:val="22"/>
          <w:szCs w:val="22"/>
          <w:lang w:val="en-CA"/>
        </w:rPr>
      </w:pPr>
    </w:p>
    <w:p w14:paraId="156573C9" w14:textId="77777777" w:rsidR="00710740" w:rsidRDefault="00710740" w:rsidP="0046085E">
      <w:pPr>
        <w:ind w:left="720" w:hanging="720"/>
        <w:rPr>
          <w:color w:val="000000" w:themeColor="text1"/>
          <w:sz w:val="22"/>
          <w:szCs w:val="22"/>
          <w:lang w:val="en-CA"/>
        </w:rPr>
      </w:pPr>
    </w:p>
    <w:p w14:paraId="7017B404" w14:textId="77777777" w:rsidR="00710740" w:rsidRDefault="00710740" w:rsidP="0046085E">
      <w:pPr>
        <w:ind w:left="720" w:hanging="720"/>
        <w:rPr>
          <w:color w:val="000000" w:themeColor="text1"/>
          <w:sz w:val="22"/>
          <w:szCs w:val="22"/>
          <w:lang w:val="en-CA"/>
        </w:rPr>
      </w:pPr>
    </w:p>
    <w:p w14:paraId="58620107" w14:textId="77777777" w:rsidR="00710740" w:rsidRDefault="00710740" w:rsidP="0046085E">
      <w:pPr>
        <w:ind w:left="720" w:hanging="720"/>
        <w:rPr>
          <w:color w:val="000000" w:themeColor="text1"/>
          <w:sz w:val="22"/>
          <w:szCs w:val="22"/>
          <w:lang w:val="en-CA"/>
        </w:rPr>
      </w:pPr>
    </w:p>
    <w:p w14:paraId="42CE41E2" w14:textId="77777777" w:rsidR="00710740" w:rsidRDefault="00710740" w:rsidP="0046085E">
      <w:pPr>
        <w:ind w:left="720" w:hanging="720"/>
        <w:rPr>
          <w:color w:val="000000" w:themeColor="text1"/>
          <w:sz w:val="22"/>
          <w:szCs w:val="22"/>
          <w:lang w:val="en-CA"/>
        </w:rPr>
      </w:pPr>
    </w:p>
    <w:p w14:paraId="7DC25ADB" w14:textId="77777777" w:rsidR="00710740" w:rsidRDefault="00710740" w:rsidP="0046085E">
      <w:pPr>
        <w:ind w:left="720" w:hanging="720"/>
        <w:rPr>
          <w:color w:val="000000" w:themeColor="text1"/>
          <w:sz w:val="22"/>
          <w:szCs w:val="22"/>
          <w:lang w:val="en-CA"/>
        </w:rPr>
      </w:pPr>
    </w:p>
    <w:p w14:paraId="24248902" w14:textId="77777777" w:rsidR="00710740" w:rsidRDefault="00710740" w:rsidP="0046085E">
      <w:pPr>
        <w:ind w:left="720" w:hanging="720"/>
        <w:rPr>
          <w:color w:val="000000" w:themeColor="text1"/>
          <w:sz w:val="22"/>
          <w:szCs w:val="22"/>
          <w:lang w:val="en-CA"/>
        </w:rPr>
      </w:pPr>
    </w:p>
    <w:p w14:paraId="28A8D889" w14:textId="77777777" w:rsidR="00710740" w:rsidRDefault="00710740" w:rsidP="0046085E">
      <w:pPr>
        <w:ind w:left="720" w:hanging="720"/>
        <w:rPr>
          <w:color w:val="000000" w:themeColor="text1"/>
          <w:sz w:val="22"/>
          <w:szCs w:val="22"/>
          <w:lang w:val="en-CA"/>
        </w:rPr>
      </w:pPr>
    </w:p>
    <w:p w14:paraId="7087CC32" w14:textId="77777777" w:rsidR="00710740" w:rsidRDefault="00710740" w:rsidP="0046085E">
      <w:pPr>
        <w:ind w:left="720" w:hanging="720"/>
        <w:rPr>
          <w:color w:val="000000" w:themeColor="text1"/>
          <w:sz w:val="22"/>
          <w:szCs w:val="22"/>
          <w:lang w:val="en-CA"/>
        </w:rPr>
      </w:pPr>
    </w:p>
    <w:p w14:paraId="24B17E7F" w14:textId="77777777" w:rsidR="00710740" w:rsidRDefault="00710740" w:rsidP="0046085E">
      <w:pPr>
        <w:ind w:left="720" w:hanging="720"/>
        <w:rPr>
          <w:color w:val="000000" w:themeColor="text1"/>
          <w:sz w:val="22"/>
          <w:szCs w:val="22"/>
          <w:lang w:val="en-CA"/>
        </w:rPr>
      </w:pPr>
    </w:p>
    <w:p w14:paraId="484E8A01" w14:textId="77777777" w:rsidR="00710740" w:rsidRPr="009F1884" w:rsidRDefault="00710740" w:rsidP="0046085E">
      <w:pPr>
        <w:ind w:left="720" w:hanging="720"/>
        <w:rPr>
          <w:color w:val="000000" w:themeColor="text1"/>
          <w:sz w:val="22"/>
          <w:szCs w:val="22"/>
          <w:lang w:val="en-CA"/>
        </w:rPr>
      </w:pPr>
    </w:p>
    <w:p w14:paraId="5811FFF5" w14:textId="77777777" w:rsidR="009958EC" w:rsidRPr="00E234D4" w:rsidRDefault="009958EC" w:rsidP="009958EC">
      <w:pPr>
        <w:pStyle w:val="BiggerHeading"/>
      </w:pPr>
      <w:bookmarkStart w:id="39" w:name="_Toc437251478"/>
      <w:bookmarkStart w:id="40" w:name="_Toc448853040"/>
      <w:r w:rsidRPr="00E234D4">
        <w:lastRenderedPageBreak/>
        <w:t>ACCRETION &amp; EROSION</w:t>
      </w:r>
      <w:bookmarkEnd w:id="39"/>
      <w:bookmarkEnd w:id="40"/>
    </w:p>
    <w:p w14:paraId="45954B25" w14:textId="77777777" w:rsidR="009958EC" w:rsidRPr="001E41E8" w:rsidRDefault="009958EC" w:rsidP="00013E34">
      <w:pPr>
        <w:pStyle w:val="ListParagraph"/>
        <w:numPr>
          <w:ilvl w:val="0"/>
          <w:numId w:val="35"/>
        </w:numPr>
        <w:spacing w:after="0" w:line="240" w:lineRule="auto"/>
        <w:rPr>
          <w:u w:val="single"/>
        </w:rPr>
      </w:pPr>
      <w:r>
        <w:t>Fluvial (water), wind, and man-made operations (except owner)</w:t>
      </w:r>
    </w:p>
    <w:p w14:paraId="0B70AEEC" w14:textId="77777777" w:rsidR="009958EC" w:rsidRPr="001E41E8" w:rsidRDefault="009958EC" w:rsidP="00013E34">
      <w:pPr>
        <w:pStyle w:val="ListParagraph"/>
        <w:numPr>
          <w:ilvl w:val="0"/>
          <w:numId w:val="35"/>
        </w:numPr>
        <w:spacing w:after="0" w:line="240" w:lineRule="auto"/>
        <w:rPr>
          <w:u w:val="single"/>
        </w:rPr>
      </w:pPr>
      <w:r>
        <w:t>Applies to all water</w:t>
      </w:r>
    </w:p>
    <w:p w14:paraId="7CF35D76" w14:textId="77777777" w:rsidR="009958EC" w:rsidRPr="001E41E8" w:rsidRDefault="009958EC" w:rsidP="00013E34">
      <w:pPr>
        <w:pStyle w:val="ListParagraph"/>
        <w:numPr>
          <w:ilvl w:val="0"/>
          <w:numId w:val="35"/>
        </w:numPr>
        <w:spacing w:after="0" w:line="240" w:lineRule="auto"/>
        <w:rPr>
          <w:u w:val="single"/>
        </w:rPr>
      </w:pPr>
      <w:r w:rsidRPr="001E41E8">
        <w:t>To apply to property: MUST indicate on map (wavy line)</w:t>
      </w:r>
    </w:p>
    <w:p w14:paraId="1F556DE2" w14:textId="77777777" w:rsidR="009958EC" w:rsidRPr="001E41E8" w:rsidRDefault="009958EC" w:rsidP="00013E34">
      <w:pPr>
        <w:pStyle w:val="ListParagraph"/>
        <w:numPr>
          <w:ilvl w:val="0"/>
          <w:numId w:val="35"/>
        </w:numPr>
        <w:spacing w:after="0" w:line="240" w:lineRule="auto"/>
        <w:rPr>
          <w:u w:val="single"/>
        </w:rPr>
      </w:pPr>
      <w:r w:rsidRPr="001E41E8">
        <w:t>New plan must be registered to show changes</w:t>
      </w:r>
    </w:p>
    <w:p w14:paraId="2B652DE0" w14:textId="77777777" w:rsidR="009958EC" w:rsidRDefault="009958EC" w:rsidP="009958EC">
      <w:pPr>
        <w:pStyle w:val="Case"/>
      </w:pPr>
      <w:bookmarkStart w:id="41" w:name="_Toc437251479"/>
      <w:bookmarkStart w:id="42" w:name="_Toc448853041"/>
      <w:r w:rsidRPr="00506CE8">
        <w:rPr>
          <w:highlight w:val="yellow"/>
          <w:u w:val="single"/>
        </w:rPr>
        <w:t>Southern Centre of Theosophy</w:t>
      </w:r>
      <w:r w:rsidRPr="00427B22">
        <w:rPr>
          <w:highlight w:val="yellow"/>
        </w:rPr>
        <w:t xml:space="preserve"> Inc</w:t>
      </w:r>
      <w:r w:rsidRPr="00525052">
        <w:rPr>
          <w:highlight w:val="yellow"/>
        </w:rPr>
        <w:t xml:space="preserve"> v South Australia</w:t>
      </w:r>
      <w:bookmarkEnd w:id="41"/>
      <w:bookmarkEnd w:id="42"/>
    </w:p>
    <w:p w14:paraId="639DBBBF" w14:textId="77777777" w:rsidR="009958EC" w:rsidRDefault="009958EC" w:rsidP="009958EC">
      <w:pPr>
        <w:ind w:left="567" w:hanging="567"/>
        <w:rPr>
          <w:sz w:val="22"/>
          <w:szCs w:val="22"/>
          <w:lang w:val="en-CA"/>
        </w:rPr>
      </w:pPr>
      <w:r>
        <w:rPr>
          <w:sz w:val="22"/>
          <w:szCs w:val="22"/>
          <w:lang w:val="en-CA"/>
        </w:rPr>
        <w:t xml:space="preserve">Facts: P/A is proprietor of perpetual lease from Crown. Want declaration that the high water mark of the lake forms the boundary of its land. Lake subject to tidal influences. Accretion has taken place. P wanted new land as part of property. </w:t>
      </w:r>
    </w:p>
    <w:p w14:paraId="35387244" w14:textId="77777777" w:rsidR="009958EC" w:rsidRDefault="009958EC" w:rsidP="009958EC">
      <w:pPr>
        <w:rPr>
          <w:sz w:val="22"/>
          <w:szCs w:val="22"/>
          <w:lang w:val="en-CA"/>
        </w:rPr>
      </w:pPr>
      <w:r>
        <w:rPr>
          <w:sz w:val="22"/>
          <w:szCs w:val="22"/>
          <w:lang w:val="en-CA"/>
        </w:rPr>
        <w:t>Decision: For P.</w:t>
      </w:r>
    </w:p>
    <w:p w14:paraId="51847969" w14:textId="77777777" w:rsidR="009958EC" w:rsidRPr="003E1B78" w:rsidRDefault="009958EC" w:rsidP="009958EC">
      <w:pPr>
        <w:ind w:left="567" w:hanging="567"/>
        <w:rPr>
          <w:b/>
          <w:sz w:val="22"/>
          <w:szCs w:val="22"/>
          <w:lang w:val="en-CA"/>
        </w:rPr>
      </w:pPr>
      <w:r>
        <w:rPr>
          <w:sz w:val="22"/>
          <w:szCs w:val="22"/>
          <w:lang w:val="en-CA"/>
        </w:rPr>
        <w:t xml:space="preserve">Reasons: All natural cases of accretion are valid (wind or water). </w:t>
      </w:r>
      <w:r w:rsidRPr="003E1B78">
        <w:rPr>
          <w:b/>
          <w:sz w:val="22"/>
          <w:szCs w:val="22"/>
          <w:lang w:val="en-CA"/>
        </w:rPr>
        <w:t xml:space="preserve">Gradual imperceptible </w:t>
      </w:r>
      <w:r w:rsidRPr="003E1B78">
        <w:rPr>
          <w:b/>
          <w:sz w:val="22"/>
          <w:szCs w:val="22"/>
          <w:lang w:val="en-CA"/>
        </w:rPr>
        <w:sym w:font="Wingdings" w:char="F0E0"/>
      </w:r>
      <w:r w:rsidRPr="003E1B78">
        <w:rPr>
          <w:b/>
          <w:sz w:val="22"/>
          <w:szCs w:val="22"/>
          <w:lang w:val="en-CA"/>
        </w:rPr>
        <w:t xml:space="preserve"> accretion applies. Rapid/perceptible </w:t>
      </w:r>
      <w:r w:rsidRPr="003E1B78">
        <w:rPr>
          <w:b/>
          <w:sz w:val="22"/>
          <w:szCs w:val="22"/>
          <w:lang w:val="en-CA"/>
        </w:rPr>
        <w:sym w:font="Wingdings" w:char="F0E0"/>
      </w:r>
      <w:r w:rsidRPr="003E1B78">
        <w:rPr>
          <w:b/>
          <w:sz w:val="22"/>
          <w:szCs w:val="22"/>
          <w:lang w:val="en-CA"/>
        </w:rPr>
        <w:t xml:space="preserve"> </w:t>
      </w:r>
      <w:r w:rsidRPr="003E1B78">
        <w:rPr>
          <w:b/>
          <w:strike/>
          <w:sz w:val="22"/>
          <w:szCs w:val="22"/>
          <w:lang w:val="en-CA"/>
        </w:rPr>
        <w:t>accretion</w:t>
      </w:r>
    </w:p>
    <w:p w14:paraId="6232A1C3" w14:textId="77777777" w:rsidR="009958EC" w:rsidRPr="00525052" w:rsidRDefault="009958EC" w:rsidP="009958EC">
      <w:pPr>
        <w:rPr>
          <w:sz w:val="22"/>
          <w:szCs w:val="22"/>
          <w:lang w:val="en-CA"/>
        </w:rPr>
      </w:pPr>
      <w:r>
        <w:rPr>
          <w:sz w:val="22"/>
          <w:szCs w:val="22"/>
          <w:lang w:val="en-CA"/>
        </w:rPr>
        <w:t xml:space="preserve">Ratio: Accretion can apply to lakes when they are tidal; windswept sand is accretion. Natural boundaries of land can move.  </w:t>
      </w:r>
    </w:p>
    <w:p w14:paraId="4B748FE7" w14:textId="77777777" w:rsidR="009958EC" w:rsidRPr="001E41E8" w:rsidRDefault="009958EC" w:rsidP="009958EC">
      <w:pPr>
        <w:ind w:firstLine="360"/>
        <w:rPr>
          <w:sz w:val="22"/>
          <w:szCs w:val="22"/>
          <w:u w:val="single"/>
          <w:lang w:val="en-CA"/>
        </w:rPr>
      </w:pPr>
      <w:r>
        <w:rPr>
          <w:sz w:val="22"/>
          <w:szCs w:val="22"/>
          <w:u w:val="single"/>
          <w:lang w:val="en-CA"/>
        </w:rPr>
        <w:t>In</w:t>
      </w:r>
      <w:r w:rsidRPr="001E41E8">
        <w:rPr>
          <w:sz w:val="22"/>
          <w:szCs w:val="22"/>
          <w:u w:val="single"/>
          <w:lang w:val="en-CA"/>
        </w:rPr>
        <w:t xml:space="preserve"> BC:</w:t>
      </w:r>
    </w:p>
    <w:p w14:paraId="51C1777E" w14:textId="77777777" w:rsidR="009958EC" w:rsidRPr="00E510EA" w:rsidRDefault="009958EC" w:rsidP="00013E34">
      <w:pPr>
        <w:pStyle w:val="ListParagraph"/>
        <w:numPr>
          <w:ilvl w:val="0"/>
          <w:numId w:val="35"/>
        </w:numPr>
        <w:spacing w:after="0" w:line="240" w:lineRule="auto"/>
        <w:rPr>
          <w:color w:val="ED7D31" w:themeColor="accent2"/>
        </w:rPr>
      </w:pPr>
      <w:r>
        <w:t xml:space="preserve">Gradual rise of river-bed is seen as vertical process. Different than accretion, </w:t>
      </w:r>
      <w:r w:rsidRPr="00E510EA">
        <w:rPr>
          <w:color w:val="ED7D31" w:themeColor="accent2"/>
        </w:rPr>
        <w:t>the property in raised land remains in Crown.</w:t>
      </w:r>
    </w:p>
    <w:p w14:paraId="0612102B" w14:textId="77777777" w:rsidR="009958EC" w:rsidRPr="003E1B78" w:rsidRDefault="009958EC" w:rsidP="00013E34">
      <w:pPr>
        <w:pStyle w:val="ListParagraph"/>
        <w:numPr>
          <w:ilvl w:val="0"/>
          <w:numId w:val="35"/>
        </w:numPr>
        <w:spacing w:after="0" w:line="240" w:lineRule="auto"/>
      </w:pPr>
      <w:r w:rsidRPr="003E1B78">
        <w:rPr>
          <w:i/>
          <w:highlight w:val="yellow"/>
        </w:rPr>
        <w:t xml:space="preserve">Monashee Enterprises Ltd v BC </w:t>
      </w:r>
      <w:r w:rsidRPr="003E1B78">
        <w:rPr>
          <w:highlight w:val="yellow"/>
        </w:rPr>
        <w:t>(1981)</w:t>
      </w:r>
    </w:p>
    <w:p w14:paraId="47C897B9" w14:textId="4E99551E" w:rsidR="0046085E" w:rsidRDefault="009958EC" w:rsidP="00013E34">
      <w:pPr>
        <w:pStyle w:val="ListParagraph"/>
        <w:numPr>
          <w:ilvl w:val="1"/>
          <w:numId w:val="35"/>
        </w:numPr>
        <w:spacing w:after="0" w:line="240" w:lineRule="auto"/>
      </w:pPr>
      <w:r>
        <w:t xml:space="preserve">Crown had reserved a narrow strip running parallel to high water mark. Accretion occurred and Crown claimed title. Court held “an ambulatory strip” was impractical and unless Crown grant had specifically provided for it </w:t>
      </w:r>
      <w:r w:rsidRPr="003E1B78">
        <w:sym w:font="Wingdings" w:char="F0E0"/>
      </w:r>
      <w:r>
        <w:t xml:space="preserve"> accretion belonged to Crown. </w:t>
      </w:r>
      <w:bookmarkStart w:id="43" w:name="_Toc437251480"/>
    </w:p>
    <w:p w14:paraId="6B634845" w14:textId="77777777" w:rsidR="00CA08BA" w:rsidRPr="00CA08BA" w:rsidRDefault="00CA08BA" w:rsidP="00CA08BA">
      <w:pPr>
        <w:pStyle w:val="ListParagraph"/>
        <w:spacing w:after="0" w:line="240" w:lineRule="auto"/>
        <w:ind w:left="1440"/>
      </w:pPr>
    </w:p>
    <w:p w14:paraId="7A3BCF13" w14:textId="77777777" w:rsidR="009958EC" w:rsidRPr="00E234D4" w:rsidRDefault="009958EC" w:rsidP="009958EC">
      <w:pPr>
        <w:pStyle w:val="BiggerHeading"/>
      </w:pPr>
      <w:bookmarkStart w:id="44" w:name="_Toc448853042"/>
      <w:r w:rsidRPr="00E234D4">
        <w:t>SUPPORT</w:t>
      </w:r>
      <w:bookmarkEnd w:id="43"/>
      <w:bookmarkEnd w:id="44"/>
    </w:p>
    <w:p w14:paraId="638417A4" w14:textId="77777777" w:rsidR="009958EC" w:rsidRDefault="009958EC" w:rsidP="00013E34">
      <w:pPr>
        <w:pStyle w:val="ListParagraph"/>
        <w:numPr>
          <w:ilvl w:val="0"/>
          <w:numId w:val="35"/>
        </w:numPr>
        <w:spacing w:after="0" w:line="240" w:lineRule="auto"/>
      </w:pPr>
      <w:r>
        <w:t xml:space="preserve">Common law: adjacent owner entitled to </w:t>
      </w:r>
      <w:r w:rsidRPr="001E41E8">
        <w:rPr>
          <w:u w:val="single"/>
        </w:rPr>
        <w:t>lateral &amp; vertical</w:t>
      </w:r>
      <w:r>
        <w:t xml:space="preserve"> support</w:t>
      </w:r>
    </w:p>
    <w:p w14:paraId="5D8BE5A3" w14:textId="77777777" w:rsidR="009958EC" w:rsidRDefault="009958EC" w:rsidP="00013E34">
      <w:pPr>
        <w:pStyle w:val="ListParagraph"/>
        <w:numPr>
          <w:ilvl w:val="0"/>
          <w:numId w:val="35"/>
        </w:numPr>
        <w:spacing w:after="0" w:line="240" w:lineRule="auto"/>
      </w:pPr>
      <w:r>
        <w:rPr>
          <w:u w:val="single"/>
        </w:rPr>
        <w:t>Lateral</w:t>
      </w:r>
      <w:r>
        <w:t xml:space="preserve">: </w:t>
      </w:r>
    </w:p>
    <w:p w14:paraId="5AF5901B" w14:textId="77777777" w:rsidR="009958EC" w:rsidRDefault="009958EC" w:rsidP="00013E34">
      <w:pPr>
        <w:pStyle w:val="ListParagraph"/>
        <w:numPr>
          <w:ilvl w:val="1"/>
          <w:numId w:val="35"/>
        </w:numPr>
        <w:spacing w:after="0" w:line="240" w:lineRule="auto"/>
      </w:pPr>
      <w:r>
        <w:t xml:space="preserve">Land in natural state </w:t>
      </w:r>
      <w:r w:rsidRPr="000E7633">
        <w:sym w:font="Wingdings" w:char="F0E0"/>
      </w:r>
      <w:r>
        <w:t xml:space="preserve"> </w:t>
      </w:r>
      <w:r w:rsidRPr="00AD4249">
        <w:t>Strict liability</w:t>
      </w:r>
      <w:r>
        <w:t xml:space="preserve"> (just have to prove action on other side affected the property)</w:t>
      </w:r>
    </w:p>
    <w:p w14:paraId="19A6393F" w14:textId="77777777" w:rsidR="009958EC" w:rsidRPr="001E41E8" w:rsidRDefault="009958EC" w:rsidP="00013E34">
      <w:pPr>
        <w:pStyle w:val="ListParagraph"/>
        <w:numPr>
          <w:ilvl w:val="1"/>
          <w:numId w:val="35"/>
        </w:numPr>
        <w:spacing w:after="0" w:line="240" w:lineRule="auto"/>
      </w:pPr>
      <w:r>
        <w:t>If building/weight distribution changed (“improved”/”developed”)</w:t>
      </w:r>
      <w:r w:rsidRPr="000E7633">
        <w:sym w:font="Wingdings" w:char="F0E0"/>
      </w:r>
      <w:r>
        <w:t xml:space="preserve"> P must prove negligence </w:t>
      </w:r>
    </w:p>
    <w:p w14:paraId="18EEECC6" w14:textId="77777777" w:rsidR="009958EC" w:rsidRDefault="009958EC" w:rsidP="00013E34">
      <w:pPr>
        <w:pStyle w:val="ListParagraph"/>
        <w:numPr>
          <w:ilvl w:val="0"/>
          <w:numId w:val="35"/>
        </w:numPr>
        <w:spacing w:after="0" w:line="240" w:lineRule="auto"/>
      </w:pPr>
      <w:r>
        <w:rPr>
          <w:u w:val="single"/>
        </w:rPr>
        <w:t>Vertical</w:t>
      </w:r>
      <w:r>
        <w:t>:</w:t>
      </w:r>
    </w:p>
    <w:p w14:paraId="20FE14F7" w14:textId="77777777" w:rsidR="009958EC" w:rsidRPr="009F1884" w:rsidRDefault="009958EC" w:rsidP="00013E34">
      <w:pPr>
        <w:pStyle w:val="ListParagraph"/>
        <w:numPr>
          <w:ilvl w:val="1"/>
          <w:numId w:val="35"/>
        </w:numPr>
        <w:spacing w:after="0" w:line="240" w:lineRule="auto"/>
      </w:pPr>
      <w:r>
        <w:t xml:space="preserve">Natural or improved </w:t>
      </w:r>
      <w:r w:rsidRPr="000E7633">
        <w:sym w:font="Wingdings" w:char="F0E0"/>
      </w:r>
      <w:r>
        <w:t xml:space="preserve"> </w:t>
      </w:r>
      <w:r w:rsidRPr="000E7633">
        <w:t>Strict liability</w:t>
      </w:r>
    </w:p>
    <w:p w14:paraId="4E770193" w14:textId="77777777" w:rsidR="009958EC" w:rsidRDefault="009958EC" w:rsidP="009958EC">
      <w:pPr>
        <w:pStyle w:val="Case"/>
      </w:pPr>
      <w:bookmarkStart w:id="45" w:name="_Toc437251481"/>
      <w:bookmarkStart w:id="46" w:name="_Toc448853043"/>
      <w:r w:rsidRPr="00427B22">
        <w:rPr>
          <w:highlight w:val="yellow"/>
          <w:u w:val="single"/>
        </w:rPr>
        <w:t xml:space="preserve">Gillies </w:t>
      </w:r>
      <w:r w:rsidRPr="000E7633">
        <w:rPr>
          <w:highlight w:val="yellow"/>
        </w:rPr>
        <w:t>v Bortoluzzi (1953)</w:t>
      </w:r>
      <w:bookmarkEnd w:id="45"/>
      <w:bookmarkEnd w:id="46"/>
    </w:p>
    <w:p w14:paraId="468446EF" w14:textId="77777777" w:rsidR="009958EC" w:rsidRDefault="009958EC" w:rsidP="009958EC">
      <w:pPr>
        <w:ind w:left="567" w:hanging="567"/>
        <w:rPr>
          <w:sz w:val="22"/>
          <w:szCs w:val="22"/>
          <w:lang w:val="en-CA"/>
        </w:rPr>
      </w:pPr>
      <w:r>
        <w:rPr>
          <w:sz w:val="22"/>
          <w:szCs w:val="22"/>
          <w:lang w:val="en-CA"/>
        </w:rPr>
        <w:t xml:space="preserve">Facts: D excavated for a basement. Wall of P’s grocery store (tenant) on adjoining property collapsed. Stock damaged/destroyed. Suing for loss of business, cost of repairs, trespass and negligence in excavation. D counter-claims. </w:t>
      </w:r>
    </w:p>
    <w:p w14:paraId="5BA21331" w14:textId="77777777" w:rsidR="009958EC" w:rsidRDefault="009958EC" w:rsidP="009958EC">
      <w:pPr>
        <w:ind w:left="567" w:hanging="567"/>
        <w:rPr>
          <w:sz w:val="22"/>
          <w:szCs w:val="22"/>
          <w:lang w:val="en-CA"/>
        </w:rPr>
      </w:pPr>
      <w:r>
        <w:rPr>
          <w:sz w:val="22"/>
          <w:szCs w:val="22"/>
          <w:lang w:val="en-CA"/>
        </w:rPr>
        <w:t xml:space="preserve">Decision: for P. </w:t>
      </w:r>
    </w:p>
    <w:p w14:paraId="73C72CDE" w14:textId="77777777" w:rsidR="009958EC" w:rsidRDefault="009958EC" w:rsidP="009958EC">
      <w:pPr>
        <w:ind w:left="567" w:hanging="567"/>
        <w:rPr>
          <w:sz w:val="22"/>
          <w:szCs w:val="22"/>
          <w:lang w:val="en-CA"/>
        </w:rPr>
      </w:pPr>
      <w:r>
        <w:rPr>
          <w:sz w:val="22"/>
          <w:szCs w:val="22"/>
          <w:lang w:val="en-CA"/>
        </w:rPr>
        <w:t xml:space="preserve">Reason: Excavators went over property line (removed vertical support), if if they hadn’t </w:t>
      </w:r>
      <w:r w:rsidRPr="002A4008">
        <w:rPr>
          <w:sz w:val="22"/>
          <w:szCs w:val="22"/>
          <w:lang w:val="en-CA"/>
        </w:rPr>
        <w:sym w:font="Wingdings" w:char="F0E0"/>
      </w:r>
      <w:r>
        <w:rPr>
          <w:sz w:val="22"/>
          <w:szCs w:val="22"/>
          <w:lang w:val="en-CA"/>
        </w:rPr>
        <w:t xml:space="preserve"> negligent in removing lateral support.</w:t>
      </w:r>
    </w:p>
    <w:p w14:paraId="3B113A55" w14:textId="77777777" w:rsidR="009958EC" w:rsidRPr="009F1884" w:rsidRDefault="009958EC" w:rsidP="009958EC">
      <w:pPr>
        <w:ind w:left="567" w:hanging="567"/>
        <w:rPr>
          <w:sz w:val="22"/>
          <w:szCs w:val="22"/>
          <w:lang w:val="en-CA"/>
        </w:rPr>
      </w:pPr>
      <w:r>
        <w:rPr>
          <w:sz w:val="22"/>
          <w:szCs w:val="22"/>
          <w:lang w:val="en-CA"/>
        </w:rPr>
        <w:t xml:space="preserve">Ratio: </w:t>
      </w:r>
      <w:r w:rsidRPr="00936189">
        <w:rPr>
          <w:rFonts w:ascii="Calibri" w:hAnsi="Calibri"/>
          <w:sz w:val="22"/>
          <w:szCs w:val="22"/>
        </w:rPr>
        <w:t>Plaintiff is entitled to lateral support for its land in its natural state but not entitled to support when there is superimposed on the land the weight of the building</w:t>
      </w:r>
      <w:r>
        <w:rPr>
          <w:rFonts w:ascii="Calibri" w:hAnsi="Calibri"/>
          <w:sz w:val="22"/>
          <w:szCs w:val="22"/>
        </w:rPr>
        <w:t>, unless there is negligence</w:t>
      </w:r>
    </w:p>
    <w:p w14:paraId="1EF7A81F" w14:textId="77777777" w:rsidR="009958EC" w:rsidRDefault="009958EC" w:rsidP="009958EC">
      <w:pPr>
        <w:pStyle w:val="Case"/>
      </w:pPr>
      <w:bookmarkStart w:id="47" w:name="_Toc437251482"/>
      <w:bookmarkStart w:id="48" w:name="_Toc448853044"/>
      <w:r w:rsidRPr="00427B22">
        <w:rPr>
          <w:highlight w:val="yellow"/>
          <w:u w:val="single"/>
        </w:rPr>
        <w:t>Rytter</w:t>
      </w:r>
      <w:r w:rsidRPr="001A7C09">
        <w:rPr>
          <w:highlight w:val="yellow"/>
        </w:rPr>
        <w:t xml:space="preserve"> v Schmitz (1974)</w:t>
      </w:r>
      <w:bookmarkEnd w:id="47"/>
      <w:bookmarkEnd w:id="48"/>
    </w:p>
    <w:p w14:paraId="1DF96D8D" w14:textId="77777777" w:rsidR="009958EC" w:rsidRDefault="009958EC" w:rsidP="009958EC">
      <w:pPr>
        <w:ind w:left="567" w:hanging="567"/>
        <w:rPr>
          <w:sz w:val="22"/>
          <w:szCs w:val="22"/>
          <w:lang w:val="en-CA"/>
        </w:rPr>
      </w:pPr>
      <w:r>
        <w:rPr>
          <w:sz w:val="22"/>
          <w:szCs w:val="22"/>
          <w:lang w:val="en-CA"/>
        </w:rPr>
        <w:t>Facts: D constructed building on property adjacent to P. During excavation, loss of lateral support in P’s property</w:t>
      </w:r>
      <w:r w:rsidRPr="001A7C09">
        <w:rPr>
          <w:sz w:val="22"/>
          <w:szCs w:val="22"/>
          <w:lang w:val="en-CA"/>
        </w:rPr>
        <w:sym w:font="Wingdings" w:char="F0E0"/>
      </w:r>
      <w:r>
        <w:rPr>
          <w:sz w:val="22"/>
          <w:szCs w:val="22"/>
          <w:lang w:val="en-CA"/>
        </w:rPr>
        <w:t>collapse. D denied excavating over property line, just entered property after to prevent further damage, had to excavate more for shoring. P suing for trespass &amp; damages</w:t>
      </w:r>
    </w:p>
    <w:p w14:paraId="04EC8E39" w14:textId="77777777" w:rsidR="009958EC" w:rsidRDefault="009958EC" w:rsidP="009958EC">
      <w:pPr>
        <w:ind w:left="567" w:hanging="567"/>
        <w:rPr>
          <w:sz w:val="22"/>
          <w:szCs w:val="22"/>
          <w:lang w:val="en-CA"/>
        </w:rPr>
      </w:pPr>
      <w:r>
        <w:rPr>
          <w:sz w:val="22"/>
          <w:szCs w:val="22"/>
          <w:lang w:val="en-CA"/>
        </w:rPr>
        <w:t>Decision: For P.</w:t>
      </w:r>
    </w:p>
    <w:p w14:paraId="0218C593" w14:textId="77777777" w:rsidR="009958EC" w:rsidRPr="001F277E" w:rsidRDefault="009958EC" w:rsidP="009958EC">
      <w:pPr>
        <w:ind w:left="567" w:hanging="567"/>
        <w:rPr>
          <w:sz w:val="22"/>
          <w:szCs w:val="22"/>
        </w:rPr>
      </w:pPr>
      <w:r>
        <w:rPr>
          <w:sz w:val="22"/>
          <w:szCs w:val="22"/>
          <w:lang w:val="en-CA"/>
        </w:rPr>
        <w:t xml:space="preserve">Reasons: </w:t>
      </w:r>
      <w:r w:rsidRPr="001F277E">
        <w:rPr>
          <w:sz w:val="22"/>
          <w:szCs w:val="22"/>
        </w:rPr>
        <w:t xml:space="preserve">A right of lateral support from adjoining land may be acquired by 20 years of uninterrupted enjoyment </w:t>
      </w:r>
      <w:r>
        <w:rPr>
          <w:sz w:val="22"/>
          <w:szCs w:val="22"/>
        </w:rPr>
        <w:t>(</w:t>
      </w:r>
      <w:r>
        <w:rPr>
          <w:i/>
          <w:sz w:val="22"/>
          <w:szCs w:val="22"/>
        </w:rPr>
        <w:t>Dalton v Angus)</w:t>
      </w:r>
      <w:r>
        <w:rPr>
          <w:sz w:val="22"/>
          <w:szCs w:val="22"/>
        </w:rPr>
        <w:t xml:space="preserve"> – Act was repealed, but prescriptive rights remain until 1976; where no prescriptive rights exist, not entitled to same lateral support but entitled to vertical support.</w:t>
      </w:r>
    </w:p>
    <w:p w14:paraId="7CE6A8C9" w14:textId="2857D9AB" w:rsidR="009958EC" w:rsidRDefault="009958EC" w:rsidP="00CA08BA">
      <w:pPr>
        <w:ind w:left="567" w:hanging="567"/>
        <w:rPr>
          <w:sz w:val="22"/>
          <w:szCs w:val="22"/>
          <w:lang w:val="en-CA"/>
        </w:rPr>
      </w:pPr>
      <w:r>
        <w:rPr>
          <w:sz w:val="22"/>
          <w:szCs w:val="22"/>
          <w:lang w:val="en-CA"/>
        </w:rPr>
        <w:t xml:space="preserve">Ratio: Removal of lateral support </w:t>
      </w:r>
      <w:r w:rsidRPr="001F277E">
        <w:rPr>
          <w:sz w:val="22"/>
          <w:szCs w:val="22"/>
          <w:lang w:val="en-CA"/>
        </w:rPr>
        <w:sym w:font="Wingdings" w:char="F0E0"/>
      </w:r>
      <w:r>
        <w:rPr>
          <w:sz w:val="22"/>
          <w:szCs w:val="22"/>
          <w:lang w:val="en-CA"/>
        </w:rPr>
        <w:t xml:space="preserve"> must prove negligence; removal of vertical support</w:t>
      </w:r>
      <w:r w:rsidRPr="001F277E">
        <w:rPr>
          <w:sz w:val="22"/>
          <w:szCs w:val="22"/>
          <w:lang w:val="en-CA"/>
        </w:rPr>
        <w:sym w:font="Wingdings" w:char="F0E0"/>
      </w:r>
      <w:r>
        <w:rPr>
          <w:sz w:val="22"/>
          <w:szCs w:val="22"/>
          <w:lang w:val="en-CA"/>
        </w:rPr>
        <w:t xml:space="preserve">strict liability </w:t>
      </w:r>
    </w:p>
    <w:p w14:paraId="4D4647FE" w14:textId="77777777" w:rsidR="00CA08BA" w:rsidRPr="00CA08BA" w:rsidRDefault="00CA08BA" w:rsidP="00CA08BA">
      <w:pPr>
        <w:ind w:left="567" w:hanging="567"/>
        <w:rPr>
          <w:sz w:val="22"/>
          <w:szCs w:val="22"/>
          <w:lang w:val="en-CA"/>
        </w:rPr>
      </w:pPr>
    </w:p>
    <w:p w14:paraId="554EA4A1" w14:textId="77777777" w:rsidR="00F13FB7" w:rsidRDefault="00056173" w:rsidP="00056173">
      <w:pPr>
        <w:pStyle w:val="ChapterHeading"/>
        <w:jc w:val="center"/>
      </w:pPr>
      <w:bookmarkStart w:id="49" w:name="_Toc448853045"/>
      <w:r>
        <w:t>CHAPTER III: ABORIGINAL TITLE</w:t>
      </w:r>
      <w:bookmarkEnd w:id="49"/>
    </w:p>
    <w:p w14:paraId="450E930C" w14:textId="77777777" w:rsidR="005F0C47" w:rsidRDefault="005F0C47" w:rsidP="00056173">
      <w:pPr>
        <w:pStyle w:val="BigHeading"/>
      </w:pPr>
      <w:bookmarkStart w:id="50" w:name="_Toc448853046"/>
      <w:r>
        <w:t>ABORIGINAL RIGHTS:</w:t>
      </w:r>
      <w:bookmarkEnd w:id="50"/>
    </w:p>
    <w:p w14:paraId="5B2C160A" w14:textId="77777777" w:rsidR="005F0C47" w:rsidRDefault="005F0C47" w:rsidP="00383789">
      <w:pPr>
        <w:pStyle w:val="Regular"/>
        <w:numPr>
          <w:ilvl w:val="0"/>
          <w:numId w:val="4"/>
        </w:numPr>
      </w:pPr>
      <w:r>
        <w:t>Easier to establish than AT</w:t>
      </w:r>
    </w:p>
    <w:p w14:paraId="45565FF0" w14:textId="77777777" w:rsidR="00571C43" w:rsidRPr="00B754B1" w:rsidRDefault="00571C43" w:rsidP="00383789">
      <w:pPr>
        <w:pStyle w:val="Regular"/>
        <w:numPr>
          <w:ilvl w:val="0"/>
          <w:numId w:val="4"/>
        </w:numPr>
      </w:pPr>
      <w:r>
        <w:t xml:space="preserve">Source: Prior occupation, </w:t>
      </w:r>
      <w:r w:rsidRPr="00571C43">
        <w:rPr>
          <w:i/>
          <w:strike/>
          <w:color w:val="0C31DF"/>
        </w:rPr>
        <w:t xml:space="preserve">Royal Proclamation of </w:t>
      </w:r>
      <w:r w:rsidRPr="001E1418">
        <w:rPr>
          <w:i/>
          <w:strike/>
          <w:color w:val="0C31DF"/>
        </w:rPr>
        <w:t>1763</w:t>
      </w:r>
      <w:r w:rsidR="001E1418">
        <w:rPr>
          <w:color w:val="0C31DF"/>
        </w:rPr>
        <w:t xml:space="preserve"> (</w:t>
      </w:r>
      <w:r w:rsidR="001E1418" w:rsidRPr="001E1418">
        <w:rPr>
          <w:i/>
          <w:highlight w:val="yellow"/>
          <w:lang w:val="en-CA"/>
        </w:rPr>
        <w:t>Delgamuukw</w:t>
      </w:r>
      <w:r w:rsidR="001E1418">
        <w:rPr>
          <w:lang w:val="en-CA"/>
        </w:rPr>
        <w:t>)</w:t>
      </w:r>
    </w:p>
    <w:p w14:paraId="1DAB6004" w14:textId="77777777" w:rsidR="00B754B1" w:rsidRPr="00B754B1" w:rsidRDefault="00B754B1" w:rsidP="00383789">
      <w:pPr>
        <w:pStyle w:val="Regular"/>
        <w:numPr>
          <w:ilvl w:val="1"/>
          <w:numId w:val="4"/>
        </w:numPr>
      </w:pPr>
      <w:r>
        <w:rPr>
          <w:b/>
          <w:u w:val="single"/>
          <w:lang w:val="en-CA"/>
        </w:rPr>
        <w:t xml:space="preserve">First in time, first in right </w:t>
      </w:r>
    </w:p>
    <w:p w14:paraId="528F4D86" w14:textId="77777777" w:rsidR="00B754B1" w:rsidRPr="00B754B1" w:rsidRDefault="00B754B1" w:rsidP="00383789">
      <w:pPr>
        <w:pStyle w:val="Regular"/>
        <w:numPr>
          <w:ilvl w:val="1"/>
          <w:numId w:val="4"/>
        </w:numPr>
        <w:rPr>
          <w:lang w:val="en-CA"/>
        </w:rPr>
      </w:pPr>
      <w:r w:rsidRPr="00B754B1">
        <w:rPr>
          <w:lang w:val="en-CA"/>
        </w:rPr>
        <w:t>Aboriginal title automatically binds successors to title from Crown without assignment (AT runs with the land)</w:t>
      </w:r>
    </w:p>
    <w:p w14:paraId="5E9DDFE0" w14:textId="77777777" w:rsidR="005F0C47" w:rsidRDefault="005F0C47" w:rsidP="00383789">
      <w:pPr>
        <w:pStyle w:val="Regular"/>
        <w:numPr>
          <w:ilvl w:val="0"/>
          <w:numId w:val="4"/>
        </w:numPr>
      </w:pPr>
      <w:r>
        <w:t xml:space="preserve">Rights to follow practices, customs, traditions and conduct activities on specific sights (ex. Hunting, fishing) </w:t>
      </w:r>
    </w:p>
    <w:p w14:paraId="69A2782D" w14:textId="77777777" w:rsidR="005F0C47" w:rsidRPr="005F0C47" w:rsidRDefault="005F0C47" w:rsidP="00383789">
      <w:pPr>
        <w:pStyle w:val="Regular"/>
        <w:numPr>
          <w:ilvl w:val="0"/>
          <w:numId w:val="4"/>
        </w:numPr>
      </w:pPr>
      <w:r>
        <w:t xml:space="preserve">Protected by </w:t>
      </w:r>
      <w:r w:rsidRPr="005F0C47">
        <w:rPr>
          <w:color w:val="0C31DF"/>
        </w:rPr>
        <w:t>s.35</w:t>
      </w:r>
      <w:r>
        <w:t xml:space="preserve"> of the </w:t>
      </w:r>
      <w:r w:rsidRPr="005F0C47">
        <w:rPr>
          <w:i/>
          <w:color w:val="0C31DF"/>
        </w:rPr>
        <w:t xml:space="preserve">Constitution Act </w:t>
      </w:r>
      <w:r w:rsidRPr="005F0C47">
        <w:rPr>
          <w:color w:val="0C31DF"/>
        </w:rPr>
        <w:t xml:space="preserve">1982 </w:t>
      </w:r>
    </w:p>
    <w:p w14:paraId="18E95474" w14:textId="77777777" w:rsidR="005F0C47" w:rsidRPr="005F0C47" w:rsidRDefault="005F0C47" w:rsidP="00383789">
      <w:pPr>
        <w:pStyle w:val="Regular"/>
        <w:numPr>
          <w:ilvl w:val="1"/>
          <w:numId w:val="4"/>
        </w:numPr>
      </w:pPr>
      <w:r>
        <w:rPr>
          <w:color w:val="000000" w:themeColor="text1"/>
        </w:rPr>
        <w:t xml:space="preserve">Does not </w:t>
      </w:r>
      <w:r>
        <w:rPr>
          <w:i/>
          <w:color w:val="000000" w:themeColor="text1"/>
        </w:rPr>
        <w:t>create</w:t>
      </w:r>
      <w:r>
        <w:rPr>
          <w:color w:val="000000" w:themeColor="text1"/>
        </w:rPr>
        <w:t xml:space="preserve"> rights, just recognizes and affirms them </w:t>
      </w:r>
      <w:r w:rsidR="00B754B1">
        <w:t>(</w:t>
      </w:r>
      <w:r w:rsidR="00B754B1" w:rsidRPr="001E1418">
        <w:rPr>
          <w:i/>
          <w:highlight w:val="yellow"/>
          <w:lang w:val="en-CA"/>
        </w:rPr>
        <w:t>Delgamuukw</w:t>
      </w:r>
      <w:r w:rsidR="00B754B1">
        <w:rPr>
          <w:lang w:val="en-CA"/>
        </w:rPr>
        <w:t>)</w:t>
      </w:r>
    </w:p>
    <w:p w14:paraId="4A59B484" w14:textId="77777777" w:rsidR="005F0C47" w:rsidRPr="005F0C47" w:rsidRDefault="005F0C47" w:rsidP="00383789">
      <w:pPr>
        <w:pStyle w:val="Regular"/>
        <w:numPr>
          <w:ilvl w:val="1"/>
          <w:numId w:val="4"/>
        </w:numPr>
      </w:pPr>
      <w:r>
        <w:rPr>
          <w:color w:val="000000" w:themeColor="text1"/>
        </w:rPr>
        <w:t xml:space="preserve">Once established by treaty or litigation </w:t>
      </w:r>
      <w:r w:rsidRPr="005F0C47">
        <w:rPr>
          <w:color w:val="000000" w:themeColor="text1"/>
        </w:rPr>
        <w:sym w:font="Wingdings" w:char="F0E0"/>
      </w:r>
      <w:r>
        <w:rPr>
          <w:color w:val="000000" w:themeColor="text1"/>
        </w:rPr>
        <w:t xml:space="preserve"> existing rights</w:t>
      </w:r>
    </w:p>
    <w:p w14:paraId="6E6F05A4" w14:textId="77777777" w:rsidR="00F85108" w:rsidRPr="00F85108" w:rsidRDefault="00F85108" w:rsidP="00383789">
      <w:pPr>
        <w:pStyle w:val="Regular"/>
        <w:numPr>
          <w:ilvl w:val="0"/>
          <w:numId w:val="4"/>
        </w:numPr>
      </w:pPr>
      <w:r>
        <w:t xml:space="preserve">Aboriginal title is NOT absolute </w:t>
      </w:r>
    </w:p>
    <w:p w14:paraId="34384EAD" w14:textId="77777777" w:rsidR="0054372F" w:rsidRDefault="0054372F" w:rsidP="00383789">
      <w:pPr>
        <w:pStyle w:val="Regular"/>
        <w:numPr>
          <w:ilvl w:val="0"/>
          <w:numId w:val="4"/>
        </w:numPr>
      </w:pPr>
      <w:r>
        <w:rPr>
          <w:b/>
          <w:u w:val="single"/>
        </w:rPr>
        <w:t xml:space="preserve">Extinguishing </w:t>
      </w:r>
      <w:r>
        <w:t xml:space="preserve">title/rights can </w:t>
      </w:r>
      <w:r w:rsidR="00293AF1" w:rsidRPr="0054372F">
        <w:t xml:space="preserve">only </w:t>
      </w:r>
      <w:r w:rsidRPr="0054372F">
        <w:t xml:space="preserve">be done </w:t>
      </w:r>
      <w:r w:rsidR="00293AF1" w:rsidRPr="0054372F">
        <w:t>by</w:t>
      </w:r>
      <w:r>
        <w:t>:</w:t>
      </w:r>
    </w:p>
    <w:p w14:paraId="6F2F247A" w14:textId="77777777" w:rsidR="00B35B49" w:rsidRDefault="0054372F" w:rsidP="00B35B49">
      <w:pPr>
        <w:pStyle w:val="Regular"/>
        <w:ind w:left="1276"/>
      </w:pPr>
      <w:r>
        <w:t>A.</w:t>
      </w:r>
      <w:r w:rsidR="00293AF1" w:rsidRPr="0054372F">
        <w:t xml:space="preserve"> </w:t>
      </w:r>
      <w:r w:rsidRPr="00B35B49">
        <w:t>T</w:t>
      </w:r>
      <w:r w:rsidR="00293AF1" w:rsidRPr="00B35B49">
        <w:t xml:space="preserve">reaty </w:t>
      </w:r>
      <w:r w:rsidR="00293AF1" w:rsidRPr="0054372F">
        <w:t xml:space="preserve">with </w:t>
      </w:r>
      <w:r w:rsidR="00293AF1" w:rsidRPr="0054372F">
        <w:rPr>
          <w:b/>
          <w:u w:val="single"/>
        </w:rPr>
        <w:t>Federal government</w:t>
      </w:r>
      <w:r w:rsidR="00293AF1">
        <w:t xml:space="preserve"> (</w:t>
      </w:r>
      <w:r w:rsidR="00293AF1" w:rsidRPr="0054372F">
        <w:rPr>
          <w:strike/>
        </w:rPr>
        <w:t>provincial government</w:t>
      </w:r>
      <w:r w:rsidR="00B35B49">
        <w:t xml:space="preserve">) </w:t>
      </w:r>
    </w:p>
    <w:p w14:paraId="0C989FF2" w14:textId="77777777" w:rsidR="0054372F" w:rsidRDefault="005F0C47" w:rsidP="00383789">
      <w:pPr>
        <w:pStyle w:val="Regular"/>
        <w:numPr>
          <w:ilvl w:val="0"/>
          <w:numId w:val="4"/>
        </w:numPr>
      </w:pPr>
      <w:r w:rsidRPr="00B35B49">
        <w:rPr>
          <w:b/>
          <w:u w:val="single"/>
        </w:rPr>
        <w:t>Infringement</w:t>
      </w:r>
      <w:r>
        <w:t xml:space="preserve"> on </w:t>
      </w:r>
      <w:r w:rsidR="0054372F">
        <w:t>title/rights</w:t>
      </w:r>
      <w:r>
        <w:t xml:space="preserve"> can be done by </w:t>
      </w:r>
      <w:r w:rsidRPr="0054372F">
        <w:rPr>
          <w:b/>
          <w:u w:val="single"/>
        </w:rPr>
        <w:t xml:space="preserve">both </w:t>
      </w:r>
      <w:r>
        <w:t>Provincial and Federal government with</w:t>
      </w:r>
      <w:r w:rsidR="0054372F">
        <w:t>:</w:t>
      </w:r>
    </w:p>
    <w:p w14:paraId="563CBC69" w14:textId="77777777" w:rsidR="00B35B49" w:rsidRDefault="0054372F" w:rsidP="00B35B49">
      <w:pPr>
        <w:pStyle w:val="Regular"/>
        <w:ind w:left="1276"/>
      </w:pPr>
      <w:r>
        <w:t>A.</w:t>
      </w:r>
      <w:r w:rsidR="005F0C47">
        <w:t xml:space="preserve"> </w:t>
      </w:r>
      <w:r w:rsidRPr="00B35B49">
        <w:t>C</w:t>
      </w:r>
      <w:r w:rsidR="005F0C47" w:rsidRPr="00B35B49">
        <w:t>onsent</w:t>
      </w:r>
    </w:p>
    <w:p w14:paraId="7314FC81" w14:textId="77777777" w:rsidR="0054372F" w:rsidRDefault="00B35B49" w:rsidP="00B35B49">
      <w:pPr>
        <w:pStyle w:val="Regular"/>
        <w:ind w:left="1440"/>
      </w:pPr>
      <w:r>
        <w:rPr>
          <w:b/>
        </w:rPr>
        <w:t>OR</w:t>
      </w:r>
      <w:r w:rsidR="005F0C47">
        <w:t xml:space="preserve"> </w:t>
      </w:r>
    </w:p>
    <w:p w14:paraId="0727E471" w14:textId="77777777" w:rsidR="00B35B49" w:rsidRPr="00F85108" w:rsidRDefault="0054372F" w:rsidP="00B35B49">
      <w:pPr>
        <w:pStyle w:val="Regular"/>
        <w:ind w:left="1276"/>
      </w:pPr>
      <w:r>
        <w:t xml:space="preserve">B. Justification </w:t>
      </w:r>
      <w:r w:rsidR="00F85108">
        <w:t>(</w:t>
      </w:r>
      <w:r w:rsidR="00F85108" w:rsidRPr="001E1418">
        <w:rPr>
          <w:i/>
          <w:highlight w:val="yellow"/>
          <w:lang w:val="en-CA"/>
        </w:rPr>
        <w:t>Tsilhqot’in</w:t>
      </w:r>
      <w:r w:rsidR="00F85108">
        <w:rPr>
          <w:lang w:val="en-CA"/>
        </w:rPr>
        <w:t>) *** CHECK THIS</w:t>
      </w:r>
    </w:p>
    <w:p w14:paraId="20737508" w14:textId="77777777" w:rsidR="00571C43" w:rsidRDefault="00571C43" w:rsidP="00383789">
      <w:pPr>
        <w:pStyle w:val="Regular"/>
        <w:numPr>
          <w:ilvl w:val="2"/>
          <w:numId w:val="4"/>
        </w:numPr>
        <w:rPr>
          <w:lang w:val="en-CA"/>
        </w:rPr>
      </w:pPr>
      <w:r>
        <w:rPr>
          <w:lang w:val="en-CA"/>
        </w:rPr>
        <w:t>A</w:t>
      </w:r>
      <w:r w:rsidRPr="00571C43">
        <w:rPr>
          <w:lang w:val="en-CA"/>
        </w:rPr>
        <w:t>. Duty to consult and accommodate</w:t>
      </w:r>
    </w:p>
    <w:p w14:paraId="085D6D4E" w14:textId="77777777" w:rsidR="00571C43" w:rsidRPr="00571C43" w:rsidRDefault="00571C43" w:rsidP="00383789">
      <w:pPr>
        <w:pStyle w:val="Regular"/>
        <w:numPr>
          <w:ilvl w:val="3"/>
          <w:numId w:val="4"/>
        </w:numPr>
        <w:rPr>
          <w:lang w:val="en-CA"/>
        </w:rPr>
      </w:pPr>
      <w:r>
        <w:rPr>
          <w:lang w:val="en-CA"/>
        </w:rPr>
        <w:t>No veto</w:t>
      </w:r>
    </w:p>
    <w:p w14:paraId="03370210" w14:textId="77777777" w:rsidR="00571C43" w:rsidRDefault="00571C43" w:rsidP="00383789">
      <w:pPr>
        <w:pStyle w:val="Regular"/>
        <w:numPr>
          <w:ilvl w:val="2"/>
          <w:numId w:val="4"/>
        </w:numPr>
        <w:rPr>
          <w:lang w:val="en-CA"/>
        </w:rPr>
      </w:pPr>
      <w:r>
        <w:rPr>
          <w:lang w:val="en-CA"/>
        </w:rPr>
        <w:t>B. Compelling and substantial objective</w:t>
      </w:r>
    </w:p>
    <w:p w14:paraId="7056C02E" w14:textId="77777777" w:rsidR="00571C43" w:rsidRPr="00571C43" w:rsidRDefault="00571C43" w:rsidP="00383789">
      <w:pPr>
        <w:pStyle w:val="Regular"/>
        <w:numPr>
          <w:ilvl w:val="2"/>
          <w:numId w:val="4"/>
        </w:numPr>
        <w:rPr>
          <w:lang w:val="en-CA"/>
        </w:rPr>
      </w:pPr>
      <w:r>
        <w:rPr>
          <w:lang w:val="en-CA"/>
        </w:rPr>
        <w:t>C. Consistent with Crown’s fiduciary obligation</w:t>
      </w:r>
    </w:p>
    <w:p w14:paraId="4B179089" w14:textId="77777777" w:rsidR="00B754B1" w:rsidRDefault="00B754B1" w:rsidP="00B754B1">
      <w:pPr>
        <w:pStyle w:val="Regular"/>
      </w:pPr>
      <w:r>
        <w:t>Spectrum: AR -----------&gt;Site specific (</w:t>
      </w:r>
      <w:r w:rsidRPr="00B754B1">
        <w:rPr>
          <w:i/>
          <w:highlight w:val="yellow"/>
        </w:rPr>
        <w:t>Marshall</w:t>
      </w:r>
      <w:r w:rsidRPr="00B754B1">
        <w:rPr>
          <w:i/>
        </w:rPr>
        <w:t xml:space="preserve">, </w:t>
      </w:r>
      <w:r w:rsidRPr="00B754B1">
        <w:rPr>
          <w:i/>
          <w:highlight w:val="yellow"/>
        </w:rPr>
        <w:t>Bernard</w:t>
      </w:r>
      <w:r>
        <w:t>)---------&gt;Territorial Claims (</w:t>
      </w:r>
      <w:r w:rsidRPr="001E1418">
        <w:rPr>
          <w:i/>
          <w:highlight w:val="yellow"/>
          <w:lang w:val="en-CA"/>
        </w:rPr>
        <w:t>Tsilhqot’in</w:t>
      </w:r>
      <w:r>
        <w:rPr>
          <w:lang w:val="en-CA"/>
        </w:rPr>
        <w:t>)</w:t>
      </w:r>
      <w:r>
        <w:t xml:space="preserve"> ------&gt;AT</w:t>
      </w:r>
    </w:p>
    <w:p w14:paraId="6210B0DC" w14:textId="77777777" w:rsidR="00B754B1" w:rsidRDefault="00B754B1" w:rsidP="00B754B1">
      <w:pPr>
        <w:pStyle w:val="Regular"/>
      </w:pPr>
    </w:p>
    <w:p w14:paraId="355DC0A3" w14:textId="77777777" w:rsidR="00056173" w:rsidRDefault="00056173" w:rsidP="00056173">
      <w:pPr>
        <w:pStyle w:val="BigHeading"/>
      </w:pPr>
      <w:bookmarkStart w:id="51" w:name="_Toc448853047"/>
      <w:r>
        <w:t>ABORIGINAL LANDS:</w:t>
      </w:r>
      <w:bookmarkEnd w:id="51"/>
    </w:p>
    <w:p w14:paraId="68B40973" w14:textId="77777777" w:rsidR="00056173" w:rsidRDefault="00056173" w:rsidP="00056173">
      <w:pPr>
        <w:pStyle w:val="Smallheading"/>
      </w:pPr>
      <w:r>
        <w:t>1. Reserves</w:t>
      </w:r>
    </w:p>
    <w:p w14:paraId="5DDB719E" w14:textId="77777777" w:rsidR="006C3994" w:rsidRDefault="00056173" w:rsidP="00383789">
      <w:pPr>
        <w:pStyle w:val="Regular"/>
        <w:numPr>
          <w:ilvl w:val="0"/>
          <w:numId w:val="2"/>
        </w:numPr>
        <w:rPr>
          <w:color w:val="000000" w:themeColor="text1"/>
        </w:rPr>
      </w:pPr>
      <w:r>
        <w:t xml:space="preserve">Allocated under the </w:t>
      </w:r>
      <w:r w:rsidRPr="00056173">
        <w:rPr>
          <w:i/>
          <w:color w:val="0C31DF"/>
        </w:rPr>
        <w:t>Indian Act</w:t>
      </w:r>
      <w:r>
        <w:rPr>
          <w:i/>
          <w:color w:val="0C31DF"/>
        </w:rPr>
        <w:t xml:space="preserve"> </w:t>
      </w:r>
    </w:p>
    <w:p w14:paraId="46A2A95E" w14:textId="77777777" w:rsidR="006C3994" w:rsidRDefault="00056173" w:rsidP="00383789">
      <w:pPr>
        <w:pStyle w:val="Regular"/>
        <w:numPr>
          <w:ilvl w:val="1"/>
          <w:numId w:val="2"/>
        </w:numPr>
        <w:rPr>
          <w:color w:val="000000" w:themeColor="text1"/>
        </w:rPr>
      </w:pPr>
      <w:r w:rsidRPr="006C3994">
        <w:rPr>
          <w:color w:val="000000" w:themeColor="text1"/>
        </w:rPr>
        <w:t>Administered by Indigenous and Northern Affairs Canada (INAC)</w:t>
      </w:r>
    </w:p>
    <w:p w14:paraId="6948555C" w14:textId="77777777" w:rsidR="006C3994" w:rsidRDefault="00056173" w:rsidP="00383789">
      <w:pPr>
        <w:pStyle w:val="Regular"/>
        <w:numPr>
          <w:ilvl w:val="0"/>
          <w:numId w:val="2"/>
        </w:numPr>
        <w:rPr>
          <w:color w:val="000000" w:themeColor="text1"/>
        </w:rPr>
      </w:pPr>
      <w:r w:rsidRPr="006C3994">
        <w:rPr>
          <w:color w:val="000000" w:themeColor="text1"/>
        </w:rPr>
        <w:t>Approximately 176 in BC, 0.4% of BC land mass</w:t>
      </w:r>
    </w:p>
    <w:p w14:paraId="16FF9EF0" w14:textId="77777777" w:rsidR="006C3994" w:rsidRDefault="00056173" w:rsidP="00383789">
      <w:pPr>
        <w:pStyle w:val="Regular"/>
        <w:numPr>
          <w:ilvl w:val="0"/>
          <w:numId w:val="2"/>
        </w:numPr>
        <w:rPr>
          <w:color w:val="000000" w:themeColor="text1"/>
        </w:rPr>
      </w:pPr>
      <w:r w:rsidRPr="006C3994">
        <w:rPr>
          <w:color w:val="000000" w:themeColor="text1"/>
        </w:rPr>
        <w:t xml:space="preserve">Uses: </w:t>
      </w:r>
    </w:p>
    <w:p w14:paraId="678121F8" w14:textId="77777777" w:rsidR="006C3994" w:rsidRDefault="00056173" w:rsidP="00383789">
      <w:pPr>
        <w:pStyle w:val="Regular"/>
        <w:numPr>
          <w:ilvl w:val="1"/>
          <w:numId w:val="2"/>
        </w:numPr>
        <w:rPr>
          <w:color w:val="000000" w:themeColor="text1"/>
        </w:rPr>
      </w:pPr>
      <w:r w:rsidRPr="006C3994">
        <w:rPr>
          <w:color w:val="000000" w:themeColor="text1"/>
        </w:rPr>
        <w:t xml:space="preserve">Can get a </w:t>
      </w:r>
      <w:r w:rsidRPr="006C3994">
        <w:rPr>
          <w:color w:val="FF0000"/>
        </w:rPr>
        <w:t>long-term leas</w:t>
      </w:r>
      <w:r w:rsidRPr="006C3994">
        <w:rPr>
          <w:color w:val="000000" w:themeColor="text1"/>
        </w:rPr>
        <w:t>e (must be approved by INAC &amp; band)</w:t>
      </w:r>
    </w:p>
    <w:p w14:paraId="60011D8E" w14:textId="77777777" w:rsidR="00056173" w:rsidRPr="006C3994" w:rsidRDefault="00056173" w:rsidP="00383789">
      <w:pPr>
        <w:pStyle w:val="Regular"/>
        <w:numPr>
          <w:ilvl w:val="1"/>
          <w:numId w:val="2"/>
        </w:numPr>
        <w:rPr>
          <w:color w:val="FF0000"/>
        </w:rPr>
      </w:pPr>
      <w:r w:rsidRPr="006C3994">
        <w:rPr>
          <w:color w:val="FF0000"/>
        </w:rPr>
        <w:t xml:space="preserve">Tenure </w:t>
      </w:r>
    </w:p>
    <w:p w14:paraId="25D7B118" w14:textId="77777777" w:rsidR="00056173" w:rsidRDefault="00056173" w:rsidP="00056173">
      <w:pPr>
        <w:pStyle w:val="Smallheading"/>
      </w:pPr>
      <w:r>
        <w:t>2. Treaty Settlement Lands</w:t>
      </w:r>
    </w:p>
    <w:p w14:paraId="5EB1BDC2" w14:textId="77777777" w:rsidR="006C3994" w:rsidRDefault="00056173" w:rsidP="00383789">
      <w:pPr>
        <w:pStyle w:val="Regular"/>
        <w:numPr>
          <w:ilvl w:val="0"/>
          <w:numId w:val="1"/>
        </w:numPr>
      </w:pPr>
      <w:r>
        <w:t>Treaty negotiation with federal &amp; provincial governmen</w:t>
      </w:r>
      <w:r w:rsidR="006C3994">
        <w:t>t</w:t>
      </w:r>
    </w:p>
    <w:p w14:paraId="63C9A5B9" w14:textId="77777777" w:rsidR="006C3994" w:rsidRDefault="00056173" w:rsidP="00383789">
      <w:pPr>
        <w:pStyle w:val="Regular"/>
        <w:numPr>
          <w:ilvl w:val="0"/>
          <w:numId w:val="1"/>
        </w:numPr>
      </w:pPr>
      <w:r>
        <w:t>Allocation of fee simples</w:t>
      </w:r>
    </w:p>
    <w:p w14:paraId="49E799C6" w14:textId="77777777" w:rsidR="006C3994" w:rsidRDefault="00056173" w:rsidP="00383789">
      <w:pPr>
        <w:pStyle w:val="Regular"/>
        <w:numPr>
          <w:ilvl w:val="0"/>
          <w:numId w:val="1"/>
        </w:numPr>
      </w:pPr>
      <w:r>
        <w:t xml:space="preserve">Protected by </w:t>
      </w:r>
      <w:r w:rsidRPr="006C3994">
        <w:rPr>
          <w:color w:val="0C31DF"/>
        </w:rPr>
        <w:t xml:space="preserve">s.35 </w:t>
      </w:r>
      <w:r>
        <w:t xml:space="preserve">of the </w:t>
      </w:r>
      <w:r w:rsidRPr="006C3994">
        <w:rPr>
          <w:i/>
          <w:color w:val="0C31DF"/>
        </w:rPr>
        <w:t xml:space="preserve">Constitution Act </w:t>
      </w:r>
    </w:p>
    <w:p w14:paraId="55032C87" w14:textId="77777777" w:rsidR="006C3994" w:rsidRDefault="00056173" w:rsidP="00383789">
      <w:pPr>
        <w:pStyle w:val="Regular"/>
        <w:numPr>
          <w:ilvl w:val="0"/>
          <w:numId w:val="1"/>
        </w:numPr>
      </w:pPr>
      <w:r w:rsidRPr="006C3994">
        <w:rPr>
          <w:color w:val="000000" w:themeColor="text1"/>
        </w:rPr>
        <w:t xml:space="preserve">Provincial laws apply </w:t>
      </w:r>
    </w:p>
    <w:p w14:paraId="75D00A96" w14:textId="77777777" w:rsidR="006C3994" w:rsidRDefault="00056173" w:rsidP="00383789">
      <w:pPr>
        <w:pStyle w:val="Regular"/>
        <w:numPr>
          <w:ilvl w:val="0"/>
          <w:numId w:val="1"/>
        </w:numPr>
      </w:pPr>
      <w:r w:rsidRPr="006C3994">
        <w:rPr>
          <w:color w:val="000000" w:themeColor="text1"/>
        </w:rPr>
        <w:t xml:space="preserve">Option of registration in LTO </w:t>
      </w:r>
      <w:r w:rsidRPr="00056173">
        <w:rPr>
          <w:color w:val="000000" w:themeColor="text1"/>
        </w:rPr>
        <w:sym w:font="Wingdings" w:char="F0E0"/>
      </w:r>
      <w:r w:rsidRPr="006C3994">
        <w:rPr>
          <w:color w:val="000000" w:themeColor="text1"/>
        </w:rPr>
        <w:t xml:space="preserve"> would become regular fee simple (can sell it) </w:t>
      </w:r>
    </w:p>
    <w:p w14:paraId="462BE9A7" w14:textId="77777777" w:rsidR="00056173" w:rsidRDefault="00056173" w:rsidP="00056173">
      <w:pPr>
        <w:pStyle w:val="Smallheading"/>
      </w:pPr>
      <w:r>
        <w:t>3. Aboriginal Title Lands</w:t>
      </w:r>
    </w:p>
    <w:p w14:paraId="1DAF8EBA" w14:textId="77777777" w:rsidR="005F0C47" w:rsidRPr="005F0C47" w:rsidRDefault="005F0C47" w:rsidP="00383789">
      <w:pPr>
        <w:pStyle w:val="Regular"/>
        <w:numPr>
          <w:ilvl w:val="0"/>
          <w:numId w:val="3"/>
        </w:numPr>
      </w:pPr>
      <w:r>
        <w:t>A right to land itself, right of ownership (</w:t>
      </w:r>
      <w:r w:rsidRPr="001E1418">
        <w:rPr>
          <w:i/>
          <w:highlight w:val="yellow"/>
          <w:lang w:val="en-CA"/>
        </w:rPr>
        <w:t>Delgamuukw</w:t>
      </w:r>
      <w:r>
        <w:rPr>
          <w:lang w:val="en-CA"/>
        </w:rPr>
        <w:t>)</w:t>
      </w:r>
    </w:p>
    <w:p w14:paraId="73032DFD" w14:textId="77777777" w:rsidR="001E1418" w:rsidRPr="001E1418" w:rsidRDefault="005F0C47" w:rsidP="00383789">
      <w:pPr>
        <w:pStyle w:val="Regular"/>
        <w:numPr>
          <w:ilvl w:val="1"/>
          <w:numId w:val="3"/>
        </w:numPr>
      </w:pPr>
      <w:r>
        <w:rPr>
          <w:lang w:val="en-CA"/>
        </w:rPr>
        <w:t xml:space="preserve">Proprietary right </w:t>
      </w:r>
    </w:p>
    <w:p w14:paraId="5C083A7F" w14:textId="77777777" w:rsidR="00571C43" w:rsidRPr="0054372F" w:rsidRDefault="005F0C47" w:rsidP="00383789">
      <w:pPr>
        <w:pStyle w:val="Regular"/>
        <w:numPr>
          <w:ilvl w:val="0"/>
          <w:numId w:val="3"/>
        </w:numPr>
      </w:pPr>
      <w:r>
        <w:rPr>
          <w:lang w:val="en-CA"/>
        </w:rPr>
        <w:t xml:space="preserve">Sui generis: inalienable (inherent and unique value in itself), explained by both common law and aboriginal law </w:t>
      </w:r>
      <w:r w:rsidR="001E1418">
        <w:rPr>
          <w:lang w:val="en-CA"/>
        </w:rPr>
        <w:t>(</w:t>
      </w:r>
      <w:r w:rsidR="001E1418" w:rsidRPr="001E1418">
        <w:rPr>
          <w:i/>
          <w:highlight w:val="yellow"/>
          <w:lang w:val="en-CA"/>
        </w:rPr>
        <w:t>Delgamuukw</w:t>
      </w:r>
      <w:r w:rsidR="001E1418">
        <w:rPr>
          <w:lang w:val="en-CA"/>
        </w:rPr>
        <w:t>)</w:t>
      </w:r>
    </w:p>
    <w:p w14:paraId="42B8F014" w14:textId="77777777" w:rsidR="00571C43" w:rsidRPr="00CC0BD0" w:rsidRDefault="0054372F" w:rsidP="00383789">
      <w:pPr>
        <w:pStyle w:val="Regular"/>
        <w:numPr>
          <w:ilvl w:val="0"/>
          <w:numId w:val="3"/>
        </w:numPr>
      </w:pPr>
      <w:r>
        <w:rPr>
          <w:lang w:val="en-CA"/>
        </w:rPr>
        <w:t xml:space="preserve">CANNOT be extinguished by provincial government </w:t>
      </w:r>
      <w:r w:rsidR="00B35B49">
        <w:rPr>
          <w:lang w:val="en-CA"/>
        </w:rPr>
        <w:t>(</w:t>
      </w:r>
      <w:r w:rsidR="00B35B49" w:rsidRPr="00B35B49">
        <w:rPr>
          <w:color w:val="0C31DF"/>
          <w:lang w:val="en-CA"/>
        </w:rPr>
        <w:t xml:space="preserve">s.91(24) </w:t>
      </w:r>
      <w:r w:rsidR="00B35B49">
        <w:rPr>
          <w:lang w:val="en-CA"/>
        </w:rPr>
        <w:t>protects core Aboriginal Rights including title</w:t>
      </w:r>
      <w:r w:rsidR="001F16FA">
        <w:rPr>
          <w:lang w:val="en-CA"/>
        </w:rPr>
        <w:t>)</w:t>
      </w:r>
    </w:p>
    <w:p w14:paraId="3138209E" w14:textId="77777777" w:rsidR="00E72DD8" w:rsidRDefault="00E72DD8" w:rsidP="0046085E">
      <w:pPr>
        <w:pStyle w:val="Regular"/>
      </w:pPr>
    </w:p>
    <w:p w14:paraId="0811273A" w14:textId="77777777" w:rsidR="00710740" w:rsidRDefault="00710740" w:rsidP="0046085E">
      <w:pPr>
        <w:pStyle w:val="Regular"/>
      </w:pPr>
    </w:p>
    <w:p w14:paraId="5F108433" w14:textId="77777777" w:rsidR="00710740" w:rsidRDefault="00710740" w:rsidP="0046085E">
      <w:pPr>
        <w:pStyle w:val="Regular"/>
      </w:pPr>
    </w:p>
    <w:p w14:paraId="17AC84E0" w14:textId="77777777" w:rsidR="00710740" w:rsidRPr="001F16FA" w:rsidRDefault="00710740" w:rsidP="0046085E">
      <w:pPr>
        <w:pStyle w:val="Regular"/>
      </w:pPr>
    </w:p>
    <w:p w14:paraId="45F304F0" w14:textId="77777777" w:rsidR="00571C43" w:rsidRPr="00571C43" w:rsidRDefault="00571C43" w:rsidP="00571C43">
      <w:pPr>
        <w:pStyle w:val="Case"/>
        <w:rPr>
          <w:i w:val="0"/>
        </w:rPr>
      </w:pPr>
      <w:bookmarkStart w:id="52" w:name="_Toc448853048"/>
      <w:r w:rsidRPr="00571C43">
        <w:rPr>
          <w:highlight w:val="yellow"/>
        </w:rPr>
        <w:lastRenderedPageBreak/>
        <w:t>Delgamuukw v BC</w:t>
      </w:r>
      <w:r w:rsidRPr="00571C43">
        <w:rPr>
          <w:i w:val="0"/>
          <w:highlight w:val="yellow"/>
        </w:rPr>
        <w:t xml:space="preserve"> (1997) SCC</w:t>
      </w:r>
      <w:bookmarkEnd w:id="52"/>
    </w:p>
    <w:p w14:paraId="1711549D" w14:textId="77777777" w:rsidR="001E1418" w:rsidRDefault="00571C43" w:rsidP="001E1418">
      <w:pPr>
        <w:pStyle w:val="Regular"/>
        <w:ind w:left="142" w:hanging="142"/>
      </w:pPr>
      <w:r>
        <w:t xml:space="preserve">F: A/P claim ownership &amp; jurisdiction over separate portions </w:t>
      </w:r>
      <w:r w:rsidR="001E1418">
        <w:t xml:space="preserve">of land, based on historic use and ownership. TJ did not accept oral histories. Appealed </w:t>
      </w:r>
      <w:r w:rsidR="001E1418">
        <w:sym w:font="Wingdings" w:char="F0E0"/>
      </w:r>
      <w:r w:rsidR="001E1418">
        <w:t xml:space="preserve"> claimed </w:t>
      </w:r>
      <w:r w:rsidR="001E1418">
        <w:rPr>
          <w:u w:val="single"/>
        </w:rPr>
        <w:t>aboriginal title and self government</w:t>
      </w:r>
      <w:r w:rsidR="001E1418">
        <w:t>, amalgamated claims (two communal claims)</w:t>
      </w:r>
    </w:p>
    <w:p w14:paraId="0EE7D451" w14:textId="77777777" w:rsidR="001E1418" w:rsidRDefault="001E1418" w:rsidP="001E1418">
      <w:pPr>
        <w:pStyle w:val="Regular"/>
        <w:ind w:left="142" w:hanging="142"/>
      </w:pPr>
      <w:r>
        <w:t xml:space="preserve">D: For appellants </w:t>
      </w:r>
      <w:r>
        <w:sym w:font="Wingdings" w:char="F0E0"/>
      </w:r>
      <w:r>
        <w:t xml:space="preserve"> new trial</w:t>
      </w:r>
      <w:r w:rsidR="001F16FA">
        <w:t xml:space="preserve"> (encouraged settlement by treaty)</w:t>
      </w:r>
    </w:p>
    <w:p w14:paraId="6EC8F3A0" w14:textId="77777777" w:rsidR="001F16FA" w:rsidRDefault="001E1418" w:rsidP="001E1418">
      <w:pPr>
        <w:pStyle w:val="Regular"/>
        <w:ind w:left="142" w:hanging="142"/>
      </w:pPr>
      <w:r>
        <w:t>R: AT is a right in land, to use land for various activities, sui generis (fee simple)</w:t>
      </w:r>
      <w:r>
        <w:sym w:font="Wingdings" w:char="F0E0"/>
      </w:r>
      <w:r>
        <w:t xml:space="preserve"> CL and AL perspectives, inalienable, communal. </w:t>
      </w:r>
    </w:p>
    <w:p w14:paraId="2E3736EA" w14:textId="77777777" w:rsidR="001E1418" w:rsidRDefault="001F16FA" w:rsidP="001E1418">
      <w:pPr>
        <w:pStyle w:val="Regular"/>
        <w:ind w:left="142" w:hanging="142"/>
        <w:rPr>
          <w:b/>
        </w:rPr>
      </w:pPr>
      <w:r w:rsidRPr="001F16FA">
        <w:rPr>
          <w:u w:val="single"/>
        </w:rPr>
        <w:t>CONTENT OF AT</w:t>
      </w:r>
      <w:r w:rsidR="001E1418" w:rsidRPr="001E1418">
        <w:rPr>
          <w:b/>
        </w:rPr>
        <w:t xml:space="preserve">: </w:t>
      </w:r>
    </w:p>
    <w:p w14:paraId="1742772B" w14:textId="77777777" w:rsidR="001E1418" w:rsidRDefault="001E1418" w:rsidP="00383789">
      <w:pPr>
        <w:pStyle w:val="Regular"/>
        <w:numPr>
          <w:ilvl w:val="0"/>
          <w:numId w:val="6"/>
        </w:numPr>
        <w:rPr>
          <w:b/>
          <w:lang w:val="en-CA"/>
        </w:rPr>
      </w:pPr>
      <w:r>
        <w:rPr>
          <w:b/>
          <w:lang w:val="en-CA"/>
        </w:rPr>
        <w:t>R</w:t>
      </w:r>
      <w:r w:rsidRPr="001E1418">
        <w:rPr>
          <w:b/>
          <w:lang w:val="en-CA"/>
        </w:rPr>
        <w:t xml:space="preserve">ight to exclusive use and occupation of the land held pursuant to that title for a variety of purposes, which need not be aspects of those practices, customs and traditions which are integral to the distinctive cultures </w:t>
      </w:r>
      <w:bookmarkStart w:id="53" w:name="_GoBack"/>
      <w:bookmarkEnd w:id="53"/>
      <w:r w:rsidRPr="001E1418">
        <w:rPr>
          <w:b/>
          <w:lang w:val="en-CA"/>
        </w:rPr>
        <w:t>of aboriginal societies</w:t>
      </w:r>
      <w:r>
        <w:rPr>
          <w:b/>
          <w:lang w:val="en-CA"/>
        </w:rPr>
        <w:t xml:space="preserve">; </w:t>
      </w:r>
    </w:p>
    <w:p w14:paraId="6BE25D06" w14:textId="77777777" w:rsidR="001E1418" w:rsidRPr="001E1418" w:rsidRDefault="001E1418" w:rsidP="001E1418">
      <w:pPr>
        <w:pStyle w:val="Regular"/>
        <w:ind w:left="1440"/>
        <w:rPr>
          <w:lang w:val="en-CA"/>
        </w:rPr>
      </w:pPr>
      <w:r>
        <w:rPr>
          <w:lang w:val="en-CA"/>
        </w:rPr>
        <w:t>+ mineral rights, not defined in terms of specific practices</w:t>
      </w:r>
    </w:p>
    <w:p w14:paraId="6617960E" w14:textId="77777777" w:rsidR="001E1418" w:rsidRPr="001E1418" w:rsidRDefault="001E1418" w:rsidP="00383789">
      <w:pPr>
        <w:pStyle w:val="Regular"/>
        <w:numPr>
          <w:ilvl w:val="0"/>
          <w:numId w:val="6"/>
        </w:numPr>
        <w:rPr>
          <w:b/>
        </w:rPr>
      </w:pPr>
      <w:r w:rsidRPr="001E1418">
        <w:rPr>
          <w:b/>
          <w:lang w:val="en-CA"/>
        </w:rPr>
        <w:t>Protected uses must not be irreconcilable with the nature of the group’s attachment to the land</w:t>
      </w:r>
    </w:p>
    <w:p w14:paraId="31E48010" w14:textId="77777777" w:rsidR="001E1418" w:rsidRPr="001F16FA" w:rsidRDefault="001E1418" w:rsidP="001F16FA">
      <w:pPr>
        <w:pStyle w:val="Regular"/>
        <w:ind w:left="1440"/>
      </w:pPr>
      <w:r>
        <w:rPr>
          <w:lang w:val="en-CA"/>
        </w:rPr>
        <w:t>Sui generis</w:t>
      </w:r>
      <w:r w:rsidR="00B754B1">
        <w:rPr>
          <w:lang w:val="en-CA"/>
        </w:rPr>
        <w:t xml:space="preserve">, inherent limitation on use (cannot destroy its value), inalienable, </w:t>
      </w:r>
      <w:r w:rsidR="00B754B1">
        <w:rPr>
          <w:b/>
          <w:u w:val="single"/>
          <w:lang w:val="en-CA"/>
        </w:rPr>
        <w:t>inherent limit on use</w:t>
      </w:r>
    </w:p>
    <w:p w14:paraId="2611ABA6" w14:textId="77777777" w:rsidR="00B754B1" w:rsidRPr="001F16FA" w:rsidRDefault="001F16FA" w:rsidP="00B754B1">
      <w:pPr>
        <w:pStyle w:val="Regular"/>
        <w:rPr>
          <w:u w:val="single"/>
        </w:rPr>
      </w:pPr>
      <w:r w:rsidRPr="001F16FA">
        <w:rPr>
          <w:u w:val="single"/>
        </w:rPr>
        <w:t>TEST FOR AT:</w:t>
      </w:r>
    </w:p>
    <w:p w14:paraId="0EF2BDE0" w14:textId="77777777" w:rsidR="00B754B1" w:rsidRPr="0054372F" w:rsidRDefault="00B754B1" w:rsidP="00383789">
      <w:pPr>
        <w:pStyle w:val="Regular"/>
        <w:numPr>
          <w:ilvl w:val="0"/>
          <w:numId w:val="7"/>
        </w:numPr>
        <w:rPr>
          <w:b/>
        </w:rPr>
      </w:pPr>
      <w:r w:rsidRPr="00CC0BD0">
        <w:rPr>
          <w:lang w:val="en-CA"/>
        </w:rPr>
        <w:t>Land must have been</w:t>
      </w:r>
      <w:r w:rsidRPr="00B754B1">
        <w:rPr>
          <w:b/>
          <w:lang w:val="en-CA"/>
        </w:rPr>
        <w:t xml:space="preserve"> </w:t>
      </w:r>
      <w:r w:rsidRPr="00CC0BD0">
        <w:rPr>
          <w:b/>
          <w:u w:val="single"/>
          <w:lang w:val="en-CA"/>
        </w:rPr>
        <w:t>occupied prior to sovereignty</w:t>
      </w:r>
      <w:r w:rsidR="00CC0BD0">
        <w:rPr>
          <w:b/>
          <w:u w:val="single"/>
          <w:lang w:val="en-CA"/>
        </w:rPr>
        <w:t xml:space="preserve"> (1846)</w:t>
      </w:r>
    </w:p>
    <w:p w14:paraId="116AE131" w14:textId="77777777" w:rsidR="0054372F" w:rsidRPr="0054372F" w:rsidRDefault="0054372F" w:rsidP="00383789">
      <w:pPr>
        <w:pStyle w:val="Regular"/>
        <w:numPr>
          <w:ilvl w:val="1"/>
          <w:numId w:val="3"/>
        </w:numPr>
      </w:pPr>
      <w:r>
        <w:rPr>
          <w:lang w:val="en-CA"/>
        </w:rPr>
        <w:t xml:space="preserve">Because it is a burden of Crown title </w:t>
      </w:r>
      <w:r w:rsidRPr="0054372F">
        <w:rPr>
          <w:lang w:val="en-CA"/>
        </w:rPr>
        <w:sym w:font="Wingdings" w:char="F0E0"/>
      </w:r>
      <w:r>
        <w:rPr>
          <w:lang w:val="en-CA"/>
        </w:rPr>
        <w:t xml:space="preserve"> did not gain title until sovereignty</w:t>
      </w:r>
    </w:p>
    <w:p w14:paraId="4C4DCBB9" w14:textId="77777777" w:rsidR="0054372F" w:rsidRPr="0054372F" w:rsidRDefault="0054372F" w:rsidP="00383789">
      <w:pPr>
        <w:pStyle w:val="Regular"/>
        <w:numPr>
          <w:ilvl w:val="1"/>
          <w:numId w:val="3"/>
        </w:numPr>
      </w:pPr>
      <w:r>
        <w:rPr>
          <w:lang w:val="en-CA"/>
        </w:rPr>
        <w:t>More certainty</w:t>
      </w:r>
    </w:p>
    <w:p w14:paraId="5F8D5784" w14:textId="77777777" w:rsidR="0054372F" w:rsidRPr="0054372F" w:rsidRDefault="00B754B1" w:rsidP="00383789">
      <w:pPr>
        <w:pStyle w:val="Regular"/>
        <w:numPr>
          <w:ilvl w:val="0"/>
          <w:numId w:val="7"/>
        </w:numPr>
        <w:rPr>
          <w:b/>
        </w:rPr>
      </w:pPr>
      <w:r w:rsidRPr="00B754B1">
        <w:rPr>
          <w:b/>
          <w:lang w:val="en-CA"/>
        </w:rPr>
        <w:t>If present occupation is relied on as proof of occupation pre-sovereignty, there must be a continuity between present and pre-sovereignty occupation</w:t>
      </w:r>
    </w:p>
    <w:p w14:paraId="4C633E97" w14:textId="77777777" w:rsidR="0054372F" w:rsidRPr="0054372F" w:rsidRDefault="0054372F" w:rsidP="00383789">
      <w:pPr>
        <w:pStyle w:val="Regular"/>
        <w:numPr>
          <w:ilvl w:val="1"/>
          <w:numId w:val="3"/>
        </w:numPr>
        <w:rPr>
          <w:b/>
        </w:rPr>
      </w:pPr>
      <w:r>
        <w:t xml:space="preserve">No need to establish unbroken chain </w:t>
      </w:r>
      <w:r>
        <w:sym w:font="Wingdings" w:char="F0E0"/>
      </w:r>
      <w:r>
        <w:t xml:space="preserve"> substantial maintenance of connection (precise nature may have changed)</w:t>
      </w:r>
    </w:p>
    <w:p w14:paraId="16650651" w14:textId="77777777" w:rsidR="00B754B1" w:rsidRDefault="00B754B1" w:rsidP="00383789">
      <w:pPr>
        <w:pStyle w:val="Regular"/>
        <w:numPr>
          <w:ilvl w:val="0"/>
          <w:numId w:val="7"/>
        </w:numPr>
        <w:rPr>
          <w:b/>
          <w:lang w:val="en-CA"/>
        </w:rPr>
      </w:pPr>
      <w:r w:rsidRPr="00B754B1">
        <w:rPr>
          <w:b/>
          <w:lang w:val="en-CA"/>
        </w:rPr>
        <w:t>At sovereignty, occupation must have been exclusive</w:t>
      </w:r>
    </w:p>
    <w:p w14:paraId="3CB014A3" w14:textId="77777777" w:rsidR="0054372F" w:rsidRDefault="0054372F" w:rsidP="00383789">
      <w:pPr>
        <w:pStyle w:val="Regular"/>
        <w:numPr>
          <w:ilvl w:val="1"/>
          <w:numId w:val="3"/>
        </w:numPr>
        <w:rPr>
          <w:lang w:val="en-CA"/>
        </w:rPr>
      </w:pPr>
      <w:r>
        <w:rPr>
          <w:lang w:val="en-CA"/>
        </w:rPr>
        <w:t>Intention + capacity to retain control (can be established even if other groups present or frequented land)</w:t>
      </w:r>
    </w:p>
    <w:p w14:paraId="4A14886E" w14:textId="77777777" w:rsidR="0054372F" w:rsidRPr="0054372F" w:rsidRDefault="0054372F" w:rsidP="00383789">
      <w:pPr>
        <w:pStyle w:val="Regular"/>
        <w:numPr>
          <w:ilvl w:val="1"/>
          <w:numId w:val="3"/>
        </w:numPr>
        <w:rPr>
          <w:lang w:val="en-CA"/>
        </w:rPr>
      </w:pPr>
      <w:r>
        <w:rPr>
          <w:lang w:val="en-CA"/>
        </w:rPr>
        <w:t>CL: factual reality of occupation</w:t>
      </w:r>
    </w:p>
    <w:p w14:paraId="10C2CE4A" w14:textId="77777777" w:rsidR="00B754B1" w:rsidRDefault="001F16FA" w:rsidP="00B754B1">
      <w:pPr>
        <w:pStyle w:val="Regular"/>
      </w:pPr>
      <w:r w:rsidRPr="001F16FA">
        <w:rPr>
          <w:u w:val="single"/>
        </w:rPr>
        <w:t>INFRINGEMENT JUSTIFICATION FRAMEWORK</w:t>
      </w:r>
      <w:r w:rsidR="00B35B49">
        <w:rPr>
          <w:b/>
        </w:rPr>
        <w:t xml:space="preserve">: </w:t>
      </w:r>
      <w:r w:rsidR="00B35B49">
        <w:t>(provincial or federal)</w:t>
      </w:r>
    </w:p>
    <w:p w14:paraId="1C7096B2" w14:textId="77777777" w:rsidR="00B35B49" w:rsidRPr="00B35B49" w:rsidRDefault="00B35B49" w:rsidP="00383789">
      <w:pPr>
        <w:pStyle w:val="Regular"/>
        <w:numPr>
          <w:ilvl w:val="0"/>
          <w:numId w:val="8"/>
        </w:numPr>
      </w:pPr>
      <w:r>
        <w:rPr>
          <w:lang w:val="en-CA"/>
        </w:rPr>
        <w:t>I</w:t>
      </w:r>
      <w:r w:rsidRPr="00B35B49">
        <w:rPr>
          <w:lang w:val="en-CA"/>
        </w:rPr>
        <w:t>n furtherance of a legislative objective that is compelling and substantial, directed at either one of the purposes underlying the recognition and affirmation of aboriginal rights</w:t>
      </w:r>
      <w:r>
        <w:rPr>
          <w:lang w:val="en-CA"/>
        </w:rPr>
        <w:t xml:space="preserve"> (recognition, reconciliation, etc.)</w:t>
      </w:r>
    </w:p>
    <w:p w14:paraId="2651EBC7" w14:textId="77777777" w:rsidR="00B35B49" w:rsidRPr="00B35B49" w:rsidRDefault="00B35B49" w:rsidP="00383789">
      <w:pPr>
        <w:pStyle w:val="Regular"/>
        <w:numPr>
          <w:ilvl w:val="0"/>
          <w:numId w:val="8"/>
        </w:numPr>
      </w:pPr>
      <w:r w:rsidRPr="00B35B49">
        <w:rPr>
          <w:lang w:val="en-CA"/>
        </w:rPr>
        <w:t>Requires assessment of whether the infringement is consistent with the special fiduciary relationship between the Crown and aboriginal peoples</w:t>
      </w:r>
    </w:p>
    <w:p w14:paraId="2FCF0537" w14:textId="77777777" w:rsidR="00B35B49" w:rsidRPr="00B35B49" w:rsidRDefault="00B35B49" w:rsidP="00383789">
      <w:pPr>
        <w:pStyle w:val="Regular"/>
        <w:numPr>
          <w:ilvl w:val="1"/>
          <w:numId w:val="3"/>
        </w:numPr>
      </w:pPr>
      <w:r>
        <w:rPr>
          <w:lang w:val="en-CA"/>
        </w:rPr>
        <w:t xml:space="preserve">Priority: Aboriginal interests placed first </w:t>
      </w:r>
    </w:p>
    <w:p w14:paraId="3407D33E" w14:textId="77777777" w:rsidR="00B35B49" w:rsidRPr="00B35B49" w:rsidRDefault="00B35B49" w:rsidP="00383789">
      <w:pPr>
        <w:pStyle w:val="Regular"/>
        <w:numPr>
          <w:ilvl w:val="1"/>
          <w:numId w:val="3"/>
        </w:numPr>
      </w:pPr>
      <w:r>
        <w:rPr>
          <w:lang w:val="en-CA"/>
        </w:rPr>
        <w:t>Standard depends on nature of right:</w:t>
      </w:r>
    </w:p>
    <w:p w14:paraId="2B3FB735" w14:textId="77777777" w:rsidR="00B35B49" w:rsidRPr="00B35B49" w:rsidRDefault="00B35B49" w:rsidP="00383789">
      <w:pPr>
        <w:pStyle w:val="Regular"/>
        <w:numPr>
          <w:ilvl w:val="2"/>
          <w:numId w:val="3"/>
        </w:numPr>
      </w:pPr>
      <w:r>
        <w:rPr>
          <w:lang w:val="en-CA"/>
        </w:rPr>
        <w:t xml:space="preserve">Minimum: consultation in good faith and with intention of addressing concerns (some may require full consent </w:t>
      </w:r>
      <w:r w:rsidRPr="00B35B49">
        <w:rPr>
          <w:lang w:val="en-CA"/>
        </w:rPr>
        <w:sym w:font="Wingdings" w:char="F0E0"/>
      </w:r>
      <w:r>
        <w:rPr>
          <w:lang w:val="en-CA"/>
        </w:rPr>
        <w:t xml:space="preserve"> hunting/fishing regulations)</w:t>
      </w:r>
    </w:p>
    <w:p w14:paraId="4664433F" w14:textId="77777777" w:rsidR="00B35B49" w:rsidRPr="00B35B49" w:rsidRDefault="00B35B49" w:rsidP="00383789">
      <w:pPr>
        <w:pStyle w:val="Regular"/>
        <w:numPr>
          <w:ilvl w:val="2"/>
          <w:numId w:val="3"/>
        </w:numPr>
      </w:pPr>
      <w:r>
        <w:rPr>
          <w:lang w:val="en-CA"/>
        </w:rPr>
        <w:t xml:space="preserve">Compensation for breaches in fiduciary duty </w:t>
      </w:r>
    </w:p>
    <w:p w14:paraId="0F749D4F" w14:textId="77777777" w:rsidR="00B35B49" w:rsidRDefault="00B35B49" w:rsidP="001F16FA">
      <w:pPr>
        <w:pStyle w:val="Regular"/>
      </w:pPr>
    </w:p>
    <w:p w14:paraId="07C395E0" w14:textId="77777777" w:rsidR="001F16FA" w:rsidRDefault="001F16FA" w:rsidP="001F16FA">
      <w:pPr>
        <w:pStyle w:val="Regular"/>
        <w:rPr>
          <w:i/>
          <w:color w:val="0C31DF"/>
          <w:lang w:val="en-CA"/>
        </w:rPr>
      </w:pPr>
      <w:r>
        <w:rPr>
          <w:color w:val="0C31DF"/>
        </w:rPr>
        <w:t xml:space="preserve">Encouraged settlement by treaty. Established possibility of establishing Aboriginal Title; </w:t>
      </w:r>
      <w:r w:rsidRPr="001F16FA">
        <w:rPr>
          <w:color w:val="0C31DF"/>
          <w:lang w:val="en-CA"/>
        </w:rPr>
        <w:t>common law rules of evidence should be flexible considering the importance and unique position of Aboriginal Peoples, allowing oral tradition (which would normally be hearsay).</w:t>
      </w:r>
      <w:r>
        <w:rPr>
          <w:color w:val="0C31DF"/>
          <w:lang w:val="en-CA"/>
        </w:rPr>
        <w:t xml:space="preserve"> Do not say much about evidence weight (</w:t>
      </w:r>
      <w:r w:rsidRPr="001F16FA">
        <w:rPr>
          <w:color w:val="0C31DF"/>
          <w:lang w:val="en-CA"/>
        </w:rPr>
        <w:sym w:font="Wingdings" w:char="F0E0"/>
      </w:r>
      <w:r>
        <w:rPr>
          <w:color w:val="0C31DF"/>
          <w:lang w:val="en-CA"/>
        </w:rPr>
        <w:t xml:space="preserve"> </w:t>
      </w:r>
      <w:r w:rsidRPr="001F16FA">
        <w:rPr>
          <w:i/>
          <w:color w:val="0C31DF"/>
          <w:highlight w:val="yellow"/>
          <w:lang w:val="en-CA"/>
        </w:rPr>
        <w:t>Mitchell</w:t>
      </w:r>
      <w:r>
        <w:rPr>
          <w:i/>
          <w:color w:val="0C31DF"/>
          <w:lang w:val="en-CA"/>
        </w:rPr>
        <w:t>)</w:t>
      </w:r>
    </w:p>
    <w:p w14:paraId="57944547" w14:textId="77777777" w:rsidR="002B4C45" w:rsidRDefault="002B4C45" w:rsidP="001F16FA">
      <w:pPr>
        <w:pStyle w:val="Regular"/>
      </w:pPr>
    </w:p>
    <w:p w14:paraId="6E3289D6" w14:textId="77777777" w:rsidR="001F16FA" w:rsidRDefault="001F16FA" w:rsidP="001F16FA">
      <w:pPr>
        <w:pStyle w:val="Case"/>
        <w:rPr>
          <w:i w:val="0"/>
        </w:rPr>
      </w:pPr>
      <w:bookmarkStart w:id="54" w:name="_Toc448853049"/>
      <w:r w:rsidRPr="001F16FA">
        <w:rPr>
          <w:highlight w:val="yellow"/>
        </w:rPr>
        <w:t xml:space="preserve">Mitchell v MNR </w:t>
      </w:r>
      <w:r w:rsidRPr="001F16FA">
        <w:rPr>
          <w:i w:val="0"/>
          <w:highlight w:val="yellow"/>
        </w:rPr>
        <w:t>(2001) SCC</w:t>
      </w:r>
      <w:bookmarkEnd w:id="54"/>
    </w:p>
    <w:p w14:paraId="23DEB6CD" w14:textId="77777777" w:rsidR="001F16FA" w:rsidRDefault="00C949A9" w:rsidP="00C949A9">
      <w:pPr>
        <w:pStyle w:val="Case"/>
        <w:ind w:left="284" w:hanging="284"/>
        <w:rPr>
          <w:i w:val="0"/>
          <w:lang w:val="en-CA"/>
        </w:rPr>
      </w:pPr>
      <w:bookmarkStart w:id="55" w:name="_Toc448853050"/>
      <w:r>
        <w:rPr>
          <w:b w:val="0"/>
          <w:i w:val="0"/>
        </w:rPr>
        <w:t>F: Mitchell brought items into Canada from US and did not pay duty. Presented items to M</w:t>
      </w:r>
      <w:r w:rsidR="00DA09FE">
        <w:rPr>
          <w:b w:val="0"/>
          <w:i w:val="0"/>
        </w:rPr>
        <w:t>o</w:t>
      </w:r>
      <w:r>
        <w:rPr>
          <w:b w:val="0"/>
          <w:i w:val="0"/>
        </w:rPr>
        <w:t xml:space="preserve">hawk community to symbolize renewal of historical tradition of trading. Served with </w:t>
      </w:r>
      <w:r w:rsidRPr="00C949A9">
        <w:rPr>
          <w:b w:val="0"/>
          <w:i w:val="0"/>
          <w:lang w:val="en-CA"/>
        </w:rPr>
        <w:t>Notice of Ascertained Forfeiture for $361.64 for unpaid duty</w:t>
      </w:r>
      <w:r>
        <w:rPr>
          <w:b w:val="0"/>
          <w:i w:val="0"/>
          <w:lang w:val="en-CA"/>
        </w:rPr>
        <w:t xml:space="preserve">. Argues </w:t>
      </w:r>
      <w:r>
        <w:rPr>
          <w:i w:val="0"/>
          <w:lang w:val="en-CA"/>
        </w:rPr>
        <w:t>aboriginal right ousts Canadian custom law.</w:t>
      </w:r>
      <w:bookmarkEnd w:id="55"/>
      <w:r>
        <w:rPr>
          <w:i w:val="0"/>
          <w:lang w:val="en-CA"/>
        </w:rPr>
        <w:t xml:space="preserve"> </w:t>
      </w:r>
    </w:p>
    <w:p w14:paraId="3217AB38" w14:textId="77777777" w:rsidR="00C949A9" w:rsidRDefault="00C949A9" w:rsidP="00C949A9">
      <w:pPr>
        <w:pStyle w:val="Case"/>
        <w:ind w:left="284" w:hanging="284"/>
        <w:rPr>
          <w:b w:val="0"/>
          <w:i w:val="0"/>
        </w:rPr>
      </w:pPr>
      <w:bookmarkStart w:id="56" w:name="_Toc448853051"/>
      <w:r>
        <w:rPr>
          <w:b w:val="0"/>
          <w:i w:val="0"/>
        </w:rPr>
        <w:t xml:space="preserve">D: AR claim is not established </w:t>
      </w:r>
      <w:r w:rsidRPr="00C949A9">
        <w:rPr>
          <w:b w:val="0"/>
          <w:i w:val="0"/>
        </w:rPr>
        <w:sym w:font="Wingdings" w:char="F0E0"/>
      </w:r>
      <w:r>
        <w:rPr>
          <w:b w:val="0"/>
          <w:i w:val="0"/>
        </w:rPr>
        <w:t xml:space="preserve"> rejected claim to bring in goods duty free</w:t>
      </w:r>
      <w:bookmarkEnd w:id="56"/>
    </w:p>
    <w:p w14:paraId="51104787" w14:textId="77777777" w:rsidR="00C949A9" w:rsidRDefault="00C949A9" w:rsidP="00C949A9">
      <w:pPr>
        <w:pStyle w:val="Case"/>
        <w:ind w:left="284" w:hanging="284"/>
        <w:rPr>
          <w:b w:val="0"/>
          <w:i w:val="0"/>
        </w:rPr>
      </w:pPr>
      <w:bookmarkStart w:id="57" w:name="_Toc448853052"/>
      <w:r>
        <w:rPr>
          <w:b w:val="0"/>
          <w:i w:val="0"/>
        </w:rPr>
        <w:t xml:space="preserve">R: </w:t>
      </w:r>
      <w:r w:rsidR="00DA09FE">
        <w:rPr>
          <w:b w:val="0"/>
          <w:i w:val="0"/>
        </w:rPr>
        <w:t>Tenuous evidence advanced (incidental not integral to culture); underlines fiduciary duty, AR were absorbed into CL unless (1) incompatible with sovereignty (2) extinguished by government (3) surrendered voluntarilty through treaty process.</w:t>
      </w:r>
      <w:bookmarkEnd w:id="57"/>
    </w:p>
    <w:p w14:paraId="7894EB1E" w14:textId="77777777" w:rsidR="00DA09FE" w:rsidRPr="00F85108" w:rsidRDefault="00DA09FE" w:rsidP="00C949A9">
      <w:pPr>
        <w:pStyle w:val="Case"/>
        <w:ind w:left="284" w:hanging="284"/>
        <w:rPr>
          <w:b w:val="0"/>
          <w:i w:val="0"/>
          <w:color w:val="000000" w:themeColor="text1"/>
        </w:rPr>
      </w:pPr>
      <w:bookmarkStart w:id="58" w:name="_Toc448853053"/>
      <w:r>
        <w:rPr>
          <w:b w:val="0"/>
          <w:i w:val="0"/>
          <w:u w:val="single"/>
        </w:rPr>
        <w:t xml:space="preserve">TO </w:t>
      </w:r>
      <w:r w:rsidR="00F85108">
        <w:rPr>
          <w:b w:val="0"/>
          <w:i w:val="0"/>
          <w:u w:val="single"/>
        </w:rPr>
        <w:t>ESTABLISH</w:t>
      </w:r>
      <w:r>
        <w:rPr>
          <w:b w:val="0"/>
          <w:i w:val="0"/>
          <w:u w:val="single"/>
        </w:rPr>
        <w:t xml:space="preserve"> ABORIGINAL RIGHT</w:t>
      </w:r>
      <w:r w:rsidR="00F85108">
        <w:rPr>
          <w:b w:val="0"/>
          <w:i w:val="0"/>
          <w:u w:val="single"/>
        </w:rPr>
        <w:t xml:space="preserve"> under </w:t>
      </w:r>
      <w:r w:rsidR="00F85108" w:rsidRPr="00F85108">
        <w:rPr>
          <w:b w:val="0"/>
          <w:i w:val="0"/>
          <w:color w:val="0C31DF"/>
          <w:u w:val="single"/>
        </w:rPr>
        <w:t>s.35(1)</w:t>
      </w:r>
      <w:r w:rsidR="00F85108">
        <w:rPr>
          <w:b w:val="0"/>
          <w:i w:val="0"/>
          <w:color w:val="000000" w:themeColor="text1"/>
        </w:rPr>
        <w:t>: *Onus on claimant</w:t>
      </w:r>
      <w:bookmarkEnd w:id="58"/>
    </w:p>
    <w:p w14:paraId="040CDF61" w14:textId="77777777" w:rsidR="00DA09FE" w:rsidRDefault="00DA09FE" w:rsidP="00383789">
      <w:pPr>
        <w:pStyle w:val="Case"/>
        <w:numPr>
          <w:ilvl w:val="0"/>
          <w:numId w:val="9"/>
        </w:numPr>
        <w:rPr>
          <w:b w:val="0"/>
          <w:i w:val="0"/>
        </w:rPr>
      </w:pPr>
      <w:bookmarkStart w:id="59" w:name="_Toc448853054"/>
      <w:r>
        <w:rPr>
          <w:b w:val="0"/>
          <w:i w:val="0"/>
        </w:rPr>
        <w:lastRenderedPageBreak/>
        <w:t xml:space="preserve">Modern practice/tradition/custom has continuity with practice that existed </w:t>
      </w:r>
      <w:r w:rsidRPr="00DA09FE">
        <w:rPr>
          <w:b w:val="0"/>
          <w:i w:val="0"/>
          <w:u w:val="single"/>
        </w:rPr>
        <w:t>prior to contact</w:t>
      </w:r>
      <w:bookmarkEnd w:id="59"/>
    </w:p>
    <w:p w14:paraId="7CE23AEA" w14:textId="77777777" w:rsidR="00DA09FE" w:rsidRDefault="00DA09FE" w:rsidP="00383789">
      <w:pPr>
        <w:pStyle w:val="Case"/>
        <w:numPr>
          <w:ilvl w:val="0"/>
          <w:numId w:val="9"/>
        </w:numPr>
        <w:rPr>
          <w:b w:val="0"/>
          <w:i w:val="0"/>
        </w:rPr>
      </w:pPr>
      <w:bookmarkStart w:id="60" w:name="_Toc448853055"/>
      <w:r>
        <w:rPr>
          <w:b w:val="0"/>
          <w:i w:val="0"/>
        </w:rPr>
        <w:t xml:space="preserve">Must be </w:t>
      </w:r>
      <w:r>
        <w:rPr>
          <w:b w:val="0"/>
          <w:i w:val="0"/>
          <w:u w:val="single"/>
        </w:rPr>
        <w:t>integral</w:t>
      </w:r>
      <w:r w:rsidR="008D1921">
        <w:rPr>
          <w:b w:val="0"/>
          <w:i w:val="0"/>
        </w:rPr>
        <w:t xml:space="preserve"> (defining feature, would be fundamentally altered without it)</w:t>
      </w:r>
      <w:bookmarkEnd w:id="60"/>
    </w:p>
    <w:p w14:paraId="0DFB296F" w14:textId="77777777" w:rsidR="008D1921" w:rsidRPr="00DA09FE" w:rsidRDefault="008D1921" w:rsidP="00383789">
      <w:pPr>
        <w:pStyle w:val="Case"/>
        <w:numPr>
          <w:ilvl w:val="1"/>
          <w:numId w:val="3"/>
        </w:numPr>
        <w:rPr>
          <w:b w:val="0"/>
          <w:i w:val="0"/>
        </w:rPr>
      </w:pPr>
      <w:bookmarkStart w:id="61" w:name="_Toc448853056"/>
      <w:r>
        <w:rPr>
          <w:b w:val="0"/>
          <w:i w:val="0"/>
        </w:rPr>
        <w:t>Cannot be: marginal, incidental</w:t>
      </w:r>
      <w:bookmarkEnd w:id="61"/>
      <w:r>
        <w:rPr>
          <w:b w:val="0"/>
          <w:i w:val="0"/>
        </w:rPr>
        <w:t xml:space="preserve"> </w:t>
      </w:r>
    </w:p>
    <w:p w14:paraId="777135B4" w14:textId="77777777" w:rsidR="008D1921" w:rsidRDefault="008D1921" w:rsidP="00383789">
      <w:pPr>
        <w:pStyle w:val="Case"/>
        <w:numPr>
          <w:ilvl w:val="0"/>
          <w:numId w:val="9"/>
        </w:numPr>
        <w:rPr>
          <w:b w:val="0"/>
          <w:i w:val="0"/>
        </w:rPr>
      </w:pPr>
      <w:bookmarkStart w:id="62" w:name="_Toc448853057"/>
      <w:r>
        <w:rPr>
          <w:b w:val="0"/>
          <w:i w:val="0"/>
        </w:rPr>
        <w:t>Reasonable continuity</w:t>
      </w:r>
      <w:bookmarkEnd w:id="62"/>
    </w:p>
    <w:p w14:paraId="4D2624F0" w14:textId="77777777" w:rsidR="008D1921" w:rsidRPr="008D1921" w:rsidRDefault="008D1921" w:rsidP="00383789">
      <w:pPr>
        <w:pStyle w:val="Case"/>
        <w:numPr>
          <w:ilvl w:val="1"/>
          <w:numId w:val="3"/>
        </w:numPr>
        <w:rPr>
          <w:b w:val="0"/>
          <w:i w:val="0"/>
        </w:rPr>
      </w:pPr>
      <w:bookmarkStart w:id="63" w:name="_Toc448853058"/>
      <w:r>
        <w:rPr>
          <w:b w:val="0"/>
          <w:i w:val="0"/>
        </w:rPr>
        <w:t>Can find modern expression (not frozen)</w:t>
      </w:r>
      <w:bookmarkEnd w:id="63"/>
    </w:p>
    <w:p w14:paraId="4B63F06A" w14:textId="77777777" w:rsidR="00571C43" w:rsidRDefault="008D1921" w:rsidP="00571C43">
      <w:pPr>
        <w:pStyle w:val="Regular"/>
        <w:rPr>
          <w:u w:val="single"/>
        </w:rPr>
      </w:pPr>
      <w:r>
        <w:rPr>
          <w:u w:val="single"/>
        </w:rPr>
        <w:t>TO CHARACTERIZE NATURE OF AR:</w:t>
      </w:r>
    </w:p>
    <w:p w14:paraId="540AFB8E" w14:textId="77777777" w:rsidR="008D1921" w:rsidRDefault="008D1921" w:rsidP="00383789">
      <w:pPr>
        <w:pStyle w:val="Regular"/>
        <w:numPr>
          <w:ilvl w:val="0"/>
          <w:numId w:val="10"/>
        </w:numPr>
      </w:pPr>
      <w:r>
        <w:t xml:space="preserve">Nature of action which applicant claims was done </w:t>
      </w:r>
    </w:p>
    <w:p w14:paraId="446169C0" w14:textId="77777777" w:rsidR="008D1921" w:rsidRDefault="008D1921" w:rsidP="00383789">
      <w:pPr>
        <w:pStyle w:val="Regular"/>
        <w:numPr>
          <w:ilvl w:val="0"/>
          <w:numId w:val="10"/>
        </w:numPr>
      </w:pPr>
      <w:r>
        <w:t>Nature of government legislation or action to infringe on right (conflict between claim &amp; limitation)</w:t>
      </w:r>
    </w:p>
    <w:p w14:paraId="6822CB8E" w14:textId="77777777" w:rsidR="008D1921" w:rsidRDefault="008D1921" w:rsidP="00383789">
      <w:pPr>
        <w:pStyle w:val="Regular"/>
        <w:numPr>
          <w:ilvl w:val="0"/>
          <w:numId w:val="10"/>
        </w:numPr>
      </w:pPr>
      <w:r>
        <w:t>Traditions/practices cannot be either artificially broadened or narrowed</w:t>
      </w:r>
    </w:p>
    <w:p w14:paraId="19E7FA81" w14:textId="77777777" w:rsidR="008D1921" w:rsidRDefault="008D1921" w:rsidP="00383789">
      <w:pPr>
        <w:pStyle w:val="Regular"/>
        <w:numPr>
          <w:ilvl w:val="1"/>
          <w:numId w:val="3"/>
        </w:numPr>
      </w:pPr>
      <w:r>
        <w:t>Too narrow: risks dismissal of valid claims</w:t>
      </w:r>
    </w:p>
    <w:p w14:paraId="7381DA43" w14:textId="77777777" w:rsidR="008D1921" w:rsidRDefault="008D1921" w:rsidP="00383789">
      <w:pPr>
        <w:pStyle w:val="Regular"/>
        <w:numPr>
          <w:ilvl w:val="2"/>
          <w:numId w:val="3"/>
        </w:numPr>
      </w:pPr>
      <w:r>
        <w:t>Mitchell narrows claim (finding something minimally accepted)</w:t>
      </w:r>
    </w:p>
    <w:p w14:paraId="579F2D68" w14:textId="77777777" w:rsidR="008D1921" w:rsidRDefault="008D1921" w:rsidP="00383789">
      <w:pPr>
        <w:pStyle w:val="Regular"/>
        <w:numPr>
          <w:ilvl w:val="1"/>
          <w:numId w:val="3"/>
        </w:numPr>
      </w:pPr>
      <w:r>
        <w:t>Too broad: distorting right, neglects culture/history</w:t>
      </w:r>
    </w:p>
    <w:p w14:paraId="109DCC5F" w14:textId="77777777" w:rsidR="008D1921" w:rsidRPr="008D1921" w:rsidRDefault="008D1921" w:rsidP="008D1921">
      <w:pPr>
        <w:pStyle w:val="Regular"/>
        <w:ind w:left="720"/>
      </w:pPr>
      <w:r>
        <w:sym w:font="Wingdings" w:char="F0E0"/>
      </w:r>
      <w:r>
        <w:t xml:space="preserve"> In this case: nature of claim: bringing goods across Canada-US border for trade, would also confirm mobility right </w:t>
      </w:r>
    </w:p>
    <w:p w14:paraId="10B606F8" w14:textId="77777777" w:rsidR="00571C43" w:rsidRDefault="00F85108" w:rsidP="00571C43">
      <w:pPr>
        <w:pStyle w:val="Regular"/>
        <w:rPr>
          <w:u w:val="single"/>
        </w:rPr>
      </w:pPr>
      <w:r>
        <w:rPr>
          <w:u w:val="single"/>
        </w:rPr>
        <w:t>EVIDENCE:</w:t>
      </w:r>
    </w:p>
    <w:p w14:paraId="3236233F" w14:textId="77777777" w:rsidR="00F85108" w:rsidRDefault="00F85108" w:rsidP="00383789">
      <w:pPr>
        <w:pStyle w:val="Regular"/>
        <w:numPr>
          <w:ilvl w:val="0"/>
          <w:numId w:val="11"/>
        </w:numPr>
      </w:pPr>
      <w:r>
        <w:t>Admissibility, 3 rules:</w:t>
      </w:r>
    </w:p>
    <w:p w14:paraId="61F308D8" w14:textId="77777777" w:rsidR="00F85108" w:rsidRPr="00F85108" w:rsidRDefault="00F85108" w:rsidP="00383789">
      <w:pPr>
        <w:pStyle w:val="Regular"/>
        <w:numPr>
          <w:ilvl w:val="1"/>
          <w:numId w:val="3"/>
        </w:numPr>
        <w:rPr>
          <w:b/>
          <w:lang w:val="en-CA"/>
        </w:rPr>
      </w:pPr>
      <w:r w:rsidRPr="00F85108">
        <w:rPr>
          <w:b/>
          <w:lang w:val="en-CA"/>
        </w:rPr>
        <w:t xml:space="preserve">(1) evidence must be </w:t>
      </w:r>
      <w:r w:rsidRPr="00F85108">
        <w:rPr>
          <w:b/>
          <w:u w:val="single"/>
          <w:lang w:val="en-CA"/>
        </w:rPr>
        <w:t>useful</w:t>
      </w:r>
      <w:r w:rsidRPr="00F85108">
        <w:rPr>
          <w:b/>
          <w:lang w:val="en-CA"/>
        </w:rPr>
        <w:t xml:space="preserve"> to prove a fact relevant to the issues </w:t>
      </w:r>
    </w:p>
    <w:p w14:paraId="43A721F5" w14:textId="77777777" w:rsidR="00F85108" w:rsidRPr="00F85108" w:rsidRDefault="00F85108" w:rsidP="00383789">
      <w:pPr>
        <w:pStyle w:val="Regular"/>
        <w:numPr>
          <w:ilvl w:val="1"/>
          <w:numId w:val="3"/>
        </w:numPr>
        <w:rPr>
          <w:b/>
          <w:lang w:val="en-CA"/>
        </w:rPr>
      </w:pPr>
      <w:r w:rsidRPr="00F85108">
        <w:rPr>
          <w:b/>
          <w:lang w:val="en-CA"/>
        </w:rPr>
        <w:t xml:space="preserve">(2) evidence must be reasonably </w:t>
      </w:r>
      <w:r w:rsidRPr="00F85108">
        <w:rPr>
          <w:b/>
          <w:u w:val="single"/>
          <w:lang w:val="en-CA"/>
        </w:rPr>
        <w:t>reliable</w:t>
      </w:r>
      <w:r w:rsidRPr="00F85108">
        <w:rPr>
          <w:b/>
          <w:lang w:val="en-CA"/>
        </w:rPr>
        <w:t xml:space="preserve"> </w:t>
      </w:r>
    </w:p>
    <w:p w14:paraId="7DCE8586" w14:textId="77777777" w:rsidR="00F85108" w:rsidRPr="00F85108" w:rsidRDefault="00F85108" w:rsidP="00383789">
      <w:pPr>
        <w:pStyle w:val="Regular"/>
        <w:numPr>
          <w:ilvl w:val="1"/>
          <w:numId w:val="3"/>
        </w:numPr>
        <w:rPr>
          <w:b/>
          <w:lang w:val="en-CA"/>
        </w:rPr>
      </w:pPr>
      <w:r w:rsidRPr="00F85108">
        <w:rPr>
          <w:b/>
          <w:lang w:val="en-CA"/>
        </w:rPr>
        <w:t xml:space="preserve">(3) even useful and reasonably reliable evidence may be excluded in the TJ’s discretion if its </w:t>
      </w:r>
      <w:r w:rsidRPr="00F85108">
        <w:rPr>
          <w:b/>
          <w:u w:val="single"/>
          <w:lang w:val="en-CA"/>
        </w:rPr>
        <w:t>probative value is less than potential for prejudice</w:t>
      </w:r>
      <w:r w:rsidRPr="00F85108">
        <w:rPr>
          <w:b/>
          <w:lang w:val="en-CA"/>
        </w:rPr>
        <w:t xml:space="preserve"> </w:t>
      </w:r>
    </w:p>
    <w:p w14:paraId="76E5577E" w14:textId="77777777" w:rsidR="00F85108" w:rsidRDefault="00F85108" w:rsidP="00383789">
      <w:pPr>
        <w:pStyle w:val="Regular"/>
        <w:numPr>
          <w:ilvl w:val="0"/>
          <w:numId w:val="11"/>
        </w:numPr>
      </w:pPr>
      <w:r>
        <w:t>Weight</w:t>
      </w:r>
    </w:p>
    <w:p w14:paraId="575A79AE" w14:textId="77777777" w:rsidR="00F85108" w:rsidRDefault="00F85108" w:rsidP="00383789">
      <w:pPr>
        <w:pStyle w:val="Regular"/>
        <w:numPr>
          <w:ilvl w:val="1"/>
          <w:numId w:val="3"/>
        </w:numPr>
      </w:pPr>
      <w:r>
        <w:t>Question of fact, general principles of common sense</w:t>
      </w:r>
    </w:p>
    <w:p w14:paraId="44FADA42" w14:textId="77777777" w:rsidR="00F85108" w:rsidRDefault="00F85108" w:rsidP="00383789">
      <w:pPr>
        <w:pStyle w:val="Regular"/>
        <w:numPr>
          <w:ilvl w:val="1"/>
          <w:numId w:val="3"/>
        </w:numPr>
      </w:pPr>
      <w:r>
        <w:t>Flexible application of rules of evidence to facilitate justice (</w:t>
      </w:r>
      <w:r>
        <w:rPr>
          <w:b/>
          <w:u w:val="single"/>
        </w:rPr>
        <w:t>equal and due treatment</w:t>
      </w:r>
      <w:r>
        <w:t>)</w:t>
      </w:r>
    </w:p>
    <w:p w14:paraId="6693EBD8" w14:textId="77777777" w:rsidR="00F85108" w:rsidRDefault="00F85108" w:rsidP="00383789">
      <w:pPr>
        <w:pStyle w:val="Regular"/>
        <w:numPr>
          <w:ilvl w:val="1"/>
          <w:numId w:val="3"/>
        </w:numPr>
      </w:pPr>
      <w:r>
        <w:t>Not undervalued, not contravening evidence law (balance between CL and AL)</w:t>
      </w:r>
    </w:p>
    <w:p w14:paraId="53CB9D73" w14:textId="77777777" w:rsidR="00F85108" w:rsidRDefault="00F85108" w:rsidP="00383789">
      <w:pPr>
        <w:pStyle w:val="Regular"/>
        <w:numPr>
          <w:ilvl w:val="1"/>
          <w:numId w:val="3"/>
        </w:numPr>
      </w:pPr>
      <w:r>
        <w:rPr>
          <w:b/>
        </w:rPr>
        <w:t xml:space="preserve">Oral histories can be used </w:t>
      </w:r>
    </w:p>
    <w:p w14:paraId="456438C4" w14:textId="77777777" w:rsidR="00F85108" w:rsidRDefault="00F85108" w:rsidP="00383789">
      <w:pPr>
        <w:pStyle w:val="Regular"/>
        <w:numPr>
          <w:ilvl w:val="2"/>
          <w:numId w:val="3"/>
        </w:numPr>
      </w:pPr>
      <w:r>
        <w:t>Useful: offer evidence otherwise not available</w:t>
      </w:r>
    </w:p>
    <w:p w14:paraId="30E297F0" w14:textId="77777777" w:rsidR="00F85108" w:rsidRPr="00F85108" w:rsidRDefault="00F85108" w:rsidP="00383789">
      <w:pPr>
        <w:pStyle w:val="Regular"/>
        <w:numPr>
          <w:ilvl w:val="2"/>
          <w:numId w:val="3"/>
        </w:numPr>
      </w:pPr>
      <w:r>
        <w:t xml:space="preserve">Reliable: do not reject for lack of detail, possessing mythology </w:t>
      </w:r>
    </w:p>
    <w:p w14:paraId="7FEB98C4" w14:textId="77777777" w:rsidR="00F85108" w:rsidRDefault="00F85108" w:rsidP="00571C43">
      <w:pPr>
        <w:pStyle w:val="Regular"/>
      </w:pPr>
    </w:p>
    <w:p w14:paraId="0C509B74" w14:textId="77777777" w:rsidR="00F85108" w:rsidRDefault="002B4C45" w:rsidP="00571C43">
      <w:pPr>
        <w:pStyle w:val="Regular"/>
      </w:pPr>
      <w:r>
        <w:sym w:font="Wingdings" w:char="F0E0"/>
      </w:r>
      <w:r>
        <w:t xml:space="preserve"> Mitchell went to Organization of American States (OAS) an international forum in DC; other panel: Inter-American Commission on Human Rights </w:t>
      </w:r>
    </w:p>
    <w:p w14:paraId="2D26ED86" w14:textId="77777777" w:rsidR="007B3F15" w:rsidRDefault="007B3F15" w:rsidP="00571C43">
      <w:pPr>
        <w:pStyle w:val="Regular"/>
      </w:pPr>
    </w:p>
    <w:p w14:paraId="4972EB45" w14:textId="77777777" w:rsidR="002B4C45" w:rsidRDefault="002B4C45" w:rsidP="002B4C45">
      <w:pPr>
        <w:pStyle w:val="Case"/>
        <w:rPr>
          <w:i w:val="0"/>
        </w:rPr>
      </w:pPr>
      <w:bookmarkStart w:id="64" w:name="_Toc448853059"/>
      <w:r w:rsidRPr="002B4C45">
        <w:rPr>
          <w:highlight w:val="yellow"/>
        </w:rPr>
        <w:t xml:space="preserve">R v Marshall, R v Bernard </w:t>
      </w:r>
      <w:r w:rsidRPr="002B4C45">
        <w:rPr>
          <w:i w:val="0"/>
          <w:highlight w:val="yellow"/>
        </w:rPr>
        <w:t>(2005) SCC</w:t>
      </w:r>
      <w:bookmarkEnd w:id="64"/>
    </w:p>
    <w:p w14:paraId="58B89BBE" w14:textId="77777777" w:rsidR="002B4C45" w:rsidRDefault="002B4C45" w:rsidP="002B4C45">
      <w:pPr>
        <w:pStyle w:val="Regular"/>
      </w:pPr>
      <w:r>
        <w:t xml:space="preserve">F: Bernard cut timber without provincial authorization, charged under provincial legislation. Argued authorization was not required because of treaty rights and AT. </w:t>
      </w:r>
    </w:p>
    <w:p w14:paraId="3D3BB485" w14:textId="77777777" w:rsidR="002B4C45" w:rsidRDefault="002B4C45" w:rsidP="002B4C45">
      <w:pPr>
        <w:pStyle w:val="Regular"/>
      </w:pPr>
      <w:r>
        <w:t xml:space="preserve">I: What is the standard of occupation required to prove title? Type of evidence required? </w:t>
      </w:r>
    </w:p>
    <w:p w14:paraId="36892CC1" w14:textId="77777777" w:rsidR="002B4C45" w:rsidRDefault="002B4C45" w:rsidP="002B4C45">
      <w:pPr>
        <w:pStyle w:val="Regular"/>
      </w:pPr>
      <w:r>
        <w:t>D: Treaty rights did not extend to commercial logging; no aboriginal title</w:t>
      </w:r>
    </w:p>
    <w:p w14:paraId="4786CB2B" w14:textId="77777777" w:rsidR="007B3F15" w:rsidRDefault="002B4C45" w:rsidP="002B4C45">
      <w:pPr>
        <w:pStyle w:val="Regular"/>
      </w:pPr>
      <w:r>
        <w:t xml:space="preserve">R: </w:t>
      </w:r>
    </w:p>
    <w:p w14:paraId="192D0F68" w14:textId="77777777" w:rsidR="007B3F15" w:rsidRDefault="007B3F15" w:rsidP="00383789">
      <w:pPr>
        <w:pStyle w:val="Regular"/>
        <w:numPr>
          <w:ilvl w:val="0"/>
          <w:numId w:val="3"/>
        </w:numPr>
      </w:pPr>
      <w:r>
        <w:t>Sufficient occupation: look at group size, manner of life, material resources, technological abilities, character of the lands claimed</w:t>
      </w:r>
    </w:p>
    <w:p w14:paraId="70B4DA00" w14:textId="77777777" w:rsidR="002B4C45" w:rsidRDefault="007B3F15" w:rsidP="00383789">
      <w:pPr>
        <w:pStyle w:val="Regular"/>
        <w:numPr>
          <w:ilvl w:val="0"/>
          <w:numId w:val="3"/>
        </w:numPr>
      </w:pPr>
      <w:r>
        <w:t>AR can be claimed if traditional practice engages idea of modern right</w:t>
      </w:r>
    </w:p>
    <w:p w14:paraId="651C2E4E" w14:textId="77777777" w:rsidR="007B3F15" w:rsidRDefault="007B3F15" w:rsidP="00383789">
      <w:pPr>
        <w:pStyle w:val="Regular"/>
        <w:numPr>
          <w:ilvl w:val="0"/>
          <w:numId w:val="3"/>
        </w:numPr>
      </w:pPr>
      <w:r>
        <w:t>Standard of occupation:</w:t>
      </w:r>
    </w:p>
    <w:p w14:paraId="05294D5E" w14:textId="77777777" w:rsidR="007B3F15" w:rsidRDefault="007B3F15" w:rsidP="00383789">
      <w:pPr>
        <w:pStyle w:val="Regular"/>
        <w:numPr>
          <w:ilvl w:val="1"/>
          <w:numId w:val="3"/>
        </w:numPr>
      </w:pPr>
      <w:r>
        <w:t>AT does not preclude consensual arrangements (can have joint title)</w:t>
      </w:r>
    </w:p>
    <w:p w14:paraId="1C89B943" w14:textId="77777777" w:rsidR="007B3F15" w:rsidRDefault="007B3F15" w:rsidP="00383789">
      <w:pPr>
        <w:pStyle w:val="Regular"/>
        <w:numPr>
          <w:ilvl w:val="1"/>
          <w:numId w:val="3"/>
        </w:numPr>
      </w:pPr>
      <w:r>
        <w:t>Must demonstrate effective control of land (</w:t>
      </w:r>
      <w:r>
        <w:rPr>
          <w:i/>
        </w:rPr>
        <w:t>could</w:t>
      </w:r>
      <w:r>
        <w:t xml:space="preserve"> have excluded others</w:t>
      </w:r>
      <w:r>
        <w:sym w:font="Wingdings" w:char="F0E0"/>
      </w:r>
      <w:r>
        <w:t xml:space="preserve"> intention + capacity)</w:t>
      </w:r>
    </w:p>
    <w:p w14:paraId="6A94F5F6" w14:textId="77777777" w:rsidR="007B3F15" w:rsidRDefault="007B3F15" w:rsidP="00383789">
      <w:pPr>
        <w:pStyle w:val="Regular"/>
        <w:numPr>
          <w:ilvl w:val="1"/>
          <w:numId w:val="3"/>
        </w:numPr>
      </w:pPr>
      <w:r>
        <w:t xml:space="preserve">Nomadic/semi-nomadic peoples can claim title if there is sufficient physical possession (Q of fact) </w:t>
      </w:r>
    </w:p>
    <w:p w14:paraId="6FACC82A" w14:textId="77777777" w:rsidR="007B3F15" w:rsidRDefault="007B3F15" w:rsidP="00383789">
      <w:pPr>
        <w:pStyle w:val="Regular"/>
        <w:numPr>
          <w:ilvl w:val="1"/>
          <w:numId w:val="3"/>
        </w:numPr>
      </w:pPr>
      <w:r>
        <w:rPr>
          <w:b/>
          <w:lang w:val="en-CA"/>
        </w:rPr>
        <w:t>Q is w</w:t>
      </w:r>
      <w:r w:rsidRPr="007B3F15">
        <w:rPr>
          <w:b/>
          <w:lang w:val="en-CA"/>
        </w:rPr>
        <w:t>hether a degree of physical occupation or use equivalent to common law title has been made out</w:t>
      </w:r>
    </w:p>
    <w:p w14:paraId="5287DF61" w14:textId="77777777" w:rsidR="007B3F15" w:rsidRDefault="007B3F15" w:rsidP="00383789">
      <w:pPr>
        <w:pStyle w:val="Regular"/>
        <w:numPr>
          <w:ilvl w:val="0"/>
          <w:numId w:val="3"/>
        </w:numPr>
      </w:pPr>
      <w:r>
        <w:t>Practice of cutting timber cannot establish AT (</w:t>
      </w:r>
      <w:r w:rsidR="00CC0BD0">
        <w:t>in CL does not confer right to occupy/possess land)</w:t>
      </w:r>
    </w:p>
    <w:p w14:paraId="41916A46" w14:textId="77777777" w:rsidR="00CC0BD0" w:rsidRDefault="00CC0BD0" w:rsidP="00383789">
      <w:pPr>
        <w:pStyle w:val="Regular"/>
        <w:numPr>
          <w:ilvl w:val="0"/>
          <w:numId w:val="3"/>
        </w:numPr>
      </w:pPr>
      <w:r>
        <w:t xml:space="preserve">Looking for site-specific rights </w:t>
      </w:r>
    </w:p>
    <w:p w14:paraId="02A6D7B3" w14:textId="77777777" w:rsidR="007B3F15" w:rsidRDefault="007B3F15" w:rsidP="002B4C45">
      <w:pPr>
        <w:pStyle w:val="Regular"/>
      </w:pPr>
    </w:p>
    <w:p w14:paraId="507251E0" w14:textId="77777777" w:rsidR="00710740" w:rsidRDefault="00710740" w:rsidP="002B4C45">
      <w:pPr>
        <w:pStyle w:val="Regular"/>
      </w:pPr>
    </w:p>
    <w:p w14:paraId="55ADA074" w14:textId="77777777" w:rsidR="002B4C45" w:rsidRPr="00CC0BD0" w:rsidRDefault="00CC0BD0" w:rsidP="00CC0BD0">
      <w:pPr>
        <w:pStyle w:val="Case"/>
        <w:rPr>
          <w:i w:val="0"/>
        </w:rPr>
      </w:pPr>
      <w:bookmarkStart w:id="65" w:name="_Toc448853060"/>
      <w:r w:rsidRPr="00CC0BD0">
        <w:rPr>
          <w:highlight w:val="yellow"/>
        </w:rPr>
        <w:lastRenderedPageBreak/>
        <w:t xml:space="preserve">Tsilhqot’in </w:t>
      </w:r>
      <w:r w:rsidRPr="00CC0BD0">
        <w:rPr>
          <w:i w:val="0"/>
          <w:highlight w:val="yellow"/>
        </w:rPr>
        <w:t>(2014) SCC</w:t>
      </w:r>
      <w:bookmarkEnd w:id="65"/>
    </w:p>
    <w:p w14:paraId="00F1655A" w14:textId="77777777" w:rsidR="002B4C45" w:rsidRDefault="00CC0BD0" w:rsidP="00CC0BD0">
      <w:pPr>
        <w:pStyle w:val="Regular"/>
        <w:rPr>
          <w:szCs w:val="21"/>
          <w:lang w:val="en-CA"/>
        </w:rPr>
      </w:pPr>
      <w:r>
        <w:t xml:space="preserve">F: </w:t>
      </w:r>
      <w:r>
        <w:rPr>
          <w:szCs w:val="21"/>
          <w:lang w:val="en-CA"/>
        </w:rPr>
        <w:t>Tsilhqot’in Nation claimed territory after BC issued licence for a logging company to cut trees.</w:t>
      </w:r>
    </w:p>
    <w:p w14:paraId="47C9E4B1" w14:textId="77777777" w:rsidR="00CC0BD0" w:rsidRDefault="00CC0BD0" w:rsidP="00CC0BD0">
      <w:pPr>
        <w:pStyle w:val="Regular"/>
        <w:rPr>
          <w:szCs w:val="21"/>
          <w:lang w:val="en-CA"/>
        </w:rPr>
      </w:pPr>
      <w:r>
        <w:rPr>
          <w:szCs w:val="21"/>
          <w:lang w:val="en-CA"/>
        </w:rPr>
        <w:t>D: Established Aboriginal Title, BC to pay costs</w:t>
      </w:r>
    </w:p>
    <w:p w14:paraId="27574095" w14:textId="77777777" w:rsidR="00CC0BD0" w:rsidRDefault="00CC0BD0" w:rsidP="00CC0BD0">
      <w:pPr>
        <w:pStyle w:val="Regular"/>
        <w:rPr>
          <w:b/>
          <w:szCs w:val="21"/>
          <w:lang w:val="en-CA"/>
        </w:rPr>
      </w:pPr>
      <w:r>
        <w:rPr>
          <w:szCs w:val="21"/>
          <w:lang w:val="en-CA"/>
        </w:rPr>
        <w:t xml:space="preserve">R: Minor defects should be overlooked (in absence of prejudice); </w:t>
      </w:r>
      <w:r>
        <w:rPr>
          <w:b/>
          <w:szCs w:val="21"/>
          <w:lang w:val="en-CA"/>
        </w:rPr>
        <w:t xml:space="preserve">Affirmed </w:t>
      </w:r>
      <w:r w:rsidRPr="00CC0BD0">
        <w:rPr>
          <w:b/>
          <w:i/>
          <w:szCs w:val="21"/>
          <w:highlight w:val="yellow"/>
          <w:lang w:val="en-CA"/>
        </w:rPr>
        <w:t>Delgamuukw</w:t>
      </w:r>
      <w:r>
        <w:rPr>
          <w:b/>
          <w:i/>
          <w:szCs w:val="21"/>
          <w:lang w:val="en-CA"/>
        </w:rPr>
        <w:t xml:space="preserve"> </w:t>
      </w:r>
      <w:r>
        <w:rPr>
          <w:b/>
          <w:szCs w:val="21"/>
          <w:lang w:val="en-CA"/>
        </w:rPr>
        <w:t xml:space="preserve">test for AT. </w:t>
      </w:r>
    </w:p>
    <w:p w14:paraId="595550BF" w14:textId="77777777" w:rsidR="007D3B9A" w:rsidRPr="007D3B9A" w:rsidRDefault="007D3B9A" w:rsidP="00383789">
      <w:pPr>
        <w:pStyle w:val="Regular"/>
        <w:numPr>
          <w:ilvl w:val="0"/>
          <w:numId w:val="12"/>
        </w:numPr>
        <w:rPr>
          <w:b/>
        </w:rPr>
      </w:pPr>
      <w:r>
        <w:rPr>
          <w:b/>
          <w:szCs w:val="21"/>
          <w:lang w:val="en-CA"/>
        </w:rPr>
        <w:t xml:space="preserve">Sufficient occupation at sovereignty </w:t>
      </w:r>
      <w:r>
        <w:t xml:space="preserve">– consider carry capacity of land, manner of life (nomadic </w:t>
      </w:r>
      <w:r>
        <w:sym w:font="Wingdings" w:char="F0E0"/>
      </w:r>
      <w:r>
        <w:t xml:space="preserve"> if establish physical possession (</w:t>
      </w:r>
      <w:r w:rsidRPr="007D3B9A">
        <w:rPr>
          <w:i/>
          <w:highlight w:val="yellow"/>
        </w:rPr>
        <w:t>Mitchell</w:t>
      </w:r>
      <w:r w:rsidRPr="007D3B9A">
        <w:rPr>
          <w:highlight w:val="yellow"/>
        </w:rPr>
        <w:t>)</w:t>
      </w:r>
      <w:r>
        <w:t xml:space="preserve">; </w:t>
      </w:r>
      <w:r>
        <w:rPr>
          <w:szCs w:val="21"/>
          <w:lang w:val="en-CA"/>
        </w:rPr>
        <w:t>acts which indicate an intention to hold/use for one’s own purposes are evidence of occupation. Balance conceptions of CL with perspectives of aboriginal group.</w:t>
      </w:r>
    </w:p>
    <w:p w14:paraId="39078734" w14:textId="77777777" w:rsidR="007D3B9A" w:rsidRPr="007D3B9A" w:rsidRDefault="007D3B9A" w:rsidP="007D3B9A">
      <w:pPr>
        <w:pStyle w:val="Regular"/>
        <w:ind w:left="1701"/>
        <w:rPr>
          <w:b/>
        </w:rPr>
      </w:pPr>
      <w:r>
        <w:rPr>
          <w:szCs w:val="21"/>
          <w:lang w:val="en-CA"/>
        </w:rPr>
        <w:t xml:space="preserve">This case </w:t>
      </w:r>
      <w:r w:rsidRPr="007D3B9A">
        <w:rPr>
          <w:szCs w:val="21"/>
          <w:lang w:val="en-CA"/>
        </w:rPr>
        <w:sym w:font="Wingdings" w:char="F0E0"/>
      </w:r>
      <w:r>
        <w:rPr>
          <w:szCs w:val="21"/>
          <w:lang w:val="en-CA"/>
        </w:rPr>
        <w:t xml:space="preserve"> small population, regular use </w:t>
      </w:r>
    </w:p>
    <w:p w14:paraId="70DAAB3B" w14:textId="77777777" w:rsidR="007D3B9A" w:rsidRDefault="007D3B9A" w:rsidP="00383789">
      <w:pPr>
        <w:pStyle w:val="Regular"/>
        <w:numPr>
          <w:ilvl w:val="0"/>
          <w:numId w:val="12"/>
        </w:numPr>
        <w:rPr>
          <w:b/>
        </w:rPr>
      </w:pPr>
      <w:r>
        <w:rPr>
          <w:b/>
          <w:szCs w:val="21"/>
          <w:lang w:val="en-CA"/>
        </w:rPr>
        <w:t xml:space="preserve">Continuity </w:t>
      </w:r>
    </w:p>
    <w:p w14:paraId="0FE7F25E" w14:textId="77777777" w:rsidR="007D3B9A" w:rsidRPr="007D3B9A" w:rsidRDefault="007D3B9A" w:rsidP="007D3B9A">
      <w:pPr>
        <w:pStyle w:val="Regular"/>
        <w:ind w:left="1843" w:hanging="142"/>
      </w:pPr>
      <w:r>
        <w:t xml:space="preserve">This case </w:t>
      </w:r>
      <w:r>
        <w:sym w:font="Wingdings" w:char="F0E0"/>
      </w:r>
      <w:r>
        <w:t xml:space="preserve"> continued presence, archaeological evidence</w:t>
      </w:r>
    </w:p>
    <w:p w14:paraId="5049C468" w14:textId="77777777" w:rsidR="007D3B9A" w:rsidRPr="007D3B9A" w:rsidRDefault="007D3B9A" w:rsidP="00383789">
      <w:pPr>
        <w:pStyle w:val="Regular"/>
        <w:numPr>
          <w:ilvl w:val="0"/>
          <w:numId w:val="12"/>
        </w:numPr>
        <w:rPr>
          <w:b/>
        </w:rPr>
      </w:pPr>
      <w:r>
        <w:rPr>
          <w:b/>
          <w:szCs w:val="21"/>
          <w:lang w:val="en-CA"/>
        </w:rPr>
        <w:t xml:space="preserve">Exclusivity </w:t>
      </w:r>
      <w:r>
        <w:rPr>
          <w:szCs w:val="21"/>
          <w:lang w:val="en-CA"/>
        </w:rPr>
        <w:t xml:space="preserve">– depends on similar factors as above </w:t>
      </w:r>
    </w:p>
    <w:p w14:paraId="3900B5D4" w14:textId="77777777" w:rsidR="007D3B9A" w:rsidRPr="007D3B9A" w:rsidRDefault="007D3B9A" w:rsidP="007D3B9A">
      <w:pPr>
        <w:pStyle w:val="Regular"/>
        <w:ind w:left="2160" w:hanging="459"/>
        <w:rPr>
          <w:b/>
        </w:rPr>
      </w:pPr>
      <w:r>
        <w:rPr>
          <w:szCs w:val="21"/>
          <w:lang w:val="en-CA"/>
        </w:rPr>
        <w:t xml:space="preserve">This case </w:t>
      </w:r>
      <w:r w:rsidRPr="007D3B9A">
        <w:rPr>
          <w:szCs w:val="21"/>
          <w:lang w:val="en-CA"/>
        </w:rPr>
        <w:sym w:font="Wingdings" w:char="F0E0"/>
      </w:r>
      <w:r>
        <w:rPr>
          <w:szCs w:val="21"/>
          <w:lang w:val="en-CA"/>
        </w:rPr>
        <w:t xml:space="preserve"> treated land as exclusively theirs (could not sustain larger population)</w:t>
      </w:r>
    </w:p>
    <w:p w14:paraId="6B4C5D01" w14:textId="77777777" w:rsidR="007D3B9A" w:rsidRPr="007D3B9A" w:rsidRDefault="007D3B9A" w:rsidP="007D3B9A">
      <w:pPr>
        <w:pStyle w:val="Regular"/>
        <w:rPr>
          <w:u w:val="single"/>
        </w:rPr>
      </w:pPr>
      <w:r w:rsidRPr="007D3B9A">
        <w:rPr>
          <w:u w:val="single"/>
        </w:rPr>
        <w:t>ABORIGINAL TITLE:</w:t>
      </w:r>
    </w:p>
    <w:p w14:paraId="6B98EB24" w14:textId="77777777" w:rsidR="002B4C45" w:rsidRPr="00F26A1C" w:rsidRDefault="007D3B9A" w:rsidP="00383789">
      <w:pPr>
        <w:pStyle w:val="Regular"/>
        <w:numPr>
          <w:ilvl w:val="0"/>
          <w:numId w:val="3"/>
        </w:numPr>
      </w:pPr>
      <w:r>
        <w:t xml:space="preserve">AT confers </w:t>
      </w:r>
      <w:r w:rsidRPr="001C7B7C">
        <w:rPr>
          <w:b/>
          <w:szCs w:val="21"/>
          <w:lang w:val="en-CA"/>
        </w:rPr>
        <w:t>right to decide how the land will be used, right of enjoyment and occupancy of the land, right to possess and economic benefit, right to proactively use and manage the land</w:t>
      </w:r>
    </w:p>
    <w:p w14:paraId="6481C6FA" w14:textId="77777777" w:rsidR="00F26A1C" w:rsidRPr="007D3B9A" w:rsidRDefault="00F26A1C" w:rsidP="00383789">
      <w:pPr>
        <w:pStyle w:val="Regular"/>
        <w:numPr>
          <w:ilvl w:val="1"/>
          <w:numId w:val="3"/>
        </w:numPr>
      </w:pPr>
      <w:r>
        <w:rPr>
          <w:b/>
          <w:szCs w:val="21"/>
          <w:lang w:val="en-CA"/>
        </w:rPr>
        <w:t>INHERENT LIMIT</w:t>
      </w:r>
    </w:p>
    <w:p w14:paraId="61BB4B3F" w14:textId="77777777" w:rsidR="007D3B9A" w:rsidRPr="007D3B9A" w:rsidRDefault="007D3B9A" w:rsidP="00383789">
      <w:pPr>
        <w:pStyle w:val="Regular"/>
        <w:numPr>
          <w:ilvl w:val="0"/>
          <w:numId w:val="3"/>
        </w:numPr>
      </w:pPr>
      <w:r>
        <w:rPr>
          <w:szCs w:val="21"/>
          <w:lang w:val="en-CA"/>
        </w:rPr>
        <w:t>Entire First Nation holds communal title</w:t>
      </w:r>
    </w:p>
    <w:p w14:paraId="69429556" w14:textId="77777777" w:rsidR="007D3B9A" w:rsidRPr="007D3B9A" w:rsidRDefault="007D3B9A" w:rsidP="00383789">
      <w:pPr>
        <w:pStyle w:val="Regular"/>
        <w:numPr>
          <w:ilvl w:val="0"/>
          <w:numId w:val="3"/>
        </w:numPr>
      </w:pPr>
      <w:r>
        <w:rPr>
          <w:szCs w:val="21"/>
          <w:lang w:val="en-CA"/>
        </w:rPr>
        <w:t xml:space="preserve">Anyone desiring use of land </w:t>
      </w:r>
      <w:r>
        <w:rPr>
          <w:b/>
          <w:szCs w:val="21"/>
          <w:lang w:val="en-CA"/>
        </w:rPr>
        <w:t>must get consent</w:t>
      </w:r>
      <w:r>
        <w:rPr>
          <w:szCs w:val="21"/>
          <w:lang w:val="en-CA"/>
        </w:rPr>
        <w:t>, if don’t get consent:</w:t>
      </w:r>
    </w:p>
    <w:p w14:paraId="3A680233" w14:textId="77777777" w:rsidR="007D3B9A" w:rsidRPr="007D3B9A" w:rsidRDefault="007D3B9A" w:rsidP="00383789">
      <w:pPr>
        <w:pStyle w:val="Regular"/>
        <w:numPr>
          <w:ilvl w:val="1"/>
          <w:numId w:val="3"/>
        </w:numPr>
      </w:pPr>
      <w:r>
        <w:rPr>
          <w:szCs w:val="21"/>
          <w:lang w:val="en-CA"/>
        </w:rPr>
        <w:t>Justification (</w:t>
      </w:r>
      <w:r>
        <w:rPr>
          <w:b/>
          <w:szCs w:val="21"/>
          <w:u w:val="single"/>
          <w:lang w:val="en-CA"/>
        </w:rPr>
        <w:t>raised the standard of justification)</w:t>
      </w:r>
    </w:p>
    <w:p w14:paraId="43291EF7" w14:textId="77777777" w:rsidR="007D3B9A" w:rsidRDefault="007D3B9A" w:rsidP="00383789">
      <w:pPr>
        <w:pStyle w:val="Regular"/>
        <w:numPr>
          <w:ilvl w:val="2"/>
          <w:numId w:val="3"/>
        </w:numPr>
        <w:rPr>
          <w:b/>
          <w:lang w:val="en-CA"/>
        </w:rPr>
      </w:pPr>
      <w:r w:rsidRPr="007D3B9A">
        <w:rPr>
          <w:b/>
          <w:lang w:val="en-CA"/>
        </w:rPr>
        <w:t>1. Discharged procedural duty to consult and accommodate</w:t>
      </w:r>
      <w:r w:rsidR="00F26A1C">
        <w:rPr>
          <w:b/>
          <w:lang w:val="en-CA"/>
        </w:rPr>
        <w:t xml:space="preserve"> (this is a spectrum based on level of intrusion and strength of claim)</w:t>
      </w:r>
    </w:p>
    <w:p w14:paraId="1B95CBAA" w14:textId="77777777" w:rsidR="00F26A1C" w:rsidRPr="007D3B9A" w:rsidRDefault="00F26A1C" w:rsidP="00383789">
      <w:pPr>
        <w:pStyle w:val="Regular"/>
        <w:numPr>
          <w:ilvl w:val="3"/>
          <w:numId w:val="3"/>
        </w:numPr>
        <w:rPr>
          <w:b/>
          <w:lang w:val="en-CA"/>
        </w:rPr>
      </w:pPr>
      <w:r w:rsidRPr="00F26A1C">
        <w:rPr>
          <w:lang w:val="en-CA"/>
        </w:rPr>
        <w:sym w:font="Wingdings" w:char="F0E0"/>
      </w:r>
      <w:r>
        <w:rPr>
          <w:lang w:val="en-CA"/>
        </w:rPr>
        <w:t xml:space="preserve"> in this case, high intrusion, strong prima facie claim (high end of consultation/accommodation)</w:t>
      </w:r>
    </w:p>
    <w:p w14:paraId="5CB2FBBE" w14:textId="77777777" w:rsidR="007D3B9A" w:rsidRPr="007D3B9A" w:rsidRDefault="007D3B9A" w:rsidP="00383789">
      <w:pPr>
        <w:pStyle w:val="Regular"/>
        <w:numPr>
          <w:ilvl w:val="2"/>
          <w:numId w:val="3"/>
        </w:numPr>
        <w:rPr>
          <w:b/>
          <w:lang w:val="en-CA"/>
        </w:rPr>
      </w:pPr>
      <w:r w:rsidRPr="007D3B9A">
        <w:rPr>
          <w:b/>
          <w:lang w:val="en-CA"/>
        </w:rPr>
        <w:t xml:space="preserve">2. Actions were backed by a compelling and substantial objective </w:t>
      </w:r>
    </w:p>
    <w:p w14:paraId="597090B2" w14:textId="77777777" w:rsidR="007D3B9A" w:rsidRPr="007D3B9A" w:rsidRDefault="007D3B9A" w:rsidP="00383789">
      <w:pPr>
        <w:pStyle w:val="Regular"/>
        <w:numPr>
          <w:ilvl w:val="3"/>
          <w:numId w:val="3"/>
        </w:numPr>
        <w:rPr>
          <w:lang w:val="en-CA"/>
        </w:rPr>
      </w:pPr>
      <w:r w:rsidRPr="007D3B9A">
        <w:rPr>
          <w:lang w:val="en-CA"/>
        </w:rPr>
        <w:t>Must be in the public interest – always subject to judicial review.</w:t>
      </w:r>
    </w:p>
    <w:p w14:paraId="4E6BF35A" w14:textId="77777777" w:rsidR="007D3B9A" w:rsidRPr="007D3B9A" w:rsidRDefault="007D3B9A" w:rsidP="00383789">
      <w:pPr>
        <w:pStyle w:val="Regular"/>
        <w:numPr>
          <w:ilvl w:val="2"/>
          <w:numId w:val="3"/>
        </w:numPr>
        <w:rPr>
          <w:lang w:val="en-CA"/>
        </w:rPr>
      </w:pPr>
      <w:r w:rsidRPr="007D3B9A">
        <w:rPr>
          <w:lang w:val="en-CA"/>
        </w:rPr>
        <w:t xml:space="preserve">3. Governmental action </w:t>
      </w:r>
      <w:r w:rsidRPr="007D3B9A">
        <w:rPr>
          <w:b/>
          <w:lang w:val="en-CA"/>
        </w:rPr>
        <w:t>is consistent with the Crown’s fiduciary obligation</w:t>
      </w:r>
      <w:r w:rsidRPr="007D3B9A">
        <w:rPr>
          <w:lang w:val="en-CA"/>
        </w:rPr>
        <w:t xml:space="preserve"> to the group</w:t>
      </w:r>
    </w:p>
    <w:p w14:paraId="1E6392BF" w14:textId="77777777" w:rsidR="007D3B9A" w:rsidRPr="007D3B9A" w:rsidRDefault="007D3B9A" w:rsidP="00383789">
      <w:pPr>
        <w:pStyle w:val="Regular"/>
        <w:numPr>
          <w:ilvl w:val="2"/>
          <w:numId w:val="3"/>
        </w:numPr>
      </w:pPr>
      <w:r>
        <w:t xml:space="preserve">Remedies: </w:t>
      </w:r>
      <w:r w:rsidRPr="007D3B9A">
        <w:rPr>
          <w:lang w:val="en-CA"/>
        </w:rPr>
        <w:t>injunction relief, damages, or an order that consultation or accommodation be carried out</w:t>
      </w:r>
    </w:p>
    <w:p w14:paraId="6D017510" w14:textId="77777777" w:rsidR="007D3B9A" w:rsidRPr="007D3B9A" w:rsidRDefault="007D3B9A" w:rsidP="007D3B9A">
      <w:pPr>
        <w:pStyle w:val="Regular"/>
        <w:ind w:left="1800"/>
        <w:rPr>
          <w:b/>
        </w:rPr>
      </w:pPr>
      <w:r>
        <w:rPr>
          <w:lang w:val="en-CA"/>
        </w:rPr>
        <w:t>**</w:t>
      </w:r>
      <w:r>
        <w:rPr>
          <w:b/>
          <w:lang w:val="en-CA"/>
        </w:rPr>
        <w:t xml:space="preserve">CONSENT IS ESSENTIALLY REQUIRED </w:t>
      </w:r>
      <w:r w:rsidRPr="007D3B9A">
        <w:rPr>
          <w:b/>
          <w:lang w:val="en-CA"/>
        </w:rPr>
        <w:sym w:font="Wingdings" w:char="F0E0"/>
      </w:r>
      <w:r>
        <w:rPr>
          <w:b/>
          <w:lang w:val="en-CA"/>
        </w:rPr>
        <w:t xml:space="preserve"> IF ESTABLISHED, AT IS ESSENTIALLY ABSOLUTE</w:t>
      </w:r>
    </w:p>
    <w:p w14:paraId="6BF4D22F" w14:textId="77777777" w:rsidR="002B4C45" w:rsidRDefault="00F26A1C" w:rsidP="00383789">
      <w:pPr>
        <w:pStyle w:val="Regular"/>
        <w:numPr>
          <w:ilvl w:val="0"/>
          <w:numId w:val="3"/>
        </w:numPr>
      </w:pPr>
      <w:r>
        <w:t xml:space="preserve">Even if legislation was validly enacted before title established </w:t>
      </w:r>
      <w:r>
        <w:sym w:font="Wingdings" w:char="F0E0"/>
      </w:r>
      <w:r>
        <w:t xml:space="preserve"> may be rendered inapplicable w/ extent of unjust infringement, may cancel continuation of project</w:t>
      </w:r>
    </w:p>
    <w:p w14:paraId="2A303A27" w14:textId="77777777" w:rsidR="00F26A1C" w:rsidRDefault="00F26A1C" w:rsidP="00383789">
      <w:pPr>
        <w:pStyle w:val="Regular"/>
        <w:numPr>
          <w:ilvl w:val="1"/>
          <w:numId w:val="3"/>
        </w:numPr>
      </w:pPr>
      <w:r>
        <w:t>Before AT established: duty to consult/accommodate, remedies for failure</w:t>
      </w:r>
    </w:p>
    <w:p w14:paraId="1733C55C" w14:textId="77777777" w:rsidR="00F26A1C" w:rsidRDefault="00F26A1C" w:rsidP="00383789">
      <w:pPr>
        <w:pStyle w:val="Regular"/>
        <w:numPr>
          <w:ilvl w:val="1"/>
          <w:numId w:val="3"/>
        </w:numPr>
      </w:pPr>
      <w:r>
        <w:t>After AT established: retroactively invalidates previous government decisions, Crown must seek consent, constitutional protection from unjustifiable infringement,</w:t>
      </w:r>
    </w:p>
    <w:p w14:paraId="38271012" w14:textId="77777777" w:rsidR="00F26A1C" w:rsidRDefault="00F26A1C" w:rsidP="00383789">
      <w:pPr>
        <w:pStyle w:val="Regular"/>
        <w:numPr>
          <w:ilvl w:val="0"/>
          <w:numId w:val="3"/>
        </w:numPr>
      </w:pPr>
      <w:r>
        <w:rPr>
          <w:b/>
        </w:rPr>
        <w:t xml:space="preserve">Allows territorial approach (v. site specific) </w:t>
      </w:r>
      <w:r>
        <w:t xml:space="preserve">– regular use and exclusive control </w:t>
      </w:r>
    </w:p>
    <w:p w14:paraId="4DA05E7A" w14:textId="77777777" w:rsidR="002B4C45" w:rsidRDefault="002B4C45" w:rsidP="00F26A1C">
      <w:pPr>
        <w:pStyle w:val="Regular"/>
        <w:ind w:left="720"/>
      </w:pPr>
    </w:p>
    <w:tbl>
      <w:tblPr>
        <w:tblStyle w:val="TableGrid"/>
        <w:tblW w:w="10158" w:type="dxa"/>
        <w:tblLook w:val="04A0" w:firstRow="1" w:lastRow="0" w:firstColumn="1" w:lastColumn="0" w:noHBand="0" w:noVBand="1"/>
      </w:tblPr>
      <w:tblGrid>
        <w:gridCol w:w="5079"/>
        <w:gridCol w:w="5079"/>
      </w:tblGrid>
      <w:tr w:rsidR="00571C43" w:rsidRPr="00571C43" w14:paraId="54C6082F" w14:textId="77777777" w:rsidTr="00C250F8">
        <w:trPr>
          <w:trHeight w:val="259"/>
        </w:trPr>
        <w:tc>
          <w:tcPr>
            <w:tcW w:w="5079" w:type="dxa"/>
          </w:tcPr>
          <w:p w14:paraId="1C55434B" w14:textId="77777777" w:rsidR="00571C43" w:rsidRPr="00571C43" w:rsidRDefault="00571C43" w:rsidP="00571C43">
            <w:pPr>
              <w:pStyle w:val="Regular"/>
              <w:rPr>
                <w:b/>
                <w:lang w:val="en-CA"/>
              </w:rPr>
            </w:pPr>
            <w:r w:rsidRPr="00571C43">
              <w:rPr>
                <w:b/>
                <w:lang w:val="en-CA"/>
              </w:rPr>
              <w:t xml:space="preserve">FEE SIMPLE </w:t>
            </w:r>
          </w:p>
        </w:tc>
        <w:tc>
          <w:tcPr>
            <w:tcW w:w="5079" w:type="dxa"/>
          </w:tcPr>
          <w:p w14:paraId="0E0346FA" w14:textId="77777777" w:rsidR="00571C43" w:rsidRPr="00571C43" w:rsidRDefault="00571C43" w:rsidP="00571C43">
            <w:pPr>
              <w:pStyle w:val="Regular"/>
              <w:rPr>
                <w:b/>
                <w:lang w:val="en-CA"/>
              </w:rPr>
            </w:pPr>
            <w:r w:rsidRPr="00571C43">
              <w:rPr>
                <w:b/>
                <w:lang w:val="en-CA"/>
              </w:rPr>
              <w:t xml:space="preserve">ABORIGINAL TITLE </w:t>
            </w:r>
          </w:p>
          <w:p w14:paraId="2EC6972C" w14:textId="77777777" w:rsidR="00571C43" w:rsidRPr="00571C43" w:rsidRDefault="00571C43" w:rsidP="00571C43">
            <w:pPr>
              <w:pStyle w:val="Regular"/>
              <w:rPr>
                <w:lang w:val="en-CA"/>
              </w:rPr>
            </w:pPr>
            <w:r w:rsidRPr="00571C43">
              <w:rPr>
                <w:lang w:val="en-CA"/>
              </w:rPr>
              <w:t>Right to exclusive use and occupation of the land</w:t>
            </w:r>
          </w:p>
          <w:p w14:paraId="13A24F39" w14:textId="77777777" w:rsidR="00571C43" w:rsidRPr="00571C43" w:rsidRDefault="00571C43" w:rsidP="00571C43">
            <w:pPr>
              <w:pStyle w:val="Regular"/>
              <w:rPr>
                <w:lang w:val="en-CA"/>
              </w:rPr>
            </w:pPr>
            <w:r w:rsidRPr="00571C43">
              <w:rPr>
                <w:lang w:val="en-CA"/>
              </w:rPr>
              <w:t>Rights of use and occupation (</w:t>
            </w:r>
            <w:r w:rsidRPr="00571C43">
              <w:rPr>
                <w:i/>
                <w:lang w:val="en-CA"/>
              </w:rPr>
              <w:t>Delgamuukw</w:t>
            </w:r>
            <w:r w:rsidRPr="00571C43">
              <w:rPr>
                <w:lang w:val="en-CA"/>
              </w:rPr>
              <w:t>)</w:t>
            </w:r>
          </w:p>
        </w:tc>
      </w:tr>
      <w:tr w:rsidR="00571C43" w:rsidRPr="00571C43" w14:paraId="05E6D6A8" w14:textId="77777777" w:rsidTr="00C250F8">
        <w:trPr>
          <w:trHeight w:val="1054"/>
        </w:trPr>
        <w:tc>
          <w:tcPr>
            <w:tcW w:w="5079" w:type="dxa"/>
          </w:tcPr>
          <w:p w14:paraId="4C34E20B" w14:textId="77777777" w:rsidR="00571C43" w:rsidRPr="00571C43" w:rsidRDefault="00571C43" w:rsidP="00571C43">
            <w:pPr>
              <w:pStyle w:val="Regular"/>
              <w:rPr>
                <w:lang w:val="en-CA"/>
              </w:rPr>
            </w:pPr>
            <w:r w:rsidRPr="00571C43">
              <w:rPr>
                <w:lang w:val="en-CA"/>
              </w:rPr>
              <w:t>Derived from Crown</w:t>
            </w:r>
          </w:p>
        </w:tc>
        <w:tc>
          <w:tcPr>
            <w:tcW w:w="5079" w:type="dxa"/>
          </w:tcPr>
          <w:p w14:paraId="23D09A36" w14:textId="77777777" w:rsidR="00571C43" w:rsidRPr="00571C43" w:rsidRDefault="00571C43" w:rsidP="00571C43">
            <w:pPr>
              <w:pStyle w:val="Regular"/>
              <w:rPr>
                <w:lang w:val="en-CA"/>
              </w:rPr>
            </w:pPr>
            <w:r w:rsidRPr="00571C43">
              <w:rPr>
                <w:lang w:val="en-CA"/>
              </w:rPr>
              <w:t>Precedes Crown ownership</w:t>
            </w:r>
          </w:p>
          <w:p w14:paraId="14B8D7C5" w14:textId="77777777" w:rsidR="00571C43" w:rsidRPr="00571C43" w:rsidRDefault="00571C43" w:rsidP="00383789">
            <w:pPr>
              <w:pStyle w:val="Regular"/>
              <w:numPr>
                <w:ilvl w:val="0"/>
                <w:numId w:val="5"/>
              </w:numPr>
              <w:rPr>
                <w:lang w:val="en-CA"/>
              </w:rPr>
            </w:pPr>
            <w:r w:rsidRPr="00571C43">
              <w:rPr>
                <w:lang w:val="en-CA"/>
              </w:rPr>
              <w:t xml:space="preserve">Arises from prior occupation before assertion of British sovereignty; survives British sovereignty </w:t>
            </w:r>
          </w:p>
          <w:p w14:paraId="123A655B" w14:textId="77777777" w:rsidR="00571C43" w:rsidRPr="00571C43" w:rsidRDefault="00571C43" w:rsidP="00383789">
            <w:pPr>
              <w:pStyle w:val="Regular"/>
              <w:numPr>
                <w:ilvl w:val="0"/>
                <w:numId w:val="5"/>
              </w:numPr>
              <w:rPr>
                <w:lang w:val="en-CA"/>
              </w:rPr>
            </w:pPr>
            <w:r w:rsidRPr="00571C43">
              <w:rPr>
                <w:lang w:val="en-CA"/>
              </w:rPr>
              <w:t xml:space="preserve">Sui genesis </w:t>
            </w:r>
          </w:p>
          <w:p w14:paraId="654EFDCB" w14:textId="77777777" w:rsidR="00571C43" w:rsidRPr="00571C43" w:rsidRDefault="00571C43" w:rsidP="00383789">
            <w:pPr>
              <w:pStyle w:val="Regular"/>
              <w:numPr>
                <w:ilvl w:val="0"/>
                <w:numId w:val="5"/>
              </w:numPr>
              <w:rPr>
                <w:lang w:val="en-CA"/>
              </w:rPr>
            </w:pPr>
            <w:r w:rsidRPr="00571C43">
              <w:rPr>
                <w:lang w:val="en-CA"/>
              </w:rPr>
              <w:t xml:space="preserve">Beyond scope of Torrens System </w:t>
            </w:r>
          </w:p>
          <w:p w14:paraId="226B3542" w14:textId="77777777" w:rsidR="00571C43" w:rsidRPr="00571C43" w:rsidRDefault="00571C43" w:rsidP="00383789">
            <w:pPr>
              <w:pStyle w:val="Regular"/>
              <w:numPr>
                <w:ilvl w:val="0"/>
                <w:numId w:val="5"/>
              </w:numPr>
              <w:rPr>
                <w:lang w:val="en-CA"/>
              </w:rPr>
            </w:pPr>
            <w:r w:rsidRPr="00571C43">
              <w:rPr>
                <w:lang w:val="en-CA"/>
              </w:rPr>
              <w:t xml:space="preserve">Is it registrable? </w:t>
            </w:r>
            <w:r w:rsidRPr="00571C43">
              <w:rPr>
                <w:lang w:val="en-CA"/>
              </w:rPr>
              <w:sym w:font="Wingdings" w:char="F0E0"/>
            </w:r>
            <w:r w:rsidRPr="00571C43">
              <w:rPr>
                <w:lang w:val="en-CA"/>
              </w:rPr>
              <w:t xml:space="preserve"> NO </w:t>
            </w:r>
          </w:p>
        </w:tc>
      </w:tr>
      <w:tr w:rsidR="00571C43" w:rsidRPr="00571C43" w14:paraId="573384C4" w14:textId="77777777" w:rsidTr="00C250F8">
        <w:trPr>
          <w:trHeight w:val="1851"/>
        </w:trPr>
        <w:tc>
          <w:tcPr>
            <w:tcW w:w="5079" w:type="dxa"/>
          </w:tcPr>
          <w:p w14:paraId="03C5AEEC" w14:textId="77777777" w:rsidR="00571C43" w:rsidRPr="00571C43" w:rsidRDefault="00571C43" w:rsidP="00571C43">
            <w:pPr>
              <w:pStyle w:val="Regular"/>
              <w:rPr>
                <w:lang w:val="en-CA"/>
              </w:rPr>
            </w:pPr>
            <w:r w:rsidRPr="00571C43">
              <w:rPr>
                <w:lang w:val="en-CA"/>
              </w:rPr>
              <w:lastRenderedPageBreak/>
              <w:t>Marketable, alienable</w:t>
            </w:r>
          </w:p>
          <w:p w14:paraId="51D43693" w14:textId="77777777" w:rsidR="00571C43" w:rsidRPr="00571C43" w:rsidRDefault="00571C43" w:rsidP="00383789">
            <w:pPr>
              <w:pStyle w:val="Regular"/>
              <w:numPr>
                <w:ilvl w:val="0"/>
                <w:numId w:val="5"/>
              </w:numPr>
              <w:rPr>
                <w:lang w:val="en-CA"/>
              </w:rPr>
            </w:pPr>
            <w:r w:rsidRPr="00571C43">
              <w:rPr>
                <w:lang w:val="en-CA"/>
              </w:rPr>
              <w:t>Can get mortgage, etc.</w:t>
            </w:r>
          </w:p>
        </w:tc>
        <w:tc>
          <w:tcPr>
            <w:tcW w:w="5079" w:type="dxa"/>
          </w:tcPr>
          <w:p w14:paraId="553E9100" w14:textId="77777777" w:rsidR="00571C43" w:rsidRPr="00571C43" w:rsidRDefault="00571C43" w:rsidP="00571C43">
            <w:pPr>
              <w:pStyle w:val="Regular"/>
              <w:rPr>
                <w:lang w:val="en-CA"/>
              </w:rPr>
            </w:pPr>
            <w:r w:rsidRPr="00571C43">
              <w:rPr>
                <w:lang w:val="en-CA"/>
              </w:rPr>
              <w:t xml:space="preserve">Inalienable except to </w:t>
            </w:r>
            <w:r w:rsidRPr="00571C43">
              <w:rPr>
                <w:u w:val="single"/>
                <w:lang w:val="en-CA"/>
              </w:rPr>
              <w:t>federal</w:t>
            </w:r>
            <w:r w:rsidRPr="00571C43">
              <w:rPr>
                <w:lang w:val="en-CA"/>
              </w:rPr>
              <w:t xml:space="preserve"> Crown (treaty arrangement)</w:t>
            </w:r>
          </w:p>
          <w:p w14:paraId="5C4D808B" w14:textId="77777777" w:rsidR="00571C43" w:rsidRPr="00571C43" w:rsidRDefault="00571C43" w:rsidP="00383789">
            <w:pPr>
              <w:pStyle w:val="Regular"/>
              <w:numPr>
                <w:ilvl w:val="0"/>
                <w:numId w:val="5"/>
              </w:numPr>
              <w:rPr>
                <w:lang w:val="en-CA"/>
              </w:rPr>
            </w:pPr>
            <w:r w:rsidRPr="00571C43">
              <w:rPr>
                <w:lang w:val="en-CA"/>
              </w:rPr>
              <w:t>Cannot be sold to third parties</w:t>
            </w:r>
          </w:p>
          <w:p w14:paraId="244942A5" w14:textId="77777777" w:rsidR="00571C43" w:rsidRPr="00571C43" w:rsidRDefault="00571C43" w:rsidP="00383789">
            <w:pPr>
              <w:pStyle w:val="Regular"/>
              <w:numPr>
                <w:ilvl w:val="0"/>
                <w:numId w:val="5"/>
              </w:numPr>
              <w:rPr>
                <w:lang w:val="en-CA"/>
              </w:rPr>
            </w:pPr>
            <w:r w:rsidRPr="00571C43">
              <w:rPr>
                <w:lang w:val="en-CA"/>
              </w:rPr>
              <w:t>If surrendered to Crown via treaty, can then pass to private ownership (3-13)</w:t>
            </w:r>
          </w:p>
          <w:p w14:paraId="298E67DE" w14:textId="77777777" w:rsidR="00571C43" w:rsidRPr="00571C43" w:rsidRDefault="00571C43" w:rsidP="00383789">
            <w:pPr>
              <w:pStyle w:val="Regular"/>
              <w:numPr>
                <w:ilvl w:val="0"/>
                <w:numId w:val="5"/>
              </w:numPr>
              <w:rPr>
                <w:lang w:val="en-CA"/>
              </w:rPr>
            </w:pPr>
            <w:r w:rsidRPr="00571C43">
              <w:rPr>
                <w:lang w:val="en-CA"/>
              </w:rPr>
              <w:t>Can lease the land (these leaseholders have contractual rights, not property rights)</w:t>
            </w:r>
          </w:p>
        </w:tc>
      </w:tr>
      <w:tr w:rsidR="00571C43" w:rsidRPr="00571C43" w14:paraId="2C626668" w14:textId="77777777" w:rsidTr="00C250F8">
        <w:trPr>
          <w:trHeight w:val="1297"/>
        </w:trPr>
        <w:tc>
          <w:tcPr>
            <w:tcW w:w="5079" w:type="dxa"/>
          </w:tcPr>
          <w:p w14:paraId="6E793A3A" w14:textId="77777777" w:rsidR="00571C43" w:rsidRPr="00571C43" w:rsidRDefault="00571C43" w:rsidP="00571C43">
            <w:pPr>
              <w:pStyle w:val="Regular"/>
              <w:rPr>
                <w:lang w:val="en-CA"/>
              </w:rPr>
            </w:pPr>
            <w:r w:rsidRPr="00571C43">
              <w:rPr>
                <w:lang w:val="en-CA"/>
              </w:rPr>
              <w:t>Ownership and possession individual</w:t>
            </w:r>
          </w:p>
        </w:tc>
        <w:tc>
          <w:tcPr>
            <w:tcW w:w="5079" w:type="dxa"/>
          </w:tcPr>
          <w:p w14:paraId="3BBBB9E8" w14:textId="77777777" w:rsidR="00571C43" w:rsidRPr="00571C43" w:rsidRDefault="00571C43" w:rsidP="00571C43">
            <w:pPr>
              <w:pStyle w:val="Regular"/>
              <w:rPr>
                <w:lang w:val="en-CA"/>
              </w:rPr>
            </w:pPr>
            <w:r w:rsidRPr="00571C43">
              <w:rPr>
                <w:lang w:val="en-CA"/>
              </w:rPr>
              <w:t xml:space="preserve">Ownership and possession communal or collective </w:t>
            </w:r>
          </w:p>
          <w:p w14:paraId="2BD7D66B" w14:textId="77777777" w:rsidR="00571C43" w:rsidRPr="00571C43" w:rsidRDefault="00571C43" w:rsidP="00383789">
            <w:pPr>
              <w:pStyle w:val="Regular"/>
              <w:numPr>
                <w:ilvl w:val="0"/>
                <w:numId w:val="5"/>
              </w:numPr>
              <w:rPr>
                <w:lang w:val="en-CA"/>
              </w:rPr>
            </w:pPr>
            <w:r w:rsidRPr="00571C43">
              <w:rPr>
                <w:lang w:val="en-CA"/>
              </w:rPr>
              <w:t>No such thing as private ownership, for the benefit of the current occupants of the area (those with right of occupation) and those with future interests (keep in mind future members)</w:t>
            </w:r>
          </w:p>
          <w:p w14:paraId="1249983F" w14:textId="77777777" w:rsidR="00571C43" w:rsidRPr="00571C43" w:rsidRDefault="00571C43" w:rsidP="00383789">
            <w:pPr>
              <w:pStyle w:val="Regular"/>
              <w:numPr>
                <w:ilvl w:val="0"/>
                <w:numId w:val="5"/>
              </w:numPr>
              <w:rPr>
                <w:lang w:val="en-CA"/>
              </w:rPr>
            </w:pPr>
            <w:r w:rsidRPr="00571C43">
              <w:rPr>
                <w:lang w:val="en-CA"/>
              </w:rPr>
              <w:t>Present and future (therefore must maintain land for use by future generations of Aboriginal peoples)</w:t>
            </w:r>
          </w:p>
        </w:tc>
      </w:tr>
      <w:tr w:rsidR="00571C43" w:rsidRPr="00571C43" w14:paraId="42DAAC96" w14:textId="77777777" w:rsidTr="00C250F8">
        <w:trPr>
          <w:trHeight w:val="1297"/>
        </w:trPr>
        <w:tc>
          <w:tcPr>
            <w:tcW w:w="5079" w:type="dxa"/>
          </w:tcPr>
          <w:p w14:paraId="55FF5C20" w14:textId="77777777" w:rsidR="00571C43" w:rsidRPr="00571C43" w:rsidRDefault="00571C43" w:rsidP="00571C43">
            <w:pPr>
              <w:pStyle w:val="Regular"/>
              <w:rPr>
                <w:lang w:val="en-CA"/>
              </w:rPr>
            </w:pPr>
            <w:r w:rsidRPr="00571C43">
              <w:rPr>
                <w:lang w:val="en-CA"/>
              </w:rPr>
              <w:t>Freedom of use</w:t>
            </w:r>
          </w:p>
        </w:tc>
        <w:tc>
          <w:tcPr>
            <w:tcW w:w="5079" w:type="dxa"/>
          </w:tcPr>
          <w:p w14:paraId="407E283E" w14:textId="77777777" w:rsidR="00571C43" w:rsidRPr="00571C43" w:rsidRDefault="00571C43" w:rsidP="00571C43">
            <w:pPr>
              <w:pStyle w:val="Regular"/>
              <w:rPr>
                <w:lang w:val="en-CA"/>
              </w:rPr>
            </w:pPr>
            <w:r w:rsidRPr="00571C43">
              <w:rPr>
                <w:lang w:val="en-CA"/>
              </w:rPr>
              <w:t>Restricted use</w:t>
            </w:r>
          </w:p>
        </w:tc>
      </w:tr>
      <w:tr w:rsidR="00571C43" w:rsidRPr="00571C43" w14:paraId="3636F7CE" w14:textId="77777777" w:rsidTr="00C250F8">
        <w:trPr>
          <w:trHeight w:val="1297"/>
        </w:trPr>
        <w:tc>
          <w:tcPr>
            <w:tcW w:w="5079" w:type="dxa"/>
          </w:tcPr>
          <w:p w14:paraId="5A1BDD11" w14:textId="77777777" w:rsidR="00571C43" w:rsidRPr="00571C43" w:rsidRDefault="00571C43" w:rsidP="00571C43">
            <w:pPr>
              <w:pStyle w:val="Regular"/>
              <w:rPr>
                <w:lang w:val="en-CA"/>
              </w:rPr>
            </w:pPr>
            <w:r w:rsidRPr="00571C43">
              <w:rPr>
                <w:lang w:val="en-CA"/>
              </w:rPr>
              <w:t>Registered on title</w:t>
            </w:r>
          </w:p>
        </w:tc>
        <w:tc>
          <w:tcPr>
            <w:tcW w:w="5079" w:type="dxa"/>
          </w:tcPr>
          <w:p w14:paraId="79FCC890" w14:textId="77777777" w:rsidR="00571C43" w:rsidRPr="00571C43" w:rsidRDefault="00571C43" w:rsidP="00571C43">
            <w:pPr>
              <w:pStyle w:val="Regular"/>
              <w:rPr>
                <w:lang w:val="en-CA"/>
              </w:rPr>
            </w:pPr>
            <w:r w:rsidRPr="00571C43">
              <w:rPr>
                <w:lang w:val="en-CA"/>
              </w:rPr>
              <w:t>Not on title (AT, Caveat, Certificate of Pending Litigation)</w:t>
            </w:r>
          </w:p>
          <w:p w14:paraId="71A73206" w14:textId="77777777" w:rsidR="00571C43" w:rsidRPr="00571C43" w:rsidRDefault="00571C43" w:rsidP="00383789">
            <w:pPr>
              <w:pStyle w:val="Regular"/>
              <w:numPr>
                <w:ilvl w:val="0"/>
                <w:numId w:val="5"/>
              </w:numPr>
              <w:rPr>
                <w:lang w:val="en-CA"/>
              </w:rPr>
            </w:pPr>
            <w:r w:rsidRPr="00571C43">
              <w:rPr>
                <w:lang w:val="en-CA"/>
              </w:rPr>
              <w:t xml:space="preserve">Therefore, any claim or litigation is also not registrable (the only thing that can be caveated is something that can be registered under the Torrens system </w:t>
            </w:r>
          </w:p>
        </w:tc>
      </w:tr>
    </w:tbl>
    <w:p w14:paraId="75CD7BC4" w14:textId="77777777" w:rsidR="00571C43" w:rsidRDefault="00571C43" w:rsidP="00571C43">
      <w:pPr>
        <w:pStyle w:val="Regular"/>
      </w:pPr>
    </w:p>
    <w:p w14:paraId="438BC58F" w14:textId="77777777" w:rsidR="00AE1F45" w:rsidRDefault="00AE1F45" w:rsidP="00571C43">
      <w:pPr>
        <w:pStyle w:val="Regular"/>
      </w:pPr>
    </w:p>
    <w:p w14:paraId="01D18239" w14:textId="77777777" w:rsidR="00CA08BA" w:rsidRPr="007D6F0E" w:rsidRDefault="00CA08BA" w:rsidP="00CA08BA">
      <w:pPr>
        <w:pStyle w:val="Chapter0"/>
      </w:pPr>
      <w:bookmarkStart w:id="66" w:name="_Toc437251495"/>
      <w:bookmarkStart w:id="67" w:name="_Toc448853061"/>
      <w:r w:rsidRPr="007D6F0E">
        <w:t>CHAPTER IV: ACQUISITIONS OF INTERESTS IN LAND</w:t>
      </w:r>
      <w:bookmarkEnd w:id="66"/>
      <w:bookmarkEnd w:id="67"/>
    </w:p>
    <w:p w14:paraId="5D7D6872" w14:textId="77777777" w:rsidR="00CA08BA" w:rsidRDefault="00CA08BA" w:rsidP="00013E34">
      <w:pPr>
        <w:pStyle w:val="ListParagraph"/>
        <w:numPr>
          <w:ilvl w:val="0"/>
          <w:numId w:val="40"/>
        </w:numPr>
        <w:spacing w:after="0" w:line="240" w:lineRule="auto"/>
      </w:pPr>
      <w:r>
        <w:t>Everyone has the capacity to own/dispose of land (must be over 19)</w:t>
      </w:r>
    </w:p>
    <w:p w14:paraId="2F1CCFE8" w14:textId="77777777" w:rsidR="00CA08BA" w:rsidRDefault="00CA08BA" w:rsidP="00013E34">
      <w:pPr>
        <w:pStyle w:val="ListParagraph"/>
        <w:numPr>
          <w:ilvl w:val="1"/>
          <w:numId w:val="40"/>
        </w:numPr>
        <w:spacing w:after="0" w:line="240" w:lineRule="auto"/>
      </w:pPr>
      <w:r>
        <w:t>Minors can take title to property but any disposition inter-vivos is voidable (subject to review when they reach 19)</w:t>
      </w:r>
    </w:p>
    <w:p w14:paraId="7F60D6BD" w14:textId="77777777" w:rsidR="00CA08BA" w:rsidRPr="000F5E7B" w:rsidRDefault="00CA08BA" w:rsidP="00013E34">
      <w:pPr>
        <w:pStyle w:val="ListParagraph"/>
        <w:numPr>
          <w:ilvl w:val="1"/>
          <w:numId w:val="40"/>
        </w:numPr>
        <w:spacing w:after="0" w:line="240" w:lineRule="auto"/>
      </w:pPr>
      <w:r>
        <w:t>Aliens can own land</w:t>
      </w:r>
    </w:p>
    <w:p w14:paraId="411AFA3C" w14:textId="77777777" w:rsidR="00CA08BA" w:rsidRPr="00D53852" w:rsidRDefault="00CA08BA" w:rsidP="00013E34">
      <w:pPr>
        <w:pStyle w:val="ListParagraph"/>
        <w:numPr>
          <w:ilvl w:val="0"/>
          <w:numId w:val="40"/>
        </w:numPr>
        <w:spacing w:after="0" w:line="240" w:lineRule="auto"/>
      </w:pPr>
      <w:r w:rsidRPr="00D53852">
        <w:t xml:space="preserve">Those </w:t>
      </w:r>
      <w:r w:rsidRPr="00D53852">
        <w:rPr>
          <w:b/>
        </w:rPr>
        <w:t>lacking mental capacity</w:t>
      </w:r>
      <w:r w:rsidRPr="00D53852">
        <w:t>:</w:t>
      </w:r>
    </w:p>
    <w:p w14:paraId="42FEA717" w14:textId="77777777" w:rsidR="00CA08BA" w:rsidRPr="002D48B0" w:rsidRDefault="00CA08BA" w:rsidP="00013E34">
      <w:pPr>
        <w:pStyle w:val="ListParagraph"/>
        <w:numPr>
          <w:ilvl w:val="1"/>
          <w:numId w:val="40"/>
        </w:numPr>
        <w:spacing w:after="0" w:line="240" w:lineRule="auto"/>
        <w:rPr>
          <w:u w:val="single"/>
        </w:rPr>
      </w:pPr>
      <w:r>
        <w:t xml:space="preserve">If no one available </w:t>
      </w:r>
      <w:r w:rsidRPr="002D48B0">
        <w:sym w:font="Wingdings" w:char="F0E0"/>
      </w:r>
      <w:r>
        <w:t xml:space="preserve"> public trustee</w:t>
      </w:r>
    </w:p>
    <w:p w14:paraId="3E5CE849" w14:textId="77777777" w:rsidR="00CA08BA" w:rsidRPr="002D48B0" w:rsidRDefault="00CA08BA" w:rsidP="00013E34">
      <w:pPr>
        <w:pStyle w:val="ListParagraph"/>
        <w:numPr>
          <w:ilvl w:val="1"/>
          <w:numId w:val="40"/>
        </w:numPr>
        <w:spacing w:after="0" w:line="240" w:lineRule="auto"/>
        <w:rPr>
          <w:i/>
        </w:rPr>
      </w:pPr>
      <w:r w:rsidRPr="002D48B0">
        <w:rPr>
          <w:i/>
          <w:color w:val="0C31DF"/>
        </w:rPr>
        <w:t>Patients Property Act</w:t>
      </w:r>
    </w:p>
    <w:p w14:paraId="0D480493" w14:textId="77777777" w:rsidR="00CA08BA" w:rsidRPr="002D48B0" w:rsidRDefault="00CA08BA" w:rsidP="00013E34">
      <w:pPr>
        <w:pStyle w:val="ListParagraph"/>
        <w:numPr>
          <w:ilvl w:val="2"/>
          <w:numId w:val="40"/>
        </w:numPr>
        <w:spacing w:after="0" w:line="240" w:lineRule="auto"/>
      </w:pPr>
      <w:r w:rsidRPr="002D48B0">
        <w:t>Nomination/court appointment of a committee of the estate of a mentally disordered person</w:t>
      </w:r>
    </w:p>
    <w:p w14:paraId="1EE43CE4" w14:textId="77777777" w:rsidR="00CA08BA" w:rsidRPr="00D53852" w:rsidRDefault="00CA08BA" w:rsidP="00013E34">
      <w:pPr>
        <w:pStyle w:val="ListParagraph"/>
        <w:numPr>
          <w:ilvl w:val="1"/>
          <w:numId w:val="40"/>
        </w:numPr>
        <w:spacing w:after="0" w:line="240" w:lineRule="auto"/>
      </w:pPr>
      <w:r w:rsidRPr="00D53852">
        <w:rPr>
          <w:i/>
          <w:color w:val="0C31DF"/>
        </w:rPr>
        <w:t>Power of Attorney Act</w:t>
      </w:r>
    </w:p>
    <w:p w14:paraId="3500C73A" w14:textId="77777777" w:rsidR="00CA08BA" w:rsidRPr="002D48B0" w:rsidRDefault="00CA08BA" w:rsidP="00013E34">
      <w:pPr>
        <w:pStyle w:val="ListParagraph"/>
        <w:numPr>
          <w:ilvl w:val="2"/>
          <w:numId w:val="40"/>
        </w:numPr>
        <w:spacing w:after="0" w:line="240" w:lineRule="auto"/>
      </w:pPr>
      <w:r w:rsidRPr="00D53852">
        <w:t>Financial and leg</w:t>
      </w:r>
      <w:r>
        <w:t xml:space="preserve">al affairs in advance of incapacity </w:t>
      </w:r>
    </w:p>
    <w:p w14:paraId="79E7D216" w14:textId="77777777" w:rsidR="00CA08BA" w:rsidRDefault="00CA08BA" w:rsidP="00013E34">
      <w:pPr>
        <w:pStyle w:val="ListParagraph"/>
        <w:numPr>
          <w:ilvl w:val="2"/>
          <w:numId w:val="40"/>
        </w:numPr>
        <w:spacing w:after="0" w:line="240" w:lineRule="auto"/>
      </w:pPr>
      <w:r>
        <w:t xml:space="preserve">Endures throughout deterioration </w:t>
      </w:r>
      <w:r w:rsidRPr="002D48B0">
        <w:sym w:font="Wingdings" w:char="F0E0"/>
      </w:r>
      <w:r>
        <w:t xml:space="preserve"> need not go through </w:t>
      </w:r>
      <w:r w:rsidRPr="00D53852">
        <w:rPr>
          <w:i/>
          <w:color w:val="0C31DF"/>
        </w:rPr>
        <w:t>Patients Property Act</w:t>
      </w:r>
    </w:p>
    <w:p w14:paraId="4D7383E9" w14:textId="77777777" w:rsidR="00CA08BA" w:rsidRPr="00D53852" w:rsidRDefault="00CA08BA" w:rsidP="00013E34">
      <w:pPr>
        <w:pStyle w:val="ListParagraph"/>
        <w:numPr>
          <w:ilvl w:val="1"/>
          <w:numId w:val="40"/>
        </w:numPr>
        <w:spacing w:after="0" w:line="240" w:lineRule="auto"/>
      </w:pPr>
      <w:r w:rsidRPr="00D53852">
        <w:rPr>
          <w:i/>
          <w:color w:val="0C31DF"/>
        </w:rPr>
        <w:t>Adult Guardianship Act</w:t>
      </w:r>
    </w:p>
    <w:p w14:paraId="63986D77" w14:textId="77777777" w:rsidR="00CA08BA" w:rsidRPr="00D53852" w:rsidRDefault="00CA08BA" w:rsidP="00013E34">
      <w:pPr>
        <w:pStyle w:val="ListParagraph"/>
        <w:numPr>
          <w:ilvl w:val="2"/>
          <w:numId w:val="40"/>
        </w:numPr>
        <w:spacing w:after="0" w:line="240" w:lineRule="auto"/>
      </w:pPr>
      <w:r w:rsidRPr="00D53852">
        <w:t>Adult guardian for a me</w:t>
      </w:r>
      <w:r w:rsidRPr="002D48B0">
        <w:t>ntally disordered person</w:t>
      </w:r>
    </w:p>
    <w:p w14:paraId="69AC56AE" w14:textId="77777777" w:rsidR="00CA08BA" w:rsidRPr="00D53852" w:rsidRDefault="00CA08BA" w:rsidP="00013E34">
      <w:pPr>
        <w:pStyle w:val="ListParagraph"/>
        <w:numPr>
          <w:ilvl w:val="1"/>
          <w:numId w:val="40"/>
        </w:numPr>
        <w:spacing w:after="0" w:line="240" w:lineRule="auto"/>
      </w:pPr>
      <w:r w:rsidRPr="00D53852">
        <w:rPr>
          <w:i/>
          <w:color w:val="0C31DF"/>
        </w:rPr>
        <w:t>Representation Agreement Act</w:t>
      </w:r>
    </w:p>
    <w:p w14:paraId="138632FF" w14:textId="77777777" w:rsidR="00CA08BA" w:rsidRPr="00D53852" w:rsidRDefault="00CA08BA" w:rsidP="00013E34">
      <w:pPr>
        <w:pStyle w:val="ListParagraph"/>
        <w:numPr>
          <w:ilvl w:val="2"/>
          <w:numId w:val="40"/>
        </w:numPr>
        <w:spacing w:after="0" w:line="240" w:lineRule="auto"/>
      </w:pPr>
      <w:r w:rsidRPr="00D53852">
        <w:t>Representation agreement authorizing management of a person’s financial affairs (excluding real estate)</w:t>
      </w:r>
    </w:p>
    <w:p w14:paraId="1E5F15B0" w14:textId="77777777" w:rsidR="00CA08BA" w:rsidRDefault="00CA08BA" w:rsidP="00013E34">
      <w:pPr>
        <w:pStyle w:val="ListParagraph"/>
        <w:numPr>
          <w:ilvl w:val="2"/>
          <w:numId w:val="40"/>
        </w:numPr>
        <w:spacing w:after="0" w:line="240" w:lineRule="auto"/>
      </w:pPr>
      <w:r w:rsidRPr="00D53852">
        <w:t>In advance of incapacity, a person can appoint someone to look after their personal medical care, and their financial affairs</w:t>
      </w:r>
    </w:p>
    <w:p w14:paraId="4CBBE9AC" w14:textId="77777777" w:rsidR="00710740" w:rsidRPr="00D53852" w:rsidRDefault="00710740" w:rsidP="00710740">
      <w:pPr>
        <w:pStyle w:val="ListParagraph"/>
        <w:spacing w:after="0" w:line="240" w:lineRule="auto"/>
        <w:ind w:left="2160"/>
      </w:pPr>
    </w:p>
    <w:p w14:paraId="40CFCB7E" w14:textId="77777777" w:rsidR="00CA08BA" w:rsidRPr="002D48B0" w:rsidRDefault="00CA08BA" w:rsidP="00013E34">
      <w:pPr>
        <w:pStyle w:val="ListParagraph"/>
        <w:numPr>
          <w:ilvl w:val="0"/>
          <w:numId w:val="40"/>
        </w:numPr>
        <w:spacing w:after="0" w:line="240" w:lineRule="auto"/>
        <w:rPr>
          <w:u w:val="single"/>
        </w:rPr>
      </w:pPr>
      <w:r w:rsidRPr="002D48B0">
        <w:rPr>
          <w:u w:val="single"/>
        </w:rPr>
        <w:lastRenderedPageBreak/>
        <w:t>Four ways to transfer land:</w:t>
      </w:r>
    </w:p>
    <w:p w14:paraId="7EBE7058" w14:textId="77777777" w:rsidR="00CA08BA" w:rsidRPr="00836FDD" w:rsidRDefault="00CA08BA" w:rsidP="00013E34">
      <w:pPr>
        <w:pStyle w:val="ListParagraph"/>
        <w:numPr>
          <w:ilvl w:val="1"/>
          <w:numId w:val="40"/>
        </w:numPr>
        <w:spacing w:after="0" w:line="240" w:lineRule="auto"/>
        <w:rPr>
          <w:b/>
        </w:rPr>
      </w:pPr>
      <w:r w:rsidRPr="00836FDD">
        <w:rPr>
          <w:b/>
        </w:rPr>
        <w:t>1. Crown Grant</w:t>
      </w:r>
    </w:p>
    <w:p w14:paraId="6AE8DC6C" w14:textId="77777777" w:rsidR="00CA08BA" w:rsidRPr="00836FDD" w:rsidRDefault="00CA08BA" w:rsidP="00013E34">
      <w:pPr>
        <w:pStyle w:val="ListParagraph"/>
        <w:numPr>
          <w:ilvl w:val="1"/>
          <w:numId w:val="40"/>
        </w:numPr>
        <w:spacing w:after="0" w:line="240" w:lineRule="auto"/>
        <w:rPr>
          <w:b/>
        </w:rPr>
      </w:pPr>
      <w:r w:rsidRPr="00836FDD">
        <w:rPr>
          <w:b/>
        </w:rPr>
        <w:t xml:space="preserve">2. Inter </w:t>
      </w:r>
      <w:r w:rsidRPr="007D6F0E">
        <w:rPr>
          <w:b/>
          <w:bCs/>
        </w:rPr>
        <w:t>Vivos</w:t>
      </w:r>
      <w:r w:rsidRPr="00836FDD">
        <w:rPr>
          <w:b/>
        </w:rPr>
        <w:t xml:space="preserve"> Transfer (sale or gift)</w:t>
      </w:r>
    </w:p>
    <w:p w14:paraId="025D1034" w14:textId="77777777" w:rsidR="00CA08BA" w:rsidRPr="00836FDD" w:rsidRDefault="00CA08BA" w:rsidP="00013E34">
      <w:pPr>
        <w:pStyle w:val="ListParagraph"/>
        <w:numPr>
          <w:ilvl w:val="1"/>
          <w:numId w:val="40"/>
        </w:numPr>
        <w:spacing w:after="0" w:line="240" w:lineRule="auto"/>
        <w:rPr>
          <w:b/>
        </w:rPr>
      </w:pPr>
      <w:r w:rsidRPr="00836FDD">
        <w:rPr>
          <w:b/>
        </w:rPr>
        <w:t>3. Will or Intestacy</w:t>
      </w:r>
    </w:p>
    <w:p w14:paraId="47433CD5" w14:textId="77777777" w:rsidR="00CA08BA" w:rsidRDefault="00CA08BA" w:rsidP="00013E34">
      <w:pPr>
        <w:pStyle w:val="ListParagraph"/>
        <w:numPr>
          <w:ilvl w:val="1"/>
          <w:numId w:val="40"/>
        </w:numPr>
        <w:spacing w:after="0" w:line="240" w:lineRule="auto"/>
        <w:rPr>
          <w:b/>
        </w:rPr>
      </w:pPr>
      <w:r w:rsidRPr="00836FDD">
        <w:rPr>
          <w:b/>
        </w:rPr>
        <w:t>4. Proprietary Estoppel</w:t>
      </w:r>
    </w:p>
    <w:p w14:paraId="79819C15" w14:textId="77777777" w:rsidR="00CA08BA" w:rsidRPr="00836FDD" w:rsidRDefault="00CA08BA" w:rsidP="00CA08BA">
      <w:pPr>
        <w:pStyle w:val="ListParagraph"/>
        <w:ind w:left="1440"/>
        <w:rPr>
          <w:b/>
        </w:rPr>
      </w:pPr>
      <w:r w:rsidRPr="00836FDD">
        <w:rPr>
          <w:b/>
        </w:rPr>
        <w:t xml:space="preserve"> </w:t>
      </w:r>
    </w:p>
    <w:p w14:paraId="7C4DC743" w14:textId="77777777" w:rsidR="00CA08BA" w:rsidRDefault="00CA08BA" w:rsidP="00CA08BA">
      <w:pPr>
        <w:pStyle w:val="BiggerHeading"/>
      </w:pPr>
      <w:bookmarkStart w:id="68" w:name="_Toc437251496"/>
      <w:bookmarkStart w:id="69" w:name="_Toc448853062"/>
      <w:r w:rsidRPr="00D53852">
        <w:t>1. CROWN GRANT</w:t>
      </w:r>
      <w:bookmarkEnd w:id="68"/>
      <w:bookmarkEnd w:id="69"/>
    </w:p>
    <w:p w14:paraId="4EE25C6F" w14:textId="77777777" w:rsidR="00CA08BA" w:rsidRPr="00D53852" w:rsidRDefault="00CA08BA" w:rsidP="00013E34">
      <w:pPr>
        <w:pStyle w:val="ListParagraph"/>
        <w:numPr>
          <w:ilvl w:val="0"/>
          <w:numId w:val="44"/>
        </w:numPr>
        <w:spacing w:after="0" w:line="240" w:lineRule="auto"/>
        <w:rPr>
          <w:b/>
        </w:rPr>
      </w:pPr>
      <w:r>
        <w:t>Normally a fee-simple</w:t>
      </w:r>
    </w:p>
    <w:p w14:paraId="5D00FB58" w14:textId="77777777" w:rsidR="00CA08BA" w:rsidRPr="00D53852" w:rsidRDefault="00CA08BA" w:rsidP="00013E34">
      <w:pPr>
        <w:pStyle w:val="ListParagraph"/>
        <w:numPr>
          <w:ilvl w:val="0"/>
          <w:numId w:val="44"/>
        </w:numPr>
        <w:spacing w:after="0" w:line="240" w:lineRule="auto"/>
        <w:rPr>
          <w:b/>
        </w:rPr>
      </w:pPr>
      <w:r>
        <w:t>Only 5% private ownership in BC (94% Crown Land in BC)</w:t>
      </w:r>
    </w:p>
    <w:p w14:paraId="09B743D3" w14:textId="77777777" w:rsidR="00CA08BA" w:rsidRDefault="00CA08BA" w:rsidP="00013E34">
      <w:pPr>
        <w:pStyle w:val="ListParagraph"/>
        <w:numPr>
          <w:ilvl w:val="0"/>
          <w:numId w:val="44"/>
        </w:numPr>
        <w:spacing w:after="0" w:line="240" w:lineRule="auto"/>
      </w:pPr>
      <w:r w:rsidRPr="00D53852">
        <w:t xml:space="preserve">Every property owned by private persons and companies can be traced in the LTO to a Crown Grant </w:t>
      </w:r>
    </w:p>
    <w:p w14:paraId="56B1BBDC" w14:textId="77777777" w:rsidR="00CA08BA" w:rsidRDefault="00CA08BA" w:rsidP="00013E34">
      <w:pPr>
        <w:pStyle w:val="ListParagraph"/>
        <w:numPr>
          <w:ilvl w:val="0"/>
          <w:numId w:val="44"/>
        </w:numPr>
        <w:spacing w:after="0" w:line="240" w:lineRule="auto"/>
      </w:pPr>
      <w:r>
        <w:t>Must apply to LTO for registration (brings land under Torrens system) (</w:t>
      </w:r>
      <w:r w:rsidRPr="00DB6B9D">
        <w:rPr>
          <w:i/>
          <w:color w:val="0C31DF"/>
        </w:rPr>
        <w:t xml:space="preserve">Land Act </w:t>
      </w:r>
      <w:r w:rsidRPr="00696E0F">
        <w:rPr>
          <w:color w:val="0C31DF"/>
        </w:rPr>
        <w:t>s.54</w:t>
      </w:r>
      <w:r>
        <w:t>)</w:t>
      </w:r>
    </w:p>
    <w:p w14:paraId="7B80C853" w14:textId="77777777" w:rsidR="00CA08BA" w:rsidRDefault="00CA08BA" w:rsidP="00013E34">
      <w:pPr>
        <w:pStyle w:val="ListParagraph"/>
        <w:numPr>
          <w:ilvl w:val="1"/>
          <w:numId w:val="44"/>
        </w:numPr>
        <w:spacing w:after="0" w:line="240" w:lineRule="auto"/>
      </w:pPr>
      <w:r>
        <w:t>Verified title</w:t>
      </w:r>
    </w:p>
    <w:p w14:paraId="16921D74" w14:textId="77777777" w:rsidR="00CA08BA" w:rsidRPr="00C05E53" w:rsidRDefault="00CA08BA" w:rsidP="00013E34">
      <w:pPr>
        <w:pStyle w:val="ListParagraph"/>
        <w:numPr>
          <w:ilvl w:val="1"/>
          <w:numId w:val="44"/>
        </w:numPr>
        <w:spacing w:after="0" w:line="240" w:lineRule="auto"/>
      </w:pPr>
      <w:r w:rsidRPr="00C05E53">
        <w:t xml:space="preserve">Boundaries certified, not guaranteed </w:t>
      </w:r>
    </w:p>
    <w:p w14:paraId="7E80A402" w14:textId="77777777" w:rsidR="00CA08BA" w:rsidRPr="00C05E53" w:rsidRDefault="00CA08BA" w:rsidP="00013E34">
      <w:pPr>
        <w:pStyle w:val="ListParagraph"/>
        <w:numPr>
          <w:ilvl w:val="0"/>
          <w:numId w:val="44"/>
        </w:numPr>
        <w:spacing w:after="0" w:line="240" w:lineRule="auto"/>
      </w:pPr>
      <w:r w:rsidRPr="00C05E53">
        <w:t>Everything is either owned by the Crown or by a private individual (</w:t>
      </w:r>
      <w:r w:rsidRPr="00C05E53">
        <w:rPr>
          <w:color w:val="0C31DF"/>
        </w:rPr>
        <w:t>s.179(2)</w:t>
      </w:r>
      <w:r w:rsidRPr="00C05E53">
        <w:rPr>
          <w:color w:val="000000" w:themeColor="text1"/>
        </w:rPr>
        <w:t>)</w:t>
      </w:r>
    </w:p>
    <w:p w14:paraId="2820DBC3" w14:textId="77777777" w:rsidR="00CA08BA" w:rsidRPr="00C05E53" w:rsidRDefault="00CA08BA" w:rsidP="00CA08BA">
      <w:pPr>
        <w:pStyle w:val="ListParagraph"/>
      </w:pPr>
    </w:p>
    <w:p w14:paraId="0F9B8536" w14:textId="77777777" w:rsidR="00CA08BA" w:rsidRDefault="00CA08BA" w:rsidP="00CA08BA">
      <w:pPr>
        <w:pStyle w:val="ListParagraph"/>
        <w:rPr>
          <w:color w:val="0C31DF"/>
        </w:rPr>
      </w:pPr>
      <w:r w:rsidRPr="00D53852">
        <w:rPr>
          <w:i/>
          <w:color w:val="0C31DF"/>
        </w:rPr>
        <w:t xml:space="preserve">Land Act </w:t>
      </w:r>
      <w:r w:rsidRPr="00D53852">
        <w:rPr>
          <w:color w:val="0C31DF"/>
        </w:rPr>
        <w:t>1996</w:t>
      </w:r>
    </w:p>
    <w:p w14:paraId="5C521306" w14:textId="77777777" w:rsidR="00CA08BA" w:rsidRDefault="00CA08BA" w:rsidP="00CA08BA">
      <w:pPr>
        <w:pStyle w:val="ListParagraph"/>
        <w:ind w:left="1080"/>
        <w:rPr>
          <w:color w:val="000000" w:themeColor="text1"/>
        </w:rPr>
      </w:pPr>
      <w:r w:rsidRPr="00C54268">
        <w:rPr>
          <w:color w:val="0C31DF"/>
        </w:rPr>
        <w:t>s.</w:t>
      </w:r>
      <w:r>
        <w:rPr>
          <w:color w:val="0C31DF"/>
        </w:rPr>
        <w:t>50(1)</w:t>
      </w:r>
      <w:r w:rsidRPr="00C54268">
        <w:rPr>
          <w:color w:val="0C31DF"/>
        </w:rPr>
        <w:t xml:space="preserve"> </w:t>
      </w:r>
      <w:r>
        <w:rPr>
          <w:color w:val="000000" w:themeColor="text1"/>
        </w:rPr>
        <w:t>Dispositions of Crown land:</w:t>
      </w:r>
    </w:p>
    <w:p w14:paraId="53B0C60A" w14:textId="77777777" w:rsidR="00CA08BA" w:rsidRPr="00E510EA" w:rsidRDefault="00CA08BA" w:rsidP="00CA08BA">
      <w:pPr>
        <w:pStyle w:val="ListParagraph"/>
        <w:ind w:left="1800"/>
        <w:rPr>
          <w:color w:val="ED7D31" w:themeColor="accent2"/>
        </w:rPr>
      </w:pPr>
      <w:r w:rsidRPr="00433E85">
        <w:rPr>
          <w:color w:val="0C31DF"/>
        </w:rPr>
        <w:t>a</w:t>
      </w:r>
      <w:r w:rsidRPr="00394859">
        <w:rPr>
          <w:b/>
          <w:color w:val="0C31DF"/>
        </w:rPr>
        <w:t xml:space="preserve">. </w:t>
      </w:r>
      <w:r w:rsidRPr="00E510EA">
        <w:rPr>
          <w:b/>
          <w:color w:val="ED7D31" w:themeColor="accent2"/>
        </w:rPr>
        <w:t>Excepts and reserves</w:t>
      </w:r>
      <w:r w:rsidRPr="00E510EA">
        <w:rPr>
          <w:color w:val="ED7D31" w:themeColor="accent2"/>
        </w:rPr>
        <w:t xml:space="preserve"> the following interests/rights/privileges (every person who owns land is subject to these reservations/subjects):</w:t>
      </w:r>
    </w:p>
    <w:p w14:paraId="3FAA46F3" w14:textId="77777777" w:rsidR="00CA08BA" w:rsidRDefault="00CA08BA" w:rsidP="00CA08BA">
      <w:pPr>
        <w:pStyle w:val="ListParagraph"/>
        <w:ind w:left="2520"/>
        <w:rPr>
          <w:color w:val="000000" w:themeColor="text1"/>
        </w:rPr>
      </w:pPr>
      <w:r w:rsidRPr="00433E85">
        <w:rPr>
          <w:color w:val="0C31DF"/>
        </w:rPr>
        <w:t xml:space="preserve">i. </w:t>
      </w:r>
      <w:r>
        <w:rPr>
          <w:color w:val="000000" w:themeColor="text1"/>
        </w:rPr>
        <w:t xml:space="preserve">Right in government </w:t>
      </w:r>
      <w:r w:rsidRPr="00E510EA">
        <w:rPr>
          <w:b/>
          <w:color w:val="ED7D31" w:themeColor="accent2"/>
        </w:rPr>
        <w:t xml:space="preserve">to resume land </w:t>
      </w:r>
      <w:r>
        <w:rPr>
          <w:color w:val="000000" w:themeColor="text1"/>
        </w:rPr>
        <w:t xml:space="preserve">necessary for making roads/canals/bridges/public works – </w:t>
      </w:r>
    </w:p>
    <w:p w14:paraId="02709F8A" w14:textId="77777777" w:rsidR="00CA08BA" w:rsidRDefault="00CA08BA" w:rsidP="00CA08BA">
      <w:pPr>
        <w:pStyle w:val="ListParagraph"/>
        <w:ind w:left="3240"/>
        <w:rPr>
          <w:color w:val="000000" w:themeColor="text1"/>
        </w:rPr>
      </w:pPr>
      <w:r>
        <w:rPr>
          <w:color w:val="000000" w:themeColor="text1"/>
        </w:rPr>
        <w:t>- Up to 1/20</w:t>
      </w:r>
      <w:r w:rsidRPr="00DB34CD">
        <w:rPr>
          <w:color w:val="000000" w:themeColor="text1"/>
          <w:vertAlign w:val="superscript"/>
        </w:rPr>
        <w:t>th</w:t>
      </w:r>
      <w:r>
        <w:rPr>
          <w:color w:val="000000" w:themeColor="text1"/>
        </w:rPr>
        <w:t>, where no building erected/garden used</w:t>
      </w:r>
    </w:p>
    <w:p w14:paraId="35A51AA5" w14:textId="77777777" w:rsidR="00CA08BA" w:rsidRDefault="00CA08BA" w:rsidP="00CA08BA">
      <w:pPr>
        <w:pStyle w:val="ListParagraph"/>
        <w:ind w:left="3240"/>
        <w:rPr>
          <w:color w:val="000000" w:themeColor="text1"/>
        </w:rPr>
      </w:pPr>
      <w:r>
        <w:rPr>
          <w:color w:val="000000" w:themeColor="text1"/>
        </w:rPr>
        <w:t>- No compensation</w:t>
      </w:r>
    </w:p>
    <w:p w14:paraId="19FBF78D" w14:textId="77777777" w:rsidR="00CA08BA" w:rsidRPr="00B0188C" w:rsidRDefault="00CA08BA" w:rsidP="00CA08BA">
      <w:pPr>
        <w:pStyle w:val="ListParagraph"/>
        <w:ind w:left="2520"/>
        <w:rPr>
          <w:color w:val="000000" w:themeColor="text1"/>
        </w:rPr>
      </w:pPr>
      <w:r w:rsidRPr="00433E85">
        <w:rPr>
          <w:rFonts w:ascii="Calibri" w:eastAsia="Times New Roman" w:hAnsi="Calibri"/>
          <w:color w:val="0C31DF"/>
        </w:rPr>
        <w:t>ii.</w:t>
      </w:r>
      <w:r>
        <w:rPr>
          <w:rFonts w:ascii="Calibri" w:eastAsia="Times New Roman" w:hAnsi="Calibri"/>
        </w:rPr>
        <w:t xml:space="preserve"> Right of government to enter the land to get geothermal resources, </w:t>
      </w:r>
      <w:r w:rsidRPr="00E510EA">
        <w:rPr>
          <w:rFonts w:ascii="Calibri" w:eastAsia="Times New Roman" w:hAnsi="Calibri"/>
          <w:b/>
          <w:color w:val="ED7D31" w:themeColor="accent2"/>
        </w:rPr>
        <w:t>minerals</w:t>
      </w:r>
      <w:r w:rsidRPr="00E510EA">
        <w:rPr>
          <w:rFonts w:ascii="Calibri" w:eastAsia="Times New Roman" w:hAnsi="Calibri"/>
          <w:color w:val="ED7D31" w:themeColor="accent2"/>
        </w:rPr>
        <w:t>,</w:t>
      </w:r>
      <w:r>
        <w:rPr>
          <w:rFonts w:ascii="Calibri" w:eastAsia="Times New Roman" w:hAnsi="Calibri"/>
        </w:rPr>
        <w:t xml:space="preserve"> coal, petroleum, gas </w:t>
      </w:r>
      <w:r w:rsidRPr="007F45E8">
        <w:rPr>
          <w:rFonts w:ascii="Calibri" w:eastAsia="Times New Roman" w:hAnsi="Calibri"/>
        </w:rPr>
        <w:sym w:font="Wingdings" w:char="F0E0"/>
      </w:r>
      <w:r>
        <w:rPr>
          <w:rFonts w:ascii="Calibri" w:eastAsia="Times New Roman" w:hAnsi="Calibri"/>
        </w:rPr>
        <w:t xml:space="preserve"> reasonable compensation</w:t>
      </w:r>
    </w:p>
    <w:p w14:paraId="72548AE6" w14:textId="77777777" w:rsidR="00CA08BA" w:rsidRPr="00B0188C" w:rsidRDefault="00CA08BA" w:rsidP="00CA08BA">
      <w:pPr>
        <w:pStyle w:val="ListParagraph"/>
        <w:ind w:left="2520"/>
        <w:rPr>
          <w:color w:val="000000" w:themeColor="text1"/>
        </w:rPr>
      </w:pPr>
      <w:r w:rsidRPr="00433E85">
        <w:rPr>
          <w:rFonts w:ascii="Calibri" w:eastAsia="Times New Roman" w:hAnsi="Calibri"/>
          <w:color w:val="0C31DF"/>
        </w:rPr>
        <w:t xml:space="preserve">iii. </w:t>
      </w:r>
      <w:r>
        <w:rPr>
          <w:rFonts w:ascii="Calibri" w:eastAsia="Times New Roman" w:hAnsi="Calibri"/>
        </w:rPr>
        <w:t xml:space="preserve">Right of any person authorized by the government to take and occupy </w:t>
      </w:r>
      <w:r w:rsidRPr="00E510EA">
        <w:rPr>
          <w:rFonts w:ascii="Calibri" w:eastAsia="Times New Roman" w:hAnsi="Calibri"/>
          <w:b/>
          <w:color w:val="ED7D31" w:themeColor="accent2"/>
        </w:rPr>
        <w:t>water privileges</w:t>
      </w:r>
      <w:r w:rsidRPr="00E510EA">
        <w:rPr>
          <w:rFonts w:ascii="Calibri" w:eastAsia="Times New Roman" w:hAnsi="Calibri"/>
          <w:color w:val="ED7D31" w:themeColor="accent2"/>
        </w:rPr>
        <w:t xml:space="preserve"> and carrying water over and under, or through</w:t>
      </w:r>
      <w:r>
        <w:rPr>
          <w:rFonts w:ascii="Calibri" w:eastAsia="Times New Roman" w:hAnsi="Calibri"/>
        </w:rPr>
        <w:t xml:space="preserve"> </w:t>
      </w:r>
      <w:r w:rsidRPr="007F45E8">
        <w:rPr>
          <w:rFonts w:ascii="Calibri" w:eastAsia="Times New Roman" w:hAnsi="Calibri"/>
        </w:rPr>
        <w:sym w:font="Wingdings" w:char="F0E0"/>
      </w:r>
      <w:r>
        <w:rPr>
          <w:rFonts w:ascii="Calibri" w:eastAsia="Times New Roman" w:hAnsi="Calibri"/>
        </w:rPr>
        <w:t xml:space="preserve"> reasonable compensation</w:t>
      </w:r>
    </w:p>
    <w:p w14:paraId="30619FFA" w14:textId="77777777" w:rsidR="00CA08BA" w:rsidRPr="00B0188C" w:rsidRDefault="00CA08BA" w:rsidP="00CA08BA">
      <w:pPr>
        <w:pStyle w:val="ListParagraph"/>
        <w:ind w:left="2520"/>
        <w:rPr>
          <w:color w:val="000000" w:themeColor="text1"/>
        </w:rPr>
      </w:pPr>
      <w:r w:rsidRPr="00433E85">
        <w:rPr>
          <w:color w:val="0C31DF"/>
        </w:rPr>
        <w:t>iv.</w:t>
      </w:r>
      <w:r>
        <w:rPr>
          <w:color w:val="000000" w:themeColor="text1"/>
        </w:rPr>
        <w:t xml:space="preserve"> </w:t>
      </w:r>
      <w:r w:rsidRPr="00B0188C">
        <w:rPr>
          <w:color w:val="000000" w:themeColor="text1"/>
        </w:rPr>
        <w:t xml:space="preserve">Gov can </w:t>
      </w:r>
      <w:r w:rsidRPr="00E510EA">
        <w:rPr>
          <w:color w:val="ED7D31" w:themeColor="accent2"/>
        </w:rPr>
        <w:t xml:space="preserve">take part of the land </w:t>
      </w:r>
      <w:r w:rsidRPr="00B0188C">
        <w:rPr>
          <w:color w:val="000000" w:themeColor="text1"/>
        </w:rPr>
        <w:t>such as gravel, lime, timber that may be required for maintenance of public works</w:t>
      </w:r>
    </w:p>
    <w:p w14:paraId="2C430E91" w14:textId="77777777" w:rsidR="00CA08BA" w:rsidRDefault="00CA08BA" w:rsidP="00CA08BA">
      <w:pPr>
        <w:pStyle w:val="ListParagraph"/>
        <w:ind w:left="1080" w:firstLine="360"/>
        <w:rPr>
          <w:color w:val="000000" w:themeColor="text1"/>
        </w:rPr>
      </w:pPr>
      <w:r w:rsidRPr="00433E85">
        <w:rPr>
          <w:color w:val="0C31DF"/>
        </w:rPr>
        <w:t xml:space="preserve">b. </w:t>
      </w:r>
      <w:r w:rsidRPr="00B0188C">
        <w:rPr>
          <w:color w:val="000000" w:themeColor="text1"/>
        </w:rPr>
        <w:t xml:space="preserve">Crown retains </w:t>
      </w:r>
      <w:r w:rsidRPr="00E510EA">
        <w:rPr>
          <w:color w:val="ED7D31" w:themeColor="accent2"/>
        </w:rPr>
        <w:t>all rights to resources, minerals, etc. found under the land</w:t>
      </w:r>
    </w:p>
    <w:p w14:paraId="239294DD" w14:textId="77777777" w:rsidR="00CA08BA" w:rsidRPr="00433E85" w:rsidRDefault="00CA08BA" w:rsidP="00CA08BA">
      <w:pPr>
        <w:ind w:left="1440"/>
        <w:rPr>
          <w:color w:val="000000" w:themeColor="text1"/>
          <w:sz w:val="22"/>
          <w:szCs w:val="22"/>
        </w:rPr>
      </w:pPr>
      <w:r w:rsidRPr="00433E85">
        <w:rPr>
          <w:color w:val="0C31DF"/>
          <w:sz w:val="22"/>
          <w:szCs w:val="22"/>
          <w:lang w:val="en-CA"/>
        </w:rPr>
        <w:t>c</w:t>
      </w:r>
      <w:r>
        <w:rPr>
          <w:color w:val="000000" w:themeColor="text1"/>
          <w:sz w:val="22"/>
          <w:szCs w:val="22"/>
          <w:lang w:val="en-CA"/>
        </w:rPr>
        <w:t xml:space="preserve">. </w:t>
      </w:r>
      <w:r w:rsidRPr="00433E85">
        <w:rPr>
          <w:color w:val="000000" w:themeColor="text1"/>
          <w:sz w:val="22"/>
          <w:szCs w:val="22"/>
          <w:lang w:val="en-CA"/>
        </w:rPr>
        <w:t xml:space="preserve">Crown gives </w:t>
      </w:r>
      <w:r w:rsidRPr="00E510EA">
        <w:rPr>
          <w:color w:val="ED7D31" w:themeColor="accent2"/>
          <w:sz w:val="22"/>
          <w:szCs w:val="22"/>
          <w:lang w:val="en-CA"/>
        </w:rPr>
        <w:t>no right or interest to any highways that existed through or over land at time of disposition</w:t>
      </w:r>
      <w:r w:rsidRPr="00E510EA">
        <w:rPr>
          <w:b/>
          <w:color w:val="ED7D31" w:themeColor="accent2"/>
          <w:sz w:val="22"/>
          <w:szCs w:val="22"/>
          <w:lang w:val="en-CA"/>
        </w:rPr>
        <w:t xml:space="preserve"> </w:t>
      </w:r>
    </w:p>
    <w:p w14:paraId="4965A100" w14:textId="77777777" w:rsidR="00CA08BA" w:rsidRDefault="00CA08BA" w:rsidP="00CA08BA">
      <w:pPr>
        <w:pStyle w:val="ListParagraph"/>
        <w:ind w:left="1080"/>
        <w:rPr>
          <w:color w:val="000000" w:themeColor="text1"/>
        </w:rPr>
      </w:pPr>
      <w:r>
        <w:rPr>
          <w:color w:val="0C31DF"/>
        </w:rPr>
        <w:t>(</w:t>
      </w:r>
      <w:r w:rsidRPr="00C54268">
        <w:rPr>
          <w:color w:val="0C31DF"/>
        </w:rPr>
        <w:t>2</w:t>
      </w:r>
      <w:r>
        <w:rPr>
          <w:color w:val="0C31DF"/>
        </w:rPr>
        <w:t>)</w:t>
      </w:r>
      <w:r w:rsidRPr="00C54268">
        <w:rPr>
          <w:color w:val="0C31DF"/>
        </w:rPr>
        <w:t xml:space="preserve"> </w:t>
      </w:r>
      <w:r>
        <w:rPr>
          <w:color w:val="000000" w:themeColor="text1"/>
        </w:rPr>
        <w:t xml:space="preserve">Applies no matter if express words are used subject to </w:t>
      </w:r>
      <w:r w:rsidRPr="00836FDD">
        <w:rPr>
          <w:color w:val="0C31DF"/>
        </w:rPr>
        <w:t xml:space="preserve">(3) </w:t>
      </w:r>
      <w:r>
        <w:rPr>
          <w:color w:val="000000" w:themeColor="text1"/>
        </w:rPr>
        <w:t xml:space="preserve">and </w:t>
      </w:r>
      <w:r w:rsidRPr="00836FDD">
        <w:rPr>
          <w:color w:val="0C31DF"/>
        </w:rPr>
        <w:t>(3.1)</w:t>
      </w:r>
    </w:p>
    <w:p w14:paraId="5ADE581D" w14:textId="77777777" w:rsidR="00CA08BA" w:rsidRPr="00C54268" w:rsidRDefault="00CA08BA" w:rsidP="00CA08BA">
      <w:pPr>
        <w:pStyle w:val="ListParagraph"/>
        <w:ind w:left="1080"/>
        <w:rPr>
          <w:color w:val="000000" w:themeColor="text1"/>
        </w:rPr>
      </w:pPr>
      <w:r>
        <w:rPr>
          <w:color w:val="0C31DF"/>
        </w:rPr>
        <w:t>(</w:t>
      </w:r>
      <w:r w:rsidRPr="00C54268">
        <w:rPr>
          <w:color w:val="0C31DF"/>
        </w:rPr>
        <w:t>3</w:t>
      </w:r>
      <w:r>
        <w:rPr>
          <w:color w:val="0C31DF"/>
        </w:rPr>
        <w:t>)</w:t>
      </w:r>
      <w:r w:rsidRPr="00C54268">
        <w:rPr>
          <w:color w:val="0C31DF"/>
        </w:rPr>
        <w:t xml:space="preserve"> </w:t>
      </w:r>
      <w:r>
        <w:rPr>
          <w:color w:val="000000" w:themeColor="text1"/>
        </w:rPr>
        <w:t xml:space="preserve">Disposition of Crown land under another Act that </w:t>
      </w:r>
      <w:r w:rsidRPr="00C54268">
        <w:rPr>
          <w:color w:val="000000" w:themeColor="text1"/>
        </w:rPr>
        <w:t xml:space="preserve">expressly authorizes the disposition on terms different from those referred to in </w:t>
      </w:r>
      <w:r w:rsidRPr="00836FDD">
        <w:rPr>
          <w:color w:val="0C31DF"/>
        </w:rPr>
        <w:t>(1)</w:t>
      </w:r>
      <w:r w:rsidRPr="00C54268">
        <w:rPr>
          <w:color w:val="000000" w:themeColor="text1"/>
        </w:rPr>
        <w:t xml:space="preserve"> may be made </w:t>
      </w:r>
    </w:p>
    <w:p w14:paraId="1EE72595" w14:textId="77777777" w:rsidR="00CA08BA" w:rsidRDefault="00CA08BA" w:rsidP="00CA08BA">
      <w:pPr>
        <w:pStyle w:val="ListParagraph"/>
        <w:ind w:left="1080"/>
        <w:rPr>
          <w:rFonts w:ascii="Calibri" w:eastAsia="Times New Roman" w:hAnsi="Calibri"/>
        </w:rPr>
      </w:pPr>
      <w:r>
        <w:rPr>
          <w:rFonts w:ascii="Calibri" w:eastAsia="Times New Roman" w:hAnsi="Calibri"/>
          <w:color w:val="0C31DF"/>
        </w:rPr>
        <w:t>(</w:t>
      </w:r>
      <w:r w:rsidRPr="00C54268">
        <w:rPr>
          <w:rFonts w:ascii="Calibri" w:eastAsia="Times New Roman" w:hAnsi="Calibri"/>
          <w:color w:val="0C31DF"/>
        </w:rPr>
        <w:t>4</w:t>
      </w:r>
      <w:r>
        <w:rPr>
          <w:rFonts w:ascii="Calibri" w:eastAsia="Times New Roman" w:hAnsi="Calibri"/>
          <w:color w:val="0C31DF"/>
        </w:rPr>
        <w:t xml:space="preserve">) </w:t>
      </w:r>
      <w:r>
        <w:rPr>
          <w:rFonts w:ascii="Calibri" w:eastAsia="Times New Roman" w:hAnsi="Calibri"/>
        </w:rPr>
        <w:t>A disposition of Crown land may, by express words, except or reserve more extensive privileges</w:t>
      </w:r>
    </w:p>
    <w:p w14:paraId="24997ED3" w14:textId="77777777" w:rsidR="00CA08BA" w:rsidRDefault="00CA08BA" w:rsidP="00CA08BA">
      <w:pPr>
        <w:pStyle w:val="ListParagraph"/>
        <w:ind w:left="1080"/>
        <w:rPr>
          <w:color w:val="000000" w:themeColor="text1"/>
        </w:rPr>
      </w:pPr>
      <w:r>
        <w:rPr>
          <w:color w:val="0C31DF"/>
        </w:rPr>
        <w:t>(</w:t>
      </w:r>
      <w:r w:rsidRPr="00C54268">
        <w:rPr>
          <w:color w:val="0C31DF"/>
        </w:rPr>
        <w:t>5</w:t>
      </w:r>
      <w:r>
        <w:rPr>
          <w:color w:val="0C31DF"/>
        </w:rPr>
        <w:t xml:space="preserve">) </w:t>
      </w:r>
      <w:r>
        <w:rPr>
          <w:color w:val="000000" w:themeColor="text1"/>
        </w:rPr>
        <w:t xml:space="preserve">Every disposition is deemed to contain express words making exceptions in </w:t>
      </w:r>
      <w:r w:rsidRPr="00836FDD">
        <w:rPr>
          <w:color w:val="0C31DF"/>
        </w:rPr>
        <w:t xml:space="preserve">(1) </w:t>
      </w:r>
      <w:r>
        <w:rPr>
          <w:color w:val="000000" w:themeColor="text1"/>
        </w:rPr>
        <w:t>except in (</w:t>
      </w:r>
      <w:r w:rsidRPr="00836FDD">
        <w:rPr>
          <w:color w:val="0C31DF"/>
        </w:rPr>
        <w:t>3)</w:t>
      </w:r>
      <w:r>
        <w:rPr>
          <w:color w:val="000000" w:themeColor="text1"/>
        </w:rPr>
        <w:t xml:space="preserve"> and (</w:t>
      </w:r>
      <w:r w:rsidRPr="00836FDD">
        <w:rPr>
          <w:color w:val="0C31DF"/>
        </w:rPr>
        <w:t>3.1</w:t>
      </w:r>
      <w:r>
        <w:rPr>
          <w:color w:val="000000" w:themeColor="text1"/>
        </w:rPr>
        <w:t>)</w:t>
      </w:r>
    </w:p>
    <w:p w14:paraId="2FA3393F" w14:textId="77777777" w:rsidR="00CA08BA" w:rsidRDefault="00CA08BA" w:rsidP="00CA08BA">
      <w:pPr>
        <w:pStyle w:val="ListParagraph"/>
        <w:ind w:left="1080"/>
        <w:rPr>
          <w:b/>
          <w:color w:val="000000" w:themeColor="text1"/>
        </w:rPr>
      </w:pPr>
      <w:r w:rsidRPr="00433E85">
        <w:rPr>
          <w:color w:val="0C31DF"/>
        </w:rPr>
        <w:t xml:space="preserve">(6) </w:t>
      </w:r>
      <w:r>
        <w:rPr>
          <w:color w:val="000000" w:themeColor="text1"/>
        </w:rPr>
        <w:t xml:space="preserve">Power under </w:t>
      </w:r>
      <w:r>
        <w:rPr>
          <w:color w:val="0C31DF"/>
        </w:rPr>
        <w:t>(</w:t>
      </w:r>
      <w:r w:rsidRPr="00836FDD">
        <w:rPr>
          <w:color w:val="0C31DF"/>
        </w:rPr>
        <w:t>4</w:t>
      </w:r>
      <w:r>
        <w:rPr>
          <w:color w:val="0C31DF"/>
        </w:rPr>
        <w:t>)</w:t>
      </w:r>
      <w:r>
        <w:rPr>
          <w:color w:val="000000" w:themeColor="text1"/>
        </w:rPr>
        <w:t xml:space="preserve"> to except and reserve rights and privileges </w:t>
      </w:r>
      <w:r w:rsidRPr="00E510EA">
        <w:rPr>
          <w:color w:val="ED7D31" w:themeColor="accent2"/>
        </w:rPr>
        <w:t xml:space="preserve">includes </w:t>
      </w:r>
      <w:r w:rsidRPr="00E510EA">
        <w:rPr>
          <w:b/>
          <w:color w:val="ED7D31" w:themeColor="accent2"/>
        </w:rPr>
        <w:t>power to create a right of way,</w:t>
      </w:r>
      <w:r>
        <w:rPr>
          <w:b/>
          <w:color w:val="000000" w:themeColor="text1"/>
        </w:rPr>
        <w:t xml:space="preserve"> if this is done:</w:t>
      </w:r>
    </w:p>
    <w:p w14:paraId="23D80280" w14:textId="77777777" w:rsidR="00CA08BA" w:rsidRDefault="00CA08BA" w:rsidP="00CA08BA">
      <w:pPr>
        <w:pStyle w:val="ListParagraph"/>
        <w:ind w:left="1080"/>
        <w:rPr>
          <w:color w:val="000000" w:themeColor="text1"/>
        </w:rPr>
      </w:pPr>
      <w:r w:rsidRPr="00836FDD">
        <w:rPr>
          <w:color w:val="000000" w:themeColor="text1"/>
        </w:rPr>
        <w:tab/>
      </w:r>
      <w:r w:rsidRPr="00836FDD">
        <w:rPr>
          <w:color w:val="0C31DF"/>
        </w:rPr>
        <w:t>a.</w:t>
      </w:r>
      <w:r w:rsidRPr="00836FDD">
        <w:rPr>
          <w:b/>
          <w:color w:val="0C31DF"/>
        </w:rPr>
        <w:t xml:space="preserve"> </w:t>
      </w:r>
      <w:r>
        <w:rPr>
          <w:color w:val="000000" w:themeColor="text1"/>
        </w:rPr>
        <w:t>government is a grantee</w:t>
      </w:r>
    </w:p>
    <w:p w14:paraId="30E4AF75" w14:textId="77777777" w:rsidR="00CA08BA" w:rsidRDefault="00CA08BA" w:rsidP="00CA08BA">
      <w:pPr>
        <w:pStyle w:val="ListParagraph"/>
        <w:ind w:left="1440"/>
        <w:rPr>
          <w:color w:val="000000" w:themeColor="text1"/>
        </w:rPr>
      </w:pPr>
      <w:r w:rsidRPr="00836FDD">
        <w:rPr>
          <w:color w:val="0C31DF"/>
        </w:rPr>
        <w:t xml:space="preserve">b. </w:t>
      </w:r>
      <w:r>
        <w:rPr>
          <w:color w:val="000000" w:themeColor="text1"/>
        </w:rPr>
        <w:t>right of way is deemed necessary for the operation and maintenance of the governments undertaking</w:t>
      </w:r>
    </w:p>
    <w:p w14:paraId="502BF5DE" w14:textId="77777777" w:rsidR="00CA08BA" w:rsidRDefault="00CA08BA" w:rsidP="00CA08BA">
      <w:pPr>
        <w:pStyle w:val="BiggerHeading"/>
      </w:pPr>
      <w:bookmarkStart w:id="70" w:name="_Toc437251497"/>
      <w:bookmarkStart w:id="71" w:name="_Toc448853063"/>
      <w:r>
        <w:lastRenderedPageBreak/>
        <w:t>2. INTER-VIVOS TRANSFER</w:t>
      </w:r>
      <w:bookmarkEnd w:id="70"/>
      <w:bookmarkEnd w:id="71"/>
    </w:p>
    <w:p w14:paraId="418421BC" w14:textId="77777777" w:rsidR="00CA08BA" w:rsidRDefault="00CA08BA" w:rsidP="00013E34">
      <w:pPr>
        <w:pStyle w:val="ListParagraph"/>
        <w:numPr>
          <w:ilvl w:val="0"/>
          <w:numId w:val="45"/>
        </w:numPr>
        <w:spacing w:after="0" w:line="240" w:lineRule="auto"/>
      </w:pPr>
      <w:r>
        <w:t>Can be gift or sale</w:t>
      </w:r>
    </w:p>
    <w:p w14:paraId="050F0C35" w14:textId="77777777" w:rsidR="00CA08BA" w:rsidRPr="00697BA1" w:rsidRDefault="00CA08BA" w:rsidP="00013E34">
      <w:pPr>
        <w:pStyle w:val="MediumHeading"/>
        <w:numPr>
          <w:ilvl w:val="0"/>
          <w:numId w:val="49"/>
        </w:numPr>
      </w:pPr>
      <w:bookmarkStart w:id="72" w:name="_Toc437251498"/>
      <w:bookmarkStart w:id="73" w:name="_Toc448853064"/>
      <w:r w:rsidRPr="00697BA1">
        <w:t>The Contract</w:t>
      </w:r>
      <w:r>
        <w:t xml:space="preserve"> </w:t>
      </w:r>
      <w:r w:rsidRPr="00506CE8">
        <w:rPr>
          <w:b/>
          <w:u w:val="none"/>
        </w:rPr>
        <w:t>(can be valid, void or unenforceable)</w:t>
      </w:r>
      <w:bookmarkEnd w:id="72"/>
      <w:bookmarkEnd w:id="73"/>
    </w:p>
    <w:p w14:paraId="2D53F7BD" w14:textId="77777777" w:rsidR="00CA08BA" w:rsidRDefault="00CA08BA" w:rsidP="00013E34">
      <w:pPr>
        <w:pStyle w:val="ListParagraph"/>
        <w:numPr>
          <w:ilvl w:val="1"/>
          <w:numId w:val="45"/>
        </w:numPr>
        <w:spacing w:after="0" w:line="240" w:lineRule="auto"/>
      </w:pPr>
      <w:r>
        <w:t>Validity/enforceability determined by contract law</w:t>
      </w:r>
    </w:p>
    <w:p w14:paraId="0953E721" w14:textId="77777777" w:rsidR="00CA08BA" w:rsidRDefault="00CA08BA" w:rsidP="00013E34">
      <w:pPr>
        <w:pStyle w:val="ListParagraph"/>
        <w:numPr>
          <w:ilvl w:val="1"/>
          <w:numId w:val="45"/>
        </w:numPr>
        <w:spacing w:after="0" w:line="240" w:lineRule="auto"/>
      </w:pPr>
      <w:r>
        <w:t xml:space="preserve">If buyer does not complete </w:t>
      </w:r>
      <w:r w:rsidRPr="00480DA8">
        <w:sym w:font="Wingdings" w:char="F0E0"/>
      </w:r>
      <w:r>
        <w:t xml:space="preserve"> deposit is forfeited (but not required)</w:t>
      </w:r>
    </w:p>
    <w:p w14:paraId="72D68BD1" w14:textId="77777777" w:rsidR="00CA08BA" w:rsidRDefault="00CA08BA" w:rsidP="00013E34">
      <w:pPr>
        <w:pStyle w:val="ListParagraph"/>
        <w:numPr>
          <w:ilvl w:val="2"/>
          <w:numId w:val="45"/>
        </w:numPr>
        <w:spacing w:after="0" w:line="240" w:lineRule="auto"/>
      </w:pPr>
      <w:r>
        <w:t xml:space="preserve">“subject to’s” </w:t>
      </w:r>
      <w:r w:rsidRPr="00480DA8">
        <w:sym w:font="Wingdings" w:char="F0E0"/>
      </w:r>
      <w:r>
        <w:t xml:space="preserve"> favour purchaser (oral  conditions not enforceable)</w:t>
      </w:r>
    </w:p>
    <w:p w14:paraId="2BBEBEEC" w14:textId="77777777" w:rsidR="00CA08BA" w:rsidRPr="00B2591D" w:rsidRDefault="00CA08BA" w:rsidP="00013E34">
      <w:pPr>
        <w:pStyle w:val="ListParagraph"/>
        <w:numPr>
          <w:ilvl w:val="1"/>
          <w:numId w:val="45"/>
        </w:numPr>
        <w:spacing w:after="0" w:line="240" w:lineRule="auto"/>
        <w:rPr>
          <w:u w:val="single"/>
        </w:rPr>
      </w:pPr>
      <w:r>
        <w:rPr>
          <w:noProof/>
          <w:color w:val="0C31DF"/>
          <w:lang w:val="en-US"/>
        </w:rPr>
        <mc:AlternateContent>
          <mc:Choice Requires="wps">
            <w:drawing>
              <wp:anchor distT="0" distB="0" distL="114300" distR="114300" simplePos="0" relativeHeight="251659264" behindDoc="0" locked="0" layoutInCell="1" allowOverlap="1" wp14:anchorId="3656E125" wp14:editId="3E0817F1">
                <wp:simplePos x="0" y="0"/>
                <wp:positionH relativeFrom="column">
                  <wp:posOffset>-404495</wp:posOffset>
                </wp:positionH>
                <wp:positionV relativeFrom="paragraph">
                  <wp:posOffset>274320</wp:posOffset>
                </wp:positionV>
                <wp:extent cx="800735"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8007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49B232" w14:textId="77777777" w:rsidR="00602528" w:rsidRPr="00B2591D" w:rsidRDefault="00602528" w:rsidP="00CA08BA">
                            <w:pPr>
                              <w:rPr>
                                <w:sz w:val="20"/>
                                <w:szCs w:val="20"/>
                                <w:lang w:val="en-CA"/>
                              </w:rPr>
                            </w:pPr>
                            <w:r>
                              <w:rPr>
                                <w:sz w:val="20"/>
                                <w:szCs w:val="20"/>
                                <w:lang w:val="en-CA"/>
                              </w:rPr>
                              <w:t>*s.59 does not apply to wills/trusts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56E125" id="_x0000_t202" coordsize="21600,21600" o:spt="202" path="m0,0l0,21600,21600,21600,21600,0xe">
                <v:stroke joinstyle="miter"/>
                <v:path gradientshapeok="t" o:connecttype="rect"/>
              </v:shapetype>
              <v:shape id="Text_x0020_Box_x0020_2" o:spid="_x0000_s1026" type="#_x0000_t202" style="position:absolute;left:0;text-align:left;margin-left:-31.85pt;margin-top:21.6pt;width:63.0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" filled="f" stroked="f">
                <v:textbox>
                  <w:txbxContent>
                    <w:p w14:paraId="1249B232" w14:textId="77777777" w:rsidR="00602528" w:rsidRPr="00B2591D" w:rsidRDefault="00602528" w:rsidP="00CA08BA">
                      <w:pPr>
                        <w:rPr>
                          <w:sz w:val="20"/>
                          <w:szCs w:val="20"/>
                          <w:lang w:val="en-CA"/>
                        </w:rPr>
                      </w:pPr>
                      <w:r>
                        <w:rPr>
                          <w:sz w:val="20"/>
                          <w:szCs w:val="20"/>
                          <w:lang w:val="en-CA"/>
                        </w:rPr>
                        <w:t>*s.59 does not apply to wills/trusts</w:t>
                      </w:r>
                    </w:p>
                  </w:txbxContent>
                </v:textbox>
                <w10:wrap type="square"/>
              </v:shape>
            </w:pict>
          </mc:Fallback>
        </mc:AlternateContent>
      </w:r>
      <w:r>
        <w:t>&lt; 3 year lease cannot be registered under LTA (</w:t>
      </w:r>
      <w:r w:rsidRPr="00480DA8">
        <w:rPr>
          <w:i/>
          <w:color w:val="0A4DDA"/>
        </w:rPr>
        <w:t>Law and Equity Act</w:t>
      </w:r>
      <w:r w:rsidRPr="00480DA8">
        <w:rPr>
          <w:color w:val="0A4DDA"/>
        </w:rPr>
        <w:t xml:space="preserve"> s.59(2)(a)(b)</w:t>
      </w:r>
      <w:r>
        <w:t>)</w:t>
      </w:r>
    </w:p>
    <w:p w14:paraId="4FAF3016" w14:textId="77777777" w:rsidR="00CA08BA" w:rsidRDefault="00CA08BA" w:rsidP="00013E34">
      <w:pPr>
        <w:pStyle w:val="ListParagraph"/>
        <w:numPr>
          <w:ilvl w:val="1"/>
          <w:numId w:val="45"/>
        </w:numPr>
        <w:spacing w:after="0" w:line="240" w:lineRule="auto"/>
        <w:rPr>
          <w:u w:val="single"/>
        </w:rPr>
      </w:pPr>
      <w:r>
        <w:t>“Party to be charged” the party that reneged on a contract</w:t>
      </w:r>
    </w:p>
    <w:p w14:paraId="0ED4995B" w14:textId="77777777" w:rsidR="00CA08BA" w:rsidRDefault="00CA08BA" w:rsidP="00013E34">
      <w:pPr>
        <w:pStyle w:val="ListParagraph"/>
        <w:numPr>
          <w:ilvl w:val="1"/>
          <w:numId w:val="45"/>
        </w:numPr>
        <w:spacing w:after="0" w:line="240" w:lineRule="auto"/>
        <w:rPr>
          <w:u w:val="single"/>
        </w:rPr>
      </w:pPr>
      <w:r w:rsidRPr="00C33B9F">
        <w:rPr>
          <w:u w:val="single"/>
        </w:rPr>
        <w:t>Contract of Purchase and Sale</w:t>
      </w:r>
    </w:p>
    <w:p w14:paraId="0D0BF7FA" w14:textId="77777777" w:rsidR="00CA08BA" w:rsidRPr="00480DA8" w:rsidRDefault="00CA08BA" w:rsidP="00013E34">
      <w:pPr>
        <w:pStyle w:val="ListParagraph"/>
        <w:numPr>
          <w:ilvl w:val="2"/>
          <w:numId w:val="45"/>
        </w:numPr>
        <w:spacing w:after="0" w:line="240" w:lineRule="auto"/>
        <w:rPr>
          <w:u w:val="single"/>
        </w:rPr>
      </w:pPr>
      <w:r>
        <w:t xml:space="preserve">Must be </w:t>
      </w:r>
      <w:r>
        <w:rPr>
          <w:b/>
        </w:rPr>
        <w:t xml:space="preserve">(1) </w:t>
      </w:r>
      <w:r w:rsidRPr="00480DA8">
        <w:rPr>
          <w:b/>
        </w:rPr>
        <w:t>written/signed (</w:t>
      </w:r>
      <w:r w:rsidRPr="00C33B9F">
        <w:rPr>
          <w:i/>
          <w:strike/>
          <w:color w:val="0C31DF"/>
        </w:rPr>
        <w:t>Statute of Frauds</w:t>
      </w:r>
      <w:r w:rsidRPr="00C33B9F">
        <w:rPr>
          <w:strike/>
          <w:color w:val="0C31DF"/>
        </w:rPr>
        <w:t xml:space="preserve"> s.59</w:t>
      </w:r>
      <w:r w:rsidRPr="00C33B9F">
        <w:rPr>
          <w:color w:val="0C31DF"/>
        </w:rPr>
        <w:t xml:space="preserve">, </w:t>
      </w:r>
      <w:r w:rsidRPr="00C33B9F">
        <w:rPr>
          <w:i/>
          <w:color w:val="0C31DF"/>
        </w:rPr>
        <w:t xml:space="preserve">Law and Equity Act </w:t>
      </w:r>
      <w:r w:rsidRPr="00C33B9F">
        <w:rPr>
          <w:color w:val="0C31DF"/>
        </w:rPr>
        <w:t>s.59(3)(a))</w:t>
      </w:r>
    </w:p>
    <w:p w14:paraId="1F34E2FA" w14:textId="77777777" w:rsidR="00CA08BA" w:rsidRPr="00B2591D" w:rsidRDefault="00CA08BA" w:rsidP="00013E34">
      <w:pPr>
        <w:pStyle w:val="ListParagraph"/>
        <w:numPr>
          <w:ilvl w:val="3"/>
          <w:numId w:val="45"/>
        </w:numPr>
        <w:spacing w:after="0" w:line="240" w:lineRule="auto"/>
      </w:pPr>
      <w:r>
        <w:t xml:space="preserve">Must include 3 Ps </w:t>
      </w:r>
      <w:r w:rsidRPr="00C33B9F">
        <w:sym w:font="Wingdings" w:char="F0E0"/>
      </w:r>
      <w:r>
        <w:t xml:space="preserve"> </w:t>
      </w:r>
      <w:r>
        <w:rPr>
          <w:u w:val="single"/>
        </w:rPr>
        <w:t>P</w:t>
      </w:r>
      <w:r>
        <w:t xml:space="preserve">rice, </w:t>
      </w:r>
      <w:r>
        <w:rPr>
          <w:u w:val="single"/>
        </w:rPr>
        <w:t>P</w:t>
      </w:r>
      <w:r>
        <w:t xml:space="preserve">arties, </w:t>
      </w:r>
      <w:r>
        <w:rPr>
          <w:u w:val="single"/>
        </w:rPr>
        <w:t>P</w:t>
      </w:r>
      <w:r>
        <w:t>roperty</w:t>
      </w:r>
    </w:p>
    <w:p w14:paraId="4AF44A4A" w14:textId="77777777" w:rsidR="00CA08BA" w:rsidRPr="006C014A" w:rsidRDefault="00CA08BA" w:rsidP="00013E34">
      <w:pPr>
        <w:pStyle w:val="ListParagraph"/>
        <w:numPr>
          <w:ilvl w:val="2"/>
          <w:numId w:val="45"/>
        </w:numPr>
        <w:spacing w:after="0" w:line="240" w:lineRule="auto"/>
        <w:rPr>
          <w:u w:val="single"/>
        </w:rPr>
      </w:pPr>
      <w:r w:rsidRPr="00480DA8">
        <w:rPr>
          <w:color w:val="000000" w:themeColor="text1"/>
        </w:rPr>
        <w:t>Exceptions to requirements for written &amp; signed transfers:</w:t>
      </w:r>
      <w:r>
        <w:rPr>
          <w:b/>
          <w:color w:val="000000" w:themeColor="text1"/>
        </w:rPr>
        <w:t xml:space="preserve"> </w:t>
      </w:r>
      <w:r w:rsidRPr="006C014A">
        <w:rPr>
          <w:i/>
          <w:color w:val="0C31DF"/>
        </w:rPr>
        <w:t>Law and Equity Act:</w:t>
      </w:r>
    </w:p>
    <w:p w14:paraId="18D2DEF0" w14:textId="77777777" w:rsidR="00CA08BA" w:rsidRPr="00B2591D" w:rsidRDefault="00CA08BA" w:rsidP="00013E34">
      <w:pPr>
        <w:pStyle w:val="ListParagraph"/>
        <w:numPr>
          <w:ilvl w:val="3"/>
          <w:numId w:val="45"/>
        </w:numPr>
        <w:spacing w:after="0" w:line="240" w:lineRule="auto"/>
        <w:rPr>
          <w:u w:val="single"/>
        </w:rPr>
      </w:pPr>
      <w:r>
        <w:rPr>
          <w:color w:val="0C31DF"/>
        </w:rPr>
        <w:t xml:space="preserve">s.59(3)(b), s.4:  </w:t>
      </w:r>
      <w:r>
        <w:rPr>
          <w:color w:val="000000" w:themeColor="text1"/>
        </w:rPr>
        <w:t xml:space="preserve">The party to be charged has done an act, or acquiesced in an act of the party alleging the contract that indicates a contract existed (violator has done something or been silent while plaintiff did something) = </w:t>
      </w:r>
      <w:r w:rsidRPr="00480DA8">
        <w:rPr>
          <w:b/>
          <w:color w:val="000000" w:themeColor="text1"/>
        </w:rPr>
        <w:t>(2)</w:t>
      </w:r>
      <w:r>
        <w:rPr>
          <w:b/>
          <w:color w:val="000000" w:themeColor="text1"/>
        </w:rPr>
        <w:t xml:space="preserve"> “act”/p</w:t>
      </w:r>
      <w:r w:rsidRPr="006C014A">
        <w:rPr>
          <w:b/>
          <w:color w:val="000000" w:themeColor="text1"/>
        </w:rPr>
        <w:t>art performance</w:t>
      </w:r>
      <w:r>
        <w:rPr>
          <w:b/>
          <w:color w:val="000000" w:themeColor="text1"/>
        </w:rPr>
        <w:t>/payment</w:t>
      </w:r>
    </w:p>
    <w:p w14:paraId="6CBF5FCC" w14:textId="77777777" w:rsidR="00CA08BA" w:rsidRPr="00A5781B" w:rsidRDefault="00CA08BA" w:rsidP="00013E34">
      <w:pPr>
        <w:pStyle w:val="ListParagraph"/>
        <w:numPr>
          <w:ilvl w:val="3"/>
          <w:numId w:val="45"/>
        </w:numPr>
        <w:spacing w:after="0" w:line="240" w:lineRule="auto"/>
        <w:rPr>
          <w:u w:val="single"/>
        </w:rPr>
      </w:pPr>
      <w:r>
        <w:rPr>
          <w:color w:val="0C31DF"/>
        </w:rPr>
        <w:t xml:space="preserve">s.59(3)(c): </w:t>
      </w:r>
      <w:r>
        <w:rPr>
          <w:color w:val="000000" w:themeColor="text1"/>
        </w:rPr>
        <w:t xml:space="preserve">the plaintiff has relied on the contract and changed their position so that there would be an inequitable result if the contract was not enforced = </w:t>
      </w:r>
      <w:r w:rsidRPr="00480DA8">
        <w:rPr>
          <w:b/>
          <w:color w:val="000000" w:themeColor="text1"/>
        </w:rPr>
        <w:t>(3)</w:t>
      </w:r>
      <w:r>
        <w:rPr>
          <w:b/>
          <w:color w:val="000000" w:themeColor="text1"/>
        </w:rPr>
        <w:t xml:space="preserve"> </w:t>
      </w:r>
      <w:r w:rsidRPr="00480DA8">
        <w:rPr>
          <w:b/>
          <w:color w:val="000000" w:themeColor="text1"/>
        </w:rPr>
        <w:t>acquiescence/proprietary</w:t>
      </w:r>
      <w:r>
        <w:rPr>
          <w:b/>
          <w:color w:val="000000" w:themeColor="text1"/>
        </w:rPr>
        <w:t xml:space="preserve"> estoppel </w:t>
      </w:r>
    </w:p>
    <w:p w14:paraId="04CB014F" w14:textId="77777777" w:rsidR="00CA08BA" w:rsidRPr="00A5781B" w:rsidRDefault="00CA08BA" w:rsidP="00013E34">
      <w:pPr>
        <w:pStyle w:val="ListParagraph"/>
        <w:numPr>
          <w:ilvl w:val="4"/>
          <w:numId w:val="45"/>
        </w:numPr>
        <w:spacing w:after="0" w:line="240" w:lineRule="auto"/>
        <w:rPr>
          <w:u w:val="single"/>
        </w:rPr>
      </w:pPr>
      <w:r>
        <w:rPr>
          <w:color w:val="000000" w:themeColor="text1"/>
        </w:rPr>
        <w:t>Can create interests in property in favour of someone who is not the owner of the property</w:t>
      </w:r>
    </w:p>
    <w:p w14:paraId="7AFDF243" w14:textId="77777777" w:rsidR="00CA08BA" w:rsidRPr="00A5781B" w:rsidRDefault="00CA08BA" w:rsidP="00013E34">
      <w:pPr>
        <w:pStyle w:val="ListParagraph"/>
        <w:numPr>
          <w:ilvl w:val="5"/>
          <w:numId w:val="45"/>
        </w:numPr>
        <w:spacing w:after="0" w:line="240" w:lineRule="auto"/>
        <w:rPr>
          <w:b/>
          <w:color w:val="000000" w:themeColor="text1"/>
        </w:rPr>
      </w:pPr>
      <w:r w:rsidRPr="00A5781B">
        <w:rPr>
          <w:color w:val="000000" w:themeColor="text1"/>
        </w:rPr>
        <w:t>1. Owner of the land induces/encourages/allowed the third party to believe he will have some interest in the property</w:t>
      </w:r>
    </w:p>
    <w:p w14:paraId="7B43E7E0" w14:textId="77777777" w:rsidR="00CA08BA" w:rsidRPr="00A5781B" w:rsidRDefault="00CA08BA" w:rsidP="00013E34">
      <w:pPr>
        <w:pStyle w:val="ListParagraph"/>
        <w:numPr>
          <w:ilvl w:val="5"/>
          <w:numId w:val="45"/>
        </w:numPr>
        <w:spacing w:after="0" w:line="240" w:lineRule="auto"/>
        <w:rPr>
          <w:b/>
          <w:color w:val="000000" w:themeColor="text1"/>
        </w:rPr>
      </w:pPr>
      <w:r w:rsidRPr="00A5781B">
        <w:rPr>
          <w:color w:val="000000" w:themeColor="text1"/>
        </w:rPr>
        <w:t>2. Claimant acts in reliance, to his detriment</w:t>
      </w:r>
    </w:p>
    <w:p w14:paraId="7723802C" w14:textId="77777777" w:rsidR="00CA08BA" w:rsidRPr="00A5781B" w:rsidRDefault="00CA08BA" w:rsidP="00013E34">
      <w:pPr>
        <w:pStyle w:val="ListParagraph"/>
        <w:numPr>
          <w:ilvl w:val="5"/>
          <w:numId w:val="45"/>
        </w:numPr>
        <w:spacing w:after="0" w:line="240" w:lineRule="auto"/>
        <w:rPr>
          <w:b/>
          <w:color w:val="000000" w:themeColor="text1"/>
        </w:rPr>
      </w:pPr>
      <w:r w:rsidRPr="00A5781B">
        <w:rPr>
          <w:color w:val="000000" w:themeColor="text1"/>
        </w:rPr>
        <w:t xml:space="preserve">3. Owner reneges </w:t>
      </w:r>
    </w:p>
    <w:p w14:paraId="27F9054E" w14:textId="77777777" w:rsidR="00CA08BA" w:rsidRPr="00B2591D" w:rsidRDefault="00CA08BA" w:rsidP="00013E34">
      <w:pPr>
        <w:pStyle w:val="ListParagraph"/>
        <w:numPr>
          <w:ilvl w:val="2"/>
          <w:numId w:val="45"/>
        </w:numPr>
        <w:spacing w:after="0" w:line="240" w:lineRule="auto"/>
        <w:rPr>
          <w:u w:val="single"/>
        </w:rPr>
      </w:pPr>
      <w:r>
        <w:rPr>
          <w:color w:val="0A4DDA"/>
        </w:rPr>
        <w:t>s.59(5)</w:t>
      </w:r>
      <w:r>
        <w:rPr>
          <w:color w:val="000000" w:themeColor="text1"/>
        </w:rPr>
        <w:t xml:space="preserve"> – if court decides that the contract </w:t>
      </w:r>
      <w:r>
        <w:rPr>
          <w:b/>
          <w:color w:val="000000" w:themeColor="text1"/>
        </w:rPr>
        <w:t>cannot be enforced</w:t>
      </w:r>
      <w:r>
        <w:rPr>
          <w:color w:val="000000" w:themeColor="text1"/>
        </w:rPr>
        <w:t xml:space="preserve"> </w:t>
      </w:r>
      <w:r w:rsidRPr="00B2591D">
        <w:rPr>
          <w:color w:val="000000" w:themeColor="text1"/>
        </w:rPr>
        <w:sym w:font="Wingdings" w:char="F0E0"/>
      </w:r>
      <w:r>
        <w:rPr>
          <w:color w:val="000000" w:themeColor="text1"/>
        </w:rPr>
        <w:t xml:space="preserve"> can order either </w:t>
      </w:r>
      <w:r w:rsidRPr="00B2591D">
        <w:rPr>
          <w:color w:val="0A4DDA"/>
        </w:rPr>
        <w:t xml:space="preserve">(a) </w:t>
      </w:r>
      <w:r>
        <w:rPr>
          <w:color w:val="000000" w:themeColor="text1"/>
        </w:rPr>
        <w:t xml:space="preserve">restitution; or </w:t>
      </w:r>
      <w:r w:rsidRPr="00B2591D">
        <w:rPr>
          <w:color w:val="0A4DDA"/>
        </w:rPr>
        <w:t>(b)</w:t>
      </w:r>
      <w:r>
        <w:rPr>
          <w:color w:val="000000" w:themeColor="text1"/>
        </w:rPr>
        <w:t xml:space="preserve"> compensation for money spent in reliance</w:t>
      </w:r>
    </w:p>
    <w:p w14:paraId="174D5BC7" w14:textId="77777777" w:rsidR="00CA08BA" w:rsidRPr="00B2591D" w:rsidRDefault="00CA08BA" w:rsidP="00013E34">
      <w:pPr>
        <w:pStyle w:val="ListParagraph"/>
        <w:numPr>
          <w:ilvl w:val="3"/>
          <w:numId w:val="45"/>
        </w:numPr>
        <w:spacing w:after="0" w:line="240" w:lineRule="auto"/>
        <w:rPr>
          <w:u w:val="single"/>
        </w:rPr>
      </w:pPr>
      <w:r>
        <w:rPr>
          <w:b/>
          <w:color w:val="000000" w:themeColor="text1"/>
        </w:rPr>
        <w:t>final option for remedy</w:t>
      </w:r>
    </w:p>
    <w:p w14:paraId="0DC69DFD" w14:textId="77777777" w:rsidR="00CA08BA" w:rsidRDefault="00CA08BA" w:rsidP="00013E34">
      <w:pPr>
        <w:pStyle w:val="ListParagraph"/>
        <w:numPr>
          <w:ilvl w:val="1"/>
          <w:numId w:val="45"/>
        </w:numPr>
        <w:spacing w:after="0" w:line="240" w:lineRule="auto"/>
        <w:rPr>
          <w:u w:val="single"/>
        </w:rPr>
      </w:pPr>
      <w:r>
        <w:rPr>
          <w:u w:val="single"/>
        </w:rPr>
        <w:t>Completion of the contract – “the closing”</w:t>
      </w:r>
    </w:p>
    <w:p w14:paraId="17A7AB55" w14:textId="77777777" w:rsidR="00CA08BA" w:rsidRPr="00FB0145" w:rsidRDefault="00CA08BA" w:rsidP="00013E34">
      <w:pPr>
        <w:pStyle w:val="ListParagraph"/>
        <w:numPr>
          <w:ilvl w:val="2"/>
          <w:numId w:val="45"/>
        </w:numPr>
        <w:spacing w:after="0" w:line="240" w:lineRule="auto"/>
        <w:rPr>
          <w:u w:val="single"/>
        </w:rPr>
      </w:pPr>
      <w:r>
        <w:t xml:space="preserve">Vendor required to transfer clear title </w:t>
      </w:r>
    </w:p>
    <w:p w14:paraId="1664AD1B" w14:textId="77777777" w:rsidR="00CA08BA" w:rsidRPr="00FB0145" w:rsidRDefault="00CA08BA" w:rsidP="00013E34">
      <w:pPr>
        <w:pStyle w:val="ListParagraph"/>
        <w:numPr>
          <w:ilvl w:val="2"/>
          <w:numId w:val="45"/>
        </w:numPr>
        <w:spacing w:after="0" w:line="240" w:lineRule="auto"/>
        <w:rPr>
          <w:u w:val="single"/>
        </w:rPr>
      </w:pPr>
      <w:r>
        <w:t xml:space="preserve">Purchaser required to pay balance </w:t>
      </w:r>
    </w:p>
    <w:p w14:paraId="2F519464" w14:textId="77777777" w:rsidR="00CA08BA" w:rsidRPr="006B0AB5" w:rsidRDefault="00CA08BA" w:rsidP="00013E34">
      <w:pPr>
        <w:pStyle w:val="ListParagraph"/>
        <w:numPr>
          <w:ilvl w:val="2"/>
          <w:numId w:val="45"/>
        </w:numPr>
        <w:spacing w:after="0" w:line="240" w:lineRule="auto"/>
        <w:rPr>
          <w:u w:val="single"/>
        </w:rPr>
      </w:pPr>
      <w:r>
        <w:t xml:space="preserve">While unregistered </w:t>
      </w:r>
      <w:r w:rsidRPr="00FB0145">
        <w:sym w:font="Wingdings" w:char="F0E0"/>
      </w:r>
      <w:r>
        <w:t xml:space="preserve"> equitable interest in property (in equity </w:t>
      </w:r>
      <w:r w:rsidRPr="00FB0145">
        <w:sym w:font="Wingdings" w:char="F0E0"/>
      </w:r>
      <w:r>
        <w:t xml:space="preserve"> belongs to purchaser)</w:t>
      </w:r>
    </w:p>
    <w:p w14:paraId="67B680EA" w14:textId="77777777" w:rsidR="00CA08BA" w:rsidRPr="00FB0145" w:rsidRDefault="00CA08BA" w:rsidP="00013E34">
      <w:pPr>
        <w:pStyle w:val="ListParagraph"/>
        <w:numPr>
          <w:ilvl w:val="3"/>
          <w:numId w:val="45"/>
        </w:numPr>
        <w:spacing w:after="0" w:line="240" w:lineRule="auto"/>
        <w:rPr>
          <w:u w:val="single"/>
        </w:rPr>
      </w:pPr>
      <w:r>
        <w:t xml:space="preserve">Overrides </w:t>
      </w:r>
      <w:r w:rsidRPr="006B0AB5">
        <w:rPr>
          <w:rFonts w:ascii="Calibri" w:eastAsia="Times New Roman" w:hAnsi="Calibri"/>
          <w:i/>
          <w:color w:val="0A4DDA"/>
        </w:rPr>
        <w:t xml:space="preserve">LTA </w:t>
      </w:r>
      <w:r w:rsidRPr="006B0AB5">
        <w:rPr>
          <w:rFonts w:ascii="Calibri" w:eastAsia="Times New Roman" w:hAnsi="Calibri"/>
          <w:color w:val="0A4DDA"/>
        </w:rPr>
        <w:t>s.22</w:t>
      </w:r>
    </w:p>
    <w:p w14:paraId="5F7C80E0" w14:textId="77777777" w:rsidR="00CA08BA" w:rsidRPr="00E234D4" w:rsidRDefault="00CA08BA" w:rsidP="00013E34">
      <w:pPr>
        <w:pStyle w:val="ListParagraph"/>
        <w:numPr>
          <w:ilvl w:val="2"/>
          <w:numId w:val="45"/>
        </w:numPr>
        <w:spacing w:after="0" w:line="240" w:lineRule="auto"/>
        <w:rPr>
          <w:u w:val="single"/>
        </w:rPr>
      </w:pPr>
      <w:r>
        <w:t>Vendor retains legal interest until completion/registration (</w:t>
      </w:r>
      <w:r w:rsidRPr="00C34ED7">
        <w:t>becomes a trustee for the purchaser</w:t>
      </w:r>
      <w:r>
        <w:t>)</w:t>
      </w:r>
    </w:p>
    <w:p w14:paraId="4668F27B" w14:textId="77777777" w:rsidR="00CA08BA" w:rsidRPr="00FB0145" w:rsidRDefault="00CA08BA" w:rsidP="00CA08BA">
      <w:pPr>
        <w:pStyle w:val="ListParagraph"/>
        <w:ind w:left="2160"/>
        <w:rPr>
          <w:u w:val="single"/>
        </w:rPr>
      </w:pPr>
    </w:p>
    <w:p w14:paraId="432B421C" w14:textId="77777777" w:rsidR="00CA08BA" w:rsidRDefault="00CA08BA" w:rsidP="00013E34">
      <w:pPr>
        <w:pStyle w:val="ListParagraph"/>
        <w:numPr>
          <w:ilvl w:val="1"/>
          <w:numId w:val="45"/>
        </w:numPr>
        <w:spacing w:after="0" w:line="240" w:lineRule="auto"/>
        <w:rPr>
          <w:u w:val="single"/>
        </w:rPr>
      </w:pPr>
      <w:r>
        <w:rPr>
          <w:u w:val="single"/>
        </w:rPr>
        <w:t>Registration of the title – LTO</w:t>
      </w:r>
    </w:p>
    <w:p w14:paraId="6D93F573" w14:textId="77777777" w:rsidR="00CA08BA" w:rsidRPr="00B818FF" w:rsidRDefault="00CA08BA" w:rsidP="00013E34">
      <w:pPr>
        <w:pStyle w:val="ListParagraph"/>
        <w:numPr>
          <w:ilvl w:val="2"/>
          <w:numId w:val="45"/>
        </w:numPr>
        <w:spacing w:after="0" w:line="240" w:lineRule="auto"/>
        <w:rPr>
          <w:u w:val="single"/>
        </w:rPr>
      </w:pPr>
      <w:r>
        <w:t>1. Application to register in the Land Title Office (This is the date that the document operates on after registration)</w:t>
      </w:r>
    </w:p>
    <w:p w14:paraId="603C2F57" w14:textId="77777777" w:rsidR="00CA08BA" w:rsidRPr="005250D6" w:rsidRDefault="00CA08BA" w:rsidP="00013E34">
      <w:pPr>
        <w:pStyle w:val="ListParagraph"/>
        <w:numPr>
          <w:ilvl w:val="2"/>
          <w:numId w:val="45"/>
        </w:numPr>
        <w:spacing w:after="0" w:line="240" w:lineRule="auto"/>
        <w:rPr>
          <w:u w:val="single"/>
        </w:rPr>
      </w:pPr>
      <w:r>
        <w:t>2. Registration</w:t>
      </w:r>
    </w:p>
    <w:p w14:paraId="7FF11277" w14:textId="77777777" w:rsidR="00CA08BA" w:rsidRPr="00B818FF" w:rsidRDefault="00CA08BA" w:rsidP="00013E34">
      <w:pPr>
        <w:pStyle w:val="ListParagraph"/>
        <w:numPr>
          <w:ilvl w:val="3"/>
          <w:numId w:val="45"/>
        </w:numPr>
        <w:spacing w:after="0" w:line="240" w:lineRule="auto"/>
        <w:rPr>
          <w:u w:val="single"/>
        </w:rPr>
      </w:pPr>
      <w:r w:rsidRPr="005250D6">
        <w:t>“Nothing can be registered which is not expressly authorized by statute”</w:t>
      </w:r>
      <w:r>
        <w:t xml:space="preserve"> (</w:t>
      </w:r>
      <w:r w:rsidRPr="002F07DC">
        <w:rPr>
          <w:color w:val="538135" w:themeColor="accent6" w:themeShade="BF"/>
        </w:rPr>
        <w:t>Torrens Concept</w:t>
      </w:r>
      <w:r>
        <w:t>)</w:t>
      </w:r>
    </w:p>
    <w:p w14:paraId="5E5E54B7" w14:textId="77777777" w:rsidR="00CA08BA" w:rsidRPr="00697BA1" w:rsidRDefault="00CA08BA" w:rsidP="00013E34">
      <w:pPr>
        <w:pStyle w:val="ListParagraph"/>
        <w:numPr>
          <w:ilvl w:val="2"/>
          <w:numId w:val="45"/>
        </w:numPr>
        <w:spacing w:after="0" w:line="240" w:lineRule="auto"/>
        <w:rPr>
          <w:u w:val="single"/>
        </w:rPr>
      </w:pPr>
      <w:r>
        <w:t xml:space="preserve">Mortgage must be registered as well </w:t>
      </w:r>
    </w:p>
    <w:p w14:paraId="63E4E97D" w14:textId="77777777" w:rsidR="00CA08BA" w:rsidRPr="00697BA1" w:rsidRDefault="00CA08BA" w:rsidP="00013E34">
      <w:pPr>
        <w:pStyle w:val="ListParagraph"/>
        <w:numPr>
          <w:ilvl w:val="2"/>
          <w:numId w:val="45"/>
        </w:numPr>
        <w:spacing w:after="0" w:line="240" w:lineRule="auto"/>
        <w:rPr>
          <w:u w:val="single"/>
        </w:rPr>
      </w:pPr>
      <w:r>
        <w:t>Buyer bears cost of registering</w:t>
      </w:r>
    </w:p>
    <w:p w14:paraId="5FDE47A9" w14:textId="77777777" w:rsidR="00CA08BA" w:rsidRPr="00C33B9F" w:rsidRDefault="00CA08BA" w:rsidP="00013E34">
      <w:pPr>
        <w:pStyle w:val="ListParagraph"/>
        <w:numPr>
          <w:ilvl w:val="2"/>
          <w:numId w:val="45"/>
        </w:numPr>
        <w:spacing w:after="0" w:line="240" w:lineRule="auto"/>
        <w:rPr>
          <w:u w:val="single"/>
        </w:rPr>
      </w:pPr>
      <w:r>
        <w:t>Seller bears cost of clearing the title (ex. must clear mortgage)</w:t>
      </w:r>
    </w:p>
    <w:p w14:paraId="6D7003C5" w14:textId="77777777" w:rsidR="00CA08BA" w:rsidRPr="00224302" w:rsidRDefault="00CA08BA" w:rsidP="00CA08BA">
      <w:pPr>
        <w:pStyle w:val="SmallHeading0"/>
        <w:ind w:firstLine="720"/>
      </w:pPr>
      <w:bookmarkStart w:id="74" w:name="_Toc437251499"/>
      <w:bookmarkStart w:id="75" w:name="_Toc448853065"/>
      <w:r w:rsidRPr="00224302">
        <w:t>The Transfer</w:t>
      </w:r>
      <w:bookmarkEnd w:id="74"/>
      <w:bookmarkEnd w:id="75"/>
    </w:p>
    <w:p w14:paraId="7D4D938D" w14:textId="77777777" w:rsidR="00CA08BA" w:rsidRPr="00A5781B" w:rsidRDefault="00CA08BA" w:rsidP="00013E34">
      <w:pPr>
        <w:pStyle w:val="ListParagraph"/>
        <w:numPr>
          <w:ilvl w:val="1"/>
          <w:numId w:val="45"/>
        </w:numPr>
        <w:spacing w:after="0" w:line="240" w:lineRule="auto"/>
        <w:rPr>
          <w:b/>
          <w:color w:val="000000" w:themeColor="text1"/>
        </w:rPr>
      </w:pPr>
      <w:r w:rsidRPr="00A5781B">
        <w:rPr>
          <w:color w:val="000000" w:themeColor="text1"/>
        </w:rPr>
        <w:t>Writing and Sealing</w:t>
      </w:r>
    </w:p>
    <w:p w14:paraId="24227326" w14:textId="77777777" w:rsidR="00CA08BA" w:rsidRPr="00A5781B" w:rsidRDefault="00CA08BA" w:rsidP="00013E34">
      <w:pPr>
        <w:pStyle w:val="ListParagraph"/>
        <w:numPr>
          <w:ilvl w:val="2"/>
          <w:numId w:val="45"/>
        </w:numPr>
        <w:spacing w:after="0" w:line="240" w:lineRule="auto"/>
        <w:rPr>
          <w:color w:val="000000" w:themeColor="text1"/>
        </w:rPr>
      </w:pPr>
      <w:r w:rsidRPr="00A5781B">
        <w:rPr>
          <w:color w:val="000000" w:themeColor="text1"/>
        </w:rPr>
        <w:lastRenderedPageBreak/>
        <w:t xml:space="preserve">Must be </w:t>
      </w:r>
      <w:r w:rsidRPr="00A5781B">
        <w:rPr>
          <w:b/>
          <w:color w:val="000000" w:themeColor="text1"/>
        </w:rPr>
        <w:t xml:space="preserve">writing </w:t>
      </w:r>
      <w:r w:rsidRPr="00A5781B">
        <w:rPr>
          <w:color w:val="000000" w:themeColor="text1"/>
        </w:rPr>
        <w:t>(</w:t>
      </w:r>
      <w:r w:rsidRPr="00A5781B">
        <w:rPr>
          <w:i/>
          <w:color w:val="0A4DDA"/>
        </w:rPr>
        <w:t>Law and Equity Act</w:t>
      </w:r>
      <w:r w:rsidRPr="00A5781B">
        <w:rPr>
          <w:color w:val="0A4DDA"/>
        </w:rPr>
        <w:t>, s 59(3)(a))</w:t>
      </w:r>
    </w:p>
    <w:p w14:paraId="58A83412" w14:textId="77777777" w:rsidR="00CA08BA" w:rsidRPr="00A5781B" w:rsidRDefault="00CA08BA" w:rsidP="00013E34">
      <w:pPr>
        <w:pStyle w:val="ListParagraph"/>
        <w:numPr>
          <w:ilvl w:val="2"/>
          <w:numId w:val="45"/>
        </w:numPr>
        <w:spacing w:after="0" w:line="240" w:lineRule="auto"/>
        <w:rPr>
          <w:b/>
          <w:color w:val="000000" w:themeColor="text1"/>
        </w:rPr>
      </w:pPr>
      <w:r w:rsidRPr="00A5781B">
        <w:rPr>
          <w:color w:val="000000" w:themeColor="text1"/>
        </w:rPr>
        <w:t xml:space="preserve">Must be </w:t>
      </w:r>
      <w:r w:rsidRPr="00A5781B">
        <w:rPr>
          <w:b/>
          <w:color w:val="000000" w:themeColor="text1"/>
        </w:rPr>
        <w:t xml:space="preserve">signed </w:t>
      </w:r>
      <w:r w:rsidRPr="00A5781B">
        <w:rPr>
          <w:color w:val="000000" w:themeColor="text1"/>
        </w:rPr>
        <w:t>by the party to be charged (</w:t>
      </w:r>
      <w:r w:rsidRPr="00A5781B">
        <w:rPr>
          <w:i/>
          <w:color w:val="0A4DDA"/>
        </w:rPr>
        <w:t>Law and Equity Act</w:t>
      </w:r>
      <w:r w:rsidRPr="00A5781B">
        <w:rPr>
          <w:color w:val="0A4DDA"/>
        </w:rPr>
        <w:t>, s 59(3)(a))</w:t>
      </w:r>
    </w:p>
    <w:p w14:paraId="47E28A61" w14:textId="77777777" w:rsidR="00CA08BA" w:rsidRPr="00721B7A" w:rsidRDefault="00CA08BA" w:rsidP="00013E34">
      <w:pPr>
        <w:pStyle w:val="ListParagraph"/>
        <w:numPr>
          <w:ilvl w:val="2"/>
          <w:numId w:val="45"/>
        </w:numPr>
        <w:spacing w:after="0" w:line="240" w:lineRule="auto"/>
        <w:rPr>
          <w:b/>
        </w:rPr>
      </w:pPr>
      <w:r>
        <w:t>In EQUITY: doesn’t have to be signed, or in writing (can be part performance, estoppel)</w:t>
      </w:r>
    </w:p>
    <w:p w14:paraId="58E37E08" w14:textId="77777777" w:rsidR="00CA08BA" w:rsidRPr="00A5781B" w:rsidRDefault="00CA08BA" w:rsidP="00013E34">
      <w:pPr>
        <w:pStyle w:val="ListParagraph"/>
        <w:numPr>
          <w:ilvl w:val="1"/>
          <w:numId w:val="45"/>
        </w:numPr>
        <w:spacing w:after="0" w:line="240" w:lineRule="auto"/>
        <w:rPr>
          <w:b/>
        </w:rPr>
      </w:pPr>
      <w:r>
        <w:t>The Form – Form A (</w:t>
      </w:r>
      <w:r w:rsidRPr="00721B7A">
        <w:rPr>
          <w:i/>
          <w:color w:val="0A4DDA"/>
        </w:rPr>
        <w:t>Land Title (Transfer Forms) Regulation</w:t>
      </w:r>
      <w:r>
        <w:rPr>
          <w:i/>
        </w:rPr>
        <w:t>)</w:t>
      </w:r>
    </w:p>
    <w:p w14:paraId="2A66EE19" w14:textId="77777777" w:rsidR="00CA08BA" w:rsidRPr="00A5781B" w:rsidRDefault="00CA08BA" w:rsidP="00013E34">
      <w:pPr>
        <w:pStyle w:val="ListParagraph"/>
        <w:numPr>
          <w:ilvl w:val="2"/>
          <w:numId w:val="45"/>
        </w:numPr>
        <w:spacing w:after="0" w:line="240" w:lineRule="auto"/>
        <w:rPr>
          <w:b/>
        </w:rPr>
      </w:pPr>
      <w:r>
        <w:t>Doesn’t have to be sealed (</w:t>
      </w:r>
      <w:r w:rsidRPr="00A5781B">
        <w:rPr>
          <w:i/>
          <w:color w:val="0A4DDA"/>
        </w:rPr>
        <w:t>Property Law Act</w:t>
      </w:r>
      <w:r w:rsidRPr="00A5781B">
        <w:rPr>
          <w:color w:val="0A4DDA"/>
        </w:rPr>
        <w:t xml:space="preserve"> s.16</w:t>
      </w:r>
      <w:r>
        <w:t>)</w:t>
      </w:r>
    </w:p>
    <w:p w14:paraId="49C8EBDB" w14:textId="77777777" w:rsidR="00CA08BA" w:rsidRPr="00A5781B" w:rsidRDefault="00CA08BA" w:rsidP="00013E34">
      <w:pPr>
        <w:pStyle w:val="ListParagraph"/>
        <w:numPr>
          <w:ilvl w:val="2"/>
          <w:numId w:val="45"/>
        </w:numPr>
        <w:spacing w:after="0" w:line="240" w:lineRule="auto"/>
        <w:rPr>
          <w:b/>
          <w:color w:val="000000" w:themeColor="text1"/>
        </w:rPr>
      </w:pPr>
      <w:r>
        <w:t>Doesn’t have to be delivered (grantor’s intent is what is important, (</w:t>
      </w:r>
      <w:r w:rsidRPr="00A5781B">
        <w:rPr>
          <w:i/>
          <w:highlight w:val="yellow"/>
        </w:rPr>
        <w:t xml:space="preserve">Ross v </w:t>
      </w:r>
      <w:r w:rsidRPr="00427B22">
        <w:rPr>
          <w:i/>
          <w:highlight w:val="yellow"/>
          <w:u w:val="single"/>
        </w:rPr>
        <w:t>Ross</w:t>
      </w:r>
      <w:r>
        <w:rPr>
          <w:i/>
        </w:rPr>
        <w:t>)</w:t>
      </w:r>
    </w:p>
    <w:p w14:paraId="3C0D01EE" w14:textId="77777777" w:rsidR="00CA08BA" w:rsidRPr="00A5781B" w:rsidRDefault="00CA08BA" w:rsidP="00013E34">
      <w:pPr>
        <w:pStyle w:val="ListParagraph"/>
        <w:numPr>
          <w:ilvl w:val="3"/>
          <w:numId w:val="45"/>
        </w:numPr>
        <w:spacing w:after="0" w:line="240" w:lineRule="auto"/>
        <w:rPr>
          <w:b/>
          <w:color w:val="000000" w:themeColor="text1"/>
        </w:rPr>
      </w:pPr>
      <w:r w:rsidRPr="00A5781B">
        <w:rPr>
          <w:i/>
          <w:color w:val="0A4DDA"/>
        </w:rPr>
        <w:t xml:space="preserve">Property Law Act </w:t>
      </w:r>
      <w:r w:rsidRPr="00A5781B">
        <w:rPr>
          <w:color w:val="0A4DDA"/>
        </w:rPr>
        <w:t>s.4</w:t>
      </w:r>
      <w:r>
        <w:t xml:space="preserve">, </w:t>
      </w:r>
      <w:r w:rsidRPr="00A5781B">
        <w:rPr>
          <w:color w:val="0A4DDA"/>
        </w:rPr>
        <w:t>5</w:t>
      </w:r>
      <w:r w:rsidRPr="00A5781B">
        <w:t xml:space="preserve"> </w:t>
      </w:r>
      <w:r>
        <w:t>(says must be delivered)</w:t>
      </w:r>
    </w:p>
    <w:p w14:paraId="5A0FEB57" w14:textId="77777777" w:rsidR="00CA08BA" w:rsidRPr="00721B7A" w:rsidRDefault="00CA08BA" w:rsidP="00013E34">
      <w:pPr>
        <w:pStyle w:val="ListParagraph"/>
        <w:numPr>
          <w:ilvl w:val="2"/>
          <w:numId w:val="45"/>
        </w:numPr>
        <w:spacing w:after="0" w:line="240" w:lineRule="auto"/>
        <w:rPr>
          <w:b/>
          <w:color w:val="0A4DDA"/>
        </w:rPr>
      </w:pPr>
      <w:r w:rsidRPr="00721B7A">
        <w:rPr>
          <w:i/>
          <w:color w:val="0A4DDA"/>
        </w:rPr>
        <w:t xml:space="preserve">Land Title Act </w:t>
      </w:r>
    </w:p>
    <w:p w14:paraId="2FC44751" w14:textId="77777777" w:rsidR="00CA08BA" w:rsidRPr="00721B7A" w:rsidRDefault="00CA08BA" w:rsidP="00013E34">
      <w:pPr>
        <w:pStyle w:val="ListParagraph"/>
        <w:numPr>
          <w:ilvl w:val="3"/>
          <w:numId w:val="45"/>
        </w:numPr>
        <w:spacing w:after="0" w:line="240" w:lineRule="auto"/>
        <w:rPr>
          <w:b/>
          <w:color w:val="0A4DDA"/>
        </w:rPr>
      </w:pPr>
      <w:r w:rsidRPr="00721B7A">
        <w:rPr>
          <w:color w:val="0A4DDA"/>
        </w:rPr>
        <w:t xml:space="preserve">s.185 </w:t>
      </w:r>
    </w:p>
    <w:p w14:paraId="17F0B8AF" w14:textId="77777777" w:rsidR="00CA08BA" w:rsidRPr="00721B7A" w:rsidRDefault="00CA08BA" w:rsidP="00013E34">
      <w:pPr>
        <w:pStyle w:val="ListParagraph"/>
        <w:numPr>
          <w:ilvl w:val="4"/>
          <w:numId w:val="45"/>
        </w:numPr>
        <w:spacing w:after="0" w:line="240" w:lineRule="auto"/>
        <w:rPr>
          <w:b/>
          <w:color w:val="000000" w:themeColor="text1"/>
        </w:rPr>
      </w:pPr>
      <w:r w:rsidRPr="00721B7A">
        <w:rPr>
          <w:color w:val="0A4DDA"/>
        </w:rPr>
        <w:t>(1)</w:t>
      </w:r>
      <w:r>
        <w:rPr>
          <w:color w:val="000000" w:themeColor="text1"/>
        </w:rPr>
        <w:t xml:space="preserve"> prescribed form on a single page</w:t>
      </w:r>
    </w:p>
    <w:p w14:paraId="08E9C547" w14:textId="77777777" w:rsidR="00CA08BA" w:rsidRPr="00721B7A" w:rsidRDefault="00CA08BA" w:rsidP="00013E34">
      <w:pPr>
        <w:pStyle w:val="ListParagraph"/>
        <w:numPr>
          <w:ilvl w:val="4"/>
          <w:numId w:val="45"/>
        </w:numPr>
        <w:spacing w:after="0" w:line="240" w:lineRule="auto"/>
        <w:rPr>
          <w:b/>
          <w:color w:val="000000" w:themeColor="text1"/>
        </w:rPr>
      </w:pPr>
      <w:r w:rsidRPr="00721B7A">
        <w:rPr>
          <w:color w:val="0A4DDA"/>
        </w:rPr>
        <w:t xml:space="preserve">(2) </w:t>
      </w:r>
      <w:r>
        <w:rPr>
          <w:color w:val="000000" w:themeColor="text1"/>
        </w:rPr>
        <w:t xml:space="preserve">does not apply: </w:t>
      </w:r>
      <w:r w:rsidRPr="00721B7A">
        <w:rPr>
          <w:color w:val="0A4DDA"/>
        </w:rPr>
        <w:t xml:space="preserve">(b) </w:t>
      </w:r>
      <w:r>
        <w:rPr>
          <w:color w:val="000000" w:themeColor="text1"/>
        </w:rPr>
        <w:t xml:space="preserve">if it would be proper to accept another form of transfer </w:t>
      </w:r>
    </w:p>
    <w:p w14:paraId="0B41F503" w14:textId="77777777" w:rsidR="00CA08BA" w:rsidRPr="005250D6" w:rsidRDefault="00CA08BA" w:rsidP="00013E34">
      <w:pPr>
        <w:pStyle w:val="ListParagraph"/>
        <w:numPr>
          <w:ilvl w:val="4"/>
          <w:numId w:val="45"/>
        </w:numPr>
        <w:spacing w:after="0" w:line="240" w:lineRule="auto"/>
        <w:rPr>
          <w:b/>
        </w:rPr>
      </w:pPr>
      <w:r w:rsidRPr="005250D6">
        <w:rPr>
          <w:color w:val="0A4DDA"/>
        </w:rPr>
        <w:t xml:space="preserve">(8) </w:t>
      </w:r>
      <w:r>
        <w:t xml:space="preserve">can only transfer the estate you possess </w:t>
      </w:r>
    </w:p>
    <w:p w14:paraId="7C611AC0" w14:textId="77777777" w:rsidR="00CA08BA" w:rsidRPr="00721B7A" w:rsidRDefault="00CA08BA" w:rsidP="00013E34">
      <w:pPr>
        <w:pStyle w:val="ListParagraph"/>
        <w:numPr>
          <w:ilvl w:val="2"/>
          <w:numId w:val="45"/>
        </w:numPr>
        <w:spacing w:after="0" w:line="240" w:lineRule="auto"/>
        <w:rPr>
          <w:b/>
        </w:rPr>
      </w:pPr>
      <w:r>
        <w:t>Standard Forms</w:t>
      </w:r>
    </w:p>
    <w:p w14:paraId="344C2D77" w14:textId="77777777" w:rsidR="00CA08BA" w:rsidRPr="00721B7A" w:rsidRDefault="00CA08BA" w:rsidP="00013E34">
      <w:pPr>
        <w:pStyle w:val="ListParagraph"/>
        <w:numPr>
          <w:ilvl w:val="3"/>
          <w:numId w:val="45"/>
        </w:numPr>
        <w:spacing w:after="0" w:line="240" w:lineRule="auto"/>
        <w:rPr>
          <w:color w:val="0A4DDA"/>
        </w:rPr>
      </w:pPr>
      <w:r w:rsidRPr="00721B7A">
        <w:rPr>
          <w:i/>
          <w:color w:val="0A4DDA"/>
        </w:rPr>
        <w:t>Land Transfer Form Act</w:t>
      </w:r>
      <w:r w:rsidRPr="00721B7A">
        <w:rPr>
          <w:color w:val="0A4DDA"/>
        </w:rPr>
        <w:t xml:space="preserve"> </w:t>
      </w:r>
    </w:p>
    <w:p w14:paraId="6978EF7E" w14:textId="77777777" w:rsidR="00CA08BA" w:rsidRPr="00721B7A" w:rsidRDefault="00CA08BA" w:rsidP="00013E34">
      <w:pPr>
        <w:pStyle w:val="ListParagraph"/>
        <w:numPr>
          <w:ilvl w:val="4"/>
          <w:numId w:val="45"/>
        </w:numPr>
        <w:spacing w:after="0" w:line="240" w:lineRule="auto"/>
      </w:pPr>
      <w:r w:rsidRPr="00721B7A">
        <w:t>Simplifies transfers by making it unnecessary to set out in each transfer some of the most common standard form clauses</w:t>
      </w:r>
    </w:p>
    <w:p w14:paraId="5F8896A1" w14:textId="77777777" w:rsidR="00CA08BA" w:rsidRPr="002F07DC" w:rsidRDefault="00CA08BA" w:rsidP="00013E34">
      <w:pPr>
        <w:pStyle w:val="ListParagraph"/>
        <w:numPr>
          <w:ilvl w:val="1"/>
          <w:numId w:val="45"/>
        </w:numPr>
        <w:spacing w:after="0" w:line="240" w:lineRule="auto"/>
        <w:rPr>
          <w:b/>
        </w:rPr>
      </w:pPr>
      <w:r>
        <w:t xml:space="preserve">When is it operative? </w:t>
      </w:r>
      <w:r w:rsidRPr="002F07DC">
        <w:rPr>
          <w:b/>
          <w:color w:val="538135" w:themeColor="accent6" w:themeShade="BF"/>
        </w:rPr>
        <w:t>Torrens System</w:t>
      </w:r>
    </w:p>
    <w:p w14:paraId="160780DF" w14:textId="77777777" w:rsidR="00CA08BA" w:rsidRPr="00721B7A" w:rsidRDefault="00CA08BA" w:rsidP="00013E34">
      <w:pPr>
        <w:pStyle w:val="ListParagraph"/>
        <w:numPr>
          <w:ilvl w:val="2"/>
          <w:numId w:val="45"/>
        </w:numPr>
        <w:spacing w:after="0" w:line="240" w:lineRule="auto"/>
        <w:rPr>
          <w:b/>
          <w:color w:val="0A4DDA"/>
        </w:rPr>
      </w:pPr>
      <w:r w:rsidRPr="00721B7A">
        <w:rPr>
          <w:i/>
          <w:color w:val="0A4DDA"/>
        </w:rPr>
        <w:t xml:space="preserve">Land Title Act </w:t>
      </w:r>
    </w:p>
    <w:p w14:paraId="38E7B172" w14:textId="77777777" w:rsidR="00CA08BA" w:rsidRPr="0091768D" w:rsidRDefault="00CA08BA" w:rsidP="00013E34">
      <w:pPr>
        <w:pStyle w:val="ListParagraph"/>
        <w:numPr>
          <w:ilvl w:val="3"/>
          <w:numId w:val="45"/>
        </w:numPr>
        <w:spacing w:after="0" w:line="240" w:lineRule="auto"/>
      </w:pPr>
      <w:r w:rsidRPr="00721B7A">
        <w:rPr>
          <w:color w:val="0A4DDA"/>
        </w:rPr>
        <w:t>s.20(1)</w:t>
      </w:r>
      <w:r>
        <w:t xml:space="preserve"> Except against the vendor, an instrument </w:t>
      </w:r>
      <w:r w:rsidRPr="0091768D">
        <w:t xml:space="preserve">does not operate to pass an estate or interest, </w:t>
      </w:r>
      <w:r w:rsidRPr="0091768D">
        <w:rPr>
          <w:b/>
          <w:u w:val="single"/>
        </w:rPr>
        <w:t>either at law or in equity</w:t>
      </w:r>
      <w:r w:rsidRPr="0091768D">
        <w:t>, in the land unless the instrument is registered in compliance with this Act</w:t>
      </w:r>
    </w:p>
    <w:p w14:paraId="2B8F325D" w14:textId="77777777" w:rsidR="00CA08BA" w:rsidRPr="00721B7A" w:rsidRDefault="00CA08BA" w:rsidP="00013E34">
      <w:pPr>
        <w:pStyle w:val="ListParagraph"/>
        <w:numPr>
          <w:ilvl w:val="4"/>
          <w:numId w:val="45"/>
        </w:numPr>
        <w:spacing w:after="0" w:line="240" w:lineRule="auto"/>
        <w:rPr>
          <w:b/>
        </w:rPr>
      </w:pPr>
      <w:r w:rsidRPr="00721B7A">
        <w:rPr>
          <w:color w:val="0A4DDA"/>
        </w:rPr>
        <w:t xml:space="preserve">(3) </w:t>
      </w:r>
      <w:r>
        <w:t xml:space="preserve">subsection </w:t>
      </w:r>
      <w:r w:rsidRPr="00721B7A">
        <w:rPr>
          <w:color w:val="0A4DDA"/>
        </w:rPr>
        <w:t xml:space="preserve">(1) </w:t>
      </w:r>
      <w:r>
        <w:t>does not apply to lease &lt; 3 years (don’t have to be registered, but have a valid legal interest, as long as actual occupation</w:t>
      </w:r>
    </w:p>
    <w:p w14:paraId="2F8BEC5C" w14:textId="77777777" w:rsidR="00CA08BA" w:rsidRDefault="00CA08BA" w:rsidP="00013E34">
      <w:pPr>
        <w:pStyle w:val="ListParagraph"/>
        <w:numPr>
          <w:ilvl w:val="4"/>
          <w:numId w:val="45"/>
        </w:numPr>
        <w:spacing w:after="0" w:line="240" w:lineRule="auto"/>
      </w:pPr>
      <w:r w:rsidRPr="00721B7A">
        <w:t>When a vendor signs a contract of purchaser and sale, the document is effective against the vendor who signed it, even if it has not been registered</w:t>
      </w:r>
    </w:p>
    <w:p w14:paraId="25F73F58" w14:textId="77777777" w:rsidR="00CA08BA" w:rsidRPr="002F07DC" w:rsidRDefault="00CA08BA" w:rsidP="00013E34">
      <w:pPr>
        <w:pStyle w:val="ListParagraph"/>
        <w:numPr>
          <w:ilvl w:val="5"/>
          <w:numId w:val="45"/>
        </w:numPr>
        <w:spacing w:after="0" w:line="240" w:lineRule="auto"/>
        <w:rPr>
          <w:b/>
        </w:rPr>
      </w:pPr>
      <w:r w:rsidRPr="002F07DC">
        <w:t>Courts hold that it takes effect on execution, before registration (is effective against the person making it)</w:t>
      </w:r>
    </w:p>
    <w:p w14:paraId="1945D61B" w14:textId="77777777" w:rsidR="00CA08BA" w:rsidRPr="005250D6" w:rsidRDefault="00CA08BA" w:rsidP="00013E34">
      <w:pPr>
        <w:pStyle w:val="ListParagraph"/>
        <w:numPr>
          <w:ilvl w:val="5"/>
          <w:numId w:val="45"/>
        </w:numPr>
        <w:spacing w:after="0" w:line="240" w:lineRule="auto"/>
      </w:pPr>
      <w:r>
        <w:t>E</w:t>
      </w:r>
      <w:r w:rsidRPr="005250D6">
        <w:t>quity gives a decree of specific performance, ordering the vendor who refuses to perform to go through with the agreement and transfer the title to the purchaser</w:t>
      </w:r>
    </w:p>
    <w:p w14:paraId="27339A0F" w14:textId="77777777" w:rsidR="00CA08BA" w:rsidRPr="0091768D" w:rsidRDefault="00CA08BA" w:rsidP="00013E34">
      <w:pPr>
        <w:pStyle w:val="ListParagraph"/>
        <w:numPr>
          <w:ilvl w:val="4"/>
          <w:numId w:val="45"/>
        </w:numPr>
        <w:spacing w:after="0" w:line="240" w:lineRule="auto"/>
        <w:rPr>
          <w:b/>
          <w:u w:val="single"/>
        </w:rPr>
      </w:pPr>
      <w:r w:rsidRPr="0091768D">
        <w:rPr>
          <w:b/>
          <w:u w:val="single"/>
        </w:rPr>
        <w:t>Status of unregistered instrument:</w:t>
      </w:r>
    </w:p>
    <w:p w14:paraId="01A9F989" w14:textId="77777777" w:rsidR="00CA08BA" w:rsidRPr="0091768D" w:rsidRDefault="00CA08BA" w:rsidP="00013E34">
      <w:pPr>
        <w:pStyle w:val="ListParagraph"/>
        <w:numPr>
          <w:ilvl w:val="5"/>
          <w:numId w:val="45"/>
        </w:numPr>
        <w:spacing w:after="0" w:line="240" w:lineRule="auto"/>
        <w:rPr>
          <w:b/>
        </w:rPr>
      </w:pPr>
      <w:r w:rsidRPr="002F07DC">
        <w:rPr>
          <w:b/>
        </w:rPr>
        <w:t>Equitable interest (</w:t>
      </w:r>
      <w:r>
        <w:t xml:space="preserve">goes against </w:t>
      </w:r>
      <w:r w:rsidRPr="002F07DC">
        <w:rPr>
          <w:color w:val="0A4DDA"/>
        </w:rPr>
        <w:t>s.20</w:t>
      </w:r>
      <w:r>
        <w:t>)</w:t>
      </w:r>
    </w:p>
    <w:p w14:paraId="70D6A634" w14:textId="77777777" w:rsidR="00CA08BA" w:rsidRPr="002F07DC" w:rsidRDefault="00CA08BA" w:rsidP="00013E34">
      <w:pPr>
        <w:pStyle w:val="ListParagraph"/>
        <w:numPr>
          <w:ilvl w:val="5"/>
          <w:numId w:val="45"/>
        </w:numPr>
        <w:spacing w:after="0" w:line="240" w:lineRule="auto"/>
      </w:pPr>
      <w:r w:rsidRPr="002F07DC">
        <w:t>Courts have allowed equitable remedies for unregistered instruments</w:t>
      </w:r>
    </w:p>
    <w:p w14:paraId="75B303E3" w14:textId="77777777" w:rsidR="00CA08BA" w:rsidRPr="002F07DC" w:rsidRDefault="00CA08BA" w:rsidP="00013E34">
      <w:pPr>
        <w:pStyle w:val="ListParagraph"/>
        <w:numPr>
          <w:ilvl w:val="5"/>
          <w:numId w:val="45"/>
        </w:numPr>
        <w:spacing w:after="0" w:line="240" w:lineRule="auto"/>
        <w:rPr>
          <w:b/>
        </w:rPr>
      </w:pPr>
      <w:r>
        <w:rPr>
          <w:rFonts w:ascii="Calibri" w:eastAsia="Times New Roman" w:hAnsi="Calibri"/>
          <w:color w:val="538135" w:themeColor="accent6" w:themeShade="BF"/>
        </w:rPr>
        <w:t>“</w:t>
      </w:r>
      <w:r w:rsidRPr="002F07DC">
        <w:rPr>
          <w:rFonts w:ascii="Calibri" w:eastAsia="Times New Roman" w:hAnsi="Calibri"/>
          <w:color w:val="000000" w:themeColor="text1"/>
        </w:rPr>
        <w:t>Equity regards as done that which ought to be done”</w:t>
      </w:r>
    </w:p>
    <w:p w14:paraId="6FA90F87" w14:textId="77777777" w:rsidR="00CA08BA" w:rsidRPr="002F07DC" w:rsidRDefault="00CA08BA" w:rsidP="00013E34">
      <w:pPr>
        <w:pStyle w:val="ListParagraph"/>
        <w:numPr>
          <w:ilvl w:val="3"/>
          <w:numId w:val="45"/>
        </w:numPr>
        <w:spacing w:after="0" w:line="240" w:lineRule="auto"/>
      </w:pPr>
      <w:r w:rsidRPr="002F07DC">
        <w:rPr>
          <w:color w:val="0A4DDA"/>
        </w:rPr>
        <w:t xml:space="preserve">s.22 </w:t>
      </w:r>
      <w:r w:rsidRPr="002F07DC">
        <w:t>– Operation of instrument as from time of registration</w:t>
      </w:r>
    </w:p>
    <w:p w14:paraId="43C595D2" w14:textId="77777777" w:rsidR="00CA08BA" w:rsidRPr="007D6F0E" w:rsidRDefault="00CA08BA" w:rsidP="00013E34">
      <w:pPr>
        <w:pStyle w:val="ListParagraph"/>
        <w:numPr>
          <w:ilvl w:val="4"/>
          <w:numId w:val="45"/>
        </w:numPr>
        <w:spacing w:after="0" w:line="240" w:lineRule="auto"/>
      </w:pPr>
      <w:r w:rsidRPr="002F07DC">
        <w:t xml:space="preserve">An instrument purporting to transfer/charge/deal with land/interest in and passes the estate or interest, in law or equity, created or covered by the instrument </w:t>
      </w:r>
      <w:r w:rsidRPr="002F07DC">
        <w:rPr>
          <w:u w:val="single"/>
        </w:rPr>
        <w:t>at the time of its registration</w:t>
      </w:r>
      <w:r w:rsidRPr="002F07DC">
        <w:t>, irrespective of its date of its execution</w:t>
      </w:r>
    </w:p>
    <w:p w14:paraId="0E1162CC" w14:textId="77777777" w:rsidR="00CA08BA" w:rsidRDefault="00CA08BA" w:rsidP="00CA08BA">
      <w:pPr>
        <w:pStyle w:val="Case"/>
      </w:pPr>
      <w:bookmarkStart w:id="76" w:name="_Toc437251500"/>
      <w:bookmarkStart w:id="77" w:name="_Toc448853066"/>
      <w:r w:rsidRPr="002F07DC">
        <w:rPr>
          <w:highlight w:val="yellow"/>
        </w:rPr>
        <w:t xml:space="preserve">Ross v </w:t>
      </w:r>
      <w:r w:rsidRPr="00427B22">
        <w:rPr>
          <w:highlight w:val="yellow"/>
          <w:u w:val="single"/>
        </w:rPr>
        <w:t>Ross</w:t>
      </w:r>
      <w:r w:rsidRPr="002F07DC">
        <w:rPr>
          <w:highlight w:val="yellow"/>
        </w:rPr>
        <w:t xml:space="preserve"> (1977)</w:t>
      </w:r>
      <w:bookmarkEnd w:id="76"/>
      <w:bookmarkEnd w:id="77"/>
      <w:r>
        <w:t xml:space="preserve"> </w:t>
      </w:r>
    </w:p>
    <w:p w14:paraId="4C07E6DA"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Facts: Mrs. Lynds prepared a deed with solicitor conveying her property to her grandson Mr Ross. Executed the deed, witnessed. Intended him to have the property. Put the deed in her purse, never delivered or told Mr. Ross about it. Did not take effect as a duly executed instrument</w:t>
      </w:r>
    </w:p>
    <w:p w14:paraId="6630229E"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Issues: Does non-delivery make a deed unenforceable?</w:t>
      </w:r>
    </w:p>
    <w:p w14:paraId="5FACF70A"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Decisions: Valid. For D. </w:t>
      </w:r>
    </w:p>
    <w:p w14:paraId="098E2D34"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lastRenderedPageBreak/>
        <w:t>Reasons: Intention is what matters. Must be strong evidence to set aside a valid deed on the grounds of non-delivery. Simply wanted to maintain a life-estate for herself. Had amply opportunity to destroy the deed.</w:t>
      </w:r>
    </w:p>
    <w:p w14:paraId="2E68CCF4"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Ratio: Deeds </w:t>
      </w:r>
      <w:r w:rsidRPr="00FB2BCF">
        <w:rPr>
          <w:rFonts w:ascii="Calibri" w:eastAsia="Times New Roman" w:hAnsi="Calibri"/>
          <w:b/>
          <w:color w:val="000000" w:themeColor="text1"/>
          <w:sz w:val="22"/>
          <w:szCs w:val="22"/>
        </w:rPr>
        <w:t>do not need to be delivered</w:t>
      </w:r>
      <w:r>
        <w:rPr>
          <w:rFonts w:ascii="Calibri" w:eastAsia="Times New Roman" w:hAnsi="Calibri"/>
          <w:color w:val="000000" w:themeColor="text1"/>
          <w:sz w:val="22"/>
          <w:szCs w:val="22"/>
        </w:rPr>
        <w:t xml:space="preserve"> to take effect. </w:t>
      </w:r>
      <w:r w:rsidRPr="00FB2BCF">
        <w:rPr>
          <w:rFonts w:ascii="Calibri" w:eastAsia="Times New Roman" w:hAnsi="Calibri"/>
          <w:b/>
          <w:color w:val="000000" w:themeColor="text1"/>
          <w:sz w:val="22"/>
          <w:szCs w:val="22"/>
        </w:rPr>
        <w:t>Substance over form.</w:t>
      </w:r>
    </w:p>
    <w:p w14:paraId="058B74CD" w14:textId="77777777" w:rsidR="00CA08BA" w:rsidRDefault="00CA08BA" w:rsidP="00CA08BA">
      <w:pPr>
        <w:rPr>
          <w:rFonts w:ascii="Calibri" w:eastAsia="Times New Roman" w:hAnsi="Calibri"/>
          <w:color w:val="000000" w:themeColor="text1"/>
          <w:sz w:val="22"/>
          <w:szCs w:val="22"/>
        </w:rPr>
      </w:pPr>
    </w:p>
    <w:p w14:paraId="520C8CE0" w14:textId="77777777" w:rsidR="00CA08BA" w:rsidRPr="00224302" w:rsidRDefault="00CA08BA" w:rsidP="00CA08BA">
      <w:pPr>
        <w:pStyle w:val="MediumHeading"/>
      </w:pPr>
      <w:bookmarkStart w:id="78" w:name="_Toc437251501"/>
      <w:bookmarkStart w:id="79" w:name="_Toc448853067"/>
      <w:r w:rsidRPr="00224302">
        <w:t>2. Inter-Vivos gift</w:t>
      </w:r>
      <w:bookmarkEnd w:id="78"/>
      <w:bookmarkEnd w:id="79"/>
    </w:p>
    <w:p w14:paraId="46855440" w14:textId="77777777" w:rsidR="00CA08BA" w:rsidRPr="002C616B" w:rsidRDefault="00CA08BA" w:rsidP="00013E34">
      <w:pPr>
        <w:pStyle w:val="ListParagraph"/>
        <w:numPr>
          <w:ilvl w:val="1"/>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No consideration</w:t>
      </w:r>
    </w:p>
    <w:p w14:paraId="03FE0427" w14:textId="77777777" w:rsidR="00CA08BA" w:rsidRPr="002C616B" w:rsidRDefault="00CA08BA" w:rsidP="00013E34">
      <w:pPr>
        <w:pStyle w:val="ListParagraph"/>
        <w:numPr>
          <w:ilvl w:val="1"/>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Common law, valid gift required:</w:t>
      </w:r>
    </w:p>
    <w:p w14:paraId="42F20B08" w14:textId="77777777" w:rsidR="00CA08BA" w:rsidRPr="002C616B" w:rsidRDefault="00CA08BA" w:rsidP="00013E34">
      <w:pPr>
        <w:pStyle w:val="ListParagraph"/>
        <w:numPr>
          <w:ilvl w:val="2"/>
          <w:numId w:val="45"/>
        </w:numPr>
        <w:spacing w:after="0" w:line="240" w:lineRule="auto"/>
        <w:rPr>
          <w:rFonts w:ascii="Calibri" w:eastAsia="Times New Roman" w:hAnsi="Calibri"/>
          <w:b/>
          <w:color w:val="000000" w:themeColor="text1"/>
          <w:sz w:val="21"/>
          <w:szCs w:val="21"/>
        </w:rPr>
      </w:pPr>
      <w:r w:rsidRPr="002C616B">
        <w:rPr>
          <w:rFonts w:ascii="Calibri" w:eastAsia="Times New Roman" w:hAnsi="Calibri"/>
          <w:color w:val="000000" w:themeColor="text1"/>
          <w:sz w:val="21"/>
          <w:szCs w:val="21"/>
        </w:rPr>
        <w:t>1.</w:t>
      </w:r>
      <w:r w:rsidRPr="002C616B">
        <w:rPr>
          <w:rFonts w:ascii="Calibri" w:eastAsia="Times New Roman" w:hAnsi="Calibri"/>
          <w:b/>
          <w:color w:val="000000" w:themeColor="text1"/>
          <w:sz w:val="21"/>
          <w:szCs w:val="21"/>
        </w:rPr>
        <w:t xml:space="preserve"> Intention to donate (immediate, not on death) - The donor must intent to make a gift</w:t>
      </w:r>
    </w:p>
    <w:p w14:paraId="5A9E1AF4"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Cannot sign a deed that says that you will have it on death</w:t>
      </w:r>
    </w:p>
    <w:p w14:paraId="7E7CF5CD"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 xml:space="preserve">Has to be in the form of a will </w:t>
      </w:r>
    </w:p>
    <w:p w14:paraId="1AEEC0A5" w14:textId="77777777" w:rsidR="00CA08BA" w:rsidRPr="002C616B" w:rsidRDefault="00CA08BA" w:rsidP="00013E34">
      <w:pPr>
        <w:pStyle w:val="ListParagraph"/>
        <w:numPr>
          <w:ilvl w:val="2"/>
          <w:numId w:val="45"/>
        </w:numPr>
        <w:spacing w:after="0" w:line="240" w:lineRule="auto"/>
        <w:rPr>
          <w:rFonts w:ascii="Calibri" w:eastAsia="Times New Roman" w:hAnsi="Calibri"/>
          <w:strike/>
          <w:color w:val="000000" w:themeColor="text1"/>
          <w:sz w:val="21"/>
          <w:szCs w:val="21"/>
          <w:u w:val="single"/>
        </w:rPr>
      </w:pPr>
      <w:r w:rsidRPr="002C616B">
        <w:rPr>
          <w:rFonts w:ascii="Calibri" w:eastAsia="Times New Roman" w:hAnsi="Calibri"/>
          <w:color w:val="000000" w:themeColor="text1"/>
          <w:sz w:val="21"/>
          <w:szCs w:val="21"/>
        </w:rPr>
        <w:t xml:space="preserve">2. </w:t>
      </w:r>
      <w:r w:rsidRPr="002C616B">
        <w:rPr>
          <w:rFonts w:ascii="Calibri" w:eastAsia="Times New Roman" w:hAnsi="Calibri"/>
          <w:strike/>
          <w:color w:val="000000" w:themeColor="text1"/>
          <w:sz w:val="21"/>
          <w:szCs w:val="21"/>
        </w:rPr>
        <w:t xml:space="preserve">Sufficient act of </w:t>
      </w:r>
      <w:r w:rsidRPr="002C616B">
        <w:rPr>
          <w:rFonts w:ascii="Calibri" w:eastAsia="Times New Roman" w:hAnsi="Calibri"/>
          <w:b/>
          <w:strike/>
          <w:color w:val="000000" w:themeColor="text1"/>
          <w:sz w:val="21"/>
          <w:szCs w:val="21"/>
        </w:rPr>
        <w:t>delivery</w:t>
      </w:r>
      <w:r w:rsidRPr="002C616B">
        <w:rPr>
          <w:rFonts w:ascii="Calibri" w:eastAsia="Times New Roman" w:hAnsi="Calibri"/>
          <w:strike/>
          <w:color w:val="000000" w:themeColor="text1"/>
          <w:sz w:val="21"/>
          <w:szCs w:val="21"/>
        </w:rPr>
        <w:t xml:space="preserve"> to done </w:t>
      </w:r>
    </w:p>
    <w:p w14:paraId="5461477E"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doesn’t actually have to be delivered (</w:t>
      </w:r>
      <w:r w:rsidRPr="002C616B">
        <w:rPr>
          <w:rFonts w:ascii="Calibri" w:eastAsia="Times New Roman" w:hAnsi="Calibri"/>
          <w:i/>
          <w:color w:val="000000" w:themeColor="text1"/>
          <w:sz w:val="21"/>
          <w:szCs w:val="21"/>
          <w:highlight w:val="yellow"/>
        </w:rPr>
        <w:t>Ross v Ross</w:t>
      </w:r>
      <w:r w:rsidRPr="002C616B">
        <w:rPr>
          <w:rFonts w:ascii="Calibri" w:eastAsia="Times New Roman" w:hAnsi="Calibri"/>
          <w:i/>
          <w:color w:val="000000" w:themeColor="text1"/>
          <w:sz w:val="21"/>
          <w:szCs w:val="21"/>
        </w:rPr>
        <w:t>)</w:t>
      </w:r>
    </w:p>
    <w:p w14:paraId="3300868A" w14:textId="77777777" w:rsidR="00CA08BA" w:rsidRPr="002C616B" w:rsidRDefault="00CA08BA" w:rsidP="00013E34">
      <w:pPr>
        <w:pStyle w:val="ListParagraph"/>
        <w:numPr>
          <w:ilvl w:val="2"/>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 xml:space="preserve">3. </w:t>
      </w:r>
      <w:r w:rsidRPr="002C616B">
        <w:rPr>
          <w:rFonts w:ascii="Calibri" w:eastAsia="Times New Roman" w:hAnsi="Calibri"/>
          <w:b/>
          <w:color w:val="000000" w:themeColor="text1"/>
          <w:sz w:val="21"/>
          <w:szCs w:val="21"/>
        </w:rPr>
        <w:t>Acceptance</w:t>
      </w:r>
      <w:r w:rsidRPr="002C616B">
        <w:rPr>
          <w:rFonts w:ascii="Calibri" w:eastAsia="Times New Roman" w:hAnsi="Calibri"/>
          <w:color w:val="000000" w:themeColor="text1"/>
          <w:sz w:val="21"/>
          <w:szCs w:val="21"/>
        </w:rPr>
        <w:t xml:space="preserve"> by donee </w:t>
      </w:r>
    </w:p>
    <w:p w14:paraId="363626D6" w14:textId="77777777" w:rsidR="00CA08BA" w:rsidRPr="002C616B" w:rsidRDefault="00CA08BA" w:rsidP="00013E34">
      <w:pPr>
        <w:pStyle w:val="ListParagraph"/>
        <w:numPr>
          <w:ilvl w:val="2"/>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sym w:font="Wingdings" w:char="F0E0"/>
      </w:r>
      <w:r w:rsidRPr="002C616B">
        <w:rPr>
          <w:rFonts w:ascii="Calibri" w:eastAsia="Times New Roman" w:hAnsi="Calibri"/>
          <w:color w:val="000000" w:themeColor="text1"/>
          <w:sz w:val="21"/>
          <w:szCs w:val="21"/>
        </w:rPr>
        <w:t xml:space="preserve"> once met, donee can reclaim gift (otherwise </w:t>
      </w:r>
      <w:r w:rsidRPr="002C616B">
        <w:rPr>
          <w:rFonts w:ascii="Calibri" w:eastAsia="Times New Roman" w:hAnsi="Calibri"/>
          <w:color w:val="000000" w:themeColor="text1"/>
          <w:sz w:val="21"/>
          <w:szCs w:val="21"/>
          <w:u w:val="single"/>
        </w:rPr>
        <w:t>gift = incomplete</w:t>
      </w:r>
      <w:r w:rsidRPr="002C616B">
        <w:rPr>
          <w:rFonts w:ascii="Calibri" w:eastAsia="Times New Roman" w:hAnsi="Calibri"/>
          <w:color w:val="000000" w:themeColor="text1"/>
          <w:sz w:val="21"/>
          <w:szCs w:val="21"/>
        </w:rPr>
        <w:t>)</w:t>
      </w:r>
    </w:p>
    <w:p w14:paraId="567CBD40" w14:textId="77777777" w:rsidR="00CA08BA" w:rsidRPr="002C616B" w:rsidRDefault="00CA08BA" w:rsidP="00013E34">
      <w:pPr>
        <w:pStyle w:val="ListParagraph"/>
        <w:numPr>
          <w:ilvl w:val="1"/>
          <w:numId w:val="45"/>
        </w:numPr>
        <w:spacing w:after="0" w:line="240" w:lineRule="auto"/>
        <w:rPr>
          <w:rFonts w:ascii="Calibri" w:eastAsia="Times New Roman" w:hAnsi="Calibri"/>
          <w:b/>
          <w:color w:val="000000" w:themeColor="text1"/>
          <w:sz w:val="21"/>
          <w:szCs w:val="21"/>
          <w:u w:val="single"/>
        </w:rPr>
      </w:pPr>
      <w:r w:rsidRPr="002C616B">
        <w:rPr>
          <w:rFonts w:ascii="Calibri" w:eastAsia="Times New Roman" w:hAnsi="Calibri"/>
          <w:b/>
          <w:color w:val="538135" w:themeColor="accent6" w:themeShade="BF"/>
          <w:sz w:val="21"/>
          <w:szCs w:val="21"/>
        </w:rPr>
        <w:t>Torrens:</w:t>
      </w:r>
    </w:p>
    <w:p w14:paraId="0A753478" w14:textId="77777777" w:rsidR="00CA08BA" w:rsidRPr="002C616B" w:rsidRDefault="00CA08BA" w:rsidP="00013E34">
      <w:pPr>
        <w:pStyle w:val="ListParagraph"/>
        <w:numPr>
          <w:ilvl w:val="2"/>
          <w:numId w:val="45"/>
        </w:numPr>
        <w:spacing w:after="0" w:line="240" w:lineRule="auto"/>
        <w:rPr>
          <w:rFonts w:ascii="Calibri" w:eastAsia="Times New Roman" w:hAnsi="Calibri"/>
          <w:b/>
          <w:color w:val="000000" w:themeColor="text1"/>
          <w:sz w:val="21"/>
          <w:szCs w:val="21"/>
          <w:u w:val="single"/>
        </w:rPr>
      </w:pPr>
      <w:r w:rsidRPr="002C616B">
        <w:rPr>
          <w:rFonts w:ascii="Calibri" w:eastAsia="Times New Roman" w:hAnsi="Calibri"/>
          <w:b/>
          <w:color w:val="538135" w:themeColor="accent6" w:themeShade="BF"/>
          <w:sz w:val="21"/>
          <w:szCs w:val="21"/>
        </w:rPr>
        <w:t>MORE requirements:</w:t>
      </w:r>
    </w:p>
    <w:p w14:paraId="4D6A8881" w14:textId="77777777" w:rsidR="00CA08BA" w:rsidRPr="002C616B" w:rsidRDefault="00CA08BA" w:rsidP="00013E34">
      <w:pPr>
        <w:pStyle w:val="ListParagraph"/>
        <w:numPr>
          <w:ilvl w:val="2"/>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b/>
          <w:color w:val="000000" w:themeColor="text1"/>
          <w:sz w:val="21"/>
          <w:szCs w:val="21"/>
        </w:rPr>
        <w:t>4. Donor delivers a registrable transfer</w:t>
      </w:r>
      <w:r w:rsidRPr="002C616B">
        <w:rPr>
          <w:rFonts w:ascii="Calibri" w:eastAsia="Times New Roman" w:hAnsi="Calibri"/>
          <w:color w:val="000000" w:themeColor="text1"/>
          <w:sz w:val="21"/>
          <w:szCs w:val="21"/>
        </w:rPr>
        <w:t xml:space="preserve"> (</w:t>
      </w:r>
      <w:r w:rsidRPr="002C616B">
        <w:rPr>
          <w:rFonts w:ascii="Calibri" w:eastAsia="Times New Roman" w:hAnsi="Calibri"/>
          <w:i/>
          <w:color w:val="0A4DDA"/>
          <w:sz w:val="21"/>
          <w:szCs w:val="21"/>
        </w:rPr>
        <w:t>PLA</w:t>
      </w:r>
      <w:r w:rsidRPr="002C616B">
        <w:rPr>
          <w:rFonts w:ascii="Calibri" w:eastAsia="Times New Roman" w:hAnsi="Calibri"/>
          <w:color w:val="0A4DDA"/>
          <w:sz w:val="21"/>
          <w:szCs w:val="21"/>
        </w:rPr>
        <w:t>, s.4, 5)</w:t>
      </w:r>
    </w:p>
    <w:p w14:paraId="0B039D73" w14:textId="77777777" w:rsidR="00CA08BA" w:rsidRPr="002C616B" w:rsidRDefault="00CA08BA" w:rsidP="00013E34">
      <w:pPr>
        <w:pStyle w:val="ListParagraph"/>
        <w:numPr>
          <w:ilvl w:val="2"/>
          <w:numId w:val="45"/>
        </w:numPr>
        <w:spacing w:after="0" w:line="240" w:lineRule="auto"/>
        <w:rPr>
          <w:rFonts w:ascii="Calibri" w:eastAsia="Times New Roman" w:hAnsi="Calibri"/>
          <w:b/>
          <w:color w:val="000000" w:themeColor="text1"/>
          <w:sz w:val="21"/>
          <w:szCs w:val="21"/>
          <w:u w:val="single"/>
        </w:rPr>
      </w:pPr>
      <w:r w:rsidRPr="002C616B">
        <w:rPr>
          <w:rFonts w:ascii="Calibri" w:eastAsia="Times New Roman" w:hAnsi="Calibri"/>
          <w:b/>
          <w:color w:val="000000" w:themeColor="text1"/>
          <w:sz w:val="21"/>
          <w:szCs w:val="21"/>
        </w:rPr>
        <w:t>5. Donee obtains registration at LTO</w:t>
      </w:r>
    </w:p>
    <w:p w14:paraId="24BBFD6D"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Formal transfer of title</w:t>
      </w:r>
    </w:p>
    <w:p w14:paraId="5AF5FE5C"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 xml:space="preserve">At registration </w:t>
      </w:r>
      <w:r w:rsidRPr="002C616B">
        <w:rPr>
          <w:rFonts w:ascii="Calibri" w:eastAsia="Times New Roman" w:hAnsi="Calibri"/>
          <w:color w:val="000000" w:themeColor="text1"/>
          <w:sz w:val="21"/>
          <w:szCs w:val="21"/>
        </w:rPr>
        <w:sym w:font="Wingdings" w:char="F0E0"/>
      </w:r>
      <w:r w:rsidRPr="002C616B">
        <w:rPr>
          <w:rFonts w:ascii="Calibri" w:eastAsia="Times New Roman" w:hAnsi="Calibri"/>
          <w:color w:val="000000" w:themeColor="text1"/>
          <w:sz w:val="21"/>
          <w:szCs w:val="21"/>
        </w:rPr>
        <w:t xml:space="preserve"> get legal title</w:t>
      </w:r>
    </w:p>
    <w:p w14:paraId="2A2BFF5E"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Before, have equitable interest</w:t>
      </w:r>
    </w:p>
    <w:p w14:paraId="74F07ADC" w14:textId="77777777" w:rsidR="00CA08BA" w:rsidRPr="002C616B" w:rsidRDefault="00CA08BA" w:rsidP="00013E34">
      <w:pPr>
        <w:pStyle w:val="ListParagraph"/>
        <w:numPr>
          <w:ilvl w:val="1"/>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 xml:space="preserve">Equity follows the law </w:t>
      </w:r>
      <w:r w:rsidRPr="002C616B">
        <w:rPr>
          <w:rFonts w:ascii="Calibri" w:eastAsia="Times New Roman" w:hAnsi="Calibri"/>
          <w:color w:val="000000" w:themeColor="text1"/>
          <w:sz w:val="21"/>
          <w:szCs w:val="21"/>
        </w:rPr>
        <w:sym w:font="Wingdings" w:char="F0E0"/>
      </w:r>
      <w:r w:rsidRPr="002C616B">
        <w:rPr>
          <w:rFonts w:ascii="Calibri" w:eastAsia="Times New Roman" w:hAnsi="Calibri"/>
          <w:color w:val="000000" w:themeColor="text1"/>
          <w:sz w:val="21"/>
          <w:szCs w:val="21"/>
        </w:rPr>
        <w:t xml:space="preserve"> “</w:t>
      </w:r>
      <w:r w:rsidRPr="002C616B">
        <w:rPr>
          <w:rFonts w:ascii="Calibri" w:eastAsia="Times New Roman" w:hAnsi="Calibri"/>
          <w:b/>
          <w:color w:val="7030A0"/>
          <w:sz w:val="21"/>
          <w:szCs w:val="21"/>
        </w:rPr>
        <w:t>will not perfect an imperfect gift”</w:t>
      </w:r>
      <w:r w:rsidRPr="002C616B">
        <w:rPr>
          <w:rFonts w:ascii="Calibri" w:eastAsia="Times New Roman" w:hAnsi="Calibri"/>
          <w:color w:val="000000" w:themeColor="text1"/>
          <w:sz w:val="21"/>
          <w:szCs w:val="21"/>
        </w:rPr>
        <w:t xml:space="preserve"> (</w:t>
      </w:r>
      <w:r w:rsidRPr="002C616B">
        <w:rPr>
          <w:rFonts w:ascii="Calibri" w:eastAsia="Times New Roman" w:hAnsi="Calibri"/>
          <w:i/>
          <w:color w:val="000000" w:themeColor="text1"/>
          <w:sz w:val="21"/>
          <w:szCs w:val="21"/>
          <w:highlight w:val="yellow"/>
        </w:rPr>
        <w:t>Ross v Ross</w:t>
      </w:r>
      <w:r w:rsidRPr="002C616B">
        <w:rPr>
          <w:rFonts w:ascii="Calibri" w:eastAsia="Times New Roman" w:hAnsi="Calibri"/>
          <w:i/>
          <w:color w:val="000000" w:themeColor="text1"/>
          <w:sz w:val="21"/>
          <w:szCs w:val="21"/>
        </w:rPr>
        <w:t>)</w:t>
      </w:r>
    </w:p>
    <w:p w14:paraId="48A62F3A" w14:textId="77777777" w:rsidR="00CA08BA" w:rsidRPr="002C616B" w:rsidRDefault="00CA08BA" w:rsidP="00013E34">
      <w:pPr>
        <w:pStyle w:val="ListParagraph"/>
        <w:numPr>
          <w:ilvl w:val="2"/>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BUT: will not interfere with the requirements of making a will (formality over substance for wills)</w:t>
      </w:r>
    </w:p>
    <w:p w14:paraId="2A6E8DBA" w14:textId="77777777" w:rsidR="00CA08BA" w:rsidRPr="002C616B" w:rsidRDefault="00CA08BA" w:rsidP="00013E34">
      <w:pPr>
        <w:pStyle w:val="ListParagraph"/>
        <w:numPr>
          <w:ilvl w:val="2"/>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Imperfect/Incomplete Gift (lacking formalities required in common law)</w:t>
      </w:r>
    </w:p>
    <w:p w14:paraId="6E3FE140" w14:textId="77777777" w:rsidR="00CA08BA" w:rsidRPr="002C616B" w:rsidRDefault="00CA08BA" w:rsidP="00013E34">
      <w:pPr>
        <w:pStyle w:val="ListParagraph"/>
        <w:numPr>
          <w:ilvl w:val="3"/>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 xml:space="preserve">Imperfect gift can only be made perfect if the intent was there </w:t>
      </w:r>
    </w:p>
    <w:p w14:paraId="23B1356F" w14:textId="77777777" w:rsidR="00CA08BA" w:rsidRPr="002C616B" w:rsidRDefault="00CA08BA" w:rsidP="00013E34">
      <w:pPr>
        <w:pStyle w:val="ListParagraph"/>
        <w:numPr>
          <w:ilvl w:val="4"/>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 xml:space="preserve">Maxim: </w:t>
      </w:r>
      <w:r w:rsidRPr="002C616B">
        <w:rPr>
          <w:rFonts w:ascii="Calibri" w:eastAsia="Times New Roman" w:hAnsi="Calibri"/>
          <w:b/>
          <w:color w:val="7030A0"/>
          <w:sz w:val="21"/>
          <w:szCs w:val="21"/>
        </w:rPr>
        <w:t>“equity looks to the intent of the donor</w:t>
      </w:r>
      <w:r w:rsidRPr="002C616B">
        <w:rPr>
          <w:rFonts w:ascii="Calibri" w:eastAsia="Times New Roman" w:hAnsi="Calibri"/>
          <w:color w:val="000000" w:themeColor="text1"/>
          <w:sz w:val="21"/>
          <w:szCs w:val="21"/>
        </w:rPr>
        <w:t>”</w:t>
      </w:r>
    </w:p>
    <w:p w14:paraId="605BAD6D" w14:textId="77777777" w:rsidR="00CA08BA" w:rsidRPr="002C616B" w:rsidRDefault="00CA08BA" w:rsidP="00013E34">
      <w:pPr>
        <w:pStyle w:val="ListParagraph"/>
        <w:numPr>
          <w:ilvl w:val="5"/>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Looks at the substance rather than the form</w:t>
      </w:r>
    </w:p>
    <w:p w14:paraId="38192117" w14:textId="77777777" w:rsidR="00CA08BA" w:rsidRPr="002C616B" w:rsidRDefault="00CA08BA" w:rsidP="00013E34">
      <w:pPr>
        <w:pStyle w:val="ListParagraph"/>
        <w:numPr>
          <w:ilvl w:val="5"/>
          <w:numId w:val="45"/>
        </w:numPr>
        <w:spacing w:after="0" w:line="240" w:lineRule="auto"/>
        <w:rPr>
          <w:rFonts w:ascii="Calibri" w:eastAsia="Times New Roman" w:hAnsi="Calibri"/>
          <w:color w:val="000000" w:themeColor="text1"/>
          <w:sz w:val="21"/>
          <w:szCs w:val="21"/>
          <w:u w:val="single"/>
        </w:rPr>
      </w:pPr>
      <w:r w:rsidRPr="002C616B">
        <w:rPr>
          <w:rFonts w:ascii="Calibri" w:eastAsia="Times New Roman" w:hAnsi="Calibri"/>
          <w:color w:val="000000" w:themeColor="text1"/>
          <w:sz w:val="21"/>
          <w:szCs w:val="21"/>
        </w:rPr>
        <w:t>The form was the physical delivery, the intent is the mental state of Mrs. Lynds</w:t>
      </w:r>
    </w:p>
    <w:p w14:paraId="371737D0" w14:textId="77777777" w:rsidR="00CA08BA" w:rsidRPr="002C616B" w:rsidRDefault="00CA08BA" w:rsidP="00013E34">
      <w:pPr>
        <w:pStyle w:val="ListParagraph"/>
        <w:numPr>
          <w:ilvl w:val="4"/>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Ex. Donor dies before transfer complete (registration)</w:t>
      </w:r>
    </w:p>
    <w:p w14:paraId="10C4F2D8" w14:textId="77777777" w:rsidR="00CA08BA" w:rsidRPr="002C616B" w:rsidRDefault="00CA08BA" w:rsidP="00013E34">
      <w:pPr>
        <w:pStyle w:val="ListParagraph"/>
        <w:numPr>
          <w:ilvl w:val="4"/>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Court of law</w:t>
      </w:r>
      <w:r w:rsidRPr="002C616B">
        <w:rPr>
          <w:rFonts w:ascii="Calibri" w:eastAsia="Times New Roman" w:hAnsi="Calibri"/>
          <w:color w:val="000000" w:themeColor="text1"/>
          <w:sz w:val="21"/>
          <w:szCs w:val="21"/>
        </w:rPr>
        <w:sym w:font="Wingdings" w:char="F0E0"/>
      </w:r>
      <w:r w:rsidRPr="002C616B">
        <w:rPr>
          <w:rFonts w:ascii="Calibri" w:eastAsia="Times New Roman" w:hAnsi="Calibri"/>
          <w:color w:val="000000" w:themeColor="text1"/>
          <w:sz w:val="21"/>
          <w:szCs w:val="21"/>
        </w:rPr>
        <w:t xml:space="preserve"> gift fails</w:t>
      </w:r>
    </w:p>
    <w:p w14:paraId="6EA4F87F" w14:textId="77777777" w:rsidR="00CA08BA" w:rsidRPr="002C616B" w:rsidRDefault="00CA08BA" w:rsidP="00013E34">
      <w:pPr>
        <w:pStyle w:val="ListParagraph"/>
        <w:numPr>
          <w:ilvl w:val="4"/>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 xml:space="preserve">Court of equity </w:t>
      </w:r>
      <w:r w:rsidRPr="002C616B">
        <w:rPr>
          <w:rFonts w:ascii="Calibri" w:eastAsia="Times New Roman" w:hAnsi="Calibri"/>
          <w:color w:val="000000" w:themeColor="text1"/>
          <w:sz w:val="21"/>
          <w:szCs w:val="21"/>
        </w:rPr>
        <w:sym w:font="Wingdings" w:char="F0E0"/>
      </w:r>
    </w:p>
    <w:p w14:paraId="49DE0A89" w14:textId="77777777" w:rsidR="00CA08BA" w:rsidRPr="002C616B" w:rsidRDefault="00CA08BA" w:rsidP="00013E34">
      <w:pPr>
        <w:pStyle w:val="ListParagraph"/>
        <w:numPr>
          <w:ilvl w:val="5"/>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Failed gift = donor’s estate/</w:t>
      </w:r>
      <w:r w:rsidRPr="002C616B">
        <w:rPr>
          <w:rFonts w:ascii="Calibri" w:eastAsia="Times New Roman" w:hAnsi="Calibri"/>
          <w:strike/>
          <w:color w:val="000000" w:themeColor="text1"/>
          <w:sz w:val="21"/>
          <w:szCs w:val="21"/>
        </w:rPr>
        <w:t>donee</w:t>
      </w:r>
    </w:p>
    <w:p w14:paraId="664700E9" w14:textId="77777777" w:rsidR="00CA08BA" w:rsidRPr="002C616B" w:rsidRDefault="00CA08BA" w:rsidP="00013E34">
      <w:pPr>
        <w:pStyle w:val="ListParagraph"/>
        <w:numPr>
          <w:ilvl w:val="5"/>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 xml:space="preserve">Perfect the gift = </w:t>
      </w:r>
      <w:r w:rsidRPr="002C616B">
        <w:rPr>
          <w:rFonts w:ascii="Calibri" w:eastAsia="Times New Roman" w:hAnsi="Calibri"/>
          <w:strike/>
          <w:color w:val="000000" w:themeColor="text1"/>
          <w:sz w:val="21"/>
          <w:szCs w:val="21"/>
        </w:rPr>
        <w:t>estate</w:t>
      </w:r>
      <w:r w:rsidRPr="002C616B">
        <w:rPr>
          <w:rFonts w:ascii="Calibri" w:eastAsia="Times New Roman" w:hAnsi="Calibri"/>
          <w:color w:val="000000" w:themeColor="text1"/>
          <w:sz w:val="21"/>
          <w:szCs w:val="21"/>
        </w:rPr>
        <w:t>/donee</w:t>
      </w:r>
    </w:p>
    <w:p w14:paraId="4CFACE00" w14:textId="77777777" w:rsidR="00CA08BA" w:rsidRPr="002C616B" w:rsidRDefault="00CA08BA" w:rsidP="00013E34">
      <w:pPr>
        <w:pStyle w:val="ListParagraph"/>
        <w:numPr>
          <w:ilvl w:val="6"/>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 xml:space="preserve">Donee gets an equitable interest in the property </w:t>
      </w:r>
      <w:r w:rsidRPr="002C616B">
        <w:rPr>
          <w:rFonts w:ascii="Calibri" w:eastAsia="Times New Roman" w:hAnsi="Calibri"/>
          <w:color w:val="000000" w:themeColor="text1"/>
          <w:sz w:val="21"/>
          <w:szCs w:val="21"/>
        </w:rPr>
        <w:sym w:font="Wingdings" w:char="F0E0"/>
      </w:r>
      <w:r w:rsidRPr="002C616B">
        <w:rPr>
          <w:rFonts w:ascii="Calibri" w:eastAsia="Times New Roman" w:hAnsi="Calibri"/>
          <w:color w:val="000000" w:themeColor="text1"/>
          <w:sz w:val="21"/>
          <w:szCs w:val="21"/>
        </w:rPr>
        <w:t xml:space="preserve"> complete the gift, permit registration</w:t>
      </w:r>
    </w:p>
    <w:p w14:paraId="4CBDAA4B" w14:textId="77777777" w:rsidR="00CA08BA" w:rsidRPr="002C616B" w:rsidRDefault="00CA08BA" w:rsidP="00013E34">
      <w:pPr>
        <w:pStyle w:val="ListParagraph"/>
        <w:numPr>
          <w:ilvl w:val="7"/>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b/>
          <w:color w:val="000000" w:themeColor="text1"/>
          <w:sz w:val="21"/>
          <w:szCs w:val="21"/>
        </w:rPr>
        <w:t>If the intention is clear that the donor wanted to give effect to the gift</w:t>
      </w:r>
      <w:r w:rsidRPr="002C616B">
        <w:rPr>
          <w:rFonts w:ascii="Calibri" w:eastAsia="Times New Roman" w:hAnsi="Calibri"/>
          <w:color w:val="000000" w:themeColor="text1"/>
          <w:sz w:val="21"/>
          <w:szCs w:val="21"/>
        </w:rPr>
        <w:t xml:space="preserve"> (</w:t>
      </w:r>
      <w:r w:rsidRPr="002C616B">
        <w:rPr>
          <w:rFonts w:ascii="Calibri" w:eastAsia="Times New Roman" w:hAnsi="Calibri"/>
          <w:i/>
          <w:color w:val="000000" w:themeColor="text1"/>
          <w:sz w:val="21"/>
          <w:szCs w:val="21"/>
          <w:highlight w:val="yellow"/>
        </w:rPr>
        <w:t>Ross v Ross</w:t>
      </w:r>
      <w:r w:rsidRPr="002C616B">
        <w:rPr>
          <w:rFonts w:ascii="Calibri" w:eastAsia="Times New Roman" w:hAnsi="Calibri"/>
          <w:color w:val="000000" w:themeColor="text1"/>
          <w:sz w:val="21"/>
          <w:szCs w:val="21"/>
        </w:rPr>
        <w:t xml:space="preserve">) </w:t>
      </w:r>
    </w:p>
    <w:p w14:paraId="233AE659" w14:textId="77777777" w:rsidR="00CA08BA" w:rsidRPr="002C616B" w:rsidRDefault="00CA08BA" w:rsidP="00013E34">
      <w:pPr>
        <w:pStyle w:val="ListParagraph"/>
        <w:numPr>
          <w:ilvl w:val="5"/>
          <w:numId w:val="45"/>
        </w:numPr>
        <w:spacing w:after="0" w:line="240" w:lineRule="auto"/>
        <w:rPr>
          <w:rFonts w:ascii="Calibri" w:eastAsia="Times New Roman" w:hAnsi="Calibri"/>
          <w:b/>
          <w:color w:val="7030A0"/>
          <w:sz w:val="21"/>
          <w:szCs w:val="21"/>
        </w:rPr>
      </w:pPr>
      <w:r w:rsidRPr="002C616B">
        <w:rPr>
          <w:rFonts w:ascii="Calibri" w:eastAsia="Times New Roman" w:hAnsi="Calibri"/>
          <w:color w:val="000000" w:themeColor="text1"/>
          <w:sz w:val="21"/>
          <w:szCs w:val="21"/>
        </w:rPr>
        <w:t xml:space="preserve"> “</w:t>
      </w:r>
      <w:r w:rsidRPr="002C616B">
        <w:rPr>
          <w:rFonts w:ascii="Calibri" w:eastAsia="Times New Roman" w:hAnsi="Calibri"/>
          <w:b/>
          <w:color w:val="7030A0"/>
          <w:sz w:val="21"/>
          <w:szCs w:val="21"/>
        </w:rPr>
        <w:t>Equity will not assist a volunteer”</w:t>
      </w:r>
    </w:p>
    <w:p w14:paraId="25A3BBC6" w14:textId="77777777" w:rsidR="00CA08BA" w:rsidRPr="002C616B" w:rsidRDefault="00CA08BA" w:rsidP="00013E34">
      <w:pPr>
        <w:pStyle w:val="ListParagraph"/>
        <w:numPr>
          <w:ilvl w:val="6"/>
          <w:numId w:val="4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No concern for intention of donee, ONLY donor (</w:t>
      </w:r>
      <w:r w:rsidRPr="002C616B">
        <w:rPr>
          <w:rFonts w:ascii="Calibri" w:eastAsia="Times New Roman" w:hAnsi="Calibri"/>
          <w:i/>
          <w:color w:val="000000" w:themeColor="text1"/>
          <w:sz w:val="21"/>
          <w:szCs w:val="21"/>
          <w:highlight w:val="yellow"/>
        </w:rPr>
        <w:t>MacLeod v Montgomery</w:t>
      </w:r>
      <w:r w:rsidRPr="002C616B">
        <w:rPr>
          <w:rFonts w:ascii="Calibri" w:eastAsia="Times New Roman" w:hAnsi="Calibri"/>
          <w:i/>
          <w:color w:val="000000" w:themeColor="text1"/>
          <w:sz w:val="21"/>
          <w:szCs w:val="21"/>
        </w:rPr>
        <w:t>)</w:t>
      </w:r>
    </w:p>
    <w:p w14:paraId="156773CC" w14:textId="77777777" w:rsidR="00CA08BA" w:rsidRPr="002C616B" w:rsidRDefault="00CA08BA" w:rsidP="00013E34">
      <w:pPr>
        <w:pStyle w:val="ListParagraph"/>
        <w:numPr>
          <w:ilvl w:val="3"/>
          <w:numId w:val="35"/>
        </w:numPr>
        <w:spacing w:after="0" w:line="240" w:lineRule="auto"/>
        <w:rPr>
          <w:rFonts w:ascii="Calibri" w:eastAsia="Times New Roman" w:hAnsi="Calibri"/>
          <w:b/>
          <w:color w:val="7030A0"/>
          <w:sz w:val="21"/>
          <w:szCs w:val="21"/>
        </w:rPr>
      </w:pPr>
      <w:r w:rsidRPr="002C616B">
        <w:rPr>
          <w:rFonts w:ascii="Calibri" w:eastAsia="Times New Roman" w:hAnsi="Calibri"/>
          <w:b/>
          <w:color w:val="7030A0"/>
          <w:sz w:val="21"/>
          <w:szCs w:val="21"/>
        </w:rPr>
        <w:t>“Equity regards as done that which ought to be done”</w:t>
      </w:r>
    </w:p>
    <w:p w14:paraId="3CD21CEC" w14:textId="77777777" w:rsidR="00CA08BA" w:rsidRPr="002C616B" w:rsidRDefault="00CA08BA" w:rsidP="00013E34">
      <w:pPr>
        <w:pStyle w:val="ListParagraph"/>
        <w:numPr>
          <w:ilvl w:val="4"/>
          <w:numId w:val="3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 xml:space="preserve">The law (common law or statute, </w:t>
      </w:r>
      <w:r w:rsidRPr="002C616B">
        <w:rPr>
          <w:rFonts w:ascii="Calibri" w:eastAsia="Times New Roman" w:hAnsi="Calibri"/>
          <w:i/>
          <w:color w:val="0A4DDA"/>
          <w:sz w:val="21"/>
          <w:szCs w:val="21"/>
        </w:rPr>
        <w:t>LTA</w:t>
      </w:r>
      <w:r w:rsidRPr="002C616B">
        <w:rPr>
          <w:rFonts w:ascii="Calibri" w:eastAsia="Times New Roman" w:hAnsi="Calibri"/>
          <w:color w:val="0A4DDA"/>
          <w:sz w:val="21"/>
          <w:szCs w:val="21"/>
        </w:rPr>
        <w:t>, ss 20(1), 22</w:t>
      </w:r>
      <w:r w:rsidRPr="002C616B">
        <w:rPr>
          <w:rFonts w:ascii="Calibri" w:eastAsia="Times New Roman" w:hAnsi="Calibri"/>
          <w:color w:val="000000" w:themeColor="text1"/>
          <w:sz w:val="21"/>
          <w:szCs w:val="21"/>
        </w:rPr>
        <w:t>) requires an act (registration) to give legal effect to transaction</w:t>
      </w:r>
    </w:p>
    <w:p w14:paraId="56BAF6BB" w14:textId="3823F114" w:rsidR="00CA08BA" w:rsidRPr="002C616B" w:rsidRDefault="00CA08BA" w:rsidP="002C616B">
      <w:pPr>
        <w:pStyle w:val="ListParagraph"/>
        <w:numPr>
          <w:ilvl w:val="4"/>
          <w:numId w:val="35"/>
        </w:numPr>
        <w:spacing w:after="0" w:line="240" w:lineRule="auto"/>
        <w:rPr>
          <w:rFonts w:ascii="Calibri" w:eastAsia="Times New Roman" w:hAnsi="Calibri"/>
          <w:color w:val="000000" w:themeColor="text1"/>
          <w:sz w:val="21"/>
          <w:szCs w:val="21"/>
        </w:rPr>
      </w:pPr>
      <w:r w:rsidRPr="002C616B">
        <w:rPr>
          <w:rFonts w:ascii="Calibri" w:eastAsia="Times New Roman" w:hAnsi="Calibri"/>
          <w:color w:val="000000" w:themeColor="text1"/>
          <w:sz w:val="21"/>
          <w:szCs w:val="21"/>
        </w:rPr>
        <w:t>Equity can assume the act occurred when it should have but did not, and build equitable interests accordingly</w:t>
      </w:r>
    </w:p>
    <w:p w14:paraId="5D985599" w14:textId="77777777" w:rsidR="00CA08BA" w:rsidRDefault="00CA08BA" w:rsidP="00CA08BA">
      <w:pPr>
        <w:pStyle w:val="ListParagraph"/>
        <w:ind w:left="3600"/>
        <w:rPr>
          <w:rFonts w:ascii="Calibri" w:eastAsia="Times New Roman" w:hAnsi="Calibri"/>
          <w:color w:val="000000" w:themeColor="text1"/>
        </w:rPr>
      </w:pPr>
    </w:p>
    <w:p w14:paraId="3818BD7A" w14:textId="77777777" w:rsidR="00CA08BA" w:rsidRPr="009E3F06" w:rsidRDefault="00CA08BA" w:rsidP="00CA08BA">
      <w:pPr>
        <w:pStyle w:val="ListParagraph"/>
        <w:ind w:left="3600"/>
        <w:rPr>
          <w:rFonts w:ascii="Calibri" w:eastAsia="Times New Roman" w:hAnsi="Calibri"/>
          <w:color w:val="000000" w:themeColor="text1"/>
        </w:rPr>
      </w:pPr>
    </w:p>
    <w:p w14:paraId="2829C491" w14:textId="77777777" w:rsidR="00CA08BA" w:rsidRPr="00C15876" w:rsidRDefault="00CA08BA" w:rsidP="00CA08BA">
      <w:pPr>
        <w:pStyle w:val="Case"/>
      </w:pPr>
      <w:bookmarkStart w:id="80" w:name="_Toc437251502"/>
      <w:bookmarkStart w:id="81" w:name="_Toc448853068"/>
      <w:r w:rsidRPr="00427B22">
        <w:rPr>
          <w:highlight w:val="yellow"/>
          <w:u w:val="single"/>
        </w:rPr>
        <w:lastRenderedPageBreak/>
        <w:t>Zwicker</w:t>
      </w:r>
      <w:r>
        <w:rPr>
          <w:highlight w:val="yellow"/>
        </w:rPr>
        <w:t xml:space="preserve"> v </w:t>
      </w:r>
      <w:r w:rsidRPr="00C15876">
        <w:rPr>
          <w:highlight w:val="yellow"/>
        </w:rPr>
        <w:t xml:space="preserve">Dorey </w:t>
      </w:r>
      <w:r w:rsidRPr="00244BA1">
        <w:rPr>
          <w:highlight w:val="yellow"/>
        </w:rPr>
        <w:t>(1975)</w:t>
      </w:r>
      <w:r>
        <w:t xml:space="preserve"> (</w:t>
      </w:r>
      <w:r w:rsidRPr="00224302">
        <w:rPr>
          <w:color w:val="538135" w:themeColor="accent6" w:themeShade="BF"/>
        </w:rPr>
        <w:t>Pre-Torrens</w:t>
      </w:r>
      <w:r>
        <w:t>)</w:t>
      </w:r>
      <w:bookmarkEnd w:id="80"/>
      <w:bookmarkEnd w:id="81"/>
    </w:p>
    <w:p w14:paraId="6566C0F2"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Facts: Zwicker signed deed of conveyance to 4</w:t>
      </w:r>
      <w:r w:rsidRPr="009E3F06">
        <w:rPr>
          <w:rFonts w:ascii="Calibri" w:eastAsia="Times New Roman" w:hAnsi="Calibri"/>
          <w:color w:val="000000" w:themeColor="text1"/>
          <w:sz w:val="22"/>
          <w:szCs w:val="22"/>
          <w:vertAlign w:val="superscript"/>
        </w:rPr>
        <w:t>th</w:t>
      </w:r>
      <w:r>
        <w:rPr>
          <w:rFonts w:ascii="Calibri" w:eastAsia="Times New Roman" w:hAnsi="Calibri"/>
          <w:color w:val="000000" w:themeColor="text1"/>
          <w:sz w:val="22"/>
          <w:szCs w:val="22"/>
        </w:rPr>
        <w:t xml:space="preserve"> wife’s son, Mr. Dorey. Contained clause “this deed is not to be recorded until after my passing away”. Gives deed to Dorey, Dorey gave $1. Argues it was effective on delivery. Zwicker then conveyed the same land to himself and P (wife) as joint tenants. Also deed a number of lots to third parties, and part to defendant. Dorey says he was first in time.</w:t>
      </w:r>
    </w:p>
    <w:p w14:paraId="3204EEB0"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Decisions: Deed void. For Zwicker. </w:t>
      </w:r>
    </w:p>
    <w:p w14:paraId="0245A990"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Reasons: </w:t>
      </w:r>
      <w:r w:rsidRPr="00401F57">
        <w:rPr>
          <w:rFonts w:ascii="Calibri" w:eastAsia="Times New Roman" w:hAnsi="Calibri"/>
          <w:color w:val="000000" w:themeColor="text1"/>
          <w:sz w:val="22"/>
          <w:szCs w:val="22"/>
        </w:rPr>
        <w:t xml:space="preserve">The deed conveying property to Mr. Dorey was testamentary (but was not executed in accordance with the formalities of a will) and cannot take effect </w:t>
      </w:r>
      <w:r>
        <w:rPr>
          <w:rFonts w:ascii="Calibri" w:eastAsia="Times New Roman" w:hAnsi="Calibri"/>
          <w:color w:val="000000" w:themeColor="text1"/>
          <w:sz w:val="22"/>
          <w:szCs w:val="22"/>
        </w:rPr>
        <w:t xml:space="preserve">Intention was a problem: also conveyed same land to himself and others. </w:t>
      </w:r>
      <w:r w:rsidRPr="00543906">
        <w:rPr>
          <w:rFonts w:ascii="Calibri" w:eastAsia="Times New Roman" w:hAnsi="Calibri"/>
          <w:b/>
          <w:color w:val="7030A0"/>
          <w:sz w:val="22"/>
          <w:szCs w:val="22"/>
        </w:rPr>
        <w:t>“Equity follows the law</w:t>
      </w:r>
      <w:r>
        <w:rPr>
          <w:rFonts w:ascii="Calibri" w:eastAsia="Times New Roman" w:hAnsi="Calibri"/>
          <w:color w:val="000000" w:themeColor="text1"/>
          <w:sz w:val="22"/>
          <w:szCs w:val="22"/>
        </w:rPr>
        <w:t>”</w:t>
      </w:r>
      <w:r w:rsidRPr="00401F57">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 equity respects the legal title holder. </w:t>
      </w:r>
    </w:p>
    <w:p w14:paraId="4586A1B3"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Ratio:</w:t>
      </w:r>
      <w:r w:rsidRPr="00401F57">
        <w:rPr>
          <w:rFonts w:ascii="Calibri" w:eastAsia="Times New Roman" w:hAnsi="Calibri"/>
          <w:color w:val="000000" w:themeColor="text1"/>
          <w:sz w:val="22"/>
          <w:szCs w:val="22"/>
        </w:rPr>
        <w:t xml:space="preserve"> A gift in escrow</w:t>
      </w:r>
      <w:r>
        <w:rPr>
          <w:rFonts w:ascii="Calibri" w:eastAsia="Times New Roman" w:hAnsi="Calibri"/>
          <w:color w:val="000000" w:themeColor="text1"/>
          <w:sz w:val="22"/>
          <w:szCs w:val="22"/>
        </w:rPr>
        <w:t xml:space="preserve"> cannot be subject to one’s own death (must make a will if want to give a gift upon own death). Intention to make an immediate/unconditional gift was not there. </w:t>
      </w:r>
    </w:p>
    <w:p w14:paraId="58F62632" w14:textId="77777777" w:rsidR="00CA08BA" w:rsidRDefault="00CA08BA" w:rsidP="00CA08BA">
      <w:pPr>
        <w:rPr>
          <w:rFonts w:ascii="Calibri" w:eastAsia="Times New Roman" w:hAnsi="Calibri"/>
          <w:color w:val="000000" w:themeColor="text1"/>
          <w:sz w:val="22"/>
          <w:szCs w:val="22"/>
        </w:rPr>
      </w:pPr>
    </w:p>
    <w:p w14:paraId="762438A8" w14:textId="77777777" w:rsidR="00CA08BA" w:rsidRDefault="00CA08BA" w:rsidP="00CA08BA">
      <w:pPr>
        <w:pStyle w:val="SmallHeading0"/>
      </w:pPr>
      <w:bookmarkStart w:id="82" w:name="_Toc437251503"/>
      <w:bookmarkStart w:id="83" w:name="_Toc448853069"/>
      <w:r>
        <w:t xml:space="preserve">Deathbed Gifts </w:t>
      </w:r>
      <w:r w:rsidRPr="00506CE8">
        <w:rPr>
          <w:u w:val="none"/>
        </w:rPr>
        <w:t>(Donatio Mortis Causa)</w:t>
      </w:r>
      <w:bookmarkEnd w:id="82"/>
      <w:bookmarkEnd w:id="83"/>
    </w:p>
    <w:p w14:paraId="669E85D5" w14:textId="77777777" w:rsidR="00CA08BA" w:rsidRPr="00401F57"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 xml:space="preserve">Inter-vivos gift in contemplation of </w:t>
      </w:r>
      <w:r w:rsidRPr="00401F57">
        <w:rPr>
          <w:rFonts w:ascii="Calibri" w:eastAsia="Times New Roman" w:hAnsi="Calibri"/>
          <w:color w:val="000000" w:themeColor="text1"/>
          <w:u w:val="single"/>
        </w:rPr>
        <w:t>imminent</w:t>
      </w:r>
      <w:r>
        <w:rPr>
          <w:rFonts w:ascii="Calibri" w:eastAsia="Times New Roman" w:hAnsi="Calibri"/>
          <w:color w:val="000000" w:themeColor="text1"/>
        </w:rPr>
        <w:t xml:space="preserve"> </w:t>
      </w:r>
      <w:r w:rsidRPr="00401F57">
        <w:rPr>
          <w:rFonts w:ascii="Calibri" w:eastAsia="Times New Roman" w:hAnsi="Calibri"/>
          <w:color w:val="000000" w:themeColor="text1"/>
        </w:rPr>
        <w:t>death</w:t>
      </w:r>
      <w:r>
        <w:rPr>
          <w:rFonts w:ascii="Calibri" w:eastAsia="Times New Roman" w:hAnsi="Calibri"/>
          <w:color w:val="000000" w:themeColor="text1"/>
        </w:rPr>
        <w:t xml:space="preserve"> (conditional on death)</w:t>
      </w:r>
    </w:p>
    <w:p w14:paraId="6A811F82" w14:textId="77777777" w:rsidR="00CA08BA" w:rsidRPr="00401F57"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1. Intention to make gift in contemplation of donor’s death</w:t>
      </w:r>
    </w:p>
    <w:p w14:paraId="76A2A3FA" w14:textId="77777777" w:rsidR="00CA08BA" w:rsidRPr="00401F57"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2. Sufficient delivery to donee</w:t>
      </w:r>
    </w:p>
    <w:p w14:paraId="5879A149" w14:textId="77777777" w:rsidR="00CA08BA" w:rsidRPr="00401F57"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3. Gift takes effect only on the donor’s death as contemplated, would revert on recovery</w:t>
      </w:r>
    </w:p>
    <w:p w14:paraId="4D2D43E9" w14:textId="77777777" w:rsidR="00CA08BA" w:rsidRPr="00401F57"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 xml:space="preserve">Courts are reluctant to accept these </w:t>
      </w:r>
    </w:p>
    <w:p w14:paraId="5C932C0B" w14:textId="77777777" w:rsidR="00CA08BA" w:rsidRPr="00E234D4" w:rsidRDefault="00CA08BA" w:rsidP="00013E34">
      <w:pPr>
        <w:pStyle w:val="ListParagraph"/>
        <w:numPr>
          <w:ilvl w:val="0"/>
          <w:numId w:val="35"/>
        </w:numPr>
        <w:spacing w:after="0" w:line="240" w:lineRule="auto"/>
        <w:rPr>
          <w:rFonts w:ascii="Calibri" w:eastAsia="Times New Roman" w:hAnsi="Calibri"/>
          <w:color w:val="000000" w:themeColor="text1"/>
          <w:u w:val="single"/>
        </w:rPr>
      </w:pPr>
      <w:r>
        <w:rPr>
          <w:rFonts w:ascii="Calibri" w:eastAsia="Times New Roman" w:hAnsi="Calibri"/>
          <w:color w:val="000000" w:themeColor="text1"/>
        </w:rPr>
        <w:t>Would take effect before the will (first in time, first in right)</w:t>
      </w:r>
    </w:p>
    <w:p w14:paraId="150D7924" w14:textId="77777777" w:rsidR="00CA08BA" w:rsidRPr="00401F57" w:rsidRDefault="00CA08BA" w:rsidP="00CA08BA">
      <w:pPr>
        <w:pStyle w:val="ListParagraph"/>
        <w:rPr>
          <w:rFonts w:ascii="Calibri" w:eastAsia="Times New Roman" w:hAnsi="Calibri"/>
          <w:color w:val="000000" w:themeColor="text1"/>
          <w:u w:val="single"/>
        </w:rPr>
      </w:pPr>
    </w:p>
    <w:p w14:paraId="40ED1712" w14:textId="77777777" w:rsidR="00CA08BA" w:rsidRPr="003127D0" w:rsidRDefault="00CA08BA" w:rsidP="00CA08BA">
      <w:pPr>
        <w:pStyle w:val="Case"/>
        <w:rPr>
          <w:b w:val="0"/>
          <w:color w:val="538135" w:themeColor="accent6" w:themeShade="BF"/>
        </w:rPr>
      </w:pPr>
      <w:bookmarkStart w:id="84" w:name="_Toc437251504"/>
      <w:bookmarkStart w:id="85" w:name="_Toc448853070"/>
      <w:r w:rsidRPr="00401F57">
        <w:rPr>
          <w:highlight w:val="yellow"/>
        </w:rPr>
        <w:t xml:space="preserve">MacLeod v </w:t>
      </w:r>
      <w:r w:rsidRPr="00A43484">
        <w:rPr>
          <w:highlight w:val="yellow"/>
          <w:u w:val="single"/>
        </w:rPr>
        <w:t xml:space="preserve">Montgomery </w:t>
      </w:r>
      <w:r w:rsidRPr="00401F57">
        <w:rPr>
          <w:highlight w:val="yellow"/>
        </w:rPr>
        <w:t>(1980)</w:t>
      </w:r>
      <w:r>
        <w:t xml:space="preserve"> </w:t>
      </w:r>
      <w:r w:rsidRPr="003127D0">
        <w:rPr>
          <w:b w:val="0"/>
          <w:color w:val="538135" w:themeColor="accent6" w:themeShade="BF"/>
        </w:rPr>
        <w:t>Torrens</w:t>
      </w:r>
      <w:bookmarkEnd w:id="84"/>
      <w:bookmarkEnd w:id="85"/>
    </w:p>
    <w:p w14:paraId="629AE1D5"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Facts: D (appellant’s estate) owner of land in Alberta (also Torrens), husband wanted to give property to P. Hattie (donor) promised land to P (donee) to retain a life estate, gift of the remainder. Promise to give duplicate, never turned it over (freezes the title). Couldn’t register in LTO.  MacLeod filed a caveat (frozen). </w:t>
      </w:r>
    </w:p>
    <w:p w14:paraId="6AD68F7A"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Issues: Does execution without delivery of duplicate title constitute a complete or incomplete gift?</w:t>
      </w:r>
    </w:p>
    <w:p w14:paraId="444B3920"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Decision: Appeal allowed, trial judgment set aside. Caveat wiped off title. Can dispose of property or give it to Montgomery’s beneficiary (will).</w:t>
      </w:r>
      <w:r>
        <w:rPr>
          <w:rFonts w:ascii="Calibri" w:eastAsia="Times New Roman" w:hAnsi="Calibri"/>
          <w:color w:val="000000" w:themeColor="text1"/>
          <w:sz w:val="22"/>
          <w:szCs w:val="22"/>
        </w:rPr>
        <w:br/>
        <w:t>Reasons: Where land registration is required, registration must be completed to ownership to pass (equity until registration</w:t>
      </w:r>
      <w:r w:rsidRPr="00472709">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 overrode statute </w:t>
      </w:r>
      <w:r w:rsidRPr="006B0AB5">
        <w:rPr>
          <w:rFonts w:ascii="Calibri" w:eastAsia="Times New Roman" w:hAnsi="Calibri"/>
          <w:i/>
          <w:color w:val="0A4DDA"/>
          <w:sz w:val="22"/>
          <w:szCs w:val="22"/>
        </w:rPr>
        <w:t xml:space="preserve">LTA </w:t>
      </w:r>
      <w:r w:rsidRPr="006B0AB5">
        <w:rPr>
          <w:rFonts w:ascii="Calibri" w:eastAsia="Times New Roman" w:hAnsi="Calibri"/>
          <w:color w:val="0A4DDA"/>
          <w:sz w:val="22"/>
          <w:szCs w:val="22"/>
        </w:rPr>
        <w:t xml:space="preserve">s.22 </w:t>
      </w:r>
      <w:r>
        <w:rPr>
          <w:rFonts w:ascii="Calibri" w:eastAsia="Times New Roman" w:hAnsi="Calibri"/>
          <w:color w:val="000000" w:themeColor="text1"/>
          <w:sz w:val="22"/>
          <w:szCs w:val="22"/>
        </w:rPr>
        <w:t xml:space="preserve">); could have easily completed gift. </w:t>
      </w:r>
    </w:p>
    <w:p w14:paraId="14DB5991"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Ratio: To complete a gift “</w:t>
      </w:r>
      <w:r w:rsidRPr="006B0AB5">
        <w:rPr>
          <w:rFonts w:ascii="Calibri" w:eastAsia="Times New Roman" w:hAnsi="Calibri"/>
          <w:b/>
          <w:color w:val="7030A0"/>
          <w:sz w:val="22"/>
          <w:szCs w:val="22"/>
        </w:rPr>
        <w:t>the donor must “do what can be done</w:t>
      </w:r>
      <w:r>
        <w:rPr>
          <w:rFonts w:ascii="Calibri" w:eastAsia="Times New Roman" w:hAnsi="Calibri"/>
          <w:color w:val="000000" w:themeColor="text1"/>
          <w:sz w:val="22"/>
          <w:szCs w:val="22"/>
        </w:rPr>
        <w:t xml:space="preserve">” </w:t>
      </w:r>
      <w:r w:rsidRPr="00BC0EDB">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 look at the </w:t>
      </w:r>
      <w:r w:rsidRPr="00BC0EDB">
        <w:rPr>
          <w:rFonts w:ascii="Calibri" w:eastAsia="Times New Roman" w:hAnsi="Calibri"/>
          <w:b/>
          <w:color w:val="000000" w:themeColor="text1"/>
          <w:sz w:val="22"/>
          <w:szCs w:val="22"/>
        </w:rPr>
        <w:t>substance not the form</w:t>
      </w:r>
      <w:r>
        <w:rPr>
          <w:rFonts w:ascii="Calibri" w:eastAsia="Times New Roman" w:hAnsi="Calibri"/>
          <w:color w:val="000000" w:themeColor="text1"/>
          <w:sz w:val="22"/>
          <w:szCs w:val="22"/>
        </w:rPr>
        <w:t xml:space="preserve"> (look at </w:t>
      </w:r>
      <w:r w:rsidRPr="00BC0EDB">
        <w:rPr>
          <w:rFonts w:ascii="Calibri" w:eastAsia="Times New Roman" w:hAnsi="Calibri"/>
          <w:b/>
          <w:color w:val="000000" w:themeColor="text1"/>
          <w:sz w:val="22"/>
          <w:szCs w:val="22"/>
          <w:u w:val="single"/>
        </w:rPr>
        <w:t>intention</w:t>
      </w:r>
      <w:r>
        <w:rPr>
          <w:rFonts w:ascii="Calibri" w:eastAsia="Times New Roman" w:hAnsi="Calibri"/>
          <w:color w:val="000000" w:themeColor="text1"/>
          <w:sz w:val="22"/>
          <w:szCs w:val="22"/>
        </w:rPr>
        <w:t>); equity will not force a donor to complete a gift that is not complete: “</w:t>
      </w:r>
      <w:r w:rsidRPr="006B0AB5">
        <w:rPr>
          <w:rFonts w:ascii="Calibri" w:eastAsia="Times New Roman" w:hAnsi="Calibri"/>
          <w:b/>
          <w:color w:val="7030A0"/>
          <w:sz w:val="22"/>
          <w:szCs w:val="22"/>
        </w:rPr>
        <w:t>equity will not assist a volunteer</w:t>
      </w:r>
      <w:r>
        <w:rPr>
          <w:rFonts w:ascii="Calibri" w:eastAsia="Times New Roman" w:hAnsi="Calibri"/>
          <w:color w:val="000000" w:themeColor="text1"/>
          <w:sz w:val="22"/>
          <w:szCs w:val="22"/>
        </w:rPr>
        <w:t xml:space="preserve">”, only interested in the </w:t>
      </w:r>
      <w:r w:rsidRPr="00BC0EDB">
        <w:rPr>
          <w:rFonts w:ascii="Calibri" w:eastAsia="Times New Roman" w:hAnsi="Calibri"/>
          <w:color w:val="000000" w:themeColor="text1"/>
          <w:sz w:val="22"/>
          <w:szCs w:val="22"/>
          <w:u w:val="single"/>
        </w:rPr>
        <w:t>donor’s intention</w:t>
      </w:r>
      <w:r>
        <w:rPr>
          <w:rFonts w:ascii="Calibri" w:eastAsia="Times New Roman" w:hAnsi="Calibri"/>
          <w:color w:val="000000" w:themeColor="text1"/>
          <w:sz w:val="22"/>
          <w:szCs w:val="22"/>
        </w:rPr>
        <w:t xml:space="preserve"> (where intent is not clear, will not force donation)</w:t>
      </w:r>
      <w:r w:rsidRPr="00BC0EDB">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w:t>
      </w:r>
      <w:r w:rsidRPr="00BC0EDB">
        <w:rPr>
          <w:rFonts w:ascii="Calibri" w:eastAsia="Times New Roman" w:hAnsi="Calibri"/>
          <w:b/>
          <w:color w:val="7030A0"/>
          <w:sz w:val="22"/>
          <w:szCs w:val="22"/>
        </w:rPr>
        <w:t>there is no equity to perfect an imperfect gift</w:t>
      </w:r>
      <w:r>
        <w:rPr>
          <w:rFonts w:ascii="Calibri" w:eastAsia="Times New Roman" w:hAnsi="Calibri"/>
          <w:color w:val="000000" w:themeColor="text1"/>
          <w:sz w:val="22"/>
          <w:szCs w:val="22"/>
        </w:rPr>
        <w:t>”</w:t>
      </w:r>
    </w:p>
    <w:p w14:paraId="3E07DA74" w14:textId="77777777" w:rsidR="00CA08BA" w:rsidRPr="007D6F0E" w:rsidRDefault="00CA08BA" w:rsidP="00013E34">
      <w:pPr>
        <w:pStyle w:val="ListParagraph"/>
        <w:numPr>
          <w:ilvl w:val="0"/>
          <w:numId w:val="35"/>
        </w:numPr>
        <w:spacing w:after="0" w:line="240" w:lineRule="auto"/>
        <w:rPr>
          <w:rFonts w:ascii="Calibri" w:eastAsia="Times New Roman" w:hAnsi="Calibri"/>
          <w:color w:val="000000" w:themeColor="text1"/>
        </w:rPr>
      </w:pPr>
      <w:r w:rsidRPr="00BC0EDB">
        <w:rPr>
          <w:rFonts w:ascii="Calibri" w:eastAsia="Times New Roman" w:hAnsi="Calibri"/>
          <w:color w:val="000000" w:themeColor="text1"/>
        </w:rPr>
        <w:t>Caveats – in BC they lapse after 2 months. Before lapse, you could file a Certificate of Pending Litigation, claiming entitlement to an equitable interest (CPL transfers with property)</w:t>
      </w:r>
    </w:p>
    <w:p w14:paraId="4E54789E" w14:textId="77777777" w:rsidR="00CA08BA" w:rsidRDefault="00CA08BA" w:rsidP="00CA08BA">
      <w:pPr>
        <w:pStyle w:val="SmallHeading0"/>
      </w:pPr>
      <w:bookmarkStart w:id="86" w:name="_Toc437251505"/>
      <w:bookmarkStart w:id="87" w:name="_Toc448853071"/>
      <w:r>
        <w:t>Transfers to Volunteers/ Trusts</w:t>
      </w:r>
      <w:bookmarkEnd w:id="86"/>
      <w:bookmarkEnd w:id="87"/>
      <w:r>
        <w:t xml:space="preserve"> </w:t>
      </w:r>
    </w:p>
    <w:p w14:paraId="19A4357E" w14:textId="77777777" w:rsidR="00CA08BA" w:rsidRDefault="00CA08BA" w:rsidP="00013E34">
      <w:pPr>
        <w:pStyle w:val="ListParagraph"/>
        <w:numPr>
          <w:ilvl w:val="0"/>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In the absence of proof of the donor’s intent, equity applies rebuttal presumptions</w:t>
      </w:r>
    </w:p>
    <w:p w14:paraId="4BA4F26C" w14:textId="77777777" w:rsidR="00CA08BA" w:rsidRDefault="00CA08BA" w:rsidP="00013E34">
      <w:pPr>
        <w:pStyle w:val="ListParagraph"/>
        <w:numPr>
          <w:ilvl w:val="0"/>
          <w:numId w:val="35"/>
        </w:numPr>
        <w:spacing w:after="0" w:line="240" w:lineRule="auto"/>
        <w:rPr>
          <w:rFonts w:ascii="Calibri" w:eastAsia="Times New Roman" w:hAnsi="Calibri"/>
          <w:color w:val="000000" w:themeColor="text1"/>
        </w:rPr>
      </w:pPr>
      <w:r w:rsidRPr="008D3E4F">
        <w:rPr>
          <w:rFonts w:ascii="Calibri" w:eastAsia="Times New Roman" w:hAnsi="Calibri"/>
          <w:i/>
          <w:color w:val="0A4DDA"/>
        </w:rPr>
        <w:t xml:space="preserve">Property Law Act </w:t>
      </w:r>
      <w:r w:rsidRPr="008D3E4F">
        <w:rPr>
          <w:rFonts w:ascii="Calibri" w:eastAsia="Times New Roman" w:hAnsi="Calibri"/>
          <w:color w:val="0A4DDA"/>
        </w:rPr>
        <w:t>(1996)</w:t>
      </w:r>
      <w:r>
        <w:rPr>
          <w:rFonts w:ascii="Calibri" w:eastAsia="Times New Roman" w:hAnsi="Calibri"/>
          <w:color w:val="000000" w:themeColor="text1"/>
        </w:rPr>
        <w:t xml:space="preserve"> “</w:t>
      </w:r>
      <w:r w:rsidRPr="008D3E4F">
        <w:rPr>
          <w:rFonts w:ascii="Calibri" w:eastAsia="Times New Roman" w:hAnsi="Calibri"/>
          <w:b/>
          <w:color w:val="7030A0"/>
        </w:rPr>
        <w:t>Equity assumes bargains, not gifts</w:t>
      </w:r>
      <w:r>
        <w:rPr>
          <w:rFonts w:ascii="Calibri" w:eastAsia="Times New Roman" w:hAnsi="Calibri"/>
          <w:color w:val="000000" w:themeColor="text1"/>
        </w:rPr>
        <w:t>”</w:t>
      </w:r>
    </w:p>
    <w:p w14:paraId="11F4F64C" w14:textId="77777777" w:rsidR="00CA08BA" w:rsidRDefault="00CA08BA" w:rsidP="00013E34">
      <w:pPr>
        <w:pStyle w:val="ListParagraph"/>
        <w:numPr>
          <w:ilvl w:val="1"/>
          <w:numId w:val="35"/>
        </w:numPr>
        <w:spacing w:after="0" w:line="240" w:lineRule="auto"/>
        <w:rPr>
          <w:rFonts w:ascii="Calibri" w:eastAsia="Times New Roman" w:hAnsi="Calibri"/>
          <w:color w:val="000000" w:themeColor="text1"/>
        </w:rPr>
      </w:pPr>
      <w:r w:rsidRPr="008D3E4F">
        <w:rPr>
          <w:rFonts w:ascii="Calibri" w:eastAsia="Times New Roman" w:hAnsi="Calibri"/>
          <w:color w:val="0A4DDA"/>
        </w:rPr>
        <w:t xml:space="preserve">19(3) </w:t>
      </w:r>
      <w:r>
        <w:rPr>
          <w:rFonts w:ascii="Calibri" w:eastAsia="Times New Roman" w:hAnsi="Calibri"/>
          <w:color w:val="000000" w:themeColor="text1"/>
        </w:rPr>
        <w:t>A voluntary transfer need not be expressed to be for the use or benefit of the transferee to prevent a resulting trust (personalty and realty)</w:t>
      </w:r>
    </w:p>
    <w:p w14:paraId="7D998C02" w14:textId="77777777" w:rsidR="00CA08BA" w:rsidRDefault="00CA08BA" w:rsidP="00013E34">
      <w:pPr>
        <w:pStyle w:val="ListParagraph"/>
        <w:numPr>
          <w:ilvl w:val="2"/>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 xml:space="preserve">Attitude to volunteers </w:t>
      </w:r>
      <w:r w:rsidRPr="002105FE">
        <w:rPr>
          <w:rFonts w:ascii="Calibri" w:eastAsia="Times New Roman" w:hAnsi="Calibri"/>
          <w:color w:val="000000" w:themeColor="text1"/>
        </w:rPr>
        <w:sym w:font="Wingdings" w:char="F0E0"/>
      </w:r>
      <w:r>
        <w:rPr>
          <w:rFonts w:ascii="Calibri" w:eastAsia="Times New Roman" w:hAnsi="Calibri"/>
          <w:color w:val="000000" w:themeColor="text1"/>
        </w:rPr>
        <w:t xml:space="preserve"> assumption that people do not give away their land for free, </w:t>
      </w:r>
      <w:r>
        <w:rPr>
          <w:rFonts w:ascii="Calibri" w:eastAsia="Times New Roman" w:hAnsi="Calibri"/>
        </w:rPr>
        <w:t>gave effect to that assumption by creating certain presumptions</w:t>
      </w:r>
    </w:p>
    <w:p w14:paraId="069D3718" w14:textId="77777777" w:rsidR="00CA08BA" w:rsidRPr="00A86D69" w:rsidRDefault="00CA08BA" w:rsidP="00013E34">
      <w:pPr>
        <w:pStyle w:val="ListParagraph"/>
        <w:numPr>
          <w:ilvl w:val="2"/>
          <w:numId w:val="35"/>
        </w:numPr>
        <w:spacing w:after="0" w:line="240" w:lineRule="auto"/>
        <w:rPr>
          <w:rFonts w:ascii="Calibri" w:eastAsia="Times New Roman" w:hAnsi="Calibri"/>
          <w:color w:val="000000" w:themeColor="text1"/>
          <w:u w:val="single"/>
        </w:rPr>
      </w:pPr>
      <w:r w:rsidRPr="00A86D69">
        <w:rPr>
          <w:rFonts w:ascii="Calibri" w:eastAsia="Times New Roman" w:hAnsi="Calibri"/>
          <w:color w:val="000000" w:themeColor="text1"/>
          <w:u w:val="single"/>
        </w:rPr>
        <w:t>Assume that the volunteer is given legal title, held in trust for the donor</w:t>
      </w:r>
    </w:p>
    <w:p w14:paraId="58574BB0" w14:textId="77777777" w:rsidR="00CA08BA" w:rsidRDefault="00CA08BA" w:rsidP="00013E34">
      <w:pPr>
        <w:pStyle w:val="ListParagraph"/>
        <w:numPr>
          <w:ilvl w:val="2"/>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Ex. A enters into a contract to buy property, A directs the seller to transfer title to B, a volunteer (B legal title, A has equitable title)</w:t>
      </w:r>
    </w:p>
    <w:p w14:paraId="27FF9314" w14:textId="77777777" w:rsidR="00CA08BA" w:rsidRPr="008D3E4F" w:rsidRDefault="00CA08BA" w:rsidP="00013E34">
      <w:pPr>
        <w:pStyle w:val="ListParagraph"/>
        <w:numPr>
          <w:ilvl w:val="2"/>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 xml:space="preserve">Onus on transferee to prove that intention was to confer absolute title </w:t>
      </w:r>
      <w:r>
        <w:rPr>
          <w:rFonts w:ascii="Calibri" w:eastAsia="Times New Roman" w:hAnsi="Calibri"/>
        </w:rPr>
        <w:t>by offering evidence proving donative intention</w:t>
      </w:r>
    </w:p>
    <w:p w14:paraId="12BA2E93" w14:textId="77777777" w:rsidR="00CA08BA" w:rsidRDefault="00CA08BA" w:rsidP="00013E34">
      <w:pPr>
        <w:pStyle w:val="ListParagraph"/>
        <w:numPr>
          <w:ilvl w:val="3"/>
          <w:numId w:val="35"/>
        </w:numPr>
        <w:spacing w:after="0" w:line="240" w:lineRule="auto"/>
        <w:rPr>
          <w:rFonts w:ascii="Calibri" w:eastAsia="Times New Roman" w:hAnsi="Calibri"/>
          <w:color w:val="000000" w:themeColor="text1"/>
        </w:rPr>
      </w:pPr>
      <w:r>
        <w:rPr>
          <w:rFonts w:ascii="Calibri" w:eastAsia="Times New Roman" w:hAnsi="Calibri"/>
        </w:rPr>
        <w:lastRenderedPageBreak/>
        <w:t xml:space="preserve">Just need some proof </w:t>
      </w:r>
    </w:p>
    <w:p w14:paraId="0B997BBF" w14:textId="77777777" w:rsidR="00CA08BA" w:rsidRDefault="00CA08BA" w:rsidP="00013E34">
      <w:pPr>
        <w:pStyle w:val="ListParagraph"/>
        <w:numPr>
          <w:ilvl w:val="0"/>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 xml:space="preserve"> “Until and to the use of B” </w:t>
      </w:r>
      <w:r w:rsidRPr="009A3824">
        <w:rPr>
          <w:rFonts w:ascii="Calibri" w:eastAsia="Times New Roman" w:hAnsi="Calibri"/>
          <w:color w:val="000000" w:themeColor="text1"/>
        </w:rPr>
        <w:sym w:font="Wingdings" w:char="F0E0"/>
      </w:r>
      <w:r>
        <w:rPr>
          <w:rFonts w:ascii="Calibri" w:eastAsia="Times New Roman" w:hAnsi="Calibri"/>
          <w:color w:val="000000" w:themeColor="text1"/>
        </w:rPr>
        <w:t xml:space="preserve"> B assumed legal owner in trust for transferor</w:t>
      </w:r>
    </w:p>
    <w:p w14:paraId="1A2D06A9" w14:textId="77777777" w:rsidR="00CA08BA" w:rsidRDefault="00CA08BA" w:rsidP="00013E34">
      <w:pPr>
        <w:pStyle w:val="ListParagraph"/>
        <w:numPr>
          <w:ilvl w:val="0"/>
          <w:numId w:val="35"/>
        </w:numPr>
        <w:spacing w:after="0" w:line="240" w:lineRule="auto"/>
        <w:rPr>
          <w:rFonts w:ascii="Calibri" w:eastAsia="Times New Roman" w:hAnsi="Calibri"/>
          <w:color w:val="000000" w:themeColor="text1"/>
        </w:rPr>
      </w:pPr>
      <w:r>
        <w:rPr>
          <w:rFonts w:ascii="Calibri" w:eastAsia="Times New Roman" w:hAnsi="Calibri"/>
          <w:color w:val="000000" w:themeColor="text1"/>
        </w:rPr>
        <w:t>In some cases, (father-son, husband-wife) there is a presumption not of a resulting trust, but of gift or advancement</w:t>
      </w:r>
    </w:p>
    <w:p w14:paraId="4C6544AE" w14:textId="77777777" w:rsidR="00CA08BA" w:rsidRDefault="00CA08BA" w:rsidP="00CA08BA">
      <w:pPr>
        <w:rPr>
          <w:rFonts w:ascii="Calibri" w:eastAsia="Times New Roman" w:hAnsi="Calibri"/>
          <w:color w:val="000000" w:themeColor="text1"/>
          <w:sz w:val="22"/>
          <w:szCs w:val="22"/>
        </w:rPr>
      </w:pPr>
    </w:p>
    <w:p w14:paraId="6408A565" w14:textId="77777777" w:rsidR="00CA08BA" w:rsidRDefault="00CA08BA" w:rsidP="00CA08BA">
      <w:pPr>
        <w:pStyle w:val="BiggerHeading"/>
      </w:pPr>
      <w:bookmarkStart w:id="88" w:name="_Toc437251506"/>
      <w:bookmarkStart w:id="89" w:name="_Toc448853072"/>
      <w:r>
        <w:t>3. WILL OR INTESTACY</w:t>
      </w:r>
      <w:bookmarkEnd w:id="88"/>
      <w:bookmarkEnd w:id="89"/>
    </w:p>
    <w:p w14:paraId="3ABDF9E5" w14:textId="77777777" w:rsidR="00CA08BA" w:rsidRDefault="00CA08BA" w:rsidP="00013E34">
      <w:pPr>
        <w:pStyle w:val="ListParagraph"/>
        <w:numPr>
          <w:ilvl w:val="0"/>
          <w:numId w:val="46"/>
        </w:numPr>
        <w:spacing w:after="0" w:line="240" w:lineRule="auto"/>
        <w:rPr>
          <w:rFonts w:ascii="Calibri" w:eastAsia="Times New Roman" w:hAnsi="Calibri"/>
          <w:color w:val="000000" w:themeColor="text1"/>
        </w:rPr>
      </w:pPr>
      <w:r>
        <w:rPr>
          <w:rFonts w:ascii="Calibri" w:eastAsia="Times New Roman" w:hAnsi="Calibri"/>
          <w:color w:val="000000" w:themeColor="text1"/>
        </w:rPr>
        <w:t>Speaks at death, not on date of execution</w:t>
      </w:r>
    </w:p>
    <w:p w14:paraId="252896BE" w14:textId="77777777" w:rsidR="00CA08BA" w:rsidRDefault="00CA08BA" w:rsidP="00013E34">
      <w:pPr>
        <w:pStyle w:val="ListParagraph"/>
        <w:numPr>
          <w:ilvl w:val="0"/>
          <w:numId w:val="46"/>
        </w:numPr>
        <w:spacing w:after="0" w:line="240" w:lineRule="auto"/>
        <w:rPr>
          <w:rFonts w:ascii="Calibri" w:eastAsia="Times New Roman" w:hAnsi="Calibri"/>
          <w:color w:val="000000" w:themeColor="text1"/>
        </w:rPr>
      </w:pPr>
      <w:r>
        <w:rPr>
          <w:rFonts w:ascii="Calibri" w:eastAsia="Times New Roman" w:hAnsi="Calibri"/>
          <w:color w:val="000000" w:themeColor="text1"/>
        </w:rPr>
        <w:t>Must be 16+, mentally capable</w:t>
      </w:r>
    </w:p>
    <w:p w14:paraId="212BB49E" w14:textId="77777777" w:rsidR="00CA08BA" w:rsidRDefault="00CA08BA" w:rsidP="00013E34">
      <w:pPr>
        <w:pStyle w:val="ListParagraph"/>
        <w:numPr>
          <w:ilvl w:val="0"/>
          <w:numId w:val="46"/>
        </w:numPr>
        <w:spacing w:after="0" w:line="240" w:lineRule="auto"/>
        <w:rPr>
          <w:rFonts w:ascii="Calibri" w:eastAsia="Times New Roman" w:hAnsi="Calibri"/>
          <w:color w:val="000000" w:themeColor="text1"/>
        </w:rPr>
      </w:pPr>
      <w:r>
        <w:rPr>
          <w:rFonts w:ascii="Calibri" w:eastAsia="Times New Roman" w:hAnsi="Calibri"/>
          <w:color w:val="000000" w:themeColor="text1"/>
        </w:rPr>
        <w:t>After making a will, can add/change provisions by a codicil</w:t>
      </w:r>
    </w:p>
    <w:p w14:paraId="24BCD0B7" w14:textId="77777777" w:rsidR="00CA08BA" w:rsidRDefault="00CA08BA" w:rsidP="00013E34">
      <w:pPr>
        <w:pStyle w:val="ListParagraph"/>
        <w:numPr>
          <w:ilvl w:val="0"/>
          <w:numId w:val="46"/>
        </w:numPr>
        <w:spacing w:after="0" w:line="240" w:lineRule="auto"/>
        <w:rPr>
          <w:rFonts w:ascii="Calibri" w:eastAsia="Times New Roman" w:hAnsi="Calibri"/>
          <w:color w:val="000000" w:themeColor="text1"/>
        </w:rPr>
      </w:pPr>
      <w:r>
        <w:rPr>
          <w:rFonts w:ascii="Calibri" w:eastAsia="Times New Roman" w:hAnsi="Calibri"/>
          <w:color w:val="000000" w:themeColor="text1"/>
        </w:rPr>
        <w:t>Can be replaced by further wills “last will and testament”</w:t>
      </w:r>
    </w:p>
    <w:p w14:paraId="7A9FC29C" w14:textId="77777777" w:rsidR="00CA08BA" w:rsidRPr="00506CE8" w:rsidRDefault="00CA08BA" w:rsidP="00CA08BA">
      <w:pPr>
        <w:pStyle w:val="Case"/>
        <w:ind w:firstLine="360"/>
        <w:rPr>
          <w:b w:val="0"/>
          <w:i w:val="0"/>
          <w:color w:val="0A4DDA"/>
        </w:rPr>
      </w:pPr>
      <w:bookmarkStart w:id="90" w:name="_Toc437251507"/>
      <w:bookmarkStart w:id="91" w:name="_Toc448853073"/>
      <w:r w:rsidRPr="00506CE8">
        <w:rPr>
          <w:b w:val="0"/>
          <w:color w:val="0A4DDA"/>
        </w:rPr>
        <w:t>Wills, Estates and Succession Act (WESA</w:t>
      </w:r>
      <w:r w:rsidRPr="00506CE8">
        <w:rPr>
          <w:b w:val="0"/>
          <w:i w:val="0"/>
          <w:color w:val="0A4DDA"/>
        </w:rPr>
        <w:t>) (2009)</w:t>
      </w:r>
      <w:bookmarkEnd w:id="90"/>
      <w:bookmarkEnd w:id="91"/>
    </w:p>
    <w:p w14:paraId="5DF9DB79" w14:textId="77777777" w:rsidR="00CA08BA" w:rsidRDefault="00CA08BA" w:rsidP="00CA08BA">
      <w:pPr>
        <w:pStyle w:val="ListParagraph"/>
        <w:ind w:left="1440"/>
        <w:rPr>
          <w:rFonts w:ascii="Calibri" w:eastAsia="Times New Roman" w:hAnsi="Calibri"/>
        </w:rPr>
      </w:pPr>
      <w:r w:rsidRPr="00E73AA4">
        <w:rPr>
          <w:rFonts w:ascii="Calibri" w:eastAsia="Times New Roman" w:hAnsi="Calibri"/>
          <w:color w:val="0A4DDA"/>
        </w:rPr>
        <w:t>s.37</w:t>
      </w:r>
      <w:r w:rsidRPr="00D45A17">
        <w:rPr>
          <w:rFonts w:ascii="Calibri" w:eastAsia="Times New Roman" w:hAnsi="Calibri"/>
          <w:color w:val="0A4DDA"/>
        </w:rPr>
        <w:tab/>
        <w:t>(1)</w:t>
      </w:r>
      <w:r>
        <w:rPr>
          <w:rFonts w:ascii="Calibri" w:eastAsia="Times New Roman" w:hAnsi="Calibri"/>
        </w:rPr>
        <w:t xml:space="preserve"> to be valid, a will must:</w:t>
      </w:r>
    </w:p>
    <w:p w14:paraId="55659416" w14:textId="77777777" w:rsidR="00CA08BA" w:rsidRDefault="00CA08BA" w:rsidP="00CA08BA">
      <w:pPr>
        <w:pStyle w:val="ListParagraph"/>
        <w:ind w:left="2880"/>
        <w:rPr>
          <w:rFonts w:ascii="Calibri" w:eastAsia="Times New Roman" w:hAnsi="Calibri"/>
        </w:rPr>
      </w:pPr>
      <w:r w:rsidRPr="00D45A17">
        <w:rPr>
          <w:rFonts w:ascii="Calibri" w:eastAsia="Times New Roman" w:hAnsi="Calibri"/>
          <w:color w:val="0A4DDA"/>
        </w:rPr>
        <w:t xml:space="preserve">(a) </w:t>
      </w:r>
      <w:r>
        <w:rPr>
          <w:rFonts w:ascii="Calibri" w:eastAsia="Times New Roman" w:hAnsi="Calibri"/>
        </w:rPr>
        <w:t>In writing</w:t>
      </w:r>
    </w:p>
    <w:p w14:paraId="34EEF5BF" w14:textId="77777777" w:rsidR="00CA08BA" w:rsidRDefault="00CA08BA" w:rsidP="00CA08BA">
      <w:pPr>
        <w:pStyle w:val="ListParagraph"/>
        <w:ind w:left="2880"/>
        <w:rPr>
          <w:rFonts w:ascii="Calibri" w:eastAsia="Times New Roman" w:hAnsi="Calibri"/>
          <w:b/>
        </w:rPr>
      </w:pPr>
      <w:r w:rsidRPr="00D45A17">
        <w:rPr>
          <w:rFonts w:ascii="Calibri" w:eastAsia="Times New Roman" w:hAnsi="Calibri"/>
          <w:color w:val="0A4DDA"/>
        </w:rPr>
        <w:t xml:space="preserve">(b) </w:t>
      </w:r>
      <w:r>
        <w:rPr>
          <w:rFonts w:ascii="Calibri" w:eastAsia="Times New Roman" w:hAnsi="Calibri"/>
        </w:rPr>
        <w:t xml:space="preserve">Signed by the will-maker, the signature acknowledged by will-maker as his or hers with </w:t>
      </w:r>
      <w:r w:rsidRPr="00992742">
        <w:rPr>
          <w:rFonts w:ascii="Calibri" w:eastAsia="Times New Roman" w:hAnsi="Calibri"/>
          <w:b/>
        </w:rPr>
        <w:t>2 witnesses present at the time</w:t>
      </w:r>
    </w:p>
    <w:p w14:paraId="4E566D7D" w14:textId="77777777" w:rsidR="00CA08BA" w:rsidRDefault="00CA08BA" w:rsidP="00CA08BA">
      <w:pPr>
        <w:ind w:left="720" w:firstLine="720"/>
        <w:rPr>
          <w:rFonts w:ascii="Calibri" w:eastAsia="Times New Roman" w:hAnsi="Calibri"/>
          <w:sz w:val="22"/>
          <w:szCs w:val="22"/>
        </w:rPr>
      </w:pPr>
      <w:r>
        <w:rPr>
          <w:rFonts w:ascii="Calibri" w:eastAsia="Times New Roman" w:hAnsi="Calibri"/>
          <w:sz w:val="22"/>
          <w:szCs w:val="22"/>
        </w:rPr>
        <w:tab/>
        <w:t xml:space="preserve"> </w:t>
      </w:r>
      <w:r w:rsidRPr="00D45A17">
        <w:rPr>
          <w:rFonts w:ascii="Calibri" w:eastAsia="Times New Roman" w:hAnsi="Calibri"/>
          <w:color w:val="0A4DDA"/>
          <w:sz w:val="22"/>
          <w:szCs w:val="22"/>
        </w:rPr>
        <w:t xml:space="preserve">(2) </w:t>
      </w:r>
      <w:r w:rsidRPr="00947C6A">
        <w:rPr>
          <w:rFonts w:ascii="Calibri" w:eastAsia="Times New Roman" w:hAnsi="Calibri"/>
          <w:sz w:val="22"/>
          <w:szCs w:val="22"/>
        </w:rPr>
        <w:t>A will that doesn’t comply with (a) is invalid, unless:</w:t>
      </w:r>
    </w:p>
    <w:p w14:paraId="64B32ABA" w14:textId="77777777" w:rsidR="00CA08BA" w:rsidRDefault="00CA08BA" w:rsidP="00CA08BA">
      <w:pPr>
        <w:ind w:left="720" w:firstLine="720"/>
        <w:rPr>
          <w:rFonts w:ascii="Calibri" w:eastAsia="Times New Roman" w:hAnsi="Calibri"/>
          <w:sz w:val="22"/>
          <w:szCs w:val="22"/>
        </w:rPr>
      </w:pPr>
      <w:r>
        <w:rPr>
          <w:rFonts w:ascii="Calibri" w:eastAsia="Times New Roman" w:hAnsi="Calibri"/>
          <w:sz w:val="22"/>
          <w:szCs w:val="22"/>
        </w:rPr>
        <w:tab/>
        <w:t xml:space="preserve">      </w:t>
      </w:r>
      <w:r>
        <w:rPr>
          <w:rFonts w:ascii="Calibri" w:eastAsia="Times New Roman" w:hAnsi="Calibri"/>
          <w:sz w:val="22"/>
          <w:szCs w:val="22"/>
        </w:rPr>
        <w:tab/>
      </w:r>
      <w:r w:rsidRPr="00D45A17">
        <w:rPr>
          <w:rFonts w:ascii="Calibri" w:eastAsia="Times New Roman" w:hAnsi="Calibri"/>
          <w:color w:val="0A4DDA"/>
          <w:sz w:val="22"/>
          <w:szCs w:val="22"/>
        </w:rPr>
        <w:t>(a</w:t>
      </w:r>
      <w:r>
        <w:rPr>
          <w:rFonts w:ascii="Calibri" w:eastAsia="Times New Roman" w:hAnsi="Calibri"/>
          <w:sz w:val="22"/>
          <w:szCs w:val="22"/>
        </w:rPr>
        <w:t xml:space="preserve">) the Court orders it to be effective under </w:t>
      </w:r>
      <w:r w:rsidRPr="00D45A17">
        <w:rPr>
          <w:rFonts w:ascii="Calibri" w:eastAsia="Times New Roman" w:hAnsi="Calibri"/>
          <w:color w:val="0A4DDA"/>
          <w:sz w:val="22"/>
          <w:szCs w:val="22"/>
        </w:rPr>
        <w:t>s.58 (</w:t>
      </w:r>
      <w:r>
        <w:rPr>
          <w:rFonts w:ascii="Calibri" w:eastAsia="Times New Roman" w:hAnsi="Calibri"/>
          <w:sz w:val="22"/>
          <w:szCs w:val="22"/>
        </w:rPr>
        <w:t>curing deficiencies)</w:t>
      </w:r>
    </w:p>
    <w:p w14:paraId="487B0500" w14:textId="77777777" w:rsidR="00CA08BA" w:rsidRDefault="00CA08BA" w:rsidP="00CA08BA">
      <w:pPr>
        <w:rPr>
          <w:rFonts w:ascii="Calibri" w:eastAsia="Times New Roman" w:hAnsi="Calibri"/>
          <w:sz w:val="22"/>
          <w:szCs w:val="22"/>
        </w:rPr>
      </w:pPr>
      <w:r>
        <w:rPr>
          <w:rFonts w:ascii="Calibri" w:eastAsia="Times New Roman" w:hAnsi="Calibri"/>
          <w:sz w:val="22"/>
          <w:szCs w:val="22"/>
        </w:rPr>
        <w:tab/>
      </w:r>
      <w:r>
        <w:rPr>
          <w:rFonts w:ascii="Calibri" w:eastAsia="Times New Roman" w:hAnsi="Calibri"/>
          <w:sz w:val="22"/>
          <w:szCs w:val="22"/>
        </w:rPr>
        <w:tab/>
      </w:r>
      <w:r w:rsidRPr="00E73AA4">
        <w:rPr>
          <w:rFonts w:ascii="Calibri" w:eastAsia="Times New Roman" w:hAnsi="Calibri"/>
          <w:color w:val="0A4DDA"/>
          <w:sz w:val="22"/>
          <w:szCs w:val="22"/>
        </w:rPr>
        <w:t xml:space="preserve">s.39 </w:t>
      </w:r>
      <w:r>
        <w:rPr>
          <w:rFonts w:ascii="Calibri" w:eastAsia="Times New Roman" w:hAnsi="Calibri"/>
          <w:sz w:val="22"/>
          <w:szCs w:val="22"/>
        </w:rPr>
        <w:t>Clarification of doubt about signature placement</w:t>
      </w:r>
    </w:p>
    <w:p w14:paraId="327BAC44" w14:textId="77777777" w:rsidR="00CA08BA" w:rsidRPr="00947C6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 xml:space="preserve">(1) </w:t>
      </w:r>
      <w:r>
        <w:rPr>
          <w:rFonts w:ascii="Calibri" w:eastAsia="Times New Roman" w:hAnsi="Calibri"/>
          <w:sz w:val="22"/>
          <w:szCs w:val="22"/>
        </w:rPr>
        <w:t>Deemed to be signed if on the face the will-maker intended to give effect to the will</w:t>
      </w:r>
    </w:p>
    <w:p w14:paraId="4D8C6952" w14:textId="77777777" w:rsidR="00CA08BA" w:rsidRDefault="00CA08BA" w:rsidP="00CA08BA">
      <w:pPr>
        <w:rPr>
          <w:rFonts w:ascii="Calibri" w:eastAsia="Times New Roman" w:hAnsi="Calibri"/>
          <w:sz w:val="22"/>
          <w:szCs w:val="22"/>
        </w:rPr>
      </w:pPr>
      <w:r>
        <w:rPr>
          <w:rFonts w:ascii="Calibri" w:eastAsia="Times New Roman" w:hAnsi="Calibri"/>
          <w:sz w:val="22"/>
          <w:szCs w:val="22"/>
        </w:rPr>
        <w:tab/>
      </w:r>
      <w:r>
        <w:rPr>
          <w:rFonts w:ascii="Calibri" w:eastAsia="Times New Roman" w:hAnsi="Calibri"/>
          <w:sz w:val="22"/>
          <w:szCs w:val="22"/>
        </w:rPr>
        <w:tab/>
      </w:r>
      <w:r w:rsidRPr="00E73AA4">
        <w:rPr>
          <w:rFonts w:ascii="Calibri" w:eastAsia="Times New Roman" w:hAnsi="Calibri"/>
          <w:color w:val="0A4DDA"/>
          <w:sz w:val="22"/>
          <w:szCs w:val="22"/>
        </w:rPr>
        <w:t xml:space="preserve">s.40 </w:t>
      </w:r>
      <w:r>
        <w:rPr>
          <w:rFonts w:ascii="Calibri" w:eastAsia="Times New Roman" w:hAnsi="Calibri"/>
          <w:sz w:val="22"/>
          <w:szCs w:val="22"/>
        </w:rPr>
        <w:t>Witnesses to wills</w:t>
      </w:r>
    </w:p>
    <w:p w14:paraId="1EB1469B" w14:textId="77777777" w:rsidR="00CA08BA" w:rsidRDefault="00CA08BA" w:rsidP="00CA08BA">
      <w:pPr>
        <w:ind w:left="1440" w:firstLine="720"/>
        <w:rPr>
          <w:rFonts w:ascii="Calibri" w:eastAsia="Times New Roman" w:hAnsi="Calibri"/>
          <w:sz w:val="22"/>
          <w:szCs w:val="22"/>
        </w:rPr>
      </w:pPr>
      <w:r w:rsidRPr="00D45A17">
        <w:rPr>
          <w:rFonts w:ascii="Calibri" w:eastAsia="Times New Roman" w:hAnsi="Calibri"/>
          <w:color w:val="0A4DDA"/>
          <w:sz w:val="22"/>
          <w:szCs w:val="22"/>
        </w:rPr>
        <w:t xml:space="preserve">(1) </w:t>
      </w:r>
      <w:r w:rsidRPr="005B79B1">
        <w:rPr>
          <w:rFonts w:ascii="Calibri" w:eastAsia="Times New Roman" w:hAnsi="Calibri"/>
          <w:sz w:val="22"/>
          <w:szCs w:val="22"/>
        </w:rPr>
        <w:t>Witnesses must be 19 years or older</w:t>
      </w:r>
    </w:p>
    <w:p w14:paraId="11EE7DA8" w14:textId="77777777" w:rsidR="00CA08B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(2</w:t>
      </w:r>
      <w:r>
        <w:rPr>
          <w:rFonts w:ascii="Calibri" w:eastAsia="Times New Roman" w:hAnsi="Calibri"/>
          <w:sz w:val="22"/>
          <w:szCs w:val="22"/>
        </w:rPr>
        <w:t>) Witness can also receive a gift under the will, but the gift may be void under s.43</w:t>
      </w:r>
    </w:p>
    <w:p w14:paraId="0557453D" w14:textId="77777777" w:rsidR="00CA08B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 xml:space="preserve">(3) </w:t>
      </w:r>
      <w:r>
        <w:rPr>
          <w:rFonts w:ascii="Calibri" w:eastAsia="Times New Roman" w:hAnsi="Calibri"/>
          <w:sz w:val="22"/>
          <w:szCs w:val="22"/>
        </w:rPr>
        <w:t xml:space="preserve">Will is not invalid because a witness was at the time, or after, legally incapable of proving the will </w:t>
      </w:r>
    </w:p>
    <w:p w14:paraId="0007F946" w14:textId="77777777" w:rsidR="00CA08BA" w:rsidRDefault="00CA08BA" w:rsidP="00CA08BA">
      <w:pPr>
        <w:rPr>
          <w:rFonts w:ascii="Calibri" w:eastAsia="Times New Roman" w:hAnsi="Calibri"/>
          <w:sz w:val="22"/>
          <w:szCs w:val="22"/>
        </w:rPr>
      </w:pPr>
      <w:r>
        <w:rPr>
          <w:rFonts w:ascii="Calibri" w:eastAsia="Times New Roman" w:hAnsi="Calibri"/>
          <w:sz w:val="22"/>
          <w:szCs w:val="22"/>
        </w:rPr>
        <w:tab/>
      </w:r>
      <w:r>
        <w:rPr>
          <w:rFonts w:ascii="Calibri" w:eastAsia="Times New Roman" w:hAnsi="Calibri"/>
          <w:sz w:val="22"/>
          <w:szCs w:val="22"/>
        </w:rPr>
        <w:tab/>
      </w:r>
      <w:r w:rsidRPr="00E73AA4">
        <w:rPr>
          <w:rFonts w:ascii="Calibri" w:eastAsia="Times New Roman" w:hAnsi="Calibri"/>
          <w:color w:val="0A4DDA"/>
          <w:sz w:val="22"/>
          <w:szCs w:val="22"/>
        </w:rPr>
        <w:t xml:space="preserve">s.58 </w:t>
      </w:r>
      <w:r>
        <w:rPr>
          <w:rFonts w:ascii="Calibri" w:eastAsia="Times New Roman" w:hAnsi="Calibri"/>
          <w:sz w:val="22"/>
          <w:szCs w:val="22"/>
        </w:rPr>
        <w:t>Court order curing deficiencies</w:t>
      </w:r>
    </w:p>
    <w:p w14:paraId="4CF2AA2D" w14:textId="77777777" w:rsidR="00CA08B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 xml:space="preserve">(1) </w:t>
      </w:r>
      <w:r>
        <w:rPr>
          <w:rFonts w:ascii="Calibri" w:eastAsia="Times New Roman" w:hAnsi="Calibri"/>
          <w:sz w:val="22"/>
          <w:szCs w:val="22"/>
        </w:rPr>
        <w:t>“record” includes data that (a) is recorded or stored electronically (b) read by a person (c) is capable of reproduction in visible form</w:t>
      </w:r>
    </w:p>
    <w:p w14:paraId="14775F96" w14:textId="77777777" w:rsidR="00CA08B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(2)</w:t>
      </w:r>
      <w:r>
        <w:rPr>
          <w:rFonts w:ascii="Calibri" w:eastAsia="Times New Roman" w:hAnsi="Calibri"/>
          <w:sz w:val="22"/>
          <w:szCs w:val="22"/>
        </w:rPr>
        <w:t xml:space="preserve"> Court may make an order under (3) if they determine that a record, document or writing represents:</w:t>
      </w:r>
    </w:p>
    <w:p w14:paraId="429AB96F" w14:textId="77777777" w:rsidR="00CA08BA" w:rsidRDefault="00CA08BA" w:rsidP="00CA08BA">
      <w:pPr>
        <w:ind w:left="2160"/>
        <w:rPr>
          <w:rFonts w:ascii="Calibri" w:eastAsia="Times New Roman" w:hAnsi="Calibri"/>
          <w:sz w:val="22"/>
          <w:szCs w:val="22"/>
        </w:rPr>
      </w:pPr>
      <w:r>
        <w:rPr>
          <w:rFonts w:ascii="Calibri" w:eastAsia="Times New Roman" w:hAnsi="Calibri"/>
          <w:sz w:val="22"/>
          <w:szCs w:val="22"/>
        </w:rPr>
        <w:tab/>
      </w:r>
      <w:r w:rsidRPr="00D45A17">
        <w:rPr>
          <w:rFonts w:ascii="Calibri" w:eastAsia="Times New Roman" w:hAnsi="Calibri"/>
          <w:color w:val="0A4DDA"/>
          <w:sz w:val="22"/>
          <w:szCs w:val="22"/>
        </w:rPr>
        <w:t>(a)</w:t>
      </w:r>
      <w:r>
        <w:rPr>
          <w:rFonts w:ascii="Calibri" w:eastAsia="Times New Roman" w:hAnsi="Calibri"/>
          <w:sz w:val="22"/>
          <w:szCs w:val="22"/>
        </w:rPr>
        <w:t xml:space="preserve"> testamentary intentions of deceased</w:t>
      </w:r>
    </w:p>
    <w:p w14:paraId="44C8BD27" w14:textId="77777777" w:rsidR="00CA08BA" w:rsidRDefault="00CA08BA" w:rsidP="00CA08BA">
      <w:pPr>
        <w:ind w:left="2160"/>
        <w:rPr>
          <w:rFonts w:ascii="Calibri" w:eastAsia="Times New Roman" w:hAnsi="Calibri"/>
          <w:sz w:val="22"/>
          <w:szCs w:val="22"/>
        </w:rPr>
      </w:pPr>
      <w:r>
        <w:rPr>
          <w:rFonts w:ascii="Calibri" w:eastAsia="Times New Roman" w:hAnsi="Calibri"/>
          <w:sz w:val="22"/>
          <w:szCs w:val="22"/>
        </w:rPr>
        <w:tab/>
      </w:r>
      <w:r w:rsidRPr="00D45A17">
        <w:rPr>
          <w:rFonts w:ascii="Calibri" w:eastAsia="Times New Roman" w:hAnsi="Calibri"/>
          <w:color w:val="0A4DDA"/>
          <w:sz w:val="22"/>
          <w:szCs w:val="22"/>
        </w:rPr>
        <w:t xml:space="preserve">(b) </w:t>
      </w:r>
      <w:r>
        <w:rPr>
          <w:rFonts w:ascii="Calibri" w:eastAsia="Times New Roman" w:hAnsi="Calibri"/>
          <w:sz w:val="22"/>
          <w:szCs w:val="22"/>
        </w:rPr>
        <w:t xml:space="preserve">intention of deceased to revoke, alter or revive a will </w:t>
      </w:r>
    </w:p>
    <w:p w14:paraId="640D553C" w14:textId="77777777" w:rsidR="00CA08BA" w:rsidRDefault="00CA08BA" w:rsidP="00CA08BA">
      <w:pPr>
        <w:ind w:left="2880"/>
        <w:rPr>
          <w:rFonts w:ascii="Calibri" w:eastAsia="Times New Roman" w:hAnsi="Calibri"/>
          <w:sz w:val="22"/>
          <w:szCs w:val="22"/>
        </w:rPr>
      </w:pPr>
      <w:r w:rsidRPr="00D45A17">
        <w:rPr>
          <w:rFonts w:ascii="Calibri" w:eastAsia="Times New Roman" w:hAnsi="Calibri"/>
          <w:color w:val="0A4DDA"/>
          <w:sz w:val="22"/>
          <w:szCs w:val="22"/>
        </w:rPr>
        <w:t xml:space="preserve">(c) </w:t>
      </w:r>
      <w:r>
        <w:rPr>
          <w:rFonts w:ascii="Calibri" w:eastAsia="Times New Roman" w:hAnsi="Calibri"/>
          <w:sz w:val="22"/>
          <w:szCs w:val="22"/>
        </w:rPr>
        <w:t xml:space="preserve">intention of deceased to revoke, alter or revive a will or testamentary disposition contained in a document other than a will </w:t>
      </w:r>
    </w:p>
    <w:p w14:paraId="6E8BD75B" w14:textId="77777777" w:rsidR="00CA08BA" w:rsidRDefault="00CA08BA" w:rsidP="00CA08BA">
      <w:pPr>
        <w:ind w:left="2160"/>
        <w:rPr>
          <w:rFonts w:ascii="Calibri" w:eastAsia="Times New Roman" w:hAnsi="Calibri"/>
          <w:sz w:val="22"/>
          <w:szCs w:val="22"/>
        </w:rPr>
      </w:pPr>
      <w:r w:rsidRPr="00D45A17">
        <w:rPr>
          <w:rFonts w:ascii="Calibri" w:eastAsia="Times New Roman" w:hAnsi="Calibri"/>
          <w:color w:val="0A4DDA"/>
          <w:sz w:val="22"/>
          <w:szCs w:val="22"/>
        </w:rPr>
        <w:t xml:space="preserve">(3) </w:t>
      </w:r>
      <w:r>
        <w:rPr>
          <w:rFonts w:ascii="Calibri" w:eastAsia="Times New Roman" w:hAnsi="Calibri"/>
          <w:sz w:val="22"/>
          <w:szCs w:val="22"/>
        </w:rPr>
        <w:t>Even though making, revocation, alteration or revival of a will does not comply with this Act, a court may order that a record or document or writing or marking on a will to be fully effective as though it has been made</w:t>
      </w:r>
    </w:p>
    <w:p w14:paraId="05D1A1DE" w14:textId="77777777" w:rsidR="00CA08BA" w:rsidRDefault="00CA08BA" w:rsidP="00CA08BA">
      <w:pPr>
        <w:ind w:left="2160"/>
        <w:rPr>
          <w:rFonts w:ascii="Calibri" w:eastAsia="Times New Roman" w:hAnsi="Calibri"/>
          <w:sz w:val="22"/>
          <w:szCs w:val="22"/>
        </w:rPr>
      </w:pPr>
      <w:r>
        <w:rPr>
          <w:rFonts w:ascii="Calibri" w:eastAsia="Times New Roman" w:hAnsi="Calibri"/>
          <w:sz w:val="22"/>
          <w:szCs w:val="22"/>
        </w:rPr>
        <w:tab/>
      </w:r>
      <w:r w:rsidRPr="00D45A17">
        <w:rPr>
          <w:rFonts w:ascii="Calibri" w:eastAsia="Times New Roman" w:hAnsi="Calibri"/>
          <w:color w:val="0A4DDA"/>
          <w:sz w:val="22"/>
          <w:szCs w:val="22"/>
        </w:rPr>
        <w:t xml:space="preserve">(a) </w:t>
      </w:r>
      <w:r>
        <w:rPr>
          <w:rFonts w:ascii="Calibri" w:eastAsia="Times New Roman" w:hAnsi="Calibri"/>
          <w:sz w:val="22"/>
          <w:szCs w:val="22"/>
        </w:rPr>
        <w:t>as the will or part of the will</w:t>
      </w:r>
    </w:p>
    <w:p w14:paraId="563B7306" w14:textId="77777777" w:rsidR="00CA08BA" w:rsidRDefault="00CA08BA" w:rsidP="00CA08BA">
      <w:pPr>
        <w:ind w:left="2160"/>
        <w:rPr>
          <w:rFonts w:ascii="Calibri" w:eastAsia="Times New Roman" w:hAnsi="Calibri"/>
          <w:sz w:val="22"/>
          <w:szCs w:val="22"/>
        </w:rPr>
      </w:pPr>
      <w:r>
        <w:rPr>
          <w:rFonts w:ascii="Calibri" w:eastAsia="Times New Roman" w:hAnsi="Calibri"/>
          <w:sz w:val="22"/>
          <w:szCs w:val="22"/>
        </w:rPr>
        <w:tab/>
      </w:r>
      <w:r w:rsidRPr="00D45A17">
        <w:rPr>
          <w:rFonts w:ascii="Calibri" w:eastAsia="Times New Roman" w:hAnsi="Calibri"/>
          <w:color w:val="0A4DDA"/>
          <w:sz w:val="22"/>
          <w:szCs w:val="22"/>
        </w:rPr>
        <w:t xml:space="preserve">(b) </w:t>
      </w:r>
      <w:r>
        <w:rPr>
          <w:rFonts w:ascii="Calibri" w:eastAsia="Times New Roman" w:hAnsi="Calibri"/>
          <w:sz w:val="22"/>
          <w:szCs w:val="22"/>
        </w:rPr>
        <w:t>as a revocation, alternation or revival of a will of the deceased</w:t>
      </w:r>
    </w:p>
    <w:p w14:paraId="41B8A1EB" w14:textId="77777777" w:rsidR="00CA08BA" w:rsidRDefault="00CA08BA" w:rsidP="00CA08BA">
      <w:pPr>
        <w:pStyle w:val="ListParagraph"/>
        <w:ind w:left="1440"/>
        <w:rPr>
          <w:rFonts w:ascii="Calibri" w:eastAsia="Times New Roman" w:hAnsi="Calibri"/>
        </w:rPr>
      </w:pPr>
      <w:r>
        <w:rPr>
          <w:rFonts w:ascii="Calibri" w:eastAsia="Times New Roman" w:hAnsi="Calibri"/>
        </w:rPr>
        <w:tab/>
      </w:r>
      <w:r>
        <w:rPr>
          <w:rFonts w:ascii="Calibri" w:eastAsia="Times New Roman" w:hAnsi="Calibri"/>
        </w:rPr>
        <w:tab/>
      </w:r>
      <w:r w:rsidRPr="00D45A17">
        <w:rPr>
          <w:rFonts w:ascii="Calibri" w:eastAsia="Times New Roman" w:hAnsi="Calibri"/>
          <w:color w:val="0A4DDA"/>
        </w:rPr>
        <w:t xml:space="preserve">(c) </w:t>
      </w:r>
      <w:r>
        <w:rPr>
          <w:rFonts w:ascii="Calibri" w:eastAsia="Times New Roman" w:hAnsi="Calibri"/>
        </w:rPr>
        <w:t>as the testamentary intention of the deceased</w:t>
      </w:r>
    </w:p>
    <w:p w14:paraId="63288E0F" w14:textId="77777777" w:rsidR="00CA08BA" w:rsidRPr="00D45A17" w:rsidRDefault="00CA08BA" w:rsidP="00CA08BA">
      <w:pPr>
        <w:pStyle w:val="ListParagraph"/>
        <w:ind w:firstLine="720"/>
        <w:rPr>
          <w:rFonts w:ascii="Calibri" w:eastAsia="Times New Roman" w:hAnsi="Calibri"/>
        </w:rPr>
      </w:pPr>
      <w:r w:rsidRPr="00E73AA4">
        <w:rPr>
          <w:rFonts w:ascii="Calibri" w:eastAsia="Times New Roman" w:hAnsi="Calibri"/>
          <w:color w:val="0A4DDA"/>
        </w:rPr>
        <w:t xml:space="preserve">s.162 </w:t>
      </w:r>
      <w:r w:rsidRPr="00D45A17">
        <w:rPr>
          <w:rFonts w:ascii="Calibri" w:eastAsia="Times New Roman" w:hAnsi="Calibri"/>
        </w:rPr>
        <w:t>Devolution and administration of land</w:t>
      </w:r>
    </w:p>
    <w:p w14:paraId="25DEBF8D" w14:textId="77777777" w:rsidR="00CA08BA" w:rsidRPr="00D45A17" w:rsidRDefault="00CA08BA" w:rsidP="00CA08BA">
      <w:pPr>
        <w:pStyle w:val="ListParagraph"/>
        <w:ind w:left="2160"/>
        <w:rPr>
          <w:rFonts w:ascii="Calibri" w:eastAsia="Times New Roman" w:hAnsi="Calibri"/>
        </w:rPr>
      </w:pPr>
      <w:r w:rsidRPr="00E73AA4">
        <w:rPr>
          <w:rFonts w:ascii="Calibri" w:eastAsia="Times New Roman" w:hAnsi="Calibri"/>
          <w:color w:val="0A4DDA"/>
        </w:rPr>
        <w:t xml:space="preserve">(1) </w:t>
      </w:r>
      <w:r w:rsidRPr="00D45A17">
        <w:rPr>
          <w:rFonts w:ascii="Calibri" w:eastAsia="Times New Roman" w:hAnsi="Calibri"/>
        </w:rPr>
        <w:t xml:space="preserve">Unless there is a right to </w:t>
      </w:r>
      <w:r w:rsidRPr="00D45A17">
        <w:rPr>
          <w:rFonts w:ascii="Calibri" w:eastAsia="Times New Roman" w:hAnsi="Calibri"/>
          <w:b/>
        </w:rPr>
        <w:t>land by survivorship</w:t>
      </w:r>
      <w:r w:rsidRPr="00D45A17">
        <w:rPr>
          <w:rFonts w:ascii="Calibri" w:eastAsia="Times New Roman" w:hAnsi="Calibri"/>
        </w:rPr>
        <w:t xml:space="preserve"> </w:t>
      </w:r>
      <w:r w:rsidRPr="00E73AA4">
        <w:rPr>
          <w:rFonts w:ascii="Calibri" w:eastAsia="Times New Roman" w:hAnsi="Calibri"/>
          <w:b/>
          <w:color w:val="000000" w:themeColor="text1"/>
        </w:rPr>
        <w:t>(</w:t>
      </w:r>
      <w:r w:rsidRPr="00E73AA4">
        <w:rPr>
          <w:rFonts w:ascii="Calibri" w:eastAsia="Times New Roman" w:hAnsi="Calibri"/>
          <w:color w:val="000000" w:themeColor="text1"/>
        </w:rPr>
        <w:t>will pass directly from deceased to surviving joint tenant), o</w:t>
      </w:r>
      <w:r w:rsidRPr="00D45A17">
        <w:rPr>
          <w:rFonts w:ascii="Calibri" w:eastAsia="Times New Roman" w:hAnsi="Calibri"/>
        </w:rPr>
        <w:t>n death of landowner, the land devolves and is vested in the deceased’s representatives in the same manner as personal property</w:t>
      </w:r>
    </w:p>
    <w:p w14:paraId="6D673F7D" w14:textId="77777777" w:rsidR="00CA08BA" w:rsidRPr="00D45A17" w:rsidRDefault="00CA08BA" w:rsidP="00CA08BA">
      <w:pPr>
        <w:pStyle w:val="ListParagraph"/>
        <w:ind w:left="1440" w:firstLine="720"/>
        <w:rPr>
          <w:rFonts w:ascii="Calibri" w:eastAsia="Times New Roman" w:hAnsi="Calibri"/>
        </w:rPr>
      </w:pPr>
      <w:r w:rsidRPr="00E73AA4">
        <w:rPr>
          <w:rFonts w:ascii="Calibri" w:eastAsia="Times New Roman" w:hAnsi="Calibri"/>
          <w:color w:val="0A4DDA"/>
        </w:rPr>
        <w:t>(2)</w:t>
      </w:r>
      <w:r w:rsidRPr="00D45A17">
        <w:rPr>
          <w:rFonts w:ascii="Calibri" w:eastAsia="Times New Roman" w:hAnsi="Calibri"/>
        </w:rPr>
        <w:t xml:space="preserve"> Subject to this Act:</w:t>
      </w:r>
    </w:p>
    <w:p w14:paraId="2CFB9240" w14:textId="77777777" w:rsidR="00CA08BA" w:rsidRPr="00D45A17" w:rsidRDefault="00CA08BA" w:rsidP="00CA08BA">
      <w:pPr>
        <w:pStyle w:val="ListParagraph"/>
        <w:ind w:left="2160" w:firstLine="720"/>
        <w:rPr>
          <w:rFonts w:ascii="Calibri" w:eastAsia="Times New Roman" w:hAnsi="Calibri"/>
        </w:rPr>
      </w:pPr>
      <w:r w:rsidRPr="00E73AA4">
        <w:rPr>
          <w:rFonts w:ascii="Calibri" w:eastAsia="Times New Roman" w:hAnsi="Calibri"/>
          <w:color w:val="0A4DDA"/>
        </w:rPr>
        <w:t xml:space="preserve">(a) </w:t>
      </w:r>
      <w:r w:rsidRPr="00D45A17">
        <w:rPr>
          <w:rFonts w:ascii="Calibri" w:eastAsia="Times New Roman" w:hAnsi="Calibri"/>
        </w:rPr>
        <w:t>personal representative holds land as a trustee for beneficiary</w:t>
      </w:r>
    </w:p>
    <w:p w14:paraId="4A267432" w14:textId="77777777" w:rsidR="00CA08BA" w:rsidRPr="00D45A17" w:rsidRDefault="00CA08BA" w:rsidP="00CA08BA">
      <w:pPr>
        <w:pStyle w:val="ListParagraph"/>
        <w:ind w:left="2880"/>
        <w:rPr>
          <w:rFonts w:ascii="Calibri" w:eastAsia="Times New Roman" w:hAnsi="Calibri"/>
        </w:rPr>
      </w:pPr>
      <w:r w:rsidRPr="00E73AA4">
        <w:rPr>
          <w:rFonts w:ascii="Calibri" w:eastAsia="Times New Roman" w:hAnsi="Calibri"/>
          <w:color w:val="0A4DDA"/>
        </w:rPr>
        <w:lastRenderedPageBreak/>
        <w:t xml:space="preserve">(b) </w:t>
      </w:r>
      <w:r w:rsidRPr="00D45A17">
        <w:rPr>
          <w:rFonts w:ascii="Calibri" w:eastAsia="Times New Roman" w:hAnsi="Calibri"/>
        </w:rPr>
        <w:t>beneficiary to land has the same power as a be</w:t>
      </w:r>
      <w:r>
        <w:rPr>
          <w:rFonts w:ascii="Calibri" w:eastAsia="Times New Roman" w:hAnsi="Calibri"/>
        </w:rPr>
        <w:t xml:space="preserve">neficiary to personal property </w:t>
      </w:r>
      <w:r w:rsidRPr="00D45A17">
        <w:rPr>
          <w:rFonts w:ascii="Calibri" w:eastAsia="Times New Roman" w:hAnsi="Calibri"/>
        </w:rPr>
        <w:t xml:space="preserve">to require a transfer from the personal representative </w:t>
      </w:r>
    </w:p>
    <w:p w14:paraId="40447EED" w14:textId="77777777" w:rsidR="00CA08BA" w:rsidRPr="00E73AA4" w:rsidRDefault="00CA08BA" w:rsidP="00B26487">
      <w:pPr>
        <w:pStyle w:val="ListParagraph"/>
        <w:ind w:left="2160"/>
        <w:rPr>
          <w:rFonts w:ascii="Calibri" w:eastAsia="Times New Roman" w:hAnsi="Calibri"/>
        </w:rPr>
      </w:pPr>
      <w:r w:rsidRPr="00E73AA4">
        <w:rPr>
          <w:rFonts w:ascii="Calibri" w:eastAsia="Times New Roman" w:hAnsi="Calibri"/>
          <w:color w:val="0A4DDA"/>
        </w:rPr>
        <w:t xml:space="preserve">(3) </w:t>
      </w:r>
      <w:r w:rsidRPr="00D45A17">
        <w:rPr>
          <w:rFonts w:ascii="Calibri" w:eastAsia="Times New Roman" w:hAnsi="Calibri"/>
        </w:rPr>
        <w:t>Subject to this act, land must be administered in the same manner as personal property</w:t>
      </w:r>
    </w:p>
    <w:p w14:paraId="1EC61EFE" w14:textId="77777777" w:rsidR="00CA08BA" w:rsidRPr="00D45A17" w:rsidRDefault="00CA08BA" w:rsidP="00013E34">
      <w:pPr>
        <w:pStyle w:val="ListParagraph"/>
        <w:numPr>
          <w:ilvl w:val="0"/>
          <w:numId w:val="47"/>
        </w:numPr>
        <w:spacing w:after="0" w:line="240" w:lineRule="auto"/>
        <w:rPr>
          <w:rFonts w:ascii="Calibri" w:eastAsia="Times New Roman" w:hAnsi="Calibri"/>
          <w:i/>
          <w:color w:val="000000" w:themeColor="text1"/>
        </w:rPr>
      </w:pPr>
      <w:r>
        <w:rPr>
          <w:rFonts w:ascii="Calibri" w:eastAsia="Times New Roman" w:hAnsi="Calibri"/>
          <w:color w:val="000000" w:themeColor="text1"/>
        </w:rPr>
        <w:t>Residual clause: “everything that is not otherwise disposed of by the previous provisions will go to ____”</w:t>
      </w:r>
    </w:p>
    <w:p w14:paraId="319FC865" w14:textId="77777777" w:rsidR="00CA08BA" w:rsidRDefault="00CA08BA" w:rsidP="00013E34">
      <w:pPr>
        <w:pStyle w:val="ListParagraph"/>
        <w:numPr>
          <w:ilvl w:val="0"/>
          <w:numId w:val="47"/>
        </w:numPr>
        <w:spacing w:after="0" w:line="240" w:lineRule="auto"/>
        <w:rPr>
          <w:rFonts w:ascii="Calibri" w:eastAsia="Times New Roman" w:hAnsi="Calibri"/>
          <w:i/>
          <w:color w:val="000000" w:themeColor="text1"/>
        </w:rPr>
      </w:pPr>
      <w:r w:rsidRPr="00D45A17">
        <w:rPr>
          <w:rFonts w:ascii="Calibri" w:eastAsia="Times New Roman" w:hAnsi="Calibri"/>
          <w:color w:val="000000" w:themeColor="text1"/>
        </w:rPr>
        <w:t>If the deceased did not dispose of their property by will, both realty and personalty will pass in intestacy (</w:t>
      </w:r>
      <w:r w:rsidRPr="00D45A17">
        <w:rPr>
          <w:rFonts w:ascii="Calibri" w:eastAsia="Times New Roman" w:hAnsi="Calibri"/>
          <w:i/>
          <w:color w:val="0A4DDA"/>
        </w:rPr>
        <w:t>WESA</w:t>
      </w:r>
      <w:r w:rsidRPr="00D45A17">
        <w:rPr>
          <w:rFonts w:ascii="Calibri" w:eastAsia="Times New Roman" w:hAnsi="Calibri"/>
          <w:i/>
          <w:color w:val="000000" w:themeColor="text1"/>
        </w:rPr>
        <w:t>)</w:t>
      </w:r>
    </w:p>
    <w:p w14:paraId="59D7A787" w14:textId="77777777" w:rsidR="00CA08BA" w:rsidRPr="00D45A17" w:rsidRDefault="00CA08BA" w:rsidP="00013E34">
      <w:pPr>
        <w:pStyle w:val="ListParagraph"/>
        <w:numPr>
          <w:ilvl w:val="1"/>
          <w:numId w:val="47"/>
        </w:numPr>
        <w:spacing w:after="0" w:line="240" w:lineRule="auto"/>
        <w:rPr>
          <w:rFonts w:ascii="Calibri" w:eastAsia="Times New Roman" w:hAnsi="Calibri"/>
          <w:i/>
          <w:color w:val="000000" w:themeColor="text1"/>
        </w:rPr>
      </w:pPr>
      <w:r>
        <w:rPr>
          <w:rFonts w:ascii="Calibri" w:eastAsia="Times New Roman" w:hAnsi="Calibri"/>
          <w:color w:val="000000" w:themeColor="text1"/>
        </w:rPr>
        <w:t>There can be partial intestacy</w:t>
      </w:r>
    </w:p>
    <w:p w14:paraId="4142C1E8" w14:textId="77777777" w:rsidR="00CA08BA" w:rsidRPr="00E73AA4" w:rsidRDefault="00CA08BA" w:rsidP="00013E34">
      <w:pPr>
        <w:pStyle w:val="ListParagraph"/>
        <w:numPr>
          <w:ilvl w:val="0"/>
          <w:numId w:val="47"/>
        </w:numPr>
        <w:spacing w:after="0" w:line="240" w:lineRule="auto"/>
        <w:rPr>
          <w:rFonts w:ascii="Calibri" w:eastAsia="Times New Roman" w:hAnsi="Calibri"/>
          <w:i/>
          <w:color w:val="000000" w:themeColor="text1"/>
        </w:rPr>
      </w:pPr>
      <w:r>
        <w:rPr>
          <w:rFonts w:ascii="Calibri" w:eastAsia="Times New Roman" w:hAnsi="Calibri"/>
          <w:color w:val="000000" w:themeColor="text1"/>
        </w:rPr>
        <w:t>Administrator/Executor: collect assets, pay debts/expenses, distributes net assets according to will, or intestacy</w:t>
      </w:r>
    </w:p>
    <w:p w14:paraId="3915AF48" w14:textId="77777777" w:rsidR="00CA08BA" w:rsidRDefault="00CA08BA" w:rsidP="00CA08BA">
      <w:pPr>
        <w:rPr>
          <w:rFonts w:ascii="Calibri" w:eastAsia="Times New Roman" w:hAnsi="Calibri"/>
          <w:i/>
          <w:color w:val="000000" w:themeColor="text1"/>
          <w:sz w:val="22"/>
          <w:szCs w:val="22"/>
        </w:rPr>
      </w:pPr>
    </w:p>
    <w:p w14:paraId="0FF23A5F" w14:textId="77777777" w:rsidR="00CA08BA" w:rsidRDefault="00CA08BA" w:rsidP="00CA08BA">
      <w:pPr>
        <w:rPr>
          <w:rFonts w:ascii="Calibri" w:eastAsia="Times New Roman" w:hAnsi="Calibri"/>
          <w:i/>
          <w:color w:val="000000" w:themeColor="text1"/>
          <w:sz w:val="22"/>
          <w:szCs w:val="22"/>
        </w:rPr>
      </w:pPr>
    </w:p>
    <w:p w14:paraId="5AB6007D" w14:textId="77777777" w:rsidR="00CA08BA" w:rsidRDefault="00CA08BA" w:rsidP="00CA08BA">
      <w:pPr>
        <w:pStyle w:val="BiggerHeading"/>
      </w:pPr>
      <w:bookmarkStart w:id="92" w:name="_Toc437251508"/>
      <w:bookmarkStart w:id="93" w:name="_Toc448853074"/>
      <w:r>
        <w:t xml:space="preserve">4. </w:t>
      </w:r>
      <w:r w:rsidRPr="00E73AA4">
        <w:t>PROPRIETARY ESTOPPEL</w:t>
      </w:r>
      <w:bookmarkEnd w:id="92"/>
      <w:bookmarkEnd w:id="93"/>
    </w:p>
    <w:p w14:paraId="133D9B2C" w14:textId="77777777" w:rsidR="00CA08BA" w:rsidRPr="007D6F0E" w:rsidRDefault="00CA08BA" w:rsidP="00013E34">
      <w:pPr>
        <w:pStyle w:val="ListParagraph"/>
        <w:numPr>
          <w:ilvl w:val="0"/>
          <w:numId w:val="48"/>
        </w:numPr>
        <w:spacing w:after="0" w:line="240" w:lineRule="auto"/>
        <w:rPr>
          <w:rFonts w:ascii="Calibri" w:eastAsia="Times New Roman" w:hAnsi="Calibri"/>
          <w:color w:val="000000" w:themeColor="text1"/>
        </w:rPr>
      </w:pPr>
      <w:r w:rsidRPr="007D6F0E">
        <w:rPr>
          <w:rFonts w:ascii="Calibri" w:eastAsia="Times New Roman" w:hAnsi="Calibri"/>
          <w:color w:val="000000" w:themeColor="text1"/>
        </w:rPr>
        <w:t>Requires fulfillment of a promise (formalities not required)</w:t>
      </w:r>
    </w:p>
    <w:p w14:paraId="3D769FB5" w14:textId="77777777" w:rsidR="00CA08BA" w:rsidRPr="00663C56" w:rsidRDefault="00CA08BA" w:rsidP="00013E34">
      <w:pPr>
        <w:pStyle w:val="ListParagraph"/>
        <w:numPr>
          <w:ilvl w:val="0"/>
          <w:numId w:val="48"/>
        </w:numPr>
        <w:spacing w:after="0" w:line="240" w:lineRule="auto"/>
        <w:rPr>
          <w:rFonts w:ascii="Calibri" w:eastAsia="Times New Roman" w:hAnsi="Calibri"/>
          <w:color w:val="000000" w:themeColor="text1"/>
        </w:rPr>
      </w:pPr>
      <w:r>
        <w:rPr>
          <w:rFonts w:ascii="Calibri" w:eastAsia="Times New Roman" w:hAnsi="Calibri"/>
          <w:color w:val="000000" w:themeColor="text1"/>
        </w:rPr>
        <w:t>May form a basis of a cause of action (</w:t>
      </w:r>
      <w:r w:rsidRPr="002A4C63">
        <w:rPr>
          <w:rFonts w:ascii="Calibri" w:eastAsia="Times New Roman" w:hAnsi="Calibri"/>
          <w:i/>
          <w:color w:val="000000" w:themeColor="text1"/>
          <w:highlight w:val="yellow"/>
        </w:rPr>
        <w:t>Clarke v Johnson</w:t>
      </w:r>
      <w:r>
        <w:rPr>
          <w:rFonts w:ascii="Calibri" w:eastAsia="Times New Roman" w:hAnsi="Calibri"/>
          <w:i/>
          <w:color w:val="000000" w:themeColor="text1"/>
        </w:rPr>
        <w:t>)</w:t>
      </w:r>
    </w:p>
    <w:p w14:paraId="0AD9A97D" w14:textId="77777777" w:rsidR="00CA08BA" w:rsidRDefault="00CA08BA" w:rsidP="00013E34">
      <w:pPr>
        <w:pStyle w:val="ListParagraph"/>
        <w:numPr>
          <w:ilvl w:val="0"/>
          <w:numId w:val="48"/>
        </w:numPr>
        <w:spacing w:after="0" w:line="240" w:lineRule="auto"/>
        <w:rPr>
          <w:rFonts w:ascii="Calibri" w:eastAsia="Times New Roman" w:hAnsi="Calibri"/>
          <w:color w:val="000000" w:themeColor="text1"/>
        </w:rPr>
      </w:pPr>
      <w:r w:rsidRPr="00663C56">
        <w:rPr>
          <w:rFonts w:ascii="Calibri" w:eastAsia="Times New Roman" w:hAnsi="Calibri"/>
          <w:color w:val="000000" w:themeColor="text1"/>
        </w:rPr>
        <w:t xml:space="preserve">Remedies: Court has broad discretion </w:t>
      </w:r>
      <w:r>
        <w:rPr>
          <w:rFonts w:ascii="Calibri" w:eastAsia="Times New Roman" w:hAnsi="Calibri"/>
          <w:color w:val="000000" w:themeColor="text1"/>
        </w:rPr>
        <w:t>“minimum equity to do justice” (</w:t>
      </w:r>
      <w:r w:rsidRPr="00663C56">
        <w:rPr>
          <w:rFonts w:ascii="Calibri" w:eastAsia="Times New Roman" w:hAnsi="Calibri"/>
          <w:i/>
          <w:color w:val="000000" w:themeColor="text1"/>
          <w:highlight w:val="yellow"/>
        </w:rPr>
        <w:t>Clarke v Johnson</w:t>
      </w:r>
      <w:r>
        <w:rPr>
          <w:rFonts w:ascii="Calibri" w:eastAsia="Times New Roman" w:hAnsi="Calibri"/>
          <w:i/>
          <w:color w:val="000000" w:themeColor="text1"/>
        </w:rPr>
        <w:t xml:space="preserve">) </w:t>
      </w:r>
      <w:r>
        <w:rPr>
          <w:rFonts w:ascii="Calibri" w:eastAsia="Times New Roman" w:hAnsi="Calibri"/>
          <w:color w:val="000000" w:themeColor="text1"/>
        </w:rPr>
        <w:t>– least intrusive to D, while still doing justice</w:t>
      </w:r>
    </w:p>
    <w:p w14:paraId="5B47E5DE" w14:textId="77777777" w:rsidR="00CA08BA" w:rsidRPr="00663C56" w:rsidRDefault="00CA08BA" w:rsidP="00CA08BA">
      <w:pPr>
        <w:pStyle w:val="ListParagraph"/>
        <w:ind w:left="1440"/>
        <w:rPr>
          <w:rFonts w:ascii="Calibri" w:eastAsia="Times New Roman" w:hAnsi="Calibri"/>
          <w:color w:val="000000" w:themeColor="text1"/>
        </w:rPr>
      </w:pPr>
      <w:r>
        <w:rPr>
          <w:rFonts w:ascii="Calibri" w:eastAsia="Times New Roman" w:hAnsi="Calibri"/>
          <w:color w:val="000000" w:themeColor="text1"/>
        </w:rPr>
        <w:t xml:space="preserve">Equitable compensation ------ </w:t>
      </w:r>
      <w:r w:rsidRPr="00663C56">
        <w:rPr>
          <w:rFonts w:ascii="Calibri" w:eastAsia="Times New Roman" w:hAnsi="Calibri"/>
          <w:color w:val="000000" w:themeColor="text1"/>
        </w:rPr>
        <w:t>equitable license ------- equitable fee simple</w:t>
      </w:r>
    </w:p>
    <w:p w14:paraId="704A5E19" w14:textId="77777777" w:rsidR="00CA08BA" w:rsidRPr="00663C56" w:rsidRDefault="00CA08BA" w:rsidP="00CA08BA">
      <w:pPr>
        <w:pStyle w:val="ListParagraph"/>
        <w:ind w:left="2880"/>
        <w:rPr>
          <w:rFonts w:ascii="Calibri" w:eastAsia="Times New Roman" w:hAnsi="Calibri"/>
          <w:color w:val="000000" w:themeColor="text1"/>
        </w:rPr>
      </w:pPr>
      <w:r w:rsidRPr="00663C56">
        <w:rPr>
          <w:rFonts w:ascii="Calibri" w:eastAsia="Times New Roman" w:hAnsi="Calibri"/>
          <w:color w:val="000000" w:themeColor="text1"/>
        </w:rPr>
        <w:t>(</w:t>
      </w:r>
      <w:r w:rsidRPr="00663C56">
        <w:rPr>
          <w:rFonts w:ascii="Calibri" w:eastAsia="Times New Roman" w:hAnsi="Calibri"/>
          <w:color w:val="F52C13"/>
        </w:rPr>
        <w:t>vulnerable to bona fide purchaser for value</w:t>
      </w:r>
      <w:r w:rsidRPr="00663C56">
        <w:rPr>
          <w:rFonts w:ascii="Calibri" w:eastAsia="Times New Roman" w:hAnsi="Calibri"/>
          <w:color w:val="000000" w:themeColor="text1"/>
        </w:rPr>
        <w:t>)</w:t>
      </w:r>
    </w:p>
    <w:p w14:paraId="7008C6DC" w14:textId="77777777" w:rsidR="00CA08BA" w:rsidRPr="00663C56" w:rsidRDefault="00CA08BA" w:rsidP="00CA08BA">
      <w:pPr>
        <w:pStyle w:val="ListParagraph"/>
        <w:ind w:left="1440"/>
        <w:rPr>
          <w:rFonts w:ascii="Calibri" w:eastAsia="Times New Roman" w:hAnsi="Calibri"/>
          <w:color w:val="000000" w:themeColor="text1"/>
        </w:rPr>
      </w:pPr>
    </w:p>
    <w:p w14:paraId="1BC1E7C6" w14:textId="77777777" w:rsidR="00CA08BA" w:rsidRPr="00E73AA4" w:rsidRDefault="00CA08BA" w:rsidP="00CA08BA">
      <w:pPr>
        <w:pStyle w:val="Case"/>
      </w:pPr>
      <w:bookmarkStart w:id="94" w:name="_Toc437251509"/>
      <w:bookmarkStart w:id="95" w:name="_Toc448853075"/>
      <w:r w:rsidRPr="00E73AA4">
        <w:rPr>
          <w:highlight w:val="yellow"/>
        </w:rPr>
        <w:t>Clarke v Johnson (2014)</w:t>
      </w:r>
      <w:bookmarkEnd w:id="94"/>
      <w:bookmarkEnd w:id="95"/>
      <w:r>
        <w:t xml:space="preserve"> </w:t>
      </w:r>
    </w:p>
    <w:p w14:paraId="78E56886"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Facts: Camp owned by D/A, P/R Clarke occupies the camp. Contributes to &amp; maintains &amp; emotional connection (20 years). When tried to bar son from camp, D barred P. TJ found parties intended it to be permanent (realty), ownership</w:t>
      </w:r>
      <w:r w:rsidRPr="00E73AA4">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D. Equitable interest</w:t>
      </w:r>
      <w:r w:rsidRPr="00E73AA4">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P. </w:t>
      </w:r>
    </w:p>
    <w:p w14:paraId="13E7D578"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Decision: Financial &amp; emotional attachments </w:t>
      </w:r>
      <w:r w:rsidRPr="00B64A40">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 equitable rights</w:t>
      </w:r>
      <w:r w:rsidRPr="00B64A40">
        <w:rPr>
          <w:rFonts w:ascii="Calibri" w:eastAsia="Times New Roman" w:hAnsi="Calibri"/>
          <w:color w:val="000000" w:themeColor="text1"/>
          <w:sz w:val="22"/>
          <w:szCs w:val="22"/>
        </w:rPr>
        <w:sym w:font="Wingdings" w:char="F0E0"/>
      </w:r>
      <w:r>
        <w:rPr>
          <w:rFonts w:ascii="Calibri" w:eastAsia="Times New Roman" w:hAnsi="Calibri"/>
          <w:color w:val="000000" w:themeColor="text1"/>
          <w:sz w:val="22"/>
          <w:szCs w:val="22"/>
        </w:rPr>
        <w:t xml:space="preserve"> irrevocable license (not proprietary)</w:t>
      </w:r>
    </w:p>
    <w:p w14:paraId="3FF50894" w14:textId="77777777" w:rsidR="00CA08BA" w:rsidRDefault="00CA08BA" w:rsidP="00CA08BA">
      <w:pPr>
        <w:ind w:left="284" w:hanging="284"/>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Ratio: Proprietary Estoppel requires 3 elements: </w:t>
      </w:r>
      <w:r w:rsidRPr="00B64A40">
        <w:rPr>
          <w:rFonts w:ascii="Calibri" w:eastAsia="Times New Roman" w:hAnsi="Calibri"/>
          <w:b/>
          <w:color w:val="000000" w:themeColor="text1"/>
          <w:sz w:val="22"/>
          <w:szCs w:val="22"/>
        </w:rPr>
        <w:t>(1)</w:t>
      </w:r>
      <w:r>
        <w:rPr>
          <w:rFonts w:ascii="Calibri" w:eastAsia="Times New Roman" w:hAnsi="Calibri"/>
          <w:color w:val="000000" w:themeColor="text1"/>
          <w:sz w:val="22"/>
          <w:szCs w:val="22"/>
        </w:rPr>
        <w:t xml:space="preserve"> Owner </w:t>
      </w:r>
      <w:r w:rsidRPr="00B64A40">
        <w:rPr>
          <w:rFonts w:ascii="Calibri" w:eastAsia="Times New Roman" w:hAnsi="Calibri"/>
          <w:b/>
          <w:color w:val="000000" w:themeColor="text1"/>
          <w:sz w:val="22"/>
          <w:szCs w:val="22"/>
        </w:rPr>
        <w:t>induces/encourages/acquiesces</w:t>
      </w:r>
      <w:r>
        <w:rPr>
          <w:rFonts w:ascii="Calibri" w:eastAsia="Times New Roman" w:hAnsi="Calibri"/>
          <w:color w:val="000000" w:themeColor="text1"/>
          <w:sz w:val="22"/>
          <w:szCs w:val="22"/>
        </w:rPr>
        <w:t xml:space="preserve"> claimant to believe they have a right or benefit over the property (given reason to believe would occupy during lifetime, encouraged to expend resources) </w:t>
      </w:r>
      <w:r>
        <w:rPr>
          <w:rFonts w:ascii="Calibri" w:eastAsia="Times New Roman" w:hAnsi="Calibri"/>
          <w:b/>
          <w:color w:val="000000" w:themeColor="text1"/>
          <w:sz w:val="22"/>
          <w:szCs w:val="22"/>
        </w:rPr>
        <w:t>(2) To</w:t>
      </w:r>
      <w:r w:rsidRPr="00B64A40">
        <w:rPr>
          <w:rFonts w:ascii="Calibri" w:eastAsia="Times New Roman" w:hAnsi="Calibri"/>
          <w:b/>
          <w:color w:val="000000" w:themeColor="text1"/>
          <w:sz w:val="22"/>
          <w:szCs w:val="22"/>
        </w:rPr>
        <w:t xml:space="preserve"> </w:t>
      </w:r>
      <w:r>
        <w:rPr>
          <w:rFonts w:ascii="Calibri" w:eastAsia="Times New Roman" w:hAnsi="Calibri"/>
          <w:b/>
          <w:color w:val="000000" w:themeColor="text1"/>
          <w:sz w:val="22"/>
          <w:szCs w:val="22"/>
        </w:rPr>
        <w:t xml:space="preserve">detrimental </w:t>
      </w:r>
      <w:r w:rsidRPr="00B64A40">
        <w:rPr>
          <w:rFonts w:ascii="Calibri" w:eastAsia="Times New Roman" w:hAnsi="Calibri"/>
          <w:b/>
          <w:color w:val="000000" w:themeColor="text1"/>
          <w:sz w:val="22"/>
          <w:szCs w:val="22"/>
        </w:rPr>
        <w:t>reliance</w:t>
      </w:r>
      <w:r>
        <w:rPr>
          <w:rFonts w:ascii="Calibri" w:eastAsia="Times New Roman" w:hAnsi="Calibri"/>
          <w:color w:val="000000" w:themeColor="text1"/>
          <w:sz w:val="22"/>
          <w:szCs w:val="22"/>
        </w:rPr>
        <w:t xml:space="preserve"> of C, expressed or inferred (improved property) </w:t>
      </w:r>
      <w:r w:rsidRPr="00B64A40">
        <w:rPr>
          <w:rFonts w:ascii="Calibri" w:eastAsia="Times New Roman" w:hAnsi="Calibri"/>
          <w:b/>
          <w:color w:val="000000" w:themeColor="text1"/>
          <w:sz w:val="22"/>
          <w:szCs w:val="22"/>
        </w:rPr>
        <w:t>(3)</w:t>
      </w:r>
      <w:r>
        <w:rPr>
          <w:rFonts w:ascii="Calibri" w:eastAsia="Times New Roman" w:hAnsi="Calibri"/>
          <w:color w:val="000000" w:themeColor="text1"/>
          <w:sz w:val="22"/>
          <w:szCs w:val="22"/>
        </w:rPr>
        <w:t xml:space="preserve"> Owner takes </w:t>
      </w:r>
      <w:r w:rsidRPr="00B64A40">
        <w:rPr>
          <w:rFonts w:ascii="Calibri" w:eastAsia="Times New Roman" w:hAnsi="Calibri"/>
          <w:b/>
          <w:color w:val="000000" w:themeColor="text1"/>
          <w:sz w:val="22"/>
          <w:szCs w:val="22"/>
        </w:rPr>
        <w:t>unconscionable</w:t>
      </w:r>
      <w:r>
        <w:rPr>
          <w:rFonts w:ascii="Calibri" w:eastAsia="Times New Roman" w:hAnsi="Calibri"/>
          <w:color w:val="000000" w:themeColor="text1"/>
          <w:sz w:val="22"/>
          <w:szCs w:val="22"/>
        </w:rPr>
        <w:t xml:space="preserve"> advantage by denying right/benefit</w:t>
      </w:r>
    </w:p>
    <w:p w14:paraId="75715DC9" w14:textId="77777777" w:rsidR="0046085E" w:rsidRDefault="0046085E" w:rsidP="00571C43">
      <w:pPr>
        <w:pStyle w:val="Regular"/>
      </w:pPr>
    </w:p>
    <w:p w14:paraId="7511EFDE" w14:textId="40024856" w:rsidR="007B60A6" w:rsidRDefault="007B60A6" w:rsidP="007B60A6">
      <w:pPr>
        <w:pStyle w:val="ChapterHeading"/>
        <w:jc w:val="center"/>
        <w:rPr>
          <w:b w:val="0"/>
          <w:u w:val="none"/>
        </w:rPr>
      </w:pPr>
      <w:bookmarkStart w:id="96" w:name="_Toc448853076"/>
      <w:r>
        <w:t>REGISTRATION OF TITLE: AN OVERVIEW</w:t>
      </w:r>
      <w:bookmarkEnd w:id="96"/>
    </w:p>
    <w:p w14:paraId="094457F3" w14:textId="77777777" w:rsidR="000547A1" w:rsidRPr="009427A5" w:rsidRDefault="000547A1" w:rsidP="000547A1">
      <w:pPr>
        <w:pStyle w:val="SmallHeading0"/>
      </w:pPr>
      <w:bookmarkStart w:id="97" w:name="_Toc437251486"/>
      <w:bookmarkStart w:id="98" w:name="_Toc448853077"/>
      <w:r>
        <w:t>Dispositions (realty or personalty):</w:t>
      </w:r>
      <w:bookmarkEnd w:id="97"/>
      <w:bookmarkEnd w:id="98"/>
    </w:p>
    <w:p w14:paraId="1DEEA892" w14:textId="77777777" w:rsidR="000547A1" w:rsidRPr="00BC1A3A" w:rsidRDefault="000547A1" w:rsidP="00013E34">
      <w:pPr>
        <w:pStyle w:val="ListParagraph"/>
        <w:numPr>
          <w:ilvl w:val="0"/>
          <w:numId w:val="40"/>
        </w:numPr>
        <w:spacing w:after="0" w:line="240" w:lineRule="auto"/>
      </w:pPr>
      <w:r>
        <w:t>Presumption: giving maximum interest that they have in property (otherwise have to specify)</w:t>
      </w:r>
    </w:p>
    <w:p w14:paraId="67C5B1B8" w14:textId="77777777" w:rsidR="000547A1" w:rsidRPr="009427A5" w:rsidRDefault="000547A1" w:rsidP="00013E34">
      <w:pPr>
        <w:pStyle w:val="ListParagraph"/>
        <w:numPr>
          <w:ilvl w:val="0"/>
          <w:numId w:val="41"/>
        </w:numPr>
        <w:spacing w:after="0" w:line="240" w:lineRule="auto"/>
      </w:pPr>
      <w:r>
        <w:t xml:space="preserve">Inter vivos </w:t>
      </w:r>
    </w:p>
    <w:p w14:paraId="263FC107" w14:textId="77777777" w:rsidR="000547A1" w:rsidRDefault="000547A1" w:rsidP="00013E34">
      <w:pPr>
        <w:pStyle w:val="ListParagraph"/>
        <w:numPr>
          <w:ilvl w:val="1"/>
          <w:numId w:val="40"/>
        </w:numPr>
        <w:spacing w:after="0" w:line="240" w:lineRule="auto"/>
      </w:pPr>
      <w:r>
        <w:t>Transfer</w:t>
      </w:r>
    </w:p>
    <w:p w14:paraId="76DCF392" w14:textId="77777777" w:rsidR="000547A1" w:rsidRDefault="000547A1" w:rsidP="00013E34">
      <w:pPr>
        <w:pStyle w:val="ListParagraph"/>
        <w:numPr>
          <w:ilvl w:val="2"/>
          <w:numId w:val="40"/>
        </w:numPr>
        <w:spacing w:after="0" w:line="240" w:lineRule="auto"/>
      </w:pPr>
      <w:r>
        <w:t xml:space="preserve">Chattel </w:t>
      </w:r>
      <w:r w:rsidRPr="001A55D3">
        <w:sym w:font="Wingdings" w:char="F0E0"/>
      </w:r>
      <w:r>
        <w:t xml:space="preserve"> bill of sale </w:t>
      </w:r>
    </w:p>
    <w:p w14:paraId="15791390" w14:textId="77777777" w:rsidR="000547A1" w:rsidRDefault="000547A1" w:rsidP="00013E34">
      <w:pPr>
        <w:pStyle w:val="ListParagraph"/>
        <w:numPr>
          <w:ilvl w:val="2"/>
          <w:numId w:val="40"/>
        </w:numPr>
        <w:spacing w:after="0" w:line="240" w:lineRule="auto"/>
      </w:pPr>
      <w:r>
        <w:t xml:space="preserve">Land </w:t>
      </w:r>
      <w:r w:rsidRPr="001A55D3">
        <w:sym w:font="Wingdings" w:char="F0E0"/>
      </w:r>
      <w:r>
        <w:t xml:space="preserve"> transfer</w:t>
      </w:r>
    </w:p>
    <w:p w14:paraId="60F047F6" w14:textId="77777777" w:rsidR="000547A1" w:rsidRDefault="000547A1" w:rsidP="00013E34">
      <w:pPr>
        <w:pStyle w:val="ListParagraph"/>
        <w:numPr>
          <w:ilvl w:val="2"/>
          <w:numId w:val="40"/>
        </w:numPr>
        <w:spacing w:after="0" w:line="240" w:lineRule="auto"/>
      </w:pPr>
      <w:r>
        <w:t>Contract of purchase and sale, then transfer form</w:t>
      </w:r>
    </w:p>
    <w:p w14:paraId="7D05A199" w14:textId="77777777" w:rsidR="000547A1" w:rsidRPr="009427A5" w:rsidRDefault="000547A1" w:rsidP="00013E34">
      <w:pPr>
        <w:pStyle w:val="ListParagraph"/>
        <w:numPr>
          <w:ilvl w:val="1"/>
          <w:numId w:val="40"/>
        </w:numPr>
        <w:spacing w:after="0" w:line="240" w:lineRule="auto"/>
      </w:pPr>
      <w:r w:rsidRPr="009427A5">
        <w:t>Gift</w:t>
      </w:r>
    </w:p>
    <w:p w14:paraId="5C1566BD" w14:textId="77777777" w:rsidR="000547A1" w:rsidRDefault="000547A1" w:rsidP="00013E34">
      <w:pPr>
        <w:pStyle w:val="ListParagraph"/>
        <w:numPr>
          <w:ilvl w:val="2"/>
          <w:numId w:val="40"/>
        </w:numPr>
        <w:spacing w:after="0" w:line="240" w:lineRule="auto"/>
      </w:pPr>
      <w:r>
        <w:t>No contract, no consideration</w:t>
      </w:r>
    </w:p>
    <w:p w14:paraId="3C1339C0" w14:textId="77777777" w:rsidR="000547A1" w:rsidRPr="001A55D3" w:rsidRDefault="000547A1" w:rsidP="00013E34">
      <w:pPr>
        <w:pStyle w:val="ListParagraph"/>
        <w:numPr>
          <w:ilvl w:val="2"/>
          <w:numId w:val="40"/>
        </w:numPr>
        <w:spacing w:after="0" w:line="240" w:lineRule="auto"/>
      </w:pPr>
      <w:r>
        <w:t>Go straight to transfer form (title is transferred after registration)</w:t>
      </w:r>
    </w:p>
    <w:p w14:paraId="489B5377" w14:textId="77777777" w:rsidR="000547A1" w:rsidRDefault="000547A1" w:rsidP="00013E34">
      <w:pPr>
        <w:pStyle w:val="ListParagraph"/>
        <w:numPr>
          <w:ilvl w:val="0"/>
          <w:numId w:val="41"/>
        </w:numPr>
        <w:spacing w:after="0" w:line="240" w:lineRule="auto"/>
      </w:pPr>
      <w:r>
        <w:t>On Death</w:t>
      </w:r>
    </w:p>
    <w:p w14:paraId="09DDD879" w14:textId="77777777" w:rsidR="000547A1" w:rsidRDefault="000547A1" w:rsidP="00013E34">
      <w:pPr>
        <w:pStyle w:val="ListParagraph"/>
        <w:numPr>
          <w:ilvl w:val="1"/>
          <w:numId w:val="40"/>
        </w:numPr>
        <w:spacing w:after="0" w:line="240" w:lineRule="auto"/>
      </w:pPr>
      <w:r>
        <w:t>1. Will</w:t>
      </w:r>
    </w:p>
    <w:p w14:paraId="1EC63E13" w14:textId="77777777" w:rsidR="000547A1" w:rsidRDefault="000547A1" w:rsidP="00013E34">
      <w:pPr>
        <w:pStyle w:val="ListParagraph"/>
        <w:numPr>
          <w:ilvl w:val="2"/>
          <w:numId w:val="40"/>
        </w:numPr>
        <w:spacing w:after="0" w:line="240" w:lineRule="auto"/>
      </w:pPr>
      <w:r>
        <w:t>Testator (leaves will)</w:t>
      </w:r>
    </w:p>
    <w:p w14:paraId="36482782" w14:textId="77777777" w:rsidR="000547A1" w:rsidRDefault="000547A1" w:rsidP="00013E34">
      <w:pPr>
        <w:pStyle w:val="ListParagraph"/>
        <w:numPr>
          <w:ilvl w:val="2"/>
          <w:numId w:val="40"/>
        </w:numPr>
        <w:spacing w:after="0" w:line="240" w:lineRule="auto"/>
      </w:pPr>
      <w:r>
        <w:t>Filed with probate registry (proof of validity)</w:t>
      </w:r>
    </w:p>
    <w:p w14:paraId="09208072" w14:textId="77777777" w:rsidR="000547A1" w:rsidRPr="001A55D3" w:rsidRDefault="000547A1" w:rsidP="00013E34">
      <w:pPr>
        <w:pStyle w:val="ListParagraph"/>
        <w:numPr>
          <w:ilvl w:val="2"/>
          <w:numId w:val="40"/>
        </w:numPr>
        <w:spacing w:after="0" w:line="240" w:lineRule="auto"/>
      </w:pPr>
      <w:r>
        <w:t xml:space="preserve">Administration of estate </w:t>
      </w:r>
      <w:r w:rsidRPr="001A55D3">
        <w:sym w:font="Wingdings" w:char="F0E0"/>
      </w:r>
      <w:r>
        <w:t xml:space="preserve"> executor</w:t>
      </w:r>
    </w:p>
    <w:p w14:paraId="3EEC3D34" w14:textId="77777777" w:rsidR="000547A1" w:rsidRDefault="000547A1" w:rsidP="00013E34">
      <w:pPr>
        <w:pStyle w:val="ListParagraph"/>
        <w:numPr>
          <w:ilvl w:val="1"/>
          <w:numId w:val="40"/>
        </w:numPr>
        <w:spacing w:after="0" w:line="240" w:lineRule="auto"/>
      </w:pPr>
      <w:r>
        <w:lastRenderedPageBreak/>
        <w:t>2. Intestacy (without will)</w:t>
      </w:r>
    </w:p>
    <w:p w14:paraId="07F4B8AE" w14:textId="77777777" w:rsidR="000547A1" w:rsidRPr="001A55D3" w:rsidRDefault="000547A1" w:rsidP="00013E34">
      <w:pPr>
        <w:pStyle w:val="ListParagraph"/>
        <w:numPr>
          <w:ilvl w:val="2"/>
          <w:numId w:val="40"/>
        </w:numPr>
        <w:spacing w:after="0" w:line="240" w:lineRule="auto"/>
        <w:rPr>
          <w:color w:val="000000" w:themeColor="text1"/>
        </w:rPr>
      </w:pPr>
      <w:r>
        <w:t xml:space="preserve">Property goes to next of kin, decided by rules under </w:t>
      </w:r>
      <w:r w:rsidRPr="001A55D3">
        <w:rPr>
          <w:i/>
          <w:color w:val="0C31DF"/>
        </w:rPr>
        <w:t>Wills, Estates and Succession Act (WESA)</w:t>
      </w:r>
    </w:p>
    <w:p w14:paraId="525D94F2" w14:textId="77777777" w:rsidR="000547A1" w:rsidRDefault="000547A1" w:rsidP="00013E34">
      <w:pPr>
        <w:pStyle w:val="ListParagraph"/>
        <w:numPr>
          <w:ilvl w:val="2"/>
          <w:numId w:val="40"/>
        </w:numPr>
        <w:spacing w:after="0" w:line="240" w:lineRule="auto"/>
        <w:rPr>
          <w:color w:val="000000" w:themeColor="text1"/>
        </w:rPr>
      </w:pPr>
      <w:r>
        <w:rPr>
          <w:color w:val="000000" w:themeColor="text1"/>
        </w:rPr>
        <w:t>Deceased = intestate, received = next of kin</w:t>
      </w:r>
    </w:p>
    <w:p w14:paraId="6B27E86B" w14:textId="77777777" w:rsidR="000547A1" w:rsidRPr="00E510EA" w:rsidRDefault="000547A1" w:rsidP="00013E34">
      <w:pPr>
        <w:pStyle w:val="ListParagraph"/>
        <w:numPr>
          <w:ilvl w:val="2"/>
          <w:numId w:val="40"/>
        </w:numPr>
        <w:spacing w:after="0" w:line="240" w:lineRule="auto"/>
        <w:rPr>
          <w:color w:val="ED7D31" w:themeColor="accent2"/>
        </w:rPr>
      </w:pPr>
      <w:r w:rsidRPr="00E510EA">
        <w:rPr>
          <w:color w:val="ED7D31" w:themeColor="accent2"/>
        </w:rPr>
        <w:t xml:space="preserve">If no next of kin </w:t>
      </w:r>
      <w:r w:rsidRPr="00E510EA">
        <w:rPr>
          <w:color w:val="ED7D31" w:themeColor="accent2"/>
        </w:rPr>
        <w:sym w:font="Wingdings" w:char="F0E0"/>
      </w:r>
      <w:r w:rsidRPr="00E510EA">
        <w:rPr>
          <w:color w:val="ED7D31" w:themeColor="accent2"/>
        </w:rPr>
        <w:t xml:space="preserve"> Crown</w:t>
      </w:r>
    </w:p>
    <w:p w14:paraId="750C4F46" w14:textId="77777777" w:rsidR="000547A1" w:rsidRDefault="000547A1" w:rsidP="00013E34">
      <w:pPr>
        <w:pStyle w:val="ListParagraph"/>
        <w:numPr>
          <w:ilvl w:val="1"/>
          <w:numId w:val="40"/>
        </w:numPr>
        <w:spacing w:after="0" w:line="240" w:lineRule="auto"/>
      </w:pPr>
      <w:r>
        <w:t>3. Partial intestacy</w:t>
      </w:r>
    </w:p>
    <w:p w14:paraId="744A1AC0" w14:textId="77777777" w:rsidR="000547A1" w:rsidRDefault="000547A1" w:rsidP="00013E34">
      <w:pPr>
        <w:pStyle w:val="ListParagraph"/>
        <w:numPr>
          <w:ilvl w:val="2"/>
          <w:numId w:val="40"/>
        </w:numPr>
        <w:spacing w:after="0" w:line="240" w:lineRule="auto"/>
      </w:pPr>
      <w:r>
        <w:t>Some assets covered by will, some not</w:t>
      </w:r>
    </w:p>
    <w:p w14:paraId="59F12E5C" w14:textId="77777777" w:rsidR="000547A1" w:rsidRDefault="000547A1" w:rsidP="00013E34">
      <w:pPr>
        <w:pStyle w:val="ListParagraph"/>
        <w:numPr>
          <w:ilvl w:val="1"/>
          <w:numId w:val="40"/>
        </w:numPr>
        <w:spacing w:after="0" w:line="240" w:lineRule="auto"/>
      </w:pPr>
      <w:r>
        <w:t>4. Jointure, by right of survivorship</w:t>
      </w:r>
    </w:p>
    <w:p w14:paraId="148C6DF2" w14:textId="77777777" w:rsidR="000547A1" w:rsidRDefault="000547A1" w:rsidP="00013E34">
      <w:pPr>
        <w:pStyle w:val="ListParagraph"/>
        <w:numPr>
          <w:ilvl w:val="2"/>
          <w:numId w:val="40"/>
        </w:numPr>
        <w:spacing w:after="0" w:line="240" w:lineRule="auto"/>
      </w:pPr>
      <w:r>
        <w:t>Two people own property, if one dies the other gets the rest of the property</w:t>
      </w:r>
    </w:p>
    <w:p w14:paraId="6A628D51" w14:textId="77777777" w:rsidR="000547A1" w:rsidRPr="001A55D3" w:rsidRDefault="000547A1" w:rsidP="00013E34">
      <w:pPr>
        <w:pStyle w:val="ListParagraph"/>
        <w:numPr>
          <w:ilvl w:val="2"/>
          <w:numId w:val="40"/>
        </w:numPr>
        <w:spacing w:after="0" w:line="240" w:lineRule="auto"/>
      </w:pPr>
      <w:r>
        <w:t xml:space="preserve">If do not want survivorship </w:t>
      </w:r>
      <w:r w:rsidRPr="00BC1A3A">
        <w:sym w:font="Wingdings" w:char="F0E0"/>
      </w:r>
      <w:r>
        <w:t xml:space="preserve"> do tenancy in common</w:t>
      </w:r>
    </w:p>
    <w:p w14:paraId="61D4434D" w14:textId="77777777" w:rsidR="000547A1" w:rsidRDefault="000547A1" w:rsidP="000547A1">
      <w:pPr>
        <w:pStyle w:val="SmallHeading0"/>
      </w:pPr>
      <w:bookmarkStart w:id="99" w:name="_Toc437251487"/>
      <w:bookmarkStart w:id="100" w:name="_Toc448853078"/>
      <w:r>
        <w:t>Limits of Land-use:</w:t>
      </w:r>
      <w:bookmarkEnd w:id="99"/>
      <w:bookmarkEnd w:id="100"/>
      <w:r>
        <w:t xml:space="preserve"> </w:t>
      </w:r>
    </w:p>
    <w:p w14:paraId="2726C9E0" w14:textId="77777777" w:rsidR="000547A1" w:rsidRDefault="000547A1" w:rsidP="000547A1">
      <w:pPr>
        <w:ind w:firstLine="720"/>
        <w:rPr>
          <w:sz w:val="22"/>
          <w:szCs w:val="22"/>
          <w:lang w:val="en-CA"/>
        </w:rPr>
      </w:pPr>
      <w:r>
        <w:rPr>
          <w:sz w:val="22"/>
          <w:szCs w:val="22"/>
          <w:lang w:val="en-CA"/>
        </w:rPr>
        <w:t xml:space="preserve">(1) Common law – nuisance, trespass </w:t>
      </w:r>
    </w:p>
    <w:p w14:paraId="161B553E" w14:textId="77777777" w:rsidR="000547A1" w:rsidRDefault="000547A1" w:rsidP="000547A1">
      <w:pPr>
        <w:ind w:left="993" w:hanging="284"/>
        <w:rPr>
          <w:sz w:val="22"/>
          <w:szCs w:val="22"/>
          <w:lang w:val="en-CA"/>
        </w:rPr>
      </w:pPr>
      <w:r>
        <w:rPr>
          <w:sz w:val="22"/>
          <w:szCs w:val="22"/>
          <w:lang w:val="en-CA"/>
        </w:rPr>
        <w:t xml:space="preserve">(2) Contracts – personal rights (not registrable), proprietary rights (binding of registered), easements &amp; restrictive covenants (control neighbours land) (registrable), interests (registrable) </w:t>
      </w:r>
    </w:p>
    <w:p w14:paraId="31A1EE36" w14:textId="77777777" w:rsidR="000547A1" w:rsidRDefault="000547A1" w:rsidP="000547A1">
      <w:pPr>
        <w:ind w:firstLine="720"/>
        <w:rPr>
          <w:sz w:val="22"/>
          <w:szCs w:val="22"/>
          <w:lang w:val="en-CA"/>
        </w:rPr>
      </w:pPr>
      <w:r>
        <w:rPr>
          <w:sz w:val="22"/>
          <w:szCs w:val="22"/>
          <w:lang w:val="en-CA"/>
        </w:rPr>
        <w:t xml:space="preserve">(3) Legislation (ex. </w:t>
      </w:r>
      <w:r w:rsidRPr="009427A5">
        <w:rPr>
          <w:i/>
          <w:color w:val="0C31DF"/>
          <w:sz w:val="22"/>
          <w:szCs w:val="22"/>
          <w:lang w:val="en-CA"/>
        </w:rPr>
        <w:t>Agricultural Land Commission Act</w:t>
      </w:r>
      <w:r>
        <w:rPr>
          <w:sz w:val="22"/>
          <w:szCs w:val="22"/>
          <w:lang w:val="en-CA"/>
        </w:rPr>
        <w:t>), power to zone (municipalities)</w:t>
      </w:r>
    </w:p>
    <w:p w14:paraId="2C3C5A6C" w14:textId="77777777" w:rsidR="000547A1" w:rsidRDefault="000547A1" w:rsidP="000547A1">
      <w:pPr>
        <w:pStyle w:val="SmallHeading0"/>
      </w:pPr>
      <w:bookmarkStart w:id="101" w:name="_Toc437251488"/>
      <w:bookmarkStart w:id="102" w:name="_Toc448853079"/>
      <w:r>
        <w:t>Corporeal v Incorporeal Interests</w:t>
      </w:r>
      <w:bookmarkEnd w:id="101"/>
      <w:bookmarkEnd w:id="102"/>
      <w:r>
        <w:t xml:space="preserve"> </w:t>
      </w:r>
    </w:p>
    <w:p w14:paraId="22659BAE" w14:textId="77777777" w:rsidR="000547A1" w:rsidRDefault="000547A1" w:rsidP="00013E34">
      <w:pPr>
        <w:pStyle w:val="ListParagraph"/>
        <w:numPr>
          <w:ilvl w:val="0"/>
          <w:numId w:val="40"/>
        </w:numPr>
        <w:spacing w:after="0" w:line="240" w:lineRule="auto"/>
      </w:pPr>
      <w:r w:rsidRPr="00D936C4">
        <w:rPr>
          <w:b/>
        </w:rPr>
        <w:t>Corporeal:</w:t>
      </w:r>
      <w:r>
        <w:t xml:space="preserve"> entitle a person to possession of land</w:t>
      </w:r>
    </w:p>
    <w:p w14:paraId="2F122FC3" w14:textId="77777777" w:rsidR="000547A1" w:rsidRDefault="000547A1" w:rsidP="00013E34">
      <w:pPr>
        <w:pStyle w:val="ListParagraph"/>
        <w:numPr>
          <w:ilvl w:val="1"/>
          <w:numId w:val="40"/>
        </w:numPr>
        <w:spacing w:after="0" w:line="240" w:lineRule="auto"/>
      </w:pPr>
      <w:r>
        <w:t>Immediate or future</w:t>
      </w:r>
    </w:p>
    <w:p w14:paraId="67BF259A" w14:textId="77777777" w:rsidR="000547A1" w:rsidRDefault="000547A1" w:rsidP="00013E34">
      <w:pPr>
        <w:pStyle w:val="ListParagraph"/>
        <w:numPr>
          <w:ilvl w:val="0"/>
          <w:numId w:val="42"/>
        </w:numPr>
        <w:spacing w:after="0" w:line="240" w:lineRule="auto"/>
      </w:pPr>
      <w:r w:rsidRPr="00FC3B1A">
        <w:rPr>
          <w:b/>
        </w:rPr>
        <w:t>Fee Simple – “To A”</w:t>
      </w:r>
      <w:r>
        <w:t xml:space="preserve">/“To A, in fee simple”/“To A and his/her heirs” </w:t>
      </w:r>
    </w:p>
    <w:p w14:paraId="2B127604" w14:textId="77777777" w:rsidR="000547A1" w:rsidRDefault="000547A1" w:rsidP="00013E34">
      <w:pPr>
        <w:pStyle w:val="ListParagraph"/>
        <w:numPr>
          <w:ilvl w:val="3"/>
          <w:numId w:val="40"/>
        </w:numPr>
        <w:spacing w:after="0" w:line="240" w:lineRule="auto"/>
      </w:pPr>
      <w:r>
        <w:t xml:space="preserve">Ownership goes on indefinitely (as long as there is some heir </w:t>
      </w:r>
      <w:r w:rsidRPr="00174992">
        <w:sym w:font="Wingdings" w:char="F0E0"/>
      </w:r>
      <w:r>
        <w:t xml:space="preserve"> estate continues)</w:t>
      </w:r>
    </w:p>
    <w:p w14:paraId="7E462E99" w14:textId="77777777" w:rsidR="000547A1" w:rsidRDefault="000547A1" w:rsidP="00013E34">
      <w:pPr>
        <w:pStyle w:val="ListParagraph"/>
        <w:numPr>
          <w:ilvl w:val="3"/>
          <w:numId w:val="40"/>
        </w:numPr>
        <w:spacing w:after="0" w:line="240" w:lineRule="auto"/>
      </w:pPr>
      <w:r>
        <w:t xml:space="preserve">Owner has right of disposition to anyone </w:t>
      </w:r>
    </w:p>
    <w:p w14:paraId="657697CB" w14:textId="77777777" w:rsidR="000547A1" w:rsidRDefault="000547A1" w:rsidP="00013E34">
      <w:pPr>
        <w:pStyle w:val="ListParagraph"/>
        <w:numPr>
          <w:ilvl w:val="3"/>
          <w:numId w:val="40"/>
        </w:numPr>
        <w:spacing w:after="0" w:line="240" w:lineRule="auto"/>
      </w:pPr>
      <w:r>
        <w:t xml:space="preserve">Heirs have no rights while owner living </w:t>
      </w:r>
    </w:p>
    <w:p w14:paraId="00A073D8" w14:textId="2688C730" w:rsidR="007D673B" w:rsidRPr="00174992" w:rsidRDefault="007D673B" w:rsidP="00013E34">
      <w:pPr>
        <w:pStyle w:val="ListParagraph"/>
        <w:numPr>
          <w:ilvl w:val="3"/>
          <w:numId w:val="40"/>
        </w:numPr>
        <w:spacing w:after="0" w:line="240" w:lineRule="auto"/>
      </w:pPr>
      <w:r>
        <w:t>See page 39</w:t>
      </w:r>
    </w:p>
    <w:p w14:paraId="11AA3C76" w14:textId="77777777" w:rsidR="000547A1" w:rsidRPr="00174992" w:rsidRDefault="000547A1" w:rsidP="00013E34">
      <w:pPr>
        <w:pStyle w:val="ListParagraph"/>
        <w:numPr>
          <w:ilvl w:val="0"/>
          <w:numId w:val="42"/>
        </w:numPr>
        <w:spacing w:after="0" w:line="240" w:lineRule="auto"/>
      </w:pPr>
      <w:r w:rsidRPr="00174992">
        <w:rPr>
          <w:strike/>
        </w:rPr>
        <w:t>Fee Tail – “To A and the heirs of his body”</w:t>
      </w:r>
    </w:p>
    <w:p w14:paraId="4ADE3C0E" w14:textId="77777777" w:rsidR="000547A1" w:rsidRPr="00174992" w:rsidRDefault="000547A1" w:rsidP="00013E34">
      <w:pPr>
        <w:pStyle w:val="ListParagraph"/>
        <w:numPr>
          <w:ilvl w:val="3"/>
          <w:numId w:val="40"/>
        </w:numPr>
        <w:spacing w:after="0" w:line="240" w:lineRule="auto"/>
      </w:pPr>
      <w:r w:rsidRPr="00174992">
        <w:t>Lineal descendants only</w:t>
      </w:r>
    </w:p>
    <w:p w14:paraId="4AB2BFF9" w14:textId="77777777" w:rsidR="000547A1" w:rsidRDefault="000547A1" w:rsidP="00013E34">
      <w:pPr>
        <w:pStyle w:val="ListParagraph"/>
        <w:numPr>
          <w:ilvl w:val="0"/>
          <w:numId w:val="42"/>
        </w:numPr>
        <w:spacing w:after="0" w:line="240" w:lineRule="auto"/>
      </w:pPr>
      <w:r w:rsidRPr="00FC3B1A">
        <w:rPr>
          <w:b/>
        </w:rPr>
        <w:t>Life Estate – “To A for life”,</w:t>
      </w:r>
      <w:r>
        <w:t xml:space="preserve"> A=life tenant</w:t>
      </w:r>
    </w:p>
    <w:p w14:paraId="467B99F5" w14:textId="77777777" w:rsidR="000547A1" w:rsidRDefault="000547A1" w:rsidP="00013E34">
      <w:pPr>
        <w:pStyle w:val="ListParagraph"/>
        <w:numPr>
          <w:ilvl w:val="3"/>
          <w:numId w:val="40"/>
        </w:numPr>
        <w:spacing w:after="0" w:line="240" w:lineRule="auto"/>
      </w:pPr>
      <w:r>
        <w:t xml:space="preserve">Time in the land for the lifetime of the holder of the estate </w:t>
      </w:r>
    </w:p>
    <w:p w14:paraId="0ECE386E" w14:textId="77777777" w:rsidR="000547A1" w:rsidRDefault="000547A1" w:rsidP="00013E34">
      <w:pPr>
        <w:pStyle w:val="ListParagraph"/>
        <w:numPr>
          <w:ilvl w:val="3"/>
          <w:numId w:val="40"/>
        </w:numPr>
        <w:spacing w:after="0" w:line="240" w:lineRule="auto"/>
      </w:pPr>
      <w:r>
        <w:t>More common in equity</w:t>
      </w:r>
    </w:p>
    <w:p w14:paraId="18578112" w14:textId="77777777" w:rsidR="000547A1" w:rsidRDefault="000547A1" w:rsidP="00013E34">
      <w:pPr>
        <w:pStyle w:val="ListParagraph"/>
        <w:numPr>
          <w:ilvl w:val="3"/>
          <w:numId w:val="40"/>
        </w:numPr>
        <w:spacing w:after="0" w:line="240" w:lineRule="auto"/>
      </w:pPr>
      <w:r>
        <w:t xml:space="preserve">Life tenants </w:t>
      </w:r>
      <w:r w:rsidRPr="00174992">
        <w:sym w:font="Wingdings" w:char="F0E0"/>
      </w:r>
      <w:r>
        <w:t xml:space="preserve"> right of possession, right to income</w:t>
      </w:r>
    </w:p>
    <w:p w14:paraId="79FBB8E8" w14:textId="48F1888D" w:rsidR="0014023C" w:rsidRDefault="0014023C" w:rsidP="00013E34">
      <w:pPr>
        <w:pStyle w:val="ListParagraph"/>
        <w:numPr>
          <w:ilvl w:val="4"/>
          <w:numId w:val="40"/>
        </w:numPr>
        <w:spacing w:after="0" w:line="240" w:lineRule="auto"/>
      </w:pPr>
      <w:r>
        <w:t>Must maintain for remainderman (</w:t>
      </w:r>
      <w:r w:rsidRPr="0014023C">
        <w:rPr>
          <w:i/>
          <w:highlight w:val="yellow"/>
        </w:rPr>
        <w:t>Re Fraser</w:t>
      </w:r>
      <w:r>
        <w:t>)</w:t>
      </w:r>
    </w:p>
    <w:p w14:paraId="6FFF5059" w14:textId="77777777" w:rsidR="000547A1" w:rsidRDefault="000547A1" w:rsidP="00013E34">
      <w:pPr>
        <w:pStyle w:val="ListParagraph"/>
        <w:numPr>
          <w:ilvl w:val="3"/>
          <w:numId w:val="40"/>
        </w:numPr>
        <w:spacing w:after="0" w:line="240" w:lineRule="auto"/>
      </w:pPr>
      <w:r>
        <w:t xml:space="preserve">Fee simple holder has right of reversion </w:t>
      </w:r>
    </w:p>
    <w:p w14:paraId="30BA6B1B" w14:textId="77777777" w:rsidR="000547A1" w:rsidRDefault="000547A1" w:rsidP="00013E34">
      <w:pPr>
        <w:pStyle w:val="ListParagraph"/>
        <w:numPr>
          <w:ilvl w:val="3"/>
          <w:numId w:val="40"/>
        </w:numPr>
        <w:spacing w:after="0" w:line="240" w:lineRule="auto"/>
      </w:pPr>
      <w:r>
        <w:t xml:space="preserve">“To A for life, remainder to B and his heirs” </w:t>
      </w:r>
      <w:r w:rsidRPr="00FC3B1A">
        <w:sym w:font="Wingdings" w:char="F0E0"/>
      </w:r>
      <w:r>
        <w:t xml:space="preserve"> A = life tenant, B = remainderman (take possession on A’s death) has right to corpus or capital on A’s death in fee simple </w:t>
      </w:r>
    </w:p>
    <w:p w14:paraId="7AABBF8D" w14:textId="77777777" w:rsidR="000547A1" w:rsidRDefault="000547A1" w:rsidP="00013E34">
      <w:pPr>
        <w:pStyle w:val="ListParagraph"/>
        <w:numPr>
          <w:ilvl w:val="4"/>
          <w:numId w:val="40"/>
        </w:numPr>
        <w:spacing w:after="0" w:line="240" w:lineRule="auto"/>
      </w:pPr>
      <w:r>
        <w:t>If B dies first, estate reverts to original grantor</w:t>
      </w:r>
    </w:p>
    <w:p w14:paraId="6F7FE0B0" w14:textId="17DBC5FD" w:rsidR="0014023C" w:rsidRDefault="0014023C" w:rsidP="00013E34">
      <w:pPr>
        <w:pStyle w:val="ListParagraph"/>
        <w:numPr>
          <w:ilvl w:val="3"/>
          <w:numId w:val="40"/>
        </w:numPr>
        <w:spacing w:after="0" w:line="240" w:lineRule="auto"/>
        <w:rPr>
          <w:b/>
        </w:rPr>
      </w:pPr>
      <w:r>
        <w:t>See page 42</w:t>
      </w:r>
    </w:p>
    <w:p w14:paraId="29E06EC6" w14:textId="77777777" w:rsidR="000547A1" w:rsidRDefault="000547A1" w:rsidP="00013E34">
      <w:pPr>
        <w:pStyle w:val="ListParagraph"/>
        <w:numPr>
          <w:ilvl w:val="3"/>
          <w:numId w:val="40"/>
        </w:numPr>
        <w:spacing w:after="0" w:line="240" w:lineRule="auto"/>
        <w:rPr>
          <w:b/>
        </w:rPr>
      </w:pPr>
      <w:r w:rsidRPr="00FC3B1A">
        <w:rPr>
          <w:b/>
        </w:rPr>
        <w:t>Estate Pur Autre Vie</w:t>
      </w:r>
      <w:r>
        <w:rPr>
          <w:b/>
        </w:rPr>
        <w:t xml:space="preserve"> – “To A for B’s Life” </w:t>
      </w:r>
    </w:p>
    <w:p w14:paraId="220660CC" w14:textId="77777777" w:rsidR="000547A1" w:rsidRPr="00FC3B1A" w:rsidRDefault="000547A1" w:rsidP="00013E34">
      <w:pPr>
        <w:pStyle w:val="ListParagraph"/>
        <w:numPr>
          <w:ilvl w:val="4"/>
          <w:numId w:val="40"/>
        </w:numPr>
        <w:spacing w:after="0" w:line="240" w:lineRule="auto"/>
        <w:rPr>
          <w:b/>
        </w:rPr>
      </w:pPr>
      <w:r>
        <w:t>Measured by someone else’s life</w:t>
      </w:r>
    </w:p>
    <w:p w14:paraId="69BC34CB" w14:textId="77777777" w:rsidR="000547A1" w:rsidRPr="00FC3B1A" w:rsidRDefault="000547A1" w:rsidP="00013E34">
      <w:pPr>
        <w:pStyle w:val="ListParagraph"/>
        <w:numPr>
          <w:ilvl w:val="4"/>
          <w:numId w:val="40"/>
        </w:numPr>
        <w:spacing w:after="0" w:line="240" w:lineRule="auto"/>
        <w:rPr>
          <w:b/>
        </w:rPr>
      </w:pPr>
      <w:r>
        <w:t xml:space="preserve">A grants a life estate to B, C is granted an estate pur autre vie for B’s life. </w:t>
      </w:r>
    </w:p>
    <w:p w14:paraId="744242E8" w14:textId="77777777" w:rsidR="000547A1" w:rsidRPr="00FC3B1A" w:rsidRDefault="000547A1" w:rsidP="00013E34">
      <w:pPr>
        <w:pStyle w:val="ListParagraph"/>
        <w:numPr>
          <w:ilvl w:val="5"/>
          <w:numId w:val="40"/>
        </w:numPr>
        <w:spacing w:after="0" w:line="240" w:lineRule="auto"/>
        <w:rPr>
          <w:b/>
        </w:rPr>
      </w:pPr>
      <w:r>
        <w:t>As long as B is alive, estate continues</w:t>
      </w:r>
    </w:p>
    <w:p w14:paraId="2D0DC574" w14:textId="77777777" w:rsidR="000547A1" w:rsidRPr="00FC3B1A" w:rsidRDefault="000547A1" w:rsidP="00013E34">
      <w:pPr>
        <w:pStyle w:val="ListParagraph"/>
        <w:numPr>
          <w:ilvl w:val="5"/>
          <w:numId w:val="40"/>
        </w:numPr>
        <w:spacing w:after="0" w:line="240" w:lineRule="auto"/>
        <w:rPr>
          <w:b/>
        </w:rPr>
      </w:pPr>
      <w:r>
        <w:t xml:space="preserve">C dies </w:t>
      </w:r>
      <w:r w:rsidRPr="00FC3B1A">
        <w:sym w:font="Wingdings" w:char="F0E0"/>
      </w:r>
      <w:r>
        <w:t xml:space="preserve"> goes to whoever C leaves it to in will, for remainder of B’s life</w:t>
      </w:r>
    </w:p>
    <w:p w14:paraId="045CC0B2" w14:textId="77777777" w:rsidR="000547A1" w:rsidRPr="00FC3B1A" w:rsidRDefault="000547A1" w:rsidP="00013E34">
      <w:pPr>
        <w:pStyle w:val="ListParagraph"/>
        <w:numPr>
          <w:ilvl w:val="5"/>
          <w:numId w:val="40"/>
        </w:numPr>
        <w:spacing w:after="0" w:line="240" w:lineRule="auto"/>
        <w:rPr>
          <w:b/>
        </w:rPr>
      </w:pPr>
      <w:r>
        <w:t xml:space="preserve">C dies, then A dies </w:t>
      </w:r>
      <w:r w:rsidRPr="00FC3B1A">
        <w:sym w:font="Wingdings" w:char="F0E0"/>
      </w:r>
      <w:r>
        <w:t xml:space="preserve"> A’s heirs ownership (reversion)</w:t>
      </w:r>
    </w:p>
    <w:p w14:paraId="75592010" w14:textId="77777777" w:rsidR="000547A1" w:rsidRPr="00CA08BA" w:rsidRDefault="000547A1" w:rsidP="00013E34">
      <w:pPr>
        <w:pStyle w:val="ListParagraph"/>
        <w:numPr>
          <w:ilvl w:val="5"/>
          <w:numId w:val="40"/>
        </w:numPr>
        <w:spacing w:after="0" w:line="240" w:lineRule="auto"/>
        <w:rPr>
          <w:b/>
        </w:rPr>
      </w:pPr>
      <w:r>
        <w:t xml:space="preserve">C dies, A dies, B dies </w:t>
      </w:r>
      <w:r w:rsidRPr="00FC3B1A">
        <w:sym w:font="Wingdings" w:char="F0E0"/>
      </w:r>
      <w:r>
        <w:t xml:space="preserve"> A’s heirs ownership (reversion)</w:t>
      </w:r>
    </w:p>
    <w:p w14:paraId="7AF32FF4" w14:textId="77777777" w:rsidR="00CA08BA" w:rsidRPr="00FC3B1A" w:rsidRDefault="00CA08BA" w:rsidP="00CA08BA">
      <w:pPr>
        <w:pStyle w:val="ListParagraph"/>
        <w:spacing w:after="0" w:line="240" w:lineRule="auto"/>
        <w:ind w:left="4320"/>
        <w:rPr>
          <w:b/>
        </w:rPr>
      </w:pPr>
    </w:p>
    <w:p w14:paraId="772FF6E0" w14:textId="656B8061" w:rsidR="000547A1" w:rsidRPr="00FC3B1A" w:rsidRDefault="000547A1" w:rsidP="00013E34">
      <w:pPr>
        <w:pStyle w:val="ListParagraph"/>
        <w:numPr>
          <w:ilvl w:val="0"/>
          <w:numId w:val="42"/>
        </w:numPr>
        <w:spacing w:after="0" w:line="240" w:lineRule="auto"/>
      </w:pPr>
      <w:r w:rsidRPr="00FC3B1A">
        <w:rPr>
          <w:b/>
        </w:rPr>
        <w:lastRenderedPageBreak/>
        <w:t xml:space="preserve">Leasehold </w:t>
      </w:r>
      <w:r w:rsidR="007C33E1">
        <w:rPr>
          <w:b/>
        </w:rPr>
        <w:t>– legal interest in land</w:t>
      </w:r>
    </w:p>
    <w:p w14:paraId="061EF354" w14:textId="77777777" w:rsidR="000547A1" w:rsidRDefault="000547A1" w:rsidP="00013E34">
      <w:pPr>
        <w:pStyle w:val="ListParagraph"/>
        <w:numPr>
          <w:ilvl w:val="3"/>
          <w:numId w:val="40"/>
        </w:numPr>
        <w:spacing w:after="0" w:line="240" w:lineRule="auto"/>
      </w:pPr>
      <w:r>
        <w:t xml:space="preserve">Time in the land for a </w:t>
      </w:r>
      <w:r w:rsidRPr="00D936C4">
        <w:rPr>
          <w:u w:val="single"/>
        </w:rPr>
        <w:t>fixed</w:t>
      </w:r>
      <w:r>
        <w:t xml:space="preserve"> duration</w:t>
      </w:r>
    </w:p>
    <w:p w14:paraId="6C698C0B" w14:textId="77777777" w:rsidR="000547A1" w:rsidRDefault="000547A1" w:rsidP="00013E34">
      <w:pPr>
        <w:pStyle w:val="ListParagraph"/>
        <w:numPr>
          <w:ilvl w:val="3"/>
          <w:numId w:val="40"/>
        </w:numPr>
        <w:spacing w:after="0" w:line="240" w:lineRule="auto"/>
      </w:pPr>
      <w:r>
        <w:t xml:space="preserve">More contractual in nature in determining terms </w:t>
      </w:r>
    </w:p>
    <w:p w14:paraId="282E7A7C" w14:textId="77777777" w:rsidR="000547A1" w:rsidRPr="00FC3B1A" w:rsidRDefault="000547A1" w:rsidP="00013E34">
      <w:pPr>
        <w:pStyle w:val="ListParagraph"/>
        <w:numPr>
          <w:ilvl w:val="3"/>
          <w:numId w:val="40"/>
        </w:numPr>
        <w:spacing w:after="0" w:line="240" w:lineRule="auto"/>
      </w:pPr>
      <w:r>
        <w:t xml:space="preserve"> “Chattel real” – Now, an interest in land/realty</w:t>
      </w:r>
    </w:p>
    <w:p w14:paraId="1A1D9D86" w14:textId="77777777" w:rsidR="000547A1" w:rsidRPr="00D936C4" w:rsidRDefault="000547A1" w:rsidP="00013E34">
      <w:pPr>
        <w:pStyle w:val="ListParagraph"/>
        <w:numPr>
          <w:ilvl w:val="0"/>
          <w:numId w:val="42"/>
        </w:numPr>
        <w:spacing w:after="0" w:line="240" w:lineRule="auto"/>
      </w:pPr>
      <w:r w:rsidRPr="00FC3B1A">
        <w:rPr>
          <w:b/>
        </w:rPr>
        <w:t>Future Interest</w:t>
      </w:r>
    </w:p>
    <w:p w14:paraId="7D30D32D" w14:textId="77777777" w:rsidR="000547A1" w:rsidRDefault="000547A1" w:rsidP="00013E34">
      <w:pPr>
        <w:pStyle w:val="ListParagraph"/>
        <w:numPr>
          <w:ilvl w:val="3"/>
          <w:numId w:val="40"/>
        </w:numPr>
        <w:spacing w:after="0" w:line="240" w:lineRule="auto"/>
      </w:pPr>
      <w:r>
        <w:t>Corporeal or incorporeal</w:t>
      </w:r>
    </w:p>
    <w:p w14:paraId="552259B6" w14:textId="77777777" w:rsidR="000547A1" w:rsidRPr="00D936C4" w:rsidRDefault="000547A1" w:rsidP="00013E34">
      <w:pPr>
        <w:pStyle w:val="ListParagraph"/>
        <w:numPr>
          <w:ilvl w:val="3"/>
          <w:numId w:val="40"/>
        </w:numPr>
        <w:spacing w:after="0" w:line="240" w:lineRule="auto"/>
      </w:pPr>
      <w:r>
        <w:t>Remainderman have future interests</w:t>
      </w:r>
    </w:p>
    <w:p w14:paraId="21D87868" w14:textId="77777777" w:rsidR="000547A1" w:rsidRPr="00FC3B1A" w:rsidRDefault="000547A1" w:rsidP="00013E34">
      <w:pPr>
        <w:pStyle w:val="ListParagraph"/>
        <w:numPr>
          <w:ilvl w:val="0"/>
          <w:numId w:val="40"/>
        </w:numPr>
        <w:spacing w:after="0" w:line="240" w:lineRule="auto"/>
      </w:pPr>
      <w:r w:rsidRPr="00D936C4">
        <w:rPr>
          <w:b/>
        </w:rPr>
        <w:t xml:space="preserve">Incorporeal: </w:t>
      </w:r>
      <w:r w:rsidRPr="00FC3B1A">
        <w:t>entitle a person to some tights in respect to land (falls short of claim of possession)</w:t>
      </w:r>
    </w:p>
    <w:p w14:paraId="088FE6BB" w14:textId="654743AA" w:rsidR="000547A1" w:rsidRDefault="000547A1" w:rsidP="00013E34">
      <w:pPr>
        <w:pStyle w:val="ListParagraph"/>
        <w:numPr>
          <w:ilvl w:val="1"/>
          <w:numId w:val="40"/>
        </w:numPr>
        <w:spacing w:after="0" w:line="240" w:lineRule="auto"/>
      </w:pPr>
      <w:r>
        <w:t>Ex. Mortgage, easement, restrictive covenant</w:t>
      </w:r>
    </w:p>
    <w:p w14:paraId="13934936" w14:textId="77777777" w:rsidR="000547A1" w:rsidRDefault="000547A1" w:rsidP="00013E34">
      <w:pPr>
        <w:pStyle w:val="ListParagraph"/>
        <w:numPr>
          <w:ilvl w:val="1"/>
          <w:numId w:val="40"/>
        </w:numPr>
        <w:spacing w:after="0" w:line="240" w:lineRule="auto"/>
      </w:pPr>
      <w:r w:rsidRPr="004849E2">
        <w:rPr>
          <w:u w:val="single"/>
        </w:rPr>
        <w:t>Restrictive Covenants</w:t>
      </w:r>
      <w:r w:rsidRPr="004849E2">
        <w:t xml:space="preserve"> – agreements that restrict the use of real property; bind subsequent owners of property, enforceability depends on purpose/nature/scope </w:t>
      </w:r>
    </w:p>
    <w:p w14:paraId="249475F3" w14:textId="77777777" w:rsidR="00E45881" w:rsidRDefault="00E45881" w:rsidP="00E45881">
      <w:pPr>
        <w:pStyle w:val="ListParagraph"/>
        <w:spacing w:after="0" w:line="240" w:lineRule="auto"/>
        <w:ind w:left="1440"/>
      </w:pPr>
    </w:p>
    <w:p w14:paraId="623AAA57" w14:textId="77777777" w:rsidR="00E45881" w:rsidRPr="00AA6160" w:rsidRDefault="00E45881" w:rsidP="00E45881">
      <w:pPr>
        <w:pStyle w:val="Regular"/>
      </w:pPr>
      <w:bookmarkStart w:id="103" w:name="_Toc437251485"/>
      <w:r w:rsidRPr="00AA6160">
        <w:rPr>
          <w:color w:val="ED7D31" w:themeColor="accent2"/>
        </w:rPr>
        <w:t>Doctrine of Tenure: Crown is the absolute owne</w:t>
      </w:r>
      <w:r w:rsidRPr="00AA6160">
        <w:rPr>
          <w:color w:val="ED7D31"/>
        </w:rPr>
        <w:t>r</w:t>
      </w:r>
      <w:r w:rsidRPr="00AA6160">
        <w:t>. Tenure: hold an estate/interest in land for a time.</w:t>
      </w:r>
      <w:bookmarkEnd w:id="103"/>
    </w:p>
    <w:p w14:paraId="467B4754" w14:textId="77777777" w:rsidR="00E45881" w:rsidRDefault="00E45881" w:rsidP="00013E34">
      <w:pPr>
        <w:pStyle w:val="Regular"/>
        <w:numPr>
          <w:ilvl w:val="0"/>
          <w:numId w:val="43"/>
        </w:numPr>
      </w:pPr>
      <w:r w:rsidRPr="00E45881">
        <w:t xml:space="preserve">Crown grants: private ownership </w:t>
      </w:r>
    </w:p>
    <w:p w14:paraId="57CD9352" w14:textId="77777777" w:rsidR="00E45881" w:rsidRDefault="00E45881" w:rsidP="00013E34">
      <w:pPr>
        <w:pStyle w:val="Regular"/>
        <w:numPr>
          <w:ilvl w:val="0"/>
          <w:numId w:val="43"/>
        </w:numPr>
      </w:pPr>
      <w:r w:rsidRPr="00E45881">
        <w:t>Freehold: indefinite term of possession</w:t>
      </w:r>
    </w:p>
    <w:p w14:paraId="6A13CD95" w14:textId="77777777" w:rsidR="00E45881" w:rsidRDefault="00E45881" w:rsidP="00013E34">
      <w:pPr>
        <w:pStyle w:val="Regular"/>
        <w:numPr>
          <w:ilvl w:val="0"/>
          <w:numId w:val="43"/>
        </w:numPr>
      </w:pPr>
      <w:r w:rsidRPr="00E45881">
        <w:t>Leasehold: definite term of possession</w:t>
      </w:r>
    </w:p>
    <w:p w14:paraId="62AAC047" w14:textId="77777777" w:rsidR="00E45881" w:rsidRDefault="00E45881" w:rsidP="00013E34">
      <w:pPr>
        <w:pStyle w:val="Regular"/>
        <w:numPr>
          <w:ilvl w:val="0"/>
          <w:numId w:val="43"/>
        </w:numPr>
      </w:pPr>
      <w:r w:rsidRPr="00E45881">
        <w:rPr>
          <w:color w:val="ED7D31" w:themeColor="accent2"/>
        </w:rPr>
        <w:t xml:space="preserve">Escheat: property reverts to Crown </w:t>
      </w:r>
      <w:r w:rsidRPr="00E45881">
        <w:t>if owner dies intestate without heirs</w:t>
      </w:r>
    </w:p>
    <w:p w14:paraId="0EB35A14" w14:textId="1814CEE5" w:rsidR="00E45881" w:rsidRPr="00E45881" w:rsidRDefault="00E45881" w:rsidP="00013E34">
      <w:pPr>
        <w:pStyle w:val="Regular"/>
        <w:numPr>
          <w:ilvl w:val="0"/>
          <w:numId w:val="43"/>
        </w:numPr>
      </w:pPr>
      <w:r w:rsidRPr="00E45881">
        <w:rPr>
          <w:color w:val="ED7D31" w:themeColor="accent2"/>
        </w:rPr>
        <w:t xml:space="preserve">Forfeiture: Crown can claim the land of anyone guilty of </w:t>
      </w:r>
      <w:r>
        <w:rPr>
          <w:color w:val="ED7D31" w:themeColor="accent2"/>
        </w:rPr>
        <w:t>treason</w:t>
      </w:r>
    </w:p>
    <w:p w14:paraId="2A3E7FC1" w14:textId="11937A19" w:rsidR="00E45881" w:rsidRPr="00E45881" w:rsidRDefault="00E45881" w:rsidP="00013E34">
      <w:pPr>
        <w:pStyle w:val="Regular"/>
        <w:numPr>
          <w:ilvl w:val="0"/>
          <w:numId w:val="43"/>
        </w:numPr>
      </w:pPr>
      <w:r w:rsidRPr="00E45881">
        <w:rPr>
          <w:lang w:val="en-CA"/>
        </w:rPr>
        <w:t xml:space="preserve">Once a fee simple interest is entered on the Register, that is conclusive evidence that the person named on the Register is the owner of the interest = </w:t>
      </w:r>
      <w:r w:rsidRPr="00E45881">
        <w:rPr>
          <w:b/>
          <w:u w:val="single"/>
          <w:lang w:val="en-CA"/>
        </w:rPr>
        <w:t xml:space="preserve">indefeasible title </w:t>
      </w:r>
      <w:r w:rsidRPr="00E45881">
        <w:rPr>
          <w:lang w:val="en-CA"/>
        </w:rPr>
        <w:t>(creates security in Torrens)</w:t>
      </w:r>
    </w:p>
    <w:p w14:paraId="2321C667" w14:textId="77777777" w:rsidR="00C10535" w:rsidRDefault="00C10535" w:rsidP="00C10535">
      <w:pPr>
        <w:pStyle w:val="ListParagraph"/>
        <w:spacing w:after="0" w:line="240" w:lineRule="auto"/>
        <w:ind w:left="1440"/>
      </w:pPr>
    </w:p>
    <w:p w14:paraId="29406406" w14:textId="77777777" w:rsidR="00C10535" w:rsidRPr="00506CE8" w:rsidRDefault="00C10535" w:rsidP="00C10535">
      <w:pPr>
        <w:pStyle w:val="SmallHeading0"/>
        <w:rPr>
          <w:u w:val="none"/>
        </w:rPr>
      </w:pPr>
      <w:bookmarkStart w:id="104" w:name="_Toc437251489"/>
      <w:bookmarkStart w:id="105" w:name="_Toc448853080"/>
      <w:r>
        <w:t>The Trust “</w:t>
      </w:r>
      <w:r w:rsidRPr="00506CE8">
        <w:rPr>
          <w:u w:val="none"/>
        </w:rPr>
        <w:t>To A in trust for B”     settlor ---- disposal ------&gt;trustee------for the benefit of ------&gt;beneficiary</w:t>
      </w:r>
      <w:bookmarkEnd w:id="104"/>
      <w:bookmarkEnd w:id="105"/>
      <w:r w:rsidRPr="00506CE8">
        <w:rPr>
          <w:u w:val="none"/>
        </w:rPr>
        <w:t xml:space="preserve"> </w:t>
      </w:r>
    </w:p>
    <w:p w14:paraId="2649F407" w14:textId="77777777" w:rsidR="00C10535" w:rsidRDefault="00C10535" w:rsidP="00013E34">
      <w:pPr>
        <w:pStyle w:val="ListParagraph"/>
        <w:numPr>
          <w:ilvl w:val="0"/>
          <w:numId w:val="40"/>
        </w:numPr>
        <w:spacing w:after="0" w:line="240" w:lineRule="auto"/>
      </w:pPr>
      <w:r>
        <w:t>Legal ownership: A; equitable interest: B</w:t>
      </w:r>
    </w:p>
    <w:p w14:paraId="7E236CB5" w14:textId="77777777" w:rsidR="00C10535" w:rsidRDefault="00C10535" w:rsidP="00013E34">
      <w:pPr>
        <w:pStyle w:val="ListParagraph"/>
        <w:numPr>
          <w:ilvl w:val="0"/>
          <w:numId w:val="40"/>
        </w:numPr>
        <w:spacing w:after="0" w:line="240" w:lineRule="auto"/>
      </w:pPr>
      <w:r>
        <w:rPr>
          <w:b/>
        </w:rPr>
        <w:t xml:space="preserve">Purpose: </w:t>
      </w:r>
      <w:r>
        <w:t xml:space="preserve">make gift without burdening beneficiary, protect property from creditors, reduce taxes </w:t>
      </w:r>
    </w:p>
    <w:p w14:paraId="300E567D" w14:textId="77777777" w:rsidR="00C10535" w:rsidRDefault="00C10535" w:rsidP="00013E34">
      <w:pPr>
        <w:pStyle w:val="ListParagraph"/>
        <w:numPr>
          <w:ilvl w:val="0"/>
          <w:numId w:val="40"/>
        </w:numPr>
        <w:spacing w:after="0" w:line="240" w:lineRule="auto"/>
      </w:pPr>
      <w:r>
        <w:t xml:space="preserve">Trust instrument – contains terms of the trust </w:t>
      </w:r>
    </w:p>
    <w:p w14:paraId="3118C145" w14:textId="77777777" w:rsidR="00C10535" w:rsidRDefault="00C10535" w:rsidP="00013E34">
      <w:pPr>
        <w:pStyle w:val="ListParagraph"/>
        <w:numPr>
          <w:ilvl w:val="0"/>
          <w:numId w:val="40"/>
        </w:numPr>
        <w:spacing w:after="0" w:line="240" w:lineRule="auto"/>
      </w:pPr>
      <w:r>
        <w:t>Can be inter vivos or testamentary (will)</w:t>
      </w:r>
    </w:p>
    <w:p w14:paraId="1DBB2EF6" w14:textId="77777777" w:rsidR="00C10535" w:rsidRPr="00AB2132" w:rsidRDefault="00C10535" w:rsidP="00013E34">
      <w:pPr>
        <w:pStyle w:val="ListParagraph"/>
        <w:numPr>
          <w:ilvl w:val="0"/>
          <w:numId w:val="40"/>
        </w:numPr>
        <w:spacing w:after="0" w:line="240" w:lineRule="auto"/>
      </w:pPr>
      <w:r>
        <w:t>Can be property “res” (lands, goods, money, corporate shares)</w:t>
      </w:r>
    </w:p>
    <w:p w14:paraId="3105645E" w14:textId="77777777" w:rsidR="00C10535" w:rsidRDefault="00C10535" w:rsidP="00013E34">
      <w:pPr>
        <w:pStyle w:val="ListParagraph"/>
        <w:numPr>
          <w:ilvl w:val="0"/>
          <w:numId w:val="40"/>
        </w:numPr>
        <w:spacing w:after="0" w:line="240" w:lineRule="auto"/>
      </w:pPr>
      <w:r>
        <w:t xml:space="preserve">Once the settlor disposes of property </w:t>
      </w:r>
      <w:r w:rsidRPr="00174DA8">
        <w:sym w:font="Wingdings" w:char="F0E0"/>
      </w:r>
      <w:r>
        <w:t xml:space="preserve"> their interest in that property ends</w:t>
      </w:r>
    </w:p>
    <w:p w14:paraId="36E82B30" w14:textId="77777777" w:rsidR="00C10535" w:rsidRPr="00AB2132" w:rsidRDefault="00C10535" w:rsidP="00013E34">
      <w:pPr>
        <w:pStyle w:val="ListParagraph"/>
        <w:numPr>
          <w:ilvl w:val="0"/>
          <w:numId w:val="40"/>
        </w:numPr>
        <w:spacing w:after="0" w:line="240" w:lineRule="auto"/>
      </w:pPr>
      <w:r w:rsidRPr="00AB2132">
        <w:t xml:space="preserve">Settlor/trustee can be the same person – settlor/beneficiary can be the same person </w:t>
      </w:r>
    </w:p>
    <w:p w14:paraId="03CD9D65" w14:textId="77777777" w:rsidR="00C10535" w:rsidRDefault="00C10535" w:rsidP="00013E34">
      <w:pPr>
        <w:pStyle w:val="ListParagraph"/>
        <w:numPr>
          <w:ilvl w:val="1"/>
          <w:numId w:val="40"/>
        </w:numPr>
        <w:spacing w:after="0" w:line="240" w:lineRule="auto"/>
      </w:pPr>
      <w:r>
        <w:t xml:space="preserve">Trustee </w:t>
      </w:r>
      <w:r w:rsidRPr="00174DA8">
        <w:sym w:font="Wingdings" w:char="F0E0"/>
      </w:r>
      <w:r>
        <w:t xml:space="preserve"> holds legal title </w:t>
      </w:r>
      <w:r>
        <w:rPr>
          <w:b/>
        </w:rPr>
        <w:t>for the benefit of</w:t>
      </w:r>
      <w:r>
        <w:t xml:space="preserve"> the beneficiary (</w:t>
      </w:r>
      <w:r w:rsidRPr="009622E6">
        <w:rPr>
          <w:b/>
        </w:rPr>
        <w:t>fiduciary duty</w:t>
      </w:r>
      <w:r w:rsidRPr="00083341">
        <w:t>, the duty of loyalty)</w:t>
      </w:r>
      <w:r>
        <w:t xml:space="preserve">; must put beneficiary’s interest above their own </w:t>
      </w:r>
    </w:p>
    <w:p w14:paraId="021BCDB7" w14:textId="77777777" w:rsidR="00C10535" w:rsidRPr="00AB2132" w:rsidRDefault="00C10535" w:rsidP="00013E34">
      <w:pPr>
        <w:pStyle w:val="ListParagraph"/>
        <w:numPr>
          <w:ilvl w:val="2"/>
          <w:numId w:val="40"/>
        </w:numPr>
        <w:spacing w:after="0" w:line="240" w:lineRule="auto"/>
        <w:rPr>
          <w:b/>
        </w:rPr>
      </w:pPr>
      <w:r w:rsidRPr="00AB2132">
        <w:rPr>
          <w:b/>
        </w:rPr>
        <w:t xml:space="preserve">Beneficiary entitled to income &amp; capital, the assets in the trust </w:t>
      </w:r>
    </w:p>
    <w:p w14:paraId="7FAF846C" w14:textId="77777777" w:rsidR="00C10535" w:rsidRDefault="00C10535" w:rsidP="00013E34">
      <w:pPr>
        <w:pStyle w:val="ListParagraph"/>
        <w:numPr>
          <w:ilvl w:val="2"/>
          <w:numId w:val="40"/>
        </w:numPr>
        <w:spacing w:after="0" w:line="240" w:lineRule="auto"/>
      </w:pPr>
      <w:r w:rsidRPr="00AB2132">
        <w:t xml:space="preserve">May </w:t>
      </w:r>
      <w:r w:rsidRPr="00AB2132">
        <w:rPr>
          <w:u w:val="single"/>
        </w:rPr>
        <w:t>transfer legal title to a third party</w:t>
      </w:r>
      <w:r>
        <w:t>, “against good conscience” for trustee not to honour it</w:t>
      </w:r>
    </w:p>
    <w:p w14:paraId="0B78241E" w14:textId="77777777" w:rsidR="00C10535" w:rsidRDefault="00C10535" w:rsidP="00013E34">
      <w:pPr>
        <w:pStyle w:val="ListParagraph"/>
        <w:numPr>
          <w:ilvl w:val="3"/>
          <w:numId w:val="40"/>
        </w:numPr>
        <w:spacing w:after="0" w:line="240" w:lineRule="auto"/>
      </w:pPr>
      <w:r w:rsidRPr="00745227">
        <w:rPr>
          <w:b/>
          <w:u w:val="single"/>
        </w:rPr>
        <w:t>Third party volunteer</w:t>
      </w:r>
      <w:r>
        <w:t xml:space="preserve"> </w:t>
      </w:r>
      <w:r w:rsidRPr="00AB2132">
        <w:sym w:font="Wingdings" w:char="F0E0"/>
      </w:r>
      <w:r>
        <w:t xml:space="preserve"> cannot refuse to recognize trust when becoming aware</w:t>
      </w:r>
    </w:p>
    <w:p w14:paraId="1B0E4747" w14:textId="77777777" w:rsidR="00C10535" w:rsidRDefault="00C10535" w:rsidP="00013E34">
      <w:pPr>
        <w:pStyle w:val="ListParagraph"/>
        <w:numPr>
          <w:ilvl w:val="3"/>
          <w:numId w:val="40"/>
        </w:numPr>
        <w:spacing w:after="0" w:line="240" w:lineRule="auto"/>
      </w:pPr>
      <w:r w:rsidRPr="00745227">
        <w:rPr>
          <w:b/>
          <w:u w:val="single"/>
        </w:rPr>
        <w:t>Third party buyer</w:t>
      </w:r>
      <w:r>
        <w:t xml:space="preserve"> </w:t>
      </w:r>
      <w:r w:rsidRPr="00AB2132">
        <w:sym w:font="Wingdings" w:char="F0E0"/>
      </w:r>
      <w:r>
        <w:t xml:space="preserve"> depends on state of their knowledge </w:t>
      </w:r>
      <w:r>
        <w:rPr>
          <w:u w:val="single"/>
        </w:rPr>
        <w:t>at the time of transfer</w:t>
      </w:r>
    </w:p>
    <w:p w14:paraId="0DD12100" w14:textId="77777777" w:rsidR="00C10535" w:rsidRDefault="00C10535" w:rsidP="00013E34">
      <w:pPr>
        <w:pStyle w:val="ListParagraph"/>
        <w:numPr>
          <w:ilvl w:val="4"/>
          <w:numId w:val="40"/>
        </w:numPr>
        <w:spacing w:after="0" w:line="240" w:lineRule="auto"/>
      </w:pPr>
      <w:r>
        <w:t xml:space="preserve">Knew about trust &amp; that transfer breached trustees duties </w:t>
      </w:r>
      <w:r w:rsidRPr="00AB2132">
        <w:sym w:font="Wingdings" w:char="F0E0"/>
      </w:r>
      <w:r>
        <w:t xml:space="preserve"> beneficiary can enforce</w:t>
      </w:r>
    </w:p>
    <w:p w14:paraId="2AEBA4F0" w14:textId="77777777" w:rsidR="00C10535" w:rsidRDefault="00C10535" w:rsidP="00013E34">
      <w:pPr>
        <w:pStyle w:val="ListParagraph"/>
        <w:numPr>
          <w:ilvl w:val="4"/>
          <w:numId w:val="40"/>
        </w:numPr>
        <w:spacing w:after="0" w:line="240" w:lineRule="auto"/>
      </w:pPr>
      <w:r>
        <w:t xml:space="preserve">Did not know about trust or did not know trustee was breaching obligation </w:t>
      </w:r>
      <w:r w:rsidRPr="00AB2132">
        <w:sym w:font="Wingdings" w:char="F0E0"/>
      </w:r>
      <w:r>
        <w:t xml:space="preserve"> beneficiary could not enforce trust </w:t>
      </w:r>
    </w:p>
    <w:p w14:paraId="2D235DE9" w14:textId="77777777" w:rsidR="00C10535" w:rsidRDefault="00C10535" w:rsidP="00013E34">
      <w:pPr>
        <w:pStyle w:val="ListParagraph"/>
        <w:numPr>
          <w:ilvl w:val="4"/>
          <w:numId w:val="40"/>
        </w:numPr>
        <w:spacing w:after="0" w:line="240" w:lineRule="auto"/>
      </w:pPr>
      <w:r>
        <w:t>“An equitable interest is not good against the whole world”</w:t>
      </w:r>
    </w:p>
    <w:p w14:paraId="61C532D6" w14:textId="77777777" w:rsidR="00C10535" w:rsidRPr="009622E6" w:rsidRDefault="00C10535" w:rsidP="00C10535">
      <w:pPr>
        <w:pStyle w:val="ListParagraph"/>
        <w:spacing w:after="0" w:line="240" w:lineRule="auto"/>
        <w:ind w:left="3600"/>
      </w:pPr>
    </w:p>
    <w:p w14:paraId="40D67B80" w14:textId="77777777" w:rsidR="00C10535" w:rsidRPr="009C1103" w:rsidRDefault="00C10535" w:rsidP="00013E34">
      <w:pPr>
        <w:pStyle w:val="ListParagraph"/>
        <w:numPr>
          <w:ilvl w:val="0"/>
          <w:numId w:val="40"/>
        </w:numPr>
        <w:spacing w:after="0" w:line="240" w:lineRule="auto"/>
        <w:rPr>
          <w:b/>
        </w:rPr>
      </w:pPr>
      <w:r w:rsidRPr="009C1103">
        <w:t xml:space="preserve">Before Torrens: beneficiary is vulnerable to the </w:t>
      </w:r>
      <w:r w:rsidRPr="00663C56">
        <w:rPr>
          <w:b/>
          <w:i/>
          <w:color w:val="F52C13"/>
        </w:rPr>
        <w:t xml:space="preserve">bona fide </w:t>
      </w:r>
      <w:r w:rsidRPr="00663C56">
        <w:rPr>
          <w:b/>
          <w:color w:val="F52C13"/>
        </w:rPr>
        <w:t>purchaser for value without notice</w:t>
      </w:r>
    </w:p>
    <w:p w14:paraId="7F4CBEC1" w14:textId="77777777" w:rsidR="00C10535" w:rsidRDefault="00C10535" w:rsidP="00013E34">
      <w:pPr>
        <w:pStyle w:val="ListParagraph"/>
        <w:numPr>
          <w:ilvl w:val="2"/>
          <w:numId w:val="40"/>
        </w:numPr>
        <w:spacing w:after="0" w:line="240" w:lineRule="auto"/>
      </w:pPr>
      <w:r w:rsidRPr="00663C56">
        <w:rPr>
          <w:color w:val="F52C13"/>
        </w:rPr>
        <w:t>Bona fide = good faith, honest; purchaser = of legal interest; for value = consideration (</w:t>
      </w:r>
      <w:r w:rsidRPr="00663C56">
        <w:rPr>
          <w:color w:val="F52C13"/>
          <w:u w:val="single"/>
        </w:rPr>
        <w:t>real</w:t>
      </w:r>
      <w:r w:rsidRPr="00663C56">
        <w:rPr>
          <w:color w:val="F52C13"/>
        </w:rPr>
        <w:t xml:space="preserve"> value); without notice = being “put in inquiry” </w:t>
      </w:r>
      <w:r>
        <w:t>(</w:t>
      </w:r>
      <w:r w:rsidRPr="00066639">
        <w:rPr>
          <w:strike/>
        </w:rPr>
        <w:t>notice, imputed, constructive</w:t>
      </w:r>
      <w:r>
        <w:rPr>
          <w:strike/>
        </w:rPr>
        <w:t>, wilful blindness</w:t>
      </w:r>
      <w:r>
        <w:t>)</w:t>
      </w:r>
    </w:p>
    <w:p w14:paraId="3E3EE979" w14:textId="77777777" w:rsidR="00C10535" w:rsidRDefault="00C10535" w:rsidP="00013E34">
      <w:pPr>
        <w:pStyle w:val="ListParagraph"/>
        <w:numPr>
          <w:ilvl w:val="3"/>
          <w:numId w:val="40"/>
        </w:numPr>
        <w:spacing w:after="0" w:line="240" w:lineRule="auto"/>
        <w:rPr>
          <w:color w:val="008F2C"/>
        </w:rPr>
      </w:pPr>
      <w:r w:rsidRPr="00AB2132">
        <w:rPr>
          <w:color w:val="000000" w:themeColor="text1"/>
        </w:rPr>
        <w:sym w:font="Wingdings" w:char="F0E0"/>
      </w:r>
      <w:r>
        <w:rPr>
          <w:color w:val="000000" w:themeColor="text1"/>
        </w:rPr>
        <w:t xml:space="preserve"> Innocent purchaser </w:t>
      </w:r>
    </w:p>
    <w:p w14:paraId="06A5B214" w14:textId="77777777" w:rsidR="00D240E1" w:rsidRDefault="00C10535" w:rsidP="00013E34">
      <w:pPr>
        <w:pStyle w:val="ListParagraph"/>
        <w:numPr>
          <w:ilvl w:val="3"/>
          <w:numId w:val="40"/>
        </w:numPr>
        <w:spacing w:after="0" w:line="240" w:lineRule="auto"/>
        <w:rPr>
          <w:color w:val="008F2C"/>
        </w:rPr>
      </w:pPr>
      <w:r w:rsidRPr="00DF75E3">
        <w:rPr>
          <w:color w:val="008F2C"/>
        </w:rPr>
        <w:lastRenderedPageBreak/>
        <w:t xml:space="preserve">Torrens system </w:t>
      </w:r>
      <w:r w:rsidRPr="00DF75E3">
        <w:rPr>
          <w:color w:val="008F2C"/>
        </w:rPr>
        <w:sym w:font="Wingdings" w:char="F0E0"/>
      </w:r>
      <w:r w:rsidRPr="00DF75E3">
        <w:rPr>
          <w:color w:val="008F2C"/>
        </w:rPr>
        <w:t xml:space="preserve"> replaces “equit</w:t>
      </w:r>
      <w:r w:rsidR="00D240E1">
        <w:rPr>
          <w:color w:val="008F2C"/>
        </w:rPr>
        <w:t xml:space="preserve">able notice” with registration </w:t>
      </w:r>
    </w:p>
    <w:p w14:paraId="3923AC3F" w14:textId="77777777" w:rsidR="00C10535" w:rsidRDefault="00C10535" w:rsidP="00013E34">
      <w:pPr>
        <w:pStyle w:val="ListParagraph"/>
        <w:numPr>
          <w:ilvl w:val="1"/>
          <w:numId w:val="40"/>
        </w:numPr>
        <w:spacing w:after="0" w:line="240" w:lineRule="auto"/>
      </w:pPr>
      <w:r>
        <w:t>Can take property without having to honour the trust</w:t>
      </w:r>
    </w:p>
    <w:p w14:paraId="2893B126" w14:textId="77777777" w:rsidR="00C10535" w:rsidRDefault="00C10535" w:rsidP="00013E34">
      <w:pPr>
        <w:pStyle w:val="ListParagraph"/>
        <w:numPr>
          <w:ilvl w:val="1"/>
          <w:numId w:val="40"/>
        </w:numPr>
        <w:spacing w:after="0" w:line="240" w:lineRule="auto"/>
        <w:rPr>
          <w:b/>
        </w:rPr>
      </w:pPr>
      <w:r w:rsidRPr="009C1103">
        <w:rPr>
          <w:b/>
        </w:rPr>
        <w:t xml:space="preserve">Still relevant for personal property and unregistered interests in land </w:t>
      </w:r>
    </w:p>
    <w:p w14:paraId="7EF5C139" w14:textId="5C07FD8C" w:rsidR="00630480" w:rsidRPr="002C616B" w:rsidRDefault="00C10535" w:rsidP="002C616B">
      <w:pPr>
        <w:pStyle w:val="ListParagraph"/>
        <w:numPr>
          <w:ilvl w:val="1"/>
          <w:numId w:val="40"/>
        </w:numPr>
        <w:spacing w:after="0" w:line="240" w:lineRule="auto"/>
        <w:rPr>
          <w:b/>
        </w:rPr>
      </w:pPr>
      <w:r>
        <w:t xml:space="preserve">“Equity follows the law” </w:t>
      </w:r>
      <w:r w:rsidRPr="009C1103">
        <w:sym w:font="Wingdings" w:char="F0E0"/>
      </w:r>
      <w:r>
        <w:t xml:space="preserve"> whoever has legal title in common law also has the legal title in equity (when equal, law prevails)</w:t>
      </w:r>
    </w:p>
    <w:tbl>
      <w:tblPr>
        <w:tblStyle w:val="TableGrid"/>
        <w:tblW w:w="0" w:type="auto"/>
        <w:tblLook w:val="04A0" w:firstRow="1" w:lastRow="0" w:firstColumn="1" w:lastColumn="0" w:noHBand="0" w:noVBand="1"/>
      </w:tblPr>
      <w:tblGrid>
        <w:gridCol w:w="1271"/>
        <w:gridCol w:w="1310"/>
        <w:gridCol w:w="7495"/>
      </w:tblGrid>
      <w:tr w:rsidR="009361F1" w14:paraId="24677BB3" w14:textId="77777777" w:rsidTr="009361F1">
        <w:trPr>
          <w:trHeight w:val="305"/>
        </w:trPr>
        <w:tc>
          <w:tcPr>
            <w:tcW w:w="1271" w:type="dxa"/>
          </w:tcPr>
          <w:p w14:paraId="73009AC8" w14:textId="77777777" w:rsidR="00630480" w:rsidRDefault="00630480" w:rsidP="009A75AE">
            <w:pPr>
              <w:rPr>
                <w:sz w:val="22"/>
                <w:szCs w:val="22"/>
                <w:lang w:val="en-CA"/>
              </w:rPr>
            </w:pPr>
            <w:r>
              <w:rPr>
                <w:sz w:val="22"/>
                <w:szCs w:val="22"/>
                <w:lang w:val="en-CA"/>
              </w:rPr>
              <w:t>Legal</w:t>
            </w:r>
          </w:p>
        </w:tc>
        <w:tc>
          <w:tcPr>
            <w:tcW w:w="1310" w:type="dxa"/>
          </w:tcPr>
          <w:p w14:paraId="793EDF04" w14:textId="77777777" w:rsidR="00630480" w:rsidRDefault="00630480" w:rsidP="009A75AE">
            <w:pPr>
              <w:rPr>
                <w:sz w:val="22"/>
                <w:szCs w:val="22"/>
                <w:lang w:val="en-CA"/>
              </w:rPr>
            </w:pPr>
            <w:r>
              <w:rPr>
                <w:sz w:val="22"/>
                <w:szCs w:val="22"/>
                <w:lang w:val="en-CA"/>
              </w:rPr>
              <w:t>Legal</w:t>
            </w:r>
          </w:p>
        </w:tc>
        <w:tc>
          <w:tcPr>
            <w:tcW w:w="7495" w:type="dxa"/>
          </w:tcPr>
          <w:p w14:paraId="7BFEA019" w14:textId="77777777" w:rsidR="00630480" w:rsidRPr="009361F1" w:rsidRDefault="00630480" w:rsidP="009A75AE">
            <w:pPr>
              <w:rPr>
                <w:sz w:val="21"/>
                <w:szCs w:val="21"/>
                <w:lang w:val="en-CA"/>
              </w:rPr>
            </w:pPr>
            <w:r w:rsidRPr="009361F1">
              <w:rPr>
                <w:sz w:val="21"/>
                <w:szCs w:val="21"/>
                <w:lang w:val="en-CA"/>
              </w:rPr>
              <w:t>First in time prevails (by applying for registration); factual inquiry</w:t>
            </w:r>
          </w:p>
          <w:p w14:paraId="7250E4D4" w14:textId="77777777" w:rsidR="00630480" w:rsidRPr="009361F1" w:rsidRDefault="00630480" w:rsidP="009A75AE">
            <w:pPr>
              <w:rPr>
                <w:sz w:val="21"/>
                <w:szCs w:val="21"/>
                <w:lang w:val="en-CA"/>
              </w:rPr>
            </w:pPr>
            <w:r w:rsidRPr="009361F1">
              <w:rPr>
                <w:sz w:val="21"/>
                <w:szCs w:val="21"/>
                <w:lang w:val="en-CA"/>
              </w:rPr>
              <w:t>“Granny in the attic”</w:t>
            </w:r>
          </w:p>
        </w:tc>
      </w:tr>
      <w:tr w:rsidR="009361F1" w14:paraId="572C7760" w14:textId="77777777" w:rsidTr="009361F1">
        <w:tc>
          <w:tcPr>
            <w:tcW w:w="1271" w:type="dxa"/>
          </w:tcPr>
          <w:p w14:paraId="31013E0C" w14:textId="77777777" w:rsidR="00630480" w:rsidRDefault="00630480" w:rsidP="009A75AE">
            <w:pPr>
              <w:rPr>
                <w:sz w:val="22"/>
                <w:szCs w:val="22"/>
                <w:lang w:val="en-CA"/>
              </w:rPr>
            </w:pPr>
            <w:r>
              <w:rPr>
                <w:sz w:val="22"/>
                <w:szCs w:val="22"/>
                <w:lang w:val="en-CA"/>
              </w:rPr>
              <w:t>Legal</w:t>
            </w:r>
          </w:p>
        </w:tc>
        <w:tc>
          <w:tcPr>
            <w:tcW w:w="1310" w:type="dxa"/>
          </w:tcPr>
          <w:p w14:paraId="17B618CB" w14:textId="77777777" w:rsidR="00630480" w:rsidRDefault="00630480" w:rsidP="009A75AE">
            <w:pPr>
              <w:rPr>
                <w:sz w:val="22"/>
                <w:szCs w:val="22"/>
                <w:lang w:val="en-CA"/>
              </w:rPr>
            </w:pPr>
            <w:r>
              <w:rPr>
                <w:sz w:val="22"/>
                <w:szCs w:val="22"/>
                <w:lang w:val="en-CA"/>
              </w:rPr>
              <w:t>Equitable</w:t>
            </w:r>
          </w:p>
        </w:tc>
        <w:tc>
          <w:tcPr>
            <w:tcW w:w="7495" w:type="dxa"/>
          </w:tcPr>
          <w:p w14:paraId="3FE1F3B2" w14:textId="77777777" w:rsidR="00630480" w:rsidRPr="009361F1" w:rsidRDefault="00630480" w:rsidP="009A75AE">
            <w:pPr>
              <w:rPr>
                <w:sz w:val="21"/>
                <w:szCs w:val="21"/>
                <w:lang w:val="en-CA"/>
              </w:rPr>
            </w:pPr>
            <w:r w:rsidRPr="009361F1">
              <w:rPr>
                <w:sz w:val="21"/>
                <w:szCs w:val="21"/>
                <w:lang w:val="en-CA"/>
              </w:rPr>
              <w:t xml:space="preserve">Legal first in time </w:t>
            </w:r>
            <w:r w:rsidRPr="009361F1">
              <w:rPr>
                <w:sz w:val="21"/>
                <w:szCs w:val="21"/>
                <w:lang w:val="en-CA"/>
              </w:rPr>
              <w:sym w:font="Wingdings" w:char="F0E0"/>
            </w:r>
            <w:r w:rsidRPr="009361F1">
              <w:rPr>
                <w:sz w:val="21"/>
                <w:szCs w:val="21"/>
                <w:lang w:val="en-CA"/>
              </w:rPr>
              <w:t xml:space="preserve"> first in right</w:t>
            </w:r>
          </w:p>
          <w:p w14:paraId="5A4EC63C" w14:textId="77777777" w:rsidR="00630480" w:rsidRPr="009361F1" w:rsidRDefault="00630480" w:rsidP="009A75AE">
            <w:pPr>
              <w:rPr>
                <w:b/>
                <w:sz w:val="21"/>
                <w:szCs w:val="21"/>
                <w:lang w:val="en-CA"/>
              </w:rPr>
            </w:pPr>
            <w:r w:rsidRPr="009361F1">
              <w:rPr>
                <w:b/>
                <w:sz w:val="21"/>
                <w:szCs w:val="21"/>
                <w:lang w:val="en-CA"/>
              </w:rPr>
              <w:t>Registered takes free of unregistered interests</w:t>
            </w:r>
          </w:p>
          <w:p w14:paraId="1B17CC15" w14:textId="77777777" w:rsidR="00630480" w:rsidRPr="009361F1" w:rsidRDefault="00630480" w:rsidP="009A75AE">
            <w:pPr>
              <w:rPr>
                <w:b/>
                <w:sz w:val="21"/>
                <w:szCs w:val="21"/>
                <w:lang w:val="en-CA"/>
              </w:rPr>
            </w:pPr>
            <w:r w:rsidRPr="009361F1">
              <w:rPr>
                <w:b/>
                <w:sz w:val="21"/>
                <w:szCs w:val="21"/>
                <w:lang w:val="en-CA"/>
              </w:rPr>
              <w:t>(can ignore the unregistered interests)</w:t>
            </w:r>
          </w:p>
          <w:p w14:paraId="7AFD04C3" w14:textId="77777777" w:rsidR="00630480" w:rsidRPr="009361F1" w:rsidRDefault="00630480" w:rsidP="009A75AE">
            <w:pPr>
              <w:rPr>
                <w:sz w:val="21"/>
                <w:szCs w:val="21"/>
                <w:lang w:val="en-CA"/>
              </w:rPr>
            </w:pPr>
            <w:r w:rsidRPr="009361F1">
              <w:rPr>
                <w:sz w:val="21"/>
                <w:szCs w:val="21"/>
                <w:lang w:val="en-CA"/>
              </w:rPr>
              <w:t>No matter what the unregistered interest is, you can ignore it.</w:t>
            </w:r>
          </w:p>
          <w:p w14:paraId="57ACA373" w14:textId="77777777" w:rsidR="00630480" w:rsidRPr="009361F1" w:rsidRDefault="00630480" w:rsidP="009A75AE">
            <w:pPr>
              <w:rPr>
                <w:sz w:val="21"/>
                <w:szCs w:val="21"/>
                <w:lang w:val="en-CA"/>
              </w:rPr>
            </w:pPr>
            <w:r w:rsidRPr="009361F1">
              <w:rPr>
                <w:sz w:val="21"/>
                <w:szCs w:val="21"/>
                <w:lang w:val="en-CA"/>
              </w:rPr>
              <w:t xml:space="preserve">Torrens says </w:t>
            </w:r>
            <w:r w:rsidRPr="009361F1">
              <w:rPr>
                <w:sz w:val="21"/>
                <w:szCs w:val="21"/>
                <w:lang w:val="en-CA"/>
              </w:rPr>
              <w:sym w:font="Wingdings" w:char="F0E0"/>
            </w:r>
            <w:r w:rsidRPr="009361F1">
              <w:rPr>
                <w:sz w:val="21"/>
                <w:szCs w:val="21"/>
                <w:lang w:val="en-CA"/>
              </w:rPr>
              <w:t xml:space="preserve"> if you don’t have notice, or do, it doesn’t matter. Only differentiates between unregistered and registered interests.</w:t>
            </w:r>
          </w:p>
          <w:p w14:paraId="1507614D" w14:textId="77777777" w:rsidR="00630480" w:rsidRPr="009361F1" w:rsidRDefault="00630480" w:rsidP="009A75AE">
            <w:pPr>
              <w:rPr>
                <w:sz w:val="21"/>
                <w:szCs w:val="21"/>
                <w:lang w:val="en-CA"/>
              </w:rPr>
            </w:pPr>
            <w:r w:rsidRPr="009361F1">
              <w:rPr>
                <w:sz w:val="21"/>
                <w:szCs w:val="21"/>
                <w:lang w:val="en-CA"/>
              </w:rPr>
              <w:t>The courts have changed this, some cases say that if the purchaser behaves in a dishonest way, and have notice of the existence of this trust (outside the register), the equitable interest can be enforced.</w:t>
            </w:r>
          </w:p>
        </w:tc>
      </w:tr>
      <w:tr w:rsidR="009361F1" w:rsidRPr="00663C56" w14:paraId="7ECC431E" w14:textId="77777777" w:rsidTr="009361F1">
        <w:tc>
          <w:tcPr>
            <w:tcW w:w="1271" w:type="dxa"/>
          </w:tcPr>
          <w:p w14:paraId="5FEC84C0" w14:textId="77777777" w:rsidR="00630480" w:rsidRDefault="00630480" w:rsidP="009A75AE">
            <w:pPr>
              <w:rPr>
                <w:sz w:val="22"/>
                <w:szCs w:val="22"/>
                <w:lang w:val="en-CA"/>
              </w:rPr>
            </w:pPr>
            <w:r>
              <w:rPr>
                <w:sz w:val="22"/>
                <w:szCs w:val="22"/>
                <w:lang w:val="en-CA"/>
              </w:rPr>
              <w:t>Equitable</w:t>
            </w:r>
          </w:p>
        </w:tc>
        <w:tc>
          <w:tcPr>
            <w:tcW w:w="1310" w:type="dxa"/>
          </w:tcPr>
          <w:p w14:paraId="0FADA2A7" w14:textId="77777777" w:rsidR="00630480" w:rsidRDefault="00630480" w:rsidP="009A75AE">
            <w:pPr>
              <w:rPr>
                <w:sz w:val="22"/>
                <w:szCs w:val="22"/>
                <w:lang w:val="en-CA"/>
              </w:rPr>
            </w:pPr>
            <w:r>
              <w:rPr>
                <w:sz w:val="22"/>
                <w:szCs w:val="22"/>
                <w:lang w:val="en-CA"/>
              </w:rPr>
              <w:t>Legal</w:t>
            </w:r>
          </w:p>
        </w:tc>
        <w:tc>
          <w:tcPr>
            <w:tcW w:w="7495" w:type="dxa"/>
          </w:tcPr>
          <w:p w14:paraId="13459F89" w14:textId="77777777" w:rsidR="00630480" w:rsidRPr="009361F1" w:rsidRDefault="00630480" w:rsidP="009A75AE">
            <w:pPr>
              <w:rPr>
                <w:color w:val="000000" w:themeColor="text1"/>
                <w:sz w:val="21"/>
                <w:szCs w:val="21"/>
                <w:lang w:val="en-CA"/>
              </w:rPr>
            </w:pPr>
            <w:r w:rsidRPr="009361F1">
              <w:rPr>
                <w:color w:val="000000" w:themeColor="text1"/>
                <w:sz w:val="21"/>
                <w:szCs w:val="21"/>
                <w:lang w:val="en-CA"/>
              </w:rPr>
              <w:t xml:space="preserve">Innocent purchaser </w:t>
            </w:r>
            <w:r w:rsidRPr="009361F1">
              <w:rPr>
                <w:color w:val="000000" w:themeColor="text1"/>
                <w:sz w:val="21"/>
                <w:szCs w:val="21"/>
                <w:lang w:val="en-CA"/>
              </w:rPr>
              <w:sym w:font="Wingdings" w:char="F0E0"/>
            </w:r>
            <w:r w:rsidRPr="009361F1">
              <w:rPr>
                <w:color w:val="000000" w:themeColor="text1"/>
                <w:sz w:val="21"/>
                <w:szCs w:val="21"/>
                <w:lang w:val="en-CA"/>
              </w:rPr>
              <w:t xml:space="preserve"> Equitable interest cannot be enforced</w:t>
            </w:r>
          </w:p>
          <w:p w14:paraId="71060D74" w14:textId="77777777" w:rsidR="00630480" w:rsidRPr="009361F1" w:rsidRDefault="00630480" w:rsidP="009A75AE">
            <w:pPr>
              <w:rPr>
                <w:b/>
                <w:sz w:val="21"/>
                <w:szCs w:val="21"/>
                <w:lang w:val="en-CA"/>
              </w:rPr>
            </w:pPr>
            <w:r w:rsidRPr="009361F1">
              <w:rPr>
                <w:b/>
                <w:sz w:val="21"/>
                <w:szCs w:val="21"/>
                <w:lang w:val="en-CA"/>
              </w:rPr>
              <w:t>Registered takes free of unregistered interests, notice not relevant</w:t>
            </w:r>
          </w:p>
          <w:p w14:paraId="103F0E4F" w14:textId="77777777" w:rsidR="00630480" w:rsidRPr="009361F1" w:rsidRDefault="00630480" w:rsidP="009A75AE">
            <w:pPr>
              <w:rPr>
                <w:sz w:val="21"/>
                <w:szCs w:val="21"/>
                <w:lang w:val="en-CA"/>
              </w:rPr>
            </w:pPr>
            <w:r w:rsidRPr="009361F1">
              <w:rPr>
                <w:sz w:val="21"/>
                <w:szCs w:val="21"/>
                <w:lang w:val="en-CA"/>
              </w:rPr>
              <w:t xml:space="preserve">Classic trust situation </w:t>
            </w:r>
            <w:r w:rsidRPr="009361F1">
              <w:rPr>
                <w:sz w:val="21"/>
                <w:szCs w:val="21"/>
                <w:lang w:val="en-CA"/>
              </w:rPr>
              <w:sym w:font="Wingdings" w:char="F0E0"/>
            </w:r>
            <w:r w:rsidRPr="009361F1">
              <w:rPr>
                <w:sz w:val="21"/>
                <w:szCs w:val="21"/>
                <w:lang w:val="en-CA"/>
              </w:rPr>
              <w:t xml:space="preserve"> under this situation the equitable interest loses out to the legal title holder </w:t>
            </w:r>
          </w:p>
          <w:p w14:paraId="5E14A737" w14:textId="77777777" w:rsidR="00630480" w:rsidRPr="009361F1" w:rsidRDefault="00630480" w:rsidP="009A75AE">
            <w:pPr>
              <w:rPr>
                <w:sz w:val="21"/>
                <w:szCs w:val="21"/>
                <w:lang w:val="en-CA"/>
              </w:rPr>
            </w:pPr>
            <w:r w:rsidRPr="009361F1">
              <w:rPr>
                <w:sz w:val="21"/>
                <w:szCs w:val="21"/>
                <w:lang w:val="en-CA"/>
              </w:rPr>
              <w:t>“where the equities are legal, the law prevails”</w:t>
            </w:r>
          </w:p>
          <w:p w14:paraId="595FE3DD" w14:textId="77777777" w:rsidR="00630480" w:rsidRPr="009361F1" w:rsidRDefault="00630480" w:rsidP="009A75AE">
            <w:pPr>
              <w:rPr>
                <w:sz w:val="21"/>
                <w:szCs w:val="21"/>
                <w:lang w:val="en-CA"/>
              </w:rPr>
            </w:pPr>
            <w:r w:rsidRPr="009361F1">
              <w:rPr>
                <w:sz w:val="21"/>
                <w:szCs w:val="21"/>
                <w:lang w:val="en-CA"/>
              </w:rPr>
              <w:t xml:space="preserve">Bona fide purchaser for value without notice </w:t>
            </w:r>
          </w:p>
          <w:p w14:paraId="4EB56AED" w14:textId="77777777" w:rsidR="00630480" w:rsidRPr="009361F1" w:rsidRDefault="00630480" w:rsidP="009A75AE">
            <w:pPr>
              <w:rPr>
                <w:sz w:val="21"/>
                <w:szCs w:val="21"/>
                <w:lang w:val="en-CA"/>
              </w:rPr>
            </w:pPr>
            <w:r w:rsidRPr="009361F1">
              <w:rPr>
                <w:sz w:val="21"/>
                <w:szCs w:val="21"/>
                <w:lang w:val="en-CA"/>
              </w:rPr>
              <w:t xml:space="preserve">s.29(2) </w:t>
            </w:r>
            <w:r w:rsidRPr="009361F1">
              <w:rPr>
                <w:sz w:val="21"/>
                <w:szCs w:val="21"/>
                <w:lang w:val="en-CA"/>
              </w:rPr>
              <w:sym w:font="Wingdings" w:char="F0E0"/>
            </w:r>
            <w:r w:rsidRPr="009361F1">
              <w:rPr>
                <w:sz w:val="21"/>
                <w:szCs w:val="21"/>
                <w:lang w:val="en-CA"/>
              </w:rPr>
              <w:t xml:space="preserve"> Torrens system says that notice is not relevant </w:t>
            </w:r>
          </w:p>
          <w:p w14:paraId="20D3F78B" w14:textId="77777777" w:rsidR="00630480" w:rsidRPr="009361F1" w:rsidRDefault="00630480" w:rsidP="009A75AE">
            <w:pPr>
              <w:rPr>
                <w:color w:val="F52C13"/>
                <w:sz w:val="21"/>
                <w:szCs w:val="21"/>
                <w:lang w:val="en-CA"/>
              </w:rPr>
            </w:pPr>
            <w:r w:rsidRPr="009361F1">
              <w:rPr>
                <w:sz w:val="21"/>
                <w:szCs w:val="21"/>
                <w:lang w:val="en-CA"/>
              </w:rPr>
              <w:t xml:space="preserve">But the courts did not accept this </w:t>
            </w:r>
            <w:r w:rsidRPr="009361F1">
              <w:rPr>
                <w:sz w:val="21"/>
                <w:szCs w:val="21"/>
                <w:lang w:val="en-CA"/>
              </w:rPr>
              <w:sym w:font="Wingdings" w:char="F0E0"/>
            </w:r>
            <w:r w:rsidRPr="009361F1">
              <w:rPr>
                <w:sz w:val="21"/>
                <w:szCs w:val="21"/>
                <w:lang w:val="en-CA"/>
              </w:rPr>
              <w:t xml:space="preserve"> wrote notice back into the statute (</w:t>
            </w:r>
            <w:r w:rsidRPr="009361F1">
              <w:rPr>
                <w:b/>
                <w:sz w:val="21"/>
                <w:szCs w:val="21"/>
                <w:lang w:val="en-CA"/>
              </w:rPr>
              <w:t>notice has to be before execution</w:t>
            </w:r>
            <w:r w:rsidRPr="009361F1">
              <w:rPr>
                <w:sz w:val="21"/>
                <w:szCs w:val="21"/>
                <w:lang w:val="en-CA"/>
              </w:rPr>
              <w:t>)</w:t>
            </w:r>
          </w:p>
        </w:tc>
      </w:tr>
      <w:tr w:rsidR="009361F1" w14:paraId="14EDB998" w14:textId="77777777" w:rsidTr="009361F1">
        <w:tc>
          <w:tcPr>
            <w:tcW w:w="1271" w:type="dxa"/>
          </w:tcPr>
          <w:p w14:paraId="7D37DBDE" w14:textId="77777777" w:rsidR="00630480" w:rsidRDefault="00630480" w:rsidP="009A75AE">
            <w:pPr>
              <w:rPr>
                <w:sz w:val="22"/>
                <w:szCs w:val="22"/>
                <w:lang w:val="en-CA"/>
              </w:rPr>
            </w:pPr>
            <w:r>
              <w:rPr>
                <w:sz w:val="22"/>
                <w:szCs w:val="22"/>
                <w:lang w:val="en-CA"/>
              </w:rPr>
              <w:t xml:space="preserve">Equitable </w:t>
            </w:r>
          </w:p>
        </w:tc>
        <w:tc>
          <w:tcPr>
            <w:tcW w:w="1310" w:type="dxa"/>
          </w:tcPr>
          <w:p w14:paraId="62FACB28" w14:textId="77777777" w:rsidR="00630480" w:rsidRDefault="00630480" w:rsidP="009A75AE">
            <w:pPr>
              <w:rPr>
                <w:sz w:val="22"/>
                <w:szCs w:val="22"/>
                <w:lang w:val="en-CA"/>
              </w:rPr>
            </w:pPr>
            <w:r>
              <w:rPr>
                <w:sz w:val="22"/>
                <w:szCs w:val="22"/>
                <w:lang w:val="en-CA"/>
              </w:rPr>
              <w:t>Equitable</w:t>
            </w:r>
          </w:p>
        </w:tc>
        <w:tc>
          <w:tcPr>
            <w:tcW w:w="7495" w:type="dxa"/>
          </w:tcPr>
          <w:p w14:paraId="4A50B2F2" w14:textId="77777777" w:rsidR="00630480" w:rsidRDefault="00630480" w:rsidP="009A75AE">
            <w:pPr>
              <w:rPr>
                <w:sz w:val="22"/>
                <w:szCs w:val="22"/>
                <w:lang w:val="en-CA"/>
              </w:rPr>
            </w:pPr>
            <w:r>
              <w:rPr>
                <w:sz w:val="22"/>
                <w:szCs w:val="22"/>
                <w:lang w:val="en-CA"/>
              </w:rPr>
              <w:t>Not resolved by the Act</w:t>
            </w:r>
          </w:p>
        </w:tc>
      </w:tr>
    </w:tbl>
    <w:p w14:paraId="05CFDF48" w14:textId="77777777" w:rsidR="00E45881" w:rsidRDefault="00E45881" w:rsidP="007B60A6">
      <w:pPr>
        <w:pStyle w:val="Regular"/>
      </w:pPr>
    </w:p>
    <w:p w14:paraId="44CC976B" w14:textId="77777777" w:rsidR="00E45881" w:rsidRDefault="00E45881" w:rsidP="00E45881">
      <w:pPr>
        <w:pStyle w:val="SmallHeading0"/>
      </w:pPr>
      <w:bookmarkStart w:id="106" w:name="_Toc437251490"/>
      <w:bookmarkStart w:id="107" w:name="_Toc448853081"/>
      <w:r>
        <w:t>Freedom of Alienation</w:t>
      </w:r>
      <w:bookmarkEnd w:id="106"/>
      <w:bookmarkEnd w:id="107"/>
    </w:p>
    <w:p w14:paraId="77D9B132" w14:textId="77777777" w:rsidR="00E45881" w:rsidRDefault="00E45881" w:rsidP="00013E34">
      <w:pPr>
        <w:pStyle w:val="ListParagraph"/>
        <w:numPr>
          <w:ilvl w:val="0"/>
          <w:numId w:val="40"/>
        </w:numPr>
        <w:spacing w:after="0" w:line="240" w:lineRule="auto"/>
      </w:pPr>
      <w:r>
        <w:t>Holder of a fee simple or other interest (</w:t>
      </w:r>
      <w:r w:rsidRPr="00C12E35">
        <w:rPr>
          <w:strike/>
        </w:rPr>
        <w:t>life tenant &amp; joint tenant</w:t>
      </w:r>
      <w:r>
        <w:t>) has right to transfer to anyone and set terms of transfer</w:t>
      </w:r>
    </w:p>
    <w:p w14:paraId="756FB662" w14:textId="77777777" w:rsidR="00E45881" w:rsidRDefault="00E45881" w:rsidP="00013E34">
      <w:pPr>
        <w:pStyle w:val="ListParagraph"/>
        <w:numPr>
          <w:ilvl w:val="0"/>
          <w:numId w:val="40"/>
        </w:numPr>
        <w:spacing w:after="0" w:line="240" w:lineRule="auto"/>
      </w:pPr>
      <w:r>
        <w:t xml:space="preserve">Restraints: </w:t>
      </w:r>
    </w:p>
    <w:p w14:paraId="59B4CB1B" w14:textId="77777777" w:rsidR="00E45881" w:rsidRDefault="00E45881" w:rsidP="00013E34">
      <w:pPr>
        <w:pStyle w:val="ListParagraph"/>
        <w:numPr>
          <w:ilvl w:val="1"/>
          <w:numId w:val="40"/>
        </w:numPr>
        <w:spacing w:after="0" w:line="240" w:lineRule="auto"/>
      </w:pPr>
      <w:r>
        <w:t>Aboriginal Title (inalienable, except to Crown)</w:t>
      </w:r>
    </w:p>
    <w:p w14:paraId="07E0AE3E" w14:textId="77777777" w:rsidR="00E45881" w:rsidRDefault="00E45881" w:rsidP="00013E34">
      <w:pPr>
        <w:pStyle w:val="ListParagraph"/>
        <w:numPr>
          <w:ilvl w:val="1"/>
          <w:numId w:val="40"/>
        </w:numPr>
        <w:spacing w:after="0" w:line="240" w:lineRule="auto"/>
      </w:pPr>
      <w:r w:rsidRPr="00C12E35">
        <w:rPr>
          <w:i/>
          <w:color w:val="0C31DF"/>
        </w:rPr>
        <w:t>Land Act</w:t>
      </w:r>
      <w:r w:rsidRPr="00C12E35">
        <w:rPr>
          <w:color w:val="0C31DF"/>
        </w:rPr>
        <w:t xml:space="preserve"> </w:t>
      </w:r>
      <w:r w:rsidRPr="00C12E35">
        <w:t>allows spouse (with no interest on title) to put a filing on title, requiring conse</w:t>
      </w:r>
      <w:r>
        <w:t xml:space="preserve">nt, protecting their interests </w:t>
      </w:r>
      <w:r w:rsidRPr="00C12E35">
        <w:t>-- gives constructed notice to anyone who wants to buy it</w:t>
      </w:r>
      <w:r>
        <w:t xml:space="preserve"> (file in LTO claiming as homestead)</w:t>
      </w:r>
    </w:p>
    <w:p w14:paraId="5189356C" w14:textId="77777777" w:rsidR="00E45881" w:rsidRPr="00B347B7" w:rsidRDefault="00E45881" w:rsidP="00013E34">
      <w:pPr>
        <w:pStyle w:val="ListParagraph"/>
        <w:numPr>
          <w:ilvl w:val="1"/>
          <w:numId w:val="40"/>
        </w:numPr>
        <w:spacing w:after="0" w:line="240" w:lineRule="auto"/>
        <w:rPr>
          <w:color w:val="0C31DF"/>
        </w:rPr>
      </w:pPr>
      <w:r>
        <w:rPr>
          <w:i/>
          <w:color w:val="0C31DF"/>
        </w:rPr>
        <w:t xml:space="preserve">Testators Family Maintenance Act </w:t>
      </w:r>
      <w:r w:rsidRPr="005E5585">
        <w:rPr>
          <w:color w:val="000000" w:themeColor="text1"/>
        </w:rPr>
        <w:sym w:font="Wingdings" w:char="F0E0"/>
      </w:r>
      <w:r>
        <w:rPr>
          <w:i/>
          <w:color w:val="0C31DF"/>
        </w:rPr>
        <w:t xml:space="preserve"> </w:t>
      </w:r>
      <w:r w:rsidRPr="00C12E35">
        <w:rPr>
          <w:i/>
          <w:color w:val="0C31DF"/>
        </w:rPr>
        <w:t xml:space="preserve">WESA </w:t>
      </w:r>
      <w:r>
        <w:rPr>
          <w:color w:val="000000" w:themeColor="text1"/>
        </w:rPr>
        <w:t xml:space="preserve">or </w:t>
      </w:r>
      <w:r w:rsidRPr="005E5585">
        <w:rPr>
          <w:i/>
          <w:color w:val="0C31DF"/>
        </w:rPr>
        <w:t xml:space="preserve">Family Law Act </w:t>
      </w:r>
      <w:r>
        <w:rPr>
          <w:color w:val="000000" w:themeColor="text1"/>
        </w:rPr>
        <w:t xml:space="preserve">spouse or child can make claim if disinherited (within 6 months), registered at LTO, giving notice that the title was in dispute </w:t>
      </w:r>
    </w:p>
    <w:p w14:paraId="17D35338" w14:textId="77777777" w:rsidR="00E45881" w:rsidRDefault="00E45881" w:rsidP="00013E34">
      <w:pPr>
        <w:pStyle w:val="ListParagraph"/>
        <w:numPr>
          <w:ilvl w:val="0"/>
          <w:numId w:val="40"/>
        </w:numPr>
        <w:spacing w:after="0" w:line="240" w:lineRule="auto"/>
      </w:pPr>
      <w:r>
        <w:t>3 requirements from common law:</w:t>
      </w:r>
    </w:p>
    <w:p w14:paraId="212C3CCC" w14:textId="77777777" w:rsidR="00E45881" w:rsidRPr="002D19F9" w:rsidRDefault="00E45881" w:rsidP="00013E34">
      <w:pPr>
        <w:pStyle w:val="ListParagraph"/>
        <w:numPr>
          <w:ilvl w:val="1"/>
          <w:numId w:val="40"/>
        </w:numPr>
        <w:spacing w:after="0" w:line="240" w:lineRule="auto"/>
      </w:pPr>
      <w:r>
        <w:t xml:space="preserve">1. Owner for a time must have </w:t>
      </w:r>
      <w:r w:rsidRPr="005B5794">
        <w:rPr>
          <w:b/>
        </w:rPr>
        <w:t>technical freedom of disposition</w:t>
      </w:r>
    </w:p>
    <w:p w14:paraId="39253374" w14:textId="77777777" w:rsidR="00E45881" w:rsidRDefault="00E45881" w:rsidP="00013E34">
      <w:pPr>
        <w:pStyle w:val="ListParagraph"/>
        <w:numPr>
          <w:ilvl w:val="1"/>
          <w:numId w:val="40"/>
        </w:numPr>
        <w:spacing w:after="0" w:line="240" w:lineRule="auto"/>
      </w:pPr>
      <w:r>
        <w:t xml:space="preserve">2. In disposing of property, owner must </w:t>
      </w:r>
      <w:r w:rsidRPr="005B5794">
        <w:rPr>
          <w:b/>
        </w:rPr>
        <w:t>not have the power to impose excessive restraints</w:t>
      </w:r>
      <w:r>
        <w:t xml:space="preserve"> on the freedom of alienation of any transferee</w:t>
      </w:r>
    </w:p>
    <w:p w14:paraId="6333BEB5" w14:textId="77777777" w:rsidR="00E45881" w:rsidRDefault="00E45881" w:rsidP="00013E34">
      <w:pPr>
        <w:pStyle w:val="ListParagraph"/>
        <w:numPr>
          <w:ilvl w:val="2"/>
          <w:numId w:val="40"/>
        </w:numPr>
        <w:spacing w:after="0" w:line="240" w:lineRule="auto"/>
      </w:pPr>
      <w:r>
        <w:t xml:space="preserve">i. Direct restraint (void in common law </w:t>
      </w:r>
      <w:r w:rsidRPr="002D19F9">
        <w:sym w:font="Wingdings" w:char="F0E0"/>
      </w:r>
      <w:r>
        <w:t xml:space="preserve"> cannot restrain a transferee from transferring it)</w:t>
      </w:r>
    </w:p>
    <w:p w14:paraId="5328103A" w14:textId="77777777" w:rsidR="00E45881" w:rsidRDefault="00E45881" w:rsidP="00013E34">
      <w:pPr>
        <w:pStyle w:val="ListParagraph"/>
        <w:numPr>
          <w:ilvl w:val="1"/>
          <w:numId w:val="40"/>
        </w:numPr>
        <w:spacing w:after="0" w:line="240" w:lineRule="auto"/>
        <w:rPr>
          <w:b/>
        </w:rPr>
      </w:pPr>
      <w:r w:rsidRPr="002D19F9">
        <w:rPr>
          <w:color w:val="000000" w:themeColor="text1"/>
        </w:rPr>
        <w:t xml:space="preserve">3. Actual mechanics of transfer must be </w:t>
      </w:r>
      <w:r w:rsidRPr="002D19F9">
        <w:rPr>
          <w:b/>
          <w:color w:val="000000" w:themeColor="text1"/>
        </w:rPr>
        <w:t xml:space="preserve">as </w:t>
      </w:r>
      <w:r w:rsidRPr="005B5794">
        <w:rPr>
          <w:b/>
        </w:rPr>
        <w:t>simple as possible</w:t>
      </w:r>
    </w:p>
    <w:p w14:paraId="43035F2E" w14:textId="77777777" w:rsidR="00E45881" w:rsidRDefault="00E45881" w:rsidP="00013E34">
      <w:pPr>
        <w:pStyle w:val="ListParagraph"/>
        <w:numPr>
          <w:ilvl w:val="2"/>
          <w:numId w:val="40"/>
        </w:numPr>
        <w:spacing w:after="0" w:line="240" w:lineRule="auto"/>
        <w:rPr>
          <w:b/>
        </w:rPr>
      </w:pPr>
      <w:r>
        <w:rPr>
          <w:b/>
        </w:rPr>
        <w:t xml:space="preserve">3 requirements: </w:t>
      </w:r>
      <w:r>
        <w:rPr>
          <w:b/>
          <w:u w:val="single"/>
        </w:rPr>
        <w:t>P</w:t>
      </w:r>
      <w:r>
        <w:rPr>
          <w:b/>
        </w:rPr>
        <w:t xml:space="preserve">roperty, </w:t>
      </w:r>
      <w:r>
        <w:rPr>
          <w:b/>
          <w:u w:val="single"/>
        </w:rPr>
        <w:t>p</w:t>
      </w:r>
      <w:r>
        <w:rPr>
          <w:b/>
        </w:rPr>
        <w:t xml:space="preserve">arties, </w:t>
      </w:r>
      <w:r>
        <w:rPr>
          <w:b/>
          <w:u w:val="single"/>
        </w:rPr>
        <w:t>p</w:t>
      </w:r>
      <w:r>
        <w:rPr>
          <w:b/>
        </w:rPr>
        <w:t>rice</w:t>
      </w:r>
    </w:p>
    <w:p w14:paraId="736746F1" w14:textId="77777777" w:rsidR="00E45881" w:rsidRPr="005E5585" w:rsidRDefault="00E45881" w:rsidP="00013E34">
      <w:pPr>
        <w:pStyle w:val="ListParagraph"/>
        <w:numPr>
          <w:ilvl w:val="2"/>
          <w:numId w:val="40"/>
        </w:numPr>
        <w:spacing w:after="0" w:line="240" w:lineRule="auto"/>
        <w:rPr>
          <w:b/>
        </w:rPr>
      </w:pPr>
      <w:r>
        <w:t>Registration in LTO (desirable, not required)</w:t>
      </w:r>
    </w:p>
    <w:p w14:paraId="1EBC9C80" w14:textId="7191E17A" w:rsidR="00E45881" w:rsidRPr="002C616B" w:rsidRDefault="00E45881" w:rsidP="007B60A6">
      <w:pPr>
        <w:pStyle w:val="ListParagraph"/>
        <w:numPr>
          <w:ilvl w:val="2"/>
          <w:numId w:val="40"/>
        </w:numPr>
        <w:spacing w:after="0" w:line="240" w:lineRule="auto"/>
        <w:rPr>
          <w:b/>
        </w:rPr>
      </w:pPr>
      <w:r>
        <w:t xml:space="preserve">Pre-Torrens: buyer had to establish “good root of title” by </w:t>
      </w:r>
      <w:r>
        <w:rPr>
          <w:i/>
        </w:rPr>
        <w:t>nemo dat</w:t>
      </w:r>
      <w:r>
        <w:t xml:space="preserve"> (no defect)</w:t>
      </w:r>
      <w:r>
        <w:rPr>
          <w:i/>
        </w:rPr>
        <w:t>,</w:t>
      </w:r>
      <w:r>
        <w:t xml:space="preserve"> n</w:t>
      </w:r>
      <w:r w:rsidRPr="00B347B7">
        <w:t>o</w:t>
      </w:r>
      <w:r w:rsidR="002C616B">
        <w:t xml:space="preserve"> system of registration</w:t>
      </w:r>
    </w:p>
    <w:p w14:paraId="4F49B0DE" w14:textId="0FCCE67D" w:rsidR="007B60A6" w:rsidRPr="007B60A6" w:rsidRDefault="007B60A6" w:rsidP="000547A1">
      <w:pPr>
        <w:pStyle w:val="BigHeading"/>
        <w:jc w:val="center"/>
      </w:pPr>
      <w:bookmarkStart w:id="108" w:name="_Toc448853082"/>
      <w:r w:rsidRPr="007B60A6">
        <w:lastRenderedPageBreak/>
        <w:t>SYSTEMS OF REGISTRATION:</w:t>
      </w:r>
      <w:bookmarkEnd w:id="108"/>
    </w:p>
    <w:p w14:paraId="591325B7" w14:textId="018B0B50" w:rsidR="007B60A6" w:rsidRDefault="007B60A6" w:rsidP="00383789">
      <w:pPr>
        <w:pStyle w:val="Smallheading"/>
        <w:numPr>
          <w:ilvl w:val="0"/>
          <w:numId w:val="5"/>
        </w:numPr>
        <w:rPr>
          <w:u w:val="none"/>
        </w:rPr>
      </w:pPr>
      <w:r w:rsidRPr="007B60A6">
        <w:rPr>
          <w:u w:val="none"/>
        </w:rPr>
        <w:t xml:space="preserve">DEEDS - COMMON LAW CONVEYANCING </w:t>
      </w:r>
    </w:p>
    <w:p w14:paraId="009C354C" w14:textId="778C4020" w:rsidR="007B60A6" w:rsidRPr="007B60A6" w:rsidRDefault="007B60A6" w:rsidP="00383789">
      <w:pPr>
        <w:pStyle w:val="Regular"/>
        <w:numPr>
          <w:ilvl w:val="1"/>
          <w:numId w:val="5"/>
        </w:numPr>
      </w:pPr>
      <w:r>
        <w:rPr>
          <w:lang w:val="en-CA"/>
        </w:rPr>
        <w:t>R</w:t>
      </w:r>
      <w:r w:rsidRPr="007B60A6">
        <w:rPr>
          <w:lang w:val="en-CA"/>
        </w:rPr>
        <w:t>equired for the transferor to establish a “good root of title”</w:t>
      </w:r>
    </w:p>
    <w:p w14:paraId="5A84F114" w14:textId="51066F1A" w:rsidR="007B60A6" w:rsidRDefault="007B60A6" w:rsidP="00383789">
      <w:pPr>
        <w:pStyle w:val="Regular"/>
        <w:numPr>
          <w:ilvl w:val="1"/>
          <w:numId w:val="5"/>
        </w:numPr>
      </w:pPr>
      <w:r>
        <w:t>Disadvantages:</w:t>
      </w:r>
    </w:p>
    <w:p w14:paraId="39216402" w14:textId="05B16034" w:rsidR="007B60A6" w:rsidRDefault="007B60A6" w:rsidP="00383789">
      <w:pPr>
        <w:pStyle w:val="Regular"/>
        <w:numPr>
          <w:ilvl w:val="2"/>
          <w:numId w:val="5"/>
        </w:numPr>
      </w:pPr>
      <w:r>
        <w:t xml:space="preserve">Expensive </w:t>
      </w:r>
      <w:r>
        <w:sym w:font="Wingdings" w:char="F0E0"/>
      </w:r>
      <w:r>
        <w:t xml:space="preserve"> work done for every transfer</w:t>
      </w:r>
    </w:p>
    <w:p w14:paraId="417D79AB" w14:textId="44921554" w:rsidR="007B60A6" w:rsidRDefault="007B60A6" w:rsidP="00383789">
      <w:pPr>
        <w:pStyle w:val="Regular"/>
        <w:numPr>
          <w:ilvl w:val="2"/>
          <w:numId w:val="5"/>
        </w:numPr>
      </w:pPr>
      <w:r>
        <w:t>Delays in establishing “good root of title”</w:t>
      </w:r>
    </w:p>
    <w:p w14:paraId="33490E82" w14:textId="6774A47A" w:rsidR="007B60A6" w:rsidRDefault="007B60A6" w:rsidP="00383789">
      <w:pPr>
        <w:pStyle w:val="Regular"/>
        <w:numPr>
          <w:ilvl w:val="2"/>
          <w:numId w:val="5"/>
        </w:numPr>
      </w:pPr>
      <w:r>
        <w:t>Recourse to courts sometimes necessary</w:t>
      </w:r>
    </w:p>
    <w:p w14:paraId="14BE66A6" w14:textId="49F71EF8" w:rsidR="007B60A6" w:rsidRDefault="007B60A6" w:rsidP="00383789">
      <w:pPr>
        <w:pStyle w:val="Regular"/>
        <w:numPr>
          <w:ilvl w:val="2"/>
          <w:numId w:val="5"/>
        </w:numPr>
      </w:pPr>
      <w:r>
        <w:t xml:space="preserve">Purchaser took subject to all legal interests </w:t>
      </w:r>
    </w:p>
    <w:p w14:paraId="00D6C2AD" w14:textId="286BEBCF" w:rsidR="007B60A6" w:rsidRPr="007B60A6" w:rsidRDefault="007B60A6" w:rsidP="00383789">
      <w:pPr>
        <w:pStyle w:val="Regular"/>
        <w:numPr>
          <w:ilvl w:val="2"/>
          <w:numId w:val="5"/>
        </w:numPr>
      </w:pPr>
      <w:r>
        <w:t>Purchaser took free of all equitable interests</w:t>
      </w:r>
    </w:p>
    <w:p w14:paraId="4536C554" w14:textId="77777777" w:rsidR="007B60A6" w:rsidRDefault="007B60A6" w:rsidP="00383789">
      <w:pPr>
        <w:pStyle w:val="Smallheading"/>
        <w:numPr>
          <w:ilvl w:val="0"/>
          <w:numId w:val="5"/>
        </w:numPr>
        <w:rPr>
          <w:u w:val="none"/>
        </w:rPr>
      </w:pPr>
      <w:r w:rsidRPr="007B60A6">
        <w:rPr>
          <w:u w:val="none"/>
        </w:rPr>
        <w:t>RECODING - REGISTRATION OF DEEDS</w:t>
      </w:r>
    </w:p>
    <w:p w14:paraId="7C52D2C3" w14:textId="61C35CE3" w:rsidR="007B60A6" w:rsidRDefault="007B60A6" w:rsidP="00383789">
      <w:pPr>
        <w:pStyle w:val="Regular"/>
        <w:numPr>
          <w:ilvl w:val="1"/>
          <w:numId w:val="5"/>
        </w:numPr>
      </w:pPr>
      <w:r>
        <w:t>Recorded deeds in recording office</w:t>
      </w:r>
    </w:p>
    <w:p w14:paraId="3A8A2BE9" w14:textId="11AF7B2F" w:rsidR="007B60A6" w:rsidRDefault="007B60A6" w:rsidP="00383789">
      <w:pPr>
        <w:pStyle w:val="Regular"/>
        <w:numPr>
          <w:ilvl w:val="1"/>
          <w:numId w:val="5"/>
        </w:numPr>
      </w:pPr>
      <w:r>
        <w:t>Only had to search public records; usually statute deemed purchasers not to be affected by an unrecorded title</w:t>
      </w:r>
    </w:p>
    <w:p w14:paraId="6A1A856D" w14:textId="613D00C1" w:rsidR="007B60A6" w:rsidRDefault="007B60A6" w:rsidP="00383789">
      <w:pPr>
        <w:pStyle w:val="Smallheading"/>
        <w:numPr>
          <w:ilvl w:val="0"/>
          <w:numId w:val="5"/>
        </w:numPr>
        <w:rPr>
          <w:u w:val="none"/>
        </w:rPr>
      </w:pPr>
      <w:r w:rsidRPr="007B60A6">
        <w:rPr>
          <w:u w:val="none"/>
        </w:rPr>
        <w:t xml:space="preserve">TORRENS – TITLE BY REGISTRATION </w:t>
      </w:r>
    </w:p>
    <w:p w14:paraId="3708FBF8" w14:textId="77777777" w:rsidR="00985BA0" w:rsidRPr="00985BA0" w:rsidRDefault="00985BA0" w:rsidP="00985BA0">
      <w:pPr>
        <w:pStyle w:val="ListParagraph"/>
        <w:numPr>
          <w:ilvl w:val="0"/>
          <w:numId w:val="5"/>
        </w:numPr>
        <w:spacing w:after="0" w:line="240" w:lineRule="auto"/>
        <w:ind w:left="1080"/>
        <w:rPr>
          <w:sz w:val="21"/>
          <w:szCs w:val="21"/>
        </w:rPr>
      </w:pPr>
      <w:r w:rsidRPr="00985BA0">
        <w:rPr>
          <w:sz w:val="21"/>
          <w:szCs w:val="21"/>
        </w:rPr>
        <w:t xml:space="preserve">Title by registration (not purchase), previous dealings with land irrelevant, </w:t>
      </w:r>
      <w:r w:rsidRPr="00985BA0">
        <w:rPr>
          <w:i/>
          <w:strike/>
          <w:sz w:val="21"/>
          <w:szCs w:val="21"/>
        </w:rPr>
        <w:t>nemo dat</w:t>
      </w:r>
      <w:r w:rsidRPr="00985BA0">
        <w:rPr>
          <w:sz w:val="21"/>
          <w:szCs w:val="21"/>
        </w:rPr>
        <w:t xml:space="preserve"> </w:t>
      </w:r>
    </w:p>
    <w:p w14:paraId="6EB72931"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Purchaser applies for registration (each new owner essentially gets new Crown grant)</w:t>
      </w:r>
    </w:p>
    <w:p w14:paraId="03B41D50"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 xml:space="preserve">Cadastral concept </w:t>
      </w:r>
      <w:r w:rsidRPr="00985BA0">
        <w:rPr>
          <w:sz w:val="21"/>
          <w:szCs w:val="21"/>
        </w:rPr>
        <w:sym w:font="Wingdings" w:char="F0E0"/>
      </w:r>
      <w:r w:rsidRPr="00985BA0">
        <w:rPr>
          <w:sz w:val="21"/>
          <w:szCs w:val="21"/>
        </w:rPr>
        <w:t xml:space="preserve"> each parcel of land has a separate title (and parcel ID number), title gives dimensions of lot </w:t>
      </w:r>
    </w:p>
    <w:p w14:paraId="2FD537BE" w14:textId="77777777" w:rsidR="00985BA0" w:rsidRPr="00985BA0" w:rsidRDefault="00985BA0" w:rsidP="00985BA0">
      <w:pPr>
        <w:pStyle w:val="ListParagraph"/>
        <w:numPr>
          <w:ilvl w:val="0"/>
          <w:numId w:val="5"/>
        </w:numPr>
        <w:spacing w:after="0" w:line="240" w:lineRule="auto"/>
        <w:ind w:left="1080"/>
        <w:rPr>
          <w:sz w:val="21"/>
          <w:szCs w:val="21"/>
        </w:rPr>
      </w:pPr>
      <w:r w:rsidRPr="00985BA0">
        <w:rPr>
          <w:sz w:val="21"/>
          <w:szCs w:val="21"/>
        </w:rPr>
        <w:t xml:space="preserve">Deeds replaced with “agreements of transfer and sale”) </w:t>
      </w:r>
      <w:r w:rsidRPr="00985BA0">
        <w:rPr>
          <w:sz w:val="21"/>
          <w:szCs w:val="21"/>
        </w:rPr>
        <w:sym w:font="Wingdings" w:char="F0E0"/>
      </w:r>
      <w:r w:rsidRPr="00985BA0">
        <w:rPr>
          <w:sz w:val="21"/>
          <w:szCs w:val="21"/>
        </w:rPr>
        <w:t xml:space="preserve"> straightforward </w:t>
      </w:r>
    </w:p>
    <w:p w14:paraId="21C837E9" w14:textId="77777777" w:rsidR="00985BA0" w:rsidRPr="00985BA0" w:rsidRDefault="00985BA0" w:rsidP="00985BA0">
      <w:pPr>
        <w:pStyle w:val="ListParagraph"/>
        <w:numPr>
          <w:ilvl w:val="0"/>
          <w:numId w:val="5"/>
        </w:numPr>
        <w:spacing w:after="0" w:line="240" w:lineRule="auto"/>
        <w:ind w:left="1080"/>
        <w:rPr>
          <w:sz w:val="21"/>
          <w:szCs w:val="21"/>
        </w:rPr>
      </w:pPr>
      <w:r w:rsidRPr="00985BA0">
        <w:rPr>
          <w:sz w:val="21"/>
          <w:szCs w:val="21"/>
        </w:rPr>
        <w:t>Indefeasibility of title (in BC fee simple only)</w:t>
      </w:r>
    </w:p>
    <w:p w14:paraId="1915AEDA"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 xml:space="preserve">Only to the </w:t>
      </w:r>
      <w:r w:rsidRPr="00985BA0">
        <w:rPr>
          <w:i/>
          <w:color w:val="F52C13"/>
          <w:sz w:val="21"/>
          <w:szCs w:val="21"/>
        </w:rPr>
        <w:t>bona fide</w:t>
      </w:r>
      <w:r w:rsidRPr="00985BA0">
        <w:rPr>
          <w:color w:val="F52C13"/>
          <w:sz w:val="21"/>
          <w:szCs w:val="21"/>
        </w:rPr>
        <w:t xml:space="preserve"> purchaser of value without notice</w:t>
      </w:r>
      <w:r w:rsidRPr="00985BA0">
        <w:rPr>
          <w:sz w:val="21"/>
          <w:szCs w:val="21"/>
        </w:rPr>
        <w:t xml:space="preserve"> (fraudsters </w:t>
      </w:r>
      <w:r w:rsidRPr="00985BA0">
        <w:rPr>
          <w:sz w:val="21"/>
          <w:szCs w:val="21"/>
        </w:rPr>
        <w:sym w:font="Wingdings" w:char="F0E0"/>
      </w:r>
      <w:r w:rsidRPr="00985BA0">
        <w:rPr>
          <w:sz w:val="21"/>
          <w:szCs w:val="21"/>
        </w:rPr>
        <w:t xml:space="preserve"> defeasible)</w:t>
      </w:r>
    </w:p>
    <w:p w14:paraId="6FE1A66D" w14:textId="77777777" w:rsidR="00985BA0" w:rsidRPr="00985BA0" w:rsidRDefault="00985BA0" w:rsidP="00985BA0">
      <w:pPr>
        <w:pStyle w:val="ListParagraph"/>
        <w:numPr>
          <w:ilvl w:val="0"/>
          <w:numId w:val="5"/>
        </w:numPr>
        <w:spacing w:after="0" w:line="240" w:lineRule="auto"/>
        <w:ind w:left="1080"/>
        <w:rPr>
          <w:sz w:val="21"/>
          <w:szCs w:val="21"/>
        </w:rPr>
      </w:pPr>
      <w:r w:rsidRPr="00985BA0">
        <w:rPr>
          <w:sz w:val="21"/>
          <w:szCs w:val="21"/>
        </w:rPr>
        <w:t>3 Principle:</w:t>
      </w:r>
    </w:p>
    <w:p w14:paraId="3EBA9D82"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1. Mirror Principle (</w:t>
      </w:r>
      <w:r w:rsidRPr="00985BA0">
        <w:rPr>
          <w:i/>
          <w:color w:val="0C31DF"/>
          <w:sz w:val="21"/>
          <w:szCs w:val="21"/>
        </w:rPr>
        <w:t>LTA</w:t>
      </w:r>
      <w:r w:rsidRPr="00985BA0">
        <w:rPr>
          <w:color w:val="0C31DF"/>
          <w:sz w:val="21"/>
          <w:szCs w:val="21"/>
        </w:rPr>
        <w:t xml:space="preserve"> ss20, 23(3)</w:t>
      </w:r>
      <w:r w:rsidRPr="00985BA0">
        <w:rPr>
          <w:color w:val="000000" w:themeColor="text1"/>
          <w:sz w:val="21"/>
          <w:szCs w:val="21"/>
        </w:rPr>
        <w:t>)</w:t>
      </w:r>
    </w:p>
    <w:p w14:paraId="18394C16" w14:textId="77777777" w:rsidR="00985BA0" w:rsidRPr="00985BA0" w:rsidRDefault="00985BA0" w:rsidP="00985BA0">
      <w:pPr>
        <w:pStyle w:val="ListParagraph"/>
        <w:numPr>
          <w:ilvl w:val="2"/>
          <w:numId w:val="5"/>
        </w:numPr>
        <w:spacing w:after="0" w:line="240" w:lineRule="auto"/>
        <w:ind w:left="2520"/>
        <w:rPr>
          <w:sz w:val="21"/>
          <w:szCs w:val="21"/>
        </w:rPr>
      </w:pPr>
      <w:r w:rsidRPr="00985BA0">
        <w:rPr>
          <w:color w:val="000000" w:themeColor="text1"/>
          <w:sz w:val="21"/>
          <w:szCs w:val="21"/>
        </w:rPr>
        <w:t>Title accurately and completely reflects the state of title and interests (prior defects don’t matter)</w:t>
      </w:r>
    </w:p>
    <w:p w14:paraId="3F223F84" w14:textId="29D4FB93" w:rsidR="00985BA0" w:rsidRPr="00985BA0" w:rsidRDefault="00985BA0" w:rsidP="00985BA0">
      <w:pPr>
        <w:pStyle w:val="ListParagraph"/>
        <w:numPr>
          <w:ilvl w:val="2"/>
          <w:numId w:val="5"/>
        </w:numPr>
        <w:spacing w:after="0" w:line="240" w:lineRule="auto"/>
        <w:ind w:left="2520"/>
        <w:rPr>
          <w:sz w:val="21"/>
          <w:szCs w:val="21"/>
        </w:rPr>
      </w:pPr>
      <w:r>
        <w:rPr>
          <w:color w:val="000000" w:themeColor="text1"/>
          <w:sz w:val="21"/>
          <w:szCs w:val="21"/>
        </w:rPr>
        <w:t>See exceptions on page 28</w:t>
      </w:r>
    </w:p>
    <w:p w14:paraId="6928A2E2"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2. Curtain Principle (</w:t>
      </w:r>
      <w:r w:rsidRPr="00985BA0">
        <w:rPr>
          <w:i/>
          <w:color w:val="0C31DF"/>
          <w:sz w:val="21"/>
          <w:szCs w:val="21"/>
        </w:rPr>
        <w:t xml:space="preserve">LTA </w:t>
      </w:r>
      <w:r w:rsidRPr="00985BA0">
        <w:rPr>
          <w:color w:val="0C31DF"/>
          <w:sz w:val="21"/>
          <w:szCs w:val="21"/>
        </w:rPr>
        <w:t>s20(1)</w:t>
      </w:r>
      <w:r w:rsidRPr="00985BA0">
        <w:rPr>
          <w:color w:val="000000" w:themeColor="text1"/>
          <w:sz w:val="21"/>
          <w:szCs w:val="21"/>
        </w:rPr>
        <w:t>)</w:t>
      </w:r>
    </w:p>
    <w:p w14:paraId="56FDAF76" w14:textId="77777777" w:rsidR="00985BA0" w:rsidRPr="00985BA0" w:rsidRDefault="00985BA0" w:rsidP="00985BA0">
      <w:pPr>
        <w:pStyle w:val="ListParagraph"/>
        <w:numPr>
          <w:ilvl w:val="2"/>
          <w:numId w:val="5"/>
        </w:numPr>
        <w:spacing w:after="0" w:line="240" w:lineRule="auto"/>
        <w:ind w:left="2520"/>
        <w:rPr>
          <w:sz w:val="21"/>
          <w:szCs w:val="21"/>
        </w:rPr>
      </w:pPr>
      <w:r w:rsidRPr="00985BA0">
        <w:rPr>
          <w:sz w:val="21"/>
          <w:szCs w:val="21"/>
        </w:rPr>
        <w:t xml:space="preserve">All necessary information in terms of ownership is on title (not concerned with unregistered interests) </w:t>
      </w:r>
    </w:p>
    <w:p w14:paraId="5D412944" w14:textId="5D625A59" w:rsidR="00985BA0" w:rsidRPr="00985BA0" w:rsidRDefault="00AC10F3" w:rsidP="00985BA0">
      <w:pPr>
        <w:pStyle w:val="ListParagraph"/>
        <w:numPr>
          <w:ilvl w:val="3"/>
          <w:numId w:val="5"/>
        </w:numPr>
        <w:spacing w:after="0" w:line="240" w:lineRule="auto"/>
        <w:ind w:left="3240"/>
        <w:rPr>
          <w:sz w:val="21"/>
          <w:szCs w:val="21"/>
        </w:rPr>
      </w:pPr>
      <w:r>
        <w:rPr>
          <w:sz w:val="21"/>
          <w:szCs w:val="21"/>
        </w:rPr>
        <w:t xml:space="preserve">Exception: </w:t>
      </w:r>
      <w:r w:rsidR="00985BA0" w:rsidRPr="00985BA0">
        <w:rPr>
          <w:sz w:val="21"/>
          <w:szCs w:val="21"/>
        </w:rPr>
        <w:t xml:space="preserve">Leases of less than 3 years are not registered – if you know about them </w:t>
      </w:r>
      <w:r w:rsidR="00985BA0" w:rsidRPr="00985BA0">
        <w:rPr>
          <w:sz w:val="21"/>
          <w:szCs w:val="21"/>
        </w:rPr>
        <w:sym w:font="Wingdings" w:char="F0E0"/>
      </w:r>
      <w:r w:rsidR="00985BA0" w:rsidRPr="00985BA0">
        <w:rPr>
          <w:sz w:val="21"/>
          <w:szCs w:val="21"/>
        </w:rPr>
        <w:t xml:space="preserve"> you have to honour them, if not, you don’t (due diligence)</w:t>
      </w:r>
    </w:p>
    <w:p w14:paraId="27D90905"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3. Assurance Principle (</w:t>
      </w:r>
      <w:r w:rsidRPr="00985BA0">
        <w:rPr>
          <w:i/>
          <w:color w:val="0C31DF"/>
          <w:sz w:val="21"/>
          <w:szCs w:val="21"/>
        </w:rPr>
        <w:t>LTA</w:t>
      </w:r>
      <w:r w:rsidRPr="00985BA0">
        <w:rPr>
          <w:color w:val="0C31DF"/>
          <w:sz w:val="21"/>
          <w:szCs w:val="21"/>
        </w:rPr>
        <w:t xml:space="preserve"> ss294.1-294.9</w:t>
      </w:r>
      <w:r w:rsidRPr="00985BA0">
        <w:rPr>
          <w:sz w:val="21"/>
          <w:szCs w:val="21"/>
        </w:rPr>
        <w:t>)</w:t>
      </w:r>
    </w:p>
    <w:p w14:paraId="4C3BCD32" w14:textId="77777777" w:rsidR="00985BA0" w:rsidRPr="00985BA0" w:rsidRDefault="00985BA0" w:rsidP="00985BA0">
      <w:pPr>
        <w:pStyle w:val="ListParagraph"/>
        <w:numPr>
          <w:ilvl w:val="2"/>
          <w:numId w:val="5"/>
        </w:numPr>
        <w:spacing w:after="0" w:line="240" w:lineRule="auto"/>
        <w:ind w:left="2520"/>
        <w:rPr>
          <w:sz w:val="21"/>
          <w:szCs w:val="21"/>
        </w:rPr>
      </w:pPr>
      <w:r w:rsidRPr="00985BA0">
        <w:rPr>
          <w:sz w:val="21"/>
          <w:szCs w:val="21"/>
        </w:rPr>
        <w:t>Compensation to a person affected by flaws in the register – “Innocent victim”</w:t>
      </w:r>
    </w:p>
    <w:p w14:paraId="6D7A0641" w14:textId="3CBF27A9" w:rsidR="00985BA0" w:rsidRPr="00AC10F3" w:rsidRDefault="00985BA0" w:rsidP="00AC10F3">
      <w:pPr>
        <w:pStyle w:val="ListParagraph"/>
        <w:numPr>
          <w:ilvl w:val="2"/>
          <w:numId w:val="5"/>
        </w:numPr>
        <w:spacing w:after="0" w:line="240" w:lineRule="auto"/>
        <w:ind w:left="2520"/>
        <w:rPr>
          <w:sz w:val="21"/>
          <w:szCs w:val="21"/>
        </w:rPr>
      </w:pPr>
      <w:r w:rsidRPr="00985BA0">
        <w:rPr>
          <w:sz w:val="21"/>
          <w:szCs w:val="21"/>
        </w:rPr>
        <w:t xml:space="preserve">ONLY available to the fee simple holder </w:t>
      </w:r>
    </w:p>
    <w:p w14:paraId="7D4ED5A2" w14:textId="77777777" w:rsidR="00985BA0" w:rsidRPr="00985BA0" w:rsidRDefault="00985BA0" w:rsidP="00985BA0">
      <w:pPr>
        <w:pStyle w:val="ListParagraph"/>
        <w:numPr>
          <w:ilvl w:val="0"/>
          <w:numId w:val="5"/>
        </w:numPr>
        <w:spacing w:after="0" w:line="240" w:lineRule="auto"/>
        <w:ind w:left="1080"/>
        <w:rPr>
          <w:sz w:val="21"/>
          <w:szCs w:val="21"/>
        </w:rPr>
      </w:pPr>
      <w:r w:rsidRPr="00985BA0">
        <w:rPr>
          <w:sz w:val="21"/>
          <w:szCs w:val="21"/>
        </w:rPr>
        <w:t xml:space="preserve">Advantages: </w:t>
      </w:r>
    </w:p>
    <w:p w14:paraId="5466A8F4"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 xml:space="preserve">Certainty of title/security of tenure (before: vulnerable to </w:t>
      </w:r>
      <w:r w:rsidRPr="00985BA0">
        <w:rPr>
          <w:i/>
          <w:sz w:val="21"/>
          <w:szCs w:val="21"/>
        </w:rPr>
        <w:t>nemo dat</w:t>
      </w:r>
      <w:r w:rsidRPr="00985BA0">
        <w:rPr>
          <w:sz w:val="21"/>
          <w:szCs w:val="21"/>
        </w:rPr>
        <w:t>)</w:t>
      </w:r>
    </w:p>
    <w:p w14:paraId="016C7149" w14:textId="77777777" w:rsidR="00985BA0" w:rsidRPr="00985BA0" w:rsidRDefault="00985BA0" w:rsidP="00985BA0">
      <w:pPr>
        <w:pStyle w:val="ListParagraph"/>
        <w:numPr>
          <w:ilvl w:val="2"/>
          <w:numId w:val="5"/>
        </w:numPr>
        <w:spacing w:after="0" w:line="240" w:lineRule="auto"/>
        <w:ind w:left="2520"/>
        <w:rPr>
          <w:sz w:val="21"/>
          <w:szCs w:val="21"/>
        </w:rPr>
      </w:pPr>
      <w:r w:rsidRPr="00985BA0">
        <w:rPr>
          <w:sz w:val="21"/>
          <w:szCs w:val="21"/>
        </w:rPr>
        <w:t xml:space="preserve">BUT: granny in the attic (lease under 3 years, legal interest </w:t>
      </w:r>
      <w:r w:rsidRPr="00985BA0">
        <w:rPr>
          <w:sz w:val="21"/>
          <w:szCs w:val="21"/>
        </w:rPr>
        <w:sym w:font="Wingdings" w:char="F0E0"/>
      </w:r>
      <w:r w:rsidRPr="00985BA0">
        <w:rPr>
          <w:sz w:val="21"/>
          <w:szCs w:val="21"/>
        </w:rPr>
        <w:t xml:space="preserve"> first in time first in right)</w:t>
      </w:r>
    </w:p>
    <w:p w14:paraId="3842AC6D"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Simplified forms (deeds not necessary</w:t>
      </w:r>
      <w:r w:rsidRPr="00985BA0">
        <w:rPr>
          <w:sz w:val="21"/>
          <w:szCs w:val="21"/>
        </w:rPr>
        <w:sym w:font="Wingdings" w:char="F0E0"/>
      </w:r>
      <w:r w:rsidRPr="00985BA0">
        <w:rPr>
          <w:sz w:val="21"/>
          <w:szCs w:val="21"/>
        </w:rPr>
        <w:t xml:space="preserve"> now agreements of transfer and sale, short forms, straightforward)</w:t>
      </w:r>
    </w:p>
    <w:p w14:paraId="70DDA032"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Efficiency (title stays in LTO)</w:t>
      </w:r>
    </w:p>
    <w:p w14:paraId="0157983A" w14:textId="77777777" w:rsidR="00985BA0" w:rsidRPr="00985BA0" w:rsidRDefault="00985BA0" w:rsidP="00985BA0">
      <w:pPr>
        <w:pStyle w:val="ListParagraph"/>
        <w:numPr>
          <w:ilvl w:val="1"/>
          <w:numId w:val="5"/>
        </w:numPr>
        <w:spacing w:after="0" w:line="240" w:lineRule="auto"/>
        <w:ind w:left="1800"/>
        <w:rPr>
          <w:sz w:val="21"/>
          <w:szCs w:val="21"/>
        </w:rPr>
      </w:pPr>
      <w:r w:rsidRPr="00985BA0">
        <w:rPr>
          <w:sz w:val="21"/>
          <w:szCs w:val="21"/>
        </w:rPr>
        <w:t>Fairness/justice (unregistered interests are not enforced, but enforced in equity)</w:t>
      </w:r>
    </w:p>
    <w:p w14:paraId="415362FB" w14:textId="18779881" w:rsidR="00985BA0" w:rsidRDefault="00985BA0" w:rsidP="00985BA0">
      <w:pPr>
        <w:pStyle w:val="Smallheading"/>
        <w:numPr>
          <w:ilvl w:val="1"/>
          <w:numId w:val="5"/>
        </w:numPr>
        <w:ind w:left="1800"/>
      </w:pPr>
      <w:r w:rsidRPr="00985BA0">
        <w:rPr>
          <w:szCs w:val="21"/>
          <w:lang w:val="en-CA"/>
        </w:rPr>
        <w:t>Can be used as collateral security (ex. mortgage</w:t>
      </w:r>
      <w:r w:rsidRPr="00985BA0">
        <w:rPr>
          <w:szCs w:val="21"/>
          <w:lang w:val="en-CA"/>
        </w:rPr>
        <w:sym w:font="Wingdings" w:char="F0E0"/>
      </w:r>
      <w:r w:rsidRPr="00985BA0">
        <w:rPr>
          <w:szCs w:val="21"/>
          <w:lang w:val="en-CA"/>
        </w:rPr>
        <w:t>duplicate title available)</w:t>
      </w:r>
    </w:p>
    <w:p w14:paraId="08984D5F" w14:textId="4C301DC1" w:rsidR="005F3EE5" w:rsidRDefault="005C7052" w:rsidP="00383789">
      <w:pPr>
        <w:pStyle w:val="Smallheading"/>
        <w:numPr>
          <w:ilvl w:val="1"/>
          <w:numId w:val="5"/>
        </w:numPr>
      </w:pPr>
      <w:r>
        <w:t xml:space="preserve">What can be registered? </w:t>
      </w:r>
    </w:p>
    <w:p w14:paraId="548CA83C" w14:textId="77777777" w:rsidR="00D607E2" w:rsidRDefault="005C7052" w:rsidP="00383789">
      <w:pPr>
        <w:pStyle w:val="Regular"/>
        <w:numPr>
          <w:ilvl w:val="2"/>
          <w:numId w:val="5"/>
        </w:numPr>
        <w:rPr>
          <w:b/>
          <w:lang w:val="en-CA"/>
        </w:rPr>
      </w:pPr>
      <w:r w:rsidRPr="005C7052">
        <w:rPr>
          <w:b/>
          <w:lang w:val="en-CA"/>
        </w:rPr>
        <w:t>Only those interests which were recognized as interests in land at common law can be registered</w:t>
      </w:r>
      <w:r>
        <w:rPr>
          <w:b/>
          <w:lang w:val="en-CA"/>
        </w:rPr>
        <w:t xml:space="preserve"> (includes equity)</w:t>
      </w:r>
    </w:p>
    <w:p w14:paraId="6239E44C" w14:textId="2A318D33" w:rsidR="007161F0" w:rsidRPr="00D607E2" w:rsidRDefault="00D607E2" w:rsidP="00383789">
      <w:pPr>
        <w:pStyle w:val="Regular"/>
        <w:numPr>
          <w:ilvl w:val="2"/>
          <w:numId w:val="5"/>
        </w:numPr>
        <w:rPr>
          <w:b/>
          <w:lang w:val="en-CA"/>
        </w:rPr>
      </w:pPr>
      <w:r>
        <w:rPr>
          <w:b/>
          <w:lang w:val="en-CA"/>
        </w:rPr>
        <w:t xml:space="preserve">1. Legal </w:t>
      </w:r>
      <w:r w:rsidRPr="00D607E2">
        <w:rPr>
          <w:b/>
        </w:rPr>
        <w:t>Fee Simple</w:t>
      </w:r>
    </w:p>
    <w:p w14:paraId="587C6F6D" w14:textId="77777777" w:rsidR="00D607E2" w:rsidRDefault="00D607E2" w:rsidP="00383789">
      <w:pPr>
        <w:pStyle w:val="Regular"/>
        <w:numPr>
          <w:ilvl w:val="2"/>
          <w:numId w:val="5"/>
        </w:numPr>
      </w:pPr>
      <w:r>
        <w:rPr>
          <w:b/>
        </w:rPr>
        <w:t>2. Other interests – “charges”</w:t>
      </w:r>
    </w:p>
    <w:p w14:paraId="3A0726D7" w14:textId="67C6B9B5" w:rsidR="007831F1" w:rsidRDefault="00D607E2" w:rsidP="00383789">
      <w:pPr>
        <w:pStyle w:val="Regular"/>
        <w:numPr>
          <w:ilvl w:val="3"/>
          <w:numId w:val="5"/>
        </w:numPr>
      </w:pPr>
      <w:r>
        <w:t xml:space="preserve"> *c</w:t>
      </w:r>
      <w:r w:rsidR="006558E7">
        <w:t>harges are subject to defects and therefore nemo dat</w:t>
      </w:r>
      <w:r>
        <w:t xml:space="preserve"> applies</w:t>
      </w:r>
    </w:p>
    <w:p w14:paraId="2919D12A" w14:textId="086D74DA" w:rsidR="00412FE5" w:rsidRDefault="00412FE5" w:rsidP="00383789">
      <w:pPr>
        <w:pStyle w:val="Regular"/>
        <w:numPr>
          <w:ilvl w:val="3"/>
          <w:numId w:val="5"/>
        </w:numPr>
        <w:rPr>
          <w:color w:val="000000" w:themeColor="text1"/>
        </w:rPr>
      </w:pPr>
      <w:r>
        <w:rPr>
          <w:color w:val="000000" w:themeColor="text1"/>
        </w:rPr>
        <w:t>Legal Interests</w:t>
      </w:r>
    </w:p>
    <w:p w14:paraId="5E79F9B5" w14:textId="31C79406" w:rsidR="00412FE5" w:rsidRDefault="00412FE5" w:rsidP="00383789">
      <w:pPr>
        <w:pStyle w:val="Regular"/>
        <w:numPr>
          <w:ilvl w:val="4"/>
          <w:numId w:val="5"/>
        </w:numPr>
        <w:rPr>
          <w:color w:val="000000" w:themeColor="text1"/>
        </w:rPr>
      </w:pPr>
      <w:r>
        <w:rPr>
          <w:color w:val="000000" w:themeColor="text1"/>
        </w:rPr>
        <w:t>Life estate</w:t>
      </w:r>
    </w:p>
    <w:p w14:paraId="6A289421" w14:textId="46CE2371" w:rsidR="00412FE5" w:rsidRDefault="00412FE5" w:rsidP="00383789">
      <w:pPr>
        <w:pStyle w:val="Regular"/>
        <w:numPr>
          <w:ilvl w:val="4"/>
          <w:numId w:val="5"/>
        </w:numPr>
        <w:rPr>
          <w:color w:val="000000" w:themeColor="text1"/>
        </w:rPr>
      </w:pPr>
      <w:r>
        <w:rPr>
          <w:color w:val="000000" w:themeColor="text1"/>
        </w:rPr>
        <w:lastRenderedPageBreak/>
        <w:t xml:space="preserve">Leasehold &gt; 3 years </w:t>
      </w:r>
    </w:p>
    <w:p w14:paraId="13086EF3" w14:textId="4E777F8F" w:rsidR="00B26A12" w:rsidRPr="00B26A12" w:rsidRDefault="00792688" w:rsidP="00B26A12">
      <w:pPr>
        <w:pStyle w:val="Regular"/>
        <w:numPr>
          <w:ilvl w:val="4"/>
          <w:numId w:val="5"/>
        </w:numPr>
        <w:rPr>
          <w:color w:val="000000" w:themeColor="text1"/>
        </w:rPr>
      </w:pPr>
      <w:r w:rsidRPr="006568A6">
        <w:rPr>
          <w:color w:val="000000" w:themeColor="text1"/>
        </w:rPr>
        <w:t>Easements</w:t>
      </w:r>
      <w:r w:rsidR="006568A6">
        <w:rPr>
          <w:color w:val="000000" w:themeColor="text1"/>
        </w:rPr>
        <w:t xml:space="preserve"> </w:t>
      </w:r>
    </w:p>
    <w:p w14:paraId="25BEBC79" w14:textId="45DF2F4E" w:rsidR="005C4DFA" w:rsidRPr="00A77D17" w:rsidRDefault="007161F0" w:rsidP="00383789">
      <w:pPr>
        <w:pStyle w:val="Regular"/>
        <w:numPr>
          <w:ilvl w:val="3"/>
          <w:numId w:val="5"/>
        </w:numPr>
        <w:rPr>
          <w:color w:val="7030A0"/>
        </w:rPr>
      </w:pPr>
      <w:r w:rsidRPr="00A77D17">
        <w:rPr>
          <w:color w:val="7030A0"/>
        </w:rPr>
        <w:t>E</w:t>
      </w:r>
      <w:r w:rsidR="005C7052" w:rsidRPr="00A77D17">
        <w:rPr>
          <w:color w:val="7030A0"/>
        </w:rPr>
        <w:t>quitable</w:t>
      </w:r>
      <w:r w:rsidR="005C7052" w:rsidRPr="00792688">
        <w:rPr>
          <w:color w:val="000000" w:themeColor="text1"/>
        </w:rPr>
        <w:t xml:space="preserve"> </w:t>
      </w:r>
      <w:r w:rsidR="005C7052" w:rsidRPr="00A77D17">
        <w:rPr>
          <w:color w:val="7030A0"/>
        </w:rPr>
        <w:t xml:space="preserve">interests </w:t>
      </w:r>
    </w:p>
    <w:p w14:paraId="13C2D903" w14:textId="4F0E4348" w:rsidR="007831F1" w:rsidRPr="00A77D17" w:rsidRDefault="007831F1" w:rsidP="00383789">
      <w:pPr>
        <w:pStyle w:val="Regular"/>
        <w:numPr>
          <w:ilvl w:val="4"/>
          <w:numId w:val="5"/>
        </w:numPr>
        <w:rPr>
          <w:color w:val="7030A0"/>
        </w:rPr>
      </w:pPr>
      <w:r w:rsidRPr="00A77D17">
        <w:rPr>
          <w:color w:val="7030A0"/>
        </w:rPr>
        <w:t xml:space="preserve">Trustee (not beneficiary) can secure registration (no particulars of trust registered though) (LTA s.180) </w:t>
      </w:r>
    </w:p>
    <w:p w14:paraId="5D4AF4D9" w14:textId="02D6F0F7" w:rsidR="006568A6" w:rsidRPr="00A77D17" w:rsidRDefault="006568A6" w:rsidP="00383789">
      <w:pPr>
        <w:pStyle w:val="Regular"/>
        <w:numPr>
          <w:ilvl w:val="4"/>
          <w:numId w:val="5"/>
        </w:numPr>
        <w:rPr>
          <w:color w:val="7030A0"/>
        </w:rPr>
      </w:pPr>
      <w:r w:rsidRPr="00A77D17">
        <w:rPr>
          <w:color w:val="7030A0"/>
        </w:rPr>
        <w:t xml:space="preserve">Restrictive Covenants </w:t>
      </w:r>
    </w:p>
    <w:p w14:paraId="72949E0C" w14:textId="2966B4B0" w:rsidR="0084137A" w:rsidRPr="00A77D17" w:rsidRDefault="0084137A" w:rsidP="00383789">
      <w:pPr>
        <w:pStyle w:val="Regular"/>
        <w:numPr>
          <w:ilvl w:val="4"/>
          <w:numId w:val="5"/>
        </w:numPr>
        <w:rPr>
          <w:color w:val="7030A0"/>
        </w:rPr>
      </w:pPr>
      <w:r w:rsidRPr="00A77D17">
        <w:rPr>
          <w:color w:val="7030A0"/>
        </w:rPr>
        <w:t xml:space="preserve">Equitable life estate </w:t>
      </w:r>
    </w:p>
    <w:p w14:paraId="2DE786C2" w14:textId="77E41C79" w:rsidR="007161F0" w:rsidRDefault="007161F0" w:rsidP="00383789">
      <w:pPr>
        <w:pStyle w:val="Regular"/>
        <w:numPr>
          <w:ilvl w:val="3"/>
          <w:numId w:val="5"/>
        </w:numPr>
      </w:pPr>
      <w:r>
        <w:t>Caveats or CPL – claim of unregistered interest</w:t>
      </w:r>
    </w:p>
    <w:p w14:paraId="757E845A" w14:textId="027905E7" w:rsidR="007161F0" w:rsidRDefault="007161F0" w:rsidP="00383789">
      <w:pPr>
        <w:pStyle w:val="Regular"/>
        <w:numPr>
          <w:ilvl w:val="4"/>
          <w:numId w:val="5"/>
        </w:numPr>
      </w:pPr>
      <w:r>
        <w:t>Expires after 60 days in BC</w:t>
      </w:r>
    </w:p>
    <w:p w14:paraId="05253896" w14:textId="7CA587D9" w:rsidR="007161F0" w:rsidRDefault="007161F0" w:rsidP="00383789">
      <w:pPr>
        <w:pStyle w:val="Regular"/>
        <w:numPr>
          <w:ilvl w:val="4"/>
          <w:numId w:val="5"/>
        </w:numPr>
      </w:pPr>
      <w:r>
        <w:t xml:space="preserve">States nature of interest claimed, grounds which its founded and the land against its lodged </w:t>
      </w:r>
    </w:p>
    <w:p w14:paraId="7FF888D0" w14:textId="75598C6F" w:rsidR="007161F0" w:rsidRDefault="007161F0" w:rsidP="00383789">
      <w:pPr>
        <w:pStyle w:val="Regular"/>
        <w:numPr>
          <w:ilvl w:val="4"/>
          <w:numId w:val="5"/>
        </w:numPr>
      </w:pPr>
      <w:r>
        <w:t>Must be an estate or interest in property</w:t>
      </w:r>
    </w:p>
    <w:p w14:paraId="076D813A" w14:textId="0CD953CF" w:rsidR="007161F0" w:rsidRDefault="007161F0" w:rsidP="00383789">
      <w:pPr>
        <w:pStyle w:val="Regular"/>
        <w:numPr>
          <w:ilvl w:val="3"/>
          <w:numId w:val="5"/>
        </w:numPr>
      </w:pPr>
      <w:r>
        <w:t>Agricultural land reserves</w:t>
      </w:r>
    </w:p>
    <w:p w14:paraId="4BE17ACA" w14:textId="77777777" w:rsidR="00A94264" w:rsidRPr="00B842D8" w:rsidRDefault="00A94264" w:rsidP="00383789">
      <w:pPr>
        <w:pStyle w:val="ListParagraph"/>
        <w:numPr>
          <w:ilvl w:val="4"/>
          <w:numId w:val="5"/>
        </w:numPr>
        <w:rPr>
          <w:b/>
          <w:color w:val="0C31DF"/>
          <w:sz w:val="21"/>
          <w:szCs w:val="21"/>
        </w:rPr>
      </w:pPr>
      <w:r w:rsidRPr="00B842D8">
        <w:rPr>
          <w:b/>
          <w:i/>
          <w:color w:val="0C31DF"/>
          <w:sz w:val="21"/>
          <w:szCs w:val="21"/>
        </w:rPr>
        <w:t xml:space="preserve">Agricultural Land Commission Act </w:t>
      </w:r>
    </w:p>
    <w:p w14:paraId="243065D6" w14:textId="77777777" w:rsidR="00A94264" w:rsidRDefault="00A94264" w:rsidP="00383789">
      <w:pPr>
        <w:pStyle w:val="ListParagraph"/>
        <w:numPr>
          <w:ilvl w:val="4"/>
          <w:numId w:val="5"/>
        </w:numPr>
        <w:spacing w:after="0" w:line="240" w:lineRule="auto"/>
        <w:rPr>
          <w:sz w:val="21"/>
          <w:szCs w:val="21"/>
        </w:rPr>
      </w:pPr>
      <w:r w:rsidRPr="00EF116D">
        <w:rPr>
          <w:color w:val="0C31DF"/>
          <w:sz w:val="21"/>
          <w:szCs w:val="21"/>
        </w:rPr>
        <w:t xml:space="preserve">s.16 </w:t>
      </w:r>
      <w:r>
        <w:rPr>
          <w:sz w:val="21"/>
          <w:szCs w:val="21"/>
        </w:rPr>
        <w:t>– Agricultural land to remain in reserve unless excluded</w:t>
      </w:r>
    </w:p>
    <w:p w14:paraId="6FBF7D09" w14:textId="77777777" w:rsidR="00A94264" w:rsidRPr="00EF116D" w:rsidRDefault="00A94264" w:rsidP="00383789">
      <w:pPr>
        <w:pStyle w:val="ListParagraph"/>
        <w:numPr>
          <w:ilvl w:val="5"/>
          <w:numId w:val="5"/>
        </w:numPr>
        <w:spacing w:after="0" w:line="240" w:lineRule="auto"/>
        <w:rPr>
          <w:sz w:val="21"/>
          <w:szCs w:val="21"/>
        </w:rPr>
      </w:pPr>
      <w:r>
        <w:rPr>
          <w:sz w:val="21"/>
          <w:szCs w:val="21"/>
        </w:rPr>
        <w:t>Land included in an agricultural land reserve remains agricultural land in the agricultural land reserve unless excluded under this Act</w:t>
      </w:r>
    </w:p>
    <w:p w14:paraId="202CA840" w14:textId="77777777" w:rsidR="00A94264" w:rsidRDefault="00A94264" w:rsidP="00383789">
      <w:pPr>
        <w:pStyle w:val="ListParagraph"/>
        <w:numPr>
          <w:ilvl w:val="4"/>
          <w:numId w:val="5"/>
        </w:numPr>
        <w:spacing w:after="0" w:line="240" w:lineRule="auto"/>
        <w:rPr>
          <w:sz w:val="21"/>
          <w:szCs w:val="21"/>
        </w:rPr>
      </w:pPr>
      <w:r w:rsidRPr="00EF116D">
        <w:rPr>
          <w:color w:val="0C31DF"/>
          <w:sz w:val="21"/>
          <w:szCs w:val="21"/>
        </w:rPr>
        <w:t xml:space="preserve">s.20 </w:t>
      </w:r>
      <w:r>
        <w:rPr>
          <w:sz w:val="21"/>
          <w:szCs w:val="21"/>
        </w:rPr>
        <w:t>– Use of Agricultural Land Reserves</w:t>
      </w:r>
    </w:p>
    <w:p w14:paraId="6C3F5AF7" w14:textId="77777777" w:rsidR="00A94264" w:rsidRDefault="00A94264" w:rsidP="00383789">
      <w:pPr>
        <w:pStyle w:val="ListParagraph"/>
        <w:numPr>
          <w:ilvl w:val="5"/>
          <w:numId w:val="5"/>
        </w:numPr>
        <w:spacing w:after="0" w:line="240" w:lineRule="auto"/>
        <w:rPr>
          <w:sz w:val="21"/>
          <w:szCs w:val="21"/>
        </w:rPr>
      </w:pPr>
      <w:r w:rsidRPr="00EF116D">
        <w:rPr>
          <w:color w:val="0C31DF"/>
          <w:sz w:val="21"/>
          <w:szCs w:val="21"/>
        </w:rPr>
        <w:t xml:space="preserve">(1) </w:t>
      </w:r>
      <w:r>
        <w:rPr>
          <w:sz w:val="21"/>
          <w:szCs w:val="21"/>
        </w:rPr>
        <w:t>A person must not use agricultural land for a non-farm use unless permitted under this Act</w:t>
      </w:r>
    </w:p>
    <w:p w14:paraId="5591AD04" w14:textId="77777777" w:rsidR="00A94264" w:rsidRPr="00EF116D" w:rsidRDefault="00A94264" w:rsidP="00383789">
      <w:pPr>
        <w:pStyle w:val="ListParagraph"/>
        <w:numPr>
          <w:ilvl w:val="5"/>
          <w:numId w:val="5"/>
        </w:numPr>
        <w:spacing w:after="0" w:line="240" w:lineRule="auto"/>
        <w:rPr>
          <w:sz w:val="21"/>
          <w:szCs w:val="21"/>
        </w:rPr>
      </w:pPr>
      <w:r w:rsidRPr="00EF116D">
        <w:rPr>
          <w:color w:val="0C31DF"/>
          <w:sz w:val="21"/>
          <w:szCs w:val="21"/>
        </w:rPr>
        <w:t xml:space="preserve">(2) </w:t>
      </w:r>
      <w:r>
        <w:rPr>
          <w:sz w:val="21"/>
          <w:szCs w:val="21"/>
        </w:rPr>
        <w:t xml:space="preserve">For the purposes of </w:t>
      </w:r>
      <w:r w:rsidRPr="00EF116D">
        <w:rPr>
          <w:color w:val="0C31DF"/>
          <w:sz w:val="21"/>
          <w:szCs w:val="21"/>
        </w:rPr>
        <w:t xml:space="preserve">(1) </w:t>
      </w:r>
      <w:r>
        <w:rPr>
          <w:sz w:val="21"/>
          <w:szCs w:val="21"/>
        </w:rPr>
        <w:t>except as provided by regulations, the removal or soil and the placement of fill are non-farm uses</w:t>
      </w:r>
    </w:p>
    <w:p w14:paraId="50A752E3" w14:textId="77777777" w:rsidR="00A94264" w:rsidRDefault="00A94264" w:rsidP="00383789">
      <w:pPr>
        <w:pStyle w:val="ListParagraph"/>
        <w:numPr>
          <w:ilvl w:val="4"/>
          <w:numId w:val="5"/>
        </w:numPr>
        <w:spacing w:after="0" w:line="240" w:lineRule="auto"/>
        <w:rPr>
          <w:sz w:val="21"/>
          <w:szCs w:val="21"/>
        </w:rPr>
      </w:pPr>
      <w:r w:rsidRPr="00EF116D">
        <w:rPr>
          <w:color w:val="0C31DF"/>
          <w:sz w:val="21"/>
          <w:szCs w:val="21"/>
        </w:rPr>
        <w:t xml:space="preserve">s.21 </w:t>
      </w:r>
      <w:r>
        <w:rPr>
          <w:sz w:val="21"/>
          <w:szCs w:val="21"/>
        </w:rPr>
        <w:t>– Subdivision of agricultural land reserve</w:t>
      </w:r>
    </w:p>
    <w:p w14:paraId="3E239F8A" w14:textId="77777777" w:rsidR="00A94264" w:rsidRDefault="00A94264" w:rsidP="00383789">
      <w:pPr>
        <w:pStyle w:val="ListParagraph"/>
        <w:numPr>
          <w:ilvl w:val="5"/>
          <w:numId w:val="5"/>
        </w:numPr>
        <w:spacing w:after="0" w:line="240" w:lineRule="auto"/>
        <w:rPr>
          <w:sz w:val="21"/>
          <w:szCs w:val="21"/>
        </w:rPr>
      </w:pPr>
      <w:r w:rsidRPr="00EF116D">
        <w:rPr>
          <w:color w:val="0C31DF"/>
          <w:sz w:val="21"/>
          <w:szCs w:val="21"/>
        </w:rPr>
        <w:t xml:space="preserve">(1) </w:t>
      </w:r>
      <w:r>
        <w:rPr>
          <w:sz w:val="21"/>
          <w:szCs w:val="21"/>
        </w:rPr>
        <w:t>A person must not subdivide agricultural land unless permitted under this Act</w:t>
      </w:r>
    </w:p>
    <w:p w14:paraId="30F7F2F1" w14:textId="4AA305CD" w:rsidR="00A94264" w:rsidRPr="00A94264" w:rsidRDefault="00A94264" w:rsidP="00383789">
      <w:pPr>
        <w:pStyle w:val="ListParagraph"/>
        <w:numPr>
          <w:ilvl w:val="5"/>
          <w:numId w:val="5"/>
        </w:numPr>
        <w:spacing w:after="0" w:line="240" w:lineRule="auto"/>
        <w:rPr>
          <w:sz w:val="21"/>
          <w:szCs w:val="21"/>
        </w:rPr>
      </w:pPr>
      <w:r w:rsidRPr="00EF116D">
        <w:rPr>
          <w:color w:val="0C31DF"/>
          <w:sz w:val="21"/>
          <w:szCs w:val="21"/>
        </w:rPr>
        <w:t xml:space="preserve">(2) </w:t>
      </w:r>
      <w:r>
        <w:rPr>
          <w:sz w:val="21"/>
          <w:szCs w:val="21"/>
        </w:rPr>
        <w:t xml:space="preserve">An owner of agricultural land may apply to the commission to subdivide agricultural land </w:t>
      </w:r>
    </w:p>
    <w:p w14:paraId="0F034E23" w14:textId="78FEA6DC" w:rsidR="007161F0" w:rsidRDefault="007161F0" w:rsidP="00383789">
      <w:pPr>
        <w:pStyle w:val="Regular"/>
        <w:numPr>
          <w:ilvl w:val="3"/>
          <w:numId w:val="5"/>
        </w:numPr>
      </w:pPr>
      <w:r>
        <w:t xml:space="preserve">Triggering event (under </w:t>
      </w:r>
      <w:r w:rsidRPr="007161F0">
        <w:rPr>
          <w:i/>
          <w:color w:val="0C31DF"/>
        </w:rPr>
        <w:t>Family Law Act</w:t>
      </w:r>
      <w:r>
        <w:rPr>
          <w:i/>
        </w:rPr>
        <w:t xml:space="preserve">, </w:t>
      </w:r>
      <w:r>
        <w:t>protects position of filing spouse, cannot sell it)</w:t>
      </w:r>
    </w:p>
    <w:p w14:paraId="295FF607" w14:textId="3333B870" w:rsidR="00116088" w:rsidRDefault="00116088" w:rsidP="00383789">
      <w:pPr>
        <w:pStyle w:val="Regular"/>
        <w:numPr>
          <w:ilvl w:val="3"/>
          <w:numId w:val="5"/>
        </w:numPr>
      </w:pPr>
      <w:r>
        <w:t>Legal Mortgage</w:t>
      </w:r>
    </w:p>
    <w:p w14:paraId="2BC328BD" w14:textId="5527385A" w:rsidR="007161F0" w:rsidRDefault="007161F0" w:rsidP="00383789">
      <w:pPr>
        <w:pStyle w:val="Regular"/>
        <w:numPr>
          <w:ilvl w:val="3"/>
          <w:numId w:val="5"/>
        </w:numPr>
      </w:pPr>
      <w:r>
        <w:t>Execution of Monetary Judgments</w:t>
      </w:r>
    </w:p>
    <w:p w14:paraId="351A0CA3" w14:textId="31D238F0" w:rsidR="007161F0" w:rsidRDefault="007161F0" w:rsidP="00383789">
      <w:pPr>
        <w:pStyle w:val="Regular"/>
        <w:numPr>
          <w:ilvl w:val="4"/>
          <w:numId w:val="5"/>
        </w:numPr>
      </w:pPr>
      <w:r>
        <w:t xml:space="preserve">Judgment </w:t>
      </w:r>
      <w:r>
        <w:sym w:font="Wingdings" w:char="F0E0"/>
      </w:r>
      <w:r>
        <w:t xml:space="preserve"> execution </w:t>
      </w:r>
      <w:r>
        <w:sym w:font="Wingdings" w:char="F0E0"/>
      </w:r>
      <w:r>
        <w:t xml:space="preserve"> remedy (involuntary sale) </w:t>
      </w:r>
      <w:r>
        <w:sym w:font="Wingdings" w:char="F0E0"/>
      </w:r>
      <w:r>
        <w:t xml:space="preserve"> proceeds to creditor </w:t>
      </w:r>
    </w:p>
    <w:p w14:paraId="7C8C0E0A" w14:textId="5CA9AD2F" w:rsidR="007161F0" w:rsidRDefault="007161F0" w:rsidP="00383789">
      <w:pPr>
        <w:pStyle w:val="Regular"/>
        <w:numPr>
          <w:ilvl w:val="3"/>
          <w:numId w:val="5"/>
        </w:numPr>
      </w:pPr>
      <w:r>
        <w:t>Heritage destination</w:t>
      </w:r>
    </w:p>
    <w:p w14:paraId="545ACDD5" w14:textId="2896DF36" w:rsidR="00365176" w:rsidRDefault="00365176" w:rsidP="00383789">
      <w:pPr>
        <w:pStyle w:val="Regular"/>
        <w:numPr>
          <w:ilvl w:val="3"/>
          <w:numId w:val="5"/>
        </w:numPr>
      </w:pPr>
      <w:r>
        <w:t>Builder’s Lien (</w:t>
      </w:r>
      <w:r w:rsidRPr="00365176">
        <w:rPr>
          <w:i/>
          <w:color w:val="0C31DF"/>
        </w:rPr>
        <w:t>Builder’s Lien Act</w:t>
      </w:r>
      <w:r>
        <w:t>)</w:t>
      </w:r>
    </w:p>
    <w:p w14:paraId="4B4D6BFD" w14:textId="54782285" w:rsidR="005C7052" w:rsidRPr="00753286" w:rsidRDefault="00753286" w:rsidP="00383789">
      <w:pPr>
        <w:pStyle w:val="Regular"/>
        <w:numPr>
          <w:ilvl w:val="2"/>
          <w:numId w:val="5"/>
        </w:numPr>
        <w:rPr>
          <w:b/>
          <w:u w:val="single"/>
        </w:rPr>
      </w:pPr>
      <w:r w:rsidRPr="00753286">
        <w:rPr>
          <w:b/>
          <w:u w:val="single"/>
        </w:rPr>
        <w:t>EXCLUDES:</w:t>
      </w:r>
    </w:p>
    <w:p w14:paraId="2635F7DA" w14:textId="0C9A7760" w:rsidR="005C7052" w:rsidRDefault="005C7052" w:rsidP="00383789">
      <w:pPr>
        <w:pStyle w:val="Regular"/>
        <w:numPr>
          <w:ilvl w:val="3"/>
          <w:numId w:val="5"/>
        </w:numPr>
      </w:pPr>
      <w:r>
        <w:t>License (</w:t>
      </w:r>
      <w:r w:rsidRPr="005C7052">
        <w:rPr>
          <w:i/>
          <w:highlight w:val="yellow"/>
        </w:rPr>
        <w:t>Clarke v Johnson</w:t>
      </w:r>
      <w:r>
        <w:t>)</w:t>
      </w:r>
    </w:p>
    <w:p w14:paraId="3EFDD297" w14:textId="4827B26E" w:rsidR="00365176" w:rsidRDefault="00365176" w:rsidP="00383789">
      <w:pPr>
        <w:pStyle w:val="Regular"/>
        <w:numPr>
          <w:ilvl w:val="4"/>
          <w:numId w:val="5"/>
        </w:numPr>
      </w:pPr>
      <w:r>
        <w:t>If property sold, out of luck</w:t>
      </w:r>
    </w:p>
    <w:p w14:paraId="603B9FB5" w14:textId="18FA462A" w:rsidR="00365176" w:rsidRDefault="00365176" w:rsidP="00383789">
      <w:pPr>
        <w:pStyle w:val="Regular"/>
        <w:numPr>
          <w:ilvl w:val="4"/>
          <w:numId w:val="5"/>
        </w:numPr>
      </w:pPr>
      <w:r>
        <w:t>Exclusive or shared occupation</w:t>
      </w:r>
    </w:p>
    <w:p w14:paraId="622DFAC5" w14:textId="7B8085D0" w:rsidR="00365176" w:rsidRDefault="00365176" w:rsidP="00383789">
      <w:pPr>
        <w:pStyle w:val="Regular"/>
        <w:numPr>
          <w:ilvl w:val="4"/>
          <w:numId w:val="5"/>
        </w:numPr>
      </w:pPr>
      <w:r>
        <w:t xml:space="preserve">Not transferable, </w:t>
      </w:r>
      <w:r w:rsidRPr="005C7F3E">
        <w:rPr>
          <w:u w:val="single"/>
        </w:rPr>
        <w:t>personal interest</w:t>
      </w:r>
    </w:p>
    <w:p w14:paraId="604A0664" w14:textId="77777777" w:rsidR="005C7052" w:rsidRDefault="005C7052" w:rsidP="00383789">
      <w:pPr>
        <w:pStyle w:val="Regular"/>
        <w:numPr>
          <w:ilvl w:val="3"/>
          <w:numId w:val="5"/>
        </w:numPr>
      </w:pPr>
      <w:r>
        <w:t>AT (</w:t>
      </w:r>
      <w:r w:rsidRPr="005C7052">
        <w:rPr>
          <w:i/>
          <w:highlight w:val="yellow"/>
        </w:rPr>
        <w:t>Skeetchesen</w:t>
      </w:r>
      <w:r>
        <w:t>)</w:t>
      </w:r>
    </w:p>
    <w:p w14:paraId="3B6E75A5" w14:textId="77777777" w:rsidR="005C7052" w:rsidRDefault="005C7052" w:rsidP="00383789">
      <w:pPr>
        <w:pStyle w:val="Regular"/>
        <w:numPr>
          <w:ilvl w:val="3"/>
          <w:numId w:val="5"/>
        </w:numPr>
      </w:pPr>
      <w:r>
        <w:t>Leases &lt; 3 years</w:t>
      </w:r>
    </w:p>
    <w:p w14:paraId="35F50F9C" w14:textId="4D06A6B8" w:rsidR="00365176" w:rsidRPr="00365176" w:rsidRDefault="00365176" w:rsidP="00383789">
      <w:pPr>
        <w:pStyle w:val="Regular"/>
        <w:numPr>
          <w:ilvl w:val="4"/>
          <w:numId w:val="5"/>
        </w:numPr>
      </w:pPr>
      <w:r>
        <w:t>Legal interests (</w:t>
      </w:r>
      <w:r w:rsidRPr="005C7F3E">
        <w:rPr>
          <w:u w:val="single"/>
        </w:rPr>
        <w:t>interest in property</w:t>
      </w:r>
      <w:r>
        <w:t xml:space="preserve">) </w:t>
      </w:r>
      <w:r>
        <w:sym w:font="Wingdings" w:char="F0E0"/>
      </w:r>
      <w:r>
        <w:t xml:space="preserve"> </w:t>
      </w:r>
      <w:r w:rsidRPr="00365176">
        <w:rPr>
          <w:b/>
          <w:u w:val="single"/>
        </w:rPr>
        <w:t>bind purchaser</w:t>
      </w:r>
      <w:r>
        <w:t xml:space="preserve"> if: (1) actual occupation (</w:t>
      </w:r>
      <w:r w:rsidRPr="00365176">
        <w:rPr>
          <w:color w:val="0C31DF"/>
        </w:rPr>
        <w:t>LTA s.23(2)(d)</w:t>
      </w:r>
      <w:r>
        <w:t>); (2) don’t have to be in writing, signed (</w:t>
      </w:r>
      <w:r w:rsidRPr="007831F1">
        <w:rPr>
          <w:i/>
          <w:color w:val="0C31DF"/>
        </w:rPr>
        <w:t>L&amp;E Act</w:t>
      </w:r>
      <w:r w:rsidRPr="00365176">
        <w:rPr>
          <w:color w:val="0C31DF"/>
        </w:rPr>
        <w:t xml:space="preserve"> s59(2)(a)(b))</w:t>
      </w:r>
    </w:p>
    <w:p w14:paraId="1CE24644" w14:textId="2FAE4E82" w:rsidR="00365176" w:rsidRPr="00365176" w:rsidRDefault="00365176" w:rsidP="00383789">
      <w:pPr>
        <w:pStyle w:val="Regular"/>
        <w:numPr>
          <w:ilvl w:val="4"/>
          <w:numId w:val="5"/>
        </w:numPr>
        <w:rPr>
          <w:color w:val="000000" w:themeColor="text1"/>
        </w:rPr>
      </w:pPr>
      <w:r w:rsidRPr="00365176">
        <w:rPr>
          <w:color w:val="000000" w:themeColor="text1"/>
        </w:rPr>
        <w:t xml:space="preserve">Transferable </w:t>
      </w:r>
    </w:p>
    <w:p w14:paraId="20394D54" w14:textId="71DB0EAA" w:rsidR="00365176" w:rsidRDefault="00365176" w:rsidP="00383789">
      <w:pPr>
        <w:pStyle w:val="Regular"/>
        <w:numPr>
          <w:ilvl w:val="3"/>
          <w:numId w:val="5"/>
        </w:numPr>
      </w:pPr>
      <w:r>
        <w:t xml:space="preserve">Zoning </w:t>
      </w:r>
      <w:r w:rsidR="00FC6C01">
        <w:t>(</w:t>
      </w:r>
      <w:r w:rsidR="00FC6C01" w:rsidRPr="00FC6C01">
        <w:rPr>
          <w:i/>
          <w:highlight w:val="yellow"/>
        </w:rPr>
        <w:t>Kessler</w:t>
      </w:r>
      <w:r w:rsidR="00FC6C01">
        <w:t>)</w:t>
      </w:r>
    </w:p>
    <w:p w14:paraId="5158544D" w14:textId="77777777" w:rsidR="00365176" w:rsidRDefault="00365176" w:rsidP="00383789">
      <w:pPr>
        <w:pStyle w:val="Regular"/>
        <w:numPr>
          <w:ilvl w:val="3"/>
          <w:numId w:val="5"/>
        </w:numPr>
      </w:pPr>
      <w:r>
        <w:t>Property Taxes (if not up to date)</w:t>
      </w:r>
    </w:p>
    <w:p w14:paraId="435FF051" w14:textId="3BBBFE3C" w:rsidR="005C4DFA" w:rsidRDefault="00365176" w:rsidP="00383789">
      <w:pPr>
        <w:pStyle w:val="Regular"/>
        <w:numPr>
          <w:ilvl w:val="3"/>
          <w:numId w:val="5"/>
        </w:numPr>
      </w:pPr>
      <w:r>
        <w:t>Provincial/Federal Crown lands</w:t>
      </w:r>
      <w:r w:rsidR="005C4DFA">
        <w:t xml:space="preserve"> (including reserves, Crown as trustee)</w:t>
      </w:r>
    </w:p>
    <w:p w14:paraId="7137EF3B" w14:textId="09E18E9E" w:rsidR="007831F1" w:rsidRDefault="007831F1" w:rsidP="00383789">
      <w:pPr>
        <w:pStyle w:val="Regular"/>
        <w:numPr>
          <w:ilvl w:val="3"/>
          <w:numId w:val="5"/>
        </w:numPr>
      </w:pPr>
      <w:r>
        <w:lastRenderedPageBreak/>
        <w:t>Sub-agreement, sub-right to purchase land (</w:t>
      </w:r>
      <w:r w:rsidRPr="007831F1">
        <w:rPr>
          <w:i/>
          <w:color w:val="0C31DF"/>
        </w:rPr>
        <w:t>LTA</w:t>
      </w:r>
      <w:r w:rsidRPr="007831F1">
        <w:rPr>
          <w:color w:val="0C31DF"/>
        </w:rPr>
        <w:t xml:space="preserve"> s.200</w:t>
      </w:r>
      <w:r>
        <w:t>)</w:t>
      </w:r>
    </w:p>
    <w:p w14:paraId="496076BA" w14:textId="026FA1D9" w:rsidR="00365176" w:rsidRDefault="005C7052" w:rsidP="00383789">
      <w:pPr>
        <w:pStyle w:val="Regular"/>
        <w:numPr>
          <w:ilvl w:val="3"/>
          <w:numId w:val="5"/>
        </w:numPr>
      </w:pPr>
      <w:r w:rsidRPr="0084137A">
        <w:rPr>
          <w:b/>
        </w:rPr>
        <w:t>Equitable mortgage</w:t>
      </w:r>
      <w:r>
        <w:t xml:space="preserve"> or lien created by deposit of duplicate title</w:t>
      </w:r>
    </w:p>
    <w:p w14:paraId="7447558E" w14:textId="3B07E0F3" w:rsidR="005C7052" w:rsidRDefault="005C7052" w:rsidP="00383789">
      <w:pPr>
        <w:pStyle w:val="Regular"/>
        <w:numPr>
          <w:ilvl w:val="4"/>
          <w:numId w:val="5"/>
        </w:numPr>
      </w:pPr>
      <w:r>
        <w:rPr>
          <w:i/>
          <w:color w:val="0C31DF"/>
          <w:lang w:val="en-CA"/>
        </w:rPr>
        <w:t xml:space="preserve">LTA </w:t>
      </w:r>
      <w:r w:rsidRPr="005C7052">
        <w:rPr>
          <w:color w:val="0C31DF"/>
          <w:lang w:val="en-CA"/>
        </w:rPr>
        <w:t xml:space="preserve">s.33 </w:t>
      </w:r>
      <w:r w:rsidRPr="005C7052">
        <w:t xml:space="preserve">An </w:t>
      </w:r>
      <w:r w:rsidRPr="005C7052">
        <w:rPr>
          <w:u w:val="single"/>
        </w:rPr>
        <w:t>equitable mortgage</w:t>
      </w:r>
      <w:r w:rsidRPr="005C7052">
        <w:t xml:space="preserve"> or </w:t>
      </w:r>
      <w:r w:rsidRPr="005C7052">
        <w:rPr>
          <w:u w:val="single"/>
        </w:rPr>
        <w:t>lien created by the deposit of a duplicate indefeasible title</w:t>
      </w:r>
      <w:r w:rsidRPr="005C7052">
        <w:t xml:space="preserve"> or other instrument, whether or not accompanied by a memorandum of deposit, is not</w:t>
      </w:r>
      <w:r w:rsidR="005C4DFA">
        <w:t xml:space="preserve"> registrable</w:t>
      </w:r>
    </w:p>
    <w:p w14:paraId="4702DB9F" w14:textId="77777777" w:rsidR="005C7F3E" w:rsidRDefault="005C4DFA" w:rsidP="00383789">
      <w:pPr>
        <w:pStyle w:val="Regular"/>
        <w:numPr>
          <w:ilvl w:val="4"/>
          <w:numId w:val="5"/>
        </w:numPr>
      </w:pPr>
      <w:r>
        <w:t xml:space="preserve">Lender cannot protect themselves </w:t>
      </w:r>
      <w:r>
        <w:sym w:font="Wingdings" w:char="F0E0"/>
      </w:r>
      <w:r w:rsidR="005C7F3E">
        <w:t xml:space="preserve"> there can be a notation (no right of caveat/CPL)</w:t>
      </w:r>
    </w:p>
    <w:p w14:paraId="05D89574" w14:textId="77777777" w:rsidR="00792688" w:rsidRDefault="00792688" w:rsidP="00792688">
      <w:pPr>
        <w:pStyle w:val="Regular"/>
      </w:pPr>
    </w:p>
    <w:p w14:paraId="5AB67E85" w14:textId="53B03D46" w:rsidR="005C7F3E" w:rsidRDefault="005C7F3E" w:rsidP="005C7F3E">
      <w:pPr>
        <w:pStyle w:val="Case"/>
        <w:rPr>
          <w:lang w:val="en-CA"/>
        </w:rPr>
      </w:pPr>
      <w:bookmarkStart w:id="109" w:name="_Toc448853083"/>
      <w:r w:rsidRPr="005C7F3E">
        <w:rPr>
          <w:highlight w:val="yellow"/>
          <w:lang w:val="en-CA"/>
        </w:rPr>
        <w:t>R v Kessler (1961)</w:t>
      </w:r>
      <w:bookmarkEnd w:id="109"/>
      <w:r w:rsidRPr="005C7F3E">
        <w:rPr>
          <w:lang w:val="en-CA"/>
        </w:rPr>
        <w:t xml:space="preserve"> </w:t>
      </w:r>
    </w:p>
    <w:p w14:paraId="2B2B9074" w14:textId="50637D18" w:rsidR="005C7F3E" w:rsidRDefault="005C7F3E" w:rsidP="005C7F3E">
      <w:pPr>
        <w:pStyle w:val="Regular"/>
      </w:pPr>
      <w:r>
        <w:t xml:space="preserve">F: A argued that the zoning &amp; development bylaw because they affect the use of land, must be registered in the LTO. Failure of the city to register </w:t>
      </w:r>
      <w:r w:rsidR="007831F1">
        <w:t xml:space="preserve">it makes the bylaw inapplicable to real property in the jurisdiction.  </w:t>
      </w:r>
    </w:p>
    <w:p w14:paraId="37C29F38" w14:textId="2BA6A313" w:rsidR="00FC6C01" w:rsidRPr="005C7F3E" w:rsidRDefault="00FC6C01" w:rsidP="00383789">
      <w:pPr>
        <w:pStyle w:val="Regular"/>
        <w:numPr>
          <w:ilvl w:val="0"/>
          <w:numId w:val="5"/>
        </w:numPr>
      </w:pPr>
      <w:r>
        <w:rPr>
          <w:b/>
        </w:rPr>
        <w:t xml:space="preserve">Not conveying an interest in land – cannot be registered. </w:t>
      </w:r>
    </w:p>
    <w:p w14:paraId="041C74B6" w14:textId="77777777" w:rsidR="007B60A6" w:rsidRPr="005C7F3E" w:rsidRDefault="007B60A6" w:rsidP="00571C43">
      <w:pPr>
        <w:pStyle w:val="Regular"/>
        <w:rPr>
          <w:b/>
          <w:i/>
        </w:rPr>
      </w:pPr>
    </w:p>
    <w:p w14:paraId="3AA72DE2" w14:textId="77777777" w:rsidR="00FC6C01" w:rsidRPr="00FC6C01" w:rsidRDefault="00FC6C01" w:rsidP="00FC6C01">
      <w:pPr>
        <w:pStyle w:val="Case"/>
        <w:rPr>
          <w:i w:val="0"/>
          <w:lang w:val="en-CA"/>
        </w:rPr>
      </w:pPr>
      <w:bookmarkStart w:id="110" w:name="_Toc448853084"/>
      <w:r w:rsidRPr="00FC6C01">
        <w:rPr>
          <w:highlight w:val="yellow"/>
          <w:lang w:val="en-CA"/>
        </w:rPr>
        <w:t xml:space="preserve">Skeetchestn Indian Band v British Columbia </w:t>
      </w:r>
      <w:r w:rsidRPr="00FC6C01">
        <w:rPr>
          <w:i w:val="0"/>
          <w:highlight w:val="yellow"/>
          <w:lang w:val="en-CA"/>
        </w:rPr>
        <w:t>(2000)</w:t>
      </w:r>
      <w:bookmarkEnd w:id="110"/>
    </w:p>
    <w:p w14:paraId="52B61C3E" w14:textId="6285BA30" w:rsidR="007B60A6" w:rsidRDefault="00FC6C01" w:rsidP="00FC6C01">
      <w:pPr>
        <w:pStyle w:val="Regular"/>
      </w:pPr>
      <w:r>
        <w:t xml:space="preserve">F: Was being held as agricultural lands, released and sold to third party, wanted to develop it. Refusal to register CPL and a caveat </w:t>
      </w:r>
      <w:r w:rsidRPr="00FC6C01">
        <w:rPr>
          <w:u w:val="single"/>
        </w:rPr>
        <w:t>pertaining to AT</w:t>
      </w:r>
      <w:r>
        <w:t xml:space="preserve"> on the title. Appeal. Allege the development will interfere with AT. </w:t>
      </w:r>
    </w:p>
    <w:p w14:paraId="2A643D05" w14:textId="722236D8" w:rsidR="00FC6C01" w:rsidRDefault="00FC6C01" w:rsidP="00383789">
      <w:pPr>
        <w:pStyle w:val="Regular"/>
        <w:numPr>
          <w:ilvl w:val="0"/>
          <w:numId w:val="5"/>
        </w:numPr>
      </w:pPr>
      <w:r>
        <w:t>Seek declaration of AT, titles held are void, transfer a breach of fiduciary duty</w:t>
      </w:r>
      <w:r>
        <w:sym w:font="Wingdings" w:char="F0E0"/>
      </w:r>
      <w:r>
        <w:t>void, temporary and permanent injunction and CPL over lands.</w:t>
      </w:r>
    </w:p>
    <w:p w14:paraId="5C14497A" w14:textId="445F0D18" w:rsidR="00FC6C01" w:rsidRDefault="00FC6C01" w:rsidP="00383789">
      <w:pPr>
        <w:pStyle w:val="Regular"/>
        <w:numPr>
          <w:ilvl w:val="0"/>
          <w:numId w:val="5"/>
        </w:numPr>
      </w:pPr>
      <w:r>
        <w:t>Registrar argues that to lodge a caveat</w:t>
      </w:r>
      <w:r w:rsidR="00AE4DE0">
        <w:t xml:space="preserve"> or CPL</w:t>
      </w:r>
      <w:r>
        <w:t xml:space="preserve"> must be claiming an interest in land capable of registration; nothing can be registered which is not authorized by statute. </w:t>
      </w:r>
    </w:p>
    <w:p w14:paraId="0D863095" w14:textId="366A055A" w:rsidR="00AE4DE0" w:rsidRDefault="00AE4DE0" w:rsidP="00383789">
      <w:pPr>
        <w:pStyle w:val="Regular"/>
        <w:numPr>
          <w:ilvl w:val="0"/>
          <w:numId w:val="5"/>
        </w:numPr>
      </w:pPr>
      <w:r>
        <w:t xml:space="preserve">CA found that even if it was an interest in land, not registrable </w:t>
      </w:r>
      <w:r>
        <w:sym w:font="Wingdings" w:char="F0E0"/>
      </w:r>
      <w:r>
        <w:t xml:space="preserve"> b/c inalienable </w:t>
      </w:r>
    </w:p>
    <w:p w14:paraId="740154E1" w14:textId="17CFB426" w:rsidR="00FC6C01" w:rsidRDefault="00FC6C01" w:rsidP="00FC6C01">
      <w:pPr>
        <w:pStyle w:val="Regular"/>
      </w:pPr>
      <w:r>
        <w:t xml:space="preserve">D: </w:t>
      </w:r>
      <w:r w:rsidR="00AE4DE0">
        <w:t>Cannot be registered</w:t>
      </w:r>
    </w:p>
    <w:p w14:paraId="1C5C30FA" w14:textId="03D066F0" w:rsidR="00AE4DE0" w:rsidRDefault="00AE4DE0" w:rsidP="00FC6C01">
      <w:pPr>
        <w:pStyle w:val="Regular"/>
      </w:pPr>
      <w:r>
        <w:t>R: Does not fit with Torrens system (</w:t>
      </w:r>
      <w:r w:rsidR="00116088">
        <w:t>sui generis</w:t>
      </w:r>
      <w:r>
        <w:t xml:space="preserve">). Idea of notice </w:t>
      </w:r>
      <w:r>
        <w:sym w:font="Wingdings" w:char="F0E0"/>
      </w:r>
      <w:r>
        <w:t xml:space="preserve"> inconsistent with Delgamuukw (cannot register, cannot lodge caveat/CPL). </w:t>
      </w:r>
      <w:r w:rsidR="00116088">
        <w:t xml:space="preserve">Does not violate s.15 of the Charter. </w:t>
      </w:r>
      <w:r w:rsidR="00116088">
        <w:rPr>
          <w:lang w:val="en-CA"/>
        </w:rPr>
        <w:t>In Torrens, p</w:t>
      </w:r>
      <w:r w:rsidR="00116088" w:rsidRPr="00116088">
        <w:rPr>
          <w:lang w:val="en-CA"/>
        </w:rPr>
        <w:t>riorities are based on the date of registration instead of the date when the right is acquired and therefore, cannot accommodate aboriginal title which has its source in the occupancy and use of lands prior to the assertion of sovereignty</w:t>
      </w:r>
    </w:p>
    <w:p w14:paraId="4374BED4" w14:textId="11CDF3CC" w:rsidR="00116088" w:rsidRDefault="00116088" w:rsidP="00FC6C01">
      <w:pPr>
        <w:pStyle w:val="Regular"/>
      </w:pPr>
      <w:r>
        <w:sym w:font="Wingdings" w:char="F0E0"/>
      </w:r>
      <w:r>
        <w:t xml:space="preserve"> Therefore for AT and AR, must give ACTUAL PERSONAL notice, cannot create statutory/constructed notice.</w:t>
      </w:r>
    </w:p>
    <w:p w14:paraId="7239A1F3" w14:textId="77777777" w:rsidR="00FC6C01" w:rsidRDefault="00FC6C01" w:rsidP="00FC6C01">
      <w:pPr>
        <w:pStyle w:val="Regular"/>
      </w:pPr>
    </w:p>
    <w:p w14:paraId="1902F28E" w14:textId="77777777" w:rsidR="00BA6B91" w:rsidRDefault="00BA6B91" w:rsidP="00BA6B91">
      <w:pPr>
        <w:pStyle w:val="BigHeading"/>
      </w:pPr>
      <w:bookmarkStart w:id="111" w:name="_Toc448853085"/>
      <w:r>
        <w:t>LEGAL FEE SIMPLE</w:t>
      </w:r>
      <w:bookmarkEnd w:id="111"/>
    </w:p>
    <w:p w14:paraId="211FF7B9" w14:textId="1E8B1280" w:rsidR="00BA6B91" w:rsidRDefault="00BA6B91" w:rsidP="00383789">
      <w:pPr>
        <w:pStyle w:val="Regular"/>
        <w:numPr>
          <w:ilvl w:val="0"/>
          <w:numId w:val="5"/>
        </w:numPr>
      </w:pPr>
      <w:r>
        <w:t xml:space="preserve">If trust is registered </w:t>
      </w:r>
      <w:r>
        <w:sym w:font="Wingdings" w:char="F0E0"/>
      </w:r>
      <w:r>
        <w:t xml:space="preserve"> equi</w:t>
      </w:r>
      <w:r w:rsidR="00753286">
        <w:t>table fee simple</w:t>
      </w:r>
    </w:p>
    <w:p w14:paraId="35126A76" w14:textId="585185FA" w:rsidR="00753286" w:rsidRPr="00753286" w:rsidRDefault="00753286" w:rsidP="00753286">
      <w:pPr>
        <w:pStyle w:val="Regular"/>
        <w:rPr>
          <w:u w:val="single"/>
        </w:rPr>
      </w:pPr>
      <w:r>
        <w:rPr>
          <w:u w:val="single"/>
        </w:rPr>
        <w:t>REGISTRATION:</w:t>
      </w:r>
    </w:p>
    <w:p w14:paraId="15475BC5" w14:textId="77777777" w:rsidR="00BA6B91" w:rsidRPr="00BA6B91" w:rsidRDefault="00BA6B91" w:rsidP="00383789">
      <w:pPr>
        <w:pStyle w:val="ListParagraph"/>
        <w:numPr>
          <w:ilvl w:val="0"/>
          <w:numId w:val="5"/>
        </w:numPr>
        <w:spacing w:after="0" w:line="240" w:lineRule="auto"/>
        <w:rPr>
          <w:color w:val="0C31DF"/>
          <w:sz w:val="21"/>
          <w:szCs w:val="21"/>
          <w:u w:val="single"/>
        </w:rPr>
      </w:pPr>
      <w:r w:rsidRPr="00BA6B91">
        <w:rPr>
          <w:b/>
          <w:i/>
          <w:color w:val="0C31DF"/>
          <w:sz w:val="21"/>
          <w:szCs w:val="21"/>
        </w:rPr>
        <w:t>Land Title Act</w:t>
      </w:r>
    </w:p>
    <w:p w14:paraId="6D98632A" w14:textId="77777777" w:rsidR="00BA6B91" w:rsidRPr="00772569" w:rsidRDefault="00BA6B91" w:rsidP="00383789">
      <w:pPr>
        <w:pStyle w:val="ListParagraph"/>
        <w:numPr>
          <w:ilvl w:val="1"/>
          <w:numId w:val="5"/>
        </w:numPr>
        <w:spacing w:after="0" w:line="240" w:lineRule="auto"/>
        <w:rPr>
          <w:sz w:val="21"/>
          <w:szCs w:val="21"/>
          <w:u w:val="single"/>
        </w:rPr>
      </w:pPr>
      <w:r w:rsidRPr="00BA6B91">
        <w:rPr>
          <w:color w:val="0C31DF"/>
          <w:sz w:val="21"/>
          <w:szCs w:val="21"/>
        </w:rPr>
        <w:t xml:space="preserve">s.169(1) </w:t>
      </w:r>
      <w:r>
        <w:rPr>
          <w:sz w:val="21"/>
          <w:szCs w:val="21"/>
        </w:rPr>
        <w:t>If an application is made for the registration of indefeasible title to land, the registrar must register the title claimed by the applicant, if the registrar is satisfied that:</w:t>
      </w:r>
    </w:p>
    <w:p w14:paraId="0A2130DB" w14:textId="77777777" w:rsidR="00BA6B91" w:rsidRPr="00622578" w:rsidRDefault="00BA6B91" w:rsidP="00383789">
      <w:pPr>
        <w:pStyle w:val="ListParagraph"/>
        <w:numPr>
          <w:ilvl w:val="2"/>
          <w:numId w:val="5"/>
        </w:numPr>
        <w:spacing w:after="0" w:line="240" w:lineRule="auto"/>
        <w:rPr>
          <w:sz w:val="21"/>
          <w:szCs w:val="21"/>
          <w:u w:val="single"/>
        </w:rPr>
      </w:pPr>
      <w:r w:rsidRPr="00BA6B91">
        <w:rPr>
          <w:color w:val="0C31DF"/>
          <w:sz w:val="21"/>
          <w:szCs w:val="21"/>
        </w:rPr>
        <w:t>(a)</w:t>
      </w:r>
      <w:r>
        <w:rPr>
          <w:sz w:val="21"/>
          <w:szCs w:val="21"/>
        </w:rPr>
        <w:t xml:space="preserve"> the </w:t>
      </w:r>
      <w:r w:rsidRPr="00622578">
        <w:rPr>
          <w:b/>
          <w:sz w:val="21"/>
          <w:szCs w:val="21"/>
        </w:rPr>
        <w:t>boundaries of the land are sufficiently defined by description/plan on record</w:t>
      </w:r>
    </w:p>
    <w:p w14:paraId="7ACF5217" w14:textId="77777777" w:rsidR="00BA6B91" w:rsidRPr="00BA6B91" w:rsidRDefault="00BA6B91" w:rsidP="00383789">
      <w:pPr>
        <w:pStyle w:val="ListParagraph"/>
        <w:numPr>
          <w:ilvl w:val="2"/>
          <w:numId w:val="5"/>
        </w:numPr>
        <w:spacing w:after="0" w:line="240" w:lineRule="auto"/>
        <w:rPr>
          <w:sz w:val="21"/>
          <w:szCs w:val="21"/>
          <w:u w:val="single"/>
        </w:rPr>
      </w:pPr>
      <w:r w:rsidRPr="00BA6B91">
        <w:rPr>
          <w:color w:val="0C31DF"/>
          <w:sz w:val="21"/>
          <w:szCs w:val="21"/>
        </w:rPr>
        <w:t xml:space="preserve"> (b) </w:t>
      </w:r>
      <w:r w:rsidRPr="00622578">
        <w:rPr>
          <w:b/>
          <w:sz w:val="21"/>
          <w:szCs w:val="21"/>
        </w:rPr>
        <w:t xml:space="preserve">good </w:t>
      </w:r>
      <w:r w:rsidRPr="00F8435C">
        <w:rPr>
          <w:b/>
          <w:sz w:val="21"/>
          <w:szCs w:val="21"/>
          <w:u w:val="single"/>
        </w:rPr>
        <w:t>safe holding</w:t>
      </w:r>
      <w:r w:rsidRPr="00622578">
        <w:rPr>
          <w:b/>
          <w:sz w:val="21"/>
          <w:szCs w:val="21"/>
        </w:rPr>
        <w:t xml:space="preserve"> and </w:t>
      </w:r>
      <w:r w:rsidRPr="00F8435C">
        <w:rPr>
          <w:b/>
          <w:sz w:val="21"/>
          <w:szCs w:val="21"/>
          <w:u w:val="single"/>
        </w:rPr>
        <w:t xml:space="preserve">marketable </w:t>
      </w:r>
      <w:r w:rsidRPr="00622578">
        <w:rPr>
          <w:b/>
          <w:sz w:val="21"/>
          <w:szCs w:val="21"/>
        </w:rPr>
        <w:t xml:space="preserve">title in fee simple have been established </w:t>
      </w:r>
      <w:r>
        <w:rPr>
          <w:sz w:val="21"/>
          <w:szCs w:val="21"/>
        </w:rPr>
        <w:t>by applicant</w:t>
      </w:r>
      <w:r>
        <w:rPr>
          <w:sz w:val="21"/>
          <w:szCs w:val="21"/>
        </w:rPr>
        <w:tab/>
      </w:r>
    </w:p>
    <w:p w14:paraId="7FB11B73" w14:textId="11E3BFDC" w:rsidR="00BA6B91" w:rsidRPr="00BA6B91" w:rsidRDefault="00F20B59" w:rsidP="00383789">
      <w:pPr>
        <w:pStyle w:val="ListParagraph"/>
        <w:numPr>
          <w:ilvl w:val="3"/>
          <w:numId w:val="5"/>
        </w:numPr>
        <w:spacing w:after="0" w:line="240" w:lineRule="auto"/>
        <w:rPr>
          <w:sz w:val="21"/>
          <w:szCs w:val="21"/>
          <w:u w:val="single"/>
        </w:rPr>
      </w:pPr>
      <w:r>
        <w:rPr>
          <w:color w:val="000000" w:themeColor="text1"/>
          <w:sz w:val="21"/>
          <w:szCs w:val="21"/>
        </w:rPr>
        <w:t xml:space="preserve">Marketable: </w:t>
      </w:r>
      <w:r w:rsidR="00BA6B91" w:rsidRPr="00BA6B91">
        <w:rPr>
          <w:color w:val="000000" w:themeColor="text1"/>
          <w:sz w:val="21"/>
          <w:szCs w:val="21"/>
        </w:rPr>
        <w:t xml:space="preserve">Title that is freely alienable, and not so defective that a reasonable purchaser could refuse it </w:t>
      </w:r>
    </w:p>
    <w:p w14:paraId="1E463663" w14:textId="69441524" w:rsidR="00BA6B91" w:rsidRPr="00BA6B91" w:rsidRDefault="00F20B59" w:rsidP="00383789">
      <w:pPr>
        <w:pStyle w:val="ListParagraph"/>
        <w:numPr>
          <w:ilvl w:val="3"/>
          <w:numId w:val="5"/>
        </w:numPr>
        <w:spacing w:after="0" w:line="240" w:lineRule="auto"/>
        <w:rPr>
          <w:sz w:val="21"/>
          <w:szCs w:val="21"/>
          <w:u w:val="single"/>
        </w:rPr>
      </w:pPr>
      <w:r>
        <w:rPr>
          <w:color w:val="000000" w:themeColor="text1"/>
          <w:sz w:val="21"/>
          <w:szCs w:val="21"/>
        </w:rPr>
        <w:t xml:space="preserve">Safeholding: </w:t>
      </w:r>
      <w:r w:rsidR="00BA6B91" w:rsidRPr="00BA6B91">
        <w:rPr>
          <w:color w:val="000000" w:themeColor="text1"/>
          <w:sz w:val="21"/>
          <w:szCs w:val="21"/>
        </w:rPr>
        <w:t>Safe from attack and cannot be displaced</w:t>
      </w:r>
    </w:p>
    <w:p w14:paraId="0E6C3E79" w14:textId="172CDC15" w:rsidR="00BA6B91" w:rsidRPr="00C14379" w:rsidRDefault="00BA6B91" w:rsidP="00383789">
      <w:pPr>
        <w:pStyle w:val="ListParagraph"/>
        <w:numPr>
          <w:ilvl w:val="1"/>
          <w:numId w:val="5"/>
        </w:numPr>
        <w:spacing w:after="0" w:line="240" w:lineRule="auto"/>
        <w:rPr>
          <w:sz w:val="21"/>
          <w:szCs w:val="21"/>
          <w:u w:val="single"/>
        </w:rPr>
      </w:pPr>
      <w:r w:rsidRPr="00BD1917">
        <w:rPr>
          <w:color w:val="0C31DF"/>
          <w:sz w:val="21"/>
          <w:szCs w:val="21"/>
        </w:rPr>
        <w:t xml:space="preserve"> (2)</w:t>
      </w:r>
      <w:r>
        <w:rPr>
          <w:sz w:val="21"/>
          <w:szCs w:val="21"/>
        </w:rPr>
        <w:t xml:space="preserve"> If registrar considers it advisable, can before registration, direct that a person is is notified that they are trying to register, unless within that person the person served lodges a caveat and registers a certificate of pending litigation contesting the applicant’s right to registration </w:t>
      </w:r>
    </w:p>
    <w:p w14:paraId="69A55BF4" w14:textId="77777777" w:rsidR="00BA6B91" w:rsidRPr="00BA6B91" w:rsidRDefault="00BA6B91" w:rsidP="00383789">
      <w:pPr>
        <w:pStyle w:val="ListParagraph"/>
        <w:numPr>
          <w:ilvl w:val="1"/>
          <w:numId w:val="5"/>
        </w:numPr>
        <w:spacing w:after="0" w:line="240" w:lineRule="auto"/>
        <w:rPr>
          <w:sz w:val="21"/>
          <w:szCs w:val="21"/>
          <w:u w:val="single"/>
        </w:rPr>
      </w:pPr>
      <w:r w:rsidRPr="00BD1917">
        <w:rPr>
          <w:color w:val="0C31DF"/>
          <w:sz w:val="21"/>
          <w:szCs w:val="21"/>
        </w:rPr>
        <w:t xml:space="preserve">(3) </w:t>
      </w:r>
      <w:r>
        <w:rPr>
          <w:sz w:val="21"/>
          <w:szCs w:val="21"/>
        </w:rPr>
        <w:t xml:space="preserve">If a caveat is lodged or a CPL is registered under </w:t>
      </w:r>
      <w:r w:rsidRPr="00BD1917">
        <w:rPr>
          <w:color w:val="0C31DF"/>
          <w:sz w:val="21"/>
          <w:szCs w:val="21"/>
        </w:rPr>
        <w:t>(2)</w:t>
      </w:r>
      <w:r>
        <w:rPr>
          <w:sz w:val="21"/>
          <w:szCs w:val="21"/>
        </w:rPr>
        <w:t xml:space="preserve">, may </w:t>
      </w:r>
      <w:r w:rsidRPr="00BA6B91">
        <w:rPr>
          <w:sz w:val="21"/>
          <w:szCs w:val="21"/>
          <w:u w:val="single"/>
        </w:rPr>
        <w:t>defer consideration of the application</w:t>
      </w:r>
      <w:r>
        <w:rPr>
          <w:sz w:val="21"/>
          <w:szCs w:val="21"/>
        </w:rPr>
        <w:t xml:space="preserve"> </w:t>
      </w:r>
      <w:r w:rsidRPr="00BA6B91">
        <w:rPr>
          <w:sz w:val="21"/>
          <w:szCs w:val="21"/>
          <w:u w:val="single"/>
        </w:rPr>
        <w:t xml:space="preserve">until the caveat expires or is withdrawn or the adverse claim is disposed of </w:t>
      </w:r>
    </w:p>
    <w:p w14:paraId="43E82F43" w14:textId="77777777" w:rsidR="00BA6B91" w:rsidRPr="00A07A03" w:rsidRDefault="00BA6B91" w:rsidP="00383789">
      <w:pPr>
        <w:pStyle w:val="ListParagraph"/>
        <w:numPr>
          <w:ilvl w:val="1"/>
          <w:numId w:val="5"/>
        </w:numPr>
        <w:spacing w:after="0" w:line="240" w:lineRule="auto"/>
        <w:rPr>
          <w:sz w:val="21"/>
          <w:szCs w:val="21"/>
          <w:u w:val="single"/>
        </w:rPr>
      </w:pPr>
      <w:r>
        <w:rPr>
          <w:sz w:val="21"/>
          <w:szCs w:val="21"/>
        </w:rPr>
        <w:t xml:space="preserve">In addition to </w:t>
      </w:r>
      <w:r w:rsidRPr="00BD1917">
        <w:rPr>
          <w:color w:val="0C31DF"/>
          <w:sz w:val="21"/>
          <w:szCs w:val="21"/>
        </w:rPr>
        <w:t>s.169</w:t>
      </w:r>
      <w:r>
        <w:rPr>
          <w:sz w:val="21"/>
          <w:szCs w:val="21"/>
        </w:rPr>
        <w:t>, applicant must ensure that the documents supporting the application are attested and executed as required and file a completed property transfer tax form</w:t>
      </w:r>
    </w:p>
    <w:p w14:paraId="3D69EE30" w14:textId="77777777" w:rsidR="00BA6B91" w:rsidRPr="00A07A03" w:rsidRDefault="00BA6B91" w:rsidP="00383789">
      <w:pPr>
        <w:pStyle w:val="ListParagraph"/>
        <w:numPr>
          <w:ilvl w:val="1"/>
          <w:numId w:val="5"/>
        </w:numPr>
        <w:spacing w:after="0" w:line="240" w:lineRule="auto"/>
        <w:rPr>
          <w:sz w:val="21"/>
          <w:szCs w:val="21"/>
          <w:u w:val="single"/>
        </w:rPr>
      </w:pPr>
      <w:r>
        <w:rPr>
          <w:sz w:val="21"/>
          <w:szCs w:val="21"/>
        </w:rPr>
        <w:t xml:space="preserve">Application is deemed received when </w:t>
      </w:r>
      <w:r w:rsidRPr="00BA6B91">
        <w:rPr>
          <w:color w:val="0C31DF"/>
          <w:sz w:val="21"/>
          <w:szCs w:val="21"/>
        </w:rPr>
        <w:t xml:space="preserve">s.153 </w:t>
      </w:r>
      <w:r>
        <w:rPr>
          <w:sz w:val="21"/>
          <w:szCs w:val="21"/>
        </w:rPr>
        <w:t>has been complied with (</w:t>
      </w:r>
      <w:r w:rsidRPr="00BD1917">
        <w:rPr>
          <w:color w:val="0C31DF"/>
          <w:sz w:val="21"/>
          <w:szCs w:val="21"/>
        </w:rPr>
        <w:t>s.168(30))</w:t>
      </w:r>
    </w:p>
    <w:p w14:paraId="23E380E7" w14:textId="77777777" w:rsidR="00BA6B91" w:rsidRPr="00A07A03" w:rsidRDefault="00BA6B91" w:rsidP="00383789">
      <w:pPr>
        <w:pStyle w:val="ListParagraph"/>
        <w:numPr>
          <w:ilvl w:val="2"/>
          <w:numId w:val="5"/>
        </w:numPr>
        <w:spacing w:after="0" w:line="240" w:lineRule="auto"/>
        <w:rPr>
          <w:sz w:val="21"/>
          <w:szCs w:val="21"/>
          <w:u w:val="single"/>
        </w:rPr>
      </w:pPr>
      <w:r>
        <w:rPr>
          <w:sz w:val="21"/>
          <w:szCs w:val="21"/>
        </w:rPr>
        <w:lastRenderedPageBreak/>
        <w:t>Then it is scrutinized by an examiner of titles, if satisfied, on common law and statutory principles applied in accordance with registry procedures, that the applicant has good safe holding and marketable title</w:t>
      </w:r>
    </w:p>
    <w:p w14:paraId="297F672B" w14:textId="1246F6AC" w:rsidR="00BA6B91" w:rsidRPr="003A3E68" w:rsidRDefault="00BA6B91" w:rsidP="00383789">
      <w:pPr>
        <w:pStyle w:val="ListParagraph"/>
        <w:numPr>
          <w:ilvl w:val="0"/>
          <w:numId w:val="5"/>
        </w:numPr>
        <w:rPr>
          <w:sz w:val="21"/>
          <w:szCs w:val="21"/>
          <w:u w:val="single"/>
        </w:rPr>
      </w:pPr>
      <w:r w:rsidRPr="003A3E68">
        <w:rPr>
          <w:sz w:val="21"/>
          <w:szCs w:val="21"/>
        </w:rPr>
        <w:t xml:space="preserve">Final step: production of an indefeasible title; two forms: (1) certificate (2) computerized version </w:t>
      </w:r>
    </w:p>
    <w:p w14:paraId="5AF6446B" w14:textId="77777777" w:rsidR="003A3E68" w:rsidRPr="00663089" w:rsidRDefault="003A3E68" w:rsidP="00383789">
      <w:pPr>
        <w:pStyle w:val="ListParagraph"/>
        <w:numPr>
          <w:ilvl w:val="0"/>
          <w:numId w:val="5"/>
        </w:numPr>
        <w:spacing w:after="0" w:line="240" w:lineRule="auto"/>
        <w:rPr>
          <w:b/>
          <w:sz w:val="21"/>
          <w:szCs w:val="21"/>
        </w:rPr>
      </w:pPr>
      <w:r w:rsidRPr="00663089">
        <w:rPr>
          <w:b/>
          <w:sz w:val="21"/>
          <w:szCs w:val="21"/>
        </w:rPr>
        <w:t xml:space="preserve">Once the title has been registered this constitutes, in the words of </w:t>
      </w:r>
      <w:r w:rsidRPr="00663089">
        <w:rPr>
          <w:b/>
          <w:color w:val="0C31DF"/>
          <w:sz w:val="21"/>
          <w:szCs w:val="21"/>
        </w:rPr>
        <w:t>s.23(2)</w:t>
      </w:r>
      <w:r w:rsidRPr="00663089">
        <w:rPr>
          <w:b/>
          <w:sz w:val="21"/>
          <w:szCs w:val="21"/>
        </w:rPr>
        <w:t xml:space="preserve"> “conclusive evidence at law and equity” that the person name in the title is indefeasibly entitled to an estate in fee simple</w:t>
      </w:r>
    </w:p>
    <w:p w14:paraId="4C3CFE58" w14:textId="77777777" w:rsidR="003A3E68" w:rsidRPr="003A3E68" w:rsidRDefault="003A3E68" w:rsidP="003A3E68">
      <w:pPr>
        <w:rPr>
          <w:sz w:val="21"/>
          <w:szCs w:val="21"/>
          <w:u w:val="single"/>
        </w:rPr>
      </w:pPr>
    </w:p>
    <w:p w14:paraId="519954B3" w14:textId="3E62A85F" w:rsidR="003A3E68" w:rsidRPr="003A3E68" w:rsidRDefault="003A3E68" w:rsidP="003A3E68">
      <w:pPr>
        <w:rPr>
          <w:sz w:val="21"/>
          <w:szCs w:val="21"/>
          <w:u w:val="single"/>
        </w:rPr>
      </w:pPr>
      <w:r>
        <w:rPr>
          <w:sz w:val="21"/>
          <w:szCs w:val="21"/>
          <w:u w:val="single"/>
        </w:rPr>
        <w:t>Duplicate Title</w:t>
      </w:r>
    </w:p>
    <w:p w14:paraId="5EA765EA" w14:textId="1FBABE34" w:rsidR="00F20B59" w:rsidRPr="00F20B59" w:rsidRDefault="00F20B59" w:rsidP="00383789">
      <w:pPr>
        <w:pStyle w:val="ListParagraph"/>
        <w:numPr>
          <w:ilvl w:val="0"/>
          <w:numId w:val="5"/>
        </w:numPr>
        <w:rPr>
          <w:b/>
          <w:sz w:val="21"/>
          <w:szCs w:val="21"/>
          <w:lang w:val="en-US"/>
        </w:rPr>
      </w:pPr>
      <w:r w:rsidRPr="00F20B59">
        <w:rPr>
          <w:sz w:val="21"/>
          <w:szCs w:val="21"/>
          <w:lang w:val="en-US"/>
        </w:rPr>
        <w:t>When a duplicate is taken out of the LTO, the title “freezes</w:t>
      </w:r>
      <w:r>
        <w:rPr>
          <w:sz w:val="21"/>
          <w:szCs w:val="21"/>
          <w:lang w:val="en-US"/>
        </w:rPr>
        <w:t>” (prevents fraudulent transfer or mortgage)</w:t>
      </w:r>
    </w:p>
    <w:p w14:paraId="17A5A8FA" w14:textId="77777777" w:rsidR="00BA6B91" w:rsidRDefault="00BA6B91" w:rsidP="00383789">
      <w:pPr>
        <w:pStyle w:val="ListParagraph"/>
        <w:numPr>
          <w:ilvl w:val="0"/>
          <w:numId w:val="5"/>
        </w:numPr>
        <w:spacing w:after="0" w:line="240" w:lineRule="auto"/>
        <w:rPr>
          <w:sz w:val="21"/>
          <w:szCs w:val="21"/>
        </w:rPr>
      </w:pPr>
      <w:r>
        <w:rPr>
          <w:sz w:val="21"/>
          <w:szCs w:val="21"/>
        </w:rPr>
        <w:t>Duplicate title must contain all the information in the register relating to the land in question, including all conditions, exceptions, reservations, charges, liens or other interests to which the title may be subject (s.179(2))</w:t>
      </w:r>
    </w:p>
    <w:p w14:paraId="495035D1" w14:textId="77777777" w:rsidR="00BA6B91" w:rsidRDefault="00BA6B91" w:rsidP="00383789">
      <w:pPr>
        <w:pStyle w:val="ListParagraph"/>
        <w:numPr>
          <w:ilvl w:val="1"/>
          <w:numId w:val="5"/>
        </w:numPr>
        <w:spacing w:after="0" w:line="240" w:lineRule="auto"/>
        <w:rPr>
          <w:sz w:val="21"/>
          <w:szCs w:val="21"/>
        </w:rPr>
      </w:pPr>
      <w:r>
        <w:rPr>
          <w:sz w:val="21"/>
          <w:szCs w:val="21"/>
        </w:rPr>
        <w:t>Duplicate cannot be issued if the title is subject to either a registered mortgage or an agreement for sale (</w:t>
      </w:r>
      <w:r w:rsidRPr="00BD1917">
        <w:rPr>
          <w:color w:val="0C31DF"/>
          <w:sz w:val="21"/>
          <w:szCs w:val="21"/>
        </w:rPr>
        <w:t>s.179(1))</w:t>
      </w:r>
    </w:p>
    <w:p w14:paraId="252D7934" w14:textId="77777777" w:rsidR="00BA6B91" w:rsidRDefault="00BA6B91" w:rsidP="00383789">
      <w:pPr>
        <w:pStyle w:val="ListParagraph"/>
        <w:numPr>
          <w:ilvl w:val="2"/>
          <w:numId w:val="5"/>
        </w:numPr>
        <w:spacing w:after="0" w:line="240" w:lineRule="auto"/>
        <w:rPr>
          <w:sz w:val="21"/>
          <w:szCs w:val="21"/>
        </w:rPr>
      </w:pPr>
      <w:r>
        <w:rPr>
          <w:sz w:val="21"/>
          <w:szCs w:val="21"/>
        </w:rPr>
        <w:t xml:space="preserve">Must be produced to the registrar, if an application to register a mortgage or an agreement for sale is entered </w:t>
      </w:r>
    </w:p>
    <w:p w14:paraId="7DD520DD" w14:textId="77777777" w:rsidR="0092109F" w:rsidRDefault="00BA6B91" w:rsidP="00383789">
      <w:pPr>
        <w:pStyle w:val="ListParagraph"/>
        <w:numPr>
          <w:ilvl w:val="2"/>
          <w:numId w:val="5"/>
        </w:numPr>
        <w:spacing w:after="0" w:line="240" w:lineRule="auto"/>
        <w:rPr>
          <w:color w:val="000000" w:themeColor="text1"/>
          <w:sz w:val="21"/>
          <w:szCs w:val="21"/>
        </w:rPr>
      </w:pPr>
      <w:r w:rsidRPr="003A3E68">
        <w:rPr>
          <w:color w:val="000000" w:themeColor="text1"/>
          <w:sz w:val="21"/>
          <w:szCs w:val="21"/>
        </w:rPr>
        <w:t>Once duplicate is taken out of the LTO, there is notation put on the title</w:t>
      </w:r>
    </w:p>
    <w:p w14:paraId="5C8F9768" w14:textId="745AB618" w:rsidR="00BA6B91" w:rsidRPr="003A3E68" w:rsidRDefault="00BA6B91" w:rsidP="0092109F">
      <w:pPr>
        <w:pStyle w:val="ListParagraph"/>
        <w:spacing w:after="0" w:line="240" w:lineRule="auto"/>
        <w:ind w:left="2160"/>
        <w:rPr>
          <w:color w:val="000000" w:themeColor="text1"/>
          <w:sz w:val="21"/>
          <w:szCs w:val="21"/>
        </w:rPr>
      </w:pPr>
      <w:r w:rsidRPr="003A3E68">
        <w:rPr>
          <w:color w:val="000000" w:themeColor="text1"/>
          <w:sz w:val="21"/>
          <w:szCs w:val="21"/>
        </w:rPr>
        <w:t xml:space="preserve"> </w:t>
      </w:r>
    </w:p>
    <w:p w14:paraId="2DE39113" w14:textId="04F1EBFD" w:rsidR="00BA6B91" w:rsidRDefault="003A3E68" w:rsidP="003A3E68">
      <w:pPr>
        <w:pStyle w:val="Regular"/>
      </w:pPr>
      <w:r>
        <w:rPr>
          <w:u w:val="single"/>
        </w:rPr>
        <w:t>Inter-vivos Transfer</w:t>
      </w:r>
    </w:p>
    <w:p w14:paraId="4FF6EE13" w14:textId="5C63811E" w:rsidR="003A3E68" w:rsidRDefault="003A3E68" w:rsidP="00383789">
      <w:pPr>
        <w:pStyle w:val="Regular"/>
        <w:numPr>
          <w:ilvl w:val="0"/>
          <w:numId w:val="5"/>
        </w:numPr>
      </w:pPr>
      <w:r>
        <w:t>Same process, must produce the duplicate title if one has been issued for cancellation (</w:t>
      </w:r>
      <w:r w:rsidRPr="003A3E68">
        <w:rPr>
          <w:color w:val="0C31DF"/>
        </w:rPr>
        <w:t>s.189</w:t>
      </w:r>
      <w:r>
        <w:t>)</w:t>
      </w:r>
    </w:p>
    <w:p w14:paraId="705D4565" w14:textId="77777777" w:rsidR="003A3E68" w:rsidRDefault="003A3E68" w:rsidP="003A3E68">
      <w:pPr>
        <w:pStyle w:val="Regular"/>
      </w:pPr>
    </w:p>
    <w:p w14:paraId="453C2A4E" w14:textId="302FBA7E" w:rsidR="003A3E68" w:rsidRDefault="003A3E68" w:rsidP="003A3E68">
      <w:pPr>
        <w:pStyle w:val="Regular"/>
      </w:pPr>
      <w:r>
        <w:rPr>
          <w:u w:val="single"/>
        </w:rPr>
        <w:t>Transfer on Death</w:t>
      </w:r>
    </w:p>
    <w:p w14:paraId="32124A8B" w14:textId="0F3E10A1" w:rsidR="003A3E68" w:rsidRPr="003A3E68" w:rsidRDefault="003A3E68" w:rsidP="00383789">
      <w:pPr>
        <w:pStyle w:val="Regular"/>
        <w:numPr>
          <w:ilvl w:val="0"/>
          <w:numId w:val="5"/>
        </w:numPr>
      </w:pPr>
      <w:r>
        <w:t xml:space="preserve">Personal </w:t>
      </w:r>
      <w:r w:rsidR="00D607E2">
        <w:t>representatives</w:t>
      </w:r>
      <w:r>
        <w:t xml:space="preserve"> secure registration of themselves as owners of fee simple in a fiduciary capacity </w:t>
      </w:r>
      <w:r>
        <w:sym w:font="Wingdings" w:char="F0E0"/>
      </w:r>
      <w:r>
        <w:t xml:space="preserve"> then transfer title to appropriate </w:t>
      </w:r>
      <w:r w:rsidR="00D607E2">
        <w:t>beneficiary</w:t>
      </w:r>
      <w:r>
        <w:t xml:space="preserve"> who can then register (</w:t>
      </w:r>
      <w:r w:rsidRPr="003A3E68">
        <w:rPr>
          <w:i/>
          <w:color w:val="0C31DF"/>
        </w:rPr>
        <w:t xml:space="preserve">WESA </w:t>
      </w:r>
      <w:r w:rsidRPr="003A3E68">
        <w:rPr>
          <w:color w:val="0C31DF"/>
        </w:rPr>
        <w:t>s.162-163</w:t>
      </w:r>
      <w:r>
        <w:t>)</w:t>
      </w:r>
    </w:p>
    <w:p w14:paraId="626F2848" w14:textId="77777777" w:rsidR="00BA6B91" w:rsidRDefault="00BA6B91" w:rsidP="00BA6B91">
      <w:pPr>
        <w:pStyle w:val="Regular"/>
      </w:pPr>
    </w:p>
    <w:p w14:paraId="5D693536" w14:textId="46F479BA" w:rsidR="00BA6B91" w:rsidRDefault="003A3E68" w:rsidP="003A3E68">
      <w:pPr>
        <w:pStyle w:val="BigHeading"/>
      </w:pPr>
      <w:bookmarkStart w:id="112" w:name="_Toc448853086"/>
      <w:r>
        <w:t>CHARGES</w:t>
      </w:r>
      <w:bookmarkEnd w:id="112"/>
    </w:p>
    <w:p w14:paraId="35338A88" w14:textId="5E4A9B5F" w:rsidR="003A3E68" w:rsidRPr="003A3E68" w:rsidRDefault="003A3E68" w:rsidP="00383789">
      <w:pPr>
        <w:pStyle w:val="Regular"/>
        <w:numPr>
          <w:ilvl w:val="0"/>
          <w:numId w:val="5"/>
        </w:numPr>
        <w:rPr>
          <w:lang w:val="en-CA"/>
        </w:rPr>
      </w:pPr>
      <w:r>
        <w:rPr>
          <w:color w:val="0C31DF"/>
          <w:lang w:val="en-CA"/>
        </w:rPr>
        <w:t>LTA s</w:t>
      </w:r>
      <w:r w:rsidRPr="003A3E68">
        <w:rPr>
          <w:color w:val="0C31DF"/>
          <w:lang w:val="en-CA"/>
        </w:rPr>
        <w:t xml:space="preserve">.28 </w:t>
      </w:r>
      <w:r w:rsidRPr="003A3E68">
        <w:rPr>
          <w:lang w:val="en-CA"/>
        </w:rPr>
        <w:sym w:font="Wingdings" w:char="F0E0"/>
      </w:r>
      <w:r w:rsidRPr="003A3E68">
        <w:rPr>
          <w:lang w:val="en-CA"/>
        </w:rPr>
        <w:t xml:space="preserve"> charges ranked in chronological order, time and date of applications to register</w:t>
      </w:r>
    </w:p>
    <w:p w14:paraId="51017B71" w14:textId="558D1404" w:rsidR="003A3E68" w:rsidRDefault="003A3E68" w:rsidP="00383789">
      <w:pPr>
        <w:pStyle w:val="Regular"/>
        <w:numPr>
          <w:ilvl w:val="0"/>
          <w:numId w:val="5"/>
        </w:numPr>
      </w:pPr>
      <w:r>
        <w:t>Not indefeasible (</w:t>
      </w:r>
      <w:r w:rsidRPr="003A3E68">
        <w:rPr>
          <w:color w:val="0C31DF"/>
        </w:rPr>
        <w:t>LTA s.26(1)</w:t>
      </w:r>
      <w:r w:rsidR="00A45E01">
        <w:t>), just d</w:t>
      </w:r>
      <w:r>
        <w:t>eemed to be entitled = rebuttably presumed</w:t>
      </w:r>
    </w:p>
    <w:p w14:paraId="3141DE28" w14:textId="0D97E372" w:rsidR="003A3E68" w:rsidRDefault="003A3E68" w:rsidP="00383789">
      <w:pPr>
        <w:pStyle w:val="Regular"/>
        <w:numPr>
          <w:ilvl w:val="1"/>
          <w:numId w:val="5"/>
        </w:numPr>
      </w:pPr>
      <w:r>
        <w:t xml:space="preserve">Burden of proof is on party alleging invalidity </w:t>
      </w:r>
    </w:p>
    <w:p w14:paraId="03D3B1E5" w14:textId="77777777" w:rsidR="001C01FB" w:rsidRDefault="001C01FB" w:rsidP="00383789">
      <w:pPr>
        <w:pStyle w:val="ListParagraph"/>
        <w:numPr>
          <w:ilvl w:val="0"/>
          <w:numId w:val="5"/>
        </w:numPr>
        <w:rPr>
          <w:sz w:val="21"/>
          <w:szCs w:val="21"/>
        </w:rPr>
      </w:pPr>
      <w:r w:rsidRPr="001C01FB">
        <w:rPr>
          <w:color w:val="0C31DF"/>
          <w:sz w:val="21"/>
          <w:szCs w:val="21"/>
        </w:rPr>
        <w:t xml:space="preserve">s.197 </w:t>
      </w:r>
      <w:r w:rsidRPr="001C01FB">
        <w:rPr>
          <w:sz w:val="21"/>
          <w:szCs w:val="21"/>
        </w:rPr>
        <w:t>Registration of charges</w:t>
      </w:r>
    </w:p>
    <w:p w14:paraId="747D4063" w14:textId="77777777" w:rsidR="001C01FB" w:rsidRDefault="001C01FB" w:rsidP="00383789">
      <w:pPr>
        <w:pStyle w:val="ListParagraph"/>
        <w:numPr>
          <w:ilvl w:val="1"/>
          <w:numId w:val="5"/>
        </w:numPr>
        <w:rPr>
          <w:sz w:val="21"/>
          <w:szCs w:val="21"/>
        </w:rPr>
      </w:pPr>
      <w:r w:rsidRPr="001C01FB">
        <w:rPr>
          <w:color w:val="0C31DF"/>
          <w:sz w:val="21"/>
          <w:szCs w:val="21"/>
        </w:rPr>
        <w:t xml:space="preserve">(1) </w:t>
      </w:r>
      <w:r w:rsidRPr="001C01FB">
        <w:rPr>
          <w:sz w:val="21"/>
          <w:szCs w:val="21"/>
        </w:rPr>
        <w:t>Applicant is entitled to registered as the owner of a charge, registrar must register the charge claimed by the applicant by entering it in the register</w:t>
      </w:r>
    </w:p>
    <w:p w14:paraId="71577409" w14:textId="77777777" w:rsidR="001C01FB" w:rsidRDefault="001C01FB" w:rsidP="00383789">
      <w:pPr>
        <w:pStyle w:val="ListParagraph"/>
        <w:numPr>
          <w:ilvl w:val="1"/>
          <w:numId w:val="5"/>
        </w:numPr>
        <w:rPr>
          <w:sz w:val="21"/>
          <w:szCs w:val="21"/>
        </w:rPr>
      </w:pPr>
      <w:r w:rsidRPr="001C01FB">
        <w:rPr>
          <w:color w:val="0C31DF"/>
          <w:sz w:val="21"/>
          <w:szCs w:val="21"/>
        </w:rPr>
        <w:t xml:space="preserve">(2) </w:t>
      </w:r>
      <w:r w:rsidRPr="001C01FB">
        <w:rPr>
          <w:sz w:val="21"/>
          <w:szCs w:val="21"/>
        </w:rPr>
        <w:t xml:space="preserve">Despite </w:t>
      </w:r>
      <w:r w:rsidRPr="001C01FB">
        <w:rPr>
          <w:color w:val="0C31DF"/>
          <w:sz w:val="21"/>
          <w:szCs w:val="21"/>
        </w:rPr>
        <w:t xml:space="preserve">(1) </w:t>
      </w:r>
      <w:r w:rsidRPr="001C01FB">
        <w:rPr>
          <w:sz w:val="21"/>
          <w:szCs w:val="21"/>
        </w:rPr>
        <w:t>the registrar may refuse to register the charge if the registrar is the of the opinion that:</w:t>
      </w:r>
    </w:p>
    <w:p w14:paraId="5828077D" w14:textId="77777777" w:rsidR="001C01FB" w:rsidRDefault="001C01FB" w:rsidP="00383789">
      <w:pPr>
        <w:pStyle w:val="ListParagraph"/>
        <w:numPr>
          <w:ilvl w:val="2"/>
          <w:numId w:val="5"/>
        </w:numPr>
        <w:rPr>
          <w:sz w:val="21"/>
          <w:szCs w:val="21"/>
        </w:rPr>
      </w:pPr>
      <w:r w:rsidRPr="001C01FB">
        <w:rPr>
          <w:color w:val="0C31DF"/>
          <w:sz w:val="21"/>
          <w:szCs w:val="21"/>
        </w:rPr>
        <w:t xml:space="preserve">(a) </w:t>
      </w:r>
      <w:r w:rsidRPr="001C01FB">
        <w:rPr>
          <w:sz w:val="21"/>
          <w:szCs w:val="21"/>
        </w:rPr>
        <w:t>a good, safe holding and marketable title to it has not been established by the applicant</w:t>
      </w:r>
    </w:p>
    <w:p w14:paraId="2A694F7C" w14:textId="12B4280B" w:rsidR="001C01FB" w:rsidRPr="001C01FB" w:rsidRDefault="001C01FB" w:rsidP="00383789">
      <w:pPr>
        <w:pStyle w:val="ListParagraph"/>
        <w:numPr>
          <w:ilvl w:val="3"/>
          <w:numId w:val="5"/>
        </w:numPr>
        <w:rPr>
          <w:sz w:val="21"/>
          <w:szCs w:val="21"/>
        </w:rPr>
      </w:pPr>
      <w:r w:rsidRPr="001C01FB">
        <w:rPr>
          <w:sz w:val="21"/>
          <w:szCs w:val="21"/>
        </w:rPr>
        <w:t>can establish this by (1) an instrument from a fee simple owner creating a charge (ex. mortgage) in favour of the applicant (2) assignment of the applicant of an existing charge (ex. lease) (3) creation of a sub-charge (ex. sub-lease) in favour of the applicant</w:t>
      </w:r>
    </w:p>
    <w:p w14:paraId="251B190C" w14:textId="1D6C23C1" w:rsidR="001C01FB" w:rsidRDefault="001C01FB" w:rsidP="00383789">
      <w:pPr>
        <w:pStyle w:val="ListParagraph"/>
        <w:numPr>
          <w:ilvl w:val="2"/>
          <w:numId w:val="5"/>
        </w:numPr>
        <w:spacing w:after="0" w:line="240" w:lineRule="auto"/>
        <w:rPr>
          <w:sz w:val="21"/>
          <w:szCs w:val="21"/>
        </w:rPr>
      </w:pPr>
      <w:r w:rsidRPr="001C01FB">
        <w:rPr>
          <w:color w:val="0C31DF"/>
          <w:sz w:val="21"/>
          <w:szCs w:val="21"/>
        </w:rPr>
        <w:t xml:space="preserve">(b) </w:t>
      </w:r>
      <w:r>
        <w:rPr>
          <w:sz w:val="21"/>
          <w:szCs w:val="21"/>
        </w:rPr>
        <w:t xml:space="preserve">charge is not an estate or interest in land that is registrable </w:t>
      </w:r>
    </w:p>
    <w:p w14:paraId="336B9B17" w14:textId="77777777" w:rsidR="001C01FB" w:rsidRDefault="001C01FB" w:rsidP="00383789">
      <w:pPr>
        <w:pStyle w:val="ListParagraph"/>
        <w:numPr>
          <w:ilvl w:val="0"/>
          <w:numId w:val="5"/>
        </w:numPr>
        <w:rPr>
          <w:sz w:val="21"/>
          <w:szCs w:val="21"/>
        </w:rPr>
      </w:pPr>
      <w:r w:rsidRPr="001C01FB">
        <w:rPr>
          <w:color w:val="0C31DF"/>
          <w:sz w:val="21"/>
          <w:szCs w:val="21"/>
        </w:rPr>
        <w:t xml:space="preserve">s.195 </w:t>
      </w:r>
      <w:r w:rsidRPr="001C01FB">
        <w:rPr>
          <w:sz w:val="21"/>
          <w:szCs w:val="21"/>
        </w:rPr>
        <w:t>– on an application to register a mortgage or agreement of sale, any duplicate indefeasible title must be surrendered for cancellation</w:t>
      </w:r>
    </w:p>
    <w:p w14:paraId="6F376D71" w14:textId="6CF4E3DB" w:rsidR="003A3E68" w:rsidRDefault="001C01FB" w:rsidP="00383789">
      <w:pPr>
        <w:pStyle w:val="ListParagraph"/>
        <w:numPr>
          <w:ilvl w:val="0"/>
          <w:numId w:val="5"/>
        </w:numPr>
        <w:rPr>
          <w:sz w:val="21"/>
          <w:szCs w:val="21"/>
        </w:rPr>
      </w:pPr>
      <w:r w:rsidRPr="001C01FB">
        <w:rPr>
          <w:sz w:val="21"/>
          <w:szCs w:val="21"/>
        </w:rPr>
        <w:t xml:space="preserve">Where there is a certificate of title, the charge is registered by being entered on the front of the certificate, when it is on the computer, it is registered as an addition </w:t>
      </w:r>
    </w:p>
    <w:p w14:paraId="09D6344F" w14:textId="4471CF57" w:rsidR="001C01FB" w:rsidRDefault="001C01FB" w:rsidP="001C01FB">
      <w:pPr>
        <w:pStyle w:val="MediumHeading"/>
      </w:pPr>
      <w:bookmarkStart w:id="113" w:name="_Toc448853087"/>
      <w:r>
        <w:t>MORTGAGES</w:t>
      </w:r>
      <w:bookmarkEnd w:id="113"/>
    </w:p>
    <w:p w14:paraId="3A6A1168" w14:textId="77777777" w:rsidR="001C01FB" w:rsidRDefault="001C01FB" w:rsidP="00383789">
      <w:pPr>
        <w:pStyle w:val="Regular"/>
        <w:numPr>
          <w:ilvl w:val="0"/>
          <w:numId w:val="13"/>
        </w:numPr>
        <w:rPr>
          <w:lang w:val="en-CA"/>
        </w:rPr>
      </w:pPr>
      <w:r w:rsidRPr="001C01FB">
        <w:rPr>
          <w:lang w:val="en-CA"/>
        </w:rPr>
        <w:t>There are two aspects</w:t>
      </w:r>
      <w:r>
        <w:rPr>
          <w:lang w:val="en-CA"/>
        </w:rPr>
        <w:t>:</w:t>
      </w:r>
    </w:p>
    <w:p w14:paraId="4D45316A" w14:textId="0A6590D0" w:rsidR="001C01FB" w:rsidRDefault="001C01FB" w:rsidP="00383789">
      <w:pPr>
        <w:pStyle w:val="Regular"/>
        <w:numPr>
          <w:ilvl w:val="1"/>
          <w:numId w:val="13"/>
        </w:numPr>
        <w:rPr>
          <w:lang w:val="en-CA"/>
        </w:rPr>
      </w:pPr>
      <w:r w:rsidRPr="001C01FB">
        <w:rPr>
          <w:lang w:val="en-CA"/>
        </w:rPr>
        <w:t>(1) Loan (personal right between mortgager and mortgagee, this can be sued on); an</w:t>
      </w:r>
      <w:r>
        <w:rPr>
          <w:lang w:val="en-CA"/>
        </w:rPr>
        <w:t>d</w:t>
      </w:r>
    </w:p>
    <w:p w14:paraId="15285761" w14:textId="77777777" w:rsidR="001C01FB" w:rsidRDefault="001C01FB" w:rsidP="00383789">
      <w:pPr>
        <w:pStyle w:val="Regular"/>
        <w:numPr>
          <w:ilvl w:val="1"/>
          <w:numId w:val="13"/>
        </w:numPr>
        <w:rPr>
          <w:lang w:val="en-CA"/>
        </w:rPr>
      </w:pPr>
      <w:r w:rsidRPr="001C01FB">
        <w:rPr>
          <w:lang w:val="en-CA"/>
        </w:rPr>
        <w:lastRenderedPageBreak/>
        <w:t>(2) Security (where they can take the title away from the mortgager (mortgage foreclosure) and sell it to a new purchaser, anything registered below the mortgage would be wiped off the title as well as the mortgage itsel</w:t>
      </w:r>
      <w:r>
        <w:rPr>
          <w:lang w:val="en-CA"/>
        </w:rPr>
        <w:t>f</w:t>
      </w:r>
    </w:p>
    <w:p w14:paraId="5D2C1971" w14:textId="3266B013" w:rsidR="001C01FB" w:rsidRPr="001C01FB" w:rsidRDefault="001C01FB" w:rsidP="00383789">
      <w:pPr>
        <w:pStyle w:val="Regular"/>
        <w:numPr>
          <w:ilvl w:val="0"/>
          <w:numId w:val="13"/>
        </w:numPr>
        <w:rPr>
          <w:lang w:val="en-CA"/>
        </w:rPr>
      </w:pPr>
      <w:r>
        <w:t>Form B to register mortgage on the title as a charge</w:t>
      </w:r>
    </w:p>
    <w:p w14:paraId="4837D69F" w14:textId="77777777" w:rsidR="001C01FB" w:rsidRDefault="001C01FB" w:rsidP="001C01FB">
      <w:pPr>
        <w:pStyle w:val="MediumHeading"/>
        <w:rPr>
          <w:u w:val="none"/>
        </w:rPr>
      </w:pPr>
    </w:p>
    <w:p w14:paraId="00BD3BD4" w14:textId="76ACDB5A" w:rsidR="001C01FB" w:rsidRPr="001C01FB" w:rsidRDefault="001C01FB" w:rsidP="001C01FB">
      <w:pPr>
        <w:pStyle w:val="MediumHeading"/>
      </w:pPr>
      <w:bookmarkStart w:id="114" w:name="_Toc448853088"/>
      <w:r>
        <w:t>LEASES</w:t>
      </w:r>
      <w:bookmarkEnd w:id="114"/>
    </w:p>
    <w:p w14:paraId="4E082945" w14:textId="55375243" w:rsidR="001C01FB" w:rsidRDefault="00917B96" w:rsidP="00383789">
      <w:pPr>
        <w:pStyle w:val="Regular"/>
        <w:numPr>
          <w:ilvl w:val="0"/>
          <w:numId w:val="13"/>
        </w:numPr>
      </w:pPr>
      <w:r>
        <w:t>Assignment of lease (entire interest)</w:t>
      </w:r>
    </w:p>
    <w:p w14:paraId="01DD735B" w14:textId="1B2F059F" w:rsidR="00917B96" w:rsidRDefault="00917B96" w:rsidP="00383789">
      <w:pPr>
        <w:pStyle w:val="Regular"/>
        <w:numPr>
          <w:ilvl w:val="1"/>
          <w:numId w:val="13"/>
        </w:numPr>
      </w:pPr>
      <w:r>
        <w:t>Can assign the balance of the term, but landlord consent is required</w:t>
      </w:r>
    </w:p>
    <w:p w14:paraId="7F49B2AF" w14:textId="77777777" w:rsidR="00917B96" w:rsidRPr="00917B96" w:rsidRDefault="00917B96" w:rsidP="00383789">
      <w:pPr>
        <w:pStyle w:val="Regular"/>
        <w:numPr>
          <w:ilvl w:val="1"/>
          <w:numId w:val="13"/>
        </w:numPr>
        <w:rPr>
          <w:lang w:val="en-CA"/>
        </w:rPr>
      </w:pPr>
      <w:r w:rsidRPr="00917B96">
        <w:rPr>
          <w:lang w:val="en-CA"/>
        </w:rPr>
        <w:t xml:space="preserve">But there is still privity between the landlord and the first tenant, assigning the interest of the tenant therefore does not free them of financial responsibility for payment of the lease </w:t>
      </w:r>
    </w:p>
    <w:p w14:paraId="31A4186C" w14:textId="5ADFEEE5" w:rsidR="00917B96" w:rsidRDefault="00917B96" w:rsidP="00383789">
      <w:pPr>
        <w:pStyle w:val="Regular"/>
        <w:numPr>
          <w:ilvl w:val="0"/>
          <w:numId w:val="13"/>
        </w:numPr>
      </w:pPr>
      <w:r>
        <w:t>Sub-lease (anything less than entire interest)</w:t>
      </w:r>
    </w:p>
    <w:p w14:paraId="1004E14C" w14:textId="3D893EB4" w:rsidR="00917B96" w:rsidRDefault="00917B96" w:rsidP="00383789">
      <w:pPr>
        <w:pStyle w:val="Regular"/>
        <w:numPr>
          <w:ilvl w:val="1"/>
          <w:numId w:val="13"/>
        </w:numPr>
      </w:pPr>
      <w:r>
        <w:t xml:space="preserve">A and B lease a house from L, B sub-leases her room to C.  </w:t>
      </w:r>
    </w:p>
    <w:p w14:paraId="5BDCA78C" w14:textId="09E72F56" w:rsidR="00917B96" w:rsidRDefault="00917B96" w:rsidP="00383789">
      <w:pPr>
        <w:pStyle w:val="Regular"/>
        <w:numPr>
          <w:ilvl w:val="0"/>
          <w:numId w:val="13"/>
        </w:numPr>
      </w:pPr>
      <w:r>
        <w:t>Novation: original lease terminated, with consent of landlord</w:t>
      </w:r>
    </w:p>
    <w:p w14:paraId="37D1E266" w14:textId="77777777" w:rsidR="00917B96" w:rsidRDefault="00917B96" w:rsidP="00917B96">
      <w:pPr>
        <w:pStyle w:val="Regular"/>
      </w:pPr>
    </w:p>
    <w:p w14:paraId="050FA646" w14:textId="470E9F5F" w:rsidR="00917B96" w:rsidRDefault="00917B96" w:rsidP="00917B96">
      <w:pPr>
        <w:pStyle w:val="MediumHeading"/>
      </w:pPr>
      <w:bookmarkStart w:id="115" w:name="_Toc448853089"/>
      <w:r>
        <w:t>CAVEATS</w:t>
      </w:r>
      <w:bookmarkEnd w:id="115"/>
    </w:p>
    <w:p w14:paraId="1AF2DF78" w14:textId="5A1F8617" w:rsidR="00CC1F80" w:rsidRDefault="00CC1F80" w:rsidP="00383789">
      <w:pPr>
        <w:pStyle w:val="Regular"/>
        <w:numPr>
          <w:ilvl w:val="0"/>
          <w:numId w:val="13"/>
        </w:numPr>
        <w:rPr>
          <w:lang w:val="en-CA"/>
        </w:rPr>
      </w:pPr>
      <w:r>
        <w:rPr>
          <w:lang w:val="en-CA"/>
        </w:rPr>
        <w:t xml:space="preserve">Purpose: </w:t>
      </w:r>
      <w:r>
        <w:rPr>
          <w:b/>
          <w:lang w:val="en-CA"/>
        </w:rPr>
        <w:t>Protects unregistered</w:t>
      </w:r>
      <w:r w:rsidR="00F20B59">
        <w:rPr>
          <w:b/>
          <w:lang w:val="en-CA"/>
        </w:rPr>
        <w:t>,</w:t>
      </w:r>
      <w:r>
        <w:rPr>
          <w:b/>
          <w:lang w:val="en-CA"/>
        </w:rPr>
        <w:t xml:space="preserve"> equitable and other vulnerable interests, gives notice of the estate or interest claim, protects against a bona fide purchaser for value without notice (imputes notice)</w:t>
      </w:r>
    </w:p>
    <w:p w14:paraId="70C7CF09" w14:textId="77777777" w:rsidR="00917B96" w:rsidRPr="00917B96" w:rsidRDefault="00917B96" w:rsidP="00383789">
      <w:pPr>
        <w:pStyle w:val="Regular"/>
        <w:numPr>
          <w:ilvl w:val="0"/>
          <w:numId w:val="13"/>
        </w:numPr>
        <w:rPr>
          <w:lang w:val="en-CA"/>
        </w:rPr>
      </w:pPr>
      <w:r w:rsidRPr="00917B96">
        <w:rPr>
          <w:lang w:val="en-CA"/>
        </w:rPr>
        <w:t>Registered by the Registrar entering an endorsement of it and of the time of its receipt in the Register (</w:t>
      </w:r>
      <w:r w:rsidRPr="00917B96">
        <w:rPr>
          <w:color w:val="0C31DF"/>
          <w:lang w:val="en-CA"/>
        </w:rPr>
        <w:t>s.287</w:t>
      </w:r>
      <w:r w:rsidRPr="00917B96">
        <w:rPr>
          <w:lang w:val="en-CA"/>
        </w:rPr>
        <w:t>)</w:t>
      </w:r>
    </w:p>
    <w:p w14:paraId="103270E6" w14:textId="77777777" w:rsidR="00917B96" w:rsidRDefault="00917B96" w:rsidP="00383789">
      <w:pPr>
        <w:pStyle w:val="Regular"/>
        <w:numPr>
          <w:ilvl w:val="0"/>
          <w:numId w:val="13"/>
        </w:numPr>
        <w:rPr>
          <w:lang w:val="en-CA"/>
        </w:rPr>
      </w:pPr>
      <w:r w:rsidRPr="00917B96">
        <w:rPr>
          <w:lang w:val="en-CA"/>
        </w:rPr>
        <w:t xml:space="preserve">Can be lodged by any person who claims to be entitled to an </w:t>
      </w:r>
      <w:r w:rsidRPr="00917B96">
        <w:rPr>
          <w:u w:val="single"/>
          <w:lang w:val="en-CA"/>
        </w:rPr>
        <w:t>interest in registered land</w:t>
      </w:r>
      <w:r w:rsidRPr="00917B96">
        <w:rPr>
          <w:lang w:val="en-CA"/>
        </w:rPr>
        <w:t xml:space="preserve"> (</w:t>
      </w:r>
      <w:r w:rsidRPr="00917B96">
        <w:rPr>
          <w:color w:val="0C31DF"/>
          <w:lang w:val="en-CA"/>
        </w:rPr>
        <w:t>s.282</w:t>
      </w:r>
      <w:r w:rsidRPr="00917B96">
        <w:rPr>
          <w:lang w:val="en-CA"/>
        </w:rPr>
        <w:t>)</w:t>
      </w:r>
    </w:p>
    <w:p w14:paraId="7E3EA633" w14:textId="1B21D4BA" w:rsidR="00917B96" w:rsidRDefault="00917B96" w:rsidP="00383789">
      <w:pPr>
        <w:pStyle w:val="Regular"/>
        <w:numPr>
          <w:ilvl w:val="1"/>
          <w:numId w:val="13"/>
        </w:numPr>
        <w:rPr>
          <w:lang w:val="en-CA"/>
        </w:rPr>
      </w:pPr>
      <w:r>
        <w:rPr>
          <w:lang w:val="en-CA"/>
        </w:rPr>
        <w:t>Has to be an interest known to CL or equity (</w:t>
      </w:r>
      <w:r w:rsidRPr="00917B96">
        <w:rPr>
          <w:strike/>
          <w:lang w:val="en-CA"/>
        </w:rPr>
        <w:t>AT</w:t>
      </w:r>
      <w:r>
        <w:rPr>
          <w:lang w:val="en-CA"/>
        </w:rPr>
        <w:t>) and claiming an interest that can be registered</w:t>
      </w:r>
    </w:p>
    <w:p w14:paraId="7BEAB550" w14:textId="4B1BE091" w:rsidR="00917B96" w:rsidRPr="00917B96" w:rsidRDefault="00917B96" w:rsidP="00383789">
      <w:pPr>
        <w:pStyle w:val="Regular"/>
        <w:numPr>
          <w:ilvl w:val="2"/>
          <w:numId w:val="13"/>
        </w:numPr>
        <w:rPr>
          <w:i/>
          <w:lang w:val="en-CA"/>
        </w:rPr>
      </w:pPr>
      <w:r w:rsidRPr="00917B96">
        <w:rPr>
          <w:i/>
          <w:highlight w:val="yellow"/>
          <w:lang w:val="en-CA"/>
        </w:rPr>
        <w:t>MacLeod v Montgomery</w:t>
      </w:r>
      <w:r w:rsidRPr="00917B96">
        <w:rPr>
          <w:highlight w:val="yellow"/>
          <w:lang w:val="en-CA"/>
        </w:rPr>
        <w:t xml:space="preserve"> </w:t>
      </w:r>
      <w:r>
        <w:rPr>
          <w:lang w:val="en-CA"/>
        </w:rPr>
        <w:t xml:space="preserve">vs. </w:t>
      </w:r>
      <w:r w:rsidRPr="00917B96">
        <w:rPr>
          <w:i/>
          <w:highlight w:val="yellow"/>
          <w:lang w:val="en-CA"/>
        </w:rPr>
        <w:t xml:space="preserve">Skeetchestn v Registrar </w:t>
      </w:r>
    </w:p>
    <w:p w14:paraId="0783083A" w14:textId="3D057A5D" w:rsidR="00917B96" w:rsidRDefault="00917B96" w:rsidP="00383789">
      <w:pPr>
        <w:pStyle w:val="Regular"/>
        <w:numPr>
          <w:ilvl w:val="0"/>
          <w:numId w:val="13"/>
        </w:numPr>
      </w:pPr>
      <w:r>
        <w:t>Can be lodged by the registered owner (</w:t>
      </w:r>
      <w:r w:rsidRPr="00917B96">
        <w:rPr>
          <w:color w:val="0C31DF"/>
        </w:rPr>
        <w:t>s.283</w:t>
      </w:r>
      <w:r>
        <w:t>) and Registrar (</w:t>
      </w:r>
      <w:r w:rsidRPr="00917B96">
        <w:rPr>
          <w:color w:val="0C31DF"/>
        </w:rPr>
        <w:t>s.285</w:t>
      </w:r>
      <w:r>
        <w:t>)</w:t>
      </w:r>
    </w:p>
    <w:p w14:paraId="52F3D925" w14:textId="77777777" w:rsidR="00917B96" w:rsidRPr="00917B96" w:rsidRDefault="00917B96" w:rsidP="00383789">
      <w:pPr>
        <w:pStyle w:val="ListParagraph"/>
        <w:numPr>
          <w:ilvl w:val="0"/>
          <w:numId w:val="13"/>
        </w:numPr>
        <w:spacing w:after="0" w:line="240" w:lineRule="auto"/>
        <w:rPr>
          <w:b/>
          <w:sz w:val="21"/>
          <w:szCs w:val="21"/>
        </w:rPr>
      </w:pPr>
      <w:r w:rsidRPr="00917B96">
        <w:rPr>
          <w:color w:val="0C31DF"/>
          <w:sz w:val="21"/>
          <w:szCs w:val="21"/>
        </w:rPr>
        <w:t xml:space="preserve">LTA s.288 </w:t>
      </w:r>
      <w:r>
        <w:rPr>
          <w:sz w:val="21"/>
          <w:szCs w:val="21"/>
        </w:rPr>
        <w:t xml:space="preserve">– </w:t>
      </w:r>
      <w:r w:rsidRPr="00917B96">
        <w:rPr>
          <w:b/>
          <w:sz w:val="21"/>
          <w:szCs w:val="21"/>
        </w:rPr>
        <w:t>Effect of Caveat</w:t>
      </w:r>
    </w:p>
    <w:p w14:paraId="6FDE4D89" w14:textId="77777777" w:rsidR="00917B96" w:rsidRDefault="00917B96" w:rsidP="00383789">
      <w:pPr>
        <w:pStyle w:val="ListParagraph"/>
        <w:numPr>
          <w:ilvl w:val="1"/>
          <w:numId w:val="13"/>
        </w:numPr>
        <w:spacing w:after="0" w:line="240" w:lineRule="auto"/>
        <w:rPr>
          <w:sz w:val="21"/>
          <w:szCs w:val="21"/>
        </w:rPr>
      </w:pPr>
      <w:r w:rsidRPr="00917B96">
        <w:rPr>
          <w:color w:val="0C31DF"/>
          <w:sz w:val="21"/>
          <w:szCs w:val="21"/>
        </w:rPr>
        <w:t xml:space="preserve">(1) </w:t>
      </w:r>
      <w:r>
        <w:rPr>
          <w:sz w:val="21"/>
          <w:szCs w:val="21"/>
        </w:rPr>
        <w:t>Register must not</w:t>
      </w:r>
    </w:p>
    <w:p w14:paraId="3E516C97" w14:textId="77777777" w:rsidR="00917B96" w:rsidRDefault="00917B96" w:rsidP="00383789">
      <w:pPr>
        <w:pStyle w:val="ListParagraph"/>
        <w:numPr>
          <w:ilvl w:val="2"/>
          <w:numId w:val="13"/>
        </w:numPr>
        <w:spacing w:after="0" w:line="240" w:lineRule="auto"/>
        <w:rPr>
          <w:sz w:val="21"/>
          <w:szCs w:val="21"/>
        </w:rPr>
      </w:pPr>
      <w:r w:rsidRPr="00917B96">
        <w:rPr>
          <w:color w:val="0C31DF"/>
          <w:sz w:val="21"/>
          <w:szCs w:val="21"/>
        </w:rPr>
        <w:t xml:space="preserve">(a) </w:t>
      </w:r>
      <w:r w:rsidRPr="00917B96">
        <w:rPr>
          <w:sz w:val="21"/>
          <w:szCs w:val="21"/>
          <w:u w:val="single"/>
        </w:rPr>
        <w:t>register another instrument affecting the land</w:t>
      </w:r>
      <w:r w:rsidRPr="00D96987">
        <w:rPr>
          <w:sz w:val="21"/>
          <w:szCs w:val="21"/>
        </w:rPr>
        <w:t xml:space="preserve"> described in the caveat,</w:t>
      </w:r>
      <w:r>
        <w:rPr>
          <w:sz w:val="21"/>
          <w:szCs w:val="21"/>
        </w:rPr>
        <w:t xml:space="preserve"> unless the instrument is expressed to be subject to the claim of the caveator</w:t>
      </w:r>
    </w:p>
    <w:p w14:paraId="54BFC561" w14:textId="77777777" w:rsidR="00917B96" w:rsidRDefault="00917B96" w:rsidP="00383789">
      <w:pPr>
        <w:pStyle w:val="ListParagraph"/>
        <w:numPr>
          <w:ilvl w:val="2"/>
          <w:numId w:val="13"/>
        </w:numPr>
        <w:spacing w:after="0" w:line="240" w:lineRule="auto"/>
        <w:rPr>
          <w:sz w:val="21"/>
          <w:szCs w:val="21"/>
        </w:rPr>
      </w:pPr>
      <w:r w:rsidRPr="00917B96">
        <w:rPr>
          <w:color w:val="0C31DF"/>
          <w:sz w:val="21"/>
          <w:szCs w:val="21"/>
        </w:rPr>
        <w:t xml:space="preserve">(b) </w:t>
      </w:r>
      <w:r>
        <w:rPr>
          <w:sz w:val="21"/>
          <w:szCs w:val="21"/>
        </w:rPr>
        <w:t xml:space="preserve">deposit a plan of subdivision or otherwise </w:t>
      </w:r>
      <w:r w:rsidRPr="00A47EBB">
        <w:rPr>
          <w:sz w:val="21"/>
          <w:szCs w:val="21"/>
          <w:u w:val="single"/>
        </w:rPr>
        <w:t>allow any change in the boundaries</w:t>
      </w:r>
      <w:r>
        <w:rPr>
          <w:sz w:val="21"/>
          <w:szCs w:val="21"/>
        </w:rPr>
        <w:t xml:space="preserve"> affecting the land described in the caveat</w:t>
      </w:r>
    </w:p>
    <w:p w14:paraId="5C0402FD" w14:textId="65BE2798" w:rsidR="00917B96" w:rsidRDefault="00917B96" w:rsidP="00383789">
      <w:pPr>
        <w:pStyle w:val="ListParagraph"/>
        <w:numPr>
          <w:ilvl w:val="1"/>
          <w:numId w:val="13"/>
        </w:numPr>
        <w:spacing w:after="0" w:line="240" w:lineRule="auto"/>
        <w:rPr>
          <w:sz w:val="21"/>
          <w:szCs w:val="21"/>
        </w:rPr>
      </w:pPr>
      <w:r w:rsidRPr="00917B96">
        <w:rPr>
          <w:color w:val="0C31DF"/>
          <w:sz w:val="21"/>
          <w:szCs w:val="21"/>
        </w:rPr>
        <w:t xml:space="preserve">(2) </w:t>
      </w:r>
      <w:r>
        <w:rPr>
          <w:sz w:val="21"/>
          <w:szCs w:val="21"/>
        </w:rPr>
        <w:t>An instrument expressed to be subject to the claim of the caveator may be registered or deposited, unless the claim of the caveator, if succes</w:t>
      </w:r>
      <w:r w:rsidR="00A47EBB">
        <w:rPr>
          <w:sz w:val="21"/>
          <w:szCs w:val="21"/>
        </w:rPr>
        <w:t>sful would destroy the root</w:t>
      </w:r>
      <w:r>
        <w:rPr>
          <w:sz w:val="21"/>
          <w:szCs w:val="21"/>
        </w:rPr>
        <w:t xml:space="preserve"> of title of the person against whose title the caveat has been lodged </w:t>
      </w:r>
    </w:p>
    <w:p w14:paraId="1FBEC475" w14:textId="77777777" w:rsidR="00A47EBB" w:rsidRDefault="00A47EBB" w:rsidP="00383789">
      <w:pPr>
        <w:pStyle w:val="Regular"/>
        <w:numPr>
          <w:ilvl w:val="0"/>
          <w:numId w:val="13"/>
        </w:numPr>
        <w:rPr>
          <w:lang w:val="en-CA"/>
        </w:rPr>
      </w:pPr>
      <w:r w:rsidRPr="00A47EBB">
        <w:rPr>
          <w:b/>
          <w:u w:val="single"/>
          <w:lang w:val="en-CA"/>
        </w:rPr>
        <w:t>Caveats lapse</w:t>
      </w:r>
      <w:r w:rsidRPr="00A47EBB">
        <w:rPr>
          <w:lang w:val="en-CA"/>
        </w:rPr>
        <w:t xml:space="preserve">: either </w:t>
      </w:r>
      <w:r w:rsidRPr="00A47EBB">
        <w:rPr>
          <w:b/>
          <w:u w:val="single"/>
          <w:lang w:val="en-CA"/>
        </w:rPr>
        <w:t>2 months</w:t>
      </w:r>
      <w:r w:rsidRPr="00A47EBB">
        <w:rPr>
          <w:lang w:val="en-CA"/>
        </w:rPr>
        <w:t xml:space="preserve"> after the date it is lodged with the Registrar or, if notice is served to registrar during that period then 21 days from serving notice, unless in both instances there is evidence filed that proceedings have been commenced (</w:t>
      </w:r>
      <w:r w:rsidRPr="00A47EBB">
        <w:rPr>
          <w:color w:val="0C31DF"/>
          <w:lang w:val="en-CA"/>
        </w:rPr>
        <w:t>s.293</w:t>
      </w:r>
      <w:r w:rsidRPr="00A47EBB">
        <w:rPr>
          <w:lang w:val="en-CA"/>
        </w:rPr>
        <w:t>)</w:t>
      </w:r>
    </w:p>
    <w:p w14:paraId="75F7ED7A" w14:textId="143B8795" w:rsidR="00A47EBB" w:rsidRDefault="00A47EBB" w:rsidP="00383789">
      <w:pPr>
        <w:pStyle w:val="Regular"/>
        <w:numPr>
          <w:ilvl w:val="1"/>
          <w:numId w:val="13"/>
        </w:numPr>
        <w:rPr>
          <w:lang w:val="en-CA"/>
        </w:rPr>
      </w:pPr>
      <w:r>
        <w:rPr>
          <w:lang w:val="en-CA"/>
        </w:rPr>
        <w:t>Discharge (</w:t>
      </w:r>
      <w:r w:rsidRPr="00A47EBB">
        <w:rPr>
          <w:color w:val="0C31DF"/>
          <w:lang w:val="en-CA"/>
        </w:rPr>
        <w:t>s.289</w:t>
      </w:r>
      <w:r>
        <w:rPr>
          <w:lang w:val="en-CA"/>
        </w:rPr>
        <w:t>)</w:t>
      </w:r>
    </w:p>
    <w:p w14:paraId="435E4DBE" w14:textId="114EB9D3" w:rsidR="00A47EBB" w:rsidRDefault="00A47EBB" w:rsidP="00383789">
      <w:pPr>
        <w:pStyle w:val="Regular"/>
        <w:numPr>
          <w:ilvl w:val="1"/>
          <w:numId w:val="13"/>
        </w:numPr>
        <w:rPr>
          <w:lang w:val="en-CA"/>
        </w:rPr>
      </w:pPr>
      <w:r>
        <w:rPr>
          <w:lang w:val="en-CA"/>
        </w:rPr>
        <w:t>Withdrawal (</w:t>
      </w:r>
      <w:r w:rsidRPr="00A47EBB">
        <w:rPr>
          <w:color w:val="0C31DF"/>
          <w:lang w:val="en-CA"/>
        </w:rPr>
        <w:t>s.290</w:t>
      </w:r>
      <w:r>
        <w:rPr>
          <w:lang w:val="en-CA"/>
        </w:rPr>
        <w:t>)</w:t>
      </w:r>
    </w:p>
    <w:p w14:paraId="4ACD0DE2" w14:textId="379A7E21" w:rsidR="00A47EBB" w:rsidRDefault="00A47EBB" w:rsidP="00383789">
      <w:pPr>
        <w:pStyle w:val="Regular"/>
        <w:numPr>
          <w:ilvl w:val="1"/>
          <w:numId w:val="13"/>
        </w:numPr>
        <w:rPr>
          <w:lang w:val="en-CA"/>
        </w:rPr>
      </w:pPr>
      <w:r>
        <w:rPr>
          <w:lang w:val="en-CA"/>
        </w:rPr>
        <w:t>One further caveat, after other withdrawn (</w:t>
      </w:r>
      <w:r w:rsidRPr="00A47EBB">
        <w:rPr>
          <w:color w:val="0C31DF"/>
          <w:lang w:val="en-CA"/>
        </w:rPr>
        <w:t>s.291</w:t>
      </w:r>
      <w:r>
        <w:rPr>
          <w:lang w:val="en-CA"/>
        </w:rPr>
        <w:t>)</w:t>
      </w:r>
    </w:p>
    <w:p w14:paraId="7D7361C4" w14:textId="77777777" w:rsidR="00CC1F80" w:rsidRDefault="00CC1F80" w:rsidP="00CC1F80">
      <w:pPr>
        <w:pStyle w:val="Regular"/>
        <w:ind w:left="1440"/>
        <w:rPr>
          <w:lang w:val="en-CA"/>
        </w:rPr>
      </w:pPr>
    </w:p>
    <w:p w14:paraId="762760FC" w14:textId="5FC0AB2A" w:rsidR="00CC1F80" w:rsidRPr="00CC1F80" w:rsidRDefault="00CC1F80" w:rsidP="00CC1F80">
      <w:pPr>
        <w:pStyle w:val="MediumHeading"/>
        <w:rPr>
          <w:lang w:val="en-CA"/>
        </w:rPr>
      </w:pPr>
      <w:bookmarkStart w:id="116" w:name="_Toc448853090"/>
      <w:r>
        <w:rPr>
          <w:lang w:val="en-CA"/>
        </w:rPr>
        <w:t>CERTIFICATE OF PENDING LITIGATION</w:t>
      </w:r>
      <w:bookmarkEnd w:id="116"/>
    </w:p>
    <w:p w14:paraId="163428F7" w14:textId="4008202C" w:rsidR="00917B96" w:rsidRDefault="00CC1F80" w:rsidP="00383789">
      <w:pPr>
        <w:pStyle w:val="Regular"/>
        <w:numPr>
          <w:ilvl w:val="0"/>
          <w:numId w:val="13"/>
        </w:numPr>
        <w:rPr>
          <w:lang w:val="en-CA"/>
        </w:rPr>
      </w:pPr>
      <w:r>
        <w:t xml:space="preserve">Purpose: Protects litigant from third parties, notice to the owner, </w:t>
      </w:r>
      <w:r w:rsidRPr="00CC1F80">
        <w:rPr>
          <w:lang w:val="en-CA"/>
        </w:rPr>
        <w:t>prospective purchasers, lenders, buying into litigation</w:t>
      </w:r>
      <w:r>
        <w:rPr>
          <w:lang w:val="en-CA"/>
        </w:rPr>
        <w:t xml:space="preserve"> </w:t>
      </w:r>
      <w:r w:rsidRPr="00CC1F80">
        <w:rPr>
          <w:lang w:val="en-CA"/>
        </w:rPr>
        <w:sym w:font="Wingdings" w:char="F0E0"/>
      </w:r>
      <w:r>
        <w:rPr>
          <w:lang w:val="en-CA"/>
        </w:rPr>
        <w:t xml:space="preserve"> </w:t>
      </w:r>
      <w:r w:rsidRPr="00CC1F80">
        <w:rPr>
          <w:lang w:val="en-CA"/>
        </w:rPr>
        <w:t>outcome might affect them</w:t>
      </w:r>
    </w:p>
    <w:p w14:paraId="3BBB6252" w14:textId="77777777" w:rsidR="003D3892" w:rsidRDefault="003D3892" w:rsidP="003D3892">
      <w:pPr>
        <w:pStyle w:val="Regular"/>
        <w:ind w:left="720"/>
        <w:rPr>
          <w:lang w:val="en-CA"/>
        </w:rPr>
      </w:pPr>
    </w:p>
    <w:p w14:paraId="19FA0C39" w14:textId="53C9AB75" w:rsidR="00CC1F80" w:rsidRPr="003D3892" w:rsidRDefault="00CC1F80" w:rsidP="00383789">
      <w:pPr>
        <w:pStyle w:val="ListParagraph"/>
        <w:numPr>
          <w:ilvl w:val="0"/>
          <w:numId w:val="13"/>
        </w:numPr>
        <w:spacing w:after="0" w:line="240" w:lineRule="auto"/>
        <w:rPr>
          <w:b/>
          <w:sz w:val="21"/>
          <w:szCs w:val="21"/>
          <w:u w:val="single"/>
        </w:rPr>
      </w:pPr>
      <w:r w:rsidRPr="00CC1F80">
        <w:rPr>
          <w:color w:val="0C31DF"/>
          <w:sz w:val="21"/>
          <w:szCs w:val="21"/>
        </w:rPr>
        <w:t xml:space="preserve">S.215 </w:t>
      </w:r>
      <w:r w:rsidRPr="00A65838">
        <w:rPr>
          <w:sz w:val="21"/>
          <w:szCs w:val="21"/>
        </w:rPr>
        <w:t xml:space="preserve">– </w:t>
      </w:r>
      <w:r w:rsidR="003D3892" w:rsidRPr="003D3892">
        <w:rPr>
          <w:b/>
          <w:sz w:val="21"/>
          <w:szCs w:val="21"/>
        </w:rPr>
        <w:t>REGISTRATION OF CPL SAME AS A CHARGE</w:t>
      </w:r>
    </w:p>
    <w:p w14:paraId="28B3B203"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t xml:space="preserve">(1) </w:t>
      </w:r>
      <w:r w:rsidRPr="00580630">
        <w:rPr>
          <w:sz w:val="21"/>
          <w:szCs w:val="21"/>
        </w:rPr>
        <w:t>a person who has commenced or is party to a proceeding and who is:</w:t>
      </w:r>
    </w:p>
    <w:p w14:paraId="10C0E5A0" w14:textId="77777777" w:rsidR="00CC1F80" w:rsidRDefault="00CC1F80" w:rsidP="00383789">
      <w:pPr>
        <w:pStyle w:val="ListParagraph"/>
        <w:numPr>
          <w:ilvl w:val="2"/>
          <w:numId w:val="13"/>
        </w:numPr>
        <w:spacing w:after="0" w:line="240" w:lineRule="auto"/>
        <w:rPr>
          <w:sz w:val="21"/>
          <w:szCs w:val="21"/>
        </w:rPr>
      </w:pPr>
      <w:r w:rsidRPr="00CC1F80">
        <w:rPr>
          <w:color w:val="0C31DF"/>
          <w:sz w:val="21"/>
          <w:szCs w:val="21"/>
        </w:rPr>
        <w:t>(a)</w:t>
      </w:r>
      <w:r w:rsidRPr="00580630">
        <w:rPr>
          <w:sz w:val="21"/>
          <w:szCs w:val="21"/>
        </w:rPr>
        <w:t xml:space="preserve"> claiming an </w:t>
      </w:r>
      <w:r w:rsidRPr="00E979C6">
        <w:rPr>
          <w:sz w:val="21"/>
          <w:szCs w:val="21"/>
          <w:u w:val="single"/>
        </w:rPr>
        <w:t>estate or interest in land</w:t>
      </w:r>
      <w:r w:rsidRPr="00580630">
        <w:rPr>
          <w:sz w:val="21"/>
          <w:szCs w:val="21"/>
        </w:rPr>
        <w:t>, or</w:t>
      </w:r>
    </w:p>
    <w:p w14:paraId="5335D802" w14:textId="77777777" w:rsidR="00CC1F80" w:rsidRPr="0044576A" w:rsidRDefault="00CC1F80" w:rsidP="00383789">
      <w:pPr>
        <w:pStyle w:val="ListParagraph"/>
        <w:numPr>
          <w:ilvl w:val="2"/>
          <w:numId w:val="13"/>
        </w:numPr>
        <w:spacing w:after="0" w:line="240" w:lineRule="auto"/>
        <w:rPr>
          <w:sz w:val="21"/>
          <w:szCs w:val="21"/>
        </w:rPr>
      </w:pPr>
      <w:r w:rsidRPr="00CC1F80">
        <w:rPr>
          <w:color w:val="0C31DF"/>
          <w:sz w:val="21"/>
          <w:szCs w:val="21"/>
        </w:rPr>
        <w:t xml:space="preserve">(b) </w:t>
      </w:r>
      <w:r w:rsidRPr="00580630">
        <w:rPr>
          <w:sz w:val="21"/>
          <w:szCs w:val="21"/>
        </w:rPr>
        <w:t xml:space="preserve">given by </w:t>
      </w:r>
      <w:r w:rsidRPr="00E979C6">
        <w:rPr>
          <w:sz w:val="21"/>
          <w:szCs w:val="21"/>
          <w:u w:val="single"/>
        </w:rPr>
        <w:t>another enactment</w:t>
      </w:r>
      <w:r w:rsidRPr="00580630">
        <w:rPr>
          <w:sz w:val="21"/>
          <w:szCs w:val="21"/>
        </w:rPr>
        <w:t xml:space="preserve"> a right of action in respect of land</w:t>
      </w:r>
    </w:p>
    <w:p w14:paraId="53AC96FF" w14:textId="77777777" w:rsidR="00CC1F80" w:rsidRPr="00E979C6" w:rsidRDefault="00CC1F80" w:rsidP="00383789">
      <w:pPr>
        <w:pStyle w:val="ListParagraph"/>
        <w:numPr>
          <w:ilvl w:val="2"/>
          <w:numId w:val="13"/>
        </w:numPr>
        <w:spacing w:after="0" w:line="240" w:lineRule="auto"/>
        <w:rPr>
          <w:sz w:val="21"/>
          <w:szCs w:val="21"/>
        </w:rPr>
      </w:pPr>
      <w:r w:rsidRPr="00580630">
        <w:rPr>
          <w:sz w:val="21"/>
          <w:szCs w:val="21"/>
        </w:rPr>
        <w:t xml:space="preserve">may register a CPL against the land in the same manner as a charge is registered </w:t>
      </w:r>
    </w:p>
    <w:p w14:paraId="1F299F69"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t xml:space="preserve">(2) </w:t>
      </w:r>
      <w:r>
        <w:rPr>
          <w:sz w:val="21"/>
          <w:szCs w:val="21"/>
        </w:rPr>
        <w:t>the land affected by the CPL must be described in a manner satisfactory to the registrar</w:t>
      </w:r>
    </w:p>
    <w:p w14:paraId="1AD552C4" w14:textId="77777777" w:rsidR="00CC1F80" w:rsidRPr="00C90C78" w:rsidRDefault="00CC1F80" w:rsidP="00383789">
      <w:pPr>
        <w:pStyle w:val="ListParagraph"/>
        <w:numPr>
          <w:ilvl w:val="1"/>
          <w:numId w:val="13"/>
        </w:numPr>
        <w:spacing w:after="0" w:line="240" w:lineRule="auto"/>
        <w:rPr>
          <w:sz w:val="21"/>
          <w:szCs w:val="21"/>
        </w:rPr>
      </w:pPr>
      <w:r w:rsidRPr="00CC1F80">
        <w:rPr>
          <w:color w:val="0C31DF"/>
          <w:sz w:val="21"/>
          <w:szCs w:val="21"/>
        </w:rPr>
        <w:t xml:space="preserve">(3) </w:t>
      </w:r>
      <w:r>
        <w:rPr>
          <w:sz w:val="21"/>
          <w:szCs w:val="21"/>
        </w:rPr>
        <w:t>On registration of a CPL, the registrar must mail a copy to the owner against whose title the certificate has been registered</w:t>
      </w:r>
    </w:p>
    <w:p w14:paraId="04D4F7F5"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lastRenderedPageBreak/>
        <w:t xml:space="preserve">(4) </w:t>
      </w:r>
      <w:r>
        <w:rPr>
          <w:sz w:val="21"/>
          <w:szCs w:val="21"/>
        </w:rPr>
        <w:t>If, after registration of a CPL, a change of parties occurs, the registrar:</w:t>
      </w:r>
    </w:p>
    <w:p w14:paraId="793921CE" w14:textId="77777777" w:rsidR="00CC1F80" w:rsidRDefault="00CC1F80" w:rsidP="00383789">
      <w:pPr>
        <w:pStyle w:val="ListParagraph"/>
        <w:numPr>
          <w:ilvl w:val="2"/>
          <w:numId w:val="13"/>
        </w:numPr>
        <w:spacing w:after="0" w:line="240" w:lineRule="auto"/>
        <w:rPr>
          <w:sz w:val="21"/>
          <w:szCs w:val="21"/>
        </w:rPr>
      </w:pPr>
      <w:r w:rsidRPr="00CC1F80">
        <w:rPr>
          <w:color w:val="0C31DF"/>
          <w:sz w:val="21"/>
          <w:szCs w:val="21"/>
        </w:rPr>
        <w:t xml:space="preserve">(a) </w:t>
      </w:r>
      <w:r>
        <w:rPr>
          <w:sz w:val="21"/>
          <w:szCs w:val="21"/>
        </w:rPr>
        <w:t>on receiving CPL showing the new party</w:t>
      </w:r>
    </w:p>
    <w:p w14:paraId="1FD2D7B2" w14:textId="77777777" w:rsidR="00CC1F80" w:rsidRDefault="00CC1F80" w:rsidP="00383789">
      <w:pPr>
        <w:pStyle w:val="ListParagraph"/>
        <w:numPr>
          <w:ilvl w:val="2"/>
          <w:numId w:val="13"/>
        </w:numPr>
        <w:spacing w:after="0" w:line="240" w:lineRule="auto"/>
        <w:rPr>
          <w:sz w:val="21"/>
          <w:szCs w:val="21"/>
        </w:rPr>
      </w:pPr>
      <w:r w:rsidRPr="00CC1F80">
        <w:rPr>
          <w:color w:val="0C31DF"/>
          <w:sz w:val="21"/>
          <w:szCs w:val="21"/>
        </w:rPr>
        <w:t xml:space="preserve">(b) </w:t>
      </w:r>
      <w:r>
        <w:rPr>
          <w:sz w:val="21"/>
          <w:szCs w:val="21"/>
        </w:rPr>
        <w:t>on compliance with this act</w:t>
      </w:r>
    </w:p>
    <w:p w14:paraId="76A984E1" w14:textId="77777777" w:rsidR="00CC1F80" w:rsidRPr="00696D05" w:rsidRDefault="00CC1F80" w:rsidP="00383789">
      <w:pPr>
        <w:pStyle w:val="ListParagraph"/>
        <w:numPr>
          <w:ilvl w:val="2"/>
          <w:numId w:val="13"/>
        </w:numPr>
        <w:spacing w:after="0" w:line="240" w:lineRule="auto"/>
        <w:rPr>
          <w:sz w:val="21"/>
          <w:szCs w:val="21"/>
        </w:rPr>
      </w:pPr>
      <w:r>
        <w:rPr>
          <w:sz w:val="21"/>
          <w:szCs w:val="21"/>
        </w:rPr>
        <w:t>Must register the certificate of change in the same manner as a modification of charge</w:t>
      </w:r>
    </w:p>
    <w:p w14:paraId="605B94F0" w14:textId="77777777" w:rsidR="00CC1F80" w:rsidRPr="00C90C78" w:rsidRDefault="00CC1F80" w:rsidP="00383789">
      <w:pPr>
        <w:pStyle w:val="ListParagraph"/>
        <w:numPr>
          <w:ilvl w:val="1"/>
          <w:numId w:val="13"/>
        </w:numPr>
        <w:spacing w:after="0" w:line="240" w:lineRule="auto"/>
        <w:rPr>
          <w:sz w:val="21"/>
          <w:szCs w:val="21"/>
        </w:rPr>
      </w:pPr>
      <w:r w:rsidRPr="00CC1F80">
        <w:rPr>
          <w:color w:val="0C31DF"/>
          <w:sz w:val="21"/>
          <w:szCs w:val="21"/>
        </w:rPr>
        <w:t xml:space="preserve">(5) </w:t>
      </w:r>
      <w:r>
        <w:rPr>
          <w:sz w:val="21"/>
          <w:szCs w:val="21"/>
        </w:rPr>
        <w:t xml:space="preserve">Despite </w:t>
      </w:r>
      <w:r w:rsidRPr="00CC1F80">
        <w:rPr>
          <w:color w:val="0C31DF"/>
          <w:sz w:val="21"/>
          <w:szCs w:val="21"/>
        </w:rPr>
        <w:t xml:space="preserve">(1) </w:t>
      </w:r>
      <w:r>
        <w:rPr>
          <w:sz w:val="21"/>
          <w:szCs w:val="21"/>
        </w:rPr>
        <w:t xml:space="preserve">if a person entitled to enforce a restrictive covenant or building scheme may register a CPL in the form approved by the director against land in respect of which a breach is alleged to have occurred </w:t>
      </w:r>
    </w:p>
    <w:p w14:paraId="346D95ED"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t xml:space="preserve">(6) </w:t>
      </w:r>
      <w:r>
        <w:rPr>
          <w:sz w:val="21"/>
          <w:szCs w:val="21"/>
        </w:rPr>
        <w:t xml:space="preserve">A party to a dissolution of marriage or judicial separation or declaration that a marriage is null and void </w:t>
      </w:r>
      <w:r w:rsidRPr="00580630">
        <w:rPr>
          <w:sz w:val="21"/>
          <w:szCs w:val="21"/>
        </w:rPr>
        <w:sym w:font="Wingdings" w:char="F0E0"/>
      </w:r>
      <w:r>
        <w:rPr>
          <w:sz w:val="21"/>
          <w:szCs w:val="21"/>
        </w:rPr>
        <w:t xml:space="preserve"> CPL in respect to an estate or interest in land which could change as a result</w:t>
      </w:r>
    </w:p>
    <w:p w14:paraId="6B1D7DA9"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t xml:space="preserve">(7) </w:t>
      </w:r>
      <w:r>
        <w:rPr>
          <w:sz w:val="21"/>
          <w:szCs w:val="21"/>
        </w:rPr>
        <w:t xml:space="preserve">Despite </w:t>
      </w:r>
      <w:r w:rsidRPr="00CC1F80">
        <w:rPr>
          <w:color w:val="0C31DF"/>
          <w:sz w:val="21"/>
          <w:szCs w:val="21"/>
        </w:rPr>
        <w:t xml:space="preserve">(1) </w:t>
      </w:r>
      <w:r>
        <w:rPr>
          <w:sz w:val="21"/>
          <w:szCs w:val="21"/>
        </w:rPr>
        <w:t>a person who has commenced an action under the WESA, may register a CPL</w:t>
      </w:r>
    </w:p>
    <w:p w14:paraId="656AB10E" w14:textId="77777777" w:rsidR="00CC1F80" w:rsidRDefault="00CC1F80" w:rsidP="00383789">
      <w:pPr>
        <w:pStyle w:val="ListParagraph"/>
        <w:numPr>
          <w:ilvl w:val="1"/>
          <w:numId w:val="13"/>
        </w:numPr>
        <w:spacing w:after="0" w:line="240" w:lineRule="auto"/>
        <w:rPr>
          <w:sz w:val="21"/>
          <w:szCs w:val="21"/>
        </w:rPr>
      </w:pPr>
      <w:r w:rsidRPr="00CC1F80">
        <w:rPr>
          <w:color w:val="0C31DF"/>
          <w:sz w:val="21"/>
          <w:szCs w:val="21"/>
        </w:rPr>
        <w:t xml:space="preserve">(8) </w:t>
      </w:r>
      <w:r>
        <w:rPr>
          <w:sz w:val="21"/>
          <w:szCs w:val="21"/>
        </w:rPr>
        <w:t>A judgement creditor who….may register a CPL</w:t>
      </w:r>
    </w:p>
    <w:p w14:paraId="7AC391C0" w14:textId="77777777" w:rsidR="003D3892" w:rsidRDefault="003D3892" w:rsidP="003D3892">
      <w:pPr>
        <w:pStyle w:val="ListParagraph"/>
        <w:spacing w:after="0" w:line="240" w:lineRule="auto"/>
        <w:ind w:left="1440"/>
        <w:rPr>
          <w:sz w:val="21"/>
          <w:szCs w:val="21"/>
        </w:rPr>
      </w:pPr>
    </w:p>
    <w:p w14:paraId="18512D63" w14:textId="109F7B2A" w:rsidR="003D3892" w:rsidRDefault="003D3892" w:rsidP="00383789">
      <w:pPr>
        <w:pStyle w:val="ListParagraph"/>
        <w:numPr>
          <w:ilvl w:val="0"/>
          <w:numId w:val="13"/>
        </w:numPr>
        <w:spacing w:after="0" w:line="240" w:lineRule="auto"/>
        <w:rPr>
          <w:sz w:val="21"/>
          <w:szCs w:val="21"/>
        </w:rPr>
      </w:pPr>
      <w:r w:rsidRPr="003D3892">
        <w:rPr>
          <w:color w:val="0C31DF"/>
          <w:sz w:val="21"/>
          <w:szCs w:val="21"/>
        </w:rPr>
        <w:t xml:space="preserve">s.216 </w:t>
      </w:r>
      <w:r w:rsidRPr="003D3892">
        <w:rPr>
          <w:b/>
          <w:sz w:val="21"/>
          <w:szCs w:val="21"/>
        </w:rPr>
        <w:t>THE EFFECT OF REGISTERED CPL</w:t>
      </w:r>
    </w:p>
    <w:p w14:paraId="7D46F578" w14:textId="77777777" w:rsidR="003D3892" w:rsidRDefault="003D3892" w:rsidP="00383789">
      <w:pPr>
        <w:pStyle w:val="ListParagraph"/>
        <w:numPr>
          <w:ilvl w:val="1"/>
          <w:numId w:val="13"/>
        </w:numPr>
        <w:spacing w:after="0" w:line="240" w:lineRule="auto"/>
        <w:rPr>
          <w:sz w:val="21"/>
          <w:szCs w:val="21"/>
        </w:rPr>
      </w:pPr>
      <w:r w:rsidRPr="003D3892">
        <w:rPr>
          <w:color w:val="0C31DF"/>
          <w:sz w:val="21"/>
          <w:szCs w:val="21"/>
        </w:rPr>
        <w:t xml:space="preserve">(1) </w:t>
      </w:r>
      <w:r>
        <w:rPr>
          <w:sz w:val="21"/>
          <w:szCs w:val="21"/>
        </w:rPr>
        <w:t>After registration, the registrar must not make an entry into the register that has the effect of charging, transferring or otherwise affecting the land described in the certificate until registration of the certificate is cancelled</w:t>
      </w:r>
    </w:p>
    <w:p w14:paraId="5E52834F" w14:textId="6C0F1D5E" w:rsidR="003D3892" w:rsidRDefault="003D3892" w:rsidP="00383789">
      <w:pPr>
        <w:pStyle w:val="ListParagraph"/>
        <w:numPr>
          <w:ilvl w:val="1"/>
          <w:numId w:val="13"/>
        </w:numPr>
        <w:spacing w:after="0" w:line="240" w:lineRule="auto"/>
        <w:rPr>
          <w:sz w:val="21"/>
          <w:szCs w:val="21"/>
        </w:rPr>
      </w:pPr>
      <w:r w:rsidRPr="003D3892">
        <w:rPr>
          <w:color w:val="0C31DF"/>
          <w:sz w:val="21"/>
          <w:szCs w:val="21"/>
        </w:rPr>
        <w:t xml:space="preserve">(2) (1) </w:t>
      </w:r>
      <w:r w:rsidRPr="003D3892">
        <w:rPr>
          <w:b/>
          <w:sz w:val="21"/>
          <w:szCs w:val="21"/>
        </w:rPr>
        <w:t>does not apply to</w:t>
      </w:r>
      <w:r>
        <w:rPr>
          <w:sz w:val="21"/>
          <w:szCs w:val="21"/>
        </w:rPr>
        <w:t xml:space="preserve"> the lodging of a </w:t>
      </w:r>
      <w:r w:rsidRPr="003D3892">
        <w:rPr>
          <w:sz w:val="21"/>
          <w:szCs w:val="21"/>
          <w:u w:val="single"/>
        </w:rPr>
        <w:t>cavea</w:t>
      </w:r>
      <w:r>
        <w:rPr>
          <w:sz w:val="21"/>
          <w:szCs w:val="21"/>
        </w:rPr>
        <w:t>t, or to the registration of:</w:t>
      </w:r>
    </w:p>
    <w:p w14:paraId="1E8453AE"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(a) </w:t>
      </w:r>
      <w:r>
        <w:rPr>
          <w:sz w:val="21"/>
          <w:szCs w:val="21"/>
        </w:rPr>
        <w:t xml:space="preserve">an </w:t>
      </w:r>
      <w:r w:rsidRPr="003D3892">
        <w:rPr>
          <w:sz w:val="21"/>
          <w:szCs w:val="21"/>
          <w:u w:val="single"/>
        </w:rPr>
        <w:t>indefeasible title or a charge, if the instrument is expressed to be subject to the final outcome of the proceeding</w:t>
      </w:r>
    </w:p>
    <w:p w14:paraId="558AF5DA"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(b) </w:t>
      </w:r>
      <w:r>
        <w:rPr>
          <w:sz w:val="21"/>
          <w:szCs w:val="21"/>
        </w:rPr>
        <w:t>an indefeasible title or a charge in respect of which the applicant:</w:t>
      </w:r>
    </w:p>
    <w:p w14:paraId="4F069C83" w14:textId="77777777" w:rsidR="003D3892" w:rsidRDefault="003D3892" w:rsidP="00383789">
      <w:pPr>
        <w:pStyle w:val="ListParagraph"/>
        <w:numPr>
          <w:ilvl w:val="3"/>
          <w:numId w:val="13"/>
        </w:numPr>
        <w:spacing w:after="0" w:line="240" w:lineRule="auto"/>
        <w:rPr>
          <w:sz w:val="21"/>
          <w:szCs w:val="21"/>
        </w:rPr>
      </w:pPr>
      <w:r w:rsidRPr="003D3892">
        <w:rPr>
          <w:color w:val="0C31DF"/>
          <w:sz w:val="21"/>
          <w:szCs w:val="21"/>
        </w:rPr>
        <w:t xml:space="preserve">(i) </w:t>
      </w:r>
      <w:r>
        <w:rPr>
          <w:sz w:val="21"/>
          <w:szCs w:val="21"/>
        </w:rPr>
        <w:t>elects to proceed to registration subject to the final outcome of the proceeding</w:t>
      </w:r>
    </w:p>
    <w:p w14:paraId="4BAF3225" w14:textId="77777777" w:rsidR="003D3892" w:rsidRDefault="003D3892" w:rsidP="00383789">
      <w:pPr>
        <w:pStyle w:val="ListParagraph"/>
        <w:numPr>
          <w:ilvl w:val="3"/>
          <w:numId w:val="13"/>
        </w:numPr>
        <w:spacing w:after="0" w:line="240" w:lineRule="auto"/>
        <w:rPr>
          <w:sz w:val="21"/>
          <w:szCs w:val="21"/>
        </w:rPr>
      </w:pPr>
      <w:r w:rsidRPr="003D3892">
        <w:rPr>
          <w:color w:val="0C31DF"/>
          <w:sz w:val="21"/>
          <w:szCs w:val="21"/>
        </w:rPr>
        <w:t xml:space="preserve">(ii) </w:t>
      </w:r>
      <w:r>
        <w:rPr>
          <w:sz w:val="21"/>
          <w:szCs w:val="21"/>
        </w:rPr>
        <w:t>authorizes the registrar to register the title or charge claimed subject to the CPL</w:t>
      </w:r>
    </w:p>
    <w:p w14:paraId="1B238624"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(c) </w:t>
      </w:r>
      <w:r>
        <w:rPr>
          <w:sz w:val="21"/>
          <w:szCs w:val="21"/>
        </w:rPr>
        <w:t xml:space="preserve">a </w:t>
      </w:r>
      <w:r w:rsidRPr="003D3892">
        <w:rPr>
          <w:sz w:val="21"/>
          <w:szCs w:val="21"/>
          <w:u w:val="single"/>
        </w:rPr>
        <w:t>priority or postponement agreement</w:t>
      </w:r>
    </w:p>
    <w:p w14:paraId="3CDDDE9B"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(d) </w:t>
      </w:r>
      <w:r>
        <w:rPr>
          <w:sz w:val="21"/>
          <w:szCs w:val="21"/>
        </w:rPr>
        <w:t xml:space="preserve">an </w:t>
      </w:r>
      <w:r w:rsidRPr="003D3892">
        <w:rPr>
          <w:sz w:val="21"/>
          <w:szCs w:val="21"/>
          <w:u w:val="single"/>
        </w:rPr>
        <w:t>assignment of a charge</w:t>
      </w:r>
      <w:r>
        <w:rPr>
          <w:sz w:val="21"/>
          <w:szCs w:val="21"/>
        </w:rPr>
        <w:t xml:space="preserve">, if the charge was registered </w:t>
      </w:r>
      <w:r w:rsidRPr="003D3892">
        <w:rPr>
          <w:sz w:val="21"/>
          <w:szCs w:val="21"/>
          <w:u w:val="single"/>
        </w:rPr>
        <w:t>before the CPL</w:t>
      </w:r>
      <w:r>
        <w:rPr>
          <w:sz w:val="21"/>
          <w:szCs w:val="21"/>
        </w:rPr>
        <w:t xml:space="preserve"> was registered</w:t>
      </w:r>
    </w:p>
    <w:p w14:paraId="26B1BDBF"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(e) </w:t>
      </w:r>
      <w:r>
        <w:rPr>
          <w:sz w:val="21"/>
          <w:szCs w:val="21"/>
        </w:rPr>
        <w:t xml:space="preserve">a </w:t>
      </w:r>
      <w:r w:rsidRPr="003D3892">
        <w:rPr>
          <w:sz w:val="21"/>
          <w:szCs w:val="21"/>
          <w:u w:val="single"/>
        </w:rPr>
        <w:t>sublease</w:t>
      </w:r>
      <w:r>
        <w:rPr>
          <w:sz w:val="21"/>
          <w:szCs w:val="21"/>
        </w:rPr>
        <w:t xml:space="preserve">, if the lease from which it is derived was registered before the CPL was registered, or </w:t>
      </w:r>
    </w:p>
    <w:p w14:paraId="0BC90F46"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(f) </w:t>
      </w:r>
      <w:r>
        <w:rPr>
          <w:sz w:val="21"/>
          <w:szCs w:val="21"/>
        </w:rPr>
        <w:t xml:space="preserve">a </w:t>
      </w:r>
      <w:r w:rsidRPr="003D3892">
        <w:rPr>
          <w:sz w:val="21"/>
          <w:szCs w:val="21"/>
          <w:u w:val="single"/>
        </w:rPr>
        <w:t>certificate of judgement, order, notice, claim of builders lien, CPL or any other voluntary charge</w:t>
      </w:r>
    </w:p>
    <w:p w14:paraId="3B5B9D76" w14:textId="77777777" w:rsidR="003D3892" w:rsidRDefault="003D3892" w:rsidP="00383789">
      <w:pPr>
        <w:pStyle w:val="ListParagraph"/>
        <w:numPr>
          <w:ilvl w:val="1"/>
          <w:numId w:val="13"/>
        </w:numPr>
        <w:spacing w:after="0" w:line="240" w:lineRule="auto"/>
        <w:rPr>
          <w:sz w:val="21"/>
          <w:szCs w:val="21"/>
        </w:rPr>
      </w:pPr>
      <w:r w:rsidRPr="003D3892">
        <w:rPr>
          <w:color w:val="0C31DF"/>
          <w:sz w:val="21"/>
          <w:szCs w:val="21"/>
        </w:rPr>
        <w:t xml:space="preserve">(3) </w:t>
      </w:r>
      <w:r>
        <w:rPr>
          <w:sz w:val="21"/>
          <w:szCs w:val="21"/>
        </w:rPr>
        <w:t xml:space="preserve">Registration under </w:t>
      </w:r>
      <w:r w:rsidRPr="003D3892">
        <w:rPr>
          <w:color w:val="0C31DF"/>
          <w:sz w:val="21"/>
          <w:szCs w:val="21"/>
        </w:rPr>
        <w:t>(2)</w:t>
      </w:r>
    </w:p>
    <w:p w14:paraId="44B49813"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(a) </w:t>
      </w:r>
      <w:r>
        <w:rPr>
          <w:sz w:val="21"/>
          <w:szCs w:val="21"/>
        </w:rPr>
        <w:t>does not constitute a determination by the registrar, does not affect the final outcome of the proceeding</w:t>
      </w:r>
    </w:p>
    <w:p w14:paraId="5F3AF36E" w14:textId="77777777" w:rsidR="003D3892" w:rsidRDefault="003D3892" w:rsidP="00383789">
      <w:pPr>
        <w:pStyle w:val="ListParagraph"/>
        <w:numPr>
          <w:ilvl w:val="2"/>
          <w:numId w:val="13"/>
        </w:numPr>
        <w:spacing w:after="0" w:line="240" w:lineRule="auto"/>
        <w:rPr>
          <w:sz w:val="21"/>
          <w:szCs w:val="21"/>
        </w:rPr>
      </w:pPr>
      <w:r w:rsidRPr="003D3892">
        <w:rPr>
          <w:color w:val="0C31DF"/>
          <w:sz w:val="21"/>
          <w:szCs w:val="21"/>
        </w:rPr>
        <w:t xml:space="preserve">(b) </w:t>
      </w:r>
      <w:r>
        <w:rPr>
          <w:sz w:val="21"/>
          <w:szCs w:val="21"/>
        </w:rPr>
        <w:t>is subject to the final outcome of the proceeding</w:t>
      </w:r>
    </w:p>
    <w:p w14:paraId="1EB7A91A" w14:textId="77777777" w:rsidR="003D3892" w:rsidRDefault="003D3892" w:rsidP="003D3892">
      <w:pPr>
        <w:pStyle w:val="ListParagraph"/>
        <w:spacing w:after="0" w:line="240" w:lineRule="auto"/>
        <w:ind w:left="2160"/>
        <w:rPr>
          <w:sz w:val="21"/>
          <w:szCs w:val="21"/>
        </w:rPr>
      </w:pPr>
    </w:p>
    <w:p w14:paraId="73806F3F" w14:textId="77777777" w:rsidR="003D3892" w:rsidRPr="003D3892" w:rsidRDefault="003D3892" w:rsidP="00383789">
      <w:pPr>
        <w:pStyle w:val="ListParagraph"/>
        <w:numPr>
          <w:ilvl w:val="0"/>
          <w:numId w:val="13"/>
        </w:numPr>
        <w:spacing w:after="0" w:line="240" w:lineRule="auto"/>
        <w:rPr>
          <w:b/>
          <w:sz w:val="21"/>
          <w:szCs w:val="21"/>
        </w:rPr>
      </w:pPr>
      <w:r w:rsidRPr="003D3892">
        <w:rPr>
          <w:color w:val="0C31DF"/>
          <w:sz w:val="21"/>
          <w:szCs w:val="21"/>
        </w:rPr>
        <w:t xml:space="preserve">s.217 </w:t>
      </w:r>
      <w:r w:rsidRPr="003D3892">
        <w:rPr>
          <w:b/>
          <w:sz w:val="21"/>
          <w:szCs w:val="21"/>
        </w:rPr>
        <w:t>Effect of a CPL if prior application is pending</w:t>
      </w:r>
    </w:p>
    <w:p w14:paraId="2138BEC6" w14:textId="77777777" w:rsidR="003D3892" w:rsidRDefault="003D3892" w:rsidP="00383789">
      <w:pPr>
        <w:pStyle w:val="ListParagraph"/>
        <w:numPr>
          <w:ilvl w:val="1"/>
          <w:numId w:val="13"/>
        </w:numPr>
        <w:spacing w:after="0" w:line="240" w:lineRule="auto"/>
        <w:rPr>
          <w:sz w:val="21"/>
          <w:szCs w:val="21"/>
        </w:rPr>
      </w:pPr>
      <w:r w:rsidRPr="003D3892">
        <w:rPr>
          <w:color w:val="0C31DF"/>
          <w:sz w:val="21"/>
          <w:szCs w:val="21"/>
        </w:rPr>
        <w:t xml:space="preserve">(1) </w:t>
      </w:r>
      <w:r>
        <w:rPr>
          <w:sz w:val="21"/>
          <w:szCs w:val="21"/>
        </w:rPr>
        <w:t xml:space="preserve">The registrar may, despite section 216, make an entry in the register to complete the registration of an indefeasible title or charge that </w:t>
      </w:r>
      <w:r w:rsidRPr="003D3892">
        <w:rPr>
          <w:sz w:val="21"/>
          <w:szCs w:val="21"/>
          <w:u w:val="single"/>
        </w:rPr>
        <w:t>was applied for before an application to register a certificate of pending litigation was received by the register</w:t>
      </w:r>
      <w:r>
        <w:rPr>
          <w:sz w:val="21"/>
          <w:szCs w:val="21"/>
        </w:rPr>
        <w:t xml:space="preserve"> </w:t>
      </w:r>
    </w:p>
    <w:p w14:paraId="6A9F9CFC" w14:textId="77777777" w:rsidR="00A64E5C" w:rsidRPr="00A64E5C" w:rsidRDefault="00A64E5C" w:rsidP="00383789">
      <w:pPr>
        <w:pStyle w:val="ListParagraph"/>
        <w:numPr>
          <w:ilvl w:val="2"/>
          <w:numId w:val="13"/>
        </w:numPr>
        <w:spacing w:after="0" w:line="240" w:lineRule="auto"/>
        <w:rPr>
          <w:sz w:val="21"/>
          <w:szCs w:val="21"/>
        </w:rPr>
      </w:pPr>
      <w:r>
        <w:rPr>
          <w:color w:val="538135" w:themeColor="accent6" w:themeShade="BF"/>
          <w:sz w:val="21"/>
          <w:szCs w:val="21"/>
        </w:rPr>
        <w:t xml:space="preserve">If BF purchaser </w:t>
      </w:r>
      <w:r w:rsidR="003D3892">
        <w:rPr>
          <w:color w:val="538135" w:themeColor="accent6" w:themeShade="BF"/>
          <w:sz w:val="21"/>
          <w:szCs w:val="21"/>
        </w:rPr>
        <w:t>signed purchase documents, its executed, form A is completed to transfer the title, the transfer form is in the LTO to be registered</w:t>
      </w:r>
      <w:r>
        <w:rPr>
          <w:color w:val="538135" w:themeColor="accent6" w:themeShade="BF"/>
          <w:sz w:val="21"/>
          <w:szCs w:val="21"/>
        </w:rPr>
        <w:t xml:space="preserve"> and THEN the LTO </w:t>
      </w:r>
      <w:r w:rsidR="003D3892" w:rsidRPr="00A64E5C">
        <w:rPr>
          <w:color w:val="538135" w:themeColor="accent6" w:themeShade="BF"/>
          <w:sz w:val="21"/>
          <w:szCs w:val="21"/>
        </w:rPr>
        <w:t>received a CP</w:t>
      </w:r>
      <w:r>
        <w:rPr>
          <w:color w:val="538135" w:themeColor="accent6" w:themeShade="BF"/>
          <w:sz w:val="21"/>
          <w:szCs w:val="21"/>
        </w:rPr>
        <w:t>L</w:t>
      </w:r>
    </w:p>
    <w:p w14:paraId="4AFD2FFA" w14:textId="41392BC8" w:rsidR="003D3892" w:rsidRPr="00A64E5C" w:rsidRDefault="00A64E5C" w:rsidP="00383789">
      <w:pPr>
        <w:pStyle w:val="ListParagraph"/>
        <w:numPr>
          <w:ilvl w:val="3"/>
          <w:numId w:val="13"/>
        </w:numPr>
        <w:spacing w:after="0" w:line="240" w:lineRule="auto"/>
        <w:rPr>
          <w:sz w:val="21"/>
          <w:szCs w:val="21"/>
        </w:rPr>
      </w:pPr>
      <w:r>
        <w:rPr>
          <w:color w:val="538135" w:themeColor="accent6" w:themeShade="BF"/>
          <w:sz w:val="21"/>
          <w:szCs w:val="21"/>
        </w:rPr>
        <w:t>S.216 would</w:t>
      </w:r>
      <w:r w:rsidR="003D3892" w:rsidRPr="00A64E5C">
        <w:rPr>
          <w:color w:val="538135" w:themeColor="accent6" w:themeShade="BF"/>
          <w:sz w:val="21"/>
          <w:szCs w:val="21"/>
        </w:rPr>
        <w:t xml:space="preserve"> prevents the new fee simple owner from registering</w:t>
      </w:r>
    </w:p>
    <w:p w14:paraId="1C8FBC3A" w14:textId="77777777" w:rsidR="00A64E5C" w:rsidRPr="00A64E5C" w:rsidRDefault="003D3892" w:rsidP="00383789">
      <w:pPr>
        <w:pStyle w:val="ListParagraph"/>
        <w:numPr>
          <w:ilvl w:val="3"/>
          <w:numId w:val="13"/>
        </w:numPr>
        <w:spacing w:after="0" w:line="240" w:lineRule="auto"/>
        <w:rPr>
          <w:sz w:val="21"/>
          <w:szCs w:val="21"/>
        </w:rPr>
      </w:pPr>
      <w:r>
        <w:rPr>
          <w:color w:val="538135" w:themeColor="accent6" w:themeShade="BF"/>
          <w:sz w:val="21"/>
          <w:szCs w:val="21"/>
        </w:rPr>
        <w:t xml:space="preserve">S 217 overrides </w:t>
      </w:r>
      <w:r w:rsidR="00A64E5C" w:rsidRPr="00A64E5C">
        <w:rPr>
          <w:color w:val="538135" w:themeColor="accent6" w:themeShade="BF"/>
          <w:sz w:val="21"/>
          <w:szCs w:val="21"/>
        </w:rPr>
        <w:sym w:font="Wingdings" w:char="F0E0"/>
      </w:r>
      <w:r w:rsidR="00A64E5C">
        <w:rPr>
          <w:color w:val="538135" w:themeColor="accent6" w:themeShade="BF"/>
          <w:sz w:val="21"/>
          <w:szCs w:val="21"/>
        </w:rPr>
        <w:t xml:space="preserve"> s</w:t>
      </w:r>
      <w:r w:rsidRPr="00A64E5C">
        <w:rPr>
          <w:color w:val="538135" w:themeColor="accent6" w:themeShade="BF"/>
          <w:sz w:val="21"/>
          <w:szCs w:val="21"/>
        </w:rPr>
        <w:t>ay</w:t>
      </w:r>
      <w:r w:rsidR="00A64E5C">
        <w:rPr>
          <w:color w:val="538135" w:themeColor="accent6" w:themeShade="BF"/>
          <w:sz w:val="21"/>
          <w:szCs w:val="21"/>
        </w:rPr>
        <w:t>s</w:t>
      </w:r>
      <w:r w:rsidRPr="00A64E5C">
        <w:rPr>
          <w:color w:val="538135" w:themeColor="accent6" w:themeShade="BF"/>
          <w:sz w:val="21"/>
          <w:szCs w:val="21"/>
        </w:rPr>
        <w:t xml:space="preserve"> that the new-owner </w:t>
      </w:r>
      <w:r w:rsidRPr="00A64E5C">
        <w:rPr>
          <w:color w:val="538135" w:themeColor="accent6" w:themeShade="BF"/>
          <w:sz w:val="21"/>
          <w:szCs w:val="21"/>
          <w:u w:val="single"/>
        </w:rPr>
        <w:t>should be registered</w:t>
      </w:r>
      <w:r w:rsidRPr="00A64E5C">
        <w:rPr>
          <w:color w:val="538135" w:themeColor="accent6" w:themeShade="BF"/>
          <w:sz w:val="21"/>
          <w:szCs w:val="21"/>
        </w:rPr>
        <w:t>, because the BF purchaser is innocent (when filed application there was no CPL on the title).</w:t>
      </w:r>
    </w:p>
    <w:p w14:paraId="395D8B28" w14:textId="5134D064" w:rsidR="003D3892" w:rsidRPr="00A358BA" w:rsidRDefault="003D3892" w:rsidP="00383789">
      <w:pPr>
        <w:pStyle w:val="ListParagraph"/>
        <w:numPr>
          <w:ilvl w:val="3"/>
          <w:numId w:val="13"/>
        </w:numPr>
        <w:spacing w:after="0" w:line="240" w:lineRule="auto"/>
        <w:rPr>
          <w:sz w:val="21"/>
          <w:szCs w:val="21"/>
        </w:rPr>
      </w:pPr>
      <w:r w:rsidRPr="00A64E5C">
        <w:rPr>
          <w:color w:val="538135" w:themeColor="accent6" w:themeShade="BF"/>
          <w:sz w:val="21"/>
          <w:szCs w:val="21"/>
        </w:rPr>
        <w:t>CPL is essentially, too late.</w:t>
      </w:r>
    </w:p>
    <w:p w14:paraId="158FE85F" w14:textId="63440059" w:rsidR="00A358BA" w:rsidRPr="00A64E5C" w:rsidRDefault="00A358BA" w:rsidP="00383789">
      <w:pPr>
        <w:pStyle w:val="ListParagraph"/>
        <w:numPr>
          <w:ilvl w:val="3"/>
          <w:numId w:val="13"/>
        </w:numPr>
        <w:spacing w:after="0" w:line="240" w:lineRule="auto"/>
        <w:rPr>
          <w:sz w:val="21"/>
          <w:szCs w:val="21"/>
        </w:rPr>
      </w:pPr>
      <w:r>
        <w:rPr>
          <w:color w:val="538135" w:themeColor="accent6" w:themeShade="BF"/>
          <w:sz w:val="21"/>
          <w:szCs w:val="21"/>
        </w:rPr>
        <w:t>UNLESS prior application is party to the proceedings… (2)(a)</w:t>
      </w:r>
    </w:p>
    <w:p w14:paraId="54B05280" w14:textId="77777777" w:rsidR="003D3892" w:rsidRDefault="003D3892" w:rsidP="00383789">
      <w:pPr>
        <w:pStyle w:val="ListParagraph"/>
        <w:numPr>
          <w:ilvl w:val="1"/>
          <w:numId w:val="13"/>
        </w:numPr>
        <w:spacing w:after="0" w:line="240" w:lineRule="auto"/>
        <w:rPr>
          <w:sz w:val="21"/>
          <w:szCs w:val="21"/>
        </w:rPr>
      </w:pPr>
      <w:r>
        <w:rPr>
          <w:sz w:val="21"/>
          <w:szCs w:val="21"/>
        </w:rPr>
        <w:t>(2) If, in the circumstances described in (1)</w:t>
      </w:r>
    </w:p>
    <w:p w14:paraId="0B59D198" w14:textId="77777777" w:rsidR="003D3892" w:rsidRDefault="003D3892" w:rsidP="00383789">
      <w:pPr>
        <w:pStyle w:val="ListParagraph"/>
        <w:numPr>
          <w:ilvl w:val="2"/>
          <w:numId w:val="13"/>
        </w:numPr>
        <w:spacing w:after="0" w:line="240" w:lineRule="auto"/>
        <w:rPr>
          <w:sz w:val="21"/>
          <w:szCs w:val="21"/>
        </w:rPr>
      </w:pPr>
      <w:r>
        <w:rPr>
          <w:sz w:val="21"/>
          <w:szCs w:val="21"/>
        </w:rPr>
        <w:t>(a) the prior application is a party to the proceedings, the registrar must register the indefeasible title or charge claimed by the prior applicant subject to the certificate of pending litigation</w:t>
      </w:r>
    </w:p>
    <w:p w14:paraId="0FCA6693" w14:textId="77777777" w:rsidR="003D3892" w:rsidRDefault="003D3892" w:rsidP="00383789">
      <w:pPr>
        <w:pStyle w:val="ListParagraph"/>
        <w:numPr>
          <w:ilvl w:val="2"/>
          <w:numId w:val="13"/>
        </w:numPr>
        <w:spacing w:after="0" w:line="240" w:lineRule="auto"/>
        <w:rPr>
          <w:sz w:val="21"/>
          <w:szCs w:val="21"/>
        </w:rPr>
      </w:pPr>
      <w:r>
        <w:rPr>
          <w:sz w:val="21"/>
          <w:szCs w:val="21"/>
        </w:rPr>
        <w:lastRenderedPageBreak/>
        <w:t>(b) the prior applicant is not a party to the proceeding, the registrar must, on registration of the indefeasible title claimed by the prior applicant</w:t>
      </w:r>
      <w:r w:rsidRPr="00A358BA">
        <w:rPr>
          <w:sz w:val="21"/>
          <w:szCs w:val="21"/>
          <w:u w:val="single"/>
        </w:rPr>
        <w:t>, cancel the registration of the CPL and give notice to to the applicant of it</w:t>
      </w:r>
    </w:p>
    <w:p w14:paraId="62CDCB46" w14:textId="77777777" w:rsidR="003D3892" w:rsidRDefault="003D3892" w:rsidP="00383789">
      <w:pPr>
        <w:pStyle w:val="ListParagraph"/>
        <w:numPr>
          <w:ilvl w:val="2"/>
          <w:numId w:val="13"/>
        </w:numPr>
        <w:spacing w:after="0" w:line="240" w:lineRule="auto"/>
        <w:rPr>
          <w:sz w:val="21"/>
          <w:szCs w:val="21"/>
        </w:rPr>
      </w:pPr>
      <w:r>
        <w:rPr>
          <w:sz w:val="21"/>
          <w:szCs w:val="21"/>
        </w:rPr>
        <w:t>(c) the certificate relates to a proceeding:</w:t>
      </w:r>
    </w:p>
    <w:p w14:paraId="0BFC2D46" w14:textId="77777777" w:rsidR="003D3892" w:rsidRDefault="003D3892" w:rsidP="00383789">
      <w:pPr>
        <w:pStyle w:val="ListParagraph"/>
        <w:numPr>
          <w:ilvl w:val="3"/>
          <w:numId w:val="13"/>
        </w:numPr>
        <w:spacing w:after="0" w:line="240" w:lineRule="auto"/>
        <w:rPr>
          <w:sz w:val="21"/>
          <w:szCs w:val="21"/>
        </w:rPr>
      </w:pPr>
      <w:r>
        <w:rPr>
          <w:sz w:val="21"/>
          <w:szCs w:val="21"/>
        </w:rPr>
        <w:t>(i) in respect of a charge, or to enforce, foreclose or cancel a registered charge</w:t>
      </w:r>
    </w:p>
    <w:p w14:paraId="64619F09" w14:textId="77777777" w:rsidR="003D3892" w:rsidRDefault="003D3892" w:rsidP="00383789">
      <w:pPr>
        <w:pStyle w:val="ListParagraph"/>
        <w:numPr>
          <w:ilvl w:val="3"/>
          <w:numId w:val="13"/>
        </w:numPr>
        <w:spacing w:after="0" w:line="240" w:lineRule="auto"/>
        <w:rPr>
          <w:sz w:val="21"/>
          <w:szCs w:val="21"/>
        </w:rPr>
      </w:pPr>
      <w:r>
        <w:rPr>
          <w:sz w:val="21"/>
          <w:szCs w:val="21"/>
        </w:rPr>
        <w:t>(ii) referred to in 215(6) or (iii) 215(7)</w:t>
      </w:r>
    </w:p>
    <w:p w14:paraId="101EF67D" w14:textId="77777777" w:rsidR="003D3892" w:rsidRPr="00E24B3C" w:rsidRDefault="003D3892" w:rsidP="003D3892">
      <w:pPr>
        <w:ind w:left="2520"/>
        <w:rPr>
          <w:sz w:val="21"/>
          <w:szCs w:val="21"/>
          <w:lang w:val="en-CA"/>
        </w:rPr>
      </w:pPr>
      <w:r>
        <w:rPr>
          <w:sz w:val="21"/>
          <w:szCs w:val="21"/>
          <w:lang w:val="en-CA"/>
        </w:rPr>
        <w:t xml:space="preserve">The registrar must register the indefeasible title or charge claimed by the prior applicant, subject to the certificate of pending litigation, whether or not the prior applicant is a party to the proceeding </w:t>
      </w:r>
    </w:p>
    <w:p w14:paraId="12C718DF" w14:textId="0EE2C133" w:rsidR="00CC1F80" w:rsidRPr="00A358BA" w:rsidRDefault="003D3892" w:rsidP="00383789">
      <w:pPr>
        <w:pStyle w:val="Regular"/>
        <w:numPr>
          <w:ilvl w:val="0"/>
          <w:numId w:val="13"/>
        </w:numPr>
        <w:rPr>
          <w:lang w:val="en-CA"/>
        </w:rPr>
      </w:pPr>
      <w:r>
        <w:rPr>
          <w:szCs w:val="21"/>
          <w:lang w:val="en-CA"/>
        </w:rPr>
        <w:t>If the claim to which the CPL relates is established eventually, the person who registered the certificate is entitled to claim priority over an application, deposit or filing made after the date of registration of the certificate (s.31)</w:t>
      </w:r>
    </w:p>
    <w:p w14:paraId="42CE5316" w14:textId="77777777" w:rsidR="00A358BA" w:rsidRDefault="00A358BA" w:rsidP="00A358BA">
      <w:pPr>
        <w:pStyle w:val="Regular"/>
        <w:rPr>
          <w:szCs w:val="21"/>
          <w:lang w:val="en-CA"/>
        </w:rPr>
      </w:pPr>
    </w:p>
    <w:p w14:paraId="00565D65" w14:textId="7F048AF2" w:rsidR="00A358BA" w:rsidRDefault="00A358BA" w:rsidP="00A358BA">
      <w:pPr>
        <w:pStyle w:val="MediumHeading"/>
        <w:rPr>
          <w:lang w:val="en-CA"/>
        </w:rPr>
      </w:pPr>
      <w:bookmarkStart w:id="117" w:name="_Toc448853091"/>
      <w:r>
        <w:rPr>
          <w:lang w:val="en-CA"/>
        </w:rPr>
        <w:t>JUDGMENTS</w:t>
      </w:r>
      <w:bookmarkEnd w:id="117"/>
    </w:p>
    <w:p w14:paraId="0C499C79" w14:textId="2801FA24" w:rsidR="00A358BA" w:rsidRDefault="00A358BA" w:rsidP="00383789">
      <w:pPr>
        <w:pStyle w:val="Regular"/>
        <w:numPr>
          <w:ilvl w:val="0"/>
          <w:numId w:val="13"/>
        </w:numPr>
        <w:rPr>
          <w:lang w:val="en-CA"/>
        </w:rPr>
      </w:pPr>
      <w:r>
        <w:rPr>
          <w:lang w:val="en-CA"/>
        </w:rPr>
        <w:t>Monetary claims</w:t>
      </w:r>
    </w:p>
    <w:p w14:paraId="0AE0F5B0" w14:textId="733E29EA" w:rsidR="00A358BA" w:rsidRDefault="00A358BA" w:rsidP="00383789">
      <w:pPr>
        <w:pStyle w:val="Regular"/>
        <w:numPr>
          <w:ilvl w:val="0"/>
          <w:numId w:val="13"/>
        </w:numPr>
        <w:rPr>
          <w:lang w:val="en-CA"/>
        </w:rPr>
      </w:pPr>
      <w:r>
        <w:rPr>
          <w:lang w:val="en-CA"/>
        </w:rPr>
        <w:t>No property rights in itself</w:t>
      </w:r>
    </w:p>
    <w:p w14:paraId="0667F8DA" w14:textId="5DC2642A" w:rsidR="00F20B59" w:rsidRDefault="00F20B59" w:rsidP="00383789">
      <w:pPr>
        <w:pStyle w:val="Regular"/>
        <w:numPr>
          <w:ilvl w:val="0"/>
          <w:numId w:val="13"/>
        </w:numPr>
        <w:rPr>
          <w:lang w:val="en-CA"/>
        </w:rPr>
      </w:pPr>
      <w:r>
        <w:rPr>
          <w:lang w:val="en-CA"/>
        </w:rPr>
        <w:t>Expire after 10 years, can be renewed</w:t>
      </w:r>
    </w:p>
    <w:p w14:paraId="02C3AE4A" w14:textId="07C0CF64" w:rsidR="00A358BA" w:rsidRDefault="00A358BA" w:rsidP="00383789">
      <w:pPr>
        <w:pStyle w:val="Regular"/>
        <w:numPr>
          <w:ilvl w:val="0"/>
          <w:numId w:val="13"/>
        </w:numPr>
        <w:rPr>
          <w:lang w:val="en-CA"/>
        </w:rPr>
      </w:pPr>
      <w:r>
        <w:rPr>
          <w:lang w:val="en-CA"/>
        </w:rPr>
        <w:t>(1) Judgement against debtor (2) Register judgement (3) Enforcement “execution” (court ordered sale)</w:t>
      </w:r>
    </w:p>
    <w:p w14:paraId="2D649BFC" w14:textId="32DAF310" w:rsidR="00A358BA" w:rsidRDefault="00A358BA" w:rsidP="00383789">
      <w:pPr>
        <w:pStyle w:val="Regular"/>
        <w:numPr>
          <w:ilvl w:val="0"/>
          <w:numId w:val="13"/>
        </w:numPr>
        <w:rPr>
          <w:lang w:val="en-CA"/>
        </w:rPr>
      </w:pPr>
      <w:r>
        <w:rPr>
          <w:u w:val="single"/>
          <w:lang w:val="en-CA"/>
        </w:rPr>
        <w:t>Can only sell the interest the debtor has</w:t>
      </w:r>
    </w:p>
    <w:p w14:paraId="14AB8CCC" w14:textId="3F117C08" w:rsidR="00A358BA" w:rsidRDefault="00A358BA" w:rsidP="00383789">
      <w:pPr>
        <w:pStyle w:val="Regular"/>
        <w:numPr>
          <w:ilvl w:val="0"/>
          <w:numId w:val="13"/>
        </w:numPr>
        <w:rPr>
          <w:lang w:val="en-CA"/>
        </w:rPr>
      </w:pPr>
      <w:r>
        <w:rPr>
          <w:lang w:val="en-CA"/>
        </w:rPr>
        <w:t>Registered the same as all charges (</w:t>
      </w:r>
      <w:r w:rsidRPr="00A358BA">
        <w:rPr>
          <w:color w:val="0C31DF"/>
          <w:lang w:val="en-CA"/>
        </w:rPr>
        <w:t>s.210</w:t>
      </w:r>
      <w:r>
        <w:rPr>
          <w:lang w:val="en-CA"/>
        </w:rPr>
        <w:t>), gives the judgement creditor security</w:t>
      </w:r>
    </w:p>
    <w:p w14:paraId="7615DFA0" w14:textId="04FB02D6" w:rsidR="00C250F8" w:rsidRDefault="00C250F8" w:rsidP="00383789">
      <w:pPr>
        <w:pStyle w:val="Regular"/>
        <w:numPr>
          <w:ilvl w:val="0"/>
          <w:numId w:val="13"/>
        </w:numPr>
        <w:rPr>
          <w:lang w:val="en-CA"/>
        </w:rPr>
      </w:pPr>
      <w:r>
        <w:rPr>
          <w:lang w:val="en-CA"/>
        </w:rPr>
        <w:t xml:space="preserve">Registrar must notify owner of land </w:t>
      </w:r>
    </w:p>
    <w:p w14:paraId="29C211A2" w14:textId="191A933F" w:rsidR="009C60A3" w:rsidRDefault="009C60A3" w:rsidP="00383789">
      <w:pPr>
        <w:pStyle w:val="Regular"/>
        <w:numPr>
          <w:ilvl w:val="0"/>
          <w:numId w:val="13"/>
        </w:numPr>
        <w:rPr>
          <w:lang w:val="en-CA"/>
        </w:rPr>
      </w:pPr>
      <w:r>
        <w:rPr>
          <w:lang w:val="en-CA"/>
        </w:rPr>
        <w:t xml:space="preserve">If there is an unregistered interest in the land, the judgement does NOT rank in priority of it </w:t>
      </w:r>
      <w:r w:rsidR="00CA0525">
        <w:rPr>
          <w:lang w:val="en-CA"/>
        </w:rPr>
        <w:t>(</w:t>
      </w:r>
      <w:r w:rsidR="00CA0525" w:rsidRPr="00CA0525">
        <w:rPr>
          <w:color w:val="0C31DF"/>
          <w:lang w:val="en-CA"/>
        </w:rPr>
        <w:t>CAEA</w:t>
      </w:r>
      <w:r w:rsidR="00CA0525">
        <w:rPr>
          <w:lang w:val="en-CA"/>
        </w:rPr>
        <w:t xml:space="preserve"> </w:t>
      </w:r>
      <w:r w:rsidR="00CA0525" w:rsidRPr="00CA0525">
        <w:rPr>
          <w:color w:val="0C31DF"/>
          <w:lang w:val="en-CA"/>
        </w:rPr>
        <w:t>s.86(3)(a))</w:t>
      </w:r>
    </w:p>
    <w:p w14:paraId="7A61620A" w14:textId="5747D776" w:rsidR="00C250F8" w:rsidRDefault="00C250F8" w:rsidP="00C250F8">
      <w:pPr>
        <w:pStyle w:val="Regular"/>
        <w:rPr>
          <w:lang w:val="en-CA"/>
        </w:rPr>
      </w:pPr>
      <w:r>
        <w:rPr>
          <w:lang w:val="en-CA"/>
        </w:rPr>
        <w:t>Effect:</w:t>
      </w:r>
    </w:p>
    <w:p w14:paraId="3EA518A3" w14:textId="77777777" w:rsidR="00C250F8" w:rsidRPr="00C250F8" w:rsidRDefault="00C250F8" w:rsidP="00383789">
      <w:pPr>
        <w:pStyle w:val="ListParagraph"/>
        <w:numPr>
          <w:ilvl w:val="0"/>
          <w:numId w:val="13"/>
        </w:numPr>
        <w:rPr>
          <w:sz w:val="21"/>
          <w:szCs w:val="21"/>
        </w:rPr>
      </w:pPr>
      <w:r w:rsidRPr="00C250F8">
        <w:rPr>
          <w:b/>
          <w:i/>
          <w:sz w:val="21"/>
          <w:szCs w:val="21"/>
        </w:rPr>
        <w:t xml:space="preserve">Court Orders Enforcement Act </w:t>
      </w:r>
    </w:p>
    <w:p w14:paraId="7402FAE2" w14:textId="77777777" w:rsidR="00C250F8" w:rsidRDefault="00C250F8" w:rsidP="00383789">
      <w:pPr>
        <w:pStyle w:val="ListParagraph"/>
        <w:numPr>
          <w:ilvl w:val="1"/>
          <w:numId w:val="13"/>
        </w:numPr>
        <w:rPr>
          <w:sz w:val="21"/>
          <w:szCs w:val="21"/>
        </w:rPr>
      </w:pPr>
      <w:r w:rsidRPr="00C250F8">
        <w:rPr>
          <w:sz w:val="21"/>
          <w:szCs w:val="21"/>
        </w:rPr>
        <w:t xml:space="preserve">s.86 (3) From the time of its registration the judgement </w:t>
      </w:r>
      <w:r w:rsidRPr="00C250F8">
        <w:rPr>
          <w:sz w:val="21"/>
          <w:szCs w:val="21"/>
          <w:u w:val="single"/>
        </w:rPr>
        <w:t>forms a lien and charge</w:t>
      </w:r>
      <w:r w:rsidRPr="00C250F8">
        <w:rPr>
          <w:sz w:val="21"/>
          <w:szCs w:val="21"/>
        </w:rPr>
        <w:t xml:space="preserve"> on the land of the judgement debtor specified in the application referred to in section 88 in the same manner as if charged in writing by the judgement debtor under his or her signature and seal </w:t>
      </w:r>
    </w:p>
    <w:p w14:paraId="1D71D0E7" w14:textId="77777777" w:rsidR="00C250F8" w:rsidRPr="00C250F8" w:rsidRDefault="00C250F8" w:rsidP="00383789">
      <w:pPr>
        <w:pStyle w:val="ListParagraph"/>
        <w:numPr>
          <w:ilvl w:val="2"/>
          <w:numId w:val="13"/>
        </w:numPr>
        <w:rPr>
          <w:sz w:val="21"/>
          <w:szCs w:val="21"/>
        </w:rPr>
      </w:pPr>
      <w:r w:rsidRPr="00C250F8">
        <w:rPr>
          <w:sz w:val="21"/>
          <w:szCs w:val="21"/>
        </w:rPr>
        <w:t xml:space="preserve">(a) </w:t>
      </w:r>
      <w:r w:rsidRPr="00C250F8">
        <w:rPr>
          <w:sz w:val="21"/>
          <w:szCs w:val="21"/>
          <w:u w:val="single"/>
        </w:rPr>
        <w:t>to the extent of his or her beneficial interest in the land</w:t>
      </w:r>
    </w:p>
    <w:p w14:paraId="2A5117BF" w14:textId="77777777" w:rsidR="00C250F8" w:rsidRDefault="00C250F8" w:rsidP="00383789">
      <w:pPr>
        <w:pStyle w:val="ListParagraph"/>
        <w:numPr>
          <w:ilvl w:val="2"/>
          <w:numId w:val="13"/>
        </w:numPr>
        <w:rPr>
          <w:sz w:val="21"/>
          <w:szCs w:val="21"/>
        </w:rPr>
      </w:pPr>
      <w:r w:rsidRPr="00C250F8">
        <w:rPr>
          <w:sz w:val="21"/>
          <w:szCs w:val="21"/>
        </w:rPr>
        <w:t>(b) if an owner is registered as a personal representative or trustee, to the extent of the interest of a beneficiary who is a judgement debtor</w:t>
      </w:r>
    </w:p>
    <w:p w14:paraId="295B3601" w14:textId="77777777" w:rsidR="00C250F8" w:rsidRPr="00C250F8" w:rsidRDefault="00C250F8" w:rsidP="00383789">
      <w:pPr>
        <w:pStyle w:val="ListParagraph"/>
        <w:numPr>
          <w:ilvl w:val="2"/>
          <w:numId w:val="13"/>
        </w:numPr>
        <w:rPr>
          <w:sz w:val="21"/>
          <w:szCs w:val="21"/>
        </w:rPr>
      </w:pPr>
      <w:r w:rsidRPr="00C250F8">
        <w:t>(c) subject to the rights of the purchaser who, before registration of the judgement, has acquired an interest in the land in good faith and for va</w:t>
      </w:r>
      <w:r>
        <w:t>luable consideration under an in</w:t>
      </w:r>
      <w:r w:rsidRPr="00C250F8">
        <w:t xml:space="preserve">strument not registered at the time of the registration of the judgement </w:t>
      </w:r>
    </w:p>
    <w:p w14:paraId="2CA8801E" w14:textId="4B71E357" w:rsidR="00C250F8" w:rsidRPr="00C250F8" w:rsidRDefault="00C250F8" w:rsidP="00383789">
      <w:pPr>
        <w:pStyle w:val="ListParagraph"/>
        <w:numPr>
          <w:ilvl w:val="2"/>
          <w:numId w:val="13"/>
        </w:numPr>
        <w:rPr>
          <w:sz w:val="21"/>
          <w:szCs w:val="21"/>
        </w:rPr>
      </w:pPr>
      <w:r w:rsidRPr="00C250F8">
        <w:rPr>
          <w:color w:val="C45911" w:themeColor="accent2" w:themeShade="BF"/>
        </w:rPr>
        <w:t xml:space="preserve">NEMO DAT: still applies on judgement laws </w:t>
      </w:r>
      <w:r w:rsidRPr="00C250F8">
        <w:rPr>
          <w:color w:val="C45911" w:themeColor="accent2" w:themeShade="BF"/>
        </w:rPr>
        <w:sym w:font="Wingdings" w:char="F0E0"/>
      </w:r>
      <w:r>
        <w:rPr>
          <w:color w:val="C45911" w:themeColor="accent2" w:themeShade="BF"/>
        </w:rPr>
        <w:t xml:space="preserve"> first in time first in right</w:t>
      </w:r>
    </w:p>
    <w:p w14:paraId="446A8F77" w14:textId="77A0FFF7" w:rsidR="00917B96" w:rsidRPr="00C250F8" w:rsidRDefault="00C250F8" w:rsidP="00383789">
      <w:pPr>
        <w:pStyle w:val="ListParagraph"/>
        <w:numPr>
          <w:ilvl w:val="3"/>
          <w:numId w:val="13"/>
        </w:numPr>
        <w:rPr>
          <w:sz w:val="21"/>
          <w:szCs w:val="21"/>
        </w:rPr>
      </w:pPr>
      <w:r>
        <w:rPr>
          <w:color w:val="C45911" w:themeColor="accent2" w:themeShade="BF"/>
        </w:rPr>
        <w:t>Can only enforce a judgement to the extent that the debtor has an interest in the assets – subject to the equities</w:t>
      </w:r>
    </w:p>
    <w:p w14:paraId="7688B145" w14:textId="75059EB9" w:rsidR="00C250F8" w:rsidRPr="00C250F8" w:rsidRDefault="00C250F8" w:rsidP="00383789">
      <w:pPr>
        <w:pStyle w:val="ListParagraph"/>
        <w:numPr>
          <w:ilvl w:val="3"/>
          <w:numId w:val="13"/>
        </w:numPr>
        <w:rPr>
          <w:sz w:val="21"/>
          <w:szCs w:val="21"/>
          <w:u w:val="single"/>
        </w:rPr>
      </w:pPr>
      <w:r w:rsidRPr="00C250F8">
        <w:rPr>
          <w:color w:val="C45911" w:themeColor="accent2" w:themeShade="BF"/>
          <w:u w:val="single"/>
        </w:rPr>
        <w:t xml:space="preserve">Subject to unregistered interests </w:t>
      </w:r>
    </w:p>
    <w:p w14:paraId="73A70661" w14:textId="576F29D2" w:rsidR="00C250F8" w:rsidRDefault="002A43DE" w:rsidP="002A43DE">
      <w:pPr>
        <w:pStyle w:val="BigHeading"/>
      </w:pPr>
      <w:bookmarkStart w:id="118" w:name="_Toc448853092"/>
      <w:r>
        <w:t>THE ASSURANCE FUND</w:t>
      </w:r>
      <w:bookmarkEnd w:id="118"/>
    </w:p>
    <w:p w14:paraId="6264FDF2" w14:textId="1C5A31F5" w:rsidR="002A43DE" w:rsidRDefault="002A43DE" w:rsidP="00383789">
      <w:pPr>
        <w:pStyle w:val="Regular"/>
        <w:numPr>
          <w:ilvl w:val="0"/>
          <w:numId w:val="13"/>
        </w:numPr>
      </w:pPr>
      <w:r>
        <w:t>Compensation for a loss of an interest in land</w:t>
      </w:r>
    </w:p>
    <w:p w14:paraId="6D34C443" w14:textId="33D4DEC7" w:rsidR="002A43DE" w:rsidRDefault="002A43DE" w:rsidP="00383789">
      <w:pPr>
        <w:pStyle w:val="Regular"/>
        <w:numPr>
          <w:ilvl w:val="0"/>
          <w:numId w:val="13"/>
        </w:numPr>
      </w:pPr>
      <w:r>
        <w:t>Generally settled w/o litigation</w:t>
      </w:r>
    </w:p>
    <w:p w14:paraId="5DCA4563" w14:textId="4674B244" w:rsidR="002A43DE" w:rsidRDefault="00AA3462" w:rsidP="00383789">
      <w:pPr>
        <w:pStyle w:val="Regular"/>
        <w:numPr>
          <w:ilvl w:val="0"/>
          <w:numId w:val="13"/>
        </w:numPr>
      </w:pPr>
      <w:r>
        <w:t>Registered titles are assured (</w:t>
      </w:r>
      <w:r>
        <w:rPr>
          <w:u w:val="single"/>
        </w:rPr>
        <w:t>only fee simple holders</w:t>
      </w:r>
      <w:r>
        <w:t>)</w:t>
      </w:r>
      <w:r w:rsidR="00181602">
        <w:t xml:space="preserve"> </w:t>
      </w:r>
    </w:p>
    <w:p w14:paraId="4DCB9898" w14:textId="77777777" w:rsidR="009D27C0" w:rsidRPr="009D27C0" w:rsidRDefault="009D27C0" w:rsidP="00383789">
      <w:pPr>
        <w:pStyle w:val="Regular"/>
        <w:numPr>
          <w:ilvl w:val="0"/>
          <w:numId w:val="13"/>
        </w:numPr>
      </w:pPr>
      <w:r w:rsidRPr="009D27C0">
        <w:rPr>
          <w:b/>
          <w:u w:val="single"/>
        </w:rPr>
        <w:t>ONLY PROTECTS FEE SIMPLE HOLDERS</w:t>
      </w:r>
      <w:r>
        <w:t xml:space="preserve"> (</w:t>
      </w:r>
      <w:r w:rsidRPr="009D27C0">
        <w:rPr>
          <w:color w:val="0C31DF"/>
        </w:rPr>
        <w:t>s.297</w:t>
      </w:r>
      <w:r>
        <w:t xml:space="preserve">, </w:t>
      </w:r>
      <w:r w:rsidRPr="009D27C0">
        <w:rPr>
          <w:color w:val="0C31DF"/>
        </w:rPr>
        <w:t>s.303</w:t>
      </w:r>
      <w:r>
        <w:t xml:space="preserve">) </w:t>
      </w:r>
      <w:r w:rsidRPr="009D27C0">
        <w:t>from risk of:</w:t>
      </w:r>
      <w:r w:rsidRPr="009D27C0">
        <w:rPr>
          <w:u w:val="single"/>
        </w:rPr>
        <w:t xml:space="preserve"> </w:t>
      </w:r>
    </w:p>
    <w:p w14:paraId="570394DC" w14:textId="5540FD18" w:rsidR="009D27C0" w:rsidRDefault="009D27C0" w:rsidP="00383789">
      <w:pPr>
        <w:pStyle w:val="Regular"/>
        <w:numPr>
          <w:ilvl w:val="1"/>
          <w:numId w:val="13"/>
        </w:numPr>
      </w:pPr>
      <w:r w:rsidRPr="009D27C0">
        <w:t>(1)</w:t>
      </w:r>
      <w:r>
        <w:rPr>
          <w:u w:val="single"/>
        </w:rPr>
        <w:t xml:space="preserve"> </w:t>
      </w:r>
      <w:r>
        <w:rPr>
          <w:b/>
          <w:u w:val="single"/>
        </w:rPr>
        <w:t>r</w:t>
      </w:r>
      <w:r w:rsidRPr="009D27C0">
        <w:rPr>
          <w:b/>
          <w:u w:val="single"/>
        </w:rPr>
        <w:t>egistrar’s wrongful act/fault</w:t>
      </w:r>
      <w:r>
        <w:t xml:space="preserve"> (</w:t>
      </w:r>
      <w:r w:rsidRPr="009D27C0">
        <w:rPr>
          <w:color w:val="0C31DF"/>
        </w:rPr>
        <w:t>s.298</w:t>
      </w:r>
      <w:r>
        <w:t xml:space="preserve">) </w:t>
      </w:r>
      <w:r w:rsidRPr="009D27C0">
        <w:rPr>
          <w:color w:val="000000" w:themeColor="text1"/>
          <w:szCs w:val="21"/>
        </w:rPr>
        <w:t>(</w:t>
      </w:r>
      <w:r w:rsidRPr="00AA3462">
        <w:rPr>
          <w:i/>
          <w:color w:val="000000" w:themeColor="text1"/>
          <w:szCs w:val="21"/>
          <w:highlight w:val="yellow"/>
        </w:rPr>
        <w:t>McCaig v Reys</w:t>
      </w:r>
      <w:r>
        <w:rPr>
          <w:color w:val="538135" w:themeColor="accent6" w:themeShade="BF"/>
          <w:szCs w:val="21"/>
        </w:rPr>
        <w:t>)</w:t>
      </w:r>
    </w:p>
    <w:p w14:paraId="7113219D" w14:textId="3F729A7C" w:rsidR="009D27C0" w:rsidRDefault="009D27C0" w:rsidP="009D27C0">
      <w:pPr>
        <w:pStyle w:val="Regular"/>
        <w:ind w:left="1440"/>
      </w:pPr>
      <w:r w:rsidRPr="009D27C0">
        <w:t xml:space="preserve">or </w:t>
      </w:r>
    </w:p>
    <w:p w14:paraId="19F17231" w14:textId="692E90D5" w:rsidR="00CA6EDC" w:rsidRPr="009D27C0" w:rsidRDefault="009D27C0" w:rsidP="00383789">
      <w:pPr>
        <w:pStyle w:val="Regular"/>
        <w:numPr>
          <w:ilvl w:val="1"/>
          <w:numId w:val="13"/>
        </w:numPr>
      </w:pPr>
      <w:r>
        <w:t xml:space="preserve">(2) </w:t>
      </w:r>
      <w:r w:rsidRPr="009D27C0">
        <w:rPr>
          <w:b/>
          <w:u w:val="single"/>
        </w:rPr>
        <w:t>title fraud</w:t>
      </w:r>
      <w:r w:rsidRPr="009D27C0">
        <w:rPr>
          <w:u w:val="single"/>
        </w:rPr>
        <w:t xml:space="preserve"> </w:t>
      </w:r>
      <w:r>
        <w:t>(</w:t>
      </w:r>
      <w:r w:rsidRPr="009D27C0">
        <w:rPr>
          <w:color w:val="0C31DF"/>
        </w:rPr>
        <w:t>s.296(2)(ii))</w:t>
      </w:r>
    </w:p>
    <w:p w14:paraId="09EDD95A" w14:textId="01272D5A" w:rsidR="009D27C0" w:rsidRDefault="009D27C0" w:rsidP="00383789">
      <w:pPr>
        <w:pStyle w:val="Regular"/>
        <w:numPr>
          <w:ilvl w:val="0"/>
          <w:numId w:val="13"/>
        </w:numPr>
        <w:rPr>
          <w:color w:val="000000" w:themeColor="text1"/>
        </w:rPr>
      </w:pPr>
      <w:r w:rsidRPr="009D27C0">
        <w:rPr>
          <w:color w:val="000000" w:themeColor="text1"/>
        </w:rPr>
        <w:t>Re</w:t>
      </w:r>
      <w:r>
        <w:rPr>
          <w:color w:val="000000" w:themeColor="text1"/>
        </w:rPr>
        <w:t>medy of last resort:  person deprived must exhaust remedies against fraudster (</w:t>
      </w:r>
      <w:r w:rsidRPr="009D27C0">
        <w:rPr>
          <w:color w:val="0C31DF"/>
        </w:rPr>
        <w:t>s.296(2)(b), (3), (4), (5)</w:t>
      </w:r>
      <w:r>
        <w:rPr>
          <w:color w:val="000000" w:themeColor="text1"/>
        </w:rPr>
        <w:t>)</w:t>
      </w:r>
    </w:p>
    <w:p w14:paraId="056D6AC1" w14:textId="5E6BCC14" w:rsidR="00181602" w:rsidRDefault="00181602" w:rsidP="00383789">
      <w:pPr>
        <w:pStyle w:val="Regular"/>
        <w:numPr>
          <w:ilvl w:val="0"/>
          <w:numId w:val="13"/>
        </w:numPr>
        <w:rPr>
          <w:b/>
          <w:color w:val="538135" w:themeColor="accent6" w:themeShade="BF"/>
        </w:rPr>
      </w:pPr>
      <w:r w:rsidRPr="00181602">
        <w:rPr>
          <w:b/>
          <w:color w:val="538135" w:themeColor="accent6" w:themeShade="BF"/>
        </w:rPr>
        <w:t>POLICY:</w:t>
      </w:r>
      <w:r>
        <w:rPr>
          <w:b/>
          <w:color w:val="538135" w:themeColor="accent6" w:themeShade="BF"/>
        </w:rPr>
        <w:t xml:space="preserve"> Immediate indefeasibility </w:t>
      </w:r>
      <w:r w:rsidRPr="00181602">
        <w:rPr>
          <w:b/>
          <w:color w:val="538135" w:themeColor="accent6" w:themeShade="BF"/>
        </w:rPr>
        <w:sym w:font="Wingdings" w:char="F0E0"/>
      </w:r>
      <w:r>
        <w:rPr>
          <w:b/>
          <w:color w:val="538135" w:themeColor="accent6" w:themeShade="BF"/>
        </w:rPr>
        <w:t xml:space="preserve"> for a bona fide purchaser for value w/o notice is immediately protected upon registration</w:t>
      </w:r>
    </w:p>
    <w:p w14:paraId="4C29B539" w14:textId="771A16B5" w:rsidR="00C3478E" w:rsidRDefault="00C3478E" w:rsidP="00383789">
      <w:pPr>
        <w:pStyle w:val="Regular"/>
        <w:numPr>
          <w:ilvl w:val="1"/>
          <w:numId w:val="13"/>
        </w:numPr>
        <w:rPr>
          <w:b/>
          <w:color w:val="538135" w:themeColor="accent6" w:themeShade="BF"/>
        </w:rPr>
      </w:pPr>
      <w:r>
        <w:rPr>
          <w:b/>
          <w:color w:val="538135" w:themeColor="accent6" w:themeShade="BF"/>
        </w:rPr>
        <w:lastRenderedPageBreak/>
        <w:t>Down side of indefeasibility</w:t>
      </w:r>
    </w:p>
    <w:p w14:paraId="3EE61723" w14:textId="1C127D72" w:rsidR="00C3478E" w:rsidRDefault="00C3478E" w:rsidP="00383789">
      <w:pPr>
        <w:pStyle w:val="Regular"/>
        <w:numPr>
          <w:ilvl w:val="1"/>
          <w:numId w:val="13"/>
        </w:numPr>
        <w:rPr>
          <w:b/>
          <w:color w:val="538135" w:themeColor="accent6" w:themeShade="BF"/>
        </w:rPr>
      </w:pPr>
      <w:r>
        <w:rPr>
          <w:b/>
          <w:color w:val="538135" w:themeColor="accent6" w:themeShade="BF"/>
        </w:rPr>
        <w:t>Would have had a claim before the LTA</w:t>
      </w:r>
    </w:p>
    <w:p w14:paraId="05E7A32A" w14:textId="56AB0D19" w:rsidR="00181602" w:rsidRPr="00181602" w:rsidRDefault="00181602" w:rsidP="00383789">
      <w:pPr>
        <w:pStyle w:val="Regular"/>
        <w:numPr>
          <w:ilvl w:val="1"/>
          <w:numId w:val="13"/>
        </w:numPr>
        <w:rPr>
          <w:b/>
          <w:color w:val="538135" w:themeColor="accent6" w:themeShade="BF"/>
        </w:rPr>
      </w:pPr>
      <w:r>
        <w:sym w:font="Wingdings" w:char="F0E0"/>
      </w:r>
      <w:r>
        <w:t xml:space="preserve"> volunteers are not subject to immediate indefeasibility (</w:t>
      </w:r>
      <w:r w:rsidRPr="00181602">
        <w:rPr>
          <w:color w:val="0C31DF"/>
        </w:rPr>
        <w:t>s.25.1(2</w:t>
      </w:r>
      <w:r>
        <w:t xml:space="preserve">)) </w:t>
      </w:r>
      <w:r w:rsidRPr="00181602">
        <w:rPr>
          <w:b/>
          <w:color w:val="7030A0"/>
        </w:rPr>
        <w:t>“equity will not assist a volunteer”</w:t>
      </w:r>
    </w:p>
    <w:p w14:paraId="393A5EB5" w14:textId="77777777" w:rsidR="009D27C0" w:rsidRPr="00C3478E" w:rsidRDefault="009D27C0" w:rsidP="00C3478E">
      <w:pPr>
        <w:pStyle w:val="Regular"/>
        <w:ind w:left="1080"/>
        <w:rPr>
          <w:b/>
          <w:color w:val="538135" w:themeColor="accent6" w:themeShade="BF"/>
        </w:rPr>
      </w:pPr>
    </w:p>
    <w:p w14:paraId="3A773D4E" w14:textId="0B77B1D4" w:rsidR="009D27C0" w:rsidRPr="009D27C0" w:rsidRDefault="009D27C0" w:rsidP="009D27C0">
      <w:pPr>
        <w:pStyle w:val="Regular"/>
        <w:rPr>
          <w:color w:val="000000" w:themeColor="text1"/>
          <w:u w:val="single"/>
        </w:rPr>
      </w:pPr>
      <w:r w:rsidRPr="009D27C0">
        <w:rPr>
          <w:color w:val="000000" w:themeColor="text1"/>
          <w:u w:val="single"/>
        </w:rPr>
        <w:t>Statutory Provisions:</w:t>
      </w:r>
    </w:p>
    <w:p w14:paraId="3F90A81B" w14:textId="77777777" w:rsidR="00AA3462" w:rsidRPr="00AA3462" w:rsidRDefault="00AA3462" w:rsidP="00383789">
      <w:pPr>
        <w:pStyle w:val="ListParagraph"/>
        <w:numPr>
          <w:ilvl w:val="0"/>
          <w:numId w:val="13"/>
        </w:numPr>
        <w:spacing w:after="0" w:line="240" w:lineRule="auto"/>
        <w:rPr>
          <w:color w:val="0C31DF"/>
          <w:sz w:val="21"/>
          <w:szCs w:val="21"/>
        </w:rPr>
      </w:pPr>
      <w:r w:rsidRPr="00AA3462">
        <w:rPr>
          <w:b/>
          <w:i/>
          <w:color w:val="0C31DF"/>
          <w:sz w:val="21"/>
          <w:szCs w:val="21"/>
        </w:rPr>
        <w:t xml:space="preserve">Land Title Act </w:t>
      </w:r>
    </w:p>
    <w:p w14:paraId="2B8DDC44" w14:textId="77777777" w:rsidR="00AA3462" w:rsidRDefault="00AA3462" w:rsidP="00383789">
      <w:pPr>
        <w:pStyle w:val="ListParagraph"/>
        <w:numPr>
          <w:ilvl w:val="1"/>
          <w:numId w:val="13"/>
        </w:numPr>
        <w:spacing w:after="0" w:line="240" w:lineRule="auto"/>
        <w:rPr>
          <w:color w:val="000000" w:themeColor="text1"/>
          <w:sz w:val="21"/>
          <w:szCs w:val="21"/>
        </w:rPr>
      </w:pPr>
      <w:r w:rsidRPr="00AA3462">
        <w:rPr>
          <w:color w:val="0C31DF"/>
          <w:sz w:val="21"/>
          <w:szCs w:val="21"/>
        </w:rPr>
        <w:t xml:space="preserve">296 (2) </w:t>
      </w:r>
      <w:r>
        <w:rPr>
          <w:color w:val="000000" w:themeColor="text1"/>
          <w:sz w:val="21"/>
          <w:szCs w:val="21"/>
        </w:rPr>
        <w:t>Claimant refers to:</w:t>
      </w:r>
    </w:p>
    <w:p w14:paraId="7C47E8FA"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(a</w:t>
      </w:r>
      <w:r>
        <w:rPr>
          <w:color w:val="000000" w:themeColor="text1"/>
          <w:sz w:val="21"/>
          <w:szCs w:val="21"/>
        </w:rPr>
        <w:t>) any person who is deprived of an estate or interest in land (</w:t>
      </w:r>
      <w:r w:rsidRPr="00AA3462">
        <w:rPr>
          <w:b/>
          <w:color w:val="000000" w:themeColor="text1"/>
          <w:sz w:val="21"/>
          <w:szCs w:val="21"/>
          <w:u w:val="single"/>
        </w:rPr>
        <w:t>only fee simple</w:t>
      </w:r>
      <w:r w:rsidRPr="00AA3462">
        <w:rPr>
          <w:color w:val="000000" w:themeColor="text1"/>
          <w:sz w:val="21"/>
          <w:szCs w:val="21"/>
        </w:rPr>
        <w:t xml:space="preserve">) </w:t>
      </w:r>
    </w:p>
    <w:p w14:paraId="790FF86C"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 </w:t>
      </w:r>
      <w:r w:rsidRPr="00CA6EDC">
        <w:rPr>
          <w:b/>
          <w:color w:val="000000" w:themeColor="text1"/>
          <w:sz w:val="21"/>
          <w:szCs w:val="21"/>
          <w:u w:val="single"/>
        </w:rPr>
        <w:t>because of the conclusiveness of the register</w:t>
      </w:r>
      <w:r>
        <w:rPr>
          <w:color w:val="000000" w:themeColor="text1"/>
          <w:sz w:val="21"/>
          <w:szCs w:val="21"/>
        </w:rPr>
        <w:t xml:space="preserve">, if this act had not been passed the claimant would be entitled to recover the land from the present owner </w:t>
      </w:r>
    </w:p>
    <w:p w14:paraId="6F515841" w14:textId="77777777" w:rsidR="00AA3462" w:rsidRPr="00AA3462" w:rsidRDefault="00AA3462" w:rsidP="00383789">
      <w:pPr>
        <w:pStyle w:val="ListParagraph"/>
        <w:numPr>
          <w:ilvl w:val="4"/>
          <w:numId w:val="13"/>
        </w:numPr>
        <w:spacing w:after="0" w:line="240" w:lineRule="auto"/>
        <w:rPr>
          <w:color w:val="000000" w:themeColor="text1"/>
          <w:sz w:val="21"/>
          <w:szCs w:val="21"/>
        </w:rPr>
      </w:pPr>
      <w:r w:rsidRPr="00AA3462">
        <w:rPr>
          <w:color w:val="000000" w:themeColor="text1"/>
          <w:sz w:val="21"/>
          <w:szCs w:val="21"/>
        </w:rPr>
        <w:t xml:space="preserve">You would have been able to recover under nemo dat, </w:t>
      </w:r>
    </w:p>
    <w:p w14:paraId="68B78726" w14:textId="1EB39646" w:rsidR="00AA3462" w:rsidRPr="00AA3462" w:rsidRDefault="00AA3462" w:rsidP="00383789">
      <w:pPr>
        <w:pStyle w:val="ListParagraph"/>
        <w:numPr>
          <w:ilvl w:val="4"/>
          <w:numId w:val="13"/>
        </w:numPr>
        <w:spacing w:after="0" w:line="240" w:lineRule="auto"/>
        <w:rPr>
          <w:color w:val="000000" w:themeColor="text1"/>
          <w:sz w:val="21"/>
          <w:szCs w:val="21"/>
        </w:rPr>
      </w:pPr>
      <w:r w:rsidRPr="00AA3462">
        <w:rPr>
          <w:color w:val="000000" w:themeColor="text1"/>
          <w:sz w:val="21"/>
          <w:szCs w:val="21"/>
        </w:rPr>
        <w:t>If they could have recovered before the Torrens system, looking at old common law and equitable principles, then B can make a claim under the Torrens system because B has been deprived of an estate because of the conclusiveness of the register (giving title to C)</w:t>
      </w:r>
    </w:p>
    <w:p w14:paraId="25A35770" w14:textId="64008674" w:rsidR="00AA3462" w:rsidRP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(ii) </w:t>
      </w:r>
      <w:r>
        <w:rPr>
          <w:color w:val="000000" w:themeColor="text1"/>
          <w:sz w:val="21"/>
          <w:szCs w:val="21"/>
        </w:rPr>
        <w:t xml:space="preserve">in </w:t>
      </w:r>
      <w:r w:rsidRPr="00CA6EDC">
        <w:rPr>
          <w:b/>
          <w:color w:val="000000" w:themeColor="text1"/>
          <w:sz w:val="21"/>
          <w:szCs w:val="21"/>
        </w:rPr>
        <w:t xml:space="preserve">consequence of fraud or wrongful act </w:t>
      </w:r>
    </w:p>
    <w:p w14:paraId="065E2301" w14:textId="115BD79E"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(b) </w:t>
      </w:r>
      <w:r>
        <w:rPr>
          <w:color w:val="000000" w:themeColor="text1"/>
          <w:sz w:val="21"/>
          <w:szCs w:val="21"/>
        </w:rPr>
        <w:t xml:space="preserve">who is barred by this Act or by any other Act, or </w:t>
      </w:r>
      <w:r w:rsidRPr="00AA3462">
        <w:rPr>
          <w:color w:val="000000" w:themeColor="text1"/>
          <w:sz w:val="21"/>
          <w:szCs w:val="21"/>
          <w:u w:val="single"/>
        </w:rPr>
        <w:t>otherwise precluded from bringing an action</w:t>
      </w:r>
      <w:r>
        <w:rPr>
          <w:color w:val="000000" w:themeColor="text1"/>
          <w:sz w:val="21"/>
          <w:szCs w:val="21"/>
        </w:rPr>
        <w:t xml:space="preserve"> (</w:t>
      </w:r>
      <w:r w:rsidRPr="00AA3462">
        <w:rPr>
          <w:b/>
          <w:color w:val="000000" w:themeColor="text1"/>
          <w:sz w:val="21"/>
          <w:szCs w:val="21"/>
        </w:rPr>
        <w:t>must exhaust other remedies first</w:t>
      </w:r>
      <w:r>
        <w:rPr>
          <w:color w:val="000000" w:themeColor="text1"/>
          <w:sz w:val="21"/>
          <w:szCs w:val="21"/>
        </w:rPr>
        <w:t>)</w:t>
      </w:r>
    </w:p>
    <w:p w14:paraId="6471A37F"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 </w:t>
      </w:r>
      <w:r>
        <w:rPr>
          <w:color w:val="000000" w:themeColor="text1"/>
          <w:sz w:val="21"/>
          <w:szCs w:val="21"/>
        </w:rPr>
        <w:t>for possession, or any other remedy for the recovery of land</w:t>
      </w:r>
    </w:p>
    <w:p w14:paraId="1202D789" w14:textId="37DD76A1"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(ii) </w:t>
      </w:r>
      <w:r>
        <w:rPr>
          <w:color w:val="000000" w:themeColor="text1"/>
          <w:sz w:val="21"/>
          <w:szCs w:val="21"/>
        </w:rPr>
        <w:t xml:space="preserve">for rectification or the register </w:t>
      </w:r>
    </w:p>
    <w:p w14:paraId="0A708E4E" w14:textId="1B0FEFD9" w:rsidR="00AA3462" w:rsidRDefault="00AA3462" w:rsidP="00383789">
      <w:pPr>
        <w:pStyle w:val="ListParagraph"/>
        <w:numPr>
          <w:ilvl w:val="3"/>
          <w:numId w:val="13"/>
        </w:numPr>
        <w:spacing w:after="0" w:line="240" w:lineRule="auto"/>
        <w:rPr>
          <w:color w:val="000000" w:themeColor="text1"/>
          <w:sz w:val="21"/>
          <w:szCs w:val="21"/>
        </w:rPr>
      </w:pPr>
      <w:r>
        <w:rPr>
          <w:b/>
          <w:color w:val="000000" w:themeColor="text1"/>
          <w:sz w:val="21"/>
          <w:szCs w:val="21"/>
          <w:u w:val="single"/>
        </w:rPr>
        <w:t>REMEDY OF LAST RESORT</w:t>
      </w:r>
    </w:p>
    <w:p w14:paraId="00D9B702" w14:textId="4871F1B2" w:rsidR="00AA3462" w:rsidRDefault="00AA3462" w:rsidP="00383789">
      <w:pPr>
        <w:pStyle w:val="ListParagraph"/>
        <w:numPr>
          <w:ilvl w:val="2"/>
          <w:numId w:val="13"/>
        </w:numPr>
        <w:spacing w:after="0" w:line="240" w:lineRule="auto"/>
        <w:rPr>
          <w:color w:val="000000" w:themeColor="text1"/>
          <w:sz w:val="21"/>
          <w:szCs w:val="21"/>
        </w:rPr>
      </w:pPr>
      <w:r>
        <w:rPr>
          <w:color w:val="000000" w:themeColor="text1"/>
          <w:sz w:val="21"/>
          <w:szCs w:val="21"/>
        </w:rPr>
        <w:t>(</w:t>
      </w:r>
      <w:r w:rsidRPr="00AA3462">
        <w:rPr>
          <w:color w:val="0C31DF"/>
          <w:sz w:val="21"/>
          <w:szCs w:val="21"/>
        </w:rPr>
        <w:t xml:space="preserve">3) </w:t>
      </w:r>
      <w:r>
        <w:rPr>
          <w:color w:val="000000" w:themeColor="text1"/>
          <w:sz w:val="21"/>
          <w:szCs w:val="21"/>
        </w:rPr>
        <w:t>the minister must be joined as a nominal party defendant as a condition for recovering damages under the assurance fund</w:t>
      </w:r>
    </w:p>
    <w:p w14:paraId="3B4E688C" w14:textId="77777777" w:rsidR="00AA3462" w:rsidRPr="00406F4C"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(4) </w:t>
      </w:r>
      <w:r>
        <w:rPr>
          <w:color w:val="000000" w:themeColor="text1"/>
          <w:sz w:val="21"/>
          <w:szCs w:val="21"/>
        </w:rPr>
        <w:t>if the person liable is dead or cannot be found, may proceed against the minister as a nominal defendant and recover the amount of damages and costs against the assurance fund</w:t>
      </w:r>
    </w:p>
    <w:p w14:paraId="4A0D8BC4"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(5)(b) </w:t>
      </w:r>
      <w:r>
        <w:rPr>
          <w:color w:val="000000" w:themeColor="text1"/>
          <w:sz w:val="21"/>
          <w:szCs w:val="21"/>
        </w:rPr>
        <w:t>as long as the court is satisfied that the plaintiff has taken all reasonable steps to recover the amount of damages and costs awarded by the judgement from the person so liable, but the plaintiff has been unable to recover all or part of them</w:t>
      </w:r>
    </w:p>
    <w:p w14:paraId="17500D58" w14:textId="3EFCFC87" w:rsidR="00AA3462" w:rsidRPr="00AA3462" w:rsidRDefault="00AA3462" w:rsidP="00383789">
      <w:pPr>
        <w:pStyle w:val="ListParagraph"/>
        <w:numPr>
          <w:ilvl w:val="2"/>
          <w:numId w:val="13"/>
        </w:numPr>
        <w:spacing w:after="0" w:line="240" w:lineRule="auto"/>
        <w:rPr>
          <w:b/>
          <w:color w:val="000000" w:themeColor="text1"/>
          <w:sz w:val="21"/>
          <w:szCs w:val="21"/>
        </w:rPr>
      </w:pPr>
      <w:r w:rsidRPr="00AA3462">
        <w:rPr>
          <w:color w:val="0C31DF"/>
          <w:sz w:val="21"/>
          <w:szCs w:val="21"/>
        </w:rPr>
        <w:t xml:space="preserve">(8) </w:t>
      </w:r>
      <w:r w:rsidRPr="005A2391">
        <w:rPr>
          <w:b/>
          <w:color w:val="000000" w:themeColor="text1"/>
          <w:sz w:val="21"/>
          <w:szCs w:val="21"/>
        </w:rPr>
        <w:t>MUST be within 3 years after the deprivation</w:t>
      </w:r>
      <w:r>
        <w:rPr>
          <w:b/>
          <w:color w:val="000000" w:themeColor="text1"/>
          <w:sz w:val="21"/>
          <w:szCs w:val="21"/>
        </w:rPr>
        <w:t xml:space="preserve"> </w:t>
      </w:r>
      <w:r w:rsidRPr="00AA3462">
        <w:rPr>
          <w:b/>
          <w:color w:val="000000" w:themeColor="text1"/>
          <w:sz w:val="21"/>
          <w:szCs w:val="21"/>
        </w:rPr>
        <w:sym w:font="Wingdings" w:char="F0E0"/>
      </w:r>
      <w:r>
        <w:rPr>
          <w:b/>
          <w:color w:val="000000" w:themeColor="text1"/>
          <w:sz w:val="21"/>
          <w:szCs w:val="21"/>
        </w:rPr>
        <w:t xml:space="preserve"> </w:t>
      </w:r>
      <w:r w:rsidRPr="00AA3462">
        <w:rPr>
          <w:color w:val="000000" w:themeColor="text1"/>
          <w:sz w:val="21"/>
          <w:szCs w:val="21"/>
          <w:u w:val="single"/>
        </w:rPr>
        <w:t>this is from discovery of fraud/error by LTO</w:t>
      </w:r>
    </w:p>
    <w:p w14:paraId="6B8D2178" w14:textId="77777777" w:rsidR="00AA3462" w:rsidRDefault="00AA3462" w:rsidP="00383789">
      <w:pPr>
        <w:pStyle w:val="ListParagraph"/>
        <w:numPr>
          <w:ilvl w:val="1"/>
          <w:numId w:val="13"/>
        </w:numPr>
        <w:spacing w:after="0" w:line="240" w:lineRule="auto"/>
        <w:rPr>
          <w:b/>
          <w:color w:val="000000" w:themeColor="text1"/>
          <w:sz w:val="21"/>
          <w:szCs w:val="21"/>
        </w:rPr>
      </w:pPr>
      <w:r w:rsidRPr="00AA3462">
        <w:rPr>
          <w:color w:val="0C31DF"/>
          <w:sz w:val="21"/>
          <w:szCs w:val="21"/>
        </w:rPr>
        <w:t xml:space="preserve">s.297 </w:t>
      </w:r>
      <w:r w:rsidRPr="00302735">
        <w:rPr>
          <w:color w:val="000000" w:themeColor="text1"/>
          <w:sz w:val="21"/>
          <w:szCs w:val="21"/>
        </w:rPr>
        <w:t>Protection of Purchaser in good faith and for value</w:t>
      </w:r>
      <w:r w:rsidRPr="00AA3462">
        <w:rPr>
          <w:b/>
          <w:color w:val="000000" w:themeColor="text1"/>
          <w:sz w:val="21"/>
          <w:szCs w:val="21"/>
        </w:rPr>
        <w:t xml:space="preserve"> </w:t>
      </w:r>
    </w:p>
    <w:p w14:paraId="5668E6ED" w14:textId="065CB8AB" w:rsidR="00302735" w:rsidRPr="00302735" w:rsidRDefault="00CA6EDC" w:rsidP="00383789">
      <w:pPr>
        <w:pStyle w:val="ListParagraph"/>
        <w:numPr>
          <w:ilvl w:val="2"/>
          <w:numId w:val="13"/>
        </w:numPr>
        <w:rPr>
          <w:b/>
          <w:color w:val="000000" w:themeColor="text1"/>
          <w:sz w:val="21"/>
          <w:szCs w:val="21"/>
          <w:u w:val="single"/>
        </w:rPr>
      </w:pPr>
      <w:r>
        <w:rPr>
          <w:b/>
          <w:color w:val="000000" w:themeColor="text1"/>
          <w:sz w:val="21"/>
          <w:szCs w:val="21"/>
          <w:u w:val="single"/>
        </w:rPr>
        <w:t>ANYTHING LESS THAN A FEE SIMPLE CANNOT MAKE A CLAIM AGAINST THE ASSURANCE FUND</w:t>
      </w:r>
    </w:p>
    <w:p w14:paraId="2049DF3F" w14:textId="77777777" w:rsidR="00AA3462" w:rsidRPr="00302735"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(1) </w:t>
      </w:r>
      <w:r>
        <w:rPr>
          <w:color w:val="000000" w:themeColor="text1"/>
          <w:sz w:val="21"/>
          <w:szCs w:val="21"/>
        </w:rPr>
        <w:t xml:space="preserve">transferee means someone who in good faith and for valuable consideration, </w:t>
      </w:r>
      <w:r w:rsidRPr="00302735">
        <w:rPr>
          <w:color w:val="000000" w:themeColor="text1"/>
          <w:sz w:val="21"/>
          <w:szCs w:val="21"/>
        </w:rPr>
        <w:t>acquires an estate or interest less than a fee simple estate</w:t>
      </w:r>
    </w:p>
    <w:p w14:paraId="4D064808"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(2) </w:t>
      </w:r>
      <w:r>
        <w:rPr>
          <w:color w:val="000000" w:themeColor="text1"/>
          <w:sz w:val="21"/>
          <w:szCs w:val="21"/>
        </w:rPr>
        <w:t xml:space="preserve">Despite anything in this act, </w:t>
      </w:r>
      <w:r w:rsidRPr="00302735">
        <w:rPr>
          <w:color w:val="000000" w:themeColor="text1"/>
          <w:sz w:val="21"/>
          <w:szCs w:val="21"/>
        </w:rPr>
        <w:t>no transferee is subject to proceedings</w:t>
      </w:r>
      <w:r>
        <w:rPr>
          <w:color w:val="000000" w:themeColor="text1"/>
          <w:sz w:val="21"/>
          <w:szCs w:val="21"/>
        </w:rPr>
        <w:t xml:space="preserve"> of an estate or interest in land of which the transferee is the registered owner for </w:t>
      </w:r>
      <w:r w:rsidRPr="00AA3462">
        <w:rPr>
          <w:color w:val="0C31DF"/>
          <w:sz w:val="21"/>
          <w:szCs w:val="21"/>
        </w:rPr>
        <w:t xml:space="preserve">(a) </w:t>
      </w:r>
      <w:r>
        <w:rPr>
          <w:color w:val="000000" w:themeColor="text1"/>
          <w:sz w:val="21"/>
          <w:szCs w:val="21"/>
        </w:rPr>
        <w:t xml:space="preserve">recovery of land </w:t>
      </w:r>
      <w:r w:rsidRPr="00AA3462">
        <w:rPr>
          <w:color w:val="0C31DF"/>
          <w:sz w:val="21"/>
          <w:szCs w:val="21"/>
        </w:rPr>
        <w:t xml:space="preserve">(b) </w:t>
      </w:r>
      <w:r>
        <w:rPr>
          <w:color w:val="000000" w:themeColor="text1"/>
          <w:sz w:val="21"/>
          <w:szCs w:val="21"/>
        </w:rPr>
        <w:t xml:space="preserve">deprivation of land </w:t>
      </w:r>
      <w:r w:rsidRPr="00AA3462">
        <w:rPr>
          <w:color w:val="0C31DF"/>
          <w:sz w:val="21"/>
          <w:szCs w:val="21"/>
        </w:rPr>
        <w:t xml:space="preserve">(c) </w:t>
      </w:r>
      <w:r>
        <w:rPr>
          <w:color w:val="000000" w:themeColor="text1"/>
          <w:sz w:val="21"/>
          <w:szCs w:val="21"/>
        </w:rPr>
        <w:t>damages in respect of the land</w:t>
      </w:r>
    </w:p>
    <w:p w14:paraId="05063413" w14:textId="77777777" w:rsidR="00AA3462" w:rsidRDefault="00AA3462" w:rsidP="00383789">
      <w:pPr>
        <w:pStyle w:val="ListParagraph"/>
        <w:numPr>
          <w:ilvl w:val="3"/>
          <w:numId w:val="13"/>
        </w:numPr>
        <w:spacing w:after="0" w:line="240" w:lineRule="auto"/>
        <w:rPr>
          <w:color w:val="000000" w:themeColor="text1"/>
          <w:sz w:val="21"/>
          <w:szCs w:val="21"/>
        </w:rPr>
      </w:pPr>
      <w:r>
        <w:rPr>
          <w:color w:val="000000" w:themeColor="text1"/>
          <w:sz w:val="21"/>
          <w:szCs w:val="21"/>
        </w:rPr>
        <w:t xml:space="preserve">on the ground that the transferor </w:t>
      </w:r>
      <w:r w:rsidRPr="00AA3462">
        <w:rPr>
          <w:color w:val="0C31DF"/>
          <w:sz w:val="21"/>
          <w:szCs w:val="21"/>
        </w:rPr>
        <w:t xml:space="preserve">(d) </w:t>
      </w:r>
      <w:r>
        <w:rPr>
          <w:color w:val="000000" w:themeColor="text1"/>
          <w:sz w:val="21"/>
          <w:szCs w:val="21"/>
        </w:rPr>
        <w:t xml:space="preserve">may have been registered as owner through fraud, error or wrongful act; or </w:t>
      </w:r>
      <w:r w:rsidRPr="00AA3462">
        <w:rPr>
          <w:color w:val="0C31DF"/>
          <w:sz w:val="21"/>
          <w:szCs w:val="21"/>
        </w:rPr>
        <w:t xml:space="preserve">(e) </w:t>
      </w:r>
      <w:r>
        <w:rPr>
          <w:color w:val="000000" w:themeColor="text1"/>
          <w:sz w:val="21"/>
          <w:szCs w:val="21"/>
        </w:rPr>
        <w:t>may have derived title from or through a person registered as owner through fraud, error or wrongful act</w:t>
      </w:r>
    </w:p>
    <w:p w14:paraId="11AC40D3" w14:textId="77777777" w:rsidR="00AA3462" w:rsidRDefault="00AA3462" w:rsidP="00383789">
      <w:pPr>
        <w:pStyle w:val="ListParagraph"/>
        <w:numPr>
          <w:ilvl w:val="1"/>
          <w:numId w:val="13"/>
        </w:numPr>
        <w:spacing w:after="0" w:line="240" w:lineRule="auto"/>
        <w:rPr>
          <w:color w:val="000000" w:themeColor="text1"/>
          <w:sz w:val="21"/>
          <w:szCs w:val="21"/>
        </w:rPr>
      </w:pPr>
      <w:r w:rsidRPr="00AA3462">
        <w:rPr>
          <w:color w:val="0C31DF"/>
          <w:sz w:val="21"/>
          <w:szCs w:val="21"/>
        </w:rPr>
        <w:t xml:space="preserve">s.298 </w:t>
      </w:r>
      <w:r>
        <w:rPr>
          <w:color w:val="000000" w:themeColor="text1"/>
          <w:sz w:val="21"/>
          <w:szCs w:val="21"/>
        </w:rPr>
        <w:t>Fault of the registrar</w:t>
      </w:r>
    </w:p>
    <w:p w14:paraId="183FA982"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(1) </w:t>
      </w:r>
      <w:r>
        <w:rPr>
          <w:color w:val="000000" w:themeColor="text1"/>
          <w:sz w:val="21"/>
          <w:szCs w:val="21"/>
        </w:rPr>
        <w:t xml:space="preserve">Person sustaining loss through partial or sole omission, mistake or misfeasance of the registrar can make a claim against the minister as the nominal defendant for the purpose of recovering the amount of the loss or damages and costs from the assurance fund </w:t>
      </w:r>
    </w:p>
    <w:p w14:paraId="5D56A54F" w14:textId="77777777" w:rsidR="00AA3462" w:rsidRDefault="00AA3462" w:rsidP="00383789">
      <w:pPr>
        <w:pStyle w:val="ListParagraph"/>
        <w:numPr>
          <w:ilvl w:val="2"/>
          <w:numId w:val="13"/>
        </w:numPr>
        <w:spacing w:after="0" w:line="240" w:lineRule="auto"/>
        <w:rPr>
          <w:b/>
          <w:color w:val="000000" w:themeColor="text1"/>
          <w:sz w:val="21"/>
          <w:szCs w:val="21"/>
        </w:rPr>
      </w:pPr>
      <w:r w:rsidRPr="00AA3462">
        <w:rPr>
          <w:color w:val="0C31DF"/>
          <w:sz w:val="21"/>
          <w:szCs w:val="21"/>
        </w:rPr>
        <w:t xml:space="preserve">(2) </w:t>
      </w:r>
      <w:r>
        <w:rPr>
          <w:color w:val="000000" w:themeColor="text1"/>
          <w:sz w:val="21"/>
          <w:szCs w:val="21"/>
        </w:rPr>
        <w:t xml:space="preserve">Despite the Limitation Act, an action may not be brought against the minister unless the action is commenced </w:t>
      </w:r>
      <w:r w:rsidRPr="005A2391">
        <w:rPr>
          <w:b/>
          <w:color w:val="000000" w:themeColor="text1"/>
          <w:sz w:val="21"/>
          <w:szCs w:val="21"/>
        </w:rPr>
        <w:t>within 3 years after the loss or damage</w:t>
      </w:r>
    </w:p>
    <w:p w14:paraId="6010B3AB" w14:textId="77777777" w:rsidR="00AA3462" w:rsidRPr="005A2391" w:rsidRDefault="00AA3462" w:rsidP="00383789">
      <w:pPr>
        <w:pStyle w:val="ListParagraph"/>
        <w:numPr>
          <w:ilvl w:val="3"/>
          <w:numId w:val="13"/>
        </w:numPr>
        <w:spacing w:after="0" w:line="240" w:lineRule="auto"/>
        <w:rPr>
          <w:b/>
          <w:color w:val="000000" w:themeColor="text1"/>
          <w:sz w:val="21"/>
          <w:szCs w:val="21"/>
        </w:rPr>
      </w:pPr>
      <w:r>
        <w:rPr>
          <w:color w:val="538135" w:themeColor="accent6" w:themeShade="BF"/>
          <w:sz w:val="21"/>
          <w:szCs w:val="21"/>
        </w:rPr>
        <w:t>This is from discovery of fraud/error by LTO</w:t>
      </w:r>
    </w:p>
    <w:p w14:paraId="7BC99D81"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lastRenderedPageBreak/>
        <w:t xml:space="preserve">(3) </w:t>
      </w:r>
      <w:r>
        <w:rPr>
          <w:color w:val="000000" w:themeColor="text1"/>
          <w:sz w:val="21"/>
          <w:szCs w:val="21"/>
        </w:rPr>
        <w:t xml:space="preserve">under </w:t>
      </w:r>
      <w:r w:rsidRPr="00AA3462">
        <w:rPr>
          <w:color w:val="0C31DF"/>
          <w:sz w:val="21"/>
          <w:szCs w:val="21"/>
        </w:rPr>
        <w:t xml:space="preserve">(1), </w:t>
      </w:r>
      <w:r>
        <w:rPr>
          <w:color w:val="000000" w:themeColor="text1"/>
          <w:sz w:val="21"/>
          <w:szCs w:val="21"/>
        </w:rPr>
        <w:t>registrar of the court must certify to the minister charged the fact of the judgement and the amount of the damages and costs recovered</w:t>
      </w:r>
    </w:p>
    <w:p w14:paraId="00AC5DC5" w14:textId="77777777" w:rsidR="00AA3462" w:rsidRPr="00D16778"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(4) </w:t>
      </w:r>
      <w:r>
        <w:rPr>
          <w:color w:val="000000" w:themeColor="text1"/>
          <w:sz w:val="21"/>
          <w:szCs w:val="21"/>
        </w:rPr>
        <w:t xml:space="preserve">Must charge the amount to the assurance fund </w:t>
      </w:r>
    </w:p>
    <w:p w14:paraId="6F960470" w14:textId="6E7BBBA6" w:rsidR="00AA3462" w:rsidRPr="00CA6EDC" w:rsidRDefault="00AA3462" w:rsidP="00383789">
      <w:pPr>
        <w:pStyle w:val="ListParagraph"/>
        <w:numPr>
          <w:ilvl w:val="1"/>
          <w:numId w:val="13"/>
        </w:numPr>
        <w:spacing w:after="0" w:line="240" w:lineRule="auto"/>
        <w:rPr>
          <w:b/>
          <w:color w:val="000000" w:themeColor="text1"/>
          <w:sz w:val="21"/>
          <w:szCs w:val="21"/>
          <w:u w:val="single"/>
        </w:rPr>
      </w:pPr>
      <w:r w:rsidRPr="00AA3462">
        <w:rPr>
          <w:color w:val="0C31DF"/>
          <w:sz w:val="21"/>
          <w:szCs w:val="21"/>
        </w:rPr>
        <w:t xml:space="preserve">s.303 </w:t>
      </w:r>
      <w:r w:rsidR="00CA6EDC" w:rsidRPr="00CA6EDC">
        <w:rPr>
          <w:b/>
          <w:color w:val="000000" w:themeColor="text1"/>
          <w:sz w:val="21"/>
          <w:szCs w:val="21"/>
          <w:u w:val="single"/>
        </w:rPr>
        <w:t xml:space="preserve">DOES NOT APPLY TO </w:t>
      </w:r>
      <w:r w:rsidRPr="00CA6EDC">
        <w:rPr>
          <w:b/>
          <w:color w:val="000000" w:themeColor="text1"/>
          <w:sz w:val="21"/>
          <w:szCs w:val="21"/>
          <w:u w:val="single"/>
        </w:rPr>
        <w:t xml:space="preserve"> </w:t>
      </w:r>
    </w:p>
    <w:p w14:paraId="69352D87" w14:textId="2CDF986D" w:rsidR="00AA3462" w:rsidRDefault="00302735" w:rsidP="00383789">
      <w:pPr>
        <w:pStyle w:val="ListParagraph"/>
        <w:numPr>
          <w:ilvl w:val="2"/>
          <w:numId w:val="13"/>
        </w:numPr>
        <w:spacing w:after="0" w:line="240" w:lineRule="auto"/>
        <w:rPr>
          <w:color w:val="000000" w:themeColor="text1"/>
          <w:sz w:val="21"/>
          <w:szCs w:val="21"/>
        </w:rPr>
      </w:pPr>
      <w:r w:rsidRPr="00302735">
        <w:rPr>
          <w:color w:val="0C31DF"/>
          <w:sz w:val="21"/>
          <w:szCs w:val="21"/>
        </w:rPr>
        <w:t xml:space="preserve">(1) </w:t>
      </w:r>
      <w:r w:rsidR="00AA3462">
        <w:rPr>
          <w:color w:val="000000" w:themeColor="text1"/>
          <w:sz w:val="21"/>
          <w:szCs w:val="21"/>
        </w:rPr>
        <w:t xml:space="preserve">The assurance fund or the minister as nominal defendant is </w:t>
      </w:r>
      <w:r w:rsidR="00AA3462" w:rsidRPr="00302735">
        <w:rPr>
          <w:color w:val="000000" w:themeColor="text1"/>
          <w:sz w:val="21"/>
          <w:szCs w:val="21"/>
          <w:u w:val="single"/>
        </w:rPr>
        <w:t>not under any circumstances liable for compensation for loss, damage or deprivation</w:t>
      </w:r>
    </w:p>
    <w:p w14:paraId="38208E8D"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(a) </w:t>
      </w:r>
      <w:r>
        <w:rPr>
          <w:color w:val="000000" w:themeColor="text1"/>
          <w:sz w:val="21"/>
          <w:szCs w:val="21"/>
        </w:rPr>
        <w:t xml:space="preserve">occasioned or suffered by </w:t>
      </w:r>
    </w:p>
    <w:p w14:paraId="54099063"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 </w:t>
      </w:r>
      <w:r>
        <w:rPr>
          <w:color w:val="000000" w:themeColor="text1"/>
          <w:sz w:val="21"/>
          <w:szCs w:val="21"/>
        </w:rPr>
        <w:t xml:space="preserve">the owner of </w:t>
      </w:r>
      <w:r w:rsidRPr="00302735">
        <w:rPr>
          <w:b/>
          <w:color w:val="000000" w:themeColor="text1"/>
          <w:sz w:val="21"/>
          <w:szCs w:val="21"/>
          <w:u w:val="single"/>
        </w:rPr>
        <w:t>undersurface rights</w:t>
      </w:r>
      <w:r>
        <w:rPr>
          <w:color w:val="000000" w:themeColor="text1"/>
          <w:sz w:val="21"/>
          <w:szCs w:val="21"/>
        </w:rPr>
        <w:t xml:space="preserve">, or </w:t>
      </w:r>
    </w:p>
    <w:p w14:paraId="081312B8" w14:textId="77777777" w:rsidR="00CA6EDC" w:rsidRDefault="00AA3462" w:rsidP="00383789">
      <w:pPr>
        <w:pStyle w:val="ListParagraph"/>
        <w:numPr>
          <w:ilvl w:val="3"/>
          <w:numId w:val="13"/>
        </w:numPr>
        <w:spacing w:after="0" w:line="240" w:lineRule="auto"/>
        <w:rPr>
          <w:b/>
          <w:color w:val="000000" w:themeColor="text1"/>
          <w:sz w:val="21"/>
          <w:szCs w:val="21"/>
          <w:u w:val="single"/>
        </w:rPr>
      </w:pPr>
      <w:r w:rsidRPr="00AA3462">
        <w:rPr>
          <w:color w:val="0C31DF"/>
          <w:sz w:val="21"/>
          <w:szCs w:val="21"/>
        </w:rPr>
        <w:t xml:space="preserve">(ii) </w:t>
      </w:r>
      <w:r>
        <w:rPr>
          <w:color w:val="000000" w:themeColor="text1"/>
          <w:sz w:val="21"/>
          <w:szCs w:val="21"/>
        </w:rPr>
        <w:t xml:space="preserve">an </w:t>
      </w:r>
      <w:r w:rsidRPr="00302735">
        <w:rPr>
          <w:b/>
          <w:color w:val="000000" w:themeColor="text1"/>
          <w:sz w:val="21"/>
          <w:szCs w:val="21"/>
          <w:u w:val="single"/>
        </w:rPr>
        <w:t>equitable mortgagee by deposit of the duplicate indefeasible title, whether or not accompanied by a memorandum or deposit</w:t>
      </w:r>
    </w:p>
    <w:p w14:paraId="4A08E67D" w14:textId="3305F75F" w:rsidR="00CA6EDC" w:rsidRPr="00CA6EDC" w:rsidRDefault="00CA6EDC" w:rsidP="00383789">
      <w:pPr>
        <w:pStyle w:val="ListParagraph"/>
        <w:numPr>
          <w:ilvl w:val="4"/>
          <w:numId w:val="13"/>
        </w:numPr>
        <w:spacing w:after="0" w:line="240" w:lineRule="auto"/>
        <w:rPr>
          <w:b/>
          <w:color w:val="000000" w:themeColor="text1"/>
          <w:sz w:val="21"/>
          <w:szCs w:val="21"/>
          <w:u w:val="single"/>
        </w:rPr>
      </w:pPr>
      <w:r w:rsidRPr="00CA6EDC">
        <w:rPr>
          <w:i/>
          <w:color w:val="000000" w:themeColor="text1"/>
          <w:sz w:val="21"/>
          <w:szCs w:val="21"/>
          <w:highlight w:val="yellow"/>
        </w:rPr>
        <w:t>Royal Bank case</w:t>
      </w:r>
      <w:r>
        <w:rPr>
          <w:i/>
          <w:color w:val="000000" w:themeColor="text1"/>
          <w:sz w:val="21"/>
          <w:szCs w:val="21"/>
        </w:rPr>
        <w:t xml:space="preserve"> </w:t>
      </w:r>
      <w:r w:rsidRPr="00CA6EDC">
        <w:rPr>
          <w:color w:val="000000" w:themeColor="text1"/>
          <w:sz w:val="21"/>
          <w:szCs w:val="21"/>
        </w:rPr>
        <w:sym w:font="Wingdings" w:char="F0E0"/>
      </w:r>
      <w:r>
        <w:rPr>
          <w:color w:val="000000" w:themeColor="text1"/>
          <w:sz w:val="21"/>
          <w:szCs w:val="21"/>
        </w:rPr>
        <w:t xml:space="preserve"> under s.297(1) wouldn’t be able to make a claim </w:t>
      </w:r>
    </w:p>
    <w:p w14:paraId="083A433D" w14:textId="369E99A1"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(b) </w:t>
      </w:r>
      <w:r>
        <w:rPr>
          <w:color w:val="000000" w:themeColor="text1"/>
          <w:sz w:val="21"/>
          <w:szCs w:val="21"/>
        </w:rPr>
        <w:t xml:space="preserve">occasioned by </w:t>
      </w:r>
    </w:p>
    <w:p w14:paraId="3E322F03" w14:textId="77777777" w:rsidR="00AA3462" w:rsidRPr="004B0C72" w:rsidRDefault="00AA3462" w:rsidP="00383789">
      <w:pPr>
        <w:pStyle w:val="ListParagraph"/>
        <w:numPr>
          <w:ilvl w:val="3"/>
          <w:numId w:val="13"/>
        </w:numPr>
        <w:spacing w:after="0" w:line="240" w:lineRule="auto"/>
        <w:rPr>
          <w:color w:val="000000" w:themeColor="text1"/>
          <w:sz w:val="21"/>
          <w:szCs w:val="21"/>
          <w:u w:val="single"/>
        </w:rPr>
      </w:pPr>
      <w:r w:rsidRPr="00AA3462">
        <w:rPr>
          <w:color w:val="0C31DF"/>
          <w:sz w:val="21"/>
          <w:szCs w:val="21"/>
        </w:rPr>
        <w:t xml:space="preserve">(i) </w:t>
      </w:r>
      <w:r>
        <w:rPr>
          <w:color w:val="000000" w:themeColor="text1"/>
          <w:sz w:val="21"/>
          <w:szCs w:val="21"/>
        </w:rPr>
        <w:t xml:space="preserve">the breach by a registered </w:t>
      </w:r>
      <w:r w:rsidRPr="00CA6EDC">
        <w:rPr>
          <w:b/>
          <w:color w:val="000000" w:themeColor="text1"/>
          <w:sz w:val="21"/>
          <w:szCs w:val="21"/>
          <w:u w:val="single"/>
        </w:rPr>
        <w:t>owner of a trust</w:t>
      </w:r>
      <w:r>
        <w:rPr>
          <w:color w:val="000000" w:themeColor="text1"/>
          <w:sz w:val="21"/>
          <w:szCs w:val="21"/>
        </w:rPr>
        <w:t>, whether express, implied, constructive or statutory</w:t>
      </w:r>
    </w:p>
    <w:p w14:paraId="59A6934E" w14:textId="009492FC" w:rsidR="00AA3462" w:rsidRDefault="00CA6EDC"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 </w:t>
      </w:r>
      <w:r w:rsidR="00AA3462" w:rsidRPr="00AA3462">
        <w:rPr>
          <w:color w:val="0C31DF"/>
          <w:sz w:val="21"/>
          <w:szCs w:val="21"/>
        </w:rPr>
        <w:t xml:space="preserve">(ii) </w:t>
      </w:r>
      <w:r w:rsidR="00AA3462">
        <w:rPr>
          <w:color w:val="000000" w:themeColor="text1"/>
          <w:sz w:val="21"/>
          <w:szCs w:val="21"/>
        </w:rPr>
        <w:t xml:space="preserve">land being used under an indefeasible title with other land through </w:t>
      </w:r>
      <w:r w:rsidR="00AA3462" w:rsidRPr="00CA6EDC">
        <w:rPr>
          <w:b/>
          <w:color w:val="000000" w:themeColor="text1"/>
          <w:sz w:val="21"/>
          <w:szCs w:val="21"/>
          <w:u w:val="single"/>
        </w:rPr>
        <w:t>mis-description of boundaries or parcels</w:t>
      </w:r>
      <w:r w:rsidR="00AA3462">
        <w:rPr>
          <w:color w:val="000000" w:themeColor="text1"/>
          <w:sz w:val="21"/>
          <w:szCs w:val="21"/>
        </w:rPr>
        <w:t xml:space="preserve"> of land </w:t>
      </w:r>
    </w:p>
    <w:p w14:paraId="4BDA2470" w14:textId="5ED774F5" w:rsidR="00AA3462" w:rsidRDefault="00CA6EDC"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 </w:t>
      </w:r>
      <w:r w:rsidR="00AA3462" w:rsidRPr="00AA3462">
        <w:rPr>
          <w:color w:val="0C31DF"/>
          <w:sz w:val="21"/>
          <w:szCs w:val="21"/>
        </w:rPr>
        <w:t xml:space="preserve">(iii) </w:t>
      </w:r>
      <w:r w:rsidR="00AA3462">
        <w:rPr>
          <w:color w:val="000000" w:themeColor="text1"/>
          <w:sz w:val="21"/>
          <w:szCs w:val="21"/>
        </w:rPr>
        <w:t xml:space="preserve">the improper use of a seal or a corporation </w:t>
      </w:r>
    </w:p>
    <w:p w14:paraId="0AB4C6F0"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(iv) </w:t>
      </w:r>
      <w:r>
        <w:rPr>
          <w:color w:val="000000" w:themeColor="text1"/>
          <w:sz w:val="21"/>
          <w:szCs w:val="21"/>
        </w:rPr>
        <w:t xml:space="preserve">dissolution of a corporation, or its lack of capacity to hold or dispose of land </w:t>
      </w:r>
    </w:p>
    <w:p w14:paraId="5440AE64"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(v) </w:t>
      </w:r>
      <w:r>
        <w:rPr>
          <w:color w:val="000000" w:themeColor="text1"/>
          <w:sz w:val="21"/>
          <w:szCs w:val="21"/>
        </w:rPr>
        <w:t xml:space="preserve">the issue of a provisional certificate of title </w:t>
      </w:r>
    </w:p>
    <w:p w14:paraId="506F1DED" w14:textId="15FEAAA6"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(c) </w:t>
      </w:r>
      <w:r>
        <w:rPr>
          <w:color w:val="000000" w:themeColor="text1"/>
          <w:sz w:val="21"/>
          <w:szCs w:val="21"/>
        </w:rPr>
        <w:t xml:space="preserve">If the land in question may have been included in 2 or more grants form the </w:t>
      </w:r>
      <w:r w:rsidR="00CA6EDC">
        <w:rPr>
          <w:color w:val="000000" w:themeColor="text1"/>
          <w:sz w:val="21"/>
          <w:szCs w:val="21"/>
        </w:rPr>
        <w:t>Crown</w:t>
      </w:r>
    </w:p>
    <w:p w14:paraId="7B45E1B8" w14:textId="65E5606B" w:rsidR="00AA3462" w:rsidRPr="00102BCB" w:rsidRDefault="00CA6EDC"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 </w:t>
      </w:r>
      <w:r w:rsidR="00AA3462" w:rsidRPr="00AA3462">
        <w:rPr>
          <w:color w:val="0C31DF"/>
          <w:sz w:val="21"/>
          <w:szCs w:val="21"/>
        </w:rPr>
        <w:t xml:space="preserve">(d) </w:t>
      </w:r>
      <w:r w:rsidR="00AA3462">
        <w:rPr>
          <w:color w:val="000000" w:themeColor="text1"/>
          <w:sz w:val="21"/>
          <w:szCs w:val="21"/>
        </w:rPr>
        <w:t xml:space="preserve">Because of an error or shortage in the area of a lot, block or subdivision or in the volume of an </w:t>
      </w:r>
      <w:r w:rsidR="00AA3462" w:rsidRPr="00102BCB">
        <w:rPr>
          <w:color w:val="000000" w:themeColor="text1"/>
          <w:sz w:val="21"/>
          <w:szCs w:val="21"/>
          <w:u w:val="single"/>
        </w:rPr>
        <w:t>airspace parcel</w:t>
      </w:r>
      <w:r w:rsidR="00AA3462">
        <w:rPr>
          <w:color w:val="000000" w:themeColor="text1"/>
          <w:sz w:val="21"/>
          <w:szCs w:val="21"/>
        </w:rPr>
        <w:t>, according to the plan</w:t>
      </w:r>
    </w:p>
    <w:p w14:paraId="42F1507F"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(e) </w:t>
      </w:r>
      <w:r>
        <w:rPr>
          <w:color w:val="000000" w:themeColor="text1"/>
          <w:sz w:val="21"/>
          <w:szCs w:val="21"/>
        </w:rPr>
        <w:t xml:space="preserve">If the plaintiff </w:t>
      </w:r>
    </w:p>
    <w:p w14:paraId="3EA9ED55"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 </w:t>
      </w:r>
      <w:r>
        <w:rPr>
          <w:color w:val="000000" w:themeColor="text1"/>
          <w:sz w:val="21"/>
          <w:szCs w:val="21"/>
        </w:rPr>
        <w:t>was served with notice in any manner permitted by this act, or</w:t>
      </w:r>
    </w:p>
    <w:p w14:paraId="18029D83" w14:textId="77777777" w:rsidR="00AA3462" w:rsidRDefault="00AA3462" w:rsidP="00383789">
      <w:pPr>
        <w:pStyle w:val="ListParagraph"/>
        <w:numPr>
          <w:ilvl w:val="3"/>
          <w:numId w:val="13"/>
        </w:numPr>
        <w:spacing w:after="0" w:line="240" w:lineRule="auto"/>
        <w:rPr>
          <w:color w:val="000000" w:themeColor="text1"/>
          <w:sz w:val="21"/>
          <w:szCs w:val="21"/>
        </w:rPr>
      </w:pPr>
      <w:r w:rsidRPr="00AA3462">
        <w:rPr>
          <w:color w:val="0C31DF"/>
          <w:sz w:val="21"/>
          <w:szCs w:val="21"/>
        </w:rPr>
        <w:t xml:space="preserve">(ii) </w:t>
      </w:r>
      <w:r>
        <w:rPr>
          <w:color w:val="000000" w:themeColor="text1"/>
          <w:sz w:val="21"/>
          <w:szCs w:val="21"/>
        </w:rPr>
        <w:t>not being served with notice, had knowledge that the registrar or a person was about to commit the act through which the P claims to have suffered damages</w:t>
      </w:r>
    </w:p>
    <w:p w14:paraId="376176F1" w14:textId="3A804B61" w:rsidR="00AA3462" w:rsidRPr="00CA6EDC" w:rsidRDefault="00CA6EDC" w:rsidP="00383789">
      <w:pPr>
        <w:pStyle w:val="ListParagraph"/>
        <w:numPr>
          <w:ilvl w:val="3"/>
          <w:numId w:val="13"/>
        </w:numPr>
        <w:spacing w:after="0" w:line="240" w:lineRule="auto"/>
        <w:rPr>
          <w:color w:val="000000" w:themeColor="text1"/>
          <w:sz w:val="21"/>
          <w:szCs w:val="21"/>
          <w:u w:val="single"/>
        </w:rPr>
      </w:pPr>
      <w:r>
        <w:rPr>
          <w:color w:val="000000" w:themeColor="text1"/>
          <w:sz w:val="21"/>
          <w:szCs w:val="21"/>
          <w:u w:val="single"/>
        </w:rPr>
        <w:t>I</w:t>
      </w:r>
      <w:r w:rsidR="00AA3462" w:rsidRPr="00CA6EDC">
        <w:rPr>
          <w:color w:val="000000" w:themeColor="text1"/>
          <w:sz w:val="21"/>
          <w:szCs w:val="21"/>
          <w:u w:val="single"/>
        </w:rPr>
        <w:t xml:space="preserve">f they had notice or knowledge of the claim, A’s fraud or anticipated A’s fraud and failed to take preventative action, they cannot claim against the assurance fund. </w:t>
      </w:r>
    </w:p>
    <w:p w14:paraId="311CD8EA" w14:textId="77777777" w:rsidR="00AA3462" w:rsidRPr="00CA6EDC" w:rsidRDefault="00AA3462" w:rsidP="00383789">
      <w:pPr>
        <w:pStyle w:val="ListParagraph"/>
        <w:numPr>
          <w:ilvl w:val="3"/>
          <w:numId w:val="13"/>
        </w:numPr>
        <w:spacing w:after="0" w:line="240" w:lineRule="auto"/>
        <w:rPr>
          <w:color w:val="000000" w:themeColor="text1"/>
          <w:sz w:val="21"/>
          <w:szCs w:val="21"/>
          <w:u w:val="single"/>
        </w:rPr>
      </w:pPr>
      <w:r w:rsidRPr="00CA6EDC">
        <w:rPr>
          <w:color w:val="000000" w:themeColor="text1"/>
          <w:sz w:val="21"/>
          <w:szCs w:val="21"/>
          <w:u w:val="single"/>
        </w:rPr>
        <w:t>Solution: File a caveat as soon as you become aware that there is a fraud (for B)</w:t>
      </w:r>
    </w:p>
    <w:p w14:paraId="3ABA48EC"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(f) </w:t>
      </w:r>
      <w:r>
        <w:rPr>
          <w:color w:val="000000" w:themeColor="text1"/>
          <w:sz w:val="21"/>
          <w:szCs w:val="21"/>
        </w:rPr>
        <w:t>In respect of the proportion of the loss, damage or deprivation caused or contributed by this act, neglect or default of the P</w:t>
      </w:r>
    </w:p>
    <w:p w14:paraId="178C5D41" w14:textId="77777777" w:rsidR="00AA3462" w:rsidRPr="00A257C4" w:rsidRDefault="00AA3462" w:rsidP="00383789">
      <w:pPr>
        <w:pStyle w:val="ListParagraph"/>
        <w:numPr>
          <w:ilvl w:val="3"/>
          <w:numId w:val="13"/>
        </w:numPr>
        <w:spacing w:after="0" w:line="240" w:lineRule="auto"/>
        <w:rPr>
          <w:color w:val="000000" w:themeColor="text1"/>
          <w:sz w:val="21"/>
          <w:szCs w:val="21"/>
        </w:rPr>
      </w:pPr>
      <w:r>
        <w:rPr>
          <w:color w:val="538135" w:themeColor="accent6" w:themeShade="BF"/>
          <w:sz w:val="21"/>
          <w:szCs w:val="21"/>
        </w:rPr>
        <w:t>Claimant’s fraud or contributory negligence</w:t>
      </w:r>
    </w:p>
    <w:p w14:paraId="7EE24014" w14:textId="77777777" w:rsidR="00AA3462" w:rsidRDefault="00AA3462" w:rsidP="00383789">
      <w:pPr>
        <w:pStyle w:val="ListParagraph"/>
        <w:numPr>
          <w:ilvl w:val="4"/>
          <w:numId w:val="13"/>
        </w:numPr>
        <w:spacing w:after="0" w:line="240" w:lineRule="auto"/>
        <w:rPr>
          <w:color w:val="000000" w:themeColor="text1"/>
          <w:sz w:val="21"/>
          <w:szCs w:val="21"/>
        </w:rPr>
      </w:pPr>
      <w:r>
        <w:rPr>
          <w:color w:val="538135" w:themeColor="accent6" w:themeShade="BF"/>
          <w:sz w:val="21"/>
          <w:szCs w:val="21"/>
        </w:rPr>
        <w:t>Ex. Left duplicate lying around, careless with identification documents</w:t>
      </w:r>
    </w:p>
    <w:p w14:paraId="48C14BAE" w14:textId="77777777" w:rsidR="00AA3462" w:rsidRPr="00C32A71" w:rsidRDefault="00AA3462" w:rsidP="00383789">
      <w:pPr>
        <w:pStyle w:val="ListParagraph"/>
        <w:numPr>
          <w:ilvl w:val="3"/>
          <w:numId w:val="13"/>
        </w:numPr>
        <w:spacing w:after="0" w:line="240" w:lineRule="auto"/>
        <w:rPr>
          <w:color w:val="000000" w:themeColor="text1"/>
          <w:sz w:val="21"/>
          <w:szCs w:val="21"/>
        </w:rPr>
      </w:pPr>
      <w:r>
        <w:rPr>
          <w:color w:val="538135" w:themeColor="accent6" w:themeShade="BF"/>
          <w:sz w:val="21"/>
          <w:szCs w:val="21"/>
        </w:rPr>
        <w:t xml:space="preserve">In Royal bank </w:t>
      </w:r>
      <w:r w:rsidRPr="00C32A71">
        <w:rPr>
          <w:color w:val="538135" w:themeColor="accent6" w:themeShade="BF"/>
          <w:sz w:val="21"/>
          <w:szCs w:val="21"/>
        </w:rPr>
        <w:sym w:font="Wingdings" w:char="F0E0"/>
      </w:r>
      <w:r>
        <w:rPr>
          <w:color w:val="538135" w:themeColor="accent6" w:themeShade="BF"/>
          <w:sz w:val="21"/>
          <w:szCs w:val="21"/>
        </w:rPr>
        <w:t xml:space="preserve"> “neglect” to secure loan with a registered mortgage</w:t>
      </w:r>
    </w:p>
    <w:p w14:paraId="3A813B56" w14:textId="77777777" w:rsidR="00AA3462" w:rsidRDefault="00AA3462" w:rsidP="00383789">
      <w:pPr>
        <w:pStyle w:val="ListParagraph"/>
        <w:numPr>
          <w:ilvl w:val="4"/>
          <w:numId w:val="13"/>
        </w:numPr>
        <w:spacing w:after="0" w:line="240" w:lineRule="auto"/>
        <w:rPr>
          <w:color w:val="000000" w:themeColor="text1"/>
          <w:sz w:val="21"/>
          <w:szCs w:val="21"/>
        </w:rPr>
      </w:pPr>
      <w:r>
        <w:rPr>
          <w:color w:val="538135" w:themeColor="accent6" w:themeShade="BF"/>
          <w:sz w:val="21"/>
          <w:szCs w:val="21"/>
        </w:rPr>
        <w:t xml:space="preserve">“neglect” to search Walsh’s title prior to advancing funds </w:t>
      </w:r>
    </w:p>
    <w:p w14:paraId="0ACE2604" w14:textId="77777777" w:rsidR="00AA3462"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 xml:space="preserve">(g) </w:t>
      </w:r>
      <w:r>
        <w:rPr>
          <w:color w:val="000000" w:themeColor="text1"/>
          <w:sz w:val="21"/>
          <w:szCs w:val="21"/>
        </w:rPr>
        <w:t>If the loss, damage, or deprivation arises out of a matter in respect of which the registrar is by any Act or law not required, either expressly or implied, to inquire, or:</w:t>
      </w:r>
    </w:p>
    <w:p w14:paraId="21951DC7" w14:textId="77777777" w:rsidR="00AA3462" w:rsidRPr="00A257C4" w:rsidRDefault="00AA3462" w:rsidP="00383789">
      <w:pPr>
        <w:pStyle w:val="ListParagraph"/>
        <w:numPr>
          <w:ilvl w:val="2"/>
          <w:numId w:val="13"/>
        </w:numPr>
        <w:spacing w:after="0" w:line="240" w:lineRule="auto"/>
        <w:rPr>
          <w:color w:val="000000" w:themeColor="text1"/>
          <w:sz w:val="21"/>
          <w:szCs w:val="21"/>
        </w:rPr>
      </w:pPr>
      <w:r w:rsidRPr="00AA3462">
        <w:rPr>
          <w:color w:val="0C31DF"/>
          <w:sz w:val="21"/>
          <w:szCs w:val="21"/>
        </w:rPr>
        <w:t>(h)</w:t>
      </w:r>
      <w:r>
        <w:rPr>
          <w:color w:val="000000" w:themeColor="text1"/>
          <w:sz w:val="21"/>
          <w:szCs w:val="21"/>
        </w:rPr>
        <w:t xml:space="preserve"> Occasioned by an act or omission of the government, agent or employee of the government </w:t>
      </w:r>
    </w:p>
    <w:p w14:paraId="2BD25842" w14:textId="77777777" w:rsidR="00AA3462" w:rsidRDefault="00AA3462" w:rsidP="00AA3462">
      <w:pPr>
        <w:pStyle w:val="Regular"/>
        <w:ind w:left="360"/>
      </w:pPr>
    </w:p>
    <w:p w14:paraId="33EC5105" w14:textId="77777777" w:rsidR="00FA5485" w:rsidRDefault="00FA5485" w:rsidP="00AA3462">
      <w:pPr>
        <w:pStyle w:val="Regular"/>
        <w:ind w:left="360"/>
      </w:pPr>
    </w:p>
    <w:p w14:paraId="0BECFE31" w14:textId="77777777" w:rsidR="00FA5485" w:rsidRDefault="00FA5485" w:rsidP="00AA3462">
      <w:pPr>
        <w:pStyle w:val="Regular"/>
        <w:ind w:left="360"/>
      </w:pPr>
    </w:p>
    <w:p w14:paraId="1DE05B52" w14:textId="77777777" w:rsidR="00FA5485" w:rsidRDefault="00FA5485" w:rsidP="00AA3462">
      <w:pPr>
        <w:pStyle w:val="Regular"/>
        <w:ind w:left="360"/>
      </w:pPr>
    </w:p>
    <w:p w14:paraId="431C1123" w14:textId="77777777" w:rsidR="00FA5485" w:rsidRDefault="00FA5485" w:rsidP="00AA3462">
      <w:pPr>
        <w:pStyle w:val="Regular"/>
        <w:ind w:left="360"/>
      </w:pPr>
    </w:p>
    <w:p w14:paraId="26CA35F8" w14:textId="77777777" w:rsidR="00FA5485" w:rsidRDefault="00FA5485" w:rsidP="00AA3462">
      <w:pPr>
        <w:pStyle w:val="Regular"/>
        <w:ind w:left="360"/>
      </w:pPr>
    </w:p>
    <w:p w14:paraId="36854529" w14:textId="77777777" w:rsidR="00FA5485" w:rsidRDefault="00FA5485" w:rsidP="00AA3462">
      <w:pPr>
        <w:pStyle w:val="Regular"/>
        <w:ind w:left="360"/>
      </w:pPr>
    </w:p>
    <w:p w14:paraId="31BAF61C" w14:textId="77777777" w:rsidR="00FA5485" w:rsidRDefault="00FA5485" w:rsidP="00AA3462">
      <w:pPr>
        <w:pStyle w:val="Regular"/>
        <w:ind w:left="360"/>
      </w:pPr>
    </w:p>
    <w:p w14:paraId="6C805D32" w14:textId="77777777" w:rsidR="00FA5485" w:rsidRDefault="00FA5485" w:rsidP="00AA3462">
      <w:pPr>
        <w:pStyle w:val="Regular"/>
        <w:ind w:left="360"/>
      </w:pPr>
    </w:p>
    <w:p w14:paraId="13843CE1" w14:textId="77777777" w:rsidR="00FA5485" w:rsidRPr="00C250F8" w:rsidRDefault="00FA5485" w:rsidP="00AA3462">
      <w:pPr>
        <w:pStyle w:val="Regular"/>
        <w:ind w:left="360"/>
      </w:pPr>
    </w:p>
    <w:p w14:paraId="282B3767" w14:textId="123763A6" w:rsidR="00BA6B91" w:rsidRDefault="00C3478E" w:rsidP="00C3478E">
      <w:pPr>
        <w:pStyle w:val="Case"/>
        <w:rPr>
          <w:i w:val="0"/>
        </w:rPr>
      </w:pPr>
      <w:bookmarkStart w:id="119" w:name="_Toc448853093"/>
      <w:r w:rsidRPr="00C3478E">
        <w:rPr>
          <w:highlight w:val="yellow"/>
        </w:rPr>
        <w:lastRenderedPageBreak/>
        <w:t>McCaig v Reys</w:t>
      </w:r>
      <w:r w:rsidRPr="00C3478E">
        <w:rPr>
          <w:i w:val="0"/>
          <w:highlight w:val="yellow"/>
        </w:rPr>
        <w:t xml:space="preserve"> (1978) BCCA</w:t>
      </w:r>
      <w:bookmarkEnd w:id="119"/>
    </w:p>
    <w:p w14:paraId="71F691D2" w14:textId="0EE174BC" w:rsidR="00C3478E" w:rsidRDefault="002401C3" w:rsidP="00C3478E">
      <w:pPr>
        <w:pStyle w:val="Regular"/>
      </w:pPr>
      <w:r>
        <w:t xml:space="preserve">F: </w:t>
      </w:r>
      <w:r w:rsidR="00B26B00">
        <w:t xml:space="preserve">Reys was the registered owner of the property, granted an option to purchase 22 acres to McCaig (unregistered, equitable interest). Reys sold the property to Rutland Ag Soc through Jerome (fraudster), told them about the unregistered option, said they would honour the option to purchase. Jerome sold it to an innocent purchaser (Jabin Investments) who had no knowledge of the option. </w:t>
      </w:r>
    </w:p>
    <w:p w14:paraId="1B6F10BA" w14:textId="7F0F9420" w:rsidR="00B26B00" w:rsidRDefault="00F17888" w:rsidP="00383789">
      <w:pPr>
        <w:pStyle w:val="Regular"/>
        <w:numPr>
          <w:ilvl w:val="0"/>
          <w:numId w:val="13"/>
        </w:numPr>
      </w:pPr>
      <w:r>
        <w:t>This is T</w:t>
      </w:r>
      <w:r w:rsidR="00B26B00">
        <w:t>orrens fraud (</w:t>
      </w:r>
      <w:r w:rsidR="00643EB0">
        <w:rPr>
          <w:b/>
          <w:u w:val="single"/>
        </w:rPr>
        <w:t>actual</w:t>
      </w:r>
      <w:r w:rsidR="00B26B00" w:rsidRPr="00B26B00">
        <w:rPr>
          <w:b/>
          <w:u w:val="single"/>
        </w:rPr>
        <w:t xml:space="preserve"> fraud</w:t>
      </w:r>
      <w:r w:rsidR="00B26B00">
        <w:t xml:space="preserve">) = </w:t>
      </w:r>
      <w:r w:rsidR="00B26B00">
        <w:rPr>
          <w:u w:val="single"/>
        </w:rPr>
        <w:t>actual knowledge + dishonesty</w:t>
      </w:r>
    </w:p>
    <w:p w14:paraId="50C24E3E" w14:textId="4CD742E1" w:rsidR="00B26B00" w:rsidRDefault="00B26B00" w:rsidP="00383789">
      <w:pPr>
        <w:pStyle w:val="Regular"/>
        <w:numPr>
          <w:ilvl w:val="1"/>
          <w:numId w:val="13"/>
        </w:numPr>
      </w:pPr>
      <w:r>
        <w:t>No longer innoncent</w:t>
      </w:r>
    </w:p>
    <w:p w14:paraId="1BF3C2A9" w14:textId="5D410D97" w:rsidR="00B26B00" w:rsidRDefault="00B26B00" w:rsidP="00C3478E">
      <w:pPr>
        <w:pStyle w:val="Regular"/>
      </w:pPr>
      <w:r>
        <w:t xml:space="preserve">R: </w:t>
      </w:r>
      <w:r>
        <w:rPr>
          <w:b/>
        </w:rPr>
        <w:t xml:space="preserve">Whether an interest is legal or equitable matters. </w:t>
      </w:r>
      <w:r>
        <w:t xml:space="preserve">The option was unenforceable against Jabin, who was an innocent purchaser. Could have pursued Rutland for specific performance (equitable remedy), but the equitable right was lost once it was sold to a BF purchaser. </w:t>
      </w:r>
    </w:p>
    <w:p w14:paraId="2ECE67D9" w14:textId="66383E96" w:rsidR="00A753A7" w:rsidRDefault="00A753A7" w:rsidP="00A753A7">
      <w:pPr>
        <w:pStyle w:val="Regular"/>
      </w:pPr>
      <w:r>
        <w:rPr>
          <w:u w:val="single"/>
        </w:rPr>
        <w:t>Pre-Torrens and Torrens lead to the same result</w:t>
      </w:r>
      <w:r>
        <w:t xml:space="preserve"> (did NOT </w:t>
      </w:r>
      <w:r w:rsidRPr="00A753A7">
        <w:rPr>
          <w:u w:val="single"/>
        </w:rPr>
        <w:t xml:space="preserve">result </w:t>
      </w:r>
      <w:r w:rsidRPr="00A753A7">
        <w:rPr>
          <w:b/>
          <w:u w:val="single"/>
        </w:rPr>
        <w:t>from the statute</w:t>
      </w:r>
      <w:r>
        <w:rPr>
          <w:b/>
        </w:rPr>
        <w:t>)</w:t>
      </w:r>
      <w:r>
        <w:t xml:space="preserve"> </w:t>
      </w:r>
      <w:r>
        <w:sym w:font="Wingdings" w:char="F0E0"/>
      </w:r>
      <w:r>
        <w:t xml:space="preserve"> Could not collect from the assurance fund. </w:t>
      </w:r>
    </w:p>
    <w:p w14:paraId="3F72B331" w14:textId="2E5143F5" w:rsidR="00A753A7" w:rsidRPr="00A753A7" w:rsidRDefault="00A753A7" w:rsidP="00A753A7">
      <w:pPr>
        <w:pStyle w:val="Regular"/>
        <w:rPr>
          <w:b/>
        </w:rPr>
      </w:pPr>
      <w:r>
        <w:rPr>
          <w:b/>
        </w:rPr>
        <w:t>Bona fide purchaser has always been protected in equity (</w:t>
      </w:r>
      <w:r w:rsidRPr="00A753A7">
        <w:rPr>
          <w:b/>
          <w:color w:val="7030A0"/>
        </w:rPr>
        <w:t>equity follows the law</w:t>
      </w:r>
      <w:r>
        <w:rPr>
          <w:b/>
        </w:rPr>
        <w:t>)</w:t>
      </w:r>
    </w:p>
    <w:p w14:paraId="7BB6C2A5" w14:textId="72F7FDBE" w:rsidR="00A753A7" w:rsidRPr="00A753A7" w:rsidRDefault="00A753A7" w:rsidP="00C3478E">
      <w:pPr>
        <w:pStyle w:val="Regular"/>
      </w:pPr>
    </w:p>
    <w:p w14:paraId="6D09BB36" w14:textId="412A4B79" w:rsidR="00116088" w:rsidRDefault="00A753A7" w:rsidP="00A753A7">
      <w:pPr>
        <w:pStyle w:val="Case"/>
        <w:rPr>
          <w:i w:val="0"/>
        </w:rPr>
      </w:pPr>
      <w:bookmarkStart w:id="120" w:name="_Toc448853094"/>
      <w:r w:rsidRPr="00A753A7">
        <w:rPr>
          <w:highlight w:val="yellow"/>
        </w:rPr>
        <w:t xml:space="preserve">Royal Bank of Canada v British Columbia (AG) </w:t>
      </w:r>
      <w:r w:rsidRPr="00A753A7">
        <w:rPr>
          <w:i w:val="0"/>
          <w:highlight w:val="yellow"/>
        </w:rPr>
        <w:t>(1979) BCSC</w:t>
      </w:r>
      <w:bookmarkEnd w:id="120"/>
    </w:p>
    <w:p w14:paraId="6C1B7A9B" w14:textId="77777777" w:rsidR="00475C2C" w:rsidRDefault="00A753A7" w:rsidP="00A753A7">
      <w:pPr>
        <w:pStyle w:val="Regular"/>
      </w:pPr>
      <w:r>
        <w:t xml:space="preserve">F: Walsh was registered fee simple owner, LTO gave him a duplicate title, and deposited it with the Bank as security for loans. Delivery of duplicate was not marked in the registry. Walsh got a mortgage from Bank of Nova Scotia, registered it in to LTO, they noted the duplicate could not be located (thought it was still in LTO). P advanced money to Walsh after registration of other mortgage. P was unable to recover the loans from Walsh, made a claim in the Assurance Fund. </w:t>
      </w:r>
    </w:p>
    <w:p w14:paraId="0E9E26CB" w14:textId="60A1E021" w:rsidR="00A753A7" w:rsidRDefault="00A753A7" w:rsidP="00383789">
      <w:pPr>
        <w:pStyle w:val="Regular"/>
        <w:numPr>
          <w:ilvl w:val="0"/>
          <w:numId w:val="13"/>
        </w:numPr>
      </w:pPr>
      <w:r>
        <w:t>P argues that if the LTO wasn’t negligent, would have known it was not at the LTO</w:t>
      </w:r>
      <w:r w:rsidR="00475C2C">
        <w:t xml:space="preserve"> when BNS mortgage was registered, and P would have become aware of deceitful conduct of Walsh.</w:t>
      </w:r>
    </w:p>
    <w:p w14:paraId="72D65D91" w14:textId="1788C6D1" w:rsidR="00475C2C" w:rsidRDefault="00475C2C" w:rsidP="00A753A7">
      <w:pPr>
        <w:pStyle w:val="Regular"/>
      </w:pPr>
      <w:r>
        <w:t>D: Against P</w:t>
      </w:r>
    </w:p>
    <w:p w14:paraId="75400BC0" w14:textId="709CE8B7" w:rsidR="00475C2C" w:rsidRPr="00475C2C" w:rsidRDefault="00475C2C" w:rsidP="00A753A7">
      <w:pPr>
        <w:pStyle w:val="Regular"/>
        <w:rPr>
          <w:b/>
        </w:rPr>
      </w:pPr>
      <w:r>
        <w:t xml:space="preserve">R: If Registrar owed a duty to P would indirectly give P the protection of registration. Must show that loss flowed naturally and directly from the mistake – this case is too tenuous. </w:t>
      </w:r>
      <w:r>
        <w:rPr>
          <w:b/>
        </w:rPr>
        <w:t xml:space="preserve">Mortgagees cannot collect from the Assurance fund. </w:t>
      </w:r>
    </w:p>
    <w:p w14:paraId="349B7B27" w14:textId="77777777" w:rsidR="007B60A6" w:rsidRDefault="007B60A6" w:rsidP="00571C43">
      <w:pPr>
        <w:pStyle w:val="Regular"/>
      </w:pPr>
    </w:p>
    <w:p w14:paraId="4E9896A3" w14:textId="235841AA" w:rsidR="00475C2C" w:rsidRDefault="00475C2C" w:rsidP="00475C2C">
      <w:pPr>
        <w:pStyle w:val="Case"/>
        <w:rPr>
          <w:b w:val="0"/>
          <w:i w:val="0"/>
        </w:rPr>
      </w:pPr>
      <w:bookmarkStart w:id="121" w:name="_Toc448853095"/>
      <w:r>
        <w:t>Gordon v Hipwell</w:t>
      </w:r>
      <w:bookmarkEnd w:id="121"/>
      <w:r w:rsidR="007358A0">
        <w:rPr>
          <w:i w:val="0"/>
        </w:rPr>
        <w:t xml:space="preserve"> </w:t>
      </w:r>
    </w:p>
    <w:p w14:paraId="0BDBCDD5" w14:textId="4CFF1574" w:rsidR="004E6D0C" w:rsidRDefault="00B25E73" w:rsidP="00475C2C">
      <w:pPr>
        <w:pStyle w:val="Case"/>
        <w:rPr>
          <w:b w:val="0"/>
          <w:i w:val="0"/>
        </w:rPr>
      </w:pPr>
      <w:bookmarkStart w:id="122" w:name="_Toc448853096"/>
      <w:r>
        <w:rPr>
          <w:b w:val="0"/>
          <w:i w:val="0"/>
        </w:rPr>
        <w:t xml:space="preserve">Gordon filed a caveat after Hipwell payed him for land w/ smuggled diamonds, diamonds were seized. Hipwell got the caveat removed and sold the land to a BFP. Claimed against the assurance fund. Court decided that his interest was akin to that of a beneficiary under a trust </w:t>
      </w:r>
      <w:r w:rsidRPr="00B25E73">
        <w:rPr>
          <w:b w:val="0"/>
          <w:i w:val="0"/>
        </w:rPr>
        <w:sym w:font="Wingdings" w:char="F0E0"/>
      </w:r>
      <w:r>
        <w:rPr>
          <w:b w:val="0"/>
          <w:i w:val="0"/>
        </w:rPr>
        <w:t xml:space="preserve"> caveat was “permanent”</w:t>
      </w:r>
      <w:bookmarkEnd w:id="122"/>
      <w:r>
        <w:rPr>
          <w:b w:val="0"/>
          <w:i w:val="0"/>
        </w:rPr>
        <w:t xml:space="preserve"> </w:t>
      </w:r>
    </w:p>
    <w:p w14:paraId="6FACA33C" w14:textId="77777777" w:rsidR="00B25E73" w:rsidRPr="004E6D0C" w:rsidRDefault="00B25E73" w:rsidP="00475C2C">
      <w:pPr>
        <w:pStyle w:val="Case"/>
        <w:rPr>
          <w:b w:val="0"/>
          <w:i w:val="0"/>
        </w:rPr>
      </w:pPr>
    </w:p>
    <w:p w14:paraId="36AF213F" w14:textId="003B89B0" w:rsidR="007358A0" w:rsidRDefault="007358A0" w:rsidP="00475C2C">
      <w:pPr>
        <w:pStyle w:val="Case"/>
        <w:rPr>
          <w:i w:val="0"/>
        </w:rPr>
      </w:pPr>
      <w:bookmarkStart w:id="123" w:name="_Toc448853097"/>
      <w:r w:rsidRPr="0005360C">
        <w:rPr>
          <w:i w:val="0"/>
          <w:highlight w:val="red"/>
        </w:rPr>
        <w:t>See questions on last page</w:t>
      </w:r>
      <w:bookmarkEnd w:id="123"/>
      <w:r>
        <w:rPr>
          <w:i w:val="0"/>
        </w:rPr>
        <w:t xml:space="preserve"> </w:t>
      </w:r>
    </w:p>
    <w:p w14:paraId="188C19BB" w14:textId="77777777" w:rsidR="007358A0" w:rsidRPr="007358A0" w:rsidRDefault="007358A0" w:rsidP="00475C2C">
      <w:pPr>
        <w:pStyle w:val="Case"/>
        <w:rPr>
          <w:b w:val="0"/>
          <w:i w:val="0"/>
        </w:rPr>
      </w:pPr>
    </w:p>
    <w:p w14:paraId="4BD04668" w14:textId="41D91649" w:rsidR="007B60A6" w:rsidRPr="00724314" w:rsidRDefault="0005360C" w:rsidP="00724314">
      <w:pPr>
        <w:pStyle w:val="ChapterHeading"/>
        <w:jc w:val="center"/>
        <w:rPr>
          <w:sz w:val="30"/>
          <w:szCs w:val="30"/>
        </w:rPr>
      </w:pPr>
      <w:bookmarkStart w:id="124" w:name="_Toc448853098"/>
      <w:r w:rsidRPr="00724314">
        <w:rPr>
          <w:sz w:val="30"/>
          <w:szCs w:val="30"/>
        </w:rPr>
        <w:t>REGISTRATION</w:t>
      </w:r>
      <w:bookmarkEnd w:id="124"/>
    </w:p>
    <w:p w14:paraId="4038BF84" w14:textId="4BF87A24" w:rsidR="0005360C" w:rsidRDefault="0005360C" w:rsidP="00383789">
      <w:pPr>
        <w:pStyle w:val="Regular"/>
        <w:numPr>
          <w:ilvl w:val="0"/>
          <w:numId w:val="13"/>
        </w:numPr>
      </w:pPr>
      <w:r>
        <w:t xml:space="preserve">Nothing </w:t>
      </w:r>
      <w:r>
        <w:rPr>
          <w:u w:val="single"/>
        </w:rPr>
        <w:t xml:space="preserve">compels </w:t>
      </w:r>
      <w:r>
        <w:t>registration, but it is advantageous</w:t>
      </w:r>
    </w:p>
    <w:p w14:paraId="0A264B1B" w14:textId="19401061" w:rsidR="00724314" w:rsidRDefault="00724314" w:rsidP="00724314">
      <w:pPr>
        <w:pStyle w:val="Regular"/>
        <w:numPr>
          <w:ilvl w:val="0"/>
          <w:numId w:val="13"/>
        </w:numPr>
      </w:pPr>
      <w:r>
        <w:t xml:space="preserve">Unregistered documents have some effect, but it is dangerous not to </w:t>
      </w:r>
      <w:r w:rsidR="009A75AE">
        <w:t>register</w:t>
      </w:r>
    </w:p>
    <w:p w14:paraId="2075FC88" w14:textId="77777777" w:rsidR="00724314" w:rsidRPr="00724314" w:rsidRDefault="00724314" w:rsidP="00724314">
      <w:pPr>
        <w:rPr>
          <w:color w:val="0C31DF"/>
          <w:sz w:val="21"/>
          <w:szCs w:val="21"/>
        </w:rPr>
      </w:pPr>
      <w:r w:rsidRPr="00724314">
        <w:rPr>
          <w:b/>
          <w:i/>
          <w:color w:val="0C31DF"/>
          <w:sz w:val="21"/>
          <w:szCs w:val="21"/>
        </w:rPr>
        <w:t xml:space="preserve">Land Act </w:t>
      </w:r>
    </w:p>
    <w:p w14:paraId="5BB0620D" w14:textId="28E359F7" w:rsidR="00724314" w:rsidRDefault="00724314" w:rsidP="00383789">
      <w:pPr>
        <w:pStyle w:val="ListParagraph"/>
        <w:numPr>
          <w:ilvl w:val="0"/>
          <w:numId w:val="14"/>
        </w:numPr>
        <w:rPr>
          <w:sz w:val="21"/>
          <w:szCs w:val="21"/>
        </w:rPr>
      </w:pPr>
      <w:r w:rsidRPr="00724314">
        <w:rPr>
          <w:b/>
          <w:color w:val="0C31DF"/>
          <w:sz w:val="21"/>
          <w:szCs w:val="21"/>
        </w:rPr>
        <w:t xml:space="preserve">s.54(1) </w:t>
      </w:r>
      <w:r w:rsidRPr="00724314">
        <w:rPr>
          <w:sz w:val="21"/>
          <w:szCs w:val="21"/>
        </w:rPr>
        <w:t xml:space="preserve">A Crown grant must be registered, transmitted to the LTO for </w:t>
      </w:r>
      <w:r w:rsidR="009A75AE" w:rsidRPr="00724314">
        <w:rPr>
          <w:sz w:val="21"/>
          <w:szCs w:val="21"/>
        </w:rPr>
        <w:t>registration</w:t>
      </w:r>
    </w:p>
    <w:p w14:paraId="14C30161" w14:textId="77777777" w:rsidR="00724314" w:rsidRDefault="00724314" w:rsidP="00383789">
      <w:pPr>
        <w:pStyle w:val="ListParagraph"/>
        <w:numPr>
          <w:ilvl w:val="1"/>
          <w:numId w:val="14"/>
        </w:numPr>
        <w:rPr>
          <w:sz w:val="21"/>
          <w:szCs w:val="21"/>
        </w:rPr>
      </w:pPr>
      <w:r w:rsidRPr="00724314">
        <w:rPr>
          <w:color w:val="0C31DF"/>
          <w:sz w:val="21"/>
          <w:szCs w:val="21"/>
        </w:rPr>
        <w:t xml:space="preserve">(2) </w:t>
      </w:r>
      <w:r w:rsidRPr="00724314">
        <w:rPr>
          <w:sz w:val="21"/>
          <w:szCs w:val="21"/>
        </w:rPr>
        <w:t>If registrar is satisfied that the land is sufficiently defined by the description, the registrar must:</w:t>
      </w:r>
    </w:p>
    <w:p w14:paraId="24136DE7" w14:textId="77777777" w:rsidR="00724314" w:rsidRDefault="00724314" w:rsidP="00383789">
      <w:pPr>
        <w:pStyle w:val="ListParagraph"/>
        <w:numPr>
          <w:ilvl w:val="2"/>
          <w:numId w:val="14"/>
        </w:numPr>
        <w:rPr>
          <w:sz w:val="21"/>
          <w:szCs w:val="21"/>
        </w:rPr>
      </w:pPr>
      <w:r w:rsidRPr="00724314">
        <w:rPr>
          <w:color w:val="0C31DF"/>
          <w:sz w:val="21"/>
          <w:szCs w:val="21"/>
        </w:rPr>
        <w:t xml:space="preserve">(a) </w:t>
      </w:r>
      <w:r w:rsidRPr="00724314">
        <w:rPr>
          <w:sz w:val="21"/>
          <w:szCs w:val="21"/>
        </w:rPr>
        <w:t>register the title granted in the register</w:t>
      </w:r>
    </w:p>
    <w:p w14:paraId="0095C4A6" w14:textId="0C0B8C5F" w:rsidR="00724314" w:rsidRPr="009A75AE" w:rsidRDefault="00724314" w:rsidP="00724314">
      <w:pPr>
        <w:pStyle w:val="ListParagraph"/>
        <w:numPr>
          <w:ilvl w:val="2"/>
          <w:numId w:val="14"/>
        </w:numPr>
        <w:rPr>
          <w:sz w:val="21"/>
          <w:szCs w:val="21"/>
        </w:rPr>
      </w:pPr>
      <w:r w:rsidRPr="00724314">
        <w:rPr>
          <w:color w:val="0C31DF"/>
          <w:sz w:val="21"/>
          <w:szCs w:val="21"/>
        </w:rPr>
        <w:t xml:space="preserve">(b) </w:t>
      </w:r>
      <w:r w:rsidRPr="00724314">
        <w:rPr>
          <w:sz w:val="21"/>
          <w:szCs w:val="21"/>
        </w:rPr>
        <w:t xml:space="preserve">give notice to the grantee </w:t>
      </w:r>
    </w:p>
    <w:p w14:paraId="3627BF27" w14:textId="2DDD0F04" w:rsidR="00724314" w:rsidRDefault="00724314" w:rsidP="00724314">
      <w:pPr>
        <w:pStyle w:val="BigHeading"/>
      </w:pPr>
      <w:bookmarkStart w:id="125" w:name="_Toc448853099"/>
      <w:r>
        <w:t>FEE SIMPLE</w:t>
      </w:r>
      <w:bookmarkEnd w:id="125"/>
    </w:p>
    <w:p w14:paraId="1495C9BF" w14:textId="57DCF757" w:rsidR="00724314" w:rsidRDefault="00724314" w:rsidP="00383789">
      <w:pPr>
        <w:pStyle w:val="Regular"/>
        <w:numPr>
          <w:ilvl w:val="0"/>
          <w:numId w:val="14"/>
        </w:numPr>
      </w:pPr>
      <w:r>
        <w:t>First crown grant must register</w:t>
      </w:r>
    </w:p>
    <w:p w14:paraId="4442F5D0" w14:textId="2F79DA87" w:rsidR="00724314" w:rsidRDefault="00456185" w:rsidP="00383789">
      <w:pPr>
        <w:pStyle w:val="Regular"/>
        <w:numPr>
          <w:ilvl w:val="0"/>
          <w:numId w:val="14"/>
        </w:numPr>
      </w:pPr>
      <w:r>
        <w:t xml:space="preserve">Title </w:t>
      </w:r>
      <w:r>
        <w:rPr>
          <w:b/>
        </w:rPr>
        <w:t xml:space="preserve">by </w:t>
      </w:r>
      <w:r>
        <w:t>registration</w:t>
      </w:r>
    </w:p>
    <w:p w14:paraId="20992DAC" w14:textId="428C94FB" w:rsidR="00456185" w:rsidRDefault="00456185" w:rsidP="00383789">
      <w:pPr>
        <w:pStyle w:val="Regular"/>
        <w:numPr>
          <w:ilvl w:val="0"/>
          <w:numId w:val="14"/>
        </w:numPr>
      </w:pPr>
      <w:r>
        <w:t>Conclusive evidence</w:t>
      </w:r>
    </w:p>
    <w:p w14:paraId="494C3628" w14:textId="139D9CCC" w:rsidR="001C1615" w:rsidRDefault="001C1615" w:rsidP="001C1615">
      <w:pPr>
        <w:pStyle w:val="Regular"/>
        <w:numPr>
          <w:ilvl w:val="0"/>
          <w:numId w:val="14"/>
        </w:numPr>
      </w:pPr>
      <w:r>
        <w:t xml:space="preserve">If trust is registered </w:t>
      </w:r>
      <w:r>
        <w:sym w:font="Wingdings" w:char="F0E0"/>
      </w:r>
      <w:r>
        <w:t xml:space="preserve"> equitable fee simple</w:t>
      </w:r>
      <w:r w:rsidR="00AE6CC2">
        <w:t xml:space="preserve"> in beneficiary</w:t>
      </w:r>
    </w:p>
    <w:p w14:paraId="22E2E00C" w14:textId="77777777" w:rsidR="001C1615" w:rsidRDefault="001C1615" w:rsidP="001C1615">
      <w:pPr>
        <w:pStyle w:val="Regular"/>
        <w:ind w:left="720"/>
      </w:pPr>
    </w:p>
    <w:p w14:paraId="0BC6777F" w14:textId="77777777" w:rsidR="001C1615" w:rsidRPr="00753286" w:rsidRDefault="001C1615" w:rsidP="001C1615">
      <w:pPr>
        <w:pStyle w:val="Regular"/>
        <w:rPr>
          <w:u w:val="single"/>
        </w:rPr>
      </w:pPr>
      <w:r>
        <w:rPr>
          <w:u w:val="single"/>
        </w:rPr>
        <w:t>REGISTRATION:</w:t>
      </w:r>
    </w:p>
    <w:p w14:paraId="57E30A3E" w14:textId="77777777" w:rsidR="001C1615" w:rsidRPr="00BA6B91" w:rsidRDefault="001C1615" w:rsidP="001C1615">
      <w:pPr>
        <w:pStyle w:val="ListParagraph"/>
        <w:numPr>
          <w:ilvl w:val="0"/>
          <w:numId w:val="14"/>
        </w:numPr>
        <w:spacing w:after="0" w:line="240" w:lineRule="auto"/>
        <w:rPr>
          <w:color w:val="0C31DF"/>
          <w:sz w:val="21"/>
          <w:szCs w:val="21"/>
          <w:u w:val="single"/>
        </w:rPr>
      </w:pPr>
      <w:r w:rsidRPr="00BA6B91">
        <w:rPr>
          <w:b/>
          <w:i/>
          <w:color w:val="0C31DF"/>
          <w:sz w:val="21"/>
          <w:szCs w:val="21"/>
        </w:rPr>
        <w:lastRenderedPageBreak/>
        <w:t>Land Title Act</w:t>
      </w:r>
    </w:p>
    <w:p w14:paraId="3C0CD4D3" w14:textId="77777777" w:rsidR="001C1615" w:rsidRPr="00772569" w:rsidRDefault="001C1615" w:rsidP="001C1615">
      <w:pPr>
        <w:pStyle w:val="ListParagraph"/>
        <w:numPr>
          <w:ilvl w:val="1"/>
          <w:numId w:val="14"/>
        </w:numPr>
        <w:spacing w:after="0" w:line="240" w:lineRule="auto"/>
        <w:rPr>
          <w:sz w:val="21"/>
          <w:szCs w:val="21"/>
          <w:u w:val="single"/>
        </w:rPr>
      </w:pPr>
      <w:r w:rsidRPr="00BA6B91">
        <w:rPr>
          <w:color w:val="0C31DF"/>
          <w:sz w:val="21"/>
          <w:szCs w:val="21"/>
        </w:rPr>
        <w:t xml:space="preserve">s.169(1) </w:t>
      </w:r>
      <w:r>
        <w:rPr>
          <w:sz w:val="21"/>
          <w:szCs w:val="21"/>
        </w:rPr>
        <w:t>If an application is made for the registration of indefeasible title to land, the registrar must register the title claimed by the applicant, if the registrar is satisfied that:</w:t>
      </w:r>
    </w:p>
    <w:p w14:paraId="534D767F" w14:textId="77777777" w:rsidR="001C1615" w:rsidRPr="00622578" w:rsidRDefault="001C1615" w:rsidP="001C1615">
      <w:pPr>
        <w:pStyle w:val="ListParagraph"/>
        <w:numPr>
          <w:ilvl w:val="2"/>
          <w:numId w:val="14"/>
        </w:numPr>
        <w:spacing w:after="0" w:line="240" w:lineRule="auto"/>
        <w:rPr>
          <w:sz w:val="21"/>
          <w:szCs w:val="21"/>
          <w:u w:val="single"/>
        </w:rPr>
      </w:pPr>
      <w:r w:rsidRPr="00BA6B91">
        <w:rPr>
          <w:color w:val="0C31DF"/>
          <w:sz w:val="21"/>
          <w:szCs w:val="21"/>
        </w:rPr>
        <w:t>(a)</w:t>
      </w:r>
      <w:r>
        <w:rPr>
          <w:sz w:val="21"/>
          <w:szCs w:val="21"/>
        </w:rPr>
        <w:t xml:space="preserve"> the </w:t>
      </w:r>
      <w:r w:rsidRPr="00622578">
        <w:rPr>
          <w:b/>
          <w:sz w:val="21"/>
          <w:szCs w:val="21"/>
        </w:rPr>
        <w:t>boundaries of the land are sufficiently defined by description/plan on record</w:t>
      </w:r>
    </w:p>
    <w:p w14:paraId="5DC7C9CA" w14:textId="77777777" w:rsidR="001C1615" w:rsidRPr="00BA6B91" w:rsidRDefault="001C1615" w:rsidP="001C1615">
      <w:pPr>
        <w:pStyle w:val="ListParagraph"/>
        <w:numPr>
          <w:ilvl w:val="2"/>
          <w:numId w:val="14"/>
        </w:numPr>
        <w:spacing w:after="0" w:line="240" w:lineRule="auto"/>
        <w:rPr>
          <w:sz w:val="21"/>
          <w:szCs w:val="21"/>
          <w:u w:val="single"/>
        </w:rPr>
      </w:pPr>
      <w:r w:rsidRPr="00BA6B91">
        <w:rPr>
          <w:color w:val="0C31DF"/>
          <w:sz w:val="21"/>
          <w:szCs w:val="21"/>
        </w:rPr>
        <w:t xml:space="preserve"> (b) </w:t>
      </w:r>
      <w:r w:rsidRPr="00622578">
        <w:rPr>
          <w:b/>
          <w:sz w:val="21"/>
          <w:szCs w:val="21"/>
        </w:rPr>
        <w:t xml:space="preserve">good </w:t>
      </w:r>
      <w:r w:rsidRPr="00F8435C">
        <w:rPr>
          <w:b/>
          <w:sz w:val="21"/>
          <w:szCs w:val="21"/>
          <w:u w:val="single"/>
        </w:rPr>
        <w:t>safe holding</w:t>
      </w:r>
      <w:r w:rsidRPr="00622578">
        <w:rPr>
          <w:b/>
          <w:sz w:val="21"/>
          <w:szCs w:val="21"/>
        </w:rPr>
        <w:t xml:space="preserve"> and </w:t>
      </w:r>
      <w:r w:rsidRPr="00F8435C">
        <w:rPr>
          <w:b/>
          <w:sz w:val="21"/>
          <w:szCs w:val="21"/>
          <w:u w:val="single"/>
        </w:rPr>
        <w:t xml:space="preserve">marketable </w:t>
      </w:r>
      <w:r w:rsidRPr="00622578">
        <w:rPr>
          <w:b/>
          <w:sz w:val="21"/>
          <w:szCs w:val="21"/>
        </w:rPr>
        <w:t xml:space="preserve">title in fee simple have been established </w:t>
      </w:r>
      <w:r>
        <w:rPr>
          <w:sz w:val="21"/>
          <w:szCs w:val="21"/>
        </w:rPr>
        <w:t>by applicant</w:t>
      </w:r>
      <w:r>
        <w:rPr>
          <w:sz w:val="21"/>
          <w:szCs w:val="21"/>
        </w:rPr>
        <w:tab/>
      </w:r>
    </w:p>
    <w:p w14:paraId="54953A8D" w14:textId="77777777" w:rsidR="001C1615" w:rsidRPr="00BA6B91" w:rsidRDefault="001C1615" w:rsidP="001C1615">
      <w:pPr>
        <w:pStyle w:val="ListParagraph"/>
        <w:numPr>
          <w:ilvl w:val="3"/>
          <w:numId w:val="14"/>
        </w:numPr>
        <w:spacing w:after="0" w:line="240" w:lineRule="auto"/>
        <w:rPr>
          <w:sz w:val="21"/>
          <w:szCs w:val="21"/>
          <w:u w:val="single"/>
        </w:rPr>
      </w:pPr>
      <w:r>
        <w:rPr>
          <w:color w:val="000000" w:themeColor="text1"/>
          <w:sz w:val="21"/>
          <w:szCs w:val="21"/>
        </w:rPr>
        <w:t xml:space="preserve">Marketable: </w:t>
      </w:r>
      <w:r w:rsidRPr="00BA6B91">
        <w:rPr>
          <w:color w:val="000000" w:themeColor="text1"/>
          <w:sz w:val="21"/>
          <w:szCs w:val="21"/>
        </w:rPr>
        <w:t xml:space="preserve">Title that is freely alienable, and not so defective that a reasonable purchaser could refuse it </w:t>
      </w:r>
    </w:p>
    <w:p w14:paraId="7BF409D6" w14:textId="77777777" w:rsidR="001C1615" w:rsidRPr="00BA6B91" w:rsidRDefault="001C1615" w:rsidP="001C1615">
      <w:pPr>
        <w:pStyle w:val="ListParagraph"/>
        <w:numPr>
          <w:ilvl w:val="3"/>
          <w:numId w:val="14"/>
        </w:numPr>
        <w:spacing w:after="0" w:line="240" w:lineRule="auto"/>
        <w:rPr>
          <w:sz w:val="21"/>
          <w:szCs w:val="21"/>
          <w:u w:val="single"/>
        </w:rPr>
      </w:pPr>
      <w:r>
        <w:rPr>
          <w:color w:val="000000" w:themeColor="text1"/>
          <w:sz w:val="21"/>
          <w:szCs w:val="21"/>
        </w:rPr>
        <w:t xml:space="preserve">Safeholding: </w:t>
      </w:r>
      <w:r w:rsidRPr="00BA6B91">
        <w:rPr>
          <w:color w:val="000000" w:themeColor="text1"/>
          <w:sz w:val="21"/>
          <w:szCs w:val="21"/>
        </w:rPr>
        <w:t>Safe from attack and cannot be displaced</w:t>
      </w:r>
    </w:p>
    <w:p w14:paraId="5C2A560B" w14:textId="77777777" w:rsidR="001C1615" w:rsidRPr="00C14379" w:rsidRDefault="001C1615" w:rsidP="001C1615">
      <w:pPr>
        <w:pStyle w:val="ListParagraph"/>
        <w:numPr>
          <w:ilvl w:val="1"/>
          <w:numId w:val="14"/>
        </w:numPr>
        <w:spacing w:after="0" w:line="240" w:lineRule="auto"/>
        <w:rPr>
          <w:sz w:val="21"/>
          <w:szCs w:val="21"/>
          <w:u w:val="single"/>
        </w:rPr>
      </w:pPr>
      <w:r w:rsidRPr="00BD1917">
        <w:rPr>
          <w:color w:val="0C31DF"/>
          <w:sz w:val="21"/>
          <w:szCs w:val="21"/>
        </w:rPr>
        <w:t xml:space="preserve"> (2)</w:t>
      </w:r>
      <w:r>
        <w:rPr>
          <w:sz w:val="21"/>
          <w:szCs w:val="21"/>
        </w:rPr>
        <w:t xml:space="preserve"> If registrar considers it advisable, can before registration, direct that a person is is notified that they are trying to register, unless within that person the person served lodges a caveat and registers a certificate of pending litigation contesting the applicant’s right to registration </w:t>
      </w:r>
    </w:p>
    <w:p w14:paraId="5F33D536" w14:textId="77777777" w:rsidR="001C1615" w:rsidRPr="00BA6B91" w:rsidRDefault="001C1615" w:rsidP="001C1615">
      <w:pPr>
        <w:pStyle w:val="ListParagraph"/>
        <w:numPr>
          <w:ilvl w:val="1"/>
          <w:numId w:val="14"/>
        </w:numPr>
        <w:spacing w:after="0" w:line="240" w:lineRule="auto"/>
        <w:rPr>
          <w:sz w:val="21"/>
          <w:szCs w:val="21"/>
          <w:u w:val="single"/>
        </w:rPr>
      </w:pPr>
      <w:r w:rsidRPr="00BD1917">
        <w:rPr>
          <w:color w:val="0C31DF"/>
          <w:sz w:val="21"/>
          <w:szCs w:val="21"/>
        </w:rPr>
        <w:t xml:space="preserve">(3) </w:t>
      </w:r>
      <w:r>
        <w:rPr>
          <w:sz w:val="21"/>
          <w:szCs w:val="21"/>
        </w:rPr>
        <w:t xml:space="preserve">If a caveat is lodged or a CPL is registered under </w:t>
      </w:r>
      <w:r w:rsidRPr="00BD1917">
        <w:rPr>
          <w:color w:val="0C31DF"/>
          <w:sz w:val="21"/>
          <w:szCs w:val="21"/>
        </w:rPr>
        <w:t>(2)</w:t>
      </w:r>
      <w:r>
        <w:rPr>
          <w:sz w:val="21"/>
          <w:szCs w:val="21"/>
        </w:rPr>
        <w:t xml:space="preserve">, may </w:t>
      </w:r>
      <w:r w:rsidRPr="00BA6B91">
        <w:rPr>
          <w:sz w:val="21"/>
          <w:szCs w:val="21"/>
          <w:u w:val="single"/>
        </w:rPr>
        <w:t>defer consideration of the application</w:t>
      </w:r>
      <w:r>
        <w:rPr>
          <w:sz w:val="21"/>
          <w:szCs w:val="21"/>
        </w:rPr>
        <w:t xml:space="preserve"> </w:t>
      </w:r>
      <w:r w:rsidRPr="00BA6B91">
        <w:rPr>
          <w:sz w:val="21"/>
          <w:szCs w:val="21"/>
          <w:u w:val="single"/>
        </w:rPr>
        <w:t xml:space="preserve">until the caveat expires or is withdrawn or the adverse claim is disposed of </w:t>
      </w:r>
    </w:p>
    <w:p w14:paraId="62876410" w14:textId="77777777" w:rsidR="001C1615" w:rsidRPr="00A07A03" w:rsidRDefault="001C1615" w:rsidP="001C1615">
      <w:pPr>
        <w:pStyle w:val="ListParagraph"/>
        <w:numPr>
          <w:ilvl w:val="1"/>
          <w:numId w:val="14"/>
        </w:numPr>
        <w:spacing w:after="0" w:line="240" w:lineRule="auto"/>
        <w:rPr>
          <w:sz w:val="21"/>
          <w:szCs w:val="21"/>
          <w:u w:val="single"/>
        </w:rPr>
      </w:pPr>
      <w:r>
        <w:rPr>
          <w:sz w:val="21"/>
          <w:szCs w:val="21"/>
        </w:rPr>
        <w:t xml:space="preserve">In addition to </w:t>
      </w:r>
      <w:r w:rsidRPr="00BD1917">
        <w:rPr>
          <w:color w:val="0C31DF"/>
          <w:sz w:val="21"/>
          <w:szCs w:val="21"/>
        </w:rPr>
        <w:t>s.169</w:t>
      </w:r>
      <w:r>
        <w:rPr>
          <w:sz w:val="21"/>
          <w:szCs w:val="21"/>
        </w:rPr>
        <w:t>, applicant must ensure that the documents supporting the application are attested and executed as required and file a completed property transfer tax form</w:t>
      </w:r>
    </w:p>
    <w:p w14:paraId="7F16A5C8" w14:textId="77777777" w:rsidR="001C1615" w:rsidRPr="00A07A03" w:rsidRDefault="001C1615" w:rsidP="001C1615">
      <w:pPr>
        <w:pStyle w:val="ListParagraph"/>
        <w:numPr>
          <w:ilvl w:val="1"/>
          <w:numId w:val="14"/>
        </w:numPr>
        <w:spacing w:after="0" w:line="240" w:lineRule="auto"/>
        <w:rPr>
          <w:sz w:val="21"/>
          <w:szCs w:val="21"/>
          <w:u w:val="single"/>
        </w:rPr>
      </w:pPr>
      <w:r>
        <w:rPr>
          <w:sz w:val="21"/>
          <w:szCs w:val="21"/>
        </w:rPr>
        <w:t xml:space="preserve">Application is deemed received when </w:t>
      </w:r>
      <w:r w:rsidRPr="00BA6B91">
        <w:rPr>
          <w:color w:val="0C31DF"/>
          <w:sz w:val="21"/>
          <w:szCs w:val="21"/>
        </w:rPr>
        <w:t xml:space="preserve">s.153 </w:t>
      </w:r>
      <w:r>
        <w:rPr>
          <w:sz w:val="21"/>
          <w:szCs w:val="21"/>
        </w:rPr>
        <w:t>has been complied with (</w:t>
      </w:r>
      <w:r w:rsidRPr="00BD1917">
        <w:rPr>
          <w:color w:val="0C31DF"/>
          <w:sz w:val="21"/>
          <w:szCs w:val="21"/>
        </w:rPr>
        <w:t>s.168(30))</w:t>
      </w:r>
    </w:p>
    <w:p w14:paraId="63D6FA46" w14:textId="77777777" w:rsidR="001C1615" w:rsidRDefault="001C1615" w:rsidP="001C1615">
      <w:pPr>
        <w:pStyle w:val="Regular"/>
        <w:ind w:left="360"/>
      </w:pPr>
    </w:p>
    <w:p w14:paraId="26BB8BB7" w14:textId="77777777" w:rsidR="001045F3" w:rsidRDefault="001045F3" w:rsidP="00DA6A6E">
      <w:pPr>
        <w:rPr>
          <w:sz w:val="21"/>
          <w:szCs w:val="21"/>
        </w:rPr>
      </w:pPr>
    </w:p>
    <w:p w14:paraId="071DE501" w14:textId="77777777" w:rsidR="00FA5485" w:rsidRDefault="00FA5485" w:rsidP="00DA6A6E">
      <w:pPr>
        <w:rPr>
          <w:sz w:val="21"/>
          <w:szCs w:val="21"/>
        </w:rPr>
      </w:pPr>
    </w:p>
    <w:p w14:paraId="20E71675" w14:textId="77777777" w:rsidR="00FA5485" w:rsidRPr="00B842D8" w:rsidRDefault="00FA5485" w:rsidP="00DA6A6E">
      <w:pPr>
        <w:rPr>
          <w:sz w:val="21"/>
          <w:szCs w:val="21"/>
        </w:rPr>
      </w:pPr>
    </w:p>
    <w:p w14:paraId="01D5E4D8" w14:textId="286FE965" w:rsidR="001045F3" w:rsidRDefault="001E3D57" w:rsidP="001E3D57">
      <w:pPr>
        <w:pStyle w:val="MediumHeading"/>
      </w:pPr>
      <w:bookmarkStart w:id="126" w:name="_Toc448853100"/>
      <w:r>
        <w:t>PRINCIPLE OF INDEFEASIBILITY</w:t>
      </w:r>
      <w:bookmarkEnd w:id="126"/>
    </w:p>
    <w:p w14:paraId="239E9B75" w14:textId="4AEB1B1C" w:rsidR="009A75AE" w:rsidRDefault="00633A77" w:rsidP="00633A77">
      <w:pPr>
        <w:pStyle w:val="Regular"/>
        <w:numPr>
          <w:ilvl w:val="0"/>
          <w:numId w:val="15"/>
        </w:numPr>
      </w:pPr>
      <w:r>
        <w:t xml:space="preserve">Applies to corporations, trusts, mentally incompetent/minors </w:t>
      </w:r>
      <w:r>
        <w:sym w:font="Wingdings" w:char="F0E0"/>
      </w:r>
      <w:r>
        <w:t xml:space="preserve"> If you are in the title it is conclusive </w:t>
      </w:r>
    </w:p>
    <w:p w14:paraId="7145D4EC" w14:textId="5FC29BD4" w:rsidR="00633A77" w:rsidRDefault="00633A77" w:rsidP="00633A77">
      <w:pPr>
        <w:pStyle w:val="Case"/>
        <w:rPr>
          <w:i w:val="0"/>
        </w:rPr>
      </w:pPr>
      <w:bookmarkStart w:id="127" w:name="_Toc448853101"/>
      <w:r w:rsidRPr="00214B02">
        <w:rPr>
          <w:highlight w:val="yellow"/>
        </w:rPr>
        <w:t>Creelman v Hudson Bay Insurance Co</w:t>
      </w:r>
      <w:r w:rsidRPr="00214B02">
        <w:rPr>
          <w:i w:val="0"/>
          <w:highlight w:val="yellow"/>
        </w:rPr>
        <w:t xml:space="preserve"> (1920)</w:t>
      </w:r>
      <w:bookmarkEnd w:id="127"/>
    </w:p>
    <w:p w14:paraId="50AEDF8A" w14:textId="5D9C67D4" w:rsidR="00633A77" w:rsidRDefault="00633A77" w:rsidP="00633A77">
      <w:pPr>
        <w:pStyle w:val="Regular"/>
      </w:pPr>
      <w:r>
        <w:t xml:space="preserve">F: </w:t>
      </w:r>
      <w:r w:rsidR="00214B02">
        <w:t>HB</w:t>
      </w:r>
      <w:r>
        <w:t>C brought a claim for breach of contract against Creelman, who was a purchaser under the contract</w:t>
      </w:r>
      <w:r w:rsidR="00214B02">
        <w:t xml:space="preserve">. Fee simple was in HBC’s name. Creelman argued P could not acquire/hold property unless it was required for use of the company. </w:t>
      </w:r>
    </w:p>
    <w:p w14:paraId="00910AA8" w14:textId="77777777" w:rsidR="009A75AE" w:rsidRDefault="00214B02" w:rsidP="009A75AE">
      <w:pPr>
        <w:pStyle w:val="Regular"/>
        <w:rPr>
          <w:b/>
          <w:u w:val="single"/>
          <w:lang w:val="en-CA"/>
        </w:rPr>
      </w:pPr>
      <w:r>
        <w:t xml:space="preserve">D: </w:t>
      </w:r>
      <w:r w:rsidRPr="00214B02">
        <w:rPr>
          <w:b/>
          <w:u w:val="single"/>
          <w:lang w:val="en-CA"/>
        </w:rPr>
        <w:t>Holding a certificate of indefeasible title is conclusive evidence at law</w:t>
      </w:r>
    </w:p>
    <w:p w14:paraId="1875EFAE" w14:textId="57528295" w:rsidR="00214B02" w:rsidRPr="009A75AE" w:rsidRDefault="00976DEA" w:rsidP="009A75AE">
      <w:pPr>
        <w:pStyle w:val="MediumHeading"/>
        <w:rPr>
          <w:b/>
        </w:rPr>
      </w:pPr>
      <w:bookmarkStart w:id="128" w:name="_Toc448853102"/>
      <w:r>
        <w:t>ADVERSE POSSESSION</w:t>
      </w:r>
      <w:bookmarkEnd w:id="128"/>
    </w:p>
    <w:p w14:paraId="27294FD9" w14:textId="1809A192" w:rsidR="00976DEA" w:rsidRDefault="00976DEA" w:rsidP="00383789">
      <w:pPr>
        <w:pStyle w:val="Regular"/>
        <w:numPr>
          <w:ilvl w:val="0"/>
          <w:numId w:val="15"/>
        </w:numPr>
      </w:pPr>
      <w:r>
        <w:t>At odds with Torrens indefeasibility of title by registration</w:t>
      </w:r>
    </w:p>
    <w:p w14:paraId="2794F1B6" w14:textId="341A5ADB" w:rsidR="00976DEA" w:rsidRDefault="00976DEA" w:rsidP="00383789">
      <w:pPr>
        <w:pStyle w:val="Regular"/>
        <w:numPr>
          <w:ilvl w:val="0"/>
          <w:numId w:val="15"/>
        </w:numPr>
      </w:pPr>
      <w:r>
        <w:t>Virtually wiped out</w:t>
      </w:r>
    </w:p>
    <w:p w14:paraId="44881855" w14:textId="4704509F" w:rsidR="00976DEA" w:rsidRDefault="00976DEA" w:rsidP="00383789">
      <w:pPr>
        <w:pStyle w:val="Regular"/>
        <w:numPr>
          <w:ilvl w:val="0"/>
          <w:numId w:val="15"/>
        </w:numPr>
      </w:pPr>
      <w:r>
        <w:t xml:space="preserve">“you use it you lose it” – Sheppard </w:t>
      </w:r>
    </w:p>
    <w:p w14:paraId="0B95C326" w14:textId="519A05C6" w:rsidR="00976DEA" w:rsidRDefault="003F1F7A" w:rsidP="00383789">
      <w:pPr>
        <w:pStyle w:val="Regular"/>
        <w:numPr>
          <w:ilvl w:val="0"/>
          <w:numId w:val="15"/>
        </w:numPr>
      </w:pPr>
      <w:r>
        <w:t>Still effective:</w:t>
      </w:r>
    </w:p>
    <w:p w14:paraId="3EB8C63E" w14:textId="4D892343" w:rsidR="003F1F7A" w:rsidRDefault="003F1F7A" w:rsidP="00383789">
      <w:pPr>
        <w:pStyle w:val="Regular"/>
        <w:numPr>
          <w:ilvl w:val="1"/>
          <w:numId w:val="15"/>
        </w:numPr>
      </w:pPr>
      <w:r>
        <w:t>Before 1970: possession for 60 years = claim on Crown land</w:t>
      </w:r>
    </w:p>
    <w:p w14:paraId="1CDC6130" w14:textId="211A9D5B" w:rsidR="003F1F7A" w:rsidRDefault="003F1F7A" w:rsidP="00383789">
      <w:pPr>
        <w:pStyle w:val="Regular"/>
        <w:numPr>
          <w:ilvl w:val="1"/>
          <w:numId w:val="15"/>
        </w:numPr>
      </w:pPr>
      <w:r>
        <w:t xml:space="preserve">After 1970: </w:t>
      </w:r>
      <w:r w:rsidRPr="003F1F7A">
        <w:rPr>
          <w:strike/>
        </w:rPr>
        <w:t>adverse possession</w:t>
      </w:r>
      <w:r>
        <w:t xml:space="preserve"> </w:t>
      </w:r>
    </w:p>
    <w:p w14:paraId="5DCCBF9C" w14:textId="255C6494" w:rsidR="00893E66" w:rsidRPr="00893E66" w:rsidRDefault="00893E66" w:rsidP="00383789">
      <w:pPr>
        <w:pStyle w:val="ListParagraph"/>
        <w:numPr>
          <w:ilvl w:val="2"/>
          <w:numId w:val="15"/>
        </w:numPr>
        <w:spacing w:after="0" w:line="240" w:lineRule="auto"/>
        <w:rPr>
          <w:sz w:val="21"/>
          <w:szCs w:val="21"/>
        </w:rPr>
      </w:pPr>
      <w:r w:rsidRPr="00893E66">
        <w:rPr>
          <w:b/>
          <w:i/>
          <w:color w:val="0C31DF"/>
          <w:sz w:val="21"/>
          <w:szCs w:val="21"/>
        </w:rPr>
        <w:t xml:space="preserve">Land Act </w:t>
      </w:r>
      <w:r w:rsidRPr="00893E66">
        <w:rPr>
          <w:b/>
          <w:color w:val="0C31DF"/>
          <w:sz w:val="21"/>
          <w:szCs w:val="21"/>
        </w:rPr>
        <w:t>s.8</w:t>
      </w:r>
      <w:r w:rsidRPr="00893E66">
        <w:rPr>
          <w:color w:val="0C31DF"/>
          <w:sz w:val="21"/>
          <w:szCs w:val="21"/>
        </w:rPr>
        <w:t xml:space="preserve"> </w:t>
      </w:r>
      <w:r w:rsidRPr="00893E66">
        <w:rPr>
          <w:sz w:val="21"/>
          <w:szCs w:val="21"/>
        </w:rPr>
        <w:t>If no disposition</w:t>
      </w:r>
    </w:p>
    <w:p w14:paraId="12DFA562" w14:textId="77777777" w:rsidR="00893E66" w:rsidRDefault="00893E66" w:rsidP="00383789">
      <w:pPr>
        <w:pStyle w:val="ListParagraph"/>
        <w:numPr>
          <w:ilvl w:val="4"/>
          <w:numId w:val="15"/>
        </w:numPr>
        <w:spacing w:after="0" w:line="240" w:lineRule="auto"/>
        <w:rPr>
          <w:sz w:val="21"/>
          <w:szCs w:val="21"/>
        </w:rPr>
      </w:pPr>
      <w:r w:rsidRPr="00893E66">
        <w:rPr>
          <w:color w:val="0C31DF"/>
          <w:sz w:val="21"/>
          <w:szCs w:val="21"/>
        </w:rPr>
        <w:t>(1)</w:t>
      </w:r>
      <w:r>
        <w:rPr>
          <w:sz w:val="21"/>
          <w:szCs w:val="21"/>
        </w:rPr>
        <w:t xml:space="preserve"> A person may not acquire by prescription, occupation not lawfully authorized or a colour of right, an interest in Crown land, or in any land as against the government’s interest in it </w:t>
      </w:r>
    </w:p>
    <w:p w14:paraId="151361A3" w14:textId="02AC6786" w:rsidR="003F1F7A" w:rsidRDefault="003F1F7A" w:rsidP="00383789">
      <w:pPr>
        <w:pStyle w:val="Regular"/>
        <w:numPr>
          <w:ilvl w:val="1"/>
          <w:numId w:val="15"/>
        </w:numPr>
      </w:pPr>
      <w:r>
        <w:t xml:space="preserve">OTHER than the first registered owner, once title is registered </w:t>
      </w:r>
      <w:r>
        <w:sym w:font="Wingdings" w:char="F0E0"/>
      </w:r>
      <w:r>
        <w:t xml:space="preserve"> </w:t>
      </w:r>
      <w:r w:rsidRPr="003F1F7A">
        <w:rPr>
          <w:strike/>
        </w:rPr>
        <w:t>adverse possession</w:t>
      </w:r>
      <w:r w:rsidRPr="003F1F7A">
        <w:rPr>
          <w:color w:val="0C31DF"/>
        </w:rPr>
        <w:t xml:space="preserve"> LTA s.23(3</w:t>
      </w:r>
      <w:r>
        <w:t>)</w:t>
      </w:r>
    </w:p>
    <w:p w14:paraId="267C4515" w14:textId="77777777" w:rsidR="002D18DC" w:rsidRDefault="002D18DC" w:rsidP="00383789">
      <w:pPr>
        <w:pStyle w:val="ListParagraph"/>
        <w:numPr>
          <w:ilvl w:val="2"/>
          <w:numId w:val="15"/>
        </w:numPr>
        <w:spacing w:after="0" w:line="240" w:lineRule="auto"/>
        <w:rPr>
          <w:sz w:val="21"/>
          <w:szCs w:val="21"/>
        </w:rPr>
      </w:pPr>
      <w:r>
        <w:rPr>
          <w:b/>
          <w:i/>
          <w:sz w:val="21"/>
          <w:szCs w:val="21"/>
        </w:rPr>
        <w:t>Land Title Act</w:t>
      </w:r>
    </w:p>
    <w:p w14:paraId="087300E3" w14:textId="77777777" w:rsidR="002D18DC" w:rsidRDefault="002D18DC" w:rsidP="00383789">
      <w:pPr>
        <w:pStyle w:val="ListParagraph"/>
        <w:numPr>
          <w:ilvl w:val="3"/>
          <w:numId w:val="15"/>
        </w:numPr>
        <w:spacing w:after="0" w:line="240" w:lineRule="auto"/>
        <w:rPr>
          <w:sz w:val="21"/>
          <w:szCs w:val="21"/>
        </w:rPr>
      </w:pPr>
      <w:r>
        <w:rPr>
          <w:sz w:val="21"/>
          <w:szCs w:val="21"/>
        </w:rPr>
        <w:t>s.23 Effect of indefeasible title</w:t>
      </w:r>
    </w:p>
    <w:p w14:paraId="3EF5B82A" w14:textId="77777777" w:rsidR="002D18DC" w:rsidRDefault="002D18DC" w:rsidP="00383789">
      <w:pPr>
        <w:pStyle w:val="ListParagraph"/>
        <w:numPr>
          <w:ilvl w:val="4"/>
          <w:numId w:val="15"/>
        </w:numPr>
        <w:spacing w:after="0" w:line="240" w:lineRule="auto"/>
        <w:rPr>
          <w:sz w:val="21"/>
          <w:szCs w:val="21"/>
        </w:rPr>
      </w:pPr>
      <w:r>
        <w:rPr>
          <w:sz w:val="21"/>
          <w:szCs w:val="21"/>
        </w:rPr>
        <w:t xml:space="preserve">(3) </w:t>
      </w:r>
      <w:r w:rsidRPr="009E6633">
        <w:rPr>
          <w:b/>
          <w:sz w:val="21"/>
          <w:szCs w:val="21"/>
          <w:u w:val="single"/>
        </w:rPr>
        <w:t>After an indefeasible title is registered</w:t>
      </w:r>
      <w:r>
        <w:rPr>
          <w:sz w:val="21"/>
          <w:szCs w:val="21"/>
        </w:rPr>
        <w:t>, a title adverse to or in derogation of the title of the registered owner is not acquired by length of possession</w:t>
      </w:r>
    </w:p>
    <w:p w14:paraId="7A360BEA" w14:textId="77777777" w:rsidR="002D18DC" w:rsidRPr="009E6633" w:rsidRDefault="002D18DC" w:rsidP="00383789">
      <w:pPr>
        <w:pStyle w:val="ListParagraph"/>
        <w:numPr>
          <w:ilvl w:val="5"/>
          <w:numId w:val="15"/>
        </w:numPr>
        <w:spacing w:after="0" w:line="240" w:lineRule="auto"/>
        <w:rPr>
          <w:sz w:val="21"/>
          <w:szCs w:val="21"/>
        </w:rPr>
      </w:pPr>
      <w:r>
        <w:rPr>
          <w:color w:val="538135" w:themeColor="accent6" w:themeShade="BF"/>
          <w:sz w:val="21"/>
          <w:szCs w:val="21"/>
        </w:rPr>
        <w:t xml:space="preserve">Squatters rights are abolished on land that is owned by someone </w:t>
      </w:r>
    </w:p>
    <w:p w14:paraId="0673F790" w14:textId="77777777" w:rsidR="002D18DC" w:rsidRDefault="002D18DC" w:rsidP="00383789">
      <w:pPr>
        <w:pStyle w:val="ListParagraph"/>
        <w:numPr>
          <w:ilvl w:val="4"/>
          <w:numId w:val="15"/>
        </w:numPr>
        <w:spacing w:after="0" w:line="240" w:lineRule="auto"/>
        <w:rPr>
          <w:sz w:val="21"/>
          <w:szCs w:val="21"/>
        </w:rPr>
      </w:pPr>
      <w:r>
        <w:rPr>
          <w:sz w:val="21"/>
          <w:szCs w:val="21"/>
        </w:rPr>
        <w:t xml:space="preserve">(4) Despite (3), in the case only of the first indefeasible title </w:t>
      </w:r>
      <w:r w:rsidRPr="009E6633">
        <w:rPr>
          <w:b/>
          <w:sz w:val="21"/>
          <w:szCs w:val="21"/>
        </w:rPr>
        <w:t>registered</w:t>
      </w:r>
      <w:r>
        <w:rPr>
          <w:sz w:val="21"/>
          <w:szCs w:val="21"/>
        </w:rPr>
        <w:t xml:space="preserve">, it is void against the title of a person adversely in actual possession and </w:t>
      </w:r>
      <w:r>
        <w:rPr>
          <w:sz w:val="21"/>
          <w:szCs w:val="21"/>
        </w:rPr>
        <w:lastRenderedPageBreak/>
        <w:t xml:space="preserve">rightly entitled to the land included in the indefeasible title at the time registration was applied for and who continues in possession </w:t>
      </w:r>
    </w:p>
    <w:p w14:paraId="60672FE9" w14:textId="77777777" w:rsidR="000855DB" w:rsidRDefault="000855DB" w:rsidP="00383789">
      <w:pPr>
        <w:pStyle w:val="Regular"/>
        <w:numPr>
          <w:ilvl w:val="5"/>
          <w:numId w:val="15"/>
        </w:numPr>
      </w:pPr>
      <w:r>
        <w:t xml:space="preserve">To first registered owner: squatter can show on BOP required elements of AP: possession 20 years </w:t>
      </w:r>
      <w:r w:rsidRPr="000855DB">
        <w:rPr>
          <w:b/>
          <w:u w:val="single"/>
        </w:rPr>
        <w:t>before owner applied for first registration</w:t>
      </w:r>
      <w:r>
        <w:t xml:space="preserve"> &amp; obtain declaration from BCSC</w:t>
      </w:r>
    </w:p>
    <w:p w14:paraId="191CAF8A" w14:textId="37B46A53" w:rsidR="00893E66" w:rsidRDefault="000855DB" w:rsidP="00383789">
      <w:pPr>
        <w:pStyle w:val="Regular"/>
        <w:numPr>
          <w:ilvl w:val="1"/>
          <w:numId w:val="15"/>
        </w:numPr>
      </w:pPr>
      <w:r>
        <w:t>If n</w:t>
      </w:r>
      <w:r w:rsidR="00962DBD">
        <w:t>o certificate of indefeasible title ever issued (</w:t>
      </w:r>
      <w:r w:rsidR="00962DBD" w:rsidRPr="000855DB">
        <w:rPr>
          <w:u w:val="single"/>
        </w:rPr>
        <w:t>unregistered fee simple holder</w:t>
      </w:r>
      <w:r w:rsidR="00962DBD">
        <w:t xml:space="preserve">): squatter for 20 years before 1975 can claim AP </w:t>
      </w:r>
      <w:r w:rsidR="00893E66">
        <w:t xml:space="preserve">&amp; apply for registration </w:t>
      </w:r>
      <w:r w:rsidR="00962DBD">
        <w:t>against the unregistered title (</w:t>
      </w:r>
      <w:r w:rsidR="00005FC0">
        <w:rPr>
          <w:i/>
          <w:color w:val="0C31DF"/>
        </w:rPr>
        <w:t xml:space="preserve">Limitation Act </w:t>
      </w:r>
      <w:r w:rsidR="00962DBD" w:rsidRPr="00962DBD">
        <w:rPr>
          <w:color w:val="0C31DF"/>
        </w:rPr>
        <w:t>s.28</w:t>
      </w:r>
      <w:r w:rsidR="00962DBD">
        <w:t>)</w:t>
      </w:r>
    </w:p>
    <w:p w14:paraId="5838F341" w14:textId="77777777" w:rsidR="00005FC0" w:rsidRDefault="00005FC0" w:rsidP="00383789">
      <w:pPr>
        <w:pStyle w:val="ListParagraph"/>
        <w:numPr>
          <w:ilvl w:val="2"/>
          <w:numId w:val="15"/>
        </w:numPr>
        <w:spacing w:after="0" w:line="240" w:lineRule="auto"/>
        <w:rPr>
          <w:sz w:val="21"/>
          <w:szCs w:val="21"/>
        </w:rPr>
      </w:pPr>
      <w:r w:rsidRPr="00005FC0">
        <w:rPr>
          <w:color w:val="0C31DF"/>
          <w:sz w:val="21"/>
          <w:szCs w:val="21"/>
        </w:rPr>
        <w:t xml:space="preserve">s.28 </w:t>
      </w:r>
      <w:r>
        <w:rPr>
          <w:sz w:val="21"/>
          <w:szCs w:val="21"/>
        </w:rPr>
        <w:t>Adverse Possession</w:t>
      </w:r>
    </w:p>
    <w:p w14:paraId="1BD8F8D4" w14:textId="77777777" w:rsidR="00005FC0" w:rsidRDefault="00005FC0" w:rsidP="00383789">
      <w:pPr>
        <w:pStyle w:val="ListParagraph"/>
        <w:numPr>
          <w:ilvl w:val="3"/>
          <w:numId w:val="15"/>
        </w:numPr>
        <w:spacing w:after="0" w:line="240" w:lineRule="auto"/>
        <w:rPr>
          <w:sz w:val="21"/>
          <w:szCs w:val="21"/>
        </w:rPr>
      </w:pPr>
      <w:r w:rsidRPr="00005FC0">
        <w:rPr>
          <w:color w:val="0C31DF"/>
          <w:sz w:val="21"/>
          <w:szCs w:val="21"/>
        </w:rPr>
        <w:t xml:space="preserve">(1) </w:t>
      </w:r>
      <w:r>
        <w:rPr>
          <w:sz w:val="21"/>
          <w:szCs w:val="21"/>
        </w:rPr>
        <w:t>Except as specifically provided by legislation, no right or title in or to land may be acquired by adverse possession</w:t>
      </w:r>
    </w:p>
    <w:p w14:paraId="200E67D6" w14:textId="7B13B004" w:rsidR="00005FC0" w:rsidRPr="00005FC0" w:rsidRDefault="00005FC0" w:rsidP="00383789">
      <w:pPr>
        <w:pStyle w:val="ListParagraph"/>
        <w:numPr>
          <w:ilvl w:val="3"/>
          <w:numId w:val="15"/>
        </w:numPr>
        <w:spacing w:after="0" w:line="240" w:lineRule="auto"/>
        <w:rPr>
          <w:sz w:val="21"/>
          <w:szCs w:val="21"/>
        </w:rPr>
      </w:pPr>
      <w:r w:rsidRPr="00005FC0">
        <w:rPr>
          <w:color w:val="0C31DF"/>
          <w:sz w:val="21"/>
          <w:szCs w:val="21"/>
        </w:rPr>
        <w:t xml:space="preserve">(2) </w:t>
      </w:r>
      <w:r>
        <w:rPr>
          <w:sz w:val="21"/>
          <w:szCs w:val="21"/>
        </w:rPr>
        <w:t>Nothing in this act interferes with any right or title to land acquired by adverse possession before July 1 1975</w:t>
      </w:r>
    </w:p>
    <w:p w14:paraId="350A3CEF" w14:textId="09BB7721" w:rsidR="00893E66" w:rsidRDefault="001D22DE" w:rsidP="00383789">
      <w:pPr>
        <w:pStyle w:val="Regular"/>
        <w:numPr>
          <w:ilvl w:val="0"/>
          <w:numId w:val="15"/>
        </w:numPr>
      </w:pPr>
      <w:r w:rsidRPr="001D22DE">
        <w:rPr>
          <w:i/>
          <w:color w:val="0C31DF"/>
        </w:rPr>
        <w:t>Limitation Act</w:t>
      </w:r>
    </w:p>
    <w:p w14:paraId="77D5F118" w14:textId="49AE8E19" w:rsidR="001D22DE" w:rsidRDefault="001D22DE" w:rsidP="00383789">
      <w:pPr>
        <w:pStyle w:val="Regular"/>
        <w:numPr>
          <w:ilvl w:val="1"/>
          <w:numId w:val="15"/>
        </w:numPr>
      </w:pPr>
      <w:r w:rsidRPr="001D22DE">
        <w:rPr>
          <w:color w:val="0C31DF"/>
        </w:rPr>
        <w:t xml:space="preserve">s.2(2) </w:t>
      </w:r>
      <w:r>
        <w:t>Does not apply to proceedings for AB and treaty rights</w:t>
      </w:r>
    </w:p>
    <w:p w14:paraId="41B570DE" w14:textId="75681D99" w:rsidR="001D22DE" w:rsidRDefault="001D22DE" w:rsidP="00383789">
      <w:pPr>
        <w:pStyle w:val="ListParagraph"/>
        <w:numPr>
          <w:ilvl w:val="1"/>
          <w:numId w:val="15"/>
        </w:numPr>
        <w:spacing w:after="0" w:line="240" w:lineRule="auto"/>
        <w:rPr>
          <w:sz w:val="21"/>
          <w:szCs w:val="21"/>
        </w:rPr>
      </w:pPr>
      <w:r w:rsidRPr="001D22DE">
        <w:rPr>
          <w:color w:val="0C31DF"/>
          <w:sz w:val="21"/>
          <w:szCs w:val="21"/>
        </w:rPr>
        <w:t xml:space="preserve">s.3 </w:t>
      </w:r>
      <w:r>
        <w:rPr>
          <w:sz w:val="21"/>
          <w:szCs w:val="21"/>
        </w:rPr>
        <w:t>Exempted claims (</w:t>
      </w:r>
      <w:r>
        <w:rPr>
          <w:b/>
          <w:sz w:val="21"/>
          <w:szCs w:val="21"/>
          <w:u w:val="single"/>
        </w:rPr>
        <w:t>Protects true owner)</w:t>
      </w:r>
    </w:p>
    <w:p w14:paraId="68B7DE85" w14:textId="77777777" w:rsidR="001D22DE" w:rsidRDefault="001D22DE" w:rsidP="00383789">
      <w:pPr>
        <w:pStyle w:val="ListParagraph"/>
        <w:numPr>
          <w:ilvl w:val="2"/>
          <w:numId w:val="15"/>
        </w:numPr>
        <w:spacing w:after="0" w:line="240" w:lineRule="auto"/>
        <w:rPr>
          <w:sz w:val="21"/>
          <w:szCs w:val="21"/>
        </w:rPr>
      </w:pPr>
      <w:r w:rsidRPr="001D22DE">
        <w:rPr>
          <w:color w:val="0C31DF"/>
          <w:sz w:val="21"/>
          <w:szCs w:val="21"/>
        </w:rPr>
        <w:t xml:space="preserve">(1) </w:t>
      </w:r>
      <w:r>
        <w:rPr>
          <w:sz w:val="21"/>
          <w:szCs w:val="21"/>
        </w:rPr>
        <w:t>Does not apply to the following</w:t>
      </w:r>
    </w:p>
    <w:p w14:paraId="70E08767" w14:textId="77777777" w:rsidR="001D22DE" w:rsidRPr="009E6633" w:rsidRDefault="001D22DE" w:rsidP="00383789">
      <w:pPr>
        <w:pStyle w:val="ListParagraph"/>
        <w:numPr>
          <w:ilvl w:val="3"/>
          <w:numId w:val="15"/>
        </w:numPr>
        <w:spacing w:after="0" w:line="240" w:lineRule="auto"/>
        <w:rPr>
          <w:b/>
          <w:sz w:val="21"/>
          <w:szCs w:val="21"/>
        </w:rPr>
      </w:pPr>
      <w:r w:rsidRPr="001D22DE">
        <w:rPr>
          <w:b/>
          <w:color w:val="0C31DF"/>
          <w:sz w:val="21"/>
          <w:szCs w:val="21"/>
        </w:rPr>
        <w:t xml:space="preserve">(b) </w:t>
      </w:r>
      <w:r w:rsidRPr="009E6633">
        <w:rPr>
          <w:b/>
          <w:sz w:val="21"/>
          <w:szCs w:val="21"/>
        </w:rPr>
        <w:t xml:space="preserve">a claim for possession of land if the person entitled to possession has been </w:t>
      </w:r>
      <w:r w:rsidRPr="001D22DE">
        <w:rPr>
          <w:b/>
          <w:sz w:val="21"/>
          <w:szCs w:val="21"/>
          <w:u w:val="single"/>
        </w:rPr>
        <w:t>dispossessed in circumstances amounting to trespass</w:t>
      </w:r>
    </w:p>
    <w:p w14:paraId="49E7F782" w14:textId="364465C7" w:rsidR="001D22DE" w:rsidRDefault="001D22DE" w:rsidP="00383789">
      <w:pPr>
        <w:pStyle w:val="ListParagraph"/>
        <w:numPr>
          <w:ilvl w:val="3"/>
          <w:numId w:val="15"/>
        </w:numPr>
        <w:spacing w:after="0" w:line="240" w:lineRule="auto"/>
        <w:rPr>
          <w:b/>
          <w:sz w:val="21"/>
          <w:szCs w:val="21"/>
        </w:rPr>
      </w:pPr>
      <w:r w:rsidRPr="001D22DE">
        <w:rPr>
          <w:b/>
          <w:color w:val="0C31DF"/>
          <w:sz w:val="21"/>
          <w:szCs w:val="21"/>
        </w:rPr>
        <w:t xml:space="preserve"> (h) </w:t>
      </w:r>
      <w:r w:rsidRPr="009E6633">
        <w:rPr>
          <w:b/>
          <w:sz w:val="21"/>
          <w:szCs w:val="21"/>
        </w:rPr>
        <w:t>a claim for the title to property by any person in possession of that property</w:t>
      </w:r>
    </w:p>
    <w:p w14:paraId="256852BC" w14:textId="77777777" w:rsidR="001D22DE" w:rsidRDefault="001D22DE" w:rsidP="00383789">
      <w:pPr>
        <w:pStyle w:val="ListParagraph"/>
        <w:numPr>
          <w:ilvl w:val="1"/>
          <w:numId w:val="15"/>
        </w:numPr>
        <w:spacing w:after="0" w:line="240" w:lineRule="auto"/>
        <w:rPr>
          <w:sz w:val="21"/>
          <w:szCs w:val="21"/>
        </w:rPr>
      </w:pPr>
      <w:r>
        <w:rPr>
          <w:sz w:val="21"/>
          <w:szCs w:val="21"/>
        </w:rPr>
        <w:t>s.5 Rules of equity not overridden</w:t>
      </w:r>
    </w:p>
    <w:p w14:paraId="2E3AC25A" w14:textId="77777777" w:rsidR="001D22DE" w:rsidRPr="00440B4C" w:rsidRDefault="001D22DE" w:rsidP="00383789">
      <w:pPr>
        <w:pStyle w:val="ListParagraph"/>
        <w:numPr>
          <w:ilvl w:val="2"/>
          <w:numId w:val="15"/>
        </w:numPr>
        <w:spacing w:after="0" w:line="240" w:lineRule="auto"/>
        <w:rPr>
          <w:b/>
          <w:sz w:val="21"/>
          <w:szCs w:val="21"/>
        </w:rPr>
      </w:pPr>
      <w:r w:rsidRPr="00440B4C">
        <w:rPr>
          <w:b/>
          <w:sz w:val="21"/>
          <w:szCs w:val="21"/>
        </w:rPr>
        <w:t>Nothing in this Act interferes with any of the following:</w:t>
      </w:r>
    </w:p>
    <w:p w14:paraId="1F3EB82F" w14:textId="77777777" w:rsidR="001D22DE" w:rsidRDefault="001D22DE" w:rsidP="00383789">
      <w:pPr>
        <w:pStyle w:val="ListParagraph"/>
        <w:numPr>
          <w:ilvl w:val="2"/>
          <w:numId w:val="15"/>
        </w:numPr>
        <w:spacing w:after="0" w:line="240" w:lineRule="auto"/>
        <w:rPr>
          <w:sz w:val="21"/>
          <w:szCs w:val="21"/>
        </w:rPr>
      </w:pPr>
      <w:r>
        <w:rPr>
          <w:sz w:val="21"/>
          <w:szCs w:val="21"/>
        </w:rPr>
        <w:t xml:space="preserve">(a) a rule of equity that </w:t>
      </w:r>
      <w:r w:rsidRPr="00440B4C">
        <w:rPr>
          <w:sz w:val="21"/>
          <w:szCs w:val="21"/>
          <w:u w:val="single"/>
        </w:rPr>
        <w:t>refuses relief on the</w:t>
      </w:r>
      <w:r>
        <w:rPr>
          <w:sz w:val="21"/>
          <w:szCs w:val="21"/>
        </w:rPr>
        <w:t xml:space="preserve"> </w:t>
      </w:r>
      <w:r w:rsidRPr="00440B4C">
        <w:rPr>
          <w:sz w:val="21"/>
          <w:szCs w:val="21"/>
          <w:u w:val="single"/>
        </w:rPr>
        <w:t>ground of acquiescence</w:t>
      </w:r>
      <w:r>
        <w:rPr>
          <w:sz w:val="21"/>
          <w:szCs w:val="21"/>
        </w:rPr>
        <w:t>, to a person whose right to commence a court proceeding is not barred by this Act</w:t>
      </w:r>
    </w:p>
    <w:p w14:paraId="442CB379" w14:textId="77777777" w:rsidR="001D22DE" w:rsidRDefault="001D22DE" w:rsidP="00383789">
      <w:pPr>
        <w:pStyle w:val="ListParagraph"/>
        <w:numPr>
          <w:ilvl w:val="2"/>
          <w:numId w:val="15"/>
        </w:numPr>
        <w:spacing w:after="0" w:line="240" w:lineRule="auto"/>
        <w:rPr>
          <w:sz w:val="21"/>
          <w:szCs w:val="21"/>
        </w:rPr>
      </w:pPr>
      <w:r>
        <w:rPr>
          <w:sz w:val="21"/>
          <w:szCs w:val="21"/>
        </w:rPr>
        <w:t xml:space="preserve">(b) a rule of equity that refuses relief, on the </w:t>
      </w:r>
      <w:r w:rsidRPr="00440B4C">
        <w:rPr>
          <w:sz w:val="21"/>
          <w:szCs w:val="21"/>
          <w:u w:val="single"/>
        </w:rPr>
        <w:t>ground of excusable delay</w:t>
      </w:r>
      <w:r>
        <w:rPr>
          <w:sz w:val="21"/>
          <w:szCs w:val="21"/>
        </w:rPr>
        <w:t>, to a person</w:t>
      </w:r>
    </w:p>
    <w:p w14:paraId="01EDFEFB" w14:textId="77777777" w:rsidR="001D22DE" w:rsidRDefault="001D22DE" w:rsidP="00383789">
      <w:pPr>
        <w:pStyle w:val="ListParagraph"/>
        <w:numPr>
          <w:ilvl w:val="3"/>
          <w:numId w:val="15"/>
        </w:numPr>
        <w:spacing w:after="0" w:line="240" w:lineRule="auto"/>
        <w:rPr>
          <w:sz w:val="21"/>
          <w:szCs w:val="21"/>
        </w:rPr>
      </w:pPr>
      <w:r>
        <w:rPr>
          <w:sz w:val="21"/>
          <w:szCs w:val="21"/>
        </w:rPr>
        <w:t xml:space="preserve">(i) </w:t>
      </w:r>
      <w:r w:rsidRPr="001E6030">
        <w:rPr>
          <w:b/>
          <w:sz w:val="21"/>
          <w:szCs w:val="21"/>
        </w:rPr>
        <w:t>who claims equitable relief in aid of a legal right</w:t>
      </w:r>
    </w:p>
    <w:p w14:paraId="68C43192" w14:textId="0B6A73CA" w:rsidR="001D22DE" w:rsidRDefault="001D22DE" w:rsidP="00383789">
      <w:pPr>
        <w:pStyle w:val="ListParagraph"/>
        <w:numPr>
          <w:ilvl w:val="3"/>
          <w:numId w:val="15"/>
        </w:numPr>
        <w:spacing w:after="0" w:line="240" w:lineRule="auto"/>
        <w:rPr>
          <w:sz w:val="21"/>
          <w:szCs w:val="21"/>
        </w:rPr>
      </w:pPr>
      <w:r>
        <w:rPr>
          <w:sz w:val="21"/>
          <w:szCs w:val="21"/>
        </w:rPr>
        <w:t>(ii) whose right to commence a court proceeding in respect of a claim that is not barred by this Act</w:t>
      </w:r>
    </w:p>
    <w:p w14:paraId="32358AF5" w14:textId="77777777" w:rsidR="00CD7E8E" w:rsidRPr="00CD7E8E" w:rsidRDefault="00CD7E8E" w:rsidP="00383789">
      <w:pPr>
        <w:pStyle w:val="ListParagraph"/>
        <w:numPr>
          <w:ilvl w:val="1"/>
          <w:numId w:val="15"/>
        </w:numPr>
        <w:rPr>
          <w:sz w:val="21"/>
          <w:szCs w:val="21"/>
        </w:rPr>
      </w:pPr>
      <w:r w:rsidRPr="00CD7E8E">
        <w:rPr>
          <w:color w:val="538135" w:themeColor="accent6" w:themeShade="BF"/>
          <w:sz w:val="21"/>
          <w:szCs w:val="21"/>
        </w:rPr>
        <w:t>While right of adverse possession is only allowed against the first grantee from the Crown while unregistered, encroachment is possible against a registered owner</w:t>
      </w:r>
    </w:p>
    <w:p w14:paraId="19A571E8" w14:textId="2141537F" w:rsidR="00CD7E8E" w:rsidRPr="00CD7E8E" w:rsidRDefault="00CD7E8E" w:rsidP="00383789">
      <w:pPr>
        <w:pStyle w:val="ListParagraph"/>
        <w:numPr>
          <w:ilvl w:val="2"/>
          <w:numId w:val="15"/>
        </w:numPr>
        <w:rPr>
          <w:sz w:val="21"/>
          <w:szCs w:val="21"/>
        </w:rPr>
      </w:pPr>
      <w:r w:rsidRPr="00CD7E8E">
        <w:rPr>
          <w:color w:val="538135" w:themeColor="accent6" w:themeShade="BF"/>
          <w:sz w:val="21"/>
          <w:szCs w:val="21"/>
        </w:rPr>
        <w:t xml:space="preserve">Acquiescence/proprietary estoppel </w:t>
      </w:r>
    </w:p>
    <w:p w14:paraId="3E70A810" w14:textId="77777777" w:rsidR="007F7EA8" w:rsidRPr="008F21E5" w:rsidRDefault="007F7EA8" w:rsidP="00383789">
      <w:pPr>
        <w:pStyle w:val="ListParagraph"/>
        <w:numPr>
          <w:ilvl w:val="2"/>
          <w:numId w:val="15"/>
        </w:numPr>
        <w:spacing w:after="0" w:line="240" w:lineRule="auto"/>
        <w:rPr>
          <w:color w:val="0C31DF"/>
          <w:sz w:val="21"/>
          <w:szCs w:val="21"/>
        </w:rPr>
      </w:pPr>
      <w:r w:rsidRPr="008F21E5">
        <w:rPr>
          <w:b/>
          <w:i/>
          <w:color w:val="0C31DF"/>
          <w:sz w:val="21"/>
          <w:szCs w:val="21"/>
        </w:rPr>
        <w:t xml:space="preserve">Property Law Act </w:t>
      </w:r>
    </w:p>
    <w:p w14:paraId="3B48F9B3" w14:textId="19BD8E06" w:rsidR="007F7EA8" w:rsidRPr="00CD7E8E" w:rsidRDefault="007F7EA8" w:rsidP="00383789">
      <w:pPr>
        <w:pStyle w:val="ListParagraph"/>
        <w:numPr>
          <w:ilvl w:val="3"/>
          <w:numId w:val="15"/>
        </w:numPr>
        <w:spacing w:after="0" w:line="240" w:lineRule="auto"/>
        <w:rPr>
          <w:color w:val="000000" w:themeColor="text1"/>
          <w:sz w:val="21"/>
          <w:szCs w:val="21"/>
        </w:rPr>
      </w:pPr>
      <w:r w:rsidRPr="008F21E5">
        <w:rPr>
          <w:color w:val="0C31DF"/>
          <w:sz w:val="21"/>
          <w:szCs w:val="21"/>
        </w:rPr>
        <w:t xml:space="preserve">s.36 </w:t>
      </w:r>
      <w:r>
        <w:rPr>
          <w:sz w:val="21"/>
          <w:szCs w:val="21"/>
        </w:rPr>
        <w:t>Encroachment on adjoining land</w:t>
      </w:r>
      <w:r w:rsidR="00CD7E8E">
        <w:rPr>
          <w:sz w:val="21"/>
          <w:szCs w:val="21"/>
        </w:rPr>
        <w:t xml:space="preserve"> (</w:t>
      </w:r>
      <w:r w:rsidRPr="00CD7E8E">
        <w:rPr>
          <w:i/>
          <w:color w:val="000000" w:themeColor="text1"/>
          <w:sz w:val="21"/>
          <w:szCs w:val="21"/>
          <w:highlight w:val="yellow"/>
        </w:rPr>
        <w:t>Kelse</w:t>
      </w:r>
      <w:r w:rsidR="000855DB" w:rsidRPr="00CD7E8E">
        <w:rPr>
          <w:i/>
          <w:color w:val="000000" w:themeColor="text1"/>
          <w:sz w:val="21"/>
          <w:szCs w:val="21"/>
          <w:highlight w:val="yellow"/>
        </w:rPr>
        <w:t>n</w:t>
      </w:r>
      <w:r w:rsidR="00CD7E8E" w:rsidRPr="00CD7E8E">
        <w:rPr>
          <w:i/>
          <w:color w:val="000000" w:themeColor="text1"/>
          <w:sz w:val="21"/>
          <w:szCs w:val="21"/>
        </w:rPr>
        <w:t>)</w:t>
      </w:r>
    </w:p>
    <w:p w14:paraId="79A0222A" w14:textId="77777777" w:rsidR="007F7EA8" w:rsidRDefault="007F7EA8" w:rsidP="00383789">
      <w:pPr>
        <w:pStyle w:val="ListParagraph"/>
        <w:numPr>
          <w:ilvl w:val="4"/>
          <w:numId w:val="15"/>
        </w:numPr>
        <w:spacing w:after="0" w:line="240" w:lineRule="auto"/>
        <w:rPr>
          <w:sz w:val="21"/>
          <w:szCs w:val="21"/>
        </w:rPr>
      </w:pPr>
      <w:r w:rsidRPr="008F21E5">
        <w:rPr>
          <w:color w:val="0C31DF"/>
          <w:sz w:val="21"/>
          <w:szCs w:val="21"/>
        </w:rPr>
        <w:t>(2</w:t>
      </w:r>
      <w:r>
        <w:rPr>
          <w:sz w:val="21"/>
          <w:szCs w:val="21"/>
        </w:rPr>
        <w:t xml:space="preserve">) if, on the survey of land, it is found that a </w:t>
      </w:r>
      <w:r w:rsidRPr="00031822">
        <w:rPr>
          <w:b/>
          <w:sz w:val="21"/>
          <w:szCs w:val="21"/>
        </w:rPr>
        <w:t>building</w:t>
      </w:r>
      <w:r>
        <w:rPr>
          <w:sz w:val="21"/>
          <w:szCs w:val="21"/>
        </w:rPr>
        <w:t xml:space="preserve"> on it encroaches on adjoining land, </w:t>
      </w:r>
      <w:r w:rsidRPr="00031822">
        <w:rPr>
          <w:b/>
          <w:sz w:val="21"/>
          <w:szCs w:val="21"/>
        </w:rPr>
        <w:t>or a fence</w:t>
      </w:r>
      <w:r>
        <w:rPr>
          <w:sz w:val="21"/>
          <w:szCs w:val="21"/>
        </w:rPr>
        <w:t xml:space="preserve"> has been improperly located so as to enclose adjoining land, the SCC may on application:</w:t>
      </w:r>
    </w:p>
    <w:p w14:paraId="614BB1E4" w14:textId="48FEAAC9" w:rsidR="007F7EA8" w:rsidRPr="00574DB8" w:rsidRDefault="007F7EA8" w:rsidP="00383789">
      <w:pPr>
        <w:pStyle w:val="ListParagraph"/>
        <w:numPr>
          <w:ilvl w:val="5"/>
          <w:numId w:val="15"/>
        </w:numPr>
        <w:spacing w:after="0" w:line="240" w:lineRule="auto"/>
        <w:rPr>
          <w:sz w:val="21"/>
          <w:szCs w:val="21"/>
        </w:rPr>
      </w:pPr>
      <w:r w:rsidRPr="008F21E5">
        <w:rPr>
          <w:color w:val="0C31DF"/>
          <w:sz w:val="21"/>
          <w:szCs w:val="21"/>
        </w:rPr>
        <w:t xml:space="preserve">(a) </w:t>
      </w:r>
      <w:r>
        <w:rPr>
          <w:sz w:val="21"/>
          <w:szCs w:val="21"/>
        </w:rPr>
        <w:t>declare that the owner of the land has for the period the court determines on making the compensation to the owner of the adjoining land that the court determines</w:t>
      </w:r>
      <w:r w:rsidRPr="00031822">
        <w:rPr>
          <w:sz w:val="21"/>
          <w:szCs w:val="21"/>
        </w:rPr>
        <w:t xml:space="preserve">, </w:t>
      </w:r>
      <w:r w:rsidRPr="00031822">
        <w:rPr>
          <w:b/>
          <w:sz w:val="21"/>
          <w:szCs w:val="21"/>
          <w:u w:val="single"/>
        </w:rPr>
        <w:t>an easement</w:t>
      </w:r>
      <w:r>
        <w:rPr>
          <w:sz w:val="21"/>
          <w:szCs w:val="21"/>
        </w:rPr>
        <w:t xml:space="preserve"> on the land encroached or enclosed</w:t>
      </w:r>
    </w:p>
    <w:p w14:paraId="2FF4557D" w14:textId="77777777" w:rsidR="007F7EA8" w:rsidRDefault="007F7EA8" w:rsidP="00383789">
      <w:pPr>
        <w:pStyle w:val="ListParagraph"/>
        <w:numPr>
          <w:ilvl w:val="5"/>
          <w:numId w:val="15"/>
        </w:numPr>
        <w:spacing w:after="0" w:line="240" w:lineRule="auto"/>
        <w:rPr>
          <w:sz w:val="21"/>
          <w:szCs w:val="21"/>
        </w:rPr>
      </w:pPr>
      <w:r w:rsidRPr="008F21E5">
        <w:rPr>
          <w:color w:val="0C31DF"/>
          <w:sz w:val="21"/>
          <w:szCs w:val="21"/>
        </w:rPr>
        <w:t xml:space="preserve">(b) </w:t>
      </w:r>
      <w:r w:rsidRPr="00031822">
        <w:rPr>
          <w:b/>
          <w:sz w:val="21"/>
          <w:szCs w:val="21"/>
          <w:u w:val="single"/>
        </w:rPr>
        <w:t>vest title</w:t>
      </w:r>
      <w:r>
        <w:rPr>
          <w:sz w:val="21"/>
          <w:szCs w:val="21"/>
        </w:rPr>
        <w:t xml:space="preserve"> in the land encroached on or enclosed in the owner, on making </w:t>
      </w:r>
      <w:r w:rsidRPr="00031822">
        <w:rPr>
          <w:b/>
          <w:sz w:val="21"/>
          <w:szCs w:val="21"/>
          <w:u w:val="single"/>
        </w:rPr>
        <w:t>compensation</w:t>
      </w:r>
      <w:r>
        <w:rPr>
          <w:sz w:val="21"/>
          <w:szCs w:val="21"/>
        </w:rPr>
        <w:t xml:space="preserve"> that the court determines</w:t>
      </w:r>
    </w:p>
    <w:p w14:paraId="4B807832" w14:textId="77777777" w:rsidR="007F7EA8" w:rsidRDefault="007F7EA8" w:rsidP="00383789">
      <w:pPr>
        <w:pStyle w:val="ListParagraph"/>
        <w:numPr>
          <w:ilvl w:val="5"/>
          <w:numId w:val="15"/>
        </w:numPr>
        <w:spacing w:after="0" w:line="240" w:lineRule="auto"/>
        <w:rPr>
          <w:sz w:val="21"/>
          <w:szCs w:val="21"/>
        </w:rPr>
      </w:pPr>
      <w:r>
        <w:rPr>
          <w:sz w:val="21"/>
          <w:szCs w:val="21"/>
        </w:rPr>
        <w:t xml:space="preserve">(c) order the owner to </w:t>
      </w:r>
      <w:r w:rsidRPr="00031822">
        <w:rPr>
          <w:b/>
          <w:sz w:val="21"/>
          <w:szCs w:val="21"/>
          <w:u w:val="single"/>
        </w:rPr>
        <w:t>remove the encroachment</w:t>
      </w:r>
      <w:r>
        <w:rPr>
          <w:sz w:val="21"/>
          <w:szCs w:val="21"/>
        </w:rPr>
        <w:t xml:space="preserve"> or the fence so that it no longer encroaches on or encloses any part of the adjoining land</w:t>
      </w:r>
    </w:p>
    <w:p w14:paraId="6CEABB4E" w14:textId="7488DE14" w:rsidR="00574DB8" w:rsidRDefault="000816EB" w:rsidP="00574DB8">
      <w:pPr>
        <w:pStyle w:val="MediumHeading"/>
        <w:rPr>
          <w:u w:val="none"/>
        </w:rPr>
      </w:pPr>
      <w:bookmarkStart w:id="129" w:name="_Toc448853103"/>
      <w:r>
        <w:t xml:space="preserve">STATUTORY </w:t>
      </w:r>
      <w:r w:rsidR="00574DB8">
        <w:t>EXCEPTIONS TO INDEFEASIBILITY</w:t>
      </w:r>
      <w:bookmarkEnd w:id="129"/>
    </w:p>
    <w:p w14:paraId="4DEE0886" w14:textId="77777777" w:rsidR="001C1B59" w:rsidRDefault="001C1B59" w:rsidP="001C1B59">
      <w:pPr>
        <w:pStyle w:val="Smallheading"/>
        <w:rPr>
          <w:u w:val="none"/>
        </w:rPr>
      </w:pPr>
      <w:r>
        <w:t>Exceptions to the Mirror Principle</w:t>
      </w:r>
      <w:r>
        <w:rPr>
          <w:u w:val="none"/>
        </w:rPr>
        <w:t>:</w:t>
      </w:r>
    </w:p>
    <w:p w14:paraId="3FC9E581" w14:textId="77777777" w:rsidR="001C1B59" w:rsidRDefault="001C1B59" w:rsidP="00383789">
      <w:pPr>
        <w:pStyle w:val="ListParagraph"/>
        <w:numPr>
          <w:ilvl w:val="0"/>
          <w:numId w:val="15"/>
        </w:numPr>
        <w:spacing w:after="0" w:line="240" w:lineRule="auto"/>
        <w:rPr>
          <w:sz w:val="21"/>
          <w:szCs w:val="21"/>
        </w:rPr>
      </w:pPr>
      <w:r w:rsidRPr="00EF116D">
        <w:rPr>
          <w:sz w:val="21"/>
          <w:szCs w:val="21"/>
        </w:rPr>
        <w:t>Some unregistered interests (that are not on the title) bind the registered purchaser</w:t>
      </w:r>
    </w:p>
    <w:p w14:paraId="3F766420" w14:textId="77777777" w:rsidR="001C1B59" w:rsidRDefault="001C1B59" w:rsidP="00383789">
      <w:pPr>
        <w:pStyle w:val="ListParagraph"/>
        <w:numPr>
          <w:ilvl w:val="0"/>
          <w:numId w:val="15"/>
        </w:numPr>
        <w:spacing w:after="0" w:line="240" w:lineRule="auto"/>
        <w:rPr>
          <w:sz w:val="21"/>
          <w:szCs w:val="21"/>
        </w:rPr>
      </w:pPr>
      <w:r w:rsidRPr="00EF116D">
        <w:rPr>
          <w:sz w:val="21"/>
          <w:szCs w:val="21"/>
        </w:rPr>
        <w:t>Lack of registration does not affect enforcement</w:t>
      </w:r>
    </w:p>
    <w:p w14:paraId="3BEBE66F" w14:textId="77777777" w:rsidR="001C1B59" w:rsidRPr="00EF116D" w:rsidRDefault="001C1B59" w:rsidP="00383789">
      <w:pPr>
        <w:pStyle w:val="ListParagraph"/>
        <w:numPr>
          <w:ilvl w:val="0"/>
          <w:numId w:val="15"/>
        </w:numPr>
        <w:spacing w:after="0" w:line="240" w:lineRule="auto"/>
        <w:rPr>
          <w:sz w:val="21"/>
          <w:szCs w:val="21"/>
        </w:rPr>
      </w:pPr>
      <w:r w:rsidRPr="00EF116D">
        <w:rPr>
          <w:b/>
          <w:i/>
          <w:color w:val="0C31DF"/>
          <w:sz w:val="21"/>
          <w:szCs w:val="21"/>
        </w:rPr>
        <w:lastRenderedPageBreak/>
        <w:t xml:space="preserve">Land Title Act </w:t>
      </w:r>
      <w:r w:rsidRPr="00EF116D">
        <w:rPr>
          <w:b/>
          <w:color w:val="0C31DF"/>
          <w:sz w:val="21"/>
          <w:szCs w:val="21"/>
        </w:rPr>
        <w:t>s.23</w:t>
      </w:r>
    </w:p>
    <w:p w14:paraId="63F3FCC0" w14:textId="77777777" w:rsidR="001C1B59" w:rsidRPr="00EF116D" w:rsidRDefault="001C1B59" w:rsidP="00383789">
      <w:pPr>
        <w:pStyle w:val="ListParagraph"/>
        <w:numPr>
          <w:ilvl w:val="1"/>
          <w:numId w:val="15"/>
        </w:numPr>
        <w:spacing w:after="0" w:line="240" w:lineRule="auto"/>
        <w:rPr>
          <w:sz w:val="21"/>
          <w:szCs w:val="21"/>
        </w:rPr>
      </w:pPr>
      <w:r w:rsidRPr="00EF116D">
        <w:rPr>
          <w:color w:val="0C31DF"/>
          <w:sz w:val="21"/>
          <w:szCs w:val="21"/>
        </w:rPr>
        <w:t xml:space="preserve">(2) </w:t>
      </w:r>
      <w:r>
        <w:rPr>
          <w:sz w:val="21"/>
          <w:szCs w:val="21"/>
        </w:rPr>
        <w:t xml:space="preserve">An indefeasible title, as long as it remains in force and uncancelled, it conclusive evidence at law and in equity, as against the Crown and all other persons, that the person named in the title as registered owner is indefeasibly entitled to an estate in fee simple, </w:t>
      </w:r>
      <w:r w:rsidRPr="00EF116D">
        <w:rPr>
          <w:b/>
          <w:sz w:val="21"/>
          <w:szCs w:val="21"/>
          <w:u w:val="single"/>
        </w:rPr>
        <w:t>subject to the following</w:t>
      </w:r>
      <w:r>
        <w:rPr>
          <w:sz w:val="21"/>
          <w:szCs w:val="21"/>
        </w:rPr>
        <w:t>:</w:t>
      </w:r>
    </w:p>
    <w:p w14:paraId="22343615" w14:textId="77777777" w:rsidR="001C1B59" w:rsidRPr="00EF116D" w:rsidRDefault="001C1B59" w:rsidP="00383789">
      <w:pPr>
        <w:pStyle w:val="ListParagraph"/>
        <w:numPr>
          <w:ilvl w:val="2"/>
          <w:numId w:val="15"/>
        </w:numPr>
        <w:spacing w:after="0" w:line="240" w:lineRule="auto"/>
        <w:rPr>
          <w:color w:val="000000" w:themeColor="text1"/>
          <w:sz w:val="21"/>
          <w:szCs w:val="21"/>
        </w:rPr>
      </w:pPr>
      <w:r w:rsidRPr="00EF116D">
        <w:rPr>
          <w:color w:val="0C31DF"/>
          <w:sz w:val="21"/>
          <w:szCs w:val="21"/>
        </w:rPr>
        <w:t xml:space="preserve"> (a) </w:t>
      </w:r>
      <w:r w:rsidRPr="00EF116D">
        <w:rPr>
          <w:color w:val="000000" w:themeColor="text1"/>
          <w:sz w:val="21"/>
          <w:szCs w:val="21"/>
        </w:rPr>
        <w:t>subsisting conditions, provisos, restrictions, exceptions and reservations, including royalties</w:t>
      </w:r>
    </w:p>
    <w:p w14:paraId="480B7F6C" w14:textId="77777777" w:rsidR="001C1B59" w:rsidRDefault="001C1B59" w:rsidP="00383789">
      <w:pPr>
        <w:pStyle w:val="ListParagraph"/>
        <w:numPr>
          <w:ilvl w:val="3"/>
          <w:numId w:val="15"/>
        </w:numPr>
        <w:spacing w:after="0" w:line="240" w:lineRule="auto"/>
        <w:rPr>
          <w:color w:val="538135" w:themeColor="accent6" w:themeShade="BF"/>
          <w:sz w:val="21"/>
          <w:szCs w:val="21"/>
        </w:rPr>
      </w:pPr>
      <w:r>
        <w:rPr>
          <w:color w:val="538135" w:themeColor="accent6" w:themeShade="BF"/>
          <w:sz w:val="21"/>
          <w:szCs w:val="21"/>
        </w:rPr>
        <w:t>These run with the land, they pass transfer-transfer</w:t>
      </w:r>
    </w:p>
    <w:p w14:paraId="7C242A1F" w14:textId="77777777" w:rsidR="001C1B59" w:rsidRPr="00EF116D" w:rsidRDefault="001C1B59" w:rsidP="00383789">
      <w:pPr>
        <w:pStyle w:val="ListParagraph"/>
        <w:numPr>
          <w:ilvl w:val="3"/>
          <w:numId w:val="15"/>
        </w:numPr>
        <w:spacing w:after="0" w:line="240" w:lineRule="auto"/>
        <w:rPr>
          <w:color w:val="538135" w:themeColor="accent6" w:themeShade="BF"/>
          <w:sz w:val="21"/>
          <w:szCs w:val="21"/>
        </w:rPr>
      </w:pPr>
      <w:r>
        <w:rPr>
          <w:color w:val="538135" w:themeColor="accent6" w:themeShade="BF"/>
          <w:sz w:val="21"/>
          <w:szCs w:val="21"/>
        </w:rPr>
        <w:t>Nemo dat does apply</w:t>
      </w:r>
    </w:p>
    <w:p w14:paraId="1270E9F1"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 xml:space="preserve">(b) </w:t>
      </w:r>
      <w:r>
        <w:rPr>
          <w:sz w:val="21"/>
          <w:szCs w:val="21"/>
        </w:rPr>
        <w:t xml:space="preserve">federal or Provincial tax, rate or assessment imposed or made a lien </w:t>
      </w:r>
    </w:p>
    <w:p w14:paraId="10CB6DA3" w14:textId="77777777" w:rsidR="001C1B59" w:rsidRDefault="001C1B59" w:rsidP="00383789">
      <w:pPr>
        <w:pStyle w:val="ListParagraph"/>
        <w:numPr>
          <w:ilvl w:val="3"/>
          <w:numId w:val="15"/>
        </w:numPr>
        <w:spacing w:after="0" w:line="240" w:lineRule="auto"/>
        <w:rPr>
          <w:sz w:val="21"/>
          <w:szCs w:val="21"/>
        </w:rPr>
      </w:pPr>
      <w:r>
        <w:rPr>
          <w:sz w:val="21"/>
          <w:szCs w:val="21"/>
        </w:rPr>
        <w:t xml:space="preserve">Unregistered Crown Lien </w:t>
      </w:r>
    </w:p>
    <w:p w14:paraId="6739CAB2" w14:textId="77777777" w:rsidR="001C1B59" w:rsidRDefault="001C1B59" w:rsidP="00383789">
      <w:pPr>
        <w:pStyle w:val="ListParagraph"/>
        <w:numPr>
          <w:ilvl w:val="3"/>
          <w:numId w:val="15"/>
        </w:numPr>
        <w:spacing w:after="0" w:line="240" w:lineRule="auto"/>
        <w:rPr>
          <w:sz w:val="21"/>
          <w:szCs w:val="21"/>
        </w:rPr>
      </w:pPr>
      <w:r>
        <w:rPr>
          <w:sz w:val="21"/>
          <w:szCs w:val="21"/>
        </w:rPr>
        <w:t>Government tax debt or statutory liens</w:t>
      </w:r>
    </w:p>
    <w:p w14:paraId="2F220F9E" w14:textId="77777777" w:rsidR="001C1B59" w:rsidRDefault="001C1B59" w:rsidP="00383789">
      <w:pPr>
        <w:pStyle w:val="ListParagraph"/>
        <w:numPr>
          <w:ilvl w:val="3"/>
          <w:numId w:val="15"/>
        </w:numPr>
        <w:spacing w:after="0" w:line="240" w:lineRule="auto"/>
        <w:rPr>
          <w:sz w:val="21"/>
          <w:szCs w:val="21"/>
        </w:rPr>
      </w:pPr>
      <w:r>
        <w:rPr>
          <w:sz w:val="21"/>
          <w:szCs w:val="21"/>
        </w:rPr>
        <w:t xml:space="preserve">Vendor (registered owner) </w:t>
      </w:r>
      <w:r w:rsidRPr="001C3C7F">
        <w:rPr>
          <w:sz w:val="21"/>
          <w:szCs w:val="21"/>
        </w:rPr>
        <w:sym w:font="Wingdings" w:char="F0E0"/>
      </w:r>
      <w:r>
        <w:rPr>
          <w:sz w:val="21"/>
          <w:szCs w:val="21"/>
        </w:rPr>
        <w:t xml:space="preserve"> purchaser</w:t>
      </w:r>
    </w:p>
    <w:p w14:paraId="48BDEB07"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Third party becomes liable for the tax debt</w:t>
      </w:r>
    </w:p>
    <w:p w14:paraId="38EE4216"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On non-arms length transfer of the transfer price &lt; FMV</w:t>
      </w:r>
    </w:p>
    <w:p w14:paraId="276A17F7"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Can’t really find out about this.</w:t>
      </w:r>
    </w:p>
    <w:p w14:paraId="2C262DA2" w14:textId="77777777" w:rsidR="001C1B59" w:rsidRDefault="001C1B59" w:rsidP="00383789">
      <w:pPr>
        <w:pStyle w:val="ListParagraph"/>
        <w:numPr>
          <w:ilvl w:val="3"/>
          <w:numId w:val="15"/>
        </w:numPr>
        <w:spacing w:after="0" w:line="240" w:lineRule="auto"/>
        <w:rPr>
          <w:sz w:val="21"/>
          <w:szCs w:val="21"/>
        </w:rPr>
      </w:pPr>
      <w:r>
        <w:rPr>
          <w:sz w:val="21"/>
          <w:szCs w:val="21"/>
        </w:rPr>
        <w:t>Income Tax Act</w:t>
      </w:r>
    </w:p>
    <w:p w14:paraId="4FB15D98"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If a person owes back income taxes to the government and then gives a property to the donee or sells it to them at lower than market value, they can take it from the donee and recover the taxes owed by the donor</w:t>
      </w:r>
    </w:p>
    <w:p w14:paraId="62605D78"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(c)</w:t>
      </w:r>
      <w:r>
        <w:rPr>
          <w:sz w:val="21"/>
          <w:szCs w:val="21"/>
        </w:rPr>
        <w:t xml:space="preserve"> municipal charge, rate or assessment at the date of the application for registration imposed that may after that date be imposed on the land </w:t>
      </w:r>
    </w:p>
    <w:p w14:paraId="25EEA8DA" w14:textId="77777777" w:rsidR="001C1B59" w:rsidRDefault="001C1B59" w:rsidP="00383789">
      <w:pPr>
        <w:pStyle w:val="ListParagraph"/>
        <w:numPr>
          <w:ilvl w:val="3"/>
          <w:numId w:val="15"/>
        </w:numPr>
        <w:spacing w:after="0" w:line="240" w:lineRule="auto"/>
        <w:rPr>
          <w:sz w:val="21"/>
          <w:szCs w:val="21"/>
        </w:rPr>
      </w:pPr>
      <w:r>
        <w:rPr>
          <w:sz w:val="21"/>
          <w:szCs w:val="21"/>
        </w:rPr>
        <w:t xml:space="preserve">Property Taxes </w:t>
      </w:r>
    </w:p>
    <w:p w14:paraId="4FD06805" w14:textId="77777777" w:rsidR="001C1B59" w:rsidRDefault="001C1B59" w:rsidP="00383789">
      <w:pPr>
        <w:pStyle w:val="ListParagraph"/>
        <w:numPr>
          <w:ilvl w:val="3"/>
          <w:numId w:val="15"/>
        </w:numPr>
        <w:spacing w:after="0" w:line="240" w:lineRule="auto"/>
        <w:rPr>
          <w:sz w:val="21"/>
          <w:szCs w:val="21"/>
        </w:rPr>
      </w:pPr>
      <w:r>
        <w:rPr>
          <w:sz w:val="21"/>
          <w:szCs w:val="21"/>
        </w:rPr>
        <w:t>Local government (tax debt)</w:t>
      </w:r>
    </w:p>
    <w:p w14:paraId="093363D5" w14:textId="77777777" w:rsidR="001C1B59" w:rsidRDefault="001C1B59" w:rsidP="00383789">
      <w:pPr>
        <w:pStyle w:val="ListParagraph"/>
        <w:numPr>
          <w:ilvl w:val="3"/>
          <w:numId w:val="15"/>
        </w:numPr>
        <w:spacing w:after="0" w:line="240" w:lineRule="auto"/>
        <w:rPr>
          <w:sz w:val="21"/>
          <w:szCs w:val="21"/>
        </w:rPr>
      </w:pPr>
      <w:r>
        <w:rPr>
          <w:sz w:val="21"/>
          <w:szCs w:val="21"/>
        </w:rPr>
        <w:t>Unregistered municipal charge rates or assessment, local improvement charge</w:t>
      </w:r>
    </w:p>
    <w:p w14:paraId="138997F5" w14:textId="77777777" w:rsidR="001C1B59" w:rsidRDefault="001C1B59" w:rsidP="00383789">
      <w:pPr>
        <w:pStyle w:val="ListParagraph"/>
        <w:numPr>
          <w:ilvl w:val="3"/>
          <w:numId w:val="15"/>
        </w:numPr>
        <w:spacing w:after="0" w:line="240" w:lineRule="auto"/>
        <w:rPr>
          <w:color w:val="538135" w:themeColor="accent6" w:themeShade="BF"/>
          <w:sz w:val="21"/>
          <w:szCs w:val="21"/>
        </w:rPr>
      </w:pPr>
      <w:r w:rsidRPr="00EF116D">
        <w:rPr>
          <w:color w:val="538135" w:themeColor="accent6" w:themeShade="BF"/>
          <w:sz w:val="21"/>
          <w:szCs w:val="21"/>
        </w:rPr>
        <w:t>If they haven’t paid taxes for 3 years, the local government take measures to sell the property</w:t>
      </w:r>
    </w:p>
    <w:p w14:paraId="2097409D" w14:textId="77777777" w:rsidR="001C1B59" w:rsidRPr="00BA3C1E"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Sidewalks, curbs </w:t>
      </w:r>
      <w:r w:rsidRPr="00BA3C1E">
        <w:rPr>
          <w:color w:val="538135" w:themeColor="accent6" w:themeShade="BF"/>
          <w:sz w:val="21"/>
          <w:szCs w:val="21"/>
        </w:rPr>
        <w:sym w:font="Wingdings" w:char="F0E0"/>
      </w:r>
      <w:r>
        <w:rPr>
          <w:color w:val="538135" w:themeColor="accent6" w:themeShade="BF"/>
          <w:sz w:val="21"/>
          <w:szCs w:val="21"/>
        </w:rPr>
        <w:t xml:space="preserve"> impose charges on the local property owner</w:t>
      </w:r>
    </w:p>
    <w:p w14:paraId="659679C2"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It just appears on your tax bill, it is not on the register</w:t>
      </w:r>
    </w:p>
    <w:p w14:paraId="58CA068E"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 xml:space="preserve">(d) </w:t>
      </w:r>
      <w:r>
        <w:rPr>
          <w:sz w:val="21"/>
          <w:szCs w:val="21"/>
        </w:rPr>
        <w:t xml:space="preserve">a lease or agreement for lease for a term </w:t>
      </w:r>
      <w:r w:rsidRPr="007463E6">
        <w:rPr>
          <w:b/>
          <w:sz w:val="21"/>
          <w:szCs w:val="21"/>
        </w:rPr>
        <w:t>not exceeding 3 years if there is actual occupation under the lease or agreement</w:t>
      </w:r>
    </w:p>
    <w:p w14:paraId="596A51D2" w14:textId="77777777" w:rsidR="001C1B59" w:rsidRPr="004709FC" w:rsidRDefault="001C1B59" w:rsidP="00383789">
      <w:pPr>
        <w:pStyle w:val="ListParagraph"/>
        <w:numPr>
          <w:ilvl w:val="3"/>
          <w:numId w:val="15"/>
        </w:numPr>
        <w:spacing w:after="0" w:line="240" w:lineRule="auto"/>
        <w:rPr>
          <w:sz w:val="21"/>
          <w:szCs w:val="21"/>
        </w:rPr>
      </w:pPr>
      <w:r>
        <w:rPr>
          <w:color w:val="000000" w:themeColor="text1"/>
          <w:sz w:val="21"/>
          <w:szCs w:val="21"/>
        </w:rPr>
        <w:t>(</w:t>
      </w:r>
      <w:r w:rsidRPr="00EF116D">
        <w:rPr>
          <w:color w:val="0C31DF"/>
          <w:sz w:val="21"/>
          <w:szCs w:val="21"/>
        </w:rPr>
        <w:t xml:space="preserve">s.1 </w:t>
      </w:r>
      <w:r>
        <w:rPr>
          <w:color w:val="000000" w:themeColor="text1"/>
          <w:sz w:val="21"/>
          <w:szCs w:val="21"/>
        </w:rPr>
        <w:t>“lease or agreement for lease” less than 3 years)</w:t>
      </w:r>
    </w:p>
    <w:p w14:paraId="5ED1D621" w14:textId="77777777" w:rsidR="001C1B59" w:rsidRPr="004709FC" w:rsidRDefault="001C1B59" w:rsidP="00383789">
      <w:pPr>
        <w:pStyle w:val="ListParagraph"/>
        <w:numPr>
          <w:ilvl w:val="3"/>
          <w:numId w:val="15"/>
        </w:numPr>
        <w:spacing w:after="0" w:line="240" w:lineRule="auto"/>
        <w:rPr>
          <w:sz w:val="21"/>
          <w:szCs w:val="21"/>
        </w:rPr>
      </w:pPr>
      <w:r>
        <w:rPr>
          <w:color w:val="000000" w:themeColor="text1"/>
          <w:sz w:val="21"/>
          <w:szCs w:val="21"/>
        </w:rPr>
        <w:t xml:space="preserve">Original terms of leave including option to renew </w:t>
      </w:r>
    </w:p>
    <w:p w14:paraId="33109EF5" w14:textId="77777777" w:rsidR="001C1B59" w:rsidRPr="00EF116D" w:rsidRDefault="001C1B59" w:rsidP="00383789">
      <w:pPr>
        <w:pStyle w:val="ListParagraph"/>
        <w:numPr>
          <w:ilvl w:val="3"/>
          <w:numId w:val="15"/>
        </w:numPr>
        <w:spacing w:after="0" w:line="240" w:lineRule="auto"/>
        <w:rPr>
          <w:b/>
          <w:sz w:val="21"/>
          <w:szCs w:val="21"/>
        </w:rPr>
      </w:pPr>
      <w:r w:rsidRPr="00EF116D">
        <w:rPr>
          <w:b/>
          <w:color w:val="000000" w:themeColor="text1"/>
          <w:sz w:val="21"/>
          <w:szCs w:val="21"/>
        </w:rPr>
        <w:t>Must be less than 3 years + actual occupation</w:t>
      </w:r>
    </w:p>
    <w:p w14:paraId="1FAEF738" w14:textId="77777777" w:rsidR="001C1B59" w:rsidRPr="004709FC" w:rsidRDefault="001C1B59" w:rsidP="00383789">
      <w:pPr>
        <w:pStyle w:val="ListParagraph"/>
        <w:numPr>
          <w:ilvl w:val="3"/>
          <w:numId w:val="15"/>
        </w:numPr>
        <w:spacing w:after="0" w:line="240" w:lineRule="auto"/>
        <w:rPr>
          <w:sz w:val="21"/>
          <w:szCs w:val="21"/>
        </w:rPr>
      </w:pPr>
      <w:r>
        <w:rPr>
          <w:color w:val="000000" w:themeColor="text1"/>
          <w:sz w:val="21"/>
          <w:szCs w:val="21"/>
        </w:rPr>
        <w:t>“Granny in the attic”</w:t>
      </w:r>
    </w:p>
    <w:p w14:paraId="164EED7F"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This applies even if there is no notice, you’re supposed to be able to figure it out on your own </w:t>
      </w:r>
    </w:p>
    <w:p w14:paraId="6CF9E5EB"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This is a legal right </w:t>
      </w:r>
    </w:p>
    <w:p w14:paraId="49F65ED5" w14:textId="77777777" w:rsidR="001C1B59" w:rsidRPr="00B76E18" w:rsidRDefault="001C1B59" w:rsidP="00383789">
      <w:pPr>
        <w:pStyle w:val="ListParagraph"/>
        <w:numPr>
          <w:ilvl w:val="3"/>
          <w:numId w:val="15"/>
        </w:numPr>
        <w:spacing w:after="0" w:line="240" w:lineRule="auto"/>
        <w:rPr>
          <w:i/>
          <w:sz w:val="21"/>
          <w:szCs w:val="21"/>
        </w:rPr>
      </w:pPr>
      <w:r w:rsidRPr="00B76E18">
        <w:rPr>
          <w:i/>
          <w:color w:val="538135" w:themeColor="accent6" w:themeShade="BF"/>
          <w:sz w:val="21"/>
          <w:szCs w:val="21"/>
          <w:highlight w:val="yellow"/>
        </w:rPr>
        <w:t>Vancouver City Savings Credit Union v Serving for Success Consulting Ltd.</w:t>
      </w:r>
    </w:p>
    <w:p w14:paraId="0BA0F1F7" w14:textId="3FDCAAE7" w:rsidR="001C1B59" w:rsidRPr="00B76E18" w:rsidRDefault="001C1B59" w:rsidP="00383789">
      <w:pPr>
        <w:pStyle w:val="ListParagraph"/>
        <w:numPr>
          <w:ilvl w:val="4"/>
          <w:numId w:val="15"/>
        </w:numPr>
        <w:spacing w:after="0" w:line="240" w:lineRule="auto"/>
        <w:rPr>
          <w:i/>
          <w:sz w:val="21"/>
          <w:szCs w:val="21"/>
        </w:rPr>
      </w:pPr>
      <w:r w:rsidRPr="00B76E18">
        <w:rPr>
          <w:color w:val="538135" w:themeColor="accent6" w:themeShade="BF"/>
          <w:sz w:val="21"/>
          <w:szCs w:val="21"/>
        </w:rPr>
        <w:t xml:space="preserve">Long term </w:t>
      </w:r>
      <w:r w:rsidR="009D7127">
        <w:rPr>
          <w:color w:val="538135" w:themeColor="accent6" w:themeShade="BF"/>
          <w:sz w:val="21"/>
          <w:szCs w:val="21"/>
        </w:rPr>
        <w:t xml:space="preserve">unregistered </w:t>
      </w:r>
      <w:r w:rsidRPr="00B76E18">
        <w:rPr>
          <w:color w:val="538135" w:themeColor="accent6" w:themeShade="BF"/>
          <w:sz w:val="21"/>
          <w:szCs w:val="21"/>
        </w:rPr>
        <w:t xml:space="preserve">lease </w:t>
      </w:r>
      <w:r w:rsidRPr="00B76E18">
        <w:rPr>
          <w:color w:val="538135" w:themeColor="accent6" w:themeShade="BF"/>
          <w:sz w:val="21"/>
          <w:szCs w:val="21"/>
        </w:rPr>
        <w:sym w:font="Wingdings" w:char="F0E0"/>
      </w:r>
      <w:r w:rsidRPr="00B76E18">
        <w:rPr>
          <w:color w:val="538135" w:themeColor="accent6" w:themeShade="BF"/>
          <w:sz w:val="21"/>
          <w:szCs w:val="21"/>
        </w:rPr>
        <w:t xml:space="preserve"> IS vulnerable to a bona fide purchaser for value without notice </w:t>
      </w:r>
    </w:p>
    <w:p w14:paraId="386F4961" w14:textId="77777777" w:rsidR="001C1B59" w:rsidRPr="00B76E18" w:rsidRDefault="001C1B59" w:rsidP="00383789">
      <w:pPr>
        <w:pStyle w:val="ListParagraph"/>
        <w:numPr>
          <w:ilvl w:val="5"/>
          <w:numId w:val="15"/>
        </w:numPr>
        <w:spacing w:after="0" w:line="240" w:lineRule="auto"/>
        <w:rPr>
          <w:i/>
          <w:sz w:val="21"/>
          <w:szCs w:val="21"/>
        </w:rPr>
      </w:pPr>
      <w:r w:rsidRPr="00B76E18">
        <w:rPr>
          <w:color w:val="538135" w:themeColor="accent6" w:themeShade="BF"/>
          <w:sz w:val="21"/>
          <w:szCs w:val="21"/>
          <w:u w:val="single"/>
        </w:rPr>
        <w:t>If the purchaser had notice (actual knowledge) AND acting dishonestly/immorality</w:t>
      </w:r>
      <w:r w:rsidRPr="00B76E18">
        <w:rPr>
          <w:color w:val="538135" w:themeColor="accent6" w:themeShade="BF"/>
          <w:sz w:val="21"/>
          <w:szCs w:val="21"/>
        </w:rPr>
        <w:t xml:space="preserve"> = would be recognized</w:t>
      </w:r>
    </w:p>
    <w:p w14:paraId="205ECE01" w14:textId="77777777" w:rsidR="001C1B59" w:rsidRPr="00B76E18" w:rsidRDefault="001C1B59" w:rsidP="00383789">
      <w:pPr>
        <w:pStyle w:val="ListParagraph"/>
        <w:numPr>
          <w:ilvl w:val="6"/>
          <w:numId w:val="15"/>
        </w:numPr>
        <w:spacing w:after="0" w:line="240" w:lineRule="auto"/>
        <w:rPr>
          <w:i/>
          <w:sz w:val="21"/>
          <w:szCs w:val="21"/>
        </w:rPr>
      </w:pPr>
      <w:r w:rsidRPr="00B76E18">
        <w:rPr>
          <w:color w:val="538135" w:themeColor="accent6" w:themeShade="BF"/>
          <w:sz w:val="21"/>
          <w:szCs w:val="21"/>
        </w:rPr>
        <w:t xml:space="preserve">Ex. McCaig v Reys </w:t>
      </w:r>
    </w:p>
    <w:p w14:paraId="7011C5F1" w14:textId="77777777" w:rsidR="001C1B59" w:rsidRPr="00EF116D" w:rsidRDefault="001C1B59" w:rsidP="00383789">
      <w:pPr>
        <w:pStyle w:val="ListParagraph"/>
        <w:numPr>
          <w:ilvl w:val="4"/>
          <w:numId w:val="15"/>
        </w:numPr>
        <w:spacing w:after="0" w:line="240" w:lineRule="auto"/>
        <w:rPr>
          <w:i/>
          <w:sz w:val="21"/>
          <w:szCs w:val="21"/>
        </w:rPr>
      </w:pPr>
      <w:r>
        <w:rPr>
          <w:color w:val="538135" w:themeColor="accent6" w:themeShade="BF"/>
          <w:sz w:val="21"/>
          <w:szCs w:val="21"/>
        </w:rPr>
        <w:t xml:space="preserve">They lost to the purchaser </w:t>
      </w:r>
    </w:p>
    <w:p w14:paraId="74E396A0"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 xml:space="preserve">(e) </w:t>
      </w:r>
      <w:r>
        <w:rPr>
          <w:sz w:val="21"/>
          <w:szCs w:val="21"/>
        </w:rPr>
        <w:t>a highway or public right of way, watercourse, right of water or other public easement</w:t>
      </w:r>
    </w:p>
    <w:p w14:paraId="5A165D80" w14:textId="77777777" w:rsidR="001C1B59" w:rsidRPr="00206A48"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This affects every home, particularly in the urban areas; </w:t>
      </w:r>
      <w:r w:rsidRPr="00206A48">
        <w:rPr>
          <w:color w:val="538135" w:themeColor="accent6" w:themeShade="BF"/>
          <w:sz w:val="21"/>
          <w:szCs w:val="21"/>
        </w:rPr>
        <w:t>has easements along the street</w:t>
      </w:r>
    </w:p>
    <w:p w14:paraId="270DEE90"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lastRenderedPageBreak/>
        <w:t xml:space="preserve">They are not on the plan or the title </w:t>
      </w:r>
    </w:p>
    <w:p w14:paraId="5C85D5D7"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There are also private right of ways </w:t>
      </w:r>
      <w:r w:rsidRPr="00EF116D">
        <w:rPr>
          <w:color w:val="538135" w:themeColor="accent6" w:themeShade="BF"/>
          <w:sz w:val="21"/>
          <w:szCs w:val="21"/>
        </w:rPr>
        <w:sym w:font="Wingdings" w:char="F0E0"/>
      </w:r>
      <w:r>
        <w:rPr>
          <w:color w:val="538135" w:themeColor="accent6" w:themeShade="BF"/>
          <w:sz w:val="21"/>
          <w:szCs w:val="21"/>
        </w:rPr>
        <w:t xml:space="preserve"> THESE have to be registered if you want to be protected. Must be found to be consistent with the legal requirements of an easement. </w:t>
      </w:r>
    </w:p>
    <w:p w14:paraId="1569768B" w14:textId="77777777" w:rsidR="001C1B59" w:rsidRPr="00206A48" w:rsidRDefault="001C1B59" w:rsidP="00383789">
      <w:pPr>
        <w:pStyle w:val="ListParagraph"/>
        <w:numPr>
          <w:ilvl w:val="4"/>
          <w:numId w:val="15"/>
        </w:numPr>
        <w:spacing w:after="0" w:line="240" w:lineRule="auto"/>
        <w:rPr>
          <w:sz w:val="21"/>
          <w:szCs w:val="21"/>
        </w:rPr>
      </w:pPr>
      <w:r>
        <w:rPr>
          <w:color w:val="538135" w:themeColor="accent6" w:themeShade="BF"/>
          <w:sz w:val="21"/>
          <w:szCs w:val="21"/>
        </w:rPr>
        <w:t xml:space="preserve">Registered on both A and B’s property </w:t>
      </w:r>
      <w:r w:rsidRPr="00206A48">
        <w:rPr>
          <w:color w:val="538135" w:themeColor="accent6" w:themeShade="BF"/>
          <w:sz w:val="21"/>
          <w:szCs w:val="21"/>
        </w:rPr>
        <w:t xml:space="preserve"> </w:t>
      </w:r>
    </w:p>
    <w:p w14:paraId="09F57962"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 xml:space="preserve">(f) </w:t>
      </w:r>
      <w:r>
        <w:rPr>
          <w:sz w:val="21"/>
          <w:szCs w:val="21"/>
        </w:rPr>
        <w:t>a right of expropriation or to an escheat under an Act</w:t>
      </w:r>
    </w:p>
    <w:p w14:paraId="293E51A3" w14:textId="77777777" w:rsidR="001C1B59" w:rsidRPr="00EF116D" w:rsidRDefault="001C1B59" w:rsidP="00383789">
      <w:pPr>
        <w:pStyle w:val="ListParagraph"/>
        <w:numPr>
          <w:ilvl w:val="3"/>
          <w:numId w:val="15"/>
        </w:numPr>
        <w:spacing w:after="0" w:line="240" w:lineRule="auto"/>
        <w:rPr>
          <w:color w:val="0C31DF"/>
          <w:sz w:val="21"/>
          <w:szCs w:val="21"/>
        </w:rPr>
      </w:pPr>
      <w:r w:rsidRPr="00EF116D">
        <w:rPr>
          <w:i/>
          <w:color w:val="0C31DF"/>
          <w:sz w:val="21"/>
          <w:szCs w:val="21"/>
        </w:rPr>
        <w:t xml:space="preserve">Escheat Act </w:t>
      </w:r>
    </w:p>
    <w:p w14:paraId="56CE940F"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Expropriation </w:t>
      </w:r>
      <w:r w:rsidRPr="00ED46F1">
        <w:rPr>
          <w:color w:val="538135" w:themeColor="accent6" w:themeShade="BF"/>
          <w:sz w:val="21"/>
          <w:szCs w:val="21"/>
        </w:rPr>
        <w:sym w:font="Wingdings" w:char="F0E0"/>
      </w:r>
      <w:r>
        <w:rPr>
          <w:color w:val="538135" w:themeColor="accent6" w:themeShade="BF"/>
          <w:sz w:val="21"/>
          <w:szCs w:val="21"/>
        </w:rPr>
        <w:t xml:space="preserve"> must pay compensation </w:t>
      </w:r>
    </w:p>
    <w:p w14:paraId="4E12E5FB"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 xml:space="preserve">Must evaluate the worth of the property for the “highest and best use of the property” </w:t>
      </w:r>
    </w:p>
    <w:p w14:paraId="460DA28E" w14:textId="77777777" w:rsidR="001C1B59" w:rsidRPr="00ED46F1"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Escheat: if you die without a will and they have no surviving spouse or next of kin can be identified </w:t>
      </w:r>
      <w:r w:rsidRPr="00ED46F1">
        <w:rPr>
          <w:color w:val="538135" w:themeColor="accent6" w:themeShade="BF"/>
          <w:sz w:val="21"/>
          <w:szCs w:val="21"/>
        </w:rPr>
        <w:sym w:font="Wingdings" w:char="F0E0"/>
      </w:r>
      <w:r w:rsidRPr="00ED46F1">
        <w:rPr>
          <w:color w:val="538135" w:themeColor="accent6" w:themeShade="BF"/>
          <w:sz w:val="21"/>
          <w:szCs w:val="21"/>
        </w:rPr>
        <w:t xml:space="preserve"> provincial government </w:t>
      </w:r>
    </w:p>
    <w:p w14:paraId="1421E94C"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 xml:space="preserve">This also happens when you die intestate </w:t>
      </w:r>
    </w:p>
    <w:p w14:paraId="73FFB590" w14:textId="77777777" w:rsidR="001C1B59" w:rsidRPr="00EF116D" w:rsidRDefault="001C1B59" w:rsidP="00383789">
      <w:pPr>
        <w:pStyle w:val="ListParagraph"/>
        <w:numPr>
          <w:ilvl w:val="4"/>
          <w:numId w:val="15"/>
        </w:numPr>
        <w:spacing w:after="0" w:line="240" w:lineRule="auto"/>
        <w:rPr>
          <w:sz w:val="21"/>
          <w:szCs w:val="21"/>
        </w:rPr>
      </w:pPr>
      <w:r>
        <w:rPr>
          <w:i/>
          <w:color w:val="538135" w:themeColor="accent6" w:themeShade="BF"/>
          <w:sz w:val="21"/>
          <w:szCs w:val="21"/>
        </w:rPr>
        <w:t xml:space="preserve">Bona vacantia </w:t>
      </w:r>
      <w:r w:rsidRPr="00EF116D">
        <w:rPr>
          <w:color w:val="538135" w:themeColor="accent6" w:themeShade="BF"/>
          <w:sz w:val="21"/>
          <w:szCs w:val="21"/>
        </w:rPr>
        <w:sym w:font="Wingdings" w:char="F0E0"/>
      </w:r>
      <w:r>
        <w:rPr>
          <w:color w:val="538135" w:themeColor="accent6" w:themeShade="BF"/>
          <w:sz w:val="21"/>
          <w:szCs w:val="21"/>
        </w:rPr>
        <w:t xml:space="preserve"> no one can claim (vacant goods)</w:t>
      </w:r>
    </w:p>
    <w:p w14:paraId="33E554EB" w14:textId="77777777" w:rsidR="001C1B59" w:rsidRPr="001D0ACA" w:rsidRDefault="001C1B59" w:rsidP="00383789">
      <w:pPr>
        <w:pStyle w:val="ListParagraph"/>
        <w:numPr>
          <w:ilvl w:val="2"/>
          <w:numId w:val="15"/>
        </w:numPr>
        <w:spacing w:after="0" w:line="240" w:lineRule="auto"/>
        <w:rPr>
          <w:sz w:val="21"/>
          <w:szCs w:val="21"/>
        </w:rPr>
      </w:pPr>
      <w:r w:rsidRPr="00EF116D">
        <w:rPr>
          <w:color w:val="0C31DF"/>
          <w:sz w:val="21"/>
          <w:szCs w:val="21"/>
        </w:rPr>
        <w:t xml:space="preserve">(g) </w:t>
      </w:r>
      <w:r>
        <w:rPr>
          <w:sz w:val="21"/>
          <w:szCs w:val="21"/>
        </w:rPr>
        <w:t xml:space="preserve">a caution, caveat, claim of builder’s lien, condition entry, exception, judgement, notice, pending court proceeding, reservation, right of entry, transfer or other matter noted or endorsed on the title or that may be noted or endorsed </w:t>
      </w:r>
      <w:r w:rsidRPr="00EF116D">
        <w:rPr>
          <w:sz w:val="21"/>
          <w:szCs w:val="21"/>
          <w:u w:val="single"/>
        </w:rPr>
        <w:t>after the date of the registration of the title</w:t>
      </w:r>
    </w:p>
    <w:p w14:paraId="7FF77BBB" w14:textId="77777777" w:rsidR="001C1B59" w:rsidRPr="001D0ACA" w:rsidRDefault="001C1B59" w:rsidP="00383789">
      <w:pPr>
        <w:pStyle w:val="ListParagraph"/>
        <w:numPr>
          <w:ilvl w:val="3"/>
          <w:numId w:val="15"/>
        </w:numPr>
        <w:spacing w:after="0" w:line="240" w:lineRule="auto"/>
        <w:rPr>
          <w:b/>
          <w:sz w:val="21"/>
          <w:szCs w:val="21"/>
        </w:rPr>
      </w:pPr>
      <w:r w:rsidRPr="001D0ACA">
        <w:rPr>
          <w:b/>
          <w:color w:val="000000" w:themeColor="text1"/>
          <w:sz w:val="21"/>
          <w:szCs w:val="21"/>
        </w:rPr>
        <w:t>Charges</w:t>
      </w:r>
      <w:r>
        <w:rPr>
          <w:b/>
          <w:color w:val="000000" w:themeColor="text1"/>
          <w:sz w:val="21"/>
          <w:szCs w:val="21"/>
        </w:rPr>
        <w:t xml:space="preserve"> and other entries</w:t>
      </w:r>
    </w:p>
    <w:p w14:paraId="5452B642"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Before or after registration of the purchaser’s title </w:t>
      </w:r>
    </w:p>
    <w:p w14:paraId="0426EF9A" w14:textId="77777777" w:rsidR="001C1B59" w:rsidRPr="00EF116D" w:rsidRDefault="001C1B59" w:rsidP="00383789">
      <w:pPr>
        <w:pStyle w:val="ListParagraph"/>
        <w:numPr>
          <w:ilvl w:val="3"/>
          <w:numId w:val="15"/>
        </w:numPr>
        <w:spacing w:after="0" w:line="240" w:lineRule="auto"/>
        <w:rPr>
          <w:sz w:val="21"/>
          <w:szCs w:val="21"/>
        </w:rPr>
      </w:pPr>
      <w:r>
        <w:rPr>
          <w:color w:val="538135" w:themeColor="accent6" w:themeShade="BF"/>
          <w:sz w:val="21"/>
          <w:szCs w:val="21"/>
        </w:rPr>
        <w:t xml:space="preserve">Most common: builder’s lien </w:t>
      </w:r>
    </w:p>
    <w:p w14:paraId="64C29074"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 xml:space="preserve">A builder’s lien must be filed within 45 days between the certificate of completion and filing a lien </w:t>
      </w:r>
    </w:p>
    <w:p w14:paraId="172CA41C" w14:textId="77777777" w:rsidR="001C1B59" w:rsidRPr="00EF116D" w:rsidRDefault="001C1B59" w:rsidP="00383789">
      <w:pPr>
        <w:pStyle w:val="ListParagraph"/>
        <w:numPr>
          <w:ilvl w:val="4"/>
          <w:numId w:val="15"/>
        </w:numPr>
        <w:spacing w:after="0" w:line="240" w:lineRule="auto"/>
        <w:rPr>
          <w:sz w:val="21"/>
          <w:szCs w:val="21"/>
        </w:rPr>
      </w:pPr>
      <w:r>
        <w:rPr>
          <w:color w:val="538135" w:themeColor="accent6" w:themeShade="BF"/>
          <w:sz w:val="21"/>
          <w:szCs w:val="21"/>
        </w:rPr>
        <w:t xml:space="preserve">Then they have 1 year to start a lien action, to file a CPL on the title </w:t>
      </w:r>
    </w:p>
    <w:p w14:paraId="26A08437" w14:textId="77777777" w:rsidR="001C1B59" w:rsidRPr="00EF116D" w:rsidRDefault="001C1B59" w:rsidP="00383789">
      <w:pPr>
        <w:pStyle w:val="ListParagraph"/>
        <w:numPr>
          <w:ilvl w:val="5"/>
          <w:numId w:val="15"/>
        </w:numPr>
        <w:spacing w:after="0" w:line="240" w:lineRule="auto"/>
        <w:rPr>
          <w:sz w:val="21"/>
          <w:szCs w:val="21"/>
        </w:rPr>
      </w:pPr>
      <w:r>
        <w:rPr>
          <w:color w:val="538135" w:themeColor="accent6" w:themeShade="BF"/>
          <w:sz w:val="21"/>
          <w:szCs w:val="21"/>
        </w:rPr>
        <w:t xml:space="preserve">CPL when title is an issue (builder’s lien does affect the title) </w:t>
      </w:r>
    </w:p>
    <w:p w14:paraId="76FCF4BD" w14:textId="77777777" w:rsidR="001C1B59" w:rsidRPr="0068273B" w:rsidRDefault="001C1B59" w:rsidP="00383789">
      <w:pPr>
        <w:pStyle w:val="ListParagraph"/>
        <w:numPr>
          <w:ilvl w:val="5"/>
          <w:numId w:val="15"/>
        </w:numPr>
        <w:spacing w:after="0" w:line="240" w:lineRule="auto"/>
        <w:rPr>
          <w:sz w:val="21"/>
          <w:szCs w:val="21"/>
        </w:rPr>
      </w:pPr>
      <w:r>
        <w:rPr>
          <w:color w:val="538135" w:themeColor="accent6" w:themeShade="BF"/>
          <w:sz w:val="21"/>
          <w:szCs w:val="21"/>
        </w:rPr>
        <w:t>Filing the lien doesn’t prove their claim, then they have to prove the claim in court if disputed)</w:t>
      </w:r>
    </w:p>
    <w:p w14:paraId="2EE9748E" w14:textId="77777777" w:rsidR="0068273B" w:rsidRPr="00EF116D" w:rsidRDefault="0068273B" w:rsidP="0068273B">
      <w:pPr>
        <w:pStyle w:val="ListParagraph"/>
        <w:spacing w:after="0" w:line="240" w:lineRule="auto"/>
        <w:ind w:left="4680"/>
        <w:rPr>
          <w:sz w:val="21"/>
          <w:szCs w:val="21"/>
        </w:rPr>
      </w:pPr>
    </w:p>
    <w:p w14:paraId="6145F0CB" w14:textId="77777777" w:rsidR="001C1B59" w:rsidRPr="00244919" w:rsidRDefault="001C1B59" w:rsidP="00383789">
      <w:pPr>
        <w:pStyle w:val="ListParagraph"/>
        <w:numPr>
          <w:ilvl w:val="4"/>
          <w:numId w:val="15"/>
        </w:numPr>
        <w:spacing w:after="0" w:line="240" w:lineRule="auto"/>
        <w:rPr>
          <w:sz w:val="21"/>
          <w:szCs w:val="21"/>
        </w:rPr>
      </w:pPr>
      <w:r>
        <w:rPr>
          <w:i/>
          <w:color w:val="0C31DF"/>
          <w:sz w:val="21"/>
          <w:szCs w:val="21"/>
        </w:rPr>
        <w:t xml:space="preserve">Builders Lien Act </w:t>
      </w:r>
      <w:r>
        <w:rPr>
          <w:color w:val="000000" w:themeColor="text1"/>
          <w:sz w:val="21"/>
          <w:szCs w:val="21"/>
        </w:rPr>
        <w:t>(6-11)</w:t>
      </w:r>
    </w:p>
    <w:p w14:paraId="53337895" w14:textId="77777777" w:rsidR="001C1B59" w:rsidRPr="00244919" w:rsidRDefault="001C1B59" w:rsidP="00383789">
      <w:pPr>
        <w:pStyle w:val="ListParagraph"/>
        <w:numPr>
          <w:ilvl w:val="5"/>
          <w:numId w:val="15"/>
        </w:numPr>
        <w:spacing w:after="0" w:line="240" w:lineRule="auto"/>
        <w:rPr>
          <w:sz w:val="21"/>
          <w:szCs w:val="21"/>
        </w:rPr>
      </w:pPr>
      <w:r>
        <w:rPr>
          <w:color w:val="000000" w:themeColor="text1"/>
          <w:sz w:val="21"/>
          <w:szCs w:val="21"/>
        </w:rPr>
        <w:t>Must be filed within 45 days of work completed (s.20)</w:t>
      </w:r>
    </w:p>
    <w:p w14:paraId="78A5C7FD" w14:textId="77777777" w:rsidR="001C1B59" w:rsidRPr="00EF116D" w:rsidRDefault="001C1B59" w:rsidP="00383789">
      <w:pPr>
        <w:pStyle w:val="ListParagraph"/>
        <w:numPr>
          <w:ilvl w:val="5"/>
          <w:numId w:val="15"/>
        </w:numPr>
        <w:spacing w:after="0" w:line="240" w:lineRule="auto"/>
        <w:rPr>
          <w:sz w:val="21"/>
          <w:szCs w:val="21"/>
        </w:rPr>
      </w:pPr>
      <w:r>
        <w:rPr>
          <w:color w:val="000000" w:themeColor="text1"/>
          <w:sz w:val="21"/>
          <w:szCs w:val="21"/>
        </w:rPr>
        <w:t>Has priority of all judgements, executions made after that date</w:t>
      </w:r>
    </w:p>
    <w:p w14:paraId="0AF62947" w14:textId="77777777" w:rsidR="001C1B59" w:rsidRPr="001D0ACA" w:rsidRDefault="001C1B59" w:rsidP="00383789">
      <w:pPr>
        <w:pStyle w:val="ListParagraph"/>
        <w:numPr>
          <w:ilvl w:val="4"/>
          <w:numId w:val="15"/>
        </w:numPr>
        <w:spacing w:after="0" w:line="240" w:lineRule="auto"/>
        <w:rPr>
          <w:sz w:val="21"/>
          <w:szCs w:val="21"/>
        </w:rPr>
      </w:pPr>
      <w:r w:rsidRPr="00812125">
        <w:rPr>
          <w:i/>
          <w:color w:val="000000" w:themeColor="text1"/>
          <w:sz w:val="21"/>
          <w:szCs w:val="21"/>
          <w:highlight w:val="yellow"/>
        </w:rPr>
        <w:t xml:space="preserve">Carr v Rayward </w:t>
      </w:r>
    </w:p>
    <w:p w14:paraId="209A3FB8" w14:textId="77777777" w:rsidR="001C1B59" w:rsidRPr="001D0ACA" w:rsidRDefault="001C1B59" w:rsidP="00383789">
      <w:pPr>
        <w:pStyle w:val="ListParagraph"/>
        <w:numPr>
          <w:ilvl w:val="5"/>
          <w:numId w:val="15"/>
        </w:numPr>
        <w:spacing w:after="0" w:line="240" w:lineRule="auto"/>
        <w:rPr>
          <w:sz w:val="21"/>
          <w:szCs w:val="21"/>
        </w:rPr>
      </w:pPr>
      <w:r>
        <w:rPr>
          <w:color w:val="000000" w:themeColor="text1"/>
          <w:sz w:val="21"/>
          <w:szCs w:val="21"/>
        </w:rPr>
        <w:t>P took contract to do plumbing and filed lien before completion of the work but AFTER the land was sold to D and certificate of title issued</w:t>
      </w:r>
    </w:p>
    <w:p w14:paraId="588B2ECA" w14:textId="77777777" w:rsidR="001C1B59" w:rsidRPr="00812125" w:rsidRDefault="001C1B59" w:rsidP="00383789">
      <w:pPr>
        <w:pStyle w:val="ListParagraph"/>
        <w:numPr>
          <w:ilvl w:val="5"/>
          <w:numId w:val="15"/>
        </w:numPr>
        <w:spacing w:after="0" w:line="240" w:lineRule="auto"/>
        <w:rPr>
          <w:sz w:val="21"/>
          <w:szCs w:val="21"/>
        </w:rPr>
      </w:pPr>
      <w:r>
        <w:rPr>
          <w:color w:val="000000" w:themeColor="text1"/>
          <w:sz w:val="21"/>
          <w:szCs w:val="21"/>
        </w:rPr>
        <w:t>Entitled to lien and personal judgement against D</w:t>
      </w:r>
    </w:p>
    <w:p w14:paraId="3691D445" w14:textId="77777777" w:rsidR="00DA6A6E" w:rsidRDefault="00DA6A6E" w:rsidP="00383789">
      <w:pPr>
        <w:pStyle w:val="ListParagraph"/>
        <w:numPr>
          <w:ilvl w:val="3"/>
          <w:numId w:val="15"/>
        </w:numPr>
        <w:spacing w:after="0" w:line="240" w:lineRule="auto"/>
        <w:rPr>
          <w:sz w:val="21"/>
          <w:szCs w:val="21"/>
        </w:rPr>
      </w:pPr>
      <w:r w:rsidRPr="00EF116D">
        <w:rPr>
          <w:b/>
          <w:i/>
          <w:color w:val="0C31DF"/>
          <w:sz w:val="21"/>
          <w:szCs w:val="21"/>
        </w:rPr>
        <w:t xml:space="preserve">Land Act </w:t>
      </w:r>
      <w:r w:rsidRPr="00EF116D">
        <w:rPr>
          <w:color w:val="0C31DF"/>
          <w:sz w:val="21"/>
          <w:szCs w:val="21"/>
        </w:rPr>
        <w:t xml:space="preserve">50(1) </w:t>
      </w:r>
      <w:r w:rsidRPr="00EF116D">
        <w:rPr>
          <w:sz w:val="21"/>
          <w:szCs w:val="21"/>
        </w:rPr>
        <w:t xml:space="preserve">– Crown exceptions and reservations </w:t>
      </w:r>
    </w:p>
    <w:p w14:paraId="13891A29" w14:textId="77777777" w:rsidR="00DA6A6E" w:rsidRDefault="00DA6A6E" w:rsidP="00383789">
      <w:pPr>
        <w:pStyle w:val="ListParagraph"/>
        <w:numPr>
          <w:ilvl w:val="5"/>
          <w:numId w:val="15"/>
        </w:numPr>
        <w:spacing w:after="0" w:line="240" w:lineRule="auto"/>
        <w:rPr>
          <w:sz w:val="21"/>
          <w:szCs w:val="21"/>
        </w:rPr>
      </w:pPr>
      <w:r w:rsidRPr="00EF116D">
        <w:rPr>
          <w:color w:val="0C31DF"/>
          <w:sz w:val="21"/>
          <w:szCs w:val="21"/>
        </w:rPr>
        <w:t xml:space="preserve">(a)(i) </w:t>
      </w:r>
      <w:r w:rsidRPr="00EF116D">
        <w:rPr>
          <w:sz w:val="21"/>
          <w:szCs w:val="21"/>
        </w:rPr>
        <w:t>can resume 1/20</w:t>
      </w:r>
      <w:r w:rsidRPr="00EF116D">
        <w:rPr>
          <w:sz w:val="21"/>
          <w:szCs w:val="21"/>
          <w:vertAlign w:val="superscript"/>
        </w:rPr>
        <w:t>th</w:t>
      </w:r>
      <w:r w:rsidRPr="00EF116D">
        <w:rPr>
          <w:sz w:val="21"/>
          <w:szCs w:val="21"/>
        </w:rPr>
        <w:t xml:space="preserve"> of land, without compensation</w:t>
      </w:r>
    </w:p>
    <w:p w14:paraId="0DBD4820"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 xml:space="preserve">(ii) </w:t>
      </w:r>
      <w:r w:rsidRPr="00EF116D">
        <w:rPr>
          <w:sz w:val="21"/>
          <w:szCs w:val="21"/>
        </w:rPr>
        <w:t>geothermal resources, minerals</w:t>
      </w:r>
    </w:p>
    <w:p w14:paraId="3184B411"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(iii</w:t>
      </w:r>
      <w:r w:rsidRPr="00EF116D">
        <w:rPr>
          <w:sz w:val="21"/>
          <w:szCs w:val="21"/>
        </w:rPr>
        <w:t>) water privileges</w:t>
      </w:r>
    </w:p>
    <w:p w14:paraId="4AFCABBE" w14:textId="77777777" w:rsidR="00DA6A6E" w:rsidRPr="00EF116D" w:rsidRDefault="00DA6A6E" w:rsidP="00383789">
      <w:pPr>
        <w:pStyle w:val="ListParagraph"/>
        <w:numPr>
          <w:ilvl w:val="6"/>
          <w:numId w:val="15"/>
        </w:numPr>
        <w:spacing w:after="0" w:line="240" w:lineRule="auto"/>
        <w:rPr>
          <w:sz w:val="21"/>
          <w:szCs w:val="21"/>
        </w:rPr>
      </w:pPr>
      <w:r w:rsidRPr="00EF116D">
        <w:rPr>
          <w:color w:val="0C31DF"/>
          <w:sz w:val="21"/>
          <w:szCs w:val="21"/>
        </w:rPr>
        <w:t xml:space="preserve">(iv) </w:t>
      </w:r>
      <w:r w:rsidRPr="00EF116D">
        <w:rPr>
          <w:sz w:val="21"/>
          <w:szCs w:val="21"/>
        </w:rPr>
        <w:t>take gravel, sand, stone, timber that is required for construction, maintenance of repair of a road, ferry, bridge, or other public work</w:t>
      </w:r>
    </w:p>
    <w:p w14:paraId="5A55815F" w14:textId="77777777" w:rsidR="00DA6A6E" w:rsidRDefault="00DA6A6E" w:rsidP="00383789">
      <w:pPr>
        <w:pStyle w:val="ListParagraph"/>
        <w:numPr>
          <w:ilvl w:val="5"/>
          <w:numId w:val="15"/>
        </w:numPr>
        <w:spacing w:after="0" w:line="240" w:lineRule="auto"/>
        <w:rPr>
          <w:sz w:val="21"/>
          <w:szCs w:val="21"/>
        </w:rPr>
      </w:pPr>
      <w:r w:rsidRPr="00EF116D">
        <w:rPr>
          <w:color w:val="0C31DF"/>
          <w:sz w:val="21"/>
          <w:szCs w:val="21"/>
        </w:rPr>
        <w:t xml:space="preserve">(b) </w:t>
      </w:r>
      <w:r w:rsidRPr="00EF116D">
        <w:rPr>
          <w:sz w:val="21"/>
          <w:szCs w:val="21"/>
        </w:rPr>
        <w:t>Conveys no right, title or interest to:</w:t>
      </w:r>
    </w:p>
    <w:p w14:paraId="1D510230"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 xml:space="preserve">(i) </w:t>
      </w:r>
      <w:r w:rsidRPr="00EF116D">
        <w:rPr>
          <w:sz w:val="21"/>
          <w:szCs w:val="21"/>
        </w:rPr>
        <w:t>geothermal resources</w:t>
      </w:r>
    </w:p>
    <w:p w14:paraId="47CDBBC3"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 xml:space="preserve">(ii) </w:t>
      </w:r>
      <w:r w:rsidRPr="00EF116D">
        <w:rPr>
          <w:sz w:val="21"/>
          <w:szCs w:val="21"/>
        </w:rPr>
        <w:t>minerals</w:t>
      </w:r>
    </w:p>
    <w:p w14:paraId="3AA8F6E4"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 xml:space="preserve">(iii) </w:t>
      </w:r>
      <w:r w:rsidRPr="00EF116D">
        <w:rPr>
          <w:sz w:val="21"/>
          <w:szCs w:val="21"/>
        </w:rPr>
        <w:t>coal</w:t>
      </w:r>
    </w:p>
    <w:p w14:paraId="7F145481"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(iv)</w:t>
      </w:r>
      <w:r w:rsidRPr="00EF116D">
        <w:rPr>
          <w:sz w:val="21"/>
          <w:szCs w:val="21"/>
        </w:rPr>
        <w:t xml:space="preserve"> petroleum)</w:t>
      </w:r>
    </w:p>
    <w:p w14:paraId="49FAC43C" w14:textId="77777777" w:rsidR="00DA6A6E" w:rsidRDefault="00DA6A6E" w:rsidP="00383789">
      <w:pPr>
        <w:pStyle w:val="ListParagraph"/>
        <w:numPr>
          <w:ilvl w:val="6"/>
          <w:numId w:val="15"/>
        </w:numPr>
        <w:spacing w:after="0" w:line="240" w:lineRule="auto"/>
        <w:rPr>
          <w:sz w:val="21"/>
          <w:szCs w:val="21"/>
        </w:rPr>
      </w:pPr>
      <w:r w:rsidRPr="00EF116D">
        <w:rPr>
          <w:color w:val="0C31DF"/>
          <w:sz w:val="21"/>
          <w:szCs w:val="21"/>
        </w:rPr>
        <w:t xml:space="preserve">(v) </w:t>
      </w:r>
      <w:r w:rsidRPr="00EF116D">
        <w:rPr>
          <w:sz w:val="21"/>
          <w:szCs w:val="21"/>
        </w:rPr>
        <w:t>gas</w:t>
      </w:r>
    </w:p>
    <w:p w14:paraId="344716E0" w14:textId="77777777" w:rsidR="00DA6A6E" w:rsidRPr="00EF116D" w:rsidRDefault="00DA6A6E" w:rsidP="00383789">
      <w:pPr>
        <w:pStyle w:val="ListParagraph"/>
        <w:numPr>
          <w:ilvl w:val="6"/>
          <w:numId w:val="15"/>
        </w:numPr>
        <w:spacing w:after="0" w:line="240" w:lineRule="auto"/>
        <w:rPr>
          <w:sz w:val="21"/>
          <w:szCs w:val="21"/>
        </w:rPr>
      </w:pPr>
      <w:r w:rsidRPr="00EF116D">
        <w:rPr>
          <w:sz w:val="21"/>
          <w:szCs w:val="21"/>
        </w:rPr>
        <w:lastRenderedPageBreak/>
        <w:t xml:space="preserve">that may be found under the land </w:t>
      </w:r>
    </w:p>
    <w:p w14:paraId="568139C3" w14:textId="17FFA3E6" w:rsidR="00DA6A6E" w:rsidRPr="00DA6A6E" w:rsidRDefault="00DA6A6E" w:rsidP="00383789">
      <w:pPr>
        <w:pStyle w:val="ListParagraph"/>
        <w:numPr>
          <w:ilvl w:val="5"/>
          <w:numId w:val="15"/>
        </w:numPr>
        <w:spacing w:after="0" w:line="240" w:lineRule="auto"/>
        <w:rPr>
          <w:sz w:val="21"/>
          <w:szCs w:val="21"/>
        </w:rPr>
      </w:pPr>
      <w:r w:rsidRPr="00EF116D">
        <w:rPr>
          <w:color w:val="0C31DF"/>
          <w:sz w:val="21"/>
          <w:szCs w:val="21"/>
        </w:rPr>
        <w:t xml:space="preserve">(4) </w:t>
      </w:r>
      <w:r w:rsidRPr="00EF116D">
        <w:rPr>
          <w:sz w:val="21"/>
          <w:szCs w:val="21"/>
        </w:rPr>
        <w:t xml:space="preserve">may by express words reserve more extensive rights/privileges </w:t>
      </w:r>
    </w:p>
    <w:p w14:paraId="6E8ED705" w14:textId="77777777" w:rsidR="001C1B59" w:rsidRDefault="001C1B59" w:rsidP="00383789">
      <w:pPr>
        <w:pStyle w:val="ListParagraph"/>
        <w:numPr>
          <w:ilvl w:val="2"/>
          <w:numId w:val="15"/>
        </w:numPr>
        <w:spacing w:after="0" w:line="240" w:lineRule="auto"/>
        <w:rPr>
          <w:sz w:val="21"/>
          <w:szCs w:val="21"/>
        </w:rPr>
      </w:pPr>
      <w:r w:rsidRPr="00812125">
        <w:rPr>
          <w:color w:val="0C31DF"/>
          <w:sz w:val="21"/>
          <w:szCs w:val="21"/>
        </w:rPr>
        <w:t xml:space="preserve">(h) </w:t>
      </w:r>
      <w:r w:rsidRPr="00812125">
        <w:rPr>
          <w:sz w:val="21"/>
          <w:szCs w:val="21"/>
        </w:rPr>
        <w:t>The right of a person to show that all or a portion of the land is by wrong description</w:t>
      </w:r>
    </w:p>
    <w:p w14:paraId="78DBBA46" w14:textId="77777777" w:rsidR="001C1B59" w:rsidRPr="009E6633" w:rsidRDefault="001C1B59" w:rsidP="00383789">
      <w:pPr>
        <w:pStyle w:val="ListParagraph"/>
        <w:numPr>
          <w:ilvl w:val="3"/>
          <w:numId w:val="15"/>
        </w:numPr>
        <w:spacing w:after="0" w:line="240" w:lineRule="auto"/>
        <w:rPr>
          <w:sz w:val="21"/>
          <w:szCs w:val="21"/>
          <w:u w:val="single"/>
        </w:rPr>
      </w:pPr>
      <w:r>
        <w:rPr>
          <w:color w:val="000000" w:themeColor="text1"/>
          <w:sz w:val="21"/>
          <w:szCs w:val="21"/>
        </w:rPr>
        <w:t>Indefeasibility does not extend to the location on the ground of the boundaries as depicted on the registered map or plan</w:t>
      </w:r>
    </w:p>
    <w:p w14:paraId="2085F928" w14:textId="77777777" w:rsidR="001C1B59" w:rsidRDefault="001C1B59" w:rsidP="00383789">
      <w:pPr>
        <w:pStyle w:val="ListParagraph"/>
        <w:numPr>
          <w:ilvl w:val="3"/>
          <w:numId w:val="15"/>
        </w:numPr>
        <w:spacing w:after="0" w:line="240" w:lineRule="auto"/>
        <w:rPr>
          <w:sz w:val="21"/>
          <w:szCs w:val="21"/>
        </w:rPr>
      </w:pPr>
      <w:r w:rsidRPr="00812125">
        <w:rPr>
          <w:sz w:val="21"/>
          <w:szCs w:val="21"/>
        </w:rPr>
        <w:t xml:space="preserve"> </w:t>
      </w:r>
      <w:r>
        <w:rPr>
          <w:sz w:val="21"/>
          <w:szCs w:val="21"/>
        </w:rPr>
        <w:t>Registration does not preclude error</w:t>
      </w:r>
    </w:p>
    <w:p w14:paraId="4EB43265" w14:textId="77777777" w:rsidR="001C1B59" w:rsidRPr="003A4E7E" w:rsidRDefault="001C1B59" w:rsidP="00383789">
      <w:pPr>
        <w:pStyle w:val="ListParagraph"/>
        <w:numPr>
          <w:ilvl w:val="3"/>
          <w:numId w:val="15"/>
        </w:numPr>
        <w:spacing w:after="0" w:line="240" w:lineRule="auto"/>
        <w:rPr>
          <w:sz w:val="21"/>
          <w:szCs w:val="21"/>
        </w:rPr>
      </w:pPr>
      <w:r w:rsidRPr="003A4E7E">
        <w:rPr>
          <w:i/>
          <w:sz w:val="21"/>
          <w:szCs w:val="21"/>
          <w:highlight w:val="yellow"/>
        </w:rPr>
        <w:t>Winrob v Street</w:t>
      </w:r>
    </w:p>
    <w:p w14:paraId="71FE35BD" w14:textId="77777777" w:rsidR="001C1B59" w:rsidRDefault="001C1B59" w:rsidP="00383789">
      <w:pPr>
        <w:pStyle w:val="ListParagraph"/>
        <w:numPr>
          <w:ilvl w:val="4"/>
          <w:numId w:val="15"/>
        </w:numPr>
        <w:spacing w:after="0" w:line="240" w:lineRule="auto"/>
        <w:rPr>
          <w:sz w:val="21"/>
          <w:szCs w:val="21"/>
        </w:rPr>
      </w:pPr>
      <w:r>
        <w:rPr>
          <w:sz w:val="21"/>
          <w:szCs w:val="21"/>
        </w:rPr>
        <w:t xml:space="preserve">Vendor made representation to purchaser that hedge/fence were correctly placed, did not search maps or plans in LTO </w:t>
      </w:r>
    </w:p>
    <w:p w14:paraId="406086D3" w14:textId="77777777" w:rsidR="001C1B59" w:rsidRPr="003A4E7E" w:rsidRDefault="001C1B59" w:rsidP="00383789">
      <w:pPr>
        <w:pStyle w:val="ListParagraph"/>
        <w:numPr>
          <w:ilvl w:val="4"/>
          <w:numId w:val="15"/>
        </w:numPr>
        <w:spacing w:after="0" w:line="240" w:lineRule="auto"/>
        <w:rPr>
          <w:sz w:val="21"/>
          <w:szCs w:val="21"/>
        </w:rPr>
      </w:pPr>
      <w:r>
        <w:rPr>
          <w:sz w:val="21"/>
          <w:szCs w:val="21"/>
        </w:rPr>
        <w:t>Were 2 feet over property line, and City asserted ownership, claimed rents</w:t>
      </w:r>
    </w:p>
    <w:p w14:paraId="52212D89" w14:textId="77777777" w:rsidR="001C1B59" w:rsidRDefault="001C1B59" w:rsidP="00383789">
      <w:pPr>
        <w:pStyle w:val="ListParagraph"/>
        <w:numPr>
          <w:ilvl w:val="2"/>
          <w:numId w:val="15"/>
        </w:numPr>
        <w:spacing w:after="0" w:line="240" w:lineRule="auto"/>
        <w:rPr>
          <w:color w:val="000000" w:themeColor="text1"/>
          <w:sz w:val="21"/>
          <w:szCs w:val="21"/>
        </w:rPr>
      </w:pPr>
      <w:r w:rsidRPr="00EF116D">
        <w:rPr>
          <w:color w:val="0C31DF"/>
          <w:sz w:val="21"/>
          <w:szCs w:val="21"/>
        </w:rPr>
        <w:t xml:space="preserve">(i) </w:t>
      </w:r>
      <w:r>
        <w:rPr>
          <w:sz w:val="21"/>
          <w:szCs w:val="21"/>
        </w:rPr>
        <w:t xml:space="preserve">right of a person deprived of land to show fraud, including forgery, in which the registered owner has participated </w:t>
      </w:r>
      <w:r w:rsidRPr="009E6633">
        <w:rPr>
          <w:sz w:val="21"/>
          <w:szCs w:val="21"/>
          <w:u w:val="single"/>
        </w:rPr>
        <w:t>to some degree</w:t>
      </w:r>
      <w:r>
        <w:rPr>
          <w:sz w:val="21"/>
          <w:szCs w:val="21"/>
        </w:rPr>
        <w:t xml:space="preserve"> (</w:t>
      </w:r>
      <w:r w:rsidRPr="00F30760">
        <w:rPr>
          <w:color w:val="000000" w:themeColor="text1"/>
          <w:sz w:val="21"/>
          <w:szCs w:val="21"/>
        </w:rPr>
        <w:t xml:space="preserve">to ANY degree </w:t>
      </w:r>
      <w:r w:rsidRPr="00F30760">
        <w:rPr>
          <w:color w:val="000000" w:themeColor="text1"/>
          <w:sz w:val="21"/>
          <w:szCs w:val="21"/>
        </w:rPr>
        <w:sym w:font="Wingdings" w:char="F0E0"/>
      </w:r>
      <w:r w:rsidRPr="00F30760">
        <w:rPr>
          <w:color w:val="000000" w:themeColor="text1"/>
          <w:sz w:val="21"/>
          <w:szCs w:val="21"/>
        </w:rPr>
        <w:t xml:space="preserve"> if the person is not innocent, their title is not indefeasible</w:t>
      </w:r>
    </w:p>
    <w:p w14:paraId="5DDCB54A" w14:textId="77777777" w:rsidR="001C1B59" w:rsidRPr="00F30760" w:rsidRDefault="001C1B59" w:rsidP="00383789">
      <w:pPr>
        <w:pStyle w:val="ListParagraph"/>
        <w:numPr>
          <w:ilvl w:val="3"/>
          <w:numId w:val="15"/>
        </w:numPr>
        <w:spacing w:after="0" w:line="240" w:lineRule="auto"/>
        <w:rPr>
          <w:color w:val="000000" w:themeColor="text1"/>
          <w:sz w:val="21"/>
          <w:szCs w:val="21"/>
        </w:rPr>
      </w:pPr>
      <w:r>
        <w:rPr>
          <w:color w:val="000000" w:themeColor="text1"/>
          <w:sz w:val="21"/>
          <w:szCs w:val="21"/>
        </w:rPr>
        <w:t>Fraud</w:t>
      </w:r>
      <w:r w:rsidRPr="00FC6727">
        <w:rPr>
          <w:color w:val="000000" w:themeColor="text1"/>
          <w:sz w:val="21"/>
          <w:szCs w:val="21"/>
        </w:rPr>
        <w:sym w:font="Wingdings" w:char="F0E0"/>
      </w:r>
      <w:r>
        <w:rPr>
          <w:color w:val="000000" w:themeColor="text1"/>
          <w:sz w:val="21"/>
          <w:szCs w:val="21"/>
        </w:rPr>
        <w:t xml:space="preserve"> not constructed or equitable, not negligence or carelessness, must be </w:t>
      </w:r>
      <w:r>
        <w:rPr>
          <w:color w:val="000000" w:themeColor="text1"/>
          <w:sz w:val="21"/>
          <w:szCs w:val="21"/>
          <w:u w:val="single"/>
        </w:rPr>
        <w:t>actual fraud or dishonesty</w:t>
      </w:r>
    </w:p>
    <w:p w14:paraId="7723AD86" w14:textId="77777777" w:rsidR="001C1B59" w:rsidRPr="003958FA" w:rsidRDefault="001C1B59" w:rsidP="00383789">
      <w:pPr>
        <w:pStyle w:val="ListParagraph"/>
        <w:numPr>
          <w:ilvl w:val="3"/>
          <w:numId w:val="15"/>
        </w:numPr>
        <w:spacing w:after="0" w:line="240" w:lineRule="auto"/>
        <w:rPr>
          <w:color w:val="000000" w:themeColor="text1"/>
          <w:sz w:val="21"/>
          <w:szCs w:val="21"/>
          <w:u w:val="single"/>
        </w:rPr>
      </w:pPr>
      <w:r w:rsidRPr="00F30760">
        <w:rPr>
          <w:color w:val="000000" w:themeColor="text1"/>
          <w:sz w:val="21"/>
          <w:szCs w:val="21"/>
          <w:u w:val="single"/>
        </w:rPr>
        <w:t>TITLE FRAUD = Fraud on regist</w:t>
      </w:r>
      <w:r w:rsidRPr="003958FA">
        <w:rPr>
          <w:color w:val="000000" w:themeColor="text1"/>
          <w:sz w:val="21"/>
          <w:szCs w:val="21"/>
          <w:u w:val="single"/>
        </w:rPr>
        <w:t xml:space="preserve">ered owner </w:t>
      </w:r>
    </w:p>
    <w:p w14:paraId="2EC4DF1F" w14:textId="77777777" w:rsidR="001C1B59" w:rsidRPr="00F30760" w:rsidRDefault="001C1B59" w:rsidP="00383789">
      <w:pPr>
        <w:pStyle w:val="ListParagraph"/>
        <w:numPr>
          <w:ilvl w:val="4"/>
          <w:numId w:val="15"/>
        </w:numPr>
        <w:spacing w:after="0" w:line="240" w:lineRule="auto"/>
        <w:rPr>
          <w:color w:val="000000" w:themeColor="text1"/>
          <w:sz w:val="21"/>
          <w:szCs w:val="21"/>
        </w:rPr>
      </w:pPr>
      <w:r w:rsidRPr="00F30760">
        <w:rPr>
          <w:color w:val="000000" w:themeColor="text1"/>
          <w:sz w:val="21"/>
          <w:szCs w:val="21"/>
        </w:rPr>
        <w:t>Ex. Can put a mortgage on it (borrow money against registered owner’s title, get a mortgage and abscond with the money)</w:t>
      </w:r>
    </w:p>
    <w:p w14:paraId="51B08266" w14:textId="77777777" w:rsidR="001C1B59" w:rsidRDefault="001C1B59" w:rsidP="00383789">
      <w:pPr>
        <w:pStyle w:val="ListParagraph"/>
        <w:numPr>
          <w:ilvl w:val="5"/>
          <w:numId w:val="15"/>
        </w:numPr>
        <w:spacing w:after="0" w:line="240" w:lineRule="auto"/>
        <w:rPr>
          <w:color w:val="000000" w:themeColor="text1"/>
          <w:sz w:val="21"/>
          <w:szCs w:val="21"/>
        </w:rPr>
      </w:pPr>
      <w:r>
        <w:rPr>
          <w:color w:val="000000" w:themeColor="text1"/>
          <w:sz w:val="21"/>
          <w:szCs w:val="21"/>
        </w:rPr>
        <w:t>MORTGAGE</w:t>
      </w:r>
    </w:p>
    <w:p w14:paraId="7B877099" w14:textId="77777777" w:rsidR="001C1B59" w:rsidRPr="00F30760" w:rsidRDefault="001C1B59" w:rsidP="00383789">
      <w:pPr>
        <w:pStyle w:val="ListParagraph"/>
        <w:numPr>
          <w:ilvl w:val="6"/>
          <w:numId w:val="15"/>
        </w:numPr>
        <w:spacing w:after="0" w:line="240" w:lineRule="auto"/>
        <w:rPr>
          <w:color w:val="000000" w:themeColor="text1"/>
          <w:sz w:val="21"/>
          <w:szCs w:val="21"/>
        </w:rPr>
      </w:pPr>
      <w:r w:rsidRPr="00F30760">
        <w:rPr>
          <w:color w:val="000000" w:themeColor="text1"/>
          <w:sz w:val="21"/>
          <w:szCs w:val="21"/>
        </w:rPr>
        <w:t xml:space="preserve">Registered owner #1 </w:t>
      </w:r>
      <w:r w:rsidRPr="00F30760">
        <w:rPr>
          <w:color w:val="000000" w:themeColor="text1"/>
          <w:sz w:val="21"/>
          <w:szCs w:val="21"/>
        </w:rPr>
        <w:sym w:font="Wingdings" w:char="F0E0"/>
      </w:r>
      <w:r w:rsidRPr="00F30760">
        <w:rPr>
          <w:color w:val="000000" w:themeColor="text1"/>
          <w:sz w:val="21"/>
          <w:szCs w:val="21"/>
        </w:rPr>
        <w:t xml:space="preserve"> Fraudster gets the title through ID theft &amp; fraud and seeks a loan, giving “title” for advance, gets a mortgage on the property and can even register it</w:t>
      </w:r>
    </w:p>
    <w:p w14:paraId="15F78CDA" w14:textId="77777777" w:rsidR="001C1B59" w:rsidRPr="00613D1A" w:rsidRDefault="001C1B59" w:rsidP="00383789">
      <w:pPr>
        <w:pStyle w:val="ListParagraph"/>
        <w:numPr>
          <w:ilvl w:val="6"/>
          <w:numId w:val="15"/>
        </w:numPr>
        <w:spacing w:after="0" w:line="240" w:lineRule="auto"/>
        <w:rPr>
          <w:color w:val="000000" w:themeColor="text1"/>
          <w:sz w:val="21"/>
          <w:szCs w:val="21"/>
        </w:rPr>
      </w:pPr>
      <w:r w:rsidRPr="00613D1A">
        <w:rPr>
          <w:color w:val="000000" w:themeColor="text1"/>
          <w:sz w:val="21"/>
          <w:szCs w:val="21"/>
        </w:rPr>
        <w:t xml:space="preserve">The mortgagee is out of luck (23(2)(i) allows the original owner to get the title back, free of the mortgage) </w:t>
      </w:r>
    </w:p>
    <w:p w14:paraId="54E356FE" w14:textId="77777777" w:rsidR="001C1B59" w:rsidRPr="00F30760" w:rsidRDefault="001C1B59" w:rsidP="00383789">
      <w:pPr>
        <w:pStyle w:val="ListParagraph"/>
        <w:numPr>
          <w:ilvl w:val="7"/>
          <w:numId w:val="15"/>
        </w:numPr>
        <w:spacing w:after="0" w:line="240" w:lineRule="auto"/>
        <w:rPr>
          <w:color w:val="000000" w:themeColor="text1"/>
          <w:sz w:val="21"/>
          <w:szCs w:val="21"/>
        </w:rPr>
      </w:pPr>
      <w:r w:rsidRPr="00F30760">
        <w:rPr>
          <w:color w:val="000000" w:themeColor="text1"/>
          <w:sz w:val="21"/>
          <w:szCs w:val="21"/>
        </w:rPr>
        <w:t xml:space="preserve">Cannot get restitution from the assurance fund </w:t>
      </w:r>
    </w:p>
    <w:p w14:paraId="308D3946" w14:textId="77777777" w:rsidR="001C1B59" w:rsidRPr="00F30760" w:rsidRDefault="001C1B59" w:rsidP="00383789">
      <w:pPr>
        <w:pStyle w:val="ListParagraph"/>
        <w:numPr>
          <w:ilvl w:val="6"/>
          <w:numId w:val="15"/>
        </w:numPr>
        <w:spacing w:after="0" w:line="240" w:lineRule="auto"/>
        <w:rPr>
          <w:color w:val="000000" w:themeColor="text1"/>
          <w:sz w:val="21"/>
          <w:szCs w:val="21"/>
        </w:rPr>
      </w:pPr>
      <w:r w:rsidRPr="00F30760">
        <w:rPr>
          <w:i/>
          <w:color w:val="000000" w:themeColor="text1"/>
          <w:sz w:val="21"/>
          <w:szCs w:val="21"/>
          <w:highlight w:val="yellow"/>
        </w:rPr>
        <w:t>Gill v Bucholtz</w:t>
      </w:r>
      <w:r w:rsidRPr="00F30760">
        <w:rPr>
          <w:i/>
          <w:color w:val="000000" w:themeColor="text1"/>
          <w:sz w:val="21"/>
          <w:szCs w:val="21"/>
        </w:rPr>
        <w:t xml:space="preserve"> </w:t>
      </w:r>
    </w:p>
    <w:p w14:paraId="34DAF498" w14:textId="77777777" w:rsidR="001C1B59" w:rsidRDefault="001C1B59" w:rsidP="00383789">
      <w:pPr>
        <w:pStyle w:val="ListParagraph"/>
        <w:numPr>
          <w:ilvl w:val="5"/>
          <w:numId w:val="15"/>
        </w:numPr>
        <w:spacing w:after="0" w:line="240" w:lineRule="auto"/>
        <w:rPr>
          <w:color w:val="000000" w:themeColor="text1"/>
          <w:sz w:val="21"/>
          <w:szCs w:val="21"/>
        </w:rPr>
      </w:pPr>
      <w:r>
        <w:rPr>
          <w:color w:val="000000" w:themeColor="text1"/>
          <w:sz w:val="21"/>
          <w:szCs w:val="21"/>
        </w:rPr>
        <w:t xml:space="preserve">INNOCENT PURCHASER: </w:t>
      </w:r>
    </w:p>
    <w:p w14:paraId="4EE62D9B" w14:textId="77777777" w:rsidR="001C1B59" w:rsidRDefault="001C1B59" w:rsidP="00383789">
      <w:pPr>
        <w:pStyle w:val="ListParagraph"/>
        <w:numPr>
          <w:ilvl w:val="6"/>
          <w:numId w:val="15"/>
        </w:numPr>
        <w:spacing w:after="0" w:line="240" w:lineRule="auto"/>
        <w:rPr>
          <w:color w:val="000000" w:themeColor="text1"/>
          <w:sz w:val="21"/>
          <w:szCs w:val="21"/>
        </w:rPr>
      </w:pPr>
      <w:r>
        <w:rPr>
          <w:color w:val="000000" w:themeColor="text1"/>
          <w:sz w:val="21"/>
          <w:szCs w:val="21"/>
        </w:rPr>
        <w:t>B</w:t>
      </w:r>
      <w:r w:rsidRPr="000C040D">
        <w:rPr>
          <w:color w:val="000000" w:themeColor="text1"/>
          <w:sz w:val="21"/>
          <w:szCs w:val="21"/>
        </w:rPr>
        <w:t xml:space="preserve">uys from fraudster </w:t>
      </w:r>
      <w:r w:rsidRPr="000C040D">
        <w:rPr>
          <w:color w:val="000000" w:themeColor="text1"/>
          <w:sz w:val="21"/>
          <w:szCs w:val="21"/>
        </w:rPr>
        <w:sym w:font="Wingdings" w:char="F0E0"/>
      </w:r>
      <w:r w:rsidRPr="000C040D">
        <w:rPr>
          <w:color w:val="000000" w:themeColor="text1"/>
          <w:sz w:val="21"/>
          <w:szCs w:val="21"/>
        </w:rPr>
        <w:t xml:space="preserve"> Original owner out of luck </w:t>
      </w:r>
    </w:p>
    <w:p w14:paraId="6F706A99" w14:textId="77777777" w:rsidR="001C1B59" w:rsidRDefault="001C1B59" w:rsidP="00383789">
      <w:pPr>
        <w:pStyle w:val="ListParagraph"/>
        <w:numPr>
          <w:ilvl w:val="6"/>
          <w:numId w:val="15"/>
        </w:numPr>
        <w:spacing w:after="0" w:line="240" w:lineRule="auto"/>
        <w:rPr>
          <w:color w:val="000000" w:themeColor="text1"/>
          <w:sz w:val="21"/>
          <w:szCs w:val="21"/>
        </w:rPr>
      </w:pPr>
      <w:r>
        <w:rPr>
          <w:color w:val="000000" w:themeColor="text1"/>
          <w:sz w:val="21"/>
          <w:szCs w:val="21"/>
        </w:rPr>
        <w:t>Original owner can recover while fraudster still holds property (Fraudsters have defeasible title)</w:t>
      </w:r>
    </w:p>
    <w:p w14:paraId="46B660E0" w14:textId="77777777" w:rsidR="001C1B59" w:rsidRDefault="001C1B59" w:rsidP="00383789">
      <w:pPr>
        <w:pStyle w:val="ListParagraph"/>
        <w:numPr>
          <w:ilvl w:val="6"/>
          <w:numId w:val="15"/>
        </w:numPr>
        <w:spacing w:after="0" w:line="240" w:lineRule="auto"/>
        <w:rPr>
          <w:color w:val="000000" w:themeColor="text1"/>
          <w:sz w:val="21"/>
          <w:szCs w:val="21"/>
        </w:rPr>
      </w:pPr>
      <w:r>
        <w:rPr>
          <w:color w:val="000000" w:themeColor="text1"/>
          <w:sz w:val="21"/>
          <w:szCs w:val="21"/>
        </w:rPr>
        <w:t>To protect public confidence in the Torrens System</w:t>
      </w:r>
    </w:p>
    <w:p w14:paraId="5DAF3D6D" w14:textId="77777777" w:rsidR="001C1B59" w:rsidRDefault="001C1B59" w:rsidP="00383789">
      <w:pPr>
        <w:pStyle w:val="ListParagraph"/>
        <w:numPr>
          <w:ilvl w:val="7"/>
          <w:numId w:val="15"/>
        </w:numPr>
        <w:spacing w:after="0" w:line="240" w:lineRule="auto"/>
        <w:rPr>
          <w:color w:val="000000" w:themeColor="text1"/>
          <w:sz w:val="21"/>
          <w:szCs w:val="21"/>
        </w:rPr>
      </w:pPr>
      <w:r>
        <w:rPr>
          <w:color w:val="000000" w:themeColor="text1"/>
          <w:sz w:val="21"/>
          <w:szCs w:val="21"/>
        </w:rPr>
        <w:t>If the innocent purchaser had to investigate the legitimacy of the seller (fraudster’s) interest, would return to nemo dat</w:t>
      </w:r>
    </w:p>
    <w:p w14:paraId="26D46673" w14:textId="77777777" w:rsidR="001C1B59" w:rsidRPr="00111601" w:rsidRDefault="001C1B59" w:rsidP="00383789">
      <w:pPr>
        <w:pStyle w:val="ListParagraph"/>
        <w:numPr>
          <w:ilvl w:val="7"/>
          <w:numId w:val="15"/>
        </w:numPr>
        <w:spacing w:after="0" w:line="240" w:lineRule="auto"/>
        <w:rPr>
          <w:color w:val="000000" w:themeColor="text1"/>
          <w:sz w:val="21"/>
          <w:szCs w:val="21"/>
        </w:rPr>
      </w:pPr>
      <w:r>
        <w:rPr>
          <w:color w:val="000000" w:themeColor="text1"/>
          <w:sz w:val="21"/>
          <w:szCs w:val="21"/>
        </w:rPr>
        <w:t>Immediate indefeasibility (</w:t>
      </w:r>
      <w:r w:rsidRPr="002A7E70">
        <w:rPr>
          <w:color w:val="0C31DF"/>
          <w:sz w:val="21"/>
          <w:szCs w:val="21"/>
          <w:lang w:val="en-US"/>
        </w:rPr>
        <w:t>s.25.1</w:t>
      </w:r>
      <w:r>
        <w:rPr>
          <w:color w:val="000000" w:themeColor="text1"/>
          <w:sz w:val="21"/>
          <w:szCs w:val="21"/>
          <w:lang w:val="en-US"/>
        </w:rPr>
        <w:t>)</w:t>
      </w:r>
    </w:p>
    <w:p w14:paraId="3D6B1A2D" w14:textId="77777777" w:rsidR="001C1B59" w:rsidRPr="00761A6A" w:rsidRDefault="001C1B59" w:rsidP="00383789">
      <w:pPr>
        <w:pStyle w:val="ListParagraph"/>
        <w:numPr>
          <w:ilvl w:val="8"/>
          <w:numId w:val="15"/>
        </w:numPr>
        <w:spacing w:after="0" w:line="240" w:lineRule="auto"/>
        <w:rPr>
          <w:b/>
          <w:color w:val="000000" w:themeColor="text1"/>
          <w:sz w:val="21"/>
          <w:szCs w:val="21"/>
          <w:u w:val="single"/>
        </w:rPr>
      </w:pPr>
      <w:r w:rsidRPr="00111601">
        <w:rPr>
          <w:b/>
          <w:color w:val="000000" w:themeColor="text1"/>
          <w:sz w:val="21"/>
          <w:szCs w:val="21"/>
          <w:u w:val="single"/>
          <w:lang w:val="en-US"/>
        </w:rPr>
        <w:t>Does not protect volunteer</w:t>
      </w:r>
    </w:p>
    <w:p w14:paraId="50D8065D" w14:textId="77777777" w:rsidR="001C1B59" w:rsidRPr="00111601" w:rsidRDefault="001C1B59" w:rsidP="00383789">
      <w:pPr>
        <w:pStyle w:val="ListParagraph"/>
        <w:numPr>
          <w:ilvl w:val="8"/>
          <w:numId w:val="15"/>
        </w:numPr>
        <w:spacing w:after="0" w:line="240" w:lineRule="auto"/>
        <w:rPr>
          <w:b/>
          <w:color w:val="000000" w:themeColor="text1"/>
          <w:sz w:val="21"/>
          <w:szCs w:val="21"/>
          <w:u w:val="single"/>
        </w:rPr>
      </w:pPr>
      <w:r>
        <w:rPr>
          <w:b/>
          <w:color w:val="000000" w:themeColor="text1"/>
          <w:sz w:val="21"/>
          <w:szCs w:val="21"/>
          <w:u w:val="single"/>
          <w:lang w:val="en-US"/>
        </w:rPr>
        <w:t>Does not protect any lesser interests</w:t>
      </w:r>
    </w:p>
    <w:p w14:paraId="0A790BB5" w14:textId="77777777" w:rsidR="001C1B59" w:rsidRPr="00464DC1" w:rsidRDefault="001C1B59" w:rsidP="00383789">
      <w:pPr>
        <w:pStyle w:val="ListParagraph"/>
        <w:numPr>
          <w:ilvl w:val="8"/>
          <w:numId w:val="15"/>
        </w:numPr>
        <w:spacing w:after="0" w:line="240" w:lineRule="auto"/>
        <w:rPr>
          <w:color w:val="000000" w:themeColor="text1"/>
          <w:sz w:val="21"/>
          <w:szCs w:val="21"/>
        </w:rPr>
      </w:pPr>
      <w:r>
        <w:rPr>
          <w:color w:val="000000" w:themeColor="text1"/>
          <w:sz w:val="21"/>
          <w:szCs w:val="21"/>
          <w:lang w:val="en-US"/>
        </w:rPr>
        <w:t xml:space="preserve">Vs Deferred indefeasibility </w:t>
      </w:r>
      <w:r w:rsidRPr="002A7E70">
        <w:rPr>
          <w:color w:val="000000" w:themeColor="text1"/>
          <w:sz w:val="21"/>
          <w:szCs w:val="21"/>
          <w:lang w:val="en-US"/>
        </w:rPr>
        <w:sym w:font="Wingdings" w:char="F0E0"/>
      </w:r>
      <w:r>
        <w:rPr>
          <w:color w:val="000000" w:themeColor="text1"/>
          <w:sz w:val="21"/>
          <w:szCs w:val="21"/>
          <w:lang w:val="en-US"/>
        </w:rPr>
        <w:t xml:space="preserve"> innocent purchaser directly after fraudster didn’t get indefeasibility</w:t>
      </w:r>
    </w:p>
    <w:p w14:paraId="60C2E423" w14:textId="77777777" w:rsidR="001C1B59" w:rsidRPr="000C040D" w:rsidRDefault="001C1B59" w:rsidP="00383789">
      <w:pPr>
        <w:pStyle w:val="ListParagraph"/>
        <w:numPr>
          <w:ilvl w:val="3"/>
          <w:numId w:val="15"/>
        </w:numPr>
        <w:spacing w:after="0" w:line="240" w:lineRule="auto"/>
        <w:rPr>
          <w:color w:val="000000" w:themeColor="text1"/>
          <w:sz w:val="21"/>
          <w:szCs w:val="21"/>
        </w:rPr>
      </w:pPr>
      <w:r w:rsidRPr="000C040D">
        <w:rPr>
          <w:color w:val="000000" w:themeColor="text1"/>
          <w:sz w:val="21"/>
          <w:szCs w:val="21"/>
        </w:rPr>
        <w:t>(2) Fraud on the holder of an unregistered interest (Notice of an unregistered interest)</w:t>
      </w:r>
    </w:p>
    <w:p w14:paraId="2FB6F433" w14:textId="77777777" w:rsidR="001C1B59" w:rsidRPr="000C040D" w:rsidRDefault="001C1B59" w:rsidP="00383789">
      <w:pPr>
        <w:pStyle w:val="ListParagraph"/>
        <w:numPr>
          <w:ilvl w:val="4"/>
          <w:numId w:val="15"/>
        </w:numPr>
        <w:spacing w:after="0" w:line="240" w:lineRule="auto"/>
        <w:rPr>
          <w:color w:val="000000" w:themeColor="text1"/>
          <w:sz w:val="21"/>
          <w:szCs w:val="21"/>
        </w:rPr>
      </w:pPr>
      <w:r w:rsidRPr="000C040D">
        <w:rPr>
          <w:i/>
          <w:color w:val="000000" w:themeColor="text1"/>
          <w:sz w:val="21"/>
          <w:szCs w:val="21"/>
          <w:highlight w:val="yellow"/>
        </w:rPr>
        <w:t>McCaig v Reys</w:t>
      </w:r>
    </w:p>
    <w:p w14:paraId="18C30812" w14:textId="77777777" w:rsidR="001C1B59" w:rsidRPr="000C040D" w:rsidRDefault="001C1B59" w:rsidP="00383789">
      <w:pPr>
        <w:pStyle w:val="ListParagraph"/>
        <w:numPr>
          <w:ilvl w:val="4"/>
          <w:numId w:val="15"/>
        </w:numPr>
        <w:spacing w:after="0" w:line="240" w:lineRule="auto"/>
        <w:rPr>
          <w:color w:val="000000" w:themeColor="text1"/>
          <w:sz w:val="21"/>
          <w:szCs w:val="21"/>
        </w:rPr>
      </w:pPr>
      <w:r w:rsidRPr="000C040D">
        <w:rPr>
          <w:color w:val="000000" w:themeColor="text1"/>
          <w:sz w:val="21"/>
          <w:szCs w:val="21"/>
        </w:rPr>
        <w:t xml:space="preserve">Unregistered interest </w:t>
      </w:r>
      <w:r w:rsidRPr="000C040D">
        <w:rPr>
          <w:color w:val="000000" w:themeColor="text1"/>
          <w:sz w:val="21"/>
          <w:szCs w:val="21"/>
        </w:rPr>
        <w:sym w:font="Wingdings" w:char="F0E0"/>
      </w:r>
      <w:r w:rsidRPr="000C040D">
        <w:rPr>
          <w:color w:val="000000" w:themeColor="text1"/>
          <w:sz w:val="21"/>
          <w:szCs w:val="21"/>
        </w:rPr>
        <w:t xml:space="preserve"> fraudster (notice + dishonesty) </w:t>
      </w:r>
      <w:r w:rsidRPr="000C040D">
        <w:rPr>
          <w:color w:val="000000" w:themeColor="text1"/>
          <w:sz w:val="21"/>
          <w:szCs w:val="21"/>
        </w:rPr>
        <w:sym w:font="Wingdings" w:char="F0E0"/>
      </w:r>
      <w:r w:rsidRPr="000C040D">
        <w:rPr>
          <w:color w:val="000000" w:themeColor="text1"/>
          <w:sz w:val="21"/>
          <w:szCs w:val="21"/>
        </w:rPr>
        <w:t xml:space="preserve"> purchaser</w:t>
      </w:r>
    </w:p>
    <w:p w14:paraId="0D194F38" w14:textId="77777777" w:rsidR="001C1B59" w:rsidRPr="000C040D" w:rsidRDefault="001C1B59" w:rsidP="00383789">
      <w:pPr>
        <w:pStyle w:val="ListParagraph"/>
        <w:numPr>
          <w:ilvl w:val="5"/>
          <w:numId w:val="15"/>
        </w:numPr>
        <w:spacing w:after="0" w:line="240" w:lineRule="auto"/>
        <w:rPr>
          <w:b/>
          <w:color w:val="000000" w:themeColor="text1"/>
          <w:sz w:val="21"/>
          <w:szCs w:val="21"/>
        </w:rPr>
      </w:pPr>
      <w:r w:rsidRPr="000C040D">
        <w:rPr>
          <w:b/>
          <w:color w:val="000000" w:themeColor="text1"/>
          <w:sz w:val="21"/>
          <w:szCs w:val="21"/>
        </w:rPr>
        <w:lastRenderedPageBreak/>
        <w:t xml:space="preserve">Notice and dishonesty applies to both unregistered and registered interests </w:t>
      </w:r>
    </w:p>
    <w:p w14:paraId="1F00BF0F" w14:textId="77777777" w:rsidR="001C1B59" w:rsidRPr="00085A0E" w:rsidRDefault="001C1B59" w:rsidP="00383789">
      <w:pPr>
        <w:pStyle w:val="ListParagraph"/>
        <w:numPr>
          <w:ilvl w:val="3"/>
          <w:numId w:val="15"/>
        </w:numPr>
        <w:spacing w:after="0" w:line="240" w:lineRule="auto"/>
        <w:rPr>
          <w:b/>
          <w:color w:val="000000" w:themeColor="text1"/>
          <w:sz w:val="21"/>
          <w:szCs w:val="21"/>
          <w:u w:val="single"/>
        </w:rPr>
      </w:pPr>
      <w:r w:rsidRPr="00085A0E">
        <w:rPr>
          <w:b/>
          <w:color w:val="000000" w:themeColor="text1"/>
          <w:sz w:val="21"/>
          <w:szCs w:val="21"/>
          <w:u w:val="single"/>
        </w:rPr>
        <w:t xml:space="preserve">To prevent fraud: withdraw duplicate title from LTO, or get private title insurance </w:t>
      </w:r>
    </w:p>
    <w:p w14:paraId="7AAE6043" w14:textId="77777777" w:rsidR="001C1B59" w:rsidRDefault="001C1B59" w:rsidP="00383789">
      <w:pPr>
        <w:pStyle w:val="ListParagraph"/>
        <w:numPr>
          <w:ilvl w:val="2"/>
          <w:numId w:val="15"/>
        </w:numPr>
        <w:spacing w:after="0" w:line="240" w:lineRule="auto"/>
        <w:rPr>
          <w:sz w:val="21"/>
          <w:szCs w:val="21"/>
        </w:rPr>
      </w:pPr>
      <w:r w:rsidRPr="00EF116D">
        <w:rPr>
          <w:color w:val="0C31DF"/>
          <w:sz w:val="21"/>
          <w:szCs w:val="21"/>
        </w:rPr>
        <w:t xml:space="preserve">(j) </w:t>
      </w:r>
      <w:r>
        <w:rPr>
          <w:sz w:val="21"/>
          <w:szCs w:val="21"/>
        </w:rPr>
        <w:t xml:space="preserve">restrictive condition, right of reverter, or obligation imposed on the land by the </w:t>
      </w:r>
      <w:r>
        <w:rPr>
          <w:i/>
          <w:sz w:val="21"/>
          <w:szCs w:val="21"/>
        </w:rPr>
        <w:t>Forest Act</w:t>
      </w:r>
      <w:r>
        <w:rPr>
          <w:sz w:val="21"/>
          <w:szCs w:val="21"/>
        </w:rPr>
        <w:t xml:space="preserve">, that is endorsed on the title </w:t>
      </w:r>
    </w:p>
    <w:p w14:paraId="0EAFE4ED" w14:textId="77777777" w:rsidR="001C1B59" w:rsidRPr="003B3E33" w:rsidRDefault="001C1B59" w:rsidP="00383789">
      <w:pPr>
        <w:pStyle w:val="ListParagraph"/>
        <w:numPr>
          <w:ilvl w:val="1"/>
          <w:numId w:val="15"/>
        </w:numPr>
        <w:rPr>
          <w:sz w:val="21"/>
          <w:szCs w:val="21"/>
          <w:u w:val="single"/>
        </w:rPr>
      </w:pPr>
      <w:r w:rsidRPr="003B3E33">
        <w:rPr>
          <w:sz w:val="21"/>
          <w:szCs w:val="21"/>
        </w:rPr>
        <w:t xml:space="preserve">If there is nothing in the LTO, nothing in the local government offices, the owner declines, but you have a suspicion that there is an easement etc. (this, in equity, would be constructed notice) but under the Torrens system this doesn’t matter. </w:t>
      </w:r>
    </w:p>
    <w:p w14:paraId="0CEE11DF" w14:textId="77777777" w:rsidR="001C1B59" w:rsidRPr="003B3E33" w:rsidRDefault="001C1B59" w:rsidP="00383789">
      <w:pPr>
        <w:pStyle w:val="ListParagraph"/>
        <w:numPr>
          <w:ilvl w:val="2"/>
          <w:numId w:val="15"/>
        </w:numPr>
        <w:rPr>
          <w:sz w:val="21"/>
          <w:szCs w:val="21"/>
          <w:u w:val="single"/>
        </w:rPr>
      </w:pPr>
      <w:r w:rsidRPr="003B3E33">
        <w:rPr>
          <w:sz w:val="21"/>
          <w:szCs w:val="21"/>
        </w:rPr>
        <w:t xml:space="preserve">What comes first is the sanctity of the register </w:t>
      </w:r>
    </w:p>
    <w:p w14:paraId="24304D36" w14:textId="77777777" w:rsidR="001C1B59" w:rsidRPr="003B3E33" w:rsidRDefault="001C1B59" w:rsidP="00383789">
      <w:pPr>
        <w:pStyle w:val="ListParagraph"/>
        <w:numPr>
          <w:ilvl w:val="2"/>
          <w:numId w:val="15"/>
        </w:numPr>
        <w:rPr>
          <w:sz w:val="21"/>
          <w:szCs w:val="21"/>
          <w:u w:val="single"/>
        </w:rPr>
      </w:pPr>
      <w:r w:rsidRPr="003B3E33">
        <w:rPr>
          <w:sz w:val="21"/>
          <w:szCs w:val="21"/>
        </w:rPr>
        <w:t>If the unregistered interest does not get in the register, the interest is not secure. That is their choice.</w:t>
      </w:r>
    </w:p>
    <w:p w14:paraId="6C0EE91B" w14:textId="77777777" w:rsidR="001C1B59" w:rsidRPr="003B3E33" w:rsidRDefault="001C1B59" w:rsidP="00383789">
      <w:pPr>
        <w:pStyle w:val="ListParagraph"/>
        <w:numPr>
          <w:ilvl w:val="2"/>
          <w:numId w:val="15"/>
        </w:numPr>
        <w:rPr>
          <w:sz w:val="21"/>
          <w:szCs w:val="21"/>
          <w:u w:val="single"/>
        </w:rPr>
      </w:pPr>
      <w:r w:rsidRPr="003B3E33">
        <w:rPr>
          <w:sz w:val="21"/>
          <w:szCs w:val="21"/>
        </w:rPr>
        <w:t xml:space="preserve">Equity does not come in here. </w:t>
      </w:r>
    </w:p>
    <w:p w14:paraId="13119E82" w14:textId="77777777" w:rsidR="001C1B59" w:rsidRDefault="001C1B59" w:rsidP="00383789">
      <w:pPr>
        <w:pStyle w:val="ListParagraph"/>
        <w:numPr>
          <w:ilvl w:val="1"/>
          <w:numId w:val="15"/>
        </w:numPr>
        <w:spacing w:after="0" w:line="240" w:lineRule="auto"/>
        <w:rPr>
          <w:sz w:val="21"/>
          <w:szCs w:val="21"/>
        </w:rPr>
      </w:pPr>
      <w:r w:rsidRPr="00EF116D">
        <w:rPr>
          <w:color w:val="0C31DF"/>
          <w:sz w:val="21"/>
          <w:szCs w:val="21"/>
        </w:rPr>
        <w:t>(4)</w:t>
      </w:r>
      <w:r>
        <w:rPr>
          <w:sz w:val="21"/>
          <w:szCs w:val="21"/>
        </w:rPr>
        <w:t xml:space="preserve"> Despite section </w:t>
      </w:r>
      <w:r w:rsidRPr="00EF116D">
        <w:rPr>
          <w:color w:val="0C31DF"/>
          <w:sz w:val="21"/>
          <w:szCs w:val="21"/>
        </w:rPr>
        <w:t xml:space="preserve">(3) </w:t>
      </w:r>
      <w:r>
        <w:rPr>
          <w:sz w:val="21"/>
          <w:szCs w:val="21"/>
        </w:rPr>
        <w:t>in the case of the first indefeasible title registered, it is void against the title of a person adversely in actual possession of and rightly entitled to the land included in the indefeasible title at the time registration was applied for and who continues in possession</w:t>
      </w:r>
    </w:p>
    <w:p w14:paraId="5C55461B" w14:textId="77777777" w:rsidR="00FA5485" w:rsidRDefault="00FA5485" w:rsidP="00645DD8">
      <w:pPr>
        <w:pStyle w:val="BigHeading"/>
      </w:pPr>
    </w:p>
    <w:p w14:paraId="4E6F72EE" w14:textId="77777777" w:rsidR="00FA5485" w:rsidRDefault="00FA5485" w:rsidP="00645DD8">
      <w:pPr>
        <w:pStyle w:val="BigHeading"/>
      </w:pPr>
    </w:p>
    <w:p w14:paraId="2498F306" w14:textId="77777777" w:rsidR="00FA5485" w:rsidRDefault="00FA5485" w:rsidP="00645DD8">
      <w:pPr>
        <w:pStyle w:val="BigHeading"/>
      </w:pPr>
    </w:p>
    <w:p w14:paraId="1AAFE980" w14:textId="77777777" w:rsidR="00FA5485" w:rsidRDefault="00FA5485" w:rsidP="00645DD8">
      <w:pPr>
        <w:pStyle w:val="BigHeading"/>
      </w:pPr>
    </w:p>
    <w:p w14:paraId="2BD21366" w14:textId="7355F904" w:rsidR="00574DB8" w:rsidRDefault="00987679" w:rsidP="00645DD8">
      <w:pPr>
        <w:pStyle w:val="BigHeading"/>
      </w:pPr>
      <w:bookmarkStart w:id="130" w:name="_Toc448853104"/>
      <w:r w:rsidRPr="00987679">
        <w:t>FRAUD</w:t>
      </w:r>
      <w:bookmarkEnd w:id="130"/>
    </w:p>
    <w:p w14:paraId="5FF11D79" w14:textId="224B265E" w:rsidR="007204AC" w:rsidRPr="00495674" w:rsidRDefault="007204AC" w:rsidP="00495674">
      <w:pPr>
        <w:pStyle w:val="Regular"/>
        <w:numPr>
          <w:ilvl w:val="0"/>
          <w:numId w:val="15"/>
        </w:numPr>
        <w:rPr>
          <w:color w:val="0C31DF"/>
        </w:rPr>
      </w:pPr>
      <w:r w:rsidRPr="00495674">
        <w:rPr>
          <w:color w:val="0C31DF"/>
        </w:rPr>
        <w:t xml:space="preserve">s.25.1(1) </w:t>
      </w:r>
      <w:r w:rsidRPr="00495674">
        <w:rPr>
          <w:color w:val="0C31DF"/>
        </w:rPr>
        <w:sym w:font="Wingdings" w:char="F0E0"/>
      </w:r>
      <w:r w:rsidRPr="00495674">
        <w:rPr>
          <w:color w:val="0C31DF"/>
        </w:rPr>
        <w:t xml:space="preserve"> Subject to this section, a person who purports to acquire land or an estate or interest in land </w:t>
      </w:r>
      <w:r w:rsidRPr="00495674">
        <w:rPr>
          <w:b/>
          <w:color w:val="0C31DF"/>
        </w:rPr>
        <w:t>by registration of a void instrument</w:t>
      </w:r>
      <w:r w:rsidR="00495674" w:rsidRPr="00495674">
        <w:rPr>
          <w:color w:val="0C31DF"/>
        </w:rPr>
        <w:t xml:space="preserve"> (by fraud)</w:t>
      </w:r>
      <w:r w:rsidRPr="00495674">
        <w:rPr>
          <w:b/>
          <w:color w:val="0C31DF"/>
        </w:rPr>
        <w:t xml:space="preserve"> does not acquire any estate or interest in the land on registration of the instrument </w:t>
      </w:r>
      <w:r w:rsidRPr="00495674">
        <w:rPr>
          <w:color w:val="0C31DF"/>
        </w:rPr>
        <w:t>(except fee simple for BFPs)</w:t>
      </w:r>
    </w:p>
    <w:p w14:paraId="7F0824B1" w14:textId="767498DA" w:rsidR="00645DD8" w:rsidRPr="00987679" w:rsidRDefault="00645DD8" w:rsidP="00574DB8">
      <w:pPr>
        <w:pStyle w:val="Regular"/>
        <w:rPr>
          <w:u w:val="single"/>
        </w:rPr>
      </w:pPr>
      <w:r>
        <w:rPr>
          <w:u w:val="single"/>
        </w:rPr>
        <w:t>TRADITIONAL FRAUD</w:t>
      </w:r>
    </w:p>
    <w:p w14:paraId="0DE8B286" w14:textId="1751AFD5" w:rsidR="007F7EA8" w:rsidRDefault="008466AF" w:rsidP="008466AF">
      <w:pPr>
        <w:pStyle w:val="Case"/>
        <w:rPr>
          <w:i w:val="0"/>
        </w:rPr>
      </w:pPr>
      <w:bookmarkStart w:id="131" w:name="_Toc448853105"/>
      <w:r w:rsidRPr="00704C9C">
        <w:rPr>
          <w:highlight w:val="yellow"/>
        </w:rPr>
        <w:t xml:space="preserve">Gill v Bucholtz </w:t>
      </w:r>
      <w:r w:rsidRPr="00704C9C">
        <w:rPr>
          <w:i w:val="0"/>
          <w:highlight w:val="yellow"/>
        </w:rPr>
        <w:t>(2009) BCCA</w:t>
      </w:r>
      <w:bookmarkEnd w:id="131"/>
    </w:p>
    <w:p w14:paraId="7FB9D5F2" w14:textId="7127DE75" w:rsidR="008466AF" w:rsidRDefault="008466AF" w:rsidP="008466AF">
      <w:pPr>
        <w:pStyle w:val="Regular"/>
      </w:pPr>
      <w:r>
        <w:t xml:space="preserve">F: </w:t>
      </w:r>
      <w:r w:rsidR="00CC66CC">
        <w:t>Gill was registered owner, fraudster forged his signature on a transfer to Gurjeet (RO#2), who then granted a mortgage to Bucholtz who advanced $40 000 to Gurjeet (private mortgage), was filed in LTO at the same time as the forged transfer. Gerjeet negotiated a second mortgage</w:t>
      </w:r>
      <w:r w:rsidR="005C22D1">
        <w:t xml:space="preserve"> which was executed and filed for registration the following day. Before it was filed, P filed a caveat. 2</w:t>
      </w:r>
      <w:r w:rsidR="005C22D1" w:rsidRPr="005C22D1">
        <w:rPr>
          <w:vertAlign w:val="superscript"/>
        </w:rPr>
        <w:t>nd</w:t>
      </w:r>
      <w:r w:rsidR="005C22D1">
        <w:t xml:space="preserve"> mortgagee had already advanced $50 000. </w:t>
      </w:r>
    </w:p>
    <w:p w14:paraId="35E018E5" w14:textId="37EF89EA" w:rsidR="005C22D1" w:rsidRDefault="005C22D1" w:rsidP="008466AF">
      <w:pPr>
        <w:pStyle w:val="Regular"/>
      </w:pPr>
      <w:r>
        <w:t>D: 23(2)(j)</w:t>
      </w:r>
      <w:r>
        <w:sym w:font="Wingdings" w:char="F0E0"/>
      </w:r>
      <w:r>
        <w:t xml:space="preserve"> title is defeasible </w:t>
      </w:r>
      <w:r>
        <w:sym w:font="Wingdings" w:char="F0E0"/>
      </w:r>
      <w:r>
        <w:t xml:space="preserve"> Gill gets title back. </w:t>
      </w:r>
      <w:r w:rsidR="00356C6B">
        <w:rPr>
          <w:b/>
        </w:rPr>
        <w:t>Bucholtz’s mortgage is rendered void</w:t>
      </w:r>
      <w:r w:rsidR="00356C6B">
        <w:t xml:space="preserve">. </w:t>
      </w:r>
      <w:r w:rsidR="00356C6B">
        <w:rPr>
          <w:u w:val="single"/>
        </w:rPr>
        <w:t>Nemo dat only goes to the current registered owner</w:t>
      </w:r>
      <w:r w:rsidR="00356C6B">
        <w:t xml:space="preserve">. </w:t>
      </w:r>
    </w:p>
    <w:p w14:paraId="73460981" w14:textId="06D8BD23" w:rsidR="0051015D" w:rsidRPr="005A0F55" w:rsidRDefault="0051015D" w:rsidP="00383789">
      <w:pPr>
        <w:pStyle w:val="Regular"/>
        <w:numPr>
          <w:ilvl w:val="0"/>
          <w:numId w:val="15"/>
        </w:numPr>
        <w:rPr>
          <w:lang w:val="en-CA"/>
        </w:rPr>
      </w:pPr>
      <w:r>
        <w:rPr>
          <w:b/>
          <w:lang w:val="en-CA"/>
        </w:rPr>
        <w:t xml:space="preserve">Bucholtz’ relied on the title which by </w:t>
      </w:r>
      <w:r w:rsidRPr="005A0F55">
        <w:rPr>
          <w:b/>
          <w:color w:val="0C31DF"/>
          <w:lang w:val="en-CA"/>
        </w:rPr>
        <w:t xml:space="preserve">23(2) </w:t>
      </w:r>
      <w:r>
        <w:rPr>
          <w:b/>
          <w:lang w:val="en-CA"/>
        </w:rPr>
        <w:t>is conclusive evidence at law &amp; equity</w:t>
      </w:r>
    </w:p>
    <w:p w14:paraId="5864DC43" w14:textId="28977ED0" w:rsidR="005A0F55" w:rsidRDefault="005A0F55" w:rsidP="00383789">
      <w:pPr>
        <w:pStyle w:val="Regular"/>
        <w:numPr>
          <w:ilvl w:val="0"/>
          <w:numId w:val="15"/>
        </w:numPr>
        <w:rPr>
          <w:lang w:val="en-CA"/>
        </w:rPr>
      </w:pPr>
      <w:r w:rsidRPr="005A0F55">
        <w:rPr>
          <w:color w:val="0C31DF"/>
          <w:lang w:val="en-CA"/>
        </w:rPr>
        <w:t xml:space="preserve">s.25.1 </w:t>
      </w:r>
      <w:r w:rsidRPr="005A0F55">
        <w:rPr>
          <w:lang w:val="en-CA"/>
        </w:rPr>
        <w:sym w:font="Wingdings" w:char="F0E0"/>
      </w:r>
      <w:r>
        <w:rPr>
          <w:lang w:val="en-CA"/>
        </w:rPr>
        <w:t xml:space="preserve"> charges do not get indefeasibility </w:t>
      </w:r>
    </w:p>
    <w:p w14:paraId="2EDD4231" w14:textId="77777777" w:rsidR="001E0B61" w:rsidRPr="001E0B61" w:rsidRDefault="001E0B61" w:rsidP="00383789">
      <w:pPr>
        <w:pStyle w:val="Regular"/>
        <w:numPr>
          <w:ilvl w:val="0"/>
          <w:numId w:val="15"/>
        </w:numPr>
        <w:rPr>
          <w:lang w:val="en-CA"/>
        </w:rPr>
      </w:pPr>
      <w:r w:rsidRPr="001E0B61">
        <w:rPr>
          <w:lang w:val="en-CA"/>
        </w:rPr>
        <w:t xml:space="preserve">The holder of a charge that has been registered as merely “deemed” </w:t>
      </w:r>
      <w:r w:rsidRPr="001E0B61">
        <w:rPr>
          <w:color w:val="000000" w:themeColor="text1"/>
          <w:lang w:val="en-CA"/>
        </w:rPr>
        <w:t>by</w:t>
      </w:r>
      <w:r w:rsidRPr="001E0B61">
        <w:rPr>
          <w:color w:val="0C31DF"/>
          <w:lang w:val="en-CA"/>
        </w:rPr>
        <w:t xml:space="preserve"> s26(1) </w:t>
      </w:r>
      <w:r w:rsidRPr="001E0B61">
        <w:rPr>
          <w:lang w:val="en-CA"/>
        </w:rPr>
        <w:t>to be entitled to the interest reflected in the instrument</w:t>
      </w:r>
    </w:p>
    <w:p w14:paraId="49366D7F" w14:textId="4A4ED5EC" w:rsidR="00645DD8" w:rsidRDefault="001E0B61" w:rsidP="00383789">
      <w:pPr>
        <w:pStyle w:val="Regular"/>
        <w:numPr>
          <w:ilvl w:val="1"/>
          <w:numId w:val="15"/>
        </w:numPr>
        <w:rPr>
          <w:lang w:val="en-CA"/>
        </w:rPr>
      </w:pPr>
      <w:r w:rsidRPr="001E0B61">
        <w:rPr>
          <w:lang w:val="en-CA"/>
        </w:rPr>
        <w:t>“deemed” is capable of meaning “rebuttably presumed” implies the the legislature intended such omission to be observed by assigning a meaning not conclusive and raisi</w:t>
      </w:r>
      <w:r w:rsidR="00645DD8">
        <w:rPr>
          <w:lang w:val="en-CA"/>
        </w:rPr>
        <w:t>ng only a rebuttable presumption</w:t>
      </w:r>
    </w:p>
    <w:p w14:paraId="7262B902" w14:textId="481370DC" w:rsidR="001E0B61" w:rsidRPr="005A0F55" w:rsidRDefault="001E0B61" w:rsidP="00645DD8">
      <w:pPr>
        <w:pStyle w:val="Regular"/>
        <w:ind w:left="1779"/>
        <w:rPr>
          <w:lang w:val="en-CA"/>
        </w:rPr>
      </w:pPr>
      <w:r w:rsidRPr="001E0B61">
        <w:rPr>
          <w:lang w:val="en-CA"/>
        </w:rPr>
        <w:t xml:space="preserve"> </w:t>
      </w:r>
    </w:p>
    <w:p w14:paraId="5B21CB99" w14:textId="7218DB74" w:rsidR="001E0B61" w:rsidRPr="00645DD8" w:rsidRDefault="00645DD8" w:rsidP="00645DD8">
      <w:pPr>
        <w:pStyle w:val="Regular"/>
        <w:rPr>
          <w:u w:val="single"/>
        </w:rPr>
      </w:pPr>
      <w:r>
        <w:rPr>
          <w:u w:val="single"/>
        </w:rPr>
        <w:t>NOTICE OF UNREGISTERED INTERESTS</w:t>
      </w:r>
    </w:p>
    <w:p w14:paraId="5FFADCF1" w14:textId="77777777" w:rsidR="00645DD8" w:rsidRPr="009F43A9" w:rsidRDefault="00645DD8" w:rsidP="00645DD8">
      <w:pPr>
        <w:pStyle w:val="Regular"/>
        <w:rPr>
          <w:color w:val="0C31DF"/>
          <w:lang w:val="en-CA"/>
        </w:rPr>
      </w:pPr>
      <w:r w:rsidRPr="009F43A9">
        <w:rPr>
          <w:i/>
          <w:color w:val="0C31DF"/>
          <w:lang w:val="en-CA"/>
        </w:rPr>
        <w:t>Land Title Act</w:t>
      </w:r>
    </w:p>
    <w:p w14:paraId="02F654DF" w14:textId="77777777" w:rsidR="00645DD8" w:rsidRDefault="00645DD8" w:rsidP="00383789">
      <w:pPr>
        <w:pStyle w:val="Regular"/>
        <w:numPr>
          <w:ilvl w:val="0"/>
          <w:numId w:val="16"/>
        </w:numPr>
        <w:rPr>
          <w:lang w:val="en-CA"/>
        </w:rPr>
      </w:pPr>
      <w:r w:rsidRPr="009F43A9">
        <w:rPr>
          <w:color w:val="0C31DF"/>
          <w:lang w:val="en-CA"/>
        </w:rPr>
        <w:t xml:space="preserve">s.29 </w:t>
      </w:r>
      <w:r w:rsidRPr="00645DD8">
        <w:rPr>
          <w:lang w:val="en-CA"/>
        </w:rPr>
        <w:t>Effect of notice of unregistered interest</w:t>
      </w:r>
    </w:p>
    <w:p w14:paraId="78B8198B" w14:textId="3F22AEDA" w:rsidR="00645DD8" w:rsidRDefault="00645DD8" w:rsidP="00383789">
      <w:pPr>
        <w:pStyle w:val="Regular"/>
        <w:numPr>
          <w:ilvl w:val="1"/>
          <w:numId w:val="16"/>
        </w:numPr>
        <w:rPr>
          <w:lang w:val="en-CA"/>
        </w:rPr>
      </w:pPr>
      <w:r w:rsidRPr="009F43A9">
        <w:rPr>
          <w:color w:val="0C31DF"/>
          <w:lang w:val="en-CA"/>
        </w:rPr>
        <w:t xml:space="preserve">(2) </w:t>
      </w:r>
      <w:r w:rsidRPr="00645DD8">
        <w:rPr>
          <w:lang w:val="en-CA"/>
        </w:rPr>
        <w:t>Except in the case of fraud in which he or she has participated, a person contracting or dealing with or taking or proposing to take from a registered owner</w:t>
      </w:r>
    </w:p>
    <w:p w14:paraId="64B2DDEA" w14:textId="77777777" w:rsidR="009F43A9" w:rsidRPr="007E34B5" w:rsidRDefault="009F43A9" w:rsidP="00383789">
      <w:pPr>
        <w:pStyle w:val="Regular"/>
        <w:numPr>
          <w:ilvl w:val="2"/>
          <w:numId w:val="16"/>
        </w:numPr>
        <w:rPr>
          <w:b/>
          <w:lang w:val="en-CA"/>
        </w:rPr>
      </w:pPr>
      <w:r w:rsidRPr="007E34B5">
        <w:rPr>
          <w:b/>
          <w:lang w:val="en-CA"/>
        </w:rPr>
        <w:t>Notice is only relevant if the registered P:</w:t>
      </w:r>
    </w:p>
    <w:p w14:paraId="3CF83C77" w14:textId="77777777" w:rsidR="009F43A9" w:rsidRPr="009F43A9" w:rsidRDefault="009F43A9" w:rsidP="00383789">
      <w:pPr>
        <w:pStyle w:val="Regular"/>
        <w:numPr>
          <w:ilvl w:val="3"/>
          <w:numId w:val="16"/>
        </w:numPr>
        <w:rPr>
          <w:lang w:val="en-CA"/>
        </w:rPr>
      </w:pPr>
      <w:r w:rsidRPr="007E34B5">
        <w:rPr>
          <w:b/>
          <w:lang w:val="en-CA"/>
        </w:rPr>
        <w:t>(1) Guilty of actual fraud</w:t>
      </w:r>
      <w:r w:rsidRPr="009F43A9">
        <w:rPr>
          <w:lang w:val="en-CA"/>
        </w:rPr>
        <w:t xml:space="preserve"> (</w:t>
      </w:r>
      <w:r w:rsidRPr="009F43A9">
        <w:rPr>
          <w:strike/>
          <w:lang w:val="en-CA"/>
        </w:rPr>
        <w:t>BF</w:t>
      </w:r>
      <w:r w:rsidRPr="009F43A9">
        <w:rPr>
          <w:lang w:val="en-CA"/>
        </w:rPr>
        <w:t>) “dishonesty”, “breach of common morality”</w:t>
      </w:r>
    </w:p>
    <w:p w14:paraId="1A346EA2" w14:textId="77777777" w:rsidR="009F43A9" w:rsidRPr="009F43A9" w:rsidRDefault="009F43A9" w:rsidP="00383789">
      <w:pPr>
        <w:pStyle w:val="Regular"/>
        <w:numPr>
          <w:ilvl w:val="3"/>
          <w:numId w:val="16"/>
        </w:numPr>
        <w:rPr>
          <w:lang w:val="en-CA"/>
        </w:rPr>
      </w:pPr>
      <w:r w:rsidRPr="007E34B5">
        <w:rPr>
          <w:b/>
          <w:lang w:val="en-CA"/>
        </w:rPr>
        <w:t>(2) N = actual knowledge or wilful blindness of the registered P or P’s agent</w:t>
      </w:r>
      <w:r w:rsidRPr="009F43A9">
        <w:rPr>
          <w:lang w:val="en-CA"/>
        </w:rPr>
        <w:t xml:space="preserve"> (imputed knowledge)</w:t>
      </w:r>
    </w:p>
    <w:p w14:paraId="39A1C0FB" w14:textId="5F57FC7B" w:rsidR="00645DD8" w:rsidRDefault="009F43A9" w:rsidP="00383789">
      <w:pPr>
        <w:pStyle w:val="Regular"/>
        <w:numPr>
          <w:ilvl w:val="4"/>
          <w:numId w:val="16"/>
        </w:numPr>
        <w:rPr>
          <w:lang w:val="en-CA"/>
        </w:rPr>
      </w:pPr>
      <w:r w:rsidRPr="009F43A9">
        <w:rPr>
          <w:lang w:val="en-CA"/>
        </w:rPr>
        <w:lastRenderedPageBreak/>
        <w:t>wilful blindness = actual notice + dishonesty</w:t>
      </w:r>
      <w:r>
        <w:rPr>
          <w:lang w:val="en-CA"/>
        </w:rPr>
        <w:t xml:space="preserve">, satisfies both conditions </w:t>
      </w:r>
    </w:p>
    <w:p w14:paraId="007520DA" w14:textId="77777777" w:rsidR="008B2264" w:rsidRPr="008B2264" w:rsidRDefault="008B2264" w:rsidP="00383789">
      <w:pPr>
        <w:pStyle w:val="Regular"/>
        <w:numPr>
          <w:ilvl w:val="2"/>
          <w:numId w:val="16"/>
        </w:numPr>
        <w:rPr>
          <w:lang w:val="en-CA"/>
        </w:rPr>
      </w:pPr>
      <w:r w:rsidRPr="008B2264">
        <w:rPr>
          <w:color w:val="0C31DF"/>
          <w:lang w:val="en-CA"/>
        </w:rPr>
        <w:t xml:space="preserve">(a) </w:t>
      </w:r>
      <w:r w:rsidRPr="008B2264">
        <w:rPr>
          <w:lang w:val="en-CA"/>
        </w:rPr>
        <w:t>a transfer of land, or</w:t>
      </w:r>
    </w:p>
    <w:p w14:paraId="5F55F589" w14:textId="77777777" w:rsidR="00F9164E" w:rsidRDefault="008B2264" w:rsidP="00383789">
      <w:pPr>
        <w:pStyle w:val="Regular"/>
        <w:numPr>
          <w:ilvl w:val="2"/>
          <w:numId w:val="16"/>
        </w:numPr>
        <w:rPr>
          <w:lang w:val="en-CA"/>
        </w:rPr>
      </w:pPr>
      <w:r w:rsidRPr="008B2264">
        <w:rPr>
          <w:color w:val="0C31DF"/>
          <w:lang w:val="en-CA"/>
        </w:rPr>
        <w:t xml:space="preserve">(b) </w:t>
      </w:r>
      <w:r w:rsidRPr="008B2264">
        <w:rPr>
          <w:lang w:val="en-CA"/>
        </w:rPr>
        <w:t xml:space="preserve">a charge on land, or a transfer or assignment or sub-charge of the charge </w:t>
      </w:r>
    </w:p>
    <w:p w14:paraId="2A3A6C51" w14:textId="39D262FD" w:rsidR="00F9164E" w:rsidRDefault="008B2264" w:rsidP="00F9164E">
      <w:pPr>
        <w:pStyle w:val="Regular"/>
        <w:ind w:left="2160"/>
        <w:rPr>
          <w:lang w:val="en-CA"/>
        </w:rPr>
      </w:pPr>
      <w:r w:rsidRPr="008B2264">
        <w:rPr>
          <w:lang w:val="en-CA"/>
        </w:rPr>
        <w:t xml:space="preserve">is not, despite a rule of law or equity to the contrary, </w:t>
      </w:r>
      <w:r w:rsidRPr="00CB017C">
        <w:rPr>
          <w:u w:val="single"/>
          <w:lang w:val="en-CA"/>
        </w:rPr>
        <w:t>affected by a notice, express, implied, or constructive, of an unregistered interest affecti</w:t>
      </w:r>
      <w:r w:rsidR="00F9164E" w:rsidRPr="00CB017C">
        <w:rPr>
          <w:u w:val="single"/>
          <w:lang w:val="en-CA"/>
        </w:rPr>
        <w:t>ng the land or charge other than</w:t>
      </w:r>
      <w:r w:rsidR="00F9164E">
        <w:rPr>
          <w:lang w:val="en-CA"/>
        </w:rPr>
        <w:t>:</w:t>
      </w:r>
    </w:p>
    <w:p w14:paraId="7B45A4DB" w14:textId="2949F549" w:rsidR="00F9164E" w:rsidRPr="00CB017C" w:rsidRDefault="00F9164E" w:rsidP="00F9164E">
      <w:pPr>
        <w:pStyle w:val="Regular"/>
        <w:rPr>
          <w:b/>
          <w:lang w:val="en-CA"/>
        </w:rPr>
      </w:pPr>
      <w:r>
        <w:rPr>
          <w:lang w:val="en-CA"/>
        </w:rPr>
        <w:tab/>
      </w:r>
      <w:r>
        <w:rPr>
          <w:lang w:val="en-CA"/>
        </w:rPr>
        <w:tab/>
      </w:r>
      <w:r w:rsidRPr="00CB017C">
        <w:rPr>
          <w:b/>
          <w:lang w:val="en-CA"/>
        </w:rPr>
        <w:t>Exceptions (when notice IS relevant)</w:t>
      </w:r>
      <w:r w:rsidR="00CB017C" w:rsidRPr="00CB017C">
        <w:rPr>
          <w:b/>
          <w:lang w:val="en-CA"/>
        </w:rPr>
        <w:t>:</w:t>
      </w:r>
    </w:p>
    <w:p w14:paraId="6879FD32" w14:textId="77777777" w:rsidR="008B2264" w:rsidRPr="008B2264" w:rsidRDefault="008B2264" w:rsidP="00383789">
      <w:pPr>
        <w:pStyle w:val="Regular"/>
        <w:numPr>
          <w:ilvl w:val="2"/>
          <w:numId w:val="16"/>
        </w:numPr>
        <w:rPr>
          <w:lang w:val="en-CA"/>
        </w:rPr>
      </w:pPr>
      <w:r w:rsidRPr="008B2264">
        <w:rPr>
          <w:color w:val="0C31DF"/>
          <w:lang w:val="en-CA"/>
        </w:rPr>
        <w:t xml:space="preserve">(c) </w:t>
      </w:r>
      <w:r w:rsidRPr="008B2264">
        <w:rPr>
          <w:lang w:val="en-CA"/>
        </w:rPr>
        <w:t>an interest, the registration with is pending</w:t>
      </w:r>
      <w:r w:rsidRPr="008B2264">
        <w:rPr>
          <w:lang w:val="en-CA"/>
        </w:rPr>
        <w:br/>
      </w:r>
      <w:r w:rsidRPr="008B2264">
        <w:rPr>
          <w:color w:val="0C31DF"/>
          <w:lang w:val="en-CA"/>
        </w:rPr>
        <w:t xml:space="preserve">(d) </w:t>
      </w:r>
      <w:r w:rsidRPr="008B2264">
        <w:rPr>
          <w:lang w:val="en-CA"/>
        </w:rPr>
        <w:t>a lease or agreement for lease for a period not exceeding 3 years if there is actual occupation under the lease or agreement</w:t>
      </w:r>
    </w:p>
    <w:p w14:paraId="2AF343AA" w14:textId="77777777" w:rsidR="008B2264" w:rsidRPr="008B2264" w:rsidRDefault="008B2264" w:rsidP="00383789">
      <w:pPr>
        <w:pStyle w:val="Regular"/>
        <w:numPr>
          <w:ilvl w:val="2"/>
          <w:numId w:val="16"/>
        </w:numPr>
        <w:rPr>
          <w:lang w:val="en-CA"/>
        </w:rPr>
      </w:pPr>
      <w:r w:rsidRPr="008B2264">
        <w:rPr>
          <w:color w:val="0C31DF"/>
          <w:lang w:val="en-CA"/>
        </w:rPr>
        <w:t>(e)</w:t>
      </w:r>
      <w:r w:rsidRPr="008B2264">
        <w:rPr>
          <w:lang w:val="en-CA"/>
        </w:rPr>
        <w:t xml:space="preserve"> the title of a person against which the indefeasible title is void under s.23(4)</w:t>
      </w:r>
    </w:p>
    <w:p w14:paraId="57D9F34F" w14:textId="07490C7C" w:rsidR="009F43A9" w:rsidRDefault="008B2264" w:rsidP="008B2264">
      <w:pPr>
        <w:pStyle w:val="Case"/>
        <w:rPr>
          <w:i w:val="0"/>
          <w:lang w:val="en-CA"/>
        </w:rPr>
      </w:pPr>
      <w:bookmarkStart w:id="132" w:name="_Toc448853106"/>
      <w:r w:rsidRPr="008B2264">
        <w:rPr>
          <w:highlight w:val="yellow"/>
          <w:lang w:val="en-CA"/>
        </w:rPr>
        <w:t>McCaig v Reys</w:t>
      </w:r>
      <w:bookmarkEnd w:id="132"/>
      <w:r>
        <w:rPr>
          <w:lang w:val="en-CA"/>
        </w:rPr>
        <w:t xml:space="preserve"> </w:t>
      </w:r>
    </w:p>
    <w:p w14:paraId="1870B4DC" w14:textId="7ADA0E5A" w:rsidR="008B2264" w:rsidRDefault="008B2264" w:rsidP="00383789">
      <w:pPr>
        <w:pStyle w:val="Regular"/>
        <w:numPr>
          <w:ilvl w:val="0"/>
          <w:numId w:val="16"/>
        </w:numPr>
        <w:rPr>
          <w:lang w:val="en-CA"/>
        </w:rPr>
      </w:pPr>
      <w:r>
        <w:rPr>
          <w:lang w:val="en-CA"/>
        </w:rPr>
        <w:t xml:space="preserve">Actual notice of McCaig’s unregistered interest + promise Reys to honour the interest (deception) + obtains </w:t>
      </w:r>
      <w:r w:rsidR="00A350FC">
        <w:rPr>
          <w:lang w:val="en-CA"/>
        </w:rPr>
        <w:t xml:space="preserve">registration to defeat the interest </w:t>
      </w:r>
    </w:p>
    <w:p w14:paraId="29304760" w14:textId="77777777" w:rsidR="00A350FC" w:rsidRPr="00A350FC" w:rsidRDefault="00A350FC" w:rsidP="00383789">
      <w:pPr>
        <w:pStyle w:val="Regular"/>
        <w:numPr>
          <w:ilvl w:val="0"/>
          <w:numId w:val="16"/>
        </w:numPr>
        <w:rPr>
          <w:b/>
          <w:lang w:val="en-CA"/>
        </w:rPr>
      </w:pPr>
      <w:r w:rsidRPr="00A350FC">
        <w:rPr>
          <w:lang w:val="en-CA"/>
        </w:rPr>
        <w:t>For McCaig, monetary remedies are the only ones available, but he cannot get the property back because it is in the hands of the BFV</w:t>
      </w:r>
    </w:p>
    <w:p w14:paraId="3C2F017F" w14:textId="77777777" w:rsidR="00A350FC" w:rsidRPr="00A350FC" w:rsidRDefault="00A350FC" w:rsidP="00383789">
      <w:pPr>
        <w:pStyle w:val="Regular"/>
        <w:numPr>
          <w:ilvl w:val="1"/>
          <w:numId w:val="16"/>
        </w:numPr>
        <w:rPr>
          <w:b/>
          <w:lang w:val="en-CA"/>
        </w:rPr>
      </w:pPr>
      <w:r w:rsidRPr="00A350FC">
        <w:rPr>
          <w:lang w:val="en-CA"/>
        </w:rPr>
        <w:t>Could only get damages against Rutland and Jerome</w:t>
      </w:r>
    </w:p>
    <w:p w14:paraId="7BE08367" w14:textId="77777777" w:rsidR="00A350FC" w:rsidRPr="00A350FC" w:rsidRDefault="00A350FC" w:rsidP="00A350FC">
      <w:pPr>
        <w:pStyle w:val="Regular"/>
        <w:ind w:left="1440"/>
        <w:rPr>
          <w:b/>
          <w:lang w:val="en-CA"/>
        </w:rPr>
      </w:pPr>
    </w:p>
    <w:p w14:paraId="1A65826B" w14:textId="2ED9FD8B" w:rsidR="00A350FC" w:rsidRPr="00A350FC" w:rsidRDefault="00A350FC" w:rsidP="00A350FC">
      <w:pPr>
        <w:pStyle w:val="Case"/>
        <w:rPr>
          <w:i w:val="0"/>
          <w:lang w:val="en-CA"/>
        </w:rPr>
      </w:pPr>
      <w:bookmarkStart w:id="133" w:name="_Toc448853107"/>
      <w:r w:rsidRPr="00A350FC">
        <w:rPr>
          <w:highlight w:val="yellow"/>
          <w:lang w:val="en-CA"/>
        </w:rPr>
        <w:t>Hudson’s Bay Co v Kearns and Rowling</w:t>
      </w:r>
      <w:bookmarkEnd w:id="133"/>
      <w:r>
        <w:rPr>
          <w:i w:val="0"/>
          <w:lang w:val="en-CA"/>
        </w:rPr>
        <w:t xml:space="preserve"> </w:t>
      </w:r>
    </w:p>
    <w:p w14:paraId="1D78B965" w14:textId="383AC5A8" w:rsidR="00724314" w:rsidRDefault="001C1598" w:rsidP="00645DD8">
      <w:pPr>
        <w:pStyle w:val="Regular"/>
      </w:pPr>
      <w:r>
        <w:t>F: Kearns owed $800, gave the</w:t>
      </w:r>
      <w:r w:rsidR="00BB2151">
        <w:t>m a mortgage by deposit of a duplicate certificate of title to HBC; cannot register equitable mortgage. In the mean time, offered property to Rowling who search</w:t>
      </w:r>
      <w:r w:rsidR="00616E5C">
        <w:t xml:space="preserve">ed the title and found it clear. He gave her three months advance for the </w:t>
      </w:r>
      <w:r w:rsidR="00C84522">
        <w:t>purchase</w:t>
      </w:r>
      <w:r w:rsidR="00616E5C">
        <w:t xml:space="preserve"> price. Inquired about deeds, then paid over hald of price. Never seen title deeds.</w:t>
      </w:r>
    </w:p>
    <w:p w14:paraId="205043AE" w14:textId="3CD51781" w:rsidR="00962DFE" w:rsidRDefault="00616E5C" w:rsidP="00962DFE">
      <w:pPr>
        <w:pStyle w:val="Regular"/>
        <w:rPr>
          <w:color w:val="000000" w:themeColor="text1"/>
          <w:szCs w:val="21"/>
        </w:rPr>
      </w:pPr>
      <w:r>
        <w:t xml:space="preserve">R: </w:t>
      </w:r>
      <w:r w:rsidRPr="00962DFE">
        <w:t xml:space="preserve">Carelessness is not fraud. </w:t>
      </w:r>
      <w:r w:rsidR="00962DFE" w:rsidRPr="00962DFE">
        <w:rPr>
          <w:color w:val="000000" w:themeColor="text1"/>
          <w:szCs w:val="21"/>
        </w:rPr>
        <w:t xml:space="preserve">In the absence of actual notice and of fraud, a later registered deed will have priority over a prior unregistered charge, </w:t>
      </w:r>
      <w:r w:rsidR="00C615CB">
        <w:rPr>
          <w:color w:val="000000" w:themeColor="text1"/>
          <w:szCs w:val="21"/>
        </w:rPr>
        <w:t>even though</w:t>
      </w:r>
      <w:r w:rsidR="00962DFE" w:rsidRPr="00962DFE">
        <w:rPr>
          <w:color w:val="000000" w:themeColor="text1"/>
          <w:szCs w:val="21"/>
        </w:rPr>
        <w:t xml:space="preserve"> that the purchaser knew that the title deeds were not in the possession of the vendor, but were in the lands of certain other persons and abstained from enquiry </w:t>
      </w:r>
    </w:p>
    <w:p w14:paraId="1E6EADD2" w14:textId="158B37D7" w:rsidR="009331AE" w:rsidRDefault="009331AE" w:rsidP="00383789">
      <w:pPr>
        <w:pStyle w:val="Regular"/>
        <w:numPr>
          <w:ilvl w:val="0"/>
          <w:numId w:val="16"/>
        </w:numPr>
        <w:rPr>
          <w:color w:val="000000" w:themeColor="text1"/>
          <w:szCs w:val="21"/>
        </w:rPr>
      </w:pPr>
      <w:r>
        <w:rPr>
          <w:color w:val="000000" w:themeColor="text1"/>
          <w:szCs w:val="21"/>
        </w:rPr>
        <w:t xml:space="preserve">s.35 protects the purchaser </w:t>
      </w:r>
    </w:p>
    <w:p w14:paraId="18E9F9C4" w14:textId="39434E86" w:rsidR="009331AE" w:rsidRPr="009331AE" w:rsidRDefault="009331AE" w:rsidP="00383789">
      <w:pPr>
        <w:pStyle w:val="Regular"/>
        <w:numPr>
          <w:ilvl w:val="0"/>
          <w:numId w:val="16"/>
        </w:numPr>
        <w:rPr>
          <w:color w:val="000000" w:themeColor="text1"/>
          <w:szCs w:val="21"/>
        </w:rPr>
      </w:pPr>
      <w:r>
        <w:rPr>
          <w:b/>
          <w:color w:val="000000" w:themeColor="text1"/>
          <w:szCs w:val="21"/>
        </w:rPr>
        <w:t xml:space="preserve">If no fraud </w:t>
      </w:r>
      <w:r w:rsidRPr="009331AE">
        <w:rPr>
          <w:b/>
          <w:color w:val="000000" w:themeColor="text1"/>
          <w:szCs w:val="21"/>
        </w:rPr>
        <w:sym w:font="Wingdings" w:char="F0E0"/>
      </w:r>
      <w:r>
        <w:rPr>
          <w:b/>
          <w:color w:val="000000" w:themeColor="text1"/>
          <w:szCs w:val="21"/>
        </w:rPr>
        <w:t xml:space="preserve"> unaffected by notice (express, implied or constructed) of an unregistered interest affecting the land</w:t>
      </w:r>
    </w:p>
    <w:p w14:paraId="63077FDE" w14:textId="17B9A19D" w:rsidR="009331AE" w:rsidRPr="00962DFE" w:rsidRDefault="009331AE" w:rsidP="00383789">
      <w:pPr>
        <w:pStyle w:val="Regular"/>
        <w:numPr>
          <w:ilvl w:val="1"/>
          <w:numId w:val="16"/>
        </w:numPr>
        <w:rPr>
          <w:color w:val="000000" w:themeColor="text1"/>
          <w:szCs w:val="21"/>
        </w:rPr>
      </w:pPr>
      <w:r>
        <w:rPr>
          <w:color w:val="000000" w:themeColor="text1"/>
          <w:szCs w:val="21"/>
        </w:rPr>
        <w:t xml:space="preserve">In equity </w:t>
      </w:r>
      <w:r w:rsidRPr="009331AE">
        <w:rPr>
          <w:color w:val="000000" w:themeColor="text1"/>
          <w:szCs w:val="21"/>
        </w:rPr>
        <w:sym w:font="Wingdings" w:char="F0E0"/>
      </w:r>
      <w:r>
        <w:rPr>
          <w:color w:val="000000" w:themeColor="text1"/>
          <w:szCs w:val="21"/>
        </w:rPr>
        <w:t xml:space="preserve"> would have been out of luck because there is constructed notice </w:t>
      </w:r>
    </w:p>
    <w:p w14:paraId="1F6B703E" w14:textId="07FF54F5" w:rsidR="00616E5C" w:rsidRPr="00616E5C" w:rsidRDefault="00616E5C" w:rsidP="00645DD8">
      <w:pPr>
        <w:pStyle w:val="Regular"/>
        <w:rPr>
          <w:b/>
        </w:rPr>
      </w:pPr>
    </w:p>
    <w:p w14:paraId="27B0CABF" w14:textId="77777777" w:rsidR="00BA39A5" w:rsidRDefault="00BA39A5" w:rsidP="00BA39A5">
      <w:pPr>
        <w:pStyle w:val="Case"/>
      </w:pPr>
      <w:bookmarkStart w:id="134" w:name="_Toc448853108"/>
      <w:r w:rsidRPr="00BA39A5">
        <w:rPr>
          <w:highlight w:val="yellow"/>
        </w:rPr>
        <w:t>Vancouver City Savings Credit Union v Serving for Success Consulting Ltd (2011) BCSC</w:t>
      </w:r>
      <w:bookmarkEnd w:id="134"/>
    </w:p>
    <w:p w14:paraId="3064AB88" w14:textId="1CDD0A4D" w:rsidR="00485E25" w:rsidRDefault="00BA39A5" w:rsidP="00BA39A5">
      <w:pPr>
        <w:pStyle w:val="Regular"/>
      </w:pPr>
      <w:r>
        <w:t xml:space="preserve">F: </w:t>
      </w:r>
      <w:r w:rsidR="00842477">
        <w:t xml:space="preserve">City Center became the registered owned of the land and building; under an unregistered 5 year lease, SFS operated a pub. </w:t>
      </w:r>
      <w:r w:rsidR="00C3714E">
        <w:t>Invested time/money. Vancouver City Savings advanced money to City Centre, by registered mortgages on the hotel, they defaulted on the loans. VanCity foreclosure with vacant possession. SFS claimed right to remain as tenants under unregistered lease. Say petitioners were aware of the ren</w:t>
      </w:r>
      <w:r w:rsidR="00485E25">
        <w:t>tals, added revenue to the h</w:t>
      </w:r>
      <w:r w:rsidR="000A513B">
        <w:t>o</w:t>
      </w:r>
      <w:r w:rsidR="00485E25">
        <w:t>tel. Argue seeking vacancy despite knowledge = fraud under 29(2) (</w:t>
      </w:r>
      <w:r w:rsidR="00485E25">
        <w:rPr>
          <w:u w:val="single"/>
        </w:rPr>
        <w:t>equitable fraud</w:t>
      </w:r>
      <w:r w:rsidR="00485E25">
        <w:t>)</w:t>
      </w:r>
    </w:p>
    <w:p w14:paraId="04450AC5" w14:textId="07E7B5DC" w:rsidR="007C6320" w:rsidRDefault="00485E25" w:rsidP="007C6320">
      <w:pPr>
        <w:pStyle w:val="Regular"/>
        <w:rPr>
          <w:b/>
          <w:lang w:val="en-CA"/>
        </w:rPr>
      </w:pPr>
      <w:r>
        <w:t xml:space="preserve">R: </w:t>
      </w:r>
      <w:r w:rsidR="007C6320">
        <w:rPr>
          <w:b/>
        </w:rPr>
        <w:t xml:space="preserve">Requires something more than knowledge. </w:t>
      </w:r>
      <w:r w:rsidR="007C6320" w:rsidRPr="007C6320">
        <w:rPr>
          <w:b/>
          <w:lang w:val="en-CA"/>
        </w:rPr>
        <w:t>Before a finding of equitable fraud can be made there must be evidence of actual notice coupled with some act of dishonesty or deceit on the part of the person seeking the protection of s.29 of the LTA</w:t>
      </w:r>
      <w:r w:rsidR="007C6320">
        <w:rPr>
          <w:b/>
          <w:lang w:val="en-CA"/>
        </w:rPr>
        <w:t>.</w:t>
      </w:r>
    </w:p>
    <w:p w14:paraId="1DEB0226" w14:textId="20A86436" w:rsidR="00C72888" w:rsidRDefault="00C72888" w:rsidP="00383789">
      <w:pPr>
        <w:pStyle w:val="Regular"/>
        <w:numPr>
          <w:ilvl w:val="0"/>
          <w:numId w:val="16"/>
        </w:numPr>
        <w:rPr>
          <w:b/>
          <w:lang w:val="en-CA"/>
        </w:rPr>
      </w:pPr>
      <w:r>
        <w:rPr>
          <w:b/>
          <w:lang w:val="en-CA"/>
        </w:rPr>
        <w:t>29(2) does not apply</w:t>
      </w:r>
    </w:p>
    <w:p w14:paraId="61E17091" w14:textId="77777777" w:rsidR="00C72888" w:rsidRDefault="00C72888" w:rsidP="00C72888">
      <w:pPr>
        <w:pStyle w:val="Regular"/>
        <w:rPr>
          <w:b/>
          <w:lang w:val="en-CA"/>
        </w:rPr>
      </w:pPr>
    </w:p>
    <w:p w14:paraId="771936EB" w14:textId="0AE237F4" w:rsidR="00C72888" w:rsidRDefault="00C72888" w:rsidP="00C72888">
      <w:pPr>
        <w:pStyle w:val="Case"/>
        <w:rPr>
          <w:lang w:val="en-CA"/>
        </w:rPr>
      </w:pPr>
      <w:bookmarkStart w:id="135" w:name="_Toc448853109"/>
      <w:r w:rsidRPr="00C72888">
        <w:rPr>
          <w:highlight w:val="yellow"/>
          <w:lang w:val="en-CA"/>
        </w:rPr>
        <w:t>Greveling v Grevling</w:t>
      </w:r>
      <w:bookmarkEnd w:id="135"/>
    </w:p>
    <w:p w14:paraId="2389378D" w14:textId="4938A814" w:rsidR="00C72888" w:rsidRDefault="00C72888" w:rsidP="00C72888">
      <w:pPr>
        <w:pStyle w:val="Regular"/>
        <w:rPr>
          <w:lang w:val="en-CA"/>
        </w:rPr>
      </w:pPr>
      <w:r>
        <w:rPr>
          <w:lang w:val="en-CA"/>
        </w:rPr>
        <w:t xml:space="preserve">F: Mrs Grevling fee simple owner, delivered to her husband a transfer of interest, wasn’t registered. </w:t>
      </w:r>
      <w:r w:rsidR="00966A3A">
        <w:rPr>
          <w:lang w:val="en-CA"/>
        </w:rPr>
        <w:t>She sold the property to Blackburn, who registered. Lawyer for Blackburn was also Grevling’s lawyer and knew of the other transfer. Mr Grevling sued his wife and Blackburn</w:t>
      </w:r>
    </w:p>
    <w:p w14:paraId="7B6E20DE" w14:textId="3704943F" w:rsidR="00966A3A" w:rsidRDefault="00966A3A" w:rsidP="00966A3A">
      <w:pPr>
        <w:rPr>
          <w:b/>
          <w:color w:val="000000" w:themeColor="text1"/>
          <w:sz w:val="21"/>
          <w:szCs w:val="21"/>
        </w:rPr>
      </w:pPr>
      <w:r>
        <w:rPr>
          <w:lang w:val="en-CA"/>
        </w:rPr>
        <w:t xml:space="preserve">R: </w:t>
      </w:r>
      <w:r w:rsidRPr="00966A3A">
        <w:rPr>
          <w:b/>
          <w:color w:val="000000" w:themeColor="text1"/>
          <w:sz w:val="21"/>
          <w:szCs w:val="21"/>
        </w:rPr>
        <w:t xml:space="preserve">The solicitor was Blackburns’ solicitor, and that his knowledge (except under certain circumstances) would be imputed to Blackburn </w:t>
      </w:r>
      <w:r w:rsidRPr="00636007">
        <w:sym w:font="Wingdings" w:char="F0E0"/>
      </w:r>
      <w:r w:rsidRPr="00966A3A">
        <w:rPr>
          <w:b/>
          <w:color w:val="000000" w:themeColor="text1"/>
          <w:sz w:val="21"/>
          <w:szCs w:val="21"/>
        </w:rPr>
        <w:t xml:space="preserve"> equivalent to actual personal knowledge of Blackburn</w:t>
      </w:r>
      <w:r>
        <w:rPr>
          <w:b/>
          <w:color w:val="000000" w:themeColor="text1"/>
          <w:sz w:val="21"/>
          <w:szCs w:val="21"/>
        </w:rPr>
        <w:t>.</w:t>
      </w:r>
    </w:p>
    <w:p w14:paraId="117B01E6" w14:textId="27573E4B" w:rsidR="00966A3A" w:rsidRDefault="00031D18" w:rsidP="00383789">
      <w:pPr>
        <w:pStyle w:val="ListParagraph"/>
        <w:numPr>
          <w:ilvl w:val="0"/>
          <w:numId w:val="16"/>
        </w:numPr>
        <w:rPr>
          <w:b/>
          <w:color w:val="000000" w:themeColor="text1"/>
          <w:sz w:val="21"/>
          <w:szCs w:val="21"/>
        </w:rPr>
      </w:pPr>
      <w:r w:rsidRPr="00F65E6B">
        <w:rPr>
          <w:b/>
          <w:color w:val="000000" w:themeColor="text1"/>
          <w:sz w:val="21"/>
          <w:szCs w:val="21"/>
          <w:u w:val="single"/>
        </w:rPr>
        <w:t>BUT must be dishonesty</w:t>
      </w:r>
      <w:r>
        <w:rPr>
          <w:b/>
          <w:color w:val="000000" w:themeColor="text1"/>
          <w:sz w:val="21"/>
          <w:szCs w:val="21"/>
        </w:rPr>
        <w:t xml:space="preserve"> </w:t>
      </w:r>
      <w:r w:rsidRPr="00031D18">
        <w:rPr>
          <w:b/>
          <w:color w:val="000000" w:themeColor="text1"/>
          <w:sz w:val="21"/>
          <w:szCs w:val="21"/>
        </w:rPr>
        <w:sym w:font="Wingdings" w:char="F0E0"/>
      </w:r>
      <w:r>
        <w:rPr>
          <w:b/>
          <w:color w:val="000000" w:themeColor="text1"/>
          <w:sz w:val="21"/>
          <w:szCs w:val="21"/>
        </w:rPr>
        <w:t xml:space="preserve"> none here. </w:t>
      </w:r>
    </w:p>
    <w:p w14:paraId="1CFCBFD0" w14:textId="77992020" w:rsidR="00031D18" w:rsidRDefault="00031D18" w:rsidP="00383789">
      <w:pPr>
        <w:pStyle w:val="ListParagraph"/>
        <w:numPr>
          <w:ilvl w:val="0"/>
          <w:numId w:val="16"/>
        </w:numPr>
        <w:rPr>
          <w:b/>
          <w:color w:val="000000" w:themeColor="text1"/>
          <w:sz w:val="21"/>
          <w:szCs w:val="21"/>
        </w:rPr>
      </w:pPr>
      <w:r>
        <w:rPr>
          <w:b/>
          <w:color w:val="000000" w:themeColor="text1"/>
          <w:sz w:val="21"/>
          <w:szCs w:val="21"/>
        </w:rPr>
        <w:t xml:space="preserve">Blackburn BF Purchaser </w:t>
      </w:r>
      <w:r w:rsidRPr="00031D18">
        <w:rPr>
          <w:b/>
          <w:color w:val="000000" w:themeColor="text1"/>
          <w:sz w:val="21"/>
          <w:szCs w:val="21"/>
        </w:rPr>
        <w:sym w:font="Wingdings" w:char="F0E0"/>
      </w:r>
      <w:r>
        <w:rPr>
          <w:b/>
          <w:color w:val="000000" w:themeColor="text1"/>
          <w:sz w:val="21"/>
          <w:szCs w:val="21"/>
        </w:rPr>
        <w:t xml:space="preserve"> took free of Mr Grevling’s interest</w:t>
      </w:r>
    </w:p>
    <w:p w14:paraId="0EE162D4" w14:textId="68DECA17" w:rsidR="00031D18" w:rsidRDefault="00F65E6B" w:rsidP="00F65E6B">
      <w:pPr>
        <w:pStyle w:val="Case"/>
        <w:rPr>
          <w:i w:val="0"/>
        </w:rPr>
      </w:pPr>
      <w:bookmarkStart w:id="136" w:name="_Toc448853110"/>
      <w:r w:rsidRPr="00CC1316">
        <w:rPr>
          <w:highlight w:val="yellow"/>
        </w:rPr>
        <w:lastRenderedPageBreak/>
        <w:t xml:space="preserve">Saville Row Properties </w:t>
      </w:r>
      <w:r w:rsidR="00CC1316" w:rsidRPr="00CC1316">
        <w:rPr>
          <w:i w:val="0"/>
          <w:highlight w:val="yellow"/>
        </w:rPr>
        <w:t>(1969) BCSC</w:t>
      </w:r>
      <w:bookmarkEnd w:id="136"/>
    </w:p>
    <w:p w14:paraId="45FBB730" w14:textId="28F73637" w:rsidR="00CC1316" w:rsidRDefault="00CC1316" w:rsidP="00CC1316">
      <w:pPr>
        <w:pStyle w:val="Regular"/>
      </w:pPr>
      <w:r>
        <w:t xml:space="preserve">F: Registrar declined to register a deed of conveyance. Registered owner </w:t>
      </w:r>
      <w:r w:rsidR="00457908">
        <w:t xml:space="preserve">gave an option to purchaser to Frew. Then </w:t>
      </w:r>
      <w:r>
        <w:t>executed a deed to the petitioner</w:t>
      </w:r>
      <w:r w:rsidR="00CB7DA7">
        <w:t xml:space="preserve"> who applied to register, then discovered an application to register an option 2 days before they purc</w:t>
      </w:r>
      <w:r w:rsidR="00457908">
        <w:t>hased. Registrar g</w:t>
      </w:r>
      <w:r w:rsidR="00CB7DA7">
        <w:t xml:space="preserve">ave notice to </w:t>
      </w:r>
      <w:r w:rsidR="00457908">
        <w:t>Frew</w:t>
      </w:r>
      <w:r w:rsidR="00CB7DA7">
        <w:t>, didn’t amend the application</w:t>
      </w:r>
      <w:r w:rsidR="00457908">
        <w:t>, application was rejected.</w:t>
      </w:r>
    </w:p>
    <w:p w14:paraId="47EEA330" w14:textId="271F30C0" w:rsidR="00457908" w:rsidRDefault="00457908" w:rsidP="00CC1316">
      <w:pPr>
        <w:pStyle w:val="Regular"/>
      </w:pPr>
      <w:r>
        <w:t xml:space="preserve">R: </w:t>
      </w:r>
      <w:r>
        <w:rPr>
          <w:b/>
        </w:rPr>
        <w:t>Saville row was entited to assume it was void, didn’t get notice of the unregistered interest until they signed to buy the property</w:t>
      </w:r>
      <w:r>
        <w:t xml:space="preserve">. </w:t>
      </w:r>
      <w:r w:rsidR="009619FC">
        <w:rPr>
          <w:u w:val="single"/>
        </w:rPr>
        <w:t xml:space="preserve">Not in bad faith simply because he relies on the provision in the statute </w:t>
      </w:r>
      <w:r w:rsidR="009619FC">
        <w:t>(despite notice)</w:t>
      </w:r>
    </w:p>
    <w:p w14:paraId="3273006E" w14:textId="2BE2A102" w:rsidR="009619FC" w:rsidRPr="009619FC" w:rsidRDefault="009619FC" w:rsidP="00383789">
      <w:pPr>
        <w:pStyle w:val="Regular"/>
        <w:numPr>
          <w:ilvl w:val="0"/>
          <w:numId w:val="16"/>
        </w:numPr>
      </w:pPr>
      <w:r w:rsidRPr="009619FC">
        <w:rPr>
          <w:lang w:val="en-CA"/>
        </w:rPr>
        <w:t>Not fraud to register transfer with intent to defeat an invalid unregistered interest</w:t>
      </w:r>
    </w:p>
    <w:p w14:paraId="457D98D1" w14:textId="77777777" w:rsidR="009619FC" w:rsidRDefault="009619FC" w:rsidP="009619FC">
      <w:pPr>
        <w:pStyle w:val="Regular"/>
        <w:rPr>
          <w:lang w:val="en-CA"/>
        </w:rPr>
      </w:pPr>
    </w:p>
    <w:p w14:paraId="37113B84" w14:textId="77777777" w:rsidR="009619FC" w:rsidRDefault="009619FC" w:rsidP="009619FC">
      <w:pPr>
        <w:pStyle w:val="Regular"/>
        <w:rPr>
          <w:lang w:val="en-CA"/>
        </w:rPr>
      </w:pPr>
    </w:p>
    <w:p w14:paraId="699D8F71" w14:textId="77777777" w:rsidR="00FA5485" w:rsidRDefault="00FA5485" w:rsidP="009619FC">
      <w:pPr>
        <w:pStyle w:val="Regular"/>
        <w:rPr>
          <w:lang w:val="en-CA"/>
        </w:rPr>
      </w:pPr>
    </w:p>
    <w:p w14:paraId="5C94C7E0" w14:textId="77777777" w:rsidR="00FA5485" w:rsidRDefault="00FA5485" w:rsidP="009619FC">
      <w:pPr>
        <w:pStyle w:val="Regular"/>
        <w:rPr>
          <w:lang w:val="en-CA"/>
        </w:rPr>
      </w:pPr>
    </w:p>
    <w:p w14:paraId="52C4D6CF" w14:textId="77777777" w:rsidR="00FA5485" w:rsidRDefault="00FA5485" w:rsidP="009619FC">
      <w:pPr>
        <w:pStyle w:val="Regular"/>
        <w:rPr>
          <w:lang w:val="en-CA"/>
        </w:rPr>
      </w:pPr>
    </w:p>
    <w:p w14:paraId="64719565" w14:textId="77777777" w:rsidR="00FA5485" w:rsidRDefault="00FA5485" w:rsidP="009619FC">
      <w:pPr>
        <w:pStyle w:val="Regular"/>
        <w:rPr>
          <w:lang w:val="en-CA"/>
        </w:rPr>
      </w:pPr>
    </w:p>
    <w:p w14:paraId="747D277E" w14:textId="77777777" w:rsidR="00FA5485" w:rsidRDefault="00FA5485" w:rsidP="009619FC">
      <w:pPr>
        <w:pStyle w:val="Regular"/>
        <w:rPr>
          <w:lang w:val="en-CA"/>
        </w:rPr>
      </w:pPr>
    </w:p>
    <w:p w14:paraId="00610AE2" w14:textId="77777777" w:rsidR="00FA5485" w:rsidRDefault="00FA5485" w:rsidP="009619FC">
      <w:pPr>
        <w:pStyle w:val="Regular"/>
        <w:rPr>
          <w:lang w:val="en-CA"/>
        </w:rPr>
      </w:pPr>
    </w:p>
    <w:p w14:paraId="25EB2831" w14:textId="77777777" w:rsidR="00FA5485" w:rsidRDefault="00FA5485" w:rsidP="009619FC">
      <w:pPr>
        <w:pStyle w:val="Regular"/>
        <w:rPr>
          <w:lang w:val="en-CA"/>
        </w:rPr>
      </w:pPr>
    </w:p>
    <w:p w14:paraId="49719A19" w14:textId="77777777" w:rsidR="00FA5485" w:rsidRDefault="00FA5485" w:rsidP="009619FC">
      <w:pPr>
        <w:pStyle w:val="Regular"/>
        <w:rPr>
          <w:lang w:val="en-CA"/>
        </w:rPr>
      </w:pPr>
    </w:p>
    <w:p w14:paraId="26317F16" w14:textId="77777777" w:rsidR="00FA5485" w:rsidRDefault="00FA5485" w:rsidP="009619FC">
      <w:pPr>
        <w:pStyle w:val="Regular"/>
        <w:rPr>
          <w:lang w:val="en-CA"/>
        </w:rPr>
      </w:pPr>
    </w:p>
    <w:p w14:paraId="53E525D7" w14:textId="77777777" w:rsidR="00FA5485" w:rsidRDefault="00FA5485" w:rsidP="009619FC">
      <w:pPr>
        <w:pStyle w:val="Regular"/>
        <w:rPr>
          <w:lang w:val="en-CA"/>
        </w:rPr>
      </w:pPr>
    </w:p>
    <w:p w14:paraId="18E98173" w14:textId="77777777" w:rsidR="00FA5485" w:rsidRDefault="00FA5485" w:rsidP="009619FC">
      <w:pPr>
        <w:pStyle w:val="Regular"/>
        <w:rPr>
          <w:lang w:val="en-CA"/>
        </w:rPr>
      </w:pPr>
    </w:p>
    <w:p w14:paraId="7E5C5CDE" w14:textId="63F487F9" w:rsidR="009619FC" w:rsidRDefault="009619FC" w:rsidP="009619FC">
      <w:pPr>
        <w:pStyle w:val="BigHeading"/>
      </w:pPr>
      <w:bookmarkStart w:id="137" w:name="_Toc448853111"/>
      <w:r>
        <w:t>IN PERSONAM CLAIMS</w:t>
      </w:r>
      <w:bookmarkEnd w:id="137"/>
    </w:p>
    <w:p w14:paraId="3863B3C6" w14:textId="2BC994D2" w:rsidR="009619FC" w:rsidRDefault="0036400A" w:rsidP="00383789">
      <w:pPr>
        <w:pStyle w:val="Regular"/>
        <w:numPr>
          <w:ilvl w:val="0"/>
          <w:numId w:val="16"/>
        </w:numPr>
      </w:pPr>
      <w:r>
        <w:t xml:space="preserve">Claims against registered owner because of own conduct </w:t>
      </w:r>
    </w:p>
    <w:p w14:paraId="01260CE6" w14:textId="6F5EF7C8" w:rsidR="0036400A" w:rsidRPr="0036400A" w:rsidRDefault="0036400A" w:rsidP="00383789">
      <w:pPr>
        <w:pStyle w:val="Regular"/>
        <w:numPr>
          <w:ilvl w:val="0"/>
          <w:numId w:val="16"/>
        </w:numPr>
      </w:pPr>
      <w:r>
        <w:rPr>
          <w:i/>
        </w:rPr>
        <w:t>Clark v Johnson</w:t>
      </w:r>
    </w:p>
    <w:p w14:paraId="62615B20" w14:textId="77777777" w:rsidR="0036400A" w:rsidRDefault="0036400A" w:rsidP="0036400A">
      <w:pPr>
        <w:pStyle w:val="Regular"/>
        <w:ind w:left="720"/>
      </w:pPr>
    </w:p>
    <w:p w14:paraId="22217243" w14:textId="77777777" w:rsidR="0036400A" w:rsidRDefault="0036400A" w:rsidP="0036400A">
      <w:pPr>
        <w:pStyle w:val="Case"/>
        <w:rPr>
          <w:lang w:val="en-CA"/>
        </w:rPr>
      </w:pPr>
      <w:bookmarkStart w:id="138" w:name="_Toc448853112"/>
      <w:r w:rsidRPr="0036400A">
        <w:rPr>
          <w:highlight w:val="yellow"/>
          <w:lang w:val="en-CA"/>
        </w:rPr>
        <w:t>Pacific Savings and Mortgage Corp v Can-Corp Development (1982) BCCA</w:t>
      </w:r>
      <w:bookmarkEnd w:id="138"/>
    </w:p>
    <w:p w14:paraId="63750C23" w14:textId="77777777" w:rsidR="00C13932" w:rsidRPr="00C13932" w:rsidRDefault="0036400A" w:rsidP="00C13932">
      <w:pPr>
        <w:pStyle w:val="Regular"/>
      </w:pPr>
      <w:r>
        <w:rPr>
          <w:lang w:val="en-CA"/>
        </w:rPr>
        <w:t>F: Mortgagors granted a mortgage, the mortgagees commences foreclosure proceedings</w:t>
      </w:r>
      <w:r w:rsidR="00355B13">
        <w:rPr>
          <w:lang w:val="en-CA"/>
        </w:rPr>
        <w:t xml:space="preserve"> Nov 1980. Oct 1981, certificate of indefeasible title was issued to the mortgagees. Soon after, mortgagors gave notice that intended to redeem, filed a lis pendens. </w:t>
      </w:r>
      <w:r w:rsidR="00C13932" w:rsidRPr="00C13932">
        <w:t>Mortgagors found money where they could restore the title, went to court and wanted to take off the foreclosure and wanted another chance to repay the mortgage</w:t>
      </w:r>
    </w:p>
    <w:p w14:paraId="524156CF" w14:textId="50C8712D" w:rsidR="00C13932" w:rsidRDefault="00C13932" w:rsidP="00C13932">
      <w:pPr>
        <w:pStyle w:val="Regular"/>
        <w:rPr>
          <w:lang w:val="en-CA"/>
        </w:rPr>
      </w:pPr>
      <w:r>
        <w:rPr>
          <w:lang w:val="en-CA"/>
        </w:rPr>
        <w:t xml:space="preserve">R: </w:t>
      </w:r>
      <w:r w:rsidRPr="00C13932">
        <w:rPr>
          <w:lang w:val="en-CA"/>
        </w:rPr>
        <w:t>Court said that when you lend money on a mortgage, you must accept your position as a mortgagee and the responsibilities that go with that, you have the rights of foreclosure but also the obligation to allow the mortgagor the equity of redemption, which includes the option/right of the mortgago</w:t>
      </w:r>
      <w:r>
        <w:rPr>
          <w:lang w:val="en-CA"/>
        </w:rPr>
        <w:t xml:space="preserve">r to extend the mortgage period. </w:t>
      </w:r>
    </w:p>
    <w:p w14:paraId="34AA9CF2" w14:textId="31AE461B" w:rsidR="00C13932" w:rsidRDefault="00C13932" w:rsidP="00383789">
      <w:pPr>
        <w:pStyle w:val="Regular"/>
        <w:numPr>
          <w:ilvl w:val="0"/>
          <w:numId w:val="16"/>
        </w:numPr>
        <w:rPr>
          <w:lang w:val="en-CA"/>
        </w:rPr>
      </w:pPr>
      <w:r>
        <w:rPr>
          <w:lang w:val="en-CA"/>
        </w:rPr>
        <w:t>If they would have sold it, it would have been too late</w:t>
      </w:r>
      <w:r w:rsidR="006A6461">
        <w:rPr>
          <w:lang w:val="en-CA"/>
        </w:rPr>
        <w:t xml:space="preserve"> for the mortagors to redeem</w:t>
      </w:r>
    </w:p>
    <w:p w14:paraId="7725EE53" w14:textId="77777777" w:rsidR="000C57BF" w:rsidRPr="000C57BF" w:rsidRDefault="000C57BF" w:rsidP="00383789">
      <w:pPr>
        <w:pStyle w:val="Regular"/>
        <w:numPr>
          <w:ilvl w:val="0"/>
          <w:numId w:val="16"/>
        </w:numPr>
        <w:rPr>
          <w:lang w:val="en-CA"/>
        </w:rPr>
      </w:pPr>
      <w:r w:rsidRPr="000C57BF">
        <w:rPr>
          <w:lang w:val="en-CA"/>
        </w:rPr>
        <w:t xml:space="preserve">It creates </w:t>
      </w:r>
      <w:r w:rsidRPr="000C57BF">
        <w:rPr>
          <w:b/>
          <w:lang w:val="en-CA"/>
        </w:rPr>
        <w:t>rights in the property (in rem)</w:t>
      </w:r>
      <w:r w:rsidRPr="000C57BF">
        <w:rPr>
          <w:lang w:val="en-CA"/>
        </w:rPr>
        <w:t xml:space="preserve"> for the mortgagor (once they got financing) </w:t>
      </w:r>
    </w:p>
    <w:p w14:paraId="0BC7481B" w14:textId="77777777" w:rsidR="000C57BF" w:rsidRDefault="000C57BF" w:rsidP="000C57BF">
      <w:pPr>
        <w:pStyle w:val="Regular"/>
        <w:rPr>
          <w:lang w:val="en-CA"/>
        </w:rPr>
      </w:pPr>
    </w:p>
    <w:p w14:paraId="7B0394FA" w14:textId="77777777" w:rsidR="000C57BF" w:rsidRPr="000C57BF" w:rsidRDefault="000C57BF" w:rsidP="000C57BF">
      <w:pPr>
        <w:pStyle w:val="Case"/>
        <w:rPr>
          <w:lang w:val="en-CA"/>
        </w:rPr>
      </w:pPr>
      <w:bookmarkStart w:id="139" w:name="_Toc448853113"/>
      <w:r w:rsidRPr="000C57BF">
        <w:rPr>
          <w:highlight w:val="yellow"/>
          <w:lang w:val="en-CA"/>
        </w:rPr>
        <w:t>McRae v McRae Estate</w:t>
      </w:r>
      <w:bookmarkEnd w:id="139"/>
    </w:p>
    <w:p w14:paraId="58A9EBE9" w14:textId="5727535D" w:rsidR="000C57BF" w:rsidRDefault="000C57BF" w:rsidP="000C57BF">
      <w:pPr>
        <w:pStyle w:val="Regular"/>
        <w:rPr>
          <w:lang w:val="en-CA"/>
        </w:rPr>
      </w:pPr>
      <w:r>
        <w:rPr>
          <w:lang w:val="en-CA"/>
        </w:rPr>
        <w:t xml:space="preserve">F: </w:t>
      </w:r>
      <w:r w:rsidR="00DD2556">
        <w:rPr>
          <w:lang w:val="en-CA"/>
        </w:rPr>
        <w:t>Fraser left a property to his wife on trust for herself for life, remainder to their children. Wife was registered owner with “on trust” on title. She transferred the property to her son for 1 dollar. FF was registered as the fee simple owner, without notation. He died, left the property to h</w:t>
      </w:r>
      <w:r w:rsidR="00394AE1">
        <w:rPr>
          <w:lang w:val="en-CA"/>
        </w:rPr>
        <w:t>is wife and brother and sister. Siblings then commenced proceedings ordered that they be vested according to Fraser’s will.</w:t>
      </w:r>
    </w:p>
    <w:p w14:paraId="4C6844E1" w14:textId="34ED00F3" w:rsidR="00394AE1" w:rsidRDefault="00394AE1" w:rsidP="000C57BF">
      <w:pPr>
        <w:pStyle w:val="Regular"/>
        <w:rPr>
          <w:lang w:val="en-CA"/>
        </w:rPr>
      </w:pPr>
      <w:r>
        <w:rPr>
          <w:lang w:val="en-CA"/>
        </w:rPr>
        <w:t xml:space="preserve">R: FF was not a BFP </w:t>
      </w:r>
      <w:r w:rsidRPr="00394AE1">
        <w:rPr>
          <w:lang w:val="en-CA"/>
        </w:rPr>
        <w:sym w:font="Wingdings" w:char="F0E0"/>
      </w:r>
      <w:r>
        <w:rPr>
          <w:lang w:val="en-CA"/>
        </w:rPr>
        <w:t xml:space="preserve"> had knowledge of “in trust”</w:t>
      </w:r>
      <w:r w:rsidR="003230F1">
        <w:rPr>
          <w:lang w:val="en-CA"/>
        </w:rPr>
        <w:t xml:space="preserve">. </w:t>
      </w:r>
    </w:p>
    <w:p w14:paraId="198D3938" w14:textId="77777777" w:rsidR="003230F1" w:rsidRPr="003230F1" w:rsidRDefault="003230F1" w:rsidP="00383789">
      <w:pPr>
        <w:pStyle w:val="Regular"/>
        <w:numPr>
          <w:ilvl w:val="0"/>
          <w:numId w:val="16"/>
        </w:numPr>
        <w:rPr>
          <w:lang w:val="en-CA"/>
        </w:rPr>
      </w:pPr>
      <w:r w:rsidRPr="003230F1">
        <w:rPr>
          <w:lang w:val="en-CA"/>
        </w:rPr>
        <w:t xml:space="preserve">The failure to carry onto his title the note in the register of the trust does not defeat the trust nor does it free FF and his personal representatives of the burden of the trust which he had notice </w:t>
      </w:r>
    </w:p>
    <w:p w14:paraId="76905156" w14:textId="30E1D9AB" w:rsidR="003230F1" w:rsidRPr="003230F1" w:rsidRDefault="003230F1" w:rsidP="00383789">
      <w:pPr>
        <w:pStyle w:val="Regular"/>
        <w:numPr>
          <w:ilvl w:val="0"/>
          <w:numId w:val="16"/>
        </w:numPr>
        <w:rPr>
          <w:lang w:val="en-CA"/>
        </w:rPr>
      </w:pPr>
      <w:r w:rsidRPr="003230F1">
        <w:rPr>
          <w:lang w:val="en-CA"/>
        </w:rPr>
        <w:t>As there has been no intervening conveyance to an innocent third party the trust is still capable of being performed</w:t>
      </w:r>
    </w:p>
    <w:p w14:paraId="44A88E30" w14:textId="77777777" w:rsidR="003230F1" w:rsidRPr="003230F1" w:rsidRDefault="003230F1" w:rsidP="00383789">
      <w:pPr>
        <w:pStyle w:val="Regular"/>
        <w:numPr>
          <w:ilvl w:val="0"/>
          <w:numId w:val="16"/>
        </w:numPr>
        <w:rPr>
          <w:lang w:val="en-CA"/>
        </w:rPr>
      </w:pPr>
      <w:r w:rsidRPr="003230F1">
        <w:rPr>
          <w:lang w:val="en-CA"/>
        </w:rPr>
        <w:t xml:space="preserve">Could get in personam against the trustee </w:t>
      </w:r>
    </w:p>
    <w:p w14:paraId="26C3BD55" w14:textId="306F9B60" w:rsidR="003230F1" w:rsidRDefault="003230F1" w:rsidP="003230F1">
      <w:pPr>
        <w:pStyle w:val="Regular"/>
        <w:rPr>
          <w:lang w:val="en-CA"/>
        </w:rPr>
      </w:pPr>
    </w:p>
    <w:p w14:paraId="63684452" w14:textId="7CCA4948" w:rsidR="003230F1" w:rsidRDefault="003230F1" w:rsidP="003230F1">
      <w:pPr>
        <w:pStyle w:val="BigHeading"/>
        <w:rPr>
          <w:lang w:val="en-CA"/>
        </w:rPr>
      </w:pPr>
      <w:bookmarkStart w:id="140" w:name="_Toc448853114"/>
      <w:r>
        <w:rPr>
          <w:lang w:val="en-CA"/>
        </w:rPr>
        <w:t>REGISTRATION: CHARGES</w:t>
      </w:r>
      <w:bookmarkEnd w:id="140"/>
    </w:p>
    <w:p w14:paraId="0947509C" w14:textId="77777777" w:rsidR="0047782C" w:rsidRPr="0047782C" w:rsidRDefault="0047782C" w:rsidP="00383789">
      <w:pPr>
        <w:pStyle w:val="Regular"/>
        <w:numPr>
          <w:ilvl w:val="0"/>
          <w:numId w:val="16"/>
        </w:numPr>
        <w:rPr>
          <w:lang w:val="en-CA"/>
        </w:rPr>
      </w:pPr>
      <w:r w:rsidRPr="0047782C">
        <w:rPr>
          <w:lang w:val="en-CA"/>
        </w:rPr>
        <w:t>Charges rank in order of application, like fee simples (not in the order of entry on the title) (s.28)</w:t>
      </w:r>
    </w:p>
    <w:p w14:paraId="3F06F2AB" w14:textId="77777777" w:rsidR="0047782C" w:rsidRDefault="0047782C" w:rsidP="0047782C">
      <w:pPr>
        <w:rPr>
          <w:b/>
          <w:color w:val="000000" w:themeColor="text1"/>
          <w:sz w:val="21"/>
          <w:szCs w:val="21"/>
        </w:rPr>
      </w:pPr>
      <w:r>
        <w:rPr>
          <w:b/>
          <w:i/>
          <w:color w:val="000000" w:themeColor="text1"/>
          <w:sz w:val="21"/>
          <w:szCs w:val="21"/>
        </w:rPr>
        <w:t xml:space="preserve">Land Title Act </w:t>
      </w:r>
    </w:p>
    <w:p w14:paraId="089868D6" w14:textId="77777777" w:rsidR="0047782C" w:rsidRPr="005C4FB8" w:rsidRDefault="0047782C" w:rsidP="00383789">
      <w:pPr>
        <w:pStyle w:val="ListParagraph"/>
        <w:numPr>
          <w:ilvl w:val="0"/>
          <w:numId w:val="16"/>
        </w:numPr>
        <w:spacing w:after="0" w:line="240" w:lineRule="auto"/>
        <w:rPr>
          <w:b/>
          <w:color w:val="000000" w:themeColor="text1"/>
          <w:sz w:val="21"/>
          <w:szCs w:val="21"/>
        </w:rPr>
      </w:pPr>
      <w:r>
        <w:rPr>
          <w:color w:val="000000" w:themeColor="text1"/>
          <w:sz w:val="21"/>
          <w:szCs w:val="21"/>
        </w:rPr>
        <w:lastRenderedPageBreak/>
        <w:t>s.197 Registration of Charges</w:t>
      </w:r>
    </w:p>
    <w:p w14:paraId="59FA7DA2" w14:textId="77777777" w:rsidR="0047782C" w:rsidRPr="00544B0E"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(1) On being satisfied from an examination of an application and any instrument accompanying it that the applicant is entitled to be registered as the owner of a charge, the registrar must register the charge claimed by the applicant by entering it into the register</w:t>
      </w:r>
    </w:p>
    <w:p w14:paraId="79B289EA" w14:textId="77777777" w:rsidR="0047782C" w:rsidRPr="00544B0E"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 xml:space="preserve">examination application + instrument </w:t>
      </w:r>
    </w:p>
    <w:p w14:paraId="2D8C9398" w14:textId="61EF06A1" w:rsidR="0047782C" w:rsidRPr="005C4FB8"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 xml:space="preserve"> (2) Desp</w:t>
      </w:r>
      <w:r w:rsidR="000A3A37">
        <w:rPr>
          <w:color w:val="000000" w:themeColor="text1"/>
          <w:sz w:val="21"/>
          <w:szCs w:val="21"/>
        </w:rPr>
        <w:t>ite (1), the registrar may refus</w:t>
      </w:r>
      <w:r>
        <w:rPr>
          <w:color w:val="000000" w:themeColor="text1"/>
          <w:sz w:val="21"/>
          <w:szCs w:val="21"/>
        </w:rPr>
        <w:t>e to register the charge claimed if the registrar is of the opinion that</w:t>
      </w:r>
    </w:p>
    <w:p w14:paraId="0507048A" w14:textId="77777777" w:rsidR="0047782C" w:rsidRPr="005C4FB8"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 xml:space="preserve">(a) a good, safe holding and marketable title to it has not been established by the applicant  </w:t>
      </w:r>
    </w:p>
    <w:p w14:paraId="7945DF32" w14:textId="77777777" w:rsidR="0047782C" w:rsidRPr="00544B0E"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(b) the charge claimed is not an estate or interest in land that is registrable under this Act</w:t>
      </w:r>
    </w:p>
    <w:p w14:paraId="089082CB" w14:textId="77777777" w:rsidR="0047782C" w:rsidRPr="005C4FB8"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Determination is administrative, nor judicial s.26(2)</w:t>
      </w:r>
    </w:p>
    <w:p w14:paraId="2AF66284" w14:textId="77777777" w:rsidR="0047782C" w:rsidRPr="001E255C" w:rsidRDefault="0047782C" w:rsidP="00383789">
      <w:pPr>
        <w:pStyle w:val="ListParagraph"/>
        <w:numPr>
          <w:ilvl w:val="0"/>
          <w:numId w:val="16"/>
        </w:numPr>
        <w:spacing w:after="0" w:line="240" w:lineRule="auto"/>
        <w:rPr>
          <w:b/>
          <w:color w:val="000000" w:themeColor="text1"/>
          <w:sz w:val="21"/>
          <w:szCs w:val="21"/>
        </w:rPr>
      </w:pPr>
      <w:r>
        <w:rPr>
          <w:color w:val="000000" w:themeColor="text1"/>
          <w:sz w:val="21"/>
          <w:szCs w:val="21"/>
        </w:rPr>
        <w:t>s.180 Recognition of trust estates</w:t>
      </w:r>
    </w:p>
    <w:p w14:paraId="492E2158" w14:textId="77777777" w:rsidR="0047782C" w:rsidRPr="001E255C" w:rsidRDefault="0047782C" w:rsidP="00383789">
      <w:pPr>
        <w:pStyle w:val="ListParagraph"/>
        <w:numPr>
          <w:ilvl w:val="1"/>
          <w:numId w:val="16"/>
        </w:numPr>
        <w:spacing w:after="0" w:line="240" w:lineRule="auto"/>
        <w:rPr>
          <w:b/>
          <w:color w:val="000000" w:themeColor="text1"/>
          <w:sz w:val="21"/>
          <w:szCs w:val="21"/>
        </w:rPr>
      </w:pPr>
      <w:r>
        <w:rPr>
          <w:color w:val="538135" w:themeColor="accent6" w:themeShade="BF"/>
          <w:sz w:val="21"/>
          <w:szCs w:val="21"/>
        </w:rPr>
        <w:t xml:space="preserve">This section is talking about trusts, it refers to the instrument in (2) (3) (4) (5) (7) and (9) </w:t>
      </w:r>
      <w:r w:rsidRPr="001E255C">
        <w:rPr>
          <w:color w:val="538135" w:themeColor="accent6" w:themeShade="BF"/>
          <w:sz w:val="21"/>
          <w:szCs w:val="21"/>
        </w:rPr>
        <w:sym w:font="Wingdings" w:char="F0E0"/>
      </w:r>
      <w:r>
        <w:rPr>
          <w:color w:val="538135" w:themeColor="accent6" w:themeShade="BF"/>
          <w:sz w:val="21"/>
          <w:szCs w:val="21"/>
        </w:rPr>
        <w:t xml:space="preserve"> it’s all about the instrument</w:t>
      </w:r>
    </w:p>
    <w:p w14:paraId="09C1FA13" w14:textId="77777777" w:rsidR="0047782C" w:rsidRPr="001E255C"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For example, in McRae it was FF Sr’s will that creates the interest, it is a matter of construction and interpretation what interest that document creates</w:t>
      </w:r>
    </w:p>
    <w:p w14:paraId="71A35ADB" w14:textId="77777777" w:rsidR="0047782C" w:rsidRPr="001E255C"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The most important thing is the registration of the instrument and everything that is in that instrument is registered on the title (even a mortgage, an easement)</w:t>
      </w:r>
    </w:p>
    <w:p w14:paraId="22E166FE" w14:textId="77777777" w:rsidR="0047782C" w:rsidRPr="005C4FB8"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(1) If land vests in a personal representative or a trustee, that person’s title may be registered, but particulars of a trust created or declared in respect of that land must be be entered in the register</w:t>
      </w:r>
    </w:p>
    <w:p w14:paraId="3C38D340" w14:textId="77777777" w:rsidR="0047782C" w:rsidRPr="005C4FB8"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(2) In effecting registration in the name of a person representative, the registrar must add, following the name and address of the personal representative, an endorsement containing any additional information that the registrar considers necessary to identify the estate of the testate or intestate and a reference by number to the trust instrument</w:t>
      </w:r>
    </w:p>
    <w:p w14:paraId="6B0D01D5" w14:textId="77777777" w:rsidR="0047782C" w:rsidRPr="00544B0E"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(3) Must add an endorsement containing the words “in trust”</w:t>
      </w:r>
    </w:p>
    <w:p w14:paraId="6D0C426F" w14:textId="77777777" w:rsidR="0047782C" w:rsidRPr="005C4FB8"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“reference number” to the trust instrument</w:t>
      </w:r>
    </w:p>
    <w:p w14:paraId="0A5D987C" w14:textId="77777777" w:rsidR="0047782C" w:rsidRPr="005C4FB8"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(4) The trust instrument must be filed with the registrar with the application for registration of title</w:t>
      </w:r>
    </w:p>
    <w:p w14:paraId="43AF7FC6" w14:textId="77777777" w:rsidR="0047782C" w:rsidRPr="005C4FB8"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(5) if an instrument, other than a will, creating or declaring a trust has been executed outside BC, and also effects or deals with land or other property outside BC, or the trusts of the instrument are being administered outside BC, the registrar:</w:t>
      </w:r>
    </w:p>
    <w:p w14:paraId="3EC5A7A5" w14:textId="77777777" w:rsidR="0047782C" w:rsidRPr="005C4FB8"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(a) on satisfactory proof of the facts and that the original instrument is required for use outside BC</w:t>
      </w:r>
    </w:p>
    <w:p w14:paraId="3FBD412E"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(b) on production of the original or a copy certificate by the officer in charge of the public record office in which the original is filed</w:t>
      </w:r>
    </w:p>
    <w:p w14:paraId="5A7A4C30"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may accept for filing the certified copy, or a copy certified by the officer in charge of the public record office in which the original is filed,</w:t>
      </w:r>
    </w:p>
    <w:p w14:paraId="20C9BC69" w14:textId="77777777" w:rsidR="0047782C" w:rsidRPr="00D47B34"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(6) A copy certified under (5) has the same effect as the original</w:t>
      </w:r>
    </w:p>
    <w:p w14:paraId="764DBBFE" w14:textId="77777777" w:rsidR="0047782C" w:rsidRPr="00D47B34"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(7) If an endorsement has been made in the register under (2) or (3), an instrument purporting to transfer, mortgage or otherwise deal with the land must not be registered unless:</w:t>
      </w:r>
    </w:p>
    <w:p w14:paraId="1F31F3CA"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538135" w:themeColor="accent6" w:themeShade="BF"/>
          <w:sz w:val="21"/>
          <w:szCs w:val="21"/>
        </w:rPr>
        <w:t>ex. McRae v McRae Estates (endorsement of the trust)</w:t>
      </w:r>
    </w:p>
    <w:p w14:paraId="5A62513E" w14:textId="77777777" w:rsidR="0047782C" w:rsidRPr="00D47B34" w:rsidRDefault="0047782C" w:rsidP="00383789">
      <w:pPr>
        <w:pStyle w:val="ListParagraph"/>
        <w:numPr>
          <w:ilvl w:val="3"/>
          <w:numId w:val="16"/>
        </w:numPr>
        <w:spacing w:after="0" w:line="240" w:lineRule="auto"/>
        <w:rPr>
          <w:b/>
          <w:color w:val="000000" w:themeColor="text1"/>
          <w:sz w:val="21"/>
          <w:szCs w:val="21"/>
        </w:rPr>
      </w:pPr>
      <w:r>
        <w:rPr>
          <w:color w:val="538135" w:themeColor="accent6" w:themeShade="BF"/>
          <w:sz w:val="21"/>
          <w:szCs w:val="21"/>
        </w:rPr>
        <w:t>The LTO staff violated this section by allowing Harriet to transfer it to FF Junior</w:t>
      </w:r>
    </w:p>
    <w:p w14:paraId="08D38E98"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 xml:space="preserve">(a) expressly authorized by law or by the instrument creating or declaring the trust, or </w:t>
      </w:r>
    </w:p>
    <w:p w14:paraId="3712133E" w14:textId="77777777" w:rsidR="0047782C" w:rsidRPr="00D47B34" w:rsidRDefault="0047782C" w:rsidP="00383789">
      <w:pPr>
        <w:pStyle w:val="ListParagraph"/>
        <w:numPr>
          <w:ilvl w:val="3"/>
          <w:numId w:val="16"/>
        </w:numPr>
        <w:spacing w:after="0" w:line="240" w:lineRule="auto"/>
        <w:rPr>
          <w:b/>
          <w:color w:val="000000" w:themeColor="text1"/>
          <w:sz w:val="21"/>
          <w:szCs w:val="21"/>
        </w:rPr>
      </w:pPr>
      <w:r>
        <w:rPr>
          <w:color w:val="538135" w:themeColor="accent6" w:themeShade="BF"/>
          <w:sz w:val="21"/>
          <w:szCs w:val="21"/>
        </w:rPr>
        <w:t xml:space="preserve">There was nothing n FF Sr’s will that provided for the transfer </w:t>
      </w:r>
    </w:p>
    <w:p w14:paraId="4B7909F0"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 xml:space="preserve">(b) an order has been obtained by the SC construing the instrument as authorizing the transfer, mortgage or other dealing, or ordering and directing the transfer, mortgage or other dealing and a certified copy of the order has been filed with the registrar </w:t>
      </w:r>
    </w:p>
    <w:p w14:paraId="7D7F22E9" w14:textId="77777777" w:rsidR="0047782C" w:rsidRPr="00D47B34"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(8) (7) does not apply to a dealing in land by the Public Guardian and Trustee</w:t>
      </w:r>
    </w:p>
    <w:p w14:paraId="116B45F9" w14:textId="77777777" w:rsidR="0047782C" w:rsidRPr="00D47B34"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(9) If</w:t>
      </w:r>
    </w:p>
    <w:p w14:paraId="5B6828B6"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(a) A registered owner appears on the face of the register to be beneficially entitled to land, and</w:t>
      </w:r>
    </w:p>
    <w:p w14:paraId="45EEC45B"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lastRenderedPageBreak/>
        <w:t>(b) From an instrument creating or declaring a trust, it is established to the satisfaction of the registrar that the registered owner was at the time that person became registered and the person still is a trustee on the trusts set out in the instrument</w:t>
      </w:r>
    </w:p>
    <w:p w14:paraId="73EFA2A9" w14:textId="77777777" w:rsidR="0047782C" w:rsidRPr="00D47B34" w:rsidRDefault="0047782C" w:rsidP="00383789">
      <w:pPr>
        <w:pStyle w:val="ListParagraph"/>
        <w:numPr>
          <w:ilvl w:val="3"/>
          <w:numId w:val="16"/>
        </w:numPr>
        <w:spacing w:after="0" w:line="240" w:lineRule="auto"/>
        <w:rPr>
          <w:b/>
          <w:color w:val="000000" w:themeColor="text1"/>
          <w:sz w:val="21"/>
          <w:szCs w:val="21"/>
        </w:rPr>
      </w:pPr>
      <w:r>
        <w:rPr>
          <w:color w:val="538135" w:themeColor="accent6" w:themeShade="BF"/>
          <w:sz w:val="21"/>
          <w:szCs w:val="21"/>
        </w:rPr>
        <w:t>Can file for a trust to be reinstated (but in McRae they didn’t because they didn’t know about the trust, he kept them in the dark)</w:t>
      </w:r>
    </w:p>
    <w:p w14:paraId="4B4011CC" w14:textId="77777777" w:rsidR="0047782C" w:rsidRPr="00FA547B"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The register,</w:t>
      </w:r>
    </w:p>
    <w:p w14:paraId="73F7A83B" w14:textId="77777777" w:rsidR="0047782C" w:rsidRPr="00FA547B"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(c) On application, may make an endorsement in the register similar to that required under (3), and of the date on which it is made, or</w:t>
      </w:r>
    </w:p>
    <w:p w14:paraId="7EFDD990" w14:textId="77777777" w:rsidR="0047782C" w:rsidRPr="00D47B34"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(d) if, in the registered opinion, the circumstances require, may register a new indefeasible title in the name of the trustee</w:t>
      </w:r>
    </w:p>
    <w:p w14:paraId="6B906C82" w14:textId="77777777" w:rsidR="0047782C" w:rsidRPr="00FA547B" w:rsidRDefault="0047782C" w:rsidP="00383789">
      <w:pPr>
        <w:pStyle w:val="ListParagraph"/>
        <w:numPr>
          <w:ilvl w:val="1"/>
          <w:numId w:val="16"/>
        </w:numPr>
        <w:spacing w:after="0" w:line="240" w:lineRule="auto"/>
        <w:rPr>
          <w:b/>
          <w:color w:val="000000" w:themeColor="text1"/>
          <w:sz w:val="21"/>
          <w:szCs w:val="21"/>
        </w:rPr>
      </w:pPr>
      <w:r>
        <w:rPr>
          <w:color w:val="000000" w:themeColor="text1"/>
          <w:sz w:val="21"/>
          <w:szCs w:val="21"/>
        </w:rPr>
        <w:t>(10) If registration has been completed in accordance with this section and an instrument produced and filed is effective</w:t>
      </w:r>
    </w:p>
    <w:p w14:paraId="1E9FB987" w14:textId="77777777" w:rsidR="0047782C" w:rsidRPr="00FA547B"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(a) to modify the terms of conditions of the trust, or</w:t>
      </w:r>
    </w:p>
    <w:p w14:paraId="709D4515" w14:textId="77777777" w:rsidR="0047782C" w:rsidRPr="00FA547B" w:rsidRDefault="0047782C" w:rsidP="00383789">
      <w:pPr>
        <w:pStyle w:val="ListParagraph"/>
        <w:numPr>
          <w:ilvl w:val="2"/>
          <w:numId w:val="16"/>
        </w:numPr>
        <w:spacing w:after="0" w:line="240" w:lineRule="auto"/>
        <w:rPr>
          <w:b/>
          <w:color w:val="000000" w:themeColor="text1"/>
          <w:sz w:val="21"/>
          <w:szCs w:val="21"/>
        </w:rPr>
      </w:pPr>
      <w:r>
        <w:rPr>
          <w:color w:val="000000" w:themeColor="text1"/>
          <w:sz w:val="21"/>
          <w:szCs w:val="21"/>
        </w:rPr>
        <w:t xml:space="preserve">(b) for the purpose of evidencing an alteration of or among the beneficiaries by operation of law, or on the happening of an event contemplated by the trust instrument, and not being a transfer or assignment of the rights of a beneficiary made while the transferor or assignor is living </w:t>
      </w:r>
    </w:p>
    <w:p w14:paraId="0D54799E" w14:textId="5C703D0D" w:rsidR="003230F1" w:rsidRDefault="0047782C" w:rsidP="00383789">
      <w:pPr>
        <w:pStyle w:val="Regular"/>
        <w:numPr>
          <w:ilvl w:val="0"/>
          <w:numId w:val="16"/>
        </w:numPr>
        <w:rPr>
          <w:lang w:val="en-CA"/>
        </w:rPr>
      </w:pPr>
      <w:r>
        <w:rPr>
          <w:color w:val="000000" w:themeColor="text1"/>
          <w:szCs w:val="21"/>
        </w:rPr>
        <w:t>The register, on application, may add to the existing endorsement a note of the fact of the modification or alteration and of the filing number of the instrument</w:t>
      </w:r>
    </w:p>
    <w:p w14:paraId="7CF641FD" w14:textId="77777777" w:rsidR="00FA5485" w:rsidRDefault="00FA5485" w:rsidP="00B44A83">
      <w:pPr>
        <w:pStyle w:val="Case"/>
        <w:rPr>
          <w:b w:val="0"/>
          <w:i w:val="0"/>
          <w:lang w:val="en-CA"/>
        </w:rPr>
      </w:pPr>
    </w:p>
    <w:p w14:paraId="35AF8EAF" w14:textId="7890E767" w:rsidR="00B44A83" w:rsidRDefault="00B44A83" w:rsidP="00B44A83">
      <w:pPr>
        <w:pStyle w:val="Case"/>
        <w:rPr>
          <w:i w:val="0"/>
          <w:lang w:val="en-CA"/>
        </w:rPr>
      </w:pPr>
      <w:bookmarkStart w:id="141" w:name="_Toc448853115"/>
      <w:r w:rsidRPr="00B44A83">
        <w:rPr>
          <w:highlight w:val="yellow"/>
          <w:lang w:val="en-CA"/>
        </w:rPr>
        <w:t xml:space="preserve">Dukart v Surrey </w:t>
      </w:r>
      <w:r w:rsidRPr="00B44A83">
        <w:rPr>
          <w:i w:val="0"/>
          <w:highlight w:val="yellow"/>
          <w:lang w:val="en-CA"/>
        </w:rPr>
        <w:t>(1978) SCC</w:t>
      </w:r>
      <w:bookmarkEnd w:id="141"/>
    </w:p>
    <w:p w14:paraId="6A0A5320" w14:textId="2001500A" w:rsidR="00B44A83" w:rsidRDefault="00B44A83" w:rsidP="00B44A83">
      <w:pPr>
        <w:pStyle w:val="Regular"/>
        <w:rPr>
          <w:lang w:val="en-CA"/>
        </w:rPr>
      </w:pPr>
      <w:r>
        <w:rPr>
          <w:lang w:val="en-CA"/>
        </w:rPr>
        <w:t>F: Development company deposited a subdivision plan in LTO. Appellant’s pr</w:t>
      </w:r>
      <w:r w:rsidR="00812885">
        <w:rPr>
          <w:lang w:val="en-CA"/>
        </w:rPr>
        <w:t>e</w:t>
      </w:r>
      <w:r>
        <w:rPr>
          <w:lang w:val="en-CA"/>
        </w:rPr>
        <w:t xml:space="preserve">decessors in title bought one lot. Dukarts had an easement and are now claiming they have a right to cross the foreshore reserve. </w:t>
      </w:r>
      <w:r w:rsidR="00DB6E52">
        <w:rPr>
          <w:lang w:val="en-CA"/>
        </w:rPr>
        <w:t xml:space="preserve">Developer transferred title to a trustee (subject to conditions already there). New trustee was appointed. Surrey acquired the reserves at a tax sale and registered the interest, no reference to deed or trust. </w:t>
      </w:r>
    </w:p>
    <w:p w14:paraId="29BAEF0C" w14:textId="5E7D197F" w:rsidR="00403186" w:rsidRDefault="00403186" w:rsidP="00383789">
      <w:pPr>
        <w:pStyle w:val="Regular"/>
        <w:numPr>
          <w:ilvl w:val="0"/>
          <w:numId w:val="16"/>
        </w:numPr>
        <w:rPr>
          <w:lang w:val="en-CA"/>
        </w:rPr>
      </w:pPr>
      <w:r w:rsidRPr="00403186">
        <w:rPr>
          <w:lang w:val="en-CA"/>
        </w:rPr>
        <w:t>The appellant sought an injunction on the basis that the construction obstructed her right of access</w:t>
      </w:r>
    </w:p>
    <w:p w14:paraId="7F14D09F" w14:textId="5C9455BA" w:rsidR="00403186" w:rsidRDefault="00403186" w:rsidP="00403186">
      <w:pPr>
        <w:pStyle w:val="Regular"/>
        <w:rPr>
          <w:color w:val="000000" w:themeColor="text1"/>
          <w:szCs w:val="21"/>
        </w:rPr>
      </w:pPr>
      <w:r>
        <w:rPr>
          <w:lang w:val="en-CA"/>
        </w:rPr>
        <w:t>R:</w:t>
      </w:r>
      <w:r w:rsidRPr="00403186">
        <w:rPr>
          <w:color w:val="000000" w:themeColor="text1"/>
          <w:szCs w:val="21"/>
        </w:rPr>
        <w:t xml:space="preserve"> Held that the right of access granted to the appellant’s predecessor in title amounted to a valid easement and that the easement had been validly created</w:t>
      </w:r>
    </w:p>
    <w:p w14:paraId="0CE80270" w14:textId="01FD3C41" w:rsidR="00403186" w:rsidRPr="00630D09" w:rsidRDefault="00C94905" w:rsidP="00383789">
      <w:pPr>
        <w:pStyle w:val="Regular"/>
        <w:numPr>
          <w:ilvl w:val="0"/>
          <w:numId w:val="16"/>
        </w:numPr>
        <w:rPr>
          <w:color w:val="000000" w:themeColor="text1"/>
          <w:szCs w:val="21"/>
        </w:rPr>
      </w:pPr>
      <w:r>
        <w:rPr>
          <w:b/>
          <w:color w:val="000000" w:themeColor="text1"/>
          <w:szCs w:val="21"/>
        </w:rPr>
        <w:t>Easement was registered within requirements</w:t>
      </w:r>
      <w:r w:rsidR="00630D09">
        <w:rPr>
          <w:b/>
          <w:color w:val="000000" w:themeColor="text1"/>
          <w:szCs w:val="21"/>
        </w:rPr>
        <w:t xml:space="preserve"> – still valid, was taken off title by mistake</w:t>
      </w:r>
    </w:p>
    <w:p w14:paraId="13BE2E27" w14:textId="0E71204D" w:rsidR="00630D09" w:rsidRPr="00630D09" w:rsidRDefault="00630D09" w:rsidP="00383789">
      <w:pPr>
        <w:pStyle w:val="Regular"/>
        <w:numPr>
          <w:ilvl w:val="0"/>
          <w:numId w:val="16"/>
        </w:numPr>
        <w:rPr>
          <w:color w:val="000000" w:themeColor="text1"/>
          <w:szCs w:val="21"/>
        </w:rPr>
      </w:pPr>
      <w:r>
        <w:rPr>
          <w:b/>
          <w:color w:val="000000" w:themeColor="text1"/>
          <w:szCs w:val="21"/>
        </w:rPr>
        <w:t xml:space="preserve">Restore register and put easement back on </w:t>
      </w:r>
    </w:p>
    <w:p w14:paraId="6AFD31EC" w14:textId="056A8E6F" w:rsidR="00630D09" w:rsidRPr="00630D09" w:rsidRDefault="00630D09" w:rsidP="00383789">
      <w:pPr>
        <w:pStyle w:val="Regular"/>
        <w:numPr>
          <w:ilvl w:val="0"/>
          <w:numId w:val="16"/>
        </w:numPr>
        <w:rPr>
          <w:color w:val="000000" w:themeColor="text1"/>
          <w:szCs w:val="21"/>
        </w:rPr>
      </w:pPr>
      <w:r>
        <w:rPr>
          <w:b/>
          <w:color w:val="000000" w:themeColor="text1"/>
          <w:szCs w:val="21"/>
          <w:u w:val="single"/>
        </w:rPr>
        <w:t xml:space="preserve">THIS IS GOING BEYOND THE REGISTER </w:t>
      </w:r>
      <w:r w:rsidRPr="00630D09">
        <w:rPr>
          <w:b/>
          <w:color w:val="000000" w:themeColor="text1"/>
          <w:szCs w:val="21"/>
        </w:rPr>
        <w:sym w:font="Wingdings" w:char="F0E0"/>
      </w:r>
      <w:r>
        <w:rPr>
          <w:b/>
          <w:color w:val="000000" w:themeColor="text1"/>
          <w:szCs w:val="21"/>
        </w:rPr>
        <w:t xml:space="preserve"> fairness</w:t>
      </w:r>
    </w:p>
    <w:p w14:paraId="63E6D9BE" w14:textId="65511CF6" w:rsidR="00630D09" w:rsidRPr="00630D09" w:rsidRDefault="00630D09" w:rsidP="00383789">
      <w:pPr>
        <w:pStyle w:val="Regular"/>
        <w:numPr>
          <w:ilvl w:val="0"/>
          <w:numId w:val="16"/>
        </w:numPr>
        <w:rPr>
          <w:color w:val="000000" w:themeColor="text1"/>
          <w:szCs w:val="21"/>
        </w:rPr>
      </w:pPr>
      <w:r>
        <w:rPr>
          <w:b/>
          <w:color w:val="000000" w:themeColor="text1"/>
          <w:szCs w:val="21"/>
          <w:u w:val="single"/>
        </w:rPr>
        <w:t>Wouldn’t be the same for a voluntary buyer – this was not a BFP</w:t>
      </w:r>
    </w:p>
    <w:p w14:paraId="6066DDA0" w14:textId="77777777" w:rsidR="00630D09" w:rsidRDefault="00630D09" w:rsidP="00630D09">
      <w:pPr>
        <w:pStyle w:val="Regular"/>
        <w:rPr>
          <w:color w:val="000000" w:themeColor="text1"/>
          <w:szCs w:val="21"/>
        </w:rPr>
      </w:pPr>
    </w:p>
    <w:p w14:paraId="680250B5" w14:textId="169C3C16" w:rsidR="00630D09" w:rsidRPr="00630D09" w:rsidRDefault="00630D09" w:rsidP="00630D09">
      <w:pPr>
        <w:pStyle w:val="Regular"/>
        <w:jc w:val="both"/>
        <w:rPr>
          <w:b/>
          <w:i/>
          <w:color w:val="0C31DF"/>
          <w:szCs w:val="21"/>
        </w:rPr>
      </w:pPr>
      <w:r w:rsidRPr="00630D09">
        <w:rPr>
          <w:b/>
          <w:i/>
          <w:color w:val="0C31DF"/>
          <w:szCs w:val="21"/>
        </w:rPr>
        <w:t>Land Title Act</w:t>
      </w:r>
    </w:p>
    <w:p w14:paraId="25DD1E0C" w14:textId="77777777" w:rsidR="00630D09" w:rsidRPr="006A4586" w:rsidRDefault="00630D09" w:rsidP="00383789">
      <w:pPr>
        <w:pStyle w:val="ListParagraph"/>
        <w:numPr>
          <w:ilvl w:val="0"/>
          <w:numId w:val="18"/>
        </w:numPr>
        <w:spacing w:after="0" w:line="240" w:lineRule="auto"/>
        <w:rPr>
          <w:b/>
          <w:color w:val="000000" w:themeColor="text1"/>
          <w:sz w:val="21"/>
          <w:szCs w:val="21"/>
        </w:rPr>
      </w:pPr>
      <w:r w:rsidRPr="00630D09">
        <w:rPr>
          <w:b/>
          <w:color w:val="0C31DF"/>
          <w:sz w:val="21"/>
          <w:szCs w:val="21"/>
        </w:rPr>
        <w:t xml:space="preserve">s.26 </w:t>
      </w:r>
      <w:r>
        <w:rPr>
          <w:b/>
          <w:color w:val="000000" w:themeColor="text1"/>
          <w:sz w:val="21"/>
          <w:szCs w:val="21"/>
        </w:rPr>
        <w:t>Registration of a charge</w:t>
      </w:r>
    </w:p>
    <w:p w14:paraId="2ED66A42" w14:textId="77777777" w:rsidR="00630D09" w:rsidRDefault="00630D09" w:rsidP="00383789">
      <w:pPr>
        <w:pStyle w:val="ListParagraph"/>
        <w:numPr>
          <w:ilvl w:val="0"/>
          <w:numId w:val="18"/>
        </w:numPr>
        <w:spacing w:after="0" w:line="240" w:lineRule="auto"/>
        <w:ind w:left="1080"/>
        <w:rPr>
          <w:color w:val="000000" w:themeColor="text1"/>
          <w:sz w:val="21"/>
          <w:szCs w:val="21"/>
        </w:rPr>
      </w:pPr>
      <w:r w:rsidRPr="00630D09">
        <w:rPr>
          <w:color w:val="0C31DF"/>
          <w:sz w:val="21"/>
          <w:szCs w:val="21"/>
        </w:rPr>
        <w:t xml:space="preserve">(1) </w:t>
      </w:r>
      <w:r>
        <w:rPr>
          <w:color w:val="000000" w:themeColor="text1"/>
          <w:sz w:val="21"/>
          <w:szCs w:val="21"/>
        </w:rPr>
        <w:t xml:space="preserve">A registered owner of a charge is </w:t>
      </w:r>
      <w:r w:rsidRPr="00DE0453">
        <w:rPr>
          <w:color w:val="000000" w:themeColor="text1"/>
          <w:sz w:val="21"/>
          <w:szCs w:val="21"/>
          <w:u w:val="single"/>
        </w:rPr>
        <w:t>deemed to be entitled</w:t>
      </w:r>
      <w:r>
        <w:rPr>
          <w:color w:val="000000" w:themeColor="text1"/>
          <w:sz w:val="21"/>
          <w:szCs w:val="21"/>
        </w:rPr>
        <w:t xml:space="preserve"> to the estate, interest or claim created or evidenced by the instrument in respect of which the charge is registered, subject to the exceptions, registered charges and endorsements that appear on or are deemed to be incorporated into the register</w:t>
      </w:r>
    </w:p>
    <w:p w14:paraId="720164D5" w14:textId="7ED8BA8C" w:rsidR="00CF0A43" w:rsidRPr="00CF0A43" w:rsidRDefault="00CF0A43" w:rsidP="00383789">
      <w:pPr>
        <w:pStyle w:val="ListParagraph"/>
        <w:numPr>
          <w:ilvl w:val="1"/>
          <w:numId w:val="18"/>
        </w:numPr>
        <w:spacing w:after="0" w:line="240" w:lineRule="auto"/>
        <w:ind w:left="1800"/>
        <w:rPr>
          <w:b/>
          <w:color w:val="000000" w:themeColor="text1"/>
          <w:sz w:val="21"/>
          <w:szCs w:val="21"/>
          <w:u w:val="single"/>
        </w:rPr>
      </w:pPr>
      <w:r>
        <w:rPr>
          <w:b/>
          <w:color w:val="000000" w:themeColor="text1"/>
          <w:sz w:val="21"/>
          <w:szCs w:val="21"/>
          <w:u w:val="single"/>
          <w:lang w:val="en-US"/>
        </w:rPr>
        <w:t>C</w:t>
      </w:r>
      <w:r w:rsidRPr="00CF0A43">
        <w:rPr>
          <w:b/>
          <w:color w:val="000000" w:themeColor="text1"/>
          <w:sz w:val="21"/>
          <w:szCs w:val="21"/>
          <w:u w:val="single"/>
          <w:lang w:val="en-US"/>
        </w:rPr>
        <w:t xml:space="preserve">an adduce evidence to show fraud or other defect in the </w:t>
      </w:r>
      <w:r>
        <w:rPr>
          <w:b/>
          <w:color w:val="000000" w:themeColor="text1"/>
          <w:sz w:val="21"/>
          <w:szCs w:val="21"/>
          <w:u w:val="single"/>
          <w:lang w:val="en-US"/>
        </w:rPr>
        <w:t>charge</w:t>
      </w:r>
    </w:p>
    <w:p w14:paraId="72B72CC8" w14:textId="3EAC45DF" w:rsidR="00630D09" w:rsidRDefault="00630D09" w:rsidP="00383789">
      <w:pPr>
        <w:pStyle w:val="ListParagraph"/>
        <w:numPr>
          <w:ilvl w:val="1"/>
          <w:numId w:val="18"/>
        </w:numPr>
        <w:spacing w:after="0" w:line="240" w:lineRule="auto"/>
        <w:ind w:left="1800"/>
        <w:rPr>
          <w:color w:val="538135" w:themeColor="accent6" w:themeShade="BF"/>
          <w:sz w:val="21"/>
          <w:szCs w:val="21"/>
        </w:rPr>
      </w:pPr>
      <w:r>
        <w:rPr>
          <w:color w:val="538135" w:themeColor="accent6" w:themeShade="BF"/>
          <w:sz w:val="21"/>
          <w:szCs w:val="21"/>
        </w:rPr>
        <w:t xml:space="preserve">presumed valid </w:t>
      </w:r>
      <w:r w:rsidRPr="00B10594">
        <w:rPr>
          <w:color w:val="538135" w:themeColor="accent6" w:themeShade="BF"/>
          <w:sz w:val="21"/>
          <w:szCs w:val="21"/>
        </w:rPr>
        <w:t>(Credit Foncier v Bennet)</w:t>
      </w:r>
    </w:p>
    <w:p w14:paraId="79E4E4BD" w14:textId="77777777" w:rsidR="00630D09" w:rsidRDefault="00630D09" w:rsidP="00383789">
      <w:pPr>
        <w:pStyle w:val="ListParagraph"/>
        <w:numPr>
          <w:ilvl w:val="1"/>
          <w:numId w:val="18"/>
        </w:numPr>
        <w:spacing w:after="0" w:line="240" w:lineRule="auto"/>
        <w:ind w:left="1800"/>
        <w:rPr>
          <w:color w:val="538135" w:themeColor="accent6" w:themeShade="BF"/>
          <w:sz w:val="21"/>
          <w:szCs w:val="21"/>
        </w:rPr>
      </w:pPr>
      <w:r>
        <w:rPr>
          <w:color w:val="538135" w:themeColor="accent6" w:themeShade="BF"/>
          <w:sz w:val="21"/>
          <w:szCs w:val="21"/>
        </w:rPr>
        <w:t>Normally the P has the burden of proof, but it is presumed to be valid here but can be attacked</w:t>
      </w:r>
    </w:p>
    <w:p w14:paraId="5D282F41" w14:textId="77777777" w:rsidR="00630D09" w:rsidRDefault="00630D09" w:rsidP="00383789">
      <w:pPr>
        <w:pStyle w:val="ListParagraph"/>
        <w:numPr>
          <w:ilvl w:val="2"/>
          <w:numId w:val="18"/>
        </w:numPr>
        <w:spacing w:after="0" w:line="240" w:lineRule="auto"/>
        <w:rPr>
          <w:color w:val="538135" w:themeColor="accent6" w:themeShade="BF"/>
          <w:sz w:val="21"/>
          <w:szCs w:val="21"/>
        </w:rPr>
      </w:pPr>
      <w:r>
        <w:rPr>
          <w:color w:val="538135" w:themeColor="accent6" w:themeShade="BF"/>
          <w:sz w:val="21"/>
          <w:szCs w:val="21"/>
        </w:rPr>
        <w:t>Then the principle of nemo dat would apply, subsequent people would be subject to the original defect in the charge and would apply to anyone taking the charge</w:t>
      </w:r>
    </w:p>
    <w:p w14:paraId="69A9AF8C" w14:textId="77777777" w:rsidR="00630D09" w:rsidRPr="00B10594" w:rsidRDefault="00630D09" w:rsidP="00383789">
      <w:pPr>
        <w:pStyle w:val="ListParagraph"/>
        <w:numPr>
          <w:ilvl w:val="2"/>
          <w:numId w:val="18"/>
        </w:numPr>
        <w:spacing w:after="0" w:line="240" w:lineRule="auto"/>
        <w:rPr>
          <w:color w:val="538135" w:themeColor="accent6" w:themeShade="BF"/>
          <w:sz w:val="21"/>
          <w:szCs w:val="21"/>
        </w:rPr>
      </w:pPr>
      <w:r>
        <w:rPr>
          <w:color w:val="538135" w:themeColor="accent6" w:themeShade="BF"/>
          <w:sz w:val="21"/>
          <w:szCs w:val="21"/>
        </w:rPr>
        <w:t>It has been accepted by the courts and appears in Gill v Bucholtz – charge does not get the benefit of indefeasibility by being registered and applied to a mortgage</w:t>
      </w:r>
    </w:p>
    <w:p w14:paraId="2DC06D05" w14:textId="77777777" w:rsidR="00630D09" w:rsidRDefault="00630D09" w:rsidP="00383789">
      <w:pPr>
        <w:pStyle w:val="ListParagraph"/>
        <w:numPr>
          <w:ilvl w:val="0"/>
          <w:numId w:val="17"/>
        </w:numPr>
        <w:spacing w:after="0" w:line="240" w:lineRule="auto"/>
        <w:ind w:left="1080"/>
        <w:rPr>
          <w:color w:val="000000" w:themeColor="text1"/>
          <w:sz w:val="21"/>
          <w:szCs w:val="21"/>
        </w:rPr>
      </w:pPr>
      <w:r w:rsidRPr="00630D09">
        <w:rPr>
          <w:color w:val="0C31DF"/>
          <w:sz w:val="21"/>
          <w:szCs w:val="21"/>
        </w:rPr>
        <w:t xml:space="preserve">(2) </w:t>
      </w:r>
      <w:r>
        <w:rPr>
          <w:color w:val="000000" w:themeColor="text1"/>
          <w:sz w:val="21"/>
          <w:szCs w:val="21"/>
        </w:rPr>
        <w:t xml:space="preserve">Registration of a charge does not constitute a determination by the registrar, that the instrument in respect of which the charge is registered creates or evidences an estate or interest in the land or that the charge is enforceable </w:t>
      </w:r>
    </w:p>
    <w:p w14:paraId="4A232684" w14:textId="41733F56" w:rsidR="00630D09" w:rsidRPr="006A4586" w:rsidRDefault="00DA6AD5" w:rsidP="00383789">
      <w:pPr>
        <w:pStyle w:val="ListParagraph"/>
        <w:numPr>
          <w:ilvl w:val="2"/>
          <w:numId w:val="17"/>
        </w:numPr>
        <w:spacing w:after="0" w:line="240" w:lineRule="auto"/>
        <w:rPr>
          <w:color w:val="000000" w:themeColor="text1"/>
          <w:sz w:val="21"/>
          <w:szCs w:val="21"/>
        </w:rPr>
      </w:pPr>
      <w:r>
        <w:rPr>
          <w:color w:val="538135" w:themeColor="accent6" w:themeShade="BF"/>
          <w:sz w:val="21"/>
          <w:szCs w:val="21"/>
        </w:rPr>
        <w:t>R</w:t>
      </w:r>
      <w:r w:rsidR="00630D09" w:rsidRPr="006A4586">
        <w:rPr>
          <w:color w:val="538135" w:themeColor="accent6" w:themeShade="BF"/>
          <w:sz w:val="21"/>
          <w:szCs w:val="21"/>
        </w:rPr>
        <w:t xml:space="preserve">ebuttabley presumed </w:t>
      </w:r>
    </w:p>
    <w:p w14:paraId="41897DA7" w14:textId="77777777" w:rsidR="00630D09" w:rsidRDefault="00630D09" w:rsidP="00383789">
      <w:pPr>
        <w:pStyle w:val="ListParagraph"/>
        <w:numPr>
          <w:ilvl w:val="0"/>
          <w:numId w:val="17"/>
        </w:numPr>
        <w:spacing w:after="0" w:line="240" w:lineRule="auto"/>
        <w:rPr>
          <w:color w:val="000000" w:themeColor="text1"/>
          <w:sz w:val="21"/>
          <w:szCs w:val="21"/>
        </w:rPr>
      </w:pPr>
      <w:r w:rsidRPr="00630D09">
        <w:rPr>
          <w:color w:val="0C31DF"/>
          <w:sz w:val="21"/>
          <w:szCs w:val="21"/>
        </w:rPr>
        <w:t xml:space="preserve">s.27 </w:t>
      </w:r>
      <w:r>
        <w:rPr>
          <w:color w:val="000000" w:themeColor="text1"/>
          <w:sz w:val="21"/>
          <w:szCs w:val="21"/>
        </w:rPr>
        <w:t>LTA Notice given by registration of charge</w:t>
      </w:r>
    </w:p>
    <w:p w14:paraId="52A6587E" w14:textId="77777777" w:rsidR="00630D09" w:rsidRDefault="00630D09" w:rsidP="00383789">
      <w:pPr>
        <w:pStyle w:val="ListParagraph"/>
        <w:numPr>
          <w:ilvl w:val="1"/>
          <w:numId w:val="17"/>
        </w:numPr>
        <w:spacing w:after="0" w:line="240" w:lineRule="auto"/>
        <w:rPr>
          <w:color w:val="000000" w:themeColor="text1"/>
          <w:sz w:val="21"/>
          <w:szCs w:val="21"/>
        </w:rPr>
      </w:pPr>
      <w:r w:rsidRPr="00630D09">
        <w:rPr>
          <w:color w:val="0C31DF"/>
          <w:sz w:val="21"/>
          <w:szCs w:val="21"/>
        </w:rPr>
        <w:lastRenderedPageBreak/>
        <w:t xml:space="preserve">(1) </w:t>
      </w:r>
      <w:r>
        <w:rPr>
          <w:color w:val="000000" w:themeColor="text1"/>
          <w:sz w:val="21"/>
          <w:szCs w:val="21"/>
        </w:rPr>
        <w:t xml:space="preserve">the registration of a charge gives notice, from the date and time the application for the registration was received by the registrar, to every person dealing with the title to the land affected, of </w:t>
      </w:r>
    </w:p>
    <w:p w14:paraId="529DB808" w14:textId="77777777" w:rsidR="00630D09" w:rsidRDefault="00630D09" w:rsidP="00383789">
      <w:pPr>
        <w:pStyle w:val="ListParagraph"/>
        <w:numPr>
          <w:ilvl w:val="2"/>
          <w:numId w:val="17"/>
        </w:numPr>
        <w:spacing w:after="0" w:line="240" w:lineRule="auto"/>
        <w:rPr>
          <w:color w:val="000000" w:themeColor="text1"/>
          <w:sz w:val="21"/>
          <w:szCs w:val="21"/>
        </w:rPr>
      </w:pPr>
      <w:r>
        <w:rPr>
          <w:color w:val="000000" w:themeColor="text1"/>
          <w:sz w:val="21"/>
          <w:szCs w:val="21"/>
        </w:rPr>
        <w:t>(a) the estate or interest in respect of which the charge has been registered, and</w:t>
      </w:r>
    </w:p>
    <w:p w14:paraId="07A9F815" w14:textId="77777777" w:rsidR="00630D09" w:rsidRDefault="00630D09" w:rsidP="00383789">
      <w:pPr>
        <w:pStyle w:val="ListParagraph"/>
        <w:numPr>
          <w:ilvl w:val="2"/>
          <w:numId w:val="17"/>
        </w:numPr>
        <w:spacing w:after="0" w:line="240" w:lineRule="auto"/>
        <w:rPr>
          <w:color w:val="000000" w:themeColor="text1"/>
          <w:sz w:val="21"/>
          <w:szCs w:val="21"/>
        </w:rPr>
      </w:pPr>
      <w:r>
        <w:rPr>
          <w:color w:val="000000" w:themeColor="text1"/>
          <w:sz w:val="21"/>
          <w:szCs w:val="21"/>
        </w:rPr>
        <w:t>(b) the contents of the instrument creating the charge so far as it relates to that estate or interest</w:t>
      </w:r>
    </w:p>
    <w:p w14:paraId="1E9EE3B2" w14:textId="77777777" w:rsidR="00630D09" w:rsidRPr="006A4586" w:rsidRDefault="00630D09" w:rsidP="00383789">
      <w:pPr>
        <w:pStyle w:val="ListParagraph"/>
        <w:numPr>
          <w:ilvl w:val="2"/>
          <w:numId w:val="17"/>
        </w:numPr>
        <w:spacing w:after="0" w:line="240" w:lineRule="auto"/>
        <w:rPr>
          <w:color w:val="000000" w:themeColor="text1"/>
          <w:sz w:val="21"/>
          <w:szCs w:val="21"/>
        </w:rPr>
      </w:pPr>
      <w:r>
        <w:rPr>
          <w:color w:val="000000" w:themeColor="text1"/>
          <w:sz w:val="21"/>
          <w:szCs w:val="21"/>
        </w:rPr>
        <w:t xml:space="preserve">but not otherwise </w:t>
      </w:r>
    </w:p>
    <w:p w14:paraId="5091E1A1" w14:textId="77777777" w:rsidR="00630D09" w:rsidRPr="006A4586" w:rsidRDefault="00630D09" w:rsidP="00383789">
      <w:pPr>
        <w:pStyle w:val="ListParagraph"/>
        <w:numPr>
          <w:ilvl w:val="1"/>
          <w:numId w:val="17"/>
        </w:numPr>
        <w:spacing w:after="0" w:line="240" w:lineRule="auto"/>
        <w:rPr>
          <w:color w:val="000000" w:themeColor="text1"/>
          <w:sz w:val="21"/>
          <w:szCs w:val="21"/>
        </w:rPr>
      </w:pPr>
      <w:r>
        <w:rPr>
          <w:color w:val="538135" w:themeColor="accent6" w:themeShade="BF"/>
          <w:sz w:val="21"/>
          <w:szCs w:val="21"/>
        </w:rPr>
        <w:t xml:space="preserve">This gives notice </w:t>
      </w:r>
      <w:r w:rsidRPr="006A4586">
        <w:rPr>
          <w:color w:val="538135" w:themeColor="accent6" w:themeShade="BF"/>
          <w:sz w:val="21"/>
          <w:szCs w:val="21"/>
        </w:rPr>
        <w:sym w:font="Wingdings" w:char="F0E0"/>
      </w:r>
      <w:r>
        <w:rPr>
          <w:color w:val="538135" w:themeColor="accent6" w:themeShade="BF"/>
          <w:sz w:val="21"/>
          <w:szCs w:val="21"/>
        </w:rPr>
        <w:t xml:space="preserve"> statutory constructive notice to third parties</w:t>
      </w:r>
    </w:p>
    <w:p w14:paraId="0789BFA6" w14:textId="2585E145" w:rsidR="00630D09" w:rsidRPr="006A4586" w:rsidRDefault="00630D09" w:rsidP="00383789">
      <w:pPr>
        <w:pStyle w:val="ListParagraph"/>
        <w:numPr>
          <w:ilvl w:val="2"/>
          <w:numId w:val="17"/>
        </w:numPr>
        <w:spacing w:after="0" w:line="240" w:lineRule="auto"/>
        <w:rPr>
          <w:color w:val="000000" w:themeColor="text1"/>
          <w:sz w:val="21"/>
          <w:szCs w:val="21"/>
        </w:rPr>
      </w:pPr>
      <w:r>
        <w:rPr>
          <w:color w:val="538135" w:themeColor="accent6" w:themeShade="BF"/>
          <w:sz w:val="21"/>
          <w:szCs w:val="21"/>
        </w:rPr>
        <w:t xml:space="preserve">People are presumed to know everything on the </w:t>
      </w:r>
      <w:r w:rsidR="00DA6AD5">
        <w:rPr>
          <w:color w:val="538135" w:themeColor="accent6" w:themeShade="BF"/>
          <w:sz w:val="21"/>
          <w:szCs w:val="21"/>
        </w:rPr>
        <w:t>registered</w:t>
      </w:r>
      <w:r>
        <w:rPr>
          <w:color w:val="538135" w:themeColor="accent6" w:themeShade="BF"/>
          <w:sz w:val="21"/>
          <w:szCs w:val="21"/>
        </w:rPr>
        <w:t xml:space="preserve"> even if they don’t have actual knowledge of it and haven’t looked at it</w:t>
      </w:r>
    </w:p>
    <w:p w14:paraId="4A89F4D5" w14:textId="77777777" w:rsidR="00630D09" w:rsidRDefault="00630D09" w:rsidP="00383789">
      <w:pPr>
        <w:pStyle w:val="ListParagraph"/>
        <w:numPr>
          <w:ilvl w:val="0"/>
          <w:numId w:val="17"/>
        </w:numPr>
        <w:spacing w:after="0" w:line="240" w:lineRule="auto"/>
        <w:rPr>
          <w:color w:val="000000" w:themeColor="text1"/>
          <w:sz w:val="21"/>
          <w:szCs w:val="21"/>
        </w:rPr>
      </w:pPr>
      <w:r w:rsidRPr="00630D09">
        <w:rPr>
          <w:color w:val="0C31DF"/>
          <w:sz w:val="21"/>
          <w:szCs w:val="21"/>
        </w:rPr>
        <w:t xml:space="preserve">s.28 LTA </w:t>
      </w:r>
      <w:r>
        <w:rPr>
          <w:color w:val="000000" w:themeColor="text1"/>
          <w:sz w:val="21"/>
          <w:szCs w:val="21"/>
        </w:rPr>
        <w:t>Priority of charges based on priority of registration</w:t>
      </w:r>
    </w:p>
    <w:p w14:paraId="29826BB1" w14:textId="77777777" w:rsidR="00630D09" w:rsidRDefault="00630D09" w:rsidP="00383789">
      <w:pPr>
        <w:pStyle w:val="ListParagraph"/>
        <w:numPr>
          <w:ilvl w:val="1"/>
          <w:numId w:val="17"/>
        </w:numPr>
        <w:spacing w:after="0" w:line="240" w:lineRule="auto"/>
        <w:rPr>
          <w:color w:val="000000" w:themeColor="text1"/>
          <w:sz w:val="21"/>
          <w:szCs w:val="21"/>
        </w:rPr>
      </w:pPr>
      <w:r>
        <w:rPr>
          <w:color w:val="000000" w:themeColor="text1"/>
          <w:sz w:val="21"/>
          <w:szCs w:val="21"/>
        </w:rPr>
        <w:t xml:space="preserve">If two or more charges appear entered on the register affecting the same land, the charges have, as between themselves, but subject to a contrary intention appearing from the instruments creating the charges, priority according to the date and time the respective applications for registration of the charges were received by the registrar and not according to the respective dates of execution of the instruments </w:t>
      </w:r>
    </w:p>
    <w:p w14:paraId="0B6A36C0" w14:textId="77777777" w:rsidR="00630D09" w:rsidRPr="00AA136B" w:rsidRDefault="00630D09" w:rsidP="00383789">
      <w:pPr>
        <w:pStyle w:val="ListParagraph"/>
        <w:numPr>
          <w:ilvl w:val="1"/>
          <w:numId w:val="17"/>
        </w:numPr>
        <w:spacing w:after="0" w:line="240" w:lineRule="auto"/>
        <w:rPr>
          <w:color w:val="000000" w:themeColor="text1"/>
          <w:sz w:val="21"/>
          <w:szCs w:val="21"/>
        </w:rPr>
      </w:pPr>
      <w:r>
        <w:rPr>
          <w:color w:val="538135" w:themeColor="accent6" w:themeShade="BF"/>
          <w:sz w:val="21"/>
          <w:szCs w:val="21"/>
        </w:rPr>
        <w:t>Registration – ranking ahead of later interests</w:t>
      </w:r>
    </w:p>
    <w:p w14:paraId="56D193CF" w14:textId="002094BA" w:rsidR="00630D09" w:rsidRPr="00FA5485" w:rsidRDefault="00630D09" w:rsidP="00FA5485">
      <w:pPr>
        <w:pStyle w:val="ListParagraph"/>
        <w:numPr>
          <w:ilvl w:val="2"/>
          <w:numId w:val="17"/>
        </w:numPr>
        <w:spacing w:after="0" w:line="240" w:lineRule="auto"/>
        <w:rPr>
          <w:color w:val="000000" w:themeColor="text1"/>
          <w:sz w:val="21"/>
          <w:szCs w:val="21"/>
        </w:rPr>
      </w:pPr>
      <w:r>
        <w:rPr>
          <w:color w:val="538135" w:themeColor="accent6" w:themeShade="BF"/>
          <w:sz w:val="21"/>
          <w:szCs w:val="21"/>
        </w:rPr>
        <w:t>Mortgagor does not pay the first mortgagee, the effect will be to extinguish all charges below it in the process of foreclosur</w:t>
      </w:r>
      <w:r w:rsidR="00FA5485">
        <w:rPr>
          <w:color w:val="538135" w:themeColor="accent6" w:themeShade="BF"/>
          <w:sz w:val="21"/>
          <w:szCs w:val="21"/>
        </w:rPr>
        <w:t xml:space="preserve">e </w:t>
      </w:r>
      <w:r w:rsidR="00FA5485" w:rsidRPr="00FA5485">
        <w:rPr>
          <w:color w:val="538135" w:themeColor="accent6" w:themeShade="BF"/>
          <w:sz w:val="21"/>
          <w:szCs w:val="21"/>
        </w:rPr>
        <w:sym w:font="Wingdings" w:char="F0E0"/>
      </w:r>
      <w:r w:rsidR="00FA5485">
        <w:rPr>
          <w:color w:val="538135" w:themeColor="accent6" w:themeShade="BF"/>
          <w:sz w:val="21"/>
          <w:szCs w:val="21"/>
        </w:rPr>
        <w:t xml:space="preserve"> </w:t>
      </w:r>
      <w:r w:rsidRPr="00FA5485">
        <w:rPr>
          <w:color w:val="538135" w:themeColor="accent6" w:themeShade="BF"/>
          <w:sz w:val="21"/>
          <w:szCs w:val="21"/>
        </w:rPr>
        <w:t>If there isn’t enough money, not all mortgages are secure</w:t>
      </w:r>
    </w:p>
    <w:p w14:paraId="57F5CC84" w14:textId="77777777" w:rsidR="00DA6AD5" w:rsidRPr="00DA6AD5" w:rsidRDefault="00DA6AD5" w:rsidP="00DA6AD5">
      <w:pPr>
        <w:rPr>
          <w:color w:val="000000" w:themeColor="text1"/>
          <w:sz w:val="21"/>
          <w:szCs w:val="21"/>
        </w:rPr>
      </w:pPr>
      <w:r w:rsidRPr="00DA6AD5">
        <w:rPr>
          <w:color w:val="000000" w:themeColor="text1"/>
          <w:sz w:val="21"/>
          <w:szCs w:val="21"/>
        </w:rPr>
        <w:t>Mortgage:</w:t>
      </w:r>
    </w:p>
    <w:p w14:paraId="0BB3D0E7" w14:textId="77777777" w:rsidR="00DA6AD5" w:rsidRPr="00DA6AD5" w:rsidRDefault="00DA6AD5" w:rsidP="00383789">
      <w:pPr>
        <w:pStyle w:val="ListParagraph"/>
        <w:numPr>
          <w:ilvl w:val="0"/>
          <w:numId w:val="17"/>
        </w:numPr>
        <w:spacing w:after="0" w:line="240" w:lineRule="auto"/>
        <w:rPr>
          <w:color w:val="000000" w:themeColor="text1"/>
          <w:sz w:val="21"/>
          <w:szCs w:val="21"/>
        </w:rPr>
      </w:pPr>
      <w:r w:rsidRPr="00DA6AD5">
        <w:rPr>
          <w:color w:val="000000" w:themeColor="text1"/>
          <w:sz w:val="21"/>
          <w:szCs w:val="21"/>
        </w:rPr>
        <w:t>(1) Contract – loan (in personam)</w:t>
      </w:r>
    </w:p>
    <w:p w14:paraId="0C61E571" w14:textId="77777777" w:rsidR="00DA6AD5" w:rsidRPr="00DA6AD5" w:rsidRDefault="00DA6AD5" w:rsidP="00383789">
      <w:pPr>
        <w:pStyle w:val="ListParagraph"/>
        <w:numPr>
          <w:ilvl w:val="1"/>
          <w:numId w:val="17"/>
        </w:numPr>
        <w:spacing w:after="0" w:line="240" w:lineRule="auto"/>
        <w:rPr>
          <w:color w:val="000000" w:themeColor="text1"/>
          <w:sz w:val="21"/>
          <w:szCs w:val="21"/>
        </w:rPr>
      </w:pPr>
      <w:r w:rsidRPr="00DA6AD5">
        <w:rPr>
          <w:color w:val="000000" w:themeColor="text1"/>
          <w:sz w:val="21"/>
          <w:szCs w:val="21"/>
        </w:rPr>
        <w:t>Assignment of rights to payment</w:t>
      </w:r>
    </w:p>
    <w:p w14:paraId="22ABEA62" w14:textId="77777777" w:rsidR="00DA6AD5" w:rsidRP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 xml:space="preserve">This can be transferred </w:t>
      </w:r>
      <w:r w:rsidRPr="00DA6AD5">
        <w:rPr>
          <w:color w:val="000000" w:themeColor="text1"/>
          <w:sz w:val="21"/>
          <w:szCs w:val="21"/>
        </w:rPr>
        <w:sym w:font="Wingdings" w:char="F0E0"/>
      </w:r>
      <w:r w:rsidRPr="00DA6AD5">
        <w:rPr>
          <w:color w:val="000000" w:themeColor="text1"/>
          <w:sz w:val="21"/>
          <w:szCs w:val="21"/>
        </w:rPr>
        <w:t xml:space="preserve"> can sell the mortgage to a purchaser and will get a lump sum, instead of waiting for the mortgagor to pay the mortgage off over time </w:t>
      </w:r>
    </w:p>
    <w:p w14:paraId="384B6C45" w14:textId="77777777" w:rsid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The defect also passes to the assignee</w:t>
      </w:r>
    </w:p>
    <w:p w14:paraId="699BAB75" w14:textId="77777777" w:rsidR="0002591E" w:rsidRPr="0002591E" w:rsidRDefault="0002591E" w:rsidP="00383789">
      <w:pPr>
        <w:pStyle w:val="ListParagraph"/>
        <w:numPr>
          <w:ilvl w:val="2"/>
          <w:numId w:val="17"/>
        </w:numPr>
        <w:rPr>
          <w:color w:val="000000" w:themeColor="text1"/>
          <w:sz w:val="21"/>
          <w:szCs w:val="21"/>
        </w:rPr>
      </w:pPr>
      <w:r w:rsidRPr="0002591E">
        <w:rPr>
          <w:color w:val="000000" w:themeColor="text1"/>
          <w:sz w:val="21"/>
          <w:szCs w:val="21"/>
        </w:rPr>
        <w:t xml:space="preserve">Assignee must give notice to the mortgagor to make payments to them and that they have the right of foreclosure </w:t>
      </w:r>
    </w:p>
    <w:p w14:paraId="140D925B" w14:textId="77777777" w:rsidR="0002591E" w:rsidRPr="0002591E" w:rsidRDefault="0002591E" w:rsidP="00383789">
      <w:pPr>
        <w:pStyle w:val="ListParagraph"/>
        <w:numPr>
          <w:ilvl w:val="2"/>
          <w:numId w:val="17"/>
        </w:numPr>
        <w:rPr>
          <w:color w:val="000000" w:themeColor="text1"/>
          <w:sz w:val="21"/>
          <w:szCs w:val="21"/>
        </w:rPr>
      </w:pPr>
      <w:r w:rsidRPr="0002591E">
        <w:rPr>
          <w:color w:val="000000" w:themeColor="text1"/>
          <w:sz w:val="21"/>
          <w:szCs w:val="21"/>
        </w:rPr>
        <w:t>Owes a duty to them</w:t>
      </w:r>
    </w:p>
    <w:p w14:paraId="696F99AB" w14:textId="77777777" w:rsidR="0002591E" w:rsidRDefault="0002591E" w:rsidP="00383789">
      <w:pPr>
        <w:pStyle w:val="ListParagraph"/>
        <w:numPr>
          <w:ilvl w:val="2"/>
          <w:numId w:val="17"/>
        </w:numPr>
        <w:rPr>
          <w:color w:val="000000" w:themeColor="text1"/>
          <w:sz w:val="21"/>
          <w:szCs w:val="21"/>
        </w:rPr>
      </w:pPr>
      <w:r w:rsidRPr="0002591E">
        <w:rPr>
          <w:color w:val="000000" w:themeColor="text1"/>
          <w:sz w:val="21"/>
          <w:szCs w:val="21"/>
        </w:rPr>
        <w:t>Assignee “stands in the shoes of the oblige/a</w:t>
      </w:r>
      <w:r>
        <w:rPr>
          <w:color w:val="000000" w:themeColor="text1"/>
          <w:sz w:val="21"/>
          <w:szCs w:val="21"/>
        </w:rPr>
        <w:t>ssignor subject to the equities”</w:t>
      </w:r>
    </w:p>
    <w:p w14:paraId="10604CA5" w14:textId="796737A5" w:rsidR="0002591E" w:rsidRPr="0002591E" w:rsidRDefault="0002591E" w:rsidP="00383789">
      <w:pPr>
        <w:pStyle w:val="ListParagraph"/>
        <w:numPr>
          <w:ilvl w:val="2"/>
          <w:numId w:val="17"/>
        </w:numPr>
        <w:rPr>
          <w:color w:val="000000" w:themeColor="text1"/>
          <w:sz w:val="21"/>
          <w:szCs w:val="21"/>
        </w:rPr>
      </w:pPr>
      <w:r w:rsidRPr="0002591E">
        <w:rPr>
          <w:color w:val="000000" w:themeColor="text1"/>
          <w:sz w:val="21"/>
          <w:szCs w:val="21"/>
        </w:rPr>
        <w:t>The basic principle is that an assignment only confers on the assignee whatever rights the assignor had; so if the assignor had no rights then the assignee gets no rights</w:t>
      </w:r>
    </w:p>
    <w:p w14:paraId="6EEEDD88" w14:textId="07CE9ED2" w:rsidR="0002591E" w:rsidRDefault="0002591E" w:rsidP="00383789">
      <w:pPr>
        <w:pStyle w:val="ListParagraph"/>
        <w:numPr>
          <w:ilvl w:val="3"/>
          <w:numId w:val="17"/>
        </w:numPr>
        <w:spacing w:after="0" w:line="240" w:lineRule="auto"/>
        <w:rPr>
          <w:color w:val="000000" w:themeColor="text1"/>
          <w:sz w:val="21"/>
          <w:szCs w:val="21"/>
        </w:rPr>
      </w:pPr>
      <w:r>
        <w:rPr>
          <w:color w:val="000000" w:themeColor="text1"/>
          <w:sz w:val="21"/>
          <w:szCs w:val="21"/>
        </w:rPr>
        <w:t>NEMO DAT applies</w:t>
      </w:r>
    </w:p>
    <w:p w14:paraId="4DDD90D0" w14:textId="480967FC" w:rsidR="00FA6509" w:rsidRPr="00DA6AD5" w:rsidRDefault="00FA6509" w:rsidP="00383789">
      <w:pPr>
        <w:pStyle w:val="ListParagraph"/>
        <w:numPr>
          <w:ilvl w:val="3"/>
          <w:numId w:val="17"/>
        </w:numPr>
        <w:spacing w:after="0" w:line="240" w:lineRule="auto"/>
        <w:rPr>
          <w:color w:val="000000" w:themeColor="text1"/>
          <w:sz w:val="21"/>
          <w:szCs w:val="21"/>
        </w:rPr>
      </w:pPr>
      <w:r>
        <w:rPr>
          <w:color w:val="000000" w:themeColor="text1"/>
          <w:sz w:val="21"/>
          <w:szCs w:val="21"/>
        </w:rPr>
        <w:t>Only thing that can affect this is s.26(1)</w:t>
      </w:r>
    </w:p>
    <w:p w14:paraId="40857586" w14:textId="77777777" w:rsidR="00DA6AD5" w:rsidRPr="00DA6AD5" w:rsidRDefault="00DA6AD5" w:rsidP="00383789">
      <w:pPr>
        <w:pStyle w:val="ListParagraph"/>
        <w:numPr>
          <w:ilvl w:val="1"/>
          <w:numId w:val="17"/>
        </w:numPr>
        <w:spacing w:after="0" w:line="240" w:lineRule="auto"/>
        <w:rPr>
          <w:color w:val="000000" w:themeColor="text1"/>
          <w:sz w:val="21"/>
          <w:szCs w:val="21"/>
        </w:rPr>
      </w:pPr>
      <w:r w:rsidRPr="00DA6AD5">
        <w:rPr>
          <w:color w:val="000000" w:themeColor="text1"/>
          <w:sz w:val="21"/>
          <w:szCs w:val="21"/>
        </w:rPr>
        <w:t>Subject to the equities</w:t>
      </w:r>
    </w:p>
    <w:p w14:paraId="5AFA6314" w14:textId="77777777" w:rsidR="00DA6AD5" w:rsidRP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 xml:space="preserve">Subject to any defects in the original contract </w:t>
      </w:r>
    </w:p>
    <w:p w14:paraId="52B7E875" w14:textId="77777777" w:rsidR="00DA6AD5" w:rsidRPr="00DA6AD5" w:rsidRDefault="00DA6AD5" w:rsidP="00383789">
      <w:pPr>
        <w:pStyle w:val="ListParagraph"/>
        <w:numPr>
          <w:ilvl w:val="0"/>
          <w:numId w:val="17"/>
        </w:numPr>
        <w:spacing w:after="0" w:line="240" w:lineRule="auto"/>
        <w:rPr>
          <w:color w:val="000000" w:themeColor="text1"/>
          <w:sz w:val="21"/>
          <w:szCs w:val="21"/>
        </w:rPr>
      </w:pPr>
      <w:r w:rsidRPr="00DA6AD5">
        <w:rPr>
          <w:color w:val="000000" w:themeColor="text1"/>
          <w:sz w:val="21"/>
          <w:szCs w:val="21"/>
        </w:rPr>
        <w:t>(2) Security interest – encumbrance (in rem)</w:t>
      </w:r>
    </w:p>
    <w:p w14:paraId="745DA372" w14:textId="77777777" w:rsidR="00DA6AD5" w:rsidRPr="00DA6AD5" w:rsidRDefault="00DA6AD5" w:rsidP="00383789">
      <w:pPr>
        <w:pStyle w:val="ListParagraph"/>
        <w:numPr>
          <w:ilvl w:val="1"/>
          <w:numId w:val="17"/>
        </w:numPr>
        <w:spacing w:after="0" w:line="240" w:lineRule="auto"/>
        <w:rPr>
          <w:color w:val="000000" w:themeColor="text1"/>
          <w:sz w:val="21"/>
          <w:szCs w:val="21"/>
        </w:rPr>
      </w:pPr>
      <w:r w:rsidRPr="00DA6AD5">
        <w:rPr>
          <w:color w:val="000000" w:themeColor="text1"/>
          <w:sz w:val="21"/>
          <w:szCs w:val="21"/>
        </w:rPr>
        <w:t xml:space="preserve">Transfer, registration on title </w:t>
      </w:r>
    </w:p>
    <w:p w14:paraId="47544F8A" w14:textId="77777777" w:rsidR="00DA6AD5" w:rsidRP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You can register, and this gives the assignee the right to foreclose if the original mortgagor does not pay off the debt</w:t>
      </w:r>
    </w:p>
    <w:p w14:paraId="087C362E" w14:textId="77777777" w:rsidR="00DA6AD5" w:rsidRP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 xml:space="preserve">Once registered, can sell the property but the purchaser would take the property subject to that mortgage </w:t>
      </w:r>
    </w:p>
    <w:p w14:paraId="20373C68" w14:textId="77777777" w:rsidR="00DA6AD5" w:rsidRPr="00DA6AD5" w:rsidRDefault="00DA6AD5" w:rsidP="00383789">
      <w:pPr>
        <w:pStyle w:val="ListParagraph"/>
        <w:numPr>
          <w:ilvl w:val="1"/>
          <w:numId w:val="17"/>
        </w:numPr>
        <w:spacing w:after="0" w:line="240" w:lineRule="auto"/>
        <w:rPr>
          <w:color w:val="000000" w:themeColor="text1"/>
          <w:sz w:val="21"/>
          <w:szCs w:val="21"/>
        </w:rPr>
      </w:pPr>
      <w:r w:rsidRPr="00DA6AD5">
        <w:rPr>
          <w:color w:val="000000" w:themeColor="text1"/>
          <w:sz w:val="21"/>
          <w:szCs w:val="21"/>
        </w:rPr>
        <w:t xml:space="preserve">Enforcement of the judgment may not lead to a recovery of the amount owing, so to get ahead of the other creditors they can take a security interest in the debtor’s land, taking away the interest from the mortgagor and recover what is owing on the loan from selling the property </w:t>
      </w:r>
    </w:p>
    <w:p w14:paraId="02153661" w14:textId="77777777" w:rsidR="00DA6AD5" w:rsidRDefault="00DA6AD5" w:rsidP="00383789">
      <w:pPr>
        <w:pStyle w:val="ListParagraph"/>
        <w:numPr>
          <w:ilvl w:val="2"/>
          <w:numId w:val="17"/>
        </w:numPr>
        <w:spacing w:after="0" w:line="240" w:lineRule="auto"/>
        <w:rPr>
          <w:color w:val="000000" w:themeColor="text1"/>
          <w:sz w:val="21"/>
          <w:szCs w:val="21"/>
        </w:rPr>
      </w:pPr>
      <w:r w:rsidRPr="00DA6AD5">
        <w:rPr>
          <w:color w:val="000000" w:themeColor="text1"/>
          <w:sz w:val="21"/>
          <w:szCs w:val="21"/>
        </w:rPr>
        <w:t xml:space="preserve">This is a backup to a personal judgement </w:t>
      </w:r>
    </w:p>
    <w:p w14:paraId="72E710E5" w14:textId="77777777" w:rsidR="00FA6509" w:rsidRDefault="00FA6509" w:rsidP="00FA6509">
      <w:pPr>
        <w:pStyle w:val="ListParagraph"/>
        <w:spacing w:after="0" w:line="240" w:lineRule="auto"/>
        <w:ind w:left="2160"/>
        <w:rPr>
          <w:color w:val="000000" w:themeColor="text1"/>
          <w:sz w:val="21"/>
          <w:szCs w:val="21"/>
        </w:rPr>
      </w:pPr>
    </w:p>
    <w:p w14:paraId="0C517836" w14:textId="58453AA1" w:rsidR="0002591E" w:rsidRDefault="00FA6509" w:rsidP="00FA6509">
      <w:pPr>
        <w:pStyle w:val="Case"/>
        <w:rPr>
          <w:i w:val="0"/>
        </w:rPr>
      </w:pPr>
      <w:bookmarkStart w:id="142" w:name="_Toc448853116"/>
      <w:r w:rsidRPr="007A4044">
        <w:rPr>
          <w:highlight w:val="yellow"/>
        </w:rPr>
        <w:t xml:space="preserve">Credit Foncier </w:t>
      </w:r>
      <w:r w:rsidRPr="007A4044">
        <w:rPr>
          <w:i w:val="0"/>
          <w:highlight w:val="yellow"/>
        </w:rPr>
        <w:t>(1963) BCCA</w:t>
      </w:r>
      <w:bookmarkEnd w:id="142"/>
    </w:p>
    <w:p w14:paraId="7D08EE71" w14:textId="3C7C9C89" w:rsidR="008D4015" w:rsidRDefault="007A4044" w:rsidP="008D4015">
      <w:pPr>
        <w:pStyle w:val="Regular"/>
        <w:rPr>
          <w:lang w:val="en-CA"/>
        </w:rPr>
      </w:pPr>
      <w:r w:rsidRPr="008D4015">
        <w:lastRenderedPageBreak/>
        <w:t>F:</w:t>
      </w:r>
      <w:r>
        <w:rPr>
          <w:b/>
          <w:i/>
        </w:rPr>
        <w:t xml:space="preserve"> </w:t>
      </w:r>
      <w:r w:rsidR="008D4015" w:rsidRPr="008D4015">
        <w:rPr>
          <w:lang w:val="en-CA"/>
        </w:rPr>
        <w:t>Bennetts (RO, “mortgagors”) -------(Allen) void: forgery; registered mortgage on title under Todd Investments ---------assigned to Stuart (registered #1) ------- assigned to Credit Foncier (registered #2)</w:t>
      </w:r>
    </w:p>
    <w:p w14:paraId="138E08BE" w14:textId="28B72CD0" w:rsidR="008D4015" w:rsidRDefault="00BE0E2E" w:rsidP="00383789">
      <w:pPr>
        <w:pStyle w:val="Regular"/>
        <w:numPr>
          <w:ilvl w:val="0"/>
          <w:numId w:val="17"/>
        </w:numPr>
        <w:rPr>
          <w:lang w:val="en-CA"/>
        </w:rPr>
      </w:pPr>
      <w:r>
        <w:rPr>
          <w:lang w:val="en-CA"/>
        </w:rPr>
        <w:t xml:space="preserve">P wrote to Bennet notifying him of assignment, Bennet did not receive notice. Wrote again, he thought it was a mistake. Brought action against the Bennets. </w:t>
      </w:r>
    </w:p>
    <w:p w14:paraId="789A38CD" w14:textId="77777777" w:rsidR="00BE0E2E" w:rsidRPr="00BE0E2E" w:rsidRDefault="00BE0E2E" w:rsidP="00BE0E2E">
      <w:pPr>
        <w:pStyle w:val="Regular"/>
      </w:pPr>
      <w:r>
        <w:rPr>
          <w:lang w:val="en-CA"/>
        </w:rPr>
        <w:t xml:space="preserve">R: </w:t>
      </w:r>
      <w:r w:rsidRPr="00BE0E2E">
        <w:rPr>
          <w:i/>
        </w:rPr>
        <w:softHyphen/>
      </w:r>
      <w:r w:rsidRPr="00BE0E2E">
        <w:t xml:space="preserve">Held that the P would not have succeeded even if the mortgage had been valid </w:t>
      </w:r>
      <w:r w:rsidRPr="00BE0E2E">
        <w:sym w:font="Wingdings" w:char="F0E0"/>
      </w:r>
      <w:r w:rsidRPr="00BE0E2E">
        <w:t xml:space="preserve"> a mortgage is only security for the amount actually owing. No loan had been made to the Bennetts and therefore the mortgage secured nothing</w:t>
      </w:r>
    </w:p>
    <w:p w14:paraId="4F8214CC" w14:textId="77777777" w:rsidR="00BE0E2E" w:rsidRPr="00BE0E2E" w:rsidRDefault="00BE0E2E" w:rsidP="00383789">
      <w:pPr>
        <w:pStyle w:val="Regular"/>
        <w:numPr>
          <w:ilvl w:val="0"/>
          <w:numId w:val="17"/>
        </w:numPr>
        <w:rPr>
          <w:b/>
          <w:lang w:val="en-CA"/>
        </w:rPr>
      </w:pPr>
      <w:r w:rsidRPr="00BE0E2E">
        <w:rPr>
          <w:lang w:val="en-CA"/>
        </w:rPr>
        <w:t xml:space="preserve">The onus is on the assignee of a mortgage to check the amount actually owing </w:t>
      </w:r>
    </w:p>
    <w:p w14:paraId="6D47C5E9" w14:textId="5AD47FC1" w:rsidR="00BE0E2E" w:rsidRDefault="00BE0E2E" w:rsidP="00383789">
      <w:pPr>
        <w:pStyle w:val="Regular"/>
        <w:numPr>
          <w:ilvl w:val="0"/>
          <w:numId w:val="17"/>
        </w:numPr>
        <w:rPr>
          <w:b/>
          <w:lang w:val="en-CA"/>
        </w:rPr>
      </w:pPr>
      <w:r>
        <w:rPr>
          <w:b/>
          <w:lang w:val="en-CA"/>
        </w:rPr>
        <w:t xml:space="preserve">This is now 25.1(1) </w:t>
      </w:r>
    </w:p>
    <w:p w14:paraId="637D1C74" w14:textId="60A7EFE1" w:rsidR="001B3313" w:rsidRPr="001B3313" w:rsidRDefault="007204AC" w:rsidP="001B3313">
      <w:pPr>
        <w:pStyle w:val="Regular"/>
        <w:numPr>
          <w:ilvl w:val="1"/>
          <w:numId w:val="17"/>
        </w:numPr>
        <w:rPr>
          <w:bCs/>
        </w:rPr>
      </w:pPr>
      <w:r>
        <w:rPr>
          <w:bCs/>
          <w:color w:val="0C31DF"/>
        </w:rPr>
        <w:t>s.</w:t>
      </w:r>
      <w:r w:rsidR="001B3313" w:rsidRPr="001B3313">
        <w:rPr>
          <w:bCs/>
          <w:color w:val="0C31DF"/>
        </w:rPr>
        <w:t>25.1</w:t>
      </w:r>
      <w:r w:rsidR="001B3313" w:rsidRPr="001B3313">
        <w:rPr>
          <w:color w:val="0C31DF"/>
        </w:rPr>
        <w:t>  </w:t>
      </w:r>
      <w:bookmarkStart w:id="143" w:name="d2e2226_d2e2235_d2e2266"/>
      <w:bookmarkEnd w:id="143"/>
      <w:r w:rsidR="001B3313">
        <w:t xml:space="preserve">- </w:t>
      </w:r>
      <w:r w:rsidR="001B3313" w:rsidRPr="001B3313">
        <w:rPr>
          <w:bCs/>
        </w:rPr>
        <w:t>Void instruments — interest acquired or not acquired</w:t>
      </w:r>
    </w:p>
    <w:p w14:paraId="240714A7" w14:textId="51B98B92" w:rsidR="001B3313" w:rsidRPr="001B3313" w:rsidRDefault="001B3313" w:rsidP="001B3313">
      <w:pPr>
        <w:pStyle w:val="Regular"/>
        <w:numPr>
          <w:ilvl w:val="2"/>
          <w:numId w:val="17"/>
        </w:numPr>
      </w:pPr>
      <w:r w:rsidRPr="001B3313">
        <w:rPr>
          <w:color w:val="0C31DF"/>
        </w:rPr>
        <w:t>(1)</w:t>
      </w:r>
      <w:r w:rsidRPr="001B3313">
        <w:t xml:space="preserve"> Subject to this section, a person who purports to acquire land or an estate or interest in land </w:t>
      </w:r>
      <w:r w:rsidRPr="00454105">
        <w:rPr>
          <w:b/>
        </w:rPr>
        <w:t>by registration of a void instrument does not acquire any estate or interest in the land on registration of the instrument.</w:t>
      </w:r>
    </w:p>
    <w:p w14:paraId="3EB01572" w14:textId="77777777" w:rsidR="001B3313" w:rsidRPr="001B3313" w:rsidRDefault="001B3313" w:rsidP="001B3313">
      <w:pPr>
        <w:pStyle w:val="Regular"/>
        <w:numPr>
          <w:ilvl w:val="2"/>
          <w:numId w:val="17"/>
        </w:numPr>
      </w:pPr>
      <w:bookmarkStart w:id="144" w:name="d2e2235"/>
      <w:bookmarkEnd w:id="144"/>
      <w:r w:rsidRPr="001B3313">
        <w:rPr>
          <w:color w:val="0C31DF"/>
        </w:rPr>
        <w:t>(2)</w:t>
      </w:r>
      <w:r w:rsidRPr="001B3313">
        <w:t xml:space="preserve"> Even though an instrument purporting to transfer a fee simple estate is void, a transferee who</w:t>
      </w:r>
    </w:p>
    <w:p w14:paraId="04339AE6" w14:textId="77777777" w:rsidR="001B3313" w:rsidRPr="001B3313" w:rsidRDefault="001B3313" w:rsidP="001B3313">
      <w:pPr>
        <w:pStyle w:val="Regular"/>
        <w:numPr>
          <w:ilvl w:val="3"/>
          <w:numId w:val="17"/>
        </w:numPr>
      </w:pPr>
      <w:bookmarkStart w:id="145" w:name="d2e2244"/>
      <w:bookmarkEnd w:id="145"/>
      <w:r w:rsidRPr="001B3313">
        <w:rPr>
          <w:color w:val="0C31DF"/>
        </w:rPr>
        <w:t>(a)</w:t>
      </w:r>
      <w:r w:rsidRPr="001B3313">
        <w:t xml:space="preserve"> is named in the instrument, and</w:t>
      </w:r>
    </w:p>
    <w:p w14:paraId="4ACA0CEC" w14:textId="77777777" w:rsidR="001B3313" w:rsidRPr="001B3313" w:rsidRDefault="001B3313" w:rsidP="001B3313">
      <w:pPr>
        <w:pStyle w:val="Regular"/>
        <w:numPr>
          <w:ilvl w:val="3"/>
          <w:numId w:val="17"/>
        </w:numPr>
      </w:pPr>
      <w:bookmarkStart w:id="146" w:name="d2e2254"/>
      <w:bookmarkEnd w:id="146"/>
      <w:r w:rsidRPr="001B3313">
        <w:rPr>
          <w:color w:val="0C31DF"/>
        </w:rPr>
        <w:t>(b)</w:t>
      </w:r>
      <w:r w:rsidRPr="001B3313">
        <w:t xml:space="preserve"> in good faith and for valuable consideration, purports to acquire the estate,</w:t>
      </w:r>
    </w:p>
    <w:p w14:paraId="1DE275EC" w14:textId="1395D093" w:rsidR="00454105" w:rsidRDefault="001B3313" w:rsidP="00454105">
      <w:pPr>
        <w:pStyle w:val="Regular"/>
        <w:numPr>
          <w:ilvl w:val="3"/>
          <w:numId w:val="17"/>
        </w:numPr>
        <w:rPr>
          <w:b/>
        </w:rPr>
      </w:pPr>
      <w:r w:rsidRPr="00454105">
        <w:rPr>
          <w:b/>
        </w:rPr>
        <w:t>is deemed to have acquired that estate on registration of that instrume</w:t>
      </w:r>
      <w:r w:rsidR="00454105">
        <w:rPr>
          <w:b/>
        </w:rPr>
        <w:t>nt</w:t>
      </w:r>
    </w:p>
    <w:p w14:paraId="756F6374" w14:textId="40C3463A" w:rsidR="00454105" w:rsidRPr="00454105" w:rsidRDefault="00454105" w:rsidP="00454105">
      <w:pPr>
        <w:pStyle w:val="Regular"/>
        <w:numPr>
          <w:ilvl w:val="2"/>
          <w:numId w:val="17"/>
        </w:numPr>
        <w:rPr>
          <w:b/>
        </w:rPr>
      </w:pPr>
      <w:r>
        <w:rPr>
          <w:color w:val="FF0000"/>
        </w:rPr>
        <w:t>Void instruments are not valid (</w:t>
      </w:r>
      <w:r w:rsidR="001108A8">
        <w:rPr>
          <w:color w:val="FF0000"/>
        </w:rPr>
        <w:t>person does not acquire any estate or interest in land by registration) except BFP</w:t>
      </w:r>
    </w:p>
    <w:p w14:paraId="79C951A9" w14:textId="77777777" w:rsidR="001B3313" w:rsidRPr="001B3313" w:rsidRDefault="001B3313" w:rsidP="001B3313">
      <w:pPr>
        <w:pStyle w:val="Regular"/>
        <w:numPr>
          <w:ilvl w:val="2"/>
          <w:numId w:val="17"/>
        </w:numPr>
      </w:pPr>
      <w:bookmarkStart w:id="147" w:name="d2e2266"/>
      <w:bookmarkEnd w:id="147"/>
      <w:r w:rsidRPr="001B3313">
        <w:rPr>
          <w:color w:val="0C31DF"/>
        </w:rPr>
        <w:t>(3)</w:t>
      </w:r>
      <w:r w:rsidRPr="001B3313">
        <w:t xml:space="preserve"> Even though a registered instrument purporting to transfer a fee simple estate is void, a transferee who</w:t>
      </w:r>
    </w:p>
    <w:p w14:paraId="3B4EB12A" w14:textId="77777777" w:rsidR="001B3313" w:rsidRPr="001B3313" w:rsidRDefault="001B3313" w:rsidP="001B3313">
      <w:pPr>
        <w:pStyle w:val="Regular"/>
        <w:numPr>
          <w:ilvl w:val="3"/>
          <w:numId w:val="17"/>
        </w:numPr>
      </w:pPr>
      <w:bookmarkStart w:id="148" w:name="d2e2275"/>
      <w:bookmarkEnd w:id="148"/>
      <w:r w:rsidRPr="001B3313">
        <w:rPr>
          <w:color w:val="0C31DF"/>
        </w:rPr>
        <w:t>(a)</w:t>
      </w:r>
      <w:r w:rsidRPr="001B3313">
        <w:t xml:space="preserve"> is named in the instrument,</w:t>
      </w:r>
    </w:p>
    <w:p w14:paraId="54EF59F8" w14:textId="77777777" w:rsidR="001B3313" w:rsidRPr="001B3313" w:rsidRDefault="001B3313" w:rsidP="001B3313">
      <w:pPr>
        <w:pStyle w:val="Regular"/>
        <w:numPr>
          <w:ilvl w:val="3"/>
          <w:numId w:val="17"/>
        </w:numPr>
      </w:pPr>
      <w:bookmarkStart w:id="149" w:name="d2e2284"/>
      <w:bookmarkEnd w:id="149"/>
      <w:r w:rsidRPr="001B3313">
        <w:rPr>
          <w:color w:val="0C31DF"/>
        </w:rPr>
        <w:t>(b)</w:t>
      </w:r>
      <w:r w:rsidRPr="001B3313">
        <w:t xml:space="preserve"> is, on the date that this section comes into force, the registered owner of the estate, and</w:t>
      </w:r>
    </w:p>
    <w:p w14:paraId="7D5B6465" w14:textId="77777777" w:rsidR="001B3313" w:rsidRPr="001B3313" w:rsidRDefault="001B3313" w:rsidP="001B3313">
      <w:pPr>
        <w:pStyle w:val="Regular"/>
        <w:numPr>
          <w:ilvl w:val="3"/>
          <w:numId w:val="17"/>
        </w:numPr>
      </w:pPr>
      <w:bookmarkStart w:id="150" w:name="d2e2293"/>
      <w:bookmarkEnd w:id="150"/>
      <w:r w:rsidRPr="001B3313">
        <w:rPr>
          <w:color w:val="0C31DF"/>
        </w:rPr>
        <w:t>(c)</w:t>
      </w:r>
      <w:r w:rsidRPr="001B3313">
        <w:t xml:space="preserve"> in good faith and for valuable consideration, purported to acquire the estate,</w:t>
      </w:r>
    </w:p>
    <w:p w14:paraId="2EFAFF61" w14:textId="39F873D6" w:rsidR="001B3313" w:rsidRPr="001B3313" w:rsidRDefault="001B3313" w:rsidP="001B3313">
      <w:pPr>
        <w:pStyle w:val="Regular"/>
        <w:numPr>
          <w:ilvl w:val="3"/>
          <w:numId w:val="17"/>
        </w:numPr>
      </w:pPr>
      <w:r w:rsidRPr="001B3313">
        <w:t>is deemed to have acquired that estate on registration of that instrument.</w:t>
      </w:r>
    </w:p>
    <w:p w14:paraId="34C7F410" w14:textId="4E23F23E" w:rsidR="00BE0E2E" w:rsidRDefault="00BE0E2E" w:rsidP="00383789">
      <w:pPr>
        <w:pStyle w:val="Regular"/>
        <w:numPr>
          <w:ilvl w:val="1"/>
          <w:numId w:val="17"/>
        </w:numPr>
        <w:rPr>
          <w:b/>
          <w:lang w:val="en-CA"/>
        </w:rPr>
      </w:pPr>
      <w:r>
        <w:rPr>
          <w:b/>
          <w:lang w:val="en-CA"/>
        </w:rPr>
        <w:t xml:space="preserve">Anything less than a fee simple </w:t>
      </w:r>
    </w:p>
    <w:p w14:paraId="75806CA2" w14:textId="24CB758D" w:rsidR="00BE0E2E" w:rsidRDefault="00BE0E2E" w:rsidP="00383789">
      <w:pPr>
        <w:pStyle w:val="Regular"/>
        <w:numPr>
          <w:ilvl w:val="2"/>
          <w:numId w:val="17"/>
        </w:numPr>
        <w:rPr>
          <w:b/>
          <w:lang w:val="en-CA"/>
        </w:rPr>
      </w:pPr>
      <w:r>
        <w:rPr>
          <w:b/>
          <w:lang w:val="en-CA"/>
        </w:rPr>
        <w:t>Mortgage = charge</w:t>
      </w:r>
    </w:p>
    <w:p w14:paraId="25360786" w14:textId="3B334718" w:rsidR="00BE0E2E" w:rsidRDefault="00BE0E2E" w:rsidP="00383789">
      <w:pPr>
        <w:pStyle w:val="Regular"/>
        <w:numPr>
          <w:ilvl w:val="2"/>
          <w:numId w:val="17"/>
        </w:numPr>
        <w:rPr>
          <w:b/>
          <w:lang w:val="en-CA"/>
        </w:rPr>
      </w:pPr>
      <w:r>
        <w:rPr>
          <w:b/>
          <w:lang w:val="en-CA"/>
        </w:rPr>
        <w:t>Registration does not = indefeasibility</w:t>
      </w:r>
    </w:p>
    <w:p w14:paraId="142A70BA" w14:textId="02954D6D" w:rsidR="00BE0E2E" w:rsidRDefault="00BE0E2E" w:rsidP="00383789">
      <w:pPr>
        <w:pStyle w:val="Regular"/>
        <w:numPr>
          <w:ilvl w:val="2"/>
          <w:numId w:val="17"/>
        </w:numPr>
        <w:rPr>
          <w:b/>
          <w:lang w:val="en-CA"/>
        </w:rPr>
      </w:pPr>
      <w:r>
        <w:rPr>
          <w:b/>
          <w:lang w:val="en-CA"/>
        </w:rPr>
        <w:t>Nemo dat applies</w:t>
      </w:r>
    </w:p>
    <w:p w14:paraId="55C03A45" w14:textId="4A883AD0" w:rsidR="00637297" w:rsidRPr="00BE0E2E" w:rsidRDefault="00637297" w:rsidP="00383789">
      <w:pPr>
        <w:pStyle w:val="Regular"/>
        <w:numPr>
          <w:ilvl w:val="2"/>
          <w:numId w:val="17"/>
        </w:numPr>
        <w:rPr>
          <w:b/>
          <w:lang w:val="en-CA"/>
        </w:rPr>
      </w:pPr>
      <w:r>
        <w:rPr>
          <w:b/>
          <w:lang w:val="en-CA"/>
        </w:rPr>
        <w:t>Entire risk of mortgage is on the mortgagee</w:t>
      </w:r>
    </w:p>
    <w:p w14:paraId="23C3B67C" w14:textId="263C767C" w:rsidR="00BE0E2E" w:rsidRPr="008D4015" w:rsidRDefault="00BE0E2E" w:rsidP="00BE0E2E">
      <w:pPr>
        <w:pStyle w:val="Regular"/>
        <w:rPr>
          <w:lang w:val="en-CA"/>
        </w:rPr>
      </w:pPr>
    </w:p>
    <w:p w14:paraId="6021F43B" w14:textId="77777777" w:rsidR="00637297" w:rsidRPr="00637297" w:rsidRDefault="00637297" w:rsidP="00637297">
      <w:pPr>
        <w:pStyle w:val="Case"/>
        <w:rPr>
          <w:lang w:val="en-CA"/>
        </w:rPr>
      </w:pPr>
      <w:bookmarkStart w:id="151" w:name="_Toc448853117"/>
      <w:r w:rsidRPr="00242A46">
        <w:rPr>
          <w:highlight w:val="yellow"/>
          <w:lang w:val="en-CA"/>
        </w:rPr>
        <w:t>Canadian Commercial Bank v Island Reality Investments Ltd (1988) BCCA</w:t>
      </w:r>
      <w:bookmarkEnd w:id="151"/>
    </w:p>
    <w:p w14:paraId="38562D2A" w14:textId="77777777" w:rsidR="008F4E5A" w:rsidRDefault="00637297" w:rsidP="008F4E5A">
      <w:pPr>
        <w:pStyle w:val="Regular"/>
      </w:pPr>
      <w:r>
        <w:t>F: Park meadow was registered owner of land, Imperial life held first mortgage. Granted a second mortgage to respondent, IRI (registered)</w:t>
      </w:r>
      <w:r w:rsidR="00E91FB4">
        <w:t xml:space="preserve">. Director contacted appellants seeking loan saying the second mortgage was to be discharged and replaced with them. Forged a discharge of </w:t>
      </w:r>
      <w:r w:rsidR="00242A46">
        <w:t>the IRI mortgage</w:t>
      </w:r>
      <w:r w:rsidR="008F4E5A">
        <w:t>. Filed for bankruptcy, the land was sold and after the first mortgage payment, were insufficient for the other two.</w:t>
      </w:r>
    </w:p>
    <w:p w14:paraId="37EAA077" w14:textId="5D0F7C39" w:rsidR="008F4E5A" w:rsidRDefault="00242A46" w:rsidP="008F4E5A">
      <w:pPr>
        <w:pStyle w:val="Regular"/>
        <w:rPr>
          <w:color w:val="000000" w:themeColor="text1"/>
          <w:szCs w:val="21"/>
          <w:lang w:val="en-CA"/>
        </w:rPr>
      </w:pPr>
      <w:r>
        <w:rPr>
          <w:color w:val="000000" w:themeColor="text1"/>
          <w:szCs w:val="21"/>
        </w:rPr>
        <w:t xml:space="preserve">R: </w:t>
      </w:r>
      <w:r w:rsidR="008F4E5A" w:rsidRPr="008F4E5A">
        <w:rPr>
          <w:color w:val="000000" w:themeColor="text1"/>
          <w:szCs w:val="21"/>
          <w:lang w:val="en-CA"/>
        </w:rPr>
        <w:t>To rectify the title by restoring Island Realty on the title in property to that of the mortgage of Almont would remove the protection provided by the LTA for mortagees who acquired their interest BF and for value from the registered owner</w:t>
      </w:r>
    </w:p>
    <w:p w14:paraId="635F5702" w14:textId="77777777" w:rsidR="001C0D89" w:rsidRPr="001C0D89" w:rsidRDefault="004048F2" w:rsidP="00383789">
      <w:pPr>
        <w:pStyle w:val="Regular"/>
        <w:numPr>
          <w:ilvl w:val="0"/>
          <w:numId w:val="17"/>
        </w:numPr>
        <w:rPr>
          <w:color w:val="000000" w:themeColor="text1"/>
          <w:szCs w:val="21"/>
        </w:rPr>
      </w:pPr>
      <w:r>
        <w:rPr>
          <w:color w:val="000000" w:themeColor="text1"/>
          <w:szCs w:val="21"/>
          <w:lang w:val="en-CA"/>
        </w:rPr>
        <w:t xml:space="preserve">This is dealing with a novation </w:t>
      </w:r>
      <w:r w:rsidRPr="004048F2">
        <w:rPr>
          <w:color w:val="000000" w:themeColor="text1"/>
          <w:szCs w:val="21"/>
          <w:lang w:val="en-CA"/>
        </w:rPr>
        <w:sym w:font="Wingdings" w:char="F0E0"/>
      </w:r>
      <w:r>
        <w:rPr>
          <w:color w:val="000000" w:themeColor="text1"/>
          <w:szCs w:val="21"/>
          <w:lang w:val="en-CA"/>
        </w:rPr>
        <w:t xml:space="preserve"> </w:t>
      </w:r>
      <w:r w:rsidR="001C0D89" w:rsidRPr="001C0D89">
        <w:rPr>
          <w:color w:val="000000" w:themeColor="text1"/>
          <w:szCs w:val="21"/>
        </w:rPr>
        <w:t xml:space="preserve">The discharge of their mortgage, was a forgery, but nevertheless but if the act says that if you register a discharge takes effect (statute says this) – this is using it to perpetuate a fraud </w:t>
      </w:r>
    </w:p>
    <w:p w14:paraId="211FFFB7" w14:textId="3669D4EA" w:rsidR="004048F2" w:rsidRDefault="001C0D89" w:rsidP="00383789">
      <w:pPr>
        <w:pStyle w:val="Regular"/>
        <w:numPr>
          <w:ilvl w:val="1"/>
          <w:numId w:val="17"/>
        </w:numPr>
      </w:pPr>
      <w:r>
        <w:t xml:space="preserve">Sheppard says this was wrong. </w:t>
      </w:r>
    </w:p>
    <w:p w14:paraId="6FA19960" w14:textId="77777777" w:rsidR="001C0D89" w:rsidRPr="001C0D89" w:rsidRDefault="001C0D89" w:rsidP="00383789">
      <w:pPr>
        <w:pStyle w:val="Regular"/>
        <w:numPr>
          <w:ilvl w:val="1"/>
          <w:numId w:val="17"/>
        </w:numPr>
        <w:rPr>
          <w:lang w:val="en-CA"/>
        </w:rPr>
      </w:pPr>
      <w:r w:rsidRPr="001C0D89">
        <w:rPr>
          <w:lang w:val="en-CA"/>
        </w:rPr>
        <w:t>This case wouldn’t hold based on 25(1) – this makes it clear that Credit Foncier case has overtaken it</w:t>
      </w:r>
    </w:p>
    <w:p w14:paraId="73D10166" w14:textId="77CB6C05" w:rsidR="00630D09" w:rsidRDefault="00630D09" w:rsidP="00246A35">
      <w:pPr>
        <w:pStyle w:val="Regular"/>
      </w:pPr>
    </w:p>
    <w:p w14:paraId="1C73CE54" w14:textId="77777777" w:rsidR="00246A35" w:rsidRDefault="00246A35" w:rsidP="00780DED">
      <w:pPr>
        <w:pStyle w:val="ChapterHeading"/>
        <w:jc w:val="center"/>
      </w:pPr>
    </w:p>
    <w:p w14:paraId="00D79374" w14:textId="69408CF3" w:rsidR="00780DED" w:rsidRDefault="00780DED" w:rsidP="00780DED">
      <w:pPr>
        <w:pStyle w:val="ChapterHeading"/>
        <w:jc w:val="center"/>
        <w:rPr>
          <w:b w:val="0"/>
          <w:u w:val="none"/>
        </w:rPr>
      </w:pPr>
      <w:bookmarkStart w:id="152" w:name="_Toc448853118"/>
      <w:r>
        <w:t>FAILURE TO REGISTER</w:t>
      </w:r>
      <w:bookmarkEnd w:id="152"/>
    </w:p>
    <w:p w14:paraId="2B4B21BA" w14:textId="2BF6ED6F" w:rsidR="00221065" w:rsidRPr="00221065" w:rsidRDefault="00221065" w:rsidP="00221065">
      <w:pPr>
        <w:pStyle w:val="Regular"/>
        <w:rPr>
          <w:color w:val="FF0000"/>
        </w:rPr>
      </w:pPr>
      <w:r>
        <w:rPr>
          <w:color w:val="FF0000"/>
        </w:rPr>
        <w:lastRenderedPageBreak/>
        <w:t xml:space="preserve">As a rule – unregistered interests are only effective against the parties making it. Judgement creditors </w:t>
      </w:r>
      <w:r w:rsidR="002D792A">
        <w:rPr>
          <w:color w:val="FF0000"/>
        </w:rPr>
        <w:t>are subject to unregistered interests (priority for unregistered interests including mortgages and leases if executed before judgement)</w:t>
      </w:r>
    </w:p>
    <w:p w14:paraId="7C599B22" w14:textId="77777777" w:rsidR="00221065" w:rsidRPr="00221065" w:rsidRDefault="00221065" w:rsidP="00221065">
      <w:pPr>
        <w:pStyle w:val="Regular"/>
      </w:pPr>
    </w:p>
    <w:p w14:paraId="5F6621FA" w14:textId="105FD0A8" w:rsidR="003C5314" w:rsidRPr="00490174" w:rsidRDefault="003C5314" w:rsidP="003C5314">
      <w:pPr>
        <w:rPr>
          <w:b/>
          <w:bCs/>
          <w:sz w:val="21"/>
          <w:szCs w:val="21"/>
        </w:rPr>
      </w:pPr>
      <w:r w:rsidRPr="003C5314">
        <w:rPr>
          <w:i/>
          <w:color w:val="0C31DF"/>
          <w:sz w:val="21"/>
          <w:szCs w:val="21"/>
        </w:rPr>
        <w:t xml:space="preserve">Land Title Act </w:t>
      </w:r>
      <w:r w:rsidRPr="003C5314">
        <w:rPr>
          <w:color w:val="0C31DF"/>
          <w:sz w:val="21"/>
          <w:szCs w:val="21"/>
        </w:rPr>
        <w:t>s.20</w:t>
      </w:r>
      <w:r w:rsidRPr="00490174">
        <w:rPr>
          <w:rFonts w:ascii="Verdana" w:eastAsia="Times New Roman" w:hAnsi="Verdana" w:cs="Times New Roman"/>
          <w:b/>
          <w:bCs/>
          <w:i/>
          <w:iCs/>
          <w:color w:val="000000"/>
          <w:sz w:val="22"/>
          <w:szCs w:val="22"/>
        </w:rPr>
        <w:t xml:space="preserve"> </w:t>
      </w:r>
      <w:r w:rsidRPr="00490174">
        <w:rPr>
          <w:b/>
          <w:bCs/>
          <w:sz w:val="21"/>
          <w:szCs w:val="21"/>
        </w:rPr>
        <w:t>Unregistered instrument does not pass estate</w:t>
      </w:r>
    </w:p>
    <w:p w14:paraId="6C325573" w14:textId="77777777" w:rsidR="003C5314" w:rsidRDefault="003C5314" w:rsidP="003C5314">
      <w:pPr>
        <w:ind w:left="720"/>
        <w:rPr>
          <w:sz w:val="21"/>
          <w:szCs w:val="21"/>
        </w:rPr>
      </w:pPr>
      <w:bookmarkStart w:id="153" w:name="d2e1869_d2e1878_d2e1906"/>
      <w:bookmarkEnd w:id="153"/>
      <w:r w:rsidRPr="003C5314">
        <w:rPr>
          <w:color w:val="0C31DF"/>
          <w:sz w:val="21"/>
          <w:szCs w:val="21"/>
        </w:rPr>
        <w:t xml:space="preserve">(1) </w:t>
      </w:r>
      <w:r w:rsidRPr="00251B77">
        <w:rPr>
          <w:sz w:val="21"/>
          <w:szCs w:val="21"/>
          <w:u w:val="single"/>
        </w:rPr>
        <w:t>Except as against the person making it</w:t>
      </w:r>
      <w:r w:rsidRPr="00490174">
        <w:rPr>
          <w:sz w:val="21"/>
          <w:szCs w:val="21"/>
        </w:rPr>
        <w:t>, an instrument purporting to transfer, charge, deal with or affect land or an estate or interest in land does not operate to pass an estate or interest, either at law or in equity, in the land unless the instrument is registered in compliance with this Act.</w:t>
      </w:r>
    </w:p>
    <w:p w14:paraId="6205109D" w14:textId="77777777" w:rsidR="003C5314" w:rsidRPr="00251B77" w:rsidRDefault="003C5314" w:rsidP="003C5314">
      <w:pPr>
        <w:pStyle w:val="ListParagraph"/>
        <w:numPr>
          <w:ilvl w:val="0"/>
          <w:numId w:val="20"/>
        </w:numPr>
        <w:spacing w:after="0" w:line="240" w:lineRule="auto"/>
        <w:rPr>
          <w:color w:val="538135" w:themeColor="accent6" w:themeShade="BF"/>
          <w:sz w:val="21"/>
          <w:szCs w:val="21"/>
        </w:rPr>
      </w:pPr>
      <w:r w:rsidRPr="00251B77">
        <w:rPr>
          <w:color w:val="538135" w:themeColor="accent6" w:themeShade="BF"/>
          <w:sz w:val="21"/>
          <w:szCs w:val="21"/>
        </w:rPr>
        <w:t xml:space="preserve">“Except against the person making it”: unregistered instruments are effective against the original person who makes it (X) by the person who they created it with (Y) and all subsequent transferees, but not against future purchasers. </w:t>
      </w:r>
    </w:p>
    <w:p w14:paraId="775B5057" w14:textId="77777777" w:rsidR="003C5314" w:rsidRDefault="003C5314" w:rsidP="003C5314">
      <w:pPr>
        <w:pStyle w:val="ListParagraph"/>
        <w:numPr>
          <w:ilvl w:val="0"/>
          <w:numId w:val="20"/>
        </w:numPr>
        <w:spacing w:after="0" w:line="240" w:lineRule="auto"/>
        <w:rPr>
          <w:color w:val="538135" w:themeColor="accent6" w:themeShade="BF"/>
          <w:sz w:val="21"/>
          <w:szCs w:val="21"/>
        </w:rPr>
      </w:pPr>
      <w:r w:rsidRPr="00251B77">
        <w:rPr>
          <w:color w:val="538135" w:themeColor="accent6" w:themeShade="BF"/>
          <w:sz w:val="21"/>
          <w:szCs w:val="21"/>
        </w:rPr>
        <w:t xml:space="preserve">HOWEVER, cases establish that unregistered instruments create equitable interests (in spite of what this section says). Equitable interests have effect against third parties, </w:t>
      </w:r>
      <w:r w:rsidRPr="00251B77">
        <w:rPr>
          <w:color w:val="538135" w:themeColor="accent6" w:themeShade="BF"/>
          <w:sz w:val="21"/>
          <w:szCs w:val="21"/>
          <w:u w:val="single"/>
        </w:rPr>
        <w:t>except</w:t>
      </w:r>
      <w:r>
        <w:rPr>
          <w:color w:val="538135" w:themeColor="accent6" w:themeShade="BF"/>
          <w:sz w:val="21"/>
          <w:szCs w:val="21"/>
        </w:rPr>
        <w:t xml:space="preserve"> BFPFV</w:t>
      </w:r>
    </w:p>
    <w:p w14:paraId="5591FC57" w14:textId="1A14D314" w:rsidR="0004022F" w:rsidRPr="00837A7C" w:rsidRDefault="0004022F" w:rsidP="00837A7C">
      <w:pPr>
        <w:pStyle w:val="ListParagraph"/>
        <w:numPr>
          <w:ilvl w:val="0"/>
          <w:numId w:val="20"/>
        </w:numPr>
        <w:rPr>
          <w:color w:val="538135" w:themeColor="accent6" w:themeShade="BF"/>
          <w:sz w:val="21"/>
          <w:szCs w:val="21"/>
        </w:rPr>
      </w:pPr>
      <w:r w:rsidRPr="0004022F">
        <w:rPr>
          <w:color w:val="538135" w:themeColor="accent6" w:themeShade="BF"/>
          <w:sz w:val="21"/>
          <w:szCs w:val="21"/>
        </w:rPr>
        <w:t xml:space="preserve">A third party can </w:t>
      </w:r>
      <w:r w:rsidR="00837A7C">
        <w:rPr>
          <w:color w:val="538135" w:themeColor="accent6" w:themeShade="BF"/>
          <w:sz w:val="21"/>
          <w:szCs w:val="21"/>
        </w:rPr>
        <w:t>enforce</w:t>
      </w:r>
      <w:r w:rsidRPr="0004022F">
        <w:rPr>
          <w:color w:val="538135" w:themeColor="accent6" w:themeShade="BF"/>
          <w:sz w:val="21"/>
          <w:szCs w:val="21"/>
        </w:rPr>
        <w:t xml:space="preserve"> </w:t>
      </w:r>
      <w:r w:rsidR="00837A7C">
        <w:rPr>
          <w:color w:val="538135" w:themeColor="accent6" w:themeShade="BF"/>
          <w:sz w:val="21"/>
          <w:szCs w:val="21"/>
        </w:rPr>
        <w:t>something</w:t>
      </w:r>
      <w:r w:rsidRPr="0004022F">
        <w:rPr>
          <w:color w:val="538135" w:themeColor="accent6" w:themeShade="BF"/>
          <w:sz w:val="21"/>
          <w:szCs w:val="21"/>
        </w:rPr>
        <w:t xml:space="preserve"> </w:t>
      </w:r>
      <w:r w:rsidR="00837A7C">
        <w:rPr>
          <w:color w:val="538135" w:themeColor="accent6" w:themeShade="BF"/>
          <w:sz w:val="21"/>
          <w:szCs w:val="21"/>
        </w:rPr>
        <w:t xml:space="preserve">AGAINST the person making it </w:t>
      </w:r>
      <w:r w:rsidRPr="0004022F">
        <w:rPr>
          <w:color w:val="538135" w:themeColor="accent6" w:themeShade="BF"/>
          <w:sz w:val="21"/>
          <w:szCs w:val="21"/>
        </w:rPr>
        <w:t xml:space="preserve">– </w:t>
      </w:r>
      <w:r w:rsidR="00837A7C">
        <w:rPr>
          <w:color w:val="538135" w:themeColor="accent6" w:themeShade="BF"/>
          <w:sz w:val="21"/>
          <w:szCs w:val="21"/>
        </w:rPr>
        <w:t>but not the other way around</w:t>
      </w:r>
      <w:r w:rsidR="00E13443">
        <w:rPr>
          <w:color w:val="538135" w:themeColor="accent6" w:themeShade="BF"/>
          <w:sz w:val="21"/>
          <w:szCs w:val="21"/>
        </w:rPr>
        <w:t xml:space="preserve"> (</w:t>
      </w:r>
      <w:r w:rsidR="00E13443" w:rsidRPr="00E13443">
        <w:rPr>
          <w:i/>
          <w:color w:val="538135" w:themeColor="accent6" w:themeShade="BF"/>
          <w:sz w:val="21"/>
          <w:szCs w:val="21"/>
          <w:highlight w:val="yellow"/>
        </w:rPr>
        <w:t>L&amp;C Lumber</w:t>
      </w:r>
      <w:r w:rsidR="00E13443">
        <w:rPr>
          <w:color w:val="538135" w:themeColor="accent6" w:themeShade="BF"/>
          <w:sz w:val="21"/>
          <w:szCs w:val="21"/>
        </w:rPr>
        <w:t>)</w:t>
      </w:r>
    </w:p>
    <w:p w14:paraId="05261CBC" w14:textId="77777777" w:rsidR="003C5314" w:rsidRPr="00490174" w:rsidRDefault="003C5314" w:rsidP="003C5314">
      <w:pPr>
        <w:ind w:left="720"/>
        <w:rPr>
          <w:sz w:val="21"/>
          <w:szCs w:val="21"/>
        </w:rPr>
      </w:pPr>
      <w:bookmarkStart w:id="154" w:name="d2e1878"/>
      <w:bookmarkEnd w:id="154"/>
      <w:r w:rsidRPr="003C5314">
        <w:rPr>
          <w:color w:val="0C31DF"/>
          <w:sz w:val="21"/>
          <w:szCs w:val="21"/>
        </w:rPr>
        <w:t xml:space="preserve">(2) </w:t>
      </w:r>
      <w:r w:rsidRPr="00490174">
        <w:rPr>
          <w:sz w:val="21"/>
          <w:szCs w:val="21"/>
        </w:rPr>
        <w:t xml:space="preserve">An instrument referred to in subsection </w:t>
      </w:r>
      <w:r w:rsidRPr="003C5314">
        <w:rPr>
          <w:color w:val="0C31DF"/>
          <w:sz w:val="21"/>
          <w:szCs w:val="21"/>
        </w:rPr>
        <w:t xml:space="preserve">(1) </w:t>
      </w:r>
      <w:r w:rsidRPr="00490174">
        <w:rPr>
          <w:sz w:val="21"/>
          <w:szCs w:val="21"/>
        </w:rPr>
        <w:t>confers on every person benefited by it and on every person claiming through or under the person benefited, whether by descent, purchase or otherwise, the right</w:t>
      </w:r>
    </w:p>
    <w:p w14:paraId="222906FB" w14:textId="77777777" w:rsidR="003C5314" w:rsidRPr="00490174" w:rsidRDefault="003C5314" w:rsidP="003C5314">
      <w:pPr>
        <w:ind w:left="720" w:firstLine="720"/>
        <w:rPr>
          <w:sz w:val="21"/>
          <w:szCs w:val="21"/>
        </w:rPr>
      </w:pPr>
      <w:bookmarkStart w:id="155" w:name="d2e1887"/>
      <w:bookmarkEnd w:id="155"/>
      <w:r w:rsidRPr="003C5314">
        <w:rPr>
          <w:color w:val="0C31DF"/>
          <w:sz w:val="21"/>
          <w:szCs w:val="21"/>
        </w:rPr>
        <w:t xml:space="preserve">(a) </w:t>
      </w:r>
      <w:r w:rsidRPr="00490174">
        <w:rPr>
          <w:sz w:val="21"/>
          <w:szCs w:val="21"/>
        </w:rPr>
        <w:t>to apply to have the instrument registered, and</w:t>
      </w:r>
    </w:p>
    <w:p w14:paraId="1AFD84E2" w14:textId="77777777" w:rsidR="003C5314" w:rsidRDefault="003C5314" w:rsidP="003C5314">
      <w:pPr>
        <w:ind w:left="1440"/>
        <w:rPr>
          <w:sz w:val="21"/>
          <w:szCs w:val="21"/>
        </w:rPr>
      </w:pPr>
      <w:bookmarkStart w:id="156" w:name="d2e1897"/>
      <w:bookmarkEnd w:id="156"/>
      <w:r w:rsidRPr="003C5314">
        <w:rPr>
          <w:color w:val="0C31DF"/>
          <w:sz w:val="21"/>
          <w:szCs w:val="21"/>
        </w:rPr>
        <w:t xml:space="preserve">(b) </w:t>
      </w:r>
      <w:r w:rsidRPr="00490174">
        <w:rPr>
          <w:sz w:val="21"/>
          <w:szCs w:val="21"/>
        </w:rPr>
        <w:t>in proceedings incidental or auxiliary to registration, to use the names of all parties to the instrument, whether or not a party has since died or become legally incapacitated.</w:t>
      </w:r>
    </w:p>
    <w:p w14:paraId="0ADF8056" w14:textId="77777777" w:rsidR="003C5314" w:rsidRPr="00251B77" w:rsidRDefault="003C5314" w:rsidP="003C5314">
      <w:pPr>
        <w:pStyle w:val="ListParagraph"/>
        <w:numPr>
          <w:ilvl w:val="0"/>
          <w:numId w:val="21"/>
        </w:numPr>
        <w:spacing w:after="0" w:line="240" w:lineRule="auto"/>
        <w:rPr>
          <w:sz w:val="21"/>
          <w:szCs w:val="21"/>
          <w:lang w:val="en-US"/>
        </w:rPr>
      </w:pPr>
      <w:r>
        <w:rPr>
          <w:color w:val="538135" w:themeColor="accent6" w:themeShade="BF"/>
          <w:sz w:val="21"/>
          <w:szCs w:val="21"/>
          <w:lang w:val="en-US"/>
        </w:rPr>
        <w:t xml:space="preserve">A person with an instrument can use it to get registered </w:t>
      </w:r>
    </w:p>
    <w:p w14:paraId="3B4B197E" w14:textId="77777777" w:rsidR="003C5314" w:rsidRDefault="003C5314" w:rsidP="003C5314">
      <w:pPr>
        <w:ind w:left="720"/>
        <w:rPr>
          <w:sz w:val="21"/>
          <w:szCs w:val="21"/>
        </w:rPr>
      </w:pPr>
      <w:bookmarkStart w:id="157" w:name="d2e1906"/>
      <w:bookmarkEnd w:id="157"/>
      <w:r w:rsidRPr="003C5314">
        <w:rPr>
          <w:color w:val="0C31DF"/>
          <w:sz w:val="21"/>
          <w:szCs w:val="21"/>
        </w:rPr>
        <w:t>(3)</w:t>
      </w:r>
      <w:r w:rsidRPr="00490174">
        <w:rPr>
          <w:sz w:val="21"/>
          <w:szCs w:val="21"/>
        </w:rPr>
        <w:t xml:space="preserve"> Subsection </w:t>
      </w:r>
      <w:r w:rsidRPr="003C5314">
        <w:rPr>
          <w:color w:val="0C31DF"/>
          <w:sz w:val="21"/>
          <w:szCs w:val="21"/>
        </w:rPr>
        <w:t xml:space="preserve">(1) </w:t>
      </w:r>
      <w:r w:rsidRPr="00490174">
        <w:rPr>
          <w:sz w:val="21"/>
          <w:szCs w:val="21"/>
        </w:rPr>
        <w:t>does not apply to a lease or agreement for lease for a term not exceeding 3 years if there is actual occupation under the lease or agreemen</w:t>
      </w:r>
      <w:r>
        <w:rPr>
          <w:sz w:val="21"/>
          <w:szCs w:val="21"/>
        </w:rPr>
        <w:t>t</w:t>
      </w:r>
    </w:p>
    <w:p w14:paraId="4B1DBDBB" w14:textId="77777777" w:rsidR="003C5314" w:rsidRPr="00251B77" w:rsidRDefault="003C5314" w:rsidP="003C5314">
      <w:pPr>
        <w:pStyle w:val="ListParagraph"/>
        <w:numPr>
          <w:ilvl w:val="0"/>
          <w:numId w:val="21"/>
        </w:numPr>
        <w:spacing w:after="0" w:line="240" w:lineRule="auto"/>
        <w:rPr>
          <w:sz w:val="21"/>
          <w:szCs w:val="21"/>
          <w:lang w:val="en-US"/>
        </w:rPr>
      </w:pPr>
      <w:r>
        <w:rPr>
          <w:color w:val="538135" w:themeColor="accent6" w:themeShade="BF"/>
          <w:sz w:val="21"/>
          <w:szCs w:val="21"/>
          <w:lang w:val="en-US"/>
        </w:rPr>
        <w:t xml:space="preserve">Granny in the attic has a legal interest without registration </w:t>
      </w:r>
    </w:p>
    <w:p w14:paraId="4F04894C" w14:textId="77777777" w:rsidR="003C5314" w:rsidRPr="00251B77" w:rsidRDefault="003C5314" w:rsidP="003C5314">
      <w:pPr>
        <w:pStyle w:val="ListParagraph"/>
        <w:numPr>
          <w:ilvl w:val="0"/>
          <w:numId w:val="19"/>
        </w:numPr>
        <w:spacing w:after="0" w:line="240" w:lineRule="auto"/>
        <w:rPr>
          <w:color w:val="538135" w:themeColor="accent6" w:themeShade="BF"/>
          <w:sz w:val="21"/>
          <w:szCs w:val="21"/>
        </w:rPr>
      </w:pPr>
      <w:r w:rsidRPr="00251B77">
        <w:rPr>
          <w:color w:val="538135" w:themeColor="accent6" w:themeShade="BF"/>
          <w:sz w:val="21"/>
          <w:szCs w:val="21"/>
        </w:rPr>
        <w:t>Before Torrens:</w:t>
      </w:r>
    </w:p>
    <w:p w14:paraId="7C1404B1" w14:textId="77777777" w:rsidR="003C5314" w:rsidRPr="00251B77" w:rsidRDefault="003C5314" w:rsidP="003C5314">
      <w:pPr>
        <w:pStyle w:val="ListParagraph"/>
        <w:numPr>
          <w:ilvl w:val="1"/>
          <w:numId w:val="19"/>
        </w:numPr>
        <w:spacing w:after="0" w:line="240" w:lineRule="auto"/>
        <w:rPr>
          <w:color w:val="538135" w:themeColor="accent6" w:themeShade="BF"/>
          <w:sz w:val="21"/>
          <w:szCs w:val="21"/>
          <w:lang w:val="en-US"/>
        </w:rPr>
      </w:pPr>
      <w:r w:rsidRPr="00251B77">
        <w:rPr>
          <w:color w:val="538135" w:themeColor="accent6" w:themeShade="BF"/>
          <w:sz w:val="21"/>
          <w:szCs w:val="21"/>
          <w:lang w:val="en-US"/>
        </w:rPr>
        <w:t>Legal interests effective against the whole world</w:t>
      </w:r>
    </w:p>
    <w:p w14:paraId="67150ED8" w14:textId="2B3BD970" w:rsidR="003C5314" w:rsidRPr="003C5314" w:rsidRDefault="003C5314" w:rsidP="003C5314">
      <w:pPr>
        <w:pStyle w:val="ListParagraph"/>
        <w:numPr>
          <w:ilvl w:val="1"/>
          <w:numId w:val="19"/>
        </w:numPr>
        <w:spacing w:after="0" w:line="240" w:lineRule="auto"/>
        <w:rPr>
          <w:color w:val="538135" w:themeColor="accent6" w:themeShade="BF"/>
          <w:sz w:val="21"/>
          <w:szCs w:val="21"/>
        </w:rPr>
      </w:pPr>
      <w:r w:rsidRPr="00251B77">
        <w:rPr>
          <w:color w:val="538135" w:themeColor="accent6" w:themeShade="BF"/>
          <w:sz w:val="21"/>
          <w:szCs w:val="21"/>
          <w:lang w:val="en-US"/>
        </w:rPr>
        <w:t>Equitable interests effective against BFPFVWON</w:t>
      </w:r>
    </w:p>
    <w:p w14:paraId="32115EE0" w14:textId="77777777" w:rsidR="003C5314" w:rsidRDefault="003C5314" w:rsidP="003C5314">
      <w:pPr>
        <w:rPr>
          <w:color w:val="538135" w:themeColor="accent6" w:themeShade="BF"/>
          <w:sz w:val="21"/>
          <w:szCs w:val="21"/>
        </w:rPr>
      </w:pPr>
    </w:p>
    <w:p w14:paraId="2BF25CE4" w14:textId="3598DBC8" w:rsidR="00E13443" w:rsidRDefault="00E13443" w:rsidP="003C5314">
      <w:pPr>
        <w:rPr>
          <w:b/>
          <w:color w:val="000000" w:themeColor="text1"/>
          <w:sz w:val="21"/>
          <w:szCs w:val="21"/>
        </w:rPr>
      </w:pPr>
      <w:r>
        <w:rPr>
          <w:b/>
          <w:i/>
          <w:color w:val="000000" w:themeColor="text1"/>
          <w:sz w:val="21"/>
          <w:szCs w:val="21"/>
        </w:rPr>
        <w:t xml:space="preserve">L&amp;C Lumber Co Ltd v Lungdren </w:t>
      </w:r>
      <w:r>
        <w:rPr>
          <w:b/>
          <w:color w:val="000000" w:themeColor="text1"/>
          <w:sz w:val="21"/>
          <w:szCs w:val="21"/>
        </w:rPr>
        <w:t>(1942)</w:t>
      </w:r>
      <w:r w:rsidR="009C60A3">
        <w:rPr>
          <w:b/>
          <w:color w:val="000000" w:themeColor="text1"/>
          <w:sz w:val="21"/>
          <w:szCs w:val="21"/>
        </w:rPr>
        <w:tab/>
      </w:r>
      <w:r w:rsidR="009C60A3">
        <w:rPr>
          <w:b/>
          <w:color w:val="000000" w:themeColor="text1"/>
          <w:sz w:val="21"/>
          <w:szCs w:val="21"/>
        </w:rPr>
        <w:tab/>
        <w:t>legal interest</w:t>
      </w:r>
    </w:p>
    <w:p w14:paraId="722494D3" w14:textId="2FD34805" w:rsidR="00E13443" w:rsidRDefault="00E13443" w:rsidP="003C5314">
      <w:pPr>
        <w:rPr>
          <w:color w:val="000000" w:themeColor="text1"/>
          <w:sz w:val="21"/>
          <w:szCs w:val="21"/>
        </w:rPr>
      </w:pPr>
      <w:r>
        <w:rPr>
          <w:color w:val="000000" w:themeColor="text1"/>
          <w:sz w:val="21"/>
          <w:szCs w:val="21"/>
        </w:rPr>
        <w:t>F: Appellant agreed to sell McDonald timber on land with right to enter and cut (had right to assi</w:t>
      </w:r>
      <w:r w:rsidR="00FC1E7E">
        <w:rPr>
          <w:color w:val="000000" w:themeColor="text1"/>
          <w:sz w:val="21"/>
          <w:szCs w:val="21"/>
        </w:rPr>
        <w:t>g</w:t>
      </w:r>
      <w:r>
        <w:rPr>
          <w:color w:val="000000" w:themeColor="text1"/>
          <w:sz w:val="21"/>
          <w:szCs w:val="21"/>
        </w:rPr>
        <w:t xml:space="preserve">n, </w:t>
      </w:r>
      <w:r>
        <w:rPr>
          <w:color w:val="000000" w:themeColor="text1"/>
          <w:sz w:val="21"/>
          <w:szCs w:val="21"/>
          <w:u w:val="single"/>
        </w:rPr>
        <w:t>not just personal right</w:t>
      </w:r>
      <w:r>
        <w:rPr>
          <w:color w:val="000000" w:themeColor="text1"/>
          <w:sz w:val="21"/>
          <w:szCs w:val="21"/>
        </w:rPr>
        <w:t xml:space="preserve">). Mcdonald assigned all rights to L&amp;C. </w:t>
      </w:r>
      <w:r w:rsidR="00FB1635">
        <w:rPr>
          <w:color w:val="000000" w:themeColor="text1"/>
          <w:sz w:val="21"/>
          <w:szCs w:val="21"/>
        </w:rPr>
        <w:t>Appellant refused to let company enter, tried to justify under s.34 of LRA b/c of failure to register</w:t>
      </w:r>
    </w:p>
    <w:p w14:paraId="04F60006" w14:textId="2D467D9E" w:rsidR="00FB1635" w:rsidRDefault="00FB1635" w:rsidP="003C5314">
      <w:pPr>
        <w:rPr>
          <w:color w:val="000000" w:themeColor="text1"/>
          <w:sz w:val="21"/>
          <w:szCs w:val="21"/>
        </w:rPr>
      </w:pPr>
      <w:r>
        <w:rPr>
          <w:color w:val="000000" w:themeColor="text1"/>
          <w:sz w:val="21"/>
          <w:szCs w:val="21"/>
        </w:rPr>
        <w:t>D: Dismissed</w:t>
      </w:r>
    </w:p>
    <w:p w14:paraId="54C1E3A1" w14:textId="79BFF41B" w:rsidR="00FB1635" w:rsidRDefault="00FB1635" w:rsidP="003C5314">
      <w:pPr>
        <w:rPr>
          <w:color w:val="000000" w:themeColor="text1"/>
          <w:sz w:val="21"/>
          <w:szCs w:val="21"/>
        </w:rPr>
      </w:pPr>
      <w:r>
        <w:rPr>
          <w:color w:val="000000" w:themeColor="text1"/>
          <w:sz w:val="21"/>
          <w:szCs w:val="21"/>
        </w:rPr>
        <w:t xml:space="preserve">R: Right to cut timber = interest in land. Enforceable against the party making it (but NOT against assignee b/c of </w:t>
      </w:r>
      <w:r w:rsidRPr="00A137E9">
        <w:rPr>
          <w:color w:val="0C31DF"/>
          <w:sz w:val="21"/>
          <w:szCs w:val="21"/>
        </w:rPr>
        <w:t>s.20</w:t>
      </w:r>
      <w:r>
        <w:rPr>
          <w:color w:val="000000" w:themeColor="text1"/>
          <w:sz w:val="21"/>
          <w:szCs w:val="21"/>
        </w:rPr>
        <w:t>)</w:t>
      </w:r>
      <w:r w:rsidR="00A137E9">
        <w:rPr>
          <w:color w:val="000000" w:themeColor="text1"/>
          <w:sz w:val="21"/>
          <w:szCs w:val="21"/>
        </w:rPr>
        <w:t>.</w:t>
      </w:r>
    </w:p>
    <w:p w14:paraId="78CFBE3B" w14:textId="35559B1A" w:rsidR="00FB1635" w:rsidRPr="00FA5485" w:rsidRDefault="004C4038" w:rsidP="003C5314">
      <w:pPr>
        <w:pStyle w:val="ListParagraph"/>
        <w:numPr>
          <w:ilvl w:val="0"/>
          <w:numId w:val="19"/>
        </w:numPr>
        <w:rPr>
          <w:color w:val="000000" w:themeColor="text1"/>
          <w:sz w:val="21"/>
          <w:szCs w:val="21"/>
        </w:rPr>
      </w:pPr>
      <w:r>
        <w:rPr>
          <w:color w:val="000000" w:themeColor="text1"/>
          <w:sz w:val="21"/>
          <w:szCs w:val="21"/>
        </w:rPr>
        <w:t xml:space="preserve">If a third party purchased from Lundgren </w:t>
      </w:r>
      <w:r w:rsidRPr="004C4038">
        <w:rPr>
          <w:color w:val="000000" w:themeColor="text1"/>
          <w:sz w:val="21"/>
          <w:szCs w:val="21"/>
        </w:rPr>
        <w:sym w:font="Wingdings" w:char="F0E0"/>
      </w:r>
      <w:r>
        <w:rPr>
          <w:color w:val="000000" w:themeColor="text1"/>
          <w:sz w:val="21"/>
          <w:szCs w:val="21"/>
        </w:rPr>
        <w:t xml:space="preserve"> if that person was NOT a BF purchaser (actual knowledge/wilful blindness + fraud) </w:t>
      </w:r>
      <w:r w:rsidRPr="004C4038">
        <w:rPr>
          <w:color w:val="000000" w:themeColor="text1"/>
          <w:sz w:val="21"/>
          <w:szCs w:val="21"/>
        </w:rPr>
        <w:sym w:font="Wingdings" w:char="F0E0"/>
      </w:r>
      <w:r>
        <w:rPr>
          <w:color w:val="000000" w:themeColor="text1"/>
          <w:sz w:val="21"/>
          <w:szCs w:val="21"/>
        </w:rPr>
        <w:t xml:space="preserve"> can enforce it (</w:t>
      </w:r>
      <w:r w:rsidRPr="004C4038">
        <w:rPr>
          <w:i/>
          <w:color w:val="000000" w:themeColor="text1"/>
          <w:sz w:val="21"/>
          <w:szCs w:val="21"/>
          <w:highlight w:val="yellow"/>
        </w:rPr>
        <w:t>Serving for Success</w:t>
      </w:r>
      <w:r>
        <w:rPr>
          <w:color w:val="000000" w:themeColor="text1"/>
          <w:sz w:val="21"/>
          <w:szCs w:val="21"/>
        </w:rPr>
        <w:t>)</w:t>
      </w:r>
    </w:p>
    <w:p w14:paraId="0BE25A44" w14:textId="77777777" w:rsidR="00E13443" w:rsidRDefault="00E13443" w:rsidP="003C5314">
      <w:pPr>
        <w:rPr>
          <w:color w:val="538135" w:themeColor="accent6" w:themeShade="BF"/>
          <w:sz w:val="21"/>
          <w:szCs w:val="21"/>
        </w:rPr>
      </w:pPr>
    </w:p>
    <w:p w14:paraId="401D719D" w14:textId="55A707EF" w:rsidR="003C5314" w:rsidRDefault="00BD080A" w:rsidP="003C5314">
      <w:pPr>
        <w:rPr>
          <w:color w:val="000000" w:themeColor="text1"/>
          <w:sz w:val="21"/>
          <w:szCs w:val="21"/>
        </w:rPr>
      </w:pPr>
      <w:r w:rsidRPr="00BD080A">
        <w:rPr>
          <w:color w:val="000000" w:themeColor="text1"/>
          <w:sz w:val="21"/>
          <w:szCs w:val="21"/>
        </w:rPr>
        <w:t xml:space="preserve">EX. If X and Y make an agreement for themselves </w:t>
      </w:r>
      <w:r w:rsidRPr="00BD080A">
        <w:rPr>
          <w:color w:val="000000" w:themeColor="text1"/>
          <w:sz w:val="21"/>
          <w:szCs w:val="21"/>
          <w:u w:val="single"/>
        </w:rPr>
        <w:t>and transferees</w:t>
      </w:r>
      <w:r w:rsidR="00DE5924" w:rsidRPr="00BD080A">
        <w:rPr>
          <w:color w:val="000000" w:themeColor="text1"/>
          <w:sz w:val="21"/>
          <w:szCs w:val="21"/>
        </w:rPr>
        <w:t xml:space="preserve"> that X can cross Y’</w:t>
      </w:r>
      <w:r w:rsidR="00CB7565">
        <w:rPr>
          <w:color w:val="000000" w:themeColor="text1"/>
          <w:sz w:val="21"/>
          <w:szCs w:val="21"/>
        </w:rPr>
        <w:t>s land. They register. T</w:t>
      </w:r>
      <w:r w:rsidRPr="00BD080A">
        <w:rPr>
          <w:color w:val="000000" w:themeColor="text1"/>
          <w:sz w:val="21"/>
          <w:szCs w:val="21"/>
        </w:rPr>
        <w:t>hen both sell to different people. The person X sell</w:t>
      </w:r>
      <w:r>
        <w:rPr>
          <w:color w:val="000000" w:themeColor="text1"/>
          <w:sz w:val="21"/>
          <w:szCs w:val="21"/>
        </w:rPr>
        <w:t>s to can enforce because there i</w:t>
      </w:r>
      <w:r w:rsidRPr="00BD080A">
        <w:rPr>
          <w:color w:val="000000" w:themeColor="text1"/>
          <w:sz w:val="21"/>
          <w:szCs w:val="21"/>
        </w:rPr>
        <w:t xml:space="preserve">s </w:t>
      </w:r>
      <w:r w:rsidRPr="00BD080A">
        <w:rPr>
          <w:b/>
          <w:color w:val="000000" w:themeColor="text1"/>
          <w:sz w:val="21"/>
          <w:szCs w:val="21"/>
        </w:rPr>
        <w:t>NOTICE</w:t>
      </w:r>
      <w:r w:rsidR="00CB7565">
        <w:rPr>
          <w:b/>
          <w:color w:val="000000" w:themeColor="text1"/>
          <w:sz w:val="21"/>
          <w:szCs w:val="21"/>
        </w:rPr>
        <w:t xml:space="preserve">. </w:t>
      </w:r>
      <w:r w:rsidR="00CB7565">
        <w:rPr>
          <w:color w:val="000000" w:themeColor="text1"/>
          <w:sz w:val="21"/>
          <w:szCs w:val="21"/>
        </w:rPr>
        <w:t xml:space="preserve">Even if it was unregistered, X and Y would still be bound because of s.20(1) </w:t>
      </w:r>
    </w:p>
    <w:p w14:paraId="03E84002" w14:textId="5EFB76DE" w:rsidR="00CB7565" w:rsidRDefault="00CB7565" w:rsidP="00CB7565">
      <w:pPr>
        <w:pStyle w:val="ListParagraph"/>
        <w:numPr>
          <w:ilvl w:val="0"/>
          <w:numId w:val="19"/>
        </w:numPr>
        <w:rPr>
          <w:color w:val="000000" w:themeColor="text1"/>
          <w:sz w:val="21"/>
          <w:szCs w:val="21"/>
        </w:rPr>
      </w:pPr>
      <w:r>
        <w:rPr>
          <w:color w:val="000000" w:themeColor="text1"/>
          <w:sz w:val="21"/>
          <w:szCs w:val="21"/>
        </w:rPr>
        <w:t xml:space="preserve">If the DIDN’T register </w:t>
      </w:r>
      <w:r w:rsidRPr="00CB7565">
        <w:rPr>
          <w:color w:val="000000" w:themeColor="text1"/>
          <w:sz w:val="21"/>
          <w:szCs w:val="21"/>
        </w:rPr>
        <w:sym w:font="Wingdings" w:char="F0E0"/>
      </w:r>
      <w:r>
        <w:rPr>
          <w:color w:val="000000" w:themeColor="text1"/>
          <w:sz w:val="21"/>
          <w:szCs w:val="21"/>
        </w:rPr>
        <w:t xml:space="preserve"> and X sells to B, B can still enforce the easement against Y because “except against the person making it” </w:t>
      </w:r>
      <w:r w:rsidRPr="00CB7565">
        <w:rPr>
          <w:color w:val="000000" w:themeColor="text1"/>
          <w:sz w:val="21"/>
          <w:szCs w:val="21"/>
        </w:rPr>
        <w:sym w:font="Wingdings" w:char="F0E0"/>
      </w:r>
      <w:r>
        <w:rPr>
          <w:color w:val="000000" w:themeColor="text1"/>
          <w:sz w:val="21"/>
          <w:szCs w:val="21"/>
        </w:rPr>
        <w:t xml:space="preserve"> Y made it. </w:t>
      </w:r>
    </w:p>
    <w:p w14:paraId="1BB11178" w14:textId="211253D4" w:rsidR="00CB7565" w:rsidRDefault="00CB7565" w:rsidP="00CB7565">
      <w:pPr>
        <w:pStyle w:val="ListParagraph"/>
        <w:numPr>
          <w:ilvl w:val="1"/>
          <w:numId w:val="19"/>
        </w:numPr>
        <w:rPr>
          <w:color w:val="000000" w:themeColor="text1"/>
          <w:sz w:val="21"/>
          <w:szCs w:val="21"/>
        </w:rPr>
      </w:pPr>
      <w:r>
        <w:rPr>
          <w:color w:val="000000" w:themeColor="text1"/>
          <w:sz w:val="21"/>
          <w:szCs w:val="21"/>
        </w:rPr>
        <w:t>If Y sells to C, B cannot enforce against C</w:t>
      </w:r>
      <w:r w:rsidR="00E21EA0">
        <w:rPr>
          <w:color w:val="000000" w:themeColor="text1"/>
          <w:sz w:val="21"/>
          <w:szCs w:val="21"/>
        </w:rPr>
        <w:t xml:space="preserve"> (C does not have notice b/c not registered)</w:t>
      </w:r>
    </w:p>
    <w:p w14:paraId="7BB2D3A6" w14:textId="040C0BC2" w:rsidR="00CB7893" w:rsidRPr="00CB7565" w:rsidRDefault="00CB7893" w:rsidP="00CB7893">
      <w:pPr>
        <w:pStyle w:val="ListParagraph"/>
        <w:numPr>
          <w:ilvl w:val="2"/>
          <w:numId w:val="19"/>
        </w:numPr>
        <w:rPr>
          <w:color w:val="000000" w:themeColor="text1"/>
          <w:sz w:val="21"/>
          <w:szCs w:val="21"/>
        </w:rPr>
      </w:pPr>
      <w:r>
        <w:rPr>
          <w:color w:val="000000" w:themeColor="text1"/>
          <w:sz w:val="21"/>
          <w:szCs w:val="21"/>
        </w:rPr>
        <w:t xml:space="preserve">Unless </w:t>
      </w:r>
      <w:r w:rsidR="008C63D1">
        <w:rPr>
          <w:color w:val="000000" w:themeColor="text1"/>
          <w:sz w:val="21"/>
          <w:szCs w:val="21"/>
        </w:rPr>
        <w:t>notice (wilful blindness + actual knowledge</w:t>
      </w:r>
    </w:p>
    <w:p w14:paraId="1AA843E8" w14:textId="5EA63404" w:rsidR="00780DED" w:rsidRPr="00A119A6" w:rsidRDefault="00CB7565" w:rsidP="00780DED">
      <w:pPr>
        <w:pStyle w:val="ListParagraph"/>
        <w:numPr>
          <w:ilvl w:val="0"/>
          <w:numId w:val="19"/>
        </w:numPr>
        <w:rPr>
          <w:color w:val="000000" w:themeColor="text1"/>
          <w:sz w:val="21"/>
          <w:szCs w:val="21"/>
        </w:rPr>
      </w:pPr>
      <w:r>
        <w:rPr>
          <w:color w:val="000000" w:themeColor="text1"/>
          <w:sz w:val="21"/>
          <w:szCs w:val="21"/>
        </w:rPr>
        <w:t>This is in personam</w:t>
      </w:r>
    </w:p>
    <w:p w14:paraId="568EA453" w14:textId="25EF54F2" w:rsidR="00D041AF" w:rsidRPr="009C60A3" w:rsidRDefault="00D041AF" w:rsidP="00D041AF">
      <w:pPr>
        <w:pStyle w:val="Case"/>
        <w:rPr>
          <w:i w:val="0"/>
        </w:rPr>
      </w:pPr>
      <w:bookmarkStart w:id="158" w:name="_Toc448853119"/>
      <w:r w:rsidRPr="00A137E9">
        <w:rPr>
          <w:highlight w:val="yellow"/>
        </w:rPr>
        <w:t>Sorenson v Young</w:t>
      </w:r>
      <w:r>
        <w:t xml:space="preserve"> </w:t>
      </w:r>
      <w:r w:rsidR="009C60A3">
        <w:tab/>
      </w:r>
      <w:r w:rsidR="009C60A3">
        <w:tab/>
      </w:r>
      <w:r w:rsidR="009C60A3">
        <w:rPr>
          <w:i w:val="0"/>
        </w:rPr>
        <w:t>equitable interest</w:t>
      </w:r>
      <w:bookmarkEnd w:id="158"/>
    </w:p>
    <w:p w14:paraId="5595E795" w14:textId="31C4B1BE" w:rsidR="00D041AF" w:rsidRDefault="00D041AF" w:rsidP="00D041AF">
      <w:pPr>
        <w:pStyle w:val="Regular"/>
      </w:pPr>
      <w:r>
        <w:lastRenderedPageBreak/>
        <w:t>Facts: P suing for declaration of</w:t>
      </w:r>
      <w:r w:rsidR="001B2F0F">
        <w:t xml:space="preserve"> a right of way and for fraud for deprivation of the right of way. P formerly owned 2 lots, sold 1 to Roch, reserving a right of way to his own lot. P built garade and made other improvements. D purchaser lot from Roch. P continued to use right of way for 4 years, then D erected a fence. D claimed he was a BF purchaser.</w:t>
      </w:r>
    </w:p>
    <w:p w14:paraId="3AB7A1BD" w14:textId="7322A258" w:rsidR="001B2F0F" w:rsidRDefault="001B2F0F" w:rsidP="00D041AF">
      <w:pPr>
        <w:pStyle w:val="Regular"/>
      </w:pPr>
      <w:r>
        <w:t>D: For D.</w:t>
      </w:r>
    </w:p>
    <w:p w14:paraId="61E396F2" w14:textId="2AAB1724" w:rsidR="001B2F0F" w:rsidRDefault="001B2F0F" w:rsidP="00D041AF">
      <w:pPr>
        <w:pStyle w:val="Regular"/>
      </w:pPr>
      <w:r>
        <w:t xml:space="preserve">R: </w:t>
      </w:r>
      <w:r w:rsidR="00655948">
        <w:t>Easement was not registered. D</w:t>
      </w:r>
      <w:r>
        <w:t xml:space="preserve"> was a BF Purchaser. </w:t>
      </w:r>
      <w:r w:rsidR="00180A79">
        <w:t xml:space="preserve">P did not adequately prove that there was actual knowledge/wilful blindness. </w:t>
      </w:r>
    </w:p>
    <w:p w14:paraId="64E39C66" w14:textId="03F47EB5" w:rsidR="00A119A6" w:rsidRPr="00A119A6" w:rsidRDefault="00A119A6" w:rsidP="00A119A6">
      <w:pPr>
        <w:pStyle w:val="Regular"/>
        <w:numPr>
          <w:ilvl w:val="0"/>
          <w:numId w:val="22"/>
        </w:numPr>
        <w:rPr>
          <w:lang w:val="en-CA"/>
        </w:rPr>
      </w:pPr>
      <w:r w:rsidRPr="00A119A6">
        <w:rPr>
          <w:lang w:val="en-CA"/>
        </w:rPr>
        <w:t>After this decision, s.181 was enacted:</w:t>
      </w:r>
    </w:p>
    <w:p w14:paraId="0AF3E7C6" w14:textId="77777777" w:rsidR="00A119A6" w:rsidRPr="00A119A6" w:rsidRDefault="00A119A6" w:rsidP="00A119A6">
      <w:pPr>
        <w:pStyle w:val="Regular"/>
        <w:numPr>
          <w:ilvl w:val="1"/>
          <w:numId w:val="22"/>
        </w:numPr>
        <w:rPr>
          <w:lang w:val="en-CA"/>
        </w:rPr>
      </w:pPr>
      <w:r w:rsidRPr="00A119A6">
        <w:rPr>
          <w:lang w:val="en-CA"/>
        </w:rPr>
        <w:t>S</w:t>
      </w:r>
      <w:r w:rsidRPr="00A119A6">
        <w:rPr>
          <w:color w:val="0C31DF"/>
          <w:lang w:val="en-CA"/>
        </w:rPr>
        <w:t xml:space="preserve">.181 </w:t>
      </w:r>
      <w:r w:rsidRPr="00A119A6">
        <w:rPr>
          <w:b/>
          <w:color w:val="0C31DF"/>
          <w:lang w:val="en-CA"/>
        </w:rPr>
        <w:t>Interest or right reserved to transferor</w:t>
      </w:r>
    </w:p>
    <w:p w14:paraId="4A0F5964" w14:textId="77777777" w:rsidR="00A119A6" w:rsidRPr="00A119A6" w:rsidRDefault="00A119A6" w:rsidP="00A119A6">
      <w:pPr>
        <w:pStyle w:val="Regular"/>
        <w:numPr>
          <w:ilvl w:val="2"/>
          <w:numId w:val="22"/>
        </w:numPr>
        <w:rPr>
          <w:lang w:val="en-CA"/>
        </w:rPr>
      </w:pPr>
      <w:r w:rsidRPr="00A119A6">
        <w:rPr>
          <w:color w:val="0C31DF"/>
          <w:lang w:val="en-CA"/>
        </w:rPr>
        <w:t>(1</w:t>
      </w:r>
      <w:r w:rsidRPr="00A119A6">
        <w:rPr>
          <w:lang w:val="en-CA"/>
        </w:rPr>
        <w:t>) On an application to register a person as owner in fee simple of land under an instrument by which</w:t>
      </w:r>
    </w:p>
    <w:p w14:paraId="49E52F96" w14:textId="77777777" w:rsidR="00A119A6" w:rsidRPr="00A119A6" w:rsidRDefault="00A119A6" w:rsidP="00A119A6">
      <w:pPr>
        <w:pStyle w:val="Regular"/>
        <w:numPr>
          <w:ilvl w:val="3"/>
          <w:numId w:val="22"/>
        </w:numPr>
        <w:rPr>
          <w:lang w:val="en-CA"/>
        </w:rPr>
      </w:pPr>
      <w:r w:rsidRPr="00A119A6">
        <w:rPr>
          <w:color w:val="0C31DF"/>
          <w:lang w:val="en-CA"/>
        </w:rPr>
        <w:t xml:space="preserve">(a) </w:t>
      </w:r>
      <w:r w:rsidRPr="00A119A6">
        <w:rPr>
          <w:lang w:val="en-CA"/>
        </w:rPr>
        <w:t>a estate or interest in the land transferred remains in the transferor</w:t>
      </w:r>
    </w:p>
    <w:p w14:paraId="785F7AA9" w14:textId="7F3B4558" w:rsidR="00A119A6" w:rsidRPr="00A119A6" w:rsidRDefault="00A119A6" w:rsidP="00A119A6">
      <w:pPr>
        <w:pStyle w:val="Regular"/>
        <w:numPr>
          <w:ilvl w:val="3"/>
          <w:numId w:val="22"/>
        </w:numPr>
        <w:rPr>
          <w:lang w:val="en-CA"/>
        </w:rPr>
      </w:pPr>
      <w:r w:rsidRPr="00A119A6">
        <w:rPr>
          <w:color w:val="0C31DF"/>
          <w:lang w:val="en-CA"/>
        </w:rPr>
        <w:t>(b)</w:t>
      </w:r>
      <w:r w:rsidRPr="00A119A6">
        <w:rPr>
          <w:lang w:val="en-CA"/>
        </w:rPr>
        <w:t xml:space="preserve"> a restrictive covenant is entered into by the transferee for the benefit of other land registered in the name of the transferor, or</w:t>
      </w:r>
    </w:p>
    <w:p w14:paraId="01F19830" w14:textId="77777777" w:rsidR="00A119A6" w:rsidRPr="00A119A6" w:rsidRDefault="00A119A6" w:rsidP="00A119A6">
      <w:pPr>
        <w:pStyle w:val="Regular"/>
        <w:numPr>
          <w:ilvl w:val="3"/>
          <w:numId w:val="22"/>
        </w:numPr>
        <w:rPr>
          <w:lang w:val="en-CA"/>
        </w:rPr>
      </w:pPr>
      <w:r w:rsidRPr="00A119A6">
        <w:rPr>
          <w:color w:val="0C31DF"/>
          <w:lang w:val="en-CA"/>
        </w:rPr>
        <w:t xml:space="preserve">(c) </w:t>
      </w:r>
      <w:r w:rsidRPr="00A119A6">
        <w:rPr>
          <w:u w:val="single"/>
          <w:lang w:val="en-CA"/>
        </w:rPr>
        <w:t>a condition, exception, reservation, easement, statutory right of way or other right in or on the land covered by the application is imposed, reserved, or created that, despite this section, could be registered as a charge under s.197</w:t>
      </w:r>
    </w:p>
    <w:p w14:paraId="2C682768" w14:textId="77777777" w:rsidR="00A119A6" w:rsidRPr="00A119A6" w:rsidRDefault="00A119A6" w:rsidP="00A119A6">
      <w:pPr>
        <w:pStyle w:val="Regular"/>
        <w:ind w:left="2880"/>
        <w:rPr>
          <w:lang w:val="en-CA"/>
        </w:rPr>
      </w:pPr>
      <w:r w:rsidRPr="00A119A6">
        <w:rPr>
          <w:lang w:val="en-CA"/>
        </w:rPr>
        <w:t xml:space="preserve">The existing indefeasible title must be cancelled and the estate or interest remaining in, and the rights reserved to the transferor or imposed or created must, on application, be registered as a charge against the new indefeasible title </w:t>
      </w:r>
    </w:p>
    <w:p w14:paraId="236BFA43" w14:textId="006CB18A" w:rsidR="00A119A6" w:rsidRPr="00D041AF" w:rsidRDefault="00A119A6" w:rsidP="00D041AF">
      <w:pPr>
        <w:pStyle w:val="Regular"/>
      </w:pPr>
    </w:p>
    <w:p w14:paraId="6861125F" w14:textId="6F0ABB19" w:rsidR="00403186" w:rsidRDefault="00403186" w:rsidP="008D4015">
      <w:pPr>
        <w:pStyle w:val="Regular"/>
        <w:rPr>
          <w:color w:val="000000" w:themeColor="text1"/>
          <w:lang w:val="en-CA"/>
        </w:rPr>
      </w:pPr>
    </w:p>
    <w:p w14:paraId="302C10D5" w14:textId="77777777" w:rsidR="00FA5485" w:rsidRDefault="00FA5485" w:rsidP="008D4015">
      <w:pPr>
        <w:pStyle w:val="Regular"/>
        <w:rPr>
          <w:color w:val="000000" w:themeColor="text1"/>
          <w:lang w:val="en-CA"/>
        </w:rPr>
      </w:pPr>
    </w:p>
    <w:p w14:paraId="258E93CC" w14:textId="77777777" w:rsidR="00FA5485" w:rsidRDefault="00FA5485" w:rsidP="008D4015">
      <w:pPr>
        <w:pStyle w:val="Regular"/>
        <w:rPr>
          <w:color w:val="000000" w:themeColor="text1"/>
          <w:lang w:val="en-CA"/>
        </w:rPr>
      </w:pPr>
    </w:p>
    <w:p w14:paraId="69C8B978" w14:textId="77777777" w:rsidR="00FA5485" w:rsidRDefault="00FA5485" w:rsidP="008D4015">
      <w:pPr>
        <w:pStyle w:val="Regular"/>
        <w:rPr>
          <w:color w:val="000000" w:themeColor="text1"/>
          <w:lang w:val="en-CA"/>
        </w:rPr>
      </w:pPr>
    </w:p>
    <w:p w14:paraId="548031EB" w14:textId="77777777" w:rsidR="00FA5485" w:rsidRPr="00DA6AD5" w:rsidRDefault="00FA5485" w:rsidP="008D4015">
      <w:pPr>
        <w:pStyle w:val="Regular"/>
        <w:rPr>
          <w:color w:val="000000" w:themeColor="text1"/>
          <w:lang w:val="en-CA"/>
        </w:rPr>
      </w:pPr>
    </w:p>
    <w:p w14:paraId="2926599E" w14:textId="77777777" w:rsidR="00A119A6" w:rsidRPr="00D041AF" w:rsidRDefault="00A119A6" w:rsidP="00A119A6">
      <w:pPr>
        <w:rPr>
          <w:color w:val="000000" w:themeColor="text1"/>
          <w:sz w:val="21"/>
          <w:szCs w:val="21"/>
          <w:u w:val="single"/>
        </w:rPr>
      </w:pPr>
      <w:r>
        <w:rPr>
          <w:color w:val="000000" w:themeColor="text1"/>
          <w:sz w:val="21"/>
          <w:szCs w:val="21"/>
          <w:u w:val="single"/>
        </w:rPr>
        <w:t>Judgement Creditors and Unregistered Interests</w:t>
      </w:r>
    </w:p>
    <w:p w14:paraId="3F48C5E9" w14:textId="77777777" w:rsidR="00A119A6" w:rsidRPr="00D041AF" w:rsidRDefault="00A119A6" w:rsidP="00A119A6">
      <w:pPr>
        <w:pStyle w:val="ListParagraph"/>
        <w:numPr>
          <w:ilvl w:val="0"/>
          <w:numId w:val="19"/>
        </w:numPr>
        <w:rPr>
          <w:color w:val="000000" w:themeColor="text1"/>
          <w:sz w:val="21"/>
          <w:szCs w:val="21"/>
        </w:rPr>
      </w:pPr>
      <w:r w:rsidRPr="00D041AF">
        <w:rPr>
          <w:color w:val="000000" w:themeColor="text1"/>
          <w:sz w:val="21"/>
          <w:szCs w:val="21"/>
        </w:rPr>
        <w:t>Unregistered interests rank ahead of the judgement creditor (b/c can only take as much as the debtor had)</w:t>
      </w:r>
    </w:p>
    <w:p w14:paraId="08C6AF1D" w14:textId="752E3E59" w:rsidR="00966A3A" w:rsidRDefault="00A119A6" w:rsidP="00A119A6">
      <w:pPr>
        <w:pStyle w:val="Case"/>
        <w:rPr>
          <w:lang w:val="en-CA"/>
        </w:rPr>
      </w:pPr>
      <w:bookmarkStart w:id="159" w:name="_Toc448853120"/>
      <w:r w:rsidRPr="00A97C02">
        <w:rPr>
          <w:highlight w:val="yellow"/>
          <w:lang w:val="en-CA"/>
        </w:rPr>
        <w:t>Yeulet v Matthews</w:t>
      </w:r>
      <w:bookmarkEnd w:id="159"/>
    </w:p>
    <w:p w14:paraId="65DD485E" w14:textId="74202993" w:rsidR="00A119A6" w:rsidRDefault="00A119A6" w:rsidP="00A119A6">
      <w:pPr>
        <w:pStyle w:val="Regular"/>
        <w:rPr>
          <w:lang w:val="en-CA"/>
        </w:rPr>
      </w:pPr>
      <w:r>
        <w:rPr>
          <w:lang w:val="en-CA"/>
        </w:rPr>
        <w:t xml:space="preserve">Facts: Matthews holds from her son an equitable mortgage by deposit of </w:t>
      </w:r>
      <w:r w:rsidR="002D792A">
        <w:rPr>
          <w:lang w:val="en-CA"/>
        </w:rPr>
        <w:t>duplicate</w:t>
      </w:r>
      <w:r>
        <w:rPr>
          <w:lang w:val="en-CA"/>
        </w:rPr>
        <w:t xml:space="preserve"> title. After the mortgage came into existence</w:t>
      </w:r>
      <w:r w:rsidR="006877CA">
        <w:rPr>
          <w:lang w:val="en-CA"/>
        </w:rPr>
        <w:t xml:space="preserve">, Yeulet registered a judgement against the son. </w:t>
      </w:r>
    </w:p>
    <w:p w14:paraId="3F6AC308" w14:textId="4A45848F" w:rsidR="006877CA" w:rsidRDefault="006877CA" w:rsidP="006877CA">
      <w:pPr>
        <w:pStyle w:val="Regular"/>
        <w:numPr>
          <w:ilvl w:val="0"/>
          <w:numId w:val="19"/>
        </w:numPr>
        <w:rPr>
          <w:lang w:val="en-CA"/>
        </w:rPr>
      </w:pPr>
      <w:r w:rsidRPr="006877CA">
        <w:rPr>
          <w:lang w:val="en-CA"/>
        </w:rPr>
        <w:t>Equitable mortgage and charge has priority over the judgement</w:t>
      </w:r>
    </w:p>
    <w:p w14:paraId="669167A0" w14:textId="68290218" w:rsidR="00A97C02" w:rsidRPr="000F1A82" w:rsidRDefault="00A97C02" w:rsidP="00A97C02">
      <w:pPr>
        <w:ind w:firstLine="720"/>
        <w:rPr>
          <w:b/>
          <w:sz w:val="21"/>
          <w:szCs w:val="21"/>
        </w:rPr>
      </w:pPr>
      <w:r>
        <w:rPr>
          <w:color w:val="0C31DF"/>
          <w:sz w:val="21"/>
          <w:szCs w:val="21"/>
        </w:rPr>
        <w:t>s.</w:t>
      </w:r>
      <w:r w:rsidR="006877CA" w:rsidRPr="006877CA">
        <w:rPr>
          <w:color w:val="0C31DF"/>
          <w:sz w:val="21"/>
          <w:szCs w:val="21"/>
        </w:rPr>
        <w:t xml:space="preserve">86 </w:t>
      </w:r>
      <w:r w:rsidRPr="000F1A82">
        <w:rPr>
          <w:b/>
          <w:sz w:val="21"/>
          <w:szCs w:val="21"/>
        </w:rPr>
        <w:t>Registration of judgments after October 30, 1979</w:t>
      </w:r>
    </w:p>
    <w:p w14:paraId="28A0C106" w14:textId="42F90714" w:rsidR="006877CA" w:rsidRPr="006877CA" w:rsidRDefault="006877CA" w:rsidP="00A97C02">
      <w:pPr>
        <w:ind w:left="720" w:firstLine="720"/>
        <w:rPr>
          <w:b/>
          <w:sz w:val="21"/>
          <w:szCs w:val="21"/>
          <w:u w:val="single"/>
        </w:rPr>
      </w:pPr>
      <w:r w:rsidRPr="006877CA">
        <w:rPr>
          <w:color w:val="0C31DF"/>
          <w:sz w:val="21"/>
          <w:szCs w:val="21"/>
        </w:rPr>
        <w:t xml:space="preserve">(1) </w:t>
      </w:r>
      <w:r w:rsidRPr="000F1A82">
        <w:rPr>
          <w:sz w:val="21"/>
          <w:szCs w:val="21"/>
        </w:rPr>
        <w:t xml:space="preserve">In this section, "purchaser" </w:t>
      </w:r>
      <w:r w:rsidRPr="00952DBE">
        <w:rPr>
          <w:b/>
          <w:sz w:val="21"/>
          <w:szCs w:val="21"/>
          <w:u w:val="single"/>
        </w:rPr>
        <w:t xml:space="preserve">includes lessee or </w:t>
      </w:r>
      <w:r w:rsidRPr="002D792A">
        <w:rPr>
          <w:b/>
          <w:sz w:val="21"/>
          <w:szCs w:val="21"/>
          <w:u w:val="single"/>
        </w:rPr>
        <w:t>mortgagee</w:t>
      </w:r>
      <w:r>
        <w:rPr>
          <w:sz w:val="21"/>
          <w:szCs w:val="21"/>
        </w:rPr>
        <w:t xml:space="preserve"> </w:t>
      </w:r>
      <w:r w:rsidRPr="006877CA">
        <w:rPr>
          <w:sz w:val="21"/>
          <w:szCs w:val="21"/>
        </w:rPr>
        <w:sym w:font="Wingdings" w:char="F0E0"/>
      </w:r>
      <w:r>
        <w:rPr>
          <w:sz w:val="21"/>
          <w:szCs w:val="21"/>
        </w:rPr>
        <w:t xml:space="preserve"> </w:t>
      </w:r>
      <w:r w:rsidRPr="006877CA">
        <w:rPr>
          <w:b/>
          <w:color w:val="538135" w:themeColor="accent6" w:themeShade="BF"/>
          <w:sz w:val="21"/>
          <w:szCs w:val="21"/>
        </w:rPr>
        <w:t>NOT GIFTS</w:t>
      </w:r>
    </w:p>
    <w:p w14:paraId="3A19C245" w14:textId="77777777" w:rsidR="006877CA" w:rsidRPr="00952DBE" w:rsidRDefault="006877CA" w:rsidP="006877CA">
      <w:pPr>
        <w:ind w:left="1440"/>
        <w:rPr>
          <w:sz w:val="21"/>
          <w:szCs w:val="21"/>
        </w:rPr>
      </w:pPr>
      <w:r w:rsidRPr="006877CA">
        <w:rPr>
          <w:color w:val="0C31DF"/>
          <w:sz w:val="21"/>
          <w:szCs w:val="21"/>
        </w:rPr>
        <w:t xml:space="preserve">(3) </w:t>
      </w:r>
      <w:r w:rsidRPr="00952DBE">
        <w:rPr>
          <w:sz w:val="21"/>
          <w:szCs w:val="21"/>
        </w:rPr>
        <w:t xml:space="preserve">From the time of its registration </w:t>
      </w:r>
      <w:r w:rsidRPr="00952DBE">
        <w:rPr>
          <w:sz w:val="21"/>
          <w:szCs w:val="21"/>
          <w:u w:val="single"/>
        </w:rPr>
        <w:t>the judgment forms a lien and charge on the land of the judgment debtor</w:t>
      </w:r>
      <w:r w:rsidRPr="00952DBE">
        <w:rPr>
          <w:sz w:val="21"/>
          <w:szCs w:val="21"/>
        </w:rPr>
        <w:t xml:space="preserve"> specified in the application referred to in section 88 in the same manner as if charged in writing by the judgment debtor under his or her signature and seal,</w:t>
      </w:r>
    </w:p>
    <w:p w14:paraId="093EA8A9" w14:textId="77777777" w:rsidR="006877CA" w:rsidRPr="000F1A82" w:rsidRDefault="006877CA" w:rsidP="006877CA">
      <w:pPr>
        <w:ind w:left="1080" w:firstLine="720"/>
        <w:rPr>
          <w:sz w:val="21"/>
          <w:szCs w:val="21"/>
        </w:rPr>
      </w:pPr>
      <w:r w:rsidRPr="006877CA">
        <w:rPr>
          <w:color w:val="0C31DF"/>
          <w:sz w:val="21"/>
          <w:szCs w:val="21"/>
        </w:rPr>
        <w:t xml:space="preserve">(a) </w:t>
      </w:r>
      <w:r w:rsidRPr="000F1A82">
        <w:rPr>
          <w:sz w:val="21"/>
          <w:szCs w:val="21"/>
          <w:u w:val="single"/>
        </w:rPr>
        <w:t>to the extent of his or her beneficial interest in the land</w:t>
      </w:r>
      <w:r w:rsidRPr="000F1A82">
        <w:rPr>
          <w:sz w:val="21"/>
          <w:szCs w:val="21"/>
        </w:rPr>
        <w:t>,</w:t>
      </w:r>
    </w:p>
    <w:p w14:paraId="43D91BD5" w14:textId="77777777" w:rsidR="006877CA" w:rsidRPr="00952DBE" w:rsidRDefault="006877CA" w:rsidP="006877CA">
      <w:pPr>
        <w:pStyle w:val="ListParagraph"/>
        <w:numPr>
          <w:ilvl w:val="3"/>
          <w:numId w:val="19"/>
        </w:numPr>
        <w:spacing w:after="0" w:line="240" w:lineRule="auto"/>
        <w:rPr>
          <w:color w:val="538135" w:themeColor="accent6" w:themeShade="BF"/>
          <w:sz w:val="21"/>
          <w:szCs w:val="21"/>
        </w:rPr>
      </w:pPr>
      <w:r w:rsidRPr="00952DBE">
        <w:rPr>
          <w:color w:val="538135" w:themeColor="accent6" w:themeShade="BF"/>
          <w:sz w:val="21"/>
          <w:szCs w:val="21"/>
        </w:rPr>
        <w:t xml:space="preserve">I.e., nemo dat </w:t>
      </w:r>
      <w:r w:rsidRPr="00952DBE">
        <w:rPr>
          <w:color w:val="538135" w:themeColor="accent6" w:themeShade="BF"/>
        </w:rPr>
        <w:sym w:font="Wingdings" w:char="F0E0"/>
      </w:r>
      <w:r w:rsidRPr="00952DBE">
        <w:rPr>
          <w:color w:val="538135" w:themeColor="accent6" w:themeShade="BF"/>
          <w:sz w:val="21"/>
          <w:szCs w:val="21"/>
        </w:rPr>
        <w:t xml:space="preserve"> judgment can only be executed to the extent of the debtor’s interest in that land</w:t>
      </w:r>
    </w:p>
    <w:p w14:paraId="7B0D9C4F" w14:textId="77777777" w:rsidR="006877CA" w:rsidRPr="000F1A82" w:rsidRDefault="006877CA" w:rsidP="006877CA">
      <w:pPr>
        <w:ind w:left="1800"/>
        <w:rPr>
          <w:sz w:val="21"/>
          <w:szCs w:val="21"/>
        </w:rPr>
      </w:pPr>
      <w:r w:rsidRPr="006877CA">
        <w:rPr>
          <w:color w:val="0C31DF"/>
          <w:sz w:val="21"/>
          <w:szCs w:val="21"/>
        </w:rPr>
        <w:t>(b)</w:t>
      </w:r>
      <w:r w:rsidRPr="000F1A82">
        <w:rPr>
          <w:sz w:val="21"/>
          <w:szCs w:val="21"/>
        </w:rPr>
        <w:t xml:space="preserve"> if an owner is registered as a personal representative or trustee, to the extent of the interest of a beneficiary who is a judgment debtor, and</w:t>
      </w:r>
    </w:p>
    <w:p w14:paraId="54326C0C" w14:textId="77777777" w:rsidR="006877CA" w:rsidRPr="00952DBE" w:rsidRDefault="006877CA" w:rsidP="006877CA">
      <w:pPr>
        <w:pStyle w:val="ListParagraph"/>
        <w:numPr>
          <w:ilvl w:val="0"/>
          <w:numId w:val="23"/>
        </w:numPr>
        <w:spacing w:after="0" w:line="240" w:lineRule="auto"/>
        <w:rPr>
          <w:color w:val="538135" w:themeColor="accent6" w:themeShade="BF"/>
          <w:sz w:val="21"/>
          <w:szCs w:val="21"/>
        </w:rPr>
      </w:pPr>
      <w:r w:rsidRPr="00952DBE">
        <w:rPr>
          <w:color w:val="538135" w:themeColor="accent6" w:themeShade="BF"/>
          <w:sz w:val="21"/>
          <w:szCs w:val="21"/>
        </w:rPr>
        <w:t>Trustee’s interest cannot be sold to satisfy his/her debts; the real owner of the property is the trust beneficiary</w:t>
      </w:r>
    </w:p>
    <w:p w14:paraId="2D67F12F" w14:textId="77777777" w:rsidR="006877CA" w:rsidRPr="00952DBE" w:rsidRDefault="006877CA" w:rsidP="006877CA">
      <w:pPr>
        <w:pStyle w:val="ListParagraph"/>
        <w:numPr>
          <w:ilvl w:val="0"/>
          <w:numId w:val="23"/>
        </w:numPr>
        <w:spacing w:after="0" w:line="240" w:lineRule="auto"/>
        <w:rPr>
          <w:color w:val="ED7D31" w:themeColor="accent2"/>
          <w:sz w:val="21"/>
          <w:szCs w:val="21"/>
        </w:rPr>
      </w:pPr>
      <w:r w:rsidRPr="00952DBE">
        <w:rPr>
          <w:color w:val="538135" w:themeColor="accent6" w:themeShade="BF"/>
          <w:sz w:val="21"/>
          <w:szCs w:val="21"/>
        </w:rPr>
        <w:t>Can sell property to satisfy trust</w:t>
      </w:r>
      <w:r w:rsidRPr="00952DBE">
        <w:rPr>
          <w:color w:val="ED7D31" w:themeColor="accent2"/>
          <w:sz w:val="21"/>
          <w:szCs w:val="21"/>
        </w:rPr>
        <w:t xml:space="preserve"> </w:t>
      </w:r>
      <w:r w:rsidRPr="00952DBE">
        <w:rPr>
          <w:color w:val="538135" w:themeColor="accent6" w:themeShade="BF"/>
          <w:sz w:val="21"/>
          <w:szCs w:val="21"/>
        </w:rPr>
        <w:t>beneficiary’s debts</w:t>
      </w:r>
    </w:p>
    <w:p w14:paraId="4E7D01A8" w14:textId="79424152" w:rsidR="00A97C02" w:rsidRDefault="006877CA" w:rsidP="00A97C02">
      <w:pPr>
        <w:ind w:left="1800"/>
        <w:rPr>
          <w:sz w:val="21"/>
          <w:szCs w:val="21"/>
        </w:rPr>
      </w:pPr>
      <w:r w:rsidRPr="006877CA">
        <w:rPr>
          <w:color w:val="0C31DF"/>
          <w:sz w:val="21"/>
          <w:szCs w:val="21"/>
        </w:rPr>
        <w:t xml:space="preserve">(c) </w:t>
      </w:r>
      <w:r w:rsidRPr="008D24A7">
        <w:rPr>
          <w:b/>
          <w:sz w:val="21"/>
          <w:szCs w:val="21"/>
          <w:u w:val="single"/>
        </w:rPr>
        <w:t>subject to the rights of a purchaser</w:t>
      </w:r>
      <w:r w:rsidRPr="008D24A7">
        <w:rPr>
          <w:b/>
          <w:sz w:val="21"/>
          <w:szCs w:val="21"/>
        </w:rPr>
        <w:t xml:space="preserve"> who, before the registration of the judgment, has acquired an interest in the land in good faith and for valuable consideration under an instrument not registered at the time of the registration of the judgment</w:t>
      </w:r>
    </w:p>
    <w:p w14:paraId="7DD0D41B" w14:textId="6797925A" w:rsidR="008D24A7" w:rsidRPr="003B7ECE" w:rsidRDefault="003B7ECE" w:rsidP="00A97C02">
      <w:pPr>
        <w:ind w:left="1800"/>
        <w:rPr>
          <w:color w:val="FF0000"/>
          <w:sz w:val="21"/>
          <w:szCs w:val="21"/>
          <w:u w:val="single"/>
        </w:rPr>
      </w:pPr>
      <w:r>
        <w:rPr>
          <w:color w:val="FF0000"/>
          <w:sz w:val="21"/>
          <w:szCs w:val="21"/>
        </w:rPr>
        <w:t xml:space="preserve">Monetary judgements form lien/charge on the land of the debtor to the extent of the debtor’s interest </w:t>
      </w:r>
      <w:r>
        <w:rPr>
          <w:color w:val="FF0000"/>
          <w:sz w:val="21"/>
          <w:szCs w:val="21"/>
          <w:u w:val="single"/>
        </w:rPr>
        <w:t xml:space="preserve">subject to the rights of BFP of fee simple/lessees or mortgagees </w:t>
      </w:r>
    </w:p>
    <w:p w14:paraId="4799BE9A" w14:textId="77777777" w:rsidR="00A97C02" w:rsidRDefault="00A97C02" w:rsidP="00A97C02">
      <w:pPr>
        <w:rPr>
          <w:sz w:val="21"/>
          <w:szCs w:val="21"/>
        </w:rPr>
      </w:pPr>
    </w:p>
    <w:p w14:paraId="633DFC1A" w14:textId="5BFD4BA9" w:rsidR="007B0029" w:rsidRPr="0004022F" w:rsidRDefault="007B0029" w:rsidP="00A97C02">
      <w:pPr>
        <w:rPr>
          <w:b/>
          <w:sz w:val="21"/>
          <w:szCs w:val="21"/>
        </w:rPr>
      </w:pPr>
      <w:r w:rsidRPr="0004022F">
        <w:rPr>
          <w:b/>
          <w:sz w:val="21"/>
          <w:szCs w:val="21"/>
          <w:u w:val="single"/>
        </w:rPr>
        <w:t>PRIORITY IS ON THE DATE OF THE CREATION OF THE INSTRUMENT</w:t>
      </w:r>
    </w:p>
    <w:p w14:paraId="1F4C6EEF" w14:textId="39204E5B" w:rsidR="007B0029" w:rsidRDefault="007B0029" w:rsidP="00013E34">
      <w:pPr>
        <w:pStyle w:val="ListParagraph"/>
        <w:numPr>
          <w:ilvl w:val="0"/>
          <w:numId w:val="24"/>
        </w:numPr>
        <w:rPr>
          <w:sz w:val="21"/>
          <w:szCs w:val="21"/>
        </w:rPr>
      </w:pPr>
      <w:r>
        <w:rPr>
          <w:sz w:val="21"/>
          <w:szCs w:val="21"/>
        </w:rPr>
        <w:t>If A sells to B, unregistered.  C registers money judgement on A’s title. B applies for registration. B ranks ahead of C</w:t>
      </w:r>
      <w:r w:rsidR="00667800">
        <w:rPr>
          <w:sz w:val="21"/>
          <w:szCs w:val="21"/>
        </w:rPr>
        <w:t xml:space="preserve"> b/c judgement creditor</w:t>
      </w:r>
    </w:p>
    <w:p w14:paraId="5C1BFF5C" w14:textId="44BCDAAC" w:rsidR="00667800" w:rsidRDefault="00667800" w:rsidP="00013E34">
      <w:pPr>
        <w:pStyle w:val="ListParagraph"/>
        <w:numPr>
          <w:ilvl w:val="1"/>
          <w:numId w:val="24"/>
        </w:numPr>
        <w:rPr>
          <w:sz w:val="21"/>
          <w:szCs w:val="21"/>
        </w:rPr>
      </w:pPr>
      <w:r>
        <w:rPr>
          <w:sz w:val="21"/>
          <w:szCs w:val="21"/>
        </w:rPr>
        <w:t>NEMO DAT</w:t>
      </w:r>
    </w:p>
    <w:p w14:paraId="276ABC0C" w14:textId="76E6A347" w:rsidR="00667800" w:rsidRDefault="009071FD" w:rsidP="00013E34">
      <w:pPr>
        <w:pStyle w:val="ListParagraph"/>
        <w:numPr>
          <w:ilvl w:val="0"/>
          <w:numId w:val="24"/>
        </w:numPr>
        <w:rPr>
          <w:sz w:val="21"/>
          <w:szCs w:val="21"/>
        </w:rPr>
      </w:pPr>
      <w:r>
        <w:rPr>
          <w:sz w:val="21"/>
          <w:szCs w:val="21"/>
        </w:rPr>
        <w:t>Fraudulent Conveyance to defeat creditor:</w:t>
      </w:r>
    </w:p>
    <w:p w14:paraId="0BD148E8" w14:textId="0912C113" w:rsidR="009071FD" w:rsidRDefault="009071FD" w:rsidP="00013E34">
      <w:pPr>
        <w:pStyle w:val="ListParagraph"/>
        <w:numPr>
          <w:ilvl w:val="1"/>
          <w:numId w:val="24"/>
        </w:numPr>
        <w:rPr>
          <w:sz w:val="21"/>
          <w:szCs w:val="21"/>
        </w:rPr>
      </w:pPr>
      <w:r>
        <w:rPr>
          <w:sz w:val="21"/>
          <w:szCs w:val="21"/>
        </w:rPr>
        <w:t xml:space="preserve">If debtor sells title to protect it form a money judgement to someone who knows, credit can apply to set the transfer aside and can excute on the property </w:t>
      </w:r>
    </w:p>
    <w:p w14:paraId="73B33260" w14:textId="77777777" w:rsidR="0004022F" w:rsidRDefault="0004022F" w:rsidP="0004022F">
      <w:pPr>
        <w:rPr>
          <w:sz w:val="21"/>
          <w:szCs w:val="21"/>
        </w:rPr>
      </w:pPr>
    </w:p>
    <w:p w14:paraId="077DB392" w14:textId="663263A1" w:rsidR="0004022F" w:rsidRDefault="004C4038" w:rsidP="004C4038">
      <w:pPr>
        <w:pStyle w:val="MediumHeading"/>
      </w:pPr>
      <w:bookmarkStart w:id="160" w:name="_Toc448853121"/>
      <w:r>
        <w:t>PROHIBITED TRANSFERS</w:t>
      </w:r>
      <w:bookmarkEnd w:id="160"/>
    </w:p>
    <w:p w14:paraId="362500EA" w14:textId="44A0DA4A" w:rsidR="004C4038" w:rsidRDefault="004C4038" w:rsidP="004C4038">
      <w:pPr>
        <w:pStyle w:val="Case"/>
        <w:rPr>
          <w:i w:val="0"/>
          <w:u w:val="single"/>
        </w:rPr>
      </w:pPr>
      <w:bookmarkStart w:id="161" w:name="_Toc448853122"/>
      <w:r>
        <w:t>International Paper Industries v Top Line Industries</w:t>
      </w:r>
      <w:bookmarkEnd w:id="161"/>
    </w:p>
    <w:p w14:paraId="47C26FC4" w14:textId="77777777" w:rsidR="00114488" w:rsidRDefault="004C4038" w:rsidP="004C4038">
      <w:pPr>
        <w:pStyle w:val="Regular"/>
      </w:pPr>
      <w:r>
        <w:t xml:space="preserve">F: </w:t>
      </w:r>
      <w:r w:rsidR="00114488">
        <w:t>Unregistered lease</w:t>
      </w:r>
    </w:p>
    <w:p w14:paraId="72C4F02C" w14:textId="77777777" w:rsidR="00114488" w:rsidRDefault="00114488" w:rsidP="004C4038">
      <w:pPr>
        <w:pStyle w:val="Regular"/>
      </w:pPr>
      <w:r>
        <w:t>D: tenant cannot enforce personal or proprietary rights in the lease</w:t>
      </w:r>
    </w:p>
    <w:p w14:paraId="67BF3AFB" w14:textId="42FCF7F8" w:rsidR="002E4F37" w:rsidRDefault="00114488" w:rsidP="004C4038">
      <w:pPr>
        <w:pStyle w:val="Regular"/>
      </w:pPr>
      <w:r>
        <w:t xml:space="preserve">R: </w:t>
      </w:r>
      <w:r w:rsidR="00960189">
        <w:t xml:space="preserve">Court holds that despite 20(1) – s.73(1) requiring formalities of subdivision was given effect to by the court. Therefore, the agreement was illegal because they didn’t go through the formalities. </w:t>
      </w:r>
      <w:r w:rsidR="002E4F37">
        <w:rPr>
          <w:b/>
        </w:rPr>
        <w:t>Ignorance is n</w:t>
      </w:r>
      <w:r w:rsidR="00D827B5">
        <w:rPr>
          <w:b/>
        </w:rPr>
        <w:t>ot an exc</w:t>
      </w:r>
      <w:r w:rsidR="002E4F37">
        <w:rPr>
          <w:b/>
        </w:rPr>
        <w:t>use</w:t>
      </w:r>
      <w:r w:rsidR="002E4F37">
        <w:t>.</w:t>
      </w:r>
    </w:p>
    <w:p w14:paraId="19140D1A" w14:textId="77777777" w:rsidR="002E4F37" w:rsidRDefault="002E4F37" w:rsidP="004C4038">
      <w:pPr>
        <w:pStyle w:val="Regular"/>
        <w:rPr>
          <w:u w:val="single"/>
        </w:rPr>
      </w:pPr>
    </w:p>
    <w:p w14:paraId="6D9DD8E3" w14:textId="78F879D4" w:rsidR="002E4F37" w:rsidRPr="002E4F37" w:rsidRDefault="002E4F37" w:rsidP="004C4038">
      <w:pPr>
        <w:pStyle w:val="Regular"/>
        <w:rPr>
          <w:u w:val="single"/>
        </w:rPr>
      </w:pPr>
      <w:r w:rsidRPr="002E4F37">
        <w:rPr>
          <w:u w:val="single"/>
        </w:rPr>
        <w:t>Legislature reversed this decision…</w:t>
      </w:r>
    </w:p>
    <w:p w14:paraId="7221EF71" w14:textId="032AB951" w:rsidR="002E4F37" w:rsidRPr="00302066" w:rsidRDefault="004C4038" w:rsidP="002E4F37">
      <w:pPr>
        <w:rPr>
          <w:b/>
          <w:color w:val="000000" w:themeColor="text1"/>
          <w:sz w:val="21"/>
          <w:szCs w:val="21"/>
        </w:rPr>
      </w:pPr>
      <w:r w:rsidRPr="002E4F37">
        <w:rPr>
          <w:color w:val="0C31DF"/>
        </w:rPr>
        <w:t xml:space="preserve"> </w:t>
      </w:r>
      <w:r w:rsidR="002E4F37" w:rsidRPr="002E4F37">
        <w:rPr>
          <w:color w:val="0C31DF"/>
        </w:rPr>
        <w:t>s.</w:t>
      </w:r>
      <w:r w:rsidR="002E4F37" w:rsidRPr="002E4F37">
        <w:rPr>
          <w:b/>
          <w:color w:val="0C31DF"/>
          <w:sz w:val="21"/>
          <w:szCs w:val="21"/>
        </w:rPr>
        <w:t xml:space="preserve">73 </w:t>
      </w:r>
      <w:r w:rsidR="002E4F37" w:rsidRPr="00302066">
        <w:rPr>
          <w:b/>
          <w:color w:val="000000" w:themeColor="text1"/>
          <w:sz w:val="21"/>
          <w:szCs w:val="21"/>
        </w:rPr>
        <w:t xml:space="preserve">Lease of a part of a parcel of land enforceable </w:t>
      </w:r>
    </w:p>
    <w:p w14:paraId="1AEBB405" w14:textId="77777777" w:rsidR="002E4F37" w:rsidRPr="00A6748F" w:rsidRDefault="002E4F37" w:rsidP="002E4F37">
      <w:pPr>
        <w:pStyle w:val="ListParagraph"/>
        <w:numPr>
          <w:ilvl w:val="0"/>
          <w:numId w:val="22"/>
        </w:numPr>
        <w:spacing w:after="0" w:line="240" w:lineRule="auto"/>
        <w:rPr>
          <w:b/>
          <w:color w:val="000000" w:themeColor="text1"/>
          <w:sz w:val="21"/>
          <w:szCs w:val="21"/>
        </w:rPr>
      </w:pPr>
      <w:r w:rsidRPr="002E4F37">
        <w:rPr>
          <w:color w:val="0C31DF"/>
          <w:sz w:val="21"/>
          <w:szCs w:val="21"/>
        </w:rPr>
        <w:t xml:space="preserve">(1) </w:t>
      </w:r>
      <w:r>
        <w:rPr>
          <w:color w:val="000000" w:themeColor="text1"/>
          <w:sz w:val="21"/>
          <w:szCs w:val="21"/>
        </w:rPr>
        <w:t xml:space="preserve">A lease or an agreement for lease of a part of a parcel of land is </w:t>
      </w:r>
      <w:r w:rsidRPr="002C3C68">
        <w:rPr>
          <w:color w:val="000000" w:themeColor="text1"/>
          <w:sz w:val="21"/>
          <w:szCs w:val="21"/>
          <w:u w:val="single"/>
        </w:rPr>
        <w:t>not unenforceable</w:t>
      </w:r>
      <w:r>
        <w:rPr>
          <w:color w:val="000000" w:themeColor="text1"/>
          <w:sz w:val="21"/>
          <w:szCs w:val="21"/>
        </w:rPr>
        <w:t xml:space="preserve"> between the parties to the lease or agreement for lease by reason only that</w:t>
      </w:r>
    </w:p>
    <w:p w14:paraId="5F65E1EE" w14:textId="77777777" w:rsidR="002E4F37" w:rsidRPr="00085DD9" w:rsidRDefault="002E4F37" w:rsidP="002E4F37">
      <w:pPr>
        <w:pStyle w:val="ListParagraph"/>
        <w:numPr>
          <w:ilvl w:val="1"/>
          <w:numId w:val="22"/>
        </w:numPr>
        <w:spacing w:after="0" w:line="240" w:lineRule="auto"/>
        <w:rPr>
          <w:b/>
          <w:color w:val="000000" w:themeColor="text1"/>
          <w:sz w:val="21"/>
          <w:szCs w:val="21"/>
        </w:rPr>
      </w:pPr>
      <w:r w:rsidRPr="002E4F37">
        <w:rPr>
          <w:color w:val="0C31DF"/>
          <w:sz w:val="21"/>
          <w:szCs w:val="21"/>
        </w:rPr>
        <w:t xml:space="preserve">(a) </w:t>
      </w:r>
      <w:r>
        <w:rPr>
          <w:color w:val="000000" w:themeColor="text1"/>
          <w:sz w:val="21"/>
          <w:szCs w:val="21"/>
        </w:rPr>
        <w:t>the lease or agreement for lease does not comply with this Part, or</w:t>
      </w:r>
    </w:p>
    <w:p w14:paraId="402FB653" w14:textId="17E13E40" w:rsidR="002E4F37" w:rsidRPr="001D7DCB" w:rsidRDefault="001D7DCB" w:rsidP="001D7DCB">
      <w:pPr>
        <w:pStyle w:val="ListParagraph"/>
        <w:numPr>
          <w:ilvl w:val="2"/>
          <w:numId w:val="22"/>
        </w:numPr>
        <w:rPr>
          <w:b/>
          <w:color w:val="000000" w:themeColor="text1"/>
          <w:sz w:val="21"/>
          <w:szCs w:val="21"/>
        </w:rPr>
      </w:pPr>
      <w:r>
        <w:rPr>
          <w:color w:val="538135" w:themeColor="accent6" w:themeShade="BF"/>
          <w:sz w:val="21"/>
          <w:szCs w:val="21"/>
        </w:rPr>
        <w:t>T</w:t>
      </w:r>
      <w:r w:rsidR="002E4F37" w:rsidRPr="001D7DCB">
        <w:rPr>
          <w:color w:val="538135" w:themeColor="accent6" w:themeShade="BF"/>
          <w:sz w:val="21"/>
          <w:szCs w:val="21"/>
        </w:rPr>
        <w:t>his statute would reverse the case for leases made now (or any lease made after 2007)</w:t>
      </w:r>
    </w:p>
    <w:p w14:paraId="01727628" w14:textId="77777777" w:rsidR="002E4F37" w:rsidRPr="00302066" w:rsidRDefault="002E4F37" w:rsidP="002E4F37">
      <w:pPr>
        <w:pStyle w:val="ListParagraph"/>
        <w:numPr>
          <w:ilvl w:val="1"/>
          <w:numId w:val="22"/>
        </w:numPr>
        <w:spacing w:after="0" w:line="240" w:lineRule="auto"/>
        <w:rPr>
          <w:b/>
          <w:color w:val="000000" w:themeColor="text1"/>
          <w:sz w:val="21"/>
          <w:szCs w:val="21"/>
        </w:rPr>
      </w:pPr>
      <w:r w:rsidRPr="002E4F37">
        <w:rPr>
          <w:color w:val="0C31DF"/>
          <w:sz w:val="21"/>
          <w:szCs w:val="21"/>
        </w:rPr>
        <w:t xml:space="preserve">(b) </w:t>
      </w:r>
      <w:r>
        <w:rPr>
          <w:color w:val="000000" w:themeColor="text1"/>
          <w:sz w:val="21"/>
          <w:szCs w:val="21"/>
        </w:rPr>
        <w:t>an application for the registration of the lease or agreement for lease may be refused or rejected</w:t>
      </w:r>
    </w:p>
    <w:p w14:paraId="1F2B9481" w14:textId="77777777" w:rsidR="002E4F37" w:rsidRPr="00A6748F" w:rsidRDefault="002E4F37" w:rsidP="002E4F37">
      <w:pPr>
        <w:pStyle w:val="ListParagraph"/>
        <w:numPr>
          <w:ilvl w:val="0"/>
          <w:numId w:val="22"/>
        </w:numPr>
        <w:spacing w:after="0" w:line="240" w:lineRule="auto"/>
        <w:rPr>
          <w:color w:val="000000" w:themeColor="text1"/>
          <w:sz w:val="21"/>
          <w:szCs w:val="21"/>
        </w:rPr>
      </w:pPr>
      <w:r w:rsidRPr="002E4F37">
        <w:rPr>
          <w:color w:val="0C31DF"/>
          <w:sz w:val="21"/>
          <w:szCs w:val="21"/>
        </w:rPr>
        <w:t>(2)</w:t>
      </w:r>
      <w:r>
        <w:rPr>
          <w:color w:val="000000" w:themeColor="text1"/>
          <w:sz w:val="21"/>
          <w:szCs w:val="21"/>
        </w:rPr>
        <w:t xml:space="preserve"> this section does not apply to an airport lease, as defined in s.41 of the Municipalities Enabling and Validating Act </w:t>
      </w:r>
    </w:p>
    <w:p w14:paraId="4C58F563" w14:textId="08D0E3E6" w:rsidR="002E4F37" w:rsidRPr="001D7DCB" w:rsidRDefault="002E4F37" w:rsidP="002E4F37">
      <w:pPr>
        <w:pStyle w:val="ListParagraph"/>
        <w:numPr>
          <w:ilvl w:val="0"/>
          <w:numId w:val="22"/>
        </w:numPr>
        <w:spacing w:after="0" w:line="240" w:lineRule="auto"/>
        <w:rPr>
          <w:b/>
          <w:color w:val="000000" w:themeColor="text1"/>
          <w:sz w:val="21"/>
          <w:szCs w:val="21"/>
        </w:rPr>
      </w:pPr>
      <w:r w:rsidRPr="00A6748F">
        <w:rPr>
          <w:color w:val="538135" w:themeColor="accent6" w:themeShade="BF"/>
          <w:sz w:val="21"/>
          <w:szCs w:val="21"/>
        </w:rPr>
        <w:t>If the lease is longer than 3 years, you have to go through the formalities of a subdivision</w:t>
      </w:r>
    </w:p>
    <w:p w14:paraId="0BCAA3FF" w14:textId="0DAF4351" w:rsidR="002E4F37" w:rsidRPr="001D7DCB" w:rsidRDefault="001D7DCB" w:rsidP="002E4F37">
      <w:pPr>
        <w:pStyle w:val="ListParagraph"/>
        <w:numPr>
          <w:ilvl w:val="0"/>
          <w:numId w:val="22"/>
        </w:numPr>
        <w:spacing w:after="0" w:line="240" w:lineRule="auto"/>
        <w:rPr>
          <w:color w:val="538135" w:themeColor="accent6" w:themeShade="BF"/>
          <w:sz w:val="21"/>
          <w:szCs w:val="21"/>
        </w:rPr>
      </w:pPr>
      <w:r w:rsidRPr="001D7DCB">
        <w:rPr>
          <w:color w:val="538135" w:themeColor="accent6" w:themeShade="BF"/>
          <w:sz w:val="21"/>
          <w:szCs w:val="21"/>
        </w:rPr>
        <w:t xml:space="preserve">Restores </w:t>
      </w:r>
      <w:r w:rsidR="002E4F37" w:rsidRPr="001D7DCB">
        <w:rPr>
          <w:color w:val="538135" w:themeColor="accent6" w:themeShade="BF"/>
          <w:sz w:val="21"/>
          <w:szCs w:val="21"/>
        </w:rPr>
        <w:t xml:space="preserve">the possibility of in personam enforcement of leases or portions of raw land, despite the lack of subdivision </w:t>
      </w:r>
    </w:p>
    <w:p w14:paraId="7802169F" w14:textId="77777777" w:rsidR="002E4F37" w:rsidRPr="001D7DCB" w:rsidRDefault="002E4F37" w:rsidP="002E4F37">
      <w:pPr>
        <w:pStyle w:val="ListParagraph"/>
        <w:numPr>
          <w:ilvl w:val="1"/>
          <w:numId w:val="22"/>
        </w:numPr>
        <w:spacing w:after="0" w:line="240" w:lineRule="auto"/>
        <w:rPr>
          <w:color w:val="538135" w:themeColor="accent6" w:themeShade="BF"/>
          <w:sz w:val="21"/>
          <w:szCs w:val="21"/>
        </w:rPr>
      </w:pPr>
      <w:r w:rsidRPr="001D7DCB">
        <w:rPr>
          <w:color w:val="538135" w:themeColor="accent6" w:themeShade="BF"/>
          <w:sz w:val="21"/>
          <w:szCs w:val="21"/>
        </w:rPr>
        <w:t xml:space="preserve">But only has prospective effects: </w:t>
      </w:r>
      <w:r w:rsidRPr="001D7DCB">
        <w:rPr>
          <w:color w:val="538135" w:themeColor="accent6" w:themeShade="BF"/>
          <w:sz w:val="21"/>
          <w:szCs w:val="21"/>
        </w:rPr>
        <w:sym w:font="Wingdings" w:char="F0E0"/>
      </w:r>
      <w:r w:rsidRPr="001D7DCB">
        <w:rPr>
          <w:color w:val="538135" w:themeColor="accent6" w:themeShade="BF"/>
          <w:sz w:val="21"/>
          <w:szCs w:val="21"/>
        </w:rPr>
        <w:t xml:space="preserve"> after 2007 </w:t>
      </w:r>
    </w:p>
    <w:p w14:paraId="69E31515" w14:textId="5B966B0F" w:rsidR="004C4038" w:rsidRDefault="004C4038" w:rsidP="004C4038">
      <w:pPr>
        <w:pStyle w:val="Regular"/>
      </w:pPr>
    </w:p>
    <w:p w14:paraId="0273C566" w14:textId="42F72475" w:rsidR="00074B78" w:rsidRDefault="009C0F15" w:rsidP="009C0F15">
      <w:pPr>
        <w:pStyle w:val="ChapterHeading"/>
        <w:jc w:val="center"/>
        <w:rPr>
          <w:b w:val="0"/>
          <w:u w:val="none"/>
        </w:rPr>
      </w:pPr>
      <w:bookmarkStart w:id="162" w:name="_Toc448853123"/>
      <w:r>
        <w:t>APPLICATION TO REGISTER</w:t>
      </w:r>
      <w:bookmarkEnd w:id="162"/>
    </w:p>
    <w:p w14:paraId="4C60A731" w14:textId="77777777" w:rsidR="000967DE" w:rsidRDefault="000967DE" w:rsidP="000967DE">
      <w:pPr>
        <w:pStyle w:val="Regular"/>
        <w:ind w:left="720"/>
      </w:pPr>
    </w:p>
    <w:p w14:paraId="1E3E77A8" w14:textId="153CFBD1" w:rsidR="009C0F15" w:rsidRDefault="009C0F15" w:rsidP="009C0F15">
      <w:pPr>
        <w:pStyle w:val="Regular"/>
        <w:numPr>
          <w:ilvl w:val="0"/>
          <w:numId w:val="22"/>
        </w:numPr>
      </w:pPr>
      <w:r>
        <w:t>Until registration, interest is equitable</w:t>
      </w:r>
    </w:p>
    <w:p w14:paraId="73DEFB6E" w14:textId="53D5A84C" w:rsidR="000967DE" w:rsidRDefault="000967DE" w:rsidP="000967DE">
      <w:pPr>
        <w:pStyle w:val="Regular"/>
        <w:numPr>
          <w:ilvl w:val="1"/>
          <w:numId w:val="22"/>
        </w:numPr>
      </w:pPr>
      <w:r>
        <w:t xml:space="preserve">Unregistered interests are ranked </w:t>
      </w:r>
      <w:r w:rsidR="007D56C7">
        <w:t>based on execution of instruments (</w:t>
      </w:r>
      <w:r w:rsidR="007D56C7" w:rsidRPr="007D56C7">
        <w:rPr>
          <w:color w:val="0C31DF"/>
        </w:rPr>
        <w:t>s.28</w:t>
      </w:r>
      <w:r w:rsidR="007D56C7">
        <w:t>)</w:t>
      </w:r>
    </w:p>
    <w:p w14:paraId="46A6496B" w14:textId="22959299" w:rsidR="007D56C7" w:rsidRPr="007D56C7" w:rsidRDefault="007D56C7" w:rsidP="000967DE">
      <w:pPr>
        <w:pStyle w:val="Regular"/>
        <w:numPr>
          <w:ilvl w:val="1"/>
          <w:numId w:val="22"/>
        </w:numPr>
      </w:pPr>
      <w:r>
        <w:t>“</w:t>
      </w:r>
      <w:r>
        <w:rPr>
          <w:b/>
          <w:color w:val="7030A0"/>
        </w:rPr>
        <w:t>When the equities are equal, the first in time prevails”</w:t>
      </w:r>
    </w:p>
    <w:p w14:paraId="5F25BA6B" w14:textId="266316EF" w:rsidR="007D56C7" w:rsidRPr="007D56C7" w:rsidRDefault="007D56C7" w:rsidP="007D56C7">
      <w:pPr>
        <w:pStyle w:val="Regular"/>
        <w:numPr>
          <w:ilvl w:val="2"/>
          <w:numId w:val="22"/>
        </w:numPr>
      </w:pPr>
      <w:r>
        <w:rPr>
          <w:b/>
          <w:color w:val="000000" w:themeColor="text1"/>
        </w:rPr>
        <w:t xml:space="preserve">If the equities are NOT equal </w:t>
      </w:r>
      <w:r w:rsidRPr="007D56C7">
        <w:rPr>
          <w:b/>
          <w:color w:val="000000" w:themeColor="text1"/>
        </w:rPr>
        <w:sym w:font="Wingdings" w:char="F0E0"/>
      </w:r>
      <w:r w:rsidR="002B7ACC">
        <w:rPr>
          <w:b/>
          <w:color w:val="000000" w:themeColor="text1"/>
        </w:rPr>
        <w:t>which has the stronger position (ethical)</w:t>
      </w:r>
    </w:p>
    <w:p w14:paraId="034643C3" w14:textId="54E6635D" w:rsidR="007D56C7" w:rsidRPr="0052324E" w:rsidRDefault="002B7ACC" w:rsidP="007D56C7">
      <w:pPr>
        <w:pStyle w:val="Regular"/>
        <w:numPr>
          <w:ilvl w:val="2"/>
          <w:numId w:val="22"/>
        </w:numPr>
      </w:pPr>
      <w:r>
        <w:rPr>
          <w:b/>
          <w:color w:val="7030A0"/>
        </w:rPr>
        <w:t xml:space="preserve">“Equity follows the law” </w:t>
      </w:r>
      <w:r w:rsidRPr="002B7ACC">
        <w:rPr>
          <w:color w:val="7030A0"/>
        </w:rPr>
        <w:sym w:font="Wingdings" w:char="F0E0"/>
      </w:r>
      <w:r>
        <w:rPr>
          <w:color w:val="7030A0"/>
        </w:rPr>
        <w:t xml:space="preserve"> </w:t>
      </w:r>
      <w:r>
        <w:rPr>
          <w:color w:val="000000" w:themeColor="text1"/>
        </w:rPr>
        <w:t>vulnerable to a BF purchaser (</w:t>
      </w:r>
      <w:r w:rsidRPr="002B7ACC">
        <w:rPr>
          <w:i/>
          <w:color w:val="000000" w:themeColor="text1"/>
        </w:rPr>
        <w:t>Rudland</w:t>
      </w:r>
      <w:r>
        <w:rPr>
          <w:color w:val="000000" w:themeColor="text1"/>
        </w:rPr>
        <w:t xml:space="preserve">, </w:t>
      </w:r>
      <w:r w:rsidRPr="002B7ACC">
        <w:rPr>
          <w:i/>
          <w:color w:val="000000" w:themeColor="text1"/>
        </w:rPr>
        <w:t>Canadian Permanent Mortgage</w:t>
      </w:r>
      <w:r>
        <w:rPr>
          <w:color w:val="000000" w:themeColor="text1"/>
        </w:rPr>
        <w:t>)</w:t>
      </w:r>
    </w:p>
    <w:p w14:paraId="2258EA8D" w14:textId="77777777" w:rsidR="0052324E" w:rsidRDefault="0052324E" w:rsidP="0052324E">
      <w:pPr>
        <w:pStyle w:val="Regular"/>
        <w:rPr>
          <w:color w:val="000000" w:themeColor="text1"/>
        </w:rPr>
      </w:pPr>
    </w:p>
    <w:p w14:paraId="482AED2D" w14:textId="090A5D9F" w:rsidR="0052324E" w:rsidRDefault="0052324E" w:rsidP="0052324E">
      <w:pPr>
        <w:pStyle w:val="Regular"/>
        <w:rPr>
          <w:color w:val="000000" w:themeColor="text1"/>
          <w:u w:val="single"/>
        </w:rPr>
      </w:pPr>
      <w:r>
        <w:rPr>
          <w:color w:val="000000" w:themeColor="text1"/>
          <w:u w:val="single"/>
        </w:rPr>
        <w:t>Process:</w:t>
      </w:r>
    </w:p>
    <w:p w14:paraId="31D9BBE7" w14:textId="2A4140A2" w:rsidR="0052324E" w:rsidRPr="0052324E" w:rsidRDefault="0052324E" w:rsidP="00013E34">
      <w:pPr>
        <w:pStyle w:val="Regular"/>
        <w:numPr>
          <w:ilvl w:val="0"/>
          <w:numId w:val="25"/>
        </w:numPr>
      </w:pPr>
      <w:r>
        <w:rPr>
          <w:color w:val="000000" w:themeColor="text1"/>
        </w:rPr>
        <w:t>Transation</w:t>
      </w:r>
    </w:p>
    <w:p w14:paraId="4EB253AF" w14:textId="13160107" w:rsidR="0052324E" w:rsidRPr="0052324E" w:rsidRDefault="0052324E" w:rsidP="00013E34">
      <w:pPr>
        <w:pStyle w:val="Regular"/>
        <w:numPr>
          <w:ilvl w:val="0"/>
          <w:numId w:val="25"/>
        </w:numPr>
      </w:pPr>
      <w:r>
        <w:rPr>
          <w:color w:val="000000" w:themeColor="text1"/>
        </w:rPr>
        <w:t>Registration Process</w:t>
      </w:r>
    </w:p>
    <w:p w14:paraId="4E323080" w14:textId="79D8925E" w:rsidR="0052324E" w:rsidRPr="0052324E" w:rsidRDefault="0052324E" w:rsidP="00013E34">
      <w:pPr>
        <w:pStyle w:val="Regular"/>
        <w:numPr>
          <w:ilvl w:val="1"/>
          <w:numId w:val="25"/>
        </w:numPr>
      </w:pPr>
      <w:r>
        <w:rPr>
          <w:color w:val="000000" w:themeColor="text1"/>
        </w:rPr>
        <w:t>Application</w:t>
      </w:r>
    </w:p>
    <w:p w14:paraId="767B78DC" w14:textId="77689EA9" w:rsidR="0052324E" w:rsidRPr="0052324E" w:rsidRDefault="0052324E" w:rsidP="00013E34">
      <w:pPr>
        <w:pStyle w:val="Regular"/>
        <w:numPr>
          <w:ilvl w:val="1"/>
          <w:numId w:val="25"/>
        </w:numPr>
      </w:pPr>
      <w:r>
        <w:rPr>
          <w:color w:val="000000" w:themeColor="text1"/>
        </w:rPr>
        <w:t>Scrutiny</w:t>
      </w:r>
    </w:p>
    <w:p w14:paraId="0474297F" w14:textId="039BBC13" w:rsidR="0052324E" w:rsidRPr="0052324E" w:rsidRDefault="0052324E" w:rsidP="00013E34">
      <w:pPr>
        <w:pStyle w:val="Regular"/>
        <w:numPr>
          <w:ilvl w:val="1"/>
          <w:numId w:val="25"/>
        </w:numPr>
      </w:pPr>
      <w:r>
        <w:rPr>
          <w:color w:val="000000" w:themeColor="text1"/>
        </w:rPr>
        <w:t>Refusal/Acceptance</w:t>
      </w:r>
    </w:p>
    <w:p w14:paraId="088ACFFD" w14:textId="2D223D83" w:rsidR="0052324E" w:rsidRDefault="0052324E" w:rsidP="00013E34">
      <w:pPr>
        <w:pStyle w:val="Regular"/>
        <w:numPr>
          <w:ilvl w:val="0"/>
          <w:numId w:val="25"/>
        </w:numPr>
      </w:pPr>
      <w:r>
        <w:t>Registration (date relates back to time of application)</w:t>
      </w:r>
    </w:p>
    <w:p w14:paraId="2254E001" w14:textId="77777777" w:rsidR="0052324E" w:rsidRDefault="0052324E" w:rsidP="0052324E">
      <w:pPr>
        <w:pStyle w:val="Regular"/>
      </w:pPr>
    </w:p>
    <w:p w14:paraId="159E9871" w14:textId="6E848EEA" w:rsidR="0052324E" w:rsidRDefault="003217D4" w:rsidP="0052324E">
      <w:pPr>
        <w:pStyle w:val="Regular"/>
      </w:pPr>
      <w:r>
        <w:rPr>
          <w:b/>
        </w:rPr>
        <w:t>What if someone registers a caveat/CPL after application but before registration?</w:t>
      </w:r>
      <w:r>
        <w:t>-</w:t>
      </w:r>
    </w:p>
    <w:p w14:paraId="1536C5C5" w14:textId="21664275" w:rsidR="003217D4" w:rsidRDefault="003217D4" w:rsidP="003217D4">
      <w:pPr>
        <w:pStyle w:val="Regular"/>
        <w:numPr>
          <w:ilvl w:val="0"/>
          <w:numId w:val="22"/>
        </w:numPr>
      </w:pPr>
      <w:r>
        <w:lastRenderedPageBreak/>
        <w:t>Two equities competing</w:t>
      </w:r>
    </w:p>
    <w:p w14:paraId="4740F0E4" w14:textId="6B103DFF" w:rsidR="003217D4" w:rsidRDefault="003217D4" w:rsidP="003217D4">
      <w:pPr>
        <w:pStyle w:val="Regular"/>
        <w:numPr>
          <w:ilvl w:val="0"/>
          <w:numId w:val="22"/>
        </w:numPr>
      </w:pPr>
      <w:r>
        <w:rPr>
          <w:u w:val="single"/>
        </w:rPr>
        <w:t>First in time prevails</w:t>
      </w:r>
    </w:p>
    <w:p w14:paraId="7DC1CA82" w14:textId="77777777" w:rsidR="00C72D65" w:rsidRDefault="00C72D65" w:rsidP="00C72D65">
      <w:pPr>
        <w:pStyle w:val="Regular"/>
        <w:numPr>
          <w:ilvl w:val="1"/>
          <w:numId w:val="22"/>
        </w:numPr>
      </w:pPr>
      <w:r>
        <w:t>If equal in equitable status, can come down to the claims (judge decides)</w:t>
      </w:r>
    </w:p>
    <w:p w14:paraId="5895CAA2" w14:textId="77777777" w:rsidR="00DD28E2" w:rsidRPr="00DD28E2" w:rsidRDefault="00DD28E2" w:rsidP="00DD28E2">
      <w:pPr>
        <w:ind w:firstLine="360"/>
        <w:rPr>
          <w:i/>
          <w:color w:val="0C31DF"/>
          <w:sz w:val="21"/>
          <w:szCs w:val="21"/>
        </w:rPr>
      </w:pPr>
      <w:r w:rsidRPr="00DD28E2">
        <w:rPr>
          <w:i/>
          <w:color w:val="0C31DF"/>
          <w:sz w:val="21"/>
          <w:szCs w:val="21"/>
        </w:rPr>
        <w:t>Land Title Act</w:t>
      </w:r>
    </w:p>
    <w:p w14:paraId="058B8744" w14:textId="77777777" w:rsidR="00DD28E2" w:rsidRDefault="00DD28E2" w:rsidP="00DD28E2">
      <w:pPr>
        <w:pStyle w:val="ListParagraph"/>
        <w:numPr>
          <w:ilvl w:val="0"/>
          <w:numId w:val="22"/>
        </w:numPr>
        <w:spacing w:after="0" w:line="240" w:lineRule="auto"/>
        <w:rPr>
          <w:color w:val="000000" w:themeColor="text1"/>
          <w:sz w:val="21"/>
          <w:szCs w:val="21"/>
        </w:rPr>
      </w:pPr>
      <w:r w:rsidRPr="00DD28E2">
        <w:rPr>
          <w:color w:val="0C31DF"/>
          <w:sz w:val="21"/>
          <w:szCs w:val="21"/>
        </w:rPr>
        <w:t>S.31</w:t>
      </w:r>
      <w:r>
        <w:rPr>
          <w:color w:val="000000" w:themeColor="text1"/>
          <w:sz w:val="21"/>
          <w:szCs w:val="21"/>
        </w:rPr>
        <w:t xml:space="preserve"> – Priority of caveat or certificate of pending litigation</w:t>
      </w:r>
    </w:p>
    <w:p w14:paraId="54D0EA15" w14:textId="77777777" w:rsidR="00DD28E2" w:rsidRDefault="00DD28E2" w:rsidP="00DD28E2">
      <w:pPr>
        <w:pStyle w:val="ListParagraph"/>
        <w:numPr>
          <w:ilvl w:val="1"/>
          <w:numId w:val="22"/>
        </w:numPr>
        <w:spacing w:after="0" w:line="240" w:lineRule="auto"/>
        <w:rPr>
          <w:color w:val="000000" w:themeColor="text1"/>
          <w:sz w:val="21"/>
          <w:szCs w:val="21"/>
        </w:rPr>
      </w:pPr>
      <w:r>
        <w:rPr>
          <w:color w:val="000000" w:themeColor="text1"/>
          <w:sz w:val="21"/>
          <w:szCs w:val="21"/>
        </w:rPr>
        <w:t>If a caveat has been lodged or a CPL has been registered against the title to land</w:t>
      </w:r>
    </w:p>
    <w:p w14:paraId="6DB1122D" w14:textId="77777777" w:rsidR="00DD28E2" w:rsidRDefault="00DD28E2" w:rsidP="00DD28E2">
      <w:pPr>
        <w:pStyle w:val="ListParagraph"/>
        <w:numPr>
          <w:ilvl w:val="2"/>
          <w:numId w:val="22"/>
        </w:numPr>
        <w:spacing w:after="0" w:line="240" w:lineRule="auto"/>
        <w:rPr>
          <w:color w:val="000000" w:themeColor="text1"/>
          <w:sz w:val="21"/>
          <w:szCs w:val="21"/>
        </w:rPr>
      </w:pPr>
      <w:r w:rsidRPr="00DD28E2">
        <w:rPr>
          <w:color w:val="0C31DF"/>
          <w:sz w:val="21"/>
          <w:szCs w:val="21"/>
        </w:rPr>
        <w:t>(a</w:t>
      </w:r>
      <w:r>
        <w:rPr>
          <w:color w:val="000000" w:themeColor="text1"/>
          <w:sz w:val="21"/>
          <w:szCs w:val="21"/>
        </w:rPr>
        <w:t>) the caveator…is entitled to claim priority for that person’s application for registration of the title or charge so claimed over a title, charge or claim, the application for registration, deposit or filing of which is made after the date of the lodging of the caveat or registration of the certificate of pending litigation</w:t>
      </w:r>
    </w:p>
    <w:p w14:paraId="69274204" w14:textId="733874AB" w:rsidR="003217D4" w:rsidRPr="00DD28E2" w:rsidRDefault="00DD28E2" w:rsidP="00DD28E2">
      <w:pPr>
        <w:pStyle w:val="ListParagraph"/>
        <w:numPr>
          <w:ilvl w:val="2"/>
          <w:numId w:val="22"/>
        </w:numPr>
        <w:spacing w:after="0" w:line="240" w:lineRule="auto"/>
        <w:rPr>
          <w:color w:val="000000" w:themeColor="text1"/>
          <w:sz w:val="21"/>
          <w:szCs w:val="21"/>
        </w:rPr>
      </w:pPr>
      <w:r w:rsidRPr="00DD28E2">
        <w:rPr>
          <w:color w:val="0C31DF"/>
          <w:sz w:val="21"/>
          <w:szCs w:val="21"/>
        </w:rPr>
        <w:t>(b)…</w:t>
      </w:r>
      <w:r>
        <w:rPr>
          <w:color w:val="000000" w:themeColor="text1"/>
          <w:sz w:val="21"/>
          <w:szCs w:val="21"/>
        </w:rPr>
        <w:t>relates back to and takes effect from the time of the lodging of the caveat or registration of the certificate of pending litigation…must be endorsed by the register</w:t>
      </w:r>
      <w:r w:rsidR="003217D4">
        <w:t xml:space="preserve"> </w:t>
      </w:r>
    </w:p>
    <w:p w14:paraId="0A826005" w14:textId="77777777" w:rsidR="00DD28E2" w:rsidRPr="00DD28E2" w:rsidRDefault="00DD28E2" w:rsidP="00DD28E2">
      <w:pPr>
        <w:pStyle w:val="ListParagraph"/>
        <w:spacing w:after="0" w:line="240" w:lineRule="auto"/>
        <w:ind w:left="2160"/>
        <w:rPr>
          <w:color w:val="000000" w:themeColor="text1"/>
          <w:sz w:val="21"/>
          <w:szCs w:val="21"/>
        </w:rPr>
      </w:pPr>
    </w:p>
    <w:p w14:paraId="35DD8458" w14:textId="0DFFA4CB" w:rsidR="0052324E" w:rsidRDefault="00DD28E2" w:rsidP="00DD28E2">
      <w:pPr>
        <w:pStyle w:val="Case"/>
        <w:rPr>
          <w:i w:val="0"/>
        </w:rPr>
      </w:pPr>
      <w:bookmarkStart w:id="163" w:name="_Toc448853124"/>
      <w:r>
        <w:rPr>
          <w:highlight w:val="yellow"/>
        </w:rPr>
        <w:t>Rutland v</w:t>
      </w:r>
      <w:r w:rsidRPr="00DD28E2">
        <w:rPr>
          <w:highlight w:val="yellow"/>
        </w:rPr>
        <w:t xml:space="preserve"> Romilly </w:t>
      </w:r>
      <w:r w:rsidRPr="00DD28E2">
        <w:rPr>
          <w:i w:val="0"/>
          <w:highlight w:val="yellow"/>
        </w:rPr>
        <w:t>(1958)</w:t>
      </w:r>
      <w:bookmarkEnd w:id="163"/>
    </w:p>
    <w:p w14:paraId="2361C056" w14:textId="08F30DC3" w:rsidR="00DD28E2" w:rsidRDefault="00DD28E2" w:rsidP="00DD28E2">
      <w:pPr>
        <w:pStyle w:val="Regular"/>
      </w:pPr>
      <w:r>
        <w:t>F: D executed a deed conveying to Lindsay, who became RO. Lindsay executed a deed to P, innocent purchaser, for the sale lands. Certificate free of charges issued to Lindsay</w:t>
      </w:r>
      <w:r w:rsidR="0061469C">
        <w:t>, but the same day the application was lodged to register the transfer from Lindsay-Rutland. Romilly filed a CPL, registrar refused to register certificate of title till CPL disposed of. P commenced action that D had no interest in lands.</w:t>
      </w:r>
    </w:p>
    <w:p w14:paraId="59471C0B" w14:textId="180BAE89" w:rsidR="0056515E" w:rsidRDefault="0061469C" w:rsidP="00DD28E2">
      <w:pPr>
        <w:pStyle w:val="Regular"/>
      </w:pPr>
      <w:r>
        <w:t>D: for P, Rudland got to be the owner of the property, free of Romilly’s claim</w:t>
      </w:r>
    </w:p>
    <w:p w14:paraId="13337DC3" w14:textId="396C59F6" w:rsidR="0056515E" w:rsidRDefault="0061469C" w:rsidP="00DD28E2">
      <w:pPr>
        <w:pStyle w:val="Regular"/>
      </w:pPr>
      <w:r>
        <w:t>R: P was BFP</w:t>
      </w:r>
      <w:r w:rsidR="00F0318D">
        <w:t xml:space="preserve"> (Lindsay had clear title). First notice to P was 2 weeks after applying to register. </w:t>
      </w:r>
      <w:r w:rsidR="00B8326E">
        <w:t xml:space="preserve">No proof of fraud. </w:t>
      </w:r>
    </w:p>
    <w:p w14:paraId="246A1464" w14:textId="149D0497" w:rsidR="0056515E" w:rsidRDefault="00B8326E" w:rsidP="0056515E">
      <w:pPr>
        <w:pStyle w:val="Regular"/>
        <w:ind w:left="720"/>
      </w:pPr>
      <w:r w:rsidRPr="0056515E">
        <w:rPr>
          <w:color w:val="0C31DF"/>
        </w:rPr>
        <w:t>s.217</w:t>
      </w:r>
      <w:r w:rsidR="0056515E" w:rsidRPr="0056515E">
        <w:rPr>
          <w:color w:val="0C31DF"/>
        </w:rPr>
        <w:t xml:space="preserve"> </w:t>
      </w:r>
      <w:r w:rsidR="0056515E">
        <w:t xml:space="preserve">– </w:t>
      </w:r>
      <w:r w:rsidR="0056515E" w:rsidRPr="0056515E">
        <w:rPr>
          <w:u w:val="single"/>
        </w:rPr>
        <w:t>Now the registrar can complete the registration – Rudland could go to register (if not party to litigation under CPL) and get them to remove the CPL</w:t>
      </w:r>
      <w:r w:rsidR="0056515E">
        <w:t xml:space="preserve">. </w:t>
      </w:r>
    </w:p>
    <w:p w14:paraId="66C5DA89" w14:textId="77777777" w:rsidR="0056515E" w:rsidRDefault="0056515E" w:rsidP="0056515E">
      <w:pPr>
        <w:pStyle w:val="Regular"/>
      </w:pPr>
    </w:p>
    <w:p w14:paraId="585CFBB1" w14:textId="77777777" w:rsidR="0056515E" w:rsidRDefault="0056515E" w:rsidP="0056515E">
      <w:pPr>
        <w:rPr>
          <w:color w:val="000000" w:themeColor="text1"/>
          <w:sz w:val="21"/>
          <w:szCs w:val="21"/>
        </w:rPr>
      </w:pPr>
      <w:r w:rsidRPr="00313D43">
        <w:rPr>
          <w:b/>
          <w:i/>
          <w:color w:val="000000" w:themeColor="text1"/>
          <w:sz w:val="21"/>
          <w:szCs w:val="21"/>
          <w:highlight w:val="yellow"/>
        </w:rPr>
        <w:t>Canada Permanent Mortgage Corporation v British Columbia (Registrar of Titles)</w:t>
      </w:r>
    </w:p>
    <w:p w14:paraId="4F5DB720" w14:textId="54968B65" w:rsidR="0056515E" w:rsidRDefault="00313D43" w:rsidP="0056515E">
      <w:pPr>
        <w:pStyle w:val="Regular"/>
      </w:pPr>
      <w:r>
        <w:t>F: Registered owner transferred interest to Vistica. Vistica (alleged fraudster) granted mortgage to CPMC. Vistica applied to register the transfer, CPMC applied to register mortgage 1 day later. Original owner filed a CPL for fraud against Vistica. Registrar did not complete registration of the mortgage</w:t>
      </w:r>
      <w:r w:rsidR="0063058D">
        <w:t>.</w:t>
      </w:r>
    </w:p>
    <w:p w14:paraId="2C8DBCF3" w14:textId="641C7390" w:rsidR="0063058D" w:rsidRDefault="0063058D" w:rsidP="0056515E">
      <w:pPr>
        <w:pStyle w:val="Regular"/>
      </w:pPr>
      <w:r>
        <w:t>R: CPMC I a BFP, no notice of the fraud when granted mortgage. Therefore</w:t>
      </w:r>
      <w:r w:rsidR="002504A4">
        <w:t>.</w:t>
      </w:r>
      <w:r>
        <w:t xml:space="preserve"> entitled to be registered. </w:t>
      </w:r>
    </w:p>
    <w:p w14:paraId="046708F2" w14:textId="6A28DEC4" w:rsidR="0063058D" w:rsidRDefault="0063058D" w:rsidP="0063058D">
      <w:pPr>
        <w:pStyle w:val="Regular"/>
        <w:ind w:left="720"/>
        <w:rPr>
          <w:color w:val="000000" w:themeColor="text1"/>
        </w:rPr>
      </w:pPr>
      <w:r w:rsidRPr="0063058D">
        <w:rPr>
          <w:color w:val="000000" w:themeColor="text1"/>
          <w:u w:val="single"/>
        </w:rPr>
        <w:t xml:space="preserve">THIS DECISION IS BAD </w:t>
      </w:r>
      <w:r w:rsidRPr="0063058D">
        <w:rPr>
          <w:color w:val="000000" w:themeColor="text1"/>
          <w:u w:val="single"/>
        </w:rPr>
        <w:sym w:font="Wingdings" w:char="F0E0"/>
      </w:r>
      <w:r w:rsidRPr="0063058D">
        <w:rPr>
          <w:color w:val="000000" w:themeColor="text1"/>
          <w:u w:val="single"/>
        </w:rPr>
        <w:t xml:space="preserve"> cannot register a mortgage in favour of Vistica on someone else’s property (contrary to s.155, s.198)</w:t>
      </w:r>
    </w:p>
    <w:p w14:paraId="3CF6FB84" w14:textId="42C44F66" w:rsidR="0063058D" w:rsidRDefault="002504A4" w:rsidP="0063058D">
      <w:pPr>
        <w:pStyle w:val="Regular"/>
        <w:ind w:left="720"/>
        <w:rPr>
          <w:b/>
          <w:color w:val="000000" w:themeColor="text1"/>
        </w:rPr>
      </w:pPr>
      <w:r>
        <w:rPr>
          <w:b/>
          <w:color w:val="000000" w:themeColor="text1"/>
        </w:rPr>
        <w:t>A mortgage is not equivalent to a BF purchaser</w:t>
      </w:r>
    </w:p>
    <w:p w14:paraId="09CA9BA8" w14:textId="2CF23D0A" w:rsidR="002504A4" w:rsidRPr="002504A4" w:rsidRDefault="002504A4" w:rsidP="002504A4">
      <w:pPr>
        <w:pStyle w:val="Regular"/>
        <w:ind w:left="720"/>
        <w:rPr>
          <w:i/>
          <w:color w:val="0C31DF"/>
          <w:lang w:val="en-CA"/>
        </w:rPr>
      </w:pPr>
      <w:r w:rsidRPr="002504A4">
        <w:rPr>
          <w:i/>
          <w:color w:val="0C31DF"/>
          <w:lang w:val="en-CA"/>
        </w:rPr>
        <w:t xml:space="preserve">Land Title Act </w:t>
      </w:r>
    </w:p>
    <w:p w14:paraId="3CC2283D" w14:textId="77777777" w:rsidR="002504A4" w:rsidRPr="002504A4" w:rsidRDefault="002504A4" w:rsidP="00013E34">
      <w:pPr>
        <w:pStyle w:val="Regular"/>
        <w:numPr>
          <w:ilvl w:val="0"/>
          <w:numId w:val="26"/>
        </w:numPr>
        <w:rPr>
          <w:color w:val="000000" w:themeColor="text1"/>
          <w:lang w:val="en-CA"/>
        </w:rPr>
      </w:pPr>
      <w:r w:rsidRPr="002504A4">
        <w:rPr>
          <w:color w:val="0C31DF"/>
          <w:lang w:val="en-CA"/>
        </w:rPr>
        <w:t>S.155</w:t>
      </w:r>
      <w:r w:rsidRPr="002504A4">
        <w:rPr>
          <w:color w:val="000000" w:themeColor="text1"/>
          <w:lang w:val="en-CA"/>
        </w:rPr>
        <w:t xml:space="preserve"> – Application for registration of charge </w:t>
      </w:r>
    </w:p>
    <w:p w14:paraId="7F8E8C71" w14:textId="77777777" w:rsidR="002504A4" w:rsidRPr="002504A4" w:rsidRDefault="002504A4" w:rsidP="00013E34">
      <w:pPr>
        <w:pStyle w:val="Regular"/>
        <w:numPr>
          <w:ilvl w:val="1"/>
          <w:numId w:val="26"/>
        </w:numPr>
        <w:rPr>
          <w:color w:val="000000" w:themeColor="text1"/>
          <w:lang w:val="en-CA"/>
        </w:rPr>
      </w:pPr>
      <w:r w:rsidRPr="002504A4">
        <w:rPr>
          <w:color w:val="0C31DF"/>
          <w:lang w:val="en-CA"/>
        </w:rPr>
        <w:t>(1</w:t>
      </w:r>
      <w:r w:rsidRPr="002504A4">
        <w:rPr>
          <w:color w:val="000000" w:themeColor="text1"/>
          <w:lang w:val="en-CA"/>
        </w:rPr>
        <w:t>) If the title to an estate in fee simple has been register or registration has been applied for, a person not entitled to be registered in fee simple, claiming to be registered as owner of a charge on the land…if registration of the fee simple has been applied for by an application that is pending, the application for registration of a charge must await the result of the application for registration of the fee simple</w:t>
      </w:r>
    </w:p>
    <w:p w14:paraId="1AAEB48D" w14:textId="77777777" w:rsidR="002504A4" w:rsidRPr="002504A4" w:rsidRDefault="002504A4" w:rsidP="00013E34">
      <w:pPr>
        <w:pStyle w:val="Regular"/>
        <w:numPr>
          <w:ilvl w:val="0"/>
          <w:numId w:val="26"/>
        </w:numPr>
        <w:rPr>
          <w:color w:val="000000" w:themeColor="text1"/>
          <w:lang w:val="en-CA"/>
        </w:rPr>
      </w:pPr>
      <w:r w:rsidRPr="002504A4">
        <w:rPr>
          <w:color w:val="0C31DF"/>
          <w:lang w:val="en-CA"/>
        </w:rPr>
        <w:t xml:space="preserve">s.198 </w:t>
      </w:r>
      <w:r w:rsidRPr="002504A4">
        <w:rPr>
          <w:color w:val="000000" w:themeColor="text1"/>
          <w:lang w:val="en-CA"/>
        </w:rPr>
        <w:t>– Registration of person creating charge</w:t>
      </w:r>
    </w:p>
    <w:p w14:paraId="3B515579" w14:textId="77777777" w:rsidR="002504A4" w:rsidRPr="002504A4" w:rsidRDefault="002504A4" w:rsidP="00013E34">
      <w:pPr>
        <w:pStyle w:val="Regular"/>
        <w:numPr>
          <w:ilvl w:val="1"/>
          <w:numId w:val="26"/>
        </w:numPr>
        <w:rPr>
          <w:color w:val="000000" w:themeColor="text1"/>
          <w:lang w:val="en-CA"/>
        </w:rPr>
      </w:pPr>
      <w:r w:rsidRPr="002504A4">
        <w:rPr>
          <w:color w:val="000000" w:themeColor="text1"/>
          <w:lang w:val="en-CA"/>
        </w:rPr>
        <w:t>An instrument purporting to create a charge on land executed by a person who is entitled to be registered as owner of the fee simple must not be registered, unless that person has first been registered as owner of the fee simple</w:t>
      </w:r>
    </w:p>
    <w:p w14:paraId="1CB07CD9" w14:textId="39B25744" w:rsidR="002504A4" w:rsidRPr="002504A4" w:rsidRDefault="002504A4" w:rsidP="0063058D">
      <w:pPr>
        <w:pStyle w:val="Regular"/>
        <w:ind w:left="720"/>
        <w:rPr>
          <w:b/>
          <w:color w:val="000000" w:themeColor="text1"/>
        </w:rPr>
      </w:pPr>
    </w:p>
    <w:p w14:paraId="1B948531" w14:textId="7483F40B" w:rsidR="0063058D" w:rsidRDefault="002504A4" w:rsidP="002504A4">
      <w:pPr>
        <w:pStyle w:val="Case"/>
        <w:rPr>
          <w:i w:val="0"/>
        </w:rPr>
      </w:pPr>
      <w:bookmarkStart w:id="164" w:name="_Toc448853125"/>
      <w:r w:rsidRPr="002504A4">
        <w:rPr>
          <w:highlight w:val="yellow"/>
        </w:rPr>
        <w:t xml:space="preserve">Breskvar v Wall </w:t>
      </w:r>
      <w:r w:rsidRPr="002504A4">
        <w:rPr>
          <w:i w:val="0"/>
          <w:highlight w:val="yellow"/>
        </w:rPr>
        <w:t>(1971)</w:t>
      </w:r>
      <w:bookmarkEnd w:id="164"/>
    </w:p>
    <w:p w14:paraId="7C877AEE" w14:textId="18457BEF" w:rsidR="002504A4" w:rsidRDefault="002504A4" w:rsidP="002504A4">
      <w:pPr>
        <w:pStyle w:val="Regular"/>
      </w:pPr>
      <w:r>
        <w:t xml:space="preserve">F: </w:t>
      </w:r>
      <w:r w:rsidR="004E5039">
        <w:t>A were registered joint tenants of a fee simple. Signed a transfer (expressed as absolute transfer), but had really wanted a loan (he said he wanted security). He inserted grandson’s name into blank space on transfer, registered in favour of gran</w:t>
      </w:r>
      <w:r w:rsidR="00762CF7">
        <w:t xml:space="preserve">dson. Then sold to Alban (BFP), but wasn’t registered then a caveat was filed and the transfer was applied to be registered. </w:t>
      </w:r>
    </w:p>
    <w:p w14:paraId="58B0F8CB" w14:textId="63D1C89A" w:rsidR="00762CF7" w:rsidRDefault="00762CF7" w:rsidP="002504A4">
      <w:pPr>
        <w:pStyle w:val="Regular"/>
      </w:pPr>
      <w:r>
        <w:tab/>
      </w:r>
      <w:r>
        <w:rPr>
          <w:b/>
        </w:rPr>
        <w:t>Both equitable interests</w:t>
      </w:r>
      <w:r>
        <w:t>.</w:t>
      </w:r>
    </w:p>
    <w:p w14:paraId="630221A6" w14:textId="6FF9966F" w:rsidR="00762CF7" w:rsidRDefault="000D1A86" w:rsidP="002504A4">
      <w:pPr>
        <w:pStyle w:val="Regular"/>
      </w:pPr>
      <w:r>
        <w:lastRenderedPageBreak/>
        <w:t xml:space="preserve">R: </w:t>
      </w:r>
      <w:r w:rsidR="00062320">
        <w:t xml:space="preserve">If original owners had taken action before third party transfer they would have succeeded, If Alban had registered </w:t>
      </w:r>
      <w:r w:rsidR="00B91AE5">
        <w:t xml:space="preserve">first it would have prevailed. </w:t>
      </w:r>
    </w:p>
    <w:p w14:paraId="550D0E51" w14:textId="5DFB783D" w:rsidR="00B91AE5" w:rsidRDefault="00B91AE5" w:rsidP="00013E34">
      <w:pPr>
        <w:pStyle w:val="Regular"/>
        <w:numPr>
          <w:ilvl w:val="0"/>
          <w:numId w:val="26"/>
        </w:numPr>
      </w:pPr>
      <w:r>
        <w:rPr>
          <w:u w:val="single"/>
        </w:rPr>
        <w:t>Chronologically A were first, but Judge seens problem with their equitable position</w:t>
      </w:r>
      <w:r>
        <w:t xml:space="preserve"> </w:t>
      </w:r>
      <w:r>
        <w:sym w:font="Wingdings" w:char="F0E0"/>
      </w:r>
      <w:r>
        <w:t xml:space="preserve"> is one more blameworthy? </w:t>
      </w:r>
      <w:r>
        <w:tab/>
      </w:r>
    </w:p>
    <w:p w14:paraId="47067676" w14:textId="56F6FB85" w:rsidR="00B91AE5" w:rsidRDefault="005B6D5C" w:rsidP="00013E34">
      <w:pPr>
        <w:pStyle w:val="Regular"/>
        <w:numPr>
          <w:ilvl w:val="1"/>
          <w:numId w:val="26"/>
        </w:numPr>
      </w:pPr>
      <w:r>
        <w:t xml:space="preserve">A placed fraudster in position to do what he did, and Alban was innocent. </w:t>
      </w:r>
    </w:p>
    <w:p w14:paraId="26E915D3" w14:textId="6EC14CF7" w:rsidR="005B6D5C" w:rsidRDefault="005B6D5C" w:rsidP="00013E34">
      <w:pPr>
        <w:pStyle w:val="Regular"/>
        <w:numPr>
          <w:ilvl w:val="1"/>
          <w:numId w:val="26"/>
        </w:numPr>
      </w:pPr>
      <w:r>
        <w:t>Alban is closer to the BFP.</w:t>
      </w:r>
    </w:p>
    <w:p w14:paraId="44B4A7EB" w14:textId="4F6E43FC" w:rsidR="005B6D5C" w:rsidRPr="00FA5485" w:rsidRDefault="005B6D5C" w:rsidP="005B6D5C">
      <w:pPr>
        <w:pStyle w:val="ListParagraph"/>
        <w:numPr>
          <w:ilvl w:val="0"/>
          <w:numId w:val="26"/>
        </w:numPr>
        <w:spacing w:after="0" w:line="240" w:lineRule="auto"/>
        <w:rPr>
          <w:b/>
          <w:color w:val="000000" w:themeColor="text1"/>
          <w:sz w:val="21"/>
          <w:szCs w:val="21"/>
          <w:u w:val="single"/>
        </w:rPr>
      </w:pPr>
      <w:r w:rsidRPr="005B6D5C">
        <w:rPr>
          <w:b/>
          <w:color w:val="000000" w:themeColor="text1"/>
          <w:sz w:val="21"/>
          <w:szCs w:val="21"/>
          <w:u w:val="single"/>
        </w:rPr>
        <w:t xml:space="preserve">Once Alban had signed to purchase the property, then caveats and CPLs are TOO LATE to be enforceable </w:t>
      </w:r>
    </w:p>
    <w:p w14:paraId="0727E152" w14:textId="77777777" w:rsidR="005B6D5C" w:rsidRDefault="005B6D5C" w:rsidP="005B6D5C">
      <w:pPr>
        <w:pStyle w:val="Regular"/>
      </w:pPr>
    </w:p>
    <w:p w14:paraId="183E7AB6" w14:textId="5507F1D7" w:rsidR="0088666D" w:rsidRDefault="0088666D" w:rsidP="00FA5485">
      <w:pPr>
        <w:pStyle w:val="ChapterHeading"/>
        <w:jc w:val="center"/>
      </w:pPr>
      <w:bookmarkStart w:id="165" w:name="_Toc448853126"/>
      <w:r>
        <w:t>THE FEE SIMPLE</w:t>
      </w:r>
      <w:bookmarkEnd w:id="165"/>
    </w:p>
    <w:p w14:paraId="0D86B9B4" w14:textId="741116E8" w:rsidR="00AE1742" w:rsidRPr="00AE1742" w:rsidRDefault="00AE1742" w:rsidP="00494E9C">
      <w:pPr>
        <w:pStyle w:val="Regular"/>
      </w:pPr>
      <w:r>
        <w:rPr>
          <w:u w:val="single"/>
        </w:rPr>
        <w:t>1. ABSOLUTE FEE SIMPLE</w:t>
      </w:r>
    </w:p>
    <w:p w14:paraId="4852E07B" w14:textId="3399F08C" w:rsidR="0088666D" w:rsidRDefault="00AE1742" w:rsidP="00494E9C">
      <w:pPr>
        <w:pStyle w:val="Regular"/>
      </w:pPr>
      <w:r>
        <w:rPr>
          <w:u w:val="single"/>
        </w:rPr>
        <w:t xml:space="preserve">2. </w:t>
      </w:r>
      <w:r w:rsidR="00494E9C">
        <w:rPr>
          <w:u w:val="single"/>
        </w:rPr>
        <w:t>DETERMINABLE FEE SIMPLE</w:t>
      </w:r>
    </w:p>
    <w:p w14:paraId="07E4863C" w14:textId="101356FF" w:rsidR="00494E9C" w:rsidRDefault="00494E9C" w:rsidP="00013E34">
      <w:pPr>
        <w:pStyle w:val="Regular"/>
        <w:numPr>
          <w:ilvl w:val="0"/>
          <w:numId w:val="26"/>
        </w:numPr>
      </w:pPr>
      <w:r>
        <w:t>May last forever, may be cut short by a specified but unpredictable event (vs. life estate – must happen eventually)</w:t>
      </w:r>
    </w:p>
    <w:p w14:paraId="5E66F3BE" w14:textId="5EF57A2B" w:rsidR="00494E9C" w:rsidRDefault="00494E9C" w:rsidP="00013E34">
      <w:pPr>
        <w:pStyle w:val="Regular"/>
        <w:numPr>
          <w:ilvl w:val="0"/>
          <w:numId w:val="26"/>
        </w:numPr>
      </w:pPr>
      <w:r>
        <w:t xml:space="preserve">While/during/as long as/until </w:t>
      </w:r>
    </w:p>
    <w:p w14:paraId="0A5C9D3D" w14:textId="688CD737" w:rsidR="00494E9C" w:rsidRPr="00494E9C" w:rsidRDefault="00494E9C" w:rsidP="00013E34">
      <w:pPr>
        <w:pStyle w:val="Regular"/>
        <w:numPr>
          <w:ilvl w:val="0"/>
          <w:numId w:val="26"/>
        </w:numPr>
      </w:pPr>
      <w:r>
        <w:t xml:space="preserve">Ends </w:t>
      </w:r>
      <w:r>
        <w:rPr>
          <w:u w:val="single"/>
        </w:rPr>
        <w:t>automatically</w:t>
      </w:r>
      <w:r>
        <w:t xml:space="preserve"> when the event occurs </w:t>
      </w:r>
    </w:p>
    <w:p w14:paraId="035DE459" w14:textId="33ADF9E9" w:rsidR="00494E9C" w:rsidRDefault="00AE1742" w:rsidP="00494E9C">
      <w:pPr>
        <w:pStyle w:val="Regular"/>
      </w:pPr>
      <w:r>
        <w:rPr>
          <w:u w:val="single"/>
        </w:rPr>
        <w:t xml:space="preserve">3. </w:t>
      </w:r>
      <w:r w:rsidR="00494E9C">
        <w:rPr>
          <w:u w:val="single"/>
        </w:rPr>
        <w:t>CONDITIONAL FEE SIMPLE</w:t>
      </w:r>
    </w:p>
    <w:p w14:paraId="50FD256A" w14:textId="46E3DE1F" w:rsidR="00494E9C" w:rsidRDefault="00AE1742" w:rsidP="00013E34">
      <w:pPr>
        <w:pStyle w:val="Regular"/>
        <w:numPr>
          <w:ilvl w:val="0"/>
          <w:numId w:val="26"/>
        </w:numPr>
      </w:pPr>
      <w:r>
        <w:t>Does not end automatically</w:t>
      </w:r>
    </w:p>
    <w:p w14:paraId="65FB436D" w14:textId="7356914C" w:rsidR="00AE1742" w:rsidRDefault="00AE1742" w:rsidP="00013E34">
      <w:pPr>
        <w:pStyle w:val="Regular"/>
        <w:numPr>
          <w:ilvl w:val="1"/>
          <w:numId w:val="26"/>
        </w:numPr>
      </w:pPr>
      <w:r w:rsidRPr="00AE1742">
        <w:rPr>
          <w:lang w:val="en-CA"/>
        </w:rPr>
        <w:t>Requires the original grantor right of re-entry and take the fee simple away from B (END THE ESTATE – FORFEITURE), do not have to exercise that right</w:t>
      </w:r>
    </w:p>
    <w:p w14:paraId="6F91C949" w14:textId="054D9677" w:rsidR="00AE1742" w:rsidRPr="00AE1742" w:rsidRDefault="00AE1742" w:rsidP="00013E34">
      <w:pPr>
        <w:pStyle w:val="Regular"/>
        <w:numPr>
          <w:ilvl w:val="0"/>
          <w:numId w:val="26"/>
        </w:numPr>
      </w:pPr>
      <w:r>
        <w:t>Provided that/</w:t>
      </w:r>
      <w:r w:rsidRPr="00AE1742">
        <w:rPr>
          <w:lang w:val="en-CA"/>
        </w:rPr>
        <w:t>on condition that/ but if/if it happens that</w:t>
      </w:r>
    </w:p>
    <w:p w14:paraId="4F6F8688" w14:textId="77777777" w:rsidR="00AE1742" w:rsidRDefault="00AE1742" w:rsidP="00AE1742">
      <w:pPr>
        <w:pStyle w:val="Regular"/>
      </w:pPr>
    </w:p>
    <w:p w14:paraId="4DCB2FF0" w14:textId="77777777" w:rsidR="00D53A0D" w:rsidRPr="00D53A0D" w:rsidRDefault="00D53A0D" w:rsidP="00D53A0D">
      <w:pPr>
        <w:rPr>
          <w:b/>
          <w:color w:val="0C31DF"/>
          <w:sz w:val="21"/>
          <w:szCs w:val="21"/>
        </w:rPr>
      </w:pPr>
      <w:r w:rsidRPr="00D53A0D">
        <w:rPr>
          <w:b/>
          <w:i/>
          <w:color w:val="0C31DF"/>
          <w:sz w:val="21"/>
          <w:szCs w:val="21"/>
        </w:rPr>
        <w:t xml:space="preserve">Property Law Act </w:t>
      </w:r>
    </w:p>
    <w:p w14:paraId="06FADCFD" w14:textId="77777777" w:rsidR="00D53A0D" w:rsidRPr="00D53A0D" w:rsidRDefault="00D53A0D" w:rsidP="00013E34">
      <w:pPr>
        <w:pStyle w:val="ListParagraph"/>
        <w:numPr>
          <w:ilvl w:val="0"/>
          <w:numId w:val="27"/>
        </w:numPr>
        <w:spacing w:after="0" w:line="240" w:lineRule="auto"/>
        <w:rPr>
          <w:b/>
          <w:color w:val="0C31DF"/>
          <w:sz w:val="21"/>
          <w:szCs w:val="21"/>
        </w:rPr>
      </w:pPr>
      <w:r w:rsidRPr="00D53A0D">
        <w:rPr>
          <w:color w:val="0C31DF"/>
          <w:sz w:val="21"/>
          <w:szCs w:val="21"/>
        </w:rPr>
        <w:t xml:space="preserve">S.19 </w:t>
      </w:r>
      <w:r w:rsidRPr="00D53A0D">
        <w:rPr>
          <w:b/>
          <w:color w:val="0C31DF"/>
          <w:sz w:val="21"/>
          <w:szCs w:val="21"/>
        </w:rPr>
        <w:t>Words of Transfer</w:t>
      </w:r>
    </w:p>
    <w:p w14:paraId="60FC7E5F" w14:textId="77777777" w:rsidR="00D53A0D" w:rsidRPr="00676202"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(1) </w:t>
      </w:r>
      <w:r>
        <w:rPr>
          <w:color w:val="000000" w:themeColor="text1"/>
          <w:sz w:val="21"/>
          <w:szCs w:val="21"/>
        </w:rPr>
        <w:t xml:space="preserve">To transfer a fee simple, it is </w:t>
      </w:r>
      <w:r w:rsidRPr="00D53A0D">
        <w:rPr>
          <w:b/>
          <w:color w:val="000000" w:themeColor="text1"/>
          <w:sz w:val="21"/>
          <w:szCs w:val="21"/>
        </w:rPr>
        <w:t>sufficient to use the words “in fee simple”</w:t>
      </w:r>
      <w:r>
        <w:rPr>
          <w:color w:val="000000" w:themeColor="text1"/>
          <w:sz w:val="21"/>
          <w:szCs w:val="21"/>
        </w:rPr>
        <w:t xml:space="preserve"> without “and his heirs”</w:t>
      </w:r>
    </w:p>
    <w:p w14:paraId="5188DFA6" w14:textId="77777777" w:rsidR="00D53A0D" w:rsidRPr="0030341A"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(2) </w:t>
      </w:r>
      <w:r>
        <w:rPr>
          <w:color w:val="000000" w:themeColor="text1"/>
          <w:sz w:val="21"/>
          <w:szCs w:val="21"/>
        </w:rPr>
        <w:t xml:space="preserve">The transfer of land to a person without limiting the interest transferred….passes the fee simple or the </w:t>
      </w:r>
      <w:r w:rsidRPr="00D53A0D">
        <w:rPr>
          <w:color w:val="000000" w:themeColor="text1"/>
          <w:sz w:val="21"/>
          <w:szCs w:val="21"/>
          <w:u w:val="single"/>
        </w:rPr>
        <w:t>greatest estate or interest in the land that the transferor has power to transfer</w:t>
      </w:r>
      <w:r>
        <w:rPr>
          <w:color w:val="000000" w:themeColor="text1"/>
          <w:sz w:val="21"/>
          <w:szCs w:val="21"/>
        </w:rPr>
        <w:t xml:space="preserve">, unless the transfer expressly provides that a lesser estate or a particular interest is being transferred </w:t>
      </w:r>
    </w:p>
    <w:p w14:paraId="6A9F45F6" w14:textId="3B5FB545" w:rsidR="0030341A" w:rsidRPr="0030341A" w:rsidRDefault="0030341A" w:rsidP="0030341A">
      <w:pPr>
        <w:ind w:left="1080"/>
        <w:rPr>
          <w:color w:val="FF0000"/>
          <w:sz w:val="21"/>
          <w:szCs w:val="21"/>
        </w:rPr>
      </w:pPr>
      <w:r>
        <w:rPr>
          <w:color w:val="FF0000"/>
          <w:sz w:val="21"/>
          <w:szCs w:val="21"/>
        </w:rPr>
        <w:t xml:space="preserve">Sufficient to say “in fee simple” – if no limitation </w:t>
      </w:r>
      <w:r w:rsidRPr="0030341A">
        <w:rPr>
          <w:color w:val="FF0000"/>
          <w:sz w:val="21"/>
          <w:szCs w:val="21"/>
        </w:rPr>
        <w:sym w:font="Wingdings" w:char="F0E0"/>
      </w:r>
      <w:r>
        <w:rPr>
          <w:color w:val="FF0000"/>
          <w:sz w:val="21"/>
          <w:szCs w:val="21"/>
        </w:rPr>
        <w:t xml:space="preserve"> passes greatest estate or interest that the transferor has the power to transfer </w:t>
      </w:r>
    </w:p>
    <w:p w14:paraId="7F8A0429" w14:textId="77777777" w:rsidR="00D53A0D" w:rsidRPr="00D53A0D" w:rsidRDefault="00D53A0D" w:rsidP="00D53A0D">
      <w:pPr>
        <w:rPr>
          <w:b/>
          <w:i/>
          <w:color w:val="0C31DF"/>
          <w:sz w:val="21"/>
          <w:szCs w:val="21"/>
        </w:rPr>
      </w:pPr>
      <w:r w:rsidRPr="00D53A0D">
        <w:rPr>
          <w:b/>
          <w:i/>
          <w:color w:val="0C31DF"/>
          <w:sz w:val="21"/>
          <w:szCs w:val="21"/>
        </w:rPr>
        <w:t xml:space="preserve">Land Title Act </w:t>
      </w:r>
    </w:p>
    <w:p w14:paraId="6CCE8DC8" w14:textId="77777777" w:rsidR="00D53A0D" w:rsidRPr="00D53A0D" w:rsidRDefault="00D53A0D" w:rsidP="00013E34">
      <w:pPr>
        <w:pStyle w:val="ListParagraph"/>
        <w:numPr>
          <w:ilvl w:val="0"/>
          <w:numId w:val="27"/>
        </w:numPr>
        <w:spacing w:after="0" w:line="240" w:lineRule="auto"/>
        <w:rPr>
          <w:b/>
          <w:color w:val="0C31DF"/>
          <w:sz w:val="21"/>
          <w:szCs w:val="21"/>
        </w:rPr>
      </w:pPr>
      <w:r w:rsidRPr="00D53A0D">
        <w:rPr>
          <w:color w:val="0C31DF"/>
          <w:sz w:val="21"/>
          <w:szCs w:val="21"/>
        </w:rPr>
        <w:t xml:space="preserve">s. 186 </w:t>
      </w:r>
      <w:r w:rsidRPr="00D53A0D">
        <w:rPr>
          <w:b/>
          <w:color w:val="0C31DF"/>
          <w:sz w:val="21"/>
          <w:szCs w:val="21"/>
        </w:rPr>
        <w:t>Implied Covenants</w:t>
      </w:r>
    </w:p>
    <w:p w14:paraId="4B221948" w14:textId="77777777" w:rsidR="00D53A0D" w:rsidRPr="00676202"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(4) </w:t>
      </w:r>
      <w:r>
        <w:rPr>
          <w:color w:val="000000" w:themeColor="text1"/>
          <w:sz w:val="21"/>
          <w:szCs w:val="21"/>
        </w:rPr>
        <w:t xml:space="preserve">Subject to (5) and (8) a transfer of a freehold estate for valuable consideration and in the approved form that is completed and executed in the manner approved and witnessesd…operates to transfer the freehold estate of the transferor to the transferee </w:t>
      </w:r>
      <w:r w:rsidRPr="00676202">
        <w:rPr>
          <w:color w:val="000000" w:themeColor="text1"/>
          <w:sz w:val="21"/>
          <w:szCs w:val="21"/>
          <w:u w:val="single"/>
        </w:rPr>
        <w:t>whether or not it contains express words of transfer</w:t>
      </w:r>
      <w:r>
        <w:rPr>
          <w:color w:val="000000" w:themeColor="text1"/>
          <w:sz w:val="21"/>
          <w:szCs w:val="21"/>
        </w:rPr>
        <w:t xml:space="preserve"> </w:t>
      </w:r>
    </w:p>
    <w:p w14:paraId="7630C116" w14:textId="77777777" w:rsidR="00D53A0D" w:rsidRPr="00676202"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(5) </w:t>
      </w:r>
      <w:r>
        <w:rPr>
          <w:color w:val="000000" w:themeColor="text1"/>
          <w:sz w:val="21"/>
          <w:szCs w:val="21"/>
        </w:rPr>
        <w:t>Subject to (8) if the transfer does not contain express words of limitation….operates to transfer in fee simple</w:t>
      </w:r>
    </w:p>
    <w:p w14:paraId="476C5257" w14:textId="77777777" w:rsidR="00D53A0D" w:rsidRPr="00676202"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(6) </w:t>
      </w:r>
      <w:r>
        <w:rPr>
          <w:color w:val="000000" w:themeColor="text1"/>
          <w:sz w:val="21"/>
          <w:szCs w:val="21"/>
        </w:rPr>
        <w:t>subject to (8) if the transfer contains express words of limitation…tranfers in accordance with the limitation</w:t>
      </w:r>
    </w:p>
    <w:p w14:paraId="219FBC6F" w14:textId="77777777" w:rsidR="00D53A0D" w:rsidRPr="00CD4FBB"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(7) </w:t>
      </w:r>
      <w:r>
        <w:rPr>
          <w:color w:val="000000" w:themeColor="text1"/>
          <w:sz w:val="21"/>
          <w:szCs w:val="21"/>
        </w:rPr>
        <w:t>Subject to (8) if the transfer contains an express reservation or condition, the transfer operates to transfer the freehold estate of the transferor to the transferee subject to the reservation or condition</w:t>
      </w:r>
    </w:p>
    <w:p w14:paraId="080CA639" w14:textId="77777777" w:rsidR="00D53A0D" w:rsidRPr="00CD4FBB" w:rsidRDefault="00D53A0D" w:rsidP="00013E34">
      <w:pPr>
        <w:pStyle w:val="ListParagraph"/>
        <w:numPr>
          <w:ilvl w:val="1"/>
          <w:numId w:val="27"/>
        </w:numPr>
        <w:spacing w:after="0" w:line="240" w:lineRule="auto"/>
        <w:rPr>
          <w:b/>
          <w:color w:val="000000" w:themeColor="text1"/>
          <w:sz w:val="21"/>
          <w:szCs w:val="21"/>
        </w:rPr>
      </w:pPr>
      <w:r w:rsidRPr="00D53A0D">
        <w:rPr>
          <w:color w:val="0C31DF"/>
          <w:sz w:val="21"/>
          <w:szCs w:val="21"/>
        </w:rPr>
        <w:t xml:space="preserve">(8) </w:t>
      </w:r>
      <w:r>
        <w:rPr>
          <w:color w:val="000000" w:themeColor="text1"/>
          <w:sz w:val="21"/>
          <w:szCs w:val="21"/>
        </w:rPr>
        <w:t>Subsections (4) - (7) do not operate to transfer an estate greater than the estate in respect of which the transferor is the registered owner</w:t>
      </w:r>
    </w:p>
    <w:p w14:paraId="68519F83" w14:textId="183955DA" w:rsidR="00D53A0D" w:rsidRPr="0030341A" w:rsidRDefault="0030341A" w:rsidP="0030341A">
      <w:pPr>
        <w:ind w:left="720"/>
        <w:rPr>
          <w:color w:val="FF0000"/>
          <w:sz w:val="21"/>
          <w:szCs w:val="21"/>
        </w:rPr>
      </w:pPr>
      <w:r>
        <w:rPr>
          <w:color w:val="FF0000"/>
          <w:sz w:val="21"/>
          <w:szCs w:val="21"/>
        </w:rPr>
        <w:t xml:space="preserve">The transfer of a freehold for consideration operates to transfer the whole estate whether or not it contains express words; if no limitation words </w:t>
      </w:r>
      <w:r w:rsidRPr="0030341A">
        <w:rPr>
          <w:color w:val="FF0000"/>
          <w:sz w:val="21"/>
          <w:szCs w:val="21"/>
        </w:rPr>
        <w:sym w:font="Wingdings" w:char="F0E0"/>
      </w:r>
      <w:r>
        <w:rPr>
          <w:color w:val="FF0000"/>
          <w:sz w:val="21"/>
          <w:szCs w:val="21"/>
        </w:rPr>
        <w:t xml:space="preserve"> whole fee simple; if limitation </w:t>
      </w:r>
      <w:r w:rsidRPr="0030341A">
        <w:rPr>
          <w:color w:val="FF0000"/>
          <w:sz w:val="21"/>
          <w:szCs w:val="21"/>
        </w:rPr>
        <w:sym w:font="Wingdings" w:char="F0E0"/>
      </w:r>
      <w:r>
        <w:rPr>
          <w:color w:val="FF0000"/>
          <w:sz w:val="21"/>
          <w:szCs w:val="21"/>
        </w:rPr>
        <w:t>in accordance w/ limitation etc.</w:t>
      </w:r>
    </w:p>
    <w:p w14:paraId="03757990" w14:textId="77777777" w:rsidR="0030341A" w:rsidRDefault="0030341A" w:rsidP="00D53A0D">
      <w:pPr>
        <w:rPr>
          <w:b/>
          <w:color w:val="000000" w:themeColor="text1"/>
          <w:sz w:val="21"/>
          <w:szCs w:val="21"/>
        </w:rPr>
      </w:pPr>
    </w:p>
    <w:p w14:paraId="1E615762" w14:textId="77777777" w:rsidR="00D53A0D" w:rsidRPr="00D53A0D" w:rsidRDefault="00D53A0D" w:rsidP="00D53A0D">
      <w:pPr>
        <w:rPr>
          <w:b/>
          <w:i/>
          <w:color w:val="0C31DF"/>
          <w:sz w:val="21"/>
          <w:szCs w:val="21"/>
        </w:rPr>
      </w:pPr>
      <w:r w:rsidRPr="00D53A0D">
        <w:rPr>
          <w:b/>
          <w:i/>
          <w:color w:val="0C31DF"/>
          <w:sz w:val="21"/>
          <w:szCs w:val="21"/>
        </w:rPr>
        <w:t>Wills Estates and Succession Act (WESA)</w:t>
      </w:r>
    </w:p>
    <w:p w14:paraId="17620892" w14:textId="77777777" w:rsidR="00D53A0D" w:rsidRDefault="00D53A0D" w:rsidP="00013E34">
      <w:pPr>
        <w:pStyle w:val="ListParagraph"/>
        <w:numPr>
          <w:ilvl w:val="0"/>
          <w:numId w:val="27"/>
        </w:numPr>
        <w:spacing w:after="0" w:line="240" w:lineRule="auto"/>
        <w:rPr>
          <w:color w:val="000000" w:themeColor="text1"/>
          <w:sz w:val="21"/>
          <w:szCs w:val="21"/>
        </w:rPr>
      </w:pPr>
      <w:r w:rsidRPr="00D53A0D">
        <w:rPr>
          <w:color w:val="0C31DF"/>
          <w:sz w:val="21"/>
          <w:szCs w:val="21"/>
        </w:rPr>
        <w:t xml:space="preserve">s.41 </w:t>
      </w:r>
      <w:r>
        <w:rPr>
          <w:color w:val="000000" w:themeColor="text1"/>
          <w:sz w:val="21"/>
          <w:szCs w:val="21"/>
        </w:rPr>
        <w:t>Property that can be gifted by Will</w:t>
      </w:r>
    </w:p>
    <w:p w14:paraId="26EF84D5" w14:textId="77777777" w:rsidR="00D53A0D" w:rsidRDefault="00D53A0D" w:rsidP="00013E34">
      <w:pPr>
        <w:pStyle w:val="ListParagraph"/>
        <w:numPr>
          <w:ilvl w:val="1"/>
          <w:numId w:val="27"/>
        </w:numPr>
        <w:spacing w:after="0" w:line="240" w:lineRule="auto"/>
        <w:rPr>
          <w:color w:val="000000" w:themeColor="text1"/>
          <w:sz w:val="21"/>
          <w:szCs w:val="21"/>
        </w:rPr>
      </w:pPr>
      <w:r w:rsidRPr="00D53A0D">
        <w:rPr>
          <w:color w:val="0C31DF"/>
          <w:sz w:val="21"/>
          <w:szCs w:val="21"/>
        </w:rPr>
        <w:t xml:space="preserve">(3) </w:t>
      </w:r>
      <w:r>
        <w:rPr>
          <w:color w:val="000000" w:themeColor="text1"/>
          <w:sz w:val="21"/>
          <w:szCs w:val="21"/>
        </w:rPr>
        <w:t>a gift in a will</w:t>
      </w:r>
    </w:p>
    <w:p w14:paraId="4DC7B745" w14:textId="77777777" w:rsidR="00D53A0D" w:rsidRDefault="00D53A0D" w:rsidP="00013E34">
      <w:pPr>
        <w:pStyle w:val="ListParagraph"/>
        <w:numPr>
          <w:ilvl w:val="2"/>
          <w:numId w:val="27"/>
        </w:numPr>
        <w:spacing w:after="0" w:line="240" w:lineRule="auto"/>
        <w:rPr>
          <w:color w:val="000000" w:themeColor="text1"/>
          <w:sz w:val="21"/>
          <w:szCs w:val="21"/>
        </w:rPr>
      </w:pPr>
      <w:r w:rsidRPr="00D53A0D">
        <w:rPr>
          <w:color w:val="0C31DF"/>
          <w:sz w:val="21"/>
          <w:szCs w:val="21"/>
        </w:rPr>
        <w:lastRenderedPageBreak/>
        <w:t xml:space="preserve">(a) </w:t>
      </w:r>
      <w:r>
        <w:rPr>
          <w:color w:val="000000" w:themeColor="text1"/>
          <w:sz w:val="21"/>
          <w:szCs w:val="21"/>
        </w:rPr>
        <w:t>Takes effect according to its terms, and</w:t>
      </w:r>
    </w:p>
    <w:p w14:paraId="01CEAE62" w14:textId="77777777" w:rsidR="00D53A0D" w:rsidRPr="00CD4FBB" w:rsidRDefault="00D53A0D" w:rsidP="00013E34">
      <w:pPr>
        <w:pStyle w:val="ListParagraph"/>
        <w:numPr>
          <w:ilvl w:val="2"/>
          <w:numId w:val="27"/>
        </w:numPr>
        <w:spacing w:after="0" w:line="240" w:lineRule="auto"/>
        <w:rPr>
          <w:color w:val="000000" w:themeColor="text1"/>
          <w:sz w:val="21"/>
          <w:szCs w:val="21"/>
        </w:rPr>
      </w:pPr>
      <w:r w:rsidRPr="00D53A0D">
        <w:rPr>
          <w:color w:val="0C31DF"/>
          <w:sz w:val="21"/>
          <w:szCs w:val="21"/>
        </w:rPr>
        <w:t xml:space="preserve">(b) </w:t>
      </w:r>
      <w:r>
        <w:rPr>
          <w:color w:val="000000" w:themeColor="text1"/>
          <w:sz w:val="21"/>
          <w:szCs w:val="21"/>
        </w:rPr>
        <w:t xml:space="preserve">subject to the terms of the gift, gives to the recipient of the gift every legal or equitable interest in the property that the will-maker had the legal capacity to give </w:t>
      </w:r>
    </w:p>
    <w:p w14:paraId="0488E055" w14:textId="2AD63B4D" w:rsidR="00AE1742" w:rsidRDefault="00205A0F" w:rsidP="00205A0F">
      <w:pPr>
        <w:pStyle w:val="Regular"/>
        <w:rPr>
          <w:color w:val="000000" w:themeColor="text1"/>
          <w:u w:val="single"/>
        </w:rPr>
      </w:pPr>
      <w:r>
        <w:rPr>
          <w:color w:val="000000" w:themeColor="text1"/>
          <w:u w:val="single"/>
        </w:rPr>
        <w:t>LAPSE</w:t>
      </w:r>
    </w:p>
    <w:p w14:paraId="77ADC638" w14:textId="2B55A817" w:rsidR="00205A0F" w:rsidRDefault="00205A0F" w:rsidP="00013E34">
      <w:pPr>
        <w:pStyle w:val="Regular"/>
        <w:numPr>
          <w:ilvl w:val="0"/>
          <w:numId w:val="27"/>
        </w:numPr>
        <w:rPr>
          <w:color w:val="000000" w:themeColor="text1"/>
        </w:rPr>
      </w:pPr>
      <w:r>
        <w:rPr>
          <w:color w:val="000000" w:themeColor="text1"/>
        </w:rPr>
        <w:t xml:space="preserve">If something is left to A, but A dies before testator </w:t>
      </w:r>
      <w:r w:rsidRPr="00205A0F">
        <w:rPr>
          <w:color w:val="000000" w:themeColor="text1"/>
        </w:rPr>
        <w:sym w:font="Wingdings" w:char="F0E0"/>
      </w:r>
      <w:r>
        <w:rPr>
          <w:color w:val="000000" w:themeColor="text1"/>
        </w:rPr>
        <w:t xml:space="preserve"> ends up in the residue of the estate NOT in A’s will </w:t>
      </w:r>
    </w:p>
    <w:p w14:paraId="7EAB3F9F" w14:textId="77777777" w:rsidR="002614D9" w:rsidRDefault="002614D9" w:rsidP="002614D9">
      <w:pPr>
        <w:pStyle w:val="Regular"/>
        <w:rPr>
          <w:color w:val="000000" w:themeColor="text1"/>
        </w:rPr>
      </w:pPr>
    </w:p>
    <w:p w14:paraId="25D5D874" w14:textId="77777777" w:rsidR="002614D9" w:rsidRDefault="002614D9" w:rsidP="002614D9">
      <w:pPr>
        <w:rPr>
          <w:b/>
          <w:color w:val="000000" w:themeColor="text1"/>
          <w:sz w:val="21"/>
          <w:szCs w:val="21"/>
        </w:rPr>
      </w:pPr>
      <w:r w:rsidRPr="002614D9">
        <w:rPr>
          <w:b/>
          <w:i/>
          <w:color w:val="000000" w:themeColor="text1"/>
          <w:sz w:val="21"/>
          <w:szCs w:val="21"/>
          <w:highlight w:val="yellow"/>
        </w:rPr>
        <w:t>Tottrup v Ottewel Estate</w:t>
      </w:r>
      <w:r w:rsidRPr="002614D9">
        <w:rPr>
          <w:color w:val="000000" w:themeColor="text1"/>
          <w:sz w:val="21"/>
          <w:szCs w:val="21"/>
          <w:highlight w:val="yellow"/>
        </w:rPr>
        <w:t xml:space="preserve"> </w:t>
      </w:r>
      <w:r w:rsidRPr="002614D9">
        <w:rPr>
          <w:b/>
          <w:color w:val="000000" w:themeColor="text1"/>
          <w:sz w:val="21"/>
          <w:szCs w:val="21"/>
          <w:highlight w:val="yellow"/>
        </w:rPr>
        <w:t>(1969)</w:t>
      </w:r>
    </w:p>
    <w:p w14:paraId="0AB4A8BB" w14:textId="4D817DEB" w:rsidR="002614D9" w:rsidRDefault="002614D9" w:rsidP="002614D9">
      <w:pPr>
        <w:pStyle w:val="Regular"/>
        <w:rPr>
          <w:lang w:val="en-CA"/>
        </w:rPr>
      </w:pPr>
      <w:r>
        <w:t>A: Frank left a will: “</w:t>
      </w:r>
      <w:r w:rsidRPr="002614D9">
        <w:rPr>
          <w:lang w:val="en-CA"/>
        </w:rPr>
        <w:t>unto my brother Fred, the balance and residue of all my estate, both real and personal, whatsoever, and wheresoever found or situate, to hold unto him, his heirs, executors, and administrators absolutely and forever”</w:t>
      </w:r>
      <w:r w:rsidR="004B16EE">
        <w:rPr>
          <w:lang w:val="en-CA"/>
        </w:rPr>
        <w:t>. Fred died before Frank, Fred’s daughter wanted the whole estate.</w:t>
      </w:r>
    </w:p>
    <w:p w14:paraId="3F341E76" w14:textId="42F81C1F" w:rsidR="004B16EE" w:rsidRDefault="004B16EE" w:rsidP="002614D9">
      <w:pPr>
        <w:pStyle w:val="Regular"/>
        <w:rPr>
          <w:b/>
          <w:lang w:val="en-CA"/>
        </w:rPr>
      </w:pPr>
      <w:r>
        <w:rPr>
          <w:lang w:val="en-CA"/>
        </w:rPr>
        <w:t xml:space="preserve">R: </w:t>
      </w:r>
      <w:r w:rsidR="00B6791D">
        <w:rPr>
          <w:b/>
          <w:lang w:val="en-CA"/>
        </w:rPr>
        <w:t xml:space="preserve">Gift to Fred fails </w:t>
      </w:r>
      <w:r w:rsidR="00B6791D" w:rsidRPr="00B6791D">
        <w:rPr>
          <w:b/>
          <w:lang w:val="en-CA"/>
        </w:rPr>
        <w:sym w:font="Wingdings" w:char="F0E0"/>
      </w:r>
      <w:r w:rsidR="00B6791D">
        <w:rPr>
          <w:b/>
          <w:lang w:val="en-CA"/>
        </w:rPr>
        <w:t xml:space="preserve"> goes to residue (back to Frank’s estate). </w:t>
      </w:r>
      <w:r w:rsidR="00BB6616">
        <w:rPr>
          <w:b/>
          <w:lang w:val="en-CA"/>
        </w:rPr>
        <w:t>Because it is the residual clause it passes intestate</w:t>
      </w:r>
    </w:p>
    <w:p w14:paraId="1D9A493B" w14:textId="7042E657" w:rsidR="00BB6616" w:rsidRPr="00BB6616" w:rsidRDefault="00BB6616" w:rsidP="00013E34">
      <w:pPr>
        <w:pStyle w:val="Regular"/>
        <w:numPr>
          <w:ilvl w:val="0"/>
          <w:numId w:val="27"/>
        </w:numPr>
        <w:rPr>
          <w:b/>
        </w:rPr>
      </w:pPr>
      <w:r>
        <w:rPr>
          <w:lang w:val="en-CA"/>
        </w:rPr>
        <w:t xml:space="preserve">Fred, his heirs = Fred and his heirs (not OR </w:t>
      </w:r>
      <w:r w:rsidRPr="00BB6616">
        <w:rPr>
          <w:lang w:val="en-CA"/>
        </w:rPr>
        <w:sym w:font="Wingdings" w:char="F0E0"/>
      </w:r>
      <w:r>
        <w:rPr>
          <w:lang w:val="en-CA"/>
        </w:rPr>
        <w:t xml:space="preserve"> which would have been a alternative beneficiary)</w:t>
      </w:r>
    </w:p>
    <w:p w14:paraId="792735AB" w14:textId="4A1DEF0D" w:rsidR="00BB6616" w:rsidRDefault="00EC0CDC" w:rsidP="00BB6616">
      <w:pPr>
        <w:pStyle w:val="Regular"/>
      </w:pPr>
      <w:r>
        <w:rPr>
          <w:b/>
        </w:rPr>
        <w:t>THIS REVERSES THIS DECISION</w:t>
      </w:r>
      <w:r>
        <w:t>:</w:t>
      </w:r>
    </w:p>
    <w:p w14:paraId="1D0E56A0" w14:textId="3C42BA0E" w:rsidR="00EC0CDC" w:rsidRDefault="00EC0CDC" w:rsidP="00BB6616">
      <w:pPr>
        <w:pStyle w:val="Regular"/>
      </w:pPr>
      <w:r>
        <w:tab/>
      </w:r>
      <w:r>
        <w:rPr>
          <w:i/>
        </w:rPr>
        <w:t>WESA</w:t>
      </w:r>
    </w:p>
    <w:p w14:paraId="0654C87F" w14:textId="12572985" w:rsidR="00EC0CDC" w:rsidRPr="00EC0CDC" w:rsidRDefault="00EC0CDC" w:rsidP="00013E34">
      <w:pPr>
        <w:pStyle w:val="ListParagraph"/>
        <w:numPr>
          <w:ilvl w:val="1"/>
          <w:numId w:val="27"/>
        </w:numPr>
        <w:spacing w:after="0" w:line="240" w:lineRule="auto"/>
        <w:rPr>
          <w:color w:val="0C31DF"/>
          <w:sz w:val="21"/>
          <w:szCs w:val="21"/>
        </w:rPr>
      </w:pPr>
      <w:r w:rsidRPr="00EC0CDC">
        <w:rPr>
          <w:color w:val="0C31DF"/>
        </w:rPr>
        <w:t xml:space="preserve">s. 46 </w:t>
      </w:r>
      <w:r w:rsidRPr="00EC0CDC">
        <w:rPr>
          <w:b/>
          <w:color w:val="0C31DF"/>
          <w:sz w:val="21"/>
          <w:szCs w:val="21"/>
        </w:rPr>
        <w:t>When gifts cannot take effect</w:t>
      </w:r>
    </w:p>
    <w:p w14:paraId="7D9C60B0" w14:textId="77777777" w:rsidR="00EC0CDC" w:rsidRDefault="00EC0CDC" w:rsidP="00013E34">
      <w:pPr>
        <w:pStyle w:val="ListParagraph"/>
        <w:numPr>
          <w:ilvl w:val="2"/>
          <w:numId w:val="27"/>
        </w:numPr>
        <w:spacing w:after="0" w:line="240" w:lineRule="auto"/>
        <w:rPr>
          <w:color w:val="000000" w:themeColor="text1"/>
          <w:sz w:val="21"/>
          <w:szCs w:val="21"/>
        </w:rPr>
      </w:pPr>
      <w:r w:rsidRPr="00EC0CDC">
        <w:rPr>
          <w:color w:val="0C31DF"/>
          <w:sz w:val="21"/>
          <w:szCs w:val="21"/>
        </w:rPr>
        <w:t>(1)</w:t>
      </w:r>
      <w:r w:rsidRPr="00DD7ECB">
        <w:rPr>
          <w:color w:val="000000" w:themeColor="text1"/>
          <w:sz w:val="21"/>
          <w:szCs w:val="21"/>
        </w:rPr>
        <w:t xml:space="preserve"> If a gift in a will cannot take effect for any reason, including because a beneficiary dies before the will maker, the property that is the subject of the gift must, subject to a contrary intention appearing in the will, be distributed according to the following priorities:</w:t>
      </w:r>
    </w:p>
    <w:p w14:paraId="733634BF" w14:textId="77777777" w:rsidR="00EC0CDC" w:rsidRDefault="00EC0CDC" w:rsidP="00013E34">
      <w:pPr>
        <w:pStyle w:val="ListParagraph"/>
        <w:numPr>
          <w:ilvl w:val="3"/>
          <w:numId w:val="27"/>
        </w:numPr>
        <w:spacing w:after="0" w:line="240" w:lineRule="auto"/>
        <w:rPr>
          <w:color w:val="000000" w:themeColor="text1"/>
          <w:sz w:val="21"/>
          <w:szCs w:val="21"/>
        </w:rPr>
      </w:pPr>
      <w:r w:rsidRPr="00EC0CDC">
        <w:rPr>
          <w:color w:val="0C31DF"/>
          <w:sz w:val="21"/>
          <w:szCs w:val="21"/>
        </w:rPr>
        <w:t xml:space="preserve">(a) </w:t>
      </w:r>
      <w:r w:rsidRPr="00DD7ECB">
        <w:rPr>
          <w:color w:val="000000" w:themeColor="text1"/>
          <w:sz w:val="21"/>
          <w:szCs w:val="21"/>
        </w:rPr>
        <w:t>to the alternative beneficiary of the gift, if any, named or described by the will-maker, whether the gift fails for a reason specifically contemplated by the will-maker or for any other reason;</w:t>
      </w:r>
    </w:p>
    <w:p w14:paraId="01928A7D" w14:textId="77777777" w:rsidR="00EC0CDC" w:rsidRPr="00EC0CDC" w:rsidRDefault="00EC0CDC" w:rsidP="00013E34">
      <w:pPr>
        <w:pStyle w:val="ListParagraph"/>
        <w:numPr>
          <w:ilvl w:val="3"/>
          <w:numId w:val="27"/>
        </w:numPr>
        <w:spacing w:after="0" w:line="240" w:lineRule="auto"/>
        <w:rPr>
          <w:color w:val="0C31DF"/>
          <w:sz w:val="21"/>
          <w:szCs w:val="21"/>
        </w:rPr>
      </w:pPr>
      <w:r w:rsidRPr="00EC0CDC">
        <w:rPr>
          <w:b/>
          <w:color w:val="0C31DF"/>
          <w:sz w:val="21"/>
          <w:szCs w:val="21"/>
        </w:rPr>
        <w:t xml:space="preserve">(b) </w:t>
      </w:r>
      <w:r w:rsidRPr="00DD7ECB">
        <w:rPr>
          <w:b/>
          <w:color w:val="000000" w:themeColor="text1"/>
          <w:sz w:val="21"/>
          <w:szCs w:val="21"/>
        </w:rPr>
        <w:t xml:space="preserve">if the beneficiary was the brother, sister or a descendent of the will-maker, to their descendants, determined at the date of the will maker’s death, in accordance with </w:t>
      </w:r>
      <w:r w:rsidRPr="00EC0CDC">
        <w:rPr>
          <w:b/>
          <w:color w:val="0C31DF"/>
          <w:sz w:val="21"/>
          <w:szCs w:val="21"/>
        </w:rPr>
        <w:t>section 42(4)</w:t>
      </w:r>
    </w:p>
    <w:p w14:paraId="6DD77DB4" w14:textId="77777777" w:rsidR="00EC0CDC" w:rsidRPr="0015153A" w:rsidRDefault="00EC0CDC" w:rsidP="00013E34">
      <w:pPr>
        <w:pStyle w:val="ListParagraph"/>
        <w:numPr>
          <w:ilvl w:val="4"/>
          <w:numId w:val="27"/>
        </w:numPr>
        <w:spacing w:after="0" w:line="240" w:lineRule="auto"/>
        <w:rPr>
          <w:color w:val="000000" w:themeColor="text1"/>
          <w:sz w:val="21"/>
          <w:szCs w:val="21"/>
        </w:rPr>
      </w:pPr>
      <w:r w:rsidRPr="00DD7ECB">
        <w:rPr>
          <w:color w:val="538135" w:themeColor="accent6" w:themeShade="BF"/>
          <w:sz w:val="21"/>
          <w:szCs w:val="21"/>
        </w:rPr>
        <w:t xml:space="preserve">If Frank died today, the daughter of Fred would get the gift. </w:t>
      </w:r>
    </w:p>
    <w:p w14:paraId="7EFE473E" w14:textId="77777777" w:rsidR="00EC0CDC" w:rsidRPr="00DD7ECB" w:rsidRDefault="00EC0CDC" w:rsidP="00013E34">
      <w:pPr>
        <w:pStyle w:val="ListParagraph"/>
        <w:numPr>
          <w:ilvl w:val="4"/>
          <w:numId w:val="27"/>
        </w:numPr>
        <w:spacing w:after="0" w:line="240" w:lineRule="auto"/>
        <w:rPr>
          <w:color w:val="000000" w:themeColor="text1"/>
          <w:sz w:val="21"/>
          <w:szCs w:val="21"/>
        </w:rPr>
      </w:pPr>
      <w:r>
        <w:rPr>
          <w:color w:val="538135" w:themeColor="accent6" w:themeShade="BF"/>
          <w:sz w:val="21"/>
          <w:szCs w:val="21"/>
        </w:rPr>
        <w:t xml:space="preserve">Doesn’t matter the cause of the lapse – if Fred refused the gift, or there was a condition that wasn’t met, then it goes to the daughter </w:t>
      </w:r>
    </w:p>
    <w:p w14:paraId="7C000DA1" w14:textId="77777777" w:rsidR="00EC0CDC" w:rsidRDefault="00EC0CDC" w:rsidP="00013E34">
      <w:pPr>
        <w:pStyle w:val="ListParagraph"/>
        <w:numPr>
          <w:ilvl w:val="3"/>
          <w:numId w:val="27"/>
        </w:numPr>
        <w:spacing w:after="0" w:line="240" w:lineRule="auto"/>
        <w:rPr>
          <w:color w:val="000000" w:themeColor="text1"/>
          <w:sz w:val="21"/>
          <w:szCs w:val="21"/>
        </w:rPr>
      </w:pPr>
      <w:r w:rsidRPr="00EC0CDC">
        <w:rPr>
          <w:color w:val="0C31DF"/>
          <w:sz w:val="21"/>
          <w:szCs w:val="21"/>
        </w:rPr>
        <w:t xml:space="preserve">(c) </w:t>
      </w:r>
      <w:r w:rsidRPr="00DD7ECB">
        <w:rPr>
          <w:color w:val="000000" w:themeColor="text1"/>
          <w:sz w:val="21"/>
          <w:szCs w:val="21"/>
        </w:rPr>
        <w:t>to the surviving residuary beneficiaries, if any, named in the will, in the proportion to their interests</w:t>
      </w:r>
    </w:p>
    <w:p w14:paraId="2917E049" w14:textId="77777777" w:rsidR="00EC0CDC" w:rsidRPr="00DD7ECB" w:rsidRDefault="00EC0CDC" w:rsidP="00013E34">
      <w:pPr>
        <w:pStyle w:val="ListParagraph"/>
        <w:numPr>
          <w:ilvl w:val="4"/>
          <w:numId w:val="27"/>
        </w:numPr>
        <w:spacing w:after="0" w:line="240" w:lineRule="auto"/>
        <w:rPr>
          <w:color w:val="000000" w:themeColor="text1"/>
          <w:sz w:val="21"/>
          <w:szCs w:val="21"/>
        </w:rPr>
      </w:pPr>
      <w:r w:rsidRPr="00DD7ECB">
        <w:rPr>
          <w:color w:val="538135" w:themeColor="accent6" w:themeShade="BF"/>
          <w:sz w:val="21"/>
          <w:szCs w:val="21"/>
        </w:rPr>
        <w:t>If you leave X to Fred (a specific gift), if Fred has died and does not get X and his daughter doesn’t get the car, then it would go to the residuary beneficiary</w:t>
      </w:r>
    </w:p>
    <w:p w14:paraId="140421AB" w14:textId="77777777" w:rsidR="00EC0CDC" w:rsidRPr="00DD7ECB" w:rsidRDefault="00EC0CDC" w:rsidP="00013E34">
      <w:pPr>
        <w:pStyle w:val="ListParagraph"/>
        <w:numPr>
          <w:ilvl w:val="4"/>
          <w:numId w:val="27"/>
        </w:numPr>
        <w:spacing w:after="0" w:line="240" w:lineRule="auto"/>
        <w:rPr>
          <w:color w:val="000000" w:themeColor="text1"/>
          <w:sz w:val="21"/>
          <w:szCs w:val="21"/>
        </w:rPr>
      </w:pPr>
      <w:r w:rsidRPr="00DD7ECB">
        <w:rPr>
          <w:color w:val="538135" w:themeColor="accent6" w:themeShade="BF"/>
          <w:sz w:val="21"/>
          <w:szCs w:val="21"/>
        </w:rPr>
        <w:t>This only happens if it doesn’t pass according to (b)</w:t>
      </w:r>
    </w:p>
    <w:p w14:paraId="7D8C6C18" w14:textId="77777777" w:rsidR="00EC0CDC" w:rsidRDefault="00EC0CDC" w:rsidP="00013E34">
      <w:pPr>
        <w:pStyle w:val="ListParagraph"/>
        <w:numPr>
          <w:ilvl w:val="2"/>
          <w:numId w:val="27"/>
        </w:numPr>
        <w:spacing w:after="0" w:line="240" w:lineRule="auto"/>
        <w:rPr>
          <w:color w:val="000000" w:themeColor="text1"/>
          <w:sz w:val="21"/>
          <w:szCs w:val="21"/>
        </w:rPr>
      </w:pPr>
      <w:r w:rsidRPr="00EC0CDC">
        <w:rPr>
          <w:color w:val="0C31DF"/>
          <w:sz w:val="21"/>
          <w:szCs w:val="21"/>
        </w:rPr>
        <w:t xml:space="preserve">(2) </w:t>
      </w:r>
      <w:r w:rsidRPr="00DD7ECB">
        <w:rPr>
          <w:color w:val="000000" w:themeColor="text1"/>
          <w:sz w:val="21"/>
          <w:szCs w:val="21"/>
        </w:rPr>
        <w:t xml:space="preserve">If a gift cannot take effect because a beneficiary dies before a will maker (1) applies whether the beneficiary’s death occurs before or after the will is made </w:t>
      </w:r>
    </w:p>
    <w:p w14:paraId="36D82986" w14:textId="039912F9" w:rsidR="006A78E1" w:rsidRDefault="006A78E1" w:rsidP="00702CD2">
      <w:pPr>
        <w:ind w:left="1800"/>
        <w:rPr>
          <w:color w:val="FF0000"/>
          <w:sz w:val="21"/>
          <w:szCs w:val="21"/>
        </w:rPr>
      </w:pPr>
      <w:r>
        <w:rPr>
          <w:color w:val="FF0000"/>
          <w:sz w:val="21"/>
          <w:szCs w:val="21"/>
        </w:rPr>
        <w:t xml:space="preserve">If beneficiary died: Goes to </w:t>
      </w:r>
      <w:r w:rsidR="006C77FF">
        <w:rPr>
          <w:color w:val="FF0000"/>
          <w:sz w:val="21"/>
          <w:szCs w:val="21"/>
        </w:rPr>
        <w:t>alternative</w:t>
      </w:r>
      <w:r>
        <w:rPr>
          <w:color w:val="FF0000"/>
          <w:sz w:val="21"/>
          <w:szCs w:val="21"/>
        </w:rPr>
        <w:t xml:space="preserve"> </w:t>
      </w:r>
      <w:r w:rsidRPr="006A78E1">
        <w:rPr>
          <w:color w:val="FF0000"/>
          <w:sz w:val="21"/>
          <w:szCs w:val="21"/>
        </w:rPr>
        <w:sym w:font="Wingdings" w:char="F0E0"/>
      </w:r>
      <w:r>
        <w:rPr>
          <w:color w:val="FF0000"/>
          <w:sz w:val="21"/>
          <w:szCs w:val="21"/>
        </w:rPr>
        <w:t xml:space="preserve"> then, i</w:t>
      </w:r>
      <w:r w:rsidR="00702CD2">
        <w:rPr>
          <w:color w:val="FF0000"/>
          <w:sz w:val="21"/>
          <w:szCs w:val="21"/>
        </w:rPr>
        <w:t>f the beneficiary was</w:t>
      </w:r>
      <w:r>
        <w:rPr>
          <w:color w:val="FF0000"/>
          <w:sz w:val="21"/>
          <w:szCs w:val="21"/>
        </w:rPr>
        <w:t xml:space="preserve"> the </w:t>
      </w:r>
      <w:r w:rsidR="00702CD2">
        <w:rPr>
          <w:color w:val="FF0000"/>
          <w:sz w:val="21"/>
          <w:szCs w:val="21"/>
        </w:rPr>
        <w:t xml:space="preserve"> brother/sister/decendent of will-maker,</w:t>
      </w:r>
      <w:r>
        <w:rPr>
          <w:color w:val="FF0000"/>
          <w:sz w:val="21"/>
          <w:szCs w:val="21"/>
        </w:rPr>
        <w:t xml:space="preserve"> to their descendents </w:t>
      </w:r>
      <w:r w:rsidRPr="006A78E1">
        <w:rPr>
          <w:color w:val="FF0000"/>
          <w:sz w:val="21"/>
          <w:szCs w:val="21"/>
        </w:rPr>
        <w:sym w:font="Wingdings" w:char="F0E0"/>
      </w:r>
      <w:r>
        <w:rPr>
          <w:color w:val="FF0000"/>
          <w:sz w:val="21"/>
          <w:szCs w:val="21"/>
        </w:rPr>
        <w:t xml:space="preserve"> then to surviving residuary beneficiaries.</w:t>
      </w:r>
    </w:p>
    <w:p w14:paraId="0F1BBFCB" w14:textId="75B4CF02" w:rsidR="00EC0CDC" w:rsidRPr="00702CD2" w:rsidRDefault="006A78E1" w:rsidP="006A78E1">
      <w:pPr>
        <w:ind w:left="1800" w:firstLine="360"/>
        <w:rPr>
          <w:color w:val="FF0000"/>
          <w:sz w:val="21"/>
          <w:szCs w:val="21"/>
        </w:rPr>
      </w:pPr>
      <w:r>
        <w:rPr>
          <w:color w:val="FF0000"/>
          <w:sz w:val="21"/>
          <w:szCs w:val="21"/>
        </w:rPr>
        <w:t>S</w:t>
      </w:r>
      <w:r w:rsidR="00EC0CDC" w:rsidRPr="00702CD2">
        <w:rPr>
          <w:color w:val="FF0000"/>
          <w:sz w:val="21"/>
          <w:szCs w:val="21"/>
        </w:rPr>
        <w:t xml:space="preserve">till applies if there is no mention of heirs </w:t>
      </w:r>
    </w:p>
    <w:p w14:paraId="369997F4" w14:textId="77777777" w:rsidR="00EC0CDC" w:rsidRPr="00EC0CDC" w:rsidRDefault="00EC0CDC" w:rsidP="00013E34">
      <w:pPr>
        <w:pStyle w:val="ListParagraph"/>
        <w:numPr>
          <w:ilvl w:val="0"/>
          <w:numId w:val="27"/>
        </w:numPr>
        <w:spacing w:after="0" w:line="240" w:lineRule="auto"/>
        <w:rPr>
          <w:b/>
          <w:color w:val="0C31DF"/>
          <w:sz w:val="21"/>
          <w:szCs w:val="21"/>
        </w:rPr>
      </w:pPr>
      <w:r w:rsidRPr="00EC0CDC">
        <w:rPr>
          <w:color w:val="0C31DF"/>
          <w:sz w:val="21"/>
          <w:szCs w:val="21"/>
        </w:rPr>
        <w:t xml:space="preserve">s.42 </w:t>
      </w:r>
      <w:r w:rsidRPr="00EC0CDC">
        <w:rPr>
          <w:b/>
          <w:color w:val="0C31DF"/>
          <w:sz w:val="21"/>
          <w:szCs w:val="21"/>
        </w:rPr>
        <w:t>Meaning of particular words in a will</w:t>
      </w:r>
    </w:p>
    <w:p w14:paraId="3D6730E0" w14:textId="77777777" w:rsidR="00EC0CDC" w:rsidRPr="00040A08" w:rsidRDefault="00EC0CDC" w:rsidP="00013E34">
      <w:pPr>
        <w:pStyle w:val="ListParagraph"/>
        <w:numPr>
          <w:ilvl w:val="1"/>
          <w:numId w:val="27"/>
        </w:numPr>
        <w:spacing w:after="0" w:line="240" w:lineRule="auto"/>
        <w:rPr>
          <w:b/>
          <w:color w:val="000000" w:themeColor="text1"/>
          <w:sz w:val="21"/>
          <w:szCs w:val="21"/>
        </w:rPr>
      </w:pPr>
      <w:r>
        <w:rPr>
          <w:color w:val="000000" w:themeColor="text1"/>
          <w:sz w:val="21"/>
          <w:szCs w:val="21"/>
        </w:rPr>
        <w:t>(1) This section is subject to a contrary interpretation appearing in a will</w:t>
      </w:r>
    </w:p>
    <w:p w14:paraId="3ACAD4EC" w14:textId="77777777" w:rsidR="00EC0CDC" w:rsidRDefault="00EC0CDC" w:rsidP="00013E34">
      <w:pPr>
        <w:pStyle w:val="ListParagraph"/>
        <w:numPr>
          <w:ilvl w:val="1"/>
          <w:numId w:val="27"/>
        </w:numPr>
        <w:spacing w:after="0" w:line="240" w:lineRule="auto"/>
        <w:rPr>
          <w:color w:val="000000" w:themeColor="text1"/>
          <w:sz w:val="21"/>
          <w:szCs w:val="21"/>
          <w:lang w:val="en-US"/>
        </w:rPr>
      </w:pPr>
      <w:r w:rsidRPr="00040A08">
        <w:rPr>
          <w:color w:val="000000" w:themeColor="text1"/>
          <w:sz w:val="21"/>
          <w:szCs w:val="21"/>
          <w:lang w:val="en-US"/>
        </w:rPr>
        <w:t xml:space="preserve">(2) A gift of property in a will to persons described as "heir" or "next of kin" of the will-maker or of another person takes effect as if it had been made to the persons among whom and in the shares in which the estate of the will-maker or other person would have been divisible if the will-maker or </w:t>
      </w:r>
      <w:r w:rsidRPr="00040A08">
        <w:rPr>
          <w:color w:val="000000" w:themeColor="text1"/>
          <w:sz w:val="21"/>
          <w:szCs w:val="21"/>
          <w:u w:val="single"/>
          <w:lang w:val="en-US"/>
        </w:rPr>
        <w:t>other person</w:t>
      </w:r>
      <w:r>
        <w:rPr>
          <w:color w:val="000000" w:themeColor="text1"/>
          <w:sz w:val="21"/>
          <w:szCs w:val="21"/>
          <w:lang w:val="en-US"/>
        </w:rPr>
        <w:t xml:space="preserve"> had died without a will</w:t>
      </w:r>
    </w:p>
    <w:p w14:paraId="2AF2D669" w14:textId="77777777" w:rsidR="00BE22D6" w:rsidRDefault="00BE22D6" w:rsidP="00BE22D6">
      <w:pPr>
        <w:pStyle w:val="MediumHeading"/>
      </w:pPr>
    </w:p>
    <w:p w14:paraId="58E34626" w14:textId="03DA1BA1" w:rsidR="00BE22D6" w:rsidRDefault="00BE22D6" w:rsidP="00BE22D6">
      <w:pPr>
        <w:pStyle w:val="MediumHeading"/>
      </w:pPr>
      <w:bookmarkStart w:id="166" w:name="_Toc448853127"/>
      <w:r>
        <w:t>REPUGNANCY</w:t>
      </w:r>
      <w:bookmarkEnd w:id="166"/>
    </w:p>
    <w:p w14:paraId="22070F13" w14:textId="21999DD1" w:rsidR="00BE22D6" w:rsidRPr="006205CE" w:rsidRDefault="00BE22D6" w:rsidP="00BE22D6">
      <w:pPr>
        <w:pStyle w:val="Case"/>
        <w:rPr>
          <w:highlight w:val="yellow"/>
        </w:rPr>
      </w:pPr>
      <w:bookmarkStart w:id="167" w:name="_Toc448853128"/>
      <w:r w:rsidRPr="006205CE">
        <w:rPr>
          <w:highlight w:val="yellow"/>
        </w:rPr>
        <w:t>RE: Walker</w:t>
      </w:r>
      <w:bookmarkEnd w:id="167"/>
    </w:p>
    <w:p w14:paraId="6162AD27" w14:textId="593F2588" w:rsidR="00BE22D6" w:rsidRDefault="00BE22D6" w:rsidP="00BE22D6">
      <w:pPr>
        <w:pStyle w:val="Regular"/>
      </w:pPr>
      <w:r>
        <w:lastRenderedPageBreak/>
        <w:t xml:space="preserve">F: Walker died with widow as executrix, </w:t>
      </w:r>
      <w:r w:rsidRPr="00BE22D6">
        <w:t>“A give and devise unto my said wife all my real and personal property [except a watch and jewelry]…should any portion of my estate still remain in the hands of my said wife at the time of her decease undisposed of by her such a remainder shall be divided as follows….”</w:t>
      </w:r>
    </w:p>
    <w:p w14:paraId="21655A50" w14:textId="68DF341C" w:rsidR="00983717" w:rsidRDefault="00983717" w:rsidP="00BE22D6">
      <w:pPr>
        <w:pStyle w:val="Regular"/>
      </w:pPr>
      <w:r>
        <w:t xml:space="preserve">D: Gift to wife prevails, “gift over” </w:t>
      </w:r>
      <w:r>
        <w:sym w:font="Wingdings" w:char="F0E0"/>
      </w:r>
      <w:r>
        <w:t xml:space="preserve"> repugnant</w:t>
      </w:r>
    </w:p>
    <w:p w14:paraId="696BD535" w14:textId="55DEF88D" w:rsidR="00983717" w:rsidRDefault="00983717" w:rsidP="00BE22D6">
      <w:pPr>
        <w:pStyle w:val="Regular"/>
      </w:pPr>
      <w:r>
        <w:t>Reasons:</w:t>
      </w:r>
    </w:p>
    <w:p w14:paraId="3439973F" w14:textId="1C3F72CA" w:rsidR="00BE22D6" w:rsidRDefault="00BE22D6" w:rsidP="00013E34">
      <w:pPr>
        <w:pStyle w:val="Regular"/>
        <w:numPr>
          <w:ilvl w:val="0"/>
          <w:numId w:val="27"/>
        </w:numPr>
      </w:pPr>
      <w:r>
        <w:t>Absolute gift to wife, but said if she dies and hasn’t disposed of a portion it will go to newphews</w:t>
      </w:r>
    </w:p>
    <w:p w14:paraId="61448216" w14:textId="2E8FD60E" w:rsidR="00BE22D6" w:rsidRPr="001E37FC" w:rsidRDefault="00BE22D6" w:rsidP="00013E34">
      <w:pPr>
        <w:pStyle w:val="Regular"/>
        <w:numPr>
          <w:ilvl w:val="1"/>
          <w:numId w:val="27"/>
        </w:numPr>
      </w:pPr>
      <w:r>
        <w:rPr>
          <w:b/>
          <w:color w:val="000000" w:themeColor="text1"/>
        </w:rPr>
        <w:t xml:space="preserve">Repugnancy </w:t>
      </w:r>
      <w:r w:rsidRPr="00BE22D6">
        <w:rPr>
          <w:b/>
          <w:color w:val="000000" w:themeColor="text1"/>
        </w:rPr>
        <w:sym w:font="Wingdings" w:char="F0E0"/>
      </w:r>
      <w:r>
        <w:rPr>
          <w:b/>
          <w:color w:val="000000" w:themeColor="text1"/>
        </w:rPr>
        <w:t xml:space="preserve"> </w:t>
      </w:r>
      <w:r w:rsidR="001E37FC">
        <w:rPr>
          <w:b/>
          <w:color w:val="000000" w:themeColor="text1"/>
        </w:rPr>
        <w:t>cannot have a fee simple absolute with a gift over left</w:t>
      </w:r>
    </w:p>
    <w:p w14:paraId="75508F21" w14:textId="3E316B49" w:rsidR="001E37FC" w:rsidRPr="001E37FC" w:rsidRDefault="001E37FC" w:rsidP="00013E34">
      <w:pPr>
        <w:pStyle w:val="Regular"/>
        <w:numPr>
          <w:ilvl w:val="1"/>
          <w:numId w:val="27"/>
        </w:numPr>
      </w:pPr>
      <w:r>
        <w:rPr>
          <w:b/>
          <w:color w:val="000000" w:themeColor="text1"/>
        </w:rPr>
        <w:t>3 things can happen:</w:t>
      </w:r>
    </w:p>
    <w:p w14:paraId="5DA5602B" w14:textId="75446416" w:rsidR="001E37FC" w:rsidRPr="001E37FC" w:rsidRDefault="001E37FC" w:rsidP="00013E34">
      <w:pPr>
        <w:pStyle w:val="Regular"/>
        <w:numPr>
          <w:ilvl w:val="2"/>
          <w:numId w:val="27"/>
        </w:numPr>
      </w:pPr>
      <w:r>
        <w:rPr>
          <w:b/>
          <w:color w:val="000000" w:themeColor="text1"/>
        </w:rPr>
        <w:t>(1) G</w:t>
      </w:r>
      <w:r w:rsidRPr="001E37FC">
        <w:rPr>
          <w:b/>
          <w:color w:val="000000" w:themeColor="text1"/>
        </w:rPr>
        <w:t xml:space="preserve">ift to the person first name prevails and the gift over falls away as repugnant </w:t>
      </w:r>
    </w:p>
    <w:p w14:paraId="5F13B4AB" w14:textId="07BA50BF" w:rsidR="001E37FC" w:rsidRPr="00BE22D6" w:rsidRDefault="001E37FC" w:rsidP="00013E34">
      <w:pPr>
        <w:pStyle w:val="Regular"/>
        <w:numPr>
          <w:ilvl w:val="2"/>
          <w:numId w:val="27"/>
        </w:numPr>
      </w:pPr>
      <w:r>
        <w:rPr>
          <w:b/>
          <w:color w:val="000000" w:themeColor="text1"/>
        </w:rPr>
        <w:t>(2) T</w:t>
      </w:r>
      <w:r w:rsidRPr="001E37FC">
        <w:rPr>
          <w:b/>
          <w:color w:val="000000" w:themeColor="text1"/>
        </w:rPr>
        <w:t>he first named takes a life estate only, and so the gift over prevails</w:t>
      </w:r>
    </w:p>
    <w:p w14:paraId="66E88B84" w14:textId="5D8526F2" w:rsidR="00EC0CDC" w:rsidRPr="001E37FC" w:rsidRDefault="001E37FC" w:rsidP="00013E34">
      <w:pPr>
        <w:pStyle w:val="Regular"/>
        <w:numPr>
          <w:ilvl w:val="2"/>
          <w:numId w:val="27"/>
        </w:numPr>
        <w:rPr>
          <w:b/>
        </w:rPr>
      </w:pPr>
      <w:r w:rsidRPr="001E37FC">
        <w:rPr>
          <w:b/>
        </w:rPr>
        <w:t xml:space="preserve">(3) First takes a life estate and life tenant is given power of sale which may be exercised at any point </w:t>
      </w:r>
    </w:p>
    <w:p w14:paraId="29E551F0" w14:textId="58340C0C" w:rsidR="001E37FC" w:rsidRDefault="001E37FC" w:rsidP="00013E34">
      <w:pPr>
        <w:pStyle w:val="Regular"/>
        <w:numPr>
          <w:ilvl w:val="3"/>
          <w:numId w:val="27"/>
        </w:numPr>
        <w:rPr>
          <w:b/>
        </w:rPr>
      </w:pPr>
      <w:r w:rsidRPr="001E37FC">
        <w:rPr>
          <w:b/>
        </w:rPr>
        <w:t>Usually a trust w/ power of sale/encroachment</w:t>
      </w:r>
    </w:p>
    <w:p w14:paraId="3796271E" w14:textId="77777777" w:rsidR="00983717" w:rsidRPr="006205CE" w:rsidRDefault="00983717" w:rsidP="00983717">
      <w:pPr>
        <w:pStyle w:val="Case"/>
        <w:rPr>
          <w:highlight w:val="yellow"/>
        </w:rPr>
      </w:pPr>
      <w:bookmarkStart w:id="168" w:name="_Toc448853129"/>
      <w:r w:rsidRPr="006205CE">
        <w:rPr>
          <w:highlight w:val="yellow"/>
        </w:rPr>
        <w:t>RE Shamas</w:t>
      </w:r>
      <w:bookmarkEnd w:id="168"/>
    </w:p>
    <w:p w14:paraId="4CF46842" w14:textId="31C85F1B" w:rsidR="008C60AB" w:rsidRDefault="00983717" w:rsidP="008C60AB">
      <w:pPr>
        <w:pStyle w:val="Regular"/>
      </w:pPr>
      <w:r>
        <w:t xml:space="preserve">Facts: </w:t>
      </w:r>
      <w:r w:rsidR="008C60AB">
        <w:t xml:space="preserve">Testator’s will: </w:t>
      </w:r>
      <w:r w:rsidR="008C60AB" w:rsidRPr="008C60AB">
        <w:rPr>
          <w:lang w:val="en-CA"/>
        </w:rPr>
        <w:t>“I give all I belong to my wife, I want her to pay my debts – raise the family….all will belong to my wife until the last one comes to the age of 21 years old. If my wife marries again she should have her share like the other children if not, she will keep the whole thing and see that every child gets his share when she dies”</w:t>
      </w:r>
      <w:r w:rsidR="008C60AB">
        <w:rPr>
          <w:lang w:val="en-CA"/>
        </w:rPr>
        <w:t xml:space="preserve">. </w:t>
      </w:r>
      <w:r w:rsidR="008C60AB" w:rsidRPr="008C60AB">
        <w:t>Has not remarried, all</w:t>
      </w:r>
      <w:r w:rsidR="008C60AB">
        <w:t xml:space="preserve"> children are over 21 years old. </w:t>
      </w:r>
    </w:p>
    <w:p w14:paraId="507AA821" w14:textId="2BFE5379" w:rsidR="003B0D03" w:rsidRDefault="003B0D03" w:rsidP="008C60AB">
      <w:pPr>
        <w:pStyle w:val="Regular"/>
        <w:rPr>
          <w:b/>
        </w:rPr>
      </w:pPr>
      <w:r>
        <w:t xml:space="preserve">R: </w:t>
      </w:r>
      <w:r>
        <w:rPr>
          <w:b/>
        </w:rPr>
        <w:t>Have to look to entire document.</w:t>
      </w:r>
    </w:p>
    <w:p w14:paraId="40CCA0D1" w14:textId="63EF5113" w:rsidR="00E37091" w:rsidRPr="006205CE" w:rsidRDefault="00E37091" w:rsidP="00013E34">
      <w:pPr>
        <w:pStyle w:val="Regular"/>
        <w:numPr>
          <w:ilvl w:val="0"/>
          <w:numId w:val="27"/>
        </w:numPr>
        <w:rPr>
          <w:lang w:val="en-CA"/>
        </w:rPr>
      </w:pPr>
      <w:r w:rsidRPr="00E37091">
        <w:t xml:space="preserve">Intention of the testator that his estate vest in his children in equal shares subject to a life interest </w:t>
      </w:r>
      <w:r>
        <w:t>t</w:t>
      </w:r>
      <w:r w:rsidRPr="00E37091">
        <w:t xml:space="preserve">o his widow (subject to the interest being divested on her remarriage and that in such case she would take an equal share with the children)…and </w:t>
      </w:r>
      <w:r>
        <w:t xml:space="preserve">ability </w:t>
      </w:r>
      <w:r w:rsidRPr="00E37091">
        <w:t xml:space="preserve">to encroach, in her discretion, upon the capital of the estate for the support and maintenance of herself and the children, until the youngest child </w:t>
      </w:r>
      <w:r>
        <w:t>should reach the ag</w:t>
      </w:r>
      <w:r w:rsidRPr="00E37091">
        <w:t>e of 21</w:t>
      </w:r>
      <w:r w:rsidR="006205CE">
        <w:t xml:space="preserve"> or remarriage </w:t>
      </w:r>
      <w:r w:rsidR="006205CE">
        <w:sym w:font="Wingdings" w:char="F0E0"/>
      </w:r>
      <w:r w:rsidR="006205CE">
        <w:t xml:space="preserve"> if not, into widowhood </w:t>
      </w:r>
    </w:p>
    <w:p w14:paraId="6F0625A8" w14:textId="59DFA37A" w:rsidR="006205CE" w:rsidRPr="006205CE" w:rsidRDefault="006205CE" w:rsidP="00013E34">
      <w:pPr>
        <w:pStyle w:val="Regular"/>
        <w:numPr>
          <w:ilvl w:val="0"/>
          <w:numId w:val="27"/>
        </w:numPr>
        <w:rPr>
          <w:lang w:val="en-CA"/>
        </w:rPr>
      </w:pPr>
      <w:r>
        <w:rPr>
          <w:u w:val="single"/>
        </w:rPr>
        <w:t>Look to circumstances when the will was made</w:t>
      </w:r>
    </w:p>
    <w:p w14:paraId="738F6C7D" w14:textId="1814055F" w:rsidR="006205CE" w:rsidRPr="006205CE" w:rsidRDefault="006205CE" w:rsidP="00013E34">
      <w:pPr>
        <w:pStyle w:val="Regular"/>
        <w:numPr>
          <w:ilvl w:val="0"/>
          <w:numId w:val="27"/>
        </w:numPr>
        <w:rPr>
          <w:lang w:val="en-CA"/>
        </w:rPr>
      </w:pPr>
      <w:r>
        <w:rPr>
          <w:u w:val="single"/>
        </w:rPr>
        <w:t>The gift/beneficiary (if vague) is at the time of death (ex. “my car” or “my wife”</w:t>
      </w:r>
      <w:r>
        <w:t>)</w:t>
      </w:r>
    </w:p>
    <w:p w14:paraId="066986FE" w14:textId="77777777" w:rsidR="006205CE" w:rsidRDefault="006205CE" w:rsidP="006205CE">
      <w:pPr>
        <w:pStyle w:val="Regular"/>
        <w:rPr>
          <w:lang w:val="en-CA"/>
        </w:rPr>
      </w:pPr>
    </w:p>
    <w:p w14:paraId="08A32218" w14:textId="77777777" w:rsidR="006205CE" w:rsidRDefault="006205CE" w:rsidP="006205CE">
      <w:pPr>
        <w:rPr>
          <w:b/>
          <w:color w:val="000000" w:themeColor="text1"/>
          <w:sz w:val="21"/>
          <w:szCs w:val="21"/>
        </w:rPr>
      </w:pPr>
      <w:r w:rsidRPr="006205CE">
        <w:rPr>
          <w:b/>
          <w:i/>
          <w:color w:val="000000" w:themeColor="text1"/>
          <w:sz w:val="21"/>
          <w:szCs w:val="21"/>
          <w:highlight w:val="yellow"/>
        </w:rPr>
        <w:t xml:space="preserve">Cielein v Tressider </w:t>
      </w:r>
      <w:r w:rsidRPr="006205CE">
        <w:rPr>
          <w:b/>
          <w:color w:val="000000" w:themeColor="text1"/>
          <w:sz w:val="21"/>
          <w:szCs w:val="21"/>
          <w:highlight w:val="yellow"/>
        </w:rPr>
        <w:t>(1987)</w:t>
      </w:r>
    </w:p>
    <w:p w14:paraId="3708A997" w14:textId="6D81A1A0" w:rsidR="004B31B9" w:rsidRDefault="004B31B9" w:rsidP="004B31B9">
      <w:pPr>
        <w:pStyle w:val="Regular"/>
        <w:rPr>
          <w:color w:val="000000" w:themeColor="text1"/>
          <w:szCs w:val="21"/>
        </w:rPr>
      </w:pPr>
      <w:r>
        <w:t xml:space="preserve">F: Van Essen died, he and Rich lived together with Rich’s son. He was also survived by 5 children from previous marriage. Used form will </w:t>
      </w:r>
      <w:r>
        <w:sym w:font="Wingdings" w:char="F0E0"/>
      </w:r>
      <w:r>
        <w:t xml:space="preserve"> inserted provisions that Rich was to have property, and all other assets. Then said “</w:t>
      </w:r>
      <w:r>
        <w:rPr>
          <w:color w:val="000000" w:themeColor="text1"/>
          <w:szCs w:val="21"/>
        </w:rPr>
        <w:t>all the rest and residue of my estate I devise and bequeath to…” where he wrote in Mrs’s Rich. Also said “However, upon the sale or disposal of the real estate as described above the proceeds shall be divided equally between her son…and my children”</w:t>
      </w:r>
    </w:p>
    <w:p w14:paraId="1AD7C9A7" w14:textId="6B711D65" w:rsidR="004B31B9" w:rsidRDefault="004B31B9" w:rsidP="004B31B9">
      <w:pPr>
        <w:pStyle w:val="Regular"/>
        <w:rPr>
          <w:color w:val="000000" w:themeColor="text1"/>
          <w:szCs w:val="21"/>
        </w:rPr>
      </w:pPr>
      <w:r>
        <w:rPr>
          <w:color w:val="000000" w:themeColor="text1"/>
          <w:szCs w:val="21"/>
        </w:rPr>
        <w:t>R: Clear intention to benefit Rich, Intended absolute ownership. Gift over is repugnancy</w:t>
      </w:r>
    </w:p>
    <w:p w14:paraId="635FC0B7" w14:textId="77777777" w:rsidR="004B31B9" w:rsidRDefault="004B31B9" w:rsidP="004B31B9">
      <w:pPr>
        <w:pStyle w:val="Regular"/>
      </w:pPr>
    </w:p>
    <w:p w14:paraId="451E74C4" w14:textId="77777777" w:rsidR="004B31B9" w:rsidRDefault="004B31B9" w:rsidP="004B31B9">
      <w:pPr>
        <w:pStyle w:val="Case"/>
      </w:pPr>
      <w:bookmarkStart w:id="169" w:name="_Toc448853130"/>
      <w:r w:rsidRPr="0072588F">
        <w:rPr>
          <w:highlight w:val="yellow"/>
        </w:rPr>
        <w:t>Blackburn v McCaullum</w:t>
      </w:r>
      <w:bookmarkEnd w:id="169"/>
      <w:r>
        <w:t xml:space="preserve"> </w:t>
      </w:r>
    </w:p>
    <w:p w14:paraId="4A7846F2" w14:textId="3E2DAF70" w:rsidR="004B31B9" w:rsidRDefault="004B31B9" w:rsidP="004B31B9">
      <w:pPr>
        <w:rPr>
          <w:color w:val="000000" w:themeColor="text1"/>
          <w:sz w:val="21"/>
          <w:szCs w:val="21"/>
        </w:rPr>
      </w:pPr>
      <w:r>
        <w:rPr>
          <w:color w:val="000000" w:themeColor="text1"/>
          <w:sz w:val="21"/>
          <w:szCs w:val="21"/>
        </w:rPr>
        <w:t>Where a property is given absolutely, a condition cannot be annexed to the gift inconsistent with its absolute character…must be void</w:t>
      </w:r>
    </w:p>
    <w:p w14:paraId="531ECA6D" w14:textId="77777777" w:rsidR="006205CE" w:rsidRPr="00E37091" w:rsidRDefault="006205CE" w:rsidP="006205CE">
      <w:pPr>
        <w:pStyle w:val="Case"/>
        <w:rPr>
          <w:lang w:val="en-CA"/>
        </w:rPr>
      </w:pPr>
    </w:p>
    <w:p w14:paraId="45F586C6" w14:textId="73A4149B" w:rsidR="00983717" w:rsidRDefault="00CC0B3B" w:rsidP="00CC0B3B">
      <w:pPr>
        <w:pStyle w:val="ChapterHeading"/>
        <w:jc w:val="center"/>
      </w:pPr>
      <w:bookmarkStart w:id="170" w:name="_Toc448853131"/>
      <w:r>
        <w:t>THE LIFE ESTATE</w:t>
      </w:r>
      <w:bookmarkEnd w:id="170"/>
    </w:p>
    <w:p w14:paraId="6D6C6D25" w14:textId="28369F10" w:rsidR="00CC0B3B" w:rsidRDefault="002678A7" w:rsidP="00013E34">
      <w:pPr>
        <w:pStyle w:val="Regular"/>
        <w:numPr>
          <w:ilvl w:val="0"/>
          <w:numId w:val="27"/>
        </w:numPr>
      </w:pPr>
      <w:r>
        <w:t>Type of freehold, will come to an end</w:t>
      </w:r>
    </w:p>
    <w:p w14:paraId="39F9336D" w14:textId="35396CED" w:rsidR="002678A7" w:rsidRDefault="002678A7" w:rsidP="00013E34">
      <w:pPr>
        <w:pStyle w:val="Regular"/>
        <w:numPr>
          <w:ilvl w:val="0"/>
          <w:numId w:val="27"/>
        </w:numPr>
      </w:pPr>
      <w:r>
        <w:t>Not inheritable</w:t>
      </w:r>
    </w:p>
    <w:p w14:paraId="5280E0B5" w14:textId="20A8E8A7" w:rsidR="002678A7" w:rsidRPr="002678A7" w:rsidRDefault="002678A7" w:rsidP="00013E34">
      <w:pPr>
        <w:pStyle w:val="Regular"/>
        <w:numPr>
          <w:ilvl w:val="0"/>
          <w:numId w:val="27"/>
        </w:numPr>
        <w:rPr>
          <w:u w:val="single"/>
        </w:rPr>
      </w:pPr>
      <w:r>
        <w:t xml:space="preserve">Appear as a charge/registered </w:t>
      </w:r>
      <w:r>
        <w:sym w:font="Wingdings" w:char="F0E0"/>
      </w:r>
      <w:r>
        <w:t xml:space="preserve"> therefore there is </w:t>
      </w:r>
      <w:r w:rsidRPr="002678A7">
        <w:rPr>
          <w:u w:val="single"/>
        </w:rPr>
        <w:t xml:space="preserve">constructive notice </w:t>
      </w:r>
    </w:p>
    <w:p w14:paraId="77148C85" w14:textId="47B3D571" w:rsidR="002678A7" w:rsidRDefault="002678A7" w:rsidP="00013E34">
      <w:pPr>
        <w:pStyle w:val="Regular"/>
        <w:numPr>
          <w:ilvl w:val="0"/>
          <w:numId w:val="27"/>
        </w:numPr>
      </w:pPr>
      <w:r>
        <w:t>Can be alienated – but all that can be transferred is the life interest</w:t>
      </w:r>
    </w:p>
    <w:p w14:paraId="3319B73D" w14:textId="1B11B72E" w:rsidR="004B495A" w:rsidRDefault="004B495A" w:rsidP="00013E34">
      <w:pPr>
        <w:pStyle w:val="Regular"/>
        <w:numPr>
          <w:ilvl w:val="0"/>
          <w:numId w:val="27"/>
        </w:numPr>
      </w:pPr>
      <w:r>
        <w:t xml:space="preserve">Can be for the life of the holder of the estate, or someone else’s life </w:t>
      </w:r>
    </w:p>
    <w:p w14:paraId="1D63ED74" w14:textId="09CB8511" w:rsidR="004B495A" w:rsidRDefault="004B495A" w:rsidP="00013E34">
      <w:pPr>
        <w:pStyle w:val="Regular"/>
        <w:numPr>
          <w:ilvl w:val="0"/>
          <w:numId w:val="27"/>
        </w:numPr>
      </w:pPr>
      <w:r>
        <w:t>Must be done expressly (default is fee simple WESA 43(3)(b))</w:t>
      </w:r>
    </w:p>
    <w:p w14:paraId="43CF7BC1" w14:textId="5FBC8A81" w:rsidR="004B495A" w:rsidRDefault="004B495A" w:rsidP="00013E34">
      <w:pPr>
        <w:pStyle w:val="Regular"/>
        <w:numPr>
          <w:ilvl w:val="0"/>
          <w:numId w:val="27"/>
        </w:numPr>
      </w:pPr>
      <w:r>
        <w:t>Life estate holder has all the rights of a fee simple holder</w:t>
      </w:r>
    </w:p>
    <w:p w14:paraId="753CE226" w14:textId="77777777" w:rsidR="002919F8" w:rsidRPr="002919F8" w:rsidRDefault="002919F8" w:rsidP="00013E34">
      <w:pPr>
        <w:pStyle w:val="ListParagraph"/>
        <w:numPr>
          <w:ilvl w:val="0"/>
          <w:numId w:val="27"/>
        </w:numPr>
        <w:spacing w:after="0" w:line="240" w:lineRule="auto"/>
        <w:rPr>
          <w:color w:val="0C31DF"/>
          <w:sz w:val="21"/>
          <w:szCs w:val="21"/>
        </w:rPr>
      </w:pPr>
      <w:r w:rsidRPr="002919F8">
        <w:rPr>
          <w:i/>
          <w:color w:val="0C31DF"/>
          <w:sz w:val="21"/>
          <w:szCs w:val="21"/>
        </w:rPr>
        <w:t>WESA</w:t>
      </w:r>
    </w:p>
    <w:p w14:paraId="3BBCD30D" w14:textId="77777777" w:rsidR="002919F8" w:rsidRDefault="002919F8" w:rsidP="00013E34">
      <w:pPr>
        <w:pStyle w:val="ListParagraph"/>
        <w:numPr>
          <w:ilvl w:val="1"/>
          <w:numId w:val="27"/>
        </w:numPr>
        <w:spacing w:after="0" w:line="240" w:lineRule="auto"/>
        <w:rPr>
          <w:color w:val="000000" w:themeColor="text1"/>
          <w:sz w:val="21"/>
          <w:szCs w:val="21"/>
        </w:rPr>
      </w:pPr>
      <w:r w:rsidRPr="002919F8">
        <w:rPr>
          <w:color w:val="0C31DF"/>
          <w:sz w:val="21"/>
          <w:szCs w:val="21"/>
        </w:rPr>
        <w:t xml:space="preserve">S.96 </w:t>
      </w:r>
      <w:r>
        <w:rPr>
          <w:color w:val="000000" w:themeColor="text1"/>
          <w:sz w:val="21"/>
          <w:szCs w:val="21"/>
        </w:rPr>
        <w:t>– gave to the surviving spouse, in addition any any other rights on intestacy all of the household furnishing and a life estate in the matrimonial home (spousal home)</w:t>
      </w:r>
    </w:p>
    <w:p w14:paraId="2B1DFB81" w14:textId="77777777" w:rsidR="002919F8" w:rsidRDefault="002919F8" w:rsidP="00013E34">
      <w:pPr>
        <w:pStyle w:val="ListParagraph"/>
        <w:numPr>
          <w:ilvl w:val="2"/>
          <w:numId w:val="27"/>
        </w:numPr>
        <w:rPr>
          <w:color w:val="000000" w:themeColor="text1"/>
          <w:sz w:val="21"/>
          <w:szCs w:val="21"/>
        </w:rPr>
      </w:pPr>
      <w:r w:rsidRPr="002919F8">
        <w:rPr>
          <w:color w:val="000000" w:themeColor="text1"/>
          <w:sz w:val="21"/>
          <w:szCs w:val="21"/>
        </w:rPr>
        <w:lastRenderedPageBreak/>
        <w:t>But this created problems: was not marketable and impossible to value</w:t>
      </w:r>
    </w:p>
    <w:p w14:paraId="67B71210" w14:textId="38463F22" w:rsidR="002919F8" w:rsidRDefault="002919F8" w:rsidP="00013E34">
      <w:pPr>
        <w:pStyle w:val="ListParagraph"/>
        <w:numPr>
          <w:ilvl w:val="2"/>
          <w:numId w:val="27"/>
        </w:numPr>
        <w:rPr>
          <w:color w:val="000000" w:themeColor="text1"/>
          <w:sz w:val="21"/>
          <w:szCs w:val="21"/>
        </w:rPr>
      </w:pPr>
      <w:r w:rsidRPr="002919F8">
        <w:rPr>
          <w:color w:val="000000" w:themeColor="text1"/>
          <w:sz w:val="21"/>
          <w:szCs w:val="21"/>
        </w:rPr>
        <w:t>If the surviving spouse could not afford to maintain the family home to the standard expected of a life tenant, they recommended abolition of the life estate and replacement with the surviving spouse’s option to purchase the spousal home from the estate of the deceased</w:t>
      </w:r>
    </w:p>
    <w:p w14:paraId="14979731" w14:textId="77777777" w:rsidR="002919F8" w:rsidRPr="002919F8" w:rsidRDefault="002919F8" w:rsidP="00013E34">
      <w:pPr>
        <w:pStyle w:val="ListParagraph"/>
        <w:numPr>
          <w:ilvl w:val="0"/>
          <w:numId w:val="27"/>
        </w:numPr>
        <w:spacing w:after="0" w:line="240" w:lineRule="auto"/>
        <w:rPr>
          <w:i/>
          <w:color w:val="0C31DF"/>
          <w:sz w:val="21"/>
          <w:szCs w:val="21"/>
        </w:rPr>
      </w:pPr>
      <w:r w:rsidRPr="002919F8">
        <w:rPr>
          <w:i/>
          <w:color w:val="0C31DF"/>
          <w:sz w:val="21"/>
          <w:szCs w:val="21"/>
        </w:rPr>
        <w:t>Family Law Act</w:t>
      </w:r>
    </w:p>
    <w:p w14:paraId="16900094" w14:textId="77777777" w:rsidR="002919F8" w:rsidRPr="007A7A6A" w:rsidRDefault="002919F8" w:rsidP="00013E34">
      <w:pPr>
        <w:pStyle w:val="ListParagraph"/>
        <w:numPr>
          <w:ilvl w:val="1"/>
          <w:numId w:val="27"/>
        </w:numPr>
        <w:spacing w:after="0" w:line="240" w:lineRule="auto"/>
        <w:rPr>
          <w:i/>
          <w:color w:val="000000" w:themeColor="text1"/>
          <w:sz w:val="21"/>
          <w:szCs w:val="21"/>
        </w:rPr>
      </w:pPr>
      <w:r>
        <w:rPr>
          <w:color w:val="000000" w:themeColor="text1"/>
          <w:sz w:val="21"/>
          <w:szCs w:val="21"/>
        </w:rPr>
        <w:t xml:space="preserve">In breakdown of relationship, spouses decide who will live under the roof temporarily </w:t>
      </w:r>
    </w:p>
    <w:p w14:paraId="2D72F613" w14:textId="77777777" w:rsidR="002919F8" w:rsidRPr="007A7A6A" w:rsidRDefault="002919F8" w:rsidP="00013E34">
      <w:pPr>
        <w:pStyle w:val="ListParagraph"/>
        <w:numPr>
          <w:ilvl w:val="2"/>
          <w:numId w:val="27"/>
        </w:numPr>
        <w:spacing w:after="0" w:line="240" w:lineRule="auto"/>
        <w:rPr>
          <w:i/>
          <w:color w:val="000000" w:themeColor="text1"/>
          <w:sz w:val="21"/>
          <w:szCs w:val="21"/>
        </w:rPr>
      </w:pPr>
      <w:r>
        <w:rPr>
          <w:color w:val="000000" w:themeColor="text1"/>
          <w:sz w:val="21"/>
          <w:szCs w:val="21"/>
        </w:rPr>
        <w:t>Can apply to BCSC for an order of temporary, exclusive right of occupying the spousal home (compel other spouse to leave)</w:t>
      </w:r>
    </w:p>
    <w:p w14:paraId="2E56F53E" w14:textId="77777777" w:rsidR="002919F8" w:rsidRPr="007A7A6A" w:rsidRDefault="002919F8" w:rsidP="00013E34">
      <w:pPr>
        <w:pStyle w:val="ListParagraph"/>
        <w:numPr>
          <w:ilvl w:val="2"/>
          <w:numId w:val="27"/>
        </w:numPr>
        <w:spacing w:after="0" w:line="240" w:lineRule="auto"/>
        <w:rPr>
          <w:i/>
          <w:color w:val="000000" w:themeColor="text1"/>
          <w:sz w:val="21"/>
          <w:szCs w:val="21"/>
        </w:rPr>
      </w:pPr>
      <w:r>
        <w:rPr>
          <w:color w:val="000000" w:themeColor="text1"/>
          <w:sz w:val="21"/>
          <w:szCs w:val="21"/>
        </w:rPr>
        <w:t>Temporary measure, pending division of family assets – does not amount to granting of a life estate</w:t>
      </w:r>
    </w:p>
    <w:p w14:paraId="00EC131A" w14:textId="77777777" w:rsidR="002919F8" w:rsidRPr="002919F8" w:rsidRDefault="002919F8" w:rsidP="00013E34">
      <w:pPr>
        <w:pStyle w:val="ListParagraph"/>
        <w:numPr>
          <w:ilvl w:val="0"/>
          <w:numId w:val="27"/>
        </w:numPr>
        <w:spacing w:after="0" w:line="240" w:lineRule="auto"/>
        <w:rPr>
          <w:i/>
          <w:color w:val="0C31DF"/>
          <w:sz w:val="21"/>
          <w:szCs w:val="21"/>
        </w:rPr>
      </w:pPr>
      <w:r w:rsidRPr="002919F8">
        <w:rPr>
          <w:i/>
          <w:color w:val="0C31DF"/>
          <w:sz w:val="21"/>
          <w:szCs w:val="21"/>
        </w:rPr>
        <w:t xml:space="preserve">Land (Spouse Protection) Act </w:t>
      </w:r>
    </w:p>
    <w:p w14:paraId="7BA58158" w14:textId="736A6B31" w:rsidR="002919F8" w:rsidRPr="007A7A6A" w:rsidRDefault="002919F8" w:rsidP="00013E34">
      <w:pPr>
        <w:pStyle w:val="ListParagraph"/>
        <w:numPr>
          <w:ilvl w:val="1"/>
          <w:numId w:val="27"/>
        </w:numPr>
        <w:spacing w:after="0" w:line="240" w:lineRule="auto"/>
        <w:rPr>
          <w:i/>
          <w:color w:val="000000" w:themeColor="text1"/>
          <w:sz w:val="21"/>
          <w:szCs w:val="21"/>
        </w:rPr>
      </w:pPr>
      <w:r>
        <w:rPr>
          <w:color w:val="000000" w:themeColor="text1"/>
          <w:sz w:val="21"/>
          <w:szCs w:val="21"/>
        </w:rPr>
        <w:t>Married or unmarried spouses can make a filing to prevent the registered owner from selling it without notice to the spouse</w:t>
      </w:r>
    </w:p>
    <w:p w14:paraId="175FFB73" w14:textId="77777777" w:rsidR="002919F8" w:rsidRPr="00D014AE" w:rsidRDefault="002919F8" w:rsidP="00013E34">
      <w:pPr>
        <w:pStyle w:val="ListParagraph"/>
        <w:numPr>
          <w:ilvl w:val="2"/>
          <w:numId w:val="27"/>
        </w:numPr>
        <w:spacing w:after="0" w:line="240" w:lineRule="auto"/>
        <w:rPr>
          <w:i/>
          <w:color w:val="000000" w:themeColor="text1"/>
          <w:sz w:val="21"/>
          <w:szCs w:val="21"/>
        </w:rPr>
      </w:pPr>
      <w:r>
        <w:rPr>
          <w:color w:val="000000" w:themeColor="text1"/>
          <w:sz w:val="21"/>
          <w:szCs w:val="21"/>
        </w:rPr>
        <w:t>On the death of the other spouse, the filing spouse acquires a life estate in the property (</w:t>
      </w:r>
      <w:r w:rsidRPr="002919F8">
        <w:rPr>
          <w:color w:val="0C31DF"/>
          <w:sz w:val="21"/>
          <w:szCs w:val="21"/>
        </w:rPr>
        <w:t>s.4(2))</w:t>
      </w:r>
    </w:p>
    <w:p w14:paraId="583E3A46" w14:textId="77777777" w:rsidR="002919F8" w:rsidRPr="002919F8" w:rsidRDefault="002919F8" w:rsidP="00013E34">
      <w:pPr>
        <w:pStyle w:val="ListParagraph"/>
        <w:numPr>
          <w:ilvl w:val="1"/>
          <w:numId w:val="27"/>
        </w:numPr>
        <w:spacing w:after="0" w:line="240" w:lineRule="auto"/>
        <w:rPr>
          <w:i/>
          <w:color w:val="0C31DF"/>
          <w:sz w:val="21"/>
          <w:szCs w:val="21"/>
        </w:rPr>
      </w:pPr>
      <w:r w:rsidRPr="002919F8">
        <w:rPr>
          <w:color w:val="0C31DF"/>
          <w:sz w:val="21"/>
          <w:szCs w:val="21"/>
        </w:rPr>
        <w:t xml:space="preserve">s.4 – </w:t>
      </w:r>
      <w:r w:rsidRPr="002919F8">
        <w:rPr>
          <w:b/>
          <w:color w:val="0C31DF"/>
          <w:sz w:val="21"/>
          <w:szCs w:val="21"/>
        </w:rPr>
        <w:t>Application of the WESA</w:t>
      </w:r>
    </w:p>
    <w:p w14:paraId="664E84EA" w14:textId="77777777" w:rsidR="002919F8" w:rsidRPr="00BC7436" w:rsidRDefault="002919F8" w:rsidP="00013E34">
      <w:pPr>
        <w:pStyle w:val="ListParagraph"/>
        <w:numPr>
          <w:ilvl w:val="2"/>
          <w:numId w:val="27"/>
        </w:numPr>
        <w:spacing w:after="0" w:line="240" w:lineRule="auto"/>
        <w:rPr>
          <w:i/>
          <w:color w:val="000000" w:themeColor="text1"/>
          <w:sz w:val="21"/>
          <w:szCs w:val="21"/>
          <w:u w:val="single"/>
        </w:rPr>
      </w:pPr>
      <w:r w:rsidRPr="002919F8">
        <w:rPr>
          <w:color w:val="0C31DF"/>
          <w:sz w:val="21"/>
          <w:szCs w:val="21"/>
        </w:rPr>
        <w:t xml:space="preserve">(2) </w:t>
      </w:r>
      <w:r w:rsidRPr="00EB4E79">
        <w:rPr>
          <w:b/>
          <w:color w:val="000000" w:themeColor="text1"/>
          <w:sz w:val="21"/>
          <w:szCs w:val="21"/>
        </w:rPr>
        <w:t>despite any testamentary disposition</w:t>
      </w:r>
      <w:r>
        <w:rPr>
          <w:color w:val="000000" w:themeColor="text1"/>
          <w:sz w:val="21"/>
          <w:szCs w:val="21"/>
        </w:rPr>
        <w:t xml:space="preserve"> or rule of law and subject to the liability of the land comprising the homestead for foreclosure or the payment of debts, </w:t>
      </w:r>
      <w:r w:rsidRPr="00BC7436">
        <w:rPr>
          <w:color w:val="000000" w:themeColor="text1"/>
          <w:sz w:val="21"/>
          <w:szCs w:val="21"/>
          <w:u w:val="single"/>
        </w:rPr>
        <w:t>a personal representative holds the homestead in trust for an estate for the life of the surviving spouse</w:t>
      </w:r>
    </w:p>
    <w:p w14:paraId="6D4DFE04" w14:textId="77777777" w:rsidR="002919F8" w:rsidRPr="00BC7436" w:rsidRDefault="002919F8" w:rsidP="00013E34">
      <w:pPr>
        <w:pStyle w:val="ListParagraph"/>
        <w:numPr>
          <w:ilvl w:val="3"/>
          <w:numId w:val="27"/>
        </w:numPr>
        <w:spacing w:after="0" w:line="240" w:lineRule="auto"/>
        <w:rPr>
          <w:i/>
          <w:color w:val="000000" w:themeColor="text1"/>
          <w:sz w:val="21"/>
          <w:szCs w:val="21"/>
        </w:rPr>
      </w:pPr>
      <w:r>
        <w:rPr>
          <w:color w:val="538135" w:themeColor="accent6" w:themeShade="BF"/>
          <w:sz w:val="21"/>
          <w:szCs w:val="21"/>
        </w:rPr>
        <w:t>It is protected for the surviving spouse</w:t>
      </w:r>
    </w:p>
    <w:p w14:paraId="58D1CCEB" w14:textId="77777777" w:rsidR="002919F8" w:rsidRPr="00BC7436" w:rsidRDefault="002919F8" w:rsidP="00013E34">
      <w:pPr>
        <w:pStyle w:val="ListParagraph"/>
        <w:numPr>
          <w:ilvl w:val="3"/>
          <w:numId w:val="27"/>
        </w:numPr>
        <w:spacing w:after="0" w:line="240" w:lineRule="auto"/>
        <w:rPr>
          <w:i/>
          <w:color w:val="000000" w:themeColor="text1"/>
          <w:sz w:val="21"/>
          <w:szCs w:val="21"/>
        </w:rPr>
      </w:pPr>
      <w:r>
        <w:rPr>
          <w:color w:val="538135" w:themeColor="accent6" w:themeShade="BF"/>
          <w:sz w:val="21"/>
          <w:szCs w:val="21"/>
        </w:rPr>
        <w:t>Only subject to mortgage foreclosure or judgment creditors (payment of debts)</w:t>
      </w:r>
    </w:p>
    <w:p w14:paraId="03AF31EF" w14:textId="77777777" w:rsidR="002919F8" w:rsidRPr="00EB4E79" w:rsidRDefault="002919F8" w:rsidP="00013E34">
      <w:pPr>
        <w:pStyle w:val="ListParagraph"/>
        <w:numPr>
          <w:ilvl w:val="3"/>
          <w:numId w:val="27"/>
        </w:numPr>
        <w:spacing w:after="0" w:line="240" w:lineRule="auto"/>
        <w:rPr>
          <w:i/>
          <w:color w:val="000000" w:themeColor="text1"/>
          <w:sz w:val="21"/>
          <w:szCs w:val="21"/>
        </w:rPr>
      </w:pPr>
      <w:r>
        <w:rPr>
          <w:color w:val="538135" w:themeColor="accent6" w:themeShade="BF"/>
          <w:sz w:val="21"/>
          <w:szCs w:val="21"/>
        </w:rPr>
        <w:t>Spouse includes those married, common law relationships, living 2 years in a marriage like relationship</w:t>
      </w:r>
    </w:p>
    <w:p w14:paraId="731B5A24" w14:textId="77777777" w:rsidR="002919F8" w:rsidRPr="00BC7436" w:rsidRDefault="002919F8" w:rsidP="00013E34">
      <w:pPr>
        <w:pStyle w:val="ListParagraph"/>
        <w:numPr>
          <w:ilvl w:val="4"/>
          <w:numId w:val="27"/>
        </w:numPr>
        <w:spacing w:after="0" w:line="240" w:lineRule="auto"/>
        <w:rPr>
          <w:i/>
          <w:color w:val="000000" w:themeColor="text1"/>
          <w:sz w:val="21"/>
          <w:szCs w:val="21"/>
        </w:rPr>
      </w:pPr>
      <w:r>
        <w:rPr>
          <w:color w:val="538135" w:themeColor="accent6" w:themeShade="BF"/>
          <w:sz w:val="21"/>
          <w:szCs w:val="21"/>
        </w:rPr>
        <w:t xml:space="preserve">Includes same-gender spouses </w:t>
      </w:r>
    </w:p>
    <w:p w14:paraId="7B5DF961" w14:textId="77777777" w:rsidR="002919F8" w:rsidRPr="00EB4E79" w:rsidRDefault="002919F8" w:rsidP="00013E34">
      <w:pPr>
        <w:pStyle w:val="ListParagraph"/>
        <w:numPr>
          <w:ilvl w:val="3"/>
          <w:numId w:val="27"/>
        </w:numPr>
        <w:spacing w:after="0" w:line="240" w:lineRule="auto"/>
        <w:rPr>
          <w:i/>
          <w:color w:val="000000" w:themeColor="text1"/>
          <w:sz w:val="21"/>
          <w:szCs w:val="21"/>
        </w:rPr>
      </w:pPr>
      <w:r>
        <w:rPr>
          <w:color w:val="538135" w:themeColor="accent6" w:themeShade="BF"/>
          <w:sz w:val="21"/>
          <w:szCs w:val="21"/>
        </w:rPr>
        <w:t xml:space="preserve">This supersedes the will for the life of the surviving spouse </w:t>
      </w:r>
    </w:p>
    <w:p w14:paraId="10DDF21C" w14:textId="77777777" w:rsidR="002919F8" w:rsidRPr="00DD670C" w:rsidRDefault="002919F8" w:rsidP="00013E34">
      <w:pPr>
        <w:pStyle w:val="ListParagraph"/>
        <w:numPr>
          <w:ilvl w:val="3"/>
          <w:numId w:val="27"/>
        </w:numPr>
        <w:spacing w:after="0" w:line="240" w:lineRule="auto"/>
        <w:rPr>
          <w:i/>
          <w:color w:val="000000" w:themeColor="text1"/>
          <w:sz w:val="21"/>
          <w:szCs w:val="21"/>
        </w:rPr>
      </w:pPr>
      <w:r>
        <w:rPr>
          <w:color w:val="538135" w:themeColor="accent6" w:themeShade="BF"/>
          <w:sz w:val="21"/>
          <w:szCs w:val="21"/>
        </w:rPr>
        <w:t xml:space="preserve">This is a LEGAL life estate (the personal representative has the legal right) then the surviving spouse has a equitable life estate </w:t>
      </w:r>
    </w:p>
    <w:p w14:paraId="2D9DCEFA" w14:textId="77777777" w:rsidR="002919F8" w:rsidRPr="00FA5485" w:rsidRDefault="002919F8" w:rsidP="00013E34">
      <w:pPr>
        <w:pStyle w:val="ListParagraph"/>
        <w:numPr>
          <w:ilvl w:val="4"/>
          <w:numId w:val="27"/>
        </w:numPr>
        <w:spacing w:after="0" w:line="240" w:lineRule="auto"/>
        <w:rPr>
          <w:i/>
          <w:color w:val="000000" w:themeColor="text1"/>
          <w:sz w:val="21"/>
          <w:szCs w:val="21"/>
        </w:rPr>
      </w:pPr>
      <w:r>
        <w:rPr>
          <w:color w:val="538135" w:themeColor="accent6" w:themeShade="BF"/>
          <w:sz w:val="21"/>
          <w:szCs w:val="21"/>
        </w:rPr>
        <w:t xml:space="preserve">A statutory right to property is a legal estate </w:t>
      </w:r>
    </w:p>
    <w:p w14:paraId="54330BB0" w14:textId="77777777" w:rsidR="00FA5485" w:rsidRPr="00DD670C" w:rsidRDefault="00FA5485" w:rsidP="00FA5485">
      <w:pPr>
        <w:pStyle w:val="ListParagraph"/>
        <w:spacing w:after="0" w:line="240" w:lineRule="auto"/>
        <w:ind w:left="3600"/>
        <w:rPr>
          <w:i/>
          <w:color w:val="000000" w:themeColor="text1"/>
          <w:sz w:val="21"/>
          <w:szCs w:val="21"/>
        </w:rPr>
      </w:pPr>
    </w:p>
    <w:p w14:paraId="4A1E35B8" w14:textId="77777777" w:rsidR="00A7463F" w:rsidRDefault="00A7463F" w:rsidP="00A7463F">
      <w:pPr>
        <w:pStyle w:val="MediumHeading"/>
      </w:pPr>
      <w:bookmarkStart w:id="171" w:name="_Toc448853132"/>
      <w:r>
        <w:t>RIGHTS OF A LIFE TENANT</w:t>
      </w:r>
      <w:bookmarkEnd w:id="171"/>
    </w:p>
    <w:p w14:paraId="03FFBC5F" w14:textId="77777777" w:rsidR="00A7463F" w:rsidRDefault="00A7463F" w:rsidP="00A7463F">
      <w:pPr>
        <w:rPr>
          <w:color w:val="000000" w:themeColor="text1"/>
          <w:sz w:val="21"/>
          <w:szCs w:val="21"/>
          <w:u w:val="single"/>
        </w:rPr>
      </w:pPr>
      <w:r>
        <w:rPr>
          <w:color w:val="000000" w:themeColor="text1"/>
          <w:sz w:val="21"/>
          <w:szCs w:val="21"/>
          <w:u w:val="single"/>
        </w:rPr>
        <w:t>Occupation, Use and Profits</w:t>
      </w:r>
    </w:p>
    <w:p w14:paraId="04EA4AE7"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 xml:space="preserve">Holder of the life estate is entitled to occupy and use the property and to retain any profits arising from its exploitation </w:t>
      </w:r>
    </w:p>
    <w:p w14:paraId="2B4830D9" w14:textId="77777777" w:rsidR="00A7463F" w:rsidRDefault="00A7463F" w:rsidP="00A7463F">
      <w:pPr>
        <w:rPr>
          <w:color w:val="000000" w:themeColor="text1"/>
          <w:sz w:val="21"/>
          <w:szCs w:val="21"/>
        </w:rPr>
      </w:pPr>
      <w:r>
        <w:rPr>
          <w:color w:val="000000" w:themeColor="text1"/>
          <w:sz w:val="21"/>
          <w:szCs w:val="21"/>
          <w:u w:val="single"/>
        </w:rPr>
        <w:t>Transfer Inter-vivos</w:t>
      </w:r>
    </w:p>
    <w:p w14:paraId="0B86BFC4"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Life estate may be transferred inter-vivos</w:t>
      </w:r>
    </w:p>
    <w:p w14:paraId="4B7767E4" w14:textId="77777777" w:rsidR="00A7463F" w:rsidRDefault="00A7463F" w:rsidP="00A7463F">
      <w:pPr>
        <w:rPr>
          <w:color w:val="000000" w:themeColor="text1"/>
          <w:sz w:val="21"/>
          <w:szCs w:val="21"/>
          <w:u w:val="single"/>
        </w:rPr>
      </w:pPr>
      <w:r>
        <w:rPr>
          <w:color w:val="000000" w:themeColor="text1"/>
          <w:sz w:val="21"/>
          <w:szCs w:val="21"/>
          <w:u w:val="single"/>
        </w:rPr>
        <w:t>Devolution on Death</w:t>
      </w:r>
    </w:p>
    <w:p w14:paraId="3ED97DAE"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Ordinary life tenancy (to A for life) ends with the death of the life tenant</w:t>
      </w:r>
    </w:p>
    <w:p w14:paraId="38B74C9C"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Likewise, an estate pur autre vie (to A for the life of B) ends with the death of the other person, B</w:t>
      </w:r>
    </w:p>
    <w:p w14:paraId="6B02D2B0"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 xml:space="preserve">Now, if A dies before B and A is intestate, the estate for the life of B devolves on intestacty like other real property until B dies </w:t>
      </w:r>
    </w:p>
    <w:p w14:paraId="665997DB" w14:textId="77777777" w:rsidR="00A7463F" w:rsidRDefault="00A7463F" w:rsidP="00A7463F">
      <w:pPr>
        <w:rPr>
          <w:color w:val="000000" w:themeColor="text1"/>
          <w:sz w:val="21"/>
          <w:szCs w:val="21"/>
        </w:rPr>
      </w:pPr>
    </w:p>
    <w:p w14:paraId="0318973F" w14:textId="77777777" w:rsidR="00186557" w:rsidRDefault="00186557" w:rsidP="00A7463F">
      <w:pPr>
        <w:rPr>
          <w:color w:val="000000" w:themeColor="text1"/>
          <w:sz w:val="21"/>
          <w:szCs w:val="21"/>
        </w:rPr>
      </w:pPr>
    </w:p>
    <w:p w14:paraId="616EF0D3" w14:textId="77777777" w:rsidR="00186557" w:rsidRDefault="00186557" w:rsidP="00A7463F">
      <w:pPr>
        <w:rPr>
          <w:color w:val="000000" w:themeColor="text1"/>
          <w:sz w:val="21"/>
          <w:szCs w:val="21"/>
        </w:rPr>
      </w:pPr>
    </w:p>
    <w:p w14:paraId="7819BD8C" w14:textId="77777777" w:rsidR="00186557" w:rsidRDefault="00186557" w:rsidP="00A7463F">
      <w:pPr>
        <w:rPr>
          <w:color w:val="000000" w:themeColor="text1"/>
          <w:sz w:val="21"/>
          <w:szCs w:val="21"/>
        </w:rPr>
      </w:pPr>
    </w:p>
    <w:p w14:paraId="16239862" w14:textId="77777777" w:rsidR="00A7463F" w:rsidRDefault="00A7463F" w:rsidP="00A7463F">
      <w:pPr>
        <w:rPr>
          <w:color w:val="000000" w:themeColor="text1"/>
          <w:sz w:val="21"/>
          <w:szCs w:val="21"/>
        </w:rPr>
      </w:pPr>
      <w:r>
        <w:rPr>
          <w:color w:val="000000" w:themeColor="text1"/>
          <w:sz w:val="21"/>
          <w:szCs w:val="21"/>
          <w:u w:val="single"/>
        </w:rPr>
        <w:t>OBLIGATIONS OF A LIFE TENANT TO THOSE ENTITLED IN REVERSION OR REMAINDER</w:t>
      </w:r>
    </w:p>
    <w:p w14:paraId="44F4DA67" w14:textId="77777777" w:rsidR="00A7463F"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A life tenant is entitled to possession of the land, to any rent and profits arising from it and can use the land to the same extent as a fee simple owner</w:t>
      </w:r>
    </w:p>
    <w:p w14:paraId="006B6CE0" w14:textId="77777777" w:rsidR="00A7463F" w:rsidRDefault="00A7463F" w:rsidP="00013E34">
      <w:pPr>
        <w:pStyle w:val="ListParagraph"/>
        <w:numPr>
          <w:ilvl w:val="1"/>
          <w:numId w:val="28"/>
        </w:numPr>
        <w:spacing w:after="0" w:line="240" w:lineRule="auto"/>
        <w:rPr>
          <w:color w:val="000000" w:themeColor="text1"/>
          <w:sz w:val="21"/>
          <w:szCs w:val="21"/>
        </w:rPr>
      </w:pPr>
      <w:r>
        <w:rPr>
          <w:color w:val="000000" w:themeColor="text1"/>
          <w:sz w:val="21"/>
          <w:szCs w:val="21"/>
        </w:rPr>
        <w:lastRenderedPageBreak/>
        <w:t>Those entitled in reversion or remainder are entitled to have the land pass into their possession on the termination of the life estate, in substantially the same form as it was when received by the life tenant</w:t>
      </w:r>
    </w:p>
    <w:p w14:paraId="343C7D7B" w14:textId="77777777" w:rsidR="00A7463F" w:rsidRPr="00186557" w:rsidRDefault="00A7463F" w:rsidP="00013E34">
      <w:pPr>
        <w:pStyle w:val="ListParagraph"/>
        <w:numPr>
          <w:ilvl w:val="1"/>
          <w:numId w:val="28"/>
        </w:numPr>
        <w:spacing w:after="0" w:line="240" w:lineRule="auto"/>
        <w:rPr>
          <w:color w:val="000000" w:themeColor="text1"/>
          <w:sz w:val="21"/>
          <w:szCs w:val="21"/>
        </w:rPr>
      </w:pPr>
      <w:r w:rsidRPr="00186557">
        <w:rPr>
          <w:color w:val="000000" w:themeColor="text1"/>
          <w:sz w:val="21"/>
          <w:szCs w:val="21"/>
        </w:rPr>
        <w:t xml:space="preserve">Life tenant must assume the financial responsibilities of the property (ex. pay mortgage interest, pay property taxes) </w:t>
      </w:r>
      <w:r w:rsidRPr="00186557">
        <w:rPr>
          <w:i/>
          <w:color w:val="000000" w:themeColor="text1"/>
          <w:sz w:val="21"/>
          <w:szCs w:val="21"/>
        </w:rPr>
        <w:t>(Mayo</w:t>
      </w:r>
      <w:r w:rsidRPr="00186557">
        <w:rPr>
          <w:color w:val="000000" w:themeColor="text1"/>
          <w:sz w:val="21"/>
          <w:szCs w:val="21"/>
        </w:rPr>
        <w:t>)</w:t>
      </w:r>
    </w:p>
    <w:p w14:paraId="0FA6A2B1" w14:textId="77777777" w:rsidR="00A7463F" w:rsidRDefault="00A7463F" w:rsidP="00013E34">
      <w:pPr>
        <w:pStyle w:val="ListParagraph"/>
        <w:numPr>
          <w:ilvl w:val="2"/>
          <w:numId w:val="28"/>
        </w:numPr>
        <w:spacing w:after="0" w:line="240" w:lineRule="auto"/>
        <w:rPr>
          <w:color w:val="000000" w:themeColor="text1"/>
          <w:sz w:val="21"/>
          <w:szCs w:val="21"/>
        </w:rPr>
      </w:pPr>
      <w:r w:rsidRPr="00186557">
        <w:rPr>
          <w:color w:val="000000" w:themeColor="text1"/>
          <w:sz w:val="21"/>
          <w:szCs w:val="21"/>
        </w:rPr>
        <w:t xml:space="preserve">Sometimes given the right to encroach to raise cash as needed to maintain the property or the spouse </w:t>
      </w:r>
    </w:p>
    <w:p w14:paraId="3FFA0A75" w14:textId="77777777" w:rsidR="001567AD" w:rsidRPr="001567AD" w:rsidRDefault="001567AD" w:rsidP="001567AD">
      <w:pPr>
        <w:pStyle w:val="ListParagraph"/>
        <w:ind w:left="2880"/>
        <w:rPr>
          <w:sz w:val="21"/>
          <w:szCs w:val="21"/>
        </w:rPr>
      </w:pPr>
      <w:r w:rsidRPr="001567AD">
        <w:rPr>
          <w:i/>
          <w:sz w:val="21"/>
          <w:szCs w:val="21"/>
          <w:highlight w:val="yellow"/>
        </w:rPr>
        <w:t xml:space="preserve">Re Fraser </w:t>
      </w:r>
      <w:r w:rsidRPr="001567AD">
        <w:rPr>
          <w:sz w:val="21"/>
          <w:szCs w:val="21"/>
          <w:highlight w:val="yellow"/>
        </w:rPr>
        <w:t>(1974)</w:t>
      </w:r>
    </w:p>
    <w:p w14:paraId="766FF5A7" w14:textId="77777777" w:rsidR="001567AD" w:rsidRPr="001567AD" w:rsidRDefault="001567AD" w:rsidP="00013E34">
      <w:pPr>
        <w:pStyle w:val="ListParagraph"/>
        <w:numPr>
          <w:ilvl w:val="3"/>
          <w:numId w:val="28"/>
        </w:numPr>
        <w:rPr>
          <w:sz w:val="21"/>
          <w:szCs w:val="21"/>
        </w:rPr>
      </w:pPr>
      <w:r w:rsidRPr="001567AD">
        <w:rPr>
          <w:sz w:val="21"/>
          <w:szCs w:val="21"/>
        </w:rPr>
        <w:t>Facts: Deceased left will which revoked all formed wills, giving wife life-estate in estate and property. All the remainder was left to charity. Executor sued, arguing there can be no life estate in personalty, the widow had power to encroach and the remainder was invalid</w:t>
      </w:r>
    </w:p>
    <w:p w14:paraId="40300EFD" w14:textId="77777777" w:rsidR="001567AD" w:rsidRPr="001567AD" w:rsidRDefault="001567AD" w:rsidP="00013E34">
      <w:pPr>
        <w:pStyle w:val="ListParagraph"/>
        <w:numPr>
          <w:ilvl w:val="3"/>
          <w:numId w:val="28"/>
        </w:numPr>
        <w:rPr>
          <w:sz w:val="21"/>
          <w:szCs w:val="21"/>
        </w:rPr>
      </w:pPr>
      <w:r w:rsidRPr="001567AD">
        <w:rPr>
          <w:sz w:val="21"/>
          <w:szCs w:val="21"/>
        </w:rPr>
        <w:t>Issues: Can there be a life estate in personalty? Can a future interest exist in personalty?</w:t>
      </w:r>
    </w:p>
    <w:p w14:paraId="0EBBDB8D" w14:textId="77777777" w:rsidR="001567AD" w:rsidRPr="001567AD" w:rsidRDefault="001567AD" w:rsidP="00013E34">
      <w:pPr>
        <w:pStyle w:val="ListParagraph"/>
        <w:numPr>
          <w:ilvl w:val="3"/>
          <w:numId w:val="28"/>
        </w:numPr>
        <w:rPr>
          <w:sz w:val="21"/>
          <w:szCs w:val="21"/>
        </w:rPr>
      </w:pPr>
      <w:r w:rsidRPr="001567AD">
        <w:rPr>
          <w:sz w:val="21"/>
          <w:szCs w:val="21"/>
        </w:rPr>
        <w:t xml:space="preserve">Decisions: Appeal allowed. </w:t>
      </w:r>
    </w:p>
    <w:p w14:paraId="1B950C00" w14:textId="6F83C91C" w:rsidR="001567AD" w:rsidRPr="001567AD" w:rsidRDefault="001567AD" w:rsidP="00013E34">
      <w:pPr>
        <w:pStyle w:val="ListParagraph"/>
        <w:numPr>
          <w:ilvl w:val="3"/>
          <w:numId w:val="28"/>
        </w:numPr>
        <w:rPr>
          <w:rFonts w:ascii="Calibri" w:eastAsia="Times New Roman" w:hAnsi="Calibri"/>
          <w:b/>
          <w:sz w:val="21"/>
          <w:szCs w:val="21"/>
        </w:rPr>
      </w:pPr>
      <w:r w:rsidRPr="001567AD">
        <w:rPr>
          <w:sz w:val="21"/>
          <w:szCs w:val="21"/>
        </w:rPr>
        <w:t xml:space="preserve">Ratio: A future interest can exist in personal property and real property. A life estate can exist for personal property. </w:t>
      </w:r>
      <w:r w:rsidRPr="001567AD">
        <w:rPr>
          <w:rFonts w:ascii="Calibri" w:eastAsia="Times New Roman" w:hAnsi="Calibri"/>
          <w:b/>
          <w:sz w:val="21"/>
          <w:szCs w:val="21"/>
        </w:rPr>
        <w:t>You can’t give the life-estate away if the remainder is left to a third party, you have to maintain the personalty in its entirety (fiduciary duty) for the eventual owner, can’t encroach if not granted the right. Must look at entire will to determine intention.</w:t>
      </w:r>
    </w:p>
    <w:p w14:paraId="06BC1877" w14:textId="77777777" w:rsidR="00A7463F" w:rsidRPr="001567AD" w:rsidRDefault="00A7463F" w:rsidP="00013E34">
      <w:pPr>
        <w:pStyle w:val="ListParagraph"/>
        <w:numPr>
          <w:ilvl w:val="1"/>
          <w:numId w:val="28"/>
        </w:numPr>
        <w:spacing w:after="0" w:line="240" w:lineRule="auto"/>
        <w:rPr>
          <w:color w:val="000000" w:themeColor="text1"/>
          <w:sz w:val="21"/>
          <w:szCs w:val="21"/>
        </w:rPr>
      </w:pPr>
      <w:r w:rsidRPr="001567AD">
        <w:rPr>
          <w:color w:val="000000" w:themeColor="text1"/>
          <w:sz w:val="21"/>
          <w:szCs w:val="21"/>
        </w:rPr>
        <w:t>This is a fiduciary duty between the life tenant and the remainderman</w:t>
      </w:r>
    </w:p>
    <w:p w14:paraId="790332E1" w14:textId="77777777" w:rsidR="00A7463F" w:rsidRPr="00186557" w:rsidRDefault="00A7463F" w:rsidP="00013E34">
      <w:pPr>
        <w:pStyle w:val="ListParagraph"/>
        <w:numPr>
          <w:ilvl w:val="1"/>
          <w:numId w:val="28"/>
        </w:numPr>
        <w:spacing w:after="0" w:line="240" w:lineRule="auto"/>
        <w:rPr>
          <w:color w:val="000000" w:themeColor="text1"/>
          <w:sz w:val="21"/>
          <w:szCs w:val="21"/>
        </w:rPr>
      </w:pPr>
      <w:r w:rsidRPr="00186557">
        <w:rPr>
          <w:color w:val="000000" w:themeColor="text1"/>
          <w:sz w:val="21"/>
          <w:szCs w:val="21"/>
        </w:rPr>
        <w:t>Remedies: equitable damages, injunction to prevent waste or correct the waste (Van v Lord Bernard)</w:t>
      </w:r>
    </w:p>
    <w:p w14:paraId="0AC3D94A" w14:textId="77777777" w:rsidR="00A7463F" w:rsidRPr="00F0788C"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u w:val="single"/>
        </w:rPr>
        <w:t>Waste</w:t>
      </w:r>
    </w:p>
    <w:p w14:paraId="6E7B89A8" w14:textId="77777777" w:rsidR="00A7463F" w:rsidRPr="00186557" w:rsidRDefault="00A7463F" w:rsidP="00013E34">
      <w:pPr>
        <w:pStyle w:val="ListParagraph"/>
        <w:numPr>
          <w:ilvl w:val="1"/>
          <w:numId w:val="28"/>
        </w:numPr>
        <w:spacing w:after="0" w:line="240" w:lineRule="auto"/>
        <w:rPr>
          <w:color w:val="000000" w:themeColor="text1"/>
          <w:sz w:val="21"/>
          <w:szCs w:val="21"/>
        </w:rPr>
      </w:pPr>
      <w:r w:rsidRPr="00186557">
        <w:rPr>
          <w:color w:val="000000" w:themeColor="text1"/>
          <w:sz w:val="21"/>
          <w:szCs w:val="21"/>
        </w:rPr>
        <w:t xml:space="preserve">Reversionary interest holder has a present right to future possession; right to receive the property in substantially the same condition as when received by LT </w:t>
      </w:r>
    </w:p>
    <w:p w14:paraId="145CF2D6" w14:textId="77777777" w:rsidR="00A7463F" w:rsidRPr="006C34B6" w:rsidRDefault="00A7463F" w:rsidP="00013E34">
      <w:pPr>
        <w:pStyle w:val="ListParagraph"/>
        <w:numPr>
          <w:ilvl w:val="1"/>
          <w:numId w:val="28"/>
        </w:numPr>
        <w:spacing w:after="0" w:line="240" w:lineRule="auto"/>
        <w:rPr>
          <w:color w:val="000000" w:themeColor="text1"/>
          <w:sz w:val="21"/>
          <w:szCs w:val="21"/>
          <w:u w:val="single"/>
        </w:rPr>
      </w:pPr>
      <w:r>
        <w:rPr>
          <w:color w:val="000000" w:themeColor="text1"/>
          <w:sz w:val="21"/>
          <w:szCs w:val="21"/>
        </w:rPr>
        <w:t xml:space="preserve">(1) </w:t>
      </w:r>
      <w:r w:rsidRPr="006C34B6">
        <w:rPr>
          <w:color w:val="000000" w:themeColor="text1"/>
          <w:sz w:val="21"/>
          <w:szCs w:val="21"/>
          <w:u w:val="single"/>
        </w:rPr>
        <w:t>Permissive waste</w:t>
      </w:r>
    </w:p>
    <w:p w14:paraId="4CDCB882"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Passive conduct which permits decay</w:t>
      </w:r>
    </w:p>
    <w:p w14:paraId="4A9F38FB"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 xml:space="preserve">Life tenant is </w:t>
      </w:r>
      <w:r>
        <w:rPr>
          <w:color w:val="000000" w:themeColor="text1"/>
          <w:sz w:val="21"/>
          <w:szCs w:val="21"/>
          <w:u w:val="single"/>
        </w:rPr>
        <w:t>not responsible for this</w:t>
      </w:r>
      <w:r>
        <w:rPr>
          <w:color w:val="000000" w:themeColor="text1"/>
          <w:sz w:val="21"/>
          <w:szCs w:val="21"/>
        </w:rPr>
        <w:t xml:space="preserve"> </w:t>
      </w:r>
    </w:p>
    <w:p w14:paraId="5959C249" w14:textId="77777777" w:rsidR="00A7463F" w:rsidRPr="00186557" w:rsidRDefault="00A7463F" w:rsidP="00013E34">
      <w:pPr>
        <w:pStyle w:val="ListParagraph"/>
        <w:numPr>
          <w:ilvl w:val="2"/>
          <w:numId w:val="28"/>
        </w:numPr>
        <w:spacing w:after="0" w:line="240" w:lineRule="auto"/>
        <w:rPr>
          <w:color w:val="000000" w:themeColor="text1"/>
          <w:sz w:val="21"/>
          <w:szCs w:val="21"/>
        </w:rPr>
      </w:pPr>
      <w:r w:rsidRPr="00186557">
        <w:rPr>
          <w:color w:val="000000" w:themeColor="text1"/>
          <w:sz w:val="21"/>
          <w:szCs w:val="21"/>
        </w:rPr>
        <w:t>Forces of nature – “normal wear and tear”</w:t>
      </w:r>
    </w:p>
    <w:p w14:paraId="637F40D6" w14:textId="77777777" w:rsidR="00A7463F" w:rsidRPr="006C34B6" w:rsidRDefault="00A7463F" w:rsidP="00013E34">
      <w:pPr>
        <w:pStyle w:val="ListParagraph"/>
        <w:numPr>
          <w:ilvl w:val="1"/>
          <w:numId w:val="28"/>
        </w:numPr>
        <w:spacing w:after="0" w:line="240" w:lineRule="auto"/>
        <w:rPr>
          <w:color w:val="000000" w:themeColor="text1"/>
          <w:sz w:val="21"/>
          <w:szCs w:val="21"/>
          <w:u w:val="single"/>
        </w:rPr>
      </w:pPr>
      <w:r>
        <w:rPr>
          <w:color w:val="000000" w:themeColor="text1"/>
          <w:sz w:val="21"/>
          <w:szCs w:val="21"/>
        </w:rPr>
        <w:t xml:space="preserve">(2) </w:t>
      </w:r>
      <w:r w:rsidRPr="006C34B6">
        <w:rPr>
          <w:color w:val="000000" w:themeColor="text1"/>
          <w:sz w:val="21"/>
          <w:szCs w:val="21"/>
          <w:u w:val="single"/>
        </w:rPr>
        <w:t>Voluntary waste</w:t>
      </w:r>
    </w:p>
    <w:p w14:paraId="23E7352D"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u w:val="single"/>
        </w:rPr>
        <w:t>Life tenant is liable for this</w:t>
      </w:r>
    </w:p>
    <w:p w14:paraId="77EFB43E"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Waste that results form the activities of the life tenant</w:t>
      </w:r>
    </w:p>
    <w:p w14:paraId="41E2B7DE"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May be required to pay damages to those entitled in reversion or remainder and may be restrained by an injunction from committing acts of waste</w:t>
      </w:r>
    </w:p>
    <w:p w14:paraId="78266571"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Complicated by two factors:</w:t>
      </w:r>
    </w:p>
    <w:p w14:paraId="740E97DC"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Voluntary waste is any act of the life tenant which causes permanent damage to the land</w:t>
      </w:r>
    </w:p>
    <w:p w14:paraId="6EE4BDD8"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 xml:space="preserve">Is any act of the life tenant which changes the nature of the land, whether for better or worse </w:t>
      </w:r>
    </w:p>
    <w:p w14:paraId="5853E919" w14:textId="77777777" w:rsidR="00A7463F" w:rsidRDefault="00A7463F" w:rsidP="00013E34">
      <w:pPr>
        <w:pStyle w:val="ListParagraph"/>
        <w:numPr>
          <w:ilvl w:val="4"/>
          <w:numId w:val="28"/>
        </w:numPr>
        <w:spacing w:after="0" w:line="240" w:lineRule="auto"/>
        <w:rPr>
          <w:color w:val="000000" w:themeColor="text1"/>
          <w:sz w:val="21"/>
          <w:szCs w:val="21"/>
        </w:rPr>
      </w:pPr>
      <w:r>
        <w:rPr>
          <w:color w:val="000000" w:themeColor="text1"/>
          <w:sz w:val="21"/>
          <w:szCs w:val="21"/>
        </w:rPr>
        <w:t>This poses restraint on the life tenant in the use and occupation of the land</w:t>
      </w:r>
    </w:p>
    <w:p w14:paraId="262257FF" w14:textId="77777777" w:rsidR="00A7463F" w:rsidRDefault="00A7463F" w:rsidP="00013E34">
      <w:pPr>
        <w:pStyle w:val="ListParagraph"/>
        <w:numPr>
          <w:ilvl w:val="4"/>
          <w:numId w:val="28"/>
        </w:numPr>
        <w:spacing w:after="0" w:line="240" w:lineRule="auto"/>
        <w:rPr>
          <w:color w:val="000000" w:themeColor="text1"/>
          <w:sz w:val="21"/>
          <w:szCs w:val="21"/>
        </w:rPr>
      </w:pPr>
      <w:r>
        <w:rPr>
          <w:color w:val="000000" w:themeColor="text1"/>
          <w:sz w:val="21"/>
          <w:szCs w:val="21"/>
        </w:rPr>
        <w:t xml:space="preserve">It is qualified by the doctrine of </w:t>
      </w:r>
      <w:r w:rsidRPr="006C34B6">
        <w:rPr>
          <w:color w:val="000000" w:themeColor="text1"/>
          <w:sz w:val="21"/>
          <w:szCs w:val="21"/>
          <w:u w:val="single"/>
        </w:rPr>
        <w:t>ameliorating waste</w:t>
      </w:r>
      <w:r>
        <w:rPr>
          <w:color w:val="000000" w:themeColor="text1"/>
          <w:sz w:val="21"/>
          <w:szCs w:val="21"/>
        </w:rPr>
        <w:t xml:space="preserve"> – even though a change for the better is technically waste, it it improves the land it will not render the life tenant liable in damages and usually an injunction will not be awarded </w:t>
      </w:r>
    </w:p>
    <w:p w14:paraId="0E96AB67" w14:textId="77777777" w:rsidR="00A7463F" w:rsidRDefault="00A7463F" w:rsidP="00013E34">
      <w:pPr>
        <w:pStyle w:val="ListParagraph"/>
        <w:numPr>
          <w:ilvl w:val="4"/>
          <w:numId w:val="28"/>
        </w:numPr>
        <w:spacing w:after="0" w:line="240" w:lineRule="auto"/>
        <w:rPr>
          <w:color w:val="000000" w:themeColor="text1"/>
          <w:sz w:val="21"/>
          <w:szCs w:val="21"/>
        </w:rPr>
      </w:pPr>
      <w:r>
        <w:rPr>
          <w:color w:val="000000" w:themeColor="text1"/>
          <w:sz w:val="21"/>
          <w:szCs w:val="21"/>
        </w:rPr>
        <w:t xml:space="preserve">Qualified by ameliorating waste, will lead to the same results as the first definition </w:t>
      </w:r>
    </w:p>
    <w:p w14:paraId="453A591F" w14:textId="77777777" w:rsidR="00A7463F" w:rsidRPr="00F0788C" w:rsidRDefault="00A7463F" w:rsidP="00013E34">
      <w:pPr>
        <w:pStyle w:val="ListParagraph"/>
        <w:numPr>
          <w:ilvl w:val="5"/>
          <w:numId w:val="28"/>
        </w:numPr>
        <w:spacing w:after="0" w:line="240" w:lineRule="auto"/>
        <w:rPr>
          <w:color w:val="000000" w:themeColor="text1"/>
          <w:sz w:val="21"/>
          <w:szCs w:val="21"/>
        </w:rPr>
      </w:pPr>
      <w:r>
        <w:rPr>
          <w:color w:val="538135" w:themeColor="accent6" w:themeShade="BF"/>
          <w:sz w:val="21"/>
          <w:szCs w:val="21"/>
        </w:rPr>
        <w:t xml:space="preserve">Ameliorating waste is permissible </w:t>
      </w:r>
    </w:p>
    <w:p w14:paraId="3DF38BEE"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Examples:</w:t>
      </w:r>
    </w:p>
    <w:p w14:paraId="434C0A0B"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Cannot cut timbre</w:t>
      </w:r>
    </w:p>
    <w:p w14:paraId="572A2701"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lastRenderedPageBreak/>
        <w:t>May not open mines or extract minerals unless those activities were being carried on at the commencement of the life tenancy</w:t>
      </w:r>
    </w:p>
    <w:p w14:paraId="0727377F"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Demolishing or altering buildings</w:t>
      </w:r>
    </w:p>
    <w:p w14:paraId="0688A65B" w14:textId="77777777" w:rsidR="00A7463F" w:rsidRPr="007650B4"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 xml:space="preserve">Changing the use to which the land is put  (agriculture </w:t>
      </w:r>
      <w:r w:rsidRPr="007650B4">
        <w:rPr>
          <w:color w:val="000000" w:themeColor="text1"/>
          <w:sz w:val="21"/>
          <w:szCs w:val="21"/>
        </w:rPr>
        <w:sym w:font="Wingdings" w:char="F0E0"/>
      </w:r>
      <w:r>
        <w:rPr>
          <w:color w:val="000000" w:themeColor="text1"/>
          <w:sz w:val="21"/>
          <w:szCs w:val="21"/>
        </w:rPr>
        <w:t xml:space="preserve"> residential)</w:t>
      </w:r>
    </w:p>
    <w:p w14:paraId="4362B2C5" w14:textId="77777777" w:rsidR="00A7463F" w:rsidRPr="006C34B6" w:rsidRDefault="00A7463F" w:rsidP="00013E34">
      <w:pPr>
        <w:pStyle w:val="ListParagraph"/>
        <w:numPr>
          <w:ilvl w:val="1"/>
          <w:numId w:val="28"/>
        </w:numPr>
        <w:spacing w:after="0" w:line="240" w:lineRule="auto"/>
        <w:rPr>
          <w:color w:val="000000" w:themeColor="text1"/>
          <w:sz w:val="21"/>
          <w:szCs w:val="21"/>
          <w:u w:val="single"/>
        </w:rPr>
      </w:pPr>
      <w:r>
        <w:rPr>
          <w:color w:val="000000" w:themeColor="text1"/>
          <w:sz w:val="21"/>
          <w:szCs w:val="21"/>
        </w:rPr>
        <w:t xml:space="preserve"> (3) </w:t>
      </w:r>
      <w:r w:rsidRPr="006C34B6">
        <w:rPr>
          <w:color w:val="000000" w:themeColor="text1"/>
          <w:sz w:val="21"/>
          <w:szCs w:val="21"/>
          <w:u w:val="single"/>
        </w:rPr>
        <w:t>Equitable waste</w:t>
      </w:r>
    </w:p>
    <w:p w14:paraId="3C7114DF" w14:textId="77777777" w:rsidR="00A7463F" w:rsidRDefault="00A7463F" w:rsidP="00013E34">
      <w:pPr>
        <w:pStyle w:val="ListParagraph"/>
        <w:numPr>
          <w:ilvl w:val="2"/>
          <w:numId w:val="28"/>
        </w:numPr>
        <w:spacing w:after="0" w:line="240" w:lineRule="auto"/>
        <w:rPr>
          <w:color w:val="000000" w:themeColor="text1"/>
          <w:sz w:val="21"/>
          <w:szCs w:val="21"/>
        </w:rPr>
      </w:pPr>
      <w:r>
        <w:rPr>
          <w:color w:val="000000" w:themeColor="text1"/>
          <w:sz w:val="21"/>
          <w:szCs w:val="21"/>
        </w:rPr>
        <w:t>Creator of a life estate may expressly permit the life tenant to commit voluntary waste</w:t>
      </w:r>
    </w:p>
    <w:p w14:paraId="593A78AA" w14:textId="77777777" w:rsidR="00A7463F" w:rsidRPr="006C34B6" w:rsidRDefault="00A7463F" w:rsidP="00013E34">
      <w:pPr>
        <w:pStyle w:val="ListParagraph"/>
        <w:numPr>
          <w:ilvl w:val="3"/>
          <w:numId w:val="28"/>
        </w:numPr>
        <w:spacing w:after="0" w:line="240" w:lineRule="auto"/>
        <w:rPr>
          <w:color w:val="000000" w:themeColor="text1"/>
          <w:sz w:val="21"/>
          <w:szCs w:val="21"/>
        </w:rPr>
      </w:pPr>
      <w:r w:rsidRPr="006C34B6">
        <w:rPr>
          <w:color w:val="000000" w:themeColor="text1"/>
          <w:sz w:val="21"/>
          <w:szCs w:val="21"/>
        </w:rPr>
        <w:t>Can make them “unimpeachable for waste”</w:t>
      </w:r>
    </w:p>
    <w:p w14:paraId="333400CD"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However, Equity may still restrain the life tenant from making an unconscionable use of the apparent legal right to commit waste at will</w:t>
      </w:r>
    </w:p>
    <w:p w14:paraId="0A868C10" w14:textId="77777777" w:rsidR="00A7463F" w:rsidRPr="007650B4" w:rsidRDefault="00A7463F" w:rsidP="006C34B6">
      <w:pPr>
        <w:pStyle w:val="Case"/>
        <w:ind w:left="1800" w:firstLine="720"/>
      </w:pPr>
      <w:bookmarkStart w:id="172" w:name="_Toc448853133"/>
      <w:r w:rsidRPr="006C34B6">
        <w:rPr>
          <w:highlight w:val="yellow"/>
        </w:rPr>
        <w:t>Vane v Lord Barnard (1716)</w:t>
      </w:r>
      <w:bookmarkEnd w:id="172"/>
    </w:p>
    <w:p w14:paraId="66B806F8" w14:textId="63E339FC" w:rsidR="00A7463F" w:rsidRPr="001844BE"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Facts:</w:t>
      </w:r>
      <w:r w:rsidR="006C34B6">
        <w:rPr>
          <w:color w:val="000000" w:themeColor="text1"/>
          <w:sz w:val="21"/>
          <w:szCs w:val="21"/>
        </w:rPr>
        <w:t xml:space="preserve"> </w:t>
      </w:r>
      <w:r w:rsidR="00F56139">
        <w:rPr>
          <w:color w:val="000000" w:themeColor="text1"/>
          <w:sz w:val="21"/>
          <w:szCs w:val="21"/>
        </w:rPr>
        <w:t>D’s son got married (P), granted himself a life estate without impeachment of waste</w:t>
      </w:r>
      <w:r w:rsidR="00225FE3">
        <w:rPr>
          <w:color w:val="000000" w:themeColor="text1"/>
          <w:sz w:val="21"/>
          <w:szCs w:val="21"/>
        </w:rPr>
        <w:t xml:space="preserve"> and the remainder to his son for life. D was displeased with son, stripped castle. </w:t>
      </w:r>
    </w:p>
    <w:p w14:paraId="4E5E106F"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Decisions: Castle should be repaired and put into the same condition it was in</w:t>
      </w:r>
    </w:p>
    <w:p w14:paraId="09A940ED" w14:textId="77777777" w:rsidR="00A7463F" w:rsidRDefault="00A7463F" w:rsidP="00013E34">
      <w:pPr>
        <w:pStyle w:val="ListParagraph"/>
        <w:numPr>
          <w:ilvl w:val="0"/>
          <w:numId w:val="28"/>
        </w:numPr>
        <w:spacing w:after="0" w:line="240" w:lineRule="auto"/>
        <w:rPr>
          <w:color w:val="000000" w:themeColor="text1"/>
          <w:sz w:val="21"/>
          <w:szCs w:val="21"/>
        </w:rPr>
      </w:pPr>
      <w:r w:rsidRPr="00225FE3">
        <w:rPr>
          <w:color w:val="000000" w:themeColor="text1"/>
          <w:sz w:val="21"/>
          <w:szCs w:val="21"/>
          <w:u w:val="single"/>
        </w:rPr>
        <w:t>The equitable rule now appears in statutory form</w:t>
      </w:r>
      <w:r>
        <w:rPr>
          <w:color w:val="000000" w:themeColor="text1"/>
          <w:sz w:val="21"/>
          <w:szCs w:val="21"/>
        </w:rPr>
        <w:t>:</w:t>
      </w:r>
    </w:p>
    <w:p w14:paraId="3D2C8C54" w14:textId="77777777" w:rsidR="00A7463F" w:rsidRPr="00B46C96" w:rsidRDefault="00A7463F" w:rsidP="00013E34">
      <w:pPr>
        <w:pStyle w:val="ListParagraph"/>
        <w:numPr>
          <w:ilvl w:val="1"/>
          <w:numId w:val="28"/>
        </w:numPr>
        <w:spacing w:after="0" w:line="240" w:lineRule="auto"/>
        <w:rPr>
          <w:b/>
          <w:color w:val="000000" w:themeColor="text1"/>
          <w:sz w:val="21"/>
          <w:szCs w:val="21"/>
        </w:rPr>
      </w:pPr>
      <w:r w:rsidRPr="00B46C96">
        <w:rPr>
          <w:b/>
          <w:i/>
          <w:color w:val="000000" w:themeColor="text1"/>
          <w:sz w:val="21"/>
          <w:szCs w:val="21"/>
        </w:rPr>
        <w:t>Law and Equity Act</w:t>
      </w:r>
    </w:p>
    <w:p w14:paraId="71105040" w14:textId="77777777" w:rsidR="00A7463F" w:rsidRPr="00B46C96" w:rsidRDefault="00A7463F" w:rsidP="00013E34">
      <w:pPr>
        <w:pStyle w:val="ListParagraph"/>
        <w:numPr>
          <w:ilvl w:val="2"/>
          <w:numId w:val="28"/>
        </w:numPr>
        <w:spacing w:after="0" w:line="240" w:lineRule="auto"/>
        <w:rPr>
          <w:b/>
          <w:color w:val="000000" w:themeColor="text1"/>
          <w:sz w:val="21"/>
          <w:szCs w:val="21"/>
        </w:rPr>
      </w:pPr>
      <w:r>
        <w:rPr>
          <w:color w:val="000000" w:themeColor="text1"/>
          <w:sz w:val="21"/>
          <w:szCs w:val="21"/>
        </w:rPr>
        <w:t xml:space="preserve">s.11 </w:t>
      </w:r>
      <w:r>
        <w:rPr>
          <w:b/>
          <w:color w:val="000000" w:themeColor="text1"/>
          <w:sz w:val="21"/>
          <w:szCs w:val="21"/>
        </w:rPr>
        <w:t>Equitable waste</w:t>
      </w:r>
    </w:p>
    <w:p w14:paraId="19E38A02" w14:textId="77777777" w:rsidR="00A7463F" w:rsidRPr="00225FE3" w:rsidRDefault="00A7463F" w:rsidP="00013E34">
      <w:pPr>
        <w:pStyle w:val="ListParagraph"/>
        <w:numPr>
          <w:ilvl w:val="3"/>
          <w:numId w:val="28"/>
        </w:numPr>
        <w:spacing w:after="0" w:line="240" w:lineRule="auto"/>
        <w:rPr>
          <w:b/>
          <w:color w:val="000000" w:themeColor="text1"/>
          <w:sz w:val="21"/>
          <w:szCs w:val="21"/>
          <w:u w:val="single"/>
        </w:rPr>
      </w:pPr>
      <w:r w:rsidRPr="00225FE3">
        <w:rPr>
          <w:color w:val="000000" w:themeColor="text1"/>
          <w:sz w:val="21"/>
          <w:szCs w:val="21"/>
          <w:u w:val="single"/>
        </w:rPr>
        <w:t xml:space="preserve">An estate for life without impeachment of waste does not confer and is deemed not to have conferred on the tenant for life a legal right to commit equitable waste, unless an intention to confer that right expressly appears by the instruments creating the estate </w:t>
      </w:r>
    </w:p>
    <w:p w14:paraId="35676686" w14:textId="77777777" w:rsidR="00225FE3" w:rsidRPr="00225FE3" w:rsidRDefault="00A7463F" w:rsidP="00013E34">
      <w:pPr>
        <w:pStyle w:val="ListParagraph"/>
        <w:numPr>
          <w:ilvl w:val="1"/>
          <w:numId w:val="28"/>
        </w:numPr>
        <w:spacing w:after="0" w:line="240" w:lineRule="auto"/>
        <w:rPr>
          <w:b/>
          <w:color w:val="000000" w:themeColor="text1"/>
          <w:sz w:val="21"/>
          <w:szCs w:val="21"/>
        </w:rPr>
      </w:pPr>
      <w:r>
        <w:rPr>
          <w:color w:val="000000" w:themeColor="text1"/>
          <w:sz w:val="21"/>
          <w:szCs w:val="21"/>
        </w:rPr>
        <w:t xml:space="preserve">In </w:t>
      </w:r>
      <w:r>
        <w:rPr>
          <w:i/>
          <w:color w:val="000000" w:themeColor="text1"/>
          <w:sz w:val="21"/>
          <w:szCs w:val="21"/>
        </w:rPr>
        <w:t>Kennedy</w:t>
      </w:r>
      <w:r>
        <w:rPr>
          <w:color w:val="000000" w:themeColor="text1"/>
          <w:sz w:val="21"/>
          <w:szCs w:val="21"/>
        </w:rPr>
        <w:t xml:space="preserve"> (not read), the doctrine was used to restrain an owner whose house had been sold at a tax sale from stripping the house during the period in which the owner could redeem the property by paying the outstanding taxes</w:t>
      </w:r>
    </w:p>
    <w:p w14:paraId="37CA03C9" w14:textId="09871B6F" w:rsidR="00135745" w:rsidRDefault="00135745" w:rsidP="00013E34">
      <w:pPr>
        <w:pStyle w:val="ListParagraph"/>
        <w:numPr>
          <w:ilvl w:val="0"/>
          <w:numId w:val="28"/>
        </w:numPr>
        <w:rPr>
          <w:b/>
          <w:color w:val="000000" w:themeColor="text1"/>
          <w:sz w:val="21"/>
          <w:szCs w:val="21"/>
        </w:rPr>
      </w:pPr>
      <w:r>
        <w:rPr>
          <w:b/>
          <w:color w:val="000000" w:themeColor="text1"/>
          <w:sz w:val="21"/>
          <w:szCs w:val="21"/>
        </w:rPr>
        <w:t xml:space="preserve">Applies to: </w:t>
      </w:r>
    </w:p>
    <w:p w14:paraId="65623069" w14:textId="77777777" w:rsidR="00135745" w:rsidRDefault="00135745" w:rsidP="00013E34">
      <w:pPr>
        <w:pStyle w:val="ListParagraph"/>
        <w:numPr>
          <w:ilvl w:val="1"/>
          <w:numId w:val="28"/>
        </w:numPr>
        <w:rPr>
          <w:b/>
          <w:color w:val="000000" w:themeColor="text1"/>
          <w:sz w:val="21"/>
          <w:szCs w:val="21"/>
        </w:rPr>
      </w:pPr>
      <w:r>
        <w:rPr>
          <w:b/>
          <w:color w:val="000000" w:themeColor="text1"/>
          <w:sz w:val="21"/>
          <w:szCs w:val="21"/>
          <w:u w:val="single"/>
        </w:rPr>
        <w:t>Te</w:t>
      </w:r>
      <w:r w:rsidR="00A7463F" w:rsidRPr="00135745">
        <w:rPr>
          <w:b/>
          <w:color w:val="000000" w:themeColor="text1"/>
          <w:sz w:val="21"/>
          <w:szCs w:val="21"/>
          <w:u w:val="single"/>
        </w:rPr>
        <w:t>nants under a lease</w:t>
      </w:r>
      <w:r w:rsidR="00A7463F" w:rsidRPr="00135745">
        <w:rPr>
          <w:b/>
          <w:color w:val="000000" w:themeColor="text1"/>
          <w:sz w:val="21"/>
          <w:szCs w:val="21"/>
        </w:rPr>
        <w:t xml:space="preserve"> </w:t>
      </w:r>
    </w:p>
    <w:p w14:paraId="791FCF72" w14:textId="77777777" w:rsidR="00135745" w:rsidRDefault="00135745" w:rsidP="00013E34">
      <w:pPr>
        <w:pStyle w:val="ListParagraph"/>
        <w:numPr>
          <w:ilvl w:val="1"/>
          <w:numId w:val="28"/>
        </w:numPr>
        <w:rPr>
          <w:b/>
          <w:color w:val="000000" w:themeColor="text1"/>
          <w:sz w:val="21"/>
          <w:szCs w:val="21"/>
        </w:rPr>
      </w:pPr>
      <w:r>
        <w:rPr>
          <w:b/>
          <w:color w:val="000000" w:themeColor="text1"/>
          <w:sz w:val="21"/>
          <w:szCs w:val="21"/>
          <w:u w:val="single"/>
        </w:rPr>
        <w:t>T</w:t>
      </w:r>
      <w:r w:rsidR="00A7463F" w:rsidRPr="00135745">
        <w:rPr>
          <w:b/>
          <w:color w:val="000000" w:themeColor="text1"/>
          <w:sz w:val="21"/>
          <w:szCs w:val="21"/>
          <w:u w:val="single"/>
        </w:rPr>
        <w:t>enants in common</w:t>
      </w:r>
      <w:r w:rsidR="00A7463F" w:rsidRPr="00135745">
        <w:rPr>
          <w:b/>
          <w:color w:val="000000" w:themeColor="text1"/>
          <w:sz w:val="21"/>
          <w:szCs w:val="21"/>
        </w:rPr>
        <w:t xml:space="preserve"> and </w:t>
      </w:r>
      <w:r w:rsidR="00A7463F" w:rsidRPr="00135745">
        <w:rPr>
          <w:b/>
          <w:color w:val="000000" w:themeColor="text1"/>
          <w:sz w:val="21"/>
          <w:szCs w:val="21"/>
          <w:u w:val="single"/>
        </w:rPr>
        <w:t>joint tenants</w:t>
      </w:r>
    </w:p>
    <w:p w14:paraId="32A2534F" w14:textId="77777777" w:rsidR="00135745" w:rsidRDefault="00135745" w:rsidP="00013E34">
      <w:pPr>
        <w:pStyle w:val="ListParagraph"/>
        <w:numPr>
          <w:ilvl w:val="1"/>
          <w:numId w:val="28"/>
        </w:numPr>
        <w:rPr>
          <w:b/>
          <w:color w:val="000000" w:themeColor="text1"/>
          <w:sz w:val="21"/>
          <w:szCs w:val="21"/>
        </w:rPr>
      </w:pPr>
      <w:r>
        <w:rPr>
          <w:b/>
          <w:color w:val="000000" w:themeColor="text1"/>
          <w:sz w:val="21"/>
          <w:szCs w:val="21"/>
        </w:rPr>
        <w:t>M</w:t>
      </w:r>
      <w:r w:rsidR="00A7463F" w:rsidRPr="00135745">
        <w:rPr>
          <w:b/>
          <w:color w:val="000000" w:themeColor="text1"/>
          <w:sz w:val="21"/>
          <w:szCs w:val="21"/>
          <w:u w:val="single"/>
        </w:rPr>
        <w:t>ortgagor and mortagee</w:t>
      </w:r>
      <w:r>
        <w:rPr>
          <w:b/>
          <w:color w:val="000000" w:themeColor="text1"/>
          <w:sz w:val="21"/>
          <w:szCs w:val="21"/>
        </w:rPr>
        <w:t>s</w:t>
      </w:r>
    </w:p>
    <w:p w14:paraId="7373D4F5" w14:textId="20785763" w:rsidR="00A7463F" w:rsidRPr="00135745" w:rsidRDefault="00135745" w:rsidP="00013E34">
      <w:pPr>
        <w:pStyle w:val="ListParagraph"/>
        <w:numPr>
          <w:ilvl w:val="1"/>
          <w:numId w:val="28"/>
        </w:numPr>
        <w:rPr>
          <w:b/>
          <w:color w:val="000000" w:themeColor="text1"/>
          <w:sz w:val="21"/>
          <w:szCs w:val="21"/>
        </w:rPr>
      </w:pPr>
      <w:r>
        <w:rPr>
          <w:b/>
          <w:color w:val="000000" w:themeColor="text1"/>
          <w:sz w:val="21"/>
          <w:szCs w:val="21"/>
        </w:rPr>
        <w:t>A</w:t>
      </w:r>
      <w:r w:rsidR="00A7463F" w:rsidRPr="00135745">
        <w:rPr>
          <w:b/>
          <w:color w:val="000000" w:themeColor="text1"/>
          <w:sz w:val="21"/>
          <w:szCs w:val="21"/>
        </w:rPr>
        <w:t>gainst a purchaser who is “in equity by the effect of the contract the owner of the estate” having taken possession under the contractor, at the suit of the vendor who is in the situation of an equitable mortgage”</w:t>
      </w:r>
    </w:p>
    <w:p w14:paraId="183AEA7A" w14:textId="77777777" w:rsidR="00225FE3" w:rsidRPr="00225FE3" w:rsidRDefault="00225FE3" w:rsidP="00225FE3">
      <w:pPr>
        <w:pStyle w:val="ListParagraph"/>
        <w:rPr>
          <w:b/>
          <w:color w:val="000000" w:themeColor="text1"/>
          <w:sz w:val="21"/>
          <w:szCs w:val="21"/>
        </w:rPr>
      </w:pPr>
    </w:p>
    <w:p w14:paraId="53ADD26D" w14:textId="77777777" w:rsidR="00135745" w:rsidRPr="00135745" w:rsidRDefault="00A7463F" w:rsidP="00013E34">
      <w:pPr>
        <w:pStyle w:val="ListParagraph"/>
        <w:numPr>
          <w:ilvl w:val="0"/>
          <w:numId w:val="28"/>
        </w:numPr>
        <w:spacing w:after="0" w:line="240" w:lineRule="auto"/>
        <w:rPr>
          <w:b/>
          <w:color w:val="000000" w:themeColor="text1"/>
          <w:sz w:val="21"/>
          <w:szCs w:val="21"/>
        </w:rPr>
      </w:pPr>
      <w:r>
        <w:rPr>
          <w:color w:val="000000" w:themeColor="text1"/>
          <w:sz w:val="21"/>
          <w:szCs w:val="21"/>
          <w:u w:val="single"/>
        </w:rPr>
        <w:t>Liability for Taxes, Insurance etc.</w:t>
      </w:r>
    </w:p>
    <w:p w14:paraId="313423E7" w14:textId="4E6E83C7" w:rsidR="00A7463F" w:rsidRPr="00135745" w:rsidRDefault="00A7463F" w:rsidP="00013E34">
      <w:pPr>
        <w:pStyle w:val="ListParagraph"/>
        <w:numPr>
          <w:ilvl w:val="1"/>
          <w:numId w:val="28"/>
        </w:numPr>
        <w:spacing w:after="0" w:line="240" w:lineRule="auto"/>
        <w:rPr>
          <w:b/>
          <w:color w:val="000000" w:themeColor="text1"/>
          <w:sz w:val="21"/>
          <w:szCs w:val="21"/>
        </w:rPr>
      </w:pPr>
      <w:r w:rsidRPr="00135745">
        <w:rPr>
          <w:b/>
          <w:i/>
          <w:color w:val="000000" w:themeColor="text1"/>
          <w:sz w:val="21"/>
          <w:szCs w:val="21"/>
        </w:rPr>
        <w:t>Mayo v Leitovski</w:t>
      </w:r>
    </w:p>
    <w:p w14:paraId="36BEAAB9" w14:textId="77777777" w:rsidR="00135745" w:rsidRPr="00135745" w:rsidRDefault="00A7463F" w:rsidP="00013E34">
      <w:pPr>
        <w:pStyle w:val="ListParagraph"/>
        <w:numPr>
          <w:ilvl w:val="2"/>
          <w:numId w:val="28"/>
        </w:numPr>
        <w:spacing w:after="0" w:line="240" w:lineRule="auto"/>
        <w:rPr>
          <w:b/>
          <w:color w:val="000000" w:themeColor="text1"/>
          <w:sz w:val="21"/>
          <w:szCs w:val="21"/>
        </w:rPr>
      </w:pPr>
      <w:r>
        <w:rPr>
          <w:color w:val="000000" w:themeColor="text1"/>
          <w:sz w:val="21"/>
          <w:szCs w:val="21"/>
        </w:rPr>
        <w:t>Facts: P is the ower of an estate in fee simple in the remainder of the lands in question expectant on the death of the D who holds a life estate and is in possession of the lands</w:t>
      </w:r>
      <w:r w:rsidR="00135745">
        <w:rPr>
          <w:color w:val="000000" w:themeColor="text1"/>
          <w:sz w:val="21"/>
          <w:szCs w:val="21"/>
        </w:rPr>
        <w:t xml:space="preserve">. </w:t>
      </w:r>
      <w:r w:rsidR="00135745" w:rsidRPr="00135745">
        <w:rPr>
          <w:color w:val="000000" w:themeColor="text1"/>
          <w:sz w:val="21"/>
          <w:szCs w:val="21"/>
        </w:rPr>
        <w:t xml:space="preserve">P as remainderman challenges the right of the life tenant to acquire the tax title to the lands so as to defeat the plaintiff’s remainder or otherwise than as in trust for the P as to the remainder </w:t>
      </w:r>
    </w:p>
    <w:p w14:paraId="42992F79" w14:textId="77777777" w:rsidR="00A7463F" w:rsidRPr="00F0788C" w:rsidRDefault="00A7463F" w:rsidP="00013E34">
      <w:pPr>
        <w:pStyle w:val="ListParagraph"/>
        <w:numPr>
          <w:ilvl w:val="3"/>
          <w:numId w:val="28"/>
        </w:numPr>
        <w:spacing w:after="0" w:line="240" w:lineRule="auto"/>
        <w:rPr>
          <w:b/>
          <w:color w:val="000000" w:themeColor="text1"/>
          <w:sz w:val="21"/>
          <w:szCs w:val="21"/>
        </w:rPr>
      </w:pPr>
      <w:r>
        <w:rPr>
          <w:color w:val="538135" w:themeColor="accent6" w:themeShade="BF"/>
          <w:sz w:val="21"/>
          <w:szCs w:val="21"/>
        </w:rPr>
        <w:t>Tenant didn’t pay the property taxes</w:t>
      </w:r>
    </w:p>
    <w:p w14:paraId="01A499EA" w14:textId="77777777" w:rsidR="00A7463F" w:rsidRPr="00187D70" w:rsidRDefault="00A7463F" w:rsidP="00013E34">
      <w:pPr>
        <w:pStyle w:val="ListParagraph"/>
        <w:numPr>
          <w:ilvl w:val="2"/>
          <w:numId w:val="28"/>
        </w:numPr>
        <w:spacing w:after="0" w:line="240" w:lineRule="auto"/>
        <w:rPr>
          <w:b/>
          <w:color w:val="000000" w:themeColor="text1"/>
          <w:sz w:val="21"/>
          <w:szCs w:val="21"/>
        </w:rPr>
      </w:pPr>
      <w:r>
        <w:rPr>
          <w:color w:val="000000" w:themeColor="text1"/>
          <w:sz w:val="21"/>
          <w:szCs w:val="21"/>
        </w:rPr>
        <w:t>Reasons:</w:t>
      </w:r>
    </w:p>
    <w:p w14:paraId="1D613248" w14:textId="77777777" w:rsidR="00A7463F" w:rsidRDefault="00A7463F" w:rsidP="00013E34">
      <w:pPr>
        <w:pStyle w:val="ListParagraph"/>
        <w:numPr>
          <w:ilvl w:val="3"/>
          <w:numId w:val="28"/>
        </w:numPr>
        <w:spacing w:after="0" w:line="240" w:lineRule="auto"/>
        <w:rPr>
          <w:color w:val="000000" w:themeColor="text1"/>
          <w:sz w:val="21"/>
          <w:szCs w:val="21"/>
        </w:rPr>
      </w:pPr>
      <w:r>
        <w:rPr>
          <w:color w:val="000000" w:themeColor="text1"/>
          <w:sz w:val="21"/>
          <w:szCs w:val="21"/>
        </w:rPr>
        <w:t xml:space="preserve">A life tenant can do nothing during the continuance of his estate to impair the estate in remainder and on the other hand, the remainderman can not do any act which will effect the life estate </w:t>
      </w:r>
    </w:p>
    <w:p w14:paraId="34D2A503" w14:textId="77777777" w:rsidR="00A7463F" w:rsidRPr="00823065" w:rsidRDefault="00A7463F" w:rsidP="00013E34">
      <w:pPr>
        <w:pStyle w:val="ListParagraph"/>
        <w:numPr>
          <w:ilvl w:val="3"/>
          <w:numId w:val="28"/>
        </w:numPr>
        <w:spacing w:after="0" w:line="240" w:lineRule="auto"/>
        <w:rPr>
          <w:color w:val="000000" w:themeColor="text1"/>
          <w:sz w:val="21"/>
          <w:szCs w:val="21"/>
        </w:rPr>
      </w:pPr>
      <w:r w:rsidRPr="00823065">
        <w:rPr>
          <w:color w:val="000000" w:themeColor="text1"/>
          <w:sz w:val="21"/>
          <w:szCs w:val="21"/>
        </w:rPr>
        <w:t>The life tenant is responsible for property taxes – have a fiduciary duty</w:t>
      </w:r>
    </w:p>
    <w:p w14:paraId="1011280E" w14:textId="77777777" w:rsidR="00A7463F" w:rsidRPr="00823065" w:rsidRDefault="00A7463F" w:rsidP="00013E34">
      <w:pPr>
        <w:pStyle w:val="ListParagraph"/>
        <w:numPr>
          <w:ilvl w:val="4"/>
          <w:numId w:val="28"/>
        </w:numPr>
        <w:spacing w:after="0" w:line="240" w:lineRule="auto"/>
        <w:rPr>
          <w:color w:val="000000" w:themeColor="text1"/>
          <w:sz w:val="21"/>
          <w:szCs w:val="21"/>
        </w:rPr>
      </w:pPr>
      <w:r w:rsidRPr="00823065">
        <w:rPr>
          <w:color w:val="000000" w:themeColor="text1"/>
          <w:sz w:val="21"/>
          <w:szCs w:val="21"/>
        </w:rPr>
        <w:t>If they don’t pay, the property will be taken and sold by the taxing authority</w:t>
      </w:r>
    </w:p>
    <w:p w14:paraId="7D3A4AE4" w14:textId="77777777" w:rsidR="00A7463F" w:rsidRPr="00823065" w:rsidRDefault="00A7463F" w:rsidP="00013E34">
      <w:pPr>
        <w:pStyle w:val="ListParagraph"/>
        <w:numPr>
          <w:ilvl w:val="4"/>
          <w:numId w:val="28"/>
        </w:numPr>
        <w:spacing w:after="0" w:line="240" w:lineRule="auto"/>
        <w:rPr>
          <w:color w:val="000000" w:themeColor="text1"/>
          <w:sz w:val="21"/>
          <w:szCs w:val="21"/>
        </w:rPr>
      </w:pPr>
      <w:r w:rsidRPr="00823065">
        <w:rPr>
          <w:color w:val="000000" w:themeColor="text1"/>
          <w:sz w:val="21"/>
          <w:szCs w:val="21"/>
        </w:rPr>
        <w:t>They hold the property as a trustee</w:t>
      </w:r>
    </w:p>
    <w:p w14:paraId="239FD821" w14:textId="77777777" w:rsidR="00A7463F" w:rsidRPr="00823065" w:rsidRDefault="00A7463F" w:rsidP="00013E34">
      <w:pPr>
        <w:pStyle w:val="ListParagraph"/>
        <w:numPr>
          <w:ilvl w:val="3"/>
          <w:numId w:val="28"/>
        </w:numPr>
        <w:spacing w:after="0" w:line="240" w:lineRule="auto"/>
        <w:rPr>
          <w:color w:val="000000" w:themeColor="text1"/>
          <w:sz w:val="21"/>
          <w:szCs w:val="21"/>
        </w:rPr>
      </w:pPr>
      <w:r w:rsidRPr="00823065">
        <w:rPr>
          <w:color w:val="000000" w:themeColor="text1"/>
          <w:sz w:val="21"/>
          <w:szCs w:val="21"/>
        </w:rPr>
        <w:t>In deciding the remedy, they mention certain maxims:</w:t>
      </w:r>
    </w:p>
    <w:p w14:paraId="46332B8D" w14:textId="77777777" w:rsidR="00A7463F" w:rsidRPr="00823065" w:rsidRDefault="00A7463F" w:rsidP="00013E34">
      <w:pPr>
        <w:pStyle w:val="ListParagraph"/>
        <w:numPr>
          <w:ilvl w:val="4"/>
          <w:numId w:val="28"/>
        </w:numPr>
        <w:spacing w:after="0" w:line="240" w:lineRule="auto"/>
        <w:rPr>
          <w:b/>
          <w:color w:val="7030A0"/>
          <w:sz w:val="21"/>
          <w:szCs w:val="21"/>
        </w:rPr>
      </w:pPr>
      <w:r w:rsidRPr="00823065">
        <w:rPr>
          <w:b/>
          <w:color w:val="7030A0"/>
          <w:sz w:val="21"/>
          <w:szCs w:val="21"/>
        </w:rPr>
        <w:t>“Equity looks on that as done which ought to have been done”</w:t>
      </w:r>
    </w:p>
    <w:p w14:paraId="7B364DC0" w14:textId="77777777" w:rsidR="00A7463F" w:rsidRPr="00823065" w:rsidRDefault="00A7463F" w:rsidP="00013E34">
      <w:pPr>
        <w:pStyle w:val="ListParagraph"/>
        <w:numPr>
          <w:ilvl w:val="5"/>
          <w:numId w:val="28"/>
        </w:numPr>
        <w:spacing w:after="0" w:line="240" w:lineRule="auto"/>
        <w:rPr>
          <w:color w:val="000000" w:themeColor="text1"/>
          <w:sz w:val="21"/>
          <w:szCs w:val="21"/>
        </w:rPr>
      </w:pPr>
      <w:r w:rsidRPr="00823065">
        <w:rPr>
          <w:color w:val="000000" w:themeColor="text1"/>
          <w:sz w:val="21"/>
          <w:szCs w:val="21"/>
        </w:rPr>
        <w:lastRenderedPageBreak/>
        <w:t>Should have paid property taxes</w:t>
      </w:r>
    </w:p>
    <w:p w14:paraId="4D4CC2A8" w14:textId="20EDD87B" w:rsidR="00A7463F" w:rsidRPr="00823065" w:rsidRDefault="00823065" w:rsidP="00013E34">
      <w:pPr>
        <w:pStyle w:val="ListParagraph"/>
        <w:numPr>
          <w:ilvl w:val="4"/>
          <w:numId w:val="28"/>
        </w:numPr>
        <w:spacing w:after="0" w:line="240" w:lineRule="auto"/>
        <w:rPr>
          <w:b/>
          <w:color w:val="7030A0"/>
          <w:sz w:val="21"/>
          <w:szCs w:val="21"/>
        </w:rPr>
      </w:pPr>
      <w:r>
        <w:rPr>
          <w:color w:val="538135" w:themeColor="accent6" w:themeShade="BF"/>
          <w:sz w:val="21"/>
          <w:szCs w:val="21"/>
        </w:rPr>
        <w:t xml:space="preserve"> </w:t>
      </w:r>
      <w:r w:rsidR="00A7463F">
        <w:rPr>
          <w:color w:val="538135" w:themeColor="accent6" w:themeShade="BF"/>
          <w:sz w:val="21"/>
          <w:szCs w:val="21"/>
        </w:rPr>
        <w:t>“</w:t>
      </w:r>
      <w:r w:rsidR="00A7463F" w:rsidRPr="00823065">
        <w:rPr>
          <w:b/>
          <w:color w:val="7030A0"/>
          <w:sz w:val="21"/>
          <w:szCs w:val="21"/>
        </w:rPr>
        <w:t>Equity imputes an intention to fulfil an obligation”</w:t>
      </w:r>
    </w:p>
    <w:p w14:paraId="14D495DA" w14:textId="77777777" w:rsidR="00A7463F" w:rsidRPr="00823065" w:rsidRDefault="00A7463F" w:rsidP="00013E34">
      <w:pPr>
        <w:pStyle w:val="ListParagraph"/>
        <w:numPr>
          <w:ilvl w:val="5"/>
          <w:numId w:val="28"/>
        </w:numPr>
        <w:spacing w:after="0" w:line="240" w:lineRule="auto"/>
        <w:rPr>
          <w:color w:val="000000" w:themeColor="text1"/>
          <w:sz w:val="21"/>
          <w:szCs w:val="21"/>
        </w:rPr>
      </w:pPr>
      <w:r w:rsidRPr="00823065">
        <w:rPr>
          <w:color w:val="000000" w:themeColor="text1"/>
          <w:sz w:val="21"/>
          <w:szCs w:val="21"/>
        </w:rPr>
        <w:t>Assume the best on the party of the party in breach and say that the life tenant should be regarded as getting the property back if they got the property for the remainderman</w:t>
      </w:r>
    </w:p>
    <w:p w14:paraId="3A859879" w14:textId="77777777" w:rsidR="00A7463F" w:rsidRPr="00823065" w:rsidRDefault="00A7463F" w:rsidP="00013E34">
      <w:pPr>
        <w:pStyle w:val="ListParagraph"/>
        <w:numPr>
          <w:ilvl w:val="3"/>
          <w:numId w:val="28"/>
        </w:numPr>
        <w:spacing w:after="0" w:line="240" w:lineRule="auto"/>
        <w:rPr>
          <w:color w:val="000000" w:themeColor="text1"/>
          <w:sz w:val="21"/>
          <w:szCs w:val="21"/>
        </w:rPr>
      </w:pPr>
      <w:r w:rsidRPr="00823065">
        <w:rPr>
          <w:color w:val="000000" w:themeColor="text1"/>
          <w:sz w:val="21"/>
          <w:szCs w:val="21"/>
        </w:rPr>
        <w:t xml:space="preserve">Everything is as it was before the tax sale  </w:t>
      </w:r>
    </w:p>
    <w:p w14:paraId="3237305A" w14:textId="77777777" w:rsidR="00A7463F" w:rsidRPr="00823065" w:rsidRDefault="00A7463F" w:rsidP="00013E34">
      <w:pPr>
        <w:pStyle w:val="ListParagraph"/>
        <w:numPr>
          <w:ilvl w:val="3"/>
          <w:numId w:val="28"/>
        </w:numPr>
        <w:spacing w:after="0" w:line="240" w:lineRule="auto"/>
        <w:rPr>
          <w:color w:val="000000" w:themeColor="text1"/>
          <w:sz w:val="21"/>
          <w:szCs w:val="21"/>
        </w:rPr>
      </w:pPr>
      <w:r w:rsidRPr="00823065">
        <w:rPr>
          <w:color w:val="000000" w:themeColor="text1"/>
          <w:sz w:val="21"/>
          <w:szCs w:val="21"/>
        </w:rPr>
        <w:t>What about a mortgage?</w:t>
      </w:r>
    </w:p>
    <w:p w14:paraId="0A46B0BC" w14:textId="77777777" w:rsidR="00A7463F" w:rsidRPr="00823065" w:rsidRDefault="00A7463F" w:rsidP="00013E34">
      <w:pPr>
        <w:pStyle w:val="ListParagraph"/>
        <w:numPr>
          <w:ilvl w:val="4"/>
          <w:numId w:val="28"/>
        </w:numPr>
        <w:spacing w:after="0" w:line="240" w:lineRule="auto"/>
        <w:rPr>
          <w:color w:val="000000" w:themeColor="text1"/>
          <w:sz w:val="21"/>
          <w:szCs w:val="21"/>
        </w:rPr>
      </w:pPr>
      <w:r w:rsidRPr="00823065">
        <w:rPr>
          <w:color w:val="000000" w:themeColor="text1"/>
          <w:sz w:val="21"/>
          <w:szCs w:val="21"/>
        </w:rPr>
        <w:t>What is the position of the LT?</w:t>
      </w:r>
    </w:p>
    <w:p w14:paraId="54F6CD13" w14:textId="77777777" w:rsidR="00A7463F" w:rsidRPr="00823065" w:rsidRDefault="00A7463F" w:rsidP="00013E34">
      <w:pPr>
        <w:pStyle w:val="ListParagraph"/>
        <w:numPr>
          <w:ilvl w:val="4"/>
          <w:numId w:val="28"/>
        </w:numPr>
        <w:spacing w:after="0" w:line="240" w:lineRule="auto"/>
        <w:rPr>
          <w:color w:val="000000" w:themeColor="text1"/>
          <w:sz w:val="21"/>
          <w:szCs w:val="21"/>
        </w:rPr>
      </w:pPr>
      <w:r w:rsidRPr="00823065">
        <w:rPr>
          <w:color w:val="000000" w:themeColor="text1"/>
          <w:sz w:val="21"/>
          <w:szCs w:val="21"/>
        </w:rPr>
        <w:t>The LT is only responsible for mortgage interest payments (</w:t>
      </w:r>
      <w:r w:rsidRPr="00823065">
        <w:rPr>
          <w:color w:val="000000" w:themeColor="text1"/>
          <w:sz w:val="21"/>
          <w:szCs w:val="21"/>
          <w:u w:val="single"/>
        </w:rPr>
        <w:t>only the interest portion</w:t>
      </w:r>
      <w:r w:rsidRPr="00823065">
        <w:rPr>
          <w:color w:val="000000" w:themeColor="text1"/>
          <w:sz w:val="21"/>
          <w:szCs w:val="21"/>
        </w:rPr>
        <w:t>)</w:t>
      </w:r>
    </w:p>
    <w:p w14:paraId="1B263543" w14:textId="77777777" w:rsidR="00A7463F" w:rsidRPr="00823065" w:rsidRDefault="00A7463F" w:rsidP="00013E34">
      <w:pPr>
        <w:pStyle w:val="ListParagraph"/>
        <w:numPr>
          <w:ilvl w:val="1"/>
          <w:numId w:val="28"/>
        </w:numPr>
        <w:spacing w:after="0" w:line="240" w:lineRule="auto"/>
        <w:rPr>
          <w:color w:val="000000" w:themeColor="text1"/>
          <w:sz w:val="21"/>
          <w:szCs w:val="21"/>
        </w:rPr>
      </w:pPr>
      <w:r w:rsidRPr="00823065">
        <w:rPr>
          <w:color w:val="000000" w:themeColor="text1"/>
          <w:sz w:val="21"/>
          <w:szCs w:val="21"/>
        </w:rPr>
        <w:t xml:space="preserve">A life tenant may not be responsible for insurance premiums </w:t>
      </w:r>
    </w:p>
    <w:p w14:paraId="23D5F946" w14:textId="77777777" w:rsidR="00A7463F" w:rsidRPr="00823065" w:rsidRDefault="00A7463F" w:rsidP="00013E34">
      <w:pPr>
        <w:pStyle w:val="ListParagraph"/>
        <w:numPr>
          <w:ilvl w:val="2"/>
          <w:numId w:val="28"/>
        </w:numPr>
        <w:spacing w:after="0" w:line="240" w:lineRule="auto"/>
        <w:rPr>
          <w:color w:val="000000" w:themeColor="text1"/>
          <w:sz w:val="21"/>
          <w:szCs w:val="21"/>
        </w:rPr>
      </w:pPr>
      <w:r w:rsidRPr="00823065">
        <w:rPr>
          <w:color w:val="000000" w:themeColor="text1"/>
          <w:sz w:val="21"/>
          <w:szCs w:val="21"/>
        </w:rPr>
        <w:t xml:space="preserve">These are the responsibility of the remainderman </w:t>
      </w:r>
    </w:p>
    <w:p w14:paraId="62C8B32A" w14:textId="77777777" w:rsidR="00A7463F" w:rsidRPr="00823065" w:rsidRDefault="00A7463F" w:rsidP="00013E34">
      <w:pPr>
        <w:pStyle w:val="ListParagraph"/>
        <w:numPr>
          <w:ilvl w:val="1"/>
          <w:numId w:val="28"/>
        </w:numPr>
        <w:spacing w:after="0" w:line="240" w:lineRule="auto"/>
        <w:rPr>
          <w:color w:val="000000" w:themeColor="text1"/>
          <w:sz w:val="21"/>
          <w:szCs w:val="21"/>
        </w:rPr>
      </w:pPr>
      <w:r w:rsidRPr="00823065">
        <w:rPr>
          <w:color w:val="000000" w:themeColor="text1"/>
          <w:sz w:val="21"/>
          <w:szCs w:val="21"/>
        </w:rPr>
        <w:t xml:space="preserve">LT must pay for upkeep and repairs, operating expenses: property taxes and mortgage interest payments </w:t>
      </w:r>
    </w:p>
    <w:p w14:paraId="488E5010" w14:textId="77777777" w:rsidR="00A7463F" w:rsidRDefault="00A7463F" w:rsidP="00A7463F">
      <w:pPr>
        <w:ind w:left="360"/>
        <w:rPr>
          <w:color w:val="538135" w:themeColor="accent6" w:themeShade="BF"/>
          <w:sz w:val="21"/>
          <w:szCs w:val="21"/>
        </w:rPr>
      </w:pPr>
    </w:p>
    <w:p w14:paraId="16A24EAE" w14:textId="77777777" w:rsidR="00A7463F" w:rsidRDefault="00A7463F" w:rsidP="00A7463F">
      <w:pPr>
        <w:ind w:left="360"/>
        <w:rPr>
          <w:color w:val="000000" w:themeColor="text1"/>
          <w:sz w:val="21"/>
          <w:szCs w:val="21"/>
        </w:rPr>
      </w:pPr>
      <w:r>
        <w:rPr>
          <w:color w:val="000000" w:themeColor="text1"/>
          <w:sz w:val="21"/>
          <w:szCs w:val="21"/>
          <w:u w:val="single"/>
        </w:rPr>
        <w:t>STATUTORY POWER</w:t>
      </w:r>
    </w:p>
    <w:p w14:paraId="6BB12D05" w14:textId="77777777" w:rsidR="00A7463F" w:rsidRPr="00763646" w:rsidRDefault="00A7463F" w:rsidP="00013E34">
      <w:pPr>
        <w:pStyle w:val="ListParagraph"/>
        <w:numPr>
          <w:ilvl w:val="0"/>
          <w:numId w:val="28"/>
        </w:numPr>
        <w:spacing w:after="0" w:line="240" w:lineRule="auto"/>
        <w:rPr>
          <w:color w:val="000000" w:themeColor="text1"/>
          <w:sz w:val="21"/>
          <w:szCs w:val="21"/>
        </w:rPr>
      </w:pPr>
      <w:r>
        <w:rPr>
          <w:color w:val="000000" w:themeColor="text1"/>
          <w:sz w:val="21"/>
          <w:szCs w:val="21"/>
        </w:rPr>
        <w:t xml:space="preserve">The </w:t>
      </w:r>
      <w:r>
        <w:rPr>
          <w:i/>
          <w:color w:val="000000" w:themeColor="text1"/>
          <w:sz w:val="21"/>
          <w:szCs w:val="21"/>
        </w:rPr>
        <w:t>Land (Settled Estate) Act</w:t>
      </w:r>
      <w:r>
        <w:rPr>
          <w:color w:val="000000" w:themeColor="text1"/>
          <w:sz w:val="21"/>
          <w:szCs w:val="21"/>
        </w:rPr>
        <w:t xml:space="preserve"> empowered a life tenant to grant leases not exceeding 21 years which bound the life tenant and also the remainderman. The court was also given the power to authorize other types of leases, and sale and mortgages of the property. Where there was s sale the interest that existed in the land became interests against the proceeds of the sale  </w:t>
      </w:r>
    </w:p>
    <w:p w14:paraId="79F0C8D3" w14:textId="05479806" w:rsidR="002919F8" w:rsidRDefault="002919F8" w:rsidP="00A7463F">
      <w:pPr>
        <w:rPr>
          <w:color w:val="000000" w:themeColor="text1"/>
          <w:sz w:val="21"/>
          <w:szCs w:val="21"/>
        </w:rPr>
      </w:pPr>
    </w:p>
    <w:p w14:paraId="3A6A3BF5" w14:textId="77777777" w:rsidR="006420C1" w:rsidRPr="00A7463F" w:rsidRDefault="006420C1" w:rsidP="00A7463F">
      <w:pPr>
        <w:rPr>
          <w:color w:val="000000" w:themeColor="text1"/>
          <w:sz w:val="21"/>
          <w:szCs w:val="21"/>
        </w:rPr>
      </w:pPr>
    </w:p>
    <w:p w14:paraId="4F53DFCB" w14:textId="7AA80FF1" w:rsidR="00997041" w:rsidRDefault="00997041" w:rsidP="004234C0">
      <w:pPr>
        <w:pStyle w:val="ChapterHeading"/>
        <w:jc w:val="center"/>
      </w:pPr>
      <w:bookmarkStart w:id="173" w:name="_Toc448853134"/>
      <w:r>
        <w:t>CO-OWNERSHIP</w:t>
      </w:r>
      <w:bookmarkEnd w:id="173"/>
    </w:p>
    <w:p w14:paraId="47BE24F0" w14:textId="4E62E70D" w:rsidR="004234C0" w:rsidRPr="007D2B33" w:rsidRDefault="004234C0" w:rsidP="00013E34">
      <w:pPr>
        <w:pStyle w:val="ListParagraph"/>
        <w:numPr>
          <w:ilvl w:val="0"/>
          <w:numId w:val="30"/>
        </w:numPr>
        <w:rPr>
          <w:strike/>
          <w:sz w:val="21"/>
          <w:szCs w:val="21"/>
        </w:rPr>
      </w:pPr>
      <w:r w:rsidRPr="007D2B33">
        <w:rPr>
          <w:strike/>
          <w:sz w:val="21"/>
          <w:szCs w:val="21"/>
        </w:rPr>
        <w:t>Coparcenary</w:t>
      </w:r>
    </w:p>
    <w:p w14:paraId="14D49868" w14:textId="77777777" w:rsidR="004234C0" w:rsidRPr="004234C0" w:rsidRDefault="004234C0" w:rsidP="00013E34">
      <w:pPr>
        <w:pStyle w:val="ListParagraph"/>
        <w:numPr>
          <w:ilvl w:val="0"/>
          <w:numId w:val="29"/>
        </w:numPr>
        <w:rPr>
          <w:sz w:val="21"/>
          <w:szCs w:val="21"/>
        </w:rPr>
      </w:pPr>
      <w:r w:rsidRPr="004234C0">
        <w:rPr>
          <w:sz w:val="21"/>
          <w:szCs w:val="21"/>
        </w:rPr>
        <w:t>In the absence of a male heir, property descended to the female relatives, and if there were more than one in the same degree of kinship, they succeeded jointly</w:t>
      </w:r>
    </w:p>
    <w:p w14:paraId="6E1D3A85" w14:textId="3AE784EE" w:rsidR="004234C0" w:rsidRPr="004234C0" w:rsidRDefault="004234C0" w:rsidP="00013E34">
      <w:pPr>
        <w:pStyle w:val="ListParagraph"/>
        <w:numPr>
          <w:ilvl w:val="0"/>
          <w:numId w:val="29"/>
        </w:numPr>
        <w:rPr>
          <w:sz w:val="21"/>
          <w:szCs w:val="21"/>
        </w:rPr>
      </w:pPr>
      <w:r w:rsidRPr="004234C0">
        <w:rPr>
          <w:sz w:val="21"/>
          <w:szCs w:val="21"/>
        </w:rPr>
        <w:t xml:space="preserve">This has been abolished </w:t>
      </w:r>
    </w:p>
    <w:p w14:paraId="725AE5C4" w14:textId="53B70F42" w:rsidR="004234C0" w:rsidRPr="004234C0" w:rsidRDefault="004234C0" w:rsidP="004234C0">
      <w:pPr>
        <w:rPr>
          <w:sz w:val="21"/>
          <w:szCs w:val="21"/>
        </w:rPr>
      </w:pPr>
      <w:r w:rsidRPr="004234C0">
        <w:rPr>
          <w:sz w:val="21"/>
          <w:szCs w:val="21"/>
        </w:rPr>
        <w:t xml:space="preserve"> 2. Tenancy by the Entireties</w:t>
      </w:r>
    </w:p>
    <w:p w14:paraId="4FD6C6A0" w14:textId="77777777" w:rsidR="004234C0" w:rsidRDefault="004234C0" w:rsidP="00013E34">
      <w:pPr>
        <w:pStyle w:val="ListParagraph"/>
        <w:numPr>
          <w:ilvl w:val="0"/>
          <w:numId w:val="31"/>
        </w:numPr>
        <w:rPr>
          <w:sz w:val="21"/>
          <w:szCs w:val="21"/>
        </w:rPr>
      </w:pPr>
      <w:r w:rsidRPr="004234C0">
        <w:rPr>
          <w:sz w:val="21"/>
          <w:szCs w:val="21"/>
        </w:rPr>
        <w:t>When land was transferred to a husband and wife in circumstances where (if they had not been married) they would have taken as joint tenants, they took it as tenants by the entireties</w:t>
      </w:r>
    </w:p>
    <w:p w14:paraId="2933567A" w14:textId="77777777" w:rsidR="004234C0" w:rsidRDefault="004234C0" w:rsidP="00013E34">
      <w:pPr>
        <w:pStyle w:val="ListParagraph"/>
        <w:numPr>
          <w:ilvl w:val="0"/>
          <w:numId w:val="31"/>
        </w:numPr>
        <w:rPr>
          <w:sz w:val="21"/>
          <w:szCs w:val="21"/>
        </w:rPr>
      </w:pPr>
      <w:r w:rsidRPr="004234C0">
        <w:rPr>
          <w:sz w:val="21"/>
          <w:szCs w:val="21"/>
        </w:rPr>
        <w:t>Single and indivisible title, survivor taking title absolutely</w:t>
      </w:r>
    </w:p>
    <w:p w14:paraId="171F0177" w14:textId="31894AE2" w:rsidR="004234C0" w:rsidRPr="004234C0" w:rsidRDefault="004234C0" w:rsidP="00013E34">
      <w:pPr>
        <w:pStyle w:val="ListParagraph"/>
        <w:numPr>
          <w:ilvl w:val="1"/>
          <w:numId w:val="31"/>
        </w:numPr>
        <w:rPr>
          <w:sz w:val="21"/>
          <w:szCs w:val="21"/>
        </w:rPr>
      </w:pPr>
      <w:r w:rsidRPr="004234C0">
        <w:rPr>
          <w:sz w:val="21"/>
          <w:szCs w:val="21"/>
        </w:rPr>
        <w:t>Subject to a contrary intention</w:t>
      </w:r>
    </w:p>
    <w:p w14:paraId="1B87F1D9" w14:textId="77777777" w:rsidR="004234C0" w:rsidRPr="004234C0" w:rsidRDefault="004234C0" w:rsidP="004234C0">
      <w:pPr>
        <w:ind w:firstLine="720"/>
        <w:rPr>
          <w:color w:val="0C31DF"/>
          <w:sz w:val="21"/>
          <w:szCs w:val="21"/>
        </w:rPr>
      </w:pPr>
      <w:r w:rsidRPr="004234C0">
        <w:rPr>
          <w:i/>
          <w:color w:val="0C31DF"/>
          <w:sz w:val="21"/>
          <w:szCs w:val="21"/>
        </w:rPr>
        <w:t xml:space="preserve">Property Law Act </w:t>
      </w:r>
    </w:p>
    <w:p w14:paraId="25DD1412" w14:textId="77777777" w:rsidR="004234C0" w:rsidRDefault="004234C0" w:rsidP="00013E34">
      <w:pPr>
        <w:pStyle w:val="ListParagraph"/>
        <w:numPr>
          <w:ilvl w:val="0"/>
          <w:numId w:val="29"/>
        </w:numPr>
        <w:rPr>
          <w:sz w:val="21"/>
          <w:szCs w:val="21"/>
        </w:rPr>
      </w:pPr>
      <w:r w:rsidRPr="004234C0">
        <w:rPr>
          <w:color w:val="0C31DF"/>
          <w:sz w:val="21"/>
          <w:szCs w:val="21"/>
        </w:rPr>
        <w:t xml:space="preserve">S.12 </w:t>
      </w:r>
      <w:r w:rsidRPr="004234C0">
        <w:rPr>
          <w:sz w:val="21"/>
          <w:szCs w:val="21"/>
        </w:rPr>
        <w:t>Spouses separate</w:t>
      </w:r>
    </w:p>
    <w:p w14:paraId="7F2B0391" w14:textId="2D57B8ED" w:rsidR="004234C0" w:rsidRPr="004234C0" w:rsidRDefault="004234C0" w:rsidP="00013E34">
      <w:pPr>
        <w:pStyle w:val="ListParagraph"/>
        <w:numPr>
          <w:ilvl w:val="1"/>
          <w:numId w:val="29"/>
        </w:numPr>
        <w:rPr>
          <w:sz w:val="21"/>
          <w:szCs w:val="21"/>
        </w:rPr>
      </w:pPr>
      <w:r w:rsidRPr="004234C0">
        <w:rPr>
          <w:sz w:val="21"/>
          <w:szCs w:val="21"/>
        </w:rPr>
        <w:t xml:space="preserve">A husband and wife must be treated as two persons for the purposes of acquisition of land under a disposition made, or coming into operation before or after this section comes into force </w:t>
      </w:r>
    </w:p>
    <w:p w14:paraId="3034DD6B" w14:textId="04BB4161" w:rsidR="004234C0" w:rsidRPr="004234C0" w:rsidRDefault="004234C0" w:rsidP="004234C0">
      <w:pPr>
        <w:rPr>
          <w:sz w:val="21"/>
          <w:szCs w:val="21"/>
        </w:rPr>
      </w:pPr>
      <w:r>
        <w:rPr>
          <w:sz w:val="21"/>
          <w:szCs w:val="21"/>
        </w:rPr>
        <w:t xml:space="preserve"> </w:t>
      </w:r>
      <w:r w:rsidRPr="004234C0">
        <w:rPr>
          <w:sz w:val="21"/>
          <w:szCs w:val="21"/>
        </w:rPr>
        <w:t>3. Tenants in Common</w:t>
      </w:r>
    </w:p>
    <w:p w14:paraId="0A059023" w14:textId="77777777" w:rsidR="004234C0" w:rsidRPr="007D2B33" w:rsidRDefault="004234C0" w:rsidP="00013E34">
      <w:pPr>
        <w:pStyle w:val="ListParagraph"/>
        <w:numPr>
          <w:ilvl w:val="0"/>
          <w:numId w:val="32"/>
        </w:numPr>
        <w:rPr>
          <w:color w:val="000000" w:themeColor="text1"/>
          <w:sz w:val="21"/>
          <w:szCs w:val="21"/>
        </w:rPr>
      </w:pPr>
      <w:r w:rsidRPr="007D2B33">
        <w:rPr>
          <w:color w:val="000000" w:themeColor="text1"/>
          <w:sz w:val="21"/>
          <w:szCs w:val="21"/>
        </w:rPr>
        <w:t>There can be unequal shares in the property (this cannot happen with a joint tenancy)</w:t>
      </w:r>
    </w:p>
    <w:p w14:paraId="2D55710C" w14:textId="77777777" w:rsidR="004234C0" w:rsidRPr="007D2B33" w:rsidRDefault="004234C0" w:rsidP="00013E34">
      <w:pPr>
        <w:pStyle w:val="ListParagraph"/>
        <w:numPr>
          <w:ilvl w:val="0"/>
          <w:numId w:val="32"/>
        </w:numPr>
        <w:rPr>
          <w:b/>
          <w:color w:val="000000" w:themeColor="text1"/>
          <w:sz w:val="21"/>
          <w:szCs w:val="21"/>
        </w:rPr>
      </w:pPr>
      <w:r w:rsidRPr="007D2B33">
        <w:rPr>
          <w:b/>
          <w:color w:val="000000" w:themeColor="text1"/>
          <w:sz w:val="21"/>
          <w:szCs w:val="21"/>
        </w:rPr>
        <w:t>There is a presumption of a tenancy in common, must expressly say “joint tenants” if you want a joint tenancy</w:t>
      </w:r>
    </w:p>
    <w:p w14:paraId="3A94E516" w14:textId="77777777" w:rsidR="004234C0" w:rsidRPr="004234C0" w:rsidRDefault="004234C0" w:rsidP="00013E34">
      <w:pPr>
        <w:pStyle w:val="ListParagraph"/>
        <w:numPr>
          <w:ilvl w:val="0"/>
          <w:numId w:val="32"/>
        </w:numPr>
        <w:rPr>
          <w:color w:val="538135" w:themeColor="accent6" w:themeShade="BF"/>
          <w:sz w:val="21"/>
          <w:szCs w:val="21"/>
        </w:rPr>
      </w:pPr>
      <w:r w:rsidRPr="004234C0">
        <w:rPr>
          <w:color w:val="000000" w:themeColor="text1"/>
          <w:sz w:val="21"/>
          <w:szCs w:val="21"/>
        </w:rPr>
        <w:t>Their unity of possession entitles each to in conjunction with the other to possession of each and every part of the property</w:t>
      </w:r>
    </w:p>
    <w:p w14:paraId="4CFAC6F4" w14:textId="77777777" w:rsidR="004234C0" w:rsidRPr="004234C0" w:rsidRDefault="004234C0" w:rsidP="00013E34">
      <w:pPr>
        <w:pStyle w:val="ListParagraph"/>
        <w:numPr>
          <w:ilvl w:val="1"/>
          <w:numId w:val="32"/>
        </w:numPr>
        <w:rPr>
          <w:color w:val="538135" w:themeColor="accent6" w:themeShade="BF"/>
          <w:sz w:val="21"/>
          <w:szCs w:val="21"/>
        </w:rPr>
      </w:pPr>
      <w:r w:rsidRPr="004234C0">
        <w:rPr>
          <w:color w:val="000000" w:themeColor="text1"/>
          <w:sz w:val="21"/>
          <w:szCs w:val="21"/>
        </w:rPr>
        <w:t xml:space="preserve">General tendency is to treat them the same way as it would single owners and, on death, the interest in the tenancy in common </w:t>
      </w:r>
      <w:r w:rsidRPr="007D2B33">
        <w:rPr>
          <w:b/>
          <w:color w:val="000000" w:themeColor="text1"/>
          <w:sz w:val="21"/>
          <w:szCs w:val="21"/>
        </w:rPr>
        <w:t>passes either by will or intestacy in the same way as any other property owned by the deceased</w:t>
      </w:r>
    </w:p>
    <w:p w14:paraId="1C6BCB73" w14:textId="77777777" w:rsidR="007D2B33" w:rsidRPr="007D2B33" w:rsidRDefault="004234C0" w:rsidP="00013E34">
      <w:pPr>
        <w:pStyle w:val="ListParagraph"/>
        <w:numPr>
          <w:ilvl w:val="0"/>
          <w:numId w:val="32"/>
        </w:numPr>
        <w:rPr>
          <w:color w:val="538135" w:themeColor="accent6" w:themeShade="BF"/>
          <w:sz w:val="21"/>
          <w:szCs w:val="21"/>
        </w:rPr>
      </w:pPr>
      <w:r w:rsidRPr="004234C0">
        <w:rPr>
          <w:color w:val="000000" w:themeColor="text1"/>
          <w:sz w:val="21"/>
          <w:szCs w:val="21"/>
        </w:rPr>
        <w:t>Each individual can mortgage, sell, give, etc. their individual share without p</w:t>
      </w:r>
      <w:r w:rsidR="007D2B33">
        <w:rPr>
          <w:color w:val="000000" w:themeColor="text1"/>
          <w:sz w:val="21"/>
          <w:szCs w:val="21"/>
        </w:rPr>
        <w:t>ermission of the other cotenant</w:t>
      </w:r>
    </w:p>
    <w:p w14:paraId="77B03E09" w14:textId="6E68B897" w:rsidR="007D2B33" w:rsidRPr="007D2B33" w:rsidRDefault="004234C0" w:rsidP="00013E34">
      <w:pPr>
        <w:pStyle w:val="ListParagraph"/>
        <w:numPr>
          <w:ilvl w:val="1"/>
          <w:numId w:val="32"/>
        </w:numPr>
        <w:rPr>
          <w:color w:val="538135" w:themeColor="accent6" w:themeShade="BF"/>
          <w:sz w:val="21"/>
          <w:szCs w:val="21"/>
        </w:rPr>
      </w:pPr>
      <w:r w:rsidRPr="007D2B33">
        <w:rPr>
          <w:color w:val="000000" w:themeColor="text1"/>
          <w:sz w:val="21"/>
          <w:szCs w:val="21"/>
        </w:rPr>
        <w:lastRenderedPageBreak/>
        <w:t xml:space="preserve">Can have separate certificates of title and sell their shares separately </w:t>
      </w:r>
    </w:p>
    <w:p w14:paraId="15E1815A" w14:textId="77777777" w:rsid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 xml:space="preserve">Undivided possession but otherwise they are treated as distinct owners </w:t>
      </w:r>
    </w:p>
    <w:p w14:paraId="29607ADE" w14:textId="072C0D66"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An excluded TIC can claim compensation for the period of time excluded (cannot exclude each other)</w:t>
      </w:r>
    </w:p>
    <w:p w14:paraId="75566685" w14:textId="77777777"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 xml:space="preserve">If only one TIC lives there, the others are entitled to rent </w:t>
      </w:r>
    </w:p>
    <w:p w14:paraId="0EA7EE49" w14:textId="77777777"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A TIC can buy out the other TICs</w:t>
      </w:r>
    </w:p>
    <w:p w14:paraId="5B6D24A2" w14:textId="77777777"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TICs can sell the property and divide the proceeds to the proportion of their interests</w:t>
      </w:r>
    </w:p>
    <w:p w14:paraId="05234AF3" w14:textId="77777777"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 xml:space="preserve">They can physically divide the property if they agree </w:t>
      </w:r>
    </w:p>
    <w:p w14:paraId="6844904B" w14:textId="1F409F96" w:rsidR="007D2B33" w:rsidRPr="007D2B33" w:rsidRDefault="004234C0" w:rsidP="00013E34">
      <w:pPr>
        <w:pStyle w:val="ListParagraph"/>
        <w:numPr>
          <w:ilvl w:val="1"/>
          <w:numId w:val="32"/>
        </w:numPr>
        <w:rPr>
          <w:color w:val="000000" w:themeColor="text1"/>
          <w:sz w:val="21"/>
          <w:szCs w:val="21"/>
        </w:rPr>
      </w:pPr>
      <w:r w:rsidRPr="007D2B33">
        <w:rPr>
          <w:color w:val="000000" w:themeColor="text1"/>
          <w:sz w:val="21"/>
          <w:szCs w:val="21"/>
        </w:rPr>
        <w:t>If the TICs can’t agree, court can order partition and sale – two separate titles, two separate boundary lines</w:t>
      </w:r>
    </w:p>
    <w:p w14:paraId="2E51B6D1" w14:textId="77777777" w:rsidR="004234C0" w:rsidRPr="004234C0" w:rsidRDefault="004234C0" w:rsidP="00013E34">
      <w:pPr>
        <w:pStyle w:val="ListParagraph"/>
        <w:numPr>
          <w:ilvl w:val="0"/>
          <w:numId w:val="32"/>
        </w:numPr>
        <w:rPr>
          <w:color w:val="538135" w:themeColor="accent6" w:themeShade="BF"/>
          <w:sz w:val="21"/>
          <w:szCs w:val="21"/>
        </w:rPr>
      </w:pPr>
      <w:r w:rsidRPr="004234C0">
        <w:rPr>
          <w:color w:val="000000" w:themeColor="text1"/>
          <w:sz w:val="21"/>
          <w:szCs w:val="21"/>
        </w:rPr>
        <w:t xml:space="preserve">Each co-tenant is entitled to possession of entire premises </w:t>
      </w:r>
    </w:p>
    <w:p w14:paraId="17057924" w14:textId="77777777" w:rsidR="007D2B33" w:rsidRDefault="004234C0" w:rsidP="00013E34">
      <w:pPr>
        <w:pStyle w:val="ListParagraph"/>
        <w:numPr>
          <w:ilvl w:val="0"/>
          <w:numId w:val="32"/>
        </w:numPr>
        <w:rPr>
          <w:color w:val="000000" w:themeColor="text1"/>
          <w:sz w:val="21"/>
          <w:szCs w:val="21"/>
        </w:rPr>
      </w:pPr>
      <w:r w:rsidRPr="007D2B33">
        <w:rPr>
          <w:color w:val="000000" w:themeColor="text1"/>
          <w:sz w:val="21"/>
          <w:szCs w:val="21"/>
        </w:rPr>
        <w:t>“To A, B and C in equal shares” “To A, B, C equally” “To A in the proportion of a 60% share and to B in the proportion of a 40% share)</w:t>
      </w:r>
    </w:p>
    <w:p w14:paraId="6F04E167" w14:textId="77777777" w:rsidR="004234C0" w:rsidRPr="004234C0" w:rsidRDefault="004234C0" w:rsidP="004234C0">
      <w:pPr>
        <w:rPr>
          <w:sz w:val="21"/>
          <w:szCs w:val="21"/>
        </w:rPr>
      </w:pPr>
      <w:r w:rsidRPr="004234C0">
        <w:rPr>
          <w:sz w:val="21"/>
          <w:szCs w:val="21"/>
        </w:rPr>
        <w:t xml:space="preserve">4. Joint tenancy </w:t>
      </w:r>
    </w:p>
    <w:p w14:paraId="52DCC4C2" w14:textId="77777777" w:rsidR="004234C0" w:rsidRPr="004234C0" w:rsidRDefault="004234C0" w:rsidP="00013E34">
      <w:pPr>
        <w:pStyle w:val="ListParagraph"/>
        <w:numPr>
          <w:ilvl w:val="0"/>
          <w:numId w:val="33"/>
        </w:numPr>
        <w:rPr>
          <w:sz w:val="21"/>
          <w:szCs w:val="21"/>
        </w:rPr>
      </w:pPr>
      <w:r w:rsidRPr="004234C0">
        <w:rPr>
          <w:color w:val="000000" w:themeColor="text1"/>
          <w:sz w:val="21"/>
          <w:szCs w:val="21"/>
        </w:rPr>
        <w:t xml:space="preserve">Two essential elements: the </w:t>
      </w:r>
      <w:r w:rsidRPr="007D2B33">
        <w:rPr>
          <w:b/>
          <w:color w:val="000000" w:themeColor="text1"/>
          <w:sz w:val="21"/>
          <w:szCs w:val="21"/>
        </w:rPr>
        <w:t>right of survivorship</w:t>
      </w:r>
      <w:r w:rsidRPr="004234C0">
        <w:rPr>
          <w:color w:val="000000" w:themeColor="text1"/>
          <w:sz w:val="21"/>
          <w:szCs w:val="21"/>
        </w:rPr>
        <w:t xml:space="preserve"> (jus accrescendi) and the need for the existence of the </w:t>
      </w:r>
      <w:r w:rsidRPr="007D2B33">
        <w:rPr>
          <w:b/>
          <w:color w:val="000000" w:themeColor="text1"/>
          <w:sz w:val="21"/>
          <w:szCs w:val="21"/>
        </w:rPr>
        <w:t>three unities in addition to the unity of possession</w:t>
      </w:r>
      <w:r w:rsidRPr="004234C0">
        <w:rPr>
          <w:color w:val="000000" w:themeColor="text1"/>
          <w:sz w:val="21"/>
          <w:szCs w:val="21"/>
        </w:rPr>
        <w:t xml:space="preserve"> </w:t>
      </w:r>
    </w:p>
    <w:p w14:paraId="45C16E20" w14:textId="2F51DC39" w:rsidR="004234C0" w:rsidRPr="0043584A" w:rsidRDefault="004234C0" w:rsidP="00013E34">
      <w:pPr>
        <w:pStyle w:val="ListParagraph"/>
        <w:numPr>
          <w:ilvl w:val="1"/>
          <w:numId w:val="33"/>
        </w:numPr>
        <w:rPr>
          <w:color w:val="000000" w:themeColor="text1"/>
          <w:sz w:val="21"/>
          <w:szCs w:val="21"/>
        </w:rPr>
      </w:pPr>
      <w:r w:rsidRPr="0043584A">
        <w:rPr>
          <w:color w:val="000000" w:themeColor="text1"/>
          <w:sz w:val="21"/>
          <w:szCs w:val="21"/>
        </w:rPr>
        <w:t xml:space="preserve">Acquisition by accretion, not by inheritance if one JT dies, the </w:t>
      </w:r>
      <w:r w:rsidR="007D2B33" w:rsidRPr="0043584A">
        <w:rPr>
          <w:color w:val="000000" w:themeColor="text1"/>
          <w:sz w:val="21"/>
          <w:szCs w:val="21"/>
        </w:rPr>
        <w:t>surviving JTs</w:t>
      </w:r>
      <w:r w:rsidRPr="0043584A">
        <w:rPr>
          <w:color w:val="000000" w:themeColor="text1"/>
          <w:sz w:val="21"/>
          <w:szCs w:val="21"/>
        </w:rPr>
        <w:t xml:space="preserve"> continue</w:t>
      </w:r>
    </w:p>
    <w:p w14:paraId="39AB3106" w14:textId="77777777" w:rsidR="004234C0" w:rsidRPr="0043584A" w:rsidRDefault="004234C0" w:rsidP="00013E34">
      <w:pPr>
        <w:pStyle w:val="ListParagraph"/>
        <w:numPr>
          <w:ilvl w:val="2"/>
          <w:numId w:val="33"/>
        </w:numPr>
        <w:rPr>
          <w:color w:val="000000" w:themeColor="text1"/>
          <w:sz w:val="21"/>
          <w:szCs w:val="21"/>
        </w:rPr>
      </w:pPr>
      <w:r w:rsidRPr="0043584A">
        <w:rPr>
          <w:color w:val="000000" w:themeColor="text1"/>
          <w:sz w:val="21"/>
          <w:szCs w:val="21"/>
        </w:rPr>
        <w:t>There is no probate (delay or fees)</w:t>
      </w:r>
    </w:p>
    <w:p w14:paraId="68836465" w14:textId="77777777" w:rsidR="004234C0" w:rsidRPr="0043584A" w:rsidRDefault="004234C0" w:rsidP="00013E34">
      <w:pPr>
        <w:pStyle w:val="ListParagraph"/>
        <w:numPr>
          <w:ilvl w:val="2"/>
          <w:numId w:val="33"/>
        </w:numPr>
        <w:rPr>
          <w:color w:val="000000" w:themeColor="text1"/>
          <w:sz w:val="21"/>
          <w:szCs w:val="21"/>
        </w:rPr>
      </w:pPr>
      <w:r w:rsidRPr="0043584A">
        <w:rPr>
          <w:color w:val="000000" w:themeColor="text1"/>
          <w:sz w:val="21"/>
          <w:szCs w:val="21"/>
        </w:rPr>
        <w:t xml:space="preserve">And the creditor of the deceased joint tenant cannot go after the debts of the deceased </w:t>
      </w:r>
    </w:p>
    <w:p w14:paraId="69597776" w14:textId="77777777" w:rsidR="004234C0" w:rsidRPr="0043584A" w:rsidRDefault="004234C0" w:rsidP="00013E34">
      <w:pPr>
        <w:pStyle w:val="ListParagraph"/>
        <w:numPr>
          <w:ilvl w:val="2"/>
          <w:numId w:val="33"/>
        </w:numPr>
        <w:rPr>
          <w:color w:val="000000" w:themeColor="text1"/>
          <w:sz w:val="21"/>
          <w:szCs w:val="21"/>
        </w:rPr>
      </w:pPr>
      <w:r w:rsidRPr="0043584A">
        <w:rPr>
          <w:color w:val="000000" w:themeColor="text1"/>
          <w:sz w:val="21"/>
          <w:szCs w:val="21"/>
        </w:rPr>
        <w:t xml:space="preserve">The person gets the title clear of the debt </w:t>
      </w:r>
    </w:p>
    <w:p w14:paraId="59680BE5" w14:textId="77777777" w:rsidR="004234C0" w:rsidRPr="004234C0" w:rsidRDefault="004234C0" w:rsidP="00013E34">
      <w:pPr>
        <w:pStyle w:val="ListParagraph"/>
        <w:numPr>
          <w:ilvl w:val="0"/>
          <w:numId w:val="29"/>
        </w:numPr>
        <w:rPr>
          <w:sz w:val="21"/>
          <w:szCs w:val="21"/>
        </w:rPr>
      </w:pPr>
      <w:r w:rsidRPr="004234C0">
        <w:rPr>
          <w:color w:val="000000" w:themeColor="text1"/>
          <w:sz w:val="21"/>
          <w:szCs w:val="21"/>
        </w:rPr>
        <w:t>Right of survivorship</w:t>
      </w:r>
    </w:p>
    <w:p w14:paraId="6199AEAA" w14:textId="6491250F" w:rsidR="004234C0" w:rsidRDefault="0043584A" w:rsidP="00013E34">
      <w:pPr>
        <w:pStyle w:val="ListParagraph"/>
        <w:numPr>
          <w:ilvl w:val="1"/>
          <w:numId w:val="29"/>
        </w:numPr>
        <w:rPr>
          <w:sz w:val="21"/>
          <w:szCs w:val="21"/>
        </w:rPr>
      </w:pPr>
      <w:r>
        <w:rPr>
          <w:sz w:val="21"/>
          <w:szCs w:val="21"/>
        </w:rPr>
        <w:t>T</w:t>
      </w:r>
      <w:r w:rsidR="004234C0" w:rsidRPr="004234C0">
        <w:rPr>
          <w:sz w:val="21"/>
          <w:szCs w:val="21"/>
        </w:rPr>
        <w:t>he survivor will become the absolute fee simple owner as a matter of law by the right of survivorship</w:t>
      </w:r>
      <w:r>
        <w:rPr>
          <w:sz w:val="21"/>
          <w:szCs w:val="21"/>
        </w:rPr>
        <w:t xml:space="preserve"> (if haven’t severed the JT)</w:t>
      </w:r>
    </w:p>
    <w:p w14:paraId="2F4799BA" w14:textId="77777777" w:rsidR="0043584A" w:rsidRDefault="004234C0" w:rsidP="00013E34">
      <w:pPr>
        <w:pStyle w:val="ListParagraph"/>
        <w:numPr>
          <w:ilvl w:val="1"/>
          <w:numId w:val="29"/>
        </w:numPr>
        <w:rPr>
          <w:sz w:val="21"/>
          <w:szCs w:val="21"/>
        </w:rPr>
      </w:pPr>
      <w:r w:rsidRPr="0043584A">
        <w:rPr>
          <w:b/>
          <w:sz w:val="21"/>
          <w:szCs w:val="21"/>
        </w:rPr>
        <w:t>The operation of the right of survivorship takes priority over the normal rules of descent on death</w:t>
      </w:r>
      <w:r w:rsidRPr="004234C0">
        <w:rPr>
          <w:sz w:val="21"/>
          <w:szCs w:val="21"/>
        </w:rPr>
        <w:t xml:space="preserve">. </w:t>
      </w:r>
    </w:p>
    <w:p w14:paraId="5DD0F173" w14:textId="68E12FE9" w:rsidR="004234C0" w:rsidRDefault="004234C0" w:rsidP="00013E34">
      <w:pPr>
        <w:pStyle w:val="ListParagraph"/>
        <w:numPr>
          <w:ilvl w:val="2"/>
          <w:numId w:val="29"/>
        </w:numPr>
        <w:rPr>
          <w:sz w:val="21"/>
          <w:szCs w:val="21"/>
        </w:rPr>
      </w:pPr>
      <w:r w:rsidRPr="004234C0">
        <w:rPr>
          <w:sz w:val="21"/>
          <w:szCs w:val="21"/>
        </w:rPr>
        <w:t>The deceased joint tenant cannot dispose of his or her interest by will and any attempt to do so will be of no force and effect</w:t>
      </w:r>
    </w:p>
    <w:p w14:paraId="01AAF03B" w14:textId="77777777" w:rsidR="00C4779E" w:rsidRPr="00C4779E" w:rsidRDefault="00C4779E" w:rsidP="00013E34">
      <w:pPr>
        <w:pStyle w:val="ListParagraph"/>
        <w:numPr>
          <w:ilvl w:val="0"/>
          <w:numId w:val="29"/>
        </w:numPr>
        <w:rPr>
          <w:sz w:val="21"/>
          <w:szCs w:val="21"/>
        </w:rPr>
      </w:pPr>
      <w:r w:rsidRPr="00C4779E">
        <w:rPr>
          <w:sz w:val="21"/>
          <w:szCs w:val="21"/>
        </w:rPr>
        <w:t>Cannot exclude each other (like TIC)</w:t>
      </w:r>
    </w:p>
    <w:p w14:paraId="15CEB9A3" w14:textId="77777777" w:rsidR="00C4779E" w:rsidRPr="00C4779E" w:rsidRDefault="00C4779E" w:rsidP="00013E34">
      <w:pPr>
        <w:pStyle w:val="ListParagraph"/>
        <w:numPr>
          <w:ilvl w:val="0"/>
          <w:numId w:val="29"/>
        </w:numPr>
        <w:rPr>
          <w:sz w:val="21"/>
          <w:szCs w:val="21"/>
          <w:u w:val="single"/>
        </w:rPr>
      </w:pPr>
      <w:r w:rsidRPr="00C4779E">
        <w:rPr>
          <w:sz w:val="21"/>
          <w:szCs w:val="21"/>
        </w:rPr>
        <w:t xml:space="preserve">Have the </w:t>
      </w:r>
      <w:r w:rsidRPr="00C4779E">
        <w:rPr>
          <w:sz w:val="21"/>
          <w:szCs w:val="21"/>
          <w:u w:val="single"/>
        </w:rPr>
        <w:t>right of survivorship</w:t>
      </w:r>
    </w:p>
    <w:p w14:paraId="36B47085" w14:textId="77777777" w:rsidR="00C4779E" w:rsidRPr="00C4779E" w:rsidRDefault="00C4779E" w:rsidP="00013E34">
      <w:pPr>
        <w:pStyle w:val="ListParagraph"/>
        <w:numPr>
          <w:ilvl w:val="0"/>
          <w:numId w:val="29"/>
        </w:numPr>
        <w:rPr>
          <w:b/>
          <w:sz w:val="21"/>
          <w:szCs w:val="21"/>
          <w:u w:val="single"/>
        </w:rPr>
      </w:pPr>
      <w:r w:rsidRPr="00C4779E">
        <w:rPr>
          <w:b/>
          <w:sz w:val="21"/>
          <w:szCs w:val="21"/>
          <w:u w:val="single"/>
        </w:rPr>
        <w:t>Must be expressly on the title that it is a JT</w:t>
      </w:r>
    </w:p>
    <w:p w14:paraId="434D61AD" w14:textId="77777777" w:rsidR="00C4779E" w:rsidRPr="00C4779E" w:rsidRDefault="00C4779E" w:rsidP="00013E34">
      <w:pPr>
        <w:pStyle w:val="ListParagraph"/>
        <w:numPr>
          <w:ilvl w:val="1"/>
          <w:numId w:val="29"/>
        </w:numPr>
        <w:rPr>
          <w:b/>
          <w:sz w:val="21"/>
          <w:szCs w:val="21"/>
          <w:u w:val="single"/>
        </w:rPr>
      </w:pPr>
      <w:r w:rsidRPr="00C4779E">
        <w:rPr>
          <w:sz w:val="21"/>
          <w:szCs w:val="21"/>
        </w:rPr>
        <w:t xml:space="preserve">Even if the 4 unities are present, and it is not explicit </w:t>
      </w:r>
      <w:r w:rsidRPr="00C4779E">
        <w:rPr>
          <w:sz w:val="21"/>
          <w:szCs w:val="21"/>
        </w:rPr>
        <w:sym w:font="Wingdings" w:char="F0E0"/>
      </w:r>
      <w:r w:rsidRPr="00C4779E">
        <w:rPr>
          <w:sz w:val="21"/>
          <w:szCs w:val="21"/>
        </w:rPr>
        <w:t xml:space="preserve"> TIC</w:t>
      </w:r>
    </w:p>
    <w:p w14:paraId="0AA90F01" w14:textId="77777777" w:rsidR="00C4779E" w:rsidRPr="00C4779E" w:rsidRDefault="00C4779E" w:rsidP="00013E34">
      <w:pPr>
        <w:pStyle w:val="ListParagraph"/>
        <w:numPr>
          <w:ilvl w:val="0"/>
          <w:numId w:val="29"/>
        </w:numPr>
        <w:rPr>
          <w:sz w:val="21"/>
          <w:szCs w:val="21"/>
        </w:rPr>
      </w:pPr>
      <w:r w:rsidRPr="00C4779E">
        <w:rPr>
          <w:sz w:val="21"/>
          <w:szCs w:val="21"/>
        </w:rPr>
        <w:t xml:space="preserve">Can have JT over a property, over stock, a bank account </w:t>
      </w:r>
    </w:p>
    <w:p w14:paraId="12B15516" w14:textId="77777777" w:rsidR="00C4779E" w:rsidRPr="00C4779E" w:rsidRDefault="00C4779E" w:rsidP="00013E34">
      <w:pPr>
        <w:pStyle w:val="ListParagraph"/>
        <w:numPr>
          <w:ilvl w:val="0"/>
          <w:numId w:val="29"/>
        </w:numPr>
        <w:rPr>
          <w:sz w:val="21"/>
          <w:szCs w:val="21"/>
        </w:rPr>
      </w:pPr>
      <w:r w:rsidRPr="00C4779E">
        <w:rPr>
          <w:sz w:val="21"/>
          <w:szCs w:val="21"/>
        </w:rPr>
        <w:t xml:space="preserve">No probate of the interest passing, and the creditors of one party (if they die) they can’t get to his interest, it passes automatically to the other party </w:t>
      </w:r>
    </w:p>
    <w:p w14:paraId="3819D78D" w14:textId="77777777" w:rsidR="00C4779E" w:rsidRPr="00C4779E" w:rsidRDefault="00C4779E" w:rsidP="00013E34">
      <w:pPr>
        <w:pStyle w:val="ListParagraph"/>
        <w:numPr>
          <w:ilvl w:val="1"/>
          <w:numId w:val="29"/>
        </w:numPr>
        <w:rPr>
          <w:sz w:val="21"/>
          <w:szCs w:val="21"/>
        </w:rPr>
      </w:pPr>
      <w:r w:rsidRPr="00C4779E">
        <w:rPr>
          <w:sz w:val="21"/>
          <w:szCs w:val="21"/>
        </w:rPr>
        <w:t xml:space="preserve">Ex. 3 joint tenants, so each owns the whole . When a co-owner dies their interest is automatically absorbed with the surviving owners’. Each continues to own the whole. When one co-owner is left, they may dispose of it how they wish – including through their will. </w:t>
      </w:r>
    </w:p>
    <w:p w14:paraId="561A3DE4" w14:textId="791117C6" w:rsidR="00C4779E" w:rsidRPr="00C4779E" w:rsidRDefault="00C4779E" w:rsidP="00013E34">
      <w:pPr>
        <w:pStyle w:val="ListParagraph"/>
        <w:numPr>
          <w:ilvl w:val="1"/>
          <w:numId w:val="29"/>
        </w:numPr>
        <w:rPr>
          <w:sz w:val="21"/>
          <w:szCs w:val="21"/>
        </w:rPr>
      </w:pPr>
      <w:r w:rsidRPr="00C4779E">
        <w:rPr>
          <w:sz w:val="21"/>
          <w:szCs w:val="21"/>
        </w:rPr>
        <w:t>Whereas tenants in common, when a co-owner dies their interest passes according to their will, or the rules of intestate succession</w:t>
      </w:r>
    </w:p>
    <w:p w14:paraId="499D1238" w14:textId="77777777" w:rsidR="004234C0" w:rsidRDefault="004234C0" w:rsidP="00013E34">
      <w:pPr>
        <w:pStyle w:val="ListParagraph"/>
        <w:numPr>
          <w:ilvl w:val="0"/>
          <w:numId w:val="29"/>
        </w:numPr>
        <w:rPr>
          <w:sz w:val="21"/>
          <w:szCs w:val="21"/>
        </w:rPr>
      </w:pPr>
      <w:r w:rsidRPr="004234C0">
        <w:rPr>
          <w:sz w:val="21"/>
          <w:szCs w:val="21"/>
        </w:rPr>
        <w:t>Three unities:</w:t>
      </w:r>
    </w:p>
    <w:p w14:paraId="6617A75F" w14:textId="77777777" w:rsidR="004234C0" w:rsidRDefault="004234C0" w:rsidP="00013E34">
      <w:pPr>
        <w:pStyle w:val="ListParagraph"/>
        <w:numPr>
          <w:ilvl w:val="1"/>
          <w:numId w:val="29"/>
        </w:numPr>
        <w:rPr>
          <w:sz w:val="21"/>
          <w:szCs w:val="21"/>
        </w:rPr>
      </w:pPr>
      <w:r w:rsidRPr="004234C0">
        <w:rPr>
          <w:sz w:val="21"/>
          <w:szCs w:val="21"/>
        </w:rPr>
        <w:t>Each one of the following is essential to the existence of joint tenancy, if one is missing, it must be a tenancy in common and not joint tenancy</w:t>
      </w:r>
    </w:p>
    <w:p w14:paraId="1037B358" w14:textId="77777777" w:rsidR="004234C0" w:rsidRPr="0043584A" w:rsidRDefault="004234C0" w:rsidP="00013E34">
      <w:pPr>
        <w:pStyle w:val="ListParagraph"/>
        <w:numPr>
          <w:ilvl w:val="1"/>
          <w:numId w:val="29"/>
        </w:numPr>
        <w:rPr>
          <w:b/>
          <w:sz w:val="21"/>
          <w:szCs w:val="21"/>
        </w:rPr>
      </w:pPr>
      <w:r w:rsidRPr="0043584A">
        <w:rPr>
          <w:b/>
          <w:sz w:val="21"/>
          <w:szCs w:val="21"/>
        </w:rPr>
        <w:t>1. Unity of Title</w:t>
      </w:r>
    </w:p>
    <w:p w14:paraId="02E622F3" w14:textId="43E7FCA7" w:rsidR="004234C0" w:rsidRPr="0043584A" w:rsidRDefault="004234C0" w:rsidP="00013E34">
      <w:pPr>
        <w:pStyle w:val="ListParagraph"/>
        <w:numPr>
          <w:ilvl w:val="2"/>
          <w:numId w:val="29"/>
        </w:numPr>
        <w:rPr>
          <w:sz w:val="21"/>
          <w:szCs w:val="21"/>
          <w:u w:val="single"/>
        </w:rPr>
      </w:pPr>
      <w:r w:rsidRPr="0043584A">
        <w:rPr>
          <w:sz w:val="21"/>
          <w:szCs w:val="21"/>
          <w:u w:val="single"/>
        </w:rPr>
        <w:t xml:space="preserve">Must derive their titles from the same instrument </w:t>
      </w:r>
    </w:p>
    <w:p w14:paraId="51D78131" w14:textId="77777777" w:rsidR="004234C0" w:rsidRPr="004234C0" w:rsidRDefault="004234C0" w:rsidP="00013E34">
      <w:pPr>
        <w:pStyle w:val="ListParagraph"/>
        <w:numPr>
          <w:ilvl w:val="2"/>
          <w:numId w:val="29"/>
        </w:numPr>
        <w:rPr>
          <w:sz w:val="21"/>
          <w:szCs w:val="21"/>
        </w:rPr>
      </w:pPr>
      <w:r w:rsidRPr="004234C0">
        <w:rPr>
          <w:sz w:val="21"/>
          <w:szCs w:val="21"/>
        </w:rPr>
        <w:t>“To B, C and D as joint tenants in fee simple” Later C transfers all her interest to E. What is the nature between the ownership between B, D and E?</w:t>
      </w:r>
    </w:p>
    <w:p w14:paraId="5384287E" w14:textId="77777777" w:rsidR="004234C0" w:rsidRPr="004234C0" w:rsidRDefault="004234C0" w:rsidP="00013E34">
      <w:pPr>
        <w:pStyle w:val="ListParagraph"/>
        <w:numPr>
          <w:ilvl w:val="3"/>
          <w:numId w:val="29"/>
        </w:numPr>
        <w:rPr>
          <w:sz w:val="21"/>
          <w:szCs w:val="21"/>
        </w:rPr>
      </w:pPr>
      <w:r w:rsidRPr="004234C0">
        <w:rPr>
          <w:sz w:val="21"/>
          <w:szCs w:val="21"/>
        </w:rPr>
        <w:t xml:space="preserve">This can be done unilaterally or in secret </w:t>
      </w:r>
    </w:p>
    <w:p w14:paraId="101245A4" w14:textId="77777777" w:rsidR="004234C0" w:rsidRPr="004234C0" w:rsidRDefault="004234C0" w:rsidP="00013E34">
      <w:pPr>
        <w:pStyle w:val="ListParagraph"/>
        <w:numPr>
          <w:ilvl w:val="3"/>
          <w:numId w:val="29"/>
        </w:numPr>
        <w:rPr>
          <w:sz w:val="21"/>
          <w:szCs w:val="21"/>
        </w:rPr>
      </w:pPr>
      <w:r w:rsidRPr="004234C0">
        <w:rPr>
          <w:sz w:val="21"/>
          <w:szCs w:val="21"/>
        </w:rPr>
        <w:lastRenderedPageBreak/>
        <w:t>B &amp; D are joint tenants</w:t>
      </w:r>
    </w:p>
    <w:p w14:paraId="28064C38" w14:textId="77777777" w:rsidR="004234C0" w:rsidRPr="004234C0" w:rsidRDefault="004234C0" w:rsidP="00013E34">
      <w:pPr>
        <w:pStyle w:val="ListParagraph"/>
        <w:numPr>
          <w:ilvl w:val="3"/>
          <w:numId w:val="29"/>
        </w:numPr>
        <w:rPr>
          <w:sz w:val="21"/>
          <w:szCs w:val="21"/>
        </w:rPr>
      </w:pPr>
      <w:r w:rsidRPr="004234C0">
        <w:rPr>
          <w:sz w:val="21"/>
          <w:szCs w:val="21"/>
        </w:rPr>
        <w:t>So the right of survivorship is still between them</w:t>
      </w:r>
    </w:p>
    <w:p w14:paraId="14A6B732" w14:textId="77777777" w:rsidR="004234C0" w:rsidRPr="004234C0" w:rsidRDefault="004234C0" w:rsidP="00013E34">
      <w:pPr>
        <w:pStyle w:val="ListParagraph"/>
        <w:numPr>
          <w:ilvl w:val="3"/>
          <w:numId w:val="29"/>
        </w:numPr>
        <w:rPr>
          <w:sz w:val="21"/>
          <w:szCs w:val="21"/>
        </w:rPr>
      </w:pPr>
      <w:r w:rsidRPr="004234C0">
        <w:rPr>
          <w:sz w:val="21"/>
          <w:szCs w:val="21"/>
        </w:rPr>
        <w:t>Then the surviving one would be a tenant in common with E</w:t>
      </w:r>
    </w:p>
    <w:p w14:paraId="5ACEAB24" w14:textId="77777777" w:rsidR="004234C0" w:rsidRPr="004234C0" w:rsidRDefault="004234C0" w:rsidP="00013E34">
      <w:pPr>
        <w:pStyle w:val="ListParagraph"/>
        <w:numPr>
          <w:ilvl w:val="3"/>
          <w:numId w:val="29"/>
        </w:numPr>
        <w:rPr>
          <w:sz w:val="21"/>
          <w:szCs w:val="21"/>
        </w:rPr>
      </w:pPr>
      <w:r w:rsidRPr="004234C0">
        <w:rPr>
          <w:sz w:val="21"/>
          <w:szCs w:val="21"/>
        </w:rPr>
        <w:t>E is a tenants in common</w:t>
      </w:r>
    </w:p>
    <w:p w14:paraId="458863D6" w14:textId="77777777" w:rsidR="004234C0" w:rsidRPr="004234C0" w:rsidRDefault="004234C0" w:rsidP="00013E34">
      <w:pPr>
        <w:pStyle w:val="ListParagraph"/>
        <w:numPr>
          <w:ilvl w:val="3"/>
          <w:numId w:val="29"/>
        </w:numPr>
        <w:rPr>
          <w:sz w:val="21"/>
          <w:szCs w:val="21"/>
        </w:rPr>
      </w:pPr>
      <w:r w:rsidRPr="004234C0">
        <w:rPr>
          <w:sz w:val="21"/>
          <w:szCs w:val="21"/>
        </w:rPr>
        <w:t>B and D 1/3 continue as JTs between themselves, with E (1/3) and B and D as TIC</w:t>
      </w:r>
    </w:p>
    <w:p w14:paraId="1C6AE7D4" w14:textId="77777777" w:rsidR="004234C0" w:rsidRPr="004234C0" w:rsidRDefault="004234C0" w:rsidP="00013E34">
      <w:pPr>
        <w:pStyle w:val="ListParagraph"/>
        <w:numPr>
          <w:ilvl w:val="3"/>
          <w:numId w:val="29"/>
        </w:numPr>
        <w:rPr>
          <w:sz w:val="21"/>
          <w:szCs w:val="21"/>
        </w:rPr>
      </w:pPr>
      <w:r w:rsidRPr="004234C0">
        <w:rPr>
          <w:sz w:val="21"/>
          <w:szCs w:val="21"/>
        </w:rPr>
        <w:t>“Severance” terminates C’s JT (unities of time and title)</w:t>
      </w:r>
    </w:p>
    <w:p w14:paraId="4C4C76BF" w14:textId="77777777" w:rsidR="004234C0" w:rsidRPr="004234C0" w:rsidRDefault="004234C0" w:rsidP="00013E34">
      <w:pPr>
        <w:pStyle w:val="ListParagraph"/>
        <w:numPr>
          <w:ilvl w:val="3"/>
          <w:numId w:val="29"/>
        </w:numPr>
        <w:rPr>
          <w:sz w:val="21"/>
          <w:szCs w:val="21"/>
        </w:rPr>
      </w:pPr>
      <w:r w:rsidRPr="004234C0">
        <w:rPr>
          <w:sz w:val="21"/>
          <w:szCs w:val="21"/>
        </w:rPr>
        <w:t>Creates a TIC</w:t>
      </w:r>
    </w:p>
    <w:p w14:paraId="364F17DA" w14:textId="72BFE649" w:rsidR="004234C0" w:rsidRPr="00C4779E" w:rsidRDefault="004234C0" w:rsidP="00013E34">
      <w:pPr>
        <w:pStyle w:val="ListParagraph"/>
        <w:numPr>
          <w:ilvl w:val="1"/>
          <w:numId w:val="29"/>
        </w:numPr>
        <w:rPr>
          <w:b/>
          <w:sz w:val="21"/>
          <w:szCs w:val="21"/>
        </w:rPr>
      </w:pPr>
      <w:r w:rsidRPr="00C4779E">
        <w:rPr>
          <w:b/>
          <w:sz w:val="21"/>
          <w:szCs w:val="21"/>
        </w:rPr>
        <w:t xml:space="preserve"> 2. Unity of Interest</w:t>
      </w:r>
      <w:r w:rsidRPr="00C4779E">
        <w:rPr>
          <w:b/>
          <w:sz w:val="21"/>
          <w:szCs w:val="21"/>
        </w:rPr>
        <w:tab/>
      </w:r>
    </w:p>
    <w:p w14:paraId="1352DB04" w14:textId="77777777" w:rsidR="004234C0" w:rsidRPr="00C4779E" w:rsidRDefault="004234C0" w:rsidP="00013E34">
      <w:pPr>
        <w:pStyle w:val="ListParagraph"/>
        <w:numPr>
          <w:ilvl w:val="2"/>
          <w:numId w:val="29"/>
        </w:numPr>
        <w:rPr>
          <w:sz w:val="21"/>
          <w:szCs w:val="21"/>
          <w:u w:val="single"/>
        </w:rPr>
      </w:pPr>
      <w:r w:rsidRPr="004234C0">
        <w:rPr>
          <w:sz w:val="21"/>
          <w:szCs w:val="21"/>
        </w:rPr>
        <w:t xml:space="preserve">The interests of the joint tenants in the property </w:t>
      </w:r>
      <w:r w:rsidRPr="00C4779E">
        <w:rPr>
          <w:sz w:val="21"/>
          <w:szCs w:val="21"/>
          <w:u w:val="single"/>
        </w:rPr>
        <w:t>must be the same (equal)</w:t>
      </w:r>
    </w:p>
    <w:p w14:paraId="6CA8F39B" w14:textId="77777777" w:rsidR="004234C0" w:rsidRPr="004234C0" w:rsidRDefault="004234C0" w:rsidP="00013E34">
      <w:pPr>
        <w:pStyle w:val="ListParagraph"/>
        <w:numPr>
          <w:ilvl w:val="2"/>
          <w:numId w:val="29"/>
        </w:numPr>
        <w:rPr>
          <w:sz w:val="21"/>
          <w:szCs w:val="21"/>
        </w:rPr>
      </w:pPr>
      <w:r w:rsidRPr="004234C0">
        <w:rPr>
          <w:sz w:val="21"/>
          <w:szCs w:val="21"/>
        </w:rPr>
        <w:t xml:space="preserve">One co-owner cannot have a fee simple and another a life estate – that would be a tenancy in common </w:t>
      </w:r>
    </w:p>
    <w:p w14:paraId="28966244" w14:textId="77777777" w:rsidR="004234C0" w:rsidRPr="004234C0" w:rsidRDefault="004234C0" w:rsidP="00013E34">
      <w:pPr>
        <w:pStyle w:val="ListParagraph"/>
        <w:numPr>
          <w:ilvl w:val="2"/>
          <w:numId w:val="29"/>
        </w:numPr>
        <w:rPr>
          <w:sz w:val="21"/>
          <w:szCs w:val="21"/>
        </w:rPr>
      </w:pPr>
      <w:r w:rsidRPr="004234C0">
        <w:rPr>
          <w:sz w:val="21"/>
          <w:szCs w:val="21"/>
        </w:rPr>
        <w:t>“A grants Blackacre to B for life and to C for 10 years as JT”</w:t>
      </w:r>
    </w:p>
    <w:p w14:paraId="2C44A658" w14:textId="77777777" w:rsidR="004234C0" w:rsidRPr="004234C0" w:rsidRDefault="004234C0" w:rsidP="00013E34">
      <w:pPr>
        <w:pStyle w:val="ListParagraph"/>
        <w:numPr>
          <w:ilvl w:val="3"/>
          <w:numId w:val="29"/>
        </w:numPr>
        <w:rPr>
          <w:sz w:val="21"/>
          <w:szCs w:val="21"/>
        </w:rPr>
      </w:pPr>
      <w:r w:rsidRPr="004234C0">
        <w:rPr>
          <w:sz w:val="21"/>
          <w:szCs w:val="21"/>
        </w:rPr>
        <w:t>A grants Blackacre to B for life and to C for 10 years as joint tenants</w:t>
      </w:r>
    </w:p>
    <w:p w14:paraId="60AE3710" w14:textId="77777777" w:rsidR="004234C0" w:rsidRPr="004234C0" w:rsidRDefault="004234C0" w:rsidP="00013E34">
      <w:pPr>
        <w:pStyle w:val="ListParagraph"/>
        <w:numPr>
          <w:ilvl w:val="3"/>
          <w:numId w:val="29"/>
        </w:numPr>
        <w:rPr>
          <w:sz w:val="21"/>
          <w:szCs w:val="21"/>
        </w:rPr>
      </w:pPr>
      <w:r w:rsidRPr="004234C0">
        <w:rPr>
          <w:sz w:val="21"/>
          <w:szCs w:val="21"/>
        </w:rPr>
        <w:t>They are NOT joint tenants</w:t>
      </w:r>
    </w:p>
    <w:p w14:paraId="16834A64" w14:textId="77777777" w:rsidR="004234C0" w:rsidRPr="004234C0" w:rsidRDefault="004234C0" w:rsidP="00013E34">
      <w:pPr>
        <w:pStyle w:val="ListParagraph"/>
        <w:numPr>
          <w:ilvl w:val="3"/>
          <w:numId w:val="29"/>
        </w:numPr>
        <w:rPr>
          <w:sz w:val="21"/>
          <w:szCs w:val="21"/>
        </w:rPr>
      </w:pPr>
      <w:r w:rsidRPr="004234C0">
        <w:rPr>
          <w:sz w:val="21"/>
          <w:szCs w:val="21"/>
        </w:rPr>
        <w:t>B has a life estate (freehold)</w:t>
      </w:r>
    </w:p>
    <w:p w14:paraId="45C98F2E" w14:textId="77777777" w:rsidR="004234C0" w:rsidRPr="004234C0" w:rsidRDefault="004234C0" w:rsidP="00013E34">
      <w:pPr>
        <w:pStyle w:val="ListParagraph"/>
        <w:numPr>
          <w:ilvl w:val="3"/>
          <w:numId w:val="29"/>
        </w:numPr>
        <w:rPr>
          <w:sz w:val="21"/>
          <w:szCs w:val="21"/>
        </w:rPr>
      </w:pPr>
      <w:r w:rsidRPr="004234C0">
        <w:rPr>
          <w:sz w:val="21"/>
          <w:szCs w:val="21"/>
        </w:rPr>
        <w:t xml:space="preserve">C has a leasehold </w:t>
      </w:r>
    </w:p>
    <w:p w14:paraId="6086C208" w14:textId="77777777" w:rsidR="004234C0" w:rsidRPr="004234C0" w:rsidRDefault="004234C0" w:rsidP="00013E34">
      <w:pPr>
        <w:pStyle w:val="ListParagraph"/>
        <w:numPr>
          <w:ilvl w:val="3"/>
          <w:numId w:val="29"/>
        </w:numPr>
        <w:rPr>
          <w:sz w:val="21"/>
          <w:szCs w:val="21"/>
        </w:rPr>
      </w:pPr>
      <w:r w:rsidRPr="004234C0">
        <w:rPr>
          <w:sz w:val="21"/>
          <w:szCs w:val="21"/>
        </w:rPr>
        <w:t xml:space="preserve">For the period of time of co-ownership they would be tenants in common </w:t>
      </w:r>
    </w:p>
    <w:p w14:paraId="2CCEA372" w14:textId="77777777" w:rsidR="004234C0" w:rsidRPr="004234C0" w:rsidRDefault="004234C0" w:rsidP="00013E34">
      <w:pPr>
        <w:pStyle w:val="ListParagraph"/>
        <w:numPr>
          <w:ilvl w:val="3"/>
          <w:numId w:val="29"/>
        </w:numPr>
        <w:rPr>
          <w:sz w:val="21"/>
          <w:szCs w:val="21"/>
        </w:rPr>
      </w:pPr>
      <w:r w:rsidRPr="004234C0">
        <w:rPr>
          <w:sz w:val="21"/>
          <w:szCs w:val="21"/>
        </w:rPr>
        <w:t xml:space="preserve">B would carry on as sole owner after C’s tenancy ends </w:t>
      </w:r>
    </w:p>
    <w:p w14:paraId="25DDC21D" w14:textId="77777777" w:rsidR="004234C0" w:rsidRPr="00C4779E" w:rsidRDefault="004234C0" w:rsidP="00013E34">
      <w:pPr>
        <w:pStyle w:val="ListParagraph"/>
        <w:numPr>
          <w:ilvl w:val="1"/>
          <w:numId w:val="29"/>
        </w:numPr>
        <w:rPr>
          <w:b/>
          <w:sz w:val="21"/>
          <w:szCs w:val="21"/>
        </w:rPr>
      </w:pPr>
      <w:r w:rsidRPr="00C4779E">
        <w:rPr>
          <w:b/>
          <w:sz w:val="21"/>
          <w:szCs w:val="21"/>
        </w:rPr>
        <w:t>3.  Unity of Time</w:t>
      </w:r>
    </w:p>
    <w:p w14:paraId="6E3EB1C4" w14:textId="476C98D1" w:rsidR="004234C0" w:rsidRPr="00C4779E" w:rsidRDefault="004234C0" w:rsidP="00013E34">
      <w:pPr>
        <w:pStyle w:val="ListParagraph"/>
        <w:numPr>
          <w:ilvl w:val="2"/>
          <w:numId w:val="29"/>
        </w:numPr>
        <w:rPr>
          <w:sz w:val="21"/>
          <w:szCs w:val="21"/>
          <w:u w:val="single"/>
        </w:rPr>
      </w:pPr>
      <w:r w:rsidRPr="004234C0">
        <w:rPr>
          <w:sz w:val="21"/>
          <w:szCs w:val="21"/>
        </w:rPr>
        <w:t xml:space="preserve">The interests of the co-owners must </w:t>
      </w:r>
      <w:r w:rsidRPr="00C4779E">
        <w:rPr>
          <w:sz w:val="21"/>
          <w:szCs w:val="21"/>
          <w:u w:val="single"/>
        </w:rPr>
        <w:t>all vest simultaneously</w:t>
      </w:r>
    </w:p>
    <w:p w14:paraId="54EDD7E8" w14:textId="77777777" w:rsidR="004234C0" w:rsidRPr="004234C0" w:rsidRDefault="004234C0" w:rsidP="00013E34">
      <w:pPr>
        <w:pStyle w:val="ListParagraph"/>
        <w:numPr>
          <w:ilvl w:val="2"/>
          <w:numId w:val="29"/>
        </w:numPr>
        <w:rPr>
          <w:sz w:val="21"/>
          <w:szCs w:val="21"/>
        </w:rPr>
      </w:pPr>
      <w:r w:rsidRPr="004234C0">
        <w:rPr>
          <w:sz w:val="21"/>
          <w:szCs w:val="21"/>
        </w:rPr>
        <w:t>Must arise at the same moment</w:t>
      </w:r>
    </w:p>
    <w:p w14:paraId="4380B1DA" w14:textId="77777777" w:rsidR="004234C0" w:rsidRPr="004234C0" w:rsidRDefault="004234C0" w:rsidP="00013E34">
      <w:pPr>
        <w:pStyle w:val="ListParagraph"/>
        <w:numPr>
          <w:ilvl w:val="2"/>
          <w:numId w:val="29"/>
        </w:numPr>
        <w:rPr>
          <w:sz w:val="21"/>
          <w:szCs w:val="21"/>
        </w:rPr>
      </w:pPr>
      <w:r w:rsidRPr="004234C0">
        <w:rPr>
          <w:sz w:val="21"/>
          <w:szCs w:val="21"/>
        </w:rPr>
        <w:t xml:space="preserve">If one is subject to a contingency and the other is vested, there is no unity of time </w:t>
      </w:r>
    </w:p>
    <w:p w14:paraId="3B33D87B" w14:textId="77777777" w:rsidR="004234C0" w:rsidRPr="004234C0" w:rsidRDefault="004234C0" w:rsidP="00013E34">
      <w:pPr>
        <w:pStyle w:val="ListParagraph"/>
        <w:numPr>
          <w:ilvl w:val="2"/>
          <w:numId w:val="29"/>
        </w:numPr>
        <w:rPr>
          <w:sz w:val="21"/>
          <w:szCs w:val="21"/>
        </w:rPr>
      </w:pPr>
      <w:r w:rsidRPr="004234C0">
        <w:rPr>
          <w:sz w:val="21"/>
          <w:szCs w:val="21"/>
        </w:rPr>
        <w:t>If two children have a remainder interest in land when they reached 21 years, there could be no unity of time (unless they were twins)</w:t>
      </w:r>
    </w:p>
    <w:p w14:paraId="4F04A9D2" w14:textId="77777777" w:rsidR="004234C0" w:rsidRPr="004234C0" w:rsidRDefault="004234C0" w:rsidP="00013E34">
      <w:pPr>
        <w:pStyle w:val="ListParagraph"/>
        <w:numPr>
          <w:ilvl w:val="2"/>
          <w:numId w:val="29"/>
        </w:numPr>
        <w:rPr>
          <w:sz w:val="21"/>
          <w:szCs w:val="21"/>
        </w:rPr>
      </w:pPr>
      <w:r w:rsidRPr="004234C0">
        <w:rPr>
          <w:sz w:val="21"/>
          <w:szCs w:val="21"/>
        </w:rPr>
        <w:t>“A transfers Blackacre to B for life, and then to C and to the first child of D in fee simple”</w:t>
      </w:r>
    </w:p>
    <w:p w14:paraId="00F3AD8B" w14:textId="77777777" w:rsidR="004234C0" w:rsidRPr="004234C0" w:rsidRDefault="004234C0" w:rsidP="00013E34">
      <w:pPr>
        <w:pStyle w:val="ListParagraph"/>
        <w:numPr>
          <w:ilvl w:val="3"/>
          <w:numId w:val="29"/>
        </w:numPr>
        <w:rPr>
          <w:sz w:val="21"/>
          <w:szCs w:val="21"/>
        </w:rPr>
      </w:pPr>
      <w:r w:rsidRPr="004234C0">
        <w:rPr>
          <w:sz w:val="21"/>
          <w:szCs w:val="21"/>
        </w:rPr>
        <w:t>When the transfer occurs, D has no child</w:t>
      </w:r>
    </w:p>
    <w:p w14:paraId="1F554F37" w14:textId="77777777" w:rsidR="004234C0" w:rsidRPr="004234C0" w:rsidRDefault="004234C0" w:rsidP="00013E34">
      <w:pPr>
        <w:pStyle w:val="ListParagraph"/>
        <w:numPr>
          <w:ilvl w:val="3"/>
          <w:numId w:val="29"/>
        </w:numPr>
        <w:rPr>
          <w:sz w:val="21"/>
          <w:szCs w:val="21"/>
        </w:rPr>
      </w:pPr>
      <w:r w:rsidRPr="004234C0">
        <w:rPr>
          <w:sz w:val="21"/>
          <w:szCs w:val="21"/>
        </w:rPr>
        <w:t>2 years later, D has child E</w:t>
      </w:r>
    </w:p>
    <w:p w14:paraId="26CCC0C8" w14:textId="77777777" w:rsidR="004234C0" w:rsidRPr="004234C0" w:rsidRDefault="004234C0" w:rsidP="00013E34">
      <w:pPr>
        <w:pStyle w:val="ListParagraph"/>
        <w:numPr>
          <w:ilvl w:val="3"/>
          <w:numId w:val="29"/>
        </w:numPr>
        <w:rPr>
          <w:sz w:val="21"/>
          <w:szCs w:val="21"/>
        </w:rPr>
      </w:pPr>
      <w:r w:rsidRPr="004234C0">
        <w:rPr>
          <w:sz w:val="21"/>
          <w:szCs w:val="21"/>
        </w:rPr>
        <w:t>C and E are TIC</w:t>
      </w:r>
    </w:p>
    <w:p w14:paraId="15901E79" w14:textId="32B932F3" w:rsidR="004234C0" w:rsidRPr="00C4779E" w:rsidRDefault="004234C0" w:rsidP="00013E34">
      <w:pPr>
        <w:pStyle w:val="ListParagraph"/>
        <w:numPr>
          <w:ilvl w:val="3"/>
          <w:numId w:val="29"/>
        </w:numPr>
        <w:rPr>
          <w:sz w:val="21"/>
          <w:szCs w:val="21"/>
        </w:rPr>
      </w:pPr>
      <w:r w:rsidRPr="004234C0">
        <w:rPr>
          <w:sz w:val="21"/>
          <w:szCs w:val="21"/>
        </w:rPr>
        <w:t xml:space="preserve">Unity of time required at CL, but not in equity or gifts in wills </w:t>
      </w:r>
    </w:p>
    <w:p w14:paraId="76942622" w14:textId="77777777" w:rsidR="004234C0" w:rsidRPr="004234C0" w:rsidRDefault="004234C0" w:rsidP="004234C0">
      <w:pPr>
        <w:pStyle w:val="ListParagraph"/>
        <w:ind w:left="3240"/>
        <w:rPr>
          <w:sz w:val="21"/>
          <w:szCs w:val="21"/>
        </w:rPr>
      </w:pPr>
    </w:p>
    <w:p w14:paraId="2C87DD6A" w14:textId="77777777" w:rsidR="004234C0" w:rsidRPr="004234C0" w:rsidRDefault="004234C0" w:rsidP="004234C0">
      <w:pPr>
        <w:rPr>
          <w:sz w:val="21"/>
          <w:szCs w:val="21"/>
        </w:rPr>
      </w:pPr>
      <w:r w:rsidRPr="004234C0">
        <w:rPr>
          <w:sz w:val="21"/>
          <w:szCs w:val="21"/>
          <w:u w:val="single"/>
        </w:rPr>
        <w:t>CREATION OF CONCURRENT INTERESTS</w:t>
      </w:r>
    </w:p>
    <w:p w14:paraId="7345F71C" w14:textId="77777777" w:rsidR="004234C0" w:rsidRPr="004234C0" w:rsidRDefault="004234C0" w:rsidP="00013E34">
      <w:pPr>
        <w:pStyle w:val="ListParagraph"/>
        <w:numPr>
          <w:ilvl w:val="0"/>
          <w:numId w:val="29"/>
        </w:numPr>
        <w:spacing w:after="0" w:line="240" w:lineRule="auto"/>
        <w:rPr>
          <w:sz w:val="21"/>
          <w:szCs w:val="21"/>
        </w:rPr>
      </w:pPr>
      <w:r w:rsidRPr="004234C0">
        <w:rPr>
          <w:sz w:val="21"/>
          <w:szCs w:val="21"/>
        </w:rPr>
        <w:t>It is necessary to consider the combined effects of the CL, equity and legislation The CL has been modified by equity and the CL and equity have been modified by legislation</w:t>
      </w:r>
    </w:p>
    <w:p w14:paraId="5E25D193" w14:textId="77777777" w:rsidR="004234C0" w:rsidRPr="004234C0" w:rsidRDefault="004234C0" w:rsidP="00013E34">
      <w:pPr>
        <w:pStyle w:val="ListParagraph"/>
        <w:numPr>
          <w:ilvl w:val="0"/>
          <w:numId w:val="29"/>
        </w:numPr>
        <w:spacing w:after="0" w:line="240" w:lineRule="auto"/>
        <w:rPr>
          <w:sz w:val="21"/>
          <w:szCs w:val="21"/>
        </w:rPr>
      </w:pPr>
      <w:r w:rsidRPr="004234C0">
        <w:rPr>
          <w:sz w:val="21"/>
          <w:szCs w:val="21"/>
        </w:rPr>
        <w:t>1. Common Law</w:t>
      </w:r>
    </w:p>
    <w:p w14:paraId="6BE5DD86" w14:textId="77777777" w:rsidR="004234C0" w:rsidRPr="004104D9" w:rsidRDefault="004234C0" w:rsidP="00013E34">
      <w:pPr>
        <w:pStyle w:val="ListParagraph"/>
        <w:numPr>
          <w:ilvl w:val="1"/>
          <w:numId w:val="29"/>
        </w:numPr>
        <w:spacing w:after="0" w:line="240" w:lineRule="auto"/>
        <w:rPr>
          <w:b/>
          <w:color w:val="000000" w:themeColor="text1"/>
          <w:sz w:val="21"/>
          <w:szCs w:val="21"/>
        </w:rPr>
      </w:pPr>
      <w:r w:rsidRPr="004104D9">
        <w:rPr>
          <w:b/>
          <w:color w:val="000000" w:themeColor="text1"/>
          <w:sz w:val="21"/>
          <w:szCs w:val="21"/>
        </w:rPr>
        <w:t xml:space="preserve">Presumption of JT if 4 unities present, if not TIC </w:t>
      </w:r>
    </w:p>
    <w:p w14:paraId="2CE5A366" w14:textId="77777777" w:rsidR="004234C0" w:rsidRPr="004234C0" w:rsidRDefault="004234C0" w:rsidP="00013E34">
      <w:pPr>
        <w:pStyle w:val="ListParagraph"/>
        <w:numPr>
          <w:ilvl w:val="2"/>
          <w:numId w:val="29"/>
        </w:numPr>
        <w:spacing w:after="0" w:line="240" w:lineRule="auto"/>
        <w:rPr>
          <w:sz w:val="21"/>
          <w:szCs w:val="21"/>
        </w:rPr>
      </w:pPr>
      <w:r w:rsidRPr="004234C0">
        <w:rPr>
          <w:sz w:val="21"/>
          <w:szCs w:val="21"/>
        </w:rPr>
        <w:t xml:space="preserve">If one of the three is absent </w:t>
      </w:r>
      <w:r w:rsidRPr="004234C0">
        <w:rPr>
          <w:sz w:val="21"/>
          <w:szCs w:val="21"/>
        </w:rPr>
        <w:sym w:font="Wingdings" w:char="F0E0"/>
      </w:r>
      <w:r w:rsidRPr="004234C0">
        <w:rPr>
          <w:sz w:val="21"/>
          <w:szCs w:val="21"/>
        </w:rPr>
        <w:t xml:space="preserve"> tenancy in common</w:t>
      </w:r>
    </w:p>
    <w:p w14:paraId="00BA5BFF" w14:textId="77777777" w:rsidR="004234C0" w:rsidRPr="004234C0" w:rsidRDefault="004234C0" w:rsidP="00013E34">
      <w:pPr>
        <w:pStyle w:val="ListParagraph"/>
        <w:numPr>
          <w:ilvl w:val="1"/>
          <w:numId w:val="29"/>
        </w:numPr>
        <w:spacing w:after="0" w:line="240" w:lineRule="auto"/>
        <w:rPr>
          <w:sz w:val="21"/>
          <w:szCs w:val="21"/>
        </w:rPr>
      </w:pPr>
      <w:r w:rsidRPr="004234C0">
        <w:rPr>
          <w:sz w:val="21"/>
          <w:szCs w:val="21"/>
        </w:rPr>
        <w:t xml:space="preserve">A grantor can indicate an intention to create a tenancy in common even if all the unities existed </w:t>
      </w:r>
    </w:p>
    <w:p w14:paraId="0867F43F" w14:textId="77777777" w:rsidR="004234C0" w:rsidRPr="004234C0" w:rsidRDefault="004234C0" w:rsidP="00013E34">
      <w:pPr>
        <w:pStyle w:val="ListParagraph"/>
        <w:numPr>
          <w:ilvl w:val="1"/>
          <w:numId w:val="29"/>
        </w:numPr>
        <w:spacing w:after="0" w:line="240" w:lineRule="auto"/>
        <w:rPr>
          <w:sz w:val="21"/>
          <w:szCs w:val="21"/>
        </w:rPr>
      </w:pPr>
      <w:r w:rsidRPr="004234C0">
        <w:rPr>
          <w:b/>
          <w:i/>
          <w:sz w:val="21"/>
          <w:szCs w:val="21"/>
        </w:rPr>
        <w:t>RE Bancroft, Eastern Trust Co v Calder</w:t>
      </w:r>
    </w:p>
    <w:p w14:paraId="1711C79E" w14:textId="77777777" w:rsidR="004234C0" w:rsidRPr="004234C0" w:rsidRDefault="004234C0" w:rsidP="00013E34">
      <w:pPr>
        <w:pStyle w:val="ListParagraph"/>
        <w:numPr>
          <w:ilvl w:val="2"/>
          <w:numId w:val="29"/>
        </w:numPr>
        <w:spacing w:after="0" w:line="240" w:lineRule="auto"/>
        <w:rPr>
          <w:sz w:val="21"/>
          <w:szCs w:val="21"/>
        </w:rPr>
      </w:pPr>
      <w:r w:rsidRPr="004234C0">
        <w:rPr>
          <w:sz w:val="21"/>
          <w:szCs w:val="21"/>
        </w:rPr>
        <w:t>Facts: Calder is the sole executor of the will of the deceased. Eastern Trust (P) is the sole trustee under the testator’s will</w:t>
      </w:r>
    </w:p>
    <w:p w14:paraId="2023B641"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Under the will the widow is given use and enjoyment of the house and furniture during her lifetime and after her death they fall into the residuary </w:t>
      </w:r>
    </w:p>
    <w:p w14:paraId="1513A023"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The residue is supposed to go to the trustee upon certain trusts, the trustee is to convert the residue into money and dispose of it as follows:</w:t>
      </w:r>
    </w:p>
    <w:p w14:paraId="2CF3299B" w14:textId="77777777" w:rsidR="004234C0" w:rsidRPr="004234C0" w:rsidRDefault="004234C0" w:rsidP="00013E34">
      <w:pPr>
        <w:pStyle w:val="ListParagraph"/>
        <w:numPr>
          <w:ilvl w:val="4"/>
          <w:numId w:val="29"/>
        </w:numPr>
        <w:spacing w:after="0" w:line="240" w:lineRule="auto"/>
        <w:rPr>
          <w:sz w:val="21"/>
          <w:szCs w:val="21"/>
        </w:rPr>
      </w:pPr>
      <w:r w:rsidRPr="004234C0">
        <w:rPr>
          <w:sz w:val="21"/>
          <w:szCs w:val="21"/>
        </w:rPr>
        <w:lastRenderedPageBreak/>
        <w:t xml:space="preserve">Two </w:t>
      </w:r>
      <w:r w:rsidRPr="00DC23B9">
        <w:rPr>
          <w:sz w:val="21"/>
          <w:szCs w:val="21"/>
          <w:u w:val="single"/>
        </w:rPr>
        <w:t>equal shares</w:t>
      </w:r>
      <w:r w:rsidRPr="004234C0">
        <w:rPr>
          <w:sz w:val="21"/>
          <w:szCs w:val="21"/>
        </w:rPr>
        <w:t xml:space="preserve"> and invest one and pay the income to the widow; the other share income divided into 4 shares to children (one of the shares divided in two for the deceased daughter’s children)</w:t>
      </w:r>
    </w:p>
    <w:p w14:paraId="078FFB10" w14:textId="77777777" w:rsidR="004234C0" w:rsidRPr="004234C0" w:rsidRDefault="004234C0" w:rsidP="00013E34">
      <w:pPr>
        <w:pStyle w:val="ListParagraph"/>
        <w:numPr>
          <w:ilvl w:val="5"/>
          <w:numId w:val="29"/>
        </w:numPr>
        <w:spacing w:after="0" w:line="240" w:lineRule="auto"/>
        <w:rPr>
          <w:sz w:val="21"/>
          <w:szCs w:val="21"/>
        </w:rPr>
      </w:pPr>
      <w:r w:rsidRPr="004234C0">
        <w:rPr>
          <w:sz w:val="21"/>
          <w:szCs w:val="21"/>
        </w:rPr>
        <w:t>Then one of the daughter’s children died</w:t>
      </w:r>
    </w:p>
    <w:p w14:paraId="2E2DC5EC"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Did the children of the deceased daughter take it as joint tenants or as tenants in common?</w:t>
      </w:r>
    </w:p>
    <w:p w14:paraId="73788A9E" w14:textId="77777777" w:rsidR="004234C0" w:rsidRPr="004234C0" w:rsidRDefault="004234C0" w:rsidP="00013E34">
      <w:pPr>
        <w:pStyle w:val="ListParagraph"/>
        <w:numPr>
          <w:ilvl w:val="2"/>
          <w:numId w:val="29"/>
        </w:numPr>
        <w:spacing w:after="0" w:line="240" w:lineRule="auto"/>
        <w:rPr>
          <w:sz w:val="21"/>
          <w:szCs w:val="21"/>
        </w:rPr>
      </w:pPr>
      <w:r w:rsidRPr="004234C0">
        <w:rPr>
          <w:sz w:val="21"/>
          <w:szCs w:val="21"/>
        </w:rPr>
        <w:t xml:space="preserve">There is nothing in the will which indicates an intention to divide the income between the children of the deceased daughter which can be held to abrogate the idea of a joint tenancy and to create a tenancy in common </w:t>
      </w:r>
    </w:p>
    <w:p w14:paraId="726ACA6E" w14:textId="77777777" w:rsidR="004234C0" w:rsidRPr="004234C0" w:rsidRDefault="004234C0" w:rsidP="00013E34">
      <w:pPr>
        <w:pStyle w:val="ListParagraph"/>
        <w:numPr>
          <w:ilvl w:val="0"/>
          <w:numId w:val="29"/>
        </w:numPr>
        <w:spacing w:after="0" w:line="240" w:lineRule="auto"/>
        <w:rPr>
          <w:sz w:val="21"/>
          <w:szCs w:val="21"/>
        </w:rPr>
      </w:pPr>
      <w:r w:rsidRPr="004234C0">
        <w:rPr>
          <w:sz w:val="21"/>
          <w:szCs w:val="21"/>
        </w:rPr>
        <w:t>EQUITY</w:t>
      </w:r>
    </w:p>
    <w:p w14:paraId="05E4C1B2" w14:textId="77777777" w:rsidR="004234C0" w:rsidRPr="004234C0" w:rsidRDefault="004234C0" w:rsidP="00013E34">
      <w:pPr>
        <w:pStyle w:val="ListParagraph"/>
        <w:numPr>
          <w:ilvl w:val="1"/>
          <w:numId w:val="29"/>
        </w:numPr>
        <w:spacing w:after="0" w:line="240" w:lineRule="auto"/>
        <w:rPr>
          <w:sz w:val="21"/>
          <w:szCs w:val="21"/>
        </w:rPr>
      </w:pPr>
      <w:r w:rsidRPr="00A64E51">
        <w:rPr>
          <w:b/>
          <w:sz w:val="21"/>
          <w:szCs w:val="21"/>
        </w:rPr>
        <w:t>Equity dislikes the joint tenancy, and preferred tenancy in common</w:t>
      </w:r>
      <w:r w:rsidRPr="004234C0">
        <w:rPr>
          <w:sz w:val="21"/>
          <w:szCs w:val="21"/>
        </w:rPr>
        <w:t>, gave effect in two ways:</w:t>
      </w:r>
    </w:p>
    <w:p w14:paraId="33E77426" w14:textId="77777777" w:rsidR="004234C0" w:rsidRPr="00A64E51" w:rsidRDefault="004234C0" w:rsidP="00013E34">
      <w:pPr>
        <w:pStyle w:val="ListParagraph"/>
        <w:numPr>
          <w:ilvl w:val="2"/>
          <w:numId w:val="29"/>
        </w:numPr>
        <w:spacing w:after="0" w:line="240" w:lineRule="auto"/>
        <w:rPr>
          <w:b/>
          <w:sz w:val="21"/>
          <w:szCs w:val="21"/>
        </w:rPr>
      </w:pPr>
      <w:r w:rsidRPr="004234C0">
        <w:rPr>
          <w:sz w:val="21"/>
          <w:szCs w:val="21"/>
        </w:rPr>
        <w:t xml:space="preserve">More likely to find an </w:t>
      </w:r>
      <w:r w:rsidRPr="00A64E51">
        <w:rPr>
          <w:b/>
          <w:sz w:val="21"/>
          <w:szCs w:val="21"/>
        </w:rPr>
        <w:t>intention to create a tenancy in common, especially where concurrent interests were held by members of a family, ex. children</w:t>
      </w:r>
    </w:p>
    <w:p w14:paraId="515FAF45" w14:textId="77777777" w:rsidR="004234C0" w:rsidRPr="004234C0" w:rsidRDefault="004234C0" w:rsidP="00013E34">
      <w:pPr>
        <w:pStyle w:val="ListParagraph"/>
        <w:numPr>
          <w:ilvl w:val="2"/>
          <w:numId w:val="29"/>
        </w:numPr>
        <w:spacing w:after="0" w:line="240" w:lineRule="auto"/>
        <w:rPr>
          <w:sz w:val="21"/>
          <w:szCs w:val="21"/>
        </w:rPr>
      </w:pPr>
      <w:r w:rsidRPr="004234C0">
        <w:rPr>
          <w:sz w:val="21"/>
          <w:szCs w:val="21"/>
        </w:rPr>
        <w:t>In some cases, while co-owners might be joint tenants at law. Equity would treat them at tenants in common in equity</w:t>
      </w:r>
    </w:p>
    <w:p w14:paraId="5ED3BF42" w14:textId="77777777" w:rsidR="004234C0" w:rsidRPr="004234C0" w:rsidRDefault="004234C0" w:rsidP="00013E34">
      <w:pPr>
        <w:pStyle w:val="ListParagraph"/>
        <w:numPr>
          <w:ilvl w:val="3"/>
          <w:numId w:val="29"/>
        </w:numPr>
        <w:spacing w:after="0" w:line="240" w:lineRule="auto"/>
        <w:rPr>
          <w:sz w:val="21"/>
          <w:szCs w:val="21"/>
        </w:rPr>
      </w:pPr>
      <w:r w:rsidRPr="00A64E51">
        <w:rPr>
          <w:b/>
          <w:sz w:val="21"/>
          <w:szCs w:val="21"/>
        </w:rPr>
        <w:t>If two or more persons bought land and provided the purchase price in unequal share</w:t>
      </w:r>
      <w:r w:rsidRPr="004234C0">
        <w:rPr>
          <w:sz w:val="21"/>
          <w:szCs w:val="21"/>
        </w:rPr>
        <w:t xml:space="preserve">s </w:t>
      </w:r>
      <w:r w:rsidRPr="004234C0">
        <w:rPr>
          <w:sz w:val="21"/>
          <w:szCs w:val="21"/>
        </w:rPr>
        <w:sym w:font="Wingdings" w:char="F0E0"/>
      </w:r>
      <w:r w:rsidRPr="004234C0">
        <w:rPr>
          <w:sz w:val="21"/>
          <w:szCs w:val="21"/>
        </w:rPr>
        <w:t xml:space="preserve"> though JT at law, they were treated as TIC in equity. If the purchase price was provided in equal shares, the co-owners would be joint tenants at law and in equity</w:t>
      </w:r>
    </w:p>
    <w:p w14:paraId="7C5D34F8" w14:textId="77777777" w:rsidR="004234C0" w:rsidRPr="004234C0" w:rsidRDefault="004234C0" w:rsidP="00013E34">
      <w:pPr>
        <w:pStyle w:val="ListParagraph"/>
        <w:numPr>
          <w:ilvl w:val="3"/>
          <w:numId w:val="29"/>
        </w:numPr>
        <w:spacing w:after="0" w:line="240" w:lineRule="auto"/>
        <w:rPr>
          <w:sz w:val="21"/>
          <w:szCs w:val="21"/>
        </w:rPr>
      </w:pPr>
      <w:r w:rsidRPr="00A64E51">
        <w:rPr>
          <w:b/>
          <w:sz w:val="21"/>
          <w:szCs w:val="21"/>
        </w:rPr>
        <w:t>In commercial transactions</w:t>
      </w:r>
      <w:r w:rsidRPr="004234C0">
        <w:rPr>
          <w:sz w:val="21"/>
          <w:szCs w:val="21"/>
        </w:rPr>
        <w:t>, no matter what shares were contributed, Equity regarded the right of survivorship as being incompatible with the concept of partnership. Thus, prima facie partners would hold the property as TIC in equity</w:t>
      </w:r>
    </w:p>
    <w:p w14:paraId="1EC600D0" w14:textId="77777777" w:rsidR="004234C0" w:rsidRPr="004234C0" w:rsidRDefault="004234C0" w:rsidP="00013E34">
      <w:pPr>
        <w:pStyle w:val="ListParagraph"/>
        <w:numPr>
          <w:ilvl w:val="3"/>
          <w:numId w:val="29"/>
        </w:numPr>
        <w:spacing w:after="0" w:line="240" w:lineRule="auto"/>
        <w:rPr>
          <w:sz w:val="21"/>
          <w:szCs w:val="21"/>
        </w:rPr>
      </w:pPr>
      <w:r w:rsidRPr="00A64E51">
        <w:rPr>
          <w:b/>
          <w:sz w:val="21"/>
          <w:szCs w:val="21"/>
        </w:rPr>
        <w:t>When two or more persons lent money on the security of the mortgage of land, and the borrowers transferred the land by way of mortgage to the lenders at law, the lenders held as joint tenant</w:t>
      </w:r>
      <w:r w:rsidRPr="004234C0">
        <w:rPr>
          <w:sz w:val="21"/>
          <w:szCs w:val="21"/>
        </w:rPr>
        <w:t>s.</w:t>
      </w:r>
    </w:p>
    <w:p w14:paraId="2D19E2A3" w14:textId="77777777" w:rsidR="004234C0" w:rsidRPr="004234C0" w:rsidRDefault="004234C0" w:rsidP="00013E34">
      <w:pPr>
        <w:pStyle w:val="ListParagraph"/>
        <w:numPr>
          <w:ilvl w:val="4"/>
          <w:numId w:val="29"/>
        </w:numPr>
        <w:spacing w:after="0" w:line="240" w:lineRule="auto"/>
        <w:rPr>
          <w:sz w:val="21"/>
          <w:szCs w:val="21"/>
        </w:rPr>
      </w:pPr>
      <w:r w:rsidRPr="004234C0">
        <w:rPr>
          <w:sz w:val="21"/>
          <w:szCs w:val="21"/>
        </w:rPr>
        <w:t>But if one of the mortgagees died, equity would compel the surviving JT to hold the legal title arising as a result of the operation of the right of survivorship on trust for the deceased’s estate and the survivor, so that the estate would not lose its security for the repayment of the loan</w:t>
      </w:r>
    </w:p>
    <w:p w14:paraId="55184E19" w14:textId="77777777" w:rsidR="004234C0" w:rsidRPr="004234C0" w:rsidRDefault="004234C0" w:rsidP="00013E34">
      <w:pPr>
        <w:pStyle w:val="ListParagraph"/>
        <w:numPr>
          <w:ilvl w:val="2"/>
          <w:numId w:val="29"/>
        </w:numPr>
        <w:spacing w:after="0" w:line="240" w:lineRule="auto"/>
        <w:rPr>
          <w:sz w:val="21"/>
          <w:szCs w:val="21"/>
        </w:rPr>
      </w:pPr>
      <w:r w:rsidRPr="004234C0">
        <w:rPr>
          <w:b/>
          <w:i/>
          <w:sz w:val="21"/>
          <w:szCs w:val="21"/>
        </w:rPr>
        <w:t xml:space="preserve">Robb v Robb </w:t>
      </w:r>
      <w:r w:rsidRPr="004234C0">
        <w:rPr>
          <w:b/>
          <w:sz w:val="21"/>
          <w:szCs w:val="21"/>
        </w:rPr>
        <w:t>(1993) BCSC</w:t>
      </w:r>
    </w:p>
    <w:p w14:paraId="2078E87B" w14:textId="2CC0A345"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Facts:  Mrs. Robb declared that she is the sole owner of the shares of the Towers and the leasehold interest; </w:t>
      </w:r>
      <w:r w:rsidR="00A64E51" w:rsidRPr="004234C0">
        <w:rPr>
          <w:sz w:val="21"/>
          <w:szCs w:val="21"/>
        </w:rPr>
        <w:t>Respondents</w:t>
      </w:r>
      <w:r w:rsidRPr="004234C0">
        <w:rPr>
          <w:sz w:val="21"/>
          <w:szCs w:val="21"/>
        </w:rPr>
        <w:t>, her deceased husbands children, are claiming an interest in the assets</w:t>
      </w:r>
    </w:p>
    <w:p w14:paraId="597B7087"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I: Is Mrs Robb’s interest as a co-owner or JT?</w:t>
      </w:r>
    </w:p>
    <w:p w14:paraId="6F98CD92"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Robbs purchased the leasehold interest, the money came entirely from Mrs Rob but the assignment of the lease was in favour of both, was no indication of whether it was meant to be JT or TIC</w:t>
      </w:r>
    </w:p>
    <w:p w14:paraId="541354C5"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Some evidence that they intended JT</w:t>
      </w:r>
    </w:p>
    <w:p w14:paraId="04A7F7CA"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1 year later, Mr Robb transferred a California property to Mrs Robb, consideration was expressed as the fact that she had purchased the Condo and named him as co-owner</w:t>
      </w:r>
    </w:p>
    <w:p w14:paraId="3AD9BB47"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Mr Robb died, left all assets to Mrs Robb</w:t>
      </w:r>
    </w:p>
    <w:p w14:paraId="4DF263CA"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If JT </w:t>
      </w:r>
      <w:r w:rsidRPr="004234C0">
        <w:rPr>
          <w:sz w:val="21"/>
          <w:szCs w:val="21"/>
        </w:rPr>
        <w:sym w:font="Wingdings" w:char="F0E0"/>
      </w:r>
      <w:r w:rsidRPr="004234C0">
        <w:rPr>
          <w:sz w:val="21"/>
          <w:szCs w:val="21"/>
        </w:rPr>
        <w:t xml:space="preserve"> go to Mrs Robb by right of survivorship and the children cannot claim an interest</w:t>
      </w:r>
    </w:p>
    <w:p w14:paraId="66EB23C8"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If TIC </w:t>
      </w:r>
      <w:r w:rsidRPr="004234C0">
        <w:rPr>
          <w:sz w:val="21"/>
          <w:szCs w:val="21"/>
        </w:rPr>
        <w:sym w:font="Wingdings" w:char="F0E0"/>
      </w:r>
      <w:r w:rsidRPr="004234C0">
        <w:rPr>
          <w:sz w:val="21"/>
          <w:szCs w:val="21"/>
        </w:rPr>
        <w:t xml:space="preserve"> pass to Mr Robb’s estate and are subject to an order varying Robb’s will</w:t>
      </w:r>
    </w:p>
    <w:p w14:paraId="65C8A2F8"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At CL </w:t>
      </w:r>
      <w:r w:rsidRPr="004234C0">
        <w:rPr>
          <w:sz w:val="21"/>
          <w:szCs w:val="21"/>
        </w:rPr>
        <w:sym w:font="Wingdings" w:char="F0E0"/>
      </w:r>
      <w:r w:rsidRPr="004234C0">
        <w:rPr>
          <w:sz w:val="21"/>
          <w:szCs w:val="21"/>
        </w:rPr>
        <w:t xml:space="preserve"> joint tenancy</w:t>
      </w:r>
    </w:p>
    <w:p w14:paraId="5D20F2D6"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lastRenderedPageBreak/>
        <w:t xml:space="preserve">Equity and legislature </w:t>
      </w:r>
      <w:r w:rsidRPr="004234C0">
        <w:rPr>
          <w:sz w:val="21"/>
          <w:szCs w:val="21"/>
        </w:rPr>
        <w:sym w:font="Wingdings" w:char="F0E0"/>
      </w:r>
      <w:r w:rsidRPr="004234C0">
        <w:rPr>
          <w:sz w:val="21"/>
          <w:szCs w:val="21"/>
        </w:rPr>
        <w:t xml:space="preserve">TIC </w:t>
      </w:r>
      <w:r w:rsidRPr="004234C0">
        <w:rPr>
          <w:sz w:val="21"/>
          <w:szCs w:val="21"/>
        </w:rPr>
        <w:sym w:font="Wingdings" w:char="F0E0"/>
      </w:r>
      <w:r w:rsidRPr="004234C0">
        <w:rPr>
          <w:sz w:val="21"/>
          <w:szCs w:val="21"/>
        </w:rPr>
        <w:t xml:space="preserve"> although at law the survivor is entitled to the whole estate, they will hold in part as trustee for the represntiatves of the deceased. The presumption arises in 3 cases</w:t>
      </w:r>
    </w:p>
    <w:p w14:paraId="5410E76A" w14:textId="77777777" w:rsidR="004234C0" w:rsidRPr="004234C0" w:rsidRDefault="004234C0" w:rsidP="00013E34">
      <w:pPr>
        <w:pStyle w:val="ListParagraph"/>
        <w:numPr>
          <w:ilvl w:val="4"/>
          <w:numId w:val="29"/>
        </w:numPr>
        <w:spacing w:after="0" w:line="240" w:lineRule="auto"/>
        <w:rPr>
          <w:sz w:val="21"/>
          <w:szCs w:val="21"/>
        </w:rPr>
      </w:pPr>
      <w:r w:rsidRPr="004234C0">
        <w:rPr>
          <w:sz w:val="21"/>
          <w:szCs w:val="21"/>
        </w:rPr>
        <w:t>Unequal shares of purchasing money</w:t>
      </w:r>
    </w:p>
    <w:p w14:paraId="278AA806" w14:textId="77777777" w:rsidR="004234C0" w:rsidRPr="004234C0" w:rsidRDefault="004234C0" w:rsidP="00013E34">
      <w:pPr>
        <w:pStyle w:val="ListParagraph"/>
        <w:numPr>
          <w:ilvl w:val="4"/>
          <w:numId w:val="29"/>
        </w:numPr>
        <w:spacing w:after="0" w:line="240" w:lineRule="auto"/>
        <w:rPr>
          <w:sz w:val="21"/>
          <w:szCs w:val="21"/>
        </w:rPr>
      </w:pPr>
      <w:r w:rsidRPr="004234C0">
        <w:rPr>
          <w:sz w:val="21"/>
          <w:szCs w:val="21"/>
        </w:rPr>
        <w:t>Where property is mortgage and co-owners are mortgagees</w:t>
      </w:r>
    </w:p>
    <w:p w14:paraId="0D5CB1D8" w14:textId="77777777" w:rsidR="004234C0" w:rsidRPr="004234C0" w:rsidRDefault="004234C0" w:rsidP="00013E34">
      <w:pPr>
        <w:pStyle w:val="ListParagraph"/>
        <w:numPr>
          <w:ilvl w:val="4"/>
          <w:numId w:val="29"/>
        </w:numPr>
        <w:spacing w:after="0" w:line="240" w:lineRule="auto"/>
        <w:rPr>
          <w:sz w:val="21"/>
          <w:szCs w:val="21"/>
        </w:rPr>
      </w:pPr>
      <w:r w:rsidRPr="004234C0">
        <w:rPr>
          <w:sz w:val="21"/>
          <w:szCs w:val="21"/>
        </w:rPr>
        <w:t>Where they are business partners</w:t>
      </w:r>
    </w:p>
    <w:p w14:paraId="26A9DA2A" w14:textId="77777777" w:rsidR="004234C0" w:rsidRPr="00A64E51" w:rsidRDefault="004234C0" w:rsidP="00013E34">
      <w:pPr>
        <w:pStyle w:val="ListParagraph"/>
        <w:numPr>
          <w:ilvl w:val="4"/>
          <w:numId w:val="29"/>
        </w:numPr>
        <w:spacing w:after="0" w:line="240" w:lineRule="auto"/>
        <w:rPr>
          <w:sz w:val="21"/>
          <w:szCs w:val="21"/>
          <w:u w:val="single"/>
        </w:rPr>
      </w:pPr>
      <w:r w:rsidRPr="00A64E51">
        <w:rPr>
          <w:sz w:val="21"/>
          <w:szCs w:val="21"/>
          <w:u w:val="single"/>
        </w:rPr>
        <w:t>Transfer of the California property rebuts the presumption at equity that he was holding his interest in the shares and lease in trust for Mrs Robb</w:t>
      </w:r>
    </w:p>
    <w:p w14:paraId="5D234FAD" w14:textId="77777777" w:rsidR="004234C0" w:rsidRPr="00A64E51" w:rsidRDefault="004234C0" w:rsidP="00013E34">
      <w:pPr>
        <w:pStyle w:val="ListParagraph"/>
        <w:numPr>
          <w:ilvl w:val="4"/>
          <w:numId w:val="29"/>
        </w:numPr>
        <w:spacing w:after="0" w:line="240" w:lineRule="auto"/>
        <w:rPr>
          <w:sz w:val="21"/>
          <w:szCs w:val="21"/>
          <w:u w:val="single"/>
        </w:rPr>
      </w:pPr>
      <w:r w:rsidRPr="00A64E51">
        <w:rPr>
          <w:sz w:val="21"/>
          <w:szCs w:val="21"/>
          <w:u w:val="single"/>
        </w:rPr>
        <w:t>No basis in equity for TIC</w:t>
      </w:r>
    </w:p>
    <w:p w14:paraId="614D7153" w14:textId="77777777" w:rsidR="004234C0" w:rsidRPr="004234C0" w:rsidRDefault="004234C0" w:rsidP="00013E34">
      <w:pPr>
        <w:pStyle w:val="ListParagraph"/>
        <w:numPr>
          <w:ilvl w:val="3"/>
          <w:numId w:val="29"/>
        </w:numPr>
        <w:spacing w:after="0" w:line="240" w:lineRule="auto"/>
        <w:rPr>
          <w:sz w:val="21"/>
          <w:szCs w:val="21"/>
        </w:rPr>
      </w:pPr>
      <w:r w:rsidRPr="004234C0">
        <w:rPr>
          <w:sz w:val="21"/>
          <w:szCs w:val="21"/>
        </w:rPr>
        <w:t xml:space="preserve">Therefore Mrs Robb is the sole legal and beneficial owner of the shares and leasehold </w:t>
      </w:r>
    </w:p>
    <w:p w14:paraId="73017303" w14:textId="77777777" w:rsidR="004234C0" w:rsidRPr="00C40B57" w:rsidRDefault="004234C0" w:rsidP="00013E34">
      <w:pPr>
        <w:pStyle w:val="ListParagraph"/>
        <w:numPr>
          <w:ilvl w:val="3"/>
          <w:numId w:val="29"/>
        </w:numPr>
        <w:spacing w:after="0" w:line="240" w:lineRule="auto"/>
        <w:rPr>
          <w:color w:val="000000" w:themeColor="text1"/>
          <w:sz w:val="21"/>
          <w:szCs w:val="21"/>
        </w:rPr>
      </w:pPr>
      <w:r w:rsidRPr="00C40B57">
        <w:rPr>
          <w:color w:val="000000" w:themeColor="text1"/>
          <w:sz w:val="21"/>
          <w:szCs w:val="21"/>
        </w:rPr>
        <w:t>This case shows that where there is a housing coop, the individual units are in effect, personal property rather than realty</w:t>
      </w:r>
    </w:p>
    <w:p w14:paraId="19A62F94" w14:textId="77777777" w:rsidR="004234C0" w:rsidRPr="00C40B57" w:rsidRDefault="004234C0" w:rsidP="00013E34">
      <w:pPr>
        <w:pStyle w:val="ListParagraph"/>
        <w:numPr>
          <w:ilvl w:val="4"/>
          <w:numId w:val="29"/>
        </w:numPr>
        <w:spacing w:after="0" w:line="240" w:lineRule="auto"/>
        <w:rPr>
          <w:color w:val="000000" w:themeColor="text1"/>
          <w:sz w:val="21"/>
          <w:szCs w:val="21"/>
        </w:rPr>
      </w:pPr>
      <w:r w:rsidRPr="00C40B57">
        <w:rPr>
          <w:color w:val="000000" w:themeColor="text1"/>
          <w:sz w:val="21"/>
          <w:szCs w:val="21"/>
        </w:rPr>
        <w:t>Therefore the provisions of the LTA and the PLA and the presumption of TIC do not apply to coop shares</w:t>
      </w:r>
    </w:p>
    <w:p w14:paraId="177C136A" w14:textId="77777777" w:rsidR="004234C0" w:rsidRPr="00C40B57" w:rsidRDefault="004234C0" w:rsidP="00013E34">
      <w:pPr>
        <w:pStyle w:val="ListParagraph"/>
        <w:numPr>
          <w:ilvl w:val="4"/>
          <w:numId w:val="29"/>
        </w:numPr>
        <w:spacing w:after="0" w:line="240" w:lineRule="auto"/>
        <w:rPr>
          <w:b/>
          <w:color w:val="000000" w:themeColor="text1"/>
          <w:sz w:val="21"/>
          <w:szCs w:val="21"/>
        </w:rPr>
      </w:pPr>
      <w:r w:rsidRPr="00C40B57">
        <w:rPr>
          <w:b/>
          <w:color w:val="000000" w:themeColor="text1"/>
          <w:sz w:val="21"/>
          <w:szCs w:val="21"/>
        </w:rPr>
        <w:t xml:space="preserve">Therefore the only CL presumption in favour of JT applies </w:t>
      </w:r>
    </w:p>
    <w:p w14:paraId="0E018A66" w14:textId="77777777" w:rsidR="004234C0" w:rsidRPr="00C40B57" w:rsidRDefault="004234C0" w:rsidP="00013E34">
      <w:pPr>
        <w:pStyle w:val="ListParagraph"/>
        <w:numPr>
          <w:ilvl w:val="0"/>
          <w:numId w:val="29"/>
        </w:numPr>
        <w:spacing w:after="0" w:line="240" w:lineRule="auto"/>
        <w:rPr>
          <w:color w:val="000000" w:themeColor="text1"/>
          <w:sz w:val="21"/>
          <w:szCs w:val="21"/>
        </w:rPr>
      </w:pPr>
      <w:r w:rsidRPr="00C40B57">
        <w:rPr>
          <w:color w:val="000000" w:themeColor="text1"/>
          <w:sz w:val="21"/>
          <w:szCs w:val="21"/>
        </w:rPr>
        <w:t>Housing Co-ops</w:t>
      </w:r>
    </w:p>
    <w:p w14:paraId="6C272A11" w14:textId="77777777" w:rsidR="004234C0" w:rsidRPr="00C40B57" w:rsidRDefault="004234C0" w:rsidP="00013E34">
      <w:pPr>
        <w:pStyle w:val="ListParagraph"/>
        <w:numPr>
          <w:ilvl w:val="1"/>
          <w:numId w:val="29"/>
        </w:numPr>
        <w:spacing w:after="0" w:line="240" w:lineRule="auto"/>
        <w:rPr>
          <w:color w:val="000000" w:themeColor="text1"/>
          <w:sz w:val="21"/>
          <w:szCs w:val="21"/>
        </w:rPr>
      </w:pPr>
      <w:r w:rsidRPr="00C40B57">
        <w:rPr>
          <w:color w:val="000000" w:themeColor="text1"/>
          <w:sz w:val="21"/>
          <w:szCs w:val="21"/>
        </w:rPr>
        <w:t>Different than strata</w:t>
      </w:r>
    </w:p>
    <w:p w14:paraId="3585C52A" w14:textId="77777777" w:rsidR="004234C0" w:rsidRPr="00C40B57" w:rsidRDefault="004234C0" w:rsidP="00013E34">
      <w:pPr>
        <w:pStyle w:val="ListParagraph"/>
        <w:numPr>
          <w:ilvl w:val="1"/>
          <w:numId w:val="29"/>
        </w:numPr>
        <w:spacing w:after="0" w:line="240" w:lineRule="auto"/>
        <w:rPr>
          <w:color w:val="000000" w:themeColor="text1"/>
          <w:sz w:val="21"/>
          <w:szCs w:val="21"/>
        </w:rPr>
      </w:pPr>
      <w:r w:rsidRPr="00C40B57">
        <w:rPr>
          <w:color w:val="000000" w:themeColor="text1"/>
          <w:sz w:val="21"/>
          <w:szCs w:val="21"/>
        </w:rPr>
        <w:t>In housing cooperative – a corporation owns a building and the land, and the title is registered in the name of the corporation</w:t>
      </w:r>
    </w:p>
    <w:p w14:paraId="67E9A0D1" w14:textId="77777777" w:rsidR="004234C0" w:rsidRPr="00C40B57" w:rsidRDefault="004234C0" w:rsidP="00013E34">
      <w:pPr>
        <w:pStyle w:val="ListParagraph"/>
        <w:numPr>
          <w:ilvl w:val="2"/>
          <w:numId w:val="29"/>
        </w:numPr>
        <w:spacing w:after="0" w:line="240" w:lineRule="auto"/>
        <w:rPr>
          <w:color w:val="000000" w:themeColor="text1"/>
          <w:sz w:val="21"/>
          <w:szCs w:val="21"/>
        </w:rPr>
      </w:pPr>
      <w:r w:rsidRPr="00C40B57">
        <w:rPr>
          <w:color w:val="000000" w:themeColor="text1"/>
          <w:sz w:val="21"/>
          <w:szCs w:val="21"/>
        </w:rPr>
        <w:t>The individual units are part of the building, and the members of the co-op get shares in the corporation and get a leasehold interest for their particular unit</w:t>
      </w:r>
    </w:p>
    <w:p w14:paraId="7B4E828D" w14:textId="0562ED17" w:rsidR="004234C0" w:rsidRPr="00C40B57" w:rsidRDefault="004234C0" w:rsidP="00013E34">
      <w:pPr>
        <w:pStyle w:val="ListParagraph"/>
        <w:numPr>
          <w:ilvl w:val="3"/>
          <w:numId w:val="29"/>
        </w:numPr>
        <w:spacing w:after="0" w:line="240" w:lineRule="auto"/>
        <w:rPr>
          <w:color w:val="000000" w:themeColor="text1"/>
          <w:sz w:val="21"/>
          <w:szCs w:val="21"/>
        </w:rPr>
      </w:pPr>
      <w:r w:rsidRPr="00C40B57">
        <w:rPr>
          <w:color w:val="000000" w:themeColor="text1"/>
          <w:sz w:val="21"/>
          <w:szCs w:val="21"/>
        </w:rPr>
        <w:t>Just have the rights of a tenant</w:t>
      </w:r>
    </w:p>
    <w:p w14:paraId="52141D86" w14:textId="77777777" w:rsidR="004234C0" w:rsidRPr="00C40B57" w:rsidRDefault="004234C0" w:rsidP="004234C0">
      <w:pPr>
        <w:pStyle w:val="Regular"/>
        <w:rPr>
          <w:color w:val="000000" w:themeColor="text1"/>
          <w:szCs w:val="21"/>
        </w:rPr>
      </w:pPr>
    </w:p>
    <w:sectPr w:rsidR="004234C0" w:rsidRPr="00C40B57" w:rsidSect="00BB7AA3">
      <w:headerReference w:type="default" r:id="rId8"/>
      <w:footerReference w:type="even" r:id="rId9"/>
      <w:footerReference w:type="default" r:id="rId10"/>
      <w:pgSz w:w="12240" w:h="15840"/>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63FEF" w14:textId="77777777" w:rsidR="00903403" w:rsidRDefault="00903403" w:rsidP="00440FFA">
      <w:r>
        <w:separator/>
      </w:r>
    </w:p>
  </w:endnote>
  <w:endnote w:type="continuationSeparator" w:id="0">
    <w:p w14:paraId="7C3CE1D8" w14:textId="77777777" w:rsidR="00903403" w:rsidRDefault="00903403" w:rsidP="0044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540F" w14:textId="77777777" w:rsidR="00602528" w:rsidRDefault="00602528" w:rsidP="00266B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078A7" w14:textId="77777777" w:rsidR="00602528" w:rsidRDefault="00602528" w:rsidP="00440F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6971" w14:textId="77777777" w:rsidR="00602528" w:rsidRPr="00FA5485" w:rsidRDefault="00602528" w:rsidP="00266BAA">
    <w:pPr>
      <w:pStyle w:val="Footer"/>
      <w:framePr w:wrap="none" w:vAnchor="text" w:hAnchor="margin" w:xAlign="right" w:y="1"/>
      <w:rPr>
        <w:rStyle w:val="PageNumber"/>
        <w:sz w:val="22"/>
        <w:szCs w:val="22"/>
      </w:rPr>
    </w:pPr>
    <w:r w:rsidRPr="00FA5485">
      <w:rPr>
        <w:rStyle w:val="PageNumber"/>
        <w:sz w:val="22"/>
        <w:szCs w:val="22"/>
      </w:rPr>
      <w:fldChar w:fldCharType="begin"/>
    </w:r>
    <w:r w:rsidRPr="00FA5485">
      <w:rPr>
        <w:rStyle w:val="PageNumber"/>
        <w:sz w:val="22"/>
        <w:szCs w:val="22"/>
      </w:rPr>
      <w:instrText xml:space="preserve">PAGE  </w:instrText>
    </w:r>
    <w:r w:rsidRPr="00FA5485">
      <w:rPr>
        <w:rStyle w:val="PageNumber"/>
        <w:sz w:val="22"/>
        <w:szCs w:val="22"/>
      </w:rPr>
      <w:fldChar w:fldCharType="separate"/>
    </w:r>
    <w:r w:rsidR="000B6B15">
      <w:rPr>
        <w:rStyle w:val="PageNumber"/>
        <w:noProof/>
        <w:sz w:val="22"/>
        <w:szCs w:val="22"/>
      </w:rPr>
      <w:t>27</w:t>
    </w:r>
    <w:r w:rsidRPr="00FA5485">
      <w:rPr>
        <w:rStyle w:val="PageNumber"/>
        <w:sz w:val="22"/>
        <w:szCs w:val="22"/>
      </w:rPr>
      <w:fldChar w:fldCharType="end"/>
    </w:r>
  </w:p>
  <w:p w14:paraId="7D6AEAE4" w14:textId="77777777" w:rsidR="00602528" w:rsidRPr="00FA5485" w:rsidRDefault="00602528" w:rsidP="00440FFA">
    <w:pPr>
      <w:pStyle w:val="Footer"/>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97D2" w14:textId="77777777" w:rsidR="00903403" w:rsidRDefault="00903403" w:rsidP="00440FFA">
      <w:r>
        <w:separator/>
      </w:r>
    </w:p>
  </w:footnote>
  <w:footnote w:type="continuationSeparator" w:id="0">
    <w:p w14:paraId="1D543475" w14:textId="77777777" w:rsidR="00903403" w:rsidRDefault="00903403" w:rsidP="00440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C102" w14:textId="4664C76E" w:rsidR="000B6B15" w:rsidRDefault="000B6B15">
    <w:pPr>
      <w:pStyle w:val="Header"/>
      <w:rPr>
        <w:sz w:val="20"/>
        <w:szCs w:val="20"/>
        <w:lang w:val="en-CA"/>
      </w:rPr>
    </w:pPr>
    <w:r>
      <w:rPr>
        <w:sz w:val="20"/>
        <w:szCs w:val="20"/>
        <w:lang w:val="en-CA"/>
      </w:rPr>
      <w:t>Carly Peddle</w:t>
    </w:r>
  </w:p>
  <w:p w14:paraId="17B6443E" w14:textId="77777777" w:rsidR="000B6B15" w:rsidRPr="000B6B15" w:rsidRDefault="000B6B15">
    <w:pPr>
      <w:pStyle w:val="Header"/>
      <w:rPr>
        <w:sz w:val="20"/>
        <w:szCs w:val="20"/>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EA4"/>
    <w:multiLevelType w:val="hybridMultilevel"/>
    <w:tmpl w:val="D2407BF2"/>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F73"/>
    <w:multiLevelType w:val="hybridMultilevel"/>
    <w:tmpl w:val="11765BC4"/>
    <w:lvl w:ilvl="0" w:tplc="4D121D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A6028"/>
    <w:multiLevelType w:val="hybridMultilevel"/>
    <w:tmpl w:val="FE98AEB0"/>
    <w:lvl w:ilvl="0" w:tplc="61E4D3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E1930"/>
    <w:multiLevelType w:val="hybridMultilevel"/>
    <w:tmpl w:val="0D8AE6DC"/>
    <w:lvl w:ilvl="0" w:tplc="A65C92B2">
      <w:start w:val="3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6A6905"/>
    <w:multiLevelType w:val="hybridMultilevel"/>
    <w:tmpl w:val="89BEB946"/>
    <w:lvl w:ilvl="0" w:tplc="4D121D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F216D"/>
    <w:multiLevelType w:val="hybridMultilevel"/>
    <w:tmpl w:val="5CBA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82257"/>
    <w:multiLevelType w:val="hybridMultilevel"/>
    <w:tmpl w:val="41A83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B46FE"/>
    <w:multiLevelType w:val="hybridMultilevel"/>
    <w:tmpl w:val="42AA0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618C0"/>
    <w:multiLevelType w:val="hybridMultilevel"/>
    <w:tmpl w:val="A260DC5C"/>
    <w:lvl w:ilvl="0" w:tplc="4D121D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8C8A4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EC3B4D"/>
    <w:multiLevelType w:val="hybridMultilevel"/>
    <w:tmpl w:val="4FBC6FF0"/>
    <w:lvl w:ilvl="0" w:tplc="4F34D62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C2261"/>
    <w:multiLevelType w:val="hybridMultilevel"/>
    <w:tmpl w:val="7346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B2852"/>
    <w:multiLevelType w:val="hybridMultilevel"/>
    <w:tmpl w:val="1A4C5074"/>
    <w:lvl w:ilvl="0" w:tplc="EA7A09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F10DD"/>
    <w:multiLevelType w:val="hybridMultilevel"/>
    <w:tmpl w:val="205E134E"/>
    <w:lvl w:ilvl="0" w:tplc="A65C92B2">
      <w:start w:val="3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EC3EE9"/>
    <w:multiLevelType w:val="hybridMultilevel"/>
    <w:tmpl w:val="DFD0B4B0"/>
    <w:lvl w:ilvl="0" w:tplc="216A675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63D0A"/>
    <w:multiLevelType w:val="hybridMultilevel"/>
    <w:tmpl w:val="3C2006EE"/>
    <w:lvl w:ilvl="0" w:tplc="4F0023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E86523"/>
    <w:multiLevelType w:val="hybridMultilevel"/>
    <w:tmpl w:val="76586D08"/>
    <w:lvl w:ilvl="0" w:tplc="4F34D62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57EDC"/>
    <w:multiLevelType w:val="hybridMultilevel"/>
    <w:tmpl w:val="332EEFC4"/>
    <w:lvl w:ilvl="0" w:tplc="4D121D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84836"/>
    <w:multiLevelType w:val="hybridMultilevel"/>
    <w:tmpl w:val="0F1AC6AC"/>
    <w:lvl w:ilvl="0" w:tplc="EA7A09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32D92"/>
    <w:multiLevelType w:val="hybridMultilevel"/>
    <w:tmpl w:val="F94C69D0"/>
    <w:lvl w:ilvl="0" w:tplc="EA7A092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D0A0D"/>
    <w:multiLevelType w:val="hybridMultilevel"/>
    <w:tmpl w:val="C744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404E1"/>
    <w:multiLevelType w:val="hybridMultilevel"/>
    <w:tmpl w:val="D84EA134"/>
    <w:lvl w:ilvl="0" w:tplc="FC0E29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A0B16"/>
    <w:multiLevelType w:val="hybridMultilevel"/>
    <w:tmpl w:val="338026C6"/>
    <w:lvl w:ilvl="0" w:tplc="A65C92B2">
      <w:start w:val="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67DBF"/>
    <w:multiLevelType w:val="hybridMultilevel"/>
    <w:tmpl w:val="33DE57DE"/>
    <w:lvl w:ilvl="0" w:tplc="08BEA5F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779"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B821F2C"/>
    <w:multiLevelType w:val="hybridMultilevel"/>
    <w:tmpl w:val="2D86F1D4"/>
    <w:lvl w:ilvl="0" w:tplc="287098BC">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07D72"/>
    <w:multiLevelType w:val="hybridMultilevel"/>
    <w:tmpl w:val="A380CF90"/>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D975F1"/>
    <w:multiLevelType w:val="hybridMultilevel"/>
    <w:tmpl w:val="F4F05E52"/>
    <w:lvl w:ilvl="0" w:tplc="4F34D62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76E67"/>
    <w:multiLevelType w:val="hybridMultilevel"/>
    <w:tmpl w:val="47D2CD62"/>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2017458"/>
    <w:multiLevelType w:val="hybridMultilevel"/>
    <w:tmpl w:val="DB18B602"/>
    <w:lvl w:ilvl="0" w:tplc="7D0EF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460A33"/>
    <w:multiLevelType w:val="hybridMultilevel"/>
    <w:tmpl w:val="0B20136E"/>
    <w:lvl w:ilvl="0" w:tplc="D5DE39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3BE010E"/>
    <w:multiLevelType w:val="hybridMultilevel"/>
    <w:tmpl w:val="1140248A"/>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21"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1474B"/>
    <w:multiLevelType w:val="hybridMultilevel"/>
    <w:tmpl w:val="C5DAC870"/>
    <w:lvl w:ilvl="0" w:tplc="ACF260E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95178BB"/>
    <w:multiLevelType w:val="hybridMultilevel"/>
    <w:tmpl w:val="FD20667C"/>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705729"/>
    <w:multiLevelType w:val="hybridMultilevel"/>
    <w:tmpl w:val="E5F45DB4"/>
    <w:lvl w:ilvl="0" w:tplc="96165A9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12EC0"/>
    <w:multiLevelType w:val="hybridMultilevel"/>
    <w:tmpl w:val="D1CC1732"/>
    <w:lvl w:ilvl="0" w:tplc="46245B6E">
      <w:start w:val="1"/>
      <w:numFmt w:val="bullet"/>
      <w:lvlText w:val="-"/>
      <w:lvlJc w:val="left"/>
      <w:pPr>
        <w:ind w:left="720" w:hanging="360"/>
      </w:pPr>
      <w:rPr>
        <w:rFonts w:ascii="Times New Roman" w:eastAsiaTheme="minorHAnsi" w:hAnsi="Times New Roman" w:cs="Times New Roman" w:hint="default"/>
      </w:rPr>
    </w:lvl>
    <w:lvl w:ilvl="1" w:tplc="EA7A0922">
      <w:start w:val="2"/>
      <w:numFmt w:val="bullet"/>
      <w:lvlText w:val="-"/>
      <w:lvlJc w:val="left"/>
      <w:pPr>
        <w:ind w:left="1440" w:hanging="360"/>
      </w:pPr>
      <w:rPr>
        <w:rFonts w:ascii="Calibri" w:eastAsiaTheme="minorHAnsi" w:hAnsi="Calibri" w:cstheme="minorBidi" w:hint="default"/>
      </w:rPr>
    </w:lvl>
    <w:lvl w:ilvl="2" w:tplc="80C6A5FA">
      <w:start w:val="1"/>
      <w:numFmt w:val="lowerLetter"/>
      <w:lvlText w:val="%3)"/>
      <w:lvlJc w:val="left"/>
      <w:pPr>
        <w:ind w:left="1353" w:hanging="360"/>
      </w:pPr>
      <w:rPr>
        <w:rFonts w:ascii="Times New Roman" w:eastAsiaTheme="minorHAnsi" w:hAnsi="Times New Roman" w:cs="Times New Roman"/>
      </w:rPr>
    </w:lvl>
    <w:lvl w:ilvl="3" w:tplc="10090001">
      <w:start w:val="1"/>
      <w:numFmt w:val="bullet"/>
      <w:lvlText w:val=""/>
      <w:lvlJc w:val="left"/>
      <w:pPr>
        <w:ind w:left="2061" w:hanging="360"/>
      </w:pPr>
      <w:rPr>
        <w:rFonts w:ascii="Symbol" w:hAnsi="Symbol" w:hint="default"/>
      </w:rPr>
    </w:lvl>
    <w:lvl w:ilvl="4" w:tplc="10090003">
      <w:start w:val="1"/>
      <w:numFmt w:val="bullet"/>
      <w:lvlText w:val="o"/>
      <w:lvlJc w:val="left"/>
      <w:pPr>
        <w:ind w:left="2061"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3A77F4F"/>
    <w:multiLevelType w:val="hybridMultilevel"/>
    <w:tmpl w:val="D3946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D4617"/>
    <w:multiLevelType w:val="hybridMultilevel"/>
    <w:tmpl w:val="8AF20A36"/>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C75E4"/>
    <w:multiLevelType w:val="hybridMultilevel"/>
    <w:tmpl w:val="0ACC7296"/>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F71C5"/>
    <w:multiLevelType w:val="hybridMultilevel"/>
    <w:tmpl w:val="B5588BB2"/>
    <w:lvl w:ilvl="0" w:tplc="03566C4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94C15"/>
    <w:multiLevelType w:val="hybridMultilevel"/>
    <w:tmpl w:val="FAFE7C98"/>
    <w:lvl w:ilvl="0" w:tplc="FC0E29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04FFE"/>
    <w:multiLevelType w:val="hybridMultilevel"/>
    <w:tmpl w:val="165E549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63498D"/>
    <w:multiLevelType w:val="hybridMultilevel"/>
    <w:tmpl w:val="448C3D12"/>
    <w:lvl w:ilvl="0" w:tplc="13609EE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0F6478"/>
    <w:multiLevelType w:val="hybridMultilevel"/>
    <w:tmpl w:val="57861C98"/>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8972692"/>
    <w:multiLevelType w:val="hybridMultilevel"/>
    <w:tmpl w:val="F29001AE"/>
    <w:lvl w:ilvl="0" w:tplc="4F34D62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5349E8"/>
    <w:multiLevelType w:val="hybridMultilevel"/>
    <w:tmpl w:val="9800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2385A"/>
    <w:multiLevelType w:val="hybridMultilevel"/>
    <w:tmpl w:val="DF5EDDB0"/>
    <w:lvl w:ilvl="0" w:tplc="981E4E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516F00"/>
    <w:multiLevelType w:val="hybridMultilevel"/>
    <w:tmpl w:val="638ED3C2"/>
    <w:lvl w:ilvl="0" w:tplc="4F34D62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9304F8"/>
    <w:multiLevelType w:val="hybridMultilevel"/>
    <w:tmpl w:val="2CFE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89017F"/>
    <w:multiLevelType w:val="hybridMultilevel"/>
    <w:tmpl w:val="0B2AA1E4"/>
    <w:lvl w:ilvl="0" w:tplc="A65C92B2">
      <w:start w:val="3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E75201D"/>
    <w:multiLevelType w:val="hybridMultilevel"/>
    <w:tmpl w:val="488CB9A6"/>
    <w:lvl w:ilvl="0" w:tplc="4F34D62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6"/>
  </w:num>
  <w:num w:numId="4">
    <w:abstractNumId w:val="13"/>
  </w:num>
  <w:num w:numId="5">
    <w:abstractNumId w:val="26"/>
  </w:num>
  <w:num w:numId="6">
    <w:abstractNumId w:val="44"/>
  </w:num>
  <w:num w:numId="7">
    <w:abstractNumId w:val="10"/>
  </w:num>
  <w:num w:numId="8">
    <w:abstractNumId w:val="34"/>
  </w:num>
  <w:num w:numId="9">
    <w:abstractNumId w:val="5"/>
  </w:num>
  <w:num w:numId="10">
    <w:abstractNumId w:val="19"/>
  </w:num>
  <w:num w:numId="11">
    <w:abstractNumId w:val="46"/>
  </w:num>
  <w:num w:numId="12">
    <w:abstractNumId w:val="27"/>
  </w:num>
  <w:num w:numId="13">
    <w:abstractNumId w:val="20"/>
  </w:num>
  <w:num w:numId="14">
    <w:abstractNumId w:val="11"/>
  </w:num>
  <w:num w:numId="15">
    <w:abstractNumId w:val="22"/>
  </w:num>
  <w:num w:numId="16">
    <w:abstractNumId w:val="9"/>
  </w:num>
  <w:num w:numId="17">
    <w:abstractNumId w:val="35"/>
  </w:num>
  <w:num w:numId="18">
    <w:abstractNumId w:val="24"/>
  </w:num>
  <w:num w:numId="19">
    <w:abstractNumId w:val="21"/>
  </w:num>
  <w:num w:numId="20">
    <w:abstractNumId w:val="3"/>
  </w:num>
  <w:num w:numId="21">
    <w:abstractNumId w:val="12"/>
  </w:num>
  <w:num w:numId="22">
    <w:abstractNumId w:val="32"/>
  </w:num>
  <w:num w:numId="23">
    <w:abstractNumId w:val="47"/>
  </w:num>
  <w:num w:numId="24">
    <w:abstractNumId w:val="42"/>
  </w:num>
  <w:num w:numId="25">
    <w:abstractNumId w:val="37"/>
  </w:num>
  <w:num w:numId="26">
    <w:abstractNumId w:val="2"/>
  </w:num>
  <w:num w:numId="27">
    <w:abstractNumId w:val="38"/>
  </w:num>
  <w:num w:numId="28">
    <w:abstractNumId w:val="0"/>
  </w:num>
  <w:num w:numId="29">
    <w:abstractNumId w:val="30"/>
  </w:num>
  <w:num w:numId="30">
    <w:abstractNumId w:val="28"/>
  </w:num>
  <w:num w:numId="31">
    <w:abstractNumId w:val="15"/>
  </w:num>
  <w:num w:numId="32">
    <w:abstractNumId w:val="48"/>
  </w:num>
  <w:num w:numId="33">
    <w:abstractNumId w:val="25"/>
  </w:num>
  <w:num w:numId="34">
    <w:abstractNumId w:val="18"/>
  </w:num>
  <w:num w:numId="35">
    <w:abstractNumId w:val="8"/>
  </w:num>
  <w:num w:numId="36">
    <w:abstractNumId w:val="33"/>
  </w:num>
  <w:num w:numId="37">
    <w:abstractNumId w:val="23"/>
  </w:num>
  <w:num w:numId="38">
    <w:abstractNumId w:val="6"/>
  </w:num>
  <w:num w:numId="39">
    <w:abstractNumId w:val="40"/>
  </w:num>
  <w:num w:numId="40">
    <w:abstractNumId w:val="29"/>
  </w:num>
  <w:num w:numId="41">
    <w:abstractNumId w:val="7"/>
  </w:num>
  <w:num w:numId="42">
    <w:abstractNumId w:val="14"/>
  </w:num>
  <w:num w:numId="43">
    <w:abstractNumId w:val="45"/>
  </w:num>
  <w:num w:numId="44">
    <w:abstractNumId w:val="31"/>
  </w:num>
  <w:num w:numId="45">
    <w:abstractNumId w:val="41"/>
  </w:num>
  <w:num w:numId="46">
    <w:abstractNumId w:val="1"/>
  </w:num>
  <w:num w:numId="47">
    <w:abstractNumId w:val="4"/>
  </w:num>
  <w:num w:numId="48">
    <w:abstractNumId w:val="16"/>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73"/>
    <w:rsid w:val="00005FC0"/>
    <w:rsid w:val="0000736E"/>
    <w:rsid w:val="00013E34"/>
    <w:rsid w:val="000172C9"/>
    <w:rsid w:val="0002591E"/>
    <w:rsid w:val="00031D18"/>
    <w:rsid w:val="00032048"/>
    <w:rsid w:val="0004022F"/>
    <w:rsid w:val="00040556"/>
    <w:rsid w:val="0005360C"/>
    <w:rsid w:val="000547A1"/>
    <w:rsid w:val="00056173"/>
    <w:rsid w:val="00062320"/>
    <w:rsid w:val="00070A17"/>
    <w:rsid w:val="00074B78"/>
    <w:rsid w:val="00075B9B"/>
    <w:rsid w:val="000816EB"/>
    <w:rsid w:val="000855DB"/>
    <w:rsid w:val="00085A0E"/>
    <w:rsid w:val="00093DD0"/>
    <w:rsid w:val="000967DE"/>
    <w:rsid w:val="000A3A37"/>
    <w:rsid w:val="000A513B"/>
    <w:rsid w:val="000B6B15"/>
    <w:rsid w:val="000B72D7"/>
    <w:rsid w:val="000C040D"/>
    <w:rsid w:val="000C57BF"/>
    <w:rsid w:val="000D1A86"/>
    <w:rsid w:val="000E1211"/>
    <w:rsid w:val="000E562D"/>
    <w:rsid w:val="000E7E0E"/>
    <w:rsid w:val="000F0EB2"/>
    <w:rsid w:val="000F6A31"/>
    <w:rsid w:val="0010430C"/>
    <w:rsid w:val="001045F3"/>
    <w:rsid w:val="001108A8"/>
    <w:rsid w:val="00111601"/>
    <w:rsid w:val="00114488"/>
    <w:rsid w:val="00116088"/>
    <w:rsid w:val="00131990"/>
    <w:rsid w:val="00135745"/>
    <w:rsid w:val="001376DA"/>
    <w:rsid w:val="0014023C"/>
    <w:rsid w:val="00146BEB"/>
    <w:rsid w:val="001567AD"/>
    <w:rsid w:val="0017672E"/>
    <w:rsid w:val="00180A79"/>
    <w:rsid w:val="00181602"/>
    <w:rsid w:val="00184B03"/>
    <w:rsid w:val="00186557"/>
    <w:rsid w:val="00193DC4"/>
    <w:rsid w:val="001B22F1"/>
    <w:rsid w:val="001B2F0F"/>
    <w:rsid w:val="001B3313"/>
    <w:rsid w:val="001B381D"/>
    <w:rsid w:val="001B439D"/>
    <w:rsid w:val="001C01FB"/>
    <w:rsid w:val="001C0D89"/>
    <w:rsid w:val="001C1598"/>
    <w:rsid w:val="001C1615"/>
    <w:rsid w:val="001C1B59"/>
    <w:rsid w:val="001D0ACA"/>
    <w:rsid w:val="001D22DE"/>
    <w:rsid w:val="001D5625"/>
    <w:rsid w:val="001D7DCB"/>
    <w:rsid w:val="001E0B61"/>
    <w:rsid w:val="001E1418"/>
    <w:rsid w:val="001E37FC"/>
    <w:rsid w:val="001E3D57"/>
    <w:rsid w:val="001E6030"/>
    <w:rsid w:val="001F16FA"/>
    <w:rsid w:val="00203180"/>
    <w:rsid w:val="00205A0F"/>
    <w:rsid w:val="00205B6F"/>
    <w:rsid w:val="00206A48"/>
    <w:rsid w:val="00210B47"/>
    <w:rsid w:val="00214B02"/>
    <w:rsid w:val="00217BA1"/>
    <w:rsid w:val="00221065"/>
    <w:rsid w:val="00221981"/>
    <w:rsid w:val="00222809"/>
    <w:rsid w:val="00225FE3"/>
    <w:rsid w:val="00230CE9"/>
    <w:rsid w:val="002401C3"/>
    <w:rsid w:val="00240B95"/>
    <w:rsid w:val="00242A46"/>
    <w:rsid w:val="00244919"/>
    <w:rsid w:val="00246A35"/>
    <w:rsid w:val="002504A4"/>
    <w:rsid w:val="002521D4"/>
    <w:rsid w:val="00253537"/>
    <w:rsid w:val="002614D9"/>
    <w:rsid w:val="00266BAA"/>
    <w:rsid w:val="002678A7"/>
    <w:rsid w:val="00284D96"/>
    <w:rsid w:val="002919F8"/>
    <w:rsid w:val="00293AF1"/>
    <w:rsid w:val="002A43DE"/>
    <w:rsid w:val="002A7E70"/>
    <w:rsid w:val="002B3B38"/>
    <w:rsid w:val="002B4C45"/>
    <w:rsid w:val="002B7ACC"/>
    <w:rsid w:val="002C616B"/>
    <w:rsid w:val="002D17F5"/>
    <w:rsid w:val="002D18DC"/>
    <w:rsid w:val="002D792A"/>
    <w:rsid w:val="002E4F37"/>
    <w:rsid w:val="002E5FD5"/>
    <w:rsid w:val="002F78EF"/>
    <w:rsid w:val="00302735"/>
    <w:rsid w:val="0030341A"/>
    <w:rsid w:val="00313D43"/>
    <w:rsid w:val="003217D4"/>
    <w:rsid w:val="00322FF9"/>
    <w:rsid w:val="003230F1"/>
    <w:rsid w:val="00355B13"/>
    <w:rsid w:val="00356C6B"/>
    <w:rsid w:val="00357808"/>
    <w:rsid w:val="003618B7"/>
    <w:rsid w:val="0036400A"/>
    <w:rsid w:val="003649F0"/>
    <w:rsid w:val="003650A5"/>
    <w:rsid w:val="00365176"/>
    <w:rsid w:val="00383789"/>
    <w:rsid w:val="00390EF3"/>
    <w:rsid w:val="00392775"/>
    <w:rsid w:val="00392C85"/>
    <w:rsid w:val="00394AE1"/>
    <w:rsid w:val="003958FA"/>
    <w:rsid w:val="003A3025"/>
    <w:rsid w:val="003A384C"/>
    <w:rsid w:val="003A3E68"/>
    <w:rsid w:val="003A4E7E"/>
    <w:rsid w:val="003A6AF2"/>
    <w:rsid w:val="003B0D03"/>
    <w:rsid w:val="003B3E33"/>
    <w:rsid w:val="003B5E76"/>
    <w:rsid w:val="003B7ECE"/>
    <w:rsid w:val="003C5314"/>
    <w:rsid w:val="003D0785"/>
    <w:rsid w:val="003D3678"/>
    <w:rsid w:val="003D3892"/>
    <w:rsid w:val="003D7236"/>
    <w:rsid w:val="003E6166"/>
    <w:rsid w:val="003F0EB4"/>
    <w:rsid w:val="003F1F7A"/>
    <w:rsid w:val="00403186"/>
    <w:rsid w:val="004048F2"/>
    <w:rsid w:val="004104D9"/>
    <w:rsid w:val="00412FE5"/>
    <w:rsid w:val="004234C0"/>
    <w:rsid w:val="00432565"/>
    <w:rsid w:val="0043584A"/>
    <w:rsid w:val="004371AC"/>
    <w:rsid w:val="00440B4C"/>
    <w:rsid w:val="00440FFA"/>
    <w:rsid w:val="00454105"/>
    <w:rsid w:val="00456185"/>
    <w:rsid w:val="00457908"/>
    <w:rsid w:val="0046085E"/>
    <w:rsid w:val="00464DC1"/>
    <w:rsid w:val="004664F1"/>
    <w:rsid w:val="004728A2"/>
    <w:rsid w:val="00473958"/>
    <w:rsid w:val="00475C2C"/>
    <w:rsid w:val="0047782C"/>
    <w:rsid w:val="00485E25"/>
    <w:rsid w:val="004913E4"/>
    <w:rsid w:val="00494E9C"/>
    <w:rsid w:val="00495674"/>
    <w:rsid w:val="004A63F9"/>
    <w:rsid w:val="004B16EE"/>
    <w:rsid w:val="004B31B9"/>
    <w:rsid w:val="004B495A"/>
    <w:rsid w:val="004B5F53"/>
    <w:rsid w:val="004C4038"/>
    <w:rsid w:val="004C6840"/>
    <w:rsid w:val="004E5039"/>
    <w:rsid w:val="004E5F76"/>
    <w:rsid w:val="004E6D0C"/>
    <w:rsid w:val="004F541B"/>
    <w:rsid w:val="00504863"/>
    <w:rsid w:val="0051015D"/>
    <w:rsid w:val="0052324E"/>
    <w:rsid w:val="00532FC3"/>
    <w:rsid w:val="0054372F"/>
    <w:rsid w:val="0056515E"/>
    <w:rsid w:val="00571C43"/>
    <w:rsid w:val="00574DB8"/>
    <w:rsid w:val="00585AAD"/>
    <w:rsid w:val="005A0F55"/>
    <w:rsid w:val="005A6DEB"/>
    <w:rsid w:val="005A712B"/>
    <w:rsid w:val="005B0732"/>
    <w:rsid w:val="005B6D5C"/>
    <w:rsid w:val="005C22D1"/>
    <w:rsid w:val="005C4DFA"/>
    <w:rsid w:val="005C62FD"/>
    <w:rsid w:val="005C7052"/>
    <w:rsid w:val="005C7F3E"/>
    <w:rsid w:val="005D6735"/>
    <w:rsid w:val="005F0C47"/>
    <w:rsid w:val="005F3EE5"/>
    <w:rsid w:val="00602528"/>
    <w:rsid w:val="0061167D"/>
    <w:rsid w:val="00613D1A"/>
    <w:rsid w:val="0061469C"/>
    <w:rsid w:val="00616B63"/>
    <w:rsid w:val="00616E5C"/>
    <w:rsid w:val="006205CE"/>
    <w:rsid w:val="00625396"/>
    <w:rsid w:val="00630480"/>
    <w:rsid w:val="0063058D"/>
    <w:rsid w:val="00630D09"/>
    <w:rsid w:val="00633A77"/>
    <w:rsid w:val="00637297"/>
    <w:rsid w:val="00641787"/>
    <w:rsid w:val="006420C1"/>
    <w:rsid w:val="00643EB0"/>
    <w:rsid w:val="00645DD8"/>
    <w:rsid w:val="0065563E"/>
    <w:rsid w:val="006558E7"/>
    <w:rsid w:val="00655948"/>
    <w:rsid w:val="006568A6"/>
    <w:rsid w:val="00661D59"/>
    <w:rsid w:val="00663089"/>
    <w:rsid w:val="00667800"/>
    <w:rsid w:val="00676E75"/>
    <w:rsid w:val="0068273B"/>
    <w:rsid w:val="006877CA"/>
    <w:rsid w:val="0069343D"/>
    <w:rsid w:val="006A0D7B"/>
    <w:rsid w:val="006A17C2"/>
    <w:rsid w:val="006A275F"/>
    <w:rsid w:val="006A4DA5"/>
    <w:rsid w:val="006A6461"/>
    <w:rsid w:val="006A78E1"/>
    <w:rsid w:val="006B42B8"/>
    <w:rsid w:val="006B46B9"/>
    <w:rsid w:val="006C34B6"/>
    <w:rsid w:val="006C3994"/>
    <w:rsid w:val="006C77FF"/>
    <w:rsid w:val="006E3743"/>
    <w:rsid w:val="006E549F"/>
    <w:rsid w:val="00702CD2"/>
    <w:rsid w:val="00704C9C"/>
    <w:rsid w:val="007059D9"/>
    <w:rsid w:val="00710740"/>
    <w:rsid w:val="00710DB4"/>
    <w:rsid w:val="007161F0"/>
    <w:rsid w:val="007204AC"/>
    <w:rsid w:val="00724314"/>
    <w:rsid w:val="007275B7"/>
    <w:rsid w:val="00731602"/>
    <w:rsid w:val="00734328"/>
    <w:rsid w:val="007358A0"/>
    <w:rsid w:val="00736F1F"/>
    <w:rsid w:val="00745227"/>
    <w:rsid w:val="007463E6"/>
    <w:rsid w:val="007470C9"/>
    <w:rsid w:val="00753286"/>
    <w:rsid w:val="00761A6A"/>
    <w:rsid w:val="00762CF7"/>
    <w:rsid w:val="00765A80"/>
    <w:rsid w:val="00780DED"/>
    <w:rsid w:val="007831F1"/>
    <w:rsid w:val="00785E85"/>
    <w:rsid w:val="007869BC"/>
    <w:rsid w:val="00792688"/>
    <w:rsid w:val="00797BEF"/>
    <w:rsid w:val="007A287D"/>
    <w:rsid w:val="007A4044"/>
    <w:rsid w:val="007B0029"/>
    <w:rsid w:val="007B3F15"/>
    <w:rsid w:val="007B60A6"/>
    <w:rsid w:val="007C33E1"/>
    <w:rsid w:val="007C6320"/>
    <w:rsid w:val="007D2B33"/>
    <w:rsid w:val="007D3B9A"/>
    <w:rsid w:val="007D56C7"/>
    <w:rsid w:val="007D673B"/>
    <w:rsid w:val="007E34B5"/>
    <w:rsid w:val="007F1929"/>
    <w:rsid w:val="007F7EA8"/>
    <w:rsid w:val="00810743"/>
    <w:rsid w:val="00812125"/>
    <w:rsid w:val="00812885"/>
    <w:rsid w:val="00820B81"/>
    <w:rsid w:val="00823065"/>
    <w:rsid w:val="0082797E"/>
    <w:rsid w:val="00837A7C"/>
    <w:rsid w:val="0084137A"/>
    <w:rsid w:val="00842477"/>
    <w:rsid w:val="008439C3"/>
    <w:rsid w:val="008466AF"/>
    <w:rsid w:val="008631FE"/>
    <w:rsid w:val="00881B16"/>
    <w:rsid w:val="00884F3F"/>
    <w:rsid w:val="0088666D"/>
    <w:rsid w:val="00893E66"/>
    <w:rsid w:val="008952EC"/>
    <w:rsid w:val="008A41C9"/>
    <w:rsid w:val="008B2264"/>
    <w:rsid w:val="008C60AB"/>
    <w:rsid w:val="008C63D1"/>
    <w:rsid w:val="008D1921"/>
    <w:rsid w:val="008D24A7"/>
    <w:rsid w:val="008D4015"/>
    <w:rsid w:val="008D7032"/>
    <w:rsid w:val="008F1882"/>
    <w:rsid w:val="008F21E5"/>
    <w:rsid w:val="008F4E5A"/>
    <w:rsid w:val="008F6110"/>
    <w:rsid w:val="00903403"/>
    <w:rsid w:val="009071FD"/>
    <w:rsid w:val="00917B96"/>
    <w:rsid w:val="0092109F"/>
    <w:rsid w:val="009268A8"/>
    <w:rsid w:val="009331AE"/>
    <w:rsid w:val="009361F1"/>
    <w:rsid w:val="00960189"/>
    <w:rsid w:val="009619FC"/>
    <w:rsid w:val="00962DBD"/>
    <w:rsid w:val="00962DFE"/>
    <w:rsid w:val="00963DFB"/>
    <w:rsid w:val="00965926"/>
    <w:rsid w:val="00966A3A"/>
    <w:rsid w:val="00976DEA"/>
    <w:rsid w:val="00983717"/>
    <w:rsid w:val="00985BA0"/>
    <w:rsid w:val="00987679"/>
    <w:rsid w:val="009958EC"/>
    <w:rsid w:val="00997041"/>
    <w:rsid w:val="009A75AE"/>
    <w:rsid w:val="009C0F15"/>
    <w:rsid w:val="009C60A3"/>
    <w:rsid w:val="009D27C0"/>
    <w:rsid w:val="009D7127"/>
    <w:rsid w:val="009F43A9"/>
    <w:rsid w:val="00A056B9"/>
    <w:rsid w:val="00A119A6"/>
    <w:rsid w:val="00A137E9"/>
    <w:rsid w:val="00A236DB"/>
    <w:rsid w:val="00A350FC"/>
    <w:rsid w:val="00A358BA"/>
    <w:rsid w:val="00A44F9F"/>
    <w:rsid w:val="00A45E01"/>
    <w:rsid w:val="00A47EBB"/>
    <w:rsid w:val="00A64932"/>
    <w:rsid w:val="00A64E51"/>
    <w:rsid w:val="00A64E5C"/>
    <w:rsid w:val="00A7463F"/>
    <w:rsid w:val="00A753A7"/>
    <w:rsid w:val="00A77D17"/>
    <w:rsid w:val="00A81E33"/>
    <w:rsid w:val="00A86D69"/>
    <w:rsid w:val="00A9103B"/>
    <w:rsid w:val="00A94264"/>
    <w:rsid w:val="00A97C02"/>
    <w:rsid w:val="00AA3462"/>
    <w:rsid w:val="00AA6160"/>
    <w:rsid w:val="00AB4049"/>
    <w:rsid w:val="00AB5D08"/>
    <w:rsid w:val="00AB77E1"/>
    <w:rsid w:val="00AC10F3"/>
    <w:rsid w:val="00AC79C6"/>
    <w:rsid w:val="00AE1742"/>
    <w:rsid w:val="00AE1F45"/>
    <w:rsid w:val="00AE4DE0"/>
    <w:rsid w:val="00AE6CC2"/>
    <w:rsid w:val="00B145C0"/>
    <w:rsid w:val="00B25E73"/>
    <w:rsid w:val="00B26487"/>
    <w:rsid w:val="00B26A12"/>
    <w:rsid w:val="00B26B00"/>
    <w:rsid w:val="00B35B49"/>
    <w:rsid w:val="00B41D48"/>
    <w:rsid w:val="00B44A83"/>
    <w:rsid w:val="00B45AF3"/>
    <w:rsid w:val="00B6791D"/>
    <w:rsid w:val="00B754B1"/>
    <w:rsid w:val="00B75BA1"/>
    <w:rsid w:val="00B76E18"/>
    <w:rsid w:val="00B8326E"/>
    <w:rsid w:val="00B842D8"/>
    <w:rsid w:val="00B872C2"/>
    <w:rsid w:val="00B91AE5"/>
    <w:rsid w:val="00B95114"/>
    <w:rsid w:val="00BA39A5"/>
    <w:rsid w:val="00BA6B91"/>
    <w:rsid w:val="00BA6E97"/>
    <w:rsid w:val="00BB2151"/>
    <w:rsid w:val="00BB6616"/>
    <w:rsid w:val="00BB7AA3"/>
    <w:rsid w:val="00BD080A"/>
    <w:rsid w:val="00BE0E2E"/>
    <w:rsid w:val="00BE22D6"/>
    <w:rsid w:val="00C10535"/>
    <w:rsid w:val="00C13932"/>
    <w:rsid w:val="00C16AAD"/>
    <w:rsid w:val="00C2161D"/>
    <w:rsid w:val="00C250F8"/>
    <w:rsid w:val="00C3478E"/>
    <w:rsid w:val="00C3714E"/>
    <w:rsid w:val="00C40B57"/>
    <w:rsid w:val="00C424FC"/>
    <w:rsid w:val="00C463A8"/>
    <w:rsid w:val="00C4779E"/>
    <w:rsid w:val="00C556E6"/>
    <w:rsid w:val="00C57F95"/>
    <w:rsid w:val="00C6024C"/>
    <w:rsid w:val="00C615CB"/>
    <w:rsid w:val="00C72888"/>
    <w:rsid w:val="00C72D65"/>
    <w:rsid w:val="00C75D5D"/>
    <w:rsid w:val="00C82310"/>
    <w:rsid w:val="00C83FC6"/>
    <w:rsid w:val="00C84522"/>
    <w:rsid w:val="00C93595"/>
    <w:rsid w:val="00C94905"/>
    <w:rsid w:val="00C949A9"/>
    <w:rsid w:val="00CA0525"/>
    <w:rsid w:val="00CA08BA"/>
    <w:rsid w:val="00CA0A79"/>
    <w:rsid w:val="00CA6AD8"/>
    <w:rsid w:val="00CA6EDC"/>
    <w:rsid w:val="00CB017C"/>
    <w:rsid w:val="00CB35BD"/>
    <w:rsid w:val="00CB7565"/>
    <w:rsid w:val="00CB7893"/>
    <w:rsid w:val="00CB7DA7"/>
    <w:rsid w:val="00CC0B3B"/>
    <w:rsid w:val="00CC0BD0"/>
    <w:rsid w:val="00CC1316"/>
    <w:rsid w:val="00CC1F80"/>
    <w:rsid w:val="00CC66CC"/>
    <w:rsid w:val="00CC68F3"/>
    <w:rsid w:val="00CD7E8E"/>
    <w:rsid w:val="00CF0A43"/>
    <w:rsid w:val="00CF5DC8"/>
    <w:rsid w:val="00D02370"/>
    <w:rsid w:val="00D041AF"/>
    <w:rsid w:val="00D07B8B"/>
    <w:rsid w:val="00D240E1"/>
    <w:rsid w:val="00D27BFA"/>
    <w:rsid w:val="00D31680"/>
    <w:rsid w:val="00D449E7"/>
    <w:rsid w:val="00D53A0D"/>
    <w:rsid w:val="00D546AD"/>
    <w:rsid w:val="00D607E2"/>
    <w:rsid w:val="00D74931"/>
    <w:rsid w:val="00D827B5"/>
    <w:rsid w:val="00D96C2F"/>
    <w:rsid w:val="00DA09FE"/>
    <w:rsid w:val="00DA6A6E"/>
    <w:rsid w:val="00DA6AD5"/>
    <w:rsid w:val="00DA6DB6"/>
    <w:rsid w:val="00DB6E52"/>
    <w:rsid w:val="00DC0D68"/>
    <w:rsid w:val="00DC23B9"/>
    <w:rsid w:val="00DD2556"/>
    <w:rsid w:val="00DD28E2"/>
    <w:rsid w:val="00DE5924"/>
    <w:rsid w:val="00DF4F1C"/>
    <w:rsid w:val="00E13443"/>
    <w:rsid w:val="00E21EA0"/>
    <w:rsid w:val="00E23278"/>
    <w:rsid w:val="00E30A0F"/>
    <w:rsid w:val="00E369F5"/>
    <w:rsid w:val="00E37091"/>
    <w:rsid w:val="00E440BE"/>
    <w:rsid w:val="00E45881"/>
    <w:rsid w:val="00E45ABB"/>
    <w:rsid w:val="00E61A26"/>
    <w:rsid w:val="00E72DD8"/>
    <w:rsid w:val="00E825D1"/>
    <w:rsid w:val="00E91FB4"/>
    <w:rsid w:val="00EA3B8B"/>
    <w:rsid w:val="00EC0CDC"/>
    <w:rsid w:val="00ED46F1"/>
    <w:rsid w:val="00EF7026"/>
    <w:rsid w:val="00EF705F"/>
    <w:rsid w:val="00F0318D"/>
    <w:rsid w:val="00F0461F"/>
    <w:rsid w:val="00F052DD"/>
    <w:rsid w:val="00F07973"/>
    <w:rsid w:val="00F13FB7"/>
    <w:rsid w:val="00F17888"/>
    <w:rsid w:val="00F20B59"/>
    <w:rsid w:val="00F26A1C"/>
    <w:rsid w:val="00F278F0"/>
    <w:rsid w:val="00F30760"/>
    <w:rsid w:val="00F56139"/>
    <w:rsid w:val="00F5659E"/>
    <w:rsid w:val="00F65E6B"/>
    <w:rsid w:val="00F75CB4"/>
    <w:rsid w:val="00F76AFA"/>
    <w:rsid w:val="00F83DFE"/>
    <w:rsid w:val="00F85108"/>
    <w:rsid w:val="00F9164E"/>
    <w:rsid w:val="00FA5485"/>
    <w:rsid w:val="00FA6509"/>
    <w:rsid w:val="00FB1635"/>
    <w:rsid w:val="00FC1E7E"/>
    <w:rsid w:val="00FC6727"/>
    <w:rsid w:val="00FC6C01"/>
    <w:rsid w:val="00FD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8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qFormat/>
    <w:rsid w:val="00E30A0F"/>
    <w:rPr>
      <w:sz w:val="20"/>
      <w:szCs w:val="20"/>
      <w:lang w:val="en-CA"/>
    </w:rPr>
  </w:style>
  <w:style w:type="paragraph" w:customStyle="1" w:styleId="BigHeading">
    <w:name w:val="Big Heading"/>
    <w:basedOn w:val="Normal"/>
    <w:qFormat/>
    <w:rsid w:val="00B145C0"/>
    <w:rPr>
      <w:b/>
      <w:u w:val="single"/>
    </w:rPr>
  </w:style>
  <w:style w:type="paragraph" w:customStyle="1" w:styleId="Regular">
    <w:name w:val="Regular"/>
    <w:basedOn w:val="BigHeading"/>
    <w:qFormat/>
    <w:rsid w:val="00B145C0"/>
    <w:rPr>
      <w:b w:val="0"/>
      <w:sz w:val="21"/>
      <w:u w:val="none"/>
    </w:rPr>
  </w:style>
  <w:style w:type="paragraph" w:styleId="TOC1">
    <w:name w:val="toc 1"/>
    <w:basedOn w:val="Normal"/>
    <w:next w:val="Normal"/>
    <w:autoRedefine/>
    <w:uiPriority w:val="39"/>
    <w:unhideWhenUsed/>
    <w:rsid w:val="00E23278"/>
    <w:pPr>
      <w:spacing w:before="240" w:after="120"/>
    </w:pPr>
    <w:rPr>
      <w:b/>
      <w:caps/>
      <w:sz w:val="22"/>
      <w:szCs w:val="22"/>
      <w:u w:val="single"/>
    </w:rPr>
  </w:style>
  <w:style w:type="paragraph" w:styleId="TOC2">
    <w:name w:val="toc 2"/>
    <w:basedOn w:val="Normal"/>
    <w:next w:val="Normal"/>
    <w:autoRedefine/>
    <w:uiPriority w:val="39"/>
    <w:unhideWhenUsed/>
    <w:rsid w:val="00E23278"/>
    <w:rPr>
      <w:b/>
      <w:smallCaps/>
      <w:sz w:val="22"/>
      <w:szCs w:val="22"/>
    </w:rPr>
  </w:style>
  <w:style w:type="paragraph" w:styleId="TOC3">
    <w:name w:val="toc 3"/>
    <w:basedOn w:val="Normal"/>
    <w:next w:val="Normal"/>
    <w:autoRedefine/>
    <w:uiPriority w:val="39"/>
    <w:unhideWhenUsed/>
    <w:rsid w:val="00E23278"/>
    <w:rPr>
      <w:smallCaps/>
      <w:sz w:val="22"/>
      <w:szCs w:val="22"/>
    </w:rPr>
  </w:style>
  <w:style w:type="paragraph" w:styleId="TOC4">
    <w:name w:val="toc 4"/>
    <w:basedOn w:val="Normal"/>
    <w:next w:val="Normal"/>
    <w:autoRedefine/>
    <w:uiPriority w:val="39"/>
    <w:unhideWhenUsed/>
    <w:rsid w:val="00E23278"/>
    <w:rPr>
      <w:sz w:val="22"/>
      <w:szCs w:val="22"/>
    </w:rPr>
  </w:style>
  <w:style w:type="paragraph" w:styleId="TOC5">
    <w:name w:val="toc 5"/>
    <w:basedOn w:val="Normal"/>
    <w:next w:val="Normal"/>
    <w:autoRedefine/>
    <w:uiPriority w:val="39"/>
    <w:unhideWhenUsed/>
    <w:rsid w:val="00E23278"/>
    <w:rPr>
      <w:sz w:val="22"/>
      <w:szCs w:val="22"/>
    </w:rPr>
  </w:style>
  <w:style w:type="paragraph" w:styleId="TOC6">
    <w:name w:val="toc 6"/>
    <w:basedOn w:val="Normal"/>
    <w:next w:val="Normal"/>
    <w:autoRedefine/>
    <w:uiPriority w:val="39"/>
    <w:unhideWhenUsed/>
    <w:rsid w:val="00E23278"/>
    <w:rPr>
      <w:sz w:val="22"/>
      <w:szCs w:val="22"/>
    </w:rPr>
  </w:style>
  <w:style w:type="paragraph" w:styleId="TOC7">
    <w:name w:val="toc 7"/>
    <w:basedOn w:val="Normal"/>
    <w:next w:val="Normal"/>
    <w:autoRedefine/>
    <w:uiPriority w:val="39"/>
    <w:unhideWhenUsed/>
    <w:rsid w:val="00E23278"/>
    <w:rPr>
      <w:sz w:val="22"/>
      <w:szCs w:val="22"/>
    </w:rPr>
  </w:style>
  <w:style w:type="paragraph" w:styleId="TOC8">
    <w:name w:val="toc 8"/>
    <w:basedOn w:val="Normal"/>
    <w:next w:val="Normal"/>
    <w:autoRedefine/>
    <w:uiPriority w:val="39"/>
    <w:unhideWhenUsed/>
    <w:rsid w:val="00E23278"/>
    <w:rPr>
      <w:sz w:val="22"/>
      <w:szCs w:val="22"/>
    </w:rPr>
  </w:style>
  <w:style w:type="paragraph" w:styleId="TOC9">
    <w:name w:val="toc 9"/>
    <w:basedOn w:val="Normal"/>
    <w:next w:val="Normal"/>
    <w:autoRedefine/>
    <w:uiPriority w:val="39"/>
    <w:unhideWhenUsed/>
    <w:rsid w:val="00E23278"/>
    <w:rPr>
      <w:sz w:val="22"/>
      <w:szCs w:val="22"/>
    </w:rPr>
  </w:style>
  <w:style w:type="paragraph" w:customStyle="1" w:styleId="Case">
    <w:name w:val="Case"/>
    <w:basedOn w:val="Normal"/>
    <w:qFormat/>
    <w:rsid w:val="00532FC3"/>
    <w:rPr>
      <w:b/>
      <w:i/>
      <w:sz w:val="21"/>
    </w:rPr>
  </w:style>
  <w:style w:type="paragraph" w:customStyle="1" w:styleId="MediumHeading">
    <w:name w:val="Medium Heading"/>
    <w:basedOn w:val="Normal"/>
    <w:qFormat/>
    <w:rsid w:val="00A44F9F"/>
    <w:rPr>
      <w:sz w:val="21"/>
      <w:u w:val="single"/>
    </w:rPr>
  </w:style>
  <w:style w:type="paragraph" w:customStyle="1" w:styleId="ChapterHeading">
    <w:name w:val="Chapter Heading"/>
    <w:basedOn w:val="BigHeading"/>
    <w:qFormat/>
    <w:rsid w:val="00A81E33"/>
    <w:rPr>
      <w:sz w:val="26"/>
      <w:lang w:val="en-CA"/>
    </w:rPr>
  </w:style>
  <w:style w:type="paragraph" w:styleId="Quote">
    <w:name w:val="Quote"/>
    <w:basedOn w:val="Normal"/>
    <w:next w:val="Normal"/>
    <w:link w:val="QuoteChar"/>
    <w:uiPriority w:val="29"/>
    <w:qFormat/>
    <w:rsid w:val="00A236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36DB"/>
    <w:rPr>
      <w:i/>
      <w:iCs/>
      <w:color w:val="404040" w:themeColor="text1" w:themeTint="BF"/>
    </w:rPr>
  </w:style>
  <w:style w:type="character" w:styleId="Strong">
    <w:name w:val="Strong"/>
    <w:basedOn w:val="DefaultParagraphFont"/>
    <w:uiPriority w:val="22"/>
    <w:qFormat/>
    <w:rsid w:val="003A384C"/>
    <w:rPr>
      <w:b/>
      <w:bCs/>
    </w:rPr>
  </w:style>
  <w:style w:type="table" w:styleId="TableGrid">
    <w:name w:val="Table Grid"/>
    <w:basedOn w:val="TableNormal"/>
    <w:uiPriority w:val="39"/>
    <w:rsid w:val="0088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8B7"/>
    <w:pPr>
      <w:spacing w:after="160" w:line="259" w:lineRule="auto"/>
      <w:ind w:left="720"/>
      <w:contextualSpacing/>
    </w:pPr>
    <w:rPr>
      <w:sz w:val="22"/>
      <w:szCs w:val="22"/>
      <w:lang w:val="en-CA"/>
    </w:rPr>
  </w:style>
  <w:style w:type="paragraph" w:styleId="Footer">
    <w:name w:val="footer"/>
    <w:basedOn w:val="Normal"/>
    <w:link w:val="FooterChar"/>
    <w:uiPriority w:val="99"/>
    <w:unhideWhenUsed/>
    <w:rsid w:val="00440FFA"/>
    <w:pPr>
      <w:tabs>
        <w:tab w:val="center" w:pos="4680"/>
        <w:tab w:val="right" w:pos="9360"/>
      </w:tabs>
    </w:pPr>
  </w:style>
  <w:style w:type="character" w:customStyle="1" w:styleId="FooterChar">
    <w:name w:val="Footer Char"/>
    <w:basedOn w:val="DefaultParagraphFont"/>
    <w:link w:val="Footer"/>
    <w:uiPriority w:val="99"/>
    <w:rsid w:val="00440FFA"/>
  </w:style>
  <w:style w:type="character" w:styleId="PageNumber">
    <w:name w:val="page number"/>
    <w:basedOn w:val="DefaultParagraphFont"/>
    <w:uiPriority w:val="99"/>
    <w:semiHidden/>
    <w:unhideWhenUsed/>
    <w:rsid w:val="00440FFA"/>
  </w:style>
  <w:style w:type="paragraph" w:customStyle="1" w:styleId="Smallheading">
    <w:name w:val="Small heading"/>
    <w:basedOn w:val="Regular"/>
    <w:qFormat/>
    <w:rsid w:val="00056173"/>
    <w:rPr>
      <w:u w:val="single"/>
    </w:rPr>
  </w:style>
  <w:style w:type="character" w:styleId="Hyperlink">
    <w:name w:val="Hyperlink"/>
    <w:basedOn w:val="DefaultParagraphFont"/>
    <w:uiPriority w:val="99"/>
    <w:unhideWhenUsed/>
    <w:rsid w:val="00CC1F80"/>
    <w:rPr>
      <w:color w:val="0563C1" w:themeColor="hyperlink"/>
      <w:u w:val="single"/>
    </w:rPr>
  </w:style>
  <w:style w:type="paragraph" w:customStyle="1" w:styleId="CHapter">
    <w:name w:val="CHapter"/>
    <w:basedOn w:val="Normal"/>
    <w:qFormat/>
    <w:rsid w:val="006877CA"/>
    <w:pPr>
      <w:jc w:val="center"/>
    </w:pPr>
    <w:rPr>
      <w:b/>
      <w:lang w:val="en-CA"/>
    </w:rPr>
  </w:style>
  <w:style w:type="paragraph" w:customStyle="1" w:styleId="Chapter0">
    <w:name w:val="Chapter"/>
    <w:basedOn w:val="Normal"/>
    <w:qFormat/>
    <w:rsid w:val="009958EC"/>
    <w:rPr>
      <w:rFonts w:ascii="Calibri" w:eastAsia="Times New Roman" w:hAnsi="Calibri"/>
      <w:b/>
      <w:color w:val="000000" w:themeColor="text1"/>
      <w:sz w:val="26"/>
      <w:szCs w:val="22"/>
      <w:u w:val="single"/>
    </w:rPr>
  </w:style>
  <w:style w:type="paragraph" w:customStyle="1" w:styleId="BiggerHeading">
    <w:name w:val="Bigger Heading"/>
    <w:basedOn w:val="Normal"/>
    <w:qFormat/>
    <w:rsid w:val="009958EC"/>
    <w:rPr>
      <w:b/>
      <w:szCs w:val="22"/>
      <w:u w:val="single"/>
      <w:lang w:val="en-CA"/>
    </w:rPr>
  </w:style>
  <w:style w:type="paragraph" w:customStyle="1" w:styleId="SmallHeading0">
    <w:name w:val="Small Heading"/>
    <w:basedOn w:val="Normal"/>
    <w:qFormat/>
    <w:rsid w:val="009958EC"/>
    <w:rPr>
      <w:sz w:val="22"/>
      <w:szCs w:val="22"/>
      <w:u w:val="single"/>
      <w:lang w:val="en-CA"/>
    </w:rPr>
  </w:style>
  <w:style w:type="paragraph" w:styleId="Header">
    <w:name w:val="header"/>
    <w:basedOn w:val="Normal"/>
    <w:link w:val="HeaderChar"/>
    <w:uiPriority w:val="99"/>
    <w:unhideWhenUsed/>
    <w:rsid w:val="00FA5485"/>
    <w:pPr>
      <w:tabs>
        <w:tab w:val="center" w:pos="4680"/>
        <w:tab w:val="right" w:pos="9360"/>
      </w:tabs>
    </w:pPr>
  </w:style>
  <w:style w:type="character" w:customStyle="1" w:styleId="HeaderChar">
    <w:name w:val="Header Char"/>
    <w:basedOn w:val="DefaultParagraphFont"/>
    <w:link w:val="Header"/>
    <w:uiPriority w:val="99"/>
    <w:rsid w:val="00FA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7974">
      <w:bodyDiv w:val="1"/>
      <w:marLeft w:val="0"/>
      <w:marRight w:val="0"/>
      <w:marTop w:val="0"/>
      <w:marBottom w:val="0"/>
      <w:divBdr>
        <w:top w:val="none" w:sz="0" w:space="0" w:color="auto"/>
        <w:left w:val="none" w:sz="0" w:space="0" w:color="auto"/>
        <w:bottom w:val="none" w:sz="0" w:space="0" w:color="auto"/>
        <w:right w:val="none" w:sz="0" w:space="0" w:color="auto"/>
      </w:divBdr>
    </w:div>
    <w:div w:id="1243368383">
      <w:bodyDiv w:val="1"/>
      <w:marLeft w:val="0"/>
      <w:marRight w:val="0"/>
      <w:marTop w:val="0"/>
      <w:marBottom w:val="0"/>
      <w:divBdr>
        <w:top w:val="none" w:sz="0" w:space="0" w:color="auto"/>
        <w:left w:val="none" w:sz="0" w:space="0" w:color="auto"/>
        <w:bottom w:val="none" w:sz="0" w:space="0" w:color="auto"/>
        <w:right w:val="none" w:sz="0" w:space="0" w:color="auto"/>
      </w:divBdr>
    </w:div>
    <w:div w:id="187461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lypeddle/Library/Group%20Containers/UBF8T346G9.Office/User%20Content.localized/Templates.localized/C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45FF-A562-804E-9418-9976C3A1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CANs.dotx</Template>
  <TotalTime>278</TotalTime>
  <Pages>64</Pages>
  <Words>25353</Words>
  <Characters>144516</Characters>
  <Application>Microsoft Macintosh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Peddle</dc:creator>
  <cp:keywords/>
  <dc:description/>
  <cp:lastModifiedBy>Carly Peddle</cp:lastModifiedBy>
  <cp:revision>18</cp:revision>
  <cp:lastPrinted>2016-04-20T01:16:00Z</cp:lastPrinted>
  <dcterms:created xsi:type="dcterms:W3CDTF">2016-04-03T01:03:00Z</dcterms:created>
  <dcterms:modified xsi:type="dcterms:W3CDTF">2016-09-10T17:38:00Z</dcterms:modified>
</cp:coreProperties>
</file>