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9370" w14:textId="29181582" w:rsidR="00BD4AFD" w:rsidRPr="003F5066" w:rsidRDefault="00463729" w:rsidP="00DA32AA">
      <w:pPr>
        <w:rPr>
          <w:lang w:val="en-CA"/>
        </w:rPr>
      </w:pPr>
      <w:r>
        <w:rPr>
          <w:lang w:val="en-CA"/>
        </w:rPr>
        <w:t>INTERNATIONAL HUMAN RIGHTS</w:t>
      </w:r>
      <w:r w:rsidR="00BD4AFD" w:rsidRPr="003F5066">
        <w:rPr>
          <w:lang w:val="en-CA"/>
        </w:rPr>
        <w:t xml:space="preserve"> CAN</w:t>
      </w:r>
      <w:r w:rsidR="00DA32AA">
        <w:rPr>
          <w:lang w:val="en-CA"/>
        </w:rPr>
        <w:t xml:space="preserve">                 </w:t>
      </w:r>
      <w:r w:rsidR="00DA32AA">
        <w:rPr>
          <w:lang w:val="en-CA"/>
        </w:rPr>
        <w:tab/>
      </w:r>
      <w:r w:rsidR="00DA32AA">
        <w:rPr>
          <w:lang w:val="en-CA"/>
        </w:rPr>
        <w:tab/>
      </w:r>
      <w:r w:rsidR="00BD4AFD" w:rsidRPr="003F5066">
        <w:rPr>
          <w:lang w:val="en-CA"/>
        </w:rPr>
        <w:t>DEBORAH ARNOLD</w:t>
      </w:r>
      <w:r w:rsidR="00DA32AA">
        <w:rPr>
          <w:lang w:val="en-CA"/>
        </w:rPr>
        <w:tab/>
      </w:r>
      <w:r w:rsidR="00DA32AA">
        <w:rPr>
          <w:lang w:val="en-CA"/>
        </w:rPr>
        <w:tab/>
      </w:r>
      <w:r w:rsidR="00DA32AA">
        <w:rPr>
          <w:lang w:val="en-CA"/>
        </w:rPr>
        <w:tab/>
      </w:r>
      <w:r w:rsidR="00DA32AA">
        <w:rPr>
          <w:lang w:val="en-CA"/>
        </w:rPr>
        <w:tab/>
      </w:r>
      <w:r>
        <w:rPr>
          <w:lang w:val="en-CA"/>
        </w:rPr>
        <w:t>SPRING 2013</w:t>
      </w:r>
    </w:p>
    <w:p w14:paraId="5F5CB441" w14:textId="04FA929D" w:rsidR="00F17A76" w:rsidRPr="003F5066" w:rsidRDefault="00F17A76" w:rsidP="00BD4AFD">
      <w:pPr>
        <w:rPr>
          <w:lang w:val="en-CA"/>
        </w:rPr>
      </w:pPr>
    </w:p>
    <w:p w14:paraId="35AF9F63" w14:textId="675D143E" w:rsidR="00A37F94" w:rsidRPr="003F5066" w:rsidRDefault="00781C58" w:rsidP="00A37F94">
      <w:pPr>
        <w:pStyle w:val="Title"/>
        <w:rPr>
          <w:lang w:val="en-CA"/>
        </w:rPr>
      </w:pPr>
      <w:r>
        <w:rPr>
          <w:lang w:val="en-CA"/>
        </w:rPr>
        <w:t>1.</w:t>
      </w:r>
      <w:r w:rsidR="00A37F94" w:rsidRPr="003F5066">
        <w:rPr>
          <w:lang w:val="en-CA"/>
        </w:rPr>
        <w:t xml:space="preserve"> </w:t>
      </w:r>
      <w:r w:rsidR="00F05B33">
        <w:rPr>
          <w:lang w:val="en-CA"/>
        </w:rPr>
        <w:t>HISTORY AND THEORY OF</w:t>
      </w:r>
      <w:r w:rsidR="00BF75C7">
        <w:rPr>
          <w:lang w:val="en-CA"/>
        </w:rPr>
        <w:t xml:space="preserve"> HUMAN RIGHTS</w:t>
      </w:r>
    </w:p>
    <w:p w14:paraId="7FA75763" w14:textId="19F9A9F5" w:rsidR="00781C58" w:rsidRDefault="00781C58" w:rsidP="00781C58">
      <w:pPr>
        <w:pStyle w:val="Heading1"/>
      </w:pPr>
      <w:r>
        <w:t xml:space="preserve">HISTORY OF </w:t>
      </w:r>
      <w:r w:rsidR="00F05B33">
        <w:t>INTERNATIONAL HUMAN RIGHTS</w:t>
      </w:r>
    </w:p>
    <w:p w14:paraId="41887DBE" w14:textId="77777777" w:rsidR="00781C58" w:rsidRPr="00DA32AA" w:rsidRDefault="00781C58" w:rsidP="00781C58">
      <w:pPr>
        <w:rPr>
          <w:sz w:val="8"/>
          <w:szCs w:val="8"/>
        </w:rPr>
      </w:pPr>
    </w:p>
    <w:p w14:paraId="608C62BC" w14:textId="63A77CD4" w:rsidR="00A71856" w:rsidRPr="00DA32AA" w:rsidRDefault="004768C5" w:rsidP="00781C58">
      <w:pPr>
        <w:rPr>
          <w:b/>
          <w:sz w:val="18"/>
          <w:szCs w:val="18"/>
        </w:rPr>
      </w:pPr>
      <w:r w:rsidRPr="00DA32AA">
        <w:rPr>
          <w:b/>
          <w:sz w:val="18"/>
          <w:szCs w:val="18"/>
        </w:rPr>
        <w:t>Traditional understanding of HR is that they are rights than inhere in individuals against the state.</w:t>
      </w:r>
    </w:p>
    <w:p w14:paraId="0EF05345" w14:textId="1698EF9F" w:rsidR="004768C5" w:rsidRPr="00DA32AA" w:rsidRDefault="004768C5" w:rsidP="007F527A">
      <w:pPr>
        <w:pStyle w:val="ListParagraph"/>
        <w:numPr>
          <w:ilvl w:val="0"/>
          <w:numId w:val="15"/>
        </w:numPr>
        <w:rPr>
          <w:sz w:val="18"/>
          <w:szCs w:val="18"/>
        </w:rPr>
      </w:pPr>
      <w:r w:rsidRPr="00DA32AA">
        <w:rPr>
          <w:sz w:val="18"/>
          <w:szCs w:val="18"/>
        </w:rPr>
        <w:t>Why is the basic unit of protection all human beings? Why not all living things?</w:t>
      </w:r>
    </w:p>
    <w:p w14:paraId="2903EC9C" w14:textId="042D5D2A" w:rsidR="004768C5" w:rsidRPr="00DA32AA" w:rsidRDefault="004768C5" w:rsidP="007F527A">
      <w:pPr>
        <w:pStyle w:val="ListParagraph"/>
        <w:numPr>
          <w:ilvl w:val="0"/>
          <w:numId w:val="15"/>
        </w:numPr>
        <w:rPr>
          <w:sz w:val="18"/>
          <w:szCs w:val="18"/>
        </w:rPr>
      </w:pPr>
      <w:r w:rsidRPr="00DA32AA">
        <w:rPr>
          <w:sz w:val="18"/>
          <w:szCs w:val="18"/>
        </w:rPr>
        <w:t xml:space="preserve">Reason &amp; conscience as the basis for HR? Why? </w:t>
      </w:r>
    </w:p>
    <w:p w14:paraId="2B6CAE3A" w14:textId="47EFC418" w:rsidR="004768C5" w:rsidRPr="00DA32AA" w:rsidRDefault="004768C5" w:rsidP="007F527A">
      <w:pPr>
        <w:pStyle w:val="ListParagraph"/>
        <w:numPr>
          <w:ilvl w:val="0"/>
          <w:numId w:val="15"/>
        </w:numPr>
        <w:rPr>
          <w:sz w:val="18"/>
          <w:szCs w:val="18"/>
        </w:rPr>
      </w:pPr>
      <w:r w:rsidRPr="00DA32AA">
        <w:rPr>
          <w:sz w:val="18"/>
          <w:szCs w:val="18"/>
        </w:rPr>
        <w:t>Problem is that there are many entities other than the state that can violate your HR (e.g. corps).</w:t>
      </w:r>
    </w:p>
    <w:p w14:paraId="736933F6" w14:textId="25FB6AB7" w:rsidR="0067796F" w:rsidRPr="00DA32AA" w:rsidRDefault="0067796F" w:rsidP="007F527A">
      <w:pPr>
        <w:pStyle w:val="ListParagraph"/>
        <w:numPr>
          <w:ilvl w:val="0"/>
          <w:numId w:val="15"/>
        </w:numPr>
        <w:rPr>
          <w:sz w:val="18"/>
          <w:szCs w:val="18"/>
        </w:rPr>
      </w:pPr>
      <w:r w:rsidRPr="00DA32AA">
        <w:rPr>
          <w:sz w:val="18"/>
          <w:szCs w:val="18"/>
        </w:rPr>
        <w:t>Corresponding duty to respect the social order necessary for those rights?</w:t>
      </w:r>
    </w:p>
    <w:p w14:paraId="73EBBB00" w14:textId="77777777" w:rsidR="00D42102" w:rsidRPr="00DA32AA" w:rsidRDefault="00D42102" w:rsidP="00D42102">
      <w:pPr>
        <w:rPr>
          <w:sz w:val="18"/>
          <w:szCs w:val="18"/>
        </w:rPr>
      </w:pPr>
    </w:p>
    <w:p w14:paraId="77ED4C7B" w14:textId="2B245D33" w:rsidR="00D42102" w:rsidRPr="00DA32AA" w:rsidRDefault="00D42102" w:rsidP="00D42102">
      <w:pPr>
        <w:rPr>
          <w:b/>
          <w:sz w:val="18"/>
          <w:szCs w:val="18"/>
        </w:rPr>
      </w:pPr>
      <w:r w:rsidRPr="00DA32AA">
        <w:rPr>
          <w:b/>
          <w:sz w:val="18"/>
          <w:szCs w:val="18"/>
        </w:rPr>
        <w:t>The Development of HR</w:t>
      </w:r>
    </w:p>
    <w:p w14:paraId="4F0C0B3E" w14:textId="69BC0E9B" w:rsidR="00F05B33" w:rsidRPr="00DA32AA" w:rsidRDefault="00D42102" w:rsidP="007F527A">
      <w:pPr>
        <w:pStyle w:val="ListParagraph"/>
        <w:numPr>
          <w:ilvl w:val="0"/>
          <w:numId w:val="16"/>
        </w:numPr>
        <w:rPr>
          <w:sz w:val="18"/>
          <w:szCs w:val="18"/>
        </w:rPr>
      </w:pPr>
      <w:r w:rsidRPr="00DA32AA">
        <w:rPr>
          <w:sz w:val="18"/>
          <w:szCs w:val="18"/>
        </w:rPr>
        <w:t>Amnesty International has a list of things apparently key to the development of HR</w:t>
      </w:r>
      <w:r w:rsidR="00DD0A07" w:rsidRPr="00DA32AA">
        <w:rPr>
          <w:sz w:val="18"/>
          <w:szCs w:val="18"/>
        </w:rPr>
        <w:t xml:space="preserve">, starting with </w:t>
      </w:r>
      <w:r w:rsidR="000500D2" w:rsidRPr="00DA32AA">
        <w:rPr>
          <w:sz w:val="18"/>
          <w:szCs w:val="18"/>
        </w:rPr>
        <w:t>27BC-476 Roman Empire develops natural law; rights of citizens</w:t>
      </w:r>
      <w:r w:rsidR="00FA00E8" w:rsidRPr="00DA32AA">
        <w:rPr>
          <w:sz w:val="18"/>
          <w:szCs w:val="18"/>
        </w:rPr>
        <w:t xml:space="preserve">. </w:t>
      </w:r>
      <w:r w:rsidR="00DD0A07" w:rsidRPr="00DA32AA">
        <w:rPr>
          <w:color w:val="8064A2" w:themeColor="accent4"/>
          <w:sz w:val="18"/>
          <w:szCs w:val="18"/>
        </w:rPr>
        <w:t>It is questionable how much they actually rel</w:t>
      </w:r>
      <w:r w:rsidR="00FA00E8" w:rsidRPr="00DA32AA">
        <w:rPr>
          <w:color w:val="8064A2" w:themeColor="accent4"/>
          <w:sz w:val="18"/>
          <w:szCs w:val="18"/>
        </w:rPr>
        <w:t>ate to the development of HR.</w:t>
      </w:r>
      <w:r w:rsidR="000D0A3F" w:rsidRPr="00DA32AA">
        <w:rPr>
          <w:color w:val="8064A2" w:themeColor="accent4"/>
          <w:sz w:val="18"/>
          <w:szCs w:val="18"/>
        </w:rPr>
        <w:t xml:space="preserve"> E.g.Martin Luther King winning the Nobel Peace Prize in 1964 – Positive in the social order yes, but critical to the development of HR?</w:t>
      </w:r>
    </w:p>
    <w:p w14:paraId="1EE4C65A" w14:textId="54F6ED51" w:rsidR="007E34DB" w:rsidRPr="00DA32AA" w:rsidRDefault="007E34DB" w:rsidP="007E34DB">
      <w:pPr>
        <w:rPr>
          <w:color w:val="8064A2" w:themeColor="accent4"/>
          <w:sz w:val="18"/>
          <w:szCs w:val="18"/>
        </w:rPr>
      </w:pPr>
      <w:r w:rsidRPr="00DA32AA">
        <w:rPr>
          <w:color w:val="8064A2" w:themeColor="accent4"/>
          <w:sz w:val="18"/>
          <w:szCs w:val="18"/>
        </w:rPr>
        <w:t xml:space="preserve">              </w:t>
      </w:r>
    </w:p>
    <w:p w14:paraId="67E173E6" w14:textId="12278D33" w:rsidR="007E34DB" w:rsidRPr="00DA32AA" w:rsidRDefault="007E34DB" w:rsidP="004C44E9">
      <w:pPr>
        <w:ind w:left="284"/>
        <w:rPr>
          <w:sz w:val="18"/>
          <w:szCs w:val="18"/>
        </w:rPr>
      </w:pPr>
      <w:r w:rsidRPr="00DA32AA">
        <w:rPr>
          <w:sz w:val="18"/>
          <w:szCs w:val="18"/>
          <w:u w:val="single"/>
        </w:rPr>
        <w:t>Perhaps though HR really started to develop with the end of WWII.</w:t>
      </w:r>
      <w:r w:rsidRPr="00DA32AA">
        <w:rPr>
          <w:sz w:val="18"/>
          <w:szCs w:val="18"/>
        </w:rPr>
        <w:t xml:space="preserve"> There was a determination to never go back to that  </w:t>
      </w:r>
    </w:p>
    <w:p w14:paraId="740C9412" w14:textId="77777777" w:rsidR="00F05B33" w:rsidRPr="00DA32AA" w:rsidRDefault="00F05B33" w:rsidP="007F527A">
      <w:pPr>
        <w:pStyle w:val="ListParagraph"/>
        <w:numPr>
          <w:ilvl w:val="0"/>
          <w:numId w:val="2"/>
        </w:numPr>
        <w:ind w:left="709"/>
        <w:rPr>
          <w:sz w:val="18"/>
          <w:szCs w:val="18"/>
        </w:rPr>
      </w:pPr>
      <w:r w:rsidRPr="00DA32AA">
        <w:rPr>
          <w:b/>
          <w:sz w:val="18"/>
          <w:szCs w:val="18"/>
        </w:rPr>
        <w:t xml:space="preserve">1945: Origins of modern IHRL generally traced to the adoption of the </w:t>
      </w:r>
      <w:r w:rsidRPr="00DA32AA">
        <w:rPr>
          <w:b/>
          <w:i/>
          <w:sz w:val="18"/>
          <w:szCs w:val="18"/>
          <w:u w:val="single"/>
        </w:rPr>
        <w:t>U.N. Charter</w:t>
      </w:r>
    </w:p>
    <w:p w14:paraId="21995D6B" w14:textId="77777777" w:rsidR="00F05B33" w:rsidRPr="00DA32AA" w:rsidRDefault="00F05B33" w:rsidP="007F527A">
      <w:pPr>
        <w:pStyle w:val="ListParagraph"/>
        <w:numPr>
          <w:ilvl w:val="1"/>
          <w:numId w:val="2"/>
        </w:numPr>
        <w:ind w:left="1560"/>
        <w:rPr>
          <w:sz w:val="18"/>
          <w:szCs w:val="18"/>
        </w:rPr>
      </w:pPr>
      <w:r w:rsidRPr="00DA32AA">
        <w:rPr>
          <w:i/>
          <w:sz w:val="18"/>
          <w:szCs w:val="18"/>
        </w:rPr>
        <w:t xml:space="preserve">UN Charter </w:t>
      </w:r>
      <w:r w:rsidRPr="00DA32AA">
        <w:rPr>
          <w:sz w:val="18"/>
          <w:szCs w:val="18"/>
        </w:rPr>
        <w:t xml:space="preserve">proclaims as one of the </w:t>
      </w:r>
      <w:r w:rsidRPr="00DA32AA">
        <w:rPr>
          <w:sz w:val="18"/>
          <w:szCs w:val="18"/>
          <w:u w:val="single"/>
        </w:rPr>
        <w:t>purposes</w:t>
      </w:r>
      <w:r w:rsidRPr="00DA32AA">
        <w:rPr>
          <w:sz w:val="18"/>
          <w:szCs w:val="18"/>
        </w:rPr>
        <w:t xml:space="preserve"> of the Organization the achievement of international cooperation in “</w:t>
      </w:r>
      <w:r w:rsidRPr="00DA32AA">
        <w:rPr>
          <w:sz w:val="18"/>
          <w:szCs w:val="18"/>
          <w:u w:val="single"/>
        </w:rPr>
        <w:t>promoting and encouraging respect for human rights</w:t>
      </w:r>
      <w:r w:rsidRPr="00DA32AA">
        <w:rPr>
          <w:sz w:val="18"/>
          <w:szCs w:val="18"/>
        </w:rPr>
        <w:t xml:space="preserve"> and fundamental freedoms for all without distinction as to race, sex, language, or religion.”  [</w:t>
      </w:r>
      <w:r w:rsidRPr="00DA32AA">
        <w:rPr>
          <w:b/>
          <w:i/>
          <w:sz w:val="18"/>
          <w:szCs w:val="18"/>
        </w:rPr>
        <w:t>Article 1(3)</w:t>
      </w:r>
      <w:r w:rsidRPr="00DA32AA">
        <w:rPr>
          <w:sz w:val="18"/>
          <w:szCs w:val="18"/>
        </w:rPr>
        <w:t>]</w:t>
      </w:r>
    </w:p>
    <w:p w14:paraId="72919F03" w14:textId="578E1D6A" w:rsidR="00E9224C" w:rsidRPr="00DA32AA" w:rsidRDefault="00E9224C" w:rsidP="007F527A">
      <w:pPr>
        <w:pStyle w:val="ListParagraph"/>
        <w:numPr>
          <w:ilvl w:val="2"/>
          <w:numId w:val="2"/>
        </w:numPr>
        <w:rPr>
          <w:sz w:val="18"/>
          <w:szCs w:val="18"/>
        </w:rPr>
      </w:pPr>
      <w:r w:rsidRPr="00DA32AA">
        <w:rPr>
          <w:sz w:val="18"/>
          <w:szCs w:val="18"/>
        </w:rPr>
        <w:t>UN proclaims respect for HR to be one of its purposes but does not define!</w:t>
      </w:r>
    </w:p>
    <w:p w14:paraId="13A1947C" w14:textId="77777777" w:rsidR="00F05B33" w:rsidRPr="00DA32AA" w:rsidRDefault="00F05B33" w:rsidP="007F527A">
      <w:pPr>
        <w:pStyle w:val="ListParagraph"/>
        <w:numPr>
          <w:ilvl w:val="0"/>
          <w:numId w:val="2"/>
        </w:numPr>
        <w:ind w:left="709"/>
        <w:rPr>
          <w:sz w:val="18"/>
          <w:szCs w:val="18"/>
        </w:rPr>
      </w:pPr>
      <w:r w:rsidRPr="00DA32AA">
        <w:rPr>
          <w:b/>
          <w:sz w:val="18"/>
          <w:szCs w:val="18"/>
        </w:rPr>
        <w:t xml:space="preserve">1948: UN General Assembly adopted the </w:t>
      </w:r>
      <w:r w:rsidRPr="00DA32AA">
        <w:rPr>
          <w:b/>
          <w:i/>
          <w:sz w:val="18"/>
          <w:szCs w:val="18"/>
        </w:rPr>
        <w:t>Universal Declaration of Human Rights (UDHR)</w:t>
      </w:r>
      <w:r w:rsidRPr="00DA32AA">
        <w:rPr>
          <w:sz w:val="18"/>
          <w:szCs w:val="18"/>
        </w:rPr>
        <w:t xml:space="preserve"> – </w:t>
      </w:r>
    </w:p>
    <w:p w14:paraId="38CA1EE1" w14:textId="64F951BD" w:rsidR="00F05B33" w:rsidRPr="00DA32AA" w:rsidRDefault="00F05B33" w:rsidP="007F527A">
      <w:pPr>
        <w:pStyle w:val="ListParagraph"/>
        <w:numPr>
          <w:ilvl w:val="1"/>
          <w:numId w:val="2"/>
        </w:numPr>
        <w:ind w:left="1560"/>
        <w:rPr>
          <w:sz w:val="18"/>
          <w:szCs w:val="18"/>
        </w:rPr>
      </w:pPr>
      <w:r w:rsidRPr="00DA32AA">
        <w:rPr>
          <w:sz w:val="18"/>
          <w:szCs w:val="18"/>
        </w:rPr>
        <w:t xml:space="preserve">…purporting to set forth “a common standard of achievement for all peoples and all nations,” and thus elaborate upon the norms in the </w:t>
      </w:r>
      <w:r w:rsidR="00FB2ADB" w:rsidRPr="00DA32AA">
        <w:rPr>
          <w:i/>
          <w:sz w:val="18"/>
          <w:szCs w:val="18"/>
        </w:rPr>
        <w:t>UN Charter</w:t>
      </w:r>
      <w:r w:rsidRPr="00DA32AA">
        <w:rPr>
          <w:sz w:val="18"/>
          <w:szCs w:val="18"/>
        </w:rPr>
        <w:t xml:space="preserve">. </w:t>
      </w:r>
    </w:p>
    <w:p w14:paraId="3D0F82AB" w14:textId="77777777" w:rsidR="00F05B33" w:rsidRPr="00DA32AA" w:rsidRDefault="00F05B33" w:rsidP="007F527A">
      <w:pPr>
        <w:pStyle w:val="ListParagraph"/>
        <w:numPr>
          <w:ilvl w:val="1"/>
          <w:numId w:val="2"/>
        </w:numPr>
        <w:ind w:left="1560"/>
        <w:rPr>
          <w:sz w:val="18"/>
          <w:szCs w:val="18"/>
        </w:rPr>
      </w:pPr>
      <w:r w:rsidRPr="00DA32AA">
        <w:rPr>
          <w:i/>
          <w:sz w:val="18"/>
          <w:szCs w:val="18"/>
        </w:rPr>
        <w:t>UDHR</w:t>
      </w:r>
      <w:r w:rsidRPr="00DA32AA">
        <w:rPr>
          <w:sz w:val="18"/>
          <w:szCs w:val="18"/>
        </w:rPr>
        <w:t xml:space="preserve"> is the quintessential example of a </w:t>
      </w:r>
      <w:r w:rsidRPr="00DA32AA">
        <w:rPr>
          <w:sz w:val="18"/>
          <w:szCs w:val="18"/>
          <w:u w:val="single"/>
        </w:rPr>
        <w:t>non</w:t>
      </w:r>
      <w:r w:rsidRPr="00DA32AA">
        <w:rPr>
          <w:sz w:val="18"/>
          <w:szCs w:val="18"/>
        </w:rPr>
        <w:t xml:space="preserve">-legally binding document that has had enormous impact. It was seen as the first attempt to flesh out and articulate what it is the </w:t>
      </w:r>
      <w:r w:rsidRPr="00DA32AA">
        <w:rPr>
          <w:i/>
          <w:sz w:val="18"/>
          <w:szCs w:val="18"/>
        </w:rPr>
        <w:t>Charter</w:t>
      </w:r>
      <w:r w:rsidRPr="00DA32AA">
        <w:rPr>
          <w:sz w:val="18"/>
          <w:szCs w:val="18"/>
        </w:rPr>
        <w:t xml:space="preserve"> was going on about when it said the protection of HR was one of the primary purposes of the UN itself.</w:t>
      </w:r>
    </w:p>
    <w:p w14:paraId="46C12E2E" w14:textId="6024BFDF" w:rsidR="001939A7" w:rsidRPr="00DA32AA" w:rsidRDefault="001939A7" w:rsidP="007F527A">
      <w:pPr>
        <w:pStyle w:val="ListParagraph"/>
        <w:numPr>
          <w:ilvl w:val="0"/>
          <w:numId w:val="2"/>
        </w:numPr>
        <w:ind w:left="709"/>
        <w:rPr>
          <w:sz w:val="18"/>
          <w:szCs w:val="18"/>
        </w:rPr>
      </w:pPr>
      <w:r w:rsidRPr="00DA32AA">
        <w:rPr>
          <w:sz w:val="18"/>
          <w:szCs w:val="18"/>
        </w:rPr>
        <w:t>1948: Genocide Convention</w:t>
      </w:r>
    </w:p>
    <w:p w14:paraId="7C1581E2" w14:textId="27EF8695" w:rsidR="001939A7" w:rsidRPr="00DA32AA" w:rsidRDefault="001939A7" w:rsidP="007F527A">
      <w:pPr>
        <w:pStyle w:val="ListParagraph"/>
        <w:numPr>
          <w:ilvl w:val="0"/>
          <w:numId w:val="2"/>
        </w:numPr>
        <w:ind w:left="709"/>
        <w:rPr>
          <w:sz w:val="18"/>
          <w:szCs w:val="18"/>
        </w:rPr>
      </w:pPr>
      <w:r w:rsidRPr="00DA32AA">
        <w:rPr>
          <w:sz w:val="18"/>
          <w:szCs w:val="18"/>
        </w:rPr>
        <w:t>1949: Geneva Conventions</w:t>
      </w:r>
      <w:r w:rsidR="00C512DC" w:rsidRPr="00DA32AA">
        <w:rPr>
          <w:sz w:val="18"/>
          <w:szCs w:val="18"/>
        </w:rPr>
        <w:t xml:space="preserve"> (real determination to never go back to WWII)</w:t>
      </w:r>
    </w:p>
    <w:p w14:paraId="1714A74D" w14:textId="324567C4" w:rsidR="00F05B33" w:rsidRPr="00DA32AA" w:rsidRDefault="00F05B33" w:rsidP="007F527A">
      <w:pPr>
        <w:pStyle w:val="ListParagraph"/>
        <w:numPr>
          <w:ilvl w:val="0"/>
          <w:numId w:val="2"/>
        </w:numPr>
        <w:ind w:left="709"/>
        <w:rPr>
          <w:sz w:val="18"/>
          <w:szCs w:val="18"/>
        </w:rPr>
      </w:pPr>
      <w:r w:rsidRPr="00DA32AA">
        <w:rPr>
          <w:b/>
          <w:sz w:val="18"/>
          <w:szCs w:val="18"/>
        </w:rPr>
        <w:t>1966: Two covenants embodying human rights norms opened for signa</w:t>
      </w:r>
      <w:r w:rsidR="000500D2" w:rsidRPr="00DA32AA">
        <w:rPr>
          <w:b/>
          <w:sz w:val="18"/>
          <w:szCs w:val="18"/>
        </w:rPr>
        <w:t>ture (entered into force in 1977</w:t>
      </w:r>
      <w:r w:rsidRPr="00DA32AA">
        <w:rPr>
          <w:b/>
          <w:sz w:val="18"/>
          <w:szCs w:val="18"/>
        </w:rPr>
        <w:t>)</w:t>
      </w:r>
      <w:r w:rsidRPr="00DA32AA">
        <w:rPr>
          <w:sz w:val="18"/>
          <w:szCs w:val="18"/>
        </w:rPr>
        <w:t xml:space="preserve"> </w:t>
      </w:r>
    </w:p>
    <w:p w14:paraId="0E62EBE6" w14:textId="77777777" w:rsidR="00F05B33" w:rsidRPr="00DA32AA" w:rsidRDefault="00F05B33" w:rsidP="007F527A">
      <w:pPr>
        <w:pStyle w:val="ListParagraph"/>
        <w:numPr>
          <w:ilvl w:val="1"/>
          <w:numId w:val="2"/>
        </w:numPr>
        <w:ind w:left="1560"/>
        <w:rPr>
          <w:sz w:val="18"/>
          <w:szCs w:val="18"/>
        </w:rPr>
      </w:pPr>
      <w:r w:rsidRPr="00DA32AA">
        <w:rPr>
          <w:i/>
          <w:sz w:val="18"/>
          <w:szCs w:val="18"/>
        </w:rPr>
        <w:t xml:space="preserve">International Covenant on Civil and Political Rights </w:t>
      </w:r>
      <w:r w:rsidRPr="00DA32AA">
        <w:rPr>
          <w:sz w:val="18"/>
          <w:szCs w:val="18"/>
        </w:rPr>
        <w:t>(ICCPR)</w:t>
      </w:r>
    </w:p>
    <w:p w14:paraId="04008F81" w14:textId="77777777" w:rsidR="00F05B33" w:rsidRPr="00DA32AA" w:rsidRDefault="00F05B33" w:rsidP="007F527A">
      <w:pPr>
        <w:pStyle w:val="ListParagraph"/>
        <w:numPr>
          <w:ilvl w:val="1"/>
          <w:numId w:val="2"/>
        </w:numPr>
        <w:ind w:left="1560"/>
        <w:rPr>
          <w:sz w:val="18"/>
          <w:szCs w:val="18"/>
        </w:rPr>
      </w:pPr>
      <w:r w:rsidRPr="00DA32AA">
        <w:rPr>
          <w:i/>
          <w:sz w:val="18"/>
          <w:szCs w:val="18"/>
        </w:rPr>
        <w:t>International Covenant on Economic, Social and Cultural Rights</w:t>
      </w:r>
      <w:r w:rsidRPr="00DA32AA">
        <w:rPr>
          <w:sz w:val="18"/>
          <w:szCs w:val="18"/>
        </w:rPr>
        <w:t xml:space="preserve"> (ICESCR)</w:t>
      </w:r>
    </w:p>
    <w:p w14:paraId="248DFD24" w14:textId="77777777" w:rsidR="00F05B33" w:rsidRPr="00DA32AA" w:rsidRDefault="00F05B33" w:rsidP="007F527A">
      <w:pPr>
        <w:pStyle w:val="ListParagraph"/>
        <w:numPr>
          <w:ilvl w:val="0"/>
          <w:numId w:val="2"/>
        </w:numPr>
        <w:ind w:left="709"/>
        <w:rPr>
          <w:sz w:val="18"/>
          <w:szCs w:val="18"/>
        </w:rPr>
      </w:pPr>
      <w:r w:rsidRPr="00DA32AA">
        <w:rPr>
          <w:b/>
          <w:sz w:val="18"/>
          <w:szCs w:val="18"/>
        </w:rPr>
        <w:t>International human rights law has also developed</w:t>
      </w:r>
      <w:r w:rsidRPr="00DA32AA">
        <w:rPr>
          <w:sz w:val="18"/>
          <w:szCs w:val="18"/>
        </w:rPr>
        <w:t xml:space="preserve"> through the conclusion of a large number of international agreements dealing either with:</w:t>
      </w:r>
    </w:p>
    <w:p w14:paraId="7635072C" w14:textId="77777777" w:rsidR="00F05B33" w:rsidRPr="00DA32AA" w:rsidRDefault="00F05B33" w:rsidP="007F527A">
      <w:pPr>
        <w:pStyle w:val="ListParagraph"/>
        <w:numPr>
          <w:ilvl w:val="1"/>
          <w:numId w:val="2"/>
        </w:numPr>
        <w:ind w:left="1560"/>
        <w:rPr>
          <w:sz w:val="18"/>
          <w:szCs w:val="18"/>
        </w:rPr>
      </w:pPr>
      <w:r w:rsidRPr="00DA32AA">
        <w:rPr>
          <w:b/>
          <w:sz w:val="18"/>
          <w:szCs w:val="18"/>
        </w:rPr>
        <w:t>Specific rights</w:t>
      </w:r>
      <w:r w:rsidRPr="00DA32AA">
        <w:rPr>
          <w:sz w:val="18"/>
          <w:szCs w:val="18"/>
        </w:rPr>
        <w:t>, e.g.:</w:t>
      </w:r>
    </w:p>
    <w:p w14:paraId="6B610C8E" w14:textId="77777777" w:rsidR="00F05B33" w:rsidRPr="00DA32AA" w:rsidRDefault="00F05B33" w:rsidP="00F05B33">
      <w:pPr>
        <w:ind w:left="2520" w:hanging="360"/>
        <w:rPr>
          <w:sz w:val="18"/>
          <w:szCs w:val="18"/>
        </w:rPr>
      </w:pPr>
      <w:r w:rsidRPr="00DA32AA">
        <w:rPr>
          <w:sz w:val="18"/>
          <w:szCs w:val="18"/>
        </w:rPr>
        <w:t>i.</w:t>
      </w:r>
      <w:r w:rsidRPr="00DA32AA">
        <w:rPr>
          <w:sz w:val="18"/>
          <w:szCs w:val="18"/>
        </w:rPr>
        <w:tab/>
      </w:r>
      <w:r w:rsidRPr="00DA32AA">
        <w:rPr>
          <w:i/>
          <w:sz w:val="18"/>
          <w:szCs w:val="18"/>
        </w:rPr>
        <w:t>Convention on the Elimination of All Forms of Racial Discrimination</w:t>
      </w:r>
      <w:r w:rsidRPr="00DA32AA">
        <w:rPr>
          <w:sz w:val="18"/>
          <w:szCs w:val="18"/>
        </w:rPr>
        <w:t xml:space="preserve"> (CERD) (1965).</w:t>
      </w:r>
    </w:p>
    <w:p w14:paraId="052BA13F" w14:textId="77777777" w:rsidR="00F05B33" w:rsidRPr="00DA32AA" w:rsidRDefault="00F05B33" w:rsidP="00F05B33">
      <w:pPr>
        <w:ind w:left="2520" w:hanging="360"/>
        <w:rPr>
          <w:sz w:val="18"/>
          <w:szCs w:val="18"/>
        </w:rPr>
      </w:pPr>
      <w:r w:rsidRPr="00DA32AA">
        <w:rPr>
          <w:sz w:val="18"/>
          <w:szCs w:val="18"/>
        </w:rPr>
        <w:t>ii.</w:t>
      </w:r>
      <w:r w:rsidRPr="00DA32AA">
        <w:rPr>
          <w:sz w:val="18"/>
          <w:szCs w:val="18"/>
        </w:rPr>
        <w:tab/>
      </w:r>
      <w:r w:rsidRPr="00DA32AA">
        <w:rPr>
          <w:i/>
          <w:sz w:val="18"/>
          <w:szCs w:val="18"/>
        </w:rPr>
        <w:t>Convention against Torture and Other Cruel, Inhuman or Degrading Treatment or Punishment</w:t>
      </w:r>
      <w:r w:rsidRPr="00DA32AA">
        <w:rPr>
          <w:sz w:val="18"/>
          <w:szCs w:val="18"/>
        </w:rPr>
        <w:t xml:space="preserve"> (CAT) (1984).</w:t>
      </w:r>
    </w:p>
    <w:p w14:paraId="75D59286" w14:textId="77777777" w:rsidR="00F05B33" w:rsidRPr="00DA32AA" w:rsidRDefault="00F05B33" w:rsidP="00F05B33">
      <w:pPr>
        <w:ind w:left="2520" w:hanging="360"/>
        <w:rPr>
          <w:sz w:val="18"/>
          <w:szCs w:val="18"/>
        </w:rPr>
      </w:pPr>
      <w:r w:rsidRPr="00DA32AA">
        <w:rPr>
          <w:sz w:val="18"/>
          <w:szCs w:val="18"/>
        </w:rPr>
        <w:t>iii.</w:t>
      </w:r>
      <w:r w:rsidRPr="00DA32AA">
        <w:rPr>
          <w:sz w:val="18"/>
          <w:szCs w:val="18"/>
        </w:rPr>
        <w:tab/>
      </w:r>
      <w:r w:rsidRPr="00DA32AA">
        <w:rPr>
          <w:i/>
          <w:sz w:val="18"/>
          <w:szCs w:val="18"/>
        </w:rPr>
        <w:t>International Convention for the Protection of All Persons from Enforced Disappearance</w:t>
      </w:r>
      <w:r w:rsidRPr="00DA32AA">
        <w:rPr>
          <w:sz w:val="18"/>
          <w:szCs w:val="18"/>
        </w:rPr>
        <w:t xml:space="preserve"> (2006). </w:t>
      </w:r>
    </w:p>
    <w:p w14:paraId="1D631811" w14:textId="77777777" w:rsidR="00F05B33" w:rsidRPr="00DA32AA" w:rsidRDefault="00F05B33" w:rsidP="00F05B33">
      <w:pPr>
        <w:ind w:left="1560" w:hanging="360"/>
        <w:rPr>
          <w:sz w:val="18"/>
          <w:szCs w:val="18"/>
        </w:rPr>
      </w:pPr>
      <w:r w:rsidRPr="00DA32AA">
        <w:rPr>
          <w:sz w:val="18"/>
          <w:szCs w:val="18"/>
        </w:rPr>
        <w:t>b.</w:t>
      </w:r>
      <w:r w:rsidRPr="00DA32AA">
        <w:rPr>
          <w:sz w:val="18"/>
          <w:szCs w:val="18"/>
        </w:rPr>
        <w:tab/>
      </w:r>
      <w:r w:rsidRPr="00DA32AA">
        <w:rPr>
          <w:b/>
          <w:sz w:val="18"/>
          <w:szCs w:val="18"/>
        </w:rPr>
        <w:t>Rights of specific groups</w:t>
      </w:r>
      <w:r w:rsidRPr="00DA32AA">
        <w:rPr>
          <w:sz w:val="18"/>
          <w:szCs w:val="18"/>
        </w:rPr>
        <w:t xml:space="preserve">, e.g.: </w:t>
      </w:r>
    </w:p>
    <w:p w14:paraId="7D9F018A" w14:textId="77777777" w:rsidR="00F05B33" w:rsidRPr="00DA32AA" w:rsidRDefault="00F05B33" w:rsidP="00F05B33">
      <w:pPr>
        <w:ind w:left="2520" w:hanging="360"/>
        <w:rPr>
          <w:sz w:val="18"/>
          <w:szCs w:val="18"/>
        </w:rPr>
      </w:pPr>
      <w:r w:rsidRPr="00DA32AA">
        <w:rPr>
          <w:sz w:val="18"/>
          <w:szCs w:val="18"/>
        </w:rPr>
        <w:t>i.</w:t>
      </w:r>
      <w:r w:rsidRPr="00DA32AA">
        <w:rPr>
          <w:sz w:val="18"/>
          <w:szCs w:val="18"/>
        </w:rPr>
        <w:tab/>
      </w:r>
      <w:r w:rsidRPr="00DA32AA">
        <w:rPr>
          <w:i/>
          <w:sz w:val="18"/>
          <w:szCs w:val="18"/>
        </w:rPr>
        <w:t>Convention on the Elimination of All Forms of Discrimination Against Women</w:t>
      </w:r>
      <w:r w:rsidRPr="00DA32AA">
        <w:rPr>
          <w:sz w:val="18"/>
          <w:szCs w:val="18"/>
        </w:rPr>
        <w:t xml:space="preserve"> (CEDAW) (1979).</w:t>
      </w:r>
    </w:p>
    <w:p w14:paraId="580B0245" w14:textId="77777777" w:rsidR="00F05B33" w:rsidRPr="00DA32AA" w:rsidRDefault="00F05B33" w:rsidP="00F05B33">
      <w:pPr>
        <w:ind w:left="2520" w:hanging="360"/>
        <w:rPr>
          <w:sz w:val="18"/>
          <w:szCs w:val="18"/>
        </w:rPr>
      </w:pPr>
      <w:r w:rsidRPr="00DA32AA">
        <w:rPr>
          <w:sz w:val="18"/>
          <w:szCs w:val="18"/>
        </w:rPr>
        <w:t>ii.</w:t>
      </w:r>
      <w:r w:rsidRPr="00DA32AA">
        <w:rPr>
          <w:sz w:val="18"/>
          <w:szCs w:val="18"/>
        </w:rPr>
        <w:tab/>
      </w:r>
      <w:r w:rsidRPr="00DA32AA">
        <w:rPr>
          <w:i/>
          <w:sz w:val="18"/>
          <w:szCs w:val="18"/>
        </w:rPr>
        <w:t>Convention on the Rights of the Child</w:t>
      </w:r>
      <w:r w:rsidRPr="00DA32AA">
        <w:rPr>
          <w:sz w:val="18"/>
          <w:szCs w:val="18"/>
        </w:rPr>
        <w:t xml:space="preserve"> (CRC) (1989). </w:t>
      </w:r>
    </w:p>
    <w:p w14:paraId="3962E3B7" w14:textId="77777777" w:rsidR="00F05B33" w:rsidRPr="00DA32AA" w:rsidRDefault="00F05B33" w:rsidP="00F05B33">
      <w:pPr>
        <w:ind w:left="2520" w:hanging="360"/>
        <w:rPr>
          <w:sz w:val="18"/>
          <w:szCs w:val="18"/>
        </w:rPr>
      </w:pPr>
      <w:r w:rsidRPr="00DA32AA">
        <w:rPr>
          <w:sz w:val="18"/>
          <w:szCs w:val="18"/>
        </w:rPr>
        <w:t>iii.</w:t>
      </w:r>
      <w:r w:rsidRPr="00DA32AA">
        <w:rPr>
          <w:sz w:val="18"/>
          <w:szCs w:val="18"/>
        </w:rPr>
        <w:tab/>
      </w:r>
      <w:r w:rsidRPr="00DA32AA">
        <w:rPr>
          <w:i/>
          <w:sz w:val="18"/>
          <w:szCs w:val="18"/>
        </w:rPr>
        <w:t xml:space="preserve">Convention on the Rights of Persons with Disabilities </w:t>
      </w:r>
      <w:r w:rsidRPr="00DA32AA">
        <w:rPr>
          <w:sz w:val="18"/>
          <w:szCs w:val="18"/>
        </w:rPr>
        <w:t>(2006)</w:t>
      </w:r>
    </w:p>
    <w:p w14:paraId="21C6A45F" w14:textId="77777777" w:rsidR="00F05B33" w:rsidRPr="00DA32AA" w:rsidRDefault="00F05B33" w:rsidP="00F05B33">
      <w:pPr>
        <w:ind w:left="709" w:hanging="360"/>
        <w:rPr>
          <w:sz w:val="18"/>
          <w:szCs w:val="18"/>
        </w:rPr>
      </w:pPr>
      <w:r w:rsidRPr="00DA32AA">
        <w:rPr>
          <w:sz w:val="18"/>
          <w:szCs w:val="18"/>
        </w:rPr>
        <w:t>5.</w:t>
      </w:r>
      <w:r w:rsidRPr="00DA32AA">
        <w:rPr>
          <w:sz w:val="18"/>
          <w:szCs w:val="18"/>
        </w:rPr>
        <w:tab/>
        <w:t xml:space="preserve">In addition to agreements of global scope, number of </w:t>
      </w:r>
      <w:r w:rsidRPr="00DA32AA">
        <w:rPr>
          <w:b/>
          <w:sz w:val="18"/>
          <w:szCs w:val="18"/>
        </w:rPr>
        <w:t>regional human rights instruments</w:t>
      </w:r>
      <w:r w:rsidRPr="00DA32AA">
        <w:rPr>
          <w:sz w:val="18"/>
          <w:szCs w:val="18"/>
        </w:rPr>
        <w:t xml:space="preserve"> have been concluded. (been very active in articulating / carving out a way of thinking about HR that is particular to certain regions)</w:t>
      </w:r>
    </w:p>
    <w:p w14:paraId="5C9C8F86" w14:textId="77777777" w:rsidR="00F05B33" w:rsidRPr="00DA32AA" w:rsidRDefault="00F05B33" w:rsidP="00F05B33">
      <w:pPr>
        <w:ind w:left="1560" w:hanging="360"/>
        <w:rPr>
          <w:sz w:val="18"/>
          <w:szCs w:val="18"/>
        </w:rPr>
      </w:pPr>
      <w:r w:rsidRPr="00DA32AA">
        <w:rPr>
          <w:sz w:val="18"/>
          <w:szCs w:val="18"/>
        </w:rPr>
        <w:t>a.</w:t>
      </w:r>
      <w:r w:rsidRPr="00DA32AA">
        <w:rPr>
          <w:sz w:val="18"/>
          <w:szCs w:val="18"/>
        </w:rPr>
        <w:tab/>
        <w:t xml:space="preserve">Europe: </w:t>
      </w:r>
      <w:r w:rsidRPr="00DA32AA">
        <w:rPr>
          <w:i/>
          <w:sz w:val="18"/>
          <w:szCs w:val="18"/>
        </w:rPr>
        <w:t>The European Convention for the Protection of Human Rights and Fundamental Freedoms</w:t>
      </w:r>
      <w:r w:rsidRPr="00DA32AA">
        <w:rPr>
          <w:sz w:val="18"/>
          <w:szCs w:val="18"/>
        </w:rPr>
        <w:t xml:space="preserve"> (1950).</w:t>
      </w:r>
    </w:p>
    <w:p w14:paraId="7D3AFEAA" w14:textId="48CF14EC" w:rsidR="00F05B33" w:rsidRPr="00DA32AA" w:rsidRDefault="00F05B33" w:rsidP="00F05B33">
      <w:pPr>
        <w:ind w:left="1560" w:hanging="360"/>
        <w:rPr>
          <w:color w:val="8064A2" w:themeColor="accent4"/>
          <w:sz w:val="18"/>
          <w:szCs w:val="18"/>
        </w:rPr>
      </w:pPr>
      <w:r w:rsidRPr="00DA32AA">
        <w:rPr>
          <w:sz w:val="18"/>
          <w:szCs w:val="18"/>
        </w:rPr>
        <w:t>b.</w:t>
      </w:r>
      <w:r w:rsidRPr="00DA32AA">
        <w:rPr>
          <w:sz w:val="18"/>
          <w:szCs w:val="18"/>
        </w:rPr>
        <w:tab/>
        <w:t xml:space="preserve">The Americas: </w:t>
      </w:r>
      <w:r w:rsidRPr="00DA32AA">
        <w:rPr>
          <w:i/>
          <w:sz w:val="18"/>
          <w:szCs w:val="18"/>
        </w:rPr>
        <w:t>The American Convention on Human Rights</w:t>
      </w:r>
      <w:r w:rsidR="000500D2" w:rsidRPr="00DA32AA">
        <w:rPr>
          <w:sz w:val="18"/>
          <w:szCs w:val="18"/>
        </w:rPr>
        <w:t xml:space="preserve"> (1969). – </w:t>
      </w:r>
      <w:r w:rsidR="000500D2" w:rsidRPr="00DA32AA">
        <w:rPr>
          <w:color w:val="8064A2" w:themeColor="accent4"/>
          <w:sz w:val="18"/>
          <w:szCs w:val="18"/>
        </w:rPr>
        <w:t>S</w:t>
      </w:r>
      <w:r w:rsidRPr="00DA32AA">
        <w:rPr>
          <w:color w:val="8064A2" w:themeColor="accent4"/>
          <w:sz w:val="18"/>
          <w:szCs w:val="18"/>
        </w:rPr>
        <w:t>ome people in the region saying it is too activist. What happens when a regional institution starts pushing the envelope too far and the state starts pushing back?</w:t>
      </w:r>
    </w:p>
    <w:p w14:paraId="722B5992" w14:textId="57187744" w:rsidR="000500D2" w:rsidRPr="00DA32AA" w:rsidRDefault="00F05B33" w:rsidP="008C030B">
      <w:pPr>
        <w:ind w:left="1560" w:hanging="360"/>
        <w:rPr>
          <w:sz w:val="18"/>
          <w:szCs w:val="18"/>
        </w:rPr>
      </w:pPr>
      <w:r w:rsidRPr="00DA32AA">
        <w:rPr>
          <w:color w:val="1F497D" w:themeColor="text2"/>
          <w:sz w:val="18"/>
          <w:szCs w:val="18"/>
        </w:rPr>
        <w:t>c.</w:t>
      </w:r>
      <w:r w:rsidRPr="00DA32AA">
        <w:rPr>
          <w:color w:val="1F497D" w:themeColor="text2"/>
          <w:sz w:val="18"/>
          <w:szCs w:val="18"/>
        </w:rPr>
        <w:tab/>
      </w:r>
      <w:r w:rsidRPr="00DA32AA">
        <w:rPr>
          <w:sz w:val="18"/>
          <w:szCs w:val="18"/>
        </w:rPr>
        <w:t xml:space="preserve">Africa: </w:t>
      </w:r>
      <w:r w:rsidRPr="00DA32AA">
        <w:rPr>
          <w:i/>
          <w:sz w:val="18"/>
          <w:szCs w:val="18"/>
        </w:rPr>
        <w:t>The African Charter of Human and People's Rights</w:t>
      </w:r>
      <w:r w:rsidRPr="00DA32AA">
        <w:rPr>
          <w:sz w:val="18"/>
          <w:szCs w:val="18"/>
        </w:rPr>
        <w:t xml:space="preserve"> (1981)</w:t>
      </w:r>
    </w:p>
    <w:p w14:paraId="5B48AAAE" w14:textId="1B4A821F" w:rsidR="00F05B33" w:rsidRPr="00DA32AA" w:rsidRDefault="000500D2" w:rsidP="000500D2">
      <w:pPr>
        <w:pStyle w:val="ListParagraph"/>
        <w:numPr>
          <w:ilvl w:val="2"/>
          <w:numId w:val="1"/>
        </w:numPr>
        <w:rPr>
          <w:color w:val="1F497D" w:themeColor="text2"/>
          <w:sz w:val="18"/>
          <w:szCs w:val="18"/>
        </w:rPr>
      </w:pPr>
      <w:r w:rsidRPr="00DA32AA">
        <w:rPr>
          <w:sz w:val="18"/>
          <w:szCs w:val="18"/>
        </w:rPr>
        <w:t xml:space="preserve">Specifically recognizes “peoples” rights. Right to self-determination very fundamental between 1945 and 1981 because of decolonization. </w:t>
      </w:r>
      <w:r w:rsidRPr="00DA32AA">
        <w:rPr>
          <w:color w:val="8064A2" w:themeColor="accent4"/>
          <w:sz w:val="18"/>
          <w:szCs w:val="18"/>
        </w:rPr>
        <w:t xml:space="preserve">Problematic already to see HR as just inhering in </w:t>
      </w:r>
      <w:r w:rsidRPr="00DA32AA">
        <w:rPr>
          <w:i/>
          <w:color w:val="8064A2" w:themeColor="accent4"/>
          <w:sz w:val="18"/>
          <w:szCs w:val="18"/>
        </w:rPr>
        <w:t>individuals.</w:t>
      </w:r>
    </w:p>
    <w:p w14:paraId="60683DB6" w14:textId="177989F2" w:rsidR="000500D2" w:rsidRPr="00DA32AA" w:rsidRDefault="0036522E" w:rsidP="0036522E">
      <w:pPr>
        <w:ind w:left="426"/>
        <w:rPr>
          <w:sz w:val="18"/>
          <w:szCs w:val="18"/>
        </w:rPr>
      </w:pPr>
      <w:r w:rsidRPr="00DA32AA">
        <w:rPr>
          <w:sz w:val="18"/>
          <w:szCs w:val="18"/>
        </w:rPr>
        <w:t xml:space="preserve">6.    </w:t>
      </w:r>
      <w:r w:rsidR="00A31AC4" w:rsidRPr="00DA32AA">
        <w:rPr>
          <w:sz w:val="18"/>
          <w:szCs w:val="18"/>
        </w:rPr>
        <w:t xml:space="preserve">Begin to have the </w:t>
      </w:r>
      <w:r w:rsidR="00A31AC4" w:rsidRPr="00DA32AA">
        <w:rPr>
          <w:b/>
          <w:sz w:val="18"/>
          <w:szCs w:val="18"/>
        </w:rPr>
        <w:t>establishment of committees and courts to try to enforce HR</w:t>
      </w:r>
    </w:p>
    <w:p w14:paraId="73963366" w14:textId="77777777" w:rsidR="003A19FB" w:rsidRPr="00DA32AA" w:rsidRDefault="003A19FB" w:rsidP="003A19FB">
      <w:pPr>
        <w:pStyle w:val="ListParagraph"/>
        <w:numPr>
          <w:ilvl w:val="2"/>
          <w:numId w:val="1"/>
        </w:numPr>
        <w:rPr>
          <w:sz w:val="18"/>
          <w:szCs w:val="18"/>
        </w:rPr>
      </w:pPr>
      <w:r w:rsidRPr="00DA32AA">
        <w:rPr>
          <w:color w:val="8064A2" w:themeColor="accent4"/>
          <w:sz w:val="18"/>
          <w:szCs w:val="18"/>
        </w:rPr>
        <w:t>These institutions / enforcement mechanisms have to be weak so as not to reach too far into sovereignty.</w:t>
      </w:r>
    </w:p>
    <w:p w14:paraId="029483E1" w14:textId="1693FF98" w:rsidR="001939A7" w:rsidRPr="00DA32AA" w:rsidRDefault="001939A7" w:rsidP="00A31AC4">
      <w:pPr>
        <w:pStyle w:val="ListParagraph"/>
        <w:numPr>
          <w:ilvl w:val="2"/>
          <w:numId w:val="1"/>
        </w:numPr>
        <w:rPr>
          <w:sz w:val="18"/>
          <w:szCs w:val="18"/>
        </w:rPr>
      </w:pPr>
      <w:r w:rsidRPr="00DA32AA">
        <w:rPr>
          <w:sz w:val="18"/>
          <w:szCs w:val="18"/>
        </w:rPr>
        <w:t>Commission on HR (1946)</w:t>
      </w:r>
    </w:p>
    <w:p w14:paraId="3FCCE87F" w14:textId="50F959FA" w:rsidR="000D0A3F" w:rsidRPr="00DA32AA" w:rsidRDefault="000D0A3F" w:rsidP="00A31AC4">
      <w:pPr>
        <w:pStyle w:val="ListParagraph"/>
        <w:numPr>
          <w:ilvl w:val="2"/>
          <w:numId w:val="1"/>
        </w:numPr>
        <w:rPr>
          <w:sz w:val="18"/>
          <w:szCs w:val="18"/>
        </w:rPr>
      </w:pPr>
      <w:r w:rsidRPr="00DA32AA">
        <w:rPr>
          <w:sz w:val="18"/>
          <w:szCs w:val="18"/>
        </w:rPr>
        <w:t>ECtHR and European Commission created (1953)</w:t>
      </w:r>
    </w:p>
    <w:p w14:paraId="2890AAE8" w14:textId="08FDA18B" w:rsidR="000D0A3F" w:rsidRPr="00DA32AA" w:rsidRDefault="000D0A3F" w:rsidP="00A31AC4">
      <w:pPr>
        <w:pStyle w:val="ListParagraph"/>
        <w:numPr>
          <w:ilvl w:val="2"/>
          <w:numId w:val="1"/>
        </w:numPr>
        <w:rPr>
          <w:sz w:val="18"/>
          <w:szCs w:val="18"/>
        </w:rPr>
      </w:pPr>
      <w:r w:rsidRPr="00DA32AA">
        <w:rPr>
          <w:sz w:val="18"/>
          <w:szCs w:val="18"/>
        </w:rPr>
        <w:t>Intra-American Commission on HR (1960)</w:t>
      </w:r>
    </w:p>
    <w:p w14:paraId="610A703E" w14:textId="62313882" w:rsidR="00A31AC4" w:rsidRPr="00DA32AA" w:rsidRDefault="00A31AC4" w:rsidP="00A31AC4">
      <w:pPr>
        <w:pStyle w:val="ListParagraph"/>
        <w:numPr>
          <w:ilvl w:val="2"/>
          <w:numId w:val="1"/>
        </w:numPr>
        <w:rPr>
          <w:sz w:val="18"/>
          <w:szCs w:val="18"/>
        </w:rPr>
      </w:pPr>
      <w:r w:rsidRPr="00DA32AA">
        <w:rPr>
          <w:sz w:val="18"/>
          <w:szCs w:val="18"/>
        </w:rPr>
        <w:t>Committee on Economic, Social and Cultural Rights established (UN) (1985)</w:t>
      </w:r>
    </w:p>
    <w:p w14:paraId="345B9892" w14:textId="3F48AD68" w:rsidR="00A31AC4" w:rsidRPr="00DA32AA" w:rsidRDefault="00A31AC4" w:rsidP="00A31AC4">
      <w:pPr>
        <w:pStyle w:val="ListParagraph"/>
        <w:numPr>
          <w:ilvl w:val="2"/>
          <w:numId w:val="1"/>
        </w:numPr>
        <w:rPr>
          <w:b/>
          <w:sz w:val="18"/>
          <w:szCs w:val="18"/>
        </w:rPr>
      </w:pPr>
      <w:r w:rsidRPr="00DA32AA">
        <w:rPr>
          <w:b/>
          <w:sz w:val="18"/>
          <w:szCs w:val="18"/>
        </w:rPr>
        <w:t>UNSC establishes the ICTY (1993)</w:t>
      </w:r>
    </w:p>
    <w:p w14:paraId="69FCD10A" w14:textId="07514287" w:rsidR="002F4125" w:rsidRPr="00DA32AA" w:rsidRDefault="002F4125" w:rsidP="002F4125">
      <w:pPr>
        <w:pStyle w:val="ListParagraph"/>
        <w:numPr>
          <w:ilvl w:val="3"/>
          <w:numId w:val="1"/>
        </w:numPr>
        <w:rPr>
          <w:sz w:val="18"/>
          <w:szCs w:val="18"/>
        </w:rPr>
      </w:pPr>
      <w:r w:rsidRPr="00DA32AA">
        <w:rPr>
          <w:color w:val="8064A2" w:themeColor="accent4"/>
          <w:sz w:val="18"/>
          <w:szCs w:val="18"/>
        </w:rPr>
        <w:t>Now that Cold War over, new enforcement mechanisms happening because not every m</w:t>
      </w:r>
      <w:r w:rsidR="00C20806" w:rsidRPr="00DA32AA">
        <w:rPr>
          <w:color w:val="8064A2" w:themeColor="accent4"/>
          <w:sz w:val="18"/>
          <w:szCs w:val="18"/>
        </w:rPr>
        <w:t>o</w:t>
      </w:r>
      <w:r w:rsidRPr="00DA32AA">
        <w:rPr>
          <w:color w:val="8064A2" w:themeColor="accent4"/>
          <w:sz w:val="18"/>
          <w:szCs w:val="18"/>
        </w:rPr>
        <w:t>ve seen as benefiting either the US or Soviet Union. SC can take action.</w:t>
      </w:r>
    </w:p>
    <w:p w14:paraId="1551C93E" w14:textId="4A6C8C96" w:rsidR="00A31AC4" w:rsidRPr="00DA32AA" w:rsidRDefault="00A31AC4" w:rsidP="00A31AC4">
      <w:pPr>
        <w:pStyle w:val="ListParagraph"/>
        <w:numPr>
          <w:ilvl w:val="2"/>
          <w:numId w:val="1"/>
        </w:numPr>
        <w:rPr>
          <w:sz w:val="18"/>
          <w:szCs w:val="18"/>
        </w:rPr>
      </w:pPr>
      <w:r w:rsidRPr="00DA32AA">
        <w:rPr>
          <w:b/>
          <w:sz w:val="18"/>
          <w:szCs w:val="18"/>
        </w:rPr>
        <w:t>New Permanent ICC (2003)</w:t>
      </w:r>
      <w:r w:rsidR="0075022D" w:rsidRPr="00DA32AA">
        <w:rPr>
          <w:sz w:val="18"/>
          <w:szCs w:val="18"/>
        </w:rPr>
        <w:t xml:space="preserve"> – criminal jurisdiction over massive HR violations</w:t>
      </w:r>
    </w:p>
    <w:p w14:paraId="47BEBE1F" w14:textId="1F8397BA" w:rsidR="00F05B33" w:rsidRDefault="003A19FB" w:rsidP="00F05B33">
      <w:pPr>
        <w:pStyle w:val="ListParagraph"/>
        <w:numPr>
          <w:ilvl w:val="3"/>
          <w:numId w:val="1"/>
        </w:numPr>
      </w:pPr>
      <w:r w:rsidRPr="00DA32AA">
        <w:rPr>
          <w:color w:val="8064A2" w:themeColor="accent4"/>
          <w:sz w:val="18"/>
          <w:szCs w:val="18"/>
        </w:rPr>
        <w:t xml:space="preserve">Amazing development - </w:t>
      </w:r>
      <w:r w:rsidR="0075022D" w:rsidRPr="00DA32AA">
        <w:rPr>
          <w:color w:val="8064A2" w:themeColor="accent4"/>
          <w:sz w:val="18"/>
          <w:szCs w:val="18"/>
        </w:rPr>
        <w:t>Conceptually a very powerful tool that changes much of how HR function in this history</w:t>
      </w:r>
    </w:p>
    <w:p w14:paraId="231E680F" w14:textId="35F2DB6B" w:rsidR="00040EC1" w:rsidRDefault="00040EC1" w:rsidP="00040EC1">
      <w:pPr>
        <w:pStyle w:val="Heading2"/>
      </w:pPr>
      <w:r>
        <w:lastRenderedPageBreak/>
        <w:t>Samuel Moyne</w:t>
      </w:r>
      <w:r w:rsidR="00FD2B47">
        <w:t xml:space="preserve"> – criticism of the linear history of human rights</w:t>
      </w:r>
    </w:p>
    <w:p w14:paraId="61F25BAB" w14:textId="77777777" w:rsidR="00566E48" w:rsidRPr="0078447F" w:rsidRDefault="00C3016E" w:rsidP="007F527A">
      <w:pPr>
        <w:pStyle w:val="ListParagraph"/>
        <w:numPr>
          <w:ilvl w:val="0"/>
          <w:numId w:val="17"/>
        </w:numPr>
        <w:rPr>
          <w:b/>
        </w:rPr>
      </w:pPr>
      <w:r w:rsidRPr="0078447F">
        <w:rPr>
          <w:b/>
        </w:rPr>
        <w:t xml:space="preserve">The idea of rights are old. </w:t>
      </w:r>
    </w:p>
    <w:p w14:paraId="682F401B" w14:textId="7785A03D" w:rsidR="005A467E" w:rsidRDefault="005A467E" w:rsidP="007F527A">
      <w:pPr>
        <w:pStyle w:val="ListParagraph"/>
        <w:numPr>
          <w:ilvl w:val="1"/>
          <w:numId w:val="17"/>
        </w:numPr>
      </w:pPr>
      <w:r>
        <w:t>The idea of “revolution” = natural rights to replace the state with a new one. But not really HR in the strictest sense – Prior to HR, if you claimed rights it was outside the legal system</w:t>
      </w:r>
    </w:p>
    <w:p w14:paraId="27EB50B9" w14:textId="705571DB" w:rsidR="009F3C47" w:rsidRDefault="00C3016E" w:rsidP="007F527A">
      <w:pPr>
        <w:pStyle w:val="ListParagraph"/>
        <w:numPr>
          <w:ilvl w:val="2"/>
          <w:numId w:val="17"/>
        </w:numPr>
      </w:pPr>
      <w:r>
        <w:t xml:space="preserve">The </w:t>
      </w:r>
      <w:r w:rsidRPr="001F0F62">
        <w:rPr>
          <w:b/>
          <w:i/>
        </w:rPr>
        <w:t>rights of man</w:t>
      </w:r>
      <w:r>
        <w:rPr>
          <w:i/>
        </w:rPr>
        <w:t xml:space="preserve"> </w:t>
      </w:r>
      <w:r>
        <w:t xml:space="preserve">in the </w:t>
      </w:r>
      <w:r>
        <w:rPr>
          <w:b/>
        </w:rPr>
        <w:t>French Revolution</w:t>
      </w:r>
      <w:r w:rsidR="001F0F62">
        <w:rPr>
          <w:b/>
        </w:rPr>
        <w:t>.</w:t>
      </w:r>
      <w:r w:rsidR="00566E48">
        <w:rPr>
          <w:b/>
        </w:rPr>
        <w:t xml:space="preserve"> </w:t>
      </w:r>
      <w:r w:rsidR="009F3C47">
        <w:t xml:space="preserve">But these were </w:t>
      </w:r>
      <w:r w:rsidR="009F3C47" w:rsidRPr="00566E48">
        <w:rPr>
          <w:u w:val="single"/>
        </w:rPr>
        <w:t>not</w:t>
      </w:r>
      <w:r w:rsidR="009F3C47">
        <w:t xml:space="preserve"> the original source of human rights!</w:t>
      </w:r>
      <w:r w:rsidR="00211834">
        <w:t xml:space="preserve"> </w:t>
      </w:r>
    </w:p>
    <w:p w14:paraId="6613046C" w14:textId="4433078A" w:rsidR="00211834" w:rsidRDefault="00211834" w:rsidP="007F527A">
      <w:pPr>
        <w:pStyle w:val="ListParagraph"/>
        <w:numPr>
          <w:ilvl w:val="2"/>
          <w:numId w:val="17"/>
        </w:numPr>
      </w:pPr>
      <w:r>
        <w:t xml:space="preserve">No appeal to any robust international law in the </w:t>
      </w:r>
      <w:r w:rsidRPr="005A467E">
        <w:rPr>
          <w:b/>
        </w:rPr>
        <w:t>American Revolution</w:t>
      </w:r>
      <w:r>
        <w:t xml:space="preserve">.  – There was a powerful </w:t>
      </w:r>
      <w:r w:rsidRPr="008D630E">
        <w:rPr>
          <w:b/>
          <w:i/>
        </w:rPr>
        <w:t>rights of man</w:t>
      </w:r>
      <w:r>
        <w:t xml:space="preserve"> movement but it was chiefly </w:t>
      </w:r>
      <w:r>
        <w:rPr>
          <w:u w:val="single"/>
        </w:rPr>
        <w:t>liberal individual rights</w:t>
      </w:r>
      <w:r>
        <w:t>.</w:t>
      </w:r>
    </w:p>
    <w:p w14:paraId="70594320" w14:textId="2E017463" w:rsidR="00BB4154" w:rsidRDefault="00BB4154" w:rsidP="007F527A">
      <w:pPr>
        <w:pStyle w:val="ListParagraph"/>
        <w:numPr>
          <w:ilvl w:val="1"/>
          <w:numId w:val="17"/>
        </w:numPr>
      </w:pPr>
      <w:r>
        <w:rPr>
          <w:b/>
        </w:rPr>
        <w:t>[Cmiel includes all this in the history of the development of HR]</w:t>
      </w:r>
    </w:p>
    <w:p w14:paraId="608ADE97" w14:textId="520BDAF0" w:rsidR="00040EC1" w:rsidRPr="00175E33" w:rsidRDefault="0078447F" w:rsidP="007F527A">
      <w:pPr>
        <w:pStyle w:val="ListParagraph"/>
        <w:numPr>
          <w:ilvl w:val="0"/>
          <w:numId w:val="17"/>
        </w:numPr>
        <w:rPr>
          <w:b/>
        </w:rPr>
      </w:pPr>
      <w:r>
        <w:rPr>
          <w:b/>
        </w:rPr>
        <w:t>But h</w:t>
      </w:r>
      <w:r w:rsidR="00F511A6" w:rsidRPr="00175E33">
        <w:rPr>
          <w:b/>
        </w:rPr>
        <w:t>uman rights are only really born in 1977</w:t>
      </w:r>
    </w:p>
    <w:p w14:paraId="6F054F06" w14:textId="1FD396BA" w:rsidR="00BD48A9" w:rsidRDefault="00CA2438" w:rsidP="007F527A">
      <w:pPr>
        <w:pStyle w:val="ListParagraph"/>
        <w:numPr>
          <w:ilvl w:val="1"/>
          <w:numId w:val="17"/>
        </w:numPr>
      </w:pPr>
      <w:r>
        <w:t>HR became widespread in the mid</w:t>
      </w:r>
      <w:r w:rsidR="00BD48A9">
        <w:t xml:space="preserve"> 1970s – </w:t>
      </w:r>
      <w:r w:rsidR="00BD48A9" w:rsidRPr="00CB0619">
        <w:rPr>
          <w:u w:val="single"/>
        </w:rPr>
        <w:t>became attractive because they were in a sense the last Utopia.</w:t>
      </w:r>
      <w:r w:rsidR="00BD48A9">
        <w:t xml:space="preserve"> Other utopias / </w:t>
      </w:r>
      <w:r>
        <w:t>powerful ideologies had failed (</w:t>
      </w:r>
      <w:r w:rsidR="00BD48A9">
        <w:t>nationalism and communism</w:t>
      </w:r>
      <w:r>
        <w:t>)</w:t>
      </w:r>
      <w:r w:rsidR="00BD48A9">
        <w:t xml:space="preserve"> </w:t>
      </w:r>
    </w:p>
    <w:p w14:paraId="4660F3C7" w14:textId="64EF2513" w:rsidR="00BD48A9" w:rsidRDefault="00E86D63" w:rsidP="007F527A">
      <w:pPr>
        <w:pStyle w:val="ListParagraph"/>
        <w:numPr>
          <w:ilvl w:val="1"/>
          <w:numId w:val="17"/>
        </w:numPr>
      </w:pPr>
      <w:r>
        <w:t>Only i</w:t>
      </w:r>
      <w:r w:rsidR="00BD48A9">
        <w:t>n the late 1990s that historians began to think about the history of human rights</w:t>
      </w:r>
    </w:p>
    <w:p w14:paraId="622B24F4" w14:textId="58A3254C" w:rsidR="00B402DC" w:rsidRDefault="00BB4154" w:rsidP="00B402DC">
      <w:pPr>
        <w:pStyle w:val="ListParagraph"/>
        <w:numPr>
          <w:ilvl w:val="1"/>
          <w:numId w:val="17"/>
        </w:numPr>
      </w:pPr>
      <w:r>
        <w:rPr>
          <w:b/>
        </w:rPr>
        <w:t>[</w:t>
      </w:r>
      <w:r w:rsidR="008D3C0B">
        <w:rPr>
          <w:b/>
        </w:rPr>
        <w:t>Buergenthal</w:t>
      </w:r>
      <w:r>
        <w:rPr>
          <w:b/>
        </w:rPr>
        <w:t xml:space="preserve"> also focuses on the professionalization of HR in laying out their development]</w:t>
      </w:r>
    </w:p>
    <w:p w14:paraId="31822DEA" w14:textId="44F94E22" w:rsidR="00040EC1" w:rsidRDefault="00F511A6" w:rsidP="00040EC1">
      <w:pPr>
        <w:pStyle w:val="Heading2"/>
      </w:pPr>
      <w:r>
        <w:t xml:space="preserve">Two Sensibilities to Human Rights: </w:t>
      </w:r>
      <w:r w:rsidR="00040EC1">
        <w:t>Cmiel v Buergenthal</w:t>
      </w:r>
    </w:p>
    <w:p w14:paraId="2B37438C" w14:textId="6362A99C" w:rsidR="00F511A6" w:rsidRPr="00597BF1" w:rsidRDefault="00F511A6" w:rsidP="007F527A">
      <w:pPr>
        <w:pStyle w:val="ListParagraph"/>
        <w:numPr>
          <w:ilvl w:val="0"/>
          <w:numId w:val="18"/>
        </w:numPr>
      </w:pPr>
      <w:r>
        <w:rPr>
          <w:b/>
        </w:rPr>
        <w:t>Buergenthal</w:t>
      </w:r>
      <w:r>
        <w:t xml:space="preserve">: </w:t>
      </w:r>
      <w:r w:rsidR="00742281">
        <w:rPr>
          <w:b/>
        </w:rPr>
        <w:t>Professional approach to the development of HR: when they became legally enforceable</w:t>
      </w:r>
    </w:p>
    <w:p w14:paraId="0D1DD8F7" w14:textId="4F6C6A15" w:rsidR="00597BF1" w:rsidRPr="00477478" w:rsidRDefault="00D75289" w:rsidP="007F527A">
      <w:pPr>
        <w:pStyle w:val="ListParagraph"/>
        <w:numPr>
          <w:ilvl w:val="1"/>
          <w:numId w:val="18"/>
        </w:numPr>
        <w:rPr>
          <w:sz w:val="18"/>
          <w:szCs w:val="18"/>
        </w:rPr>
      </w:pPr>
      <w:r w:rsidRPr="00477478">
        <w:rPr>
          <w:sz w:val="18"/>
          <w:szCs w:val="18"/>
        </w:rPr>
        <w:t>[</w:t>
      </w:r>
      <w:r w:rsidR="00DA32AA">
        <w:rPr>
          <w:sz w:val="18"/>
          <w:szCs w:val="18"/>
        </w:rPr>
        <w:t xml:space="preserve">Was </w:t>
      </w:r>
      <w:r w:rsidR="00597BF1" w:rsidRPr="00477478">
        <w:rPr>
          <w:sz w:val="18"/>
          <w:szCs w:val="18"/>
        </w:rPr>
        <w:t>c</w:t>
      </w:r>
      <w:r w:rsidR="00DA32AA">
        <w:rPr>
          <w:sz w:val="18"/>
          <w:szCs w:val="18"/>
        </w:rPr>
        <w:t xml:space="preserve">hild at Auschwitz then became lawyer, </w:t>
      </w:r>
      <w:r w:rsidR="00597BF1" w:rsidRPr="00477478">
        <w:rPr>
          <w:sz w:val="18"/>
          <w:szCs w:val="18"/>
        </w:rPr>
        <w:t>became very ensconced in IL, becam</w:t>
      </w:r>
      <w:r w:rsidR="00DA32AA">
        <w:rPr>
          <w:sz w:val="18"/>
          <w:szCs w:val="18"/>
        </w:rPr>
        <w:t>e J at ICJ, but writes as</w:t>
      </w:r>
      <w:r w:rsidR="00597BF1" w:rsidRPr="00477478">
        <w:rPr>
          <w:sz w:val="18"/>
          <w:szCs w:val="18"/>
        </w:rPr>
        <w:t xml:space="preserve"> legal professional</w:t>
      </w:r>
      <w:r w:rsidRPr="00477478">
        <w:rPr>
          <w:sz w:val="18"/>
          <w:szCs w:val="18"/>
        </w:rPr>
        <w:t>]</w:t>
      </w:r>
    </w:p>
    <w:p w14:paraId="0CA3148E" w14:textId="27953A45" w:rsidR="00D75289" w:rsidRPr="00477478" w:rsidRDefault="00D75289" w:rsidP="007F527A">
      <w:pPr>
        <w:pStyle w:val="ListParagraph"/>
        <w:numPr>
          <w:ilvl w:val="1"/>
          <w:numId w:val="18"/>
        </w:numPr>
        <w:rPr>
          <w:sz w:val="18"/>
          <w:szCs w:val="18"/>
        </w:rPr>
      </w:pPr>
      <w:r w:rsidRPr="00477478">
        <w:rPr>
          <w:b/>
          <w:sz w:val="18"/>
          <w:szCs w:val="18"/>
        </w:rPr>
        <w:t xml:space="preserve">The internationalization of human rights and the humanization of IL begins with the establishment of the UN. </w:t>
      </w:r>
    </w:p>
    <w:p w14:paraId="7527FB95" w14:textId="48AA7508" w:rsidR="00EB4096" w:rsidRPr="00477478" w:rsidRDefault="00EB4096" w:rsidP="007F527A">
      <w:pPr>
        <w:pStyle w:val="ListParagraph"/>
        <w:numPr>
          <w:ilvl w:val="1"/>
          <w:numId w:val="18"/>
        </w:numPr>
        <w:rPr>
          <w:sz w:val="18"/>
          <w:szCs w:val="18"/>
        </w:rPr>
      </w:pPr>
      <w:r w:rsidRPr="00477478">
        <w:rPr>
          <w:sz w:val="18"/>
          <w:szCs w:val="18"/>
        </w:rPr>
        <w:t>The end fo the Cold War has de-ideologized the struggle for HR and reinforced the IHR movement. Today violators can no longer count on one or the other superpower to shield them. Increasing accountability to international community</w:t>
      </w:r>
    </w:p>
    <w:p w14:paraId="4E5895FD" w14:textId="11DD0A0F" w:rsidR="00EB4096" w:rsidRPr="00477478" w:rsidRDefault="00DC7CCA" w:rsidP="007F527A">
      <w:pPr>
        <w:pStyle w:val="ListParagraph"/>
        <w:numPr>
          <w:ilvl w:val="1"/>
          <w:numId w:val="18"/>
        </w:numPr>
        <w:rPr>
          <w:sz w:val="18"/>
          <w:szCs w:val="18"/>
        </w:rPr>
      </w:pPr>
      <w:r w:rsidRPr="00477478">
        <w:rPr>
          <w:sz w:val="18"/>
          <w:szCs w:val="18"/>
        </w:rPr>
        <w:t xml:space="preserve">STAGE 1: NORMATIVE FOUNDATIONS </w:t>
      </w:r>
      <w:r w:rsidR="00EB4096" w:rsidRPr="00477478">
        <w:rPr>
          <w:sz w:val="18"/>
          <w:szCs w:val="18"/>
        </w:rPr>
        <w:t>Charter given rise to a vast body of intl and regional HR law and establishment of institutions and mechanisms to promote and supervise its implementation</w:t>
      </w:r>
    </w:p>
    <w:p w14:paraId="18C45AD0" w14:textId="522E0C9D" w:rsidR="00EB4096" w:rsidRPr="00477478" w:rsidRDefault="00EB4096" w:rsidP="007F527A">
      <w:pPr>
        <w:pStyle w:val="ListParagraph"/>
        <w:numPr>
          <w:ilvl w:val="2"/>
          <w:numId w:val="18"/>
        </w:numPr>
        <w:rPr>
          <w:sz w:val="18"/>
          <w:szCs w:val="18"/>
        </w:rPr>
      </w:pPr>
      <w:r w:rsidRPr="00477478">
        <w:rPr>
          <w:i/>
          <w:sz w:val="18"/>
          <w:szCs w:val="18"/>
        </w:rPr>
        <w:t xml:space="preserve">Charter </w:t>
      </w:r>
      <w:r w:rsidRPr="00477478">
        <w:rPr>
          <w:sz w:val="18"/>
          <w:szCs w:val="18"/>
        </w:rPr>
        <w:t>universalized concept of HR</w:t>
      </w:r>
    </w:p>
    <w:p w14:paraId="00C9A0E4" w14:textId="23D4E185" w:rsidR="00EB4096" w:rsidRPr="00477478" w:rsidRDefault="00EB4096" w:rsidP="007F527A">
      <w:pPr>
        <w:pStyle w:val="ListParagraph"/>
        <w:numPr>
          <w:ilvl w:val="2"/>
          <w:numId w:val="18"/>
        </w:numPr>
        <w:rPr>
          <w:sz w:val="18"/>
          <w:szCs w:val="18"/>
        </w:rPr>
      </w:pPr>
      <w:r w:rsidRPr="00477478">
        <w:rPr>
          <w:sz w:val="18"/>
          <w:szCs w:val="18"/>
        </w:rPr>
        <w:t>Obligation of Member State to cooperate with UN in promotion of HR provided UN with requisite legal authority to undertake a massive effort to define and codify these rights – foundation laid by 1948 UDHR – designed to provide a “common understanding” of HR</w:t>
      </w:r>
    </w:p>
    <w:p w14:paraId="67D78EEE" w14:textId="5393241D" w:rsidR="00DC7CCA" w:rsidRPr="00477478" w:rsidRDefault="00DC7CCA" w:rsidP="007F527A">
      <w:pPr>
        <w:pStyle w:val="ListParagraph"/>
        <w:numPr>
          <w:ilvl w:val="1"/>
          <w:numId w:val="18"/>
        </w:numPr>
        <w:rPr>
          <w:sz w:val="18"/>
          <w:szCs w:val="18"/>
        </w:rPr>
      </w:pPr>
      <w:r w:rsidRPr="00477478">
        <w:rPr>
          <w:sz w:val="18"/>
          <w:szCs w:val="18"/>
        </w:rPr>
        <w:t>STAGE 2: INSTITUTION BUILDING from late 1960s for next 15/20 years</w:t>
      </w:r>
    </w:p>
    <w:p w14:paraId="4EDD5CB4" w14:textId="14EA188F" w:rsidR="00DC7CCA" w:rsidRPr="00477478" w:rsidRDefault="00DC7CCA" w:rsidP="007F527A">
      <w:pPr>
        <w:pStyle w:val="ListParagraph"/>
        <w:numPr>
          <w:ilvl w:val="1"/>
          <w:numId w:val="18"/>
        </w:numPr>
        <w:rPr>
          <w:sz w:val="18"/>
          <w:szCs w:val="18"/>
        </w:rPr>
      </w:pPr>
      <w:r w:rsidRPr="00477478">
        <w:rPr>
          <w:sz w:val="18"/>
          <w:szCs w:val="18"/>
        </w:rPr>
        <w:t xml:space="preserve">STAGE 3: IMPLEMENTATION IN THE POST COLD WAR ERA – liberated intl efforts to promote HR from the debilitating ideological conflicts and political sloganeering of the past. – allowed UN to focus increasingly on </w:t>
      </w:r>
      <w:r w:rsidR="00DA32AA">
        <w:rPr>
          <w:sz w:val="18"/>
          <w:szCs w:val="18"/>
        </w:rPr>
        <w:t>implementing HR</w:t>
      </w:r>
    </w:p>
    <w:p w14:paraId="7EA495A5" w14:textId="71E09937" w:rsidR="00DC7CCA" w:rsidRPr="00477478" w:rsidRDefault="00DC7CCA" w:rsidP="007F527A">
      <w:pPr>
        <w:pStyle w:val="ListParagraph"/>
        <w:numPr>
          <w:ilvl w:val="1"/>
          <w:numId w:val="18"/>
        </w:numPr>
        <w:rPr>
          <w:sz w:val="18"/>
          <w:szCs w:val="18"/>
        </w:rPr>
      </w:pPr>
      <w:r w:rsidRPr="00477478">
        <w:rPr>
          <w:sz w:val="18"/>
          <w:szCs w:val="18"/>
        </w:rPr>
        <w:t>STAGE 4: INDIVIDUAL CRIMINAL RESPONSIBILITY, MINORITY RIGHTS AND COLLECTIVE HUMANITARIAN INTERVENTION</w:t>
      </w:r>
    </w:p>
    <w:p w14:paraId="5FA9F9A1" w14:textId="14AD2EC2" w:rsidR="00742281" w:rsidRPr="00477478" w:rsidRDefault="00742281" w:rsidP="007F527A">
      <w:pPr>
        <w:pStyle w:val="ListParagraph"/>
        <w:numPr>
          <w:ilvl w:val="1"/>
          <w:numId w:val="18"/>
        </w:numPr>
        <w:rPr>
          <w:sz w:val="18"/>
          <w:szCs w:val="18"/>
        </w:rPr>
      </w:pPr>
      <w:r w:rsidRPr="00477478">
        <w:rPr>
          <w:b/>
          <w:sz w:val="18"/>
          <w:szCs w:val="18"/>
        </w:rPr>
        <w:t xml:space="preserve">In the past 50 years, human beings have become to the extent of HR subjects of IL in their own right. </w:t>
      </w:r>
      <w:r w:rsidRPr="00477478">
        <w:rPr>
          <w:sz w:val="18"/>
          <w:szCs w:val="18"/>
        </w:rPr>
        <w:t xml:space="preserve">Also the IL concept of domestic jurisdiction that in the past shielded oppressive </w:t>
      </w:r>
      <w:r w:rsidR="00DA32AA">
        <w:rPr>
          <w:sz w:val="18"/>
          <w:szCs w:val="18"/>
        </w:rPr>
        <w:t>govs</w:t>
      </w:r>
      <w:r w:rsidRPr="00477478">
        <w:rPr>
          <w:sz w:val="18"/>
          <w:szCs w:val="18"/>
        </w:rPr>
        <w:t xml:space="preserve"> is now devoid of legal significance as far as the promotion of HR is concerned.</w:t>
      </w:r>
    </w:p>
    <w:p w14:paraId="41D4790A" w14:textId="77777777" w:rsidR="00477478" w:rsidRPr="00477478" w:rsidRDefault="00477478" w:rsidP="00477478">
      <w:pPr>
        <w:pStyle w:val="ListParagraph"/>
        <w:ind w:left="1440"/>
        <w:rPr>
          <w:sz w:val="18"/>
          <w:szCs w:val="18"/>
        </w:rPr>
      </w:pPr>
    </w:p>
    <w:p w14:paraId="79775A31" w14:textId="3B5EA169" w:rsidR="00F511A6" w:rsidRPr="008D3C0B" w:rsidRDefault="00F511A6" w:rsidP="007F527A">
      <w:pPr>
        <w:pStyle w:val="ListParagraph"/>
        <w:numPr>
          <w:ilvl w:val="0"/>
          <w:numId w:val="18"/>
        </w:numPr>
      </w:pPr>
      <w:r>
        <w:rPr>
          <w:b/>
        </w:rPr>
        <w:t>Cmiel</w:t>
      </w:r>
      <w:r>
        <w:t xml:space="preserve">: </w:t>
      </w:r>
      <w:r w:rsidR="00742281">
        <w:rPr>
          <w:b/>
        </w:rPr>
        <w:t xml:space="preserve">Historical approach to the development of HR: </w:t>
      </w:r>
      <w:r w:rsidR="008E650E">
        <w:rPr>
          <w:b/>
        </w:rPr>
        <w:t>expansion of rights talk in the last 3 Cs</w:t>
      </w:r>
    </w:p>
    <w:p w14:paraId="08853A38" w14:textId="278CE7A7" w:rsidR="008D3C0B" w:rsidRPr="00477478" w:rsidRDefault="008D3C0B" w:rsidP="007F527A">
      <w:pPr>
        <w:pStyle w:val="ListParagraph"/>
        <w:numPr>
          <w:ilvl w:val="1"/>
          <w:numId w:val="18"/>
        </w:numPr>
        <w:rPr>
          <w:sz w:val="18"/>
          <w:szCs w:val="18"/>
        </w:rPr>
      </w:pPr>
      <w:r w:rsidRPr="00477478">
        <w:rPr>
          <w:sz w:val="18"/>
          <w:szCs w:val="18"/>
        </w:rPr>
        <w:t xml:space="preserve">For both historians and anthropologists, the renewed </w:t>
      </w:r>
      <w:r w:rsidR="00DA32AA">
        <w:rPr>
          <w:sz w:val="18"/>
          <w:szCs w:val="18"/>
        </w:rPr>
        <w:t xml:space="preserve">interest in the subject of HR </w:t>
      </w:r>
      <w:r w:rsidRPr="00477478">
        <w:rPr>
          <w:sz w:val="18"/>
          <w:szCs w:val="18"/>
        </w:rPr>
        <w:t xml:space="preserve">has left a </w:t>
      </w:r>
      <w:r w:rsidRPr="00477478">
        <w:rPr>
          <w:sz w:val="18"/>
          <w:szCs w:val="18"/>
          <w:u w:val="single"/>
        </w:rPr>
        <w:t>strain</w:t>
      </w:r>
      <w:r w:rsidRPr="00477478">
        <w:rPr>
          <w:sz w:val="18"/>
          <w:szCs w:val="18"/>
        </w:rPr>
        <w:t xml:space="preserve"> </w:t>
      </w:r>
      <w:r w:rsidR="00FB2E65" w:rsidRPr="00477478">
        <w:rPr>
          <w:sz w:val="18"/>
          <w:szCs w:val="18"/>
        </w:rPr>
        <w:t>b</w:t>
      </w:r>
      <w:r w:rsidRPr="00477478">
        <w:rPr>
          <w:sz w:val="18"/>
          <w:szCs w:val="18"/>
        </w:rPr>
        <w:t xml:space="preserve">etween their traditional respect for the </w:t>
      </w:r>
      <w:r w:rsidRPr="00477478">
        <w:rPr>
          <w:i/>
          <w:sz w:val="18"/>
          <w:szCs w:val="18"/>
          <w:u w:val="single"/>
        </w:rPr>
        <w:t>local</w:t>
      </w:r>
      <w:r w:rsidRPr="00477478">
        <w:rPr>
          <w:i/>
          <w:sz w:val="18"/>
          <w:szCs w:val="18"/>
        </w:rPr>
        <w:t xml:space="preserve"> </w:t>
      </w:r>
      <w:r w:rsidRPr="00477478">
        <w:rPr>
          <w:sz w:val="18"/>
          <w:szCs w:val="18"/>
        </w:rPr>
        <w:t xml:space="preserve">and renewed interest in the </w:t>
      </w:r>
      <w:r w:rsidRPr="00477478">
        <w:rPr>
          <w:i/>
          <w:sz w:val="18"/>
          <w:szCs w:val="18"/>
          <w:u w:val="single"/>
        </w:rPr>
        <w:t>global</w:t>
      </w:r>
      <w:r w:rsidRPr="00477478">
        <w:rPr>
          <w:sz w:val="18"/>
          <w:szCs w:val="18"/>
        </w:rPr>
        <w:t xml:space="preserve">. </w:t>
      </w:r>
    </w:p>
    <w:p w14:paraId="7670A949" w14:textId="4081D8B6" w:rsidR="00932E0A" w:rsidRPr="00477478" w:rsidRDefault="00932E0A" w:rsidP="007F527A">
      <w:pPr>
        <w:pStyle w:val="ListParagraph"/>
        <w:numPr>
          <w:ilvl w:val="1"/>
          <w:numId w:val="18"/>
        </w:numPr>
        <w:rPr>
          <w:sz w:val="18"/>
          <w:szCs w:val="18"/>
        </w:rPr>
      </w:pPr>
      <w:r w:rsidRPr="00477478">
        <w:rPr>
          <w:b/>
          <w:sz w:val="18"/>
          <w:szCs w:val="18"/>
        </w:rPr>
        <w:t>Seems unduly restricting to limit oneself to analyzing claims made in the name of the “rights of man” or “human rights”</w:t>
      </w:r>
      <w:r w:rsidR="0012088D" w:rsidRPr="00477478">
        <w:rPr>
          <w:sz w:val="18"/>
          <w:szCs w:val="18"/>
        </w:rPr>
        <w:t xml:space="preserve"> – should social justice activism be excluded because done in name of “social justice” rather than “human rights”</w:t>
      </w:r>
    </w:p>
    <w:p w14:paraId="579B09A3" w14:textId="43B94D10" w:rsidR="00F638E8" w:rsidRPr="00477478" w:rsidRDefault="00F638E8" w:rsidP="007F527A">
      <w:pPr>
        <w:pStyle w:val="ListParagraph"/>
        <w:numPr>
          <w:ilvl w:val="1"/>
          <w:numId w:val="18"/>
        </w:numPr>
        <w:rPr>
          <w:sz w:val="18"/>
          <w:szCs w:val="18"/>
        </w:rPr>
      </w:pPr>
      <w:r w:rsidRPr="00477478">
        <w:rPr>
          <w:b/>
          <w:sz w:val="18"/>
          <w:szCs w:val="18"/>
        </w:rPr>
        <w:t>On the other hand, the expansive approach can wind up equating “human rights” with anything “good”</w:t>
      </w:r>
      <w:r w:rsidRPr="00477478">
        <w:rPr>
          <w:sz w:val="18"/>
          <w:szCs w:val="18"/>
        </w:rPr>
        <w:t>.</w:t>
      </w:r>
    </w:p>
    <w:p w14:paraId="5B7BA81A" w14:textId="02E6F552" w:rsidR="00850217" w:rsidRPr="00477478" w:rsidRDefault="00850217" w:rsidP="007F527A">
      <w:pPr>
        <w:pStyle w:val="ListParagraph"/>
        <w:numPr>
          <w:ilvl w:val="1"/>
          <w:numId w:val="18"/>
        </w:numPr>
        <w:rPr>
          <w:sz w:val="18"/>
          <w:szCs w:val="18"/>
        </w:rPr>
      </w:pPr>
      <w:r w:rsidRPr="00477478">
        <w:rPr>
          <w:sz w:val="18"/>
          <w:szCs w:val="18"/>
        </w:rPr>
        <w:t>No definite answers on the right approach – but historians should be clear to readers about the choices they are making</w:t>
      </w:r>
    </w:p>
    <w:p w14:paraId="715DEAEE" w14:textId="00EAF2F6" w:rsidR="00850217" w:rsidRPr="00477478" w:rsidRDefault="00850217" w:rsidP="007F527A">
      <w:pPr>
        <w:pStyle w:val="ListParagraph"/>
        <w:numPr>
          <w:ilvl w:val="1"/>
          <w:numId w:val="18"/>
        </w:numPr>
        <w:rPr>
          <w:sz w:val="18"/>
          <w:szCs w:val="18"/>
        </w:rPr>
      </w:pPr>
      <w:r w:rsidRPr="00477478">
        <w:rPr>
          <w:sz w:val="18"/>
          <w:szCs w:val="18"/>
        </w:rPr>
        <w:t>Historians can help with “cultural imperialism” versus “cultur</w:t>
      </w:r>
      <w:r w:rsidR="00DA32AA">
        <w:rPr>
          <w:sz w:val="18"/>
          <w:szCs w:val="18"/>
        </w:rPr>
        <w:t xml:space="preserve">al relativism” defences divide </w:t>
      </w:r>
      <w:r w:rsidRPr="00477478">
        <w:rPr>
          <w:sz w:val="18"/>
          <w:szCs w:val="18"/>
        </w:rPr>
        <w:t xml:space="preserve">by </w:t>
      </w:r>
      <w:r w:rsidRPr="00477478">
        <w:rPr>
          <w:b/>
          <w:sz w:val="18"/>
          <w:szCs w:val="18"/>
        </w:rPr>
        <w:t>refusing to see the particularist/universal divide as the last word.</w:t>
      </w:r>
    </w:p>
    <w:p w14:paraId="677B1CCF" w14:textId="23CEA219" w:rsidR="003E44B0" w:rsidRPr="00477478" w:rsidRDefault="000C05A0" w:rsidP="007F527A">
      <w:pPr>
        <w:pStyle w:val="ListParagraph"/>
        <w:numPr>
          <w:ilvl w:val="1"/>
          <w:numId w:val="18"/>
        </w:numPr>
        <w:rPr>
          <w:sz w:val="18"/>
          <w:szCs w:val="18"/>
        </w:rPr>
      </w:pPr>
      <w:r w:rsidRPr="00477478">
        <w:rPr>
          <w:sz w:val="18"/>
          <w:szCs w:val="18"/>
        </w:rPr>
        <w:t>Claims about natural rights, the rights of man, or human rights were but one aspect of the larger expansion of rights-talk</w:t>
      </w:r>
      <w:r w:rsidR="008E650E" w:rsidRPr="00477478">
        <w:rPr>
          <w:sz w:val="18"/>
          <w:szCs w:val="18"/>
        </w:rPr>
        <w:t xml:space="preserve"> </w:t>
      </w:r>
      <w:r w:rsidRPr="00477478">
        <w:rPr>
          <w:sz w:val="18"/>
          <w:szCs w:val="18"/>
        </w:rPr>
        <w:t>in in the last three centuries. Also a gradual shift from duties to rights.</w:t>
      </w:r>
    </w:p>
    <w:p w14:paraId="4390641E" w14:textId="0F6927E8" w:rsidR="000C05A0" w:rsidRPr="00477478" w:rsidRDefault="000C05A0" w:rsidP="007F527A">
      <w:pPr>
        <w:pStyle w:val="ListParagraph"/>
        <w:numPr>
          <w:ilvl w:val="1"/>
          <w:numId w:val="18"/>
        </w:numPr>
        <w:rPr>
          <w:sz w:val="18"/>
          <w:szCs w:val="18"/>
        </w:rPr>
      </w:pPr>
      <w:r w:rsidRPr="00477478">
        <w:rPr>
          <w:sz w:val="18"/>
          <w:szCs w:val="18"/>
        </w:rPr>
        <w:t xml:space="preserve">The linking of the </w:t>
      </w:r>
      <w:r w:rsidRPr="00477478">
        <w:rPr>
          <w:sz w:val="18"/>
          <w:szCs w:val="18"/>
          <w:u w:val="single"/>
        </w:rPr>
        <w:t>civil and political</w:t>
      </w:r>
      <w:r w:rsidR="00DA32AA">
        <w:rPr>
          <w:sz w:val="18"/>
          <w:szCs w:val="18"/>
        </w:rPr>
        <w:t xml:space="preserve"> is relatively new. Distin</w:t>
      </w:r>
      <w:r w:rsidRPr="00477478">
        <w:rPr>
          <w:sz w:val="18"/>
          <w:szCs w:val="18"/>
        </w:rPr>
        <w:t>ction was crucial in the 18</w:t>
      </w:r>
      <w:r w:rsidRPr="00477478">
        <w:rPr>
          <w:sz w:val="18"/>
          <w:szCs w:val="18"/>
          <w:vertAlign w:val="superscript"/>
        </w:rPr>
        <w:t>th</w:t>
      </w:r>
      <w:r w:rsidRPr="00477478">
        <w:rPr>
          <w:sz w:val="18"/>
          <w:szCs w:val="18"/>
        </w:rPr>
        <w:t xml:space="preserve"> and 19</w:t>
      </w:r>
      <w:r w:rsidRPr="00477478">
        <w:rPr>
          <w:sz w:val="18"/>
          <w:szCs w:val="18"/>
          <w:vertAlign w:val="superscript"/>
        </w:rPr>
        <w:t>th</w:t>
      </w:r>
      <w:r w:rsidRPr="00477478">
        <w:rPr>
          <w:sz w:val="18"/>
          <w:szCs w:val="18"/>
        </w:rPr>
        <w:t xml:space="preserve"> Cs, with real consequences: women would get right to own property in the 1800s but no right to vote.- The divide between “civil and political” and “economic, social and cultural” rights now written into conventions itself betrays the Western origins of the contemporary human rights movement.</w:t>
      </w:r>
    </w:p>
    <w:p w14:paraId="6E42BC4B" w14:textId="43EC2291" w:rsidR="00FD4D8A" w:rsidRPr="00477478" w:rsidRDefault="00FD4D8A" w:rsidP="007F527A">
      <w:pPr>
        <w:pStyle w:val="ListParagraph"/>
        <w:numPr>
          <w:ilvl w:val="1"/>
          <w:numId w:val="18"/>
        </w:numPr>
        <w:rPr>
          <w:sz w:val="18"/>
          <w:szCs w:val="18"/>
        </w:rPr>
      </w:pPr>
      <w:r w:rsidRPr="00477478">
        <w:rPr>
          <w:sz w:val="18"/>
          <w:szCs w:val="18"/>
        </w:rPr>
        <w:t xml:space="preserve">Need </w:t>
      </w:r>
      <w:r w:rsidR="00DA32AA">
        <w:rPr>
          <w:b/>
          <w:sz w:val="18"/>
          <w:szCs w:val="18"/>
        </w:rPr>
        <w:t>attention to political disc</w:t>
      </w:r>
      <w:r w:rsidRPr="00477478">
        <w:rPr>
          <w:b/>
          <w:sz w:val="18"/>
          <w:szCs w:val="18"/>
        </w:rPr>
        <w:t>ou</w:t>
      </w:r>
      <w:r w:rsidR="00DA32AA">
        <w:rPr>
          <w:b/>
          <w:sz w:val="18"/>
          <w:szCs w:val="18"/>
        </w:rPr>
        <w:t>r</w:t>
      </w:r>
      <w:r w:rsidRPr="00477478">
        <w:rPr>
          <w:b/>
          <w:sz w:val="18"/>
          <w:szCs w:val="18"/>
        </w:rPr>
        <w:t xml:space="preserve">se and its impact on the way rights are clustered. </w:t>
      </w:r>
      <w:r w:rsidR="00824427" w:rsidRPr="00477478">
        <w:rPr>
          <w:sz w:val="18"/>
          <w:szCs w:val="18"/>
        </w:rPr>
        <w:t>But this will no doubt destroy the shibboleth that rights-talk has had no life outside the West.  Svensson demolishes the assumption that no one discussed HR in China before the UDHR. Svensson argues that notions of HR have been part of China’s ideological battles for the whole 20</w:t>
      </w:r>
      <w:r w:rsidR="00824427" w:rsidRPr="00477478">
        <w:rPr>
          <w:sz w:val="18"/>
          <w:szCs w:val="18"/>
          <w:vertAlign w:val="superscript"/>
        </w:rPr>
        <w:t>th</w:t>
      </w:r>
      <w:r w:rsidR="00824427" w:rsidRPr="00477478">
        <w:rPr>
          <w:sz w:val="18"/>
          <w:szCs w:val="18"/>
        </w:rPr>
        <w:t xml:space="preserve"> C – it impoverishes these debates to reduce them to Western parasitism. The discussion of rights in China has long been motivated by indigenous concerns rather than imposed from without.</w:t>
      </w:r>
    </w:p>
    <w:p w14:paraId="1F79E926" w14:textId="28D59934" w:rsidR="00824427" w:rsidRPr="00477478" w:rsidRDefault="00824427" w:rsidP="007F527A">
      <w:pPr>
        <w:pStyle w:val="ListParagraph"/>
        <w:numPr>
          <w:ilvl w:val="1"/>
          <w:numId w:val="18"/>
        </w:numPr>
        <w:rPr>
          <w:sz w:val="18"/>
          <w:szCs w:val="18"/>
        </w:rPr>
      </w:pPr>
      <w:r w:rsidRPr="00477478">
        <w:rPr>
          <w:i/>
          <w:sz w:val="18"/>
          <w:szCs w:val="18"/>
        </w:rPr>
        <w:t>The language of human rights is fluid – the term has meant widely different things at different point in time.</w:t>
      </w:r>
    </w:p>
    <w:p w14:paraId="3C1D9BC2" w14:textId="746C25AC" w:rsidR="007B3B89" w:rsidRPr="00477478" w:rsidRDefault="007B3B89" w:rsidP="007F527A">
      <w:pPr>
        <w:pStyle w:val="ListParagraph"/>
        <w:numPr>
          <w:ilvl w:val="1"/>
          <w:numId w:val="18"/>
        </w:numPr>
        <w:rPr>
          <w:sz w:val="18"/>
          <w:szCs w:val="18"/>
        </w:rPr>
      </w:pPr>
      <w:r w:rsidRPr="00477478">
        <w:rPr>
          <w:b/>
          <w:sz w:val="18"/>
          <w:szCs w:val="18"/>
        </w:rPr>
        <w:t xml:space="preserve">These historians refuse to be tripped up by the universal / local divide. </w:t>
      </w:r>
      <w:r w:rsidRPr="00477478">
        <w:rPr>
          <w:sz w:val="18"/>
          <w:szCs w:val="18"/>
        </w:rPr>
        <w:t xml:space="preserve">Rather, they are writing the local histories of universal claims. Such claims have become one way that peoples around the world now interact with each other. In this sense, </w:t>
      </w:r>
      <w:r w:rsidRPr="00477478">
        <w:rPr>
          <w:sz w:val="18"/>
          <w:szCs w:val="18"/>
          <w:u w:val="single"/>
        </w:rPr>
        <w:t>human rights talk communicates across cultures</w:t>
      </w:r>
      <w:r w:rsidRPr="00477478">
        <w:rPr>
          <w:sz w:val="18"/>
          <w:szCs w:val="18"/>
        </w:rPr>
        <w:t xml:space="preserve"> in ways similar to money, statistics, pidgin English, or a discussion of soccer.</w:t>
      </w:r>
      <w:r w:rsidR="00722951" w:rsidRPr="00477478">
        <w:rPr>
          <w:sz w:val="18"/>
          <w:szCs w:val="18"/>
        </w:rPr>
        <w:t xml:space="preserve"> </w:t>
      </w:r>
      <w:r w:rsidR="00722951" w:rsidRPr="00477478">
        <w:rPr>
          <w:b/>
          <w:sz w:val="18"/>
          <w:szCs w:val="18"/>
        </w:rPr>
        <w:t xml:space="preserve">But </w:t>
      </w:r>
      <w:r w:rsidR="00DA32AA">
        <w:rPr>
          <w:b/>
          <w:sz w:val="18"/>
          <w:szCs w:val="18"/>
        </w:rPr>
        <w:t>if HR</w:t>
      </w:r>
      <w:r w:rsidR="00722951" w:rsidRPr="00477478">
        <w:rPr>
          <w:b/>
          <w:sz w:val="18"/>
          <w:szCs w:val="18"/>
        </w:rPr>
        <w:t xml:space="preserve"> have become of the </w:t>
      </w:r>
      <w:r w:rsidR="00722951" w:rsidRPr="00477478">
        <w:rPr>
          <w:b/>
          <w:i/>
          <w:sz w:val="18"/>
          <w:szCs w:val="18"/>
        </w:rPr>
        <w:t xml:space="preserve">linguae francae </w:t>
      </w:r>
      <w:r w:rsidR="00722951" w:rsidRPr="00477478">
        <w:rPr>
          <w:b/>
          <w:sz w:val="18"/>
          <w:szCs w:val="18"/>
        </w:rPr>
        <w:t>of a globalized world, this certainly does not mean that local cultures are irrelevant.</w:t>
      </w:r>
      <w:r w:rsidR="00D26494" w:rsidRPr="00477478">
        <w:rPr>
          <w:b/>
          <w:sz w:val="18"/>
          <w:szCs w:val="18"/>
        </w:rPr>
        <w:t xml:space="preserve"> It gathers thicker meaning with cultures.</w:t>
      </w:r>
      <w:r w:rsidR="00D838F5" w:rsidRPr="00477478">
        <w:rPr>
          <w:b/>
          <w:sz w:val="18"/>
          <w:szCs w:val="18"/>
        </w:rPr>
        <w:t xml:space="preserve"> </w:t>
      </w:r>
      <w:r w:rsidR="00D838F5" w:rsidRPr="00477478">
        <w:rPr>
          <w:sz w:val="18"/>
          <w:szCs w:val="18"/>
        </w:rPr>
        <w:t>It is the careful and constant interplay between local and global, between specific political settings and grand political claims that promises to contribute to knowledge.</w:t>
      </w:r>
    </w:p>
    <w:p w14:paraId="6A655D14" w14:textId="5E968E60" w:rsidR="008B0FEF" w:rsidRPr="00477478" w:rsidRDefault="008B0FEF" w:rsidP="007F527A">
      <w:pPr>
        <w:pStyle w:val="ListParagraph"/>
        <w:numPr>
          <w:ilvl w:val="1"/>
          <w:numId w:val="18"/>
        </w:numPr>
        <w:rPr>
          <w:sz w:val="18"/>
          <w:szCs w:val="18"/>
        </w:rPr>
      </w:pPr>
      <w:r w:rsidRPr="00477478">
        <w:rPr>
          <w:b/>
          <w:sz w:val="18"/>
          <w:szCs w:val="18"/>
        </w:rPr>
        <w:t xml:space="preserve">The RECENT WORK </w:t>
      </w:r>
      <w:r w:rsidRPr="00477478">
        <w:rPr>
          <w:sz w:val="18"/>
          <w:szCs w:val="18"/>
        </w:rPr>
        <w:t xml:space="preserve">(about the 1940s to the present) has more to do with </w:t>
      </w:r>
      <w:r w:rsidRPr="00477478">
        <w:rPr>
          <w:b/>
          <w:sz w:val="18"/>
          <w:szCs w:val="18"/>
        </w:rPr>
        <w:t>international activism in the name of some shared basic rights.</w:t>
      </w:r>
      <w:r w:rsidRPr="00477478">
        <w:rPr>
          <w:sz w:val="18"/>
          <w:szCs w:val="18"/>
        </w:rPr>
        <w:t xml:space="preserve"> Until the 1940s (when IL against genocide was written and it was proclaimed that the world community needed to monitor basic HR in the </w:t>
      </w:r>
      <w:r w:rsidRPr="00477478">
        <w:rPr>
          <w:i/>
          <w:sz w:val="18"/>
          <w:szCs w:val="18"/>
          <w:lang w:val="nb-NO"/>
        </w:rPr>
        <w:t>UDHR</w:t>
      </w:r>
      <w:r w:rsidR="00DB4597" w:rsidRPr="00477478">
        <w:rPr>
          <w:sz w:val="18"/>
          <w:szCs w:val="18"/>
        </w:rPr>
        <w:t>)</w:t>
      </w:r>
      <w:r w:rsidRPr="00477478">
        <w:rPr>
          <w:sz w:val="18"/>
          <w:szCs w:val="18"/>
        </w:rPr>
        <w:t>, the presumption that nations could do what they wanted in their own borders was not challenged.</w:t>
      </w:r>
      <w:r w:rsidR="00742281" w:rsidRPr="00477478">
        <w:rPr>
          <w:sz w:val="18"/>
          <w:szCs w:val="18"/>
        </w:rPr>
        <w:t xml:space="preserve">  </w:t>
      </w:r>
      <w:r w:rsidR="00742281" w:rsidRPr="00477478">
        <w:rPr>
          <w:b/>
          <w:sz w:val="18"/>
          <w:szCs w:val="18"/>
        </w:rPr>
        <w:t>[this is the area Buergenthal focuses on]</w:t>
      </w:r>
    </w:p>
    <w:p w14:paraId="1C181CC5" w14:textId="368B7709" w:rsidR="00F05B33" w:rsidRDefault="00F05B33" w:rsidP="00F05B33">
      <w:pPr>
        <w:pStyle w:val="Heading1"/>
      </w:pPr>
      <w:r>
        <w:t>THEORY OF HUMAN RIGHTS</w:t>
      </w:r>
    </w:p>
    <w:p w14:paraId="0E9B9B81" w14:textId="63CD53F9" w:rsidR="00C01DA1" w:rsidRPr="00DA32AA" w:rsidRDefault="00C01DA1" w:rsidP="00C01DA1">
      <w:pPr>
        <w:pStyle w:val="Heading2"/>
        <w:rPr>
          <w:sz w:val="18"/>
          <w:szCs w:val="18"/>
        </w:rPr>
      </w:pPr>
      <w:r w:rsidRPr="00DA32AA">
        <w:rPr>
          <w:sz w:val="18"/>
          <w:szCs w:val="18"/>
        </w:rPr>
        <w:t>4 components: I/HR/L</w:t>
      </w:r>
      <w:r w:rsidR="00477478" w:rsidRPr="00DA32AA">
        <w:rPr>
          <w:sz w:val="18"/>
          <w:szCs w:val="18"/>
        </w:rPr>
        <w:t>: None of them are inevitable</w:t>
      </w:r>
    </w:p>
    <w:p w14:paraId="03EB880A" w14:textId="6E03F2DB" w:rsidR="00C01DA1" w:rsidRPr="00D937F4" w:rsidRDefault="00C01DA1" w:rsidP="00D937F4">
      <w:pPr>
        <w:pStyle w:val="ListParagraph"/>
        <w:numPr>
          <w:ilvl w:val="0"/>
          <w:numId w:val="24"/>
        </w:numPr>
        <w:rPr>
          <w:sz w:val="18"/>
          <w:szCs w:val="18"/>
        </w:rPr>
      </w:pPr>
      <w:r w:rsidRPr="00DA32AA">
        <w:rPr>
          <w:sz w:val="18"/>
          <w:szCs w:val="18"/>
        </w:rPr>
        <w:t>Human Rights – an ideological project</w:t>
      </w:r>
      <w:r w:rsidR="00D937F4">
        <w:rPr>
          <w:sz w:val="18"/>
          <w:szCs w:val="18"/>
        </w:rPr>
        <w:t xml:space="preserve">   -    </w:t>
      </w:r>
      <w:r w:rsidRPr="00D937F4">
        <w:rPr>
          <w:i/>
          <w:sz w:val="18"/>
          <w:szCs w:val="18"/>
        </w:rPr>
        <w:t>Emphasis on HR perhaps the most distinctive feature of IL since end of WWII</w:t>
      </w:r>
    </w:p>
    <w:p w14:paraId="2DB8553D" w14:textId="77777777" w:rsidR="00C01DA1" w:rsidRPr="00DA32AA" w:rsidRDefault="00C01DA1" w:rsidP="00477478">
      <w:pPr>
        <w:pStyle w:val="ListParagraph"/>
        <w:numPr>
          <w:ilvl w:val="1"/>
          <w:numId w:val="24"/>
        </w:numPr>
        <w:rPr>
          <w:sz w:val="18"/>
          <w:szCs w:val="18"/>
        </w:rPr>
      </w:pPr>
      <w:r w:rsidRPr="00DA32AA">
        <w:rPr>
          <w:i/>
          <w:sz w:val="18"/>
          <w:szCs w:val="18"/>
        </w:rPr>
        <w:t>Human</w:t>
      </w:r>
      <w:r w:rsidRPr="00DA32AA">
        <w:rPr>
          <w:sz w:val="18"/>
          <w:szCs w:val="18"/>
        </w:rPr>
        <w:t xml:space="preserve"> – why human?</w:t>
      </w:r>
    </w:p>
    <w:p w14:paraId="13AADE2E" w14:textId="77777777" w:rsidR="00C01DA1" w:rsidRPr="00DA32AA" w:rsidRDefault="00C01DA1" w:rsidP="00477478">
      <w:pPr>
        <w:pStyle w:val="ListParagraph"/>
        <w:numPr>
          <w:ilvl w:val="1"/>
          <w:numId w:val="24"/>
        </w:numPr>
        <w:rPr>
          <w:sz w:val="18"/>
          <w:szCs w:val="18"/>
        </w:rPr>
      </w:pPr>
      <w:r w:rsidRPr="00DA32AA">
        <w:rPr>
          <w:i/>
          <w:sz w:val="18"/>
          <w:szCs w:val="18"/>
        </w:rPr>
        <w:t xml:space="preserve">Rights </w:t>
      </w:r>
      <w:r w:rsidRPr="00DA32AA">
        <w:rPr>
          <w:sz w:val="18"/>
          <w:szCs w:val="18"/>
        </w:rPr>
        <w:t>– content; status of rights</w:t>
      </w:r>
    </w:p>
    <w:p w14:paraId="1D1A3619" w14:textId="77777777" w:rsidR="00C01DA1" w:rsidRPr="00DA32AA" w:rsidRDefault="00C01DA1" w:rsidP="00477478">
      <w:pPr>
        <w:pStyle w:val="ListParagraph"/>
        <w:numPr>
          <w:ilvl w:val="0"/>
          <w:numId w:val="24"/>
        </w:numPr>
        <w:rPr>
          <w:sz w:val="18"/>
          <w:szCs w:val="18"/>
        </w:rPr>
      </w:pPr>
      <w:r w:rsidRPr="00DA32AA">
        <w:rPr>
          <w:sz w:val="18"/>
          <w:szCs w:val="18"/>
        </w:rPr>
        <w:t>International – an environment, a political set up, an idea</w:t>
      </w:r>
    </w:p>
    <w:p w14:paraId="119A1714" w14:textId="77777777" w:rsidR="00C01DA1" w:rsidRPr="00DA32AA" w:rsidRDefault="00C01DA1" w:rsidP="00477478">
      <w:pPr>
        <w:pStyle w:val="ListParagraph"/>
        <w:numPr>
          <w:ilvl w:val="1"/>
          <w:numId w:val="24"/>
        </w:numPr>
        <w:rPr>
          <w:sz w:val="18"/>
          <w:szCs w:val="18"/>
        </w:rPr>
      </w:pPr>
      <w:r w:rsidRPr="00DA32AA">
        <w:rPr>
          <w:sz w:val="18"/>
          <w:szCs w:val="18"/>
        </w:rPr>
        <w:t>Transplantation in the intl arena raises issues about what it means for human rights to become intl and for the intl to become more dominated by the idea of rights</w:t>
      </w:r>
    </w:p>
    <w:p w14:paraId="5F74245E" w14:textId="77777777" w:rsidR="00C01DA1" w:rsidRPr="00DA32AA" w:rsidRDefault="00C01DA1" w:rsidP="00477478">
      <w:pPr>
        <w:pStyle w:val="ListParagraph"/>
        <w:numPr>
          <w:ilvl w:val="0"/>
          <w:numId w:val="24"/>
        </w:numPr>
        <w:rPr>
          <w:sz w:val="18"/>
          <w:szCs w:val="18"/>
        </w:rPr>
      </w:pPr>
      <w:r w:rsidRPr="00DA32AA">
        <w:rPr>
          <w:sz w:val="18"/>
          <w:szCs w:val="18"/>
        </w:rPr>
        <w:t>Law – a tool and a project</w:t>
      </w:r>
    </w:p>
    <w:p w14:paraId="05A41CA5" w14:textId="40961A53" w:rsidR="00C01DA1" w:rsidRPr="00DA32AA" w:rsidRDefault="00C01DA1" w:rsidP="00477478">
      <w:pPr>
        <w:pStyle w:val="ListParagraph"/>
        <w:numPr>
          <w:ilvl w:val="1"/>
          <w:numId w:val="24"/>
        </w:numPr>
        <w:rPr>
          <w:sz w:val="18"/>
          <w:szCs w:val="18"/>
        </w:rPr>
      </w:pPr>
      <w:r w:rsidRPr="00DA32AA">
        <w:rPr>
          <w:sz w:val="18"/>
          <w:szCs w:val="18"/>
        </w:rPr>
        <w:t xml:space="preserve">idea of legalization of HR creates challenges for both HR (which may suffer distortions) </w:t>
      </w:r>
      <w:r w:rsidR="00D937F4">
        <w:rPr>
          <w:sz w:val="18"/>
          <w:szCs w:val="18"/>
        </w:rPr>
        <w:t>&amp;</w:t>
      </w:r>
      <w:r w:rsidRPr="00DA32AA">
        <w:rPr>
          <w:sz w:val="18"/>
          <w:szCs w:val="18"/>
        </w:rPr>
        <w:t xml:space="preserve"> IL </w:t>
      </w:r>
    </w:p>
    <w:p w14:paraId="1E82D05E" w14:textId="4F3491DB" w:rsidR="00C01DA1" w:rsidRPr="00DA32AA" w:rsidRDefault="00C01DA1" w:rsidP="00477478">
      <w:pPr>
        <w:pStyle w:val="ListParagraph"/>
        <w:numPr>
          <w:ilvl w:val="1"/>
          <w:numId w:val="24"/>
        </w:numPr>
        <w:rPr>
          <w:sz w:val="18"/>
          <w:szCs w:val="18"/>
        </w:rPr>
      </w:pPr>
      <w:r w:rsidRPr="00DA32AA">
        <w:rPr>
          <w:sz w:val="18"/>
          <w:szCs w:val="18"/>
        </w:rPr>
        <w:t xml:space="preserve">IL: </w:t>
      </w:r>
      <w:r w:rsidRPr="00DA32AA">
        <w:rPr>
          <w:i/>
          <w:sz w:val="18"/>
          <w:szCs w:val="18"/>
        </w:rPr>
        <w:t>HR represents a departure from the “state-centricity” of the traditional system</w:t>
      </w:r>
      <w:r w:rsidR="000131BE" w:rsidRPr="00DA32AA">
        <w:rPr>
          <w:i/>
          <w:sz w:val="18"/>
          <w:szCs w:val="18"/>
        </w:rPr>
        <w:t xml:space="preserve"> – Redefining of the sovereign – the apex of this new idea of sovereignty is humanitarian intervention </w:t>
      </w:r>
      <w:r w:rsidR="000131BE" w:rsidRPr="00DA32AA">
        <w:rPr>
          <w:sz w:val="18"/>
          <w:szCs w:val="18"/>
        </w:rPr>
        <w:t>(</w:t>
      </w:r>
      <w:r w:rsidR="000131BE" w:rsidRPr="00DA32AA">
        <w:rPr>
          <w:color w:val="0000FF"/>
          <w:sz w:val="18"/>
          <w:szCs w:val="18"/>
        </w:rPr>
        <w:t>Kennedy</w:t>
      </w:r>
      <w:r w:rsidR="000131BE" w:rsidRPr="00DA32AA">
        <w:rPr>
          <w:sz w:val="18"/>
          <w:szCs w:val="18"/>
        </w:rPr>
        <w:t>)</w:t>
      </w:r>
    </w:p>
    <w:p w14:paraId="51A40163" w14:textId="77777777" w:rsidR="00F05B33" w:rsidRPr="00D937F4" w:rsidRDefault="00F05B33" w:rsidP="00F05B33">
      <w:pPr>
        <w:rPr>
          <w:color w:val="1F497D" w:themeColor="text2"/>
          <w:sz w:val="12"/>
          <w:szCs w:val="12"/>
        </w:rPr>
      </w:pPr>
    </w:p>
    <w:p w14:paraId="4D17547B" w14:textId="55EFBD23" w:rsidR="006A5B08" w:rsidRPr="00DA32AA" w:rsidRDefault="00960EDD" w:rsidP="006A5B08">
      <w:pPr>
        <w:pStyle w:val="Heading2"/>
        <w:rPr>
          <w:sz w:val="18"/>
          <w:szCs w:val="18"/>
        </w:rPr>
      </w:pPr>
      <w:r w:rsidRPr="00DA32AA">
        <w:rPr>
          <w:sz w:val="18"/>
          <w:szCs w:val="18"/>
        </w:rPr>
        <w:t>IHRL  - reaching beyond positive law / moral and political project (Megret)</w:t>
      </w:r>
    </w:p>
    <w:p w14:paraId="3A15ECDE" w14:textId="61A1B444" w:rsidR="0054287B" w:rsidRPr="00DA32AA" w:rsidRDefault="0054287B" w:rsidP="006A5B08">
      <w:pPr>
        <w:pStyle w:val="ListParagraph"/>
        <w:numPr>
          <w:ilvl w:val="0"/>
          <w:numId w:val="1"/>
        </w:numPr>
        <w:rPr>
          <w:sz w:val="18"/>
          <w:szCs w:val="18"/>
        </w:rPr>
      </w:pPr>
      <w:r w:rsidRPr="00DA32AA">
        <w:rPr>
          <w:sz w:val="18"/>
          <w:szCs w:val="18"/>
        </w:rPr>
        <w:t xml:space="preserve">HR are not always codified. </w:t>
      </w:r>
      <w:r w:rsidRPr="00DA32AA">
        <w:rPr>
          <w:b/>
          <w:sz w:val="18"/>
          <w:szCs w:val="18"/>
        </w:rPr>
        <w:t>“Domestic and IHRL is always tempted to reach beyond positive law, especially at times when rights are arguably needed most”</w:t>
      </w:r>
    </w:p>
    <w:p w14:paraId="6B1497C3" w14:textId="77777777" w:rsidR="00F75851" w:rsidRPr="00D937F4" w:rsidRDefault="00F75851" w:rsidP="00D937F4">
      <w:pPr>
        <w:rPr>
          <w:color w:val="1F497D" w:themeColor="text2"/>
          <w:sz w:val="12"/>
          <w:szCs w:val="12"/>
        </w:rPr>
      </w:pPr>
    </w:p>
    <w:p w14:paraId="319C1D28" w14:textId="3EBAAFA4" w:rsidR="006A5B08" w:rsidRPr="00DA32AA" w:rsidRDefault="006A5B08" w:rsidP="00F75851">
      <w:pPr>
        <w:pStyle w:val="ListParagraph"/>
        <w:numPr>
          <w:ilvl w:val="0"/>
          <w:numId w:val="1"/>
        </w:numPr>
        <w:rPr>
          <w:color w:val="1F497D" w:themeColor="text2"/>
          <w:sz w:val="18"/>
          <w:szCs w:val="18"/>
        </w:rPr>
      </w:pPr>
      <w:r w:rsidRPr="00DA32AA">
        <w:rPr>
          <w:sz w:val="18"/>
          <w:szCs w:val="18"/>
        </w:rPr>
        <w:t xml:space="preserve">HR are </w:t>
      </w:r>
      <w:r w:rsidRPr="00DA32AA">
        <w:rPr>
          <w:b/>
          <w:sz w:val="18"/>
          <w:szCs w:val="18"/>
        </w:rPr>
        <w:t>“partly domestic, partly legal, and yet in very crucial ways, moral and political</w:t>
      </w:r>
      <w:r w:rsidRPr="00DA32AA">
        <w:rPr>
          <w:sz w:val="18"/>
          <w:szCs w:val="18"/>
        </w:rPr>
        <w:t>”</w:t>
      </w:r>
    </w:p>
    <w:p w14:paraId="25DF3252" w14:textId="77777777" w:rsidR="006A5B08" w:rsidRPr="00DA32AA" w:rsidRDefault="006A5B08" w:rsidP="00F75851">
      <w:pPr>
        <w:pStyle w:val="ListParagraph"/>
        <w:numPr>
          <w:ilvl w:val="1"/>
          <w:numId w:val="1"/>
        </w:numPr>
        <w:rPr>
          <w:sz w:val="18"/>
          <w:szCs w:val="18"/>
        </w:rPr>
      </w:pPr>
      <w:r w:rsidRPr="00DA32AA">
        <w:rPr>
          <w:b/>
          <w:sz w:val="18"/>
          <w:szCs w:val="18"/>
        </w:rPr>
        <w:t>Partly Domestic</w:t>
      </w:r>
      <w:r w:rsidRPr="00DA32AA">
        <w:rPr>
          <w:sz w:val="18"/>
          <w:szCs w:val="18"/>
        </w:rPr>
        <w:t xml:space="preserve">: </w:t>
      </w:r>
      <w:r w:rsidRPr="00DA32AA">
        <w:rPr>
          <w:b/>
          <w:sz w:val="18"/>
          <w:szCs w:val="18"/>
        </w:rPr>
        <w:t xml:space="preserve">Symbiotic relationship with the </w:t>
      </w:r>
      <w:r w:rsidRPr="00DA32AA">
        <w:rPr>
          <w:b/>
          <w:sz w:val="18"/>
          <w:szCs w:val="18"/>
          <w:u w:val="single"/>
        </w:rPr>
        <w:t>international</w:t>
      </w:r>
    </w:p>
    <w:p w14:paraId="7E9A2E01" w14:textId="4109505E" w:rsidR="006A5B08" w:rsidRPr="00DA32AA" w:rsidRDefault="006A5B08" w:rsidP="00F75851">
      <w:pPr>
        <w:pStyle w:val="ListParagraph"/>
        <w:numPr>
          <w:ilvl w:val="2"/>
          <w:numId w:val="1"/>
        </w:numPr>
        <w:rPr>
          <w:sz w:val="18"/>
          <w:szCs w:val="18"/>
        </w:rPr>
      </w:pPr>
      <w:r w:rsidRPr="00DA32AA">
        <w:rPr>
          <w:sz w:val="18"/>
          <w:szCs w:val="18"/>
        </w:rPr>
        <w:t xml:space="preserve"> IHRL is party about DOMESTIC law, &amp; partly about the level of state-to-state relations</w:t>
      </w:r>
    </w:p>
    <w:p w14:paraId="7BE3E1BB" w14:textId="77777777" w:rsidR="006A5B08" w:rsidRPr="00DA32AA" w:rsidRDefault="006A5B08" w:rsidP="00F75851">
      <w:pPr>
        <w:pStyle w:val="ListParagraph"/>
        <w:numPr>
          <w:ilvl w:val="2"/>
          <w:numId w:val="1"/>
        </w:numPr>
        <w:rPr>
          <w:sz w:val="18"/>
          <w:szCs w:val="18"/>
        </w:rPr>
      </w:pPr>
      <w:r w:rsidRPr="00DA32AA">
        <w:rPr>
          <w:sz w:val="18"/>
          <w:szCs w:val="18"/>
        </w:rPr>
        <w:t>IL purports to be superior, and so it is seen as a downward effect into domestic law</w:t>
      </w:r>
    </w:p>
    <w:p w14:paraId="33019E19" w14:textId="77777777" w:rsidR="006963BE" w:rsidRPr="00DA32AA" w:rsidRDefault="006A5B08" w:rsidP="00F75851">
      <w:pPr>
        <w:pStyle w:val="ListParagraph"/>
        <w:numPr>
          <w:ilvl w:val="1"/>
          <w:numId w:val="1"/>
        </w:numPr>
        <w:rPr>
          <w:b/>
          <w:sz w:val="18"/>
          <w:szCs w:val="18"/>
        </w:rPr>
      </w:pPr>
      <w:r w:rsidRPr="00DA32AA">
        <w:rPr>
          <w:b/>
          <w:sz w:val="18"/>
          <w:szCs w:val="18"/>
        </w:rPr>
        <w:t>Partly Legal</w:t>
      </w:r>
      <w:r w:rsidRPr="00DA32AA">
        <w:rPr>
          <w:sz w:val="18"/>
          <w:szCs w:val="18"/>
        </w:rPr>
        <w:t xml:space="preserve">: </w:t>
      </w:r>
      <w:r w:rsidRPr="00DA32AA">
        <w:rPr>
          <w:b/>
          <w:sz w:val="18"/>
          <w:szCs w:val="18"/>
        </w:rPr>
        <w:t>Sometimes they are codified legally, but sometimes they are not.</w:t>
      </w:r>
      <w:r w:rsidRPr="00DA32AA">
        <w:rPr>
          <w:sz w:val="18"/>
          <w:szCs w:val="18"/>
        </w:rPr>
        <w:t xml:space="preserve"> </w:t>
      </w:r>
    </w:p>
    <w:p w14:paraId="7057CF6C" w14:textId="6BDA4927" w:rsidR="006A5B08" w:rsidRPr="00DA32AA" w:rsidRDefault="006963BE" w:rsidP="00F75851">
      <w:pPr>
        <w:pStyle w:val="ListParagraph"/>
        <w:numPr>
          <w:ilvl w:val="2"/>
          <w:numId w:val="1"/>
        </w:numPr>
        <w:rPr>
          <w:b/>
          <w:sz w:val="18"/>
          <w:szCs w:val="18"/>
        </w:rPr>
      </w:pPr>
      <w:r w:rsidRPr="00DA32AA">
        <w:rPr>
          <w:b/>
          <w:sz w:val="18"/>
          <w:szCs w:val="18"/>
        </w:rPr>
        <w:t>Claims of universality</w:t>
      </w:r>
      <w:r w:rsidR="00087A5B" w:rsidRPr="00DA32AA">
        <w:rPr>
          <w:b/>
          <w:sz w:val="18"/>
          <w:szCs w:val="18"/>
        </w:rPr>
        <w:t xml:space="preserve"> </w:t>
      </w:r>
      <w:r w:rsidR="00087A5B" w:rsidRPr="00DA32AA">
        <w:rPr>
          <w:sz w:val="18"/>
          <w:szCs w:val="18"/>
        </w:rPr>
        <w:t>(this right is basic to the human condition)</w:t>
      </w:r>
      <w:r w:rsidRPr="00DA32AA">
        <w:rPr>
          <w:b/>
          <w:sz w:val="18"/>
          <w:szCs w:val="18"/>
        </w:rPr>
        <w:t xml:space="preserve"> to reach beyond what is written down: </w:t>
      </w:r>
      <w:r w:rsidRPr="00DA32AA">
        <w:rPr>
          <w:sz w:val="18"/>
          <w:szCs w:val="18"/>
        </w:rPr>
        <w:t xml:space="preserve"> </w:t>
      </w:r>
      <w:r w:rsidR="00087A5B" w:rsidRPr="00DA32AA">
        <w:rPr>
          <w:sz w:val="18"/>
          <w:szCs w:val="18"/>
        </w:rPr>
        <w:t>A</w:t>
      </w:r>
      <w:r w:rsidR="006A5B08" w:rsidRPr="00DA32AA">
        <w:rPr>
          <w:sz w:val="18"/>
          <w:szCs w:val="18"/>
        </w:rPr>
        <w:t xml:space="preserve"> </w:t>
      </w:r>
      <w:r w:rsidR="006A5B08" w:rsidRPr="00DA32AA">
        <w:rPr>
          <w:sz w:val="18"/>
          <w:szCs w:val="18"/>
          <w:u w:val="single"/>
        </w:rPr>
        <w:t xml:space="preserve">tension </w:t>
      </w:r>
      <w:r w:rsidRPr="00DA32AA">
        <w:rPr>
          <w:sz w:val="18"/>
          <w:szCs w:val="18"/>
          <w:u w:val="single"/>
        </w:rPr>
        <w:t>in HR between</w:t>
      </w:r>
      <w:r w:rsidR="006A5B08" w:rsidRPr="00DA32AA">
        <w:rPr>
          <w:sz w:val="18"/>
          <w:szCs w:val="18"/>
          <w:u w:val="single"/>
        </w:rPr>
        <w:t xml:space="preserve"> what the law says it is, and saying we want the law to be more than just what is written down – because there are a whole range of rights that inhere in human beings that are not written down here</w:t>
      </w:r>
      <w:r w:rsidR="006A5B08" w:rsidRPr="00DA32AA">
        <w:rPr>
          <w:sz w:val="18"/>
          <w:szCs w:val="18"/>
        </w:rPr>
        <w:t xml:space="preserve"> (e.g. sexual orientation)</w:t>
      </w:r>
    </w:p>
    <w:p w14:paraId="6DF5D466" w14:textId="1A0116E1" w:rsidR="00FC2DAC" w:rsidRPr="00DA32AA" w:rsidRDefault="00FC2DAC" w:rsidP="00DA32AA">
      <w:pPr>
        <w:pStyle w:val="ListParagraph"/>
        <w:numPr>
          <w:ilvl w:val="2"/>
          <w:numId w:val="1"/>
        </w:numPr>
        <w:rPr>
          <w:b/>
          <w:sz w:val="18"/>
          <w:szCs w:val="18"/>
        </w:rPr>
      </w:pPr>
      <w:r w:rsidRPr="00DA32AA">
        <w:rPr>
          <w:i/>
          <w:sz w:val="18"/>
          <w:szCs w:val="18"/>
        </w:rPr>
        <w:t>Eg</w:t>
      </w:r>
      <w:r w:rsidR="00DA32AA" w:rsidRPr="00DA32AA">
        <w:rPr>
          <w:i/>
          <w:sz w:val="18"/>
          <w:szCs w:val="18"/>
        </w:rPr>
        <w:t>.</w:t>
      </w:r>
      <w:r w:rsidRPr="00DA32AA">
        <w:rPr>
          <w:i/>
          <w:sz w:val="18"/>
          <w:szCs w:val="18"/>
        </w:rPr>
        <w:t xml:space="preserve"> UN Special Rapporteur report on housing in Vancouver – partly legal but carries very </w:t>
      </w:r>
      <w:r w:rsidRPr="00DA32AA">
        <w:rPr>
          <w:i/>
          <w:sz w:val="18"/>
          <w:szCs w:val="18"/>
          <w:u w:val="single"/>
        </w:rPr>
        <w:t>political and moral messages</w:t>
      </w:r>
      <w:r w:rsidRPr="00DA32AA">
        <w:rPr>
          <w:i/>
          <w:sz w:val="18"/>
          <w:szCs w:val="18"/>
        </w:rPr>
        <w:t>.</w:t>
      </w:r>
    </w:p>
    <w:p w14:paraId="217E4A0D" w14:textId="00C0ECE9" w:rsidR="000952A3" w:rsidRPr="00DA32AA" w:rsidRDefault="000952A3" w:rsidP="00F75851">
      <w:pPr>
        <w:pStyle w:val="ListParagraph"/>
        <w:numPr>
          <w:ilvl w:val="2"/>
          <w:numId w:val="1"/>
        </w:numPr>
        <w:rPr>
          <w:b/>
          <w:sz w:val="18"/>
          <w:szCs w:val="18"/>
        </w:rPr>
      </w:pPr>
      <w:r w:rsidRPr="00DA32AA">
        <w:rPr>
          <w:sz w:val="18"/>
          <w:szCs w:val="18"/>
          <w:u w:val="single"/>
        </w:rPr>
        <w:t>Upsets the thinking of positivism (the law is what it is)</w:t>
      </w:r>
      <w:r w:rsidRPr="00DA32AA">
        <w:rPr>
          <w:sz w:val="18"/>
          <w:szCs w:val="18"/>
        </w:rPr>
        <w:t xml:space="preserve"> – Idea of rights fundamental to the human condition upset this thinking, because racist laws are not okay. </w:t>
      </w:r>
    </w:p>
    <w:p w14:paraId="03C09411" w14:textId="0DFD0082" w:rsidR="00DA32AA" w:rsidRPr="00DA32AA" w:rsidRDefault="007A760D" w:rsidP="00DA32AA">
      <w:pPr>
        <w:pStyle w:val="Heading2"/>
        <w:rPr>
          <w:sz w:val="18"/>
          <w:szCs w:val="18"/>
        </w:rPr>
      </w:pPr>
      <w:r w:rsidRPr="00DA32AA">
        <w:rPr>
          <w:sz w:val="18"/>
          <w:szCs w:val="18"/>
        </w:rPr>
        <w:t>Why rights vest in being Human</w:t>
      </w:r>
      <w:r w:rsidR="00960EDD" w:rsidRPr="00DA32AA">
        <w:rPr>
          <w:sz w:val="18"/>
          <w:szCs w:val="18"/>
        </w:rPr>
        <w:t xml:space="preserve"> (Megret)</w:t>
      </w:r>
    </w:p>
    <w:p w14:paraId="46FD9518" w14:textId="5327CF2B" w:rsidR="002678A2" w:rsidRPr="00DA32AA" w:rsidRDefault="00873EB6" w:rsidP="00873EB6">
      <w:pPr>
        <w:rPr>
          <w:b/>
          <w:sz w:val="18"/>
          <w:szCs w:val="18"/>
        </w:rPr>
      </w:pPr>
      <w:r w:rsidRPr="00DA32AA">
        <w:rPr>
          <w:b/>
          <w:sz w:val="18"/>
          <w:szCs w:val="18"/>
        </w:rPr>
        <w:t>The search for a foundation of rights…</w:t>
      </w:r>
    </w:p>
    <w:p w14:paraId="672B7F7A" w14:textId="77777777" w:rsidR="00960EDD" w:rsidRPr="00DA32AA" w:rsidRDefault="00960EDD" w:rsidP="007F527A">
      <w:pPr>
        <w:pStyle w:val="ListParagraph"/>
        <w:numPr>
          <w:ilvl w:val="0"/>
          <w:numId w:val="19"/>
        </w:numPr>
        <w:rPr>
          <w:sz w:val="18"/>
          <w:szCs w:val="18"/>
        </w:rPr>
      </w:pPr>
      <w:r w:rsidRPr="00DA32AA">
        <w:rPr>
          <w:sz w:val="18"/>
          <w:szCs w:val="18"/>
          <w:u w:val="single"/>
        </w:rPr>
        <w:t>People do not agree on the answer to this question</w:t>
      </w:r>
      <w:r w:rsidRPr="00DA32AA">
        <w:rPr>
          <w:sz w:val="18"/>
          <w:szCs w:val="18"/>
        </w:rPr>
        <w:t>. (the foundation for privileging humans)</w:t>
      </w:r>
    </w:p>
    <w:p w14:paraId="4E7E7918" w14:textId="19D2D6F3" w:rsidR="00960EDD" w:rsidRPr="00DA32AA" w:rsidRDefault="00BF16DE" w:rsidP="007F527A">
      <w:pPr>
        <w:pStyle w:val="ListParagraph"/>
        <w:numPr>
          <w:ilvl w:val="1"/>
          <w:numId w:val="19"/>
        </w:numPr>
        <w:rPr>
          <w:sz w:val="18"/>
          <w:szCs w:val="18"/>
        </w:rPr>
      </w:pPr>
      <w:r w:rsidRPr="00DA32AA">
        <w:rPr>
          <w:b/>
          <w:sz w:val="18"/>
          <w:szCs w:val="18"/>
        </w:rPr>
        <w:t xml:space="preserve">1. </w:t>
      </w:r>
      <w:r w:rsidR="00960EDD" w:rsidRPr="00DA32AA">
        <w:rPr>
          <w:b/>
          <w:sz w:val="18"/>
          <w:szCs w:val="18"/>
        </w:rPr>
        <w:t>The attempt to ground human rights involves difficult exercises about what makes humans human…</w:t>
      </w:r>
    </w:p>
    <w:p w14:paraId="69E63173" w14:textId="019C2E3D" w:rsidR="00873EB6" w:rsidRPr="00DA32AA" w:rsidRDefault="00873EB6" w:rsidP="007F527A">
      <w:pPr>
        <w:pStyle w:val="ListParagraph"/>
        <w:numPr>
          <w:ilvl w:val="2"/>
          <w:numId w:val="19"/>
        </w:numPr>
        <w:rPr>
          <w:sz w:val="18"/>
          <w:szCs w:val="18"/>
        </w:rPr>
      </w:pPr>
      <w:r w:rsidRPr="00DA32AA">
        <w:rPr>
          <w:sz w:val="18"/>
          <w:szCs w:val="18"/>
        </w:rPr>
        <w:t xml:space="preserve">“Possible foundation of rights thus include human beings’ </w:t>
      </w:r>
      <w:r w:rsidRPr="00DA32AA">
        <w:rPr>
          <w:b/>
          <w:sz w:val="18"/>
          <w:szCs w:val="18"/>
          <w:u w:val="single"/>
        </w:rPr>
        <w:t>rationality</w:t>
      </w:r>
      <w:r w:rsidRPr="00DA32AA">
        <w:rPr>
          <w:sz w:val="18"/>
          <w:szCs w:val="18"/>
        </w:rPr>
        <w:t xml:space="preserve">, their autonomy, their aspirations to </w:t>
      </w:r>
      <w:r w:rsidRPr="00DA32AA">
        <w:rPr>
          <w:b/>
          <w:sz w:val="18"/>
          <w:szCs w:val="18"/>
          <w:u w:val="single"/>
        </w:rPr>
        <w:t>happiness</w:t>
      </w:r>
      <w:r w:rsidRPr="00DA32AA">
        <w:rPr>
          <w:sz w:val="18"/>
          <w:szCs w:val="18"/>
        </w:rPr>
        <w:t xml:space="preserve">, their fundamental social nature, their inherent freedom, etc. An alternative to looking at what human beings are, is to look at what they </w:t>
      </w:r>
      <w:r w:rsidRPr="00DA32AA">
        <w:rPr>
          <w:b/>
          <w:i/>
          <w:sz w:val="18"/>
          <w:szCs w:val="18"/>
          <w:u w:val="single"/>
        </w:rPr>
        <w:t>want</w:t>
      </w:r>
      <w:r w:rsidRPr="00DA32AA">
        <w:rPr>
          <w:sz w:val="18"/>
          <w:szCs w:val="18"/>
        </w:rPr>
        <w:t>.” (Megret, p 4)</w:t>
      </w:r>
    </w:p>
    <w:p w14:paraId="75BF2BE3" w14:textId="16D2E151" w:rsidR="00960EDD" w:rsidRPr="00DA32AA" w:rsidRDefault="00960EDD" w:rsidP="007F527A">
      <w:pPr>
        <w:pStyle w:val="ListParagraph"/>
        <w:numPr>
          <w:ilvl w:val="2"/>
          <w:numId w:val="19"/>
        </w:numPr>
        <w:rPr>
          <w:sz w:val="18"/>
          <w:szCs w:val="18"/>
        </w:rPr>
      </w:pPr>
      <w:r w:rsidRPr="00DA32AA">
        <w:rPr>
          <w:sz w:val="18"/>
          <w:szCs w:val="18"/>
        </w:rPr>
        <w:t xml:space="preserve">What is goal in IHR? Human </w:t>
      </w:r>
      <w:r w:rsidRPr="00DA32AA">
        <w:rPr>
          <w:b/>
          <w:sz w:val="18"/>
          <w:szCs w:val="18"/>
        </w:rPr>
        <w:t>dignity</w:t>
      </w:r>
      <w:r w:rsidRPr="00DA32AA">
        <w:rPr>
          <w:sz w:val="18"/>
          <w:szCs w:val="18"/>
        </w:rPr>
        <w:t>?</w:t>
      </w:r>
      <w:r w:rsidR="0091314A" w:rsidRPr="00DA32AA">
        <w:rPr>
          <w:sz w:val="18"/>
          <w:szCs w:val="18"/>
        </w:rPr>
        <w:t xml:space="preserve"> </w:t>
      </w:r>
      <w:r w:rsidR="0091314A" w:rsidRPr="00DA32AA">
        <w:rPr>
          <w:i/>
          <w:sz w:val="18"/>
          <w:szCs w:val="18"/>
        </w:rPr>
        <w:t>(</w:t>
      </w:r>
      <w:r w:rsidR="0091314A" w:rsidRPr="00DA32AA">
        <w:rPr>
          <w:i/>
          <w:color w:val="0000FF"/>
          <w:sz w:val="18"/>
          <w:szCs w:val="18"/>
        </w:rPr>
        <w:t>Preamble to UDHR; The Covenants</w:t>
      </w:r>
      <w:r w:rsidR="0091314A" w:rsidRPr="00DA32AA">
        <w:rPr>
          <w:i/>
          <w:sz w:val="18"/>
          <w:szCs w:val="18"/>
        </w:rPr>
        <w:t xml:space="preserve"> </w:t>
      </w:r>
      <w:r w:rsidR="0091314A" w:rsidRPr="00DA32AA">
        <w:rPr>
          <w:sz w:val="18"/>
          <w:szCs w:val="18"/>
        </w:rPr>
        <w:t>provide that HR derive from the inherent dignity of the human person)</w:t>
      </w:r>
      <w:r w:rsidRPr="00DA32AA">
        <w:rPr>
          <w:sz w:val="18"/>
          <w:szCs w:val="18"/>
        </w:rPr>
        <w:t xml:space="preserve"> </w:t>
      </w:r>
    </w:p>
    <w:p w14:paraId="331AAD4E" w14:textId="787B712D" w:rsidR="00873EB6" w:rsidRPr="00DA32AA" w:rsidRDefault="00873EB6" w:rsidP="007F527A">
      <w:pPr>
        <w:pStyle w:val="ListParagraph"/>
        <w:numPr>
          <w:ilvl w:val="3"/>
          <w:numId w:val="19"/>
        </w:numPr>
        <w:rPr>
          <w:sz w:val="18"/>
          <w:szCs w:val="18"/>
        </w:rPr>
      </w:pPr>
      <w:r w:rsidRPr="00DA32AA">
        <w:rPr>
          <w:sz w:val="18"/>
          <w:szCs w:val="18"/>
        </w:rPr>
        <w:t>Idea that HR norms both flow from and are intended to safeguard human dignity. What does dignity mean?</w:t>
      </w:r>
    </w:p>
    <w:p w14:paraId="4203A3AB" w14:textId="6C406D57" w:rsidR="00960EDD" w:rsidRPr="00DA32AA" w:rsidRDefault="00960EDD" w:rsidP="007F527A">
      <w:pPr>
        <w:pStyle w:val="ListParagraph"/>
        <w:numPr>
          <w:ilvl w:val="2"/>
          <w:numId w:val="19"/>
        </w:numPr>
        <w:rPr>
          <w:sz w:val="18"/>
          <w:szCs w:val="18"/>
        </w:rPr>
      </w:pPr>
      <w:r w:rsidRPr="00DA32AA">
        <w:rPr>
          <w:sz w:val="18"/>
          <w:szCs w:val="18"/>
        </w:rPr>
        <w:t xml:space="preserve">Biology / Emotion / </w:t>
      </w:r>
      <w:r w:rsidRPr="00DA32AA">
        <w:rPr>
          <w:b/>
          <w:sz w:val="18"/>
          <w:szCs w:val="18"/>
        </w:rPr>
        <w:t>Rationality</w:t>
      </w:r>
      <w:r w:rsidRPr="00DA32AA">
        <w:rPr>
          <w:sz w:val="18"/>
          <w:szCs w:val="18"/>
        </w:rPr>
        <w:t>?</w:t>
      </w:r>
      <w:r w:rsidR="002678A2" w:rsidRPr="00DA32AA">
        <w:rPr>
          <w:sz w:val="18"/>
          <w:szCs w:val="18"/>
        </w:rPr>
        <w:t xml:space="preserve"> </w:t>
      </w:r>
      <w:r w:rsidRPr="00DA32AA">
        <w:rPr>
          <w:sz w:val="18"/>
          <w:szCs w:val="18"/>
        </w:rPr>
        <w:t>Is it because we can empathi</w:t>
      </w:r>
      <w:r w:rsidR="002678A2" w:rsidRPr="00DA32AA">
        <w:rPr>
          <w:sz w:val="18"/>
          <w:szCs w:val="18"/>
        </w:rPr>
        <w:t>ze with humans?</w:t>
      </w:r>
    </w:p>
    <w:p w14:paraId="76105958" w14:textId="6C588B9E" w:rsidR="002678A2" w:rsidRPr="00DA32AA" w:rsidRDefault="003644D3" w:rsidP="007F527A">
      <w:pPr>
        <w:pStyle w:val="ListParagraph"/>
        <w:numPr>
          <w:ilvl w:val="2"/>
          <w:numId w:val="19"/>
        </w:numPr>
        <w:rPr>
          <w:b/>
          <w:sz w:val="18"/>
          <w:szCs w:val="18"/>
          <w:u w:val="single"/>
        </w:rPr>
      </w:pPr>
      <w:r w:rsidRPr="00DA32AA">
        <w:rPr>
          <w:sz w:val="18"/>
          <w:szCs w:val="18"/>
          <w:u w:val="single"/>
        </w:rPr>
        <w:t xml:space="preserve">Problem with focusing on what people </w:t>
      </w:r>
      <w:r w:rsidRPr="00DA32AA">
        <w:rPr>
          <w:b/>
          <w:i/>
          <w:sz w:val="18"/>
          <w:szCs w:val="18"/>
          <w:u w:val="single"/>
        </w:rPr>
        <w:t>want</w:t>
      </w:r>
      <w:r w:rsidRPr="00DA32AA">
        <w:rPr>
          <w:sz w:val="18"/>
          <w:szCs w:val="18"/>
          <w:u w:val="single"/>
        </w:rPr>
        <w:t xml:space="preserve"> as basis for rights: </w:t>
      </w:r>
    </w:p>
    <w:p w14:paraId="79821FDB" w14:textId="5D003AD8" w:rsidR="00040180" w:rsidRPr="00DA32AA" w:rsidRDefault="00C21910" w:rsidP="007F527A">
      <w:pPr>
        <w:pStyle w:val="ListParagraph"/>
        <w:numPr>
          <w:ilvl w:val="3"/>
          <w:numId w:val="19"/>
        </w:numPr>
        <w:rPr>
          <w:b/>
          <w:sz w:val="18"/>
          <w:szCs w:val="18"/>
        </w:rPr>
      </w:pPr>
      <w:r w:rsidRPr="00DA32AA">
        <w:rPr>
          <w:sz w:val="18"/>
          <w:szCs w:val="18"/>
        </w:rPr>
        <w:t>Human</w:t>
      </w:r>
      <w:r w:rsidR="00040180" w:rsidRPr="00DA32AA">
        <w:rPr>
          <w:sz w:val="18"/>
          <w:szCs w:val="18"/>
        </w:rPr>
        <w:t xml:space="preserve"> being</w:t>
      </w:r>
      <w:r w:rsidR="00DA3EAF" w:rsidRPr="00DA32AA">
        <w:rPr>
          <w:sz w:val="18"/>
          <w:szCs w:val="18"/>
        </w:rPr>
        <w:t>s to want very different things;</w:t>
      </w:r>
      <w:r w:rsidR="00040180" w:rsidRPr="00DA32AA">
        <w:rPr>
          <w:sz w:val="18"/>
          <w:szCs w:val="18"/>
        </w:rPr>
        <w:t xml:space="preserve"> and utilitarianism tends not to take their autonomy very seriously” (Dworkin</w:t>
      </w:r>
      <w:r w:rsidR="00202626" w:rsidRPr="00DA32AA">
        <w:rPr>
          <w:sz w:val="18"/>
          <w:szCs w:val="18"/>
        </w:rPr>
        <w:t>, Megret 4</w:t>
      </w:r>
      <w:r w:rsidR="00040180" w:rsidRPr="00DA32AA">
        <w:rPr>
          <w:sz w:val="18"/>
          <w:szCs w:val="18"/>
        </w:rPr>
        <w:t>)</w:t>
      </w:r>
    </w:p>
    <w:p w14:paraId="6F139321" w14:textId="103EE28D" w:rsidR="00202626" w:rsidRPr="00DA32AA" w:rsidRDefault="00202626" w:rsidP="007F527A">
      <w:pPr>
        <w:pStyle w:val="ListParagraph"/>
        <w:numPr>
          <w:ilvl w:val="3"/>
          <w:numId w:val="19"/>
        </w:numPr>
        <w:rPr>
          <w:sz w:val="18"/>
          <w:szCs w:val="18"/>
        </w:rPr>
      </w:pPr>
      <w:r w:rsidRPr="00DA32AA">
        <w:rPr>
          <w:sz w:val="18"/>
          <w:szCs w:val="18"/>
        </w:rPr>
        <w:t xml:space="preserve">We have become skeptical of ever fully determining what the good life might be. If we’re </w:t>
      </w:r>
      <w:r w:rsidRPr="00DA32AA">
        <w:rPr>
          <w:sz w:val="18"/>
          <w:szCs w:val="18"/>
          <w:u w:val="single"/>
        </w:rPr>
        <w:t>not sure what the good life is</w:t>
      </w:r>
      <w:r w:rsidRPr="00DA32AA">
        <w:rPr>
          <w:sz w:val="18"/>
          <w:szCs w:val="18"/>
        </w:rPr>
        <w:t xml:space="preserve"> for everyone, the human rights still seem </w:t>
      </w:r>
      <w:r w:rsidRPr="00DA32AA">
        <w:rPr>
          <w:sz w:val="18"/>
          <w:szCs w:val="18"/>
          <w:u w:val="single"/>
        </w:rPr>
        <w:t>vague</w:t>
      </w:r>
      <w:r w:rsidRPr="00DA32AA">
        <w:rPr>
          <w:sz w:val="18"/>
          <w:szCs w:val="18"/>
        </w:rPr>
        <w:t xml:space="preserve"> in its origins. (Megret p 4)</w:t>
      </w:r>
    </w:p>
    <w:p w14:paraId="20741AD2" w14:textId="0890DD95" w:rsidR="00BC3D55" w:rsidRPr="00DA32AA" w:rsidRDefault="00BF16DE" w:rsidP="007F527A">
      <w:pPr>
        <w:pStyle w:val="ListParagraph"/>
        <w:numPr>
          <w:ilvl w:val="1"/>
          <w:numId w:val="19"/>
        </w:numPr>
        <w:rPr>
          <w:sz w:val="18"/>
          <w:szCs w:val="18"/>
        </w:rPr>
      </w:pPr>
      <w:r w:rsidRPr="00DA32AA">
        <w:rPr>
          <w:b/>
          <w:sz w:val="18"/>
          <w:szCs w:val="18"/>
        </w:rPr>
        <w:t>2.</w:t>
      </w:r>
      <w:r w:rsidRPr="00DA32AA">
        <w:rPr>
          <w:sz w:val="18"/>
          <w:szCs w:val="18"/>
        </w:rPr>
        <w:t xml:space="preserve"> </w:t>
      </w:r>
      <w:r w:rsidR="00BC3D55" w:rsidRPr="00DA32AA">
        <w:rPr>
          <w:sz w:val="18"/>
          <w:szCs w:val="18"/>
        </w:rPr>
        <w:t xml:space="preserve">Some of the search for foundations is oriented towards seeing HR as a basic requirement of a global theory of justice – social </w:t>
      </w:r>
      <w:r w:rsidR="002B6620" w:rsidRPr="00DA32AA">
        <w:rPr>
          <w:sz w:val="18"/>
          <w:szCs w:val="18"/>
        </w:rPr>
        <w:t>contract</w:t>
      </w:r>
      <w:r w:rsidR="00BC3D55" w:rsidRPr="00DA32AA">
        <w:rPr>
          <w:sz w:val="18"/>
          <w:szCs w:val="18"/>
        </w:rPr>
        <w:t xml:space="preserve"> theory; </w:t>
      </w:r>
      <w:r w:rsidR="00BC3D55" w:rsidRPr="00DA32AA">
        <w:rPr>
          <w:b/>
          <w:sz w:val="18"/>
          <w:szCs w:val="18"/>
        </w:rPr>
        <w:t>good society</w:t>
      </w:r>
    </w:p>
    <w:p w14:paraId="7A738374" w14:textId="5669A549" w:rsidR="00BF16DE" w:rsidRPr="00DA32AA" w:rsidRDefault="00BF16DE" w:rsidP="007F527A">
      <w:pPr>
        <w:pStyle w:val="ListParagraph"/>
        <w:numPr>
          <w:ilvl w:val="1"/>
          <w:numId w:val="19"/>
        </w:numPr>
        <w:rPr>
          <w:sz w:val="18"/>
          <w:szCs w:val="18"/>
        </w:rPr>
      </w:pPr>
      <w:r w:rsidRPr="00DA32AA">
        <w:rPr>
          <w:b/>
          <w:sz w:val="18"/>
          <w:szCs w:val="18"/>
        </w:rPr>
        <w:t>3.</w:t>
      </w:r>
      <w:r w:rsidRPr="00DA32AA">
        <w:rPr>
          <w:sz w:val="18"/>
          <w:szCs w:val="18"/>
        </w:rPr>
        <w:t xml:space="preserve"> </w:t>
      </w:r>
      <w:r w:rsidR="00960EDD" w:rsidRPr="00DA32AA">
        <w:rPr>
          <w:sz w:val="18"/>
          <w:szCs w:val="18"/>
        </w:rPr>
        <w:t xml:space="preserve">Some scholars are </w:t>
      </w:r>
      <w:r w:rsidR="00960EDD" w:rsidRPr="00DA32AA">
        <w:rPr>
          <w:b/>
          <w:sz w:val="18"/>
          <w:szCs w:val="18"/>
        </w:rPr>
        <w:t>deeply skeptical</w:t>
      </w:r>
      <w:r w:rsidRPr="00DA32AA">
        <w:rPr>
          <w:b/>
          <w:sz w:val="18"/>
          <w:szCs w:val="18"/>
        </w:rPr>
        <w:t xml:space="preserve"> of both of the above, arguing that the foundational question is passé. </w:t>
      </w:r>
      <w:r w:rsidRPr="00DA32AA">
        <w:rPr>
          <w:sz w:val="18"/>
          <w:szCs w:val="18"/>
        </w:rPr>
        <w:sym w:font="Wingdings" w:char="F0E0"/>
      </w:r>
      <w:r w:rsidRPr="00DA32AA">
        <w:rPr>
          <w:sz w:val="18"/>
          <w:szCs w:val="18"/>
        </w:rPr>
        <w:t xml:space="preserve"> skeptical of any notion of objectivity and with the </w:t>
      </w:r>
      <w:r w:rsidRPr="00DA32AA">
        <w:rPr>
          <w:sz w:val="18"/>
          <w:szCs w:val="18"/>
          <w:u w:val="single"/>
        </w:rPr>
        <w:t>decline of a faith in Reason and truth</w:t>
      </w:r>
      <w:r w:rsidRPr="00DA32AA">
        <w:rPr>
          <w:sz w:val="18"/>
          <w:szCs w:val="18"/>
        </w:rPr>
        <w:t xml:space="preserve"> comes a decline in the belief in rights as fundamentally “rational” or “true”.  </w:t>
      </w:r>
    </w:p>
    <w:p w14:paraId="00BA8F81" w14:textId="354AC19E" w:rsidR="00C167BA" w:rsidRPr="00DA32AA" w:rsidRDefault="00D21425" w:rsidP="00C167BA">
      <w:pPr>
        <w:pStyle w:val="ListParagraph"/>
        <w:numPr>
          <w:ilvl w:val="2"/>
          <w:numId w:val="19"/>
        </w:numPr>
        <w:rPr>
          <w:sz w:val="18"/>
          <w:szCs w:val="18"/>
        </w:rPr>
      </w:pPr>
      <w:r w:rsidRPr="00DA32AA">
        <w:rPr>
          <w:b/>
          <w:sz w:val="18"/>
          <w:szCs w:val="18"/>
        </w:rPr>
        <w:t>Do not ask whether rights exist, but acknowledge their constructed and even localized character, to better understand them as an ongoing struggle informed by a mix of faith and politics.</w:t>
      </w:r>
      <w:r w:rsidR="00D824DB" w:rsidRPr="00DA32AA">
        <w:rPr>
          <w:b/>
          <w:sz w:val="18"/>
          <w:szCs w:val="18"/>
        </w:rPr>
        <w:t xml:space="preserve"> </w:t>
      </w:r>
      <w:r w:rsidR="00BF16DE" w:rsidRPr="00DA32AA">
        <w:rPr>
          <w:sz w:val="18"/>
          <w:szCs w:val="18"/>
        </w:rPr>
        <w:t xml:space="preserve">(e.g. </w:t>
      </w:r>
      <w:r w:rsidR="00BF16DE" w:rsidRPr="00DA32AA">
        <w:rPr>
          <w:b/>
          <w:sz w:val="18"/>
          <w:szCs w:val="18"/>
        </w:rPr>
        <w:t>Richard Rorty</w:t>
      </w:r>
      <w:r w:rsidR="00BF16DE" w:rsidRPr="00DA32AA">
        <w:rPr>
          <w:sz w:val="18"/>
          <w:szCs w:val="18"/>
        </w:rPr>
        <w:t>)</w:t>
      </w:r>
    </w:p>
    <w:p w14:paraId="0FF29601" w14:textId="77777777" w:rsidR="00A804C1" w:rsidRPr="00D937F4" w:rsidRDefault="00A804C1" w:rsidP="00A804C1">
      <w:pPr>
        <w:pStyle w:val="ListParagraph"/>
        <w:ind w:left="1800"/>
        <w:rPr>
          <w:sz w:val="12"/>
          <w:szCs w:val="12"/>
        </w:rPr>
      </w:pPr>
    </w:p>
    <w:p w14:paraId="6D976671" w14:textId="28947332" w:rsidR="003B1204" w:rsidRPr="00DA32AA" w:rsidRDefault="003B1204" w:rsidP="00DA32AA">
      <w:pPr>
        <w:pStyle w:val="Heading2"/>
        <w:rPr>
          <w:sz w:val="18"/>
          <w:szCs w:val="18"/>
        </w:rPr>
      </w:pPr>
      <w:r w:rsidRPr="00DA32AA">
        <w:rPr>
          <w:sz w:val="18"/>
          <w:szCs w:val="18"/>
        </w:rPr>
        <w:t>Internationalization of HR / Universality</w:t>
      </w:r>
    </w:p>
    <w:p w14:paraId="4B813A1F" w14:textId="77777777" w:rsidR="009A19F5" w:rsidRPr="00DA32AA" w:rsidRDefault="009A19F5" w:rsidP="009A19F5">
      <w:pPr>
        <w:ind w:left="360" w:hanging="360"/>
        <w:jc w:val="both"/>
        <w:rPr>
          <w:b/>
          <w:color w:val="1F497D" w:themeColor="text2"/>
          <w:sz w:val="18"/>
          <w:szCs w:val="18"/>
        </w:rPr>
      </w:pPr>
      <w:r w:rsidRPr="00DA32AA">
        <w:rPr>
          <w:color w:val="1F497D" w:themeColor="text2"/>
          <w:sz w:val="18"/>
          <w:szCs w:val="18"/>
          <w:highlight w:val="lightGray"/>
        </w:rPr>
        <w:t>B.</w:t>
      </w:r>
      <w:r w:rsidRPr="00DA32AA">
        <w:rPr>
          <w:color w:val="1F497D" w:themeColor="text2"/>
          <w:sz w:val="18"/>
          <w:szCs w:val="18"/>
          <w:highlight w:val="lightGray"/>
        </w:rPr>
        <w:tab/>
      </w:r>
      <w:r w:rsidRPr="00DA32AA">
        <w:rPr>
          <w:b/>
          <w:color w:val="1F497D" w:themeColor="text2"/>
          <w:sz w:val="18"/>
          <w:szCs w:val="18"/>
          <w:highlight w:val="lightGray"/>
        </w:rPr>
        <w:t>Are human rights universal, or</w:t>
      </w:r>
      <w:r w:rsidRPr="00DA32AA">
        <w:rPr>
          <w:color w:val="1F497D" w:themeColor="text2"/>
          <w:sz w:val="18"/>
          <w:szCs w:val="18"/>
          <w:highlight w:val="lightGray"/>
        </w:rPr>
        <w:t xml:space="preserve"> is the concept (and content) of human rights </w:t>
      </w:r>
      <w:r w:rsidRPr="00DA32AA">
        <w:rPr>
          <w:b/>
          <w:color w:val="1F497D" w:themeColor="text2"/>
          <w:sz w:val="18"/>
          <w:szCs w:val="18"/>
          <w:highlight w:val="lightGray"/>
        </w:rPr>
        <w:t>culturally specific?</w:t>
      </w:r>
    </w:p>
    <w:p w14:paraId="379F9AD8" w14:textId="77777777" w:rsidR="009A19F5" w:rsidRPr="00DA32AA" w:rsidRDefault="009A19F5" w:rsidP="009A19F5">
      <w:pPr>
        <w:ind w:left="720" w:hanging="360"/>
        <w:jc w:val="both"/>
        <w:rPr>
          <w:color w:val="1F497D" w:themeColor="text2"/>
          <w:sz w:val="18"/>
          <w:szCs w:val="18"/>
        </w:rPr>
      </w:pPr>
      <w:r w:rsidRPr="00DA32AA">
        <w:rPr>
          <w:color w:val="1F497D" w:themeColor="text2"/>
          <w:sz w:val="18"/>
          <w:szCs w:val="18"/>
        </w:rPr>
        <w:t>1.</w:t>
      </w:r>
      <w:r w:rsidRPr="00DA32AA">
        <w:rPr>
          <w:color w:val="1F497D" w:themeColor="text2"/>
          <w:sz w:val="18"/>
          <w:szCs w:val="18"/>
        </w:rPr>
        <w:tab/>
        <w:t xml:space="preserve">Some have argued that the concept of human rights is of </w:t>
      </w:r>
      <w:r w:rsidRPr="00DA32AA">
        <w:rPr>
          <w:color w:val="1F497D" w:themeColor="text2"/>
          <w:sz w:val="18"/>
          <w:szCs w:val="18"/>
          <w:u w:val="single"/>
        </w:rPr>
        <w:t>Western origin</w:t>
      </w:r>
      <w:r w:rsidRPr="00DA32AA">
        <w:rPr>
          <w:color w:val="1F497D" w:themeColor="text2"/>
          <w:sz w:val="18"/>
          <w:szCs w:val="18"/>
        </w:rPr>
        <w:t>, and cannot be applied outside of that unique cultural and philosophical context.</w:t>
      </w:r>
    </w:p>
    <w:p w14:paraId="32164612" w14:textId="77777777" w:rsidR="003B71D4" w:rsidRPr="00DA32AA" w:rsidRDefault="003B71D4" w:rsidP="007F527A">
      <w:pPr>
        <w:pStyle w:val="ListParagraph"/>
        <w:numPr>
          <w:ilvl w:val="1"/>
          <w:numId w:val="19"/>
        </w:numPr>
        <w:rPr>
          <w:sz w:val="18"/>
          <w:szCs w:val="18"/>
        </w:rPr>
      </w:pPr>
      <w:r w:rsidRPr="00DA32AA">
        <w:rPr>
          <w:sz w:val="18"/>
          <w:szCs w:val="18"/>
        </w:rPr>
        <w:t>Claims about universality are problematically rooted in at least 2,500 years of Western thinking about the reality and possibility of universal concepts of the good, the true and justice. (5)</w:t>
      </w:r>
    </w:p>
    <w:p w14:paraId="3F4E18B2" w14:textId="77777777" w:rsidR="003B71D4" w:rsidRPr="00DA32AA" w:rsidRDefault="003B71D4" w:rsidP="009A19F5">
      <w:pPr>
        <w:ind w:left="720" w:hanging="360"/>
        <w:jc w:val="both"/>
        <w:rPr>
          <w:color w:val="1F497D" w:themeColor="text2"/>
          <w:sz w:val="12"/>
          <w:szCs w:val="12"/>
        </w:rPr>
      </w:pPr>
    </w:p>
    <w:p w14:paraId="0104134F" w14:textId="77777777" w:rsidR="009A19F5" w:rsidRPr="00DA32AA" w:rsidRDefault="009A19F5" w:rsidP="009A19F5">
      <w:pPr>
        <w:ind w:left="720" w:hanging="360"/>
        <w:jc w:val="both"/>
        <w:rPr>
          <w:color w:val="1F497D" w:themeColor="text2"/>
          <w:sz w:val="18"/>
          <w:szCs w:val="18"/>
        </w:rPr>
      </w:pPr>
      <w:r w:rsidRPr="00DA32AA">
        <w:rPr>
          <w:color w:val="1F497D" w:themeColor="text2"/>
          <w:sz w:val="18"/>
          <w:szCs w:val="18"/>
        </w:rPr>
        <w:t>2.</w:t>
      </w:r>
      <w:r w:rsidRPr="00DA32AA">
        <w:rPr>
          <w:color w:val="1F497D" w:themeColor="text2"/>
          <w:sz w:val="18"/>
          <w:szCs w:val="18"/>
        </w:rPr>
        <w:tab/>
      </w:r>
      <w:r w:rsidRPr="00DA32AA">
        <w:rPr>
          <w:color w:val="1F497D" w:themeColor="text2"/>
          <w:sz w:val="18"/>
          <w:szCs w:val="18"/>
          <w:u w:val="single"/>
        </w:rPr>
        <w:t>Frequently invoked along with traditional doctrines regarding state sovereignty</w:t>
      </w:r>
      <w:r w:rsidRPr="00DA32AA">
        <w:rPr>
          <w:color w:val="1F497D" w:themeColor="text2"/>
          <w:sz w:val="18"/>
          <w:szCs w:val="18"/>
        </w:rPr>
        <w:t xml:space="preserve"> and the doctrine of </w:t>
      </w:r>
      <w:r w:rsidRPr="00DA32AA">
        <w:rPr>
          <w:color w:val="1F497D" w:themeColor="text2"/>
          <w:sz w:val="18"/>
          <w:szCs w:val="18"/>
          <w:u w:val="single"/>
        </w:rPr>
        <w:t>non-interference</w:t>
      </w:r>
      <w:r w:rsidRPr="00DA32AA">
        <w:rPr>
          <w:color w:val="1F497D" w:themeColor="text2"/>
          <w:sz w:val="18"/>
          <w:szCs w:val="18"/>
        </w:rPr>
        <w:t xml:space="preserve"> in the internal affairs of states; controversial for that very reason.</w:t>
      </w:r>
    </w:p>
    <w:p w14:paraId="14657214" w14:textId="77777777" w:rsidR="009A19F5" w:rsidRPr="00DA32AA" w:rsidRDefault="009A19F5" w:rsidP="009A19F5">
      <w:pPr>
        <w:ind w:left="720" w:hanging="360"/>
        <w:jc w:val="both"/>
        <w:rPr>
          <w:color w:val="1F497D" w:themeColor="text2"/>
          <w:sz w:val="18"/>
          <w:szCs w:val="18"/>
        </w:rPr>
      </w:pPr>
    </w:p>
    <w:p w14:paraId="12D61B79" w14:textId="314F2C33" w:rsidR="009A19F5" w:rsidRPr="00DA32AA" w:rsidRDefault="009A19F5" w:rsidP="009A19F5">
      <w:pPr>
        <w:ind w:left="360" w:hanging="360"/>
        <w:jc w:val="both"/>
        <w:rPr>
          <w:color w:val="1F497D" w:themeColor="text2"/>
          <w:sz w:val="18"/>
          <w:szCs w:val="18"/>
        </w:rPr>
      </w:pPr>
      <w:r w:rsidRPr="00DA32AA">
        <w:rPr>
          <w:color w:val="1F497D" w:themeColor="text2"/>
          <w:sz w:val="18"/>
          <w:szCs w:val="18"/>
          <w:highlight w:val="lightGray"/>
        </w:rPr>
        <w:t>C.</w:t>
      </w:r>
      <w:r w:rsidRPr="00DA32AA">
        <w:rPr>
          <w:color w:val="1F497D" w:themeColor="text2"/>
          <w:sz w:val="18"/>
          <w:szCs w:val="18"/>
          <w:highlight w:val="lightGray"/>
        </w:rPr>
        <w:tab/>
        <w:t xml:space="preserve">Notion of </w:t>
      </w:r>
      <w:r w:rsidRPr="00DA32AA">
        <w:rPr>
          <w:b/>
          <w:color w:val="1F497D" w:themeColor="text2"/>
          <w:sz w:val="18"/>
          <w:szCs w:val="18"/>
          <w:highlight w:val="lightGray"/>
        </w:rPr>
        <w:t xml:space="preserve">universality is seen as critical to the existence and legitimacy of the </w:t>
      </w:r>
      <w:r w:rsidR="00DA32AA">
        <w:rPr>
          <w:b/>
          <w:color w:val="1F497D" w:themeColor="text2"/>
          <w:sz w:val="18"/>
          <w:szCs w:val="18"/>
          <w:highlight w:val="lightGray"/>
        </w:rPr>
        <w:t>IHR</w:t>
      </w:r>
      <w:r w:rsidRPr="00DA32AA">
        <w:rPr>
          <w:b/>
          <w:color w:val="1F497D" w:themeColor="text2"/>
          <w:sz w:val="18"/>
          <w:szCs w:val="18"/>
          <w:highlight w:val="lightGray"/>
        </w:rPr>
        <w:t xml:space="preserve"> system</w:t>
      </w:r>
      <w:r w:rsidRPr="00DA32AA">
        <w:rPr>
          <w:color w:val="1F497D" w:themeColor="text2"/>
          <w:sz w:val="18"/>
          <w:szCs w:val="18"/>
          <w:highlight w:val="lightGray"/>
        </w:rPr>
        <w:t>;</w:t>
      </w:r>
      <w:r w:rsidRPr="00DA32AA">
        <w:rPr>
          <w:color w:val="1F497D" w:themeColor="text2"/>
          <w:sz w:val="18"/>
          <w:szCs w:val="18"/>
        </w:rPr>
        <w:t xml:space="preserve"> </w:t>
      </w:r>
      <w:r w:rsidRPr="00DA32AA">
        <w:rPr>
          <w:color w:val="1F497D" w:themeColor="text2"/>
          <w:sz w:val="18"/>
          <w:szCs w:val="18"/>
          <w:u w:val="single"/>
        </w:rPr>
        <w:t xml:space="preserve">at the same </w:t>
      </w:r>
      <w:r w:rsidR="00DA32AA">
        <w:rPr>
          <w:color w:val="1F497D" w:themeColor="text2"/>
          <w:sz w:val="18"/>
          <w:szCs w:val="18"/>
          <w:u w:val="single"/>
        </w:rPr>
        <w:t>time, there has been an incr’s</w:t>
      </w:r>
      <w:r w:rsidRPr="00DA32AA">
        <w:rPr>
          <w:color w:val="1F497D" w:themeColor="text2"/>
          <w:sz w:val="18"/>
          <w:szCs w:val="18"/>
          <w:u w:val="single"/>
        </w:rPr>
        <w:t xml:space="preserve">d appreciation </w:t>
      </w:r>
      <w:r w:rsidR="00DA32AA">
        <w:rPr>
          <w:color w:val="1F497D" w:themeColor="text2"/>
          <w:sz w:val="18"/>
          <w:szCs w:val="18"/>
          <w:u w:val="single"/>
        </w:rPr>
        <w:t>&amp;</w:t>
      </w:r>
      <w:r w:rsidRPr="00DA32AA">
        <w:rPr>
          <w:color w:val="1F497D" w:themeColor="text2"/>
          <w:sz w:val="18"/>
          <w:szCs w:val="18"/>
          <w:u w:val="single"/>
        </w:rPr>
        <w:t xml:space="preserve"> understanding of the need to </w:t>
      </w:r>
      <w:r w:rsidRPr="00DA32AA">
        <w:rPr>
          <w:b/>
          <w:color w:val="1F497D" w:themeColor="text2"/>
          <w:sz w:val="18"/>
          <w:szCs w:val="18"/>
          <w:u w:val="single"/>
        </w:rPr>
        <w:t>contextualize</w:t>
      </w:r>
      <w:r w:rsidRPr="00DA32AA">
        <w:rPr>
          <w:color w:val="1F497D" w:themeColor="text2"/>
          <w:sz w:val="18"/>
          <w:szCs w:val="18"/>
          <w:u w:val="single"/>
        </w:rPr>
        <w:t xml:space="preserve"> rights in order to give them coherence/meaning </w:t>
      </w:r>
      <w:r w:rsidR="00DA32AA">
        <w:rPr>
          <w:color w:val="1F497D" w:themeColor="text2"/>
          <w:sz w:val="18"/>
          <w:szCs w:val="18"/>
          <w:u w:val="single"/>
        </w:rPr>
        <w:t>w/in partic</w:t>
      </w:r>
      <w:r w:rsidRPr="00DA32AA">
        <w:rPr>
          <w:color w:val="1F497D" w:themeColor="text2"/>
          <w:sz w:val="18"/>
          <w:szCs w:val="18"/>
          <w:u w:val="single"/>
        </w:rPr>
        <w:t xml:space="preserve"> contexts</w:t>
      </w:r>
      <w:r w:rsidRPr="00DA32AA">
        <w:rPr>
          <w:color w:val="1F497D" w:themeColor="text2"/>
          <w:sz w:val="18"/>
          <w:szCs w:val="18"/>
        </w:rPr>
        <w:t>.</w:t>
      </w:r>
    </w:p>
    <w:p w14:paraId="21EE3C04" w14:textId="77777777" w:rsidR="009A19F5" w:rsidRPr="00DA32AA" w:rsidRDefault="009A19F5" w:rsidP="00D824DB">
      <w:pPr>
        <w:pStyle w:val="ListParagraph"/>
        <w:ind w:left="2880"/>
        <w:rPr>
          <w:sz w:val="12"/>
          <w:szCs w:val="12"/>
        </w:rPr>
      </w:pPr>
    </w:p>
    <w:p w14:paraId="06D7969B" w14:textId="4A3A2C43" w:rsidR="00D824DB" w:rsidRPr="00DA32AA" w:rsidRDefault="00D824DB" w:rsidP="007F527A">
      <w:pPr>
        <w:pStyle w:val="ListParagraph"/>
        <w:numPr>
          <w:ilvl w:val="0"/>
          <w:numId w:val="19"/>
        </w:numPr>
        <w:rPr>
          <w:sz w:val="18"/>
          <w:szCs w:val="18"/>
        </w:rPr>
      </w:pPr>
      <w:r w:rsidRPr="00DA32AA">
        <w:rPr>
          <w:b/>
          <w:sz w:val="18"/>
          <w:szCs w:val="18"/>
        </w:rPr>
        <w:t>The internationalization of rights is born from taking seriously the idea of rights’ universality, but paradoxically internationalization has al</w:t>
      </w:r>
      <w:r w:rsidR="003B1204" w:rsidRPr="00DA32AA">
        <w:rPr>
          <w:b/>
          <w:sz w:val="18"/>
          <w:szCs w:val="18"/>
        </w:rPr>
        <w:t xml:space="preserve">so put the </w:t>
      </w:r>
      <w:r w:rsidR="00D937F4">
        <w:rPr>
          <w:b/>
          <w:sz w:val="18"/>
          <w:szCs w:val="18"/>
        </w:rPr>
        <w:t>Q</w:t>
      </w:r>
      <w:r w:rsidR="003B1204" w:rsidRPr="00DA32AA">
        <w:rPr>
          <w:b/>
          <w:sz w:val="18"/>
          <w:szCs w:val="18"/>
        </w:rPr>
        <w:t xml:space="preserve"> of universal</w:t>
      </w:r>
      <w:r w:rsidRPr="00DA32AA">
        <w:rPr>
          <w:b/>
          <w:sz w:val="18"/>
          <w:szCs w:val="18"/>
        </w:rPr>
        <w:t xml:space="preserve">ity in sharp focus and led to a crisis of claims made about rights </w:t>
      </w:r>
      <w:r w:rsidRPr="00DA32AA">
        <w:rPr>
          <w:sz w:val="18"/>
          <w:szCs w:val="18"/>
        </w:rPr>
        <w:t>(</w:t>
      </w:r>
      <w:r w:rsidR="007B6972" w:rsidRPr="00DA32AA">
        <w:rPr>
          <w:sz w:val="18"/>
          <w:szCs w:val="18"/>
        </w:rPr>
        <w:t xml:space="preserve">Megret, </w:t>
      </w:r>
      <w:r w:rsidRPr="00DA32AA">
        <w:rPr>
          <w:sz w:val="18"/>
          <w:szCs w:val="18"/>
        </w:rPr>
        <w:t>5)</w:t>
      </w:r>
    </w:p>
    <w:p w14:paraId="065F90D9" w14:textId="30CB6C3E" w:rsidR="001B081A" w:rsidRPr="00DA32AA" w:rsidRDefault="007B6972" w:rsidP="007F527A">
      <w:pPr>
        <w:pStyle w:val="ListParagraph"/>
        <w:numPr>
          <w:ilvl w:val="1"/>
          <w:numId w:val="19"/>
        </w:numPr>
        <w:rPr>
          <w:sz w:val="18"/>
          <w:szCs w:val="18"/>
        </w:rPr>
      </w:pPr>
      <w:r w:rsidRPr="00DA32AA">
        <w:rPr>
          <w:sz w:val="18"/>
          <w:szCs w:val="18"/>
          <w:u w:val="single"/>
        </w:rPr>
        <w:t>Deb:</w:t>
      </w:r>
      <w:r w:rsidRPr="00DA32AA">
        <w:rPr>
          <w:sz w:val="18"/>
          <w:szCs w:val="18"/>
        </w:rPr>
        <w:t xml:space="preserve"> I don’t think the concept of universal human rights</w:t>
      </w:r>
      <w:r w:rsidR="003B71D4" w:rsidRPr="00DA32AA">
        <w:rPr>
          <w:sz w:val="18"/>
          <w:szCs w:val="18"/>
        </w:rPr>
        <w:t xml:space="preserve"> is</w:t>
      </w:r>
      <w:r w:rsidRPr="00DA32AA">
        <w:rPr>
          <w:sz w:val="18"/>
          <w:szCs w:val="18"/>
        </w:rPr>
        <w:t xml:space="preserve"> a denial </w:t>
      </w:r>
      <w:r w:rsidR="001B081A" w:rsidRPr="00DA32AA">
        <w:rPr>
          <w:sz w:val="18"/>
          <w:szCs w:val="18"/>
        </w:rPr>
        <w:t>of cultural diversity.</w:t>
      </w:r>
      <w:r w:rsidR="00D937F4">
        <w:rPr>
          <w:sz w:val="18"/>
          <w:szCs w:val="18"/>
        </w:rPr>
        <w:t xml:space="preserve"> (e.g. female genital mutilation)</w:t>
      </w:r>
    </w:p>
    <w:p w14:paraId="21266A4D" w14:textId="24E73CA2" w:rsidR="001B081A" w:rsidRPr="00DA32AA" w:rsidRDefault="003B71D4" w:rsidP="007F527A">
      <w:pPr>
        <w:pStyle w:val="ListParagraph"/>
        <w:numPr>
          <w:ilvl w:val="0"/>
          <w:numId w:val="19"/>
        </w:numPr>
        <w:rPr>
          <w:sz w:val="18"/>
          <w:szCs w:val="18"/>
        </w:rPr>
      </w:pPr>
      <w:r w:rsidRPr="00DA32AA">
        <w:rPr>
          <w:sz w:val="18"/>
          <w:szCs w:val="18"/>
        </w:rPr>
        <w:t xml:space="preserve">Universality has caused </w:t>
      </w:r>
      <w:r w:rsidR="001B081A" w:rsidRPr="00DA32AA">
        <w:rPr>
          <w:sz w:val="18"/>
          <w:szCs w:val="18"/>
        </w:rPr>
        <w:t xml:space="preserve">CONCERNS </w:t>
      </w:r>
      <w:r w:rsidRPr="00DA32AA">
        <w:rPr>
          <w:sz w:val="18"/>
          <w:szCs w:val="18"/>
        </w:rPr>
        <w:t>ABOUT</w:t>
      </w:r>
      <w:r w:rsidR="001B081A" w:rsidRPr="00DA32AA">
        <w:rPr>
          <w:sz w:val="18"/>
          <w:szCs w:val="18"/>
        </w:rPr>
        <w:t xml:space="preserve"> </w:t>
      </w:r>
      <w:r w:rsidR="001B081A" w:rsidRPr="00DA32AA">
        <w:rPr>
          <w:sz w:val="18"/>
          <w:szCs w:val="18"/>
          <w:u w:val="single"/>
        </w:rPr>
        <w:t>CULTURAL IMPERIALISM</w:t>
      </w:r>
      <w:r w:rsidR="0044471C" w:rsidRPr="00DA32AA">
        <w:rPr>
          <w:sz w:val="18"/>
          <w:szCs w:val="18"/>
        </w:rPr>
        <w:t xml:space="preserve"> </w:t>
      </w:r>
      <w:r w:rsidR="0044471C" w:rsidRPr="00DA32AA">
        <w:rPr>
          <w:sz w:val="18"/>
          <w:szCs w:val="18"/>
        </w:rPr>
        <w:sym w:font="Wingdings" w:char="F0E0"/>
      </w:r>
      <w:r w:rsidR="0044471C" w:rsidRPr="00DA32AA">
        <w:rPr>
          <w:sz w:val="18"/>
          <w:szCs w:val="18"/>
        </w:rPr>
        <w:t xml:space="preserve"> relativism</w:t>
      </w:r>
    </w:p>
    <w:p w14:paraId="703E1CEF" w14:textId="3E37E842" w:rsidR="008C66D6" w:rsidRPr="00DA32AA" w:rsidRDefault="001B081A" w:rsidP="007F527A">
      <w:pPr>
        <w:pStyle w:val="ListParagraph"/>
        <w:numPr>
          <w:ilvl w:val="0"/>
          <w:numId w:val="19"/>
        </w:numPr>
        <w:rPr>
          <w:sz w:val="18"/>
          <w:szCs w:val="18"/>
        </w:rPr>
      </w:pPr>
      <w:r w:rsidRPr="00DA32AA">
        <w:rPr>
          <w:sz w:val="18"/>
          <w:szCs w:val="18"/>
        </w:rPr>
        <w:t>VERSUS</w:t>
      </w:r>
      <w:r w:rsidR="0044471C" w:rsidRPr="00DA32AA">
        <w:rPr>
          <w:sz w:val="18"/>
          <w:szCs w:val="18"/>
        </w:rPr>
        <w:t xml:space="preserve"> concerns about</w:t>
      </w:r>
      <w:r w:rsidRPr="00DA32AA">
        <w:rPr>
          <w:sz w:val="18"/>
          <w:szCs w:val="18"/>
        </w:rPr>
        <w:t xml:space="preserve"> </w:t>
      </w:r>
      <w:r w:rsidRPr="00DA32AA">
        <w:rPr>
          <w:sz w:val="18"/>
          <w:szCs w:val="18"/>
          <w:u w:val="single"/>
        </w:rPr>
        <w:t>CULTURAL RELATIVISM</w:t>
      </w:r>
      <w:r w:rsidRPr="00DA32AA">
        <w:rPr>
          <w:sz w:val="18"/>
          <w:szCs w:val="18"/>
        </w:rPr>
        <w:t xml:space="preserve"> GOING SO FAR THAT RACIST LAWS AND HARMFUL PRACTICES ARE ALLOWED. </w:t>
      </w:r>
    </w:p>
    <w:p w14:paraId="15DBD9C9" w14:textId="77777777" w:rsidR="008C66D6" w:rsidRPr="00DA32AA" w:rsidRDefault="008C66D6" w:rsidP="007F527A">
      <w:pPr>
        <w:pStyle w:val="ListParagraph"/>
        <w:numPr>
          <w:ilvl w:val="0"/>
          <w:numId w:val="19"/>
        </w:numPr>
        <w:rPr>
          <w:sz w:val="18"/>
          <w:szCs w:val="18"/>
        </w:rPr>
      </w:pPr>
      <w:r w:rsidRPr="00DA32AA">
        <w:rPr>
          <w:b/>
          <w:sz w:val="18"/>
          <w:szCs w:val="18"/>
        </w:rPr>
        <w:t xml:space="preserve">Margin of appreciation and flexibility </w:t>
      </w:r>
    </w:p>
    <w:p w14:paraId="349E2575" w14:textId="77777777" w:rsidR="008C66D6" w:rsidRPr="00DA32AA" w:rsidRDefault="008C66D6" w:rsidP="007F527A">
      <w:pPr>
        <w:pStyle w:val="ListParagraph"/>
        <w:numPr>
          <w:ilvl w:val="1"/>
          <w:numId w:val="19"/>
        </w:numPr>
        <w:rPr>
          <w:sz w:val="18"/>
          <w:szCs w:val="18"/>
        </w:rPr>
      </w:pPr>
      <w:r w:rsidRPr="00DA32AA">
        <w:rPr>
          <w:sz w:val="18"/>
          <w:szCs w:val="18"/>
        </w:rPr>
        <w:t>Some say it is a GOOD THING because it allows for cultural relativity within the internationalization of rights</w:t>
      </w:r>
    </w:p>
    <w:p w14:paraId="763BD4A5" w14:textId="72088E46" w:rsidR="007B6972" w:rsidRPr="00DA32AA" w:rsidRDefault="008C66D6" w:rsidP="007F527A">
      <w:pPr>
        <w:pStyle w:val="ListParagraph"/>
        <w:numPr>
          <w:ilvl w:val="1"/>
          <w:numId w:val="19"/>
        </w:numPr>
        <w:rPr>
          <w:sz w:val="18"/>
          <w:szCs w:val="18"/>
        </w:rPr>
      </w:pPr>
      <w:r w:rsidRPr="00DA32AA">
        <w:rPr>
          <w:sz w:val="18"/>
          <w:szCs w:val="18"/>
        </w:rPr>
        <w:t xml:space="preserve">Others say is UNDERMINES the very function of HR. </w:t>
      </w:r>
      <w:r w:rsidR="00D937F4">
        <w:rPr>
          <w:sz w:val="18"/>
          <w:szCs w:val="18"/>
        </w:rPr>
        <w:t>– idea of</w:t>
      </w:r>
      <w:r w:rsidRPr="00DA32AA">
        <w:rPr>
          <w:sz w:val="18"/>
          <w:szCs w:val="18"/>
        </w:rPr>
        <w:t xml:space="preserve"> core principles of human dignity that inhere in every human. </w:t>
      </w:r>
      <w:r w:rsidR="007B6972" w:rsidRPr="00DA32AA">
        <w:rPr>
          <w:sz w:val="18"/>
          <w:szCs w:val="18"/>
        </w:rPr>
        <w:t xml:space="preserve"> </w:t>
      </w:r>
    </w:p>
    <w:p w14:paraId="45EAE8BE" w14:textId="77777777" w:rsidR="00413156" w:rsidRPr="00DA32AA" w:rsidRDefault="00413156" w:rsidP="00413156">
      <w:pPr>
        <w:ind w:left="360" w:hanging="360"/>
        <w:jc w:val="both"/>
        <w:rPr>
          <w:sz w:val="12"/>
          <w:szCs w:val="12"/>
        </w:rPr>
      </w:pPr>
    </w:p>
    <w:p w14:paraId="78DC3E9C" w14:textId="77777777" w:rsidR="004520B1" w:rsidRPr="00DA32AA" w:rsidRDefault="004520B1" w:rsidP="004520B1">
      <w:pPr>
        <w:rPr>
          <w:b/>
          <w:sz w:val="18"/>
          <w:szCs w:val="18"/>
        </w:rPr>
      </w:pPr>
      <w:r w:rsidRPr="00DA32AA">
        <w:rPr>
          <w:b/>
          <w:sz w:val="18"/>
          <w:szCs w:val="18"/>
          <w:highlight w:val="lightGray"/>
        </w:rPr>
        <w:t>Divisions between types of rights</w:t>
      </w:r>
    </w:p>
    <w:p w14:paraId="1BF3ACBF" w14:textId="77777777" w:rsidR="004520B1" w:rsidRPr="00DA32AA" w:rsidRDefault="004520B1" w:rsidP="004520B1">
      <w:pPr>
        <w:rPr>
          <w:sz w:val="18"/>
          <w:szCs w:val="18"/>
        </w:rPr>
      </w:pPr>
      <w:r w:rsidRPr="00DA32AA">
        <w:rPr>
          <w:sz w:val="18"/>
          <w:szCs w:val="18"/>
        </w:rPr>
        <w:t>“perhaps the most famous debate in that respect has opposed negative, ‘freedom from’, ‘liberty’, ‘security’ rights, to positive, ‘right to’, ‘entitlement’, ‘subsistence’ rights. This closely matches the distinction between civil and political rights on the one hand, and economic and social on the other.” (Megret, p 9)</w:t>
      </w:r>
    </w:p>
    <w:p w14:paraId="6E36D7C7" w14:textId="77777777" w:rsidR="004520B1" w:rsidRPr="00DA32AA" w:rsidRDefault="004520B1" w:rsidP="004520B1">
      <w:pPr>
        <w:rPr>
          <w:b/>
          <w:sz w:val="8"/>
          <w:szCs w:val="8"/>
        </w:rPr>
      </w:pPr>
    </w:p>
    <w:p w14:paraId="4900D691" w14:textId="77777777" w:rsidR="004520B1" w:rsidRPr="00DA32AA" w:rsidRDefault="004520B1" w:rsidP="007F527A">
      <w:pPr>
        <w:pStyle w:val="ListParagraph"/>
        <w:numPr>
          <w:ilvl w:val="0"/>
          <w:numId w:val="20"/>
        </w:numPr>
        <w:rPr>
          <w:sz w:val="18"/>
          <w:szCs w:val="18"/>
        </w:rPr>
      </w:pPr>
      <w:r w:rsidRPr="00DA32AA">
        <w:rPr>
          <w:sz w:val="18"/>
          <w:szCs w:val="18"/>
        </w:rPr>
        <w:t>civil and political rights</w:t>
      </w:r>
    </w:p>
    <w:p w14:paraId="40345A75" w14:textId="77777777" w:rsidR="004520B1" w:rsidRPr="00DA32AA" w:rsidRDefault="004520B1" w:rsidP="007F527A">
      <w:pPr>
        <w:pStyle w:val="ListParagraph"/>
        <w:numPr>
          <w:ilvl w:val="0"/>
          <w:numId w:val="20"/>
        </w:numPr>
        <w:rPr>
          <w:sz w:val="18"/>
          <w:szCs w:val="18"/>
        </w:rPr>
      </w:pPr>
      <w:r w:rsidRPr="00DA32AA">
        <w:rPr>
          <w:sz w:val="18"/>
          <w:szCs w:val="18"/>
        </w:rPr>
        <w:t>economic, social and cultural rights</w:t>
      </w:r>
    </w:p>
    <w:p w14:paraId="337F15EB" w14:textId="77777777" w:rsidR="004520B1" w:rsidRPr="00DA32AA" w:rsidRDefault="004520B1" w:rsidP="007F527A">
      <w:pPr>
        <w:pStyle w:val="ListParagraph"/>
        <w:numPr>
          <w:ilvl w:val="0"/>
          <w:numId w:val="20"/>
        </w:numPr>
        <w:rPr>
          <w:sz w:val="18"/>
          <w:szCs w:val="18"/>
        </w:rPr>
      </w:pPr>
      <w:r w:rsidRPr="00DA32AA">
        <w:rPr>
          <w:sz w:val="18"/>
          <w:szCs w:val="18"/>
        </w:rPr>
        <w:t xml:space="preserve">“Third generation” = </w:t>
      </w:r>
      <w:r w:rsidRPr="00DA32AA">
        <w:rPr>
          <w:b/>
          <w:sz w:val="18"/>
          <w:szCs w:val="18"/>
        </w:rPr>
        <w:t>collective rights</w:t>
      </w:r>
    </w:p>
    <w:p w14:paraId="2D78A2ED" w14:textId="66ED1855" w:rsidR="004520B1" w:rsidRPr="00DA32AA" w:rsidRDefault="00D937F4" w:rsidP="007F527A">
      <w:pPr>
        <w:pStyle w:val="ListParagraph"/>
        <w:numPr>
          <w:ilvl w:val="0"/>
          <w:numId w:val="21"/>
        </w:numPr>
        <w:rPr>
          <w:sz w:val="18"/>
          <w:szCs w:val="18"/>
        </w:rPr>
      </w:pPr>
      <w:r>
        <w:rPr>
          <w:sz w:val="18"/>
          <w:szCs w:val="18"/>
        </w:rPr>
        <w:t xml:space="preserve">e.g. </w:t>
      </w:r>
      <w:r w:rsidR="004520B1" w:rsidRPr="00DA32AA">
        <w:rPr>
          <w:b/>
          <w:sz w:val="18"/>
          <w:szCs w:val="18"/>
        </w:rPr>
        <w:t>Right to Self-determination</w:t>
      </w:r>
      <w:r w:rsidR="004520B1" w:rsidRPr="00DA32AA">
        <w:rPr>
          <w:sz w:val="18"/>
          <w:szCs w:val="18"/>
        </w:rPr>
        <w:t xml:space="preserve"> – very much part and parcel of the process of </w:t>
      </w:r>
      <w:r w:rsidR="004520B1" w:rsidRPr="00DA32AA">
        <w:rPr>
          <w:i/>
          <w:sz w:val="18"/>
          <w:szCs w:val="18"/>
        </w:rPr>
        <w:t>de-colonization</w:t>
      </w:r>
      <w:r w:rsidR="004520B1" w:rsidRPr="00DA32AA">
        <w:rPr>
          <w:sz w:val="18"/>
          <w:szCs w:val="18"/>
        </w:rPr>
        <w:t xml:space="preserve"> – </w:t>
      </w:r>
    </w:p>
    <w:p w14:paraId="080F2DAD" w14:textId="77777777" w:rsidR="004520B1" w:rsidRPr="00DA32AA" w:rsidRDefault="004520B1" w:rsidP="007F527A">
      <w:pPr>
        <w:pStyle w:val="ListParagraph"/>
        <w:numPr>
          <w:ilvl w:val="1"/>
          <w:numId w:val="21"/>
        </w:numPr>
        <w:rPr>
          <w:sz w:val="18"/>
          <w:szCs w:val="18"/>
          <w:u w:val="single"/>
        </w:rPr>
      </w:pPr>
      <w:r w:rsidRPr="00DA32AA">
        <w:rPr>
          <w:b/>
          <w:sz w:val="18"/>
          <w:szCs w:val="18"/>
          <w:u w:val="single"/>
        </w:rPr>
        <w:t>challenge</w:t>
      </w:r>
      <w:r w:rsidRPr="00DA32AA">
        <w:rPr>
          <w:sz w:val="18"/>
          <w:szCs w:val="18"/>
          <w:u w:val="single"/>
        </w:rPr>
        <w:t xml:space="preserve"> to notion that HR are a purely Western construct</w:t>
      </w:r>
    </w:p>
    <w:p w14:paraId="4957F594" w14:textId="77777777" w:rsidR="004520B1" w:rsidRPr="00DA32AA" w:rsidRDefault="004520B1" w:rsidP="007F527A">
      <w:pPr>
        <w:pStyle w:val="ListParagraph"/>
        <w:numPr>
          <w:ilvl w:val="1"/>
          <w:numId w:val="21"/>
        </w:numPr>
        <w:rPr>
          <w:sz w:val="18"/>
          <w:szCs w:val="18"/>
          <w:u w:val="single"/>
        </w:rPr>
      </w:pPr>
      <w:r w:rsidRPr="00DA32AA">
        <w:rPr>
          <w:sz w:val="18"/>
          <w:szCs w:val="18"/>
          <w:u w:val="single"/>
        </w:rPr>
        <w:t xml:space="preserve">also a </w:t>
      </w:r>
      <w:r w:rsidRPr="00DA32AA">
        <w:rPr>
          <w:b/>
          <w:sz w:val="18"/>
          <w:szCs w:val="18"/>
          <w:u w:val="single"/>
        </w:rPr>
        <w:t>challenge</w:t>
      </w:r>
      <w:r w:rsidRPr="00DA32AA">
        <w:rPr>
          <w:sz w:val="18"/>
          <w:szCs w:val="18"/>
          <w:u w:val="single"/>
        </w:rPr>
        <w:t xml:space="preserve"> to the “human” aspect of IHRL, because inhere not in individuals but in “peoples”</w:t>
      </w:r>
    </w:p>
    <w:p w14:paraId="3E2F4815" w14:textId="77777777" w:rsidR="004520B1" w:rsidRPr="00DA32AA" w:rsidRDefault="004520B1" w:rsidP="004520B1">
      <w:pPr>
        <w:rPr>
          <w:sz w:val="12"/>
          <w:szCs w:val="12"/>
        </w:rPr>
      </w:pPr>
    </w:p>
    <w:p w14:paraId="36ED3029" w14:textId="77777777" w:rsidR="004520B1" w:rsidRPr="00DA32AA" w:rsidRDefault="004520B1" w:rsidP="004520B1">
      <w:pPr>
        <w:rPr>
          <w:b/>
          <w:sz w:val="18"/>
          <w:szCs w:val="18"/>
        </w:rPr>
      </w:pPr>
      <w:r w:rsidRPr="00DA32AA">
        <w:rPr>
          <w:b/>
          <w:sz w:val="18"/>
          <w:szCs w:val="18"/>
          <w:highlight w:val="lightGray"/>
        </w:rPr>
        <w:t>What role does state sovereignty play in the theory of HR?</w:t>
      </w:r>
      <w:r w:rsidRPr="00DA32AA">
        <w:rPr>
          <w:b/>
          <w:sz w:val="18"/>
          <w:szCs w:val="18"/>
        </w:rPr>
        <w:t xml:space="preserve"> </w:t>
      </w:r>
    </w:p>
    <w:p w14:paraId="445D6944" w14:textId="77777777" w:rsidR="004520B1" w:rsidRPr="00DA32AA" w:rsidRDefault="004520B1" w:rsidP="007F527A">
      <w:pPr>
        <w:pStyle w:val="ListParagraph"/>
        <w:numPr>
          <w:ilvl w:val="0"/>
          <w:numId w:val="23"/>
        </w:numPr>
        <w:rPr>
          <w:sz w:val="18"/>
          <w:szCs w:val="18"/>
        </w:rPr>
      </w:pPr>
      <w:r w:rsidRPr="00DA32AA">
        <w:rPr>
          <w:sz w:val="18"/>
          <w:szCs w:val="18"/>
        </w:rPr>
        <w:t xml:space="preserve">The project of IHR is fundamentally different in ambition and inspiration from that of IL. IL emerged from peace of Westphalia </w:t>
      </w:r>
      <w:r w:rsidRPr="00DA32AA">
        <w:rPr>
          <w:sz w:val="18"/>
          <w:szCs w:val="18"/>
          <w:u w:val="single"/>
        </w:rPr>
        <w:t>to secure order between equal and sovereign entities</w:t>
      </w:r>
      <w:r w:rsidRPr="00DA32AA">
        <w:rPr>
          <w:sz w:val="18"/>
          <w:szCs w:val="18"/>
        </w:rPr>
        <w:t xml:space="preserve"> rather than to </w:t>
      </w:r>
      <w:r w:rsidRPr="00DA32AA">
        <w:rPr>
          <w:sz w:val="18"/>
          <w:szCs w:val="18"/>
          <w:u w:val="single"/>
        </w:rPr>
        <w:t>ensure justice for all.</w:t>
      </w:r>
      <w:r w:rsidRPr="00DA32AA">
        <w:rPr>
          <w:sz w:val="18"/>
          <w:szCs w:val="18"/>
          <w:lang w:val="nb-NO"/>
        </w:rPr>
        <w:t xml:space="preserve"> </w:t>
      </w:r>
      <w:r w:rsidRPr="00DA32AA">
        <w:rPr>
          <w:sz w:val="18"/>
          <w:szCs w:val="18"/>
        </w:rPr>
        <w:t>(Megret, 12)</w:t>
      </w:r>
    </w:p>
    <w:p w14:paraId="4E9C1D69" w14:textId="77777777" w:rsidR="004520B1" w:rsidRPr="00DA32AA" w:rsidRDefault="004520B1" w:rsidP="007F527A">
      <w:pPr>
        <w:pStyle w:val="ListParagraph"/>
        <w:numPr>
          <w:ilvl w:val="0"/>
          <w:numId w:val="22"/>
        </w:numPr>
        <w:rPr>
          <w:sz w:val="18"/>
          <w:szCs w:val="18"/>
        </w:rPr>
      </w:pPr>
      <w:r w:rsidRPr="00DA32AA">
        <w:rPr>
          <w:b/>
          <w:sz w:val="18"/>
          <w:szCs w:val="18"/>
        </w:rPr>
        <w:t>Interested in individuals as well:</w:t>
      </w:r>
      <w:r w:rsidRPr="00DA32AA">
        <w:rPr>
          <w:sz w:val="18"/>
          <w:szCs w:val="18"/>
        </w:rPr>
        <w:t xml:space="preserve"> Up until IHRL, IL about rights in states.</w:t>
      </w:r>
    </w:p>
    <w:p w14:paraId="56211877" w14:textId="77777777" w:rsidR="004520B1" w:rsidRPr="00DA32AA" w:rsidRDefault="004520B1" w:rsidP="007F527A">
      <w:pPr>
        <w:pStyle w:val="ListParagraph"/>
        <w:numPr>
          <w:ilvl w:val="0"/>
          <w:numId w:val="22"/>
        </w:numPr>
        <w:rPr>
          <w:sz w:val="18"/>
          <w:szCs w:val="18"/>
        </w:rPr>
      </w:pPr>
      <w:r w:rsidRPr="00DA32AA">
        <w:rPr>
          <w:b/>
          <w:sz w:val="18"/>
          <w:szCs w:val="18"/>
        </w:rPr>
        <w:t>Recreating what sovereignty means</w:t>
      </w:r>
      <w:r w:rsidRPr="00DA32AA">
        <w:rPr>
          <w:sz w:val="18"/>
          <w:szCs w:val="18"/>
        </w:rPr>
        <w:t xml:space="preserve">: IHRL attempts to create rights within circle of protected sovereignty. IHRL </w:t>
      </w:r>
      <w:r w:rsidRPr="00DA32AA">
        <w:rPr>
          <w:sz w:val="18"/>
          <w:szCs w:val="18"/>
          <w:u w:val="single"/>
        </w:rPr>
        <w:t>creates opportunity for individuals to appeal</w:t>
      </w:r>
      <w:r w:rsidRPr="00DA32AA">
        <w:rPr>
          <w:sz w:val="18"/>
          <w:szCs w:val="18"/>
        </w:rPr>
        <w:t xml:space="preserve"> themselves where states have violated a treaty. Not so much about a trade, but mostly about a </w:t>
      </w:r>
      <w:r w:rsidRPr="00DA32AA">
        <w:rPr>
          <w:sz w:val="18"/>
          <w:szCs w:val="18"/>
          <w:u w:val="single"/>
        </w:rPr>
        <w:t>transmission of values</w:t>
      </w:r>
      <w:r w:rsidRPr="00DA32AA">
        <w:rPr>
          <w:sz w:val="18"/>
          <w:szCs w:val="18"/>
        </w:rPr>
        <w:t xml:space="preserve">. </w:t>
      </w:r>
    </w:p>
    <w:p w14:paraId="4EB46678" w14:textId="77777777" w:rsidR="004520B1" w:rsidRPr="00DA32AA" w:rsidRDefault="004520B1" w:rsidP="004520B1">
      <w:pPr>
        <w:rPr>
          <w:sz w:val="12"/>
          <w:szCs w:val="12"/>
        </w:rPr>
      </w:pPr>
    </w:p>
    <w:p w14:paraId="79CBF03E" w14:textId="77777777" w:rsidR="004520B1" w:rsidRPr="00DA32AA" w:rsidRDefault="004520B1" w:rsidP="004520B1">
      <w:pPr>
        <w:rPr>
          <w:b/>
          <w:sz w:val="18"/>
          <w:szCs w:val="18"/>
        </w:rPr>
      </w:pPr>
      <w:r w:rsidRPr="00DA32AA">
        <w:rPr>
          <w:b/>
          <w:sz w:val="18"/>
          <w:szCs w:val="18"/>
          <w:highlight w:val="lightGray"/>
          <w:u w:val="single"/>
        </w:rPr>
        <w:t xml:space="preserve">Why would states sign onto HR treaties? </w:t>
      </w:r>
      <w:r w:rsidRPr="00DA32AA">
        <w:rPr>
          <w:b/>
          <w:sz w:val="18"/>
          <w:szCs w:val="18"/>
          <w:highlight w:val="lightGray"/>
        </w:rPr>
        <w:t xml:space="preserve"> (State Behaviour and International Relations)</w:t>
      </w:r>
    </w:p>
    <w:p w14:paraId="1FCC74E2" w14:textId="77777777" w:rsidR="004520B1" w:rsidRPr="00DA32AA" w:rsidRDefault="004520B1" w:rsidP="004520B1">
      <w:pPr>
        <w:rPr>
          <w:sz w:val="12"/>
          <w:szCs w:val="12"/>
        </w:rPr>
      </w:pPr>
    </w:p>
    <w:p w14:paraId="01ACCD69" w14:textId="77777777" w:rsidR="004520B1" w:rsidRPr="00DA32AA" w:rsidRDefault="004520B1" w:rsidP="004520B1">
      <w:pPr>
        <w:ind w:left="426"/>
        <w:rPr>
          <w:sz w:val="18"/>
          <w:szCs w:val="18"/>
        </w:rPr>
      </w:pPr>
      <w:r w:rsidRPr="00DA32AA">
        <w:rPr>
          <w:b/>
          <w:sz w:val="18"/>
          <w:szCs w:val="18"/>
        </w:rPr>
        <w:t xml:space="preserve">1. REALIST: Compliance with HR norms shaped by “ideas” or “ideals” such as “national interest” – </w:t>
      </w:r>
      <w:r w:rsidRPr="00DA32AA">
        <w:rPr>
          <w:sz w:val="18"/>
          <w:szCs w:val="18"/>
        </w:rPr>
        <w:t xml:space="preserve">understood as </w:t>
      </w:r>
      <w:r w:rsidRPr="00DA32AA">
        <w:rPr>
          <w:sz w:val="18"/>
          <w:szCs w:val="18"/>
          <w:u w:val="single"/>
        </w:rPr>
        <w:t>power</w:t>
      </w:r>
      <w:r w:rsidRPr="00DA32AA">
        <w:rPr>
          <w:sz w:val="18"/>
          <w:szCs w:val="18"/>
        </w:rPr>
        <w:t xml:space="preserve"> (military economic, political)</w:t>
      </w:r>
    </w:p>
    <w:p w14:paraId="5D50D74F" w14:textId="77777777" w:rsidR="004520B1" w:rsidRPr="00DA32AA" w:rsidRDefault="004520B1" w:rsidP="007F527A">
      <w:pPr>
        <w:pStyle w:val="ListParagraph"/>
        <w:numPr>
          <w:ilvl w:val="1"/>
          <w:numId w:val="22"/>
        </w:numPr>
        <w:rPr>
          <w:sz w:val="18"/>
          <w:szCs w:val="18"/>
        </w:rPr>
      </w:pPr>
      <w:r w:rsidRPr="00DA32AA">
        <w:rPr>
          <w:sz w:val="18"/>
          <w:szCs w:val="18"/>
        </w:rPr>
        <w:t>Difficult to fit HR norms into realist theory</w:t>
      </w:r>
    </w:p>
    <w:p w14:paraId="0160EB50" w14:textId="77777777" w:rsidR="004520B1" w:rsidRPr="00DA32AA" w:rsidRDefault="004520B1" w:rsidP="007F527A">
      <w:pPr>
        <w:pStyle w:val="ListParagraph"/>
        <w:numPr>
          <w:ilvl w:val="1"/>
          <w:numId w:val="22"/>
        </w:numPr>
        <w:rPr>
          <w:sz w:val="18"/>
          <w:szCs w:val="18"/>
        </w:rPr>
      </w:pPr>
      <w:r w:rsidRPr="00DA32AA">
        <w:rPr>
          <w:sz w:val="18"/>
          <w:szCs w:val="18"/>
        </w:rPr>
        <w:t>Some schools of thought have sough to transcend the paradox by finding ways to “reconcile interest and values”</w:t>
      </w:r>
    </w:p>
    <w:p w14:paraId="1721182B" w14:textId="532A372E" w:rsidR="004520B1" w:rsidRPr="00D937F4" w:rsidRDefault="004520B1" w:rsidP="004520B1">
      <w:pPr>
        <w:pStyle w:val="ListParagraph"/>
        <w:numPr>
          <w:ilvl w:val="1"/>
          <w:numId w:val="22"/>
        </w:numPr>
        <w:rPr>
          <w:sz w:val="18"/>
          <w:szCs w:val="18"/>
        </w:rPr>
      </w:pPr>
      <w:r w:rsidRPr="00DA32AA">
        <w:rPr>
          <w:sz w:val="18"/>
          <w:szCs w:val="18"/>
        </w:rPr>
        <w:t xml:space="preserve">Others have emphasized the extent to which in </w:t>
      </w:r>
      <w:r w:rsidR="00D937F4">
        <w:rPr>
          <w:sz w:val="18"/>
          <w:szCs w:val="18"/>
        </w:rPr>
        <w:t>intl</w:t>
      </w:r>
      <w:r w:rsidRPr="00DA32AA">
        <w:rPr>
          <w:sz w:val="18"/>
          <w:szCs w:val="18"/>
        </w:rPr>
        <w:t xml:space="preserve"> politics, power also includes “diffuse reputational advantages” </w:t>
      </w:r>
    </w:p>
    <w:p w14:paraId="6BA8E33D" w14:textId="77777777" w:rsidR="004520B1" w:rsidRPr="00DA32AA" w:rsidRDefault="004520B1" w:rsidP="007F527A">
      <w:pPr>
        <w:pStyle w:val="ListParagraph"/>
        <w:numPr>
          <w:ilvl w:val="0"/>
          <w:numId w:val="22"/>
        </w:numPr>
        <w:rPr>
          <w:sz w:val="18"/>
          <w:szCs w:val="18"/>
        </w:rPr>
      </w:pPr>
      <w:r w:rsidRPr="00DA32AA">
        <w:rPr>
          <w:b/>
          <w:sz w:val="18"/>
          <w:szCs w:val="18"/>
        </w:rPr>
        <w:t>Superpower’s interest</w:t>
      </w:r>
      <w:r w:rsidRPr="00DA32AA">
        <w:rPr>
          <w:sz w:val="18"/>
          <w:szCs w:val="18"/>
        </w:rPr>
        <w:t xml:space="preserve"> in having HR in the world</w:t>
      </w:r>
    </w:p>
    <w:p w14:paraId="49228F26" w14:textId="77777777" w:rsidR="004520B1" w:rsidRPr="00DA32AA" w:rsidRDefault="004520B1" w:rsidP="007F527A">
      <w:pPr>
        <w:pStyle w:val="ListParagraph"/>
        <w:numPr>
          <w:ilvl w:val="1"/>
          <w:numId w:val="22"/>
        </w:numPr>
        <w:rPr>
          <w:sz w:val="18"/>
          <w:szCs w:val="18"/>
        </w:rPr>
      </w:pPr>
      <w:r w:rsidRPr="00DA32AA">
        <w:rPr>
          <w:sz w:val="18"/>
          <w:szCs w:val="18"/>
        </w:rPr>
        <w:t xml:space="preserve">Correlation between </w:t>
      </w:r>
      <w:r w:rsidRPr="00DA32AA">
        <w:rPr>
          <w:sz w:val="18"/>
          <w:szCs w:val="18"/>
          <w:u w:val="single"/>
        </w:rPr>
        <w:t>HR &amp; democracy: markets</w:t>
      </w:r>
      <w:r w:rsidRPr="00DA32AA">
        <w:rPr>
          <w:sz w:val="18"/>
          <w:szCs w:val="18"/>
        </w:rPr>
        <w:t xml:space="preserve"> operating in stable environment</w:t>
      </w:r>
    </w:p>
    <w:p w14:paraId="4DDA8589" w14:textId="77777777" w:rsidR="004520B1" w:rsidRPr="00DA32AA" w:rsidRDefault="004520B1" w:rsidP="007F527A">
      <w:pPr>
        <w:pStyle w:val="ListParagraph"/>
        <w:numPr>
          <w:ilvl w:val="1"/>
          <w:numId w:val="22"/>
        </w:numPr>
        <w:rPr>
          <w:sz w:val="18"/>
          <w:szCs w:val="18"/>
        </w:rPr>
      </w:pPr>
      <w:r w:rsidRPr="00DA32AA">
        <w:rPr>
          <w:sz w:val="18"/>
          <w:szCs w:val="18"/>
          <w:u w:val="single"/>
        </w:rPr>
        <w:t>Competitive disadvantage</w:t>
      </w:r>
      <w:r w:rsidRPr="00DA32AA">
        <w:rPr>
          <w:sz w:val="18"/>
          <w:szCs w:val="18"/>
        </w:rPr>
        <w:t xml:space="preserve"> if spend more on improving standard of living relative to other countries</w:t>
      </w:r>
    </w:p>
    <w:p w14:paraId="5341C5B7" w14:textId="77777777" w:rsidR="004520B1" w:rsidRPr="00DA32AA" w:rsidRDefault="004520B1" w:rsidP="007F527A">
      <w:pPr>
        <w:pStyle w:val="ListParagraph"/>
        <w:numPr>
          <w:ilvl w:val="1"/>
          <w:numId w:val="22"/>
        </w:numPr>
        <w:rPr>
          <w:sz w:val="18"/>
          <w:szCs w:val="18"/>
        </w:rPr>
      </w:pPr>
      <w:r w:rsidRPr="00DA32AA">
        <w:rPr>
          <w:sz w:val="18"/>
          <w:szCs w:val="18"/>
        </w:rPr>
        <w:t xml:space="preserve">HR are a </w:t>
      </w:r>
      <w:r w:rsidRPr="00DA32AA">
        <w:rPr>
          <w:sz w:val="18"/>
          <w:szCs w:val="18"/>
          <w:u w:val="single"/>
        </w:rPr>
        <w:t>justification for war / interventions</w:t>
      </w:r>
      <w:r w:rsidRPr="00DA32AA">
        <w:rPr>
          <w:sz w:val="18"/>
          <w:szCs w:val="18"/>
        </w:rPr>
        <w:t xml:space="preserve"> under the rubric of humanitarian intervention </w:t>
      </w:r>
    </w:p>
    <w:p w14:paraId="1D4ADB5E" w14:textId="77777777" w:rsidR="004520B1" w:rsidRPr="00DA32AA" w:rsidRDefault="004520B1" w:rsidP="007F527A">
      <w:pPr>
        <w:pStyle w:val="ListParagraph"/>
        <w:numPr>
          <w:ilvl w:val="0"/>
          <w:numId w:val="22"/>
        </w:numPr>
        <w:rPr>
          <w:sz w:val="18"/>
          <w:szCs w:val="18"/>
        </w:rPr>
      </w:pPr>
      <w:r w:rsidRPr="00DA32AA">
        <w:rPr>
          <w:b/>
          <w:sz w:val="18"/>
          <w:szCs w:val="18"/>
        </w:rPr>
        <w:t>Developing Country’s interest</w:t>
      </w:r>
      <w:r w:rsidRPr="00DA32AA">
        <w:rPr>
          <w:sz w:val="18"/>
          <w:szCs w:val="18"/>
        </w:rPr>
        <w:t xml:space="preserve"> in HR</w:t>
      </w:r>
    </w:p>
    <w:p w14:paraId="5BCE6F7A" w14:textId="77777777" w:rsidR="004520B1" w:rsidRPr="00DA32AA" w:rsidRDefault="004520B1" w:rsidP="007F527A">
      <w:pPr>
        <w:pStyle w:val="ListParagraph"/>
        <w:numPr>
          <w:ilvl w:val="1"/>
          <w:numId w:val="22"/>
        </w:numPr>
        <w:rPr>
          <w:sz w:val="18"/>
          <w:szCs w:val="18"/>
        </w:rPr>
      </w:pPr>
      <w:r w:rsidRPr="00DA32AA">
        <w:rPr>
          <w:sz w:val="18"/>
          <w:szCs w:val="18"/>
        </w:rPr>
        <w:t>Opportunity to progress solidarity with the international community (don’t become an outlier)</w:t>
      </w:r>
    </w:p>
    <w:p w14:paraId="19977C5B" w14:textId="77777777" w:rsidR="004520B1" w:rsidRPr="00DA32AA" w:rsidRDefault="004520B1" w:rsidP="007F527A">
      <w:pPr>
        <w:pStyle w:val="ListParagraph"/>
        <w:numPr>
          <w:ilvl w:val="1"/>
          <w:numId w:val="22"/>
        </w:numPr>
        <w:rPr>
          <w:sz w:val="18"/>
          <w:szCs w:val="18"/>
        </w:rPr>
      </w:pPr>
      <w:r w:rsidRPr="00DA32AA">
        <w:rPr>
          <w:sz w:val="18"/>
          <w:szCs w:val="18"/>
        </w:rPr>
        <w:t xml:space="preserve">To become viable candidate for funding from IMF / WB etc – </w:t>
      </w:r>
      <w:r w:rsidRPr="00DA32AA">
        <w:rPr>
          <w:sz w:val="18"/>
          <w:szCs w:val="18"/>
          <w:u w:val="single"/>
        </w:rPr>
        <w:t>these sorts of incentives undermine HR</w:t>
      </w:r>
      <w:r w:rsidRPr="00DA32AA">
        <w:rPr>
          <w:sz w:val="18"/>
          <w:szCs w:val="18"/>
        </w:rPr>
        <w:t xml:space="preserve"> </w:t>
      </w:r>
    </w:p>
    <w:p w14:paraId="638A6B26" w14:textId="77777777" w:rsidR="004520B1" w:rsidRPr="00DA32AA" w:rsidRDefault="004520B1" w:rsidP="007F527A">
      <w:pPr>
        <w:pStyle w:val="ListParagraph"/>
        <w:numPr>
          <w:ilvl w:val="2"/>
          <w:numId w:val="22"/>
        </w:numPr>
        <w:rPr>
          <w:sz w:val="18"/>
          <w:szCs w:val="18"/>
        </w:rPr>
      </w:pPr>
      <w:r w:rsidRPr="00DA32AA">
        <w:rPr>
          <w:sz w:val="18"/>
          <w:szCs w:val="18"/>
          <w:u w:val="single"/>
        </w:rPr>
        <w:t>NOTE:</w:t>
      </w:r>
      <w:r w:rsidRPr="00DA32AA">
        <w:rPr>
          <w:sz w:val="18"/>
          <w:szCs w:val="18"/>
        </w:rPr>
        <w:t xml:space="preserve"> Those who are very quick to sign a HR treaty may be the countries with the least respect for HR, whereas those who pore over each clause are those most likely to take HR more seriously (Megret)</w:t>
      </w:r>
    </w:p>
    <w:p w14:paraId="503D8491" w14:textId="77777777" w:rsidR="004520B1" w:rsidRPr="00DA32AA" w:rsidRDefault="004520B1" w:rsidP="004520B1">
      <w:pPr>
        <w:rPr>
          <w:sz w:val="12"/>
          <w:szCs w:val="12"/>
        </w:rPr>
      </w:pPr>
    </w:p>
    <w:p w14:paraId="6313A0DD" w14:textId="77777777" w:rsidR="004520B1" w:rsidRPr="00DA32AA" w:rsidRDefault="004520B1" w:rsidP="004520B1">
      <w:pPr>
        <w:ind w:left="426"/>
        <w:rPr>
          <w:sz w:val="18"/>
          <w:szCs w:val="18"/>
        </w:rPr>
      </w:pPr>
      <w:r w:rsidRPr="00DA32AA">
        <w:rPr>
          <w:sz w:val="18"/>
          <w:szCs w:val="18"/>
        </w:rPr>
        <w:t xml:space="preserve">Other IR scholars go beyond realist assumptions – seeing the </w:t>
      </w:r>
      <w:r w:rsidRPr="00DA32AA">
        <w:rPr>
          <w:b/>
          <w:sz w:val="18"/>
          <w:szCs w:val="18"/>
        </w:rPr>
        <w:t>nature of certain political regimes as a fairly accurate predictor</w:t>
      </w:r>
      <w:r w:rsidRPr="00DA32AA">
        <w:rPr>
          <w:sz w:val="18"/>
          <w:szCs w:val="18"/>
        </w:rPr>
        <w:t xml:space="preserve"> </w:t>
      </w:r>
      <w:r w:rsidRPr="00DA32AA">
        <w:rPr>
          <w:b/>
          <w:sz w:val="18"/>
          <w:szCs w:val="18"/>
        </w:rPr>
        <w:t>of whether states will abide by IHR standards</w:t>
      </w:r>
      <w:r w:rsidRPr="00DA32AA">
        <w:rPr>
          <w:sz w:val="18"/>
          <w:szCs w:val="18"/>
        </w:rPr>
        <w:t>. (whether/not signed)</w:t>
      </w:r>
    </w:p>
    <w:p w14:paraId="030F3799" w14:textId="77777777" w:rsidR="004520B1" w:rsidRPr="00DA32AA" w:rsidRDefault="004520B1" w:rsidP="007F527A">
      <w:pPr>
        <w:pStyle w:val="ListParagraph"/>
        <w:numPr>
          <w:ilvl w:val="1"/>
          <w:numId w:val="22"/>
        </w:numPr>
        <w:rPr>
          <w:sz w:val="18"/>
          <w:szCs w:val="18"/>
        </w:rPr>
      </w:pPr>
      <w:r w:rsidRPr="00DA32AA">
        <w:rPr>
          <w:sz w:val="18"/>
          <w:szCs w:val="18"/>
        </w:rPr>
        <w:t>Liberal democracies tend to respect HR more than states that are neither liberal nor democracies</w:t>
      </w:r>
    </w:p>
    <w:p w14:paraId="79D49EFA" w14:textId="77777777" w:rsidR="004520B1" w:rsidRPr="00DA32AA" w:rsidRDefault="004520B1" w:rsidP="007F527A">
      <w:pPr>
        <w:pStyle w:val="ListParagraph"/>
        <w:numPr>
          <w:ilvl w:val="1"/>
          <w:numId w:val="22"/>
        </w:numPr>
        <w:rPr>
          <w:sz w:val="18"/>
          <w:szCs w:val="18"/>
        </w:rPr>
      </w:pPr>
      <w:r w:rsidRPr="00DA32AA">
        <w:rPr>
          <w:sz w:val="18"/>
          <w:szCs w:val="18"/>
        </w:rPr>
        <w:t xml:space="preserve">Critique: There is plenty of evidence that liberal democracies are capable of rights violations; and this sort of reasoning is quite dependent on assumptions about what “complying” with HR means. </w:t>
      </w:r>
    </w:p>
    <w:p w14:paraId="0600C2DE" w14:textId="30815DBA" w:rsidR="00413156" w:rsidRPr="00DA32AA" w:rsidRDefault="004520B1" w:rsidP="00F702DE">
      <w:pPr>
        <w:ind w:left="426"/>
        <w:rPr>
          <w:sz w:val="18"/>
          <w:szCs w:val="18"/>
        </w:rPr>
      </w:pPr>
      <w:r w:rsidRPr="00DA32AA">
        <w:rPr>
          <w:b/>
          <w:sz w:val="18"/>
          <w:szCs w:val="18"/>
        </w:rPr>
        <w:t>2. versus CONSTRUCTIVIST</w:t>
      </w:r>
      <w:r w:rsidRPr="00DA32AA">
        <w:rPr>
          <w:sz w:val="18"/>
          <w:szCs w:val="18"/>
        </w:rPr>
        <w:t xml:space="preserve"> </w:t>
      </w:r>
      <w:r w:rsidRPr="00DA32AA">
        <w:rPr>
          <w:b/>
          <w:sz w:val="18"/>
          <w:szCs w:val="18"/>
        </w:rPr>
        <w:t>explanation: ideas such as HR help construct the world</w:t>
      </w:r>
      <w:r w:rsidRPr="00DA32AA">
        <w:rPr>
          <w:sz w:val="18"/>
          <w:szCs w:val="18"/>
          <w:u w:val="single"/>
        </w:rPr>
        <w:t xml:space="preserve"> in which we live, including notions of the national interest and sovereignty, rather than being shaped by them.</w:t>
      </w:r>
      <w:r w:rsidRPr="00DA32AA">
        <w:rPr>
          <w:sz w:val="18"/>
          <w:szCs w:val="18"/>
        </w:rPr>
        <w:t xml:space="preserve"> </w:t>
      </w:r>
    </w:p>
    <w:p w14:paraId="02129385" w14:textId="77777777" w:rsidR="00F05B33" w:rsidRPr="00DA32AA" w:rsidRDefault="00F05B33" w:rsidP="00F05B33">
      <w:pPr>
        <w:pStyle w:val="Default"/>
        <w:rPr>
          <w:sz w:val="18"/>
          <w:szCs w:val="18"/>
        </w:rPr>
      </w:pPr>
    </w:p>
    <w:p w14:paraId="2B811BB9" w14:textId="17FA70F0" w:rsidR="00745289" w:rsidRPr="00DA32AA" w:rsidRDefault="00745289" w:rsidP="00745289">
      <w:pPr>
        <w:pStyle w:val="Heading2"/>
        <w:rPr>
          <w:sz w:val="18"/>
          <w:szCs w:val="18"/>
        </w:rPr>
      </w:pPr>
      <w:r w:rsidRPr="00DA32AA">
        <w:rPr>
          <w:sz w:val="18"/>
          <w:szCs w:val="18"/>
        </w:rPr>
        <w:t>Relationship between HR &amp; IL</w:t>
      </w:r>
    </w:p>
    <w:p w14:paraId="13114115" w14:textId="3BF5887E" w:rsidR="00745289" w:rsidRPr="00DA32AA" w:rsidRDefault="00122726" w:rsidP="00745289">
      <w:pPr>
        <w:rPr>
          <w:sz w:val="18"/>
          <w:szCs w:val="18"/>
        </w:rPr>
      </w:pPr>
      <w:r w:rsidRPr="00DA32AA">
        <w:rPr>
          <w:b/>
          <w:sz w:val="18"/>
          <w:szCs w:val="18"/>
          <w:highlight w:val="lightGray"/>
        </w:rPr>
        <w:t>Difficulties of placing HR in IL</w:t>
      </w:r>
      <w:r w:rsidRPr="00DA32AA">
        <w:rPr>
          <w:sz w:val="18"/>
          <w:szCs w:val="18"/>
          <w:highlight w:val="lightGray"/>
        </w:rPr>
        <w:t xml:space="preserve"> – PIL &amp; IHRL are different:</w:t>
      </w:r>
    </w:p>
    <w:p w14:paraId="746CB19E" w14:textId="296A0976" w:rsidR="00122726" w:rsidRPr="00DA32AA" w:rsidRDefault="00122726" w:rsidP="007F527A">
      <w:pPr>
        <w:pStyle w:val="ListParagraph"/>
        <w:numPr>
          <w:ilvl w:val="0"/>
          <w:numId w:val="25"/>
        </w:numPr>
        <w:rPr>
          <w:sz w:val="18"/>
          <w:szCs w:val="18"/>
        </w:rPr>
      </w:pPr>
      <w:r w:rsidRPr="00DA32AA">
        <w:rPr>
          <w:sz w:val="18"/>
          <w:szCs w:val="18"/>
        </w:rPr>
        <w:t>While IL is seen as more positivist, “IHRL is often the site of unorthodo</w:t>
      </w:r>
      <w:r w:rsidR="00DA32AA">
        <w:rPr>
          <w:sz w:val="18"/>
          <w:szCs w:val="18"/>
        </w:rPr>
        <w:t xml:space="preserve">x normative practices, from </w:t>
      </w:r>
      <w:r w:rsidRPr="00DA32AA">
        <w:rPr>
          <w:sz w:val="18"/>
          <w:szCs w:val="18"/>
        </w:rPr>
        <w:t>POV of classical IL” (Megret, 19)</w:t>
      </w:r>
    </w:p>
    <w:p w14:paraId="49BEE8CB" w14:textId="749D5B06" w:rsidR="00122726" w:rsidRPr="00DA32AA" w:rsidRDefault="00122726" w:rsidP="007F527A">
      <w:pPr>
        <w:pStyle w:val="ListParagraph"/>
        <w:numPr>
          <w:ilvl w:val="0"/>
          <w:numId w:val="25"/>
        </w:numPr>
        <w:rPr>
          <w:sz w:val="18"/>
          <w:szCs w:val="18"/>
        </w:rPr>
      </w:pPr>
      <w:r w:rsidRPr="00DA32AA">
        <w:rPr>
          <w:sz w:val="18"/>
          <w:szCs w:val="18"/>
        </w:rPr>
        <w:t>HR</w:t>
      </w:r>
      <w:r w:rsidR="007C5D0A" w:rsidRPr="00DA32AA">
        <w:rPr>
          <w:sz w:val="18"/>
          <w:szCs w:val="18"/>
        </w:rPr>
        <w:t xml:space="preserve"> </w:t>
      </w:r>
      <w:r w:rsidR="00FF7F97" w:rsidRPr="00DA32AA">
        <w:rPr>
          <w:sz w:val="18"/>
          <w:szCs w:val="18"/>
        </w:rPr>
        <w:t xml:space="preserve">a departure from the “state-centricity” of the traditional IL system - </w:t>
      </w:r>
      <w:r w:rsidRPr="00DA32AA">
        <w:rPr>
          <w:sz w:val="18"/>
          <w:szCs w:val="18"/>
        </w:rPr>
        <w:t xml:space="preserve"> allows in</w:t>
      </w:r>
      <w:r w:rsidR="007C5D0A" w:rsidRPr="00DA32AA">
        <w:rPr>
          <w:sz w:val="18"/>
          <w:szCs w:val="18"/>
        </w:rPr>
        <w:t>dividuals to be subjects in IL.</w:t>
      </w:r>
    </w:p>
    <w:p w14:paraId="55820DF5" w14:textId="3ABF8797" w:rsidR="00122726" w:rsidRPr="00DA32AA" w:rsidRDefault="00FB250E" w:rsidP="007F527A">
      <w:pPr>
        <w:pStyle w:val="ListParagraph"/>
        <w:numPr>
          <w:ilvl w:val="0"/>
          <w:numId w:val="25"/>
        </w:numPr>
        <w:rPr>
          <w:sz w:val="18"/>
          <w:szCs w:val="18"/>
        </w:rPr>
      </w:pPr>
      <w:r w:rsidRPr="00DA32AA">
        <w:rPr>
          <w:sz w:val="18"/>
          <w:szCs w:val="18"/>
        </w:rPr>
        <w:t>Goal of IL is to secure order between sovereign equals, rather than to ensure justice for all (Megret, 12)</w:t>
      </w:r>
    </w:p>
    <w:p w14:paraId="1CE81AC1" w14:textId="77777777" w:rsidR="00802701" w:rsidRPr="00DA32AA" w:rsidRDefault="00802701" w:rsidP="00802701">
      <w:pPr>
        <w:rPr>
          <w:sz w:val="12"/>
          <w:szCs w:val="12"/>
        </w:rPr>
      </w:pPr>
    </w:p>
    <w:p w14:paraId="6658F94C" w14:textId="7E60C6E6" w:rsidR="00802701" w:rsidRPr="00DA32AA" w:rsidRDefault="00802701" w:rsidP="00802701">
      <w:pPr>
        <w:rPr>
          <w:b/>
          <w:sz w:val="18"/>
          <w:szCs w:val="18"/>
        </w:rPr>
      </w:pPr>
      <w:r w:rsidRPr="00DA32AA">
        <w:rPr>
          <w:b/>
          <w:sz w:val="18"/>
          <w:szCs w:val="18"/>
        </w:rPr>
        <w:t>Relationship between IHRL and other branches of IL</w:t>
      </w:r>
    </w:p>
    <w:p w14:paraId="16A97D01" w14:textId="343EF15A" w:rsidR="00A57B51" w:rsidRPr="00DA32AA" w:rsidRDefault="00A57B51" w:rsidP="007F527A">
      <w:pPr>
        <w:pStyle w:val="ListParagraph"/>
        <w:numPr>
          <w:ilvl w:val="0"/>
          <w:numId w:val="26"/>
        </w:numPr>
        <w:rPr>
          <w:sz w:val="18"/>
          <w:szCs w:val="18"/>
        </w:rPr>
      </w:pPr>
      <w:r w:rsidRPr="00DA32AA">
        <w:rPr>
          <w:sz w:val="18"/>
          <w:szCs w:val="18"/>
        </w:rPr>
        <w:t xml:space="preserve">Larger discussion about the fragmentation of IL and the competing pull of other significant </w:t>
      </w:r>
      <w:r w:rsidR="00DA32AA">
        <w:rPr>
          <w:sz w:val="18"/>
          <w:szCs w:val="18"/>
        </w:rPr>
        <w:t>&amp;</w:t>
      </w:r>
      <w:r w:rsidRPr="00DA32AA">
        <w:rPr>
          <w:sz w:val="18"/>
          <w:szCs w:val="18"/>
        </w:rPr>
        <w:t xml:space="preserve"> potentially hegemonizing branches of IL</w:t>
      </w:r>
    </w:p>
    <w:p w14:paraId="5CEB525A" w14:textId="7BC2AC44" w:rsidR="00A57B51" w:rsidRPr="00DA32AA" w:rsidRDefault="00A57B51" w:rsidP="007F527A">
      <w:pPr>
        <w:pStyle w:val="ListParagraph"/>
        <w:numPr>
          <w:ilvl w:val="1"/>
          <w:numId w:val="26"/>
        </w:numPr>
        <w:rPr>
          <w:sz w:val="18"/>
          <w:szCs w:val="18"/>
        </w:rPr>
      </w:pPr>
      <w:r w:rsidRPr="00DA32AA">
        <w:rPr>
          <w:sz w:val="18"/>
          <w:szCs w:val="18"/>
        </w:rPr>
        <w:t>E</w:t>
      </w:r>
      <w:r w:rsidR="00D937F4">
        <w:rPr>
          <w:sz w:val="18"/>
          <w:szCs w:val="18"/>
        </w:rPr>
        <w:t>.g.</w:t>
      </w:r>
      <w:r w:rsidRPr="00DA32AA">
        <w:rPr>
          <w:sz w:val="18"/>
          <w:szCs w:val="18"/>
        </w:rPr>
        <w:t xml:space="preserve">considerable </w:t>
      </w:r>
      <w:r w:rsidR="00D937F4">
        <w:rPr>
          <w:sz w:val="18"/>
          <w:szCs w:val="18"/>
        </w:rPr>
        <w:t>attn</w:t>
      </w:r>
      <w:r w:rsidRPr="00DA32AA">
        <w:rPr>
          <w:sz w:val="18"/>
          <w:szCs w:val="18"/>
        </w:rPr>
        <w:t xml:space="preserve"> to the frontier between </w:t>
      </w:r>
      <w:r w:rsidR="00D937F4">
        <w:rPr>
          <w:sz w:val="18"/>
          <w:szCs w:val="18"/>
        </w:rPr>
        <w:t>IHL</w:t>
      </w:r>
      <w:r w:rsidRPr="00DA32AA">
        <w:rPr>
          <w:sz w:val="18"/>
          <w:szCs w:val="18"/>
        </w:rPr>
        <w:t xml:space="preserve"> </w:t>
      </w:r>
      <w:r w:rsidR="00D937F4">
        <w:rPr>
          <w:sz w:val="18"/>
          <w:szCs w:val="18"/>
        </w:rPr>
        <w:t>&amp;</w:t>
      </w:r>
      <w:r w:rsidRPr="00DA32AA">
        <w:rPr>
          <w:sz w:val="18"/>
          <w:szCs w:val="18"/>
        </w:rPr>
        <w:t xml:space="preserve"> IHRL, specifically as a problem of fragmentation.  </w:t>
      </w:r>
      <w:r w:rsidRPr="00DA32AA">
        <w:rPr>
          <w:sz w:val="18"/>
          <w:szCs w:val="18"/>
        </w:rPr>
        <w:sym w:font="Wingdings" w:char="F0E0"/>
      </w:r>
      <w:r w:rsidR="00D937F4">
        <w:rPr>
          <w:sz w:val="18"/>
          <w:szCs w:val="18"/>
        </w:rPr>
        <w:t xml:space="preserve"> fund’</w:t>
      </w:r>
      <w:r w:rsidRPr="00DA32AA">
        <w:rPr>
          <w:sz w:val="18"/>
          <w:szCs w:val="18"/>
        </w:rPr>
        <w:t>l value conflicts</w:t>
      </w:r>
    </w:p>
    <w:p w14:paraId="3B1D3496" w14:textId="784C027B" w:rsidR="00B64A54" w:rsidRPr="00DA32AA" w:rsidRDefault="00B64A54" w:rsidP="007F527A">
      <w:pPr>
        <w:pStyle w:val="ListParagraph"/>
        <w:numPr>
          <w:ilvl w:val="1"/>
          <w:numId w:val="26"/>
        </w:numPr>
        <w:rPr>
          <w:sz w:val="18"/>
          <w:szCs w:val="18"/>
        </w:rPr>
      </w:pPr>
      <w:r w:rsidRPr="00DA32AA">
        <w:rPr>
          <w:sz w:val="18"/>
          <w:szCs w:val="18"/>
        </w:rPr>
        <w:t xml:space="preserve">Another significant fault line between IHRL and international trade law: One scholar has argued for the integration of HR in world trade law. </w:t>
      </w:r>
    </w:p>
    <w:p w14:paraId="6A772825" w14:textId="192FC764" w:rsidR="00B64A54" w:rsidRPr="00DA32AA" w:rsidRDefault="00B64A54" w:rsidP="007F527A">
      <w:pPr>
        <w:pStyle w:val="ListParagraph"/>
        <w:numPr>
          <w:ilvl w:val="1"/>
          <w:numId w:val="26"/>
        </w:numPr>
        <w:rPr>
          <w:sz w:val="18"/>
          <w:szCs w:val="18"/>
        </w:rPr>
      </w:pPr>
      <w:r w:rsidRPr="00DA32AA">
        <w:rPr>
          <w:sz w:val="18"/>
          <w:szCs w:val="18"/>
        </w:rPr>
        <w:t>Intl security law (action by SC) and ICL raise periodic issues about how seriously they should take HR. Same with refugee law, development law.</w:t>
      </w:r>
    </w:p>
    <w:p w14:paraId="06641D23" w14:textId="77777777" w:rsidR="00987E32" w:rsidRPr="00D937F4" w:rsidRDefault="00987E32" w:rsidP="00987E32">
      <w:pPr>
        <w:pStyle w:val="ListParagraph"/>
        <w:ind w:left="1440"/>
        <w:rPr>
          <w:sz w:val="8"/>
          <w:szCs w:val="8"/>
        </w:rPr>
      </w:pPr>
    </w:p>
    <w:p w14:paraId="157706E0" w14:textId="52A26499" w:rsidR="00A704BE" w:rsidRPr="00A704BE" w:rsidRDefault="00A704BE" w:rsidP="00987E32">
      <w:pPr>
        <w:ind w:left="426"/>
      </w:pPr>
      <w:r w:rsidRPr="00DA32AA">
        <w:rPr>
          <w:sz w:val="18"/>
          <w:szCs w:val="18"/>
        </w:rPr>
        <w:t>“</w:t>
      </w:r>
      <w:r w:rsidR="00B64A54" w:rsidRPr="00DA32AA">
        <w:rPr>
          <w:sz w:val="18"/>
          <w:szCs w:val="18"/>
        </w:rPr>
        <w:t xml:space="preserve">In short </w:t>
      </w:r>
      <w:r w:rsidRPr="00DA32AA">
        <w:rPr>
          <w:sz w:val="18"/>
          <w:szCs w:val="18"/>
        </w:rPr>
        <w:t xml:space="preserve">IHRL is at once potentially hegemonic, vigorously challenged by the dominance of other agendas and, quite possibly, </w:t>
      </w:r>
      <w:r w:rsidRPr="00DA32AA">
        <w:rPr>
          <w:sz w:val="18"/>
          <w:szCs w:val="18"/>
          <w:u w:val="single"/>
        </w:rPr>
        <w:t xml:space="preserve">harbors the ambition </w:t>
      </w:r>
      <w:r w:rsidR="00E64A4B" w:rsidRPr="00DA32AA">
        <w:rPr>
          <w:sz w:val="18"/>
          <w:szCs w:val="18"/>
          <w:u w:val="single"/>
        </w:rPr>
        <w:t>to</w:t>
      </w:r>
      <w:r w:rsidRPr="00DA32AA">
        <w:rPr>
          <w:sz w:val="18"/>
          <w:szCs w:val="18"/>
          <w:u w:val="single"/>
        </w:rPr>
        <w:t xml:space="preserve"> be in a position to arbitrate value conflicts with all the above</w:t>
      </w:r>
      <w:r w:rsidRPr="00DA32AA">
        <w:rPr>
          <w:sz w:val="18"/>
          <w:szCs w:val="18"/>
        </w:rPr>
        <w:t>, from the POV of the best interest of human beings.”</w:t>
      </w:r>
      <w:r w:rsidR="00804B5F" w:rsidRPr="00DA32AA">
        <w:rPr>
          <w:sz w:val="18"/>
          <w:szCs w:val="18"/>
        </w:rPr>
        <w:t xml:space="preserve"> (Megret, 27)</w:t>
      </w:r>
    </w:p>
    <w:p w14:paraId="1DB20293" w14:textId="51199027" w:rsidR="00F05B33" w:rsidRDefault="00F05B33" w:rsidP="00F05B33">
      <w:pPr>
        <w:pStyle w:val="Heading1"/>
      </w:pPr>
      <w:r>
        <w:t>CRITICISMS OF HUMAN RIGHTS DISCOURSE</w:t>
      </w:r>
    </w:p>
    <w:p w14:paraId="39D2B2DE" w14:textId="292AC3EC" w:rsidR="000C448D" w:rsidRDefault="000C448D" w:rsidP="000C448D">
      <w:pPr>
        <w:pStyle w:val="Heading2"/>
      </w:pPr>
      <w:r>
        <w:t>Kennedy –</w:t>
      </w:r>
      <w:r w:rsidR="000E0516">
        <w:t>On a balance (</w:t>
      </w:r>
      <w:r w:rsidR="008446AE">
        <w:t>cost/benefit analysis</w:t>
      </w:r>
      <w:r w:rsidR="000E0516">
        <w:t>), human rights may be part of</w:t>
      </w:r>
      <w:r w:rsidR="00BA1E28">
        <w:t xml:space="preserve"> the problem rather than part of</w:t>
      </w:r>
      <w:r w:rsidR="000E0516">
        <w:t xml:space="preserve"> the solution.</w:t>
      </w:r>
    </w:p>
    <w:p w14:paraId="1219C4C9" w14:textId="68759DC2" w:rsidR="00342F3A" w:rsidRDefault="00D937F4" w:rsidP="007F527A">
      <w:pPr>
        <w:pStyle w:val="ListParagraph"/>
        <w:numPr>
          <w:ilvl w:val="0"/>
          <w:numId w:val="26"/>
        </w:numPr>
        <w:spacing w:after="120"/>
        <w:rPr>
          <w:b/>
        </w:rPr>
      </w:pPr>
      <w:r w:rsidRPr="00BA57DA">
        <w:rPr>
          <w:b/>
        </w:rPr>
        <w:t xml:space="preserve"> </w:t>
      </w:r>
      <w:r w:rsidR="009E023D" w:rsidRPr="00BA57DA">
        <w:rPr>
          <w:b/>
        </w:rPr>
        <w:t xml:space="preserve">(1) </w:t>
      </w:r>
      <w:r w:rsidR="00D25CD8">
        <w:rPr>
          <w:b/>
        </w:rPr>
        <w:t>HR Particularizes too much – focus is too narrow:</w:t>
      </w:r>
    </w:p>
    <w:p w14:paraId="10DDB464" w14:textId="019F041A" w:rsidR="009E023D" w:rsidRPr="00BA57DA" w:rsidRDefault="009E023D" w:rsidP="007F527A">
      <w:pPr>
        <w:pStyle w:val="ListParagraph"/>
        <w:numPr>
          <w:ilvl w:val="1"/>
          <w:numId w:val="26"/>
        </w:numPr>
        <w:spacing w:after="120"/>
        <w:rPr>
          <w:b/>
        </w:rPr>
      </w:pPr>
      <w:r w:rsidRPr="00BA57DA">
        <w:rPr>
          <w:b/>
        </w:rPr>
        <w:t>Focuses too much on the state</w:t>
      </w:r>
    </w:p>
    <w:p w14:paraId="245E1288" w14:textId="77777777" w:rsidR="009E023D" w:rsidRDefault="009E023D" w:rsidP="007F527A">
      <w:pPr>
        <w:pStyle w:val="ListParagraph"/>
        <w:numPr>
          <w:ilvl w:val="2"/>
          <w:numId w:val="26"/>
        </w:numPr>
        <w:spacing w:after="120"/>
      </w:pPr>
      <w:r>
        <w:t xml:space="preserve">Not enough focus on other actors such as </w:t>
      </w:r>
      <w:r w:rsidRPr="00D25CD8">
        <w:rPr>
          <w:u w:val="single"/>
        </w:rPr>
        <w:t>corporations</w:t>
      </w:r>
    </w:p>
    <w:p w14:paraId="47F9B9B5" w14:textId="48CDC8D1" w:rsidR="009E023D" w:rsidRDefault="009E023D" w:rsidP="007F527A">
      <w:pPr>
        <w:pStyle w:val="ListParagraph"/>
        <w:numPr>
          <w:ilvl w:val="3"/>
          <w:numId w:val="26"/>
        </w:numPr>
        <w:spacing w:after="120"/>
      </w:pPr>
      <w:r>
        <w:rPr>
          <w:i/>
        </w:rPr>
        <w:t>Possible response</w:t>
      </w:r>
      <w:r>
        <w:t xml:space="preserve">: </w:t>
      </w:r>
      <w:r w:rsidR="004547B5">
        <w:t>States the most responsible and have the power to pass law.</w:t>
      </w:r>
      <w:r>
        <w:t xml:space="preserve"> </w:t>
      </w:r>
    </w:p>
    <w:p w14:paraId="52562779" w14:textId="4DD37473" w:rsidR="009E023D" w:rsidRDefault="009E023D" w:rsidP="007F527A">
      <w:pPr>
        <w:pStyle w:val="ListParagraph"/>
        <w:numPr>
          <w:ilvl w:val="4"/>
          <w:numId w:val="26"/>
        </w:numPr>
        <w:spacing w:after="120"/>
      </w:pPr>
      <w:r w:rsidRPr="0042219C">
        <w:rPr>
          <w:i/>
        </w:rPr>
        <w:t>Poss</w:t>
      </w:r>
      <w:r w:rsidR="009D5949">
        <w:rPr>
          <w:i/>
        </w:rPr>
        <w:t>ible response</w:t>
      </w:r>
      <w:r w:rsidRPr="0042219C">
        <w:rPr>
          <w:i/>
        </w:rPr>
        <w:t>:</w:t>
      </w:r>
      <w:r>
        <w:t xml:space="preserve"> </w:t>
      </w:r>
      <w:r w:rsidR="009D5949">
        <w:t>Too formalistic – corps may have more power</w:t>
      </w:r>
    </w:p>
    <w:p w14:paraId="4E353B2D" w14:textId="0746EA7E" w:rsidR="009E023D" w:rsidRDefault="009E023D" w:rsidP="007F527A">
      <w:pPr>
        <w:pStyle w:val="ListParagraph"/>
        <w:numPr>
          <w:ilvl w:val="2"/>
          <w:numId w:val="26"/>
        </w:numPr>
        <w:spacing w:after="120"/>
      </w:pPr>
      <w:r>
        <w:t xml:space="preserve">Ignores questions about the </w:t>
      </w:r>
      <w:r w:rsidRPr="00D25CD8">
        <w:rPr>
          <w:u w:val="single"/>
        </w:rPr>
        <w:t>distribution of wealth</w:t>
      </w:r>
      <w:r>
        <w:t xml:space="preserve"> within society</w:t>
      </w:r>
      <w:r w:rsidR="00820199">
        <w:t xml:space="preserve"> </w:t>
      </w:r>
      <w:r w:rsidR="001649CB">
        <w:t>(imbalance between C/P and S/E/C rights is structural to the philosophy of HR)</w:t>
      </w:r>
    </w:p>
    <w:p w14:paraId="6B2C0E9A" w14:textId="40AF4766" w:rsidR="009E023D" w:rsidRPr="00D25CD8" w:rsidRDefault="009E023D" w:rsidP="007F527A">
      <w:pPr>
        <w:pStyle w:val="ListParagraph"/>
        <w:numPr>
          <w:ilvl w:val="2"/>
          <w:numId w:val="26"/>
        </w:numPr>
        <w:spacing w:after="120"/>
        <w:rPr>
          <w:u w:val="single"/>
        </w:rPr>
      </w:pPr>
      <w:r w:rsidRPr="00D25CD8">
        <w:rPr>
          <w:u w:val="single"/>
        </w:rPr>
        <w:t>Strengthens the state</w:t>
      </w:r>
      <w:r w:rsidR="009D4379">
        <w:t xml:space="preserve">, since rights are enforced, granted, recognized, implemented, </w:t>
      </w:r>
      <w:r w:rsidR="00D937F4">
        <w:t>&amp; remedied</w:t>
      </w:r>
      <w:r w:rsidR="009D4379">
        <w:t xml:space="preserve"> by </w:t>
      </w:r>
      <w:r w:rsidR="00D937F4">
        <w:t>it.</w:t>
      </w:r>
    </w:p>
    <w:p w14:paraId="007E990F" w14:textId="2807A7D3" w:rsidR="00342F3A" w:rsidRDefault="00342F3A" w:rsidP="00D937F4">
      <w:pPr>
        <w:pStyle w:val="ListParagraph"/>
        <w:numPr>
          <w:ilvl w:val="1"/>
          <w:numId w:val="26"/>
        </w:numPr>
        <w:spacing w:after="120"/>
      </w:pPr>
      <w:r>
        <w:rPr>
          <w:b/>
        </w:rPr>
        <w:t>Focuses too much on the individual</w:t>
      </w:r>
      <w:r w:rsidR="00D937F4">
        <w:rPr>
          <w:b/>
        </w:rPr>
        <w:t xml:space="preserve">: </w:t>
      </w:r>
      <w:r>
        <w:t>Blunts articulation of a shared life; blunts awareness of diversity; continuity of human experience; overlapping identities</w:t>
      </w:r>
    </w:p>
    <w:p w14:paraId="6EBF94CF" w14:textId="4BBE4592" w:rsidR="009E023D" w:rsidRDefault="009E023D" w:rsidP="007F527A">
      <w:pPr>
        <w:pStyle w:val="ListParagraph"/>
        <w:numPr>
          <w:ilvl w:val="0"/>
          <w:numId w:val="26"/>
        </w:numPr>
        <w:spacing w:after="120"/>
      </w:pPr>
      <w:r>
        <w:t xml:space="preserve">(2) </w:t>
      </w:r>
      <w:r w:rsidR="007769B9">
        <w:rPr>
          <w:b/>
        </w:rPr>
        <w:t>HR generalizes too much:</w:t>
      </w:r>
      <w:r w:rsidR="007769B9">
        <w:t xml:space="preserve"> </w:t>
      </w:r>
      <w:r w:rsidRPr="00BA57DA">
        <w:rPr>
          <w:b/>
        </w:rPr>
        <w:t xml:space="preserve">doesn’t </w:t>
      </w:r>
      <w:r w:rsidR="009D5949">
        <w:rPr>
          <w:b/>
        </w:rPr>
        <w:t xml:space="preserve">nec reflect </w:t>
      </w:r>
      <w:r w:rsidRPr="00BA57DA">
        <w:rPr>
          <w:b/>
        </w:rPr>
        <w:t>values of the global community</w:t>
      </w:r>
      <w:r w:rsidR="009D5949">
        <w:t xml:space="preserve"> or </w:t>
      </w:r>
      <w:r>
        <w:t xml:space="preserve">diversity among communities. </w:t>
      </w:r>
    </w:p>
    <w:p w14:paraId="6EA36DC6" w14:textId="236B5A58" w:rsidR="00042E0D" w:rsidRDefault="00D937F4" w:rsidP="007F527A">
      <w:pPr>
        <w:pStyle w:val="ListParagraph"/>
        <w:numPr>
          <w:ilvl w:val="1"/>
          <w:numId w:val="26"/>
        </w:numPr>
        <w:spacing w:after="120"/>
      </w:pPr>
      <w:r>
        <w:t>The person/</w:t>
      </w:r>
      <w:r w:rsidR="00042E0D">
        <w:t xml:space="preserve">group imagined is abstract </w:t>
      </w:r>
      <w:r>
        <w:t>&amp; gen’</w:t>
      </w:r>
      <w:r w:rsidR="00042E0D">
        <w:t xml:space="preserve">l in ways that reduce the possibility for particularity </w:t>
      </w:r>
      <w:r>
        <w:t>&amp;</w:t>
      </w:r>
      <w:r w:rsidR="00042E0D">
        <w:t xml:space="preserve"> variation.</w:t>
      </w:r>
    </w:p>
    <w:p w14:paraId="234E4A64" w14:textId="4C0B4F2B" w:rsidR="000C5135" w:rsidRDefault="000C5135" w:rsidP="007F527A">
      <w:pPr>
        <w:pStyle w:val="ListParagraph"/>
        <w:numPr>
          <w:ilvl w:val="1"/>
          <w:numId w:val="26"/>
        </w:numPr>
        <w:spacing w:after="120"/>
      </w:pPr>
      <w:r>
        <w:t>Alienation – HR crushes human possibility to imagine alternative futures under the weight of moral condemnation, legal adjudication, textual certainty and political power.</w:t>
      </w:r>
    </w:p>
    <w:p w14:paraId="415408F4" w14:textId="3E8D8025" w:rsidR="0018775E" w:rsidRDefault="00DC3F51" w:rsidP="007F527A">
      <w:pPr>
        <w:pStyle w:val="ListParagraph"/>
        <w:numPr>
          <w:ilvl w:val="1"/>
          <w:numId w:val="26"/>
        </w:numPr>
        <w:spacing w:after="120"/>
      </w:pPr>
      <w:r>
        <w:rPr>
          <w:u w:val="single"/>
        </w:rPr>
        <w:t xml:space="preserve">The </w:t>
      </w:r>
      <w:r w:rsidR="009D5949">
        <w:rPr>
          <w:u w:val="single"/>
        </w:rPr>
        <w:t>HR vocab</w:t>
      </w:r>
      <w:r>
        <w:rPr>
          <w:u w:val="single"/>
        </w:rPr>
        <w:t xml:space="preserve"> makes us think of innocent victims, evil violators, </w:t>
      </w:r>
      <w:r w:rsidR="009D5949">
        <w:rPr>
          <w:u w:val="single"/>
        </w:rPr>
        <w:t>&amp;</w:t>
      </w:r>
      <w:r>
        <w:rPr>
          <w:u w:val="single"/>
        </w:rPr>
        <w:t xml:space="preserve"> heroic </w:t>
      </w:r>
      <w:r w:rsidR="009D5949">
        <w:rPr>
          <w:u w:val="single"/>
        </w:rPr>
        <w:t>HR</w:t>
      </w:r>
      <w:r>
        <w:rPr>
          <w:u w:val="single"/>
        </w:rPr>
        <w:t xml:space="preserve"> professionals</w:t>
      </w:r>
      <w:r>
        <w:t xml:space="preserve"> (</w:t>
      </w:r>
      <w:r w:rsidRPr="00D937F4">
        <w:rPr>
          <w:color w:val="0000FF"/>
        </w:rPr>
        <w:t xml:space="preserve">see </w:t>
      </w:r>
      <w:r w:rsidR="009D5949">
        <w:rPr>
          <w:i/>
          <w:color w:val="0000FF"/>
        </w:rPr>
        <w:t>Mutua</w:t>
      </w:r>
      <w:r>
        <w:t>)</w:t>
      </w:r>
      <w:r w:rsidR="002A205C">
        <w:t xml:space="preserve"> </w:t>
      </w:r>
    </w:p>
    <w:p w14:paraId="4170F477" w14:textId="5BC3F8DD" w:rsidR="00DC3F51" w:rsidRDefault="009D5949" w:rsidP="007F527A">
      <w:pPr>
        <w:pStyle w:val="ListParagraph"/>
        <w:numPr>
          <w:ilvl w:val="2"/>
          <w:numId w:val="26"/>
        </w:numPr>
        <w:spacing w:after="120"/>
      </w:pPr>
      <w:r>
        <w:t>Excludes</w:t>
      </w:r>
      <w:r w:rsidR="002A205C">
        <w:t xml:space="preserve"> a </w:t>
      </w:r>
      <w:r w:rsidR="0018775E">
        <w:t>more articulate understanding of the broader political culture</w:t>
      </w:r>
      <w:r>
        <w:t>/</w:t>
      </w:r>
      <w:r w:rsidR="0018775E">
        <w:t xml:space="preserve">more complex </w:t>
      </w:r>
      <w:r>
        <w:t>grp</w:t>
      </w:r>
      <w:r w:rsidR="0018775E">
        <w:t xml:space="preserve"> of actors.</w:t>
      </w:r>
    </w:p>
    <w:p w14:paraId="206316D4" w14:textId="183284A9" w:rsidR="0018775E" w:rsidRDefault="0018775E" w:rsidP="007F527A">
      <w:pPr>
        <w:pStyle w:val="ListParagraph"/>
        <w:numPr>
          <w:ilvl w:val="2"/>
          <w:numId w:val="26"/>
        </w:numPr>
        <w:spacing w:after="120"/>
      </w:pPr>
      <w:r>
        <w:t xml:space="preserve">Arrogant model </w:t>
      </w:r>
      <w:r w:rsidR="009D5949">
        <w:t>-</w:t>
      </w:r>
      <w:r>
        <w:t xml:space="preserve"> can demobilize </w:t>
      </w:r>
      <w:r w:rsidR="009D5949">
        <w:t>advocates</w:t>
      </w:r>
      <w:r>
        <w:t xml:space="preserve"> as political beings in the world.</w:t>
      </w:r>
    </w:p>
    <w:p w14:paraId="080298BF" w14:textId="03FC026B" w:rsidR="00C723C8" w:rsidRDefault="00C723C8" w:rsidP="007F527A">
      <w:pPr>
        <w:pStyle w:val="ListParagraph"/>
        <w:numPr>
          <w:ilvl w:val="1"/>
          <w:numId w:val="26"/>
        </w:numPr>
        <w:spacing w:after="120"/>
      </w:pPr>
      <w:r>
        <w:rPr>
          <w:u w:val="single"/>
        </w:rPr>
        <w:t>Cultural relativism argument</w:t>
      </w:r>
      <w:r>
        <w:t>: HR is more of a 20</w:t>
      </w:r>
      <w:r w:rsidRPr="00DF1F36">
        <w:rPr>
          <w:vertAlign w:val="superscript"/>
        </w:rPr>
        <w:t>th</w:t>
      </w:r>
      <w:r>
        <w:t xml:space="preserve"> C enlightenment a</w:t>
      </w:r>
      <w:r w:rsidR="00DE70AF">
        <w:t>nd post-enlightenment ideal – rationalist, secular, Western, modern, capitalist</w:t>
      </w:r>
    </w:p>
    <w:p w14:paraId="111E46DB" w14:textId="61FB6655" w:rsidR="00DE70AF" w:rsidRDefault="00DE70AF" w:rsidP="007F527A">
      <w:pPr>
        <w:pStyle w:val="ListParagraph"/>
        <w:numPr>
          <w:ilvl w:val="2"/>
          <w:numId w:val="26"/>
        </w:numPr>
        <w:spacing w:after="120"/>
      </w:pPr>
      <w:r>
        <w:t>Loss of more diverse and local experiences and conceptions of emancipation</w:t>
      </w:r>
    </w:p>
    <w:p w14:paraId="75F5639D" w14:textId="5A7DE0F0" w:rsidR="00DE70AF" w:rsidRDefault="00DE70AF" w:rsidP="007F527A">
      <w:pPr>
        <w:pStyle w:val="ListParagraph"/>
        <w:numPr>
          <w:ilvl w:val="2"/>
          <w:numId w:val="26"/>
        </w:numPr>
        <w:spacing w:after="120"/>
      </w:pPr>
      <w:r>
        <w:t>Down sides of West: e.g. alienation, loss of faith, environment</w:t>
      </w:r>
      <w:r w:rsidR="002456EC">
        <w:t xml:space="preserve">al degradation, immorality, false dichotomies between public and private, politics and law, etc. </w:t>
      </w:r>
    </w:p>
    <w:p w14:paraId="46BCC37B" w14:textId="0A5B4E70" w:rsidR="009E023D" w:rsidRDefault="009E023D" w:rsidP="007F527A">
      <w:pPr>
        <w:pStyle w:val="ListParagraph"/>
        <w:numPr>
          <w:ilvl w:val="0"/>
          <w:numId w:val="26"/>
        </w:numPr>
        <w:spacing w:after="120"/>
      </w:pPr>
      <w:r>
        <w:t>(3) HR</w:t>
      </w:r>
      <w:r w:rsidR="000022D3">
        <w:t xml:space="preserve"> is </w:t>
      </w:r>
      <w:r w:rsidR="000022D3" w:rsidRPr="00BA57DA">
        <w:rPr>
          <w:b/>
        </w:rPr>
        <w:t>hegemonic</w:t>
      </w:r>
      <w:r w:rsidR="000022D3">
        <w:t xml:space="preserve"> </w:t>
      </w:r>
      <w:r>
        <w:t>(seen as the one and only way in which you can argue for improved social well-being in a globalized community</w:t>
      </w:r>
      <w:r w:rsidR="009D41BF">
        <w:t xml:space="preserve">) – </w:t>
      </w:r>
      <w:r w:rsidR="009D41BF">
        <w:rPr>
          <w:b/>
        </w:rPr>
        <w:t>occupies the field of emancipatory possibility:</w:t>
      </w:r>
    </w:p>
    <w:p w14:paraId="52A4304E" w14:textId="77777777" w:rsidR="009E023D" w:rsidRDefault="009E023D" w:rsidP="007F527A">
      <w:pPr>
        <w:pStyle w:val="ListParagraph"/>
        <w:numPr>
          <w:ilvl w:val="1"/>
          <w:numId w:val="26"/>
        </w:numPr>
        <w:spacing w:after="120"/>
      </w:pPr>
      <w:r w:rsidRPr="00BA57DA">
        <w:rPr>
          <w:b/>
        </w:rPr>
        <w:t>Professionalizes the field</w:t>
      </w:r>
      <w:r>
        <w:t xml:space="preserve"> and emphasizes the role of lawyers; steals lawyers from other perhaps more effective roles</w:t>
      </w:r>
    </w:p>
    <w:p w14:paraId="630B81FC" w14:textId="31F07742" w:rsidR="006742AE" w:rsidRDefault="006742AE" w:rsidP="007F527A">
      <w:pPr>
        <w:pStyle w:val="ListParagraph"/>
        <w:numPr>
          <w:ilvl w:val="2"/>
          <w:numId w:val="26"/>
        </w:numPr>
        <w:spacing w:after="120"/>
      </w:pPr>
      <w:r>
        <w:t xml:space="preserve">The professionalization of HR creates a system where some are “representatives” for others – </w:t>
      </w:r>
      <w:r>
        <w:rPr>
          <w:u w:val="single"/>
        </w:rPr>
        <w:t>can reinforce a global divide of wealth, mobility, information, and access to audience</w:t>
      </w:r>
      <w:r>
        <w:t>.</w:t>
      </w:r>
    </w:p>
    <w:p w14:paraId="5336C98A" w14:textId="2E490A69" w:rsidR="009E58ED" w:rsidRDefault="009E58ED" w:rsidP="007F527A">
      <w:pPr>
        <w:pStyle w:val="ListParagraph"/>
        <w:numPr>
          <w:ilvl w:val="2"/>
          <w:numId w:val="26"/>
        </w:numPr>
        <w:spacing w:after="120"/>
      </w:pPr>
      <w:r>
        <w:t>Can lead to irresponsible intervention, as the people who work in HR have no incentive to take responsibility for the changes they bring about.</w:t>
      </w:r>
    </w:p>
    <w:p w14:paraId="7FDE0C61" w14:textId="75E0B4D5" w:rsidR="009E023D" w:rsidRDefault="00862C47" w:rsidP="007F527A">
      <w:pPr>
        <w:pStyle w:val="ListParagraph"/>
        <w:numPr>
          <w:ilvl w:val="1"/>
          <w:numId w:val="26"/>
        </w:numPr>
        <w:spacing w:after="120"/>
      </w:pPr>
      <w:r>
        <w:t>Swoops</w:t>
      </w:r>
      <w:r w:rsidR="009E023D">
        <w:t xml:space="preserve"> up the scarce resources not leaving much to other options.</w:t>
      </w:r>
    </w:p>
    <w:p w14:paraId="048DE299" w14:textId="77777777" w:rsidR="009E023D" w:rsidRDefault="009E023D" w:rsidP="007F527A">
      <w:pPr>
        <w:pStyle w:val="ListParagraph"/>
        <w:numPr>
          <w:ilvl w:val="1"/>
          <w:numId w:val="26"/>
        </w:numPr>
        <w:spacing w:after="120"/>
      </w:pPr>
      <w:r>
        <w:t xml:space="preserve">Crowds the field, excluding other movements (incl grassroots and local movements) </w:t>
      </w:r>
    </w:p>
    <w:p w14:paraId="2A2B4748" w14:textId="000C85D1" w:rsidR="002456EC" w:rsidRDefault="009E023D" w:rsidP="007F527A">
      <w:pPr>
        <w:pStyle w:val="ListParagraph"/>
        <w:numPr>
          <w:ilvl w:val="0"/>
          <w:numId w:val="26"/>
        </w:numPr>
        <w:spacing w:after="120"/>
      </w:pPr>
      <w:r>
        <w:t xml:space="preserve">(4) </w:t>
      </w:r>
      <w:r w:rsidR="00F352ED">
        <w:rPr>
          <w:b/>
        </w:rPr>
        <w:t>Creates idea of “n</w:t>
      </w:r>
      <w:r w:rsidR="002456EC">
        <w:rPr>
          <w:b/>
        </w:rPr>
        <w:t>eutral</w:t>
      </w:r>
      <w:r w:rsidR="00F352ED">
        <w:rPr>
          <w:b/>
        </w:rPr>
        <w:t>”</w:t>
      </w:r>
      <w:r w:rsidR="002456EC">
        <w:rPr>
          <w:b/>
        </w:rPr>
        <w:t xml:space="preserve"> intervention</w:t>
      </w:r>
      <w:r w:rsidR="009D5949">
        <w:t>:</w:t>
      </w:r>
      <w:r w:rsidR="002456EC">
        <w:t xml:space="preserve"> HR </w:t>
      </w:r>
      <w:r w:rsidR="009D5949">
        <w:t>vocab</w:t>
      </w:r>
      <w:r w:rsidR="002456EC">
        <w:t xml:space="preserve"> promises a politics-neutral </w:t>
      </w:r>
      <w:r w:rsidR="009D5949">
        <w:t>&amp;</w:t>
      </w:r>
      <w:r w:rsidR="002456EC">
        <w:t xml:space="preserve"> universa</w:t>
      </w:r>
      <w:r w:rsidR="00E004FB">
        <w:t>l</w:t>
      </w:r>
      <w:r w:rsidR="002456EC">
        <w:t>ist mode of emancipatory intervention els</w:t>
      </w:r>
      <w:r w:rsidR="009D5949">
        <w:t xml:space="preserve">ewhere in the world, causing </w:t>
      </w:r>
      <w:r w:rsidR="002456EC">
        <w:rPr>
          <w:b/>
        </w:rPr>
        <w:t>unwa</w:t>
      </w:r>
      <w:r w:rsidR="009D5949">
        <w:rPr>
          <w:b/>
        </w:rPr>
        <w:t>rranted faith in the neutral/</w:t>
      </w:r>
      <w:r w:rsidR="002456EC">
        <w:rPr>
          <w:b/>
        </w:rPr>
        <w:t>universal nature of a HR presence.</w:t>
      </w:r>
    </w:p>
    <w:p w14:paraId="0A32CAEC" w14:textId="44CA0A96" w:rsidR="006717F3" w:rsidRPr="000E74F0" w:rsidRDefault="00D937F4" w:rsidP="00D937F4">
      <w:pPr>
        <w:pStyle w:val="ListParagraph"/>
        <w:numPr>
          <w:ilvl w:val="1"/>
          <w:numId w:val="26"/>
        </w:numPr>
        <w:spacing w:after="120"/>
      </w:pPr>
      <w:r>
        <w:rPr>
          <w:b/>
        </w:rPr>
        <w:t xml:space="preserve">Justifies </w:t>
      </w:r>
      <w:r w:rsidR="009E023D" w:rsidRPr="00BA57DA">
        <w:rPr>
          <w:b/>
        </w:rPr>
        <w:t>use of force</w:t>
      </w:r>
      <w:r>
        <w:t xml:space="preserve"> and other</w:t>
      </w:r>
      <w:r w:rsidR="009E023D">
        <w:t xml:space="preserve"> interventions by foreign states</w:t>
      </w:r>
    </w:p>
    <w:p w14:paraId="6AB53A35" w14:textId="510FB3BB" w:rsidR="000E74F0" w:rsidRDefault="006742AE" w:rsidP="007F527A">
      <w:pPr>
        <w:pStyle w:val="ListParagraph"/>
        <w:numPr>
          <w:ilvl w:val="0"/>
          <w:numId w:val="26"/>
        </w:numPr>
        <w:spacing w:after="120"/>
      </w:pPr>
      <w:r>
        <w:t>(5)</w:t>
      </w:r>
      <w:r>
        <w:rPr>
          <w:b/>
        </w:rPr>
        <w:t xml:space="preserve"> </w:t>
      </w:r>
      <w:r w:rsidR="000E74F0">
        <w:rPr>
          <w:b/>
        </w:rPr>
        <w:t>PROMOTES BAD FAITH LAWYERING</w:t>
      </w:r>
      <w:r w:rsidR="0012730F">
        <w:t xml:space="preserve"> – lawyers make arguments they know to be less persuasive than they claim in order for the law to cover new problems / focus on “legal” rather than “political”</w:t>
      </w:r>
    </w:p>
    <w:p w14:paraId="4321245A" w14:textId="3A858CA6" w:rsidR="009E58ED" w:rsidRPr="009E58ED" w:rsidRDefault="009E58ED" w:rsidP="007F527A">
      <w:pPr>
        <w:pStyle w:val="ListParagraph"/>
        <w:numPr>
          <w:ilvl w:val="0"/>
          <w:numId w:val="26"/>
        </w:numPr>
        <w:spacing w:after="120"/>
      </w:pPr>
      <w:r>
        <w:t xml:space="preserve">(6) </w:t>
      </w:r>
      <w:r w:rsidR="00DB3187">
        <w:rPr>
          <w:b/>
        </w:rPr>
        <w:t xml:space="preserve">Places </w:t>
      </w:r>
      <w:r w:rsidR="00DB3187" w:rsidRPr="00DB3187">
        <w:rPr>
          <w:b/>
        </w:rPr>
        <w:t>social justice issues under the governance of the least effective institutional forms available.</w:t>
      </w:r>
    </w:p>
    <w:p w14:paraId="58D95FD0" w14:textId="34408DD3" w:rsidR="009E58ED" w:rsidRPr="00D937F4" w:rsidRDefault="00743079" w:rsidP="007F527A">
      <w:pPr>
        <w:pStyle w:val="ListParagraph"/>
        <w:numPr>
          <w:ilvl w:val="1"/>
          <w:numId w:val="26"/>
        </w:numPr>
        <w:spacing w:after="120"/>
        <w:rPr>
          <w:sz w:val="18"/>
          <w:szCs w:val="18"/>
        </w:rPr>
      </w:pPr>
      <w:r w:rsidRPr="00D937F4">
        <w:rPr>
          <w:sz w:val="18"/>
          <w:szCs w:val="18"/>
        </w:rPr>
        <w:t xml:space="preserve">Using HR as a </w:t>
      </w:r>
      <w:r w:rsidRPr="00D937F4">
        <w:rPr>
          <w:sz w:val="18"/>
          <w:szCs w:val="18"/>
          <w:u w:val="single"/>
        </w:rPr>
        <w:t>measure of authenticity and university of claims</w:t>
      </w:r>
      <w:r w:rsidRPr="00D937F4">
        <w:rPr>
          <w:sz w:val="18"/>
          <w:szCs w:val="18"/>
        </w:rPr>
        <w:t xml:space="preserve"> binds our professional feet and places social justice issues under </w:t>
      </w:r>
      <w:r w:rsidR="00F63C4D" w:rsidRPr="00D937F4">
        <w:rPr>
          <w:sz w:val="18"/>
          <w:szCs w:val="18"/>
        </w:rPr>
        <w:t>international governance</w:t>
      </w:r>
    </w:p>
    <w:p w14:paraId="1AF572E0" w14:textId="7EF4FAFF" w:rsidR="00F63C4D" w:rsidRPr="00D937F4" w:rsidRDefault="00F63C4D" w:rsidP="007F527A">
      <w:pPr>
        <w:pStyle w:val="ListParagraph"/>
        <w:numPr>
          <w:ilvl w:val="1"/>
          <w:numId w:val="26"/>
        </w:numPr>
        <w:spacing w:after="120"/>
        <w:rPr>
          <w:sz w:val="18"/>
          <w:szCs w:val="18"/>
        </w:rPr>
      </w:pPr>
      <w:r w:rsidRPr="00D937F4">
        <w:rPr>
          <w:sz w:val="18"/>
          <w:szCs w:val="18"/>
        </w:rPr>
        <w:t>Clean hands + HR movement offers well-intentioned intervenor the illusion of affecting conditions both at home and abroad w/o being politically implicated in the distribution of stakes that results</w:t>
      </w:r>
    </w:p>
    <w:p w14:paraId="10BB5D3F" w14:textId="6A9896FB" w:rsidR="00F63C4D" w:rsidRPr="00D937F4" w:rsidRDefault="00D937F4" w:rsidP="007F527A">
      <w:pPr>
        <w:pStyle w:val="ListParagraph"/>
        <w:numPr>
          <w:ilvl w:val="1"/>
          <w:numId w:val="26"/>
        </w:numPr>
        <w:spacing w:after="120"/>
        <w:rPr>
          <w:sz w:val="18"/>
          <w:szCs w:val="18"/>
        </w:rPr>
      </w:pPr>
      <w:r w:rsidRPr="00D937F4">
        <w:rPr>
          <w:sz w:val="18"/>
          <w:szCs w:val="18"/>
        </w:rPr>
        <w:t>Strengthens</w:t>
      </w:r>
      <w:r w:rsidR="00F63C4D" w:rsidRPr="00D937F4">
        <w:rPr>
          <w:sz w:val="18"/>
          <w:szCs w:val="18"/>
        </w:rPr>
        <w:t xml:space="preserve"> habit of understanding </w:t>
      </w:r>
      <w:r w:rsidRPr="00D937F4">
        <w:rPr>
          <w:sz w:val="18"/>
          <w:szCs w:val="18"/>
        </w:rPr>
        <w:t>intl gov’</w:t>
      </w:r>
      <w:r w:rsidR="00F63C4D" w:rsidRPr="00D937F4">
        <w:rPr>
          <w:sz w:val="18"/>
          <w:szCs w:val="18"/>
        </w:rPr>
        <w:t xml:space="preserve">ce in legal, rather than political terms, </w:t>
      </w:r>
      <w:r w:rsidRPr="00D937F4">
        <w:rPr>
          <w:sz w:val="18"/>
          <w:szCs w:val="18"/>
        </w:rPr>
        <w:t>&amp;</w:t>
      </w:r>
      <w:r w:rsidR="00F63C4D" w:rsidRPr="00D937F4">
        <w:rPr>
          <w:sz w:val="18"/>
          <w:szCs w:val="18"/>
        </w:rPr>
        <w:t xml:space="preserve"> c</w:t>
      </w:r>
      <w:r w:rsidRPr="00D937F4">
        <w:rPr>
          <w:sz w:val="18"/>
          <w:szCs w:val="18"/>
        </w:rPr>
        <w:t xml:space="preserve">onflates the law with the good (conflating </w:t>
      </w:r>
      <w:r w:rsidR="00F63C4D" w:rsidRPr="00D937F4">
        <w:rPr>
          <w:sz w:val="18"/>
          <w:szCs w:val="18"/>
        </w:rPr>
        <w:t xml:space="preserve">understanding of </w:t>
      </w:r>
      <w:r w:rsidRPr="00D937F4">
        <w:rPr>
          <w:sz w:val="18"/>
          <w:szCs w:val="18"/>
        </w:rPr>
        <w:t>intl</w:t>
      </w:r>
      <w:r w:rsidR="00F63C4D" w:rsidRPr="00D937F4">
        <w:rPr>
          <w:sz w:val="18"/>
          <w:szCs w:val="18"/>
        </w:rPr>
        <w:t xml:space="preserve"> governance that</w:t>
      </w:r>
      <w:r w:rsidRPr="00D937F4">
        <w:rPr>
          <w:sz w:val="18"/>
          <w:szCs w:val="18"/>
        </w:rPr>
        <w:t xml:space="preserve"> is systematically blind to bad conseq</w:t>
      </w:r>
      <w:r w:rsidR="00F63C4D" w:rsidRPr="00D937F4">
        <w:rPr>
          <w:sz w:val="18"/>
          <w:szCs w:val="18"/>
        </w:rPr>
        <w:t>s of its own action</w:t>
      </w:r>
    </w:p>
    <w:p w14:paraId="5A2A13D7" w14:textId="01658DF6" w:rsidR="000C448D" w:rsidRPr="00D937F4" w:rsidRDefault="00F63C4D" w:rsidP="001649F1">
      <w:pPr>
        <w:pStyle w:val="ListParagraph"/>
        <w:numPr>
          <w:ilvl w:val="1"/>
          <w:numId w:val="26"/>
        </w:numPr>
        <w:spacing w:after="120"/>
        <w:rPr>
          <w:sz w:val="18"/>
          <w:szCs w:val="18"/>
        </w:rPr>
      </w:pPr>
      <w:r w:rsidRPr="00D937F4">
        <w:rPr>
          <w:sz w:val="18"/>
          <w:szCs w:val="18"/>
        </w:rPr>
        <w:t xml:space="preserve">In some contexts, </w:t>
      </w:r>
      <w:r w:rsidRPr="00D937F4">
        <w:rPr>
          <w:sz w:val="18"/>
          <w:szCs w:val="18"/>
          <w:u w:val="single"/>
        </w:rPr>
        <w:t>can strengthen repressive regimes and anti-progressive intl initiatives</w:t>
      </w:r>
    </w:p>
    <w:p w14:paraId="60F7D12E" w14:textId="68C3767A" w:rsidR="00227B77" w:rsidRPr="00D937F4" w:rsidRDefault="00227B77" w:rsidP="001649F1">
      <w:pPr>
        <w:rPr>
          <w:b/>
          <w:sz w:val="16"/>
          <w:szCs w:val="16"/>
        </w:rPr>
      </w:pPr>
      <w:r w:rsidRPr="00D937F4">
        <w:rPr>
          <w:b/>
          <w:sz w:val="16"/>
          <w:szCs w:val="16"/>
          <w:highlight w:val="lightGray"/>
        </w:rPr>
        <w:t>POSSIBLE RESPONSE</w:t>
      </w:r>
    </w:p>
    <w:p w14:paraId="1E20BB70" w14:textId="1E8244BC" w:rsidR="00227B77" w:rsidRPr="00D937F4" w:rsidRDefault="00227B77" w:rsidP="001649F1">
      <w:pPr>
        <w:rPr>
          <w:sz w:val="16"/>
          <w:szCs w:val="16"/>
        </w:rPr>
      </w:pPr>
      <w:r w:rsidRPr="00D937F4">
        <w:rPr>
          <w:sz w:val="16"/>
          <w:szCs w:val="16"/>
        </w:rPr>
        <w:t>We shouldn’t treat HR as hegemonic, but as one tool in a basket of tools. There are other mechanisms for emancipation.</w:t>
      </w:r>
      <w:r w:rsidR="00105B55" w:rsidRPr="00D937F4">
        <w:rPr>
          <w:sz w:val="16"/>
          <w:szCs w:val="16"/>
        </w:rPr>
        <w:t xml:space="preserve"> (A</w:t>
      </w:r>
      <w:r w:rsidRPr="00D937F4">
        <w:rPr>
          <w:sz w:val="16"/>
          <w:szCs w:val="16"/>
        </w:rPr>
        <w:t xml:space="preserve"> lot of Kennedy’s criticisms fall away if you don’t ascribe to</w:t>
      </w:r>
      <w:r w:rsidR="000A015B" w:rsidRPr="00D937F4">
        <w:rPr>
          <w:sz w:val="16"/>
          <w:szCs w:val="16"/>
        </w:rPr>
        <w:t xml:space="preserve"> hegemony idea)</w:t>
      </w:r>
    </w:p>
    <w:p w14:paraId="6C09F6AB" w14:textId="3808A232" w:rsidR="00227B77" w:rsidRPr="00D937F4" w:rsidRDefault="00227B77" w:rsidP="007F527A">
      <w:pPr>
        <w:pStyle w:val="ListParagraph"/>
        <w:numPr>
          <w:ilvl w:val="0"/>
          <w:numId w:val="31"/>
        </w:numPr>
        <w:rPr>
          <w:sz w:val="16"/>
          <w:szCs w:val="16"/>
        </w:rPr>
      </w:pPr>
      <w:r w:rsidRPr="00D937F4">
        <w:rPr>
          <w:sz w:val="16"/>
          <w:szCs w:val="16"/>
        </w:rPr>
        <w:t xml:space="preserve">Deb: Criticism of this response: It could take away from the power of HR. </w:t>
      </w:r>
    </w:p>
    <w:p w14:paraId="65181624" w14:textId="77777777" w:rsidR="009D5949" w:rsidRDefault="009D5949" w:rsidP="001649F1">
      <w:pPr>
        <w:pStyle w:val="Heading2"/>
      </w:pPr>
    </w:p>
    <w:p w14:paraId="35F23B7E" w14:textId="096AB627" w:rsidR="001649F1" w:rsidRDefault="001649F1" w:rsidP="001649F1">
      <w:pPr>
        <w:pStyle w:val="Heading2"/>
      </w:pPr>
      <w:r>
        <w:t xml:space="preserve">Makau Mutua – </w:t>
      </w:r>
      <w:r w:rsidR="005E2B1C">
        <w:t>“</w:t>
      </w:r>
      <w:r>
        <w:t>Savages, Victims, and Saviors: The Metaphor of Human Rights</w:t>
      </w:r>
      <w:r w:rsidR="005E2B1C">
        <w:t>”</w:t>
      </w:r>
    </w:p>
    <w:p w14:paraId="28EC0C21" w14:textId="7D0F6043" w:rsidR="001649F1" w:rsidRDefault="003C77B9" w:rsidP="001649F1">
      <w:r w:rsidRPr="000C75C7">
        <w:rPr>
          <w:b/>
        </w:rPr>
        <w:t>Mutua is part of the TWAIL</w:t>
      </w:r>
      <w:r w:rsidR="000C75C7">
        <w:rPr>
          <w:b/>
        </w:rPr>
        <w:t xml:space="preserve"> II</w:t>
      </w:r>
      <w:r>
        <w:t xml:space="preserve"> (Third World Analysis of IL) movement</w:t>
      </w:r>
      <w:r w:rsidR="00132E83">
        <w:t>, which seeks to develop an understanding of how IL perpetuates the subordination of third world nations to the West through int</w:t>
      </w:r>
      <w:r w:rsidR="00161E41">
        <w:t>ernational legal norms</w:t>
      </w:r>
      <w:r w:rsidR="00132E83">
        <w:t>:</w:t>
      </w:r>
    </w:p>
    <w:p w14:paraId="1BAAC5E1" w14:textId="424BD649" w:rsidR="00132E83" w:rsidRDefault="00132E83" w:rsidP="007F527A">
      <w:pPr>
        <w:pStyle w:val="ListParagraph"/>
        <w:numPr>
          <w:ilvl w:val="0"/>
          <w:numId w:val="27"/>
        </w:numPr>
      </w:pPr>
      <w:r>
        <w:t xml:space="preserve">TWAIL I </w:t>
      </w:r>
      <w:r w:rsidR="00161E41">
        <w:t>–</w:t>
      </w:r>
      <w:r>
        <w:t xml:space="preserve"> </w:t>
      </w:r>
      <w:r w:rsidR="00161E41">
        <w:t>Argues that IL has always been indifferent to the plight of third world nations</w:t>
      </w:r>
      <w:r w:rsidR="00B42C8C">
        <w:t xml:space="preserve"> / always been hegemonic. Aims to reconfigure IL to be more receptive to plight and interests of third world.</w:t>
      </w:r>
    </w:p>
    <w:p w14:paraId="43DE4D64" w14:textId="13F2D941" w:rsidR="00B42C8C" w:rsidRDefault="00B42C8C" w:rsidP="007F527A">
      <w:pPr>
        <w:pStyle w:val="ListParagraph"/>
        <w:numPr>
          <w:ilvl w:val="0"/>
          <w:numId w:val="27"/>
        </w:numPr>
      </w:pPr>
      <w:r>
        <w:t xml:space="preserve">TWAIL II </w:t>
      </w:r>
      <w:r w:rsidR="002201DB">
        <w:t>–</w:t>
      </w:r>
      <w:r>
        <w:t xml:space="preserve"> </w:t>
      </w:r>
      <w:r w:rsidR="002201DB">
        <w:t xml:space="preserve">Aims to create third world approaches to IL, since IL is structurally incapable of vindicating rights and claims of third world nations. IL is part of the problem. </w:t>
      </w:r>
    </w:p>
    <w:p w14:paraId="0C682F7F" w14:textId="66855C57" w:rsidR="002201DB" w:rsidRDefault="002201DB" w:rsidP="007F527A">
      <w:pPr>
        <w:pStyle w:val="ListParagraph"/>
        <w:numPr>
          <w:ilvl w:val="1"/>
          <w:numId w:val="27"/>
        </w:numPr>
      </w:pPr>
      <w:r>
        <w:t>Anthony Angie &amp; Makau Mutua are part of this generation of TWAIL</w:t>
      </w:r>
    </w:p>
    <w:p w14:paraId="49FA414C" w14:textId="77777777" w:rsidR="002A3812" w:rsidRPr="002A3812" w:rsidRDefault="002A3812" w:rsidP="002A3812">
      <w:pPr>
        <w:spacing w:after="120"/>
        <w:rPr>
          <w:b/>
        </w:rPr>
      </w:pPr>
      <w:r w:rsidRPr="002A3812">
        <w:rPr>
          <w:b/>
        </w:rPr>
        <w:t xml:space="preserve">Central theme to Mutua’s project is to draw PARALLEL BETWEEN COLONIALISM AND IHR. </w:t>
      </w:r>
    </w:p>
    <w:p w14:paraId="20A7E6BD" w14:textId="52287EF2" w:rsidR="002A3812" w:rsidRDefault="002A3812" w:rsidP="009D5949">
      <w:r>
        <w:t>HYPOCRISY is the core of his argument. His message to HR lawyers is to stop feeling superior because their history is dark too:</w:t>
      </w:r>
    </w:p>
    <w:p w14:paraId="644BAA3D" w14:textId="77777777" w:rsidR="002A3812" w:rsidRDefault="002A3812" w:rsidP="009D5949">
      <w:pPr>
        <w:pStyle w:val="ListParagraph"/>
        <w:numPr>
          <w:ilvl w:val="3"/>
          <w:numId w:val="28"/>
        </w:numPr>
        <w:ind w:left="709"/>
      </w:pPr>
      <w:r>
        <w:t>Western societies are responsible themselves for terrible atrocities</w:t>
      </w:r>
    </w:p>
    <w:p w14:paraId="45CECE3C" w14:textId="0C690EF8" w:rsidR="002A3812" w:rsidRDefault="002A3812" w:rsidP="009D5949">
      <w:pPr>
        <w:pStyle w:val="ListParagraph"/>
        <w:numPr>
          <w:ilvl w:val="3"/>
          <w:numId w:val="28"/>
        </w:numPr>
        <w:ind w:left="709"/>
      </w:pPr>
      <w:r>
        <w:t>IHR project is enormously cond</w:t>
      </w:r>
      <w:r w:rsidR="002658F4">
        <w:t>escending – reflects racist and imperialist ideals.</w:t>
      </w:r>
    </w:p>
    <w:p w14:paraId="14BBAE82" w14:textId="77777777" w:rsidR="009D5949" w:rsidRPr="009D5949" w:rsidRDefault="009D5949" w:rsidP="009D5949">
      <w:pPr>
        <w:pStyle w:val="ListParagraph"/>
        <w:ind w:left="709"/>
        <w:rPr>
          <w:sz w:val="8"/>
          <w:szCs w:val="8"/>
        </w:rPr>
      </w:pPr>
    </w:p>
    <w:p w14:paraId="29CAB91A" w14:textId="77777777" w:rsidR="002A3812" w:rsidRDefault="002A3812" w:rsidP="009D5949">
      <w:r>
        <w:t>COLONIALISM:</w:t>
      </w:r>
    </w:p>
    <w:p w14:paraId="612BE419" w14:textId="77777777" w:rsidR="002A3812" w:rsidRDefault="002A3812" w:rsidP="009D5949">
      <w:pPr>
        <w:pStyle w:val="ListParagraph"/>
        <w:numPr>
          <w:ilvl w:val="0"/>
          <w:numId w:val="29"/>
        </w:numPr>
      </w:pPr>
      <w:r>
        <w:t xml:space="preserve">Aspect of </w:t>
      </w:r>
      <w:r w:rsidRPr="00996250">
        <w:rPr>
          <w:u w:val="single"/>
        </w:rPr>
        <w:t>EMPIRE</w:t>
      </w:r>
      <w:r>
        <w:t>, acquisition of resources</w:t>
      </w:r>
    </w:p>
    <w:p w14:paraId="6BDA8220" w14:textId="77777777" w:rsidR="002A3812" w:rsidRDefault="002A3812" w:rsidP="009D5949">
      <w:pPr>
        <w:pStyle w:val="ListParagraph"/>
        <w:numPr>
          <w:ilvl w:val="0"/>
          <w:numId w:val="29"/>
        </w:numPr>
      </w:pPr>
      <w:r w:rsidRPr="00996250">
        <w:rPr>
          <w:u w:val="single"/>
        </w:rPr>
        <w:t>Heartfelt condescension</w:t>
      </w:r>
      <w:r>
        <w:t xml:space="preserve"> – many people in Europe really genuinely felt themselves superior and felt that they were doing a great service to the world by taking over their countries</w:t>
      </w:r>
    </w:p>
    <w:p w14:paraId="38BEE6CF" w14:textId="4B7A80BB" w:rsidR="002A3812" w:rsidRDefault="00F4235E" w:rsidP="009D5949">
      <w:pPr>
        <w:pStyle w:val="ListParagraph"/>
        <w:numPr>
          <w:ilvl w:val="0"/>
          <w:numId w:val="29"/>
        </w:numPr>
      </w:pPr>
      <w:r>
        <w:t>Mut</w:t>
      </w:r>
      <w:r w:rsidR="002A3812">
        <w:t xml:space="preserve">ua </w:t>
      </w:r>
      <w:r w:rsidR="00996250">
        <w:t>describes</w:t>
      </w:r>
      <w:r w:rsidR="002A3812">
        <w:t xml:space="preserve"> colonialism as </w:t>
      </w:r>
      <w:r w:rsidR="002A3812" w:rsidRPr="00996250">
        <w:rPr>
          <w:u w:val="single"/>
        </w:rPr>
        <w:t>SAVAGERY and BRUTUAL ATROCITIES</w:t>
      </w:r>
      <w:r w:rsidR="002A3812">
        <w:t xml:space="preserve"> that were required to achieve colonialism in so many parts of the world.</w:t>
      </w:r>
    </w:p>
    <w:p w14:paraId="0DD9B319" w14:textId="77777777" w:rsidR="009D5949" w:rsidRPr="009D5949" w:rsidRDefault="009D5949" w:rsidP="009D5949">
      <w:pPr>
        <w:rPr>
          <w:b/>
          <w:sz w:val="8"/>
          <w:szCs w:val="8"/>
        </w:rPr>
      </w:pPr>
    </w:p>
    <w:p w14:paraId="126D4577" w14:textId="02F36B73" w:rsidR="002A3812" w:rsidRPr="00D93D25" w:rsidRDefault="00F4235E" w:rsidP="009D5949">
      <w:pPr>
        <w:rPr>
          <w:b/>
          <w:u w:val="single"/>
        </w:rPr>
      </w:pPr>
      <w:r w:rsidRPr="00F4235E">
        <w:rPr>
          <w:b/>
        </w:rPr>
        <w:t xml:space="preserve">Continuity </w:t>
      </w:r>
      <w:r w:rsidR="00184003">
        <w:rPr>
          <w:b/>
        </w:rPr>
        <w:t>between colonialism and HR</w:t>
      </w:r>
      <w:r w:rsidRPr="00F4235E">
        <w:rPr>
          <w:b/>
        </w:rPr>
        <w:t xml:space="preserve"> (</w:t>
      </w:r>
      <w:r w:rsidR="000F1AEA">
        <w:rPr>
          <w:b/>
        </w:rPr>
        <w:t xml:space="preserve">his </w:t>
      </w:r>
      <w:r w:rsidR="00D93D25">
        <w:rPr>
          <w:b/>
        </w:rPr>
        <w:t xml:space="preserve">critiques of IHR) / Metaphor of </w:t>
      </w:r>
      <w:r w:rsidR="00D93D25">
        <w:rPr>
          <w:b/>
          <w:u w:val="single"/>
        </w:rPr>
        <w:t>savage, victim &amp; savior</w:t>
      </w:r>
    </w:p>
    <w:p w14:paraId="050EAEB1" w14:textId="73B87343" w:rsidR="002A3812" w:rsidRPr="00D937F4" w:rsidRDefault="002A3812" w:rsidP="007F527A">
      <w:pPr>
        <w:pStyle w:val="ListParagraph"/>
        <w:numPr>
          <w:ilvl w:val="0"/>
          <w:numId w:val="29"/>
        </w:numPr>
        <w:spacing w:after="120"/>
        <w:rPr>
          <w:sz w:val="18"/>
          <w:szCs w:val="18"/>
        </w:rPr>
      </w:pPr>
      <w:r w:rsidRPr="00D937F4">
        <w:rPr>
          <w:sz w:val="18"/>
          <w:szCs w:val="18"/>
        </w:rPr>
        <w:t xml:space="preserve">(1) This </w:t>
      </w:r>
      <w:r w:rsidRPr="00D937F4">
        <w:rPr>
          <w:sz w:val="18"/>
          <w:szCs w:val="18"/>
          <w:u w:val="single"/>
        </w:rPr>
        <w:t>SUPERIORITY AND CONDESCENSION</w:t>
      </w:r>
      <w:r w:rsidRPr="00D937F4">
        <w:rPr>
          <w:sz w:val="18"/>
          <w:szCs w:val="18"/>
        </w:rPr>
        <w:t xml:space="preserve"> SURVIVES INTO IHR: </w:t>
      </w:r>
      <w:r w:rsidR="008A2401" w:rsidRPr="00D937F4">
        <w:rPr>
          <w:b/>
          <w:sz w:val="18"/>
          <w:szCs w:val="18"/>
        </w:rPr>
        <w:t>Both HR and colonialism have civilizing overtones and both suffer from arrogance and superiority complex from the West, which itself is not innocent of HR violations.</w:t>
      </w:r>
    </w:p>
    <w:p w14:paraId="1F506238" w14:textId="77777777" w:rsidR="002A3812" w:rsidRPr="00D937F4" w:rsidRDefault="002A3812" w:rsidP="007F527A">
      <w:pPr>
        <w:pStyle w:val="ListParagraph"/>
        <w:numPr>
          <w:ilvl w:val="0"/>
          <w:numId w:val="29"/>
        </w:numPr>
        <w:spacing w:after="120"/>
        <w:rPr>
          <w:sz w:val="18"/>
          <w:szCs w:val="18"/>
        </w:rPr>
      </w:pPr>
      <w:r w:rsidRPr="00D937F4">
        <w:rPr>
          <w:sz w:val="18"/>
          <w:szCs w:val="18"/>
        </w:rPr>
        <w:t xml:space="preserve">(2) </w:t>
      </w:r>
      <w:r w:rsidRPr="00D937F4">
        <w:rPr>
          <w:sz w:val="18"/>
          <w:szCs w:val="18"/>
          <w:u w:val="single"/>
        </w:rPr>
        <w:t xml:space="preserve">Irony: Took massive atrocities in Europe to create IHR by Europeans (Nazi treatment of Jews), but prior atrocities such as slavery were not adequate to generate IHR; and then as soon as IHR generated by the Europeans, they were deployed everywhere </w:t>
      </w:r>
      <w:r w:rsidRPr="00D937F4">
        <w:rPr>
          <w:sz w:val="18"/>
          <w:szCs w:val="18"/>
        </w:rPr>
        <w:t>else, as a means to appease the “White Man’s Burden” as some emancipatory discourse, but in reality that is just a continuation of the old.</w:t>
      </w:r>
    </w:p>
    <w:p w14:paraId="69D4AE5F" w14:textId="77777777" w:rsidR="002A3812" w:rsidRPr="00D937F4" w:rsidRDefault="002A3812" w:rsidP="007F527A">
      <w:pPr>
        <w:pStyle w:val="ListParagraph"/>
        <w:numPr>
          <w:ilvl w:val="0"/>
          <w:numId w:val="29"/>
        </w:numPr>
        <w:spacing w:after="120"/>
        <w:rPr>
          <w:sz w:val="18"/>
          <w:szCs w:val="18"/>
        </w:rPr>
      </w:pPr>
      <w:r w:rsidRPr="00D937F4">
        <w:rPr>
          <w:sz w:val="18"/>
          <w:szCs w:val="18"/>
        </w:rPr>
        <w:t xml:space="preserve">(3) IHR is just </w:t>
      </w:r>
      <w:r w:rsidRPr="00D937F4">
        <w:rPr>
          <w:sz w:val="18"/>
          <w:szCs w:val="18"/>
          <w:u w:val="single"/>
        </w:rPr>
        <w:t>forced upon developing countries as part of an imperialist project</w:t>
      </w:r>
      <w:r w:rsidRPr="00D937F4">
        <w:rPr>
          <w:sz w:val="18"/>
          <w:szCs w:val="18"/>
        </w:rPr>
        <w:t xml:space="preserve">. IHR are </w:t>
      </w:r>
      <w:r w:rsidRPr="00D937F4">
        <w:rPr>
          <w:sz w:val="18"/>
          <w:szCs w:val="18"/>
          <w:u w:val="single"/>
        </w:rPr>
        <w:t>not universal</w:t>
      </w:r>
      <w:r w:rsidRPr="00D937F4">
        <w:rPr>
          <w:sz w:val="18"/>
          <w:szCs w:val="18"/>
        </w:rPr>
        <w:t>. Describing HR as fundamental closes the discussion: For them to be genuinely universal, other cultures should be engaged in conversation rather than other’ed or left on the periphery.</w:t>
      </w:r>
    </w:p>
    <w:p w14:paraId="1F325CEA" w14:textId="77777777" w:rsidR="002A3812" w:rsidRPr="00D937F4" w:rsidRDefault="002A3812" w:rsidP="007F527A">
      <w:pPr>
        <w:pStyle w:val="ListParagraph"/>
        <w:numPr>
          <w:ilvl w:val="1"/>
          <w:numId w:val="29"/>
        </w:numPr>
        <w:spacing w:after="120"/>
        <w:rPr>
          <w:sz w:val="18"/>
          <w:szCs w:val="18"/>
        </w:rPr>
      </w:pPr>
      <w:r w:rsidRPr="00D937F4">
        <w:rPr>
          <w:i/>
          <w:sz w:val="18"/>
          <w:szCs w:val="18"/>
        </w:rPr>
        <w:t>Response</w:t>
      </w:r>
      <w:r w:rsidRPr="00D937F4">
        <w:rPr>
          <w:sz w:val="18"/>
          <w:szCs w:val="18"/>
        </w:rPr>
        <w:t>: But other countries sign these HR treaties!</w:t>
      </w:r>
      <w:r w:rsidRPr="00D937F4">
        <w:rPr>
          <w:sz w:val="18"/>
          <w:szCs w:val="18"/>
        </w:rPr>
        <w:tab/>
      </w:r>
    </w:p>
    <w:p w14:paraId="45FEC33D" w14:textId="77777777" w:rsidR="00D774BD" w:rsidRPr="00D937F4" w:rsidRDefault="002A3812" w:rsidP="007F527A">
      <w:pPr>
        <w:pStyle w:val="ListParagraph"/>
        <w:numPr>
          <w:ilvl w:val="1"/>
          <w:numId w:val="29"/>
        </w:numPr>
        <w:spacing w:after="120"/>
        <w:rPr>
          <w:sz w:val="18"/>
          <w:szCs w:val="18"/>
        </w:rPr>
      </w:pPr>
      <w:r w:rsidRPr="00D937F4">
        <w:rPr>
          <w:i/>
          <w:sz w:val="18"/>
          <w:szCs w:val="18"/>
        </w:rPr>
        <w:t xml:space="preserve">Response to that: </w:t>
      </w:r>
    </w:p>
    <w:p w14:paraId="62A05B5F" w14:textId="1DED558A" w:rsidR="002A3812" w:rsidRPr="00D937F4" w:rsidRDefault="00D774BD" w:rsidP="007F527A">
      <w:pPr>
        <w:pStyle w:val="ListParagraph"/>
        <w:numPr>
          <w:ilvl w:val="2"/>
          <w:numId w:val="29"/>
        </w:numPr>
        <w:spacing w:after="120"/>
        <w:rPr>
          <w:sz w:val="18"/>
          <w:szCs w:val="18"/>
        </w:rPr>
      </w:pPr>
      <w:r w:rsidRPr="00D937F4">
        <w:rPr>
          <w:sz w:val="18"/>
          <w:szCs w:val="18"/>
        </w:rPr>
        <w:t xml:space="preserve">The levers of power at the UN and other intl-law making for a have traditionally been out of the reach of the third world. </w:t>
      </w:r>
      <w:r w:rsidR="002A3812" w:rsidRPr="00D937F4">
        <w:rPr>
          <w:sz w:val="18"/>
          <w:szCs w:val="18"/>
        </w:rPr>
        <w:t>Third world states just sign these things to try and hold out some degree of legitimacy or appease western powers for a bunch of reasons, even though they may be cynical of the values and the treaties.  Thus can be oppressive to them rather than emancipatory.</w:t>
      </w:r>
      <w:r w:rsidRPr="00D937F4">
        <w:rPr>
          <w:sz w:val="18"/>
          <w:szCs w:val="18"/>
        </w:rPr>
        <w:t xml:space="preserve"> (Mutua, 216)</w:t>
      </w:r>
    </w:p>
    <w:p w14:paraId="5AA2A89C" w14:textId="0133447C" w:rsidR="00D774BD" w:rsidRPr="00D937F4" w:rsidRDefault="00D774BD" w:rsidP="007F527A">
      <w:pPr>
        <w:pStyle w:val="ListParagraph"/>
        <w:numPr>
          <w:ilvl w:val="2"/>
          <w:numId w:val="29"/>
        </w:numPr>
        <w:spacing w:after="120"/>
        <w:rPr>
          <w:sz w:val="18"/>
          <w:szCs w:val="18"/>
        </w:rPr>
      </w:pPr>
      <w:r w:rsidRPr="00D937F4">
        <w:rPr>
          <w:sz w:val="18"/>
          <w:szCs w:val="18"/>
        </w:rPr>
        <w:t>Even if the for a were within reach of Third World states, it is doubtful that most Third World states actually represent their peoples and cultures (Mutua, 216)</w:t>
      </w:r>
    </w:p>
    <w:p w14:paraId="1C74B427" w14:textId="65D270EB" w:rsidR="002D02B6" w:rsidRPr="00D937F4" w:rsidRDefault="00452310" w:rsidP="007F527A">
      <w:pPr>
        <w:pStyle w:val="ListParagraph"/>
        <w:numPr>
          <w:ilvl w:val="0"/>
          <w:numId w:val="29"/>
        </w:numPr>
        <w:spacing w:after="120"/>
        <w:rPr>
          <w:sz w:val="18"/>
          <w:szCs w:val="18"/>
        </w:rPr>
      </w:pPr>
      <w:r w:rsidRPr="00D937F4">
        <w:rPr>
          <w:sz w:val="18"/>
          <w:szCs w:val="18"/>
        </w:rPr>
        <w:t>(4)</w:t>
      </w:r>
      <w:r w:rsidRPr="00D937F4">
        <w:rPr>
          <w:sz w:val="18"/>
          <w:szCs w:val="18"/>
          <w:u w:val="single"/>
        </w:rPr>
        <w:t xml:space="preserve"> </w:t>
      </w:r>
      <w:r w:rsidR="002D02B6" w:rsidRPr="00D937F4">
        <w:rPr>
          <w:sz w:val="18"/>
          <w:szCs w:val="18"/>
          <w:u w:val="single"/>
        </w:rPr>
        <w:t>The role of race</w:t>
      </w:r>
      <w:r w:rsidR="002D02B6" w:rsidRPr="00D937F4">
        <w:rPr>
          <w:sz w:val="18"/>
          <w:szCs w:val="18"/>
        </w:rPr>
        <w:t xml:space="preserve"> in the development of the HR narrative: In the colonial narrative, “savages and victims are generally non-white and non-Western, while the saviors are white. This old truism has found new life in the metaphor of human rights.”</w:t>
      </w:r>
    </w:p>
    <w:p w14:paraId="7B2627C5" w14:textId="7AB0ED42" w:rsidR="0039377D" w:rsidRPr="00D937F4" w:rsidRDefault="0039377D" w:rsidP="007F527A">
      <w:pPr>
        <w:pStyle w:val="ListParagraph"/>
        <w:numPr>
          <w:ilvl w:val="0"/>
          <w:numId w:val="29"/>
        </w:numPr>
        <w:spacing w:after="120"/>
        <w:rPr>
          <w:sz w:val="18"/>
          <w:szCs w:val="18"/>
        </w:rPr>
      </w:pPr>
      <w:r w:rsidRPr="00D937F4">
        <w:rPr>
          <w:sz w:val="18"/>
          <w:szCs w:val="18"/>
        </w:rPr>
        <w:t xml:space="preserve">(5) HR are a </w:t>
      </w:r>
      <w:r w:rsidRPr="00D937F4">
        <w:rPr>
          <w:sz w:val="18"/>
          <w:szCs w:val="18"/>
          <w:u w:val="single"/>
        </w:rPr>
        <w:t>continuity of European values and histories</w:t>
      </w:r>
      <w:r w:rsidRPr="00D937F4">
        <w:rPr>
          <w:sz w:val="18"/>
          <w:szCs w:val="18"/>
        </w:rPr>
        <w:t xml:space="preserve"> – the zeal to save others is steeped in Western and </w:t>
      </w:r>
      <w:r w:rsidR="00D937F4">
        <w:rPr>
          <w:sz w:val="18"/>
          <w:szCs w:val="18"/>
        </w:rPr>
        <w:t>Eur.</w:t>
      </w:r>
      <w:r w:rsidRPr="00D937F4">
        <w:rPr>
          <w:sz w:val="18"/>
          <w:szCs w:val="18"/>
        </w:rPr>
        <w:t xml:space="preserve"> history (Mutua, 219)</w:t>
      </w:r>
    </w:p>
    <w:p w14:paraId="3D0D91B7" w14:textId="09668C6E" w:rsidR="000F1AEA" w:rsidRDefault="00A1324E" w:rsidP="000F1AEA">
      <w:pPr>
        <w:spacing w:after="120"/>
        <w:rPr>
          <w:b/>
        </w:rPr>
      </w:pPr>
      <w:r>
        <w:rPr>
          <w:b/>
        </w:rPr>
        <w:t>In order ultimately to prevail, the HR movement must be moored in the cultures of all peoples.</w:t>
      </w:r>
    </w:p>
    <w:p w14:paraId="6D51B4E6" w14:textId="77777777" w:rsidR="00105B55" w:rsidRDefault="00105B55" w:rsidP="00105B55"/>
    <w:p w14:paraId="7295D7A2" w14:textId="77777777" w:rsidR="00105B55" w:rsidRDefault="00105B55" w:rsidP="00105B55">
      <w:pPr>
        <w:rPr>
          <w:b/>
        </w:rPr>
      </w:pPr>
      <w:r w:rsidRPr="00227B77">
        <w:rPr>
          <w:b/>
          <w:highlight w:val="lightGray"/>
        </w:rPr>
        <w:t>POSSIBLE RESPONSE</w:t>
      </w:r>
    </w:p>
    <w:p w14:paraId="50EB48B9" w14:textId="3C72A44F" w:rsidR="00105B55" w:rsidRPr="00D92EF8" w:rsidRDefault="00D92EF8" w:rsidP="00105B55">
      <w:pPr>
        <w:spacing w:after="120"/>
        <w:rPr>
          <w:b/>
        </w:rPr>
      </w:pPr>
      <w:r>
        <w:t>This history is important and disquieting. Part of the solution is to stop thinking about IHR as</w:t>
      </w:r>
      <w:r w:rsidR="00443670">
        <w:t xml:space="preserve"> mechani</w:t>
      </w:r>
      <w:r>
        <w:t xml:space="preserve">sms for only foreign peoples, but as </w:t>
      </w:r>
      <w:r>
        <w:rPr>
          <w:u w:val="single"/>
        </w:rPr>
        <w:t>emancipatory discourse for ourselves too</w:t>
      </w:r>
      <w:r>
        <w:t xml:space="preserve"> – Canada, DTES, treatment of indigenous peoples.</w:t>
      </w:r>
      <w:r w:rsidR="00443670">
        <w:t xml:space="preserve"> This undermines argument that it is necessarily an imperialistic project. All the authors seem to agree that there has to be dignity globally – after that we can debate what the content should be.</w:t>
      </w:r>
    </w:p>
    <w:p w14:paraId="6C8749CA" w14:textId="16050399" w:rsidR="0014643F" w:rsidRPr="003C77B9" w:rsidRDefault="00A969A6" w:rsidP="00D937F4">
      <w:pPr>
        <w:pStyle w:val="Heading2"/>
      </w:pPr>
      <w:r>
        <w:t>Radhika Coomaraswamy: Cultural relativity problem in IHR, particularly from women’s perspective</w:t>
      </w:r>
    </w:p>
    <w:p w14:paraId="180C621B" w14:textId="77777777" w:rsidR="005E2B1C" w:rsidRPr="007E2939" w:rsidRDefault="005E2B1C" w:rsidP="007F527A">
      <w:pPr>
        <w:pStyle w:val="ListParagraph"/>
        <w:numPr>
          <w:ilvl w:val="0"/>
          <w:numId w:val="30"/>
        </w:numPr>
        <w:spacing w:after="120"/>
        <w:rPr>
          <w:b/>
        </w:rPr>
      </w:pPr>
      <w:r>
        <w:rPr>
          <w:i/>
        </w:rPr>
        <w:t>She is from the  Global South’s hyper-elite. This plays a big role in the value and message that this particular articles relays</w:t>
      </w:r>
    </w:p>
    <w:p w14:paraId="31934B02" w14:textId="63FDD86C" w:rsidR="005E2B1C" w:rsidRDefault="005E2B1C" w:rsidP="007F527A">
      <w:pPr>
        <w:pStyle w:val="ListParagraph"/>
        <w:numPr>
          <w:ilvl w:val="0"/>
          <w:numId w:val="30"/>
        </w:numPr>
        <w:spacing w:after="120"/>
        <w:rPr>
          <w:b/>
        </w:rPr>
      </w:pPr>
      <w:r w:rsidRPr="005E2B1C">
        <w:rPr>
          <w:b/>
        </w:rPr>
        <w:t>SHE IS PRO- IHR.</w:t>
      </w:r>
      <w:r>
        <w:t xml:space="preserve"> </w:t>
      </w:r>
      <w:r w:rsidRPr="00273F65">
        <w:rPr>
          <w:b/>
        </w:rPr>
        <w:t>But</w:t>
      </w:r>
      <w:r w:rsidR="002B60F5">
        <w:rPr>
          <w:b/>
        </w:rPr>
        <w:t>:</w:t>
      </w:r>
    </w:p>
    <w:p w14:paraId="457CE8DA" w14:textId="19451ABB" w:rsidR="002B60F5" w:rsidRPr="00F110B7" w:rsidRDefault="002B60F5" w:rsidP="007F527A">
      <w:pPr>
        <w:pStyle w:val="ListParagraph"/>
        <w:numPr>
          <w:ilvl w:val="1"/>
          <w:numId w:val="30"/>
        </w:numPr>
        <w:spacing w:after="120"/>
        <w:rPr>
          <w:b/>
        </w:rPr>
      </w:pPr>
      <w:r>
        <w:rPr>
          <w:b/>
        </w:rPr>
        <w:t>Colonial heritage of IHR</w:t>
      </w:r>
    </w:p>
    <w:p w14:paraId="7AB1530E" w14:textId="0B1F2605" w:rsidR="005E2B1C" w:rsidRPr="00A65D04" w:rsidRDefault="005E2B1C" w:rsidP="007F527A">
      <w:pPr>
        <w:pStyle w:val="ListParagraph"/>
        <w:numPr>
          <w:ilvl w:val="1"/>
          <w:numId w:val="30"/>
        </w:numPr>
        <w:spacing w:after="120"/>
        <w:rPr>
          <w:b/>
        </w:rPr>
      </w:pPr>
      <w:r>
        <w:t xml:space="preserve">Says that anytime you attempt to draw on IHR as a discourse/means of improving women’s rights in the third world, you immediately face the criticism that you are again engaged in an </w:t>
      </w:r>
      <w:r w:rsidRPr="002B60F5">
        <w:rPr>
          <w:b/>
        </w:rPr>
        <w:t>imperialist project – drawing on imperialist architecture to bring about change in a post-colonial state.</w:t>
      </w:r>
      <w:r>
        <w:t xml:space="preserve"> </w:t>
      </w:r>
    </w:p>
    <w:p w14:paraId="7FCC3D4A" w14:textId="77777777" w:rsidR="005E2B1C" w:rsidRPr="00675EAE" w:rsidRDefault="005E2B1C" w:rsidP="007F527A">
      <w:pPr>
        <w:pStyle w:val="ListParagraph"/>
        <w:numPr>
          <w:ilvl w:val="0"/>
          <w:numId w:val="30"/>
        </w:numPr>
        <w:spacing w:after="120"/>
        <w:rPr>
          <w:b/>
        </w:rPr>
      </w:pPr>
      <w:r>
        <w:t xml:space="preserve">Attempts to seek solutions whereas the other articles are content with just criticizing. </w:t>
      </w:r>
    </w:p>
    <w:p w14:paraId="59582DCD" w14:textId="671C6697" w:rsidR="005E2B1C" w:rsidRPr="00B4159E" w:rsidRDefault="00A6305B" w:rsidP="005E2B1C">
      <w:pPr>
        <w:spacing w:after="120"/>
        <w:rPr>
          <w:b/>
          <w:u w:val="single"/>
        </w:rPr>
      </w:pPr>
      <w:r w:rsidRPr="00B4159E">
        <w:rPr>
          <w:b/>
          <w:u w:val="single"/>
        </w:rPr>
        <w:t>2 factors undermining the values of Human Rights discourse.</w:t>
      </w:r>
    </w:p>
    <w:p w14:paraId="26E1FD4C" w14:textId="77777777" w:rsidR="005E2B1C" w:rsidRPr="00B13B6D" w:rsidRDefault="005E2B1C" w:rsidP="007F527A">
      <w:pPr>
        <w:pStyle w:val="ListParagraph"/>
        <w:numPr>
          <w:ilvl w:val="0"/>
          <w:numId w:val="30"/>
        </w:numPr>
        <w:spacing w:after="120"/>
        <w:rPr>
          <w:b/>
        </w:rPr>
      </w:pPr>
      <w:r>
        <w:t>1. The arrogant gaze has to be put in check</w:t>
      </w:r>
    </w:p>
    <w:p w14:paraId="46BF0EB2" w14:textId="77777777" w:rsidR="005E2B1C" w:rsidRPr="007534ED" w:rsidRDefault="005E2B1C" w:rsidP="007F527A">
      <w:pPr>
        <w:pStyle w:val="ListParagraph"/>
        <w:numPr>
          <w:ilvl w:val="1"/>
          <w:numId w:val="30"/>
        </w:numPr>
        <w:spacing w:after="120"/>
        <w:rPr>
          <w:b/>
        </w:rPr>
      </w:pPr>
      <w:r w:rsidRPr="005E2B1C">
        <w:rPr>
          <w:b/>
        </w:rPr>
        <w:t>IHR is top-down:</w:t>
      </w:r>
      <w:r>
        <w:t xml:space="preserve"> Intl </w:t>
      </w:r>
      <w:r w:rsidRPr="007534ED">
        <w:t>community coming in and using HR discourse to tell states what to do</w:t>
      </w:r>
    </w:p>
    <w:p w14:paraId="2AA3A472" w14:textId="77777777" w:rsidR="005E2B1C" w:rsidRPr="007534ED" w:rsidRDefault="005E2B1C" w:rsidP="007F527A">
      <w:pPr>
        <w:pStyle w:val="ListParagraph"/>
        <w:numPr>
          <w:ilvl w:val="1"/>
          <w:numId w:val="30"/>
        </w:numPr>
        <w:spacing w:after="120"/>
        <w:rPr>
          <w:b/>
        </w:rPr>
      </w:pPr>
      <w:r w:rsidRPr="007534ED">
        <w:rPr>
          <w:b/>
        </w:rPr>
        <w:t>Potential solution: Engaging at the grassroots</w:t>
      </w:r>
    </w:p>
    <w:p w14:paraId="62E884D3" w14:textId="173B942A" w:rsidR="005E2B1C" w:rsidRPr="007534ED" w:rsidRDefault="005E2B1C" w:rsidP="007F527A">
      <w:pPr>
        <w:pStyle w:val="ListParagraph"/>
        <w:numPr>
          <w:ilvl w:val="0"/>
          <w:numId w:val="30"/>
        </w:numPr>
        <w:spacing w:after="120"/>
        <w:rPr>
          <w:b/>
        </w:rPr>
      </w:pPr>
      <w:r w:rsidRPr="007534ED">
        <w:t xml:space="preserve">2. Debate between </w:t>
      </w:r>
      <w:r w:rsidR="00D35A2F" w:rsidRPr="007534ED">
        <w:t>group identity and individual rights</w:t>
      </w:r>
    </w:p>
    <w:p w14:paraId="18C84884" w14:textId="259E7848" w:rsidR="005E2B1C" w:rsidRPr="007534ED" w:rsidRDefault="005E2B1C" w:rsidP="007F527A">
      <w:pPr>
        <w:pStyle w:val="ListParagraph"/>
        <w:numPr>
          <w:ilvl w:val="1"/>
          <w:numId w:val="30"/>
        </w:numPr>
        <w:spacing w:after="120"/>
        <w:rPr>
          <w:b/>
        </w:rPr>
      </w:pPr>
      <w:r w:rsidRPr="007534ED">
        <w:t xml:space="preserve">Interplay between these two sets of standards.  </w:t>
      </w:r>
    </w:p>
    <w:p w14:paraId="4B791E8C" w14:textId="4AA53F31" w:rsidR="007534ED" w:rsidRPr="007534ED" w:rsidRDefault="00215492" w:rsidP="007F527A">
      <w:pPr>
        <w:pStyle w:val="ListParagraph"/>
        <w:numPr>
          <w:ilvl w:val="1"/>
          <w:numId w:val="30"/>
        </w:numPr>
        <w:spacing w:after="120"/>
        <w:rPr>
          <w:b/>
        </w:rPr>
      </w:pPr>
      <w:r>
        <w:rPr>
          <w:b/>
        </w:rPr>
        <w:t>Pushing hard for individual rights can actually undermine the sense of well-being and the sense of the good life, where people identify themselves as part of a community.</w:t>
      </w:r>
    </w:p>
    <w:p w14:paraId="64CCAF8A" w14:textId="77777777" w:rsidR="008A766B" w:rsidRDefault="008A766B" w:rsidP="008A766B"/>
    <w:p w14:paraId="2CBE8A1E" w14:textId="77777777" w:rsidR="007534ED" w:rsidRDefault="007534ED" w:rsidP="007534ED">
      <w:pPr>
        <w:rPr>
          <w:b/>
        </w:rPr>
      </w:pPr>
      <w:r w:rsidRPr="00227B77">
        <w:rPr>
          <w:b/>
          <w:highlight w:val="lightGray"/>
        </w:rPr>
        <w:t>POSSIBLE RESPONSE</w:t>
      </w:r>
    </w:p>
    <w:p w14:paraId="404E3E90" w14:textId="77777777" w:rsidR="00D66433" w:rsidRDefault="00D66433" w:rsidP="007F527A">
      <w:pPr>
        <w:pStyle w:val="ListParagraph"/>
        <w:numPr>
          <w:ilvl w:val="2"/>
          <w:numId w:val="32"/>
        </w:numPr>
        <w:spacing w:after="120"/>
        <w:ind w:left="360"/>
        <w:rPr>
          <w:u w:val="single"/>
        </w:rPr>
      </w:pPr>
      <w:r w:rsidRPr="009869B9">
        <w:rPr>
          <w:u w:val="single"/>
        </w:rPr>
        <w:t xml:space="preserve">1. Greater sensitivity to the dynamic between individual and group rights, and to see how that plays out in this context. </w:t>
      </w:r>
    </w:p>
    <w:p w14:paraId="44A217FC" w14:textId="14C2F9A0" w:rsidR="00C32958" w:rsidRDefault="00D66433" w:rsidP="007F527A">
      <w:pPr>
        <w:pStyle w:val="ListParagraph"/>
        <w:numPr>
          <w:ilvl w:val="2"/>
          <w:numId w:val="32"/>
        </w:numPr>
        <w:spacing w:after="120"/>
        <w:ind w:left="360"/>
        <w:rPr>
          <w:u w:val="single"/>
        </w:rPr>
      </w:pPr>
      <w:r w:rsidRPr="00D66433">
        <w:rPr>
          <w:u w:val="single"/>
        </w:rPr>
        <w:t>2. See that IHR is not always the best mechanism for dealing with particular problems</w:t>
      </w:r>
    </w:p>
    <w:p w14:paraId="39A5EDB8" w14:textId="0E974396" w:rsidR="000B6025" w:rsidRDefault="00781C58" w:rsidP="000B6025">
      <w:pPr>
        <w:pStyle w:val="Title"/>
      </w:pPr>
      <w:r>
        <w:t>SUBSTANCE AND ENFORCEMENT</w:t>
      </w:r>
    </w:p>
    <w:p w14:paraId="5C089C6B" w14:textId="3ED21650" w:rsidR="00781C58" w:rsidRDefault="00781C58" w:rsidP="00D95DE1">
      <w:pPr>
        <w:pStyle w:val="Heading1"/>
      </w:pPr>
      <w:r>
        <w:t>SOURCES</w:t>
      </w:r>
      <w:r w:rsidR="00F05B33">
        <w:t xml:space="preserve"> OF IHRL</w:t>
      </w:r>
    </w:p>
    <w:p w14:paraId="7FEC3606" w14:textId="77777777" w:rsidR="00801333" w:rsidRPr="00801333" w:rsidRDefault="00801333" w:rsidP="00E77F25">
      <w:pPr>
        <w:pStyle w:val="Heading4"/>
      </w:pPr>
      <w:r w:rsidRPr="00801333">
        <w:t>ICJ Statute Art 38 stipulates the sources of IL:</w:t>
      </w:r>
    </w:p>
    <w:p w14:paraId="23E18BBA" w14:textId="77777777" w:rsidR="00801333" w:rsidRPr="009D5949" w:rsidRDefault="00801333" w:rsidP="009D5949">
      <w:pPr>
        <w:widowControl w:val="0"/>
        <w:autoSpaceDE w:val="0"/>
        <w:autoSpaceDN w:val="0"/>
        <w:adjustRightInd w:val="0"/>
        <w:spacing w:after="80"/>
        <w:ind w:left="567"/>
        <w:rPr>
          <w:rFonts w:ascii="Arial" w:hAnsi="Arial" w:cs="Arial"/>
          <w:szCs w:val="20"/>
        </w:rPr>
      </w:pPr>
      <w:r w:rsidRPr="009D5949">
        <w:rPr>
          <w:rFonts w:ascii="Arial" w:hAnsi="Arial" w:cs="Arial"/>
          <w:szCs w:val="20"/>
        </w:rPr>
        <w:t xml:space="preserve">a. </w:t>
      </w:r>
      <w:r w:rsidRPr="009D5949">
        <w:rPr>
          <w:rFonts w:ascii="Arial" w:hAnsi="Arial" w:cs="Arial"/>
          <w:b/>
          <w:szCs w:val="20"/>
        </w:rPr>
        <w:t>international conventions</w:t>
      </w:r>
      <w:r w:rsidRPr="009D5949">
        <w:rPr>
          <w:rFonts w:ascii="Arial" w:hAnsi="Arial" w:cs="Arial"/>
          <w:szCs w:val="20"/>
        </w:rPr>
        <w:t>, whether general or particular, establishing rules expressly recognized by the contesting states;</w:t>
      </w:r>
    </w:p>
    <w:p w14:paraId="1EBA28AD" w14:textId="77777777" w:rsidR="00801333" w:rsidRPr="009D5949" w:rsidRDefault="00801333" w:rsidP="009D5949">
      <w:pPr>
        <w:widowControl w:val="0"/>
        <w:autoSpaceDE w:val="0"/>
        <w:autoSpaceDN w:val="0"/>
        <w:adjustRightInd w:val="0"/>
        <w:spacing w:after="80"/>
        <w:ind w:left="567"/>
        <w:rPr>
          <w:rFonts w:ascii="Arial" w:hAnsi="Arial" w:cs="Arial"/>
          <w:szCs w:val="20"/>
        </w:rPr>
      </w:pPr>
      <w:r w:rsidRPr="009D5949">
        <w:rPr>
          <w:rFonts w:ascii="Arial" w:hAnsi="Arial" w:cs="Arial"/>
          <w:szCs w:val="20"/>
        </w:rPr>
        <w:t xml:space="preserve">b. </w:t>
      </w:r>
      <w:r w:rsidRPr="009D5949">
        <w:rPr>
          <w:rFonts w:ascii="Arial" w:hAnsi="Arial" w:cs="Arial"/>
          <w:b/>
          <w:szCs w:val="20"/>
        </w:rPr>
        <w:t>international custom,</w:t>
      </w:r>
      <w:r w:rsidRPr="009D5949">
        <w:rPr>
          <w:rFonts w:ascii="Arial" w:hAnsi="Arial" w:cs="Arial"/>
          <w:szCs w:val="20"/>
        </w:rPr>
        <w:t xml:space="preserve"> as evidence of a general practice accepted as law;</w:t>
      </w:r>
    </w:p>
    <w:p w14:paraId="66B740F9" w14:textId="77777777" w:rsidR="00801333" w:rsidRPr="009D5949" w:rsidRDefault="00801333" w:rsidP="009D5949">
      <w:pPr>
        <w:widowControl w:val="0"/>
        <w:autoSpaceDE w:val="0"/>
        <w:autoSpaceDN w:val="0"/>
        <w:adjustRightInd w:val="0"/>
        <w:spacing w:after="80"/>
        <w:ind w:left="567"/>
        <w:rPr>
          <w:rFonts w:ascii="Arial" w:hAnsi="Arial" w:cs="Arial"/>
          <w:szCs w:val="20"/>
        </w:rPr>
      </w:pPr>
      <w:r w:rsidRPr="009D5949">
        <w:rPr>
          <w:rFonts w:ascii="Arial" w:hAnsi="Arial" w:cs="Arial"/>
          <w:szCs w:val="20"/>
        </w:rPr>
        <w:t xml:space="preserve">c. the </w:t>
      </w:r>
      <w:r w:rsidRPr="009D5949">
        <w:rPr>
          <w:rFonts w:ascii="Arial" w:hAnsi="Arial" w:cs="Arial"/>
          <w:b/>
          <w:szCs w:val="20"/>
        </w:rPr>
        <w:t>general principles of law</w:t>
      </w:r>
      <w:r w:rsidRPr="009D5949">
        <w:rPr>
          <w:rFonts w:ascii="Arial" w:hAnsi="Arial" w:cs="Arial"/>
          <w:szCs w:val="20"/>
        </w:rPr>
        <w:t xml:space="preserve"> recognized by civilized nations;</w:t>
      </w:r>
    </w:p>
    <w:p w14:paraId="1F447F47" w14:textId="77777777" w:rsidR="00801333" w:rsidRPr="009D5949" w:rsidRDefault="00801333" w:rsidP="009D5949">
      <w:pPr>
        <w:widowControl w:val="0"/>
        <w:autoSpaceDE w:val="0"/>
        <w:autoSpaceDN w:val="0"/>
        <w:adjustRightInd w:val="0"/>
        <w:spacing w:after="80"/>
        <w:ind w:left="567"/>
        <w:rPr>
          <w:rFonts w:ascii="Arial" w:hAnsi="Arial" w:cs="Arial"/>
          <w:szCs w:val="20"/>
        </w:rPr>
      </w:pPr>
      <w:r w:rsidRPr="009D5949">
        <w:rPr>
          <w:rFonts w:ascii="Arial" w:hAnsi="Arial" w:cs="Arial"/>
          <w:szCs w:val="20"/>
        </w:rPr>
        <w:t xml:space="preserve">d. subject to the provisions of Article 59, </w:t>
      </w:r>
      <w:r w:rsidRPr="009D5949">
        <w:rPr>
          <w:rFonts w:ascii="Arial" w:hAnsi="Arial" w:cs="Arial"/>
          <w:b/>
          <w:szCs w:val="20"/>
        </w:rPr>
        <w:t>judicial decisions and the teachings of the most highly qualified publicists</w:t>
      </w:r>
      <w:r w:rsidRPr="009D5949">
        <w:rPr>
          <w:rFonts w:ascii="Arial" w:hAnsi="Arial" w:cs="Arial"/>
          <w:szCs w:val="20"/>
        </w:rPr>
        <w:t xml:space="preserve"> of the various nations, as subsidiary means for the determination of rules of law.</w:t>
      </w:r>
    </w:p>
    <w:p w14:paraId="21D39312" w14:textId="3D24389D" w:rsidR="00801333" w:rsidRPr="00E41D95" w:rsidRDefault="00801333" w:rsidP="00801333">
      <w:pPr>
        <w:rPr>
          <w:i/>
        </w:rPr>
      </w:pPr>
      <w:r w:rsidRPr="00E77F25">
        <w:rPr>
          <w:u w:val="single"/>
        </w:rPr>
        <w:t>Some arguments against Art</w:t>
      </w:r>
      <w:r w:rsidR="00E41D95">
        <w:rPr>
          <w:u w:val="single"/>
        </w:rPr>
        <w:t xml:space="preserve"> 38 being all the sources of IL</w:t>
      </w:r>
      <w:r w:rsidR="00E41D95">
        <w:rPr>
          <w:i/>
          <w:lang w:val="nb-NO"/>
        </w:rPr>
        <w:t xml:space="preserve"> </w:t>
      </w:r>
      <w:r w:rsidR="00E41D95">
        <w:rPr>
          <w:i/>
        </w:rPr>
        <w:t>(Think critically about sources)</w:t>
      </w:r>
    </w:p>
    <w:p w14:paraId="4CBDEFEE" w14:textId="0F73887B" w:rsidR="00801333" w:rsidRDefault="00B02994" w:rsidP="007F527A">
      <w:pPr>
        <w:pStyle w:val="ListParagraph"/>
        <w:numPr>
          <w:ilvl w:val="0"/>
          <w:numId w:val="33"/>
        </w:numPr>
      </w:pPr>
      <w:r>
        <w:t xml:space="preserve">1. </w:t>
      </w:r>
      <w:r w:rsidR="00801333">
        <w:t>ICJ is not a court of compulsory jurisdiction, and since we are not subject to that court, we do not accept that</w:t>
      </w:r>
      <w:r w:rsidR="00E41D95">
        <w:t xml:space="preserve"> its decisions as influential</w:t>
      </w:r>
    </w:p>
    <w:p w14:paraId="2DAA67DC" w14:textId="6BBFA71A" w:rsidR="00801333" w:rsidRDefault="00E41D95" w:rsidP="007F527A">
      <w:pPr>
        <w:pStyle w:val="ListParagraph"/>
        <w:numPr>
          <w:ilvl w:val="0"/>
          <w:numId w:val="33"/>
        </w:numPr>
      </w:pPr>
      <w:r>
        <w:t>2.</w:t>
      </w:r>
      <w:r w:rsidR="00801333">
        <w:t xml:space="preserve"> This is the set of sources that applies at the ICJ, but there are other sources that apply in other </w:t>
      </w:r>
      <w:r>
        <w:t>for</w:t>
      </w:r>
      <w:r w:rsidR="00801333">
        <w:t>a</w:t>
      </w:r>
    </w:p>
    <w:p w14:paraId="49435B2B" w14:textId="77777777" w:rsidR="00801333" w:rsidRDefault="00801333" w:rsidP="007F527A">
      <w:pPr>
        <w:pStyle w:val="ListParagraph"/>
        <w:numPr>
          <w:ilvl w:val="0"/>
          <w:numId w:val="33"/>
        </w:numPr>
      </w:pPr>
      <w:r>
        <w:t>There are a set of other sources outside of Art 38 (art 38 just has the core): e.g. promissory estoppel</w:t>
      </w:r>
    </w:p>
    <w:p w14:paraId="548D8276" w14:textId="3049FECC" w:rsidR="00C62A70" w:rsidRPr="00C62A70" w:rsidRDefault="00C62A70" w:rsidP="00140417">
      <w:pPr>
        <w:pStyle w:val="Heading4"/>
      </w:pPr>
      <w:r>
        <w:t>Other sources outside of Art 38</w:t>
      </w:r>
      <w:r w:rsidR="00C606A9">
        <w:t xml:space="preserve"> (may be claimed even at ICJ)</w:t>
      </w:r>
    </w:p>
    <w:p w14:paraId="53D2C7CD" w14:textId="04D1A17F" w:rsidR="00C62A70" w:rsidRDefault="009445A6" w:rsidP="007F527A">
      <w:pPr>
        <w:pStyle w:val="ListParagraph"/>
        <w:numPr>
          <w:ilvl w:val="0"/>
          <w:numId w:val="33"/>
        </w:numPr>
      </w:pPr>
      <w:r w:rsidRPr="00140417">
        <w:rPr>
          <w:b/>
        </w:rPr>
        <w:t>Soft law</w:t>
      </w:r>
      <w:r>
        <w:t xml:space="preserve"> – non-binding but influential legal instruments</w:t>
      </w:r>
      <w:r w:rsidR="000A530E">
        <w:t xml:space="preserve">: </w:t>
      </w:r>
      <w:r w:rsidR="000A530E">
        <w:rPr>
          <w:i/>
        </w:rPr>
        <w:t>UN Decl on Rights Indig Peoples</w:t>
      </w:r>
    </w:p>
    <w:p w14:paraId="19628269" w14:textId="5DB38782" w:rsidR="007A3BB7" w:rsidRDefault="007A3BB7" w:rsidP="007F527A">
      <w:pPr>
        <w:pStyle w:val="ListParagraph"/>
        <w:numPr>
          <w:ilvl w:val="0"/>
          <w:numId w:val="33"/>
        </w:numPr>
      </w:pPr>
      <w:r w:rsidRPr="00140417">
        <w:rPr>
          <w:b/>
          <w:i/>
        </w:rPr>
        <w:t>Jus cogens</w:t>
      </w:r>
      <w:r>
        <w:t xml:space="preserve"> – VCLT Art 53</w:t>
      </w:r>
      <w:r w:rsidR="005B0880">
        <w:t xml:space="preserve"> – Peremptory norms of IL</w:t>
      </w:r>
    </w:p>
    <w:p w14:paraId="3A68E594" w14:textId="537996CA" w:rsidR="001C0CE7" w:rsidRPr="00140417" w:rsidRDefault="001C0CE7" w:rsidP="007F527A">
      <w:pPr>
        <w:pStyle w:val="ListParagraph"/>
        <w:numPr>
          <w:ilvl w:val="0"/>
          <w:numId w:val="33"/>
        </w:numPr>
        <w:rPr>
          <w:b/>
        </w:rPr>
      </w:pPr>
      <w:r w:rsidRPr="00140417">
        <w:rPr>
          <w:b/>
        </w:rPr>
        <w:t>Law-making through international organizations</w:t>
      </w:r>
    </w:p>
    <w:p w14:paraId="653C403F" w14:textId="10A6EA55" w:rsidR="001C0CE7" w:rsidRDefault="001C0CE7" w:rsidP="007F527A">
      <w:pPr>
        <w:pStyle w:val="ListParagraph"/>
        <w:numPr>
          <w:ilvl w:val="1"/>
          <w:numId w:val="33"/>
        </w:numPr>
      </w:pPr>
      <w:r>
        <w:t>ILC (law-determining and recommendatory functions, sometimes highly influential)</w:t>
      </w:r>
    </w:p>
    <w:p w14:paraId="7A9A9E6B" w14:textId="5CD03F25" w:rsidR="001C0CE7" w:rsidRDefault="009560CE" w:rsidP="007F527A">
      <w:pPr>
        <w:pStyle w:val="ListParagraph"/>
        <w:numPr>
          <w:ilvl w:val="1"/>
          <w:numId w:val="33"/>
        </w:numPr>
      </w:pPr>
      <w:r>
        <w:t>Resolution</w:t>
      </w:r>
      <w:r w:rsidR="001C0CE7">
        <w:t>s of the GA (evidentiary value for determining what the law is)</w:t>
      </w:r>
    </w:p>
    <w:p w14:paraId="3C1365CE" w14:textId="1AC6497B" w:rsidR="009560CE" w:rsidRDefault="009560CE" w:rsidP="007F527A">
      <w:pPr>
        <w:pStyle w:val="ListParagraph"/>
        <w:numPr>
          <w:ilvl w:val="2"/>
          <w:numId w:val="33"/>
        </w:numPr>
        <w:rPr>
          <w:u w:val="single"/>
        </w:rPr>
      </w:pPr>
      <w:r>
        <w:rPr>
          <w:b/>
        </w:rPr>
        <w:t>Why doesn’t UNGA make law?</w:t>
      </w:r>
      <w:r w:rsidR="00F2532B">
        <w:rPr>
          <w:lang w:val="nb-NO"/>
        </w:rPr>
        <w:t xml:space="preserve"> </w:t>
      </w:r>
      <w:r w:rsidR="00F2532B">
        <w:sym w:font="Wingdings" w:char="F0E0"/>
      </w:r>
      <w:r w:rsidR="00F2532B">
        <w:t xml:space="preserve"> </w:t>
      </w:r>
      <w:r w:rsidR="00F2532B" w:rsidRPr="00A804C1">
        <w:rPr>
          <w:u w:val="single"/>
        </w:rPr>
        <w:t>POWER</w:t>
      </w:r>
      <w:r w:rsidR="00A804C1" w:rsidRPr="00A804C1">
        <w:rPr>
          <w:u w:val="single"/>
        </w:rPr>
        <w:t>:</w:t>
      </w:r>
      <w:r w:rsidR="00A804C1" w:rsidRPr="00A804C1">
        <w:t xml:space="preserve"> </w:t>
      </w:r>
      <w:r w:rsidR="00A804C1">
        <w:t xml:space="preserve">In 1945, </w:t>
      </w:r>
      <w:r w:rsidR="00F2532B" w:rsidRPr="00A804C1">
        <w:t>there were</w:t>
      </w:r>
      <w:r w:rsidR="00F2532B">
        <w:t xml:space="preserve"> around 60 countries in the UNGA. Now </w:t>
      </w:r>
      <w:r w:rsidR="00A804C1">
        <w:t>193</w:t>
      </w:r>
      <w:r w:rsidR="00F2532B" w:rsidRPr="00DF1387">
        <w:t xml:space="preserve"> countries after de-colonization</w:t>
      </w:r>
      <w:r w:rsidR="00F2532B">
        <w:t xml:space="preserve">. </w:t>
      </w:r>
      <w:r w:rsidR="005778C4" w:rsidRPr="00DF1387">
        <w:rPr>
          <w:u w:val="single"/>
        </w:rPr>
        <w:t>Allowing UNGA to make law would be handing over power to third world countries.</w:t>
      </w:r>
    </w:p>
    <w:p w14:paraId="098EDD78" w14:textId="77777777" w:rsidR="0076384B" w:rsidRPr="0076384B" w:rsidRDefault="0076384B" w:rsidP="007F527A">
      <w:pPr>
        <w:pStyle w:val="ListParagraph"/>
        <w:numPr>
          <w:ilvl w:val="3"/>
          <w:numId w:val="33"/>
        </w:numPr>
        <w:rPr>
          <w:color w:val="7F7F7F" w:themeColor="text1" w:themeTint="80"/>
        </w:rPr>
      </w:pPr>
      <w:r w:rsidRPr="0076384B">
        <w:rPr>
          <w:color w:val="7F7F7F" w:themeColor="text1" w:themeTint="80"/>
        </w:rPr>
        <w:t xml:space="preserve">League of Nations was seen as being a spectacular failure is because it did nothing – and did not prevent WWII. </w:t>
      </w:r>
    </w:p>
    <w:p w14:paraId="48D2FF90" w14:textId="77777777" w:rsidR="0076384B" w:rsidRPr="0076384B" w:rsidRDefault="0076384B" w:rsidP="007F527A">
      <w:pPr>
        <w:pStyle w:val="ListParagraph"/>
        <w:numPr>
          <w:ilvl w:val="4"/>
          <w:numId w:val="33"/>
        </w:numPr>
        <w:rPr>
          <w:color w:val="7F7F7F" w:themeColor="text1" w:themeTint="80"/>
        </w:rPr>
      </w:pPr>
      <w:r w:rsidRPr="0076384B">
        <w:rPr>
          <w:color w:val="7F7F7F" w:themeColor="text1" w:themeTint="80"/>
        </w:rPr>
        <w:t xml:space="preserve">Under L of N one of the core problems was </w:t>
      </w:r>
    </w:p>
    <w:p w14:paraId="61A30F47" w14:textId="43FDB35F" w:rsidR="0076384B" w:rsidRPr="0076384B" w:rsidRDefault="0076384B" w:rsidP="007F527A">
      <w:pPr>
        <w:pStyle w:val="ListParagraph"/>
        <w:numPr>
          <w:ilvl w:val="5"/>
          <w:numId w:val="33"/>
        </w:numPr>
        <w:rPr>
          <w:color w:val="7F7F7F" w:themeColor="text1" w:themeTint="80"/>
        </w:rPr>
      </w:pPr>
      <w:r w:rsidRPr="0076384B">
        <w:rPr>
          <w:color w:val="7F7F7F" w:themeColor="text1" w:themeTint="80"/>
        </w:rPr>
        <w:t>(1) Equality of power between tiny/large states – 1 vote for both Nauru and China: The reality of this was that IL became divorced from the economic and political realities of the world. And so political powers just ignored it.</w:t>
      </w:r>
      <w:r w:rsidR="00004045">
        <w:rPr>
          <w:color w:val="7F7F7F" w:themeColor="text1" w:themeTint="80"/>
        </w:rPr>
        <w:t xml:space="preserve"> </w:t>
      </w:r>
    </w:p>
    <w:p w14:paraId="7E18695C" w14:textId="128206D2" w:rsidR="0076384B" w:rsidRPr="0076384B" w:rsidRDefault="0076384B" w:rsidP="007F527A">
      <w:pPr>
        <w:pStyle w:val="ListParagraph"/>
        <w:numPr>
          <w:ilvl w:val="5"/>
          <w:numId w:val="33"/>
        </w:numPr>
      </w:pPr>
      <w:r w:rsidRPr="0076384B">
        <w:rPr>
          <w:color w:val="7F7F7F" w:themeColor="text1" w:themeTint="80"/>
        </w:rPr>
        <w:t>(2) All decisions had to be made by consensus of all states, which gave veto power to every single state.</w:t>
      </w:r>
    </w:p>
    <w:p w14:paraId="6E7880D0" w14:textId="19B19326" w:rsidR="001C0CE7" w:rsidRDefault="001C0CE7" w:rsidP="007F527A">
      <w:pPr>
        <w:pStyle w:val="ListParagraph"/>
        <w:numPr>
          <w:ilvl w:val="1"/>
          <w:numId w:val="33"/>
        </w:numPr>
      </w:pPr>
      <w:r>
        <w:t>Security Council resolutions</w:t>
      </w:r>
      <w:r w:rsidR="00140417">
        <w:t xml:space="preserve"> – binding on Member States of UN</w:t>
      </w:r>
    </w:p>
    <w:p w14:paraId="380D5511" w14:textId="6BB93975" w:rsidR="00801333" w:rsidRDefault="00140417" w:rsidP="007F527A">
      <w:pPr>
        <w:pStyle w:val="ListParagraph"/>
        <w:numPr>
          <w:ilvl w:val="0"/>
          <w:numId w:val="33"/>
        </w:numPr>
      </w:pPr>
      <w:r>
        <w:rPr>
          <w:b/>
        </w:rPr>
        <w:t xml:space="preserve">Promises </w:t>
      </w:r>
      <w:r>
        <w:t>(</w:t>
      </w:r>
      <w:r w:rsidR="00801333">
        <w:t>ICJ recognized</w:t>
      </w:r>
      <w:r>
        <w:t xml:space="preserve"> promissory estoppel)</w:t>
      </w:r>
    </w:p>
    <w:p w14:paraId="30BB4EB5" w14:textId="77777777" w:rsidR="00801333" w:rsidRDefault="00801333" w:rsidP="00781C58"/>
    <w:p w14:paraId="1CAEDC8C" w14:textId="7B4FA665" w:rsidR="00D95DE1" w:rsidRDefault="00D95DE1" w:rsidP="00D95DE1">
      <w:pPr>
        <w:pStyle w:val="Heading2"/>
      </w:pPr>
      <w:r>
        <w:t>Treaties</w:t>
      </w:r>
    </w:p>
    <w:p w14:paraId="437562C3" w14:textId="6BF2E59C" w:rsidR="00317296" w:rsidRDefault="005A7659" w:rsidP="00317296">
      <w:r>
        <w:t xml:space="preserve">A treaty is an </w:t>
      </w:r>
      <w:r>
        <w:rPr>
          <w:u w:val="single"/>
        </w:rPr>
        <w:t>agreement between states</w:t>
      </w:r>
      <w:r>
        <w:t>. For most states, there is a two-phase process:</w:t>
      </w:r>
    </w:p>
    <w:p w14:paraId="1C7F7854" w14:textId="77777777" w:rsidR="005A7659" w:rsidRPr="007A7872" w:rsidRDefault="005A7659" w:rsidP="007F527A">
      <w:pPr>
        <w:pStyle w:val="ListParagraph"/>
        <w:numPr>
          <w:ilvl w:val="0"/>
          <w:numId w:val="34"/>
        </w:numPr>
        <w:rPr>
          <w:b/>
        </w:rPr>
      </w:pPr>
      <w:r>
        <w:t xml:space="preserve">1. </w:t>
      </w:r>
      <w:r w:rsidRPr="000723D2">
        <w:rPr>
          <w:b/>
        </w:rPr>
        <w:t>Signature</w:t>
      </w:r>
      <w:r>
        <w:t xml:space="preserve"> – generally a member of the executive signs the treaty</w:t>
      </w:r>
    </w:p>
    <w:p w14:paraId="61380249" w14:textId="77777777" w:rsidR="005A7659" w:rsidRPr="007A7872" w:rsidRDefault="005A7659" w:rsidP="007F527A">
      <w:pPr>
        <w:pStyle w:val="ListParagraph"/>
        <w:numPr>
          <w:ilvl w:val="1"/>
          <w:numId w:val="34"/>
        </w:numPr>
        <w:rPr>
          <w:b/>
        </w:rPr>
      </w:pPr>
      <w:r w:rsidRPr="005A7659">
        <w:rPr>
          <w:u w:val="single"/>
        </w:rPr>
        <w:t>not bound</w:t>
      </w:r>
      <w:r>
        <w:t xml:space="preserve"> at that point</w:t>
      </w:r>
    </w:p>
    <w:p w14:paraId="3CBC92B5" w14:textId="04847EDB" w:rsidR="005A7659" w:rsidRPr="007A7872" w:rsidRDefault="005A7659" w:rsidP="007F527A">
      <w:pPr>
        <w:pStyle w:val="ListParagraph"/>
        <w:numPr>
          <w:ilvl w:val="0"/>
          <w:numId w:val="34"/>
        </w:numPr>
        <w:rPr>
          <w:b/>
        </w:rPr>
      </w:pPr>
      <w:r>
        <w:t xml:space="preserve">2. </w:t>
      </w:r>
      <w:r w:rsidRPr="000723D2">
        <w:rPr>
          <w:b/>
        </w:rPr>
        <w:t>Ratification</w:t>
      </w:r>
      <w:r>
        <w:t xml:space="preserve"> – in some countries, it has to be implemented by </w:t>
      </w:r>
      <w:r w:rsidR="005148D7">
        <w:t>the provincial legislatures</w:t>
      </w:r>
      <w:r>
        <w:t xml:space="preserve"> and passed by Parliament in order to ratify. In other countries, it is just the executive who ratifies.</w:t>
      </w:r>
    </w:p>
    <w:p w14:paraId="2955065E" w14:textId="743E0B8D" w:rsidR="005A7659" w:rsidRPr="00DF774D" w:rsidRDefault="005C5CCA" w:rsidP="007F527A">
      <w:pPr>
        <w:pStyle w:val="ListParagraph"/>
        <w:numPr>
          <w:ilvl w:val="1"/>
          <w:numId w:val="34"/>
        </w:numPr>
        <w:rPr>
          <w:b/>
        </w:rPr>
      </w:pPr>
      <w:r>
        <w:t xml:space="preserve">Becomes </w:t>
      </w:r>
      <w:r>
        <w:rPr>
          <w:u w:val="single"/>
        </w:rPr>
        <w:t>binding</w:t>
      </w:r>
      <w:r w:rsidR="005A7659">
        <w:t xml:space="preserve"> when it is ratified by the state</w:t>
      </w:r>
    </w:p>
    <w:p w14:paraId="116891E6" w14:textId="29B94EEC" w:rsidR="00DF774D" w:rsidRPr="00F41EC7" w:rsidRDefault="00DF774D" w:rsidP="007F527A">
      <w:pPr>
        <w:pStyle w:val="ListParagraph"/>
        <w:numPr>
          <w:ilvl w:val="1"/>
          <w:numId w:val="34"/>
        </w:numPr>
        <w:rPr>
          <w:b/>
        </w:rPr>
      </w:pPr>
      <w:r>
        <w:t xml:space="preserve">In </w:t>
      </w:r>
      <w:r>
        <w:rPr>
          <w:i/>
        </w:rPr>
        <w:t>Canada</w:t>
      </w:r>
      <w:r>
        <w:t xml:space="preserve">, ratification exercised by </w:t>
      </w:r>
      <w:r>
        <w:rPr>
          <w:u w:val="single"/>
        </w:rPr>
        <w:t>executive</w:t>
      </w:r>
      <w:r>
        <w:t xml:space="preserve"> (no requirement for Parliamentary approval)</w:t>
      </w:r>
    </w:p>
    <w:p w14:paraId="2129013D" w14:textId="511C3B4E" w:rsidR="003232A0" w:rsidRPr="00FE69BF" w:rsidRDefault="003F5B8B" w:rsidP="007F527A">
      <w:pPr>
        <w:pStyle w:val="ListParagraph"/>
        <w:numPr>
          <w:ilvl w:val="1"/>
          <w:numId w:val="34"/>
        </w:numPr>
        <w:rPr>
          <w:b/>
        </w:rPr>
      </w:pPr>
      <w:r>
        <w:rPr>
          <w:b/>
        </w:rPr>
        <w:t>IL obligations not precluded just because</w:t>
      </w:r>
      <w:r w:rsidR="003232A0" w:rsidRPr="00FE69BF">
        <w:rPr>
          <w:b/>
        </w:rPr>
        <w:t xml:space="preserve"> national law </w:t>
      </w:r>
      <w:r>
        <w:rPr>
          <w:b/>
        </w:rPr>
        <w:t>precludes compliance.</w:t>
      </w:r>
    </w:p>
    <w:p w14:paraId="23D0E52D" w14:textId="36BFAC04" w:rsidR="005A7659" w:rsidRPr="00FE69BF" w:rsidRDefault="009854A2" w:rsidP="009854A2">
      <w:pPr>
        <w:pStyle w:val="ListParagraph"/>
        <w:ind w:left="1440"/>
        <w:rPr>
          <w:b/>
          <w:color w:val="0000FF"/>
        </w:rPr>
      </w:pPr>
      <w:r>
        <w:rPr>
          <w:b/>
          <w:i/>
          <w:color w:val="0000FF"/>
        </w:rPr>
        <w:t xml:space="preserve">    </w:t>
      </w:r>
      <w:r w:rsidR="003232A0">
        <w:rPr>
          <w:b/>
          <w:i/>
          <w:color w:val="0000FF"/>
        </w:rPr>
        <w:t xml:space="preserve"> </w:t>
      </w:r>
      <w:r w:rsidR="005A7659" w:rsidRPr="00FE69BF">
        <w:rPr>
          <w:b/>
          <w:i/>
          <w:color w:val="0000FF"/>
        </w:rPr>
        <w:t>Medellin: Mexico v US, 2004 ICJ</w:t>
      </w:r>
      <w:r w:rsidR="005A7659" w:rsidRPr="00FE69BF">
        <w:rPr>
          <w:b/>
          <w:color w:val="0000FF"/>
        </w:rPr>
        <w:t xml:space="preserve"> </w:t>
      </w:r>
    </w:p>
    <w:p w14:paraId="77495F07" w14:textId="542E6036" w:rsidR="005A7659" w:rsidRPr="003030A5" w:rsidRDefault="00342E2C" w:rsidP="007F527A">
      <w:pPr>
        <w:pStyle w:val="ListParagraph"/>
        <w:numPr>
          <w:ilvl w:val="2"/>
          <w:numId w:val="34"/>
        </w:numPr>
        <w:rPr>
          <w:b/>
        </w:rPr>
      </w:pPr>
      <w:r>
        <w:rPr>
          <w:b/>
        </w:rPr>
        <w:t>F</w:t>
      </w:r>
      <w:r w:rsidR="005A7659">
        <w:t>: US &amp; Mexico are parties to Vienna Convention on Diplomatic Relations. One provision provides for right to seek consular advice from own country if arrested for a crime in the US. Medellin and another person caught and alleged to have raped and killed 5 people, but not given right to seek consular advice. Tried, convicted, &amp; sentenced to death.Mexico takes it to the ICJ; and ICJ agrees with them and says USA should stay the execution</w:t>
      </w:r>
      <w:r w:rsidR="00021B40">
        <w:t xml:space="preserve">. </w:t>
      </w:r>
      <w:r w:rsidR="005A7659">
        <w:t>George Bush issues decree to Governor of Texas not to execute them because would b</w:t>
      </w:r>
      <w:r w:rsidR="003030A5">
        <w:t xml:space="preserve">e in violation of IL obligation. </w:t>
      </w:r>
      <w:r w:rsidR="005A7659">
        <w:t>Texas disagrees, and executes them</w:t>
      </w:r>
      <w:r w:rsidR="003030A5">
        <w:t xml:space="preserve">. </w:t>
      </w:r>
      <w:r w:rsidR="005A7659">
        <w:t xml:space="preserve">Bush takes case to </w:t>
      </w:r>
      <w:r w:rsidR="005A7659" w:rsidRPr="003030A5">
        <w:t>American Supreme Court</w:t>
      </w:r>
      <w:r w:rsidR="005A7659">
        <w:t xml:space="preserve">, who says Bush did not have power to tell Texas what to do in the form that he chose. He should have passed legislation, not just the decree. So Texas’ act was </w:t>
      </w:r>
      <w:r w:rsidR="009D5949">
        <w:t>const</w:t>
      </w:r>
      <w:r w:rsidR="005A7659">
        <w:t xml:space="preserve">. </w:t>
      </w:r>
    </w:p>
    <w:p w14:paraId="4BD2AAE5" w14:textId="36F8281A" w:rsidR="005A7659" w:rsidRPr="00CD4592" w:rsidRDefault="005A7659" w:rsidP="007F527A">
      <w:pPr>
        <w:pStyle w:val="ListParagraph"/>
        <w:numPr>
          <w:ilvl w:val="2"/>
          <w:numId w:val="34"/>
        </w:numPr>
        <w:rPr>
          <w:b/>
        </w:rPr>
      </w:pPr>
      <w:r w:rsidRPr="00FE69BF">
        <w:rPr>
          <w:b/>
          <w:i/>
        </w:rPr>
        <w:t>US has still violated Mexico’s rights in IL, even though Texas acted in compliance with national law.</w:t>
      </w:r>
    </w:p>
    <w:p w14:paraId="73C2DFA0" w14:textId="122DD595" w:rsidR="00C56EC3" w:rsidRPr="009D5949" w:rsidRDefault="002735FE" w:rsidP="009D5949">
      <w:pPr>
        <w:pStyle w:val="Heading2"/>
      </w:pPr>
      <w:r>
        <w:t>Customary International Law</w:t>
      </w:r>
    </w:p>
    <w:p w14:paraId="7AC10D99" w14:textId="77777777" w:rsidR="00FB2318" w:rsidRPr="00C56EC3" w:rsidRDefault="00CD4592" w:rsidP="00C56EC3">
      <w:pPr>
        <w:rPr>
          <w:b/>
        </w:rPr>
      </w:pPr>
      <w:r w:rsidRPr="00C56EC3">
        <w:rPr>
          <w:b/>
        </w:rPr>
        <w:t>Some have used CIL to try and push for obligation on states that haven’t signed</w:t>
      </w:r>
      <w:r w:rsidR="00FB2318" w:rsidRPr="00C56EC3">
        <w:rPr>
          <w:b/>
        </w:rPr>
        <w:t xml:space="preserve"> multilateral treaties</w:t>
      </w:r>
    </w:p>
    <w:p w14:paraId="26399DA6" w14:textId="77777777" w:rsidR="00C56EC3" w:rsidRDefault="00C56EC3" w:rsidP="00C56EC3">
      <w:pPr>
        <w:rPr>
          <w:b/>
          <w:u w:val="single"/>
        </w:rPr>
      </w:pPr>
    </w:p>
    <w:p w14:paraId="418603B9" w14:textId="679C3530" w:rsidR="00FB2318" w:rsidRPr="00C56EC3" w:rsidRDefault="00FB2318" w:rsidP="00C56EC3">
      <w:pPr>
        <w:rPr>
          <w:b/>
        </w:rPr>
      </w:pPr>
      <w:r w:rsidRPr="00C56EC3">
        <w:rPr>
          <w:b/>
          <w:u w:val="single"/>
        </w:rPr>
        <w:t>CRITIQUES OF USING CIL TO BIND STATES TO HR OBLIGATIONS</w:t>
      </w:r>
    </w:p>
    <w:p w14:paraId="5D735DA0" w14:textId="77777777" w:rsidR="00C56EC3" w:rsidRPr="00C56EC3" w:rsidRDefault="00C96A49" w:rsidP="007F527A">
      <w:pPr>
        <w:pStyle w:val="ListParagraph"/>
        <w:numPr>
          <w:ilvl w:val="0"/>
          <w:numId w:val="38"/>
        </w:numPr>
        <w:ind w:left="851"/>
        <w:rPr>
          <w:b/>
        </w:rPr>
      </w:pPr>
      <w:r>
        <w:rPr>
          <w:b/>
        </w:rPr>
        <w:t>Customary law is open to abuse:</w:t>
      </w:r>
      <w:r w:rsidR="00C208E9">
        <w:t xml:space="preserve"> </w:t>
      </w:r>
      <w:r w:rsidR="00FB2318">
        <w:t>“</w:t>
      </w:r>
      <w:r w:rsidR="00FB2318" w:rsidRPr="00B06877">
        <w:rPr>
          <w:u w:val="single"/>
        </w:rPr>
        <w:t>Sloppy lawyering”</w:t>
      </w:r>
      <w:r w:rsidR="00FB2318">
        <w:t xml:space="preserve"> – Progressive, streamlined theory of CIL is more or less s</w:t>
      </w:r>
      <w:r w:rsidR="00FB2318" w:rsidRPr="00B06877">
        <w:rPr>
          <w:u w:val="single"/>
        </w:rPr>
        <w:t>tripped of the traditional practice requirement,</w:t>
      </w:r>
      <w:r w:rsidR="00FB2318">
        <w:t xml:space="preserve"> and through this dubious operation is able to find a customary law of human rights wherever it is needed.</w:t>
      </w:r>
      <w:r w:rsidR="0068449E">
        <w:t xml:space="preserve"> </w:t>
      </w:r>
      <w:r w:rsidR="0068449E">
        <w:rPr>
          <w:i/>
          <w:color w:val="0000FF"/>
        </w:rPr>
        <w:t>(Simma &amp; Alston)</w:t>
      </w:r>
    </w:p>
    <w:p w14:paraId="29081D64" w14:textId="2A66209B" w:rsidR="00FF48A8" w:rsidRPr="0024487C" w:rsidRDefault="003E1BB0" w:rsidP="007F527A">
      <w:pPr>
        <w:pStyle w:val="ListParagraph"/>
        <w:numPr>
          <w:ilvl w:val="1"/>
          <w:numId w:val="38"/>
        </w:numPr>
        <w:ind w:left="1560"/>
        <w:rPr>
          <w:b/>
        </w:rPr>
      </w:pPr>
      <w:r>
        <w:rPr>
          <w:i/>
          <w:color w:val="7F7F7F" w:themeColor="text1" w:themeTint="80"/>
        </w:rPr>
        <w:t>Jus cogens:</w:t>
      </w:r>
      <w:r>
        <w:rPr>
          <w:color w:val="7F7F7F" w:themeColor="text1" w:themeTint="80"/>
        </w:rPr>
        <w:t xml:space="preserve"> </w:t>
      </w:r>
      <w:r w:rsidR="00FF48A8" w:rsidRPr="00C56EC3">
        <w:rPr>
          <w:color w:val="7F7F7F" w:themeColor="text1" w:themeTint="80"/>
        </w:rPr>
        <w:t xml:space="preserve">Law making through intl acceptance of </w:t>
      </w:r>
      <w:r w:rsidR="00C56EC3">
        <w:rPr>
          <w:color w:val="7F7F7F" w:themeColor="text1" w:themeTint="80"/>
        </w:rPr>
        <w:t>g</w:t>
      </w:r>
      <w:r w:rsidR="009D5949">
        <w:rPr>
          <w:color w:val="7F7F7F" w:themeColor="text1" w:themeTint="80"/>
        </w:rPr>
        <w:t>en’</w:t>
      </w:r>
      <w:r w:rsidR="00FF48A8" w:rsidRPr="00C56EC3">
        <w:rPr>
          <w:color w:val="7F7F7F" w:themeColor="text1" w:themeTint="80"/>
        </w:rPr>
        <w:t>l principles appea</w:t>
      </w:r>
      <w:r w:rsidR="009D5949">
        <w:rPr>
          <w:color w:val="7F7F7F" w:themeColor="text1" w:themeTint="80"/>
        </w:rPr>
        <w:t>rs to be much better suited than CIL</w:t>
      </w:r>
      <w:r w:rsidR="00FF48A8" w:rsidRPr="00C56EC3">
        <w:rPr>
          <w:color w:val="7F7F7F" w:themeColor="text1" w:themeTint="80"/>
        </w:rPr>
        <w:t xml:space="preserve"> to meeting the requirements of the formation of </w:t>
      </w:r>
      <w:r w:rsidR="00C56EC3" w:rsidRPr="00DB3BC4">
        <w:rPr>
          <w:i/>
          <w:color w:val="7F7F7F" w:themeColor="text1" w:themeTint="80"/>
        </w:rPr>
        <w:t>jus</w:t>
      </w:r>
      <w:r w:rsidR="00FF48A8" w:rsidRPr="00DB3BC4">
        <w:rPr>
          <w:i/>
          <w:color w:val="7F7F7F" w:themeColor="text1" w:themeTint="80"/>
        </w:rPr>
        <w:t xml:space="preserve"> cogens</w:t>
      </w:r>
      <w:r w:rsidR="00A27C86" w:rsidRPr="00DB3BC4">
        <w:rPr>
          <w:color w:val="7F7F7F" w:themeColor="text1" w:themeTint="80"/>
        </w:rPr>
        <w:t>,</w:t>
      </w:r>
      <w:r w:rsidR="00A27C86" w:rsidRPr="00C56EC3">
        <w:rPr>
          <w:color w:val="7F7F7F" w:themeColor="text1" w:themeTint="80"/>
        </w:rPr>
        <w:t xml:space="preserve"> since this would require general acceptance of states rather than </w:t>
      </w:r>
      <w:r w:rsidR="00A27C86" w:rsidRPr="00C56EC3">
        <w:rPr>
          <w:i/>
          <w:color w:val="7F7F7F" w:themeColor="text1" w:themeTint="80"/>
        </w:rPr>
        <w:t xml:space="preserve">opinion juris </w:t>
      </w:r>
      <w:r w:rsidR="00A27C86" w:rsidRPr="00C56EC3">
        <w:rPr>
          <w:color w:val="7F7F7F" w:themeColor="text1" w:themeTint="80"/>
        </w:rPr>
        <w:t>PLUS state practice, which is difficult to get for rules of abstention.</w:t>
      </w:r>
    </w:p>
    <w:p w14:paraId="7D9C7E4B" w14:textId="49257389" w:rsidR="0024487C" w:rsidRPr="0024487C" w:rsidRDefault="0024487C" w:rsidP="007F527A">
      <w:pPr>
        <w:pStyle w:val="ListParagraph"/>
        <w:numPr>
          <w:ilvl w:val="1"/>
          <w:numId w:val="38"/>
        </w:numPr>
        <w:ind w:left="1560"/>
        <w:rPr>
          <w:b/>
        </w:rPr>
      </w:pPr>
      <w:r w:rsidRPr="0024487C">
        <w:t xml:space="preserve">Encourages the “bad faith lawyering” </w:t>
      </w:r>
      <w:r w:rsidRPr="00FE7597">
        <w:rPr>
          <w:i/>
          <w:color w:val="0000FF"/>
        </w:rPr>
        <w:t>Kennedy</w:t>
      </w:r>
      <w:r w:rsidRPr="0024487C">
        <w:t xml:space="preserve"> talks about</w:t>
      </w:r>
    </w:p>
    <w:p w14:paraId="4655D853" w14:textId="5A0825FE" w:rsidR="00C96A49" w:rsidRPr="006E0E47" w:rsidRDefault="00882D27" w:rsidP="007F527A">
      <w:pPr>
        <w:pStyle w:val="ListParagraph"/>
        <w:numPr>
          <w:ilvl w:val="0"/>
          <w:numId w:val="38"/>
        </w:numPr>
        <w:ind w:left="851"/>
        <w:rPr>
          <w:b/>
        </w:rPr>
      </w:pPr>
      <w:r>
        <w:rPr>
          <w:b/>
        </w:rPr>
        <w:t>Problem of how to measure state practice</w:t>
      </w:r>
    </w:p>
    <w:p w14:paraId="7481B12D" w14:textId="0B436588" w:rsidR="00C96A49" w:rsidRPr="006E0E47" w:rsidRDefault="00882D27" w:rsidP="007F527A">
      <w:pPr>
        <w:pStyle w:val="ListParagraph"/>
        <w:numPr>
          <w:ilvl w:val="0"/>
          <w:numId w:val="38"/>
        </w:numPr>
        <w:ind w:left="851"/>
        <w:rPr>
          <w:b/>
        </w:rPr>
      </w:pPr>
      <w:r>
        <w:rPr>
          <w:b/>
        </w:rPr>
        <w:t>Problem of how to</w:t>
      </w:r>
      <w:r w:rsidR="00C96A49" w:rsidRPr="006E0E47">
        <w:rPr>
          <w:b/>
        </w:rPr>
        <w:t xml:space="preserve"> get into the mind of the state to determ</w:t>
      </w:r>
      <w:r>
        <w:rPr>
          <w:b/>
        </w:rPr>
        <w:t>ine belief that they are bound</w:t>
      </w:r>
    </w:p>
    <w:p w14:paraId="192EDACF" w14:textId="77777777" w:rsidR="00FB2318" w:rsidRDefault="00FB2318" w:rsidP="00FB2318">
      <w:pPr>
        <w:rPr>
          <w:b/>
        </w:rPr>
      </w:pPr>
    </w:p>
    <w:p w14:paraId="2FE1E7DE" w14:textId="3F1199F8" w:rsidR="00AA10A8" w:rsidRPr="00AA10A8" w:rsidRDefault="00FA2630" w:rsidP="00AA10A8">
      <w:pPr>
        <w:rPr>
          <w:b/>
        </w:rPr>
      </w:pPr>
      <w:r>
        <w:rPr>
          <w:b/>
          <w:i/>
          <w:color w:val="0000FF"/>
        </w:rPr>
        <w:t>Simma &amp; Alston</w:t>
      </w:r>
      <w:r w:rsidR="00AA10A8">
        <w:rPr>
          <w:b/>
        </w:rPr>
        <w:t xml:space="preserve"> </w:t>
      </w:r>
      <w:r w:rsidR="00AA10A8" w:rsidRPr="00AA10A8">
        <w:t xml:space="preserve">suggest </w:t>
      </w:r>
      <w:r w:rsidR="00AA10A8" w:rsidRPr="00D87415">
        <w:rPr>
          <w:b/>
        </w:rPr>
        <w:t xml:space="preserve">two </w:t>
      </w:r>
      <w:r w:rsidR="00AA10A8" w:rsidRPr="00D87415">
        <w:rPr>
          <w:b/>
          <w:u w:val="single"/>
        </w:rPr>
        <w:t>alternative approaches</w:t>
      </w:r>
      <w:r w:rsidR="00AA10A8" w:rsidRPr="00D87415">
        <w:rPr>
          <w:b/>
        </w:rPr>
        <w:t xml:space="preserve"> for </w:t>
      </w:r>
      <w:r w:rsidR="00AA10A8" w:rsidRPr="00D87415">
        <w:rPr>
          <w:b/>
          <w:i/>
        </w:rPr>
        <w:t xml:space="preserve">consensual </w:t>
      </w:r>
      <w:r w:rsidR="00AA10A8" w:rsidRPr="00D87415">
        <w:rPr>
          <w:b/>
        </w:rPr>
        <w:t>IL-making</w:t>
      </w:r>
      <w:r w:rsidR="00AA10A8" w:rsidRPr="00AA10A8">
        <w:t>:</w:t>
      </w:r>
    </w:p>
    <w:p w14:paraId="0889042C" w14:textId="42A05DEC" w:rsidR="00AA10A8" w:rsidRPr="00AA10A8" w:rsidRDefault="00AA10A8" w:rsidP="007F527A">
      <w:pPr>
        <w:pStyle w:val="ListParagraph"/>
        <w:numPr>
          <w:ilvl w:val="0"/>
          <w:numId w:val="37"/>
        </w:numPr>
        <w:ind w:left="851"/>
        <w:rPr>
          <w:b/>
        </w:rPr>
      </w:pPr>
      <w:r w:rsidRPr="00AA10A8">
        <w:t xml:space="preserve">Treating </w:t>
      </w:r>
      <w:r w:rsidRPr="004C498B">
        <w:rPr>
          <w:i/>
        </w:rPr>
        <w:t>UDHR</w:t>
      </w:r>
      <w:r w:rsidRPr="00AA10A8">
        <w:t xml:space="preserve"> and body of soft law following up and building upon it as an authoritative interpretation of the HR provisions of the </w:t>
      </w:r>
      <w:r w:rsidRPr="00882D27">
        <w:rPr>
          <w:i/>
        </w:rPr>
        <w:t>UN Charter</w:t>
      </w:r>
    </w:p>
    <w:p w14:paraId="2E633B2D" w14:textId="5675FBF6" w:rsidR="00AA10A8" w:rsidRPr="009D5949" w:rsidRDefault="00AA10A8" w:rsidP="00FB2318">
      <w:pPr>
        <w:pStyle w:val="ListParagraph"/>
        <w:numPr>
          <w:ilvl w:val="0"/>
          <w:numId w:val="37"/>
        </w:numPr>
        <w:ind w:left="851"/>
        <w:rPr>
          <w:b/>
        </w:rPr>
      </w:pPr>
      <w:r w:rsidRPr="00AA10A8">
        <w:t>Regarding GA resolutions etc as a modern method of articulating and accepting “general principles of law”</w:t>
      </w:r>
      <w:r w:rsidR="007A2822">
        <w:t xml:space="preserve"> (38(c))</w:t>
      </w:r>
    </w:p>
    <w:p w14:paraId="30FF4091" w14:textId="77777777" w:rsidR="00FA2630" w:rsidRDefault="00FA2630" w:rsidP="00FB2318">
      <w:pPr>
        <w:rPr>
          <w:b/>
        </w:rPr>
      </w:pPr>
    </w:p>
    <w:p w14:paraId="1CC73871" w14:textId="5B339B9E" w:rsidR="00801333" w:rsidRPr="00FB2318" w:rsidRDefault="00B005C0" w:rsidP="00FB2318">
      <w:pPr>
        <w:rPr>
          <w:b/>
        </w:rPr>
      </w:pPr>
      <w:r w:rsidRPr="00FB2318">
        <w:rPr>
          <w:b/>
        </w:rPr>
        <w:t>CIL has 2 ingredien</w:t>
      </w:r>
      <w:r w:rsidR="00BC7BA4" w:rsidRPr="00FB2318">
        <w:rPr>
          <w:b/>
        </w:rPr>
        <w:t xml:space="preserve">ts when arguing </w:t>
      </w:r>
      <w:r w:rsidR="00272D23" w:rsidRPr="00FB2318">
        <w:rPr>
          <w:b/>
        </w:rPr>
        <w:t>treaty is binding on non-parties because it has become CIL:</w:t>
      </w:r>
    </w:p>
    <w:p w14:paraId="1C482E3C" w14:textId="6E33120F" w:rsidR="00272D23" w:rsidRPr="00D83123" w:rsidRDefault="0004522E" w:rsidP="007F527A">
      <w:pPr>
        <w:pStyle w:val="ListParagraph"/>
        <w:numPr>
          <w:ilvl w:val="0"/>
          <w:numId w:val="36"/>
        </w:numPr>
        <w:rPr>
          <w:b/>
        </w:rPr>
      </w:pPr>
      <w:r>
        <w:t>State practice must be “virtually uniform”</w:t>
      </w:r>
    </w:p>
    <w:p w14:paraId="79053FBA" w14:textId="67ECB442" w:rsidR="00D83123" w:rsidRPr="00FE0CCD" w:rsidRDefault="00D83123" w:rsidP="007F527A">
      <w:pPr>
        <w:pStyle w:val="ListParagraph"/>
        <w:numPr>
          <w:ilvl w:val="1"/>
          <w:numId w:val="36"/>
        </w:numPr>
        <w:rPr>
          <w:b/>
        </w:rPr>
      </w:pPr>
      <w:r>
        <w:t>Regular requirement of state practice is: “consistent and general practice among states”</w:t>
      </w:r>
    </w:p>
    <w:p w14:paraId="45F0E19A" w14:textId="41A8850E" w:rsidR="00FE0CCD" w:rsidRPr="00CA52A8" w:rsidRDefault="00FE0CCD" w:rsidP="007F527A">
      <w:pPr>
        <w:pStyle w:val="ListParagraph"/>
        <w:numPr>
          <w:ilvl w:val="0"/>
          <w:numId w:val="36"/>
        </w:numPr>
        <w:rPr>
          <w:b/>
        </w:rPr>
      </w:pPr>
      <w:r>
        <w:rPr>
          <w:i/>
        </w:rPr>
        <w:t>Opinio juris</w:t>
      </w:r>
      <w:r w:rsidR="00D83123">
        <w:t xml:space="preserve"> – practicing it because you believe you are bound by IL</w:t>
      </w:r>
    </w:p>
    <w:p w14:paraId="39757002" w14:textId="77777777" w:rsidR="0082144D" w:rsidRDefault="0082144D" w:rsidP="00CA52A8">
      <w:pPr>
        <w:rPr>
          <w:b/>
        </w:rPr>
      </w:pPr>
    </w:p>
    <w:p w14:paraId="7E862390" w14:textId="77777777" w:rsidR="004D1BEE" w:rsidRPr="00932DA3" w:rsidRDefault="004D1BEE" w:rsidP="004D1BEE">
      <w:pPr>
        <w:rPr>
          <w:b/>
        </w:rPr>
      </w:pPr>
      <w:r w:rsidRPr="004D1BEE">
        <w:rPr>
          <w:b/>
          <w:highlight w:val="lightGray"/>
        </w:rPr>
        <w:t>Treaty and custom can overlap and generate each other.</w:t>
      </w:r>
      <w:r w:rsidRPr="00932DA3">
        <w:rPr>
          <w:b/>
        </w:rPr>
        <w:t xml:space="preserve"> </w:t>
      </w:r>
    </w:p>
    <w:p w14:paraId="7B0F4B49" w14:textId="77777777" w:rsidR="004D1BEE" w:rsidRDefault="004D1BEE" w:rsidP="004D1BEE">
      <w:r>
        <w:t>(The reason we know the use of force is a part of CIL is because Art 2(4) generated state practice)</w:t>
      </w:r>
    </w:p>
    <w:p w14:paraId="50144181" w14:textId="7E94DBB2" w:rsidR="004D1BEE" w:rsidRPr="001607CB" w:rsidRDefault="001607CB" w:rsidP="004D1BEE">
      <w:pPr>
        <w:rPr>
          <w:color w:val="0000FF"/>
        </w:rPr>
      </w:pPr>
      <w:r w:rsidRPr="001607CB">
        <w:rPr>
          <w:color w:val="0000FF"/>
        </w:rPr>
        <w:t xml:space="preserve">   </w:t>
      </w:r>
      <w:r w:rsidRPr="001607CB">
        <w:rPr>
          <w:i/>
          <w:color w:val="0000FF"/>
        </w:rPr>
        <w:t>Nicarag</w:t>
      </w:r>
      <w:r w:rsidR="004D1BEE" w:rsidRPr="001607CB">
        <w:rPr>
          <w:i/>
          <w:color w:val="0000FF"/>
        </w:rPr>
        <w:t>ua</w:t>
      </w:r>
      <w:r w:rsidR="004D1BEE" w:rsidRPr="001607CB">
        <w:rPr>
          <w:color w:val="0000FF"/>
        </w:rPr>
        <w:t>:</w:t>
      </w:r>
    </w:p>
    <w:p w14:paraId="3421CA81" w14:textId="79681119" w:rsidR="004D1BEE" w:rsidRDefault="001607CB" w:rsidP="007F527A">
      <w:pPr>
        <w:pStyle w:val="ListParagraph"/>
        <w:numPr>
          <w:ilvl w:val="0"/>
          <w:numId w:val="39"/>
        </w:numPr>
      </w:pPr>
      <w:r>
        <w:rPr>
          <w:b/>
        </w:rPr>
        <w:t xml:space="preserve">F: </w:t>
      </w:r>
      <w:r w:rsidR="004D1BEE">
        <w:t xml:space="preserve">Nicaragua says US is flowing weapons to N and undertaking military </w:t>
      </w:r>
      <w:r w:rsidR="00FE103B">
        <w:t>ops</w:t>
      </w:r>
      <w:r w:rsidR="004D1BEE">
        <w:t xml:space="preserve"> to de-stabiliz</w:t>
      </w:r>
      <w:r>
        <w:t>e</w:t>
      </w:r>
      <w:r w:rsidR="004D1BEE">
        <w:t xml:space="preserve"> </w:t>
      </w:r>
      <w:r>
        <w:t>gov</w:t>
      </w:r>
      <w:r w:rsidR="004D1BEE">
        <w:t xml:space="preserve">. </w:t>
      </w:r>
    </w:p>
    <w:p w14:paraId="0F628C23" w14:textId="77777777" w:rsidR="004D1BEE" w:rsidRDefault="004D1BEE" w:rsidP="007F527A">
      <w:pPr>
        <w:pStyle w:val="ListParagraph"/>
        <w:numPr>
          <w:ilvl w:val="0"/>
          <w:numId w:val="39"/>
        </w:numPr>
      </w:pPr>
      <w:r>
        <w:t>In signing onto jurisdiction of ICJ, US had reservation that they cannot be sued for any violation of the UN Charter, including use of force article 2(4) in UN Charter. (Reserved treaty only) [note reservations cannot do something that undermines the object and purpose of the treaty]</w:t>
      </w:r>
    </w:p>
    <w:p w14:paraId="6291D2DF" w14:textId="47A4CF03" w:rsidR="004D1BEE" w:rsidRDefault="004D1BEE" w:rsidP="004D1BEE">
      <w:pPr>
        <w:pStyle w:val="ListParagraph"/>
        <w:numPr>
          <w:ilvl w:val="0"/>
          <w:numId w:val="39"/>
        </w:numPr>
      </w:pPr>
      <w:r>
        <w:t xml:space="preserve">Nicaragua sues them anyway for use of force issues. Argument: You </w:t>
      </w:r>
      <w:r w:rsidR="00D637D2">
        <w:t xml:space="preserve">may have reserved from the treaty, but you </w:t>
      </w:r>
      <w:r w:rsidR="00627DAE">
        <w:t>breached the</w:t>
      </w:r>
      <w:r w:rsidR="00D637D2">
        <w:t xml:space="preserve"> customary rule. </w:t>
      </w:r>
    </w:p>
    <w:p w14:paraId="253A7E84" w14:textId="77777777" w:rsidR="004D1BEE" w:rsidRDefault="004D1BEE" w:rsidP="00261969">
      <w:pPr>
        <w:pStyle w:val="Heading2"/>
      </w:pPr>
    </w:p>
    <w:p w14:paraId="3EA2DEB8" w14:textId="3EDDF1EC" w:rsidR="00261969" w:rsidRDefault="00FE7597" w:rsidP="00261969">
      <w:pPr>
        <w:pStyle w:val="Heading2"/>
      </w:pPr>
      <w:r>
        <w:t>Koskiennimi</w:t>
      </w:r>
      <w:r w:rsidR="00727225">
        <w:t xml:space="preserve"> – critical of sources discourse</w:t>
      </w:r>
    </w:p>
    <w:p w14:paraId="09472126" w14:textId="238A76BE" w:rsidR="00261969" w:rsidRPr="00274087" w:rsidRDefault="00261969" w:rsidP="00261969">
      <w:pPr>
        <w:rPr>
          <w:b/>
        </w:rPr>
      </w:pPr>
      <w:r w:rsidRPr="00274087">
        <w:rPr>
          <w:b/>
        </w:rPr>
        <w:t>K</w:t>
      </w:r>
      <w:r>
        <w:rPr>
          <w:b/>
        </w:rPr>
        <w:t>oskenniemi’s response</w:t>
      </w:r>
      <w:r w:rsidRPr="00274087">
        <w:rPr>
          <w:b/>
        </w:rPr>
        <w:t xml:space="preserve">: </w:t>
      </w:r>
      <w:r w:rsidR="009D5949">
        <w:rPr>
          <w:b/>
        </w:rPr>
        <w:t>It is</w:t>
      </w:r>
      <w:r w:rsidRPr="00274087">
        <w:rPr>
          <w:b/>
        </w:rPr>
        <w:t xml:space="preserve"> </w:t>
      </w:r>
      <w:r w:rsidRPr="00FE79D0">
        <w:rPr>
          <w:b/>
          <w:u w:val="single"/>
        </w:rPr>
        <w:t>morality</w:t>
      </w:r>
      <w:r w:rsidRPr="00274087">
        <w:rPr>
          <w:b/>
        </w:rPr>
        <w:t xml:space="preserve"> </w:t>
      </w:r>
      <w:r>
        <w:rPr>
          <w:b/>
        </w:rPr>
        <w:t>driving this whole thing – not an investigation of sources</w:t>
      </w:r>
      <w:r w:rsidR="00872F45">
        <w:rPr>
          <w:b/>
        </w:rPr>
        <w:t xml:space="preserve"> (</w:t>
      </w:r>
      <w:r w:rsidR="009D5949">
        <w:rPr>
          <w:b/>
        </w:rPr>
        <w:t xml:space="preserve">esp in </w:t>
      </w:r>
      <w:r w:rsidR="00872F45">
        <w:rPr>
          <w:b/>
        </w:rPr>
        <w:t>IHRL)</w:t>
      </w:r>
      <w:r>
        <w:rPr>
          <w:b/>
        </w:rPr>
        <w:t>.</w:t>
      </w:r>
    </w:p>
    <w:p w14:paraId="08CF5C4A" w14:textId="15AAB510" w:rsidR="00261969" w:rsidRPr="00367D04" w:rsidRDefault="00261969" w:rsidP="007F527A">
      <w:pPr>
        <w:pStyle w:val="ListParagraph"/>
        <w:numPr>
          <w:ilvl w:val="0"/>
          <w:numId w:val="39"/>
        </w:numPr>
        <w:rPr>
          <w:u w:val="single"/>
        </w:rPr>
      </w:pPr>
      <w:r w:rsidRPr="00367D04">
        <w:rPr>
          <w:u w:val="single"/>
        </w:rPr>
        <w:t xml:space="preserve">Criticizes the way in which Theodore Meron (was at NYU, now </w:t>
      </w:r>
      <w:r w:rsidR="009D5949">
        <w:rPr>
          <w:u w:val="single"/>
        </w:rPr>
        <w:t>Pres</w:t>
      </w:r>
      <w:r w:rsidRPr="00367D04">
        <w:rPr>
          <w:u w:val="single"/>
        </w:rPr>
        <w:t xml:space="preserve"> of ICTY) relies on sources to </w:t>
      </w:r>
      <w:r w:rsidR="009D5949">
        <w:rPr>
          <w:u w:val="single"/>
        </w:rPr>
        <w:t>est.</w:t>
      </w:r>
      <w:r w:rsidRPr="00367D04">
        <w:rPr>
          <w:u w:val="single"/>
        </w:rPr>
        <w:t xml:space="preserve"> IHRL principles</w:t>
      </w:r>
    </w:p>
    <w:p w14:paraId="1614402D" w14:textId="77777777" w:rsidR="00261969" w:rsidRDefault="00261969" w:rsidP="007F527A">
      <w:pPr>
        <w:pStyle w:val="ListParagraph"/>
        <w:numPr>
          <w:ilvl w:val="1"/>
          <w:numId w:val="39"/>
        </w:numPr>
      </w:pPr>
      <w:r>
        <w:t>Meron uses custom as vehicle in trying to define HR as universal and binding</w:t>
      </w:r>
    </w:p>
    <w:p w14:paraId="21EEC827" w14:textId="29FA29D9" w:rsidR="00261969" w:rsidRDefault="00261969" w:rsidP="007F527A">
      <w:pPr>
        <w:pStyle w:val="ListParagraph"/>
        <w:numPr>
          <w:ilvl w:val="1"/>
          <w:numId w:val="39"/>
        </w:numPr>
      </w:pPr>
      <w:r>
        <w:t>“In his wish to look for irreproachable legal methods…. Tried to rely on traditional 2 element theory of custom… His hope was that these would provide a non-controversial litmus test that would convince everyone of the certainty of his conclusions… This test is in fact hopeless… because (1) state will is [ambiguous and you could argue either way] and (2) useless because we do not wish to condone anything that states may do or say – [</w:t>
      </w:r>
      <w:r w:rsidRPr="00872F45">
        <w:rPr>
          <w:u w:val="single"/>
        </w:rPr>
        <w:t>it is really our certainty that genocide is illegal that allows us to accept or reject its legal message; not state behavior itself that allows us to understand that these practices are prohibited by law</w:t>
      </w:r>
      <w:r>
        <w:t>]. It seems to me that if we are uncertain of the latter fact [ie that genocide is prohibited in the world], then there is really little in this world we can feel confident about.</w:t>
      </w:r>
    </w:p>
    <w:p w14:paraId="608156C9" w14:textId="77777777" w:rsidR="00261969" w:rsidRDefault="00261969" w:rsidP="007F527A">
      <w:pPr>
        <w:pStyle w:val="ListParagraph"/>
        <w:numPr>
          <w:ilvl w:val="2"/>
          <w:numId w:val="39"/>
        </w:numPr>
      </w:pPr>
      <w:r>
        <w:t xml:space="preserve">What is really driving this process is what we believe to be right or wrong, not this processing of sources. Especially in the context of IHR. </w:t>
      </w:r>
    </w:p>
    <w:p w14:paraId="5CEB35F5" w14:textId="295C3473" w:rsidR="00261969" w:rsidRDefault="00FE7597" w:rsidP="007F527A">
      <w:pPr>
        <w:pStyle w:val="ListParagraph"/>
        <w:numPr>
          <w:ilvl w:val="1"/>
          <w:numId w:val="39"/>
        </w:numPr>
      </w:pPr>
      <w:r>
        <w:rPr>
          <w:u w:val="single"/>
        </w:rPr>
        <w:t>Koskiennimi</w:t>
      </w:r>
      <w:r w:rsidR="00261969">
        <w:rPr>
          <w:u w:val="single"/>
        </w:rPr>
        <w:t xml:space="preserve"> is p</w:t>
      </w:r>
      <w:r w:rsidR="00261969" w:rsidRPr="00EB51E6">
        <w:rPr>
          <w:u w:val="single"/>
        </w:rPr>
        <w:t>ushing interesting relationship between reality and law</w:t>
      </w:r>
      <w:r w:rsidR="00261969">
        <w:t xml:space="preserve">. </w:t>
      </w:r>
    </w:p>
    <w:p w14:paraId="49042240" w14:textId="143F0007" w:rsidR="00261969" w:rsidRDefault="00261969" w:rsidP="007F527A">
      <w:pPr>
        <w:pStyle w:val="ListParagraph"/>
        <w:numPr>
          <w:ilvl w:val="2"/>
          <w:numId w:val="39"/>
        </w:numPr>
      </w:pPr>
      <w:r>
        <w:t xml:space="preserve">IL has this interesting relationship between wanting to be codified and not codified. </w:t>
      </w:r>
    </w:p>
    <w:p w14:paraId="4FF0CFE7" w14:textId="77777777" w:rsidR="0082144D" w:rsidRPr="0082144D" w:rsidRDefault="0082144D" w:rsidP="0082144D">
      <w:pPr>
        <w:pStyle w:val="ListParagraph"/>
        <w:ind w:left="2160"/>
      </w:pPr>
    </w:p>
    <w:p w14:paraId="59D59027" w14:textId="77777777" w:rsidR="00A61ADD" w:rsidRPr="00E93B76" w:rsidRDefault="00A61ADD" w:rsidP="00A61ADD">
      <w:pPr>
        <w:ind w:left="360" w:hanging="360"/>
        <w:jc w:val="both"/>
        <w:rPr>
          <w:color w:val="1F497D" w:themeColor="text2"/>
        </w:rPr>
      </w:pPr>
      <w:r w:rsidRPr="00E93B76">
        <w:rPr>
          <w:color w:val="1F497D" w:themeColor="text2"/>
        </w:rPr>
        <w:t>A.</w:t>
      </w:r>
      <w:r w:rsidRPr="00E93B76">
        <w:rPr>
          <w:color w:val="1F497D" w:themeColor="text2"/>
        </w:rPr>
        <w:tab/>
        <w:t>There is consensus that certain human rights have passed into customary international law.</w:t>
      </w:r>
    </w:p>
    <w:p w14:paraId="71081137" w14:textId="77777777" w:rsidR="00A61ADD" w:rsidRPr="00E93B76" w:rsidRDefault="00A61ADD" w:rsidP="00A61ADD">
      <w:pPr>
        <w:ind w:left="360" w:hanging="360"/>
        <w:jc w:val="both"/>
        <w:rPr>
          <w:color w:val="1F497D" w:themeColor="text2"/>
        </w:rPr>
      </w:pPr>
      <w:r w:rsidRPr="00E93B76">
        <w:rPr>
          <w:color w:val="1F497D" w:themeColor="text2"/>
        </w:rPr>
        <w:t>B.</w:t>
      </w:r>
      <w:r w:rsidRPr="00E93B76">
        <w:rPr>
          <w:color w:val="1F497D" w:themeColor="text2"/>
        </w:rPr>
        <w:tab/>
      </w:r>
      <w:r w:rsidRPr="00E93B76">
        <w:rPr>
          <w:color w:val="1F497D" w:themeColor="text2"/>
          <w:u w:val="single"/>
        </w:rPr>
        <w:t xml:space="preserve">Human Rights Committee </w:t>
      </w:r>
      <w:r w:rsidRPr="00E93B76">
        <w:rPr>
          <w:color w:val="1F497D" w:themeColor="text2"/>
        </w:rPr>
        <w:t xml:space="preserve">set up pursuant to the Optional Protocol to the ICCPR </w:t>
      </w:r>
      <w:r w:rsidRPr="00E93B76">
        <w:rPr>
          <w:color w:val="1F497D" w:themeColor="text2"/>
          <w:u w:val="single"/>
        </w:rPr>
        <w:t>has identified a number of customary norms</w:t>
      </w:r>
      <w:r w:rsidRPr="00E93B76">
        <w:rPr>
          <w:color w:val="1F497D" w:themeColor="text2"/>
        </w:rPr>
        <w:t xml:space="preserve"> (see p. 885, Note 1), including:</w:t>
      </w:r>
    </w:p>
    <w:p w14:paraId="5D895E25" w14:textId="77777777" w:rsidR="00A61ADD" w:rsidRPr="00E93B76" w:rsidRDefault="00A61ADD" w:rsidP="00A61ADD">
      <w:pPr>
        <w:ind w:left="720" w:hanging="360"/>
        <w:jc w:val="both"/>
        <w:rPr>
          <w:color w:val="1F497D" w:themeColor="text2"/>
        </w:rPr>
      </w:pPr>
      <w:r w:rsidRPr="00E93B76">
        <w:rPr>
          <w:color w:val="1F497D" w:themeColor="text2"/>
        </w:rPr>
        <w:t>1.</w:t>
      </w:r>
      <w:r w:rsidRPr="00E93B76">
        <w:rPr>
          <w:color w:val="1F497D" w:themeColor="text2"/>
        </w:rPr>
        <w:tab/>
        <w:t>Prohibition against slavery</w:t>
      </w:r>
    </w:p>
    <w:p w14:paraId="79ED9252" w14:textId="77777777" w:rsidR="00A61ADD" w:rsidRPr="00E93B76" w:rsidRDefault="00A61ADD" w:rsidP="00A61ADD">
      <w:pPr>
        <w:ind w:left="720" w:hanging="360"/>
        <w:jc w:val="both"/>
        <w:rPr>
          <w:color w:val="1F497D" w:themeColor="text2"/>
        </w:rPr>
      </w:pPr>
      <w:r w:rsidRPr="00E93B76">
        <w:rPr>
          <w:color w:val="1F497D" w:themeColor="text2"/>
        </w:rPr>
        <w:t>2.</w:t>
      </w:r>
      <w:r w:rsidRPr="00E93B76">
        <w:rPr>
          <w:color w:val="1F497D" w:themeColor="text2"/>
        </w:rPr>
        <w:tab/>
        <w:t>Prohibition against torture or cruel, inhuman, or degrading treatment or punishment.</w:t>
      </w:r>
    </w:p>
    <w:p w14:paraId="2A134EAC" w14:textId="77777777" w:rsidR="00A61ADD" w:rsidRPr="00E93B76" w:rsidRDefault="00A61ADD" w:rsidP="00A61ADD">
      <w:pPr>
        <w:ind w:left="720" w:hanging="360"/>
        <w:jc w:val="both"/>
        <w:rPr>
          <w:color w:val="1F497D" w:themeColor="text2"/>
        </w:rPr>
      </w:pPr>
      <w:r w:rsidRPr="00E93B76">
        <w:rPr>
          <w:color w:val="1F497D" w:themeColor="text2"/>
        </w:rPr>
        <w:t>3.</w:t>
      </w:r>
      <w:r w:rsidRPr="00E93B76">
        <w:rPr>
          <w:color w:val="1F497D" w:themeColor="text2"/>
        </w:rPr>
        <w:tab/>
        <w:t>Right not to be arbitrarily deprived of life</w:t>
      </w:r>
    </w:p>
    <w:p w14:paraId="41BDF221" w14:textId="77777777" w:rsidR="00A61ADD" w:rsidRPr="00E93B76" w:rsidRDefault="00A61ADD" w:rsidP="00A61ADD">
      <w:pPr>
        <w:ind w:left="720" w:hanging="360"/>
        <w:jc w:val="both"/>
        <w:rPr>
          <w:color w:val="1F497D" w:themeColor="text2"/>
        </w:rPr>
      </w:pPr>
      <w:r w:rsidRPr="00E93B76">
        <w:rPr>
          <w:color w:val="1F497D" w:themeColor="text2"/>
        </w:rPr>
        <w:t>4.</w:t>
      </w:r>
      <w:r w:rsidRPr="00E93B76">
        <w:rPr>
          <w:color w:val="1F497D" w:themeColor="text2"/>
        </w:rPr>
        <w:tab/>
        <w:t>Right not to be arbitrarily arrested and detained</w:t>
      </w:r>
    </w:p>
    <w:p w14:paraId="2EFEA711" w14:textId="77777777" w:rsidR="00A61ADD" w:rsidRPr="00E93B76" w:rsidRDefault="00A61ADD" w:rsidP="00A61ADD">
      <w:pPr>
        <w:ind w:left="720" w:hanging="360"/>
        <w:jc w:val="both"/>
        <w:rPr>
          <w:color w:val="1F497D" w:themeColor="text2"/>
        </w:rPr>
      </w:pPr>
      <w:r w:rsidRPr="00E93B76">
        <w:rPr>
          <w:color w:val="1F497D" w:themeColor="text2"/>
        </w:rPr>
        <w:t>5.</w:t>
      </w:r>
      <w:r w:rsidRPr="00E93B76">
        <w:rPr>
          <w:color w:val="1F497D" w:themeColor="text2"/>
        </w:rPr>
        <w:tab/>
        <w:t>Presumption of innocence</w:t>
      </w:r>
    </w:p>
    <w:p w14:paraId="57B84B11" w14:textId="57326C3F" w:rsidR="00413156" w:rsidRPr="004547B5" w:rsidRDefault="00A61ADD" w:rsidP="004547B5">
      <w:pPr>
        <w:ind w:left="720" w:hanging="360"/>
        <w:jc w:val="both"/>
        <w:rPr>
          <w:color w:val="1F497D" w:themeColor="text2"/>
        </w:rPr>
      </w:pPr>
      <w:r w:rsidRPr="00E93B76">
        <w:rPr>
          <w:color w:val="1F497D" w:themeColor="text2"/>
        </w:rPr>
        <w:t>6.</w:t>
      </w:r>
      <w:r w:rsidRPr="00E93B76">
        <w:rPr>
          <w:color w:val="1F497D" w:themeColor="text2"/>
        </w:rPr>
        <w:tab/>
        <w:t>Freedom of thought, conscience and religion</w:t>
      </w:r>
    </w:p>
    <w:p w14:paraId="3D485D65" w14:textId="1796DD68" w:rsidR="00F05B33" w:rsidRPr="00017AC8" w:rsidRDefault="00F05B33" w:rsidP="00017AC8">
      <w:pPr>
        <w:pStyle w:val="Heading1"/>
      </w:pPr>
      <w:r>
        <w:t>A HIERARCHY OF HUMAN RIGHTS?</w:t>
      </w:r>
    </w:p>
    <w:p w14:paraId="47A2E94E" w14:textId="0CFBA51B" w:rsidR="00266528" w:rsidRDefault="00266528" w:rsidP="00266528">
      <w:pPr>
        <w:pStyle w:val="Heading2"/>
      </w:pPr>
      <w:r>
        <w:t>Division into 2 types of rights: (1) Civil &amp; Political; (2) Economic, social and cultural</w:t>
      </w:r>
    </w:p>
    <w:p w14:paraId="75926A0F" w14:textId="77777777" w:rsidR="00266528" w:rsidRDefault="00266528" w:rsidP="00266528"/>
    <w:p w14:paraId="6AE91449" w14:textId="0B19C14F" w:rsidR="005B1561" w:rsidRDefault="00BD5D27" w:rsidP="00266528">
      <w:r>
        <w:t xml:space="preserve">Reflects </w:t>
      </w:r>
      <w:r w:rsidR="005B1561">
        <w:t>Cold War polarity…</w:t>
      </w:r>
      <w:r w:rsidR="00142581">
        <w:t xml:space="preserve"> ICCPR no distributive agenda; ICESCR about distribution</w:t>
      </w:r>
      <w:r w:rsidR="00C25A83">
        <w:t xml:space="preserve"> of wealth and denial of individual property</w:t>
      </w:r>
    </w:p>
    <w:p w14:paraId="7619AC44" w14:textId="77777777" w:rsidR="00BD5D27" w:rsidRDefault="00BD5D27" w:rsidP="00266528"/>
    <w:tbl>
      <w:tblPr>
        <w:tblStyle w:val="TableGrid"/>
        <w:tblW w:w="0" w:type="auto"/>
        <w:tblLook w:val="04A0" w:firstRow="1" w:lastRow="0" w:firstColumn="1" w:lastColumn="0" w:noHBand="0" w:noVBand="1"/>
      </w:tblPr>
      <w:tblGrid>
        <w:gridCol w:w="5604"/>
        <w:gridCol w:w="5604"/>
      </w:tblGrid>
      <w:tr w:rsidR="00005E5E" w:rsidRPr="000A5539" w14:paraId="55371F2E" w14:textId="77777777" w:rsidTr="00B62011">
        <w:tc>
          <w:tcPr>
            <w:tcW w:w="5604" w:type="dxa"/>
          </w:tcPr>
          <w:p w14:paraId="5F0C67EE" w14:textId="4BB68434" w:rsidR="00005E5E" w:rsidRPr="000A5539" w:rsidRDefault="00005E5E" w:rsidP="00B62011">
            <w:pPr>
              <w:rPr>
                <w:b/>
              </w:rPr>
            </w:pPr>
            <w:r w:rsidRPr="000A5539">
              <w:rPr>
                <w:b/>
              </w:rPr>
              <w:t>ICCPR</w:t>
            </w:r>
            <w:r>
              <w:rPr>
                <w:b/>
              </w:rPr>
              <w:t xml:space="preserve"> –civil and political rights</w:t>
            </w:r>
          </w:p>
        </w:tc>
        <w:tc>
          <w:tcPr>
            <w:tcW w:w="5604" w:type="dxa"/>
          </w:tcPr>
          <w:p w14:paraId="79FC0ACC" w14:textId="2DC3058A" w:rsidR="00005E5E" w:rsidRPr="000A5539" w:rsidRDefault="00005E5E" w:rsidP="00B62011">
            <w:pPr>
              <w:rPr>
                <w:b/>
              </w:rPr>
            </w:pPr>
            <w:r w:rsidRPr="000A5539">
              <w:rPr>
                <w:b/>
              </w:rPr>
              <w:t>ICESCR</w:t>
            </w:r>
            <w:r>
              <w:rPr>
                <w:b/>
              </w:rPr>
              <w:t xml:space="preserve"> – economic, social, and cultural rights</w:t>
            </w:r>
          </w:p>
        </w:tc>
      </w:tr>
      <w:tr w:rsidR="00005E5E" w:rsidRPr="000A5539" w14:paraId="246C6BCF" w14:textId="77777777" w:rsidTr="00B62011">
        <w:tc>
          <w:tcPr>
            <w:tcW w:w="5604" w:type="dxa"/>
          </w:tcPr>
          <w:p w14:paraId="3EB41748" w14:textId="77777777" w:rsidR="00005E5E" w:rsidRPr="000A5539" w:rsidRDefault="00005E5E" w:rsidP="00B62011">
            <w:pPr>
              <w:rPr>
                <w:b/>
              </w:rPr>
            </w:pPr>
            <w:r w:rsidRPr="000A5539">
              <w:rPr>
                <w:b/>
              </w:rPr>
              <w:t>USA</w:t>
            </w:r>
          </w:p>
          <w:p w14:paraId="1DEDEA64" w14:textId="77777777" w:rsidR="00005E5E" w:rsidRDefault="00005E5E" w:rsidP="00B62011">
            <w:r>
              <w:t>“freedom from”</w:t>
            </w:r>
          </w:p>
          <w:p w14:paraId="20E7EF57" w14:textId="77777777" w:rsidR="00005E5E" w:rsidRDefault="00005E5E" w:rsidP="00B62011">
            <w:r>
              <w:t>political participation</w:t>
            </w:r>
          </w:p>
          <w:p w14:paraId="7CD5A3BF" w14:textId="77777777" w:rsidR="00FF1A85" w:rsidRDefault="00FF1A85" w:rsidP="00B62011"/>
          <w:p w14:paraId="05DFEA55" w14:textId="77777777" w:rsidR="00FF1A85" w:rsidRDefault="00FF1A85" w:rsidP="00B62011">
            <w:r w:rsidRPr="00ED22CA">
              <w:rPr>
                <w:b/>
                <w:u w:val="single"/>
              </w:rPr>
              <w:t>Property</w:t>
            </w:r>
            <w:r>
              <w:t>: Right to ownership</w:t>
            </w:r>
          </w:p>
          <w:p w14:paraId="7A2D73B3" w14:textId="77777777" w:rsidR="009467E5" w:rsidRDefault="009467E5" w:rsidP="00B62011"/>
          <w:p w14:paraId="3CBC9C67" w14:textId="77777777" w:rsidR="009467E5" w:rsidRDefault="009467E5" w:rsidP="00B62011"/>
          <w:p w14:paraId="07E90379" w14:textId="77777777" w:rsidR="009467E5" w:rsidRDefault="009467E5" w:rsidP="00B62011">
            <w:pPr>
              <w:rPr>
                <w:b/>
                <w:u w:val="single"/>
              </w:rPr>
            </w:pPr>
            <w:r w:rsidRPr="009467E5">
              <w:rPr>
                <w:b/>
              </w:rPr>
              <w:t xml:space="preserve">Said to create obligations of </w:t>
            </w:r>
            <w:r w:rsidRPr="009467E5">
              <w:rPr>
                <w:b/>
                <w:u w:val="single"/>
              </w:rPr>
              <w:t>ends</w:t>
            </w:r>
          </w:p>
          <w:p w14:paraId="43001069" w14:textId="77777777" w:rsidR="0053152F" w:rsidRPr="00A30067" w:rsidRDefault="0053152F" w:rsidP="007F527A">
            <w:pPr>
              <w:pStyle w:val="ListParagraph"/>
              <w:numPr>
                <w:ilvl w:val="0"/>
                <w:numId w:val="46"/>
              </w:numPr>
              <w:rPr>
                <w:b/>
                <w:u w:val="single"/>
              </w:rPr>
            </w:pPr>
            <w:r>
              <w:t xml:space="preserve">In </w:t>
            </w:r>
            <w:r w:rsidRPr="00C94694">
              <w:rPr>
                <w:b/>
                <w:i/>
              </w:rPr>
              <w:t>ICCPR</w:t>
            </w:r>
            <w:r>
              <w:t xml:space="preserve">, there is an attempt to create standards that the state </w:t>
            </w:r>
            <w:r w:rsidRPr="00C94694">
              <w:rPr>
                <w:u w:val="single"/>
              </w:rPr>
              <w:t>immediately</w:t>
            </w:r>
            <w:r>
              <w:t xml:space="preserve"> under no circumstances can violate (e.g. state cannot torture somebody),</w:t>
            </w:r>
          </w:p>
          <w:p w14:paraId="3444C7D1" w14:textId="77777777" w:rsidR="00A30067" w:rsidRDefault="00A30067" w:rsidP="00A30067">
            <w:pPr>
              <w:rPr>
                <w:b/>
                <w:u w:val="single"/>
              </w:rPr>
            </w:pPr>
          </w:p>
          <w:p w14:paraId="4DB26D79" w14:textId="77777777" w:rsidR="00A30067" w:rsidRDefault="00A30067" w:rsidP="00A30067">
            <w:pPr>
              <w:rPr>
                <w:b/>
                <w:u w:val="single"/>
              </w:rPr>
            </w:pPr>
          </w:p>
          <w:p w14:paraId="511E9EE9" w14:textId="77777777" w:rsidR="00A30067" w:rsidRDefault="00A30067" w:rsidP="00A30067">
            <w:pPr>
              <w:rPr>
                <w:b/>
                <w:u w:val="single"/>
              </w:rPr>
            </w:pPr>
          </w:p>
          <w:p w14:paraId="4B45D1DF" w14:textId="1EC33653" w:rsidR="00A30067" w:rsidRPr="00A30067" w:rsidRDefault="00A30067" w:rsidP="00A30067">
            <w:pPr>
              <w:rPr>
                <w:b/>
                <w:u w:val="single"/>
              </w:rPr>
            </w:pPr>
            <w:r w:rsidRPr="00FF1A85">
              <w:rPr>
                <w:b/>
              </w:rPr>
              <w:t>Civil and political rights tend to be the subject of litigation more frequently</w:t>
            </w:r>
          </w:p>
        </w:tc>
        <w:tc>
          <w:tcPr>
            <w:tcW w:w="5604" w:type="dxa"/>
          </w:tcPr>
          <w:p w14:paraId="50914628" w14:textId="77777777" w:rsidR="00005E5E" w:rsidRDefault="00005E5E" w:rsidP="00B62011">
            <w:pPr>
              <w:rPr>
                <w:b/>
              </w:rPr>
            </w:pPr>
            <w:r>
              <w:rPr>
                <w:b/>
              </w:rPr>
              <w:t>USSR</w:t>
            </w:r>
          </w:p>
          <w:p w14:paraId="703D46D1" w14:textId="77777777" w:rsidR="00005E5E" w:rsidRDefault="00005E5E" w:rsidP="00B62011">
            <w:r>
              <w:t>“entitlement to”</w:t>
            </w:r>
          </w:p>
          <w:p w14:paraId="6E1DD80A" w14:textId="77777777" w:rsidR="00005E5E" w:rsidRDefault="00005E5E" w:rsidP="00B62011">
            <w:r>
              <w:t>state assistance</w:t>
            </w:r>
          </w:p>
          <w:p w14:paraId="09F5E34F" w14:textId="77777777" w:rsidR="00FF1A85" w:rsidRDefault="00FF1A85" w:rsidP="00B62011"/>
          <w:p w14:paraId="1D93F039" w14:textId="77777777" w:rsidR="00FF1A85" w:rsidRDefault="00FF1A85" w:rsidP="00B62011">
            <w:r w:rsidRPr="00ED22CA">
              <w:rPr>
                <w:b/>
                <w:u w:val="single"/>
              </w:rPr>
              <w:t>Property</w:t>
            </w:r>
            <w:r>
              <w:t>: focused on distribution of wealth, and denies ownership of property</w:t>
            </w:r>
          </w:p>
          <w:p w14:paraId="4F736B09" w14:textId="77777777" w:rsidR="00EC5BD4" w:rsidRDefault="00EC5BD4" w:rsidP="00B62011"/>
          <w:p w14:paraId="6A021D78" w14:textId="77777777" w:rsidR="00EC5BD4" w:rsidRDefault="00EC5BD4" w:rsidP="00B62011">
            <w:pPr>
              <w:rPr>
                <w:b/>
                <w:u w:val="single"/>
              </w:rPr>
            </w:pPr>
            <w:r>
              <w:rPr>
                <w:b/>
              </w:rPr>
              <w:t xml:space="preserve">Creates obligations of </w:t>
            </w:r>
            <w:r>
              <w:rPr>
                <w:b/>
                <w:u w:val="single"/>
              </w:rPr>
              <w:t>means</w:t>
            </w:r>
          </w:p>
          <w:p w14:paraId="7F29E18B" w14:textId="77777777" w:rsidR="0053152F" w:rsidRDefault="0053152F" w:rsidP="007F527A">
            <w:pPr>
              <w:pStyle w:val="ListParagraph"/>
              <w:numPr>
                <w:ilvl w:val="0"/>
                <w:numId w:val="45"/>
              </w:numPr>
              <w:ind w:left="208" w:hanging="142"/>
            </w:pPr>
            <w:r w:rsidRPr="00C069DA">
              <w:rPr>
                <w:i/>
                <w:color w:val="0000FF"/>
                <w:u w:val="single"/>
              </w:rPr>
              <w:t>ICESCR Art 2</w:t>
            </w:r>
            <w:r>
              <w:t xml:space="preserve"> – Duty to take steps towards “achiev-ing </w:t>
            </w:r>
            <w:r w:rsidRPr="00F71808">
              <w:rPr>
                <w:b/>
              </w:rPr>
              <w:t>progressively</w:t>
            </w:r>
            <w:r>
              <w:t xml:space="preserve"> the full realization of rights”</w:t>
            </w:r>
          </w:p>
          <w:p w14:paraId="324E0122" w14:textId="6F5DDE66" w:rsidR="0053152F" w:rsidRDefault="0053152F" w:rsidP="007F527A">
            <w:pPr>
              <w:pStyle w:val="ListParagraph"/>
              <w:numPr>
                <w:ilvl w:val="0"/>
                <w:numId w:val="45"/>
              </w:numPr>
              <w:ind w:left="208" w:hanging="142"/>
            </w:pPr>
            <w:r w:rsidRPr="000C7D97">
              <w:t>recognition that, particularly for third world countries, there must be a progressive realization of these basic distributive rights and states should do their best to achieve these standards.</w:t>
            </w:r>
          </w:p>
          <w:p w14:paraId="6A0F9251" w14:textId="5DC7B5D6" w:rsidR="000C7D97" w:rsidRPr="000C7D97" w:rsidRDefault="000C7D97" w:rsidP="007F527A">
            <w:pPr>
              <w:pStyle w:val="ListParagraph"/>
              <w:numPr>
                <w:ilvl w:val="0"/>
                <w:numId w:val="45"/>
              </w:numPr>
              <w:ind w:left="208" w:hanging="142"/>
            </w:pPr>
            <w:r>
              <w:t xml:space="preserve">Points to </w:t>
            </w:r>
            <w:r>
              <w:rPr>
                <w:u w:val="single"/>
              </w:rPr>
              <w:t>international cooperation</w:t>
            </w:r>
          </w:p>
          <w:p w14:paraId="54C55B57" w14:textId="77777777" w:rsidR="0053152F" w:rsidRPr="00C94694" w:rsidRDefault="0053152F" w:rsidP="0053152F"/>
          <w:p w14:paraId="467B700F" w14:textId="18A186C3" w:rsidR="00A30067" w:rsidRDefault="00A30067" w:rsidP="00A30067">
            <w:r>
              <w:rPr>
                <w:u w:val="single"/>
              </w:rPr>
              <w:t>L</w:t>
            </w:r>
            <w:r w:rsidRPr="00FF1A85">
              <w:rPr>
                <w:u w:val="single"/>
              </w:rPr>
              <w:t>itigating what constitutes progressive and allocation of state resources is much more difficult</w:t>
            </w:r>
            <w:r>
              <w:t xml:space="preserve"> than litigating whether some prohibited thing occurred (e.g. torture) </w:t>
            </w:r>
          </w:p>
          <w:p w14:paraId="79D2BB68" w14:textId="7852635D" w:rsidR="0053152F" w:rsidRPr="00EC5BD4" w:rsidRDefault="0053152F" w:rsidP="00B62011">
            <w:pPr>
              <w:rPr>
                <w:b/>
                <w:u w:val="single"/>
              </w:rPr>
            </w:pPr>
          </w:p>
        </w:tc>
      </w:tr>
    </w:tbl>
    <w:p w14:paraId="6A6FD35C" w14:textId="04BE8052" w:rsidR="00005E5E" w:rsidRDefault="00005E5E" w:rsidP="00266528"/>
    <w:p w14:paraId="7E271B66" w14:textId="66C41433" w:rsidR="009F4B53" w:rsidRDefault="009F4B53" w:rsidP="00266528">
      <w:r>
        <w:t>**The stark division between CP &amp; ESC are not convincing. There are overlaps – they are mo</w:t>
      </w:r>
      <w:r w:rsidR="00105FE4">
        <w:t>re aligned that at first glance.</w:t>
      </w:r>
    </w:p>
    <w:p w14:paraId="7B4DF6D4" w14:textId="6CA4B852" w:rsidR="0064597E" w:rsidRDefault="0064597E" w:rsidP="0064597E">
      <w:pPr>
        <w:pStyle w:val="Heading2"/>
      </w:pPr>
      <w:r>
        <w:t>The overlaps</w:t>
      </w:r>
      <w:r w:rsidR="00223388">
        <w:t xml:space="preserve"> – The distinction between the two is to some extent artificial</w:t>
      </w:r>
    </w:p>
    <w:p w14:paraId="6093688F" w14:textId="77777777" w:rsidR="00105FE4" w:rsidRPr="00105FE4" w:rsidRDefault="00105FE4" w:rsidP="00105FE4"/>
    <w:p w14:paraId="3CFA53D1" w14:textId="121F2C7D" w:rsidR="00105FE4" w:rsidRPr="00105FE4" w:rsidRDefault="00105FE4" w:rsidP="007F527A">
      <w:pPr>
        <w:pStyle w:val="ListParagraph"/>
        <w:numPr>
          <w:ilvl w:val="0"/>
          <w:numId w:val="47"/>
        </w:numPr>
        <w:rPr>
          <w:b/>
        </w:rPr>
      </w:pPr>
      <w:r w:rsidRPr="00105FE4">
        <w:rPr>
          <w:b/>
        </w:rPr>
        <w:t xml:space="preserve">BOTH ARE POSITIVE RIGHTS. </w:t>
      </w:r>
    </w:p>
    <w:p w14:paraId="6A6E5396" w14:textId="77777777" w:rsidR="00105FE4" w:rsidRDefault="00105FE4" w:rsidP="007F527A">
      <w:pPr>
        <w:pStyle w:val="ListParagraph"/>
        <w:numPr>
          <w:ilvl w:val="1"/>
          <w:numId w:val="47"/>
        </w:numPr>
      </w:pPr>
      <w:r>
        <w:t>Conceptual: The distinction between negative and positive rights.</w:t>
      </w:r>
    </w:p>
    <w:p w14:paraId="590FDBDE" w14:textId="73DCF510" w:rsidR="001250A8" w:rsidRDefault="001250A8" w:rsidP="007F527A">
      <w:pPr>
        <w:pStyle w:val="ListParagraph"/>
        <w:numPr>
          <w:ilvl w:val="2"/>
          <w:numId w:val="47"/>
        </w:numPr>
      </w:pPr>
      <w:r>
        <w:t xml:space="preserve">Some </w:t>
      </w:r>
      <w:r w:rsidR="00397649">
        <w:t>argue</w:t>
      </w:r>
      <w:r>
        <w:t xml:space="preserve"> that the </w:t>
      </w:r>
      <w:r w:rsidR="00105FE4">
        <w:t xml:space="preserve">ICCPR </w:t>
      </w:r>
      <w:r>
        <w:t xml:space="preserve">provisions are </w:t>
      </w:r>
      <w:r w:rsidR="00105FE4" w:rsidRPr="004D0330">
        <w:rPr>
          <w:u w:val="single"/>
        </w:rPr>
        <w:t>negative</w:t>
      </w:r>
      <w:r w:rsidR="00105FE4">
        <w:t xml:space="preserve"> </w:t>
      </w:r>
      <w:r>
        <w:t xml:space="preserve">and </w:t>
      </w:r>
      <w:r w:rsidR="00105FE4">
        <w:t xml:space="preserve">ESC rights are </w:t>
      </w:r>
      <w:r w:rsidR="00105FE4" w:rsidRPr="001250A8">
        <w:rPr>
          <w:u w:val="single"/>
        </w:rPr>
        <w:t>positive</w:t>
      </w:r>
      <w:r>
        <w:t xml:space="preserve">  (because they are couched in negative and positive terminology)</w:t>
      </w:r>
    </w:p>
    <w:p w14:paraId="26D16BA9" w14:textId="1C2BC579" w:rsidR="00105FE4" w:rsidRDefault="00397649" w:rsidP="007F527A">
      <w:pPr>
        <w:pStyle w:val="ListParagraph"/>
        <w:numPr>
          <w:ilvl w:val="2"/>
          <w:numId w:val="47"/>
        </w:numPr>
      </w:pPr>
      <w:r>
        <w:t xml:space="preserve">Some argue that </w:t>
      </w:r>
      <w:r w:rsidR="00105FE4">
        <w:t>negative rights are easier to establish because the state has an obligation not to do something. ESC rights are more difficult because the state has a duty to do something and failed to perform that duty.</w:t>
      </w:r>
    </w:p>
    <w:p w14:paraId="4B1BFDC6" w14:textId="14E69844" w:rsidR="00105FE4" w:rsidRPr="00C83DA8" w:rsidRDefault="00105FE4" w:rsidP="007F527A">
      <w:pPr>
        <w:pStyle w:val="ListParagraph"/>
        <w:numPr>
          <w:ilvl w:val="2"/>
          <w:numId w:val="47"/>
        </w:numPr>
        <w:rPr>
          <w:u w:val="single"/>
        </w:rPr>
      </w:pPr>
      <w:r w:rsidRPr="00C83DA8">
        <w:rPr>
          <w:u w:val="single"/>
        </w:rPr>
        <w:t xml:space="preserve">The negative rights do not exist – </w:t>
      </w:r>
      <w:r w:rsidR="00C20835" w:rsidRPr="009A6DFE">
        <w:rPr>
          <w:u w:val="single"/>
        </w:rPr>
        <w:t xml:space="preserve">All rights are positive because all rights require </w:t>
      </w:r>
      <w:r w:rsidR="00C20835">
        <w:rPr>
          <w:u w:val="single"/>
        </w:rPr>
        <w:t>the state to create</w:t>
      </w:r>
      <w:r w:rsidR="00C20835" w:rsidRPr="009A6DFE">
        <w:rPr>
          <w:u w:val="single"/>
        </w:rPr>
        <w:t xml:space="preserve"> </w:t>
      </w:r>
      <w:r w:rsidRPr="00C83DA8">
        <w:rPr>
          <w:u w:val="single"/>
        </w:rPr>
        <w:t>systems in order to</w:t>
      </w:r>
      <w:r w:rsidR="00C20835">
        <w:rPr>
          <w:u w:val="single"/>
        </w:rPr>
        <w:t xml:space="preserve"> ensure that the</w:t>
      </w:r>
      <w:r w:rsidRPr="00C83DA8">
        <w:rPr>
          <w:u w:val="single"/>
        </w:rPr>
        <w:t xml:space="preserve"> rights are respected. </w:t>
      </w:r>
    </w:p>
    <w:p w14:paraId="2033E1A4" w14:textId="6BF922F6" w:rsidR="00105FE4" w:rsidRPr="00912837" w:rsidRDefault="00690C0C" w:rsidP="007F527A">
      <w:pPr>
        <w:pStyle w:val="ListParagraph"/>
        <w:numPr>
          <w:ilvl w:val="0"/>
          <w:numId w:val="47"/>
        </w:numPr>
        <w:rPr>
          <w:u w:val="single"/>
        </w:rPr>
      </w:pPr>
      <w:r>
        <w:rPr>
          <w:b/>
        </w:rPr>
        <w:t>Both recognize collective entities</w:t>
      </w:r>
    </w:p>
    <w:p w14:paraId="16346CA6" w14:textId="77777777" w:rsidR="00976406" w:rsidRPr="00976406" w:rsidRDefault="00976406" w:rsidP="007F527A">
      <w:pPr>
        <w:pStyle w:val="ListParagraph"/>
        <w:numPr>
          <w:ilvl w:val="1"/>
          <w:numId w:val="47"/>
        </w:numPr>
        <w:rPr>
          <w:i/>
          <w:u w:val="single"/>
        </w:rPr>
      </w:pPr>
      <w:r w:rsidRPr="00976406">
        <w:rPr>
          <w:i/>
        </w:rPr>
        <w:t>ICESCR</w:t>
      </w:r>
    </w:p>
    <w:p w14:paraId="19BEE851" w14:textId="7438CBBB" w:rsidR="00976406" w:rsidRPr="00D713AD" w:rsidRDefault="00976406" w:rsidP="007F527A">
      <w:pPr>
        <w:pStyle w:val="ListParagraph"/>
        <w:numPr>
          <w:ilvl w:val="2"/>
          <w:numId w:val="47"/>
        </w:numPr>
        <w:rPr>
          <w:u w:val="single"/>
        </w:rPr>
      </w:pPr>
      <w:r>
        <w:t>Art 6 – SPs recognize the right to work</w:t>
      </w:r>
    </w:p>
    <w:p w14:paraId="4BE32FC3" w14:textId="7DB10A35" w:rsidR="00976406" w:rsidRPr="00076E33" w:rsidRDefault="00B73A44" w:rsidP="007F527A">
      <w:pPr>
        <w:pStyle w:val="ListParagraph"/>
        <w:numPr>
          <w:ilvl w:val="2"/>
          <w:numId w:val="47"/>
        </w:numPr>
        <w:rPr>
          <w:u w:val="single"/>
        </w:rPr>
      </w:pPr>
      <w:r>
        <w:t xml:space="preserve">Art </w:t>
      </w:r>
      <w:r w:rsidR="00976406">
        <w:t>8 – undertake to ensure right to form trade unions</w:t>
      </w:r>
    </w:p>
    <w:p w14:paraId="3BBFFF50" w14:textId="77777777" w:rsidR="00076E33" w:rsidRPr="009C5619" w:rsidRDefault="00076E33" w:rsidP="007F527A">
      <w:pPr>
        <w:pStyle w:val="ListParagraph"/>
        <w:numPr>
          <w:ilvl w:val="1"/>
          <w:numId w:val="47"/>
        </w:numPr>
        <w:rPr>
          <w:color w:val="1F497D" w:themeColor="text2"/>
        </w:rPr>
      </w:pPr>
      <w:r w:rsidRPr="00076E33">
        <w:rPr>
          <w:i/>
        </w:rPr>
        <w:t>ICCPR</w:t>
      </w:r>
      <w:r>
        <w:rPr>
          <w:b/>
          <w:color w:val="0000FF"/>
        </w:rPr>
        <w:t xml:space="preserve"> </w:t>
      </w:r>
      <w:r w:rsidRPr="00081C35">
        <w:t>– collective rights or rights that at least presuppose a collectivity</w:t>
      </w:r>
    </w:p>
    <w:p w14:paraId="4FB27D0C" w14:textId="77777777" w:rsidR="00076E33" w:rsidRPr="009144DF" w:rsidRDefault="00076E33" w:rsidP="007F527A">
      <w:pPr>
        <w:pStyle w:val="ListParagraph"/>
        <w:numPr>
          <w:ilvl w:val="2"/>
          <w:numId w:val="47"/>
        </w:numPr>
      </w:pPr>
      <w:r w:rsidRPr="009144DF">
        <w:t xml:space="preserve">Art 1 – </w:t>
      </w:r>
      <w:r>
        <w:t xml:space="preserve">peoples’ </w:t>
      </w:r>
      <w:r w:rsidRPr="009144DF">
        <w:t>right to self-determination</w:t>
      </w:r>
      <w:r>
        <w:t xml:space="preserve"> &amp; to freely dispose of own natural wealth and resources</w:t>
      </w:r>
    </w:p>
    <w:p w14:paraId="0D741F29" w14:textId="77777777" w:rsidR="00076E33" w:rsidRPr="009144DF" w:rsidRDefault="00076E33" w:rsidP="007F527A">
      <w:pPr>
        <w:pStyle w:val="ListParagraph"/>
        <w:numPr>
          <w:ilvl w:val="2"/>
          <w:numId w:val="47"/>
        </w:numPr>
      </w:pPr>
      <w:r w:rsidRPr="009144DF">
        <w:t>Art 18 – Right to freedom of thought, conscience, and religion</w:t>
      </w:r>
    </w:p>
    <w:p w14:paraId="3ADC2DA7" w14:textId="77777777" w:rsidR="00076E33" w:rsidRPr="009144DF" w:rsidRDefault="00076E33" w:rsidP="007F527A">
      <w:pPr>
        <w:pStyle w:val="ListParagraph"/>
        <w:numPr>
          <w:ilvl w:val="2"/>
          <w:numId w:val="47"/>
        </w:numPr>
      </w:pPr>
      <w:r w:rsidRPr="009144DF">
        <w:t>Art 22 – Right to freedom of association</w:t>
      </w:r>
    </w:p>
    <w:p w14:paraId="5AE26EC2" w14:textId="480713A3" w:rsidR="00076E33" w:rsidRPr="00AB753D" w:rsidRDefault="00076E33" w:rsidP="007F527A">
      <w:pPr>
        <w:pStyle w:val="ListParagraph"/>
        <w:numPr>
          <w:ilvl w:val="2"/>
          <w:numId w:val="47"/>
        </w:numPr>
        <w:rPr>
          <w:color w:val="1F497D" w:themeColor="text2"/>
        </w:rPr>
      </w:pPr>
      <w:r>
        <w:t>Art 27 – Minorities not to be denied right to enjoy their own culture, profess and practice their own religion, and use their own language</w:t>
      </w:r>
    </w:p>
    <w:p w14:paraId="31B81417" w14:textId="77777777" w:rsidR="00CB6DBD" w:rsidRPr="00CB6DBD" w:rsidRDefault="00105FE4" w:rsidP="00105FE4">
      <w:pPr>
        <w:pStyle w:val="ListParagraph"/>
        <w:numPr>
          <w:ilvl w:val="0"/>
          <w:numId w:val="47"/>
        </w:numPr>
        <w:rPr>
          <w:b/>
          <w:u w:val="single"/>
        </w:rPr>
      </w:pPr>
      <w:r w:rsidRPr="00F46D55">
        <w:rPr>
          <w:b/>
        </w:rPr>
        <w:t xml:space="preserve">CP and ESC rights overlap so far as they have common purposes and achieve similar ends. </w:t>
      </w:r>
    </w:p>
    <w:p w14:paraId="38F57E48" w14:textId="10328EB8" w:rsidR="00105FE4" w:rsidRPr="00DB1703" w:rsidRDefault="004D4B9C" w:rsidP="00CB6DBD">
      <w:pPr>
        <w:pStyle w:val="ListParagraph"/>
        <w:numPr>
          <w:ilvl w:val="1"/>
          <w:numId w:val="47"/>
        </w:numPr>
        <w:rPr>
          <w:b/>
          <w:sz w:val="22"/>
          <w:szCs w:val="22"/>
          <w:u w:val="single"/>
        </w:rPr>
      </w:pPr>
      <w:r w:rsidRPr="003F7A63">
        <w:rPr>
          <w:rFonts w:ascii="Times" w:hAnsi="Times" w:cs="Times"/>
          <w:b/>
          <w:color w:val="0000FF"/>
          <w:sz w:val="22"/>
          <w:szCs w:val="22"/>
        </w:rPr>
        <w:t>Preambles</w:t>
      </w:r>
      <w:r w:rsidRPr="00DB1703">
        <w:rPr>
          <w:rFonts w:ascii="Times" w:hAnsi="Times" w:cs="Times"/>
          <w:b/>
          <w:sz w:val="22"/>
          <w:szCs w:val="22"/>
        </w:rPr>
        <w:t xml:space="preserve"> of both: </w:t>
      </w:r>
      <w:r w:rsidR="00CB6DBD" w:rsidRPr="00DB1703">
        <w:rPr>
          <w:rFonts w:ascii="Times" w:hAnsi="Times" w:cs="Times"/>
          <w:sz w:val="22"/>
          <w:szCs w:val="22"/>
        </w:rPr>
        <w:t xml:space="preserve">in accordance with the principles proclaimed in the Charter of the United Nations, recognition of the </w:t>
      </w:r>
      <w:r w:rsidR="00CB6DBD" w:rsidRPr="00DB1703">
        <w:rPr>
          <w:rFonts w:ascii="Times" w:hAnsi="Times" w:cs="Times"/>
          <w:sz w:val="22"/>
          <w:szCs w:val="22"/>
          <w:u w:val="single"/>
        </w:rPr>
        <w:t>inherent dignity and of the equal and inalienable rights of all members of the human family</w:t>
      </w:r>
      <w:r w:rsidR="00CB6DBD" w:rsidRPr="00DB1703">
        <w:rPr>
          <w:rFonts w:ascii="Times" w:hAnsi="Times" w:cs="Times"/>
          <w:sz w:val="22"/>
          <w:szCs w:val="22"/>
        </w:rPr>
        <w:t xml:space="preserve"> is the foundation of freedom, justice and peace in the world</w:t>
      </w:r>
    </w:p>
    <w:p w14:paraId="5CF600E3" w14:textId="648CFF7F" w:rsidR="004D4B9C" w:rsidRPr="00DB1703" w:rsidRDefault="004D4B9C" w:rsidP="004D4B9C">
      <w:pPr>
        <w:pStyle w:val="ListParagraph"/>
        <w:numPr>
          <w:ilvl w:val="1"/>
          <w:numId w:val="47"/>
        </w:numPr>
        <w:rPr>
          <w:b/>
          <w:sz w:val="22"/>
          <w:szCs w:val="22"/>
          <w:u w:val="single"/>
        </w:rPr>
      </w:pPr>
      <w:r w:rsidRPr="00DB1703">
        <w:rPr>
          <w:rFonts w:ascii="Times" w:hAnsi="Times" w:cs="Times"/>
          <w:sz w:val="22"/>
          <w:szCs w:val="22"/>
        </w:rPr>
        <w:t xml:space="preserve">in accordance with the Universal Declaration of Human Rights, </w:t>
      </w:r>
      <w:r w:rsidRPr="00DB1703">
        <w:rPr>
          <w:rFonts w:ascii="Times" w:hAnsi="Times" w:cs="Times"/>
          <w:sz w:val="22"/>
          <w:szCs w:val="22"/>
          <w:u w:val="single"/>
        </w:rPr>
        <w:t xml:space="preserve">the ideal of free human beings </w:t>
      </w:r>
      <w:r w:rsidRPr="00DB1703">
        <w:rPr>
          <w:rFonts w:ascii="Times" w:hAnsi="Times" w:cs="Times"/>
          <w:sz w:val="22"/>
          <w:szCs w:val="22"/>
        </w:rPr>
        <w:t>enjoying civil and political freedom and freedom from fear and want can only be achieved if conditions are created whereby everyone may enjoy his civil and political rights, as well as his economic, social and cultural rights</w:t>
      </w:r>
    </w:p>
    <w:p w14:paraId="0CCB72D6" w14:textId="7401337C" w:rsidR="00DB1703" w:rsidRPr="00DB1703" w:rsidRDefault="00DB1703" w:rsidP="004D4B9C">
      <w:pPr>
        <w:pStyle w:val="ListParagraph"/>
        <w:numPr>
          <w:ilvl w:val="1"/>
          <w:numId w:val="47"/>
        </w:numPr>
        <w:rPr>
          <w:b/>
          <w:sz w:val="22"/>
          <w:szCs w:val="22"/>
          <w:u w:val="single"/>
        </w:rPr>
      </w:pPr>
      <w:r w:rsidRPr="00DB1703">
        <w:rPr>
          <w:rFonts w:ascii="Times" w:hAnsi="Times" w:cs="Times"/>
          <w:sz w:val="22"/>
          <w:szCs w:val="22"/>
        </w:rPr>
        <w:t xml:space="preserve">Considering the </w:t>
      </w:r>
      <w:r w:rsidRPr="00DB1703">
        <w:rPr>
          <w:rFonts w:ascii="Times" w:hAnsi="Times" w:cs="Times"/>
          <w:sz w:val="22"/>
          <w:szCs w:val="22"/>
          <w:u w:val="single"/>
        </w:rPr>
        <w:t xml:space="preserve">obligation of States under the Charter of the United Nations to promote universal respect for, and observance of, human rights </w:t>
      </w:r>
      <w:r w:rsidRPr="00DB1703">
        <w:rPr>
          <w:rFonts w:ascii="Times" w:hAnsi="Times" w:cs="Times"/>
          <w:sz w:val="22"/>
          <w:szCs w:val="22"/>
        </w:rPr>
        <w:t>and freedoms</w:t>
      </w:r>
    </w:p>
    <w:p w14:paraId="7EABAB4E" w14:textId="08CAC07E" w:rsidR="001C0A8D" w:rsidRDefault="001C0A8D" w:rsidP="001C0A8D">
      <w:pPr>
        <w:pStyle w:val="Heading2"/>
      </w:pPr>
      <w:r>
        <w:t>Engle – IHR emerged in 3 generations:</w:t>
      </w:r>
    </w:p>
    <w:p w14:paraId="4B59328C" w14:textId="2057F30E" w:rsidR="001C0A8D" w:rsidRPr="00BD5D27" w:rsidRDefault="001C0A8D" w:rsidP="00BD5D27">
      <w:pPr>
        <w:pStyle w:val="ListParagraph"/>
        <w:numPr>
          <w:ilvl w:val="0"/>
          <w:numId w:val="5"/>
        </w:numPr>
        <w:rPr>
          <w:color w:val="1F497D" w:themeColor="text2"/>
        </w:rPr>
      </w:pPr>
      <w:r w:rsidRPr="00F05B33">
        <w:rPr>
          <w:b/>
          <w:color w:val="1F497D" w:themeColor="text2"/>
        </w:rPr>
        <w:t>First generation: Liberty</w:t>
      </w:r>
      <w:r w:rsidR="00BD5D27">
        <w:rPr>
          <w:b/>
          <w:color w:val="1F497D" w:themeColor="text2"/>
        </w:rPr>
        <w:t xml:space="preserve"> - </w:t>
      </w:r>
      <w:r w:rsidR="00BD5D27">
        <w:rPr>
          <w:color w:val="1F497D" w:themeColor="text2"/>
        </w:rPr>
        <w:t>c</w:t>
      </w:r>
      <w:r w:rsidRPr="00BD5D27">
        <w:rPr>
          <w:color w:val="1F497D" w:themeColor="text2"/>
        </w:rPr>
        <w:t xml:space="preserve">omprises </w:t>
      </w:r>
      <w:r w:rsidRPr="00BD5D27">
        <w:rPr>
          <w:color w:val="1F497D" w:themeColor="text2"/>
          <w:u w:val="single"/>
        </w:rPr>
        <w:t>civil and political</w:t>
      </w:r>
      <w:r w:rsidRPr="00BD5D27">
        <w:rPr>
          <w:color w:val="1F497D" w:themeColor="text2"/>
        </w:rPr>
        <w:t xml:space="preserve"> rights, which protect the individual against state interference</w:t>
      </w:r>
    </w:p>
    <w:p w14:paraId="37F4F7CE"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Said to be framed in </w:t>
      </w:r>
      <w:r w:rsidRPr="00F05B33">
        <w:rPr>
          <w:color w:val="1F497D" w:themeColor="text2"/>
          <w:u w:val="single"/>
        </w:rPr>
        <w:t>negative</w:t>
      </w:r>
      <w:r w:rsidRPr="00F05B33">
        <w:rPr>
          <w:color w:val="1F497D" w:themeColor="text2"/>
        </w:rPr>
        <w:t xml:space="preserve"> terms (“right against” or “freedom from”) – imposing on the state a </w:t>
      </w:r>
      <w:r w:rsidRPr="00F05B33">
        <w:rPr>
          <w:color w:val="1F497D" w:themeColor="text2"/>
          <w:u w:val="single"/>
        </w:rPr>
        <w:t>duty to refrain</w:t>
      </w:r>
      <w:r w:rsidRPr="00F05B33">
        <w:rPr>
          <w:color w:val="1F497D" w:themeColor="text2"/>
        </w:rPr>
        <w:t xml:space="preserve"> from acting in an injurious manner</w:t>
      </w:r>
    </w:p>
    <w:p w14:paraId="4BD37699"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Includes those listed in </w:t>
      </w:r>
      <w:r w:rsidRPr="00F05B33">
        <w:rPr>
          <w:i/>
          <w:color w:val="1F497D" w:themeColor="text2"/>
        </w:rPr>
        <w:t>UDHR arts 2-21</w:t>
      </w:r>
      <w:r w:rsidRPr="00F05B33">
        <w:rPr>
          <w:color w:val="1F497D" w:themeColor="text2"/>
        </w:rPr>
        <w:t>, such as the right to life, the right to be free from torture, the right not to be the object of discrimination, liberty, due process, etc.</w:t>
      </w:r>
    </w:p>
    <w:p w14:paraId="0A79A07B"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Most directly inspired by </w:t>
      </w:r>
      <w:r w:rsidRPr="00F05B33">
        <w:rPr>
          <w:color w:val="1F497D" w:themeColor="text2"/>
          <w:u w:val="single"/>
        </w:rPr>
        <w:t>Western</w:t>
      </w:r>
      <w:r w:rsidRPr="00F05B33">
        <w:rPr>
          <w:color w:val="1F497D" w:themeColor="text2"/>
        </w:rPr>
        <w:t xml:space="preserve"> philosophy – were presented as fundamental by Western states during the drafting of the UDHR and the two Covenants. Grounded in the idea of </w:t>
      </w:r>
      <w:r w:rsidRPr="00F05B33">
        <w:rPr>
          <w:color w:val="1F497D" w:themeColor="text2"/>
          <w:u w:val="single"/>
        </w:rPr>
        <w:t>individual liberty</w:t>
      </w:r>
      <w:r w:rsidRPr="00F05B33">
        <w:rPr>
          <w:color w:val="1F497D" w:themeColor="text2"/>
        </w:rPr>
        <w:t xml:space="preserve"> – human rights acting as a shield against abusive intrusions of the state. </w:t>
      </w:r>
    </w:p>
    <w:p w14:paraId="77E4DDE2" w14:textId="0F1664FC" w:rsidR="001C0A8D" w:rsidRPr="00BD5D27" w:rsidRDefault="001C0A8D" w:rsidP="00BD5D27">
      <w:pPr>
        <w:pStyle w:val="ListParagraph"/>
        <w:numPr>
          <w:ilvl w:val="0"/>
          <w:numId w:val="5"/>
        </w:numPr>
        <w:rPr>
          <w:color w:val="1F497D" w:themeColor="text2"/>
        </w:rPr>
      </w:pPr>
      <w:r w:rsidRPr="00F05B33">
        <w:rPr>
          <w:b/>
          <w:color w:val="1F497D" w:themeColor="text2"/>
        </w:rPr>
        <w:t>Second generation: Equality</w:t>
      </w:r>
      <w:r w:rsidR="00BD5D27">
        <w:rPr>
          <w:b/>
          <w:color w:val="1F497D" w:themeColor="text2"/>
        </w:rPr>
        <w:t xml:space="preserve"> </w:t>
      </w:r>
      <w:r w:rsidR="00BD5D27">
        <w:rPr>
          <w:color w:val="1F497D" w:themeColor="text2"/>
        </w:rPr>
        <w:t>- c</w:t>
      </w:r>
      <w:r w:rsidRPr="00BD5D27">
        <w:rPr>
          <w:color w:val="1F497D" w:themeColor="text2"/>
        </w:rPr>
        <w:t xml:space="preserve">omprises </w:t>
      </w:r>
      <w:r w:rsidR="00BD5D27">
        <w:rPr>
          <w:color w:val="1F497D" w:themeColor="text2"/>
          <w:u w:val="single"/>
        </w:rPr>
        <w:t>ESC</w:t>
      </w:r>
      <w:r w:rsidR="00BD5D27">
        <w:rPr>
          <w:color w:val="1F497D" w:themeColor="text2"/>
        </w:rPr>
        <w:t xml:space="preserve"> rights – claims for</w:t>
      </w:r>
      <w:r w:rsidRPr="00BD5D27">
        <w:rPr>
          <w:color w:val="1F497D" w:themeColor="text2"/>
        </w:rPr>
        <w:t xml:space="preserve"> equitable share of economic and social resources.</w:t>
      </w:r>
    </w:p>
    <w:p w14:paraId="22212967"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Said to be framed in </w:t>
      </w:r>
      <w:r w:rsidRPr="00F05B33">
        <w:rPr>
          <w:color w:val="1F497D" w:themeColor="text2"/>
          <w:u w:val="single"/>
        </w:rPr>
        <w:t>positive terms</w:t>
      </w:r>
      <w:r w:rsidRPr="00F05B33">
        <w:rPr>
          <w:color w:val="1F497D" w:themeColor="text2"/>
        </w:rPr>
        <w:t xml:space="preserve"> (“right to”) – imposing </w:t>
      </w:r>
      <w:r w:rsidRPr="00F05B33">
        <w:rPr>
          <w:color w:val="1F497D" w:themeColor="text2"/>
          <w:u w:val="single"/>
        </w:rPr>
        <w:t>active duties</w:t>
      </w:r>
      <w:r w:rsidRPr="00F05B33">
        <w:rPr>
          <w:color w:val="1F497D" w:themeColor="text2"/>
        </w:rPr>
        <w:t xml:space="preserve"> on the state</w:t>
      </w:r>
    </w:p>
    <w:p w14:paraId="6D3E2976" w14:textId="247E761D" w:rsidR="001C0A8D" w:rsidRPr="00F05B33" w:rsidRDefault="001C0A8D" w:rsidP="007F527A">
      <w:pPr>
        <w:pStyle w:val="ListParagraph"/>
        <w:numPr>
          <w:ilvl w:val="1"/>
          <w:numId w:val="5"/>
        </w:numPr>
        <w:rPr>
          <w:color w:val="1F497D" w:themeColor="text2"/>
        </w:rPr>
      </w:pPr>
      <w:r w:rsidRPr="00F05B33">
        <w:rPr>
          <w:color w:val="1F497D" w:themeColor="text2"/>
        </w:rPr>
        <w:t xml:space="preserve">Includes those listed in </w:t>
      </w:r>
      <w:r w:rsidRPr="00F05B33">
        <w:rPr>
          <w:i/>
          <w:color w:val="1F497D" w:themeColor="text2"/>
        </w:rPr>
        <w:t>UDHR arts 22-27</w:t>
      </w:r>
      <w:r w:rsidR="004D496C">
        <w:rPr>
          <w:color w:val="1F497D" w:themeColor="text2"/>
        </w:rPr>
        <w:t>, such as</w:t>
      </w:r>
      <w:r w:rsidRPr="00F05B33">
        <w:rPr>
          <w:color w:val="1F497D" w:themeColor="text2"/>
        </w:rPr>
        <w:t xml:space="preserve"> right to social securi</w:t>
      </w:r>
      <w:r w:rsidR="004D496C">
        <w:rPr>
          <w:color w:val="1F497D" w:themeColor="text2"/>
        </w:rPr>
        <w:t xml:space="preserve">ty, right to work, and </w:t>
      </w:r>
      <w:r w:rsidRPr="00F05B33">
        <w:rPr>
          <w:color w:val="1F497D" w:themeColor="text2"/>
        </w:rPr>
        <w:t>right to education</w:t>
      </w:r>
    </w:p>
    <w:p w14:paraId="04C973EE"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Were promoted mainly by the </w:t>
      </w:r>
      <w:r w:rsidRPr="00F05B33">
        <w:rPr>
          <w:color w:val="1F497D" w:themeColor="text2"/>
          <w:u w:val="single"/>
        </w:rPr>
        <w:t>East Bloc and developing countries</w:t>
      </w:r>
      <w:r w:rsidRPr="00F05B33">
        <w:rPr>
          <w:color w:val="1F497D" w:themeColor="text2"/>
        </w:rPr>
        <w:t xml:space="preserve">, as elements needed to stem the excesses of free-market economies and capitalism and to ensure equality of all participants. </w:t>
      </w:r>
    </w:p>
    <w:p w14:paraId="71DF65A7" w14:textId="031F21C1" w:rsidR="001C0A8D" w:rsidRPr="00BD5D27" w:rsidRDefault="001C0A8D" w:rsidP="00BD5D27">
      <w:pPr>
        <w:pStyle w:val="ListParagraph"/>
        <w:numPr>
          <w:ilvl w:val="0"/>
          <w:numId w:val="5"/>
        </w:numPr>
        <w:rPr>
          <w:color w:val="1F497D" w:themeColor="text2"/>
        </w:rPr>
      </w:pPr>
      <w:r w:rsidRPr="00F05B33">
        <w:rPr>
          <w:b/>
          <w:color w:val="1F497D" w:themeColor="text2"/>
        </w:rPr>
        <w:t>Third generation: Fraternity</w:t>
      </w:r>
      <w:r w:rsidR="00BD5D27">
        <w:rPr>
          <w:b/>
          <w:color w:val="1F497D" w:themeColor="text2"/>
        </w:rPr>
        <w:t xml:space="preserve"> </w:t>
      </w:r>
      <w:r w:rsidR="00BD5D27">
        <w:rPr>
          <w:color w:val="1F497D" w:themeColor="text2"/>
        </w:rPr>
        <w:t xml:space="preserve">– comprises </w:t>
      </w:r>
      <w:r w:rsidR="00BD5D27">
        <w:rPr>
          <w:color w:val="1F497D" w:themeColor="text2"/>
          <w:u w:val="single"/>
        </w:rPr>
        <w:t>c</w:t>
      </w:r>
      <w:r w:rsidRPr="00BD5D27">
        <w:rPr>
          <w:color w:val="1F497D" w:themeColor="text2"/>
          <w:u w:val="single"/>
        </w:rPr>
        <w:t>ollective</w:t>
      </w:r>
      <w:r w:rsidRPr="00BD5D27">
        <w:rPr>
          <w:color w:val="1F497D" w:themeColor="text2"/>
        </w:rPr>
        <w:t xml:space="preserve"> or </w:t>
      </w:r>
      <w:r w:rsidRPr="00BD5D27">
        <w:rPr>
          <w:color w:val="1F497D" w:themeColor="text2"/>
          <w:u w:val="single"/>
        </w:rPr>
        <w:t>universal solidarity</w:t>
      </w:r>
      <w:r w:rsidRPr="00BD5D27">
        <w:rPr>
          <w:color w:val="1F497D" w:themeColor="text2"/>
        </w:rPr>
        <w:t xml:space="preserve"> human rights</w:t>
      </w:r>
    </w:p>
    <w:p w14:paraId="224B9CC0"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They represent collective claims to the </w:t>
      </w:r>
      <w:r w:rsidRPr="00F05B33">
        <w:rPr>
          <w:color w:val="1F497D" w:themeColor="text2"/>
          <w:u w:val="single"/>
        </w:rPr>
        <w:t>sharing of global power and wealth</w:t>
      </w:r>
    </w:p>
    <w:p w14:paraId="49C92693" w14:textId="77777777" w:rsidR="001C0A8D" w:rsidRPr="00F05B33" w:rsidRDefault="001C0A8D" w:rsidP="007F527A">
      <w:pPr>
        <w:pStyle w:val="ListParagraph"/>
        <w:numPr>
          <w:ilvl w:val="1"/>
          <w:numId w:val="5"/>
        </w:numPr>
        <w:rPr>
          <w:color w:val="1F497D" w:themeColor="text2"/>
        </w:rPr>
      </w:pPr>
      <w:r w:rsidRPr="00F05B33">
        <w:rPr>
          <w:i/>
          <w:color w:val="1F497D" w:themeColor="text2"/>
        </w:rPr>
        <w:t xml:space="preserve">UDHR </w:t>
      </w:r>
      <w:r w:rsidRPr="00F05B33">
        <w:rPr>
          <w:color w:val="1F497D" w:themeColor="text2"/>
        </w:rPr>
        <w:t>allude to such a right when it entrenches a right to a social and international legal order in which other rights can be realized (</w:t>
      </w:r>
      <w:r w:rsidRPr="00F05B33">
        <w:rPr>
          <w:i/>
          <w:color w:val="1F497D" w:themeColor="text2"/>
        </w:rPr>
        <w:t>art 28</w:t>
      </w:r>
    </w:p>
    <w:p w14:paraId="44D9B16A"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Put forward most forcefully by </w:t>
      </w:r>
      <w:r w:rsidRPr="00F05B33">
        <w:rPr>
          <w:color w:val="1F497D" w:themeColor="text2"/>
          <w:u w:val="single"/>
        </w:rPr>
        <w:t>developing states</w:t>
      </w:r>
    </w:p>
    <w:p w14:paraId="6E780B71" w14:textId="77777777" w:rsidR="001C0A8D" w:rsidRPr="00F05B33" w:rsidRDefault="001C0A8D" w:rsidP="007F527A">
      <w:pPr>
        <w:pStyle w:val="ListParagraph"/>
        <w:numPr>
          <w:ilvl w:val="1"/>
          <w:numId w:val="5"/>
        </w:numPr>
        <w:rPr>
          <w:color w:val="1F497D" w:themeColor="text2"/>
        </w:rPr>
      </w:pPr>
      <w:r w:rsidRPr="00F05B33">
        <w:rPr>
          <w:color w:val="1F497D" w:themeColor="text2"/>
        </w:rPr>
        <w:t xml:space="preserve">Was the subject of debate in the 1970s and 80s. </w:t>
      </w:r>
    </w:p>
    <w:p w14:paraId="0E5BE963" w14:textId="77777777" w:rsidR="001C0A8D" w:rsidRPr="00FD2A67" w:rsidRDefault="001C0A8D" w:rsidP="007F527A">
      <w:pPr>
        <w:pStyle w:val="ListParagraph"/>
        <w:numPr>
          <w:ilvl w:val="2"/>
          <w:numId w:val="5"/>
        </w:numPr>
        <w:rPr>
          <w:b/>
          <w:color w:val="1F497D" w:themeColor="text2"/>
        </w:rPr>
      </w:pPr>
      <w:r w:rsidRPr="00FD2A67">
        <w:rPr>
          <w:b/>
          <w:color w:val="1F497D" w:themeColor="text2"/>
        </w:rPr>
        <w:t>Right to environment</w:t>
      </w:r>
    </w:p>
    <w:p w14:paraId="77152DD7" w14:textId="27CCF473" w:rsidR="001C0A8D" w:rsidRPr="00F05B33" w:rsidRDefault="001C0A8D" w:rsidP="007F527A">
      <w:pPr>
        <w:pStyle w:val="ListParagraph"/>
        <w:numPr>
          <w:ilvl w:val="2"/>
          <w:numId w:val="5"/>
        </w:numPr>
        <w:rPr>
          <w:color w:val="1F497D" w:themeColor="text2"/>
        </w:rPr>
      </w:pPr>
      <w:r w:rsidRPr="00F05B33">
        <w:rPr>
          <w:color w:val="1F497D" w:themeColor="text2"/>
        </w:rPr>
        <w:t xml:space="preserve">Right to peace </w:t>
      </w:r>
      <w:r w:rsidR="00F464F8">
        <w:rPr>
          <w:color w:val="1F497D" w:themeColor="text2"/>
        </w:rPr>
        <w:t xml:space="preserve"> - </w:t>
      </w:r>
      <w:r w:rsidR="00F464F8">
        <w:rPr>
          <w:i/>
          <w:color w:val="1F497D" w:themeColor="text2"/>
        </w:rPr>
        <w:t>GA Res 39/51 (1984)</w:t>
      </w:r>
    </w:p>
    <w:p w14:paraId="22620B38" w14:textId="24A91CBD" w:rsidR="001C0A8D" w:rsidRPr="00B023C3" w:rsidRDefault="001C0A8D" w:rsidP="007F527A">
      <w:pPr>
        <w:pStyle w:val="ListParagraph"/>
        <w:numPr>
          <w:ilvl w:val="2"/>
          <w:numId w:val="5"/>
        </w:numPr>
        <w:rPr>
          <w:color w:val="1F497D" w:themeColor="text2"/>
        </w:rPr>
      </w:pPr>
      <w:r w:rsidRPr="00F05B33">
        <w:rPr>
          <w:color w:val="1F497D" w:themeColor="text2"/>
        </w:rPr>
        <w:t>Right to development</w:t>
      </w:r>
      <w:r w:rsidR="00F464F8">
        <w:rPr>
          <w:color w:val="1F497D" w:themeColor="text2"/>
        </w:rPr>
        <w:t xml:space="preserve"> – </w:t>
      </w:r>
      <w:r w:rsidR="00F464F8">
        <w:rPr>
          <w:i/>
          <w:color w:val="1F497D" w:themeColor="text2"/>
        </w:rPr>
        <w:t>UN Declaration of Right to Dev, GA Res 41/128 (1986)</w:t>
      </w:r>
    </w:p>
    <w:p w14:paraId="324D7F24" w14:textId="62135062" w:rsidR="00B023C3" w:rsidRPr="00B93661" w:rsidRDefault="00B023C3" w:rsidP="007F527A">
      <w:pPr>
        <w:pStyle w:val="ListParagraph"/>
        <w:numPr>
          <w:ilvl w:val="2"/>
          <w:numId w:val="5"/>
        </w:numPr>
        <w:rPr>
          <w:color w:val="1F497D" w:themeColor="text2"/>
        </w:rPr>
      </w:pPr>
      <w:r>
        <w:rPr>
          <w:color w:val="1F497D" w:themeColor="text2"/>
        </w:rPr>
        <w:t>Right to democracy</w:t>
      </w:r>
    </w:p>
    <w:p w14:paraId="2655285B" w14:textId="77777777" w:rsidR="001C0A8D" w:rsidRPr="009C5619" w:rsidRDefault="001C0A8D" w:rsidP="007F527A">
      <w:pPr>
        <w:pStyle w:val="ListParagraph"/>
        <w:numPr>
          <w:ilvl w:val="1"/>
          <w:numId w:val="5"/>
        </w:numPr>
        <w:rPr>
          <w:color w:val="1F497D" w:themeColor="text2"/>
        </w:rPr>
      </w:pPr>
      <w:r w:rsidRPr="00C1144E">
        <w:rPr>
          <w:i/>
          <w:color w:val="0000FF"/>
        </w:rPr>
        <w:t>ICCPR</w:t>
      </w:r>
      <w:r>
        <w:rPr>
          <w:b/>
          <w:color w:val="0000FF"/>
        </w:rPr>
        <w:t xml:space="preserve"> </w:t>
      </w:r>
      <w:r w:rsidRPr="00081C35">
        <w:t>– collective rights or rights that at least presuppose a collectivity</w:t>
      </w:r>
    </w:p>
    <w:p w14:paraId="2BF9E9B3" w14:textId="77777777" w:rsidR="001C0A8D" w:rsidRPr="009144DF" w:rsidRDefault="001C0A8D" w:rsidP="007F527A">
      <w:pPr>
        <w:pStyle w:val="ListParagraph"/>
        <w:numPr>
          <w:ilvl w:val="2"/>
          <w:numId w:val="5"/>
        </w:numPr>
      </w:pPr>
      <w:r w:rsidRPr="009144DF">
        <w:t xml:space="preserve">Art 1 – </w:t>
      </w:r>
      <w:r>
        <w:t xml:space="preserve">peoples’ </w:t>
      </w:r>
      <w:r w:rsidRPr="009144DF">
        <w:t>right to self-determination</w:t>
      </w:r>
      <w:r>
        <w:t xml:space="preserve"> &amp; to freely dispose of own natural wealth and resources</w:t>
      </w:r>
    </w:p>
    <w:p w14:paraId="2D874C2C" w14:textId="77777777" w:rsidR="001C0A8D" w:rsidRPr="009144DF" w:rsidRDefault="001C0A8D" w:rsidP="007F527A">
      <w:pPr>
        <w:pStyle w:val="ListParagraph"/>
        <w:numPr>
          <w:ilvl w:val="2"/>
          <w:numId w:val="5"/>
        </w:numPr>
      </w:pPr>
      <w:r w:rsidRPr="009144DF">
        <w:t>Art 18 – Right to freedom of thought, conscience, and religion</w:t>
      </w:r>
    </w:p>
    <w:p w14:paraId="3A820D26" w14:textId="77777777" w:rsidR="001C0A8D" w:rsidRPr="009144DF" w:rsidRDefault="001C0A8D" w:rsidP="007F527A">
      <w:pPr>
        <w:pStyle w:val="ListParagraph"/>
        <w:numPr>
          <w:ilvl w:val="2"/>
          <w:numId w:val="5"/>
        </w:numPr>
      </w:pPr>
      <w:r w:rsidRPr="009144DF">
        <w:t>Art 22 – Right to freedom of association</w:t>
      </w:r>
    </w:p>
    <w:p w14:paraId="2A3F4A7D" w14:textId="77777777" w:rsidR="001C0A8D" w:rsidRPr="009144DF" w:rsidRDefault="001C0A8D" w:rsidP="007F527A">
      <w:pPr>
        <w:pStyle w:val="ListParagraph"/>
        <w:numPr>
          <w:ilvl w:val="2"/>
          <w:numId w:val="5"/>
        </w:numPr>
        <w:rPr>
          <w:color w:val="1F497D" w:themeColor="text2"/>
        </w:rPr>
      </w:pPr>
      <w:r>
        <w:t>Art 27 – Minorities not to be denied right to enjoy their own culture, profess and practice their own religion, and use their own language</w:t>
      </w:r>
    </w:p>
    <w:p w14:paraId="40BE86E6" w14:textId="77777777" w:rsidR="001C0A8D" w:rsidRPr="00B93661" w:rsidRDefault="001C0A8D" w:rsidP="007F527A">
      <w:pPr>
        <w:pStyle w:val="ListParagraph"/>
        <w:numPr>
          <w:ilvl w:val="1"/>
          <w:numId w:val="5"/>
        </w:numPr>
        <w:rPr>
          <w:i/>
          <w:u w:val="single"/>
        </w:rPr>
      </w:pPr>
      <w:r w:rsidRPr="00B93661">
        <w:rPr>
          <w:i/>
          <w:color w:val="0000FF"/>
        </w:rPr>
        <w:t>ICESCR</w:t>
      </w:r>
    </w:p>
    <w:p w14:paraId="6849EAA3" w14:textId="77777777" w:rsidR="001C0A8D" w:rsidRPr="00D713AD" w:rsidRDefault="001C0A8D" w:rsidP="007F527A">
      <w:pPr>
        <w:pStyle w:val="ListParagraph"/>
        <w:numPr>
          <w:ilvl w:val="2"/>
          <w:numId w:val="5"/>
        </w:numPr>
        <w:rPr>
          <w:u w:val="single"/>
        </w:rPr>
      </w:pPr>
      <w:r>
        <w:t>Art 6 – SPs recognize the right to work</w:t>
      </w:r>
    </w:p>
    <w:p w14:paraId="76BB5B2F" w14:textId="77777777" w:rsidR="001C0A8D" w:rsidRPr="00D713AD" w:rsidRDefault="001C0A8D" w:rsidP="007F527A">
      <w:pPr>
        <w:pStyle w:val="ListParagraph"/>
        <w:numPr>
          <w:ilvl w:val="2"/>
          <w:numId w:val="5"/>
        </w:numPr>
        <w:rPr>
          <w:u w:val="single"/>
        </w:rPr>
      </w:pPr>
      <w:r>
        <w:t>8 – undertake to ensure right to form trade unions and join the trade union of choice</w:t>
      </w:r>
    </w:p>
    <w:p w14:paraId="0CA61077" w14:textId="77777777" w:rsidR="001C0A8D" w:rsidRPr="004D496C" w:rsidRDefault="001C0A8D" w:rsidP="00B93661">
      <w:pPr>
        <w:rPr>
          <w:color w:val="1F497D" w:themeColor="text2"/>
          <w:sz w:val="12"/>
          <w:szCs w:val="12"/>
        </w:rPr>
      </w:pPr>
    </w:p>
    <w:p w14:paraId="7BA5F515" w14:textId="47E2A4B1" w:rsidR="00B93661" w:rsidRDefault="00B93661" w:rsidP="00B93661">
      <w:pPr>
        <w:pStyle w:val="Heading2"/>
      </w:pPr>
      <w:r>
        <w:t>Engle – Criticisms of 3 generations of rights</w:t>
      </w:r>
    </w:p>
    <w:p w14:paraId="286A5650" w14:textId="77777777" w:rsidR="00B93661" w:rsidRPr="00B93661" w:rsidRDefault="00B93661" w:rsidP="007F527A">
      <w:pPr>
        <w:pStyle w:val="ListParagraph"/>
        <w:numPr>
          <w:ilvl w:val="0"/>
          <w:numId w:val="48"/>
        </w:numPr>
      </w:pPr>
      <w:r>
        <w:t xml:space="preserve">Focus on shifts in time, </w:t>
      </w:r>
      <w:r>
        <w:rPr>
          <w:u w:val="single"/>
        </w:rPr>
        <w:t>good only as a rough guide for content of rights, no more</w:t>
      </w:r>
    </w:p>
    <w:p w14:paraId="34E338FA" w14:textId="77777777" w:rsidR="00B93661" w:rsidRDefault="00B93661" w:rsidP="007F527A">
      <w:pPr>
        <w:pStyle w:val="ListParagraph"/>
        <w:numPr>
          <w:ilvl w:val="0"/>
          <w:numId w:val="48"/>
        </w:numPr>
      </w:pPr>
      <w:r>
        <w:t xml:space="preserve">The focus on how the content of rights have evolved have ignored the evolution of who is entitled to claim a right.  </w:t>
      </w:r>
      <w:r w:rsidRPr="00B93661">
        <w:rPr>
          <w:u w:val="single"/>
        </w:rPr>
        <w:t>Holders of rights have expanded</w:t>
      </w:r>
      <w:r>
        <w:t xml:space="preserve"> to include non-whites, women, non-citizens, children, and </w:t>
      </w:r>
      <w:r w:rsidRPr="00B93661">
        <w:rPr>
          <w:u w:val="single"/>
        </w:rPr>
        <w:t>collectives</w:t>
      </w:r>
      <w:r>
        <w:t xml:space="preserve">. </w:t>
      </w:r>
    </w:p>
    <w:p w14:paraId="020C66F7" w14:textId="7EEB2D78" w:rsidR="00B93661" w:rsidRDefault="00B93661" w:rsidP="007F527A">
      <w:pPr>
        <w:pStyle w:val="ListParagraph"/>
        <w:numPr>
          <w:ilvl w:val="1"/>
          <w:numId w:val="48"/>
        </w:numPr>
      </w:pPr>
      <w:r>
        <w:t>Women’s rights arose well after basic civil rights in American and French Revolutions</w:t>
      </w:r>
    </w:p>
    <w:p w14:paraId="6A41F1EE" w14:textId="1F3C5805" w:rsidR="00B93661" w:rsidRDefault="00B93661" w:rsidP="007F527A">
      <w:pPr>
        <w:pStyle w:val="ListParagraph"/>
        <w:numPr>
          <w:ilvl w:val="1"/>
          <w:numId w:val="48"/>
        </w:numPr>
      </w:pPr>
      <w:r>
        <w:t>Whites of non-whites were much later than this period too.</w:t>
      </w:r>
    </w:p>
    <w:p w14:paraId="3B933194" w14:textId="18E1DCA0" w:rsidR="001B29D0" w:rsidRDefault="001B29D0" w:rsidP="007F527A">
      <w:pPr>
        <w:pStyle w:val="ListParagraph"/>
        <w:numPr>
          <w:ilvl w:val="0"/>
          <w:numId w:val="48"/>
        </w:numPr>
      </w:pPr>
      <w:r>
        <w:t xml:space="preserve">Gloss over conflicts in conceptions of poverty. </w:t>
      </w:r>
    </w:p>
    <w:p w14:paraId="65F4C3BF" w14:textId="687BBFFA" w:rsidR="009E52F2" w:rsidRDefault="009E52F2" w:rsidP="007F527A">
      <w:pPr>
        <w:pStyle w:val="ListParagraph"/>
        <w:numPr>
          <w:ilvl w:val="0"/>
          <w:numId w:val="48"/>
        </w:numPr>
      </w:pPr>
      <w:r>
        <w:t xml:space="preserve">The usual generational perspective, by focusing on the content of the right rather than who holds the right, ignores the fact that rights discourse is either a reflection of, or reflect in, political theory – different conceptions contain the potential for challenging the political-social systems with which certain conceptions of rights are associated. </w:t>
      </w:r>
    </w:p>
    <w:p w14:paraId="59D25868" w14:textId="77777777" w:rsidR="001C0A8D" w:rsidRPr="00F05B33" w:rsidRDefault="001C0A8D" w:rsidP="001C0A8D">
      <w:pPr>
        <w:rPr>
          <w:color w:val="1F497D" w:themeColor="text2"/>
        </w:rPr>
      </w:pPr>
    </w:p>
    <w:p w14:paraId="759669F1" w14:textId="4A0CCEDB" w:rsidR="001C0A8D" w:rsidRPr="00F05B33" w:rsidRDefault="004B5FAC" w:rsidP="001C0A8D">
      <w:pPr>
        <w:rPr>
          <w:b/>
          <w:color w:val="1F497D" w:themeColor="text2"/>
        </w:rPr>
      </w:pPr>
      <w:r>
        <w:rPr>
          <w:b/>
          <w:color w:val="1F497D" w:themeColor="text2"/>
        </w:rPr>
        <w:t>In addition, the o</w:t>
      </w:r>
      <w:r w:rsidR="001C0A8D" w:rsidRPr="00F05B33">
        <w:rPr>
          <w:b/>
          <w:color w:val="1F497D" w:themeColor="text2"/>
        </w:rPr>
        <w:t>rdering of rights hotly debated because:</w:t>
      </w:r>
    </w:p>
    <w:p w14:paraId="266B2C6D" w14:textId="77777777" w:rsidR="001C0A8D" w:rsidRPr="00F05B33" w:rsidRDefault="001C0A8D" w:rsidP="007F527A">
      <w:pPr>
        <w:pStyle w:val="ListParagraph"/>
        <w:numPr>
          <w:ilvl w:val="0"/>
          <w:numId w:val="6"/>
        </w:numPr>
        <w:rPr>
          <w:color w:val="1F497D" w:themeColor="text2"/>
        </w:rPr>
      </w:pPr>
      <w:r w:rsidRPr="00F05B33">
        <w:rPr>
          <w:color w:val="1F497D" w:themeColor="text2"/>
          <w:u w:val="single"/>
        </w:rPr>
        <w:t>Seems to imply a priority</w:t>
      </w:r>
      <w:r w:rsidRPr="00F05B33">
        <w:rPr>
          <w:color w:val="1F497D" w:themeColor="text2"/>
        </w:rPr>
        <w:t xml:space="preserve"> of first- over second-, and second- over third- generation rights</w:t>
      </w:r>
    </w:p>
    <w:p w14:paraId="78941E65" w14:textId="77777777" w:rsidR="001C0A8D" w:rsidRPr="00F05B33" w:rsidRDefault="001C0A8D" w:rsidP="007F527A">
      <w:pPr>
        <w:pStyle w:val="ListParagraph"/>
        <w:numPr>
          <w:ilvl w:val="0"/>
          <w:numId w:val="6"/>
        </w:numPr>
        <w:rPr>
          <w:color w:val="1F497D" w:themeColor="text2"/>
        </w:rPr>
      </w:pPr>
      <w:r w:rsidRPr="00F05B33">
        <w:rPr>
          <w:color w:val="1F497D" w:themeColor="text2"/>
          <w:u w:val="single"/>
        </w:rPr>
        <w:t>Different conceptions of rights contain the potential for challenging</w:t>
      </w:r>
      <w:r w:rsidRPr="00F05B33">
        <w:rPr>
          <w:color w:val="1F497D" w:themeColor="text2"/>
        </w:rPr>
        <w:t xml:space="preserve"> the legitimacy and supremacy not only of other conceptions, but of the political-social systems with which they are associated.</w:t>
      </w:r>
    </w:p>
    <w:p w14:paraId="655F0FDC" w14:textId="77777777" w:rsidR="001C0A8D" w:rsidRPr="00F05B33" w:rsidRDefault="001C0A8D" w:rsidP="007F527A">
      <w:pPr>
        <w:pStyle w:val="ListParagraph"/>
        <w:numPr>
          <w:ilvl w:val="0"/>
          <w:numId w:val="6"/>
        </w:numPr>
        <w:rPr>
          <w:color w:val="1F497D" w:themeColor="text2"/>
        </w:rPr>
      </w:pPr>
      <w:r w:rsidRPr="00F05B33">
        <w:rPr>
          <w:color w:val="1F497D" w:themeColor="text2"/>
        </w:rPr>
        <w:t xml:space="preserve">First generation rights are presented as negative, cost-free, immediate, apolitical, and justiciable, whereas second- and third-generation rights would be positive, resource-driven, progressive, political, and non-justiciable. </w:t>
      </w:r>
    </w:p>
    <w:p w14:paraId="420284BE" w14:textId="5E7E2570" w:rsidR="00F043EC" w:rsidRPr="00F05B33" w:rsidRDefault="00F043EC" w:rsidP="00F043EC">
      <w:pPr>
        <w:rPr>
          <w:color w:val="1F497D" w:themeColor="text2"/>
        </w:rPr>
      </w:pPr>
      <w:r w:rsidRPr="001C0B35">
        <w:rPr>
          <w:color w:val="1F497D" w:themeColor="text2"/>
          <w:u w:val="single"/>
        </w:rPr>
        <w:t xml:space="preserve">There has been a </w:t>
      </w:r>
      <w:r w:rsidRPr="001C0B35">
        <w:rPr>
          <w:b/>
          <w:color w:val="1F497D" w:themeColor="text2"/>
          <w:u w:val="single"/>
        </w:rPr>
        <w:t>widespread rejection of a “hierarchy of rights</w:t>
      </w:r>
      <w:r w:rsidRPr="001C0B35">
        <w:rPr>
          <w:color w:val="1F497D" w:themeColor="text2"/>
          <w:u w:val="single"/>
        </w:rPr>
        <w:t xml:space="preserve">” in favour of the </w:t>
      </w:r>
      <w:r w:rsidRPr="001C0B35">
        <w:rPr>
          <w:b/>
          <w:color w:val="1F497D" w:themeColor="text2"/>
          <w:u w:val="single"/>
        </w:rPr>
        <w:t>“indivisibility and interdependence”</w:t>
      </w:r>
      <w:r w:rsidRPr="001C0B35">
        <w:rPr>
          <w:color w:val="1F497D" w:themeColor="text2"/>
          <w:u w:val="single"/>
        </w:rPr>
        <w:t xml:space="preserve"> of all human rights</w:t>
      </w:r>
      <w:r w:rsidRPr="00F05B33">
        <w:rPr>
          <w:color w:val="1F497D" w:themeColor="text2"/>
        </w:rPr>
        <w:t xml:space="preserve"> (</w:t>
      </w:r>
      <w:r w:rsidRPr="00F05B33">
        <w:rPr>
          <w:i/>
          <w:color w:val="1F497D" w:themeColor="text2"/>
        </w:rPr>
        <w:t>Vienna Declaration and Programme of Action</w:t>
      </w:r>
      <w:r w:rsidRPr="00F05B33">
        <w:rPr>
          <w:color w:val="1F497D" w:themeColor="text2"/>
        </w:rPr>
        <w:t xml:space="preserve">) – all HR contribute to a life of dignity. The ESC rights are necessary to protect the C&amp;P rights, and vice versa. </w:t>
      </w:r>
    </w:p>
    <w:p w14:paraId="75AB49C8" w14:textId="77777777" w:rsidR="00F043EC" w:rsidRPr="00F05B33" w:rsidRDefault="00F043EC" w:rsidP="00F043EC">
      <w:pPr>
        <w:rPr>
          <w:color w:val="1F497D" w:themeColor="text2"/>
        </w:rPr>
      </w:pPr>
    </w:p>
    <w:p w14:paraId="473A78EA" w14:textId="77777777" w:rsidR="00F043EC" w:rsidRPr="00F05B33" w:rsidRDefault="00F043EC" w:rsidP="00F043EC">
      <w:pPr>
        <w:pStyle w:val="ListParagraph"/>
        <w:numPr>
          <w:ilvl w:val="0"/>
          <w:numId w:val="10"/>
        </w:numPr>
        <w:ind w:left="1134"/>
        <w:rPr>
          <w:color w:val="1F497D" w:themeColor="text2"/>
        </w:rPr>
      </w:pPr>
      <w:r w:rsidRPr="00F05B33">
        <w:rPr>
          <w:color w:val="1F497D" w:themeColor="text2"/>
        </w:rPr>
        <w:t xml:space="preserve">The idea that some human rights ought to be considered as </w:t>
      </w:r>
      <w:r w:rsidRPr="00F05B33">
        <w:rPr>
          <w:i/>
          <w:color w:val="1F497D" w:themeColor="text2"/>
        </w:rPr>
        <w:t xml:space="preserve">superior </w:t>
      </w:r>
      <w:r w:rsidRPr="00F05B33">
        <w:rPr>
          <w:color w:val="1F497D" w:themeColor="text2"/>
        </w:rPr>
        <w:t xml:space="preserve">to others is </w:t>
      </w:r>
      <w:r w:rsidRPr="00F05B33">
        <w:rPr>
          <w:color w:val="1F497D" w:themeColor="text2"/>
          <w:u w:val="single"/>
        </w:rPr>
        <w:t>at odds with the general structure of IL where, as a rule, no set priority exists among norms.</w:t>
      </w:r>
    </w:p>
    <w:p w14:paraId="293D7B35" w14:textId="77777777" w:rsidR="00F043EC" w:rsidRPr="00F05B33" w:rsidRDefault="00F043EC" w:rsidP="00F043EC">
      <w:pPr>
        <w:pStyle w:val="ListParagraph"/>
        <w:numPr>
          <w:ilvl w:val="0"/>
          <w:numId w:val="10"/>
        </w:numPr>
        <w:ind w:left="1134"/>
        <w:rPr>
          <w:color w:val="1F497D" w:themeColor="text2"/>
        </w:rPr>
      </w:pPr>
      <w:r w:rsidRPr="00F05B33">
        <w:rPr>
          <w:color w:val="1F497D" w:themeColor="text2"/>
        </w:rPr>
        <w:t xml:space="preserve">Meron: Rather than grapple with rationalizing HR law making and distinguishing between rights and claims, some commentators are resorting increasingly to superior rights in the hope that no state will dare ignore them. Thus, </w:t>
      </w:r>
      <w:r w:rsidRPr="00F05B33">
        <w:rPr>
          <w:color w:val="1F497D" w:themeColor="text2"/>
          <w:u w:val="single"/>
        </w:rPr>
        <w:t>hierarchical terms contribute to the unnecessary mystification of HRs, rather than their greater clarity</w:t>
      </w:r>
      <w:r w:rsidRPr="00F05B33">
        <w:rPr>
          <w:color w:val="1F497D" w:themeColor="text2"/>
        </w:rPr>
        <w:t>.</w:t>
      </w:r>
    </w:p>
    <w:p w14:paraId="36AC5DB2" w14:textId="77777777" w:rsidR="00F043EC" w:rsidRPr="00F05B33" w:rsidRDefault="00F043EC" w:rsidP="00F043EC">
      <w:pPr>
        <w:pStyle w:val="ListParagraph"/>
        <w:numPr>
          <w:ilvl w:val="0"/>
          <w:numId w:val="10"/>
        </w:numPr>
        <w:ind w:left="1134"/>
        <w:rPr>
          <w:color w:val="1F497D" w:themeColor="text2"/>
        </w:rPr>
      </w:pPr>
      <w:r w:rsidRPr="00F05B33">
        <w:rPr>
          <w:b/>
          <w:color w:val="1F497D" w:themeColor="text2"/>
        </w:rPr>
        <w:t>There is officially no hierarchy, but people do tend to do so without using explicit terms.</w:t>
      </w:r>
    </w:p>
    <w:p w14:paraId="0D934D69" w14:textId="77777777" w:rsidR="00F043EC" w:rsidRPr="00F05B33" w:rsidRDefault="00F043EC" w:rsidP="00F043EC">
      <w:pPr>
        <w:rPr>
          <w:color w:val="1F497D" w:themeColor="text2"/>
        </w:rPr>
      </w:pPr>
    </w:p>
    <w:p w14:paraId="670D5D27" w14:textId="4B46B171" w:rsidR="00F043EC" w:rsidRPr="00F05B33" w:rsidRDefault="00F043EC" w:rsidP="00F043EC">
      <w:pPr>
        <w:rPr>
          <w:color w:val="1F497D" w:themeColor="text2"/>
        </w:rPr>
      </w:pPr>
      <w:r>
        <w:rPr>
          <w:b/>
          <w:color w:val="1F497D" w:themeColor="text2"/>
        </w:rPr>
        <w:t>Other</w:t>
      </w:r>
      <w:r w:rsidRPr="00F05B33">
        <w:rPr>
          <w:color w:val="1F497D" w:themeColor="text2"/>
        </w:rPr>
        <w:t xml:space="preserve"> </w:t>
      </w:r>
      <w:r w:rsidRPr="00F043EC">
        <w:rPr>
          <w:b/>
          <w:color w:val="1F497D" w:themeColor="text2"/>
        </w:rPr>
        <w:t>hierarchies that have been suggested:</w:t>
      </w:r>
    </w:p>
    <w:p w14:paraId="06BBA139" w14:textId="77777777" w:rsidR="00F043EC" w:rsidRPr="00F05B33" w:rsidRDefault="00F043EC" w:rsidP="00F043EC">
      <w:pPr>
        <w:pStyle w:val="ListParagraph"/>
        <w:numPr>
          <w:ilvl w:val="0"/>
          <w:numId w:val="8"/>
        </w:numPr>
        <w:rPr>
          <w:color w:val="1F497D" w:themeColor="text2"/>
        </w:rPr>
      </w:pPr>
      <w:r w:rsidRPr="00F05B33">
        <w:rPr>
          <w:color w:val="1F497D" w:themeColor="text2"/>
        </w:rPr>
        <w:t xml:space="preserve">Frequently overlaps with </w:t>
      </w:r>
      <w:r w:rsidRPr="00F05B33">
        <w:rPr>
          <w:color w:val="1F497D" w:themeColor="text2"/>
          <w:u w:val="single"/>
        </w:rPr>
        <w:t>notion of generations</w:t>
      </w:r>
      <w:r w:rsidRPr="00F05B33">
        <w:rPr>
          <w:color w:val="1F497D" w:themeColor="text2"/>
        </w:rPr>
        <w:t xml:space="preserve">. </w:t>
      </w:r>
    </w:p>
    <w:p w14:paraId="6724CB71" w14:textId="77777777" w:rsidR="00F043EC" w:rsidRPr="00F05B33" w:rsidRDefault="00F043EC" w:rsidP="00F043EC">
      <w:pPr>
        <w:pStyle w:val="ListParagraph"/>
        <w:numPr>
          <w:ilvl w:val="0"/>
          <w:numId w:val="7"/>
        </w:numPr>
        <w:rPr>
          <w:color w:val="1F497D" w:themeColor="text2"/>
        </w:rPr>
      </w:pPr>
      <w:r w:rsidRPr="00F05B33">
        <w:rPr>
          <w:color w:val="1F497D" w:themeColor="text2"/>
        </w:rPr>
        <w:t>Debate</w:t>
      </w:r>
      <w:r>
        <w:rPr>
          <w:color w:val="1F497D" w:themeColor="text2"/>
        </w:rPr>
        <w:t xml:space="preserve"> goes back to the very origins</w:t>
      </w:r>
      <w:r w:rsidRPr="00F05B33">
        <w:rPr>
          <w:color w:val="1F497D" w:themeColor="text2"/>
        </w:rPr>
        <w:t xml:space="preserve"> of IHRL. </w:t>
      </w:r>
    </w:p>
    <w:p w14:paraId="099D8FB0" w14:textId="77777777" w:rsidR="00F043EC" w:rsidRPr="00F05B33" w:rsidRDefault="00F043EC" w:rsidP="00F043EC">
      <w:pPr>
        <w:pStyle w:val="ListParagraph"/>
        <w:numPr>
          <w:ilvl w:val="1"/>
          <w:numId w:val="7"/>
        </w:numPr>
        <w:rPr>
          <w:color w:val="1F497D" w:themeColor="text2"/>
        </w:rPr>
      </w:pPr>
      <w:r w:rsidRPr="00F05B33">
        <w:rPr>
          <w:color w:val="1F497D" w:themeColor="text2"/>
        </w:rPr>
        <w:t>In its early origins, the East-West debate: with the Western states asserting the primacy of civil and political rights while the socialist states upheld the priority of economic and social rights. In each case, states appeared to emphasize sets of rights that were closely tied in with their political and philosophical traditions.</w:t>
      </w:r>
    </w:p>
    <w:p w14:paraId="7C9DFA0C" w14:textId="77777777" w:rsidR="00F043EC" w:rsidRPr="00F05B33" w:rsidRDefault="00F043EC" w:rsidP="00F043EC">
      <w:pPr>
        <w:pStyle w:val="ListParagraph"/>
        <w:numPr>
          <w:ilvl w:val="1"/>
          <w:numId w:val="7"/>
        </w:numPr>
        <w:rPr>
          <w:color w:val="1F497D" w:themeColor="text2"/>
        </w:rPr>
      </w:pPr>
      <w:r w:rsidRPr="00F05B33">
        <w:rPr>
          <w:color w:val="1F497D" w:themeColor="text2"/>
        </w:rPr>
        <w:t>East-West divided followed by North-South divide, focusing on the tension between human rights and the imperatives of the development process.</w:t>
      </w:r>
    </w:p>
    <w:p w14:paraId="538E9784" w14:textId="77777777" w:rsidR="00F043EC" w:rsidRPr="00F05B33" w:rsidRDefault="00F043EC" w:rsidP="00F043EC">
      <w:pPr>
        <w:pStyle w:val="ListParagraph"/>
        <w:numPr>
          <w:ilvl w:val="0"/>
          <w:numId w:val="7"/>
        </w:numPr>
        <w:rPr>
          <w:color w:val="1F497D" w:themeColor="text2"/>
        </w:rPr>
      </w:pPr>
      <w:r w:rsidRPr="00F05B33">
        <w:rPr>
          <w:color w:val="1F497D" w:themeColor="text2"/>
        </w:rPr>
        <w:t>Existence of two separate covenants appeared to reflect an inability on the part of the international community to articulate a unified and indivisible set of rights pertaining to the human person.</w:t>
      </w:r>
    </w:p>
    <w:p w14:paraId="20579838" w14:textId="77777777" w:rsidR="00F043EC" w:rsidRPr="00F05B33" w:rsidRDefault="00F043EC" w:rsidP="00F043EC">
      <w:pPr>
        <w:rPr>
          <w:color w:val="1F497D" w:themeColor="text2"/>
        </w:rPr>
      </w:pPr>
    </w:p>
    <w:p w14:paraId="5B775A15" w14:textId="77777777" w:rsidR="00F043EC" w:rsidRPr="00F05B33" w:rsidRDefault="00F043EC" w:rsidP="00F043EC">
      <w:pPr>
        <w:pStyle w:val="ListParagraph"/>
        <w:numPr>
          <w:ilvl w:val="0"/>
          <w:numId w:val="8"/>
        </w:numPr>
        <w:rPr>
          <w:color w:val="1F497D" w:themeColor="text2"/>
        </w:rPr>
      </w:pPr>
      <w:r w:rsidRPr="00F05B33">
        <w:rPr>
          <w:color w:val="1F497D" w:themeColor="text2"/>
        </w:rPr>
        <w:t xml:space="preserve">Another basis for hierarchy: privileging </w:t>
      </w:r>
      <w:r w:rsidRPr="00F05B33">
        <w:rPr>
          <w:color w:val="1F497D" w:themeColor="text2"/>
          <w:u w:val="single"/>
        </w:rPr>
        <w:t>non-derogable rights</w:t>
      </w:r>
      <w:r w:rsidRPr="00F05B33">
        <w:rPr>
          <w:color w:val="1F497D" w:themeColor="text2"/>
        </w:rPr>
        <w:t xml:space="preserve"> in times of emergency</w:t>
      </w:r>
    </w:p>
    <w:p w14:paraId="0CC7CB3F" w14:textId="77777777" w:rsidR="00F043EC" w:rsidRPr="00F05B33" w:rsidRDefault="00F043EC" w:rsidP="00F043EC">
      <w:pPr>
        <w:pStyle w:val="ListParagraph"/>
        <w:numPr>
          <w:ilvl w:val="0"/>
          <w:numId w:val="9"/>
        </w:numPr>
        <w:ind w:left="1134"/>
        <w:rPr>
          <w:color w:val="1F497D" w:themeColor="text2"/>
        </w:rPr>
      </w:pPr>
      <w:r w:rsidRPr="00F05B33">
        <w:rPr>
          <w:color w:val="1F497D" w:themeColor="text2"/>
        </w:rPr>
        <w:t xml:space="preserve">However, there are wide variations in the lists of non-derogable rights in different treaties, and some rights that would otherwise be seen as basic, such as due process, are not included in the list of some treaties, including the ICCPR. The </w:t>
      </w:r>
      <w:r w:rsidRPr="00F05B33">
        <w:rPr>
          <w:i/>
          <w:color w:val="1F497D" w:themeColor="text2"/>
        </w:rPr>
        <w:t xml:space="preserve">travaux preparatoires </w:t>
      </w:r>
      <w:r w:rsidRPr="00F05B33">
        <w:rPr>
          <w:color w:val="1F497D" w:themeColor="text2"/>
        </w:rPr>
        <w:t xml:space="preserve">of HR treaties do not reveal that any priority was to be given to non-derogable rights. </w:t>
      </w:r>
    </w:p>
    <w:p w14:paraId="67CCEDC6" w14:textId="77777777" w:rsidR="00F043EC" w:rsidRPr="00F05B33" w:rsidRDefault="00F043EC" w:rsidP="00F043EC">
      <w:pPr>
        <w:pStyle w:val="ListParagraph"/>
        <w:rPr>
          <w:color w:val="1F497D" w:themeColor="text2"/>
        </w:rPr>
      </w:pPr>
    </w:p>
    <w:p w14:paraId="3BCAC67B" w14:textId="77777777" w:rsidR="00F043EC" w:rsidRPr="00F05B33" w:rsidRDefault="00F043EC" w:rsidP="00F043EC">
      <w:pPr>
        <w:pStyle w:val="ListParagraph"/>
        <w:numPr>
          <w:ilvl w:val="0"/>
          <w:numId w:val="8"/>
        </w:numPr>
        <w:rPr>
          <w:color w:val="1F497D" w:themeColor="text2"/>
        </w:rPr>
      </w:pPr>
      <w:r w:rsidRPr="00F05B33">
        <w:rPr>
          <w:color w:val="1F497D" w:themeColor="text2"/>
        </w:rPr>
        <w:t xml:space="preserve">The one explicit ranking of norms in IL is the concept of </w:t>
      </w:r>
      <w:r w:rsidRPr="00F05B33">
        <w:rPr>
          <w:i/>
          <w:color w:val="1F497D" w:themeColor="text2"/>
          <w:u w:val="single"/>
        </w:rPr>
        <w:t>jus cogens</w:t>
      </w:r>
      <w:r w:rsidRPr="00F05B33">
        <w:rPr>
          <w:i/>
          <w:color w:val="1F497D" w:themeColor="text2"/>
        </w:rPr>
        <w:t xml:space="preserve"> </w:t>
      </w:r>
      <w:r w:rsidRPr="00F05B33">
        <w:rPr>
          <w:color w:val="1F497D" w:themeColor="text2"/>
        </w:rPr>
        <w:t xml:space="preserve">(incorporated into </w:t>
      </w:r>
      <w:r w:rsidRPr="00F05B33">
        <w:rPr>
          <w:i/>
          <w:color w:val="1F497D" w:themeColor="text2"/>
        </w:rPr>
        <w:t>Art. 53 of the VCLT</w:t>
      </w:r>
      <w:r w:rsidRPr="00F05B33">
        <w:rPr>
          <w:color w:val="1F497D" w:themeColor="text2"/>
        </w:rPr>
        <w:t>):</w:t>
      </w:r>
    </w:p>
    <w:p w14:paraId="6D2D38B1" w14:textId="77777777" w:rsidR="00F043EC" w:rsidRPr="00F05B33" w:rsidRDefault="00F043EC" w:rsidP="00F043EC">
      <w:pPr>
        <w:pStyle w:val="ListParagraph"/>
        <w:numPr>
          <w:ilvl w:val="0"/>
          <w:numId w:val="9"/>
        </w:numPr>
        <w:ind w:left="1134"/>
        <w:rPr>
          <w:color w:val="1F497D" w:themeColor="text2"/>
        </w:rPr>
      </w:pPr>
      <w:r w:rsidRPr="00F05B33">
        <w:rPr>
          <w:color w:val="1F497D" w:themeColor="text2"/>
        </w:rPr>
        <w:t xml:space="preserve">but there is no consensus on which norms ought to be considered </w:t>
      </w:r>
      <w:r w:rsidRPr="00F05B33">
        <w:rPr>
          <w:i/>
          <w:color w:val="1F497D" w:themeColor="text2"/>
        </w:rPr>
        <w:t>jus cogens</w:t>
      </w:r>
      <w:r w:rsidRPr="00F05B33">
        <w:rPr>
          <w:color w:val="1F497D" w:themeColor="text2"/>
        </w:rPr>
        <w:t xml:space="preserve">. </w:t>
      </w:r>
    </w:p>
    <w:p w14:paraId="7AE4E099" w14:textId="77777777" w:rsidR="00F043EC" w:rsidRPr="00F05B33" w:rsidRDefault="00F043EC" w:rsidP="00F043EC">
      <w:pPr>
        <w:pStyle w:val="ListParagraph"/>
        <w:rPr>
          <w:color w:val="1F497D" w:themeColor="text2"/>
        </w:rPr>
      </w:pPr>
    </w:p>
    <w:p w14:paraId="398948FD" w14:textId="77777777" w:rsidR="00F043EC" w:rsidRPr="00F05B33" w:rsidRDefault="00F043EC" w:rsidP="00F043EC">
      <w:pPr>
        <w:pStyle w:val="ListParagraph"/>
        <w:numPr>
          <w:ilvl w:val="0"/>
          <w:numId w:val="8"/>
        </w:numPr>
        <w:rPr>
          <w:color w:val="1F497D" w:themeColor="text2"/>
        </w:rPr>
      </w:pPr>
      <w:r w:rsidRPr="00F05B33">
        <w:rPr>
          <w:color w:val="1F497D" w:themeColor="text2"/>
        </w:rPr>
        <w:t xml:space="preserve">ICJ in </w:t>
      </w:r>
      <w:r w:rsidRPr="00F05B33">
        <w:rPr>
          <w:i/>
          <w:color w:val="1F497D" w:themeColor="text2"/>
        </w:rPr>
        <w:t xml:space="preserve">Barcelona Traction </w:t>
      </w:r>
      <w:r w:rsidRPr="00F05B33">
        <w:rPr>
          <w:color w:val="1F497D" w:themeColor="text2"/>
        </w:rPr>
        <w:t>referred to “</w:t>
      </w:r>
      <w:r w:rsidRPr="00F05B33">
        <w:rPr>
          <w:i/>
          <w:color w:val="1F497D" w:themeColor="text2"/>
        </w:rPr>
        <w:t xml:space="preserve">basic </w:t>
      </w:r>
      <w:r w:rsidRPr="00F05B33">
        <w:rPr>
          <w:color w:val="1F497D" w:themeColor="text2"/>
        </w:rPr>
        <w:t xml:space="preserve">rights of the human person” as generating </w:t>
      </w:r>
      <w:r w:rsidRPr="00F05B33">
        <w:rPr>
          <w:i/>
          <w:color w:val="1F497D" w:themeColor="text2"/>
          <w:u w:val="single"/>
        </w:rPr>
        <w:t>erga omnes</w:t>
      </w:r>
      <w:r w:rsidRPr="00F05B33">
        <w:rPr>
          <w:i/>
          <w:color w:val="1F497D" w:themeColor="text2"/>
        </w:rPr>
        <w:t xml:space="preserve"> </w:t>
      </w:r>
      <w:r w:rsidRPr="00F05B33">
        <w:rPr>
          <w:color w:val="1F497D" w:themeColor="text2"/>
        </w:rPr>
        <w:t xml:space="preserve">obligations; </w:t>
      </w:r>
    </w:p>
    <w:p w14:paraId="62C1F20B" w14:textId="77777777" w:rsidR="00F043EC" w:rsidRPr="00F05B33" w:rsidRDefault="00F043EC" w:rsidP="00F043EC">
      <w:pPr>
        <w:pStyle w:val="ListParagraph"/>
        <w:rPr>
          <w:color w:val="1F497D" w:themeColor="text2"/>
        </w:rPr>
      </w:pPr>
    </w:p>
    <w:p w14:paraId="456F6B8F" w14:textId="77777777" w:rsidR="00F043EC" w:rsidRPr="00F05B33" w:rsidRDefault="00F043EC" w:rsidP="00F043EC">
      <w:pPr>
        <w:pStyle w:val="ListParagraph"/>
        <w:numPr>
          <w:ilvl w:val="0"/>
          <w:numId w:val="8"/>
        </w:numPr>
        <w:rPr>
          <w:color w:val="1F497D" w:themeColor="text2"/>
        </w:rPr>
      </w:pPr>
      <w:r w:rsidRPr="00F05B33">
        <w:rPr>
          <w:color w:val="1F497D" w:themeColor="text2"/>
        </w:rPr>
        <w:t>ILC in DARSWIA refers to “</w:t>
      </w:r>
      <w:r w:rsidRPr="00F05B33">
        <w:rPr>
          <w:i/>
          <w:color w:val="1F497D" w:themeColor="text2"/>
          <w:u w:val="single"/>
        </w:rPr>
        <w:t>fundamental</w:t>
      </w:r>
      <w:r w:rsidRPr="00F05B33">
        <w:rPr>
          <w:i/>
          <w:color w:val="1F497D" w:themeColor="text2"/>
        </w:rPr>
        <w:t xml:space="preserve"> </w:t>
      </w:r>
      <w:r w:rsidRPr="00F05B33">
        <w:rPr>
          <w:color w:val="1F497D" w:themeColor="text2"/>
        </w:rPr>
        <w:t>human rights” as a limit to countermeasures;</w:t>
      </w:r>
    </w:p>
    <w:p w14:paraId="75E421A9" w14:textId="77777777" w:rsidR="00F043EC" w:rsidRDefault="00F043EC" w:rsidP="00F043EC">
      <w:pPr>
        <w:rPr>
          <w:color w:val="1F497D" w:themeColor="text2"/>
        </w:rPr>
      </w:pPr>
    </w:p>
    <w:p w14:paraId="5493C2DE" w14:textId="77777777" w:rsidR="004D496C" w:rsidRPr="00F043EC" w:rsidRDefault="004D496C" w:rsidP="00F043EC">
      <w:pPr>
        <w:rPr>
          <w:color w:val="1F497D" w:themeColor="text2"/>
        </w:rPr>
      </w:pPr>
    </w:p>
    <w:p w14:paraId="35FDFEBB" w14:textId="77777777" w:rsidR="000F3D12" w:rsidRDefault="000F3D12">
      <w:pPr>
        <w:rPr>
          <w:rFonts w:asciiTheme="majorHAnsi" w:eastAsiaTheme="majorEastAsia" w:hAnsiTheme="majorHAnsi" w:cstheme="majorBidi"/>
          <w:b/>
          <w:bCs/>
          <w:color w:val="F79646" w:themeColor="accent6"/>
          <w:sz w:val="28"/>
          <w:szCs w:val="32"/>
        </w:rPr>
      </w:pPr>
      <w:r>
        <w:br w:type="page"/>
      </w:r>
    </w:p>
    <w:p w14:paraId="2124BDF5" w14:textId="4A0B7E6D" w:rsidR="00F05B33" w:rsidRDefault="00F05B33" w:rsidP="00F05B33">
      <w:pPr>
        <w:pStyle w:val="Heading1"/>
      </w:pPr>
      <w:r>
        <w:t xml:space="preserve">MARGIN OF </w:t>
      </w:r>
      <w:r w:rsidR="00413156">
        <w:t>APPRECIATION</w:t>
      </w:r>
    </w:p>
    <w:p w14:paraId="07D64857" w14:textId="0D3D758E" w:rsidR="003E0953" w:rsidRPr="004D496C" w:rsidRDefault="00B451EF" w:rsidP="003E0953">
      <w:pPr>
        <w:pStyle w:val="Default"/>
        <w:rPr>
          <w:b/>
          <w:sz w:val="20"/>
          <w:szCs w:val="20"/>
        </w:rPr>
      </w:pPr>
      <w:r>
        <w:rPr>
          <w:b/>
          <w:sz w:val="20"/>
          <w:szCs w:val="20"/>
          <w:u w:val="single"/>
        </w:rPr>
        <w:t>Reason for MOA</w:t>
      </w:r>
      <w:r>
        <w:rPr>
          <w:b/>
          <w:sz w:val="20"/>
          <w:szCs w:val="20"/>
        </w:rPr>
        <w:t>: It responds to the problematic</w:t>
      </w:r>
      <w:r w:rsidR="003E0953" w:rsidRPr="004D496C">
        <w:rPr>
          <w:b/>
          <w:sz w:val="20"/>
          <w:szCs w:val="20"/>
        </w:rPr>
        <w:t xml:space="preserve"> </w:t>
      </w:r>
      <w:r w:rsidR="003E0953" w:rsidRPr="004D496C">
        <w:rPr>
          <w:b/>
          <w:sz w:val="20"/>
          <w:szCs w:val="20"/>
          <w:u w:val="single"/>
        </w:rPr>
        <w:t>relationship</w:t>
      </w:r>
      <w:r w:rsidR="003E0953" w:rsidRPr="004D496C">
        <w:rPr>
          <w:b/>
          <w:sz w:val="20"/>
          <w:szCs w:val="20"/>
        </w:rPr>
        <w:t xml:space="preserve"> between IHR, the </w:t>
      </w:r>
      <w:r w:rsidR="004D496C">
        <w:rPr>
          <w:b/>
          <w:sz w:val="20"/>
          <w:szCs w:val="20"/>
        </w:rPr>
        <w:t>insts</w:t>
      </w:r>
      <w:r w:rsidR="003E0953" w:rsidRPr="004D496C">
        <w:rPr>
          <w:b/>
          <w:sz w:val="20"/>
          <w:szCs w:val="20"/>
        </w:rPr>
        <w:t xml:space="preserve"> that are meant to enforce those HR, </w:t>
      </w:r>
      <w:r w:rsidR="004D496C">
        <w:rPr>
          <w:b/>
          <w:sz w:val="20"/>
          <w:szCs w:val="20"/>
        </w:rPr>
        <w:t>&amp;</w:t>
      </w:r>
      <w:r w:rsidR="003E0953" w:rsidRPr="004D496C">
        <w:rPr>
          <w:b/>
          <w:sz w:val="20"/>
          <w:szCs w:val="20"/>
        </w:rPr>
        <w:t xml:space="preserve"> cultural variation</w:t>
      </w:r>
      <w:r w:rsidR="00E1602C" w:rsidRPr="004D496C">
        <w:rPr>
          <w:b/>
          <w:sz w:val="20"/>
          <w:szCs w:val="20"/>
        </w:rPr>
        <w:t>:</w:t>
      </w:r>
    </w:p>
    <w:p w14:paraId="50CF58FE" w14:textId="1FB57341" w:rsidR="00483224" w:rsidRPr="004D496C" w:rsidRDefault="00AE278E" w:rsidP="00AE278E">
      <w:pPr>
        <w:pStyle w:val="Default"/>
        <w:ind w:left="709"/>
        <w:rPr>
          <w:b/>
          <w:i/>
          <w:color w:val="0000FF"/>
          <w:sz w:val="20"/>
          <w:szCs w:val="20"/>
        </w:rPr>
      </w:pPr>
      <w:r w:rsidRPr="004D496C">
        <w:rPr>
          <w:b/>
          <w:i/>
          <w:color w:val="0000FF"/>
          <w:sz w:val="20"/>
          <w:szCs w:val="20"/>
        </w:rPr>
        <w:t>Handyside</w:t>
      </w:r>
      <w:r w:rsidR="00873213" w:rsidRPr="004D496C">
        <w:rPr>
          <w:b/>
          <w:i/>
          <w:color w:val="0000FF"/>
          <w:sz w:val="20"/>
          <w:szCs w:val="20"/>
        </w:rPr>
        <w:t xml:space="preserve"> </w:t>
      </w:r>
      <w:r w:rsidR="00C521FF" w:rsidRPr="004D496C">
        <w:rPr>
          <w:b/>
          <w:i/>
          <w:color w:val="0000FF"/>
          <w:sz w:val="20"/>
          <w:szCs w:val="20"/>
        </w:rPr>
        <w:t>– wide MOA to states</w:t>
      </w:r>
    </w:p>
    <w:p w14:paraId="2A22EE23" w14:textId="0E29057A" w:rsidR="00AE278E" w:rsidRPr="004D496C" w:rsidRDefault="00AE278E" w:rsidP="007F527A">
      <w:pPr>
        <w:pStyle w:val="Default"/>
        <w:numPr>
          <w:ilvl w:val="0"/>
          <w:numId w:val="50"/>
        </w:numPr>
        <w:ind w:left="1134"/>
        <w:rPr>
          <w:sz w:val="20"/>
          <w:szCs w:val="20"/>
        </w:rPr>
      </w:pPr>
      <w:r w:rsidRPr="004D496C">
        <w:rPr>
          <w:b/>
          <w:sz w:val="20"/>
          <w:szCs w:val="20"/>
        </w:rPr>
        <w:t xml:space="preserve">F: </w:t>
      </w:r>
      <w:r w:rsidR="00DC50F3" w:rsidRPr="004D496C">
        <w:rPr>
          <w:sz w:val="20"/>
          <w:szCs w:val="20"/>
        </w:rPr>
        <w:t>Mr H</w:t>
      </w:r>
      <w:r w:rsidR="006A2722" w:rsidRPr="004D496C">
        <w:rPr>
          <w:sz w:val="20"/>
          <w:szCs w:val="20"/>
        </w:rPr>
        <w:t xml:space="preserve"> </w:t>
      </w:r>
      <w:r w:rsidR="00B451EF">
        <w:rPr>
          <w:sz w:val="20"/>
          <w:szCs w:val="20"/>
        </w:rPr>
        <w:t>convicted for publishing book that</w:t>
      </w:r>
      <w:r w:rsidR="00066874" w:rsidRPr="004D496C">
        <w:rPr>
          <w:sz w:val="20"/>
          <w:szCs w:val="20"/>
        </w:rPr>
        <w:t xml:space="preserve"> “tended to deprave </w:t>
      </w:r>
      <w:r w:rsidR="002535E3" w:rsidRPr="004D496C">
        <w:rPr>
          <w:sz w:val="20"/>
          <w:szCs w:val="20"/>
        </w:rPr>
        <w:t>&amp;</w:t>
      </w:r>
      <w:r w:rsidR="00066874" w:rsidRPr="004D496C">
        <w:rPr>
          <w:sz w:val="20"/>
          <w:szCs w:val="20"/>
        </w:rPr>
        <w:t xml:space="preserve"> corrupt”</w:t>
      </w:r>
      <w:r w:rsidR="00B451EF">
        <w:rPr>
          <w:sz w:val="20"/>
          <w:szCs w:val="20"/>
        </w:rPr>
        <w:t xml:space="preserve">. </w:t>
      </w:r>
      <w:r w:rsidR="00E4591E" w:rsidRPr="004D496C">
        <w:rPr>
          <w:sz w:val="20"/>
          <w:szCs w:val="20"/>
        </w:rPr>
        <w:t xml:space="preserve">Mr H said the law violated his HR because he has a right to publish material that calls for a political rev – relationship </w:t>
      </w:r>
      <w:r w:rsidR="002535E3" w:rsidRPr="004D496C">
        <w:rPr>
          <w:sz w:val="20"/>
          <w:szCs w:val="20"/>
        </w:rPr>
        <w:t>btwn</w:t>
      </w:r>
      <w:r w:rsidR="00E4591E" w:rsidRPr="004D496C">
        <w:rPr>
          <w:sz w:val="20"/>
          <w:szCs w:val="20"/>
        </w:rPr>
        <w:t xml:space="preserve"> freedom of expression &amp; democracy.</w:t>
      </w:r>
    </w:p>
    <w:p w14:paraId="6DBBFDF1" w14:textId="6999A773" w:rsidR="00747E99" w:rsidRPr="004D496C" w:rsidRDefault="00747E99" w:rsidP="007F527A">
      <w:pPr>
        <w:pStyle w:val="Default"/>
        <w:numPr>
          <w:ilvl w:val="0"/>
          <w:numId w:val="49"/>
        </w:numPr>
        <w:ind w:left="1134"/>
        <w:rPr>
          <w:sz w:val="20"/>
          <w:szCs w:val="20"/>
          <w:u w:val="single"/>
        </w:rPr>
      </w:pPr>
      <w:r w:rsidRPr="004D496C">
        <w:rPr>
          <w:i/>
          <w:sz w:val="20"/>
          <w:szCs w:val="20"/>
          <w:u w:val="single"/>
        </w:rPr>
        <w:t xml:space="preserve">ECHR </w:t>
      </w:r>
      <w:r w:rsidRPr="004D496C">
        <w:rPr>
          <w:sz w:val="20"/>
          <w:szCs w:val="20"/>
          <w:u w:val="single"/>
        </w:rPr>
        <w:t xml:space="preserve">allows for restrictions of rights for the protection of morals! </w:t>
      </w:r>
    </w:p>
    <w:p w14:paraId="18CF35A4" w14:textId="6BF52FDF" w:rsidR="00747E99" w:rsidRPr="004D496C" w:rsidRDefault="00026669" w:rsidP="007F527A">
      <w:pPr>
        <w:pStyle w:val="Default"/>
        <w:numPr>
          <w:ilvl w:val="0"/>
          <w:numId w:val="49"/>
        </w:numPr>
        <w:ind w:left="1134"/>
        <w:rPr>
          <w:sz w:val="20"/>
          <w:szCs w:val="20"/>
        </w:rPr>
      </w:pPr>
      <w:r w:rsidRPr="004D496C">
        <w:rPr>
          <w:b/>
          <w:sz w:val="20"/>
          <w:szCs w:val="20"/>
        </w:rPr>
        <w:t xml:space="preserve">I: </w:t>
      </w:r>
      <w:r w:rsidR="00B451EF">
        <w:rPr>
          <w:sz w:val="20"/>
          <w:szCs w:val="20"/>
        </w:rPr>
        <w:t xml:space="preserve">Is </w:t>
      </w:r>
      <w:r w:rsidR="00347A85" w:rsidRPr="004D496C">
        <w:rPr>
          <w:sz w:val="20"/>
          <w:szCs w:val="20"/>
        </w:rPr>
        <w:t>it the ECtHR or the British gov that gets to decide about morals?</w:t>
      </w:r>
    </w:p>
    <w:p w14:paraId="24C7A2F2" w14:textId="77777777" w:rsidR="00C91274" w:rsidRPr="00B451EF" w:rsidRDefault="00C91274" w:rsidP="00C91274">
      <w:pPr>
        <w:pStyle w:val="Default"/>
        <w:ind w:left="1134"/>
        <w:rPr>
          <w:sz w:val="8"/>
          <w:szCs w:val="8"/>
        </w:rPr>
      </w:pPr>
    </w:p>
    <w:p w14:paraId="43B2F595" w14:textId="42EABC2B" w:rsidR="003F3220" w:rsidRPr="004D496C" w:rsidRDefault="003F3220" w:rsidP="007F527A">
      <w:pPr>
        <w:pStyle w:val="Default"/>
        <w:numPr>
          <w:ilvl w:val="0"/>
          <w:numId w:val="49"/>
        </w:numPr>
        <w:ind w:left="1134"/>
        <w:rPr>
          <w:sz w:val="20"/>
          <w:szCs w:val="20"/>
        </w:rPr>
      </w:pPr>
      <w:r w:rsidRPr="004D496C">
        <w:rPr>
          <w:b/>
          <w:sz w:val="20"/>
          <w:szCs w:val="20"/>
        </w:rPr>
        <w:t>ECtHR deferring to the British gov to make the best judgment: MOA</w:t>
      </w:r>
    </w:p>
    <w:p w14:paraId="6F06D4A0" w14:textId="77777777" w:rsidR="0010107F" w:rsidRPr="004D496C" w:rsidRDefault="0010107F" w:rsidP="007F527A">
      <w:pPr>
        <w:pStyle w:val="ListParagraph"/>
        <w:numPr>
          <w:ilvl w:val="2"/>
          <w:numId w:val="49"/>
        </w:numPr>
        <w:ind w:left="1985"/>
        <w:rPr>
          <w:szCs w:val="20"/>
        </w:rPr>
      </w:pPr>
      <w:r w:rsidRPr="004D496C">
        <w:rPr>
          <w:szCs w:val="20"/>
        </w:rPr>
        <w:t xml:space="preserve">“The court points out that the machinery of protection est’d by the </w:t>
      </w:r>
      <w:r w:rsidRPr="004D496C">
        <w:rPr>
          <w:szCs w:val="20"/>
          <w:u w:val="single"/>
        </w:rPr>
        <w:t>Convention is subsidiary to the national systems safeguarding HRs</w:t>
      </w:r>
      <w:r w:rsidRPr="004D496C">
        <w:rPr>
          <w:szCs w:val="20"/>
        </w:rPr>
        <w:t>”</w:t>
      </w:r>
    </w:p>
    <w:p w14:paraId="7417F722" w14:textId="77777777" w:rsidR="0010107F" w:rsidRPr="004D496C" w:rsidRDefault="0010107F" w:rsidP="007F527A">
      <w:pPr>
        <w:pStyle w:val="ListParagraph"/>
        <w:numPr>
          <w:ilvl w:val="2"/>
          <w:numId w:val="49"/>
        </w:numPr>
        <w:ind w:left="1985"/>
        <w:rPr>
          <w:szCs w:val="20"/>
        </w:rPr>
      </w:pPr>
      <w:r w:rsidRPr="004D496C">
        <w:rPr>
          <w:szCs w:val="20"/>
        </w:rPr>
        <w:t>“</w:t>
      </w:r>
      <w:r w:rsidRPr="004D496C">
        <w:rPr>
          <w:szCs w:val="20"/>
          <w:u w:val="single"/>
        </w:rPr>
        <w:t>State auths are in principle in a better position than the intl J to give an opinion</w:t>
      </w:r>
      <w:r w:rsidRPr="004D496C">
        <w:rPr>
          <w:szCs w:val="20"/>
        </w:rPr>
        <w:t xml:space="preserve"> on the exact content of these reqs as well as on the “</w:t>
      </w:r>
      <w:r w:rsidRPr="004D496C">
        <w:rPr>
          <w:szCs w:val="20"/>
          <w:u w:val="single"/>
        </w:rPr>
        <w:t>necessity</w:t>
      </w:r>
      <w:r w:rsidRPr="004D496C">
        <w:rPr>
          <w:szCs w:val="20"/>
        </w:rPr>
        <w:t>” of a “restriction” or “</w:t>
      </w:r>
      <w:r w:rsidRPr="004D496C">
        <w:rPr>
          <w:szCs w:val="20"/>
          <w:u w:val="single"/>
        </w:rPr>
        <w:t>penalty</w:t>
      </w:r>
      <w:r w:rsidRPr="004D496C">
        <w:rPr>
          <w:szCs w:val="20"/>
        </w:rPr>
        <w:t>” intended to meet them”</w:t>
      </w:r>
    </w:p>
    <w:p w14:paraId="5670BAAD" w14:textId="77777777" w:rsidR="0010107F" w:rsidRPr="004D496C" w:rsidRDefault="0010107F" w:rsidP="007F527A">
      <w:pPr>
        <w:pStyle w:val="ListParagraph"/>
        <w:numPr>
          <w:ilvl w:val="2"/>
          <w:numId w:val="49"/>
        </w:numPr>
        <w:ind w:left="1985"/>
        <w:rPr>
          <w:b/>
          <w:szCs w:val="20"/>
        </w:rPr>
      </w:pPr>
      <w:r w:rsidRPr="004D496C">
        <w:rPr>
          <w:szCs w:val="20"/>
        </w:rPr>
        <w:t xml:space="preserve">“Consequently, Art 10 para 2 leaves to the Contracting States </w:t>
      </w:r>
      <w:r w:rsidRPr="004D496C">
        <w:rPr>
          <w:b/>
          <w:szCs w:val="20"/>
        </w:rPr>
        <w:t>a margin of appreciation”</w:t>
      </w:r>
    </w:p>
    <w:p w14:paraId="3DB66B45" w14:textId="77777777" w:rsidR="0010107F" w:rsidRPr="004D496C" w:rsidRDefault="0010107F" w:rsidP="007F527A">
      <w:pPr>
        <w:pStyle w:val="ListParagraph"/>
        <w:numPr>
          <w:ilvl w:val="2"/>
          <w:numId w:val="49"/>
        </w:numPr>
        <w:ind w:left="1985"/>
        <w:rPr>
          <w:szCs w:val="20"/>
        </w:rPr>
      </w:pPr>
      <w:r w:rsidRPr="004D496C">
        <w:rPr>
          <w:szCs w:val="20"/>
        </w:rPr>
        <w:t>“It follows from this that it is in no way the Court’s task to take the place of the competent national courts but rather to review under Art 10 the decisions they delivered in the exercise of their power of appreciation”</w:t>
      </w:r>
    </w:p>
    <w:p w14:paraId="2D5C726C" w14:textId="77777777" w:rsidR="001B2CD5" w:rsidRPr="004D496C" w:rsidRDefault="001B2CD5" w:rsidP="001B2CD5">
      <w:pPr>
        <w:pStyle w:val="Default"/>
        <w:rPr>
          <w:sz w:val="20"/>
          <w:szCs w:val="20"/>
        </w:rPr>
      </w:pPr>
    </w:p>
    <w:p w14:paraId="4E9E5C98" w14:textId="34A209AA" w:rsidR="001B2CD5" w:rsidRPr="004D496C" w:rsidRDefault="001B2CD5" w:rsidP="001B2CD5">
      <w:pPr>
        <w:pStyle w:val="Default"/>
        <w:rPr>
          <w:sz w:val="20"/>
          <w:szCs w:val="20"/>
        </w:rPr>
      </w:pPr>
      <w:r w:rsidRPr="004D496C">
        <w:rPr>
          <w:sz w:val="20"/>
          <w:szCs w:val="20"/>
        </w:rPr>
        <w:t>Three factors the court generally looks to in assessing MOA decisions:</w:t>
      </w:r>
    </w:p>
    <w:p w14:paraId="7F608382" w14:textId="0A16E8BC" w:rsidR="001B2CD5" w:rsidRPr="004D496C" w:rsidRDefault="001B2CD5" w:rsidP="007F527A">
      <w:pPr>
        <w:pStyle w:val="Default"/>
        <w:numPr>
          <w:ilvl w:val="0"/>
          <w:numId w:val="53"/>
        </w:numPr>
        <w:rPr>
          <w:sz w:val="20"/>
          <w:szCs w:val="20"/>
          <w:u w:val="single"/>
        </w:rPr>
      </w:pPr>
      <w:r w:rsidRPr="004D496C">
        <w:rPr>
          <w:sz w:val="20"/>
          <w:szCs w:val="20"/>
        </w:rPr>
        <w:t>Substantial degree of consensus between member states</w:t>
      </w:r>
    </w:p>
    <w:p w14:paraId="0838E787" w14:textId="756D7F1A" w:rsidR="001B2CD5" w:rsidRPr="004D496C" w:rsidRDefault="001B2CD5" w:rsidP="007F527A">
      <w:pPr>
        <w:pStyle w:val="Default"/>
        <w:numPr>
          <w:ilvl w:val="0"/>
          <w:numId w:val="53"/>
        </w:numPr>
        <w:rPr>
          <w:sz w:val="20"/>
          <w:szCs w:val="20"/>
          <w:u w:val="single"/>
        </w:rPr>
      </w:pPr>
      <w:r w:rsidRPr="004D496C">
        <w:rPr>
          <w:sz w:val="20"/>
          <w:szCs w:val="20"/>
        </w:rPr>
        <w:t>Nature of the right (freedom of expression v property)</w:t>
      </w:r>
    </w:p>
    <w:p w14:paraId="2BEB1ABD" w14:textId="04B1FC5D" w:rsidR="001B2CD5" w:rsidRPr="004D496C" w:rsidRDefault="001B2CD5" w:rsidP="007F527A">
      <w:pPr>
        <w:pStyle w:val="Default"/>
        <w:numPr>
          <w:ilvl w:val="0"/>
          <w:numId w:val="53"/>
        </w:numPr>
        <w:rPr>
          <w:sz w:val="20"/>
          <w:szCs w:val="20"/>
          <w:u w:val="single"/>
        </w:rPr>
      </w:pPr>
      <w:r w:rsidRPr="004D496C">
        <w:rPr>
          <w:sz w:val="20"/>
          <w:szCs w:val="20"/>
        </w:rPr>
        <w:t>Aim the limitation is meant to pursue (national security)</w:t>
      </w:r>
    </w:p>
    <w:p w14:paraId="622EC238" w14:textId="77777777" w:rsidR="00BE0780" w:rsidRPr="00D313D4" w:rsidRDefault="00BE0780" w:rsidP="00873213">
      <w:pPr>
        <w:pStyle w:val="Default"/>
        <w:rPr>
          <w:b/>
          <w:sz w:val="12"/>
          <w:szCs w:val="12"/>
        </w:rPr>
      </w:pPr>
    </w:p>
    <w:p w14:paraId="04C7DC08" w14:textId="492AC3EC" w:rsidR="00873213" w:rsidRPr="004D496C" w:rsidRDefault="007F0584" w:rsidP="00873213">
      <w:pPr>
        <w:pStyle w:val="Default"/>
        <w:rPr>
          <w:b/>
          <w:sz w:val="20"/>
          <w:szCs w:val="20"/>
        </w:rPr>
      </w:pPr>
      <w:r w:rsidRPr="004D496C">
        <w:rPr>
          <w:b/>
          <w:sz w:val="20"/>
          <w:szCs w:val="20"/>
        </w:rPr>
        <w:t>BENEFITS</w:t>
      </w:r>
      <w:r w:rsidR="00873213" w:rsidRPr="004D496C">
        <w:rPr>
          <w:b/>
          <w:sz w:val="20"/>
          <w:szCs w:val="20"/>
        </w:rPr>
        <w:t xml:space="preserve"> of</w:t>
      </w:r>
      <w:r w:rsidR="00496CF3" w:rsidRPr="004D496C">
        <w:rPr>
          <w:b/>
          <w:sz w:val="20"/>
          <w:szCs w:val="20"/>
        </w:rPr>
        <w:t xml:space="preserve"> </w:t>
      </w:r>
      <w:r w:rsidR="004E50B8" w:rsidRPr="004D496C">
        <w:rPr>
          <w:b/>
          <w:sz w:val="20"/>
          <w:szCs w:val="20"/>
        </w:rPr>
        <w:t>the flexibility provided by MOA:</w:t>
      </w:r>
    </w:p>
    <w:p w14:paraId="0250DE26" w14:textId="3307D0F8" w:rsidR="00873213" w:rsidRPr="004D496C" w:rsidRDefault="00873213" w:rsidP="007F527A">
      <w:pPr>
        <w:pStyle w:val="Default"/>
        <w:numPr>
          <w:ilvl w:val="0"/>
          <w:numId w:val="9"/>
        </w:numPr>
        <w:rPr>
          <w:sz w:val="20"/>
          <w:szCs w:val="20"/>
          <w:u w:val="single"/>
        </w:rPr>
      </w:pPr>
      <w:r w:rsidRPr="004D496C">
        <w:rPr>
          <w:sz w:val="20"/>
          <w:szCs w:val="20"/>
          <w:u w:val="single"/>
        </w:rPr>
        <w:t>Defers to culture</w:t>
      </w:r>
      <w:r w:rsidRPr="004D496C">
        <w:rPr>
          <w:sz w:val="20"/>
          <w:szCs w:val="20"/>
        </w:rPr>
        <w:t>: Cultural relativism – allows state to marry IHR to the cultural specificities of each state where it means something different in that cultural context – trying to give some ground to the fact that cultures are different in different places.</w:t>
      </w:r>
    </w:p>
    <w:p w14:paraId="736716F7" w14:textId="77777777" w:rsidR="00873213" w:rsidRPr="004D496C" w:rsidRDefault="00873213" w:rsidP="007F527A">
      <w:pPr>
        <w:pStyle w:val="Default"/>
        <w:numPr>
          <w:ilvl w:val="0"/>
          <w:numId w:val="9"/>
        </w:numPr>
        <w:rPr>
          <w:sz w:val="20"/>
          <w:szCs w:val="20"/>
          <w:u w:val="single"/>
        </w:rPr>
      </w:pPr>
      <w:r w:rsidRPr="004D496C">
        <w:rPr>
          <w:sz w:val="20"/>
          <w:szCs w:val="20"/>
          <w:u w:val="single"/>
        </w:rPr>
        <w:t>Pro-democratic</w:t>
      </w:r>
      <w:r w:rsidRPr="004D496C">
        <w:rPr>
          <w:sz w:val="20"/>
          <w:szCs w:val="20"/>
        </w:rPr>
        <w:t>: the government that is elected through a democratic process should be the primary actor in trying to generate solutions to local problems. ECHR is there as an auxiliary if the state steps out of line and goes too far.</w:t>
      </w:r>
    </w:p>
    <w:p w14:paraId="2607DCAE" w14:textId="490451A6" w:rsidR="00055F6A" w:rsidRPr="004D496C" w:rsidRDefault="00416952" w:rsidP="007F527A">
      <w:pPr>
        <w:pStyle w:val="Default"/>
        <w:numPr>
          <w:ilvl w:val="0"/>
          <w:numId w:val="9"/>
        </w:numPr>
        <w:rPr>
          <w:sz w:val="20"/>
          <w:szCs w:val="20"/>
          <w:u w:val="single"/>
        </w:rPr>
      </w:pPr>
      <w:r w:rsidRPr="004D496C">
        <w:rPr>
          <w:sz w:val="20"/>
          <w:szCs w:val="20"/>
          <w:u w:val="single"/>
        </w:rPr>
        <w:t>Dynamics of IL -</w:t>
      </w:r>
      <w:r w:rsidR="00880D7E" w:rsidRPr="004D496C">
        <w:rPr>
          <w:sz w:val="20"/>
          <w:szCs w:val="20"/>
          <w:u w:val="single"/>
        </w:rPr>
        <w:t xml:space="preserve"> </w:t>
      </w:r>
      <w:r w:rsidR="00055F6A" w:rsidRPr="004D496C">
        <w:rPr>
          <w:sz w:val="20"/>
          <w:szCs w:val="20"/>
          <w:u w:val="single"/>
        </w:rPr>
        <w:t>Court gains credibility</w:t>
      </w:r>
      <w:r w:rsidR="00055F6A" w:rsidRPr="004D496C">
        <w:rPr>
          <w:sz w:val="20"/>
          <w:szCs w:val="20"/>
        </w:rPr>
        <w:t>: They realize they are in a long-</w:t>
      </w:r>
      <w:r w:rsidR="00055F6A" w:rsidRPr="00D313D4">
        <w:rPr>
          <w:sz w:val="20"/>
          <w:szCs w:val="20"/>
          <w:u w:val="single"/>
        </w:rPr>
        <w:t>term relationship with each gov in Europe</w:t>
      </w:r>
      <w:r w:rsidR="00055F6A" w:rsidRPr="004D496C">
        <w:rPr>
          <w:sz w:val="20"/>
          <w:szCs w:val="20"/>
        </w:rPr>
        <w:t>, and so they need to remain salient and relevant</w:t>
      </w:r>
      <w:r w:rsidR="000C2D27" w:rsidRPr="004D496C">
        <w:rPr>
          <w:sz w:val="20"/>
          <w:szCs w:val="20"/>
        </w:rPr>
        <w:t xml:space="preserve"> (by giving some deference)</w:t>
      </w:r>
      <w:r w:rsidR="00055F6A" w:rsidRPr="004D496C">
        <w:rPr>
          <w:sz w:val="20"/>
          <w:szCs w:val="20"/>
        </w:rPr>
        <w:t xml:space="preserve"> in order to continue the dialogue that has influence.</w:t>
      </w:r>
      <w:r w:rsidR="0068204B">
        <w:rPr>
          <w:sz w:val="20"/>
          <w:szCs w:val="20"/>
        </w:rPr>
        <w:t xml:space="preserve"> </w:t>
      </w:r>
      <w:r w:rsidR="0068204B" w:rsidRPr="0068204B">
        <w:rPr>
          <w:sz w:val="18"/>
          <w:szCs w:val="18"/>
        </w:rPr>
        <w:t>(</w:t>
      </w:r>
      <w:r w:rsidR="0068204B" w:rsidRPr="0068204B">
        <w:rPr>
          <w:i/>
          <w:color w:val="0000FF"/>
          <w:sz w:val="18"/>
          <w:szCs w:val="18"/>
        </w:rPr>
        <w:t>Hutchison</w:t>
      </w:r>
      <w:r w:rsidR="0068204B" w:rsidRPr="0068204B">
        <w:rPr>
          <w:sz w:val="18"/>
          <w:szCs w:val="18"/>
        </w:rPr>
        <w:t>)</w:t>
      </w:r>
    </w:p>
    <w:p w14:paraId="0517156B" w14:textId="77777777" w:rsidR="001B2CD5" w:rsidRPr="00D313D4" w:rsidRDefault="001B2CD5" w:rsidP="00DD2953">
      <w:pPr>
        <w:rPr>
          <w:sz w:val="12"/>
          <w:szCs w:val="12"/>
        </w:rPr>
      </w:pPr>
    </w:p>
    <w:p w14:paraId="188DD96F" w14:textId="0335CEDA" w:rsidR="00E73FBB" w:rsidRPr="00EF7966" w:rsidRDefault="0007692B" w:rsidP="00E73FBB">
      <w:pPr>
        <w:rPr>
          <w:b/>
          <w:szCs w:val="20"/>
        </w:rPr>
      </w:pPr>
      <w:r w:rsidRPr="004D496C">
        <w:rPr>
          <w:b/>
          <w:szCs w:val="20"/>
        </w:rPr>
        <w:t>SHORTCOMINGS</w:t>
      </w:r>
      <w:r w:rsidR="004042F4" w:rsidRPr="004D496C">
        <w:rPr>
          <w:b/>
          <w:szCs w:val="20"/>
        </w:rPr>
        <w:t xml:space="preserve"> / Criticisms of the MOA </w:t>
      </w:r>
      <w:r w:rsidR="00EF7966">
        <w:rPr>
          <w:b/>
          <w:szCs w:val="20"/>
        </w:rPr>
        <w:t xml:space="preserve">  </w:t>
      </w:r>
      <w:r w:rsidR="00EF7966" w:rsidRPr="00EF7966">
        <w:rPr>
          <w:b/>
          <w:szCs w:val="20"/>
        </w:rPr>
        <w:t>(</w:t>
      </w:r>
      <w:r w:rsidR="00E73FBB" w:rsidRPr="00EF7966">
        <w:rPr>
          <w:b/>
          <w:i/>
          <w:color w:val="0000FF"/>
          <w:szCs w:val="20"/>
        </w:rPr>
        <w:t>Hutchison</w:t>
      </w:r>
      <w:r w:rsidR="00EF7966" w:rsidRPr="00EF7966">
        <w:rPr>
          <w:b/>
          <w:i/>
          <w:color w:val="0000FF"/>
          <w:szCs w:val="20"/>
        </w:rPr>
        <w:t>)</w:t>
      </w:r>
    </w:p>
    <w:p w14:paraId="6D9AED3B" w14:textId="77777777" w:rsidR="001B14BD" w:rsidRPr="004D496C" w:rsidRDefault="001B14BD" w:rsidP="007F527A">
      <w:pPr>
        <w:pStyle w:val="ListParagraph"/>
        <w:numPr>
          <w:ilvl w:val="0"/>
          <w:numId w:val="51"/>
        </w:numPr>
        <w:rPr>
          <w:b/>
          <w:szCs w:val="20"/>
        </w:rPr>
      </w:pPr>
      <w:r w:rsidRPr="004D496C">
        <w:rPr>
          <w:b/>
          <w:szCs w:val="20"/>
        </w:rPr>
        <w:t>Arbitrary decisions</w:t>
      </w:r>
    </w:p>
    <w:p w14:paraId="6B8BE325" w14:textId="77777777" w:rsidR="001B14BD" w:rsidRPr="004D496C" w:rsidRDefault="001B14BD" w:rsidP="007F527A">
      <w:pPr>
        <w:pStyle w:val="ListParagraph"/>
        <w:numPr>
          <w:ilvl w:val="0"/>
          <w:numId w:val="51"/>
        </w:numPr>
        <w:rPr>
          <w:b/>
          <w:szCs w:val="20"/>
        </w:rPr>
      </w:pPr>
      <w:r w:rsidRPr="004D496C">
        <w:rPr>
          <w:b/>
          <w:szCs w:val="20"/>
        </w:rPr>
        <w:t>Inaccurate</w:t>
      </w:r>
    </w:p>
    <w:p w14:paraId="7096063D" w14:textId="77777777" w:rsidR="001B14BD" w:rsidRPr="004D496C" w:rsidRDefault="001B14BD" w:rsidP="007F527A">
      <w:pPr>
        <w:pStyle w:val="ListParagraph"/>
        <w:numPr>
          <w:ilvl w:val="0"/>
          <w:numId w:val="51"/>
        </w:numPr>
        <w:rPr>
          <w:b/>
          <w:szCs w:val="20"/>
        </w:rPr>
      </w:pPr>
      <w:r w:rsidRPr="004D496C">
        <w:rPr>
          <w:b/>
          <w:szCs w:val="20"/>
        </w:rPr>
        <w:t>Unpredictable outcomes</w:t>
      </w:r>
    </w:p>
    <w:p w14:paraId="467A3F7B" w14:textId="7E2C1C49" w:rsidR="001B14BD" w:rsidRPr="004D496C" w:rsidRDefault="001B14BD" w:rsidP="007F527A">
      <w:pPr>
        <w:pStyle w:val="ListParagraph"/>
        <w:numPr>
          <w:ilvl w:val="0"/>
          <w:numId w:val="51"/>
        </w:numPr>
        <w:rPr>
          <w:szCs w:val="20"/>
        </w:rPr>
      </w:pPr>
      <w:r w:rsidRPr="004D496C">
        <w:rPr>
          <w:b/>
          <w:szCs w:val="20"/>
        </w:rPr>
        <w:t>Politically unequal</w:t>
      </w:r>
      <w:r w:rsidRPr="004D496C">
        <w:rPr>
          <w:szCs w:val="20"/>
        </w:rPr>
        <w:t xml:space="preserve"> - The margin will be greater when the court doesn’t want to offend a particular </w:t>
      </w:r>
      <w:r w:rsidR="00EF7966">
        <w:rPr>
          <w:szCs w:val="20"/>
        </w:rPr>
        <w:t>gov</w:t>
      </w:r>
      <w:r w:rsidRPr="004D496C">
        <w:rPr>
          <w:szCs w:val="20"/>
        </w:rPr>
        <w:t xml:space="preserve">, </w:t>
      </w:r>
      <w:r w:rsidR="00EF7966">
        <w:rPr>
          <w:szCs w:val="20"/>
        </w:rPr>
        <w:t>&amp;</w:t>
      </w:r>
      <w:r w:rsidRPr="004D496C">
        <w:rPr>
          <w:szCs w:val="20"/>
        </w:rPr>
        <w:t xml:space="preserve"> less when it involves a smaller less powerful </w:t>
      </w:r>
      <w:r w:rsidR="00EF7966">
        <w:rPr>
          <w:szCs w:val="20"/>
        </w:rPr>
        <w:t>gov</w:t>
      </w:r>
      <w:r w:rsidRPr="004D496C">
        <w:rPr>
          <w:szCs w:val="20"/>
        </w:rPr>
        <w:t xml:space="preserve"> – that plays out because the court is always concerned with its political relevance.</w:t>
      </w:r>
    </w:p>
    <w:p w14:paraId="5AE22C1F" w14:textId="77777777" w:rsidR="001B14BD" w:rsidRPr="004D496C" w:rsidRDefault="001B14BD" w:rsidP="007F527A">
      <w:pPr>
        <w:pStyle w:val="ListParagraph"/>
        <w:numPr>
          <w:ilvl w:val="0"/>
          <w:numId w:val="51"/>
        </w:numPr>
        <w:rPr>
          <w:szCs w:val="20"/>
        </w:rPr>
      </w:pPr>
      <w:r w:rsidRPr="004D496C">
        <w:rPr>
          <w:szCs w:val="20"/>
        </w:rPr>
        <w:t xml:space="preserve">It is a </w:t>
      </w:r>
      <w:r w:rsidRPr="004D496C">
        <w:rPr>
          <w:b/>
          <w:szCs w:val="20"/>
        </w:rPr>
        <w:t>smokescreen / pretext for deference</w:t>
      </w:r>
    </w:p>
    <w:p w14:paraId="4AD8F40C" w14:textId="51B9D361" w:rsidR="001355DF" w:rsidRPr="004D496C" w:rsidRDefault="001355DF" w:rsidP="001355DF">
      <w:pPr>
        <w:rPr>
          <w:szCs w:val="20"/>
        </w:rPr>
      </w:pPr>
      <w:r w:rsidRPr="004D496C">
        <w:rPr>
          <w:szCs w:val="20"/>
        </w:rPr>
        <w:t>Other</w:t>
      </w:r>
    </w:p>
    <w:p w14:paraId="17F94ADE" w14:textId="241C1339" w:rsidR="001355DF" w:rsidRPr="004D496C" w:rsidRDefault="00122BA4" w:rsidP="007F527A">
      <w:pPr>
        <w:pStyle w:val="ListParagraph"/>
        <w:numPr>
          <w:ilvl w:val="0"/>
          <w:numId w:val="52"/>
        </w:numPr>
        <w:rPr>
          <w:szCs w:val="20"/>
        </w:rPr>
      </w:pPr>
      <w:r w:rsidRPr="004D496C">
        <w:rPr>
          <w:szCs w:val="20"/>
        </w:rPr>
        <w:t>If HR are core basic rights because we are human, MOA is incongruent with that idea.</w:t>
      </w:r>
    </w:p>
    <w:p w14:paraId="5A8A1F28" w14:textId="76E1084F" w:rsidR="00122BA4" w:rsidRPr="004D496C" w:rsidRDefault="00122BA4" w:rsidP="007F527A">
      <w:pPr>
        <w:pStyle w:val="ListParagraph"/>
        <w:numPr>
          <w:ilvl w:val="0"/>
          <w:numId w:val="52"/>
        </w:numPr>
        <w:rPr>
          <w:szCs w:val="20"/>
          <w:u w:val="single"/>
        </w:rPr>
      </w:pPr>
      <w:r w:rsidRPr="004D496C">
        <w:rPr>
          <w:szCs w:val="20"/>
        </w:rPr>
        <w:t>Necessary to massage the politics and cultural differences – but is it just a great deal of politics that overshadows arguments that in reality, all human beings have these rights? (The MOA has real implications for applicants to the ECtHR who are applying in order to have their HR respected)</w:t>
      </w:r>
    </w:p>
    <w:p w14:paraId="5FAF1373" w14:textId="435380F2" w:rsidR="00122BA4" w:rsidRPr="004D496C" w:rsidRDefault="00122BA4" w:rsidP="003E0412">
      <w:pPr>
        <w:pStyle w:val="ListParagraph"/>
        <w:numPr>
          <w:ilvl w:val="0"/>
          <w:numId w:val="52"/>
        </w:numPr>
        <w:rPr>
          <w:szCs w:val="20"/>
        </w:rPr>
      </w:pPr>
      <w:r w:rsidRPr="004D496C">
        <w:rPr>
          <w:szCs w:val="20"/>
        </w:rPr>
        <w:t xml:space="preserve">“necessary in a democratic society” – “necessary” becomes like the word “moral” – who gets to decide? </w:t>
      </w:r>
    </w:p>
    <w:p w14:paraId="0F137D53" w14:textId="77777777" w:rsidR="00EC7C8A" w:rsidRPr="004D496C" w:rsidRDefault="00EC7C8A" w:rsidP="00EC7C8A">
      <w:pPr>
        <w:pStyle w:val="ListParagraph"/>
        <w:rPr>
          <w:szCs w:val="20"/>
        </w:rPr>
      </w:pPr>
    </w:p>
    <w:p w14:paraId="31C38451" w14:textId="04E2C14E" w:rsidR="001B14BD" w:rsidRPr="004D496C" w:rsidRDefault="00EF7966" w:rsidP="00EC7C8A">
      <w:pPr>
        <w:rPr>
          <w:color w:val="7F7F7F" w:themeColor="text1" w:themeTint="80"/>
          <w:szCs w:val="20"/>
        </w:rPr>
      </w:pPr>
      <w:r>
        <w:rPr>
          <w:color w:val="7F7F7F" w:themeColor="text1" w:themeTint="80"/>
          <w:szCs w:val="20"/>
          <w:u w:val="single"/>
        </w:rPr>
        <w:t>Hutchison offers unconvincing solution</w:t>
      </w:r>
      <w:r w:rsidR="001B14BD" w:rsidRPr="004D496C">
        <w:rPr>
          <w:color w:val="7F7F7F" w:themeColor="text1" w:themeTint="80"/>
          <w:szCs w:val="20"/>
        </w:rPr>
        <w:t xml:space="preserve">: Scrap margin of appreciation and </w:t>
      </w:r>
      <w:r w:rsidR="001B14BD" w:rsidRPr="004D496C">
        <w:rPr>
          <w:color w:val="7F7F7F" w:themeColor="text1" w:themeTint="80"/>
          <w:szCs w:val="20"/>
          <w:u w:val="single"/>
        </w:rPr>
        <w:t>go back to minimum standards</w:t>
      </w:r>
    </w:p>
    <w:p w14:paraId="34B7F636" w14:textId="77777777" w:rsidR="001B14BD" w:rsidRPr="004D496C" w:rsidRDefault="001B14BD" w:rsidP="007F527A">
      <w:pPr>
        <w:pStyle w:val="ListParagraph"/>
        <w:numPr>
          <w:ilvl w:val="0"/>
          <w:numId w:val="51"/>
        </w:numPr>
        <w:rPr>
          <w:color w:val="7F7F7F" w:themeColor="text1" w:themeTint="80"/>
          <w:szCs w:val="20"/>
        </w:rPr>
      </w:pPr>
      <w:r w:rsidRPr="004D496C">
        <w:rPr>
          <w:color w:val="7F7F7F" w:themeColor="text1" w:themeTint="80"/>
          <w:szCs w:val="20"/>
        </w:rPr>
        <w:t>(1) The Court has to decide whether a State has violated the Convention or not, then</w:t>
      </w:r>
    </w:p>
    <w:p w14:paraId="106D46D8" w14:textId="77777777" w:rsidR="001B14BD" w:rsidRPr="004D496C" w:rsidRDefault="001B14BD" w:rsidP="007F527A">
      <w:pPr>
        <w:pStyle w:val="ListParagraph"/>
        <w:numPr>
          <w:ilvl w:val="0"/>
          <w:numId w:val="51"/>
        </w:numPr>
        <w:rPr>
          <w:color w:val="7F7F7F" w:themeColor="text1" w:themeTint="80"/>
          <w:szCs w:val="20"/>
        </w:rPr>
      </w:pPr>
      <w:r w:rsidRPr="004D496C">
        <w:rPr>
          <w:color w:val="7F7F7F" w:themeColor="text1" w:themeTint="80"/>
          <w:szCs w:val="20"/>
        </w:rPr>
        <w:t xml:space="preserve">(2) Court decides whether the restrictions imposed on the Convention rights were necessary in a democratic society. </w:t>
      </w:r>
    </w:p>
    <w:p w14:paraId="4B437C0C" w14:textId="77777777" w:rsidR="001B14BD" w:rsidRPr="004D496C" w:rsidRDefault="001B14BD" w:rsidP="007F527A">
      <w:pPr>
        <w:pStyle w:val="ListParagraph"/>
        <w:numPr>
          <w:ilvl w:val="1"/>
          <w:numId w:val="51"/>
        </w:numPr>
        <w:rPr>
          <w:color w:val="7F7F7F" w:themeColor="text1" w:themeTint="80"/>
          <w:szCs w:val="20"/>
        </w:rPr>
      </w:pPr>
      <w:r w:rsidRPr="004D496C">
        <w:rPr>
          <w:color w:val="7F7F7F" w:themeColor="text1" w:themeTint="80"/>
          <w:szCs w:val="20"/>
        </w:rPr>
        <w:t>(The court should guarantee a minimum standard, but not go beyond that and take the place of the national authorities in deciding whether the State should in fact offer more than the very minimum)</w:t>
      </w:r>
    </w:p>
    <w:p w14:paraId="0C8A2992" w14:textId="77777777" w:rsidR="001B14BD" w:rsidRPr="00EF7966" w:rsidRDefault="001B14BD" w:rsidP="001B14BD">
      <w:pPr>
        <w:rPr>
          <w:sz w:val="12"/>
          <w:szCs w:val="12"/>
        </w:rPr>
      </w:pPr>
    </w:p>
    <w:p w14:paraId="39BB8123" w14:textId="5132B68F" w:rsidR="00DD2953" w:rsidRPr="004D496C" w:rsidRDefault="00A47F0B" w:rsidP="001B14BD">
      <w:pPr>
        <w:pStyle w:val="Default"/>
        <w:rPr>
          <w:b/>
          <w:sz w:val="20"/>
          <w:szCs w:val="20"/>
        </w:rPr>
      </w:pPr>
      <w:r w:rsidRPr="004D496C">
        <w:rPr>
          <w:b/>
          <w:sz w:val="20"/>
          <w:szCs w:val="20"/>
        </w:rPr>
        <w:t>Whether to use MOA or ‘minimum standards’</w:t>
      </w:r>
    </w:p>
    <w:p w14:paraId="29014D07" w14:textId="77777777" w:rsidR="00122BA4" w:rsidRPr="004D496C" w:rsidRDefault="00122BA4" w:rsidP="007F527A">
      <w:pPr>
        <w:pStyle w:val="ListParagraph"/>
        <w:numPr>
          <w:ilvl w:val="0"/>
          <w:numId w:val="52"/>
        </w:numPr>
        <w:rPr>
          <w:szCs w:val="20"/>
        </w:rPr>
      </w:pPr>
      <w:r w:rsidRPr="004D496C">
        <w:rPr>
          <w:szCs w:val="20"/>
        </w:rPr>
        <w:t>If you set the minimum standard too high, the court becomes politically irrelevant because states don’t care, and if you set the standard too low, the court makes no difference to the people anymore</w:t>
      </w:r>
    </w:p>
    <w:p w14:paraId="31F4BC51" w14:textId="48033764" w:rsidR="00122BA4" w:rsidRPr="004D496C" w:rsidRDefault="00122BA4" w:rsidP="007F527A">
      <w:pPr>
        <w:pStyle w:val="ListParagraph"/>
        <w:numPr>
          <w:ilvl w:val="0"/>
          <w:numId w:val="52"/>
        </w:numPr>
        <w:rPr>
          <w:szCs w:val="20"/>
        </w:rPr>
      </w:pPr>
      <w:r w:rsidRPr="004D496C">
        <w:rPr>
          <w:szCs w:val="20"/>
        </w:rPr>
        <w:t xml:space="preserve">“necessary in a democratic society” – “necessary” becomes like the word “moral” – who gets to decide? </w:t>
      </w:r>
    </w:p>
    <w:p w14:paraId="14E940CD" w14:textId="77777777" w:rsidR="00122BA4" w:rsidRPr="004D496C" w:rsidRDefault="00122BA4" w:rsidP="007F527A">
      <w:pPr>
        <w:pStyle w:val="ListParagraph"/>
        <w:numPr>
          <w:ilvl w:val="0"/>
          <w:numId w:val="52"/>
        </w:numPr>
        <w:rPr>
          <w:szCs w:val="20"/>
        </w:rPr>
      </w:pPr>
      <w:r w:rsidRPr="004D496C">
        <w:rPr>
          <w:szCs w:val="20"/>
        </w:rPr>
        <w:t>The problem with MOA (see above)</w:t>
      </w:r>
    </w:p>
    <w:p w14:paraId="5F59D426" w14:textId="624964E2" w:rsidR="00A35072" w:rsidRPr="004D496C" w:rsidRDefault="00A35072" w:rsidP="007F527A">
      <w:pPr>
        <w:pStyle w:val="ListParagraph"/>
        <w:numPr>
          <w:ilvl w:val="1"/>
          <w:numId w:val="52"/>
        </w:numPr>
        <w:rPr>
          <w:szCs w:val="20"/>
        </w:rPr>
      </w:pPr>
      <w:r w:rsidRPr="004D496C">
        <w:rPr>
          <w:szCs w:val="20"/>
        </w:rPr>
        <w:t>Also, what are the implications for HR outside of Europe where there are more significant cultural differences. If HR are core basic rights because we are human, why MOA?</w:t>
      </w:r>
    </w:p>
    <w:p w14:paraId="5367B5FD" w14:textId="77777777" w:rsidR="00122BA4" w:rsidRPr="004D496C" w:rsidRDefault="00122BA4" w:rsidP="007F527A">
      <w:pPr>
        <w:pStyle w:val="ListParagraph"/>
        <w:numPr>
          <w:ilvl w:val="0"/>
          <w:numId w:val="52"/>
        </w:numPr>
        <w:rPr>
          <w:szCs w:val="20"/>
        </w:rPr>
      </w:pPr>
      <w:r w:rsidRPr="004D496C">
        <w:rPr>
          <w:szCs w:val="20"/>
        </w:rPr>
        <w:t xml:space="preserve">The </w:t>
      </w:r>
      <w:r w:rsidRPr="004D496C">
        <w:rPr>
          <w:szCs w:val="20"/>
          <w:u w:val="single"/>
        </w:rPr>
        <w:t>problem with minimum standards</w:t>
      </w:r>
      <w:r w:rsidRPr="004D496C">
        <w:rPr>
          <w:szCs w:val="20"/>
        </w:rPr>
        <w:t>:</w:t>
      </w:r>
      <w:r w:rsidRPr="004D496C">
        <w:rPr>
          <w:szCs w:val="20"/>
        </w:rPr>
        <w:tab/>
      </w:r>
    </w:p>
    <w:p w14:paraId="4CBD899E" w14:textId="77777777" w:rsidR="00122BA4" w:rsidRPr="004D496C" w:rsidRDefault="00122BA4" w:rsidP="007F527A">
      <w:pPr>
        <w:pStyle w:val="ListParagraph"/>
        <w:numPr>
          <w:ilvl w:val="1"/>
          <w:numId w:val="52"/>
        </w:numPr>
        <w:rPr>
          <w:szCs w:val="20"/>
        </w:rPr>
      </w:pPr>
      <w:r w:rsidRPr="004D496C">
        <w:rPr>
          <w:szCs w:val="20"/>
        </w:rPr>
        <w:t xml:space="preserve">They are </w:t>
      </w:r>
      <w:r w:rsidRPr="004D496C">
        <w:rPr>
          <w:szCs w:val="20"/>
          <w:u w:val="single"/>
        </w:rPr>
        <w:t>insensitive to culture</w:t>
      </w:r>
    </w:p>
    <w:p w14:paraId="1E556305" w14:textId="47855A54" w:rsidR="00122BA4" w:rsidRPr="004D496C" w:rsidRDefault="00122BA4" w:rsidP="007F527A">
      <w:pPr>
        <w:pStyle w:val="ListParagraph"/>
        <w:numPr>
          <w:ilvl w:val="1"/>
          <w:numId w:val="52"/>
        </w:numPr>
        <w:rPr>
          <w:szCs w:val="20"/>
        </w:rPr>
      </w:pPr>
      <w:r w:rsidRPr="004D496C">
        <w:rPr>
          <w:szCs w:val="20"/>
          <w:u w:val="single"/>
        </w:rPr>
        <w:t>Political suicide</w:t>
      </w:r>
      <w:r w:rsidRPr="004D496C">
        <w:rPr>
          <w:szCs w:val="20"/>
        </w:rPr>
        <w:t xml:space="preserve"> –</w:t>
      </w:r>
      <w:r w:rsidR="00464D20" w:rsidRPr="004D496C">
        <w:rPr>
          <w:szCs w:val="20"/>
        </w:rPr>
        <w:t xml:space="preserve"> if</w:t>
      </w:r>
      <w:r w:rsidRPr="004D496C">
        <w:rPr>
          <w:szCs w:val="20"/>
        </w:rPr>
        <w:t xml:space="preserve"> standard set too high, states no longer care about what court has to say</w:t>
      </w:r>
    </w:p>
    <w:p w14:paraId="19EDE84D" w14:textId="0FAA343C" w:rsidR="005B6800" w:rsidRPr="000F3D12" w:rsidRDefault="00F05B33" w:rsidP="000F3D12">
      <w:pPr>
        <w:pStyle w:val="Heading1"/>
      </w:pPr>
      <w:r>
        <w:t>LIMITATIONS, EXCEPTIONS AND DEROGATIONS</w:t>
      </w:r>
    </w:p>
    <w:p w14:paraId="56F58CCA" w14:textId="17B4C5CE" w:rsidR="005B6800" w:rsidRPr="000F3D12" w:rsidRDefault="0051093E" w:rsidP="007F527A">
      <w:pPr>
        <w:pStyle w:val="ListParagraph"/>
        <w:numPr>
          <w:ilvl w:val="0"/>
          <w:numId w:val="12"/>
        </w:numPr>
        <w:jc w:val="both"/>
        <w:rPr>
          <w:szCs w:val="20"/>
        </w:rPr>
      </w:pPr>
      <w:r w:rsidRPr="000F3D12">
        <w:rPr>
          <w:b/>
          <w:szCs w:val="20"/>
        </w:rPr>
        <w:t>LIMITATIONS</w:t>
      </w:r>
      <w:r w:rsidR="005B6800" w:rsidRPr="000F3D12">
        <w:rPr>
          <w:b/>
          <w:szCs w:val="20"/>
        </w:rPr>
        <w:t xml:space="preserve"> </w:t>
      </w:r>
      <w:r w:rsidR="005B6800" w:rsidRPr="000F3D12">
        <w:rPr>
          <w:szCs w:val="20"/>
        </w:rPr>
        <w:t xml:space="preserve">are </w:t>
      </w:r>
      <w:r w:rsidR="005B6800" w:rsidRPr="000F3D12">
        <w:rPr>
          <w:szCs w:val="20"/>
          <w:u w:val="single"/>
        </w:rPr>
        <w:t>restrictions incorporated into the language of a particular treaty provision</w:t>
      </w:r>
      <w:r w:rsidR="005B6800" w:rsidRPr="000F3D12">
        <w:rPr>
          <w:szCs w:val="20"/>
        </w:rPr>
        <w:t xml:space="preserve">.  </w:t>
      </w:r>
    </w:p>
    <w:p w14:paraId="252711C7" w14:textId="2C7D9B5E" w:rsidR="005B6800" w:rsidRPr="000F3D12" w:rsidRDefault="005B6800" w:rsidP="007F527A">
      <w:pPr>
        <w:pStyle w:val="ListParagraph"/>
        <w:numPr>
          <w:ilvl w:val="1"/>
          <w:numId w:val="12"/>
        </w:numPr>
        <w:jc w:val="both"/>
        <w:rPr>
          <w:szCs w:val="20"/>
        </w:rPr>
      </w:pPr>
      <w:r w:rsidRPr="000F3D12">
        <w:rPr>
          <w:szCs w:val="20"/>
        </w:rPr>
        <w:t xml:space="preserve">If the right doesn’t </w:t>
      </w:r>
      <w:r w:rsidR="00055853" w:rsidRPr="000F3D12">
        <w:rPr>
          <w:szCs w:val="20"/>
        </w:rPr>
        <w:t xml:space="preserve">set out a limitation, there isn’t </w:t>
      </w:r>
      <w:r w:rsidRPr="000F3D12">
        <w:rPr>
          <w:szCs w:val="20"/>
        </w:rPr>
        <w:t>one! (</w:t>
      </w:r>
      <w:r w:rsidRPr="000F3D12">
        <w:rPr>
          <w:i/>
          <w:color w:val="0000FF"/>
          <w:szCs w:val="20"/>
        </w:rPr>
        <w:t>ICCPR Art 5(1)</w:t>
      </w:r>
      <w:r w:rsidRPr="000F3D12">
        <w:rPr>
          <w:szCs w:val="20"/>
        </w:rPr>
        <w:t>)</w:t>
      </w:r>
    </w:p>
    <w:p w14:paraId="13C11556" w14:textId="77777777" w:rsidR="0044796B" w:rsidRPr="000F3D12" w:rsidRDefault="0044796B" w:rsidP="0044796B">
      <w:pPr>
        <w:pStyle w:val="ListParagraph"/>
        <w:ind w:left="1440"/>
        <w:jc w:val="both"/>
        <w:rPr>
          <w:szCs w:val="20"/>
        </w:rPr>
      </w:pPr>
    </w:p>
    <w:p w14:paraId="7E3A62B7" w14:textId="710DC01E" w:rsidR="005B6800" w:rsidRPr="000F3D12" w:rsidRDefault="005B6800" w:rsidP="007F527A">
      <w:pPr>
        <w:pStyle w:val="ListParagraph"/>
        <w:numPr>
          <w:ilvl w:val="2"/>
          <w:numId w:val="12"/>
        </w:numPr>
        <w:jc w:val="both"/>
        <w:rPr>
          <w:szCs w:val="20"/>
        </w:rPr>
      </w:pPr>
      <w:r w:rsidRPr="000F3D12">
        <w:rPr>
          <w:szCs w:val="20"/>
        </w:rPr>
        <w:t xml:space="preserve">E.g. </w:t>
      </w:r>
      <w:r w:rsidRPr="000F3D12">
        <w:rPr>
          <w:b/>
          <w:i/>
          <w:color w:val="0000FF"/>
          <w:szCs w:val="20"/>
        </w:rPr>
        <w:t>art 18(3) of ICCPR</w:t>
      </w:r>
      <w:r w:rsidRPr="000F3D12">
        <w:rPr>
          <w:b/>
          <w:i/>
          <w:szCs w:val="20"/>
        </w:rPr>
        <w:t xml:space="preserve"> </w:t>
      </w:r>
      <w:r w:rsidRPr="000F3D12">
        <w:rPr>
          <w:szCs w:val="20"/>
        </w:rPr>
        <w:t xml:space="preserve">– </w:t>
      </w:r>
      <w:r w:rsidR="0028175B" w:rsidRPr="000F3D12">
        <w:rPr>
          <w:szCs w:val="20"/>
        </w:rPr>
        <w:t>“Freedom to manifest one’s religion or beliefs may be subject only to such limitations</w:t>
      </w:r>
      <w:r w:rsidRPr="000F3D12">
        <w:rPr>
          <w:szCs w:val="20"/>
        </w:rPr>
        <w:t xml:space="preserve"> </w:t>
      </w:r>
      <w:r w:rsidRPr="000F3D12">
        <w:rPr>
          <w:i/>
          <w:szCs w:val="20"/>
        </w:rPr>
        <w:t>as are prescribed by law and are necessary to protect public safety, order, health, or morals or the fundamental rights and freedoms of others.</w:t>
      </w:r>
      <w:r w:rsidR="0028175B" w:rsidRPr="000F3D12">
        <w:rPr>
          <w:i/>
          <w:szCs w:val="20"/>
        </w:rPr>
        <w:t>”</w:t>
      </w:r>
    </w:p>
    <w:p w14:paraId="77DEFED4" w14:textId="77777777" w:rsidR="00EE4ACA" w:rsidRPr="000F3D12" w:rsidRDefault="00EE4ACA" w:rsidP="007F527A">
      <w:pPr>
        <w:pStyle w:val="ListParagraph"/>
        <w:numPr>
          <w:ilvl w:val="3"/>
          <w:numId w:val="12"/>
        </w:numPr>
        <w:jc w:val="both"/>
        <w:rPr>
          <w:szCs w:val="20"/>
        </w:rPr>
      </w:pPr>
      <w:r w:rsidRPr="000F3D12">
        <w:rPr>
          <w:b/>
          <w:i/>
          <w:szCs w:val="20"/>
        </w:rPr>
        <w:t>as are prescribed by law</w:t>
      </w:r>
      <w:r w:rsidRPr="000F3D12">
        <w:rPr>
          <w:szCs w:val="20"/>
        </w:rPr>
        <w:t xml:space="preserve"> – Domestic law</w:t>
      </w:r>
    </w:p>
    <w:p w14:paraId="2E07B531" w14:textId="40E2F8F0" w:rsidR="00EE4ACA" w:rsidRPr="000F3D12" w:rsidRDefault="00EE4ACA" w:rsidP="007F527A">
      <w:pPr>
        <w:pStyle w:val="ListParagraph"/>
        <w:numPr>
          <w:ilvl w:val="4"/>
          <w:numId w:val="12"/>
        </w:numPr>
        <w:jc w:val="both"/>
        <w:rPr>
          <w:szCs w:val="20"/>
        </w:rPr>
      </w:pPr>
      <w:r w:rsidRPr="000F3D12">
        <w:rPr>
          <w:szCs w:val="20"/>
        </w:rPr>
        <w:t xml:space="preserve">Aiming to </w:t>
      </w:r>
      <w:r w:rsidRPr="000F3D12">
        <w:rPr>
          <w:szCs w:val="20"/>
          <w:u w:val="single"/>
        </w:rPr>
        <w:t>eliminate the danger of executive power</w:t>
      </w:r>
      <w:r w:rsidRPr="000F3D12">
        <w:rPr>
          <w:szCs w:val="20"/>
        </w:rPr>
        <w:t xml:space="preserve"> by choosing the legislature over the executive </w:t>
      </w:r>
    </w:p>
    <w:p w14:paraId="5E74D4A5" w14:textId="24122C1D" w:rsidR="00EE4ACA" w:rsidRPr="000F3D12" w:rsidRDefault="00EE4ACA" w:rsidP="007F527A">
      <w:pPr>
        <w:pStyle w:val="ListParagraph"/>
        <w:numPr>
          <w:ilvl w:val="4"/>
          <w:numId w:val="12"/>
        </w:numPr>
        <w:jc w:val="both"/>
        <w:rPr>
          <w:szCs w:val="20"/>
        </w:rPr>
      </w:pPr>
      <w:r w:rsidRPr="000F3D12">
        <w:rPr>
          <w:szCs w:val="20"/>
        </w:rPr>
        <w:t>This is not a total solution, because</w:t>
      </w:r>
    </w:p>
    <w:p w14:paraId="430EA664" w14:textId="09038A0D" w:rsidR="00EE4ACA" w:rsidRPr="000F3D12" w:rsidRDefault="00EE4ACA" w:rsidP="007F527A">
      <w:pPr>
        <w:pStyle w:val="ListParagraph"/>
        <w:numPr>
          <w:ilvl w:val="5"/>
          <w:numId w:val="12"/>
        </w:numPr>
        <w:jc w:val="both"/>
        <w:rPr>
          <w:szCs w:val="20"/>
        </w:rPr>
      </w:pPr>
      <w:r w:rsidRPr="000F3D12">
        <w:rPr>
          <w:szCs w:val="20"/>
        </w:rPr>
        <w:t>Many legislature are not representative, and</w:t>
      </w:r>
    </w:p>
    <w:p w14:paraId="68330995" w14:textId="67D3BDEE" w:rsidR="00EE4ACA" w:rsidRPr="000F3D12" w:rsidRDefault="00EE4ACA" w:rsidP="007F527A">
      <w:pPr>
        <w:pStyle w:val="ListParagraph"/>
        <w:numPr>
          <w:ilvl w:val="5"/>
          <w:numId w:val="12"/>
        </w:numPr>
        <w:jc w:val="both"/>
        <w:rPr>
          <w:szCs w:val="20"/>
        </w:rPr>
      </w:pPr>
      <w:r w:rsidRPr="000F3D12">
        <w:rPr>
          <w:szCs w:val="20"/>
        </w:rPr>
        <w:t>HR exists at intl level in order to limit national level restricting HR, and yet this concept appeals back to national law. However, it still provides some check on executive influence.</w:t>
      </w:r>
    </w:p>
    <w:p w14:paraId="16610CAB" w14:textId="73EA10D0" w:rsidR="00EE4ACA" w:rsidRPr="000F3D12" w:rsidRDefault="00EE4ACA" w:rsidP="007F527A">
      <w:pPr>
        <w:pStyle w:val="ListParagraph"/>
        <w:numPr>
          <w:ilvl w:val="3"/>
          <w:numId w:val="12"/>
        </w:numPr>
        <w:jc w:val="both"/>
        <w:rPr>
          <w:szCs w:val="20"/>
        </w:rPr>
      </w:pPr>
      <w:r w:rsidRPr="000F3D12">
        <w:rPr>
          <w:b/>
          <w:i/>
          <w:szCs w:val="20"/>
        </w:rPr>
        <w:t xml:space="preserve">are </w:t>
      </w:r>
      <w:r w:rsidRPr="000F3D12">
        <w:rPr>
          <w:b/>
          <w:i/>
          <w:szCs w:val="20"/>
          <w:u w:val="single"/>
        </w:rPr>
        <w:t>necessary</w:t>
      </w:r>
      <w:r w:rsidRPr="000F3D12">
        <w:rPr>
          <w:b/>
          <w:i/>
          <w:szCs w:val="20"/>
        </w:rPr>
        <w:t xml:space="preserve"> to protect public safety, order, health, or </w:t>
      </w:r>
      <w:r w:rsidRPr="000F3D12">
        <w:rPr>
          <w:b/>
          <w:i/>
          <w:szCs w:val="20"/>
          <w:u w:val="single"/>
        </w:rPr>
        <w:t>morals</w:t>
      </w:r>
      <w:r w:rsidRPr="000F3D12">
        <w:rPr>
          <w:b/>
          <w:i/>
          <w:szCs w:val="20"/>
        </w:rPr>
        <w:t xml:space="preserve"> or the fundamental rights and freedoms of others</w:t>
      </w:r>
      <w:r w:rsidRPr="000F3D12">
        <w:rPr>
          <w:szCs w:val="20"/>
        </w:rPr>
        <w:t xml:space="preserve"> – </w:t>
      </w:r>
    </w:p>
    <w:p w14:paraId="412A4FEB" w14:textId="16F4E6A6" w:rsidR="00EE4ACA" w:rsidRPr="000F3D12" w:rsidRDefault="008B102E" w:rsidP="007F527A">
      <w:pPr>
        <w:pStyle w:val="ListParagraph"/>
        <w:numPr>
          <w:ilvl w:val="4"/>
          <w:numId w:val="12"/>
        </w:numPr>
        <w:jc w:val="both"/>
        <w:rPr>
          <w:szCs w:val="20"/>
        </w:rPr>
      </w:pPr>
      <w:r w:rsidRPr="000F3D12">
        <w:rPr>
          <w:szCs w:val="20"/>
        </w:rPr>
        <w:t>Problem -</w:t>
      </w:r>
      <w:r w:rsidR="00EE4ACA" w:rsidRPr="000F3D12">
        <w:rPr>
          <w:szCs w:val="20"/>
        </w:rPr>
        <w:t xml:space="preserve"> wide breadth of things tha</w:t>
      </w:r>
      <w:r w:rsidRPr="000F3D12">
        <w:rPr>
          <w:szCs w:val="20"/>
        </w:rPr>
        <w:t>t can limit freedom of religion</w:t>
      </w:r>
    </w:p>
    <w:p w14:paraId="759403C7" w14:textId="238BB62C" w:rsidR="00EE4ACA" w:rsidRPr="000F3D12" w:rsidRDefault="00942EC3" w:rsidP="007F527A">
      <w:pPr>
        <w:pStyle w:val="ListParagraph"/>
        <w:numPr>
          <w:ilvl w:val="4"/>
          <w:numId w:val="12"/>
        </w:numPr>
        <w:jc w:val="both"/>
        <w:rPr>
          <w:szCs w:val="20"/>
          <w:u w:val="single"/>
        </w:rPr>
      </w:pPr>
      <w:r w:rsidRPr="000F3D12">
        <w:rPr>
          <w:b/>
          <w:szCs w:val="20"/>
        </w:rPr>
        <w:t>Paradox</w:t>
      </w:r>
      <w:r w:rsidRPr="000F3D12">
        <w:rPr>
          <w:szCs w:val="20"/>
        </w:rPr>
        <w:t xml:space="preserve">: IHR is supposed to serve as a </w:t>
      </w:r>
      <w:r w:rsidRPr="000F3D12">
        <w:rPr>
          <w:szCs w:val="20"/>
          <w:u w:val="single"/>
        </w:rPr>
        <w:t>constraint on cultural development</w:t>
      </w:r>
      <w:r w:rsidRPr="000F3D12">
        <w:rPr>
          <w:szCs w:val="20"/>
        </w:rPr>
        <w:t xml:space="preserve">s that undermine basic human values. And yet limitations are an example of how </w:t>
      </w:r>
      <w:r w:rsidR="008B102E" w:rsidRPr="000F3D12">
        <w:rPr>
          <w:szCs w:val="20"/>
        </w:rPr>
        <w:t>IHR are</w:t>
      </w:r>
      <w:r w:rsidRPr="000F3D12">
        <w:rPr>
          <w:szCs w:val="20"/>
        </w:rPr>
        <w:t xml:space="preserve"> also</w:t>
      </w:r>
      <w:r w:rsidR="008B102E" w:rsidRPr="000F3D12">
        <w:rPr>
          <w:szCs w:val="20"/>
        </w:rPr>
        <w:t xml:space="preserve"> supposed to</w:t>
      </w:r>
      <w:r w:rsidRPr="000F3D12">
        <w:rPr>
          <w:szCs w:val="20"/>
        </w:rPr>
        <w:t xml:space="preserve"> </w:t>
      </w:r>
      <w:r w:rsidRPr="000F3D12">
        <w:rPr>
          <w:szCs w:val="20"/>
          <w:u w:val="single"/>
        </w:rPr>
        <w:t xml:space="preserve">evolve with changing cultural values. </w:t>
      </w:r>
    </w:p>
    <w:p w14:paraId="499CA835" w14:textId="7DC75C64" w:rsidR="005B6800" w:rsidRPr="000F3D12" w:rsidRDefault="00942EC3" w:rsidP="007F527A">
      <w:pPr>
        <w:pStyle w:val="ListParagraph"/>
        <w:numPr>
          <w:ilvl w:val="4"/>
          <w:numId w:val="12"/>
        </w:numPr>
        <w:jc w:val="both"/>
        <w:rPr>
          <w:szCs w:val="20"/>
        </w:rPr>
      </w:pPr>
      <w:r w:rsidRPr="000F3D12">
        <w:rPr>
          <w:b/>
          <w:szCs w:val="20"/>
        </w:rPr>
        <w:t xml:space="preserve">HR though fundamental are also dynamic: </w:t>
      </w:r>
      <w:r w:rsidRPr="000F3D12">
        <w:rPr>
          <w:szCs w:val="20"/>
        </w:rPr>
        <w:t>What constitutes a legitimate limitation is a dynamic question - it moves with societal values &amp; judicial processes</w:t>
      </w:r>
    </w:p>
    <w:p w14:paraId="72AD0376" w14:textId="77777777" w:rsidR="006C1D67" w:rsidRPr="000F3D12" w:rsidRDefault="006C1D67" w:rsidP="006C1D67">
      <w:pPr>
        <w:pStyle w:val="ListParagraph"/>
        <w:ind w:left="3600"/>
        <w:jc w:val="both"/>
        <w:rPr>
          <w:sz w:val="12"/>
          <w:szCs w:val="12"/>
        </w:rPr>
      </w:pPr>
    </w:p>
    <w:p w14:paraId="5A87DFD2" w14:textId="02F7D7B3" w:rsidR="002F30B9" w:rsidRPr="000F3D12" w:rsidRDefault="0051093E" w:rsidP="007F527A">
      <w:pPr>
        <w:pStyle w:val="ListParagraph"/>
        <w:numPr>
          <w:ilvl w:val="0"/>
          <w:numId w:val="12"/>
        </w:numPr>
        <w:jc w:val="both"/>
        <w:rPr>
          <w:szCs w:val="20"/>
        </w:rPr>
      </w:pPr>
      <w:r w:rsidRPr="000F3D12">
        <w:rPr>
          <w:b/>
          <w:szCs w:val="20"/>
        </w:rPr>
        <w:t>RESTRICTIONS</w:t>
      </w:r>
      <w:r w:rsidR="002F30B9" w:rsidRPr="000F3D12">
        <w:rPr>
          <w:szCs w:val="20"/>
        </w:rPr>
        <w:t xml:space="preserve"> – same function as limitations</w:t>
      </w:r>
    </w:p>
    <w:p w14:paraId="58828109" w14:textId="4DA0E40B" w:rsidR="002F30B9" w:rsidRPr="000F3D12" w:rsidRDefault="002F30B9" w:rsidP="007F527A">
      <w:pPr>
        <w:pStyle w:val="ListParagraph"/>
        <w:numPr>
          <w:ilvl w:val="1"/>
          <w:numId w:val="12"/>
        </w:numPr>
        <w:jc w:val="both"/>
        <w:rPr>
          <w:szCs w:val="20"/>
        </w:rPr>
      </w:pPr>
      <w:r w:rsidRPr="000F3D12">
        <w:rPr>
          <w:szCs w:val="20"/>
        </w:rPr>
        <w:t>e.g.</w:t>
      </w:r>
    </w:p>
    <w:p w14:paraId="79FF2E51" w14:textId="740344DF" w:rsidR="002F30B9" w:rsidRPr="000F3D12" w:rsidRDefault="002F30B9" w:rsidP="007F527A">
      <w:pPr>
        <w:pStyle w:val="ListParagraph"/>
        <w:numPr>
          <w:ilvl w:val="2"/>
          <w:numId w:val="12"/>
        </w:numPr>
        <w:jc w:val="both"/>
        <w:rPr>
          <w:szCs w:val="20"/>
        </w:rPr>
      </w:pPr>
      <w:r w:rsidRPr="000F3D12">
        <w:rPr>
          <w:i/>
          <w:color w:val="0000FF"/>
          <w:szCs w:val="20"/>
        </w:rPr>
        <w:t>12(3)</w:t>
      </w:r>
      <w:r w:rsidRPr="000F3D12">
        <w:rPr>
          <w:i/>
          <w:szCs w:val="20"/>
        </w:rPr>
        <w:t xml:space="preserve"> – </w:t>
      </w:r>
      <w:r w:rsidRPr="000F3D12">
        <w:rPr>
          <w:rFonts w:ascii="Verdana" w:hAnsi="Verdana" w:cs="Verdana"/>
          <w:color w:val="434343"/>
          <w:szCs w:val="20"/>
        </w:rPr>
        <w:t>“The above-mentioned rights [</w:t>
      </w:r>
      <w:r w:rsidRPr="000F3D12">
        <w:rPr>
          <w:rFonts w:ascii="Verdana" w:hAnsi="Verdana" w:cs="Verdana"/>
          <w:b/>
          <w:color w:val="434343"/>
          <w:szCs w:val="20"/>
        </w:rPr>
        <w:t>right to liberty of movement</w:t>
      </w:r>
      <w:r w:rsidRPr="000F3D12">
        <w:rPr>
          <w:rFonts w:ascii="Verdana" w:hAnsi="Verdana" w:cs="Verdana"/>
          <w:color w:val="434343"/>
          <w:szCs w:val="20"/>
        </w:rPr>
        <w:t xml:space="preserve">] shall not be subject to any restrictions </w:t>
      </w:r>
      <w:r w:rsidRPr="000F3D12">
        <w:rPr>
          <w:rFonts w:ascii="Verdana" w:hAnsi="Verdana" w:cs="Verdana"/>
          <w:color w:val="434343"/>
          <w:szCs w:val="20"/>
          <w:u w:val="single"/>
        </w:rPr>
        <w:t>except those which are provided by law, are necessary to protect national security, public order (ordre public), public health or morals or the rights and freedoms of others, and are consistent with the other rights recognized in the present Covenant</w:t>
      </w:r>
      <w:r w:rsidRPr="000F3D12">
        <w:rPr>
          <w:rFonts w:ascii="Verdana" w:hAnsi="Verdana" w:cs="Verdana"/>
          <w:color w:val="434343"/>
          <w:szCs w:val="20"/>
        </w:rPr>
        <w:t>.”</w:t>
      </w:r>
    </w:p>
    <w:p w14:paraId="3C760DD5" w14:textId="3AC7309A" w:rsidR="002F30B9" w:rsidRPr="000F3D12" w:rsidRDefault="002F30B9" w:rsidP="007F527A">
      <w:pPr>
        <w:pStyle w:val="ListParagraph"/>
        <w:numPr>
          <w:ilvl w:val="2"/>
          <w:numId w:val="12"/>
        </w:numPr>
        <w:jc w:val="both"/>
        <w:rPr>
          <w:szCs w:val="20"/>
        </w:rPr>
      </w:pPr>
      <w:r w:rsidRPr="000F3D12">
        <w:rPr>
          <w:i/>
          <w:color w:val="0000FF"/>
          <w:szCs w:val="20"/>
        </w:rPr>
        <w:t>19(3)</w:t>
      </w:r>
      <w:r w:rsidRPr="000F3D12">
        <w:rPr>
          <w:i/>
          <w:szCs w:val="20"/>
        </w:rPr>
        <w:t xml:space="preserve"> </w:t>
      </w:r>
      <w:r w:rsidRPr="000F3D12">
        <w:rPr>
          <w:szCs w:val="20"/>
        </w:rPr>
        <w:t xml:space="preserve">- </w:t>
      </w:r>
      <w:r w:rsidRPr="000F3D12">
        <w:rPr>
          <w:rFonts w:ascii="Verdana" w:hAnsi="Verdana" w:cs="Verdana"/>
          <w:color w:val="434343"/>
          <w:szCs w:val="20"/>
        </w:rPr>
        <w:t>“The exercise of the rights provided for in paragraph 2 [</w:t>
      </w:r>
      <w:r w:rsidRPr="000F3D12">
        <w:rPr>
          <w:rFonts w:ascii="Verdana" w:hAnsi="Verdana" w:cs="Verdana"/>
          <w:b/>
          <w:color w:val="434343"/>
          <w:szCs w:val="20"/>
        </w:rPr>
        <w:t>freedom of expression</w:t>
      </w:r>
      <w:r w:rsidRPr="000F3D12">
        <w:rPr>
          <w:rFonts w:ascii="Verdana" w:hAnsi="Verdana" w:cs="Verdana"/>
          <w:color w:val="434343"/>
          <w:szCs w:val="20"/>
        </w:rPr>
        <w:t xml:space="preserve">] of this article carries with it special duties and responsibilities. It may therefore be subject to certain restrictions, but these shall only be </w:t>
      </w:r>
      <w:r w:rsidRPr="000F3D12">
        <w:rPr>
          <w:rFonts w:ascii="Verdana" w:hAnsi="Verdana" w:cs="Verdana"/>
          <w:color w:val="434343"/>
          <w:szCs w:val="20"/>
          <w:u w:val="single"/>
        </w:rPr>
        <w:t>such as are provided by law and are necessary</w:t>
      </w:r>
      <w:r w:rsidRPr="000F3D12">
        <w:rPr>
          <w:rFonts w:ascii="Verdana" w:hAnsi="Verdana" w:cs="Verdana"/>
          <w:color w:val="434343"/>
          <w:szCs w:val="20"/>
        </w:rPr>
        <w:t>”</w:t>
      </w:r>
    </w:p>
    <w:p w14:paraId="0C518A87" w14:textId="1FDDBE22" w:rsidR="002F30B9" w:rsidRPr="000F3D12" w:rsidRDefault="002F30B9" w:rsidP="007F527A">
      <w:pPr>
        <w:pStyle w:val="ListParagraph"/>
        <w:numPr>
          <w:ilvl w:val="2"/>
          <w:numId w:val="12"/>
        </w:numPr>
        <w:jc w:val="both"/>
        <w:rPr>
          <w:szCs w:val="20"/>
        </w:rPr>
      </w:pPr>
      <w:r w:rsidRPr="000F3D12">
        <w:rPr>
          <w:i/>
          <w:szCs w:val="20"/>
        </w:rPr>
        <w:t xml:space="preserve">21 </w:t>
      </w:r>
      <w:r w:rsidRPr="000F3D12">
        <w:rPr>
          <w:szCs w:val="20"/>
        </w:rPr>
        <w:t>– right of peaceful assembly</w:t>
      </w:r>
    </w:p>
    <w:p w14:paraId="18D3DEA5" w14:textId="428951A6" w:rsidR="002F30B9" w:rsidRPr="000F3D12" w:rsidRDefault="002F30B9" w:rsidP="007F527A">
      <w:pPr>
        <w:pStyle w:val="ListParagraph"/>
        <w:numPr>
          <w:ilvl w:val="2"/>
          <w:numId w:val="12"/>
        </w:numPr>
        <w:jc w:val="both"/>
        <w:rPr>
          <w:szCs w:val="20"/>
        </w:rPr>
      </w:pPr>
      <w:r w:rsidRPr="000F3D12">
        <w:rPr>
          <w:i/>
          <w:szCs w:val="20"/>
        </w:rPr>
        <w:t xml:space="preserve">22 </w:t>
      </w:r>
      <w:r w:rsidRPr="000F3D12">
        <w:rPr>
          <w:szCs w:val="20"/>
        </w:rPr>
        <w:t xml:space="preserve">– </w:t>
      </w:r>
      <w:r w:rsidRPr="000F3D12">
        <w:rPr>
          <w:i/>
          <w:szCs w:val="20"/>
        </w:rPr>
        <w:t>freedom of association</w:t>
      </w:r>
    </w:p>
    <w:p w14:paraId="4EF4788A" w14:textId="77777777" w:rsidR="0044796B" w:rsidRPr="000F3D12" w:rsidRDefault="0044796B" w:rsidP="0044796B">
      <w:pPr>
        <w:pStyle w:val="ListParagraph"/>
        <w:ind w:left="2160"/>
        <w:jc w:val="both"/>
        <w:rPr>
          <w:sz w:val="12"/>
          <w:szCs w:val="12"/>
        </w:rPr>
      </w:pPr>
    </w:p>
    <w:p w14:paraId="5CFF205C" w14:textId="4FA19DCC" w:rsidR="002F30B9" w:rsidRPr="000F3D12" w:rsidRDefault="00957D3D" w:rsidP="007F527A">
      <w:pPr>
        <w:pStyle w:val="ListParagraph"/>
        <w:numPr>
          <w:ilvl w:val="1"/>
          <w:numId w:val="12"/>
        </w:numPr>
        <w:jc w:val="both"/>
        <w:rPr>
          <w:szCs w:val="20"/>
        </w:rPr>
      </w:pPr>
      <w:r w:rsidRPr="000F3D12">
        <w:rPr>
          <w:b/>
          <w:szCs w:val="20"/>
        </w:rPr>
        <w:t>**</w:t>
      </w:r>
      <w:r w:rsidR="002F30B9" w:rsidRPr="000F3D12">
        <w:rPr>
          <w:b/>
          <w:szCs w:val="20"/>
        </w:rPr>
        <w:t xml:space="preserve">Restrictions have important consequences on rights. </w:t>
      </w:r>
      <w:r w:rsidR="002F30B9" w:rsidRPr="000F3D12">
        <w:rPr>
          <w:szCs w:val="20"/>
        </w:rPr>
        <w:t xml:space="preserve">Limitations on one right can have a </w:t>
      </w:r>
      <w:r w:rsidR="002F30B9" w:rsidRPr="000F3D12">
        <w:rPr>
          <w:szCs w:val="20"/>
          <w:u w:val="single"/>
        </w:rPr>
        <w:t>chilling effect</w:t>
      </w:r>
      <w:r w:rsidR="002F30B9" w:rsidRPr="000F3D12">
        <w:rPr>
          <w:szCs w:val="20"/>
        </w:rPr>
        <w:t xml:space="preserve"> on a range of other rights</w:t>
      </w:r>
      <w:r w:rsidRPr="000F3D12">
        <w:rPr>
          <w:szCs w:val="20"/>
        </w:rPr>
        <w:t>, and any particular limitation can be taken to an extreme that undermines core HR beliefs</w:t>
      </w:r>
      <w:r w:rsidR="002F30B9" w:rsidRPr="000F3D12">
        <w:rPr>
          <w:szCs w:val="20"/>
        </w:rPr>
        <w:t>.</w:t>
      </w:r>
      <w:r w:rsidR="002F30B9" w:rsidRPr="000F3D12">
        <w:rPr>
          <w:b/>
          <w:szCs w:val="20"/>
        </w:rPr>
        <w:t xml:space="preserve"> </w:t>
      </w:r>
      <w:r w:rsidR="002F30B9" w:rsidRPr="000F3D12">
        <w:rPr>
          <w:szCs w:val="20"/>
        </w:rPr>
        <w:t xml:space="preserve">Without IL, it would be left to the state to define the terms in the restrictions. </w:t>
      </w:r>
      <w:r w:rsidR="002F30B9" w:rsidRPr="000F3D12">
        <w:rPr>
          <w:b/>
          <w:szCs w:val="20"/>
        </w:rPr>
        <w:t>Taking place in IHRL is an interesting dialogue between the international and the state in articulating what each of the broad propositions means.</w:t>
      </w:r>
      <w:r w:rsidRPr="000F3D12">
        <w:rPr>
          <w:b/>
          <w:szCs w:val="20"/>
        </w:rPr>
        <w:t xml:space="preserve"> </w:t>
      </w:r>
      <w:r w:rsidRPr="000F3D12">
        <w:rPr>
          <w:szCs w:val="20"/>
        </w:rPr>
        <w:t xml:space="preserve">We expect some fluidity in how these provisions are defined – the dialogue is infinitely better than leaving states to define the provisions themselves. </w:t>
      </w:r>
    </w:p>
    <w:p w14:paraId="726AAA0B" w14:textId="77777777" w:rsidR="006C1D67" w:rsidRPr="000F3D12" w:rsidRDefault="006C1D67" w:rsidP="006C1D67">
      <w:pPr>
        <w:pStyle w:val="ListParagraph"/>
        <w:ind w:left="1440"/>
        <w:jc w:val="both"/>
        <w:rPr>
          <w:sz w:val="12"/>
          <w:szCs w:val="12"/>
        </w:rPr>
      </w:pPr>
    </w:p>
    <w:p w14:paraId="584383FF" w14:textId="0C3CF45A" w:rsidR="006C1D67" w:rsidRPr="000F3D12" w:rsidRDefault="006C1D67" w:rsidP="006C1D67">
      <w:pPr>
        <w:ind w:left="720" w:hanging="360"/>
        <w:jc w:val="both"/>
        <w:rPr>
          <w:szCs w:val="20"/>
        </w:rPr>
      </w:pPr>
      <w:r w:rsidRPr="000F3D12">
        <w:rPr>
          <w:szCs w:val="20"/>
        </w:rPr>
        <w:t>3.</w:t>
      </w:r>
      <w:r w:rsidRPr="000F3D12">
        <w:rPr>
          <w:szCs w:val="20"/>
        </w:rPr>
        <w:tab/>
      </w:r>
      <w:r w:rsidR="0051093E" w:rsidRPr="000F3D12">
        <w:rPr>
          <w:b/>
          <w:szCs w:val="20"/>
        </w:rPr>
        <w:t>DEROGATIONS</w:t>
      </w:r>
      <w:r w:rsidRPr="000F3D12">
        <w:rPr>
          <w:szCs w:val="20"/>
        </w:rPr>
        <w:t xml:space="preserve"> </w:t>
      </w:r>
      <w:r w:rsidR="00972173" w:rsidRPr="000F3D12">
        <w:rPr>
          <w:szCs w:val="20"/>
        </w:rPr>
        <w:t>– allows curtailment of rights with no specific reference to limitation or restriction</w:t>
      </w:r>
    </w:p>
    <w:p w14:paraId="010A62A8" w14:textId="32A347E1" w:rsidR="006C1D67" w:rsidRPr="000F3D12" w:rsidRDefault="006C1D67" w:rsidP="007F527A">
      <w:pPr>
        <w:pStyle w:val="ListParagraph"/>
        <w:numPr>
          <w:ilvl w:val="0"/>
          <w:numId w:val="14"/>
        </w:numPr>
        <w:rPr>
          <w:szCs w:val="20"/>
        </w:rPr>
      </w:pPr>
      <w:r w:rsidRPr="000F3D12">
        <w:rPr>
          <w:szCs w:val="20"/>
        </w:rPr>
        <w:t>apply to civil &amp; political rights</w:t>
      </w:r>
    </w:p>
    <w:p w14:paraId="0925F6C5" w14:textId="10788FED" w:rsidR="0031785F" w:rsidRPr="000F3D12" w:rsidRDefault="0031785F" w:rsidP="007F527A">
      <w:pPr>
        <w:pStyle w:val="ListParagraph"/>
        <w:numPr>
          <w:ilvl w:val="0"/>
          <w:numId w:val="14"/>
        </w:numPr>
        <w:rPr>
          <w:szCs w:val="20"/>
        </w:rPr>
      </w:pPr>
      <w:r w:rsidRPr="000F3D12">
        <w:rPr>
          <w:b/>
          <w:i/>
          <w:color w:val="0000FF"/>
          <w:szCs w:val="20"/>
        </w:rPr>
        <w:t>ICCPR</w:t>
      </w:r>
    </w:p>
    <w:p w14:paraId="312BAF92" w14:textId="75007795" w:rsidR="006C1D67" w:rsidRPr="000F3D12" w:rsidRDefault="00DF54A7" w:rsidP="007F527A">
      <w:pPr>
        <w:pStyle w:val="ListParagraph"/>
        <w:numPr>
          <w:ilvl w:val="1"/>
          <w:numId w:val="14"/>
        </w:numPr>
        <w:rPr>
          <w:szCs w:val="20"/>
        </w:rPr>
      </w:pPr>
      <w:r w:rsidRPr="000F3D12">
        <w:rPr>
          <w:b/>
          <w:szCs w:val="20"/>
          <w:u w:val="single"/>
        </w:rPr>
        <w:t>Requirements</w:t>
      </w:r>
      <w:r w:rsidRPr="000F3D12">
        <w:rPr>
          <w:b/>
          <w:szCs w:val="20"/>
        </w:rPr>
        <w:t xml:space="preserve"> - </w:t>
      </w:r>
      <w:r w:rsidR="006C1D67" w:rsidRPr="000F3D12">
        <w:rPr>
          <w:b/>
          <w:i/>
          <w:color w:val="0000FF"/>
          <w:szCs w:val="20"/>
        </w:rPr>
        <w:t>4</w:t>
      </w:r>
      <w:r w:rsidR="00211314" w:rsidRPr="000F3D12">
        <w:rPr>
          <w:b/>
          <w:i/>
          <w:color w:val="0000FF"/>
          <w:szCs w:val="20"/>
        </w:rPr>
        <w:t>(1)</w:t>
      </w:r>
      <w:r w:rsidR="006C1D67" w:rsidRPr="000F3D12">
        <w:rPr>
          <w:szCs w:val="20"/>
        </w:rPr>
        <w:t xml:space="preserve"> “In time of </w:t>
      </w:r>
      <w:r w:rsidR="006C1D67" w:rsidRPr="000F3D12">
        <w:rPr>
          <w:b/>
          <w:szCs w:val="20"/>
          <w:u w:val="single"/>
        </w:rPr>
        <w:t>public emergency</w:t>
      </w:r>
      <w:r w:rsidR="006C1D67" w:rsidRPr="000F3D12">
        <w:rPr>
          <w:szCs w:val="20"/>
        </w:rPr>
        <w:t xml:space="preserve"> </w:t>
      </w:r>
      <w:r w:rsidR="006C1D67" w:rsidRPr="000F3D12">
        <w:rPr>
          <w:b/>
          <w:szCs w:val="20"/>
        </w:rPr>
        <w:t>which threatens the life of the nation</w:t>
      </w:r>
      <w:r w:rsidR="006C1D67" w:rsidRPr="000F3D12">
        <w:rPr>
          <w:szCs w:val="20"/>
        </w:rPr>
        <w:t xml:space="preserve"> and the existence of which is</w:t>
      </w:r>
      <w:r w:rsidR="006C1D67" w:rsidRPr="000F3D12">
        <w:rPr>
          <w:b/>
          <w:szCs w:val="20"/>
        </w:rPr>
        <w:t xml:space="preserve"> </w:t>
      </w:r>
      <w:r w:rsidR="006C1D67" w:rsidRPr="000F3D12">
        <w:rPr>
          <w:b/>
          <w:szCs w:val="20"/>
          <w:u w:val="single"/>
        </w:rPr>
        <w:t>officially proclaimed</w:t>
      </w:r>
      <w:r w:rsidR="006C1D67" w:rsidRPr="000F3D12">
        <w:rPr>
          <w:szCs w:val="20"/>
        </w:rPr>
        <w:t xml:space="preserve">, the States Parties to the present Covenant may take measures derogating from their obligations under the present Covenant </w:t>
      </w:r>
      <w:r w:rsidR="006C1D67" w:rsidRPr="000F3D12">
        <w:rPr>
          <w:b/>
          <w:szCs w:val="20"/>
          <w:u w:val="single"/>
        </w:rPr>
        <w:t>to the extent strictly required by the exigencies of the situation</w:t>
      </w:r>
      <w:r w:rsidR="006C1D67" w:rsidRPr="000F3D12">
        <w:rPr>
          <w:szCs w:val="20"/>
        </w:rPr>
        <w:t xml:space="preserve">, provided that such measures are </w:t>
      </w:r>
      <w:r w:rsidR="006C1D67" w:rsidRPr="000F3D12">
        <w:rPr>
          <w:b/>
          <w:szCs w:val="20"/>
        </w:rPr>
        <w:t>not inconsistent with their other obligations under international law</w:t>
      </w:r>
      <w:r w:rsidR="006C1D67" w:rsidRPr="000F3D12">
        <w:rPr>
          <w:szCs w:val="20"/>
        </w:rPr>
        <w:t xml:space="preserve">  and </w:t>
      </w:r>
      <w:r w:rsidR="006C1D67" w:rsidRPr="000F3D12">
        <w:rPr>
          <w:b/>
          <w:szCs w:val="20"/>
        </w:rPr>
        <w:t>do not involve discrimination solely on the ground of race, colour, sex, language, religion or social origin.</w:t>
      </w:r>
      <w:r w:rsidR="006C1D67" w:rsidRPr="000F3D12">
        <w:rPr>
          <w:szCs w:val="20"/>
        </w:rPr>
        <w:t xml:space="preserve">” </w:t>
      </w:r>
    </w:p>
    <w:p w14:paraId="1C56FE28" w14:textId="481C692F" w:rsidR="002C0A98" w:rsidRPr="000F3D12" w:rsidRDefault="002C0A98" w:rsidP="007F527A">
      <w:pPr>
        <w:pStyle w:val="ListParagraph"/>
        <w:numPr>
          <w:ilvl w:val="0"/>
          <w:numId w:val="54"/>
        </w:numPr>
        <w:rPr>
          <w:szCs w:val="20"/>
        </w:rPr>
      </w:pPr>
      <w:r w:rsidRPr="000F3D12">
        <w:rPr>
          <w:szCs w:val="20"/>
        </w:rPr>
        <w:t>Key trigger is “public emergency”</w:t>
      </w:r>
    </w:p>
    <w:p w14:paraId="42D9500D" w14:textId="77777777" w:rsidR="002C0A98" w:rsidRPr="000F3D12" w:rsidRDefault="002C0A98" w:rsidP="007F527A">
      <w:pPr>
        <w:pStyle w:val="ListParagraph"/>
        <w:numPr>
          <w:ilvl w:val="0"/>
          <w:numId w:val="54"/>
        </w:numPr>
        <w:rPr>
          <w:szCs w:val="20"/>
        </w:rPr>
      </w:pPr>
      <w:r w:rsidRPr="000F3D12">
        <w:rPr>
          <w:szCs w:val="20"/>
        </w:rPr>
        <w:t>State of emergency has to be officially proclaimed</w:t>
      </w:r>
    </w:p>
    <w:p w14:paraId="6F74BED5" w14:textId="25E0CDA7" w:rsidR="002C0A98" w:rsidRPr="000F3D12" w:rsidRDefault="002C0A98" w:rsidP="007F527A">
      <w:pPr>
        <w:pStyle w:val="ListParagraph"/>
        <w:numPr>
          <w:ilvl w:val="1"/>
          <w:numId w:val="54"/>
        </w:numPr>
        <w:rPr>
          <w:szCs w:val="20"/>
        </w:rPr>
      </w:pPr>
      <w:r w:rsidRPr="000F3D12">
        <w:rPr>
          <w:szCs w:val="20"/>
        </w:rPr>
        <w:t>HR Committee says the rationale for this is that it is essential for the maintenance of the principles of legality and ROL at times when they are most needed. (</w:t>
      </w:r>
      <w:r w:rsidRPr="000F3D12">
        <w:rPr>
          <w:b/>
          <w:i/>
          <w:color w:val="0000FF"/>
          <w:szCs w:val="20"/>
        </w:rPr>
        <w:t>HR Committee, General Comment 29, article 2</w:t>
      </w:r>
      <w:r w:rsidRPr="000F3D12">
        <w:rPr>
          <w:szCs w:val="20"/>
        </w:rPr>
        <w:t>)</w:t>
      </w:r>
    </w:p>
    <w:p w14:paraId="536E6F2E" w14:textId="78AA145A" w:rsidR="002C0A98" w:rsidRPr="000F3D12" w:rsidRDefault="009E42E3" w:rsidP="007F527A">
      <w:pPr>
        <w:pStyle w:val="ListParagraph"/>
        <w:numPr>
          <w:ilvl w:val="0"/>
          <w:numId w:val="54"/>
        </w:numPr>
        <w:rPr>
          <w:szCs w:val="20"/>
        </w:rPr>
      </w:pPr>
      <w:r w:rsidRPr="000F3D12">
        <w:rPr>
          <w:szCs w:val="20"/>
        </w:rPr>
        <w:t xml:space="preserve">Derogate “to the extent strictly required by the exigencies of the situation” </w:t>
      </w:r>
    </w:p>
    <w:p w14:paraId="1A29BE35" w14:textId="2FAB0357" w:rsidR="009E42E3" w:rsidRPr="000F3D12" w:rsidRDefault="009E42E3" w:rsidP="007F527A">
      <w:pPr>
        <w:pStyle w:val="ListParagraph"/>
        <w:numPr>
          <w:ilvl w:val="1"/>
          <w:numId w:val="54"/>
        </w:numPr>
        <w:rPr>
          <w:szCs w:val="20"/>
        </w:rPr>
      </w:pPr>
      <w:r w:rsidRPr="000F3D12">
        <w:rPr>
          <w:szCs w:val="20"/>
        </w:rPr>
        <w:t xml:space="preserve">HR Committee says </w:t>
      </w:r>
      <w:r w:rsidRPr="000F3D12">
        <w:rPr>
          <w:rFonts w:ascii="Verdana" w:hAnsi="Verdana" w:cs="Verdana"/>
          <w:color w:val="434343"/>
          <w:szCs w:val="20"/>
        </w:rPr>
        <w:t>“</w:t>
      </w:r>
      <w:r w:rsidRPr="000F3D12">
        <w:rPr>
          <w:rFonts w:ascii="Times New Roman" w:hAnsi="Times New Roman" w:cs="Times New Roman"/>
          <w:color w:val="000000"/>
          <w:szCs w:val="20"/>
        </w:rPr>
        <w:t xml:space="preserve">This requirement relates to the </w:t>
      </w:r>
      <w:r w:rsidRPr="000F3D12">
        <w:rPr>
          <w:rFonts w:ascii="Times New Roman" w:hAnsi="Times New Roman" w:cs="Times New Roman"/>
          <w:color w:val="000000"/>
          <w:szCs w:val="20"/>
          <w:u w:val="single"/>
        </w:rPr>
        <w:t>duration, geographical coverage and material scope of the state of emergency and any measures of derogation resorted to</w:t>
      </w:r>
      <w:r w:rsidRPr="000F3D12">
        <w:rPr>
          <w:rFonts w:ascii="Times New Roman" w:hAnsi="Times New Roman" w:cs="Times New Roman"/>
          <w:color w:val="000000"/>
          <w:szCs w:val="20"/>
        </w:rPr>
        <w:t xml:space="preserve"> because of the emergency.</w:t>
      </w:r>
      <w:r w:rsidRPr="000F3D12">
        <w:rPr>
          <w:rFonts w:ascii="Verdana" w:hAnsi="Verdana" w:cs="Verdana"/>
          <w:color w:val="434343"/>
          <w:szCs w:val="20"/>
        </w:rPr>
        <w:t xml:space="preserve">” </w:t>
      </w:r>
      <w:r w:rsidRPr="000F3D12">
        <w:rPr>
          <w:szCs w:val="20"/>
        </w:rPr>
        <w:t>(</w:t>
      </w:r>
      <w:r w:rsidRPr="000F3D12">
        <w:rPr>
          <w:i/>
          <w:color w:val="0000FF"/>
          <w:szCs w:val="20"/>
        </w:rPr>
        <w:t>Gnl Comment 29, art 4</w:t>
      </w:r>
      <w:r w:rsidRPr="000F3D12">
        <w:rPr>
          <w:szCs w:val="20"/>
        </w:rPr>
        <w:t>)</w:t>
      </w:r>
    </w:p>
    <w:p w14:paraId="10A3E98C" w14:textId="6166E130" w:rsidR="009E42E3" w:rsidRPr="000F3D12" w:rsidRDefault="00DF4C99" w:rsidP="007F527A">
      <w:pPr>
        <w:pStyle w:val="ListParagraph"/>
        <w:numPr>
          <w:ilvl w:val="2"/>
          <w:numId w:val="54"/>
        </w:numPr>
        <w:rPr>
          <w:szCs w:val="20"/>
        </w:rPr>
      </w:pPr>
      <w:r w:rsidRPr="000F3D12">
        <w:rPr>
          <w:szCs w:val="20"/>
        </w:rPr>
        <w:t>Must be som</w:t>
      </w:r>
      <w:r w:rsidR="000F3D12">
        <w:rPr>
          <w:szCs w:val="20"/>
        </w:rPr>
        <w:t xml:space="preserve">e close relationship between reasons for emerg. </w:t>
      </w:r>
      <w:r w:rsidRPr="000F3D12">
        <w:rPr>
          <w:szCs w:val="20"/>
        </w:rPr>
        <w:t>and the above</w:t>
      </w:r>
    </w:p>
    <w:p w14:paraId="4A5214D0" w14:textId="77777777" w:rsidR="00D933CF" w:rsidRPr="000F3D12" w:rsidRDefault="00D933CF" w:rsidP="00D933CF">
      <w:pPr>
        <w:pStyle w:val="ListParagraph"/>
        <w:ind w:left="4320"/>
        <w:rPr>
          <w:sz w:val="12"/>
          <w:szCs w:val="12"/>
        </w:rPr>
      </w:pPr>
    </w:p>
    <w:p w14:paraId="1BD06D0E" w14:textId="6C3A4321" w:rsidR="003374F8" w:rsidRPr="000F3D12" w:rsidRDefault="003374F8" w:rsidP="007F527A">
      <w:pPr>
        <w:pStyle w:val="ListParagraph"/>
        <w:numPr>
          <w:ilvl w:val="1"/>
          <w:numId w:val="14"/>
        </w:numPr>
        <w:rPr>
          <w:b/>
          <w:color w:val="1F497D" w:themeColor="text2"/>
          <w:szCs w:val="20"/>
        </w:rPr>
      </w:pPr>
      <w:r w:rsidRPr="000F3D12">
        <w:rPr>
          <w:b/>
          <w:szCs w:val="20"/>
          <w:u w:val="single"/>
        </w:rPr>
        <w:t>A core from which no derogation is allowed</w:t>
      </w:r>
      <w:r w:rsidR="0031785F" w:rsidRPr="000F3D12">
        <w:rPr>
          <w:b/>
          <w:szCs w:val="20"/>
        </w:rPr>
        <w:t xml:space="preserve"> - </w:t>
      </w:r>
      <w:r w:rsidRPr="000F3D12">
        <w:rPr>
          <w:b/>
          <w:i/>
          <w:color w:val="0000FF"/>
          <w:szCs w:val="20"/>
        </w:rPr>
        <w:t>Art 4(2):</w:t>
      </w:r>
      <w:r w:rsidRPr="000F3D12">
        <w:rPr>
          <w:b/>
          <w:i/>
          <w:szCs w:val="20"/>
        </w:rPr>
        <w:t xml:space="preserve"> </w:t>
      </w:r>
      <w:r w:rsidRPr="000F3D12">
        <w:rPr>
          <w:rFonts w:ascii="Verdana" w:hAnsi="Verdana" w:cs="Verdana"/>
          <w:b/>
          <w:color w:val="434343"/>
          <w:szCs w:val="20"/>
        </w:rPr>
        <w:t>No derogation</w:t>
      </w:r>
      <w:r w:rsidRPr="000F3D12">
        <w:rPr>
          <w:rFonts w:ascii="Verdana" w:hAnsi="Verdana" w:cs="Verdana"/>
          <w:color w:val="434343"/>
          <w:szCs w:val="20"/>
        </w:rPr>
        <w:t xml:space="preserve"> from articles 6, 7, 8 (paragraphs I and 2), 11, 15, 16 and 18 may be made under this provision (</w:t>
      </w:r>
      <w:r w:rsidRPr="000F3D12">
        <w:rPr>
          <w:rFonts w:ascii="Verdana" w:hAnsi="Verdana" w:cs="Verdana"/>
          <w:b/>
          <w:color w:val="434343"/>
          <w:szCs w:val="20"/>
        </w:rPr>
        <w:t>right to life; torture, cruel inhuman degrading treatment; slavery; imprisonment for debts; retrospective criminal law; right to recognition before law; freedom of thought, conscience, religion</w:t>
      </w:r>
      <w:r w:rsidRPr="000F3D12">
        <w:rPr>
          <w:rFonts w:ascii="Verdana" w:hAnsi="Verdana" w:cs="Verdana"/>
          <w:color w:val="434343"/>
          <w:szCs w:val="20"/>
        </w:rPr>
        <w:t>.).</w:t>
      </w:r>
    </w:p>
    <w:p w14:paraId="492CDF11" w14:textId="72C889DA" w:rsidR="00B6442E" w:rsidRPr="000F3D12" w:rsidRDefault="00B6442E" w:rsidP="007F527A">
      <w:pPr>
        <w:pStyle w:val="ListParagraph"/>
        <w:numPr>
          <w:ilvl w:val="0"/>
          <w:numId w:val="54"/>
        </w:numPr>
        <w:rPr>
          <w:szCs w:val="20"/>
        </w:rPr>
      </w:pPr>
      <w:r w:rsidRPr="000F3D12">
        <w:rPr>
          <w:b/>
          <w:color w:val="1F497D" w:themeColor="text2"/>
          <w:szCs w:val="20"/>
        </w:rPr>
        <w:t xml:space="preserve">HR Committee </w:t>
      </w:r>
      <w:r w:rsidRPr="000F3D12">
        <w:rPr>
          <w:b/>
          <w:color w:val="1F497D" w:themeColor="text2"/>
          <w:szCs w:val="20"/>
          <w:u w:val="single"/>
        </w:rPr>
        <w:t>adds to list of rights that cannot be derogated from:</w:t>
      </w:r>
      <w:r w:rsidRPr="000F3D12">
        <w:rPr>
          <w:b/>
          <w:color w:val="1F497D" w:themeColor="text2"/>
          <w:szCs w:val="20"/>
        </w:rPr>
        <w:t xml:space="preserve"> </w:t>
      </w:r>
      <w:r w:rsidRPr="000F3D12">
        <w:rPr>
          <w:szCs w:val="20"/>
        </w:rPr>
        <w:t>“In those provisions of the Covenant that are not listed in article 4, paragraph 2, there are elements that in the Committee’s opinion cannot be made subject to lawful derogation under article 4. Some illustrative examples are presented below…</w:t>
      </w:r>
      <w:r w:rsidRPr="000F3D12">
        <w:rPr>
          <w:bCs/>
          <w:szCs w:val="20"/>
        </w:rPr>
        <w:t>[</w:t>
      </w:r>
      <w:r w:rsidRPr="000F3D12">
        <w:rPr>
          <w:bCs/>
          <w:szCs w:val="20"/>
          <w:u w:val="single"/>
        </w:rPr>
        <w:t>persons deprived of liberty to be treated with dignity; prohibition on taking hostages; minorities; deportations; propaganda for war</w:t>
      </w:r>
      <w:r w:rsidRPr="000F3D12">
        <w:rPr>
          <w:bCs/>
          <w:szCs w:val="20"/>
        </w:rPr>
        <w:t>]</w:t>
      </w:r>
      <w:r w:rsidRPr="000F3D12">
        <w:rPr>
          <w:szCs w:val="20"/>
        </w:rPr>
        <w:t>” (</w:t>
      </w:r>
      <w:r w:rsidRPr="000F3D12">
        <w:rPr>
          <w:b/>
          <w:i/>
          <w:color w:val="0000FF"/>
          <w:szCs w:val="20"/>
        </w:rPr>
        <w:t>HR Committee, General Comment 29, article 29</w:t>
      </w:r>
      <w:r w:rsidRPr="000F3D12">
        <w:rPr>
          <w:szCs w:val="20"/>
        </w:rPr>
        <w:t>)</w:t>
      </w:r>
      <w:r w:rsidR="007A3E53" w:rsidRPr="000F3D12">
        <w:rPr>
          <w:szCs w:val="20"/>
        </w:rPr>
        <w:t xml:space="preserve">. </w:t>
      </w:r>
      <w:r w:rsidR="007A3E53" w:rsidRPr="000F3D12">
        <w:rPr>
          <w:rFonts w:ascii="Times New Roman" w:hAnsi="Times New Roman" w:cs="Times New Roman"/>
          <w:szCs w:val="20"/>
        </w:rPr>
        <w:t>Also finds no justification for derogation from</w:t>
      </w:r>
      <w:r w:rsidR="007A3E53" w:rsidRPr="000F3D12">
        <w:rPr>
          <w:rFonts w:ascii="Times New Roman" w:hAnsi="Times New Roman" w:cs="Times New Roman"/>
          <w:szCs w:val="20"/>
          <w:u w:val="single"/>
        </w:rPr>
        <w:t xml:space="preserve"> the right to a fair trial</w:t>
      </w:r>
      <w:r w:rsidR="007A3E53" w:rsidRPr="000F3D12">
        <w:rPr>
          <w:rFonts w:ascii="Times New Roman" w:hAnsi="Times New Roman" w:cs="Times New Roman"/>
          <w:szCs w:val="20"/>
        </w:rPr>
        <w:t xml:space="preserve"> because guaranteed under IHL during war-time. (</w:t>
      </w:r>
      <w:r w:rsidR="007A3E53" w:rsidRPr="000F3D12">
        <w:rPr>
          <w:rFonts w:ascii="Times New Roman" w:hAnsi="Times New Roman" w:cs="Times New Roman"/>
          <w:i/>
          <w:color w:val="0000FF"/>
          <w:szCs w:val="20"/>
        </w:rPr>
        <w:t>General Comment 29, Art 16</w:t>
      </w:r>
      <w:r w:rsidR="007A3E53" w:rsidRPr="000F3D12">
        <w:rPr>
          <w:rFonts w:ascii="Times New Roman" w:hAnsi="Times New Roman" w:cs="Times New Roman"/>
          <w:szCs w:val="20"/>
        </w:rPr>
        <w:t>)</w:t>
      </w:r>
    </w:p>
    <w:p w14:paraId="390BE95F" w14:textId="77BA1750" w:rsidR="007B308E" w:rsidRPr="000F3D12" w:rsidRDefault="007B308E" w:rsidP="007F527A">
      <w:pPr>
        <w:pStyle w:val="ListParagraph"/>
        <w:numPr>
          <w:ilvl w:val="1"/>
          <w:numId w:val="54"/>
        </w:numPr>
        <w:rPr>
          <w:szCs w:val="20"/>
        </w:rPr>
      </w:pPr>
      <w:r w:rsidRPr="000F3D12">
        <w:rPr>
          <w:b/>
          <w:szCs w:val="20"/>
        </w:rPr>
        <w:t xml:space="preserve">“Bad faith lawyering” </w:t>
      </w:r>
      <w:r w:rsidRPr="000F3D12">
        <w:rPr>
          <w:szCs w:val="20"/>
        </w:rPr>
        <w:t>referred to by Kennedy, and Simma &amp; Alston</w:t>
      </w:r>
      <w:r w:rsidR="008B6BA6" w:rsidRPr="000F3D12">
        <w:rPr>
          <w:szCs w:val="20"/>
        </w:rPr>
        <w:t xml:space="preserve">- may be good for the world, but not a solid legal argument. </w:t>
      </w:r>
    </w:p>
    <w:p w14:paraId="3EBD4EE2" w14:textId="77777777" w:rsidR="00BA75DC" w:rsidRPr="000F3D12" w:rsidRDefault="008B6BA6" w:rsidP="00BA75DC">
      <w:pPr>
        <w:pStyle w:val="ListParagraph"/>
        <w:numPr>
          <w:ilvl w:val="4"/>
          <w:numId w:val="55"/>
        </w:numPr>
        <w:rPr>
          <w:rFonts w:ascii="Verdana" w:hAnsi="Verdana" w:cs="Verdana"/>
          <w:szCs w:val="20"/>
        </w:rPr>
      </w:pPr>
      <w:r w:rsidRPr="000F3D12">
        <w:rPr>
          <w:rFonts w:ascii="Times New Roman" w:hAnsi="Times New Roman" w:cs="Times New Roman"/>
          <w:szCs w:val="20"/>
        </w:rPr>
        <w:t xml:space="preserve">Great illustration of how </w:t>
      </w:r>
      <w:r w:rsidRPr="000F3D12">
        <w:rPr>
          <w:rFonts w:ascii="Times New Roman" w:hAnsi="Times New Roman" w:cs="Times New Roman"/>
          <w:b/>
          <w:szCs w:val="20"/>
        </w:rPr>
        <w:t>IHRL</w:t>
      </w:r>
      <w:r w:rsidRPr="000F3D12">
        <w:rPr>
          <w:rFonts w:ascii="Times New Roman" w:hAnsi="Times New Roman" w:cs="Times New Roman"/>
          <w:szCs w:val="20"/>
        </w:rPr>
        <w:t xml:space="preserve"> </w:t>
      </w:r>
      <w:r w:rsidRPr="000F3D12">
        <w:rPr>
          <w:rFonts w:ascii="Times New Roman" w:hAnsi="Times New Roman" w:cs="Times New Roman"/>
          <w:b/>
          <w:szCs w:val="20"/>
        </w:rPr>
        <w:t>simultaneously attempts to be positive, codified, and strict, but at the same time is always attempting to reach beyond itself</w:t>
      </w:r>
      <w:r w:rsidRPr="000F3D12">
        <w:rPr>
          <w:rFonts w:ascii="Times New Roman" w:hAnsi="Times New Roman" w:cs="Times New Roman"/>
          <w:szCs w:val="20"/>
        </w:rPr>
        <w:t>, to drag in more and more things that are important to human dignity but simply haven’t been codified.</w:t>
      </w:r>
    </w:p>
    <w:p w14:paraId="1D5EB4C0" w14:textId="70A777ED" w:rsidR="00301326" w:rsidRPr="000F3D12" w:rsidRDefault="00BA75DC" w:rsidP="00BA75DC">
      <w:pPr>
        <w:pStyle w:val="ListParagraph"/>
        <w:numPr>
          <w:ilvl w:val="4"/>
          <w:numId w:val="55"/>
        </w:numPr>
        <w:rPr>
          <w:rFonts w:ascii="Times New Roman" w:hAnsi="Times New Roman" w:cs="Times New Roman"/>
          <w:i/>
          <w:szCs w:val="20"/>
        </w:rPr>
      </w:pPr>
      <w:r w:rsidRPr="000F3D12">
        <w:rPr>
          <w:rFonts w:ascii="Times New Roman" w:hAnsi="Times New Roman" w:cs="Times New Roman"/>
          <w:i/>
          <w:szCs w:val="20"/>
        </w:rPr>
        <w:t xml:space="preserve">Deb: </w:t>
      </w:r>
      <w:r w:rsidR="00C10DCD" w:rsidRPr="000F3D12">
        <w:rPr>
          <w:rFonts w:ascii="Times New Roman" w:hAnsi="Times New Roman" w:cs="Times New Roman"/>
          <w:i/>
          <w:szCs w:val="20"/>
        </w:rPr>
        <w:t xml:space="preserve">HR Committee’s reasoning is not entirely convincing because (1) not listed in ICCPR and (2) </w:t>
      </w:r>
      <w:r w:rsidR="00F00BDD" w:rsidRPr="000F3D12">
        <w:rPr>
          <w:rFonts w:ascii="Times New Roman" w:hAnsi="Times New Roman" w:cs="Times New Roman"/>
          <w:i/>
          <w:szCs w:val="20"/>
        </w:rPr>
        <w:t xml:space="preserve">no hierarchies of norms – all rights are indivisible and inter-related. But the point about a fair trial makes sense because takes into consideration the context of other areas of IL that may affect treaty provisions. </w:t>
      </w:r>
    </w:p>
    <w:p w14:paraId="49F55C95" w14:textId="77777777" w:rsidR="00D933CF" w:rsidRPr="000F3D12" w:rsidRDefault="00D933CF" w:rsidP="00D933CF">
      <w:pPr>
        <w:pStyle w:val="ListParagraph"/>
        <w:ind w:left="2160"/>
        <w:rPr>
          <w:b/>
          <w:color w:val="1F497D" w:themeColor="text2"/>
          <w:szCs w:val="20"/>
        </w:rPr>
      </w:pPr>
    </w:p>
    <w:p w14:paraId="2BDAB7A2" w14:textId="1CD4297C" w:rsidR="003374F8" w:rsidRPr="000F3D12" w:rsidRDefault="003374F8" w:rsidP="007F527A">
      <w:pPr>
        <w:pStyle w:val="ListParagraph"/>
        <w:numPr>
          <w:ilvl w:val="1"/>
          <w:numId w:val="14"/>
        </w:numPr>
        <w:rPr>
          <w:b/>
          <w:szCs w:val="20"/>
        </w:rPr>
      </w:pPr>
      <w:r w:rsidRPr="000F3D12">
        <w:rPr>
          <w:b/>
          <w:szCs w:val="20"/>
          <w:u w:val="single"/>
        </w:rPr>
        <w:t>Must declare derogations</w:t>
      </w:r>
      <w:r w:rsidR="0031785F" w:rsidRPr="000F3D12">
        <w:rPr>
          <w:b/>
          <w:szCs w:val="20"/>
        </w:rPr>
        <w:t xml:space="preserve"> - </w:t>
      </w:r>
      <w:r w:rsidRPr="000F3D12">
        <w:rPr>
          <w:rFonts w:ascii="Verdana" w:hAnsi="Verdana" w:cs="Verdana"/>
          <w:i/>
          <w:color w:val="0000FF"/>
          <w:szCs w:val="20"/>
        </w:rPr>
        <w:t>Art 4(3).</w:t>
      </w:r>
      <w:r w:rsidRPr="000F3D12">
        <w:rPr>
          <w:rFonts w:ascii="Verdana" w:hAnsi="Verdana" w:cs="Verdana"/>
          <w:color w:val="434343"/>
          <w:szCs w:val="20"/>
        </w:rPr>
        <w:t xml:space="preserve"> Any State Party to the present Covenant availing itself of the right of derogation shall immediately inform the other States Parties to the present Covenant, through the intermediary of the Secretary-General of the United Nations, of </w:t>
      </w:r>
      <w:r w:rsidRPr="000F3D12">
        <w:rPr>
          <w:rFonts w:ascii="Verdana" w:hAnsi="Verdana" w:cs="Verdana"/>
          <w:color w:val="434343"/>
          <w:szCs w:val="20"/>
          <w:u w:val="single"/>
        </w:rPr>
        <w:t>the provisions from which it has derogated and of the reasons by which it was actuated</w:t>
      </w:r>
      <w:r w:rsidRPr="000F3D12">
        <w:rPr>
          <w:rFonts w:ascii="Verdana" w:hAnsi="Verdana" w:cs="Verdana"/>
          <w:color w:val="434343"/>
          <w:szCs w:val="20"/>
        </w:rPr>
        <w:t>. A further communication shall be made, through the same intermediary, on the date on which it terminates such derogation.</w:t>
      </w:r>
      <w:r w:rsidR="00855B54" w:rsidRPr="000F3D12">
        <w:rPr>
          <w:rFonts w:ascii="Verdana" w:hAnsi="Verdana" w:cs="Verdana"/>
          <w:color w:val="434343"/>
          <w:szCs w:val="20"/>
        </w:rPr>
        <w:t xml:space="preserve"> </w:t>
      </w:r>
    </w:p>
    <w:p w14:paraId="00F9F58A" w14:textId="77777777" w:rsidR="00F0706B" w:rsidRPr="000F3D12" w:rsidRDefault="00F0706B" w:rsidP="00F0706B">
      <w:pPr>
        <w:rPr>
          <w:b/>
          <w:szCs w:val="20"/>
        </w:rPr>
      </w:pPr>
    </w:p>
    <w:p w14:paraId="68211E28" w14:textId="00C3897D" w:rsidR="00211314" w:rsidRPr="000F3D12" w:rsidRDefault="00211314" w:rsidP="007F527A">
      <w:pPr>
        <w:pStyle w:val="ListParagraph"/>
        <w:numPr>
          <w:ilvl w:val="0"/>
          <w:numId w:val="14"/>
        </w:numPr>
        <w:rPr>
          <w:b/>
          <w:color w:val="1F497D" w:themeColor="text2"/>
          <w:szCs w:val="20"/>
        </w:rPr>
      </w:pPr>
      <w:r w:rsidRPr="000F3D12">
        <w:rPr>
          <w:b/>
          <w:szCs w:val="20"/>
        </w:rPr>
        <w:t>Rationale</w:t>
      </w:r>
      <w:r w:rsidR="003374F8" w:rsidRPr="000F3D12">
        <w:rPr>
          <w:b/>
          <w:szCs w:val="20"/>
        </w:rPr>
        <w:t xml:space="preserve"> for derogations</w:t>
      </w:r>
    </w:p>
    <w:p w14:paraId="68EBCECD" w14:textId="2AF21649" w:rsidR="00211314" w:rsidRPr="000F3D12" w:rsidRDefault="00211314" w:rsidP="007F527A">
      <w:pPr>
        <w:pStyle w:val="ListParagraph"/>
        <w:numPr>
          <w:ilvl w:val="1"/>
          <w:numId w:val="14"/>
        </w:numPr>
        <w:rPr>
          <w:b/>
          <w:color w:val="1F497D" w:themeColor="text2"/>
          <w:szCs w:val="20"/>
        </w:rPr>
      </w:pPr>
      <w:r w:rsidRPr="000F3D12">
        <w:rPr>
          <w:szCs w:val="20"/>
        </w:rPr>
        <w:t>Recognition that during states of emergency, there may be a need to detract certain HR (makes for a very complicated relationship between IHRL &amp; IHL)</w:t>
      </w:r>
    </w:p>
    <w:p w14:paraId="1CCACB9D" w14:textId="3C3E4BB9" w:rsidR="00211314" w:rsidRPr="000F3D12" w:rsidRDefault="00211314" w:rsidP="007F527A">
      <w:pPr>
        <w:pStyle w:val="ListParagraph"/>
        <w:numPr>
          <w:ilvl w:val="1"/>
          <w:numId w:val="14"/>
        </w:numPr>
        <w:rPr>
          <w:b/>
          <w:color w:val="1F497D" w:themeColor="text2"/>
          <w:szCs w:val="20"/>
        </w:rPr>
      </w:pPr>
      <w:r w:rsidRPr="000F3D12">
        <w:rPr>
          <w:szCs w:val="20"/>
        </w:rPr>
        <w:t>The requirements laid down are to stop states from derogating for othe</w:t>
      </w:r>
      <w:r w:rsidR="002C0A98" w:rsidRPr="000F3D12">
        <w:rPr>
          <w:szCs w:val="20"/>
        </w:rPr>
        <w:t>r</w:t>
      </w:r>
      <w:r w:rsidRPr="000F3D12">
        <w:rPr>
          <w:szCs w:val="20"/>
        </w:rPr>
        <w:t xml:space="preserve"> reasons</w:t>
      </w:r>
    </w:p>
    <w:p w14:paraId="153A35B7" w14:textId="77777777" w:rsidR="005E719E" w:rsidRPr="000F3D12" w:rsidRDefault="005E719E" w:rsidP="005E719E">
      <w:pPr>
        <w:pStyle w:val="ListParagraph"/>
        <w:ind w:left="2160"/>
        <w:rPr>
          <w:b/>
          <w:color w:val="1F497D" w:themeColor="text2"/>
          <w:szCs w:val="20"/>
        </w:rPr>
      </w:pPr>
    </w:p>
    <w:p w14:paraId="107A4324" w14:textId="3D6E672A" w:rsidR="00DF1BEA" w:rsidRPr="000F3D12" w:rsidRDefault="00DF1BEA" w:rsidP="007F527A">
      <w:pPr>
        <w:pStyle w:val="ListParagraph"/>
        <w:numPr>
          <w:ilvl w:val="0"/>
          <w:numId w:val="14"/>
        </w:numPr>
        <w:rPr>
          <w:b/>
          <w:color w:val="1F497D" w:themeColor="text2"/>
          <w:szCs w:val="20"/>
        </w:rPr>
      </w:pPr>
      <w:r w:rsidRPr="000F3D12">
        <w:rPr>
          <w:b/>
          <w:szCs w:val="20"/>
        </w:rPr>
        <w:t xml:space="preserve">Relationship between IHRL and IHL </w:t>
      </w:r>
    </w:p>
    <w:p w14:paraId="57FC1069" w14:textId="77777777" w:rsidR="009D7600" w:rsidRPr="000F3D12" w:rsidRDefault="002258C0" w:rsidP="007F527A">
      <w:pPr>
        <w:pStyle w:val="ListParagraph"/>
        <w:numPr>
          <w:ilvl w:val="1"/>
          <w:numId w:val="14"/>
        </w:numPr>
        <w:rPr>
          <w:szCs w:val="20"/>
        </w:rPr>
      </w:pPr>
      <w:r w:rsidRPr="000F3D12">
        <w:rPr>
          <w:b/>
          <w:i/>
          <w:color w:val="0000FF"/>
          <w:szCs w:val="20"/>
        </w:rPr>
        <w:t>General Comment 29, art 9 –</w:t>
      </w:r>
      <w:r w:rsidRPr="000F3D12">
        <w:rPr>
          <w:szCs w:val="20"/>
        </w:rPr>
        <w:t xml:space="preserve"> “article 4, paragraph 1, requires that no measure derogating from the provisions of the Covenant may be inconsistent with the State party’s other obligations under international law, particularly the rules of international humanitarian law.”</w:t>
      </w:r>
    </w:p>
    <w:p w14:paraId="53145C0F" w14:textId="77777777" w:rsidR="009D7600" w:rsidRPr="000F3D12" w:rsidRDefault="009D7600" w:rsidP="009D7600">
      <w:pPr>
        <w:pStyle w:val="ListParagraph"/>
        <w:ind w:left="2160"/>
        <w:rPr>
          <w:szCs w:val="20"/>
        </w:rPr>
      </w:pPr>
    </w:p>
    <w:p w14:paraId="2F6C8EBF" w14:textId="7C0E7E68" w:rsidR="006C1D67" w:rsidRPr="000F3D12" w:rsidRDefault="006C1D67" w:rsidP="007F527A">
      <w:pPr>
        <w:pStyle w:val="ListParagraph"/>
        <w:numPr>
          <w:ilvl w:val="0"/>
          <w:numId w:val="14"/>
        </w:numPr>
        <w:rPr>
          <w:color w:val="1F497D" w:themeColor="text2"/>
          <w:szCs w:val="20"/>
        </w:rPr>
      </w:pPr>
      <w:r w:rsidRPr="000F3D12">
        <w:rPr>
          <w:color w:val="1F497D" w:themeColor="text2"/>
          <w:szCs w:val="20"/>
        </w:rPr>
        <w:t>States parties to several HR instruments are bound to comply with the highest common denominator of non-derogable rights.</w:t>
      </w:r>
    </w:p>
    <w:p w14:paraId="4F1C8417" w14:textId="77777777" w:rsidR="009D7600" w:rsidRPr="000F3D12" w:rsidRDefault="009D7600" w:rsidP="007F527A">
      <w:pPr>
        <w:pStyle w:val="ListParagraph"/>
        <w:numPr>
          <w:ilvl w:val="1"/>
          <w:numId w:val="14"/>
        </w:numPr>
        <w:rPr>
          <w:color w:val="1F497D" w:themeColor="text2"/>
          <w:szCs w:val="20"/>
        </w:rPr>
      </w:pPr>
      <w:r w:rsidRPr="000F3D12">
        <w:rPr>
          <w:color w:val="1F497D" w:themeColor="text2"/>
          <w:szCs w:val="20"/>
        </w:rPr>
        <w:t xml:space="preserve">E.g. </w:t>
      </w:r>
      <w:r w:rsidRPr="000F3D12">
        <w:rPr>
          <w:b/>
          <w:i/>
          <w:color w:val="1F497D" w:themeColor="text2"/>
          <w:szCs w:val="20"/>
        </w:rPr>
        <w:t>Art. 15 of ECHR</w:t>
      </w:r>
      <w:r w:rsidRPr="000F3D12">
        <w:rPr>
          <w:color w:val="1F497D" w:themeColor="text2"/>
          <w:szCs w:val="20"/>
        </w:rPr>
        <w:t xml:space="preserve"> – “In time of war or other public emergency threatening the life of the nation…”</w:t>
      </w:r>
    </w:p>
    <w:p w14:paraId="14043BA0" w14:textId="77777777" w:rsidR="009D7600" w:rsidRPr="000F3D12" w:rsidRDefault="009D7600" w:rsidP="007F527A">
      <w:pPr>
        <w:pStyle w:val="ListParagraph"/>
        <w:numPr>
          <w:ilvl w:val="1"/>
          <w:numId w:val="14"/>
        </w:numPr>
        <w:rPr>
          <w:color w:val="1F497D" w:themeColor="text2"/>
          <w:szCs w:val="20"/>
        </w:rPr>
      </w:pPr>
      <w:r w:rsidRPr="000F3D12">
        <w:rPr>
          <w:color w:val="1F497D" w:themeColor="text2"/>
          <w:szCs w:val="20"/>
        </w:rPr>
        <w:t xml:space="preserve">E.g. </w:t>
      </w:r>
      <w:r w:rsidRPr="000F3D12">
        <w:rPr>
          <w:b/>
          <w:i/>
          <w:color w:val="1F497D" w:themeColor="text2"/>
          <w:szCs w:val="20"/>
        </w:rPr>
        <w:t>Art 27 of the ACHR</w:t>
      </w:r>
      <w:r w:rsidRPr="000F3D12">
        <w:rPr>
          <w:color w:val="1F497D" w:themeColor="text2"/>
          <w:szCs w:val="20"/>
        </w:rPr>
        <w:t xml:space="preserve"> – allows for derogation in “time of war, public danger, or other emergencythat threatens the independence or security of a State Party”</w:t>
      </w:r>
    </w:p>
    <w:p w14:paraId="76C0A9EB" w14:textId="11799A2C" w:rsidR="006C1D67" w:rsidRPr="000F3D12" w:rsidRDefault="009D7600" w:rsidP="007F527A">
      <w:pPr>
        <w:pStyle w:val="ListParagraph"/>
        <w:numPr>
          <w:ilvl w:val="1"/>
          <w:numId w:val="14"/>
        </w:numPr>
        <w:rPr>
          <w:color w:val="1F497D" w:themeColor="text2"/>
          <w:szCs w:val="20"/>
        </w:rPr>
      </w:pPr>
      <w:r w:rsidRPr="000F3D12">
        <w:rPr>
          <w:b/>
          <w:i/>
          <w:color w:val="1F497D" w:themeColor="text2"/>
          <w:szCs w:val="20"/>
        </w:rPr>
        <w:t xml:space="preserve">Implied derogation clauses </w:t>
      </w:r>
      <w:r w:rsidRPr="000F3D12">
        <w:rPr>
          <w:color w:val="1F497D" w:themeColor="text2"/>
          <w:szCs w:val="20"/>
        </w:rPr>
        <w:t xml:space="preserve">in HR treaties that do not include derogation provisions: e.g. ILO has stated the treaties adopted under its aegis have an implied right to suspend some rights in times of emergency. / on the </w:t>
      </w:r>
      <w:r w:rsidRPr="000F3D12">
        <w:rPr>
          <w:color w:val="1F497D" w:themeColor="text2"/>
          <w:szCs w:val="20"/>
          <w:u w:val="single"/>
        </w:rPr>
        <w:t>contrary</w:t>
      </w:r>
      <w:r w:rsidRPr="000F3D12">
        <w:rPr>
          <w:color w:val="1F497D" w:themeColor="text2"/>
          <w:szCs w:val="20"/>
        </w:rPr>
        <w:t xml:space="preserve">, the African Commission on Human and Peoples’ Rights refused arguments by Chad that there is an implied derogation clause in the </w:t>
      </w:r>
      <w:r w:rsidRPr="000F3D12">
        <w:rPr>
          <w:i/>
          <w:color w:val="1F497D" w:themeColor="text2"/>
          <w:szCs w:val="20"/>
        </w:rPr>
        <w:t>ACHPR.</w:t>
      </w:r>
    </w:p>
    <w:p w14:paraId="41A0BA29" w14:textId="77777777" w:rsidR="000F3D12" w:rsidRPr="000F3D12" w:rsidRDefault="000F3D12" w:rsidP="000F3D12">
      <w:pPr>
        <w:pStyle w:val="ListParagraph"/>
        <w:ind w:left="1440"/>
        <w:jc w:val="both"/>
        <w:rPr>
          <w:color w:val="1F497D" w:themeColor="text2"/>
          <w:szCs w:val="20"/>
        </w:rPr>
      </w:pPr>
    </w:p>
    <w:p w14:paraId="0497A339" w14:textId="77777777" w:rsidR="00F05B33" w:rsidRPr="000F3D12" w:rsidRDefault="00F05B33" w:rsidP="007F527A">
      <w:pPr>
        <w:pStyle w:val="ListParagraph"/>
        <w:numPr>
          <w:ilvl w:val="1"/>
          <w:numId w:val="13"/>
        </w:numPr>
        <w:jc w:val="both"/>
        <w:rPr>
          <w:color w:val="1F497D" w:themeColor="text2"/>
          <w:szCs w:val="20"/>
        </w:rPr>
      </w:pPr>
      <w:r w:rsidRPr="000F3D12">
        <w:rPr>
          <w:b/>
          <w:color w:val="1F497D" w:themeColor="text2"/>
          <w:szCs w:val="20"/>
        </w:rPr>
        <w:t>Test for permissibility:</w:t>
      </w:r>
      <w:r w:rsidRPr="000F3D12">
        <w:rPr>
          <w:color w:val="1F497D" w:themeColor="text2"/>
          <w:szCs w:val="20"/>
        </w:rPr>
        <w:t xml:space="preserve"> whether it is </w:t>
      </w:r>
      <w:r w:rsidRPr="000F3D12">
        <w:rPr>
          <w:color w:val="1F497D" w:themeColor="text2"/>
          <w:szCs w:val="20"/>
          <w:u w:val="single"/>
        </w:rPr>
        <w:t>consistent with the object and purpose of the treaty</w:t>
      </w:r>
      <w:r w:rsidRPr="000F3D12">
        <w:rPr>
          <w:color w:val="1F497D" w:themeColor="text2"/>
          <w:szCs w:val="20"/>
        </w:rPr>
        <w:t>.</w:t>
      </w:r>
    </w:p>
    <w:p w14:paraId="3A3E82D9" w14:textId="77777777" w:rsidR="000F3D12" w:rsidRDefault="000F3D12">
      <w:pPr>
        <w:rPr>
          <w:rFonts w:asciiTheme="majorHAnsi" w:eastAsiaTheme="majorEastAsia" w:hAnsiTheme="majorHAnsi" w:cstheme="majorBidi"/>
          <w:b/>
          <w:bCs/>
          <w:color w:val="F79646" w:themeColor="accent6"/>
          <w:sz w:val="28"/>
          <w:szCs w:val="32"/>
        </w:rPr>
      </w:pPr>
      <w:r>
        <w:br w:type="page"/>
      </w:r>
    </w:p>
    <w:p w14:paraId="493B0BE5" w14:textId="4E12972D" w:rsidR="00413156" w:rsidRDefault="00413156" w:rsidP="00413156">
      <w:pPr>
        <w:pStyle w:val="Heading1"/>
      </w:pPr>
      <w:r>
        <w:t xml:space="preserve">SUBJECTS </w:t>
      </w:r>
      <w:r w:rsidR="00C76613">
        <w:t>of Human Rights obligations</w:t>
      </w:r>
    </w:p>
    <w:p w14:paraId="5BABBF5D" w14:textId="77777777" w:rsidR="000B1C57" w:rsidRPr="005D2544" w:rsidRDefault="000B1C57" w:rsidP="000B1C57">
      <w:pPr>
        <w:rPr>
          <w:sz w:val="16"/>
          <w:szCs w:val="16"/>
        </w:rPr>
      </w:pPr>
      <w:r w:rsidRPr="005D2544">
        <w:rPr>
          <w:sz w:val="16"/>
          <w:szCs w:val="16"/>
        </w:rPr>
        <w:t>OTHER NON-STATE SUBJECTS:</w:t>
      </w:r>
    </w:p>
    <w:p w14:paraId="66D927D4" w14:textId="77777777" w:rsidR="000B1C57" w:rsidRPr="005D2544" w:rsidRDefault="000B1C57" w:rsidP="007F527A">
      <w:pPr>
        <w:pStyle w:val="ListParagraph"/>
        <w:numPr>
          <w:ilvl w:val="0"/>
          <w:numId w:val="59"/>
        </w:numPr>
        <w:rPr>
          <w:sz w:val="16"/>
          <w:szCs w:val="16"/>
        </w:rPr>
      </w:pPr>
      <w:r w:rsidRPr="005D2544">
        <w:rPr>
          <w:sz w:val="16"/>
          <w:szCs w:val="16"/>
        </w:rPr>
        <w:t>Human Beings – International Human Rights and Criminal Law</w:t>
      </w:r>
    </w:p>
    <w:p w14:paraId="33D9D013" w14:textId="77777777" w:rsidR="000B1C57" w:rsidRPr="005D2544" w:rsidRDefault="000B1C57" w:rsidP="007F527A">
      <w:pPr>
        <w:pStyle w:val="ListParagraph"/>
        <w:numPr>
          <w:ilvl w:val="0"/>
          <w:numId w:val="59"/>
        </w:numPr>
        <w:rPr>
          <w:sz w:val="16"/>
          <w:szCs w:val="16"/>
        </w:rPr>
      </w:pPr>
      <w:r w:rsidRPr="005D2544">
        <w:rPr>
          <w:sz w:val="16"/>
          <w:szCs w:val="16"/>
        </w:rPr>
        <w:t>Companies – International Centre for the Settlement of Investment Disputes</w:t>
      </w:r>
    </w:p>
    <w:p w14:paraId="46103D7F" w14:textId="77777777" w:rsidR="000B1C57" w:rsidRPr="005D2544" w:rsidRDefault="000B1C57" w:rsidP="007F527A">
      <w:pPr>
        <w:pStyle w:val="ListParagraph"/>
        <w:numPr>
          <w:ilvl w:val="0"/>
          <w:numId w:val="59"/>
        </w:numPr>
        <w:rPr>
          <w:sz w:val="16"/>
          <w:szCs w:val="16"/>
        </w:rPr>
      </w:pPr>
      <w:r w:rsidRPr="005D2544">
        <w:rPr>
          <w:sz w:val="16"/>
          <w:szCs w:val="16"/>
        </w:rPr>
        <w:t>Peoples – Self-Determination, Permanent Sovereignty Over Natural Resources</w:t>
      </w:r>
    </w:p>
    <w:p w14:paraId="78140DBF" w14:textId="77777777" w:rsidR="000B1C57" w:rsidRPr="005D2544" w:rsidRDefault="000B1C57" w:rsidP="007F527A">
      <w:pPr>
        <w:pStyle w:val="ListParagraph"/>
        <w:numPr>
          <w:ilvl w:val="0"/>
          <w:numId w:val="59"/>
        </w:numPr>
        <w:rPr>
          <w:sz w:val="16"/>
          <w:szCs w:val="16"/>
        </w:rPr>
      </w:pPr>
      <w:r w:rsidRPr="005D2544">
        <w:rPr>
          <w:sz w:val="16"/>
          <w:szCs w:val="16"/>
        </w:rPr>
        <w:t>Indigenous Peoples – Territorial Rights</w:t>
      </w:r>
    </w:p>
    <w:p w14:paraId="346045B5" w14:textId="77777777" w:rsidR="000B1C57" w:rsidRPr="005D2544" w:rsidRDefault="000B1C57" w:rsidP="007F527A">
      <w:pPr>
        <w:pStyle w:val="ListParagraph"/>
        <w:numPr>
          <w:ilvl w:val="0"/>
          <w:numId w:val="59"/>
        </w:numPr>
        <w:rPr>
          <w:sz w:val="16"/>
          <w:szCs w:val="16"/>
        </w:rPr>
      </w:pPr>
      <w:r w:rsidRPr="005D2544">
        <w:rPr>
          <w:sz w:val="16"/>
          <w:szCs w:val="16"/>
        </w:rPr>
        <w:t>Non-Governmental Organizations</w:t>
      </w:r>
    </w:p>
    <w:p w14:paraId="6C5F0B31" w14:textId="77777777" w:rsidR="000B1C57" w:rsidRPr="005D2544" w:rsidRDefault="000B1C57" w:rsidP="007F527A">
      <w:pPr>
        <w:pStyle w:val="ListParagraph"/>
        <w:numPr>
          <w:ilvl w:val="0"/>
          <w:numId w:val="59"/>
        </w:numPr>
        <w:rPr>
          <w:sz w:val="16"/>
          <w:szCs w:val="16"/>
        </w:rPr>
      </w:pPr>
      <w:r w:rsidRPr="005D2544">
        <w:rPr>
          <w:sz w:val="16"/>
          <w:szCs w:val="16"/>
        </w:rPr>
        <w:t>Jurists</w:t>
      </w:r>
    </w:p>
    <w:p w14:paraId="5F5BB140" w14:textId="77777777" w:rsidR="000B1C57" w:rsidRPr="005D2544" w:rsidRDefault="000B1C57" w:rsidP="00413156">
      <w:pPr>
        <w:pStyle w:val="Default"/>
        <w:rPr>
          <w:sz w:val="8"/>
          <w:szCs w:val="8"/>
        </w:rPr>
      </w:pPr>
    </w:p>
    <w:p w14:paraId="5082D2D6" w14:textId="77777777" w:rsidR="00C02686" w:rsidRDefault="00C02686" w:rsidP="00B162FD">
      <w:pPr>
        <w:rPr>
          <w:b/>
        </w:rPr>
      </w:pPr>
    </w:p>
    <w:p w14:paraId="0D4B2607" w14:textId="7D0478B7" w:rsidR="00B162FD" w:rsidRPr="00B162FD" w:rsidRDefault="00B162FD" w:rsidP="00B162FD">
      <w:pPr>
        <w:rPr>
          <w:b/>
        </w:rPr>
      </w:pPr>
      <w:r w:rsidRPr="00B162FD">
        <w:rPr>
          <w:b/>
        </w:rPr>
        <w:t xml:space="preserve">Subjecthood means </w:t>
      </w:r>
      <w:r w:rsidR="000B1C57">
        <w:rPr>
          <w:b/>
        </w:rPr>
        <w:t xml:space="preserve">any </w:t>
      </w:r>
      <w:r w:rsidR="00C2123A">
        <w:rPr>
          <w:b/>
        </w:rPr>
        <w:t xml:space="preserve">combination </w:t>
      </w:r>
      <w:r w:rsidR="000B1C57">
        <w:rPr>
          <w:b/>
        </w:rPr>
        <w:t xml:space="preserve">of </w:t>
      </w:r>
      <w:r w:rsidRPr="00B162FD">
        <w:rPr>
          <w:b/>
        </w:rPr>
        <w:t xml:space="preserve">these </w:t>
      </w:r>
      <w:r w:rsidR="00C2123A">
        <w:rPr>
          <w:b/>
        </w:rPr>
        <w:t>3</w:t>
      </w:r>
      <w:r w:rsidRPr="00B162FD">
        <w:rPr>
          <w:b/>
        </w:rPr>
        <w:t xml:space="preserve"> things:</w:t>
      </w:r>
      <w:r w:rsidRPr="00B162FD">
        <w:rPr>
          <w:b/>
          <w:i/>
        </w:rPr>
        <w:t xml:space="preserve"> (1) Creation of </w:t>
      </w:r>
      <w:r w:rsidR="00CF128C">
        <w:rPr>
          <w:b/>
          <w:i/>
        </w:rPr>
        <w:t>IL; (2) Rights;</w:t>
      </w:r>
      <w:r w:rsidR="00C2123A">
        <w:rPr>
          <w:b/>
          <w:i/>
        </w:rPr>
        <w:t xml:space="preserve"> (3) Oblig</w:t>
      </w:r>
      <w:r w:rsidR="00CF128C">
        <w:rPr>
          <w:b/>
          <w:i/>
        </w:rPr>
        <w:t>ation</w:t>
      </w:r>
      <w:r w:rsidRPr="00B162FD">
        <w:rPr>
          <w:b/>
          <w:i/>
        </w:rPr>
        <w:t>s</w:t>
      </w:r>
    </w:p>
    <w:p w14:paraId="78486B59" w14:textId="77777777" w:rsidR="00B162FD" w:rsidRPr="000F3D12" w:rsidRDefault="00B162FD" w:rsidP="00413156">
      <w:pPr>
        <w:pStyle w:val="Default"/>
        <w:rPr>
          <w:sz w:val="12"/>
          <w:szCs w:val="12"/>
        </w:rPr>
      </w:pPr>
    </w:p>
    <w:p w14:paraId="368B2F63" w14:textId="77777777" w:rsidR="00734005" w:rsidRDefault="00734005" w:rsidP="007F527A">
      <w:pPr>
        <w:pStyle w:val="ListParagraph"/>
        <w:numPr>
          <w:ilvl w:val="0"/>
          <w:numId w:val="57"/>
        </w:numPr>
      </w:pPr>
      <w:r w:rsidRPr="00734005">
        <w:rPr>
          <w:b/>
        </w:rPr>
        <w:t>Prior to 1945, only states could be the subjects of HR norms</w:t>
      </w:r>
      <w:r w:rsidR="0090130C">
        <w:t xml:space="preserve">. This system was ushered in under the Peace of Westphalia – not to be organized any longer under religious empires, but to allow for a system of governance </w:t>
      </w:r>
      <w:r w:rsidR="0090130C" w:rsidRPr="00734005">
        <w:rPr>
          <w:u w:val="single"/>
        </w:rPr>
        <w:t xml:space="preserve">based on </w:t>
      </w:r>
      <w:r w:rsidR="0090130C" w:rsidRPr="00734005">
        <w:rPr>
          <w:i/>
          <w:u w:val="single"/>
        </w:rPr>
        <w:t>sovereignty of states</w:t>
      </w:r>
      <w:r w:rsidR="0090130C">
        <w:t xml:space="preserve"> (each can do what they like within their jurisdiction – </w:t>
      </w:r>
      <w:r w:rsidR="00A927D6">
        <w:t xml:space="preserve">own </w:t>
      </w:r>
      <w:r w:rsidR="005A21CC">
        <w:t>religion</w:t>
      </w:r>
      <w:r w:rsidR="0090130C">
        <w:t>).</w:t>
      </w:r>
    </w:p>
    <w:p w14:paraId="4C5A67A8" w14:textId="77777777" w:rsidR="00734005" w:rsidRDefault="0090130C" w:rsidP="007F527A">
      <w:pPr>
        <w:pStyle w:val="ListParagraph"/>
        <w:numPr>
          <w:ilvl w:val="1"/>
          <w:numId w:val="57"/>
        </w:numPr>
      </w:pPr>
      <w:r w:rsidRPr="00734005">
        <w:rPr>
          <w:b/>
        </w:rPr>
        <w:t>PIL</w:t>
      </w:r>
      <w:r>
        <w:t xml:space="preserve"> emerges as the law that </w:t>
      </w:r>
      <w:r w:rsidRPr="00734005">
        <w:rPr>
          <w:u w:val="single"/>
        </w:rPr>
        <w:t>regulates</w:t>
      </w:r>
      <w:r w:rsidR="00556A66" w:rsidRPr="00734005">
        <w:rPr>
          <w:u w:val="single"/>
        </w:rPr>
        <w:t xml:space="preserve"> only</w:t>
      </w:r>
      <w:r w:rsidRPr="00734005">
        <w:rPr>
          <w:u w:val="single"/>
        </w:rPr>
        <w:t xml:space="preserve"> the relationships between states.</w:t>
      </w:r>
      <w:r>
        <w:t xml:space="preserve"> </w:t>
      </w:r>
    </w:p>
    <w:p w14:paraId="4208C994" w14:textId="77777777" w:rsidR="00734005" w:rsidRDefault="0078422D" w:rsidP="007F527A">
      <w:pPr>
        <w:pStyle w:val="ListParagraph"/>
        <w:numPr>
          <w:ilvl w:val="1"/>
          <w:numId w:val="57"/>
        </w:numPr>
      </w:pPr>
      <w:r w:rsidRPr="00734005">
        <w:rPr>
          <w:b/>
        </w:rPr>
        <w:t>Up until 1950, the answer to all 3 things was states</w:t>
      </w:r>
      <w:r>
        <w:t xml:space="preserve">. </w:t>
      </w:r>
    </w:p>
    <w:p w14:paraId="3DCD4D19" w14:textId="77777777" w:rsidR="00734005" w:rsidRPr="000F3D12" w:rsidRDefault="00734005" w:rsidP="00734005">
      <w:pPr>
        <w:pStyle w:val="ListParagraph"/>
        <w:ind w:left="1440"/>
        <w:rPr>
          <w:sz w:val="12"/>
          <w:szCs w:val="12"/>
        </w:rPr>
      </w:pPr>
    </w:p>
    <w:p w14:paraId="4066D288" w14:textId="77777777" w:rsidR="00CF3DCB" w:rsidRPr="00CF3DCB" w:rsidRDefault="009245D6" w:rsidP="007F527A">
      <w:pPr>
        <w:pStyle w:val="ListParagraph"/>
        <w:numPr>
          <w:ilvl w:val="0"/>
          <w:numId w:val="57"/>
        </w:numPr>
      </w:pPr>
      <w:r w:rsidRPr="009245D6">
        <w:sym w:font="Wingdings" w:char="F0E0"/>
      </w:r>
      <w:r w:rsidRPr="00734005">
        <w:rPr>
          <w:b/>
        </w:rPr>
        <w:t xml:space="preserve"> After WWII, </w:t>
      </w:r>
      <w:r w:rsidR="00CF3DCB">
        <w:rPr>
          <w:b/>
        </w:rPr>
        <w:t xml:space="preserve">change of view that only states could be subjects: </w:t>
      </w:r>
    </w:p>
    <w:p w14:paraId="2F14D1D3" w14:textId="74674016" w:rsidR="00AD4DA3" w:rsidRDefault="00CF3DCB" w:rsidP="007F527A">
      <w:pPr>
        <w:pStyle w:val="ListParagraph"/>
        <w:numPr>
          <w:ilvl w:val="1"/>
          <w:numId w:val="57"/>
        </w:numPr>
      </w:pPr>
      <w:r>
        <w:rPr>
          <w:b/>
        </w:rPr>
        <w:t>D</w:t>
      </w:r>
      <w:r w:rsidR="009245D6" w:rsidRPr="00734005">
        <w:rPr>
          <w:b/>
        </w:rPr>
        <w:t>iminution of intense notion of sovereignty</w:t>
      </w:r>
      <w:r>
        <w:rPr>
          <w:b/>
        </w:rPr>
        <w:t xml:space="preserve">: </w:t>
      </w:r>
      <w:r w:rsidR="00322A32">
        <w:t xml:space="preserve">While </w:t>
      </w:r>
      <w:r w:rsidR="00322A32" w:rsidRPr="00CF3DCB">
        <w:rPr>
          <w:u w:val="single"/>
        </w:rPr>
        <w:t>up until 1945, PIL did not have anything to say about what a nation did in its own borders</w:t>
      </w:r>
      <w:r w:rsidR="00322A32">
        <w:t>, after the</w:t>
      </w:r>
      <w:r w:rsidR="00322A32" w:rsidRPr="00CF3DCB">
        <w:rPr>
          <w:u w:val="single"/>
        </w:rPr>
        <w:t xml:space="preserve"> a</w:t>
      </w:r>
      <w:r w:rsidR="00AD4DA3" w:rsidRPr="00CF3DCB">
        <w:rPr>
          <w:u w:val="single"/>
        </w:rPr>
        <w:t xml:space="preserve">trocities by Germans against their </w:t>
      </w:r>
      <w:r w:rsidR="00AD4DA3" w:rsidRPr="00CF3DCB">
        <w:rPr>
          <w:b/>
          <w:u w:val="single"/>
        </w:rPr>
        <w:t>own</w:t>
      </w:r>
      <w:r w:rsidR="00AD4DA3" w:rsidRPr="00CF3DCB">
        <w:rPr>
          <w:u w:val="single"/>
        </w:rPr>
        <w:t xml:space="preserve"> nationals</w:t>
      </w:r>
      <w:r w:rsidR="00AD4DA3">
        <w:t xml:space="preserve"> in WWII</w:t>
      </w:r>
      <w:r w:rsidR="00322A32">
        <w:t xml:space="preserve">, it became important to people to figure out how to not allow this to happen again. This </w:t>
      </w:r>
      <w:r w:rsidR="00322A32" w:rsidRPr="00CF3DCB">
        <w:rPr>
          <w:u w:val="single"/>
        </w:rPr>
        <w:t>led to a dilution of the notion of sovereignty</w:t>
      </w:r>
      <w:r w:rsidR="008254F0">
        <w:t xml:space="preserve"> in such intense terms and</w:t>
      </w:r>
      <w:r w:rsidR="00AD4DA3">
        <w:t xml:space="preserve"> </w:t>
      </w:r>
      <w:r w:rsidR="00AD4DA3" w:rsidRPr="00CF3DCB">
        <w:rPr>
          <w:u w:val="single"/>
        </w:rPr>
        <w:t>changed the view that only states can be subjects</w:t>
      </w:r>
      <w:r w:rsidR="000653DA">
        <w:t>.</w:t>
      </w:r>
    </w:p>
    <w:p w14:paraId="3C3D9908" w14:textId="71193C40" w:rsidR="00AD4DA3" w:rsidRPr="00734005" w:rsidRDefault="00AD4DA3" w:rsidP="007F527A">
      <w:pPr>
        <w:pStyle w:val="ListParagraph"/>
        <w:numPr>
          <w:ilvl w:val="1"/>
          <w:numId w:val="57"/>
        </w:numPr>
      </w:pPr>
      <w:r w:rsidRPr="00CF3DCB">
        <w:rPr>
          <w:b/>
        </w:rPr>
        <w:t>Creation of the UN</w:t>
      </w:r>
      <w:r w:rsidR="00CF3DCB">
        <w:t>:</w:t>
      </w:r>
      <w:r>
        <w:t xml:space="preserve"> new sense of PIL and the ways in which </w:t>
      </w:r>
      <w:r w:rsidR="000F3D12">
        <w:t>orgs</w:t>
      </w:r>
      <w:r>
        <w:t xml:space="preserve"> (especially the UN) will interact with IL</w:t>
      </w:r>
    </w:p>
    <w:p w14:paraId="08138603" w14:textId="77777777" w:rsidR="00734005" w:rsidRPr="000F3D12" w:rsidRDefault="00734005" w:rsidP="00734005">
      <w:pPr>
        <w:pStyle w:val="ListParagraph"/>
        <w:rPr>
          <w:sz w:val="12"/>
          <w:szCs w:val="12"/>
        </w:rPr>
      </w:pPr>
    </w:p>
    <w:p w14:paraId="0CD96D48" w14:textId="4C1431F4" w:rsidR="00D72D3B" w:rsidRPr="00D72D3B" w:rsidRDefault="0078422D" w:rsidP="007F527A">
      <w:pPr>
        <w:pStyle w:val="ListParagraph"/>
        <w:numPr>
          <w:ilvl w:val="0"/>
          <w:numId w:val="57"/>
        </w:numPr>
      </w:pPr>
      <w:r>
        <w:sym w:font="Wingdings" w:char="F0E0"/>
      </w:r>
      <w:r w:rsidRPr="00734005">
        <w:rPr>
          <w:b/>
          <w:i/>
          <w:color w:val="0000FF"/>
        </w:rPr>
        <w:t xml:space="preserve"> </w:t>
      </w:r>
      <w:r w:rsidR="00AD513D" w:rsidRPr="00734005">
        <w:rPr>
          <w:b/>
          <w:i/>
          <w:color w:val="0000FF"/>
        </w:rPr>
        <w:t>Court in Injuries Suffere</w:t>
      </w:r>
      <w:r w:rsidR="00D72D3B" w:rsidRPr="00734005">
        <w:rPr>
          <w:b/>
          <w:i/>
          <w:color w:val="0000FF"/>
        </w:rPr>
        <w:t xml:space="preserve">d (1950) ICJ </w:t>
      </w:r>
      <w:r w:rsidR="00D72D3B" w:rsidRPr="00734005">
        <w:rPr>
          <w:b/>
        </w:rPr>
        <w:t>immediately following WWII</w:t>
      </w:r>
    </w:p>
    <w:p w14:paraId="11B04FFF" w14:textId="78BCD2D6" w:rsidR="00B3306C" w:rsidRPr="00B3306C" w:rsidRDefault="00B3306C" w:rsidP="007F527A">
      <w:pPr>
        <w:pStyle w:val="ListParagraph"/>
        <w:numPr>
          <w:ilvl w:val="1"/>
          <w:numId w:val="56"/>
        </w:numPr>
        <w:rPr>
          <w:u w:val="single"/>
        </w:rPr>
      </w:pPr>
      <w:r>
        <w:t>Product of post-war era</w:t>
      </w:r>
      <w:r w:rsidR="001131C1">
        <w:t xml:space="preserve"> thinking</w:t>
      </w:r>
      <w:r w:rsidRPr="00FC625D">
        <w:t xml:space="preserve"> </w:t>
      </w:r>
      <w:r>
        <w:t>in which notion of sovereignty diluted.</w:t>
      </w:r>
    </w:p>
    <w:p w14:paraId="1C099AB7" w14:textId="34219F1E" w:rsidR="00D72D3B" w:rsidRPr="007F6F5E" w:rsidRDefault="007B2427" w:rsidP="007F527A">
      <w:pPr>
        <w:pStyle w:val="ListParagraph"/>
        <w:numPr>
          <w:ilvl w:val="1"/>
          <w:numId w:val="56"/>
        </w:numPr>
        <w:rPr>
          <w:u w:val="single"/>
        </w:rPr>
      </w:pPr>
      <w:r>
        <w:t>Ushered</w:t>
      </w:r>
      <w:r w:rsidR="00D72D3B" w:rsidRPr="00FC625D">
        <w:t xml:space="preserve"> in entirely new way of understanding the role of PIL - </w:t>
      </w:r>
      <w:r w:rsidR="00D72D3B" w:rsidRPr="00D72D3B">
        <w:rPr>
          <w:u w:val="single"/>
        </w:rPr>
        <w:t xml:space="preserve">from thinking about sovereignty in certain ways and from thinking about PIL as only governing inter-state relations </w:t>
      </w:r>
      <w:r w:rsidR="00D72D3B" w:rsidRPr="00D72D3B">
        <w:rPr>
          <w:u w:val="single"/>
        </w:rPr>
        <w:sym w:font="Wingdings" w:char="F0E0"/>
      </w:r>
      <w:r w:rsidR="00D72D3B" w:rsidRPr="00D72D3B">
        <w:rPr>
          <w:u w:val="single"/>
        </w:rPr>
        <w:t xml:space="preserve"> to thinking about</w:t>
      </w:r>
      <w:r w:rsidR="00D72D3B" w:rsidRPr="00A6709C">
        <w:rPr>
          <w:u w:val="single"/>
        </w:rPr>
        <w:t xml:space="preserve"> IL as governing subjects and entities other than states as well</w:t>
      </w:r>
    </w:p>
    <w:p w14:paraId="2ABEFDE6" w14:textId="0C422DF0" w:rsidR="00AD513D" w:rsidRPr="001131C1" w:rsidRDefault="00AD513D" w:rsidP="007F527A">
      <w:pPr>
        <w:pStyle w:val="ListParagraph"/>
        <w:numPr>
          <w:ilvl w:val="1"/>
          <w:numId w:val="56"/>
        </w:numPr>
      </w:pPr>
      <w:r>
        <w:t xml:space="preserve">moves away from the answer of states being only subject in all circumstances. </w:t>
      </w:r>
      <w:r w:rsidRPr="00044836">
        <w:rPr>
          <w:u w:val="single"/>
        </w:rPr>
        <w:t>There are lots of subjects, and their powers vary over the 3 above things.</w:t>
      </w:r>
    </w:p>
    <w:p w14:paraId="7EF15F3D" w14:textId="60466A07" w:rsidR="001131C1" w:rsidRDefault="001131C1" w:rsidP="007F527A">
      <w:pPr>
        <w:pStyle w:val="ListParagraph"/>
        <w:numPr>
          <w:ilvl w:val="2"/>
          <w:numId w:val="56"/>
        </w:numPr>
      </w:pPr>
      <w:r>
        <w:rPr>
          <w:b/>
        </w:rPr>
        <w:t>Advisory Opinion Q</w:t>
      </w:r>
      <w:r>
        <w:t xml:space="preserve">: Is the UN a ‘subject’ of IL such that the UN can </w:t>
      </w:r>
      <w:r w:rsidR="00D4148A">
        <w:t>claim</w:t>
      </w:r>
      <w:r>
        <w:t xml:space="preserve"> on behalf of </w:t>
      </w:r>
      <w:r w:rsidR="00D4148A">
        <w:t>employee?</w:t>
      </w:r>
    </w:p>
    <w:p w14:paraId="77F3ABB3" w14:textId="7DB9403F" w:rsidR="00A77170" w:rsidRPr="00A77170" w:rsidRDefault="002D2687" w:rsidP="007F527A">
      <w:pPr>
        <w:pStyle w:val="ListParagraph"/>
        <w:numPr>
          <w:ilvl w:val="2"/>
          <w:numId w:val="58"/>
        </w:numPr>
      </w:pPr>
      <w:r>
        <w:rPr>
          <w:b/>
        </w:rPr>
        <w:t xml:space="preserve">Court’s definition of personality: </w:t>
      </w:r>
      <w:r w:rsidR="005C7CF7">
        <w:rPr>
          <w:b/>
        </w:rPr>
        <w:t xml:space="preserve">  </w:t>
      </w:r>
      <w:r w:rsidR="005C7CF7">
        <w:rPr>
          <w:color w:val="0000FF"/>
        </w:rPr>
        <w:t>(pp 178-79)</w:t>
      </w:r>
    </w:p>
    <w:p w14:paraId="3464B01B" w14:textId="18B8F467" w:rsidR="00A77170" w:rsidRPr="00D4148A" w:rsidRDefault="00D4148A" w:rsidP="007F527A">
      <w:pPr>
        <w:pStyle w:val="ListParagraph"/>
        <w:numPr>
          <w:ilvl w:val="3"/>
          <w:numId w:val="58"/>
        </w:numPr>
      </w:pPr>
      <w:r w:rsidRPr="00D4148A">
        <w:t>The nature of the subjects of law</w:t>
      </w:r>
      <w:r w:rsidR="00A77170" w:rsidRPr="00D4148A">
        <w:t xml:space="preserve"> </w:t>
      </w:r>
      <w:r w:rsidR="00A77170" w:rsidRPr="00D4148A">
        <w:rPr>
          <w:u w:val="single"/>
        </w:rPr>
        <w:t>depends on the needs of the community</w:t>
      </w:r>
      <w:r w:rsidR="00A77170" w:rsidRPr="00D4148A">
        <w:t>”…</w:t>
      </w:r>
    </w:p>
    <w:p w14:paraId="15C4C9A9" w14:textId="08CB1C6D" w:rsidR="00A77170" w:rsidRPr="00D4148A" w:rsidRDefault="00A77170" w:rsidP="007F527A">
      <w:pPr>
        <w:pStyle w:val="ListParagraph"/>
        <w:numPr>
          <w:ilvl w:val="3"/>
          <w:numId w:val="58"/>
        </w:numPr>
      </w:pPr>
      <w:r w:rsidRPr="00D4148A">
        <w:rPr>
          <w:u w:val="single"/>
        </w:rPr>
        <w:t>“[The UN] was intended to exercise and enjoy, and is in fact exercising and enjoying, functions and rights which can only be explained on the basis of the possession of a large measure of international personality</w:t>
      </w:r>
      <w:r w:rsidRPr="00D4148A">
        <w:t xml:space="preserve"> and the capacity to operate on an international plane…”</w:t>
      </w:r>
    </w:p>
    <w:p w14:paraId="60A3081F" w14:textId="4ACCA1CC" w:rsidR="000D016D" w:rsidRPr="00D4148A" w:rsidRDefault="00D4148A" w:rsidP="007F527A">
      <w:pPr>
        <w:pStyle w:val="ListParagraph"/>
        <w:numPr>
          <w:ilvl w:val="3"/>
          <w:numId w:val="58"/>
        </w:numPr>
      </w:pPr>
      <w:r>
        <w:t>Does not mean its personality and rights are the same as a state</w:t>
      </w:r>
    </w:p>
    <w:p w14:paraId="7866286E" w14:textId="6352D9FB" w:rsidR="004D69D2" w:rsidRPr="00C02686" w:rsidRDefault="000D016D" w:rsidP="001C0D53">
      <w:pPr>
        <w:pStyle w:val="ListParagraph"/>
        <w:numPr>
          <w:ilvl w:val="3"/>
          <w:numId w:val="58"/>
        </w:numPr>
        <w:rPr>
          <w:b/>
          <w:sz w:val="12"/>
          <w:szCs w:val="12"/>
        </w:rPr>
      </w:pPr>
      <w:r w:rsidRPr="00D4148A">
        <w:t>“</w:t>
      </w:r>
      <w:r w:rsidR="00011503" w:rsidRPr="00D4148A">
        <w:rPr>
          <w:u w:val="single"/>
        </w:rPr>
        <w:t>what it does mean is</w:t>
      </w:r>
      <w:r w:rsidRPr="00D4148A">
        <w:rPr>
          <w:u w:val="single"/>
        </w:rPr>
        <w:t xml:space="preserve"> that it is a subject of IL and capable of possessing </w:t>
      </w:r>
      <w:r w:rsidR="00D4148A" w:rsidRPr="00D4148A">
        <w:rPr>
          <w:u w:val="single"/>
        </w:rPr>
        <w:t>intl</w:t>
      </w:r>
      <w:r w:rsidRPr="00D4148A">
        <w:rPr>
          <w:u w:val="single"/>
        </w:rPr>
        <w:t xml:space="preserve"> rights and duties</w:t>
      </w:r>
      <w:r w:rsidR="00D4148A">
        <w:rPr>
          <w:u w:val="single"/>
        </w:rPr>
        <w:t>”</w:t>
      </w:r>
    </w:p>
    <w:p w14:paraId="19032FF3" w14:textId="77777777" w:rsidR="00C02686" w:rsidRPr="00C02686" w:rsidRDefault="00C02686" w:rsidP="00C02686">
      <w:pPr>
        <w:pStyle w:val="ListParagraph"/>
        <w:ind w:left="2880"/>
        <w:rPr>
          <w:b/>
          <w:sz w:val="8"/>
          <w:szCs w:val="8"/>
        </w:rPr>
      </w:pPr>
    </w:p>
    <w:p w14:paraId="532FCDA9" w14:textId="11A0B28F" w:rsidR="001C0D53" w:rsidRDefault="00466D55" w:rsidP="007F527A">
      <w:pPr>
        <w:pStyle w:val="ListParagraph"/>
        <w:numPr>
          <w:ilvl w:val="0"/>
          <w:numId w:val="57"/>
        </w:numPr>
      </w:pPr>
      <w:r w:rsidRPr="00466D55">
        <w:rPr>
          <w:b/>
        </w:rPr>
        <w:sym w:font="Wingdings" w:char="F0E0"/>
      </w:r>
      <w:r>
        <w:rPr>
          <w:b/>
        </w:rPr>
        <w:t xml:space="preserve"> </w:t>
      </w:r>
      <w:r w:rsidR="00AD063F" w:rsidRPr="004D69D2">
        <w:rPr>
          <w:b/>
        </w:rPr>
        <w:t>Clapham</w:t>
      </w:r>
      <w:r w:rsidR="001C0D53" w:rsidRPr="004D69D2">
        <w:rPr>
          <w:b/>
        </w:rPr>
        <w:t xml:space="preserve"> </w:t>
      </w:r>
      <w:r w:rsidR="004D69D2">
        <w:rPr>
          <w:b/>
        </w:rPr>
        <w:t>extends human rights obligations to non-state actors:</w:t>
      </w:r>
    </w:p>
    <w:p w14:paraId="6BF1A34F" w14:textId="4A8D576C" w:rsidR="001C0D53" w:rsidRPr="000F3D12" w:rsidRDefault="001C0D53" w:rsidP="007F527A">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Pr>
          <w:rFonts w:cs="Helvetica"/>
          <w:color w:val="000000"/>
          <w:u w:val="single"/>
        </w:rPr>
      </w:pPr>
      <w:r w:rsidRPr="000F3D12">
        <w:rPr>
          <w:rFonts w:cs="Helvetica"/>
          <w:color w:val="000000"/>
          <w:u w:val="single"/>
        </w:rPr>
        <w:t xml:space="preserve">In sum, all of the arguments outlined </w:t>
      </w:r>
      <w:r w:rsidR="00B958E2" w:rsidRPr="000F3D12">
        <w:rPr>
          <w:rFonts w:cs="Helvetica"/>
          <w:color w:val="000000"/>
          <w:u w:val="single"/>
        </w:rPr>
        <w:t>[below]</w:t>
      </w:r>
      <w:r w:rsidRPr="000F3D12">
        <w:rPr>
          <w:rFonts w:cs="Helvetica"/>
          <w:color w:val="000000"/>
          <w:u w:val="single"/>
        </w:rPr>
        <w:t xml:space="preserve"> boil down to two claims: </w:t>
      </w:r>
    </w:p>
    <w:p w14:paraId="30130284" w14:textId="0E7F8614" w:rsidR="001C0D53" w:rsidRPr="000F3D12" w:rsidRDefault="00B958E2" w:rsidP="007F527A">
      <w:pPr>
        <w:pStyle w:val="ListParagraph"/>
        <w:widowControl w:val="0"/>
        <w:numPr>
          <w:ilvl w:val="1"/>
          <w:numId w:val="54"/>
        </w:num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rPr>
      </w:pPr>
      <w:r w:rsidRPr="000F3D12">
        <w:rPr>
          <w:rFonts w:cs="Helvetica"/>
          <w:color w:val="000000"/>
        </w:rPr>
        <w:t>1.</w:t>
      </w:r>
      <w:r w:rsidR="001C0D53" w:rsidRPr="000F3D12">
        <w:rPr>
          <w:rFonts w:cs="Helvetica"/>
          <w:color w:val="000000"/>
        </w:rPr>
        <w:t xml:space="preserve"> that an application of human rights obligations to non-state actors trivializes, dilutes, and distracts from the great concept of human rights. </w:t>
      </w:r>
    </w:p>
    <w:p w14:paraId="64543C52" w14:textId="5B816674" w:rsidR="001C0D53" w:rsidRPr="000F3D12" w:rsidRDefault="00B958E2" w:rsidP="007F527A">
      <w:pPr>
        <w:pStyle w:val="ListParagraph"/>
        <w:widowControl w:val="0"/>
        <w:numPr>
          <w:ilvl w:val="1"/>
          <w:numId w:val="54"/>
        </w:num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rPr>
      </w:pPr>
      <w:r w:rsidRPr="000F3D12">
        <w:rPr>
          <w:rFonts w:cs="Helvetica"/>
          <w:color w:val="000000"/>
        </w:rPr>
        <w:t>2.</w:t>
      </w:r>
      <w:r w:rsidR="001C0D53" w:rsidRPr="000F3D12">
        <w:rPr>
          <w:rFonts w:cs="Helvetica"/>
          <w:color w:val="000000"/>
        </w:rPr>
        <w:t xml:space="preserve"> that such an application bestows inappropriate power and legitimacy on such actors. </w:t>
      </w:r>
    </w:p>
    <w:p w14:paraId="51DC10CD" w14:textId="7E54F0D5" w:rsidR="00F909C6" w:rsidRPr="000F3D12" w:rsidRDefault="00F909C6" w:rsidP="007F527A">
      <w:pPr>
        <w:pStyle w:val="ListParagraph"/>
        <w:numPr>
          <w:ilvl w:val="0"/>
          <w:numId w:val="54"/>
        </w:numPr>
      </w:pPr>
      <w:r w:rsidRPr="000F3D12">
        <w:rPr>
          <w:u w:val="single"/>
        </w:rPr>
        <w:t>Deb</w:t>
      </w:r>
      <w:r w:rsidRPr="000F3D12">
        <w:t xml:space="preserve">: Another reason not to extend HR obligations to non-state actors: Because it bypasses national procedures – Should we allow HR to embrace all sorts of relationships within a society, or should we try and limit it to the relationship between individuals and their </w:t>
      </w:r>
      <w:r w:rsidR="000F3D12">
        <w:t>govs</w:t>
      </w:r>
      <w:r w:rsidRPr="000F3D12">
        <w:t>?</w:t>
      </w:r>
    </w:p>
    <w:p w14:paraId="5CEED7DD" w14:textId="77777777" w:rsidR="00F909C6" w:rsidRPr="000F3D12" w:rsidRDefault="00F909C6" w:rsidP="00526BB8">
      <w:pPr>
        <w:pStyle w:val="ListParagraph"/>
        <w:widowControl w:val="0"/>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sz w:val="8"/>
          <w:szCs w:val="8"/>
        </w:rPr>
      </w:pPr>
    </w:p>
    <w:p w14:paraId="6E834095" w14:textId="77777777" w:rsidR="00B958E2" w:rsidRPr="000F3D12" w:rsidRDefault="001C0D53" w:rsidP="007F527A">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Pr>
          <w:rFonts w:cs="Helvetica"/>
          <w:color w:val="000000"/>
        </w:rPr>
      </w:pPr>
      <w:r w:rsidRPr="000F3D12">
        <w:rPr>
          <w:rFonts w:cs="Helvetica"/>
          <w:color w:val="000000"/>
          <w:u w:val="single"/>
        </w:rPr>
        <w:t>The counter-argument</w:t>
      </w:r>
      <w:r w:rsidRPr="000F3D12">
        <w:rPr>
          <w:rFonts w:cs="Helvetica"/>
          <w:color w:val="000000"/>
        </w:rPr>
        <w:t xml:space="preserve"> </w:t>
      </w:r>
    </w:p>
    <w:p w14:paraId="333211E2" w14:textId="77777777" w:rsidR="00466D55" w:rsidRPr="000F3D12" w:rsidRDefault="00B958E2" w:rsidP="007F527A">
      <w:pPr>
        <w:pStyle w:val="ListParagraph"/>
        <w:widowControl w:val="0"/>
        <w:numPr>
          <w:ilvl w:val="1"/>
          <w:numId w:val="54"/>
        </w:num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rPr>
      </w:pPr>
      <w:r w:rsidRPr="000F3D12">
        <w:rPr>
          <w:rFonts w:cs="Helvetica"/>
          <w:color w:val="000000"/>
        </w:rPr>
        <w:t xml:space="preserve">We </w:t>
      </w:r>
      <w:r w:rsidR="001C0D53" w:rsidRPr="000F3D12">
        <w:rPr>
          <w:rFonts w:cs="Helvetica"/>
          <w:color w:val="000000"/>
        </w:rPr>
        <w:t xml:space="preserve">can legitimately reverse the presumption that human rights are inevitably a contract between individuals and the state; </w:t>
      </w:r>
      <w:r w:rsidR="001C0D53" w:rsidRPr="000F3D12">
        <w:rPr>
          <w:rFonts w:cs="Helvetica"/>
          <w:color w:val="000000"/>
          <w:u w:val="single"/>
        </w:rPr>
        <w:t>we can presume that human rights are entitlements enjoyed by everyone to be respected by everyone</w:t>
      </w:r>
      <w:r w:rsidR="001C0D53" w:rsidRPr="000F3D12">
        <w:rPr>
          <w:rFonts w:cs="Helvetica"/>
          <w:color w:val="000000"/>
        </w:rPr>
        <w:t>. Once we accept that human rights obligations can apply in this way, the idea of legitimizing non-state actors by subjecting them to human rights duties becomes illogical.</w:t>
      </w:r>
    </w:p>
    <w:p w14:paraId="39BABD89" w14:textId="77777777" w:rsidR="00526BB8" w:rsidRPr="000F3D12" w:rsidRDefault="00526BB8" w:rsidP="00526BB8">
      <w:pPr>
        <w:pStyle w:val="ListParagraph"/>
        <w:widowControl w:val="0"/>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sz w:val="8"/>
          <w:szCs w:val="8"/>
        </w:rPr>
      </w:pPr>
    </w:p>
    <w:p w14:paraId="4049F914" w14:textId="03C2012C" w:rsidR="00466D55" w:rsidRPr="000F3D12" w:rsidRDefault="00466D55" w:rsidP="007F527A">
      <w:pPr>
        <w:pStyle w:val="ListParagraph"/>
        <w:widowControl w:val="0"/>
        <w:numPr>
          <w:ilvl w:val="0"/>
          <w:numId w:val="54"/>
        </w:num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Pr>
          <w:rFonts w:cs="Helvetica"/>
          <w:color w:val="000000"/>
        </w:rPr>
      </w:pPr>
      <w:r w:rsidRPr="000F3D12">
        <w:rPr>
          <w:rFonts w:cs="Helvetica"/>
          <w:color w:val="000000"/>
          <w:u w:val="single"/>
        </w:rPr>
        <w:t>New way of conceptualizing human rights</w:t>
      </w:r>
    </w:p>
    <w:p w14:paraId="64F98352" w14:textId="22E4D848" w:rsidR="001C0D53" w:rsidRPr="00C02686" w:rsidRDefault="001C0D53" w:rsidP="007F527A">
      <w:pPr>
        <w:pStyle w:val="ListParagraph"/>
        <w:widowControl w:val="0"/>
        <w:numPr>
          <w:ilvl w:val="1"/>
          <w:numId w:val="54"/>
        </w:num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rPr>
      </w:pPr>
      <w:r w:rsidRPr="000F3D12">
        <w:rPr>
          <w:rFonts w:cs="Helvetica"/>
          <w:color w:val="000000"/>
          <w:u w:val="single"/>
        </w:rPr>
        <w:t>The message is that international human rights obligations can fall on states, individuals, and non-state actors.</w:t>
      </w:r>
      <w:r w:rsidRPr="000F3D12">
        <w:rPr>
          <w:rFonts w:cs="Helvetica"/>
          <w:color w:val="000000"/>
        </w:rPr>
        <w:t xml:space="preserve"> Different jurisdictions may or may not be able to enforce these obligations, but the obligations exist just the same. </w:t>
      </w:r>
      <w:r w:rsidRPr="000F3D12">
        <w:rPr>
          <w:rFonts w:cs="Helvetica"/>
          <w:color w:val="000000"/>
          <w:u w:val="single"/>
        </w:rPr>
        <w:t>With more and more national jurisdictions applying international human rights law as the law of the land, we look set to see an increasing acknowledgement of the relevance of human rights norms for judging the conduct of private actors</w:t>
      </w:r>
      <w:r w:rsidRPr="000F3D12">
        <w:rPr>
          <w:rFonts w:cs="Helvetica"/>
          <w:color w:val="000000"/>
        </w:rPr>
        <w:t xml:space="preserve">. </w:t>
      </w:r>
      <w:r w:rsidRPr="000F3D12">
        <w:rPr>
          <w:rFonts w:cs="Helvetica"/>
          <w:color w:val="0000FF"/>
        </w:rPr>
        <w:t>(p 58)</w:t>
      </w:r>
    </w:p>
    <w:p w14:paraId="3AE101C7" w14:textId="77777777" w:rsidR="00C02686" w:rsidRPr="00C02686" w:rsidRDefault="00C02686" w:rsidP="00C02686">
      <w:pPr>
        <w:pStyle w:val="ListParagraph"/>
        <w:widowControl w:val="0"/>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rPr>
          <w:rFonts w:cs="Helvetica"/>
          <w:color w:val="000000"/>
          <w:sz w:val="8"/>
          <w:szCs w:val="8"/>
        </w:rPr>
      </w:pPr>
    </w:p>
    <w:p w14:paraId="6088C2AD" w14:textId="77777777" w:rsidR="00C02686" w:rsidRDefault="00C02686" w:rsidP="00B958E2">
      <w:pPr>
        <w:rPr>
          <w:b/>
        </w:rPr>
      </w:pPr>
    </w:p>
    <w:p w14:paraId="79A143AE" w14:textId="77777777" w:rsidR="00C02686" w:rsidRDefault="00C02686" w:rsidP="00B958E2">
      <w:pPr>
        <w:rPr>
          <w:b/>
        </w:rPr>
      </w:pPr>
    </w:p>
    <w:p w14:paraId="122D94BE" w14:textId="40610494" w:rsidR="00536B2B" w:rsidRPr="00B958E2" w:rsidRDefault="00E4215F" w:rsidP="00B958E2">
      <w:pPr>
        <w:rPr>
          <w:b/>
        </w:rPr>
      </w:pPr>
      <w:r w:rsidRPr="00B958E2">
        <w:rPr>
          <w:b/>
        </w:rPr>
        <w:t>Principle arguments</w:t>
      </w:r>
      <w:r w:rsidR="00536B2B" w:rsidRPr="00B958E2">
        <w:rPr>
          <w:b/>
        </w:rPr>
        <w:t xml:space="preserve"> </w:t>
      </w:r>
      <w:r w:rsidRPr="00B958E2">
        <w:rPr>
          <w:b/>
        </w:rPr>
        <w:t xml:space="preserve">against extending HR </w:t>
      </w:r>
      <w:r w:rsidR="00536B2B" w:rsidRPr="00B958E2">
        <w:rPr>
          <w:b/>
        </w:rPr>
        <w:t>obligations to non-state actors</w:t>
      </w:r>
      <w:r w:rsidRPr="00B958E2">
        <w:rPr>
          <w:b/>
        </w:rPr>
        <w:t xml:space="preserve"> &amp; Clapham’s responses</w:t>
      </w:r>
    </w:p>
    <w:p w14:paraId="11275B4B" w14:textId="2DE5FADA" w:rsidR="00300366" w:rsidRDefault="00724629" w:rsidP="00724629">
      <w:r>
        <w:t xml:space="preserve">Arguments against extending HR obligations beyond just states to incorporate corporations. </w:t>
      </w:r>
    </w:p>
    <w:p w14:paraId="6AD55648" w14:textId="77777777" w:rsidR="00300366" w:rsidRPr="00300366" w:rsidRDefault="00300366" w:rsidP="00724629">
      <w:pPr>
        <w:rPr>
          <w:sz w:val="8"/>
          <w:szCs w:val="8"/>
        </w:rPr>
      </w:pPr>
    </w:p>
    <w:p w14:paraId="7E311F7D" w14:textId="28435A04" w:rsidR="00724629" w:rsidRPr="00EE695B" w:rsidRDefault="00724629" w:rsidP="007F527A">
      <w:pPr>
        <w:pStyle w:val="ListParagraph"/>
        <w:numPr>
          <w:ilvl w:val="0"/>
          <w:numId w:val="60"/>
        </w:numPr>
        <w:rPr>
          <w:b/>
        </w:rPr>
      </w:pPr>
      <w:r w:rsidRPr="00724629">
        <w:rPr>
          <w:b/>
        </w:rPr>
        <w:t>The Trivialization Argument – Watering Down Rights</w:t>
      </w:r>
      <w:r w:rsidR="00EE695B">
        <w:rPr>
          <w:b/>
        </w:rPr>
        <w:t xml:space="preserve">: </w:t>
      </w:r>
      <w:r>
        <w:t>HR would lose their status if applied to everyday things.</w:t>
      </w:r>
    </w:p>
    <w:p w14:paraId="3D920CD9" w14:textId="77777777" w:rsidR="00724629" w:rsidRDefault="00724629" w:rsidP="007F527A">
      <w:pPr>
        <w:pStyle w:val="ListParagraph"/>
        <w:numPr>
          <w:ilvl w:val="1"/>
          <w:numId w:val="60"/>
        </w:numPr>
      </w:pPr>
      <w:r>
        <w:t xml:space="preserve">Clapham addresses this by saying that </w:t>
      </w:r>
    </w:p>
    <w:p w14:paraId="2703C636" w14:textId="0DD0ADCA" w:rsidR="00724629" w:rsidRDefault="00C02686" w:rsidP="007F527A">
      <w:pPr>
        <w:pStyle w:val="ListParagraph"/>
        <w:numPr>
          <w:ilvl w:val="2"/>
          <w:numId w:val="60"/>
        </w:numPr>
      </w:pPr>
      <w:r>
        <w:t>E</w:t>
      </w:r>
      <w:r w:rsidR="00724629">
        <w:t>xclude</w:t>
      </w:r>
      <w:r w:rsidR="00EE695B">
        <w:t>s</w:t>
      </w:r>
      <w:r w:rsidR="00724629">
        <w:t xml:space="preserve"> certain important categories of violence from serio</w:t>
      </w:r>
      <w:r>
        <w:t>us discussion and attention</w:t>
      </w:r>
    </w:p>
    <w:p w14:paraId="56D7D63D" w14:textId="77777777" w:rsidR="00724629" w:rsidRDefault="00724629" w:rsidP="007F527A">
      <w:pPr>
        <w:pStyle w:val="ListParagraph"/>
        <w:numPr>
          <w:ilvl w:val="2"/>
          <w:numId w:val="60"/>
        </w:numPr>
      </w:pPr>
      <w:r>
        <w:t>The victim should not be prejudiced by the ‘private’ nature of the violence</w:t>
      </w:r>
    </w:p>
    <w:p w14:paraId="063D5695" w14:textId="77777777" w:rsidR="00300366" w:rsidRPr="00300366" w:rsidRDefault="00300366" w:rsidP="00300366">
      <w:pPr>
        <w:pStyle w:val="ListParagraph"/>
        <w:ind w:left="2160"/>
        <w:rPr>
          <w:sz w:val="8"/>
          <w:szCs w:val="8"/>
        </w:rPr>
      </w:pPr>
    </w:p>
    <w:p w14:paraId="6AC2802F" w14:textId="7A0B0FF3" w:rsidR="00724629" w:rsidRPr="001D1566" w:rsidRDefault="00724629" w:rsidP="007F527A">
      <w:pPr>
        <w:pStyle w:val="ListParagraph"/>
        <w:numPr>
          <w:ilvl w:val="0"/>
          <w:numId w:val="60"/>
        </w:numPr>
        <w:rPr>
          <w:b/>
        </w:rPr>
      </w:pPr>
      <w:r w:rsidRPr="00D52F23">
        <w:rPr>
          <w:b/>
        </w:rPr>
        <w:t>The Legal Impossibility Argument – Treaty Making for the Excluded</w:t>
      </w:r>
      <w:r w:rsidR="001D1566">
        <w:rPr>
          <w:b/>
        </w:rPr>
        <w:t xml:space="preserve"> - </w:t>
      </w:r>
      <w:r>
        <w:t xml:space="preserve">That since treaties are not negotiated and entered into by </w:t>
      </w:r>
      <w:r w:rsidR="00697F15">
        <w:t>individuals</w:t>
      </w:r>
      <w:r>
        <w:t>, they cannot bind those who are not party to them</w:t>
      </w:r>
    </w:p>
    <w:p w14:paraId="535255D4" w14:textId="0A4A76EA" w:rsidR="00724629" w:rsidRDefault="00724629" w:rsidP="007F527A">
      <w:pPr>
        <w:pStyle w:val="ListParagraph"/>
        <w:numPr>
          <w:ilvl w:val="1"/>
          <w:numId w:val="60"/>
        </w:numPr>
      </w:pPr>
      <w:r>
        <w:t xml:space="preserve">Clapham responds by saying </w:t>
      </w:r>
      <w:r w:rsidR="00697F15">
        <w:t xml:space="preserve">we should </w:t>
      </w:r>
      <w:r>
        <w:t xml:space="preserve">just separate creation </w:t>
      </w:r>
      <w:r w:rsidR="00697F15">
        <w:t>from</w:t>
      </w:r>
      <w:r>
        <w:t xml:space="preserve"> obligation… that is just part of the complexity that we now live in – subjecthood is complex.</w:t>
      </w:r>
    </w:p>
    <w:p w14:paraId="18B39AD5" w14:textId="7EBE1076" w:rsidR="00724629" w:rsidRDefault="0026390F" w:rsidP="007F527A">
      <w:pPr>
        <w:pStyle w:val="ListParagraph"/>
        <w:numPr>
          <w:ilvl w:val="2"/>
          <w:numId w:val="60"/>
        </w:numPr>
      </w:pPr>
      <w:r>
        <w:t>We</w:t>
      </w:r>
      <w:r w:rsidR="00D00891">
        <w:t xml:space="preserve"> have admitted that non-state parties violate HRs</w:t>
      </w:r>
      <w:r>
        <w:t xml:space="preserve"> in sitns</w:t>
      </w:r>
      <w:r w:rsidR="00724629">
        <w:t xml:space="preserve"> where armed groups that cannot be compared to </w:t>
      </w:r>
      <w:r>
        <w:t>govs</w:t>
      </w:r>
      <w:r w:rsidR="00724629">
        <w:t xml:space="preserve"> have been investigated for committing HR abuses. </w:t>
      </w:r>
    </w:p>
    <w:p w14:paraId="3D4797AC" w14:textId="3B94AA12" w:rsidR="00724629" w:rsidRDefault="00C02686" w:rsidP="007F527A">
      <w:pPr>
        <w:pStyle w:val="ListParagraph"/>
        <w:numPr>
          <w:ilvl w:val="2"/>
          <w:numId w:val="60"/>
        </w:numPr>
      </w:pPr>
      <w:r>
        <w:t>Intl</w:t>
      </w:r>
      <w:r w:rsidR="00724629">
        <w:t xml:space="preserve"> preoccupation </w:t>
      </w:r>
      <w:r>
        <w:t xml:space="preserve">w/ terrorism opened </w:t>
      </w:r>
      <w:r w:rsidR="00724629">
        <w:t xml:space="preserve">door </w:t>
      </w:r>
      <w:r>
        <w:t xml:space="preserve">further to </w:t>
      </w:r>
      <w:r w:rsidR="00724629">
        <w:t xml:space="preserve">approach which admits </w:t>
      </w:r>
      <w:r>
        <w:t xml:space="preserve">terrorists </w:t>
      </w:r>
      <w:r w:rsidR="00724629">
        <w:t>violate HRs.</w:t>
      </w:r>
    </w:p>
    <w:p w14:paraId="7E928775" w14:textId="4BE0C5F3" w:rsidR="00724629" w:rsidRDefault="00724629" w:rsidP="007F527A">
      <w:pPr>
        <w:pStyle w:val="ListParagraph"/>
        <w:numPr>
          <w:ilvl w:val="2"/>
          <w:numId w:val="60"/>
        </w:numPr>
      </w:pPr>
      <w:r>
        <w:t xml:space="preserve">The term HRs has generated meanings </w:t>
      </w:r>
      <w:r w:rsidR="00C02686">
        <w:t>&amp;</w:t>
      </w:r>
      <w:r>
        <w:t xml:space="preserve"> significance beyond the realm of IL </w:t>
      </w:r>
      <w:r w:rsidR="00C02686">
        <w:t>obligs</w:t>
      </w:r>
      <w:r>
        <w:t xml:space="preserve"> owed by states.</w:t>
      </w:r>
    </w:p>
    <w:p w14:paraId="7A2F56E9" w14:textId="77777777" w:rsidR="00300366" w:rsidRPr="00300366" w:rsidRDefault="00300366" w:rsidP="00300366">
      <w:pPr>
        <w:pStyle w:val="ListParagraph"/>
        <w:ind w:left="2160"/>
        <w:rPr>
          <w:sz w:val="8"/>
          <w:szCs w:val="8"/>
        </w:rPr>
      </w:pPr>
    </w:p>
    <w:p w14:paraId="465FAA54" w14:textId="7515CDE5" w:rsidR="00724629" w:rsidRPr="003945DB" w:rsidRDefault="00724629" w:rsidP="007F527A">
      <w:pPr>
        <w:pStyle w:val="ListParagraph"/>
        <w:numPr>
          <w:ilvl w:val="0"/>
          <w:numId w:val="60"/>
        </w:numPr>
        <w:rPr>
          <w:b/>
        </w:rPr>
      </w:pPr>
      <w:r w:rsidRPr="007725B0">
        <w:rPr>
          <w:b/>
        </w:rPr>
        <w:t xml:space="preserve">The Policy Tactical Argument – The Smokescreen for </w:t>
      </w:r>
      <w:r w:rsidR="00D30A84">
        <w:rPr>
          <w:b/>
        </w:rPr>
        <w:t>Govs</w:t>
      </w:r>
      <w:r w:rsidR="003945DB">
        <w:rPr>
          <w:b/>
        </w:rPr>
        <w:t xml:space="preserve"> </w:t>
      </w:r>
      <w:r w:rsidR="00C02686">
        <w:rPr>
          <w:b/>
        </w:rPr>
        <w:t>–</w:t>
      </w:r>
      <w:r w:rsidR="003945DB">
        <w:rPr>
          <w:b/>
        </w:rPr>
        <w:t xml:space="preserve"> </w:t>
      </w:r>
      <w:r w:rsidR="00C02686">
        <w:t xml:space="preserve">Allows states to shift </w:t>
      </w:r>
      <w:r>
        <w:t>blame</w:t>
      </w:r>
      <w:r w:rsidR="00C02686">
        <w:t xml:space="preserve"> &amp;</w:t>
      </w:r>
      <w:r>
        <w:t xml:space="preserve"> avoid concrete </w:t>
      </w:r>
      <w:r w:rsidR="00C02686">
        <w:t>obligs</w:t>
      </w:r>
      <w:r>
        <w:t>.</w:t>
      </w:r>
    </w:p>
    <w:p w14:paraId="5F163D11" w14:textId="152CE09B" w:rsidR="00724629" w:rsidRDefault="00C02686" w:rsidP="007F527A">
      <w:pPr>
        <w:pStyle w:val="ListParagraph"/>
        <w:numPr>
          <w:ilvl w:val="1"/>
          <w:numId w:val="60"/>
        </w:numPr>
      </w:pPr>
      <w:r>
        <w:t>This arg blinds</w:t>
      </w:r>
      <w:r w:rsidR="00724629">
        <w:t xml:space="preserve"> us to the </w:t>
      </w:r>
      <w:r>
        <w:t>opps</w:t>
      </w:r>
      <w:r w:rsidR="00724629">
        <w:t xml:space="preserve"> presented by including these </w:t>
      </w:r>
      <w:r>
        <w:t>grps</w:t>
      </w:r>
      <w:r w:rsidR="00724629">
        <w:t xml:space="preserve"> within the category of those capable of committing HR violations.</w:t>
      </w:r>
    </w:p>
    <w:p w14:paraId="05261F1C" w14:textId="77777777" w:rsidR="00300366" w:rsidRPr="00300366" w:rsidRDefault="00300366" w:rsidP="00300366">
      <w:pPr>
        <w:pStyle w:val="ListParagraph"/>
        <w:ind w:left="1440"/>
        <w:rPr>
          <w:sz w:val="8"/>
          <w:szCs w:val="8"/>
        </w:rPr>
      </w:pPr>
    </w:p>
    <w:p w14:paraId="53A96BB0" w14:textId="13A8A13E" w:rsidR="00724629" w:rsidRPr="009C79C3" w:rsidRDefault="00724629" w:rsidP="007F527A">
      <w:pPr>
        <w:pStyle w:val="ListParagraph"/>
        <w:numPr>
          <w:ilvl w:val="0"/>
          <w:numId w:val="60"/>
        </w:numPr>
        <w:rPr>
          <w:b/>
        </w:rPr>
      </w:pPr>
      <w:r w:rsidRPr="00300366">
        <w:rPr>
          <w:b/>
        </w:rPr>
        <w:t>The Legitimization of Violence Argument – Permitting Violations</w:t>
      </w:r>
      <w:r w:rsidR="00353429">
        <w:rPr>
          <w:b/>
        </w:rPr>
        <w:t xml:space="preserve"> - </w:t>
      </w:r>
      <w:r>
        <w:t xml:space="preserve">The concern is that by </w:t>
      </w:r>
      <w:r w:rsidR="00E345FE">
        <w:t>addressing armed opposition groups as entities with obligations under IL, this may seem to legitimize the use of violence by both sides.</w:t>
      </w:r>
    </w:p>
    <w:p w14:paraId="43B0653E" w14:textId="113EE9D1" w:rsidR="009C79C3" w:rsidRPr="00FA72A8" w:rsidRDefault="009C79C3" w:rsidP="007F527A">
      <w:pPr>
        <w:pStyle w:val="ListParagraph"/>
        <w:numPr>
          <w:ilvl w:val="1"/>
          <w:numId w:val="60"/>
        </w:numPr>
        <w:rPr>
          <w:b/>
        </w:rPr>
      </w:pPr>
      <w:r>
        <w:t>Clapham’s response</w:t>
      </w:r>
      <w:r w:rsidR="00FA72A8">
        <w:t>:</w:t>
      </w:r>
    </w:p>
    <w:p w14:paraId="7D43130E" w14:textId="75D10CDB" w:rsidR="00FA72A8" w:rsidRPr="00FA72A8" w:rsidRDefault="00FA72A8" w:rsidP="007F527A">
      <w:pPr>
        <w:pStyle w:val="ListParagraph"/>
        <w:numPr>
          <w:ilvl w:val="2"/>
          <w:numId w:val="60"/>
        </w:numPr>
        <w:rPr>
          <w:b/>
        </w:rPr>
      </w:pPr>
      <w:r>
        <w:t>“It is wrong to presume that the application of intl obligations to armed opposition groups, as such, entitles them to use any sort of violence. It simply further limits them with regard to their legal obligations.”</w:t>
      </w:r>
    </w:p>
    <w:p w14:paraId="6FE7152F" w14:textId="44E4B05B" w:rsidR="00FA72A8" w:rsidRPr="00353429" w:rsidRDefault="00FA72A8" w:rsidP="007F527A">
      <w:pPr>
        <w:pStyle w:val="ListParagraph"/>
        <w:numPr>
          <w:ilvl w:val="2"/>
          <w:numId w:val="60"/>
        </w:numPr>
        <w:rPr>
          <w:b/>
        </w:rPr>
      </w:pPr>
      <w:r>
        <w:t xml:space="preserve">“To suggest that the </w:t>
      </w:r>
      <w:r w:rsidR="00D4148A">
        <w:t>applic</w:t>
      </w:r>
      <w:r>
        <w:t xml:space="preserve"> of intl duties to an armed group increases its legitimacy in the eyes of observers has no basis in law </w:t>
      </w:r>
      <w:r w:rsidR="00D4148A">
        <w:t>&amp;</w:t>
      </w:r>
      <w:r>
        <w:t xml:space="preserve"> would be hard to demonstrate. There may be a problem of perception, but this </w:t>
      </w:r>
      <w:r w:rsidR="00D4148A">
        <w:t>arg</w:t>
      </w:r>
      <w:r>
        <w:t xml:space="preserve">, like the others, depends more on policy </w:t>
      </w:r>
      <w:r w:rsidR="00D4148A">
        <w:t>prefs</w:t>
      </w:r>
      <w:r>
        <w:t xml:space="preserve"> of the objector rather than any inherent legal or practical impossibility with regard to the application of IL to the behavior of non-state actors.</w:t>
      </w:r>
    </w:p>
    <w:p w14:paraId="24A35524" w14:textId="77777777" w:rsidR="008A4E51" w:rsidRPr="008A4E51" w:rsidRDefault="008A4E51" w:rsidP="008A4E51">
      <w:pPr>
        <w:pStyle w:val="ListParagraph"/>
        <w:ind w:left="1440"/>
        <w:rPr>
          <w:sz w:val="8"/>
          <w:szCs w:val="8"/>
        </w:rPr>
      </w:pPr>
    </w:p>
    <w:p w14:paraId="646E55C1" w14:textId="77777777" w:rsidR="00724629" w:rsidRPr="008A4E51" w:rsidRDefault="00724629" w:rsidP="007F527A">
      <w:pPr>
        <w:pStyle w:val="ListParagraph"/>
        <w:numPr>
          <w:ilvl w:val="0"/>
          <w:numId w:val="60"/>
        </w:numPr>
        <w:rPr>
          <w:b/>
        </w:rPr>
      </w:pPr>
      <w:r w:rsidRPr="008A4E51">
        <w:rPr>
          <w:b/>
        </w:rPr>
        <w:t>The Rights as Barrier of Social Justice Arguments – Kennedy Revisited</w:t>
      </w:r>
    </w:p>
    <w:p w14:paraId="77DCC6DE" w14:textId="77777777" w:rsidR="00724629" w:rsidRDefault="00724629" w:rsidP="007F527A">
      <w:pPr>
        <w:pStyle w:val="ListParagraph"/>
        <w:numPr>
          <w:ilvl w:val="1"/>
          <w:numId w:val="60"/>
        </w:numPr>
      </w:pPr>
      <w:r>
        <w:t>Questions the utility of HR as a tool for social justice</w:t>
      </w:r>
    </w:p>
    <w:p w14:paraId="6BC63938" w14:textId="702E673D" w:rsidR="00724629" w:rsidRDefault="00724629" w:rsidP="007F527A">
      <w:pPr>
        <w:pStyle w:val="ListParagraph"/>
        <w:numPr>
          <w:ilvl w:val="2"/>
          <w:numId w:val="60"/>
        </w:numPr>
      </w:pPr>
      <w:r w:rsidRPr="003D5A8F">
        <w:rPr>
          <w:rFonts w:ascii="Helvetica" w:hAnsi="Helvetica" w:cs="Helvetica"/>
          <w:i/>
          <w:color w:val="000000"/>
          <w:sz w:val="21"/>
          <w:szCs w:val="21"/>
        </w:rPr>
        <w:t>Alston</w:t>
      </w:r>
      <w:r>
        <w:rPr>
          <w:rFonts w:ascii="Helvetica" w:hAnsi="Helvetica" w:cs="Helvetica"/>
          <w:color w:val="000000"/>
          <w:sz w:val="21"/>
          <w:szCs w:val="21"/>
        </w:rPr>
        <w:t xml:space="preserve"> summarizes this critique as follows: ‘it has often been said that the </w:t>
      </w:r>
      <w:r w:rsidR="005D2544">
        <w:rPr>
          <w:rFonts w:ascii="Helvetica" w:hAnsi="Helvetica" w:cs="Helvetica"/>
          <w:color w:val="000000"/>
          <w:sz w:val="21"/>
          <w:szCs w:val="21"/>
        </w:rPr>
        <w:t>IHR</w:t>
      </w:r>
      <w:r>
        <w:rPr>
          <w:rFonts w:ascii="Helvetica" w:hAnsi="Helvetica" w:cs="Helvetica"/>
          <w:color w:val="000000"/>
          <w:sz w:val="21"/>
          <w:szCs w:val="21"/>
        </w:rPr>
        <w:t xml:space="preserve"> system makes an important contribution to the legitimacy of states, both by enabling them to claim the moral high ground and by giving them the opportunity to take on obligations which, in effect, </w:t>
      </w:r>
      <w:r w:rsidRPr="00616FD5">
        <w:rPr>
          <w:rFonts w:ascii="Helvetica" w:hAnsi="Helvetica" w:cs="Helvetica"/>
          <w:color w:val="000000"/>
          <w:sz w:val="21"/>
          <w:szCs w:val="21"/>
          <w:u w:val="single"/>
        </w:rPr>
        <w:t>legitimize a more activist or interventionist role for the government within society</w:t>
      </w:r>
      <w:r>
        <w:rPr>
          <w:rFonts w:ascii="Helvetica" w:hAnsi="Helvetica" w:cs="Helvetica"/>
          <w:color w:val="000000"/>
          <w:sz w:val="21"/>
          <w:szCs w:val="21"/>
        </w:rPr>
        <w:t>’</w:t>
      </w:r>
    </w:p>
    <w:p w14:paraId="2E8DFBE0" w14:textId="77777777" w:rsidR="00724629" w:rsidRDefault="00724629" w:rsidP="007F527A">
      <w:pPr>
        <w:pStyle w:val="ListParagraph"/>
        <w:numPr>
          <w:ilvl w:val="2"/>
          <w:numId w:val="60"/>
        </w:numPr>
      </w:pPr>
      <w:r>
        <w:t xml:space="preserve">Maybe HR isn’t the best way of dealing with these sorts of problems, and crowds out other processes that may be more effective in bringing about social justice (sounds like </w:t>
      </w:r>
      <w:r w:rsidRPr="000F7E93">
        <w:rPr>
          <w:i/>
        </w:rPr>
        <w:t>Kennedy’s</w:t>
      </w:r>
      <w:r>
        <w:t xml:space="preserve"> argument)</w:t>
      </w:r>
    </w:p>
    <w:p w14:paraId="2C453FA8" w14:textId="6BD22AB3" w:rsidR="00B22456" w:rsidRDefault="00B22456" w:rsidP="007F527A">
      <w:pPr>
        <w:pStyle w:val="ListParagraph"/>
        <w:numPr>
          <w:ilvl w:val="2"/>
          <w:numId w:val="60"/>
        </w:numPr>
      </w:pPr>
      <w:r>
        <w:t xml:space="preserve">Could respond that as long as you don’t let one discourse crowd out the others, they can all work together. </w:t>
      </w:r>
      <w:r w:rsidRPr="00B22456">
        <w:rPr>
          <w:u w:val="single"/>
        </w:rPr>
        <w:t>But</w:t>
      </w:r>
      <w:r>
        <w:t xml:space="preserve"> for example companies champion CSR because it tends to </w:t>
      </w:r>
      <w:r w:rsidR="005D2544">
        <w:t>holds off other discourses.</w:t>
      </w:r>
    </w:p>
    <w:p w14:paraId="02CE0AF8" w14:textId="070A637A" w:rsidR="00724629" w:rsidRPr="001B3430" w:rsidRDefault="00724629" w:rsidP="007F527A">
      <w:pPr>
        <w:pStyle w:val="ListParagraph"/>
        <w:numPr>
          <w:ilvl w:val="1"/>
          <w:numId w:val="60"/>
        </w:numPr>
      </w:pPr>
      <w:r w:rsidRPr="001B3430">
        <w:t>Clapham’</w:t>
      </w:r>
      <w:r w:rsidR="001B3430">
        <w:t>s response:</w:t>
      </w:r>
    </w:p>
    <w:p w14:paraId="3496F2B9" w14:textId="2F1CE72F" w:rsidR="001B3430" w:rsidRDefault="001B3430" w:rsidP="007F527A">
      <w:pPr>
        <w:pStyle w:val="ListParagraph"/>
        <w:numPr>
          <w:ilvl w:val="2"/>
          <w:numId w:val="60"/>
        </w:numPr>
      </w:pPr>
      <w:r>
        <w:t xml:space="preserve">The </w:t>
      </w:r>
      <w:r w:rsidR="005D2544">
        <w:t>trad</w:t>
      </w:r>
      <w:r>
        <w:t xml:space="preserve"> conception of rights as buffer </w:t>
      </w:r>
      <w:r w:rsidR="005D2544">
        <w:t>btwn</w:t>
      </w:r>
      <w:r>
        <w:t xml:space="preserve"> state </w:t>
      </w:r>
      <w:r w:rsidR="005D2544">
        <w:t>&amp;</w:t>
      </w:r>
      <w:r>
        <w:t xml:space="preserve"> private actor can no longer explain how </w:t>
      </w:r>
      <w:r w:rsidR="005D2544">
        <w:t>HR</w:t>
      </w:r>
      <w:r>
        <w:t xml:space="preserve"> are observed in action today. 21</w:t>
      </w:r>
      <w:r w:rsidRPr="001B3430">
        <w:rPr>
          <w:vertAlign w:val="superscript"/>
        </w:rPr>
        <w:t>st</w:t>
      </w:r>
      <w:r w:rsidR="00DE21AF">
        <w:t xml:space="preserve"> C needs</w:t>
      </w:r>
      <w:r>
        <w:t xml:space="preserve"> paradigm shift to recognize </w:t>
      </w:r>
      <w:r w:rsidR="00DE21AF">
        <w:t>HR</w:t>
      </w:r>
      <w:r>
        <w:t xml:space="preserve"> us</w:t>
      </w:r>
      <w:r w:rsidR="00DE21AF">
        <w:t xml:space="preserve">ed against </w:t>
      </w:r>
      <w:r w:rsidR="00DE21AF" w:rsidRPr="00DE21AF">
        <w:rPr>
          <w:i/>
        </w:rPr>
        <w:t>private</w:t>
      </w:r>
      <w:r w:rsidR="00DE21AF">
        <w:t xml:space="preserve"> power too</w:t>
      </w:r>
      <w:r>
        <w:t>.</w:t>
      </w:r>
    </w:p>
    <w:p w14:paraId="69F0C4F4" w14:textId="77777777" w:rsidR="00724629" w:rsidRPr="000F3D12" w:rsidRDefault="00724629" w:rsidP="00B41AAF">
      <w:pPr>
        <w:rPr>
          <w:sz w:val="12"/>
          <w:szCs w:val="12"/>
        </w:rPr>
      </w:pPr>
    </w:p>
    <w:p w14:paraId="6DEE027D" w14:textId="560FF7AF" w:rsidR="00C061F0" w:rsidRDefault="00604911" w:rsidP="00CF393F">
      <w:pPr>
        <w:pStyle w:val="Heading2"/>
      </w:pPr>
      <w:r w:rsidRPr="00B41AAF">
        <w:t>But there is still the question of</w:t>
      </w:r>
      <w:r w:rsidR="0090130C">
        <w:t xml:space="preserve"> </w:t>
      </w:r>
      <w:r w:rsidR="0090130C" w:rsidRPr="00B41AAF">
        <w:t xml:space="preserve">who gets to </w:t>
      </w:r>
      <w:r w:rsidR="0090130C" w:rsidRPr="00B41AAF">
        <w:rPr>
          <w:i/>
        </w:rPr>
        <w:t xml:space="preserve">make </w:t>
      </w:r>
      <w:r w:rsidR="00C061F0">
        <w:t>PIL:</w:t>
      </w:r>
    </w:p>
    <w:p w14:paraId="26DC30CD" w14:textId="5EE25B03" w:rsidR="0090130C" w:rsidRPr="00B41AAF" w:rsidRDefault="00C061F0" w:rsidP="00B41AAF">
      <w:pPr>
        <w:rPr>
          <w:b/>
        </w:rPr>
      </w:pPr>
      <w:r>
        <w:t>Currently it is only states that create rights, but these other entities play a role</w:t>
      </w:r>
    </w:p>
    <w:p w14:paraId="684901DC" w14:textId="77777777" w:rsidR="0090130C" w:rsidRDefault="0090130C" w:rsidP="007F527A">
      <w:pPr>
        <w:pStyle w:val="ListParagraph"/>
        <w:numPr>
          <w:ilvl w:val="0"/>
          <w:numId w:val="56"/>
        </w:numPr>
      </w:pPr>
      <w:r w:rsidRPr="00F40DD5">
        <w:rPr>
          <w:u w:val="single"/>
        </w:rPr>
        <w:t>Custom is a product of state practice</w:t>
      </w:r>
      <w:r>
        <w:t xml:space="preserve"> (and state belief)</w:t>
      </w:r>
    </w:p>
    <w:p w14:paraId="36A898A2" w14:textId="353CEB04" w:rsidR="00FF7A1F" w:rsidRDefault="00FF7A1F" w:rsidP="007F527A">
      <w:pPr>
        <w:pStyle w:val="ListParagraph"/>
        <w:numPr>
          <w:ilvl w:val="0"/>
          <w:numId w:val="56"/>
        </w:numPr>
      </w:pPr>
      <w:r w:rsidRPr="00D47E44">
        <w:rPr>
          <w:u w:val="single"/>
        </w:rPr>
        <w:t>Some argue</w:t>
      </w:r>
      <w:r w:rsidR="0090130C" w:rsidRPr="00D47E44">
        <w:rPr>
          <w:u w:val="single"/>
        </w:rPr>
        <w:t xml:space="preserve"> that PIL still predominantly about states, </w:t>
      </w:r>
      <w:r w:rsidR="005D2544">
        <w:rPr>
          <w:u w:val="single"/>
        </w:rPr>
        <w:t>excepts where</w:t>
      </w:r>
      <w:r w:rsidR="0090130C" w:rsidRPr="00D47E44">
        <w:rPr>
          <w:u w:val="single"/>
        </w:rPr>
        <w:t xml:space="preserve"> states have </w:t>
      </w:r>
      <w:r w:rsidR="00F4229F">
        <w:rPr>
          <w:u w:val="single"/>
        </w:rPr>
        <w:t>wielded that power</w:t>
      </w:r>
    </w:p>
    <w:p w14:paraId="7D8EE5F1" w14:textId="6BE8C7E1" w:rsidR="0090130C" w:rsidRDefault="00FF7A1F" w:rsidP="007F527A">
      <w:pPr>
        <w:pStyle w:val="ListParagraph"/>
        <w:numPr>
          <w:ilvl w:val="0"/>
          <w:numId w:val="56"/>
        </w:numPr>
      </w:pPr>
      <w:r w:rsidRPr="009064DE">
        <w:rPr>
          <w:u w:val="single"/>
        </w:rPr>
        <w:t>Others</w:t>
      </w:r>
      <w:r>
        <w:t xml:space="preserve"> </w:t>
      </w:r>
      <w:r w:rsidR="00030263">
        <w:t>point out that</w:t>
      </w:r>
      <w:r w:rsidR="0090130C">
        <w:t xml:space="preserve"> </w:t>
      </w:r>
      <w:r w:rsidR="0090130C" w:rsidRPr="005B24E3">
        <w:rPr>
          <w:b/>
          <w:u w:val="single"/>
        </w:rPr>
        <w:t>non-state entities are shaping the way that IL n</w:t>
      </w:r>
      <w:r w:rsidR="00E46D59" w:rsidRPr="005B24E3">
        <w:rPr>
          <w:b/>
          <w:u w:val="single"/>
        </w:rPr>
        <w:t>orms form in a dynamic process</w:t>
      </w:r>
      <w:r w:rsidR="00E46D59">
        <w:t xml:space="preserve">  ---  </w:t>
      </w:r>
      <w:r w:rsidR="0090130C">
        <w:t xml:space="preserve">One of those entities are </w:t>
      </w:r>
      <w:r w:rsidR="0090130C" w:rsidRPr="00C17139">
        <w:rPr>
          <w:b/>
          <w:i/>
        </w:rPr>
        <w:t>judicial organs</w:t>
      </w:r>
    </w:p>
    <w:p w14:paraId="138F4A32" w14:textId="77777777" w:rsidR="0090130C" w:rsidRPr="00D4148A" w:rsidRDefault="0090130C" w:rsidP="0090130C">
      <w:pPr>
        <w:pStyle w:val="ListParagraph"/>
        <w:ind w:left="2160"/>
        <w:rPr>
          <w:sz w:val="12"/>
          <w:szCs w:val="12"/>
        </w:rPr>
      </w:pPr>
    </w:p>
    <w:p w14:paraId="7F4CBA74" w14:textId="1EA014C8" w:rsidR="0090130C" w:rsidRPr="00C02686" w:rsidRDefault="00BE305E" w:rsidP="00BE305E">
      <w:pPr>
        <w:rPr>
          <w:sz w:val="18"/>
          <w:szCs w:val="18"/>
        </w:rPr>
      </w:pPr>
      <w:r w:rsidRPr="00C02686">
        <w:rPr>
          <w:sz w:val="18"/>
          <w:szCs w:val="18"/>
        </w:rPr>
        <w:t>DESIRABILITY OF EXTENDING SUBJECTHOOD</w:t>
      </w:r>
      <w:r w:rsidR="009A46DF" w:rsidRPr="00C02686">
        <w:rPr>
          <w:sz w:val="18"/>
          <w:szCs w:val="18"/>
        </w:rPr>
        <w:t xml:space="preserve"> TO CREATE HR</w:t>
      </w:r>
    </w:p>
    <w:p w14:paraId="43573B97" w14:textId="5D807EAD" w:rsidR="0022190C" w:rsidRPr="00C02686" w:rsidRDefault="0022190C" w:rsidP="007F527A">
      <w:pPr>
        <w:pStyle w:val="ListParagraph"/>
        <w:numPr>
          <w:ilvl w:val="0"/>
          <w:numId w:val="56"/>
        </w:numPr>
        <w:rPr>
          <w:sz w:val="18"/>
          <w:szCs w:val="18"/>
        </w:rPr>
      </w:pPr>
      <w:r w:rsidRPr="00C02686">
        <w:rPr>
          <w:sz w:val="18"/>
          <w:szCs w:val="18"/>
          <w:u w:val="single"/>
        </w:rPr>
        <w:t>Think critically about some of the entities that could have a role in defining HR norms</w:t>
      </w:r>
    </w:p>
    <w:p w14:paraId="0495EEF2" w14:textId="5870CC6A" w:rsidR="0022190C" w:rsidRPr="00C02686" w:rsidRDefault="000F3D12" w:rsidP="007F527A">
      <w:pPr>
        <w:pStyle w:val="ListParagraph"/>
        <w:numPr>
          <w:ilvl w:val="1"/>
          <w:numId w:val="56"/>
        </w:numPr>
        <w:rPr>
          <w:sz w:val="18"/>
          <w:szCs w:val="18"/>
        </w:rPr>
      </w:pPr>
      <w:r w:rsidRPr="00C02686">
        <w:rPr>
          <w:sz w:val="18"/>
          <w:szCs w:val="18"/>
        </w:rPr>
        <w:t>Intl orgs; Sec Council; corps, NGOs, rebel groups</w:t>
      </w:r>
    </w:p>
    <w:p w14:paraId="2E5309DF" w14:textId="1BDDAD61" w:rsidR="00A243C9" w:rsidRPr="00C02686" w:rsidRDefault="00A243C9" w:rsidP="007F527A">
      <w:pPr>
        <w:pStyle w:val="ListParagraph"/>
        <w:numPr>
          <w:ilvl w:val="0"/>
          <w:numId w:val="56"/>
        </w:numPr>
        <w:rPr>
          <w:sz w:val="18"/>
          <w:szCs w:val="18"/>
        </w:rPr>
      </w:pPr>
      <w:r w:rsidRPr="00C02686">
        <w:rPr>
          <w:b/>
          <w:sz w:val="18"/>
          <w:szCs w:val="18"/>
          <w:u w:val="single"/>
        </w:rPr>
        <w:t>For</w:t>
      </w:r>
      <w:r w:rsidR="0053228B" w:rsidRPr="00C02686">
        <w:rPr>
          <w:sz w:val="18"/>
          <w:szCs w:val="18"/>
          <w:u w:val="single"/>
        </w:rPr>
        <w:t xml:space="preserve"> other entities also creating norms</w:t>
      </w:r>
      <w:r w:rsidRPr="00C02686">
        <w:rPr>
          <w:sz w:val="18"/>
          <w:szCs w:val="18"/>
          <w:u w:val="single"/>
        </w:rPr>
        <w:t>:</w:t>
      </w:r>
      <w:r w:rsidR="006C0C7B" w:rsidRPr="00C02686">
        <w:rPr>
          <w:sz w:val="18"/>
          <w:szCs w:val="18"/>
        </w:rPr>
        <w:t xml:space="preserve"> </w:t>
      </w:r>
      <w:r w:rsidR="00B66117" w:rsidRPr="00C02686">
        <w:rPr>
          <w:sz w:val="18"/>
          <w:szCs w:val="18"/>
        </w:rPr>
        <w:t xml:space="preserve"> [Deb: I agree with this, but there need to be checks on </w:t>
      </w:r>
      <w:r w:rsidR="000F3D12" w:rsidRPr="00C02686">
        <w:rPr>
          <w:sz w:val="18"/>
          <w:szCs w:val="18"/>
        </w:rPr>
        <w:t>corps</w:t>
      </w:r>
      <w:r w:rsidR="00B66117" w:rsidRPr="00C02686">
        <w:rPr>
          <w:sz w:val="18"/>
          <w:szCs w:val="18"/>
        </w:rPr>
        <w:t xml:space="preserve"> defining HR Norms]</w:t>
      </w:r>
    </w:p>
    <w:p w14:paraId="08962DD3" w14:textId="22511365" w:rsidR="000300F7" w:rsidRPr="00C02686" w:rsidRDefault="000300F7" w:rsidP="007F527A">
      <w:pPr>
        <w:pStyle w:val="ListParagraph"/>
        <w:numPr>
          <w:ilvl w:val="1"/>
          <w:numId w:val="56"/>
        </w:numPr>
        <w:rPr>
          <w:sz w:val="18"/>
          <w:szCs w:val="18"/>
        </w:rPr>
      </w:pPr>
      <w:r w:rsidRPr="00C02686">
        <w:rPr>
          <w:sz w:val="18"/>
          <w:szCs w:val="18"/>
        </w:rPr>
        <w:t>It is perverse for</w:t>
      </w:r>
      <w:r w:rsidR="0090130C" w:rsidRPr="00C02686">
        <w:rPr>
          <w:sz w:val="18"/>
          <w:szCs w:val="18"/>
        </w:rPr>
        <w:t xml:space="preserve"> just </w:t>
      </w:r>
      <w:r w:rsidRPr="00C02686">
        <w:rPr>
          <w:sz w:val="18"/>
          <w:szCs w:val="18"/>
        </w:rPr>
        <w:t>states to have</w:t>
      </w:r>
      <w:r w:rsidR="0090130C" w:rsidRPr="00C02686">
        <w:rPr>
          <w:sz w:val="18"/>
          <w:szCs w:val="18"/>
        </w:rPr>
        <w:t xml:space="preserve"> the power to create norms that </w:t>
      </w:r>
      <w:r w:rsidRPr="00C02686">
        <w:rPr>
          <w:sz w:val="18"/>
          <w:szCs w:val="18"/>
        </w:rPr>
        <w:t>others</w:t>
      </w:r>
      <w:r w:rsidR="0090130C" w:rsidRPr="00C02686">
        <w:rPr>
          <w:sz w:val="18"/>
          <w:szCs w:val="18"/>
        </w:rPr>
        <w:t xml:space="preserve"> will be held to account against. </w:t>
      </w:r>
    </w:p>
    <w:p w14:paraId="64E90755" w14:textId="1C2C0A49" w:rsidR="0090130C" w:rsidRPr="00C02686" w:rsidRDefault="000300F7" w:rsidP="007F527A">
      <w:pPr>
        <w:pStyle w:val="ListParagraph"/>
        <w:numPr>
          <w:ilvl w:val="1"/>
          <w:numId w:val="56"/>
        </w:numPr>
        <w:rPr>
          <w:sz w:val="18"/>
          <w:szCs w:val="18"/>
        </w:rPr>
      </w:pPr>
      <w:r w:rsidRPr="00C02686">
        <w:rPr>
          <w:sz w:val="18"/>
          <w:szCs w:val="18"/>
        </w:rPr>
        <w:t>States do not always have good intentions with respect to HR.</w:t>
      </w:r>
    </w:p>
    <w:p w14:paraId="609354C1" w14:textId="76A38986" w:rsidR="000300F7" w:rsidRPr="00C02686" w:rsidRDefault="000300F7" w:rsidP="007F527A">
      <w:pPr>
        <w:pStyle w:val="ListParagraph"/>
        <w:numPr>
          <w:ilvl w:val="0"/>
          <w:numId w:val="56"/>
        </w:numPr>
        <w:rPr>
          <w:sz w:val="18"/>
          <w:szCs w:val="18"/>
          <w:u w:val="single"/>
        </w:rPr>
      </w:pPr>
      <w:r w:rsidRPr="00C02686">
        <w:rPr>
          <w:b/>
          <w:sz w:val="18"/>
          <w:szCs w:val="18"/>
          <w:u w:val="single"/>
        </w:rPr>
        <w:t>Against</w:t>
      </w:r>
      <w:r w:rsidRPr="00C02686">
        <w:rPr>
          <w:sz w:val="18"/>
          <w:szCs w:val="18"/>
          <w:u w:val="single"/>
        </w:rPr>
        <w:t xml:space="preserve"> other entities creating HR:</w:t>
      </w:r>
    </w:p>
    <w:p w14:paraId="682D558A" w14:textId="77777777" w:rsidR="00EF1E6D" w:rsidRPr="00C02686" w:rsidRDefault="00CF43C3" w:rsidP="007F527A">
      <w:pPr>
        <w:pStyle w:val="ListParagraph"/>
        <w:numPr>
          <w:ilvl w:val="1"/>
          <w:numId w:val="56"/>
        </w:numPr>
        <w:rPr>
          <w:sz w:val="18"/>
          <w:szCs w:val="18"/>
        </w:rPr>
      </w:pPr>
      <w:r w:rsidRPr="00C02686">
        <w:rPr>
          <w:sz w:val="18"/>
          <w:szCs w:val="18"/>
        </w:rPr>
        <w:t>States</w:t>
      </w:r>
      <w:r w:rsidR="0090130C" w:rsidRPr="00C02686">
        <w:rPr>
          <w:sz w:val="18"/>
          <w:szCs w:val="18"/>
        </w:rPr>
        <w:t xml:space="preserve"> have democratic ideals, whereas these other entities do not have representative capacities </w:t>
      </w:r>
    </w:p>
    <w:p w14:paraId="19B6C118" w14:textId="1BF29255" w:rsidR="0090130C" w:rsidRPr="00C02686" w:rsidRDefault="00EF1E6D" w:rsidP="007F527A">
      <w:pPr>
        <w:pStyle w:val="ListParagraph"/>
        <w:numPr>
          <w:ilvl w:val="2"/>
          <w:numId w:val="56"/>
        </w:numPr>
        <w:rPr>
          <w:sz w:val="18"/>
          <w:szCs w:val="18"/>
        </w:rPr>
      </w:pPr>
      <w:r w:rsidRPr="00C02686">
        <w:rPr>
          <w:sz w:val="18"/>
          <w:szCs w:val="18"/>
        </w:rPr>
        <w:t xml:space="preserve">This </w:t>
      </w:r>
      <w:r w:rsidR="000F3D12" w:rsidRPr="00C02686">
        <w:rPr>
          <w:sz w:val="18"/>
          <w:szCs w:val="18"/>
        </w:rPr>
        <w:t>arg</w:t>
      </w:r>
      <w:r w:rsidRPr="00C02686">
        <w:rPr>
          <w:sz w:val="18"/>
          <w:szCs w:val="18"/>
        </w:rPr>
        <w:t xml:space="preserve"> is </w:t>
      </w:r>
      <w:r w:rsidR="008E5714" w:rsidRPr="00C02686">
        <w:rPr>
          <w:sz w:val="18"/>
          <w:szCs w:val="18"/>
          <w:u w:val="single"/>
        </w:rPr>
        <w:t>not convincing</w:t>
      </w:r>
      <w:r w:rsidRPr="00C02686">
        <w:rPr>
          <w:sz w:val="18"/>
          <w:szCs w:val="18"/>
        </w:rPr>
        <w:t xml:space="preserve"> because i</w:t>
      </w:r>
      <w:r w:rsidR="000F6661" w:rsidRPr="00C02686">
        <w:rPr>
          <w:sz w:val="18"/>
          <w:szCs w:val="18"/>
        </w:rPr>
        <w:t>f</w:t>
      </w:r>
      <w:r w:rsidR="0090130C" w:rsidRPr="00C02686">
        <w:rPr>
          <w:sz w:val="18"/>
          <w:szCs w:val="18"/>
        </w:rPr>
        <w:t xml:space="preserve"> we want states to observe HR, </w:t>
      </w:r>
      <w:r w:rsidRPr="00C02686">
        <w:rPr>
          <w:sz w:val="18"/>
          <w:szCs w:val="18"/>
        </w:rPr>
        <w:t xml:space="preserve">they should not be setting the </w:t>
      </w:r>
      <w:r w:rsidR="000F3D12" w:rsidRPr="00C02686">
        <w:rPr>
          <w:sz w:val="18"/>
          <w:szCs w:val="18"/>
        </w:rPr>
        <w:t>std</w:t>
      </w:r>
      <w:r w:rsidRPr="00C02686">
        <w:rPr>
          <w:sz w:val="18"/>
          <w:szCs w:val="18"/>
        </w:rPr>
        <w:t>.</w:t>
      </w:r>
    </w:p>
    <w:p w14:paraId="131A6E84" w14:textId="5DF220B4" w:rsidR="0090130C" w:rsidRPr="00C02686" w:rsidRDefault="0090130C" w:rsidP="007F527A">
      <w:pPr>
        <w:pStyle w:val="ListParagraph"/>
        <w:numPr>
          <w:ilvl w:val="2"/>
          <w:numId w:val="56"/>
        </w:numPr>
        <w:rPr>
          <w:sz w:val="18"/>
          <w:szCs w:val="18"/>
        </w:rPr>
      </w:pPr>
      <w:r w:rsidRPr="00C02686">
        <w:rPr>
          <w:sz w:val="18"/>
          <w:szCs w:val="18"/>
        </w:rPr>
        <w:t xml:space="preserve">All this arises because in the </w:t>
      </w:r>
      <w:r w:rsidR="000F3D12" w:rsidRPr="00C02686">
        <w:rPr>
          <w:sz w:val="18"/>
          <w:szCs w:val="18"/>
        </w:rPr>
        <w:t>intl</w:t>
      </w:r>
      <w:r w:rsidRPr="00C02686">
        <w:rPr>
          <w:sz w:val="18"/>
          <w:szCs w:val="18"/>
        </w:rPr>
        <w:t xml:space="preserve"> realm t</w:t>
      </w:r>
      <w:r w:rsidR="000F3D12" w:rsidRPr="00C02686">
        <w:rPr>
          <w:sz w:val="18"/>
          <w:szCs w:val="18"/>
        </w:rPr>
        <w:t xml:space="preserve">here is no legislature – </w:t>
      </w:r>
      <w:r w:rsidRPr="00C02686">
        <w:rPr>
          <w:sz w:val="18"/>
          <w:szCs w:val="18"/>
        </w:rPr>
        <w:t xml:space="preserve">operating on a very horizontal plane. </w:t>
      </w:r>
    </w:p>
    <w:p w14:paraId="75C9FC1D" w14:textId="48F614F2" w:rsidR="008E5714" w:rsidRPr="00C02686" w:rsidRDefault="008E5714" w:rsidP="000F3D12">
      <w:pPr>
        <w:pStyle w:val="ListParagraph"/>
        <w:numPr>
          <w:ilvl w:val="1"/>
          <w:numId w:val="56"/>
        </w:numPr>
        <w:rPr>
          <w:sz w:val="18"/>
          <w:szCs w:val="18"/>
        </w:rPr>
      </w:pPr>
      <w:r w:rsidRPr="00C02686">
        <w:rPr>
          <w:sz w:val="18"/>
          <w:szCs w:val="18"/>
        </w:rPr>
        <w:t>Each</w:t>
      </w:r>
      <w:r w:rsidR="0090130C" w:rsidRPr="00C02686">
        <w:rPr>
          <w:sz w:val="18"/>
          <w:szCs w:val="18"/>
        </w:rPr>
        <w:t xml:space="preserve"> of the above entities plays a role in the creation of PIL </w:t>
      </w:r>
      <w:r w:rsidR="000F3D12" w:rsidRPr="00C02686">
        <w:rPr>
          <w:sz w:val="18"/>
          <w:szCs w:val="18"/>
        </w:rPr>
        <w:t>and that is enough</w:t>
      </w:r>
    </w:p>
    <w:p w14:paraId="5B54964B" w14:textId="1FD9C83F" w:rsidR="0090130C" w:rsidRPr="00C02686" w:rsidRDefault="008E5714" w:rsidP="000F3D12">
      <w:pPr>
        <w:pStyle w:val="ListParagraph"/>
        <w:numPr>
          <w:ilvl w:val="2"/>
          <w:numId w:val="56"/>
        </w:numPr>
        <w:rPr>
          <w:sz w:val="18"/>
          <w:szCs w:val="18"/>
        </w:rPr>
      </w:pPr>
      <w:r w:rsidRPr="00C02686">
        <w:rPr>
          <w:sz w:val="18"/>
          <w:szCs w:val="18"/>
        </w:rPr>
        <w:t xml:space="preserve">This </w:t>
      </w:r>
      <w:r w:rsidR="000F3D12" w:rsidRPr="00C02686">
        <w:rPr>
          <w:sz w:val="18"/>
          <w:szCs w:val="18"/>
        </w:rPr>
        <w:t>arg</w:t>
      </w:r>
      <w:r w:rsidRPr="00C02686">
        <w:rPr>
          <w:sz w:val="18"/>
          <w:szCs w:val="18"/>
        </w:rPr>
        <w:t xml:space="preserve"> is </w:t>
      </w:r>
      <w:r w:rsidRPr="00C02686">
        <w:rPr>
          <w:sz w:val="18"/>
          <w:szCs w:val="18"/>
          <w:u w:val="single"/>
        </w:rPr>
        <w:t>not convincing</w:t>
      </w:r>
      <w:r w:rsidRPr="00C02686">
        <w:rPr>
          <w:sz w:val="18"/>
          <w:szCs w:val="18"/>
        </w:rPr>
        <w:t xml:space="preserve"> because</w:t>
      </w:r>
      <w:r w:rsidR="0090130C" w:rsidRPr="00C02686">
        <w:rPr>
          <w:sz w:val="18"/>
          <w:szCs w:val="18"/>
        </w:rPr>
        <w:t xml:space="preserve"> the sources of PIL </w:t>
      </w:r>
      <w:r w:rsidR="00253283" w:rsidRPr="00C02686">
        <w:rPr>
          <w:sz w:val="18"/>
          <w:szCs w:val="18"/>
        </w:rPr>
        <w:t>are</w:t>
      </w:r>
      <w:r w:rsidR="0090130C" w:rsidRPr="00C02686">
        <w:rPr>
          <w:sz w:val="18"/>
          <w:szCs w:val="18"/>
        </w:rPr>
        <w:t xml:space="preserve"> almost invariably states.</w:t>
      </w:r>
    </w:p>
    <w:p w14:paraId="469D581F" w14:textId="1E58E43E" w:rsidR="00413156" w:rsidRDefault="00E30B6B" w:rsidP="00413156">
      <w:pPr>
        <w:pStyle w:val="Heading1"/>
      </w:pPr>
      <w:r>
        <w:t>IMPLEMENTATION OF IHR NORMS INTO</w:t>
      </w:r>
      <w:r w:rsidR="00413156">
        <w:t xml:space="preserve"> DOMESTIC LEGAL SYSTEMS</w:t>
      </w:r>
    </w:p>
    <w:p w14:paraId="0B9AED5C" w14:textId="51908C02" w:rsidR="00232910" w:rsidRDefault="00232910" w:rsidP="00232910">
      <w:pPr>
        <w:pStyle w:val="Heading2"/>
      </w:pPr>
      <w:r>
        <w:t>Relationship between international and domestic law</w:t>
      </w:r>
    </w:p>
    <w:p w14:paraId="71BCB86D" w14:textId="6BE8C13E" w:rsidR="00E21086" w:rsidRDefault="00E21086" w:rsidP="00413156">
      <w:pPr>
        <w:pStyle w:val="Default"/>
        <w:rPr>
          <w:b/>
        </w:rPr>
      </w:pPr>
      <w:r>
        <w:rPr>
          <w:b/>
        </w:rPr>
        <w:t>Implementation</w:t>
      </w:r>
      <w:r w:rsidR="0096145A">
        <w:rPr>
          <w:b/>
        </w:rPr>
        <w:t xml:space="preserve"> of treaties</w:t>
      </w:r>
      <w:r>
        <w:rPr>
          <w:b/>
        </w:rPr>
        <w:t xml:space="preserve"> is necessary to translate IL law rights into national law so that:</w:t>
      </w:r>
    </w:p>
    <w:p w14:paraId="5DBA6B25" w14:textId="77777777" w:rsidR="00A92165" w:rsidRDefault="00A57D40" w:rsidP="007F527A">
      <w:pPr>
        <w:pStyle w:val="Default"/>
        <w:numPr>
          <w:ilvl w:val="3"/>
          <w:numId w:val="12"/>
        </w:numPr>
        <w:ind w:left="709"/>
      </w:pPr>
      <w:r>
        <w:t>The rights will inform local culture</w:t>
      </w:r>
      <w:r w:rsidR="00E21086" w:rsidRPr="00E21086">
        <w:t xml:space="preserve"> culture and </w:t>
      </w:r>
    </w:p>
    <w:p w14:paraId="65B52452" w14:textId="67A750FF" w:rsidR="00E21086" w:rsidRPr="00E21086" w:rsidRDefault="00A92165" w:rsidP="007F527A">
      <w:pPr>
        <w:pStyle w:val="Default"/>
        <w:numPr>
          <w:ilvl w:val="3"/>
          <w:numId w:val="12"/>
        </w:numPr>
        <w:ind w:left="709"/>
      </w:pPr>
      <w:r>
        <w:t>The rights will tie into local</w:t>
      </w:r>
      <w:r w:rsidR="00E21086" w:rsidRPr="00E21086">
        <w:t xml:space="preserve"> institutions functioning on the ground</w:t>
      </w:r>
      <w:r>
        <w:t xml:space="preserve"> - p</w:t>
      </w:r>
      <w:r w:rsidR="00E21086" w:rsidRPr="00E21086">
        <w:t>arties can cite it as law in court</w:t>
      </w:r>
    </w:p>
    <w:p w14:paraId="1C2A8BC1" w14:textId="77777777" w:rsidR="00E21086" w:rsidRPr="00E21086" w:rsidRDefault="00E21086" w:rsidP="00E21086">
      <w:pPr>
        <w:pStyle w:val="Default"/>
        <w:ind w:left="2880"/>
        <w:rPr>
          <w:b/>
        </w:rPr>
      </w:pPr>
    </w:p>
    <w:p w14:paraId="6696C256" w14:textId="30CB4F93" w:rsidR="00E21086" w:rsidRPr="00E21086" w:rsidRDefault="00E21086" w:rsidP="00E21086">
      <w:pPr>
        <w:pStyle w:val="Default"/>
        <w:rPr>
          <w:b/>
          <w:color w:val="auto"/>
        </w:rPr>
      </w:pPr>
      <w:r>
        <w:rPr>
          <w:b/>
          <w:color w:val="auto"/>
        </w:rPr>
        <w:t>IHR is silent about the methods states should adopt to implement IL into national law. IL is not received or translated into national law the same way from state to state!</w:t>
      </w:r>
    </w:p>
    <w:p w14:paraId="75AFD023" w14:textId="59BDF330" w:rsidR="00E21086" w:rsidRDefault="00E21086" w:rsidP="007F527A">
      <w:pPr>
        <w:pStyle w:val="Default"/>
        <w:numPr>
          <w:ilvl w:val="0"/>
          <w:numId w:val="66"/>
        </w:numPr>
        <w:rPr>
          <w:b/>
          <w:i/>
          <w:color w:val="0000FF"/>
        </w:rPr>
      </w:pPr>
      <w:r>
        <w:rPr>
          <w:color w:val="auto"/>
        </w:rPr>
        <w:t xml:space="preserve">E.g. Art 2 of the </w:t>
      </w:r>
      <w:r>
        <w:rPr>
          <w:i/>
          <w:color w:val="auto"/>
        </w:rPr>
        <w:t xml:space="preserve">ICCPR </w:t>
      </w:r>
      <w:r w:rsidRPr="00E21086">
        <w:rPr>
          <w:b/>
          <w:color w:val="auto"/>
        </w:rPr>
        <w:t>leaves it to the State Parties to choose their method of implementation</w:t>
      </w:r>
      <w:r>
        <w:rPr>
          <w:color w:val="auto"/>
        </w:rPr>
        <w:t xml:space="preserve">. </w:t>
      </w:r>
      <w:r>
        <w:rPr>
          <w:b/>
          <w:i/>
          <w:color w:val="0000FF"/>
        </w:rPr>
        <w:t>UN HRCommittee – General Comment 03: Implementation at the National Level (1981)</w:t>
      </w:r>
    </w:p>
    <w:p w14:paraId="1FF27430" w14:textId="6A69CF4B" w:rsidR="00E21086" w:rsidRDefault="008D4341" w:rsidP="007F527A">
      <w:pPr>
        <w:pStyle w:val="Default"/>
        <w:numPr>
          <w:ilvl w:val="0"/>
          <w:numId w:val="65"/>
        </w:numPr>
        <w:rPr>
          <w:color w:val="auto"/>
        </w:rPr>
      </w:pPr>
      <w:r>
        <w:rPr>
          <w:color w:val="auto"/>
        </w:rPr>
        <w:t xml:space="preserve">WHY? So it will inform local culture and tie into local institutions. </w:t>
      </w:r>
      <w:r w:rsidR="00B14406">
        <w:rPr>
          <w:color w:val="auto"/>
        </w:rPr>
        <w:t>Also to respect sovereignty in terms of domestic implementation.</w:t>
      </w:r>
    </w:p>
    <w:p w14:paraId="79AD15CA" w14:textId="77777777" w:rsidR="00E21086" w:rsidRDefault="00E21086" w:rsidP="009B000D">
      <w:pPr>
        <w:pStyle w:val="Default"/>
        <w:rPr>
          <w:color w:val="auto"/>
        </w:rPr>
      </w:pPr>
    </w:p>
    <w:p w14:paraId="1CAFDF61" w14:textId="33CA201C" w:rsidR="009B000D" w:rsidRPr="003E6B73" w:rsidRDefault="009B000D" w:rsidP="009B000D">
      <w:pPr>
        <w:pStyle w:val="Default"/>
        <w:rPr>
          <w:color w:val="auto"/>
          <w:u w:val="single"/>
        </w:rPr>
      </w:pPr>
      <w:r>
        <w:rPr>
          <w:b/>
          <w:color w:val="auto"/>
        </w:rPr>
        <w:t>Question of implementation depends on the state</w:t>
      </w:r>
      <w:r w:rsidR="00F105A6">
        <w:rPr>
          <w:color w:val="auto"/>
        </w:rPr>
        <w:t xml:space="preserve">. </w:t>
      </w:r>
      <w:r w:rsidR="003E6B73">
        <w:rPr>
          <w:color w:val="auto"/>
          <w:u w:val="single"/>
        </w:rPr>
        <w:t>More complicating than splitting countries into monist and dualist, but  here are the basics:</w:t>
      </w:r>
    </w:p>
    <w:p w14:paraId="33602BD5" w14:textId="77777777" w:rsidR="00E21086" w:rsidRDefault="00E21086" w:rsidP="00413156">
      <w:pPr>
        <w:pStyle w:val="Default"/>
        <w:rPr>
          <w:b/>
          <w:i/>
          <w:color w:val="0000FF"/>
        </w:rPr>
      </w:pPr>
    </w:p>
    <w:tbl>
      <w:tblPr>
        <w:tblStyle w:val="TableGrid"/>
        <w:tblW w:w="0" w:type="auto"/>
        <w:tblLook w:val="04A0" w:firstRow="1" w:lastRow="0" w:firstColumn="1" w:lastColumn="0" w:noHBand="0" w:noVBand="1"/>
      </w:tblPr>
      <w:tblGrid>
        <w:gridCol w:w="1951"/>
        <w:gridCol w:w="2977"/>
        <w:gridCol w:w="6280"/>
      </w:tblGrid>
      <w:tr w:rsidR="00F26DC6" w:rsidRPr="002C3C85" w14:paraId="06A0DD2D" w14:textId="77777777" w:rsidTr="006E73AC">
        <w:tc>
          <w:tcPr>
            <w:tcW w:w="1951" w:type="dxa"/>
          </w:tcPr>
          <w:p w14:paraId="3CAF5740" w14:textId="77777777" w:rsidR="00F105A6" w:rsidRDefault="00F105A6" w:rsidP="005339B9">
            <w:pPr>
              <w:pStyle w:val="Default"/>
              <w:tabs>
                <w:tab w:val="left" w:pos="360"/>
                <w:tab w:val="left" w:pos="1080"/>
                <w:tab w:val="left" w:pos="2160"/>
              </w:tabs>
            </w:pPr>
          </w:p>
        </w:tc>
        <w:tc>
          <w:tcPr>
            <w:tcW w:w="2977" w:type="dxa"/>
          </w:tcPr>
          <w:p w14:paraId="2DB31635" w14:textId="77777777" w:rsidR="00F105A6" w:rsidRPr="002C3C85" w:rsidRDefault="00F105A6" w:rsidP="005339B9">
            <w:pPr>
              <w:pStyle w:val="Default"/>
              <w:tabs>
                <w:tab w:val="left" w:pos="360"/>
                <w:tab w:val="left" w:pos="1080"/>
                <w:tab w:val="left" w:pos="2160"/>
              </w:tabs>
              <w:rPr>
                <w:b/>
              </w:rPr>
            </w:pPr>
            <w:r>
              <w:rPr>
                <w:b/>
              </w:rPr>
              <w:t>MONIST</w:t>
            </w:r>
          </w:p>
        </w:tc>
        <w:tc>
          <w:tcPr>
            <w:tcW w:w="6280" w:type="dxa"/>
          </w:tcPr>
          <w:p w14:paraId="4A67AE91" w14:textId="77777777" w:rsidR="00F105A6" w:rsidRPr="002C3C85" w:rsidRDefault="00F105A6" w:rsidP="005339B9">
            <w:pPr>
              <w:pStyle w:val="Default"/>
              <w:tabs>
                <w:tab w:val="left" w:pos="360"/>
                <w:tab w:val="left" w:pos="1080"/>
                <w:tab w:val="left" w:pos="2160"/>
              </w:tabs>
              <w:rPr>
                <w:b/>
              </w:rPr>
            </w:pPr>
            <w:r>
              <w:rPr>
                <w:b/>
              </w:rPr>
              <w:t>DUALIST</w:t>
            </w:r>
          </w:p>
        </w:tc>
      </w:tr>
      <w:tr w:rsidR="00F26DC6" w:rsidRPr="00BA329E" w14:paraId="70233981" w14:textId="77777777" w:rsidTr="006E73AC">
        <w:tc>
          <w:tcPr>
            <w:tcW w:w="1951" w:type="dxa"/>
          </w:tcPr>
          <w:p w14:paraId="6BDEB816" w14:textId="77777777" w:rsidR="00F105A6" w:rsidRPr="008326BC" w:rsidRDefault="00F105A6" w:rsidP="005339B9">
            <w:pPr>
              <w:pStyle w:val="Default"/>
              <w:tabs>
                <w:tab w:val="left" w:pos="360"/>
                <w:tab w:val="left" w:pos="1080"/>
                <w:tab w:val="left" w:pos="2160"/>
              </w:tabs>
            </w:pPr>
            <w:r w:rsidRPr="003805F4">
              <w:rPr>
                <w:b/>
              </w:rPr>
              <w:t>Who ratifies?</w:t>
            </w:r>
            <w:r>
              <w:rPr>
                <w:b/>
              </w:rPr>
              <w:t xml:space="preserve"> </w:t>
            </w:r>
          </w:p>
        </w:tc>
        <w:tc>
          <w:tcPr>
            <w:tcW w:w="2977" w:type="dxa"/>
          </w:tcPr>
          <w:p w14:paraId="5A490519" w14:textId="77777777" w:rsidR="00F105A6" w:rsidRPr="00F105A6" w:rsidRDefault="00F105A6" w:rsidP="005339B9">
            <w:pPr>
              <w:pStyle w:val="Default"/>
              <w:tabs>
                <w:tab w:val="left" w:pos="360"/>
                <w:tab w:val="left" w:pos="1080"/>
                <w:tab w:val="left" w:pos="2160"/>
              </w:tabs>
              <w:rPr>
                <w:b/>
                <w:highlight w:val="lightGray"/>
              </w:rPr>
            </w:pPr>
            <w:r w:rsidRPr="00F105A6">
              <w:rPr>
                <w:b/>
                <w:highlight w:val="lightGray"/>
              </w:rPr>
              <w:t>Legislature</w:t>
            </w:r>
          </w:p>
        </w:tc>
        <w:tc>
          <w:tcPr>
            <w:tcW w:w="6280" w:type="dxa"/>
          </w:tcPr>
          <w:p w14:paraId="1F7D408C" w14:textId="77777777" w:rsidR="00F26DC6" w:rsidRDefault="00F105A6" w:rsidP="005339B9">
            <w:pPr>
              <w:pStyle w:val="Default"/>
              <w:tabs>
                <w:tab w:val="left" w:pos="360"/>
                <w:tab w:val="left" w:pos="1080"/>
                <w:tab w:val="left" w:pos="2160"/>
              </w:tabs>
              <w:rPr>
                <w:i/>
                <w:sz w:val="22"/>
                <w:szCs w:val="22"/>
              </w:rPr>
            </w:pPr>
            <w:r w:rsidRPr="00F105A6">
              <w:rPr>
                <w:b/>
                <w:highlight w:val="lightGray"/>
              </w:rPr>
              <w:t>Executive</w:t>
            </w:r>
            <w:r>
              <w:t xml:space="preserve"> </w:t>
            </w:r>
            <w:r w:rsidR="00F26DC6">
              <w:t xml:space="preserve">   </w:t>
            </w:r>
          </w:p>
          <w:p w14:paraId="340E38B0" w14:textId="6C0859A3" w:rsidR="00F105A6" w:rsidRDefault="00F26DC6" w:rsidP="005339B9">
            <w:pPr>
              <w:pStyle w:val="Default"/>
              <w:tabs>
                <w:tab w:val="left" w:pos="360"/>
                <w:tab w:val="left" w:pos="1080"/>
                <w:tab w:val="left" w:pos="2160"/>
              </w:tabs>
              <w:rPr>
                <w:i/>
              </w:rPr>
            </w:pPr>
            <w:r>
              <w:rPr>
                <w:i/>
                <w:sz w:val="22"/>
                <w:szCs w:val="22"/>
              </w:rPr>
              <w:t>(</w:t>
            </w:r>
            <w:r w:rsidR="00F105A6" w:rsidRPr="00F26DC6">
              <w:rPr>
                <w:i/>
                <w:sz w:val="22"/>
                <w:szCs w:val="22"/>
                <w:u w:val="single"/>
              </w:rPr>
              <w:t>the dualist nature has to do with a concern for DEMOCRACY</w:t>
            </w:r>
            <w:r w:rsidR="00F105A6" w:rsidRPr="00F26DC6">
              <w:rPr>
                <w:i/>
                <w:sz w:val="22"/>
                <w:szCs w:val="22"/>
              </w:rPr>
              <w:t>)</w:t>
            </w:r>
          </w:p>
          <w:p w14:paraId="3E557982" w14:textId="77777777" w:rsidR="00F26DC6" w:rsidRPr="00BA329E" w:rsidRDefault="00F26DC6" w:rsidP="005339B9">
            <w:pPr>
              <w:pStyle w:val="Default"/>
              <w:tabs>
                <w:tab w:val="left" w:pos="360"/>
                <w:tab w:val="left" w:pos="1080"/>
                <w:tab w:val="left" w:pos="2160"/>
              </w:tabs>
            </w:pPr>
          </w:p>
        </w:tc>
      </w:tr>
      <w:tr w:rsidR="00F26DC6" w14:paraId="77FD1AEB" w14:textId="77777777" w:rsidTr="006E73AC">
        <w:trPr>
          <w:trHeight w:val="91"/>
        </w:trPr>
        <w:tc>
          <w:tcPr>
            <w:tcW w:w="1951" w:type="dxa"/>
          </w:tcPr>
          <w:p w14:paraId="1261FC6F" w14:textId="189C87BA" w:rsidR="00F105A6" w:rsidRPr="003805F4" w:rsidRDefault="00F105A6" w:rsidP="00874EF8">
            <w:pPr>
              <w:pStyle w:val="Default"/>
              <w:tabs>
                <w:tab w:val="left" w:pos="360"/>
                <w:tab w:val="left" w:pos="1080"/>
                <w:tab w:val="left" w:pos="2160"/>
              </w:tabs>
              <w:rPr>
                <w:b/>
              </w:rPr>
            </w:pPr>
            <w:r w:rsidRPr="003805F4">
              <w:rPr>
                <w:b/>
              </w:rPr>
              <w:t xml:space="preserve">What </w:t>
            </w:r>
            <w:r w:rsidR="00874EF8">
              <w:rPr>
                <w:b/>
              </w:rPr>
              <w:t>is the effect of ratifying</w:t>
            </w:r>
            <w:r w:rsidRPr="003805F4">
              <w:rPr>
                <w:b/>
              </w:rPr>
              <w:t>?</w:t>
            </w:r>
          </w:p>
        </w:tc>
        <w:tc>
          <w:tcPr>
            <w:tcW w:w="2977" w:type="dxa"/>
          </w:tcPr>
          <w:p w14:paraId="541DD775" w14:textId="77777777" w:rsidR="00F105A6" w:rsidRDefault="00F105A6" w:rsidP="005339B9">
            <w:pPr>
              <w:pStyle w:val="Default"/>
              <w:tabs>
                <w:tab w:val="left" w:pos="360"/>
                <w:tab w:val="left" w:pos="1080"/>
                <w:tab w:val="left" w:pos="2160"/>
              </w:tabs>
            </w:pPr>
            <w:r>
              <w:t>Ratifying makes treaty directly applicable nationally &amp; internationally.</w:t>
            </w:r>
          </w:p>
        </w:tc>
        <w:tc>
          <w:tcPr>
            <w:tcW w:w="6280" w:type="dxa"/>
          </w:tcPr>
          <w:p w14:paraId="1763C4BE" w14:textId="77777777" w:rsidR="00F26DC6" w:rsidRDefault="00F105A6" w:rsidP="005339B9">
            <w:pPr>
              <w:pStyle w:val="Default"/>
              <w:tabs>
                <w:tab w:val="left" w:pos="360"/>
                <w:tab w:val="left" w:pos="1080"/>
                <w:tab w:val="left" w:pos="2160"/>
              </w:tabs>
            </w:pPr>
            <w:r>
              <w:t xml:space="preserve">Ratifying is directly applicable internationally </w:t>
            </w:r>
          </w:p>
          <w:p w14:paraId="17DF98FF" w14:textId="3FFF29C2" w:rsidR="00F105A6" w:rsidRDefault="00F105A6" w:rsidP="00F26DC6">
            <w:pPr>
              <w:pStyle w:val="Default"/>
              <w:tabs>
                <w:tab w:val="left" w:pos="360"/>
                <w:tab w:val="left" w:pos="1080"/>
                <w:tab w:val="left" w:pos="2160"/>
              </w:tabs>
            </w:pPr>
            <w:r>
              <w:t xml:space="preserve">BUT NOT domestically (not directly justiciable in state until second stage for process of translation </w:t>
            </w:r>
            <w:r w:rsidR="00F26DC6">
              <w:t>takes</w:t>
            </w:r>
            <w:r>
              <w:t xml:space="preserve"> place)</w:t>
            </w:r>
          </w:p>
        </w:tc>
      </w:tr>
      <w:tr w:rsidR="00F26DC6" w14:paraId="6A193AE4" w14:textId="77777777" w:rsidTr="006E73AC">
        <w:trPr>
          <w:trHeight w:val="91"/>
        </w:trPr>
        <w:tc>
          <w:tcPr>
            <w:tcW w:w="1951" w:type="dxa"/>
          </w:tcPr>
          <w:p w14:paraId="56DB0304" w14:textId="7AA2C32D" w:rsidR="00F26DC6" w:rsidRPr="003805F4" w:rsidRDefault="00F26DC6" w:rsidP="00874EF8">
            <w:pPr>
              <w:pStyle w:val="Default"/>
              <w:tabs>
                <w:tab w:val="left" w:pos="360"/>
                <w:tab w:val="left" w:pos="1080"/>
                <w:tab w:val="left" w:pos="2160"/>
              </w:tabs>
              <w:rPr>
                <w:b/>
              </w:rPr>
            </w:pPr>
            <w:r>
              <w:rPr>
                <w:b/>
              </w:rPr>
              <w:t>Steps to implement into local law?</w:t>
            </w:r>
          </w:p>
        </w:tc>
        <w:tc>
          <w:tcPr>
            <w:tcW w:w="2977" w:type="dxa"/>
          </w:tcPr>
          <w:p w14:paraId="65647F4B" w14:textId="77777777" w:rsidR="006E73AC" w:rsidRDefault="00F26DC6" w:rsidP="005339B9">
            <w:pPr>
              <w:pStyle w:val="Default"/>
              <w:tabs>
                <w:tab w:val="left" w:pos="360"/>
                <w:tab w:val="left" w:pos="1080"/>
                <w:tab w:val="left" w:pos="2160"/>
              </w:tabs>
            </w:pPr>
            <w:r w:rsidRPr="002B7715">
              <w:rPr>
                <w:u w:val="single"/>
              </w:rPr>
              <w:t>1 step process</w:t>
            </w:r>
            <w:r>
              <w:t xml:space="preserve"> for implementation: </w:t>
            </w:r>
          </w:p>
          <w:p w14:paraId="2B0F9948" w14:textId="5B745941" w:rsidR="00F26DC6" w:rsidRDefault="00F26DC6" w:rsidP="005339B9">
            <w:pPr>
              <w:pStyle w:val="Default"/>
              <w:tabs>
                <w:tab w:val="left" w:pos="360"/>
                <w:tab w:val="left" w:pos="1080"/>
                <w:tab w:val="left" w:pos="2160"/>
              </w:tabs>
            </w:pPr>
            <w:r>
              <w:t>ratifying the treaty</w:t>
            </w:r>
          </w:p>
        </w:tc>
        <w:tc>
          <w:tcPr>
            <w:tcW w:w="6280" w:type="dxa"/>
          </w:tcPr>
          <w:p w14:paraId="4F022274" w14:textId="77777777" w:rsidR="00F26DC6" w:rsidRDefault="00F26DC6" w:rsidP="005339B9">
            <w:pPr>
              <w:pStyle w:val="Default"/>
              <w:tabs>
                <w:tab w:val="left" w:pos="360"/>
                <w:tab w:val="left" w:pos="1080"/>
                <w:tab w:val="left" w:pos="2160"/>
              </w:tabs>
            </w:pPr>
            <w:r w:rsidRPr="002B7715">
              <w:rPr>
                <w:u w:val="single"/>
              </w:rPr>
              <w:t>2 step process</w:t>
            </w:r>
            <w:r>
              <w:t>:</w:t>
            </w:r>
          </w:p>
          <w:p w14:paraId="1FF09DB3" w14:textId="1990F9DE" w:rsidR="00F26DC6" w:rsidRDefault="006E73AC" w:rsidP="006E73AC">
            <w:pPr>
              <w:pStyle w:val="Default"/>
              <w:tabs>
                <w:tab w:val="left" w:pos="360"/>
                <w:tab w:val="left" w:pos="1080"/>
                <w:tab w:val="left" w:pos="2160"/>
              </w:tabs>
            </w:pPr>
            <w:r>
              <w:t>1.</w:t>
            </w:r>
            <w:r w:rsidR="00F26DC6">
              <w:t xml:space="preserve">Ratification </w:t>
            </w:r>
            <w:r w:rsidR="00F26DC6">
              <w:sym w:font="Wingdings" w:char="F0E0"/>
            </w:r>
            <w:r w:rsidR="00F26DC6">
              <w:t xml:space="preserve"> at that point, state is bound by the treaty</w:t>
            </w:r>
          </w:p>
          <w:p w14:paraId="1078170E" w14:textId="69CE78A9" w:rsidR="00F26DC6" w:rsidRDefault="006E73AC" w:rsidP="005339B9">
            <w:pPr>
              <w:pStyle w:val="Default"/>
              <w:tabs>
                <w:tab w:val="left" w:pos="360"/>
                <w:tab w:val="left" w:pos="1080"/>
                <w:tab w:val="left" w:pos="2160"/>
              </w:tabs>
            </w:pPr>
            <w:r>
              <w:t xml:space="preserve">2. </w:t>
            </w:r>
            <w:r w:rsidR="00F26DC6">
              <w:t>Translate the treaty norms into the normal law-making of that state, usually through Parliament (in order to give individuals a justiciable right under the legislation)</w:t>
            </w:r>
          </w:p>
        </w:tc>
      </w:tr>
      <w:tr w:rsidR="00812C87" w14:paraId="0DCD8AF9" w14:textId="77777777" w:rsidTr="006E73AC">
        <w:trPr>
          <w:trHeight w:val="91"/>
        </w:trPr>
        <w:tc>
          <w:tcPr>
            <w:tcW w:w="1951" w:type="dxa"/>
          </w:tcPr>
          <w:p w14:paraId="6FB188E6" w14:textId="77777777" w:rsidR="00812C87" w:rsidRDefault="00812C87" w:rsidP="00874EF8">
            <w:pPr>
              <w:pStyle w:val="Default"/>
              <w:tabs>
                <w:tab w:val="left" w:pos="360"/>
                <w:tab w:val="left" w:pos="1080"/>
                <w:tab w:val="left" w:pos="2160"/>
              </w:tabs>
              <w:rPr>
                <w:b/>
              </w:rPr>
            </w:pPr>
          </w:p>
        </w:tc>
        <w:tc>
          <w:tcPr>
            <w:tcW w:w="2977" w:type="dxa"/>
          </w:tcPr>
          <w:p w14:paraId="08DDC503" w14:textId="13F210F1" w:rsidR="00812C87" w:rsidRPr="00812C87" w:rsidRDefault="00812C87" w:rsidP="005339B9">
            <w:pPr>
              <w:pStyle w:val="Default"/>
              <w:tabs>
                <w:tab w:val="left" w:pos="360"/>
                <w:tab w:val="left" w:pos="1080"/>
                <w:tab w:val="left" w:pos="2160"/>
              </w:tabs>
              <w:rPr>
                <w:i/>
              </w:rPr>
            </w:pPr>
            <w:r>
              <w:rPr>
                <w:i/>
              </w:rPr>
              <w:t>Most countries that follow continental European legal tradition are monist.</w:t>
            </w:r>
          </w:p>
        </w:tc>
        <w:tc>
          <w:tcPr>
            <w:tcW w:w="6280" w:type="dxa"/>
          </w:tcPr>
          <w:p w14:paraId="3EDBB578" w14:textId="08C3D541" w:rsidR="00812C87" w:rsidRPr="00812C87" w:rsidRDefault="00812C87" w:rsidP="005339B9">
            <w:pPr>
              <w:pStyle w:val="Default"/>
              <w:tabs>
                <w:tab w:val="left" w:pos="360"/>
                <w:tab w:val="left" w:pos="1080"/>
                <w:tab w:val="left" w:pos="2160"/>
              </w:tabs>
              <w:rPr>
                <w:i/>
              </w:rPr>
            </w:pPr>
            <w:r>
              <w:rPr>
                <w:i/>
              </w:rPr>
              <w:t>Was a British approach, and was adopted by almost all British colonies.</w:t>
            </w:r>
            <w:r w:rsidR="00EE4B42">
              <w:rPr>
                <w:i/>
              </w:rPr>
              <w:t xml:space="preserve"> (Canada is dualist – not because of federalism, but because the executive signs international treaties)</w:t>
            </w:r>
          </w:p>
        </w:tc>
      </w:tr>
    </w:tbl>
    <w:p w14:paraId="0B23F35A" w14:textId="77777777" w:rsidR="00465056" w:rsidRDefault="00465056" w:rsidP="00413156">
      <w:pPr>
        <w:pStyle w:val="Default"/>
        <w:rPr>
          <w:color w:val="auto"/>
        </w:rPr>
      </w:pPr>
    </w:p>
    <w:p w14:paraId="6BF334B1" w14:textId="77777777" w:rsidR="00465056" w:rsidRPr="00465056" w:rsidRDefault="00465056" w:rsidP="00413156">
      <w:pPr>
        <w:pStyle w:val="Default"/>
        <w:rPr>
          <w:b/>
          <w:color w:val="auto"/>
        </w:rPr>
      </w:pPr>
      <w:r w:rsidRPr="00465056">
        <w:rPr>
          <w:b/>
          <w:color w:val="auto"/>
        </w:rPr>
        <w:t>Dualism</w:t>
      </w:r>
    </w:p>
    <w:p w14:paraId="3F084E44" w14:textId="6C395020" w:rsidR="00F105A6" w:rsidRDefault="00DE75C0" w:rsidP="00413156">
      <w:pPr>
        <w:pStyle w:val="Default"/>
        <w:rPr>
          <w:color w:val="auto"/>
        </w:rPr>
      </w:pPr>
      <w:r w:rsidRPr="00465056">
        <w:rPr>
          <w:color w:val="auto"/>
          <w:u w:val="single"/>
        </w:rPr>
        <w:t>Reason</w:t>
      </w:r>
      <w:r>
        <w:rPr>
          <w:color w:val="auto"/>
        </w:rPr>
        <w:t xml:space="preserve"> for dualist (2-step) process is to preserve DEMOCRACY where it is the executive signing intl treaties.</w:t>
      </w:r>
    </w:p>
    <w:p w14:paraId="6DC3D621" w14:textId="121BA118" w:rsidR="00465056" w:rsidRDefault="00465056" w:rsidP="00413156">
      <w:pPr>
        <w:pStyle w:val="Default"/>
        <w:rPr>
          <w:color w:val="auto"/>
        </w:rPr>
      </w:pPr>
      <w:r>
        <w:rPr>
          <w:color w:val="auto"/>
          <w:u w:val="single"/>
        </w:rPr>
        <w:t>Pros</w:t>
      </w:r>
      <w:r>
        <w:rPr>
          <w:color w:val="auto"/>
        </w:rPr>
        <w:t>: Must faster to create IL obligation.</w:t>
      </w:r>
    </w:p>
    <w:p w14:paraId="082F1A96" w14:textId="7BDA2D63" w:rsidR="00465056" w:rsidRPr="00465056" w:rsidRDefault="00465056" w:rsidP="00413156">
      <w:pPr>
        <w:pStyle w:val="Default"/>
        <w:rPr>
          <w:color w:val="auto"/>
        </w:rPr>
      </w:pPr>
      <w:r>
        <w:rPr>
          <w:color w:val="auto"/>
          <w:u w:val="single"/>
        </w:rPr>
        <w:t>Cons</w:t>
      </w:r>
      <w:r>
        <w:rPr>
          <w:color w:val="auto"/>
        </w:rPr>
        <w:t xml:space="preserve">: </w:t>
      </w:r>
      <w:r w:rsidR="00A52561">
        <w:rPr>
          <w:color w:val="auto"/>
        </w:rPr>
        <w:t>Sometimes</w:t>
      </w:r>
      <w:r>
        <w:rPr>
          <w:color w:val="auto"/>
        </w:rPr>
        <w:t xml:space="preserve"> massive delays where a state signs onto a treaty and then doesn’t pass imple</w:t>
      </w:r>
      <w:r w:rsidR="00A52561">
        <w:rPr>
          <w:color w:val="auto"/>
        </w:rPr>
        <w:t>menting legislation.</w:t>
      </w:r>
    </w:p>
    <w:p w14:paraId="0B7E4E6B" w14:textId="77777777" w:rsidR="00E21086" w:rsidRDefault="00E21086" w:rsidP="00413156">
      <w:pPr>
        <w:pStyle w:val="Default"/>
        <w:rPr>
          <w:color w:val="auto"/>
        </w:rPr>
      </w:pPr>
    </w:p>
    <w:p w14:paraId="449965EC" w14:textId="4A0FF6A7" w:rsidR="00CB2EC0" w:rsidRDefault="00CB2EC0" w:rsidP="00413156">
      <w:pPr>
        <w:pStyle w:val="Default"/>
        <w:rPr>
          <w:color w:val="auto"/>
        </w:rPr>
      </w:pPr>
      <w:r>
        <w:rPr>
          <w:b/>
          <w:color w:val="auto"/>
        </w:rPr>
        <w:t>A treaty is binding on a state even if they haven’t implemented it</w:t>
      </w:r>
      <w:r>
        <w:rPr>
          <w:color w:val="auto"/>
        </w:rPr>
        <w:t>. (</w:t>
      </w:r>
      <w:r>
        <w:rPr>
          <w:b/>
          <w:i/>
          <w:color w:val="0000FF"/>
        </w:rPr>
        <w:t>Medellin, ICJ</w:t>
      </w:r>
      <w:r>
        <w:rPr>
          <w:color w:val="auto"/>
        </w:rPr>
        <w:t>)</w:t>
      </w:r>
    </w:p>
    <w:p w14:paraId="3157FB4C" w14:textId="75E7E6DF" w:rsidR="00232910" w:rsidRDefault="001E2F8C" w:rsidP="007F527A">
      <w:pPr>
        <w:pStyle w:val="Default"/>
        <w:numPr>
          <w:ilvl w:val="0"/>
          <w:numId w:val="65"/>
        </w:numPr>
        <w:rPr>
          <w:color w:val="auto"/>
        </w:rPr>
      </w:pPr>
      <w:r>
        <w:rPr>
          <w:color w:val="auto"/>
        </w:rPr>
        <w:t>To avoid being a position where they have an intl obligation they can’t fulfill, the federal government in Canada has adopted process whereby they consult with the provinces and territories to get consent before signing and ratifying a treaty.</w:t>
      </w:r>
    </w:p>
    <w:p w14:paraId="175072E5" w14:textId="387F2CC4" w:rsidR="00232910" w:rsidRDefault="00232910" w:rsidP="00232910">
      <w:pPr>
        <w:pStyle w:val="Heading2"/>
      </w:pPr>
      <w:r>
        <w:t>Customary International Law</w:t>
      </w:r>
    </w:p>
    <w:p w14:paraId="04547E55" w14:textId="493E6338" w:rsidR="00232910" w:rsidRDefault="00C16B52" w:rsidP="00232910">
      <w:r w:rsidRPr="00990369">
        <w:rPr>
          <w:b/>
        </w:rPr>
        <w:t>CIL is d</w:t>
      </w:r>
      <w:r w:rsidR="00232910" w:rsidRPr="00990369">
        <w:rPr>
          <w:b/>
        </w:rPr>
        <w:t>irectly applicable, even in dualist states</w:t>
      </w:r>
      <w:r w:rsidRPr="00990369">
        <w:rPr>
          <w:b/>
        </w:rPr>
        <w:t>!</w:t>
      </w:r>
      <w:r w:rsidR="00E33335">
        <w:t xml:space="preserve">  (source: common law – </w:t>
      </w:r>
      <w:r w:rsidR="003A7BA3">
        <w:t>JJs</w:t>
      </w:r>
      <w:r w:rsidR="00E33335">
        <w:t xml:space="preserve"> invented this </w:t>
      </w:r>
      <w:r w:rsidR="00AE0065">
        <w:t>&amp;</w:t>
      </w:r>
      <w:r w:rsidR="00E33335">
        <w:t xml:space="preserve"> ran with it)</w:t>
      </w:r>
    </w:p>
    <w:p w14:paraId="77029828" w14:textId="3A1A685E" w:rsidR="00CD1D0B" w:rsidRPr="00CD1D0B" w:rsidRDefault="00CD1D0B" w:rsidP="007F527A">
      <w:pPr>
        <w:pStyle w:val="ListParagraph"/>
        <w:numPr>
          <w:ilvl w:val="0"/>
          <w:numId w:val="65"/>
        </w:numPr>
        <w:rPr>
          <w:u w:val="single"/>
        </w:rPr>
      </w:pPr>
      <w:r>
        <w:t xml:space="preserve">CIL is directly applicable </w:t>
      </w:r>
      <w:r w:rsidR="00651995">
        <w:t xml:space="preserve">to domestic law </w:t>
      </w:r>
      <w:r w:rsidR="00651995" w:rsidRPr="00FD518B">
        <w:rPr>
          <w:u w:val="single"/>
        </w:rPr>
        <w:t>to</w:t>
      </w:r>
      <w:r w:rsidRPr="00FD518B">
        <w:rPr>
          <w:u w:val="single"/>
        </w:rPr>
        <w:t xml:space="preserve"> the extent that it is consistent with national legislation</w:t>
      </w:r>
      <w:r>
        <w:t xml:space="preserve"> (JJs may say national legislation prevails because it is designed through the democratic process)</w:t>
      </w:r>
    </w:p>
    <w:p w14:paraId="277CBFB2" w14:textId="46F1C90B" w:rsidR="00651995" w:rsidRPr="00651995" w:rsidRDefault="009A5AB1" w:rsidP="007F527A">
      <w:pPr>
        <w:pStyle w:val="ListParagraph"/>
        <w:numPr>
          <w:ilvl w:val="0"/>
          <w:numId w:val="65"/>
        </w:numPr>
        <w:rPr>
          <w:u w:val="single"/>
        </w:rPr>
      </w:pPr>
      <w:r>
        <w:rPr>
          <w:u w:val="single"/>
        </w:rPr>
        <w:t>But c</w:t>
      </w:r>
      <w:r w:rsidR="00651995">
        <w:rPr>
          <w:u w:val="single"/>
        </w:rPr>
        <w:t>annot use national law as an excuse for violating IL!</w:t>
      </w:r>
      <w:r w:rsidR="00651995">
        <w:t xml:space="preserve"> </w:t>
      </w:r>
    </w:p>
    <w:p w14:paraId="086C83E5" w14:textId="77D2D62B" w:rsidR="00CD1D0B" w:rsidRPr="00CD1D0B" w:rsidRDefault="00CD1D0B" w:rsidP="007F527A">
      <w:pPr>
        <w:pStyle w:val="ListParagraph"/>
        <w:numPr>
          <w:ilvl w:val="1"/>
          <w:numId w:val="65"/>
        </w:numPr>
        <w:rPr>
          <w:u w:val="single"/>
        </w:rPr>
      </w:pPr>
      <w:r>
        <w:t>This means that the domestic law may not require compliance with custom, but IL still does</w:t>
      </w:r>
    </w:p>
    <w:p w14:paraId="6DF332D3" w14:textId="3ADC086E" w:rsidR="00CD1D0B" w:rsidRPr="00DD1C13" w:rsidRDefault="00CD1D0B" w:rsidP="007F527A">
      <w:pPr>
        <w:pStyle w:val="ListParagraph"/>
        <w:numPr>
          <w:ilvl w:val="1"/>
          <w:numId w:val="65"/>
        </w:numPr>
        <w:rPr>
          <w:u w:val="single"/>
        </w:rPr>
      </w:pPr>
      <w:r>
        <w:t xml:space="preserve">E.g. Scenario like </w:t>
      </w:r>
      <w:r w:rsidRPr="00CD1D0B">
        <w:rPr>
          <w:i/>
          <w:color w:val="0000FF"/>
        </w:rPr>
        <w:t>Medellin</w:t>
      </w:r>
      <w:r>
        <w:rPr>
          <w:i/>
        </w:rPr>
        <w:t xml:space="preserve"> </w:t>
      </w:r>
      <w:r>
        <w:t xml:space="preserve">where a state is in violation of IL but no national process is in place to </w:t>
      </w:r>
      <w:r w:rsidR="00651995">
        <w:t>implement</w:t>
      </w:r>
      <w:r>
        <w:t xml:space="preserve"> that international obligation domestically</w:t>
      </w:r>
    </w:p>
    <w:p w14:paraId="31852DE6" w14:textId="77777777" w:rsidR="00977E44" w:rsidRDefault="00977E44" w:rsidP="00977E44">
      <w:pPr>
        <w:rPr>
          <w:b/>
        </w:rPr>
      </w:pPr>
    </w:p>
    <w:p w14:paraId="6F86697B" w14:textId="63CBBDEF" w:rsidR="00DD1C13" w:rsidRPr="00977E44" w:rsidRDefault="00DD1C13" w:rsidP="00977E44">
      <w:pPr>
        <w:rPr>
          <w:u w:val="single"/>
        </w:rPr>
      </w:pPr>
      <w:r w:rsidRPr="00977E44">
        <w:rPr>
          <w:b/>
        </w:rPr>
        <w:t>Rationale</w:t>
      </w:r>
      <w:r w:rsidR="00BE5497">
        <w:rPr>
          <w:b/>
        </w:rPr>
        <w:t xml:space="preserve"> /</w:t>
      </w:r>
      <w:r w:rsidR="00977E44" w:rsidRPr="00977E44">
        <w:rPr>
          <w:b/>
        </w:rPr>
        <w:t xml:space="preserve"> </w:t>
      </w:r>
      <w:r w:rsidR="00BE5497">
        <w:rPr>
          <w:b/>
        </w:rPr>
        <w:t>W</w:t>
      </w:r>
      <w:r w:rsidRPr="00977E44">
        <w:rPr>
          <w:b/>
        </w:rPr>
        <w:t xml:space="preserve">hy is CIL directly applicable when it is arguably dangerously anti-democratic, </w:t>
      </w:r>
      <w:r w:rsidRPr="00DD1C13">
        <w:t>since the executives of states get to create state practice?</w:t>
      </w:r>
    </w:p>
    <w:p w14:paraId="13AC82BA" w14:textId="344779C5" w:rsidR="00DD1C13" w:rsidRDefault="003E41C4" w:rsidP="007F527A">
      <w:pPr>
        <w:pStyle w:val="ListParagraph"/>
        <w:numPr>
          <w:ilvl w:val="0"/>
          <w:numId w:val="65"/>
        </w:numPr>
        <w:rPr>
          <w:u w:val="single"/>
        </w:rPr>
      </w:pPr>
      <w:r>
        <w:t xml:space="preserve">Because CIL is perpetually in motion (defining itself in relation to state practice, which is always in motion), so </w:t>
      </w:r>
      <w:r w:rsidRPr="00BE5497">
        <w:rPr>
          <w:u w:val="single"/>
        </w:rPr>
        <w:t>states would have to constantly be passing new laws to keep the law consistent with CIL</w:t>
      </w:r>
      <w:r>
        <w:t>. So it is better to let judges decide what CIL is when the question is relevant.</w:t>
      </w:r>
    </w:p>
    <w:p w14:paraId="17F85390" w14:textId="77777777" w:rsidR="004C792A" w:rsidRDefault="004C792A" w:rsidP="004C792A"/>
    <w:p w14:paraId="01E5234A" w14:textId="24D6CC87" w:rsidR="00232910" w:rsidRPr="004C792A" w:rsidRDefault="009837C2" w:rsidP="004C792A">
      <w:pPr>
        <w:rPr>
          <w:u w:val="single"/>
        </w:rPr>
      </w:pPr>
      <w:r>
        <w:rPr>
          <w:b/>
        </w:rPr>
        <w:t>**</w:t>
      </w:r>
      <w:r w:rsidR="004C792A" w:rsidRPr="008C2324">
        <w:t>The direct applicability of custom</w:t>
      </w:r>
      <w:r w:rsidR="004C792A">
        <w:rPr>
          <w:b/>
        </w:rPr>
        <w:t xml:space="preserve"> </w:t>
      </w:r>
      <w:r w:rsidR="004C792A" w:rsidRPr="00912250">
        <w:rPr>
          <w:b/>
          <w:u w:val="single"/>
        </w:rPr>
        <w:t xml:space="preserve">may result in treaties applying domestically </w:t>
      </w:r>
      <w:r w:rsidR="008C2324">
        <w:rPr>
          <w:b/>
          <w:u w:val="single"/>
        </w:rPr>
        <w:t>w/o</w:t>
      </w:r>
      <w:r w:rsidR="004C792A" w:rsidRPr="00912250">
        <w:rPr>
          <w:b/>
          <w:u w:val="single"/>
        </w:rPr>
        <w:t xml:space="preserve"> implementation</w:t>
      </w:r>
      <w:r w:rsidR="004C792A" w:rsidRPr="004C792A">
        <w:t xml:space="preserve"> due to t</w:t>
      </w:r>
      <w:r w:rsidR="00214110" w:rsidRPr="004C792A">
        <w:t>he o</w:t>
      </w:r>
      <w:r w:rsidR="00AE0065" w:rsidRPr="004C792A">
        <w:t xml:space="preserve">verlap </w:t>
      </w:r>
      <w:r w:rsidR="00AE0065">
        <w:t>between treaty &amp; custom (</w:t>
      </w:r>
      <w:r w:rsidR="00AE0065" w:rsidRPr="004C792A">
        <w:rPr>
          <w:i/>
          <w:color w:val="0000FF"/>
        </w:rPr>
        <w:t>Nicaragua</w:t>
      </w:r>
      <w:r w:rsidR="00AE0065">
        <w:t>)</w:t>
      </w:r>
    </w:p>
    <w:p w14:paraId="04DD14B8" w14:textId="10545553" w:rsidR="00AE0065" w:rsidRPr="00AE0065" w:rsidRDefault="00AE0065" w:rsidP="007F527A">
      <w:pPr>
        <w:pStyle w:val="ListParagraph"/>
        <w:numPr>
          <w:ilvl w:val="0"/>
          <w:numId w:val="65"/>
        </w:numPr>
        <w:rPr>
          <w:u w:val="single"/>
        </w:rPr>
      </w:pPr>
      <w:r>
        <w:t xml:space="preserve">E.g. All states except Somalia &amp; US have signed the UN Convention on the Rights of the Child. If those provisions are custom, are they directly applicable in US &amp; Somalia even </w:t>
      </w:r>
      <w:r w:rsidR="004C792A">
        <w:t>tho</w:t>
      </w:r>
      <w:r>
        <w:t xml:space="preserve"> they haven’t signed on?</w:t>
      </w:r>
    </w:p>
    <w:p w14:paraId="07930FA7" w14:textId="77777777" w:rsidR="00E21086" w:rsidRDefault="00E21086" w:rsidP="00413156">
      <w:pPr>
        <w:pStyle w:val="Default"/>
        <w:rPr>
          <w:b/>
          <w:i/>
          <w:color w:val="0000FF"/>
        </w:rPr>
      </w:pPr>
    </w:p>
    <w:p w14:paraId="37820309" w14:textId="59F15C04" w:rsidR="00D66E9C" w:rsidRDefault="00D66E9C" w:rsidP="00D66E9C">
      <w:pPr>
        <w:pStyle w:val="Heading2"/>
      </w:pPr>
      <w:r>
        <w:t xml:space="preserve">The Canadian experience </w:t>
      </w:r>
    </w:p>
    <w:p w14:paraId="36C4DD89" w14:textId="28B60B49" w:rsidR="00987A51" w:rsidRDefault="00987A51" w:rsidP="00413156">
      <w:pPr>
        <w:pStyle w:val="Default"/>
        <w:rPr>
          <w:b/>
          <w:i/>
          <w:color w:val="0000FF"/>
        </w:rPr>
      </w:pPr>
      <w:r>
        <w:rPr>
          <w:b/>
          <w:i/>
          <w:color w:val="0000FF"/>
        </w:rPr>
        <w:t>Report of the Standing Senate Committee on HR: Promises to Keep: Imp</w:t>
      </w:r>
      <w:r w:rsidR="004C4B8F">
        <w:rPr>
          <w:b/>
          <w:i/>
          <w:color w:val="0000FF"/>
        </w:rPr>
        <w:t>lementing Canada’s HR Obligs (‘</w:t>
      </w:r>
      <w:r>
        <w:rPr>
          <w:b/>
          <w:i/>
          <w:color w:val="0000FF"/>
        </w:rPr>
        <w:t>01)</w:t>
      </w:r>
    </w:p>
    <w:p w14:paraId="66D9C591" w14:textId="77777777" w:rsidR="00764CC8" w:rsidRDefault="00764CC8" w:rsidP="00764CC8">
      <w:pPr>
        <w:pStyle w:val="Default"/>
        <w:rPr>
          <w:b/>
          <w:color w:val="auto"/>
        </w:rPr>
      </w:pPr>
    </w:p>
    <w:p w14:paraId="7334DBA7" w14:textId="5E82A381" w:rsidR="00036E21" w:rsidRDefault="00764CC8" w:rsidP="00764CC8">
      <w:pPr>
        <w:pStyle w:val="Default"/>
        <w:rPr>
          <w:b/>
          <w:color w:val="auto"/>
        </w:rPr>
      </w:pPr>
      <w:r>
        <w:rPr>
          <w:b/>
          <w:color w:val="auto"/>
        </w:rPr>
        <w:t>Majo</w:t>
      </w:r>
      <w:r w:rsidR="00036E21">
        <w:rPr>
          <w:b/>
          <w:color w:val="auto"/>
        </w:rPr>
        <w:t>r problems</w:t>
      </w:r>
      <w:r w:rsidR="004C4B8F">
        <w:rPr>
          <w:b/>
          <w:color w:val="auto"/>
        </w:rPr>
        <w:t>:</w:t>
      </w:r>
      <w:r>
        <w:rPr>
          <w:b/>
          <w:color w:val="auto"/>
        </w:rPr>
        <w:t xml:space="preserve"> </w:t>
      </w:r>
    </w:p>
    <w:p w14:paraId="039E0EB6" w14:textId="0E6547DD" w:rsidR="00036E21" w:rsidRDefault="00036E21" w:rsidP="007F527A">
      <w:pPr>
        <w:pStyle w:val="Default"/>
        <w:numPr>
          <w:ilvl w:val="0"/>
          <w:numId w:val="65"/>
        </w:numPr>
        <w:rPr>
          <w:color w:val="auto"/>
        </w:rPr>
      </w:pPr>
      <w:r>
        <w:rPr>
          <w:b/>
          <w:color w:val="auto"/>
        </w:rPr>
        <w:t>Identified in report:</w:t>
      </w:r>
      <w:r>
        <w:rPr>
          <w:color w:val="auto"/>
        </w:rPr>
        <w:t xml:space="preserve"> </w:t>
      </w:r>
      <w:r w:rsidR="004C4B8F" w:rsidRPr="00BF6C73">
        <w:rPr>
          <w:color w:val="auto"/>
          <w:u w:val="single"/>
        </w:rPr>
        <w:t xml:space="preserve">Gap between willingness to participate in HR instruments at the intl level </w:t>
      </w:r>
      <w:r w:rsidR="00764CC8" w:rsidRPr="00BF6C73">
        <w:rPr>
          <w:color w:val="auto"/>
          <w:u w:val="single"/>
        </w:rPr>
        <w:t>&amp;</w:t>
      </w:r>
      <w:r w:rsidR="004C4B8F" w:rsidRPr="00BF6C73">
        <w:rPr>
          <w:color w:val="auto"/>
          <w:u w:val="single"/>
        </w:rPr>
        <w:t xml:space="preserve"> our commitment to ensuring that the </w:t>
      </w:r>
      <w:r w:rsidR="00764CC8" w:rsidRPr="00BF6C73">
        <w:rPr>
          <w:color w:val="auto"/>
          <w:u w:val="single"/>
        </w:rPr>
        <w:t>obligs</w:t>
      </w:r>
      <w:r w:rsidR="004C4B8F" w:rsidRPr="00BF6C73">
        <w:rPr>
          <w:color w:val="auto"/>
          <w:u w:val="single"/>
        </w:rPr>
        <w:t xml:space="preserve"> contained in these instruments are fully effective within Canada</w:t>
      </w:r>
      <w:r w:rsidR="004C4B8F">
        <w:rPr>
          <w:color w:val="auto"/>
        </w:rPr>
        <w:t>.</w:t>
      </w:r>
    </w:p>
    <w:p w14:paraId="4AE3DA93" w14:textId="77777777" w:rsidR="00BF6C73" w:rsidRPr="00BF6C73" w:rsidRDefault="00BF6C73" w:rsidP="00BF6C73">
      <w:pPr>
        <w:pStyle w:val="Default"/>
        <w:ind w:left="720"/>
        <w:rPr>
          <w:color w:val="auto"/>
          <w:sz w:val="8"/>
          <w:szCs w:val="8"/>
        </w:rPr>
      </w:pPr>
    </w:p>
    <w:p w14:paraId="7193F40D" w14:textId="2D6717E1" w:rsidR="00C92F4C" w:rsidRPr="00C92F4C" w:rsidRDefault="00036E21" w:rsidP="007F527A">
      <w:pPr>
        <w:pStyle w:val="Default"/>
        <w:numPr>
          <w:ilvl w:val="0"/>
          <w:numId w:val="65"/>
        </w:numPr>
        <w:rPr>
          <w:color w:val="auto"/>
        </w:rPr>
      </w:pPr>
      <w:r w:rsidRPr="00036E21">
        <w:rPr>
          <w:b/>
          <w:color w:val="auto"/>
        </w:rPr>
        <w:t>Other:</w:t>
      </w:r>
      <w:r w:rsidRPr="00036E21">
        <w:rPr>
          <w:color w:val="auto"/>
        </w:rPr>
        <w:t xml:space="preserve"> </w:t>
      </w:r>
      <w:r>
        <w:t xml:space="preserve">Canada </w:t>
      </w:r>
      <w:r w:rsidRPr="00F20158">
        <w:t xml:space="preserve">has been </w:t>
      </w:r>
      <w:r w:rsidRPr="006E362E">
        <w:rPr>
          <w:u w:val="single"/>
        </w:rPr>
        <w:t>very far behind in their reporting</w:t>
      </w:r>
      <w:r w:rsidRPr="00F20158">
        <w:t xml:space="preserve"> to treaty bodies for HR</w:t>
      </w:r>
      <w:r>
        <w:t xml:space="preserve"> – Canada hasn’t reported in </w:t>
      </w:r>
      <w:r w:rsidR="00565E0D">
        <w:t>something</w:t>
      </w:r>
      <w:r>
        <w:t xml:space="preserve"> like 15 y</w:t>
      </w:r>
      <w:r w:rsidR="00565E0D">
        <w:t>ea</w:t>
      </w:r>
      <w:r w:rsidR="00C92F4C">
        <w:t>rs</w:t>
      </w:r>
    </w:p>
    <w:p w14:paraId="0508A37E" w14:textId="4DBD4885" w:rsidR="00036E21" w:rsidRPr="00C92F4C" w:rsidRDefault="00036E21" w:rsidP="007F527A">
      <w:pPr>
        <w:pStyle w:val="Default"/>
        <w:numPr>
          <w:ilvl w:val="1"/>
          <w:numId w:val="65"/>
        </w:numPr>
        <w:rPr>
          <w:color w:val="auto"/>
        </w:rPr>
      </w:pPr>
      <w:r w:rsidRPr="00C92F4C">
        <w:t>suggests that states haven’t really bought into the objective of holding themselves to account</w:t>
      </w:r>
    </w:p>
    <w:p w14:paraId="61BE64A1" w14:textId="77777777" w:rsidR="00764CC8" w:rsidRDefault="00764CC8" w:rsidP="00764CC8">
      <w:pPr>
        <w:pStyle w:val="Default"/>
        <w:rPr>
          <w:color w:val="auto"/>
        </w:rPr>
      </w:pPr>
    </w:p>
    <w:p w14:paraId="1ED9C870" w14:textId="77777777" w:rsidR="00C12BCC" w:rsidRPr="00C12BCC" w:rsidRDefault="00C12BCC" w:rsidP="00C12BCC">
      <w:pPr>
        <w:rPr>
          <w:u w:val="single"/>
        </w:rPr>
      </w:pPr>
      <w:r w:rsidRPr="00C12BCC">
        <w:rPr>
          <w:u w:val="single"/>
        </w:rPr>
        <w:t xml:space="preserve">The report speaks of three phases in the development of HR. </w:t>
      </w:r>
    </w:p>
    <w:p w14:paraId="23EB3746" w14:textId="77777777" w:rsidR="00C12BCC" w:rsidRDefault="00C12BCC" w:rsidP="007F527A">
      <w:pPr>
        <w:pStyle w:val="ListParagraph"/>
        <w:numPr>
          <w:ilvl w:val="0"/>
          <w:numId w:val="67"/>
        </w:numPr>
      </w:pPr>
      <w:r>
        <w:t>1. Recognition of the concept of HR and providing for their legal protection within national society</w:t>
      </w:r>
    </w:p>
    <w:p w14:paraId="11B42FF4" w14:textId="77777777" w:rsidR="00C12BCC" w:rsidRDefault="00C12BCC" w:rsidP="007F527A">
      <w:pPr>
        <w:pStyle w:val="ListParagraph"/>
        <w:numPr>
          <w:ilvl w:val="0"/>
          <w:numId w:val="67"/>
        </w:numPr>
      </w:pPr>
      <w:r>
        <w:t>2. The development and bringing into force of international instruments intended to secure the benefits of HR for all the people of the world…</w:t>
      </w:r>
    </w:p>
    <w:p w14:paraId="48A06DF8" w14:textId="77777777" w:rsidR="00C12BCC" w:rsidRPr="00036342" w:rsidRDefault="00C12BCC" w:rsidP="007F527A">
      <w:pPr>
        <w:pStyle w:val="ListParagraph"/>
        <w:numPr>
          <w:ilvl w:val="0"/>
          <w:numId w:val="67"/>
        </w:numPr>
        <w:rPr>
          <w:b/>
        </w:rPr>
      </w:pPr>
      <w:r w:rsidRPr="00036342">
        <w:rPr>
          <w:b/>
        </w:rPr>
        <w:t>3. The third phase of HR on which we are now embarked demands that we actually live by our human rights commitments</w:t>
      </w:r>
    </w:p>
    <w:p w14:paraId="544A6698" w14:textId="77777777" w:rsidR="00D0357A" w:rsidRDefault="00D0357A" w:rsidP="00D0357A">
      <w:pPr>
        <w:pStyle w:val="Default"/>
        <w:tabs>
          <w:tab w:val="left" w:pos="360"/>
          <w:tab w:val="left" w:pos="1080"/>
          <w:tab w:val="left" w:pos="2160"/>
        </w:tabs>
      </w:pPr>
    </w:p>
    <w:p w14:paraId="62C893A5" w14:textId="43D50439" w:rsidR="00857BC0" w:rsidRPr="00857BC0" w:rsidRDefault="00857BC0" w:rsidP="00D0357A">
      <w:pPr>
        <w:pStyle w:val="Default"/>
        <w:tabs>
          <w:tab w:val="left" w:pos="360"/>
          <w:tab w:val="left" w:pos="1080"/>
          <w:tab w:val="left" w:pos="2160"/>
        </w:tabs>
        <w:rPr>
          <w:u w:val="single"/>
        </w:rPr>
      </w:pPr>
      <w:r>
        <w:rPr>
          <w:u w:val="single"/>
        </w:rPr>
        <w:t>Critiques of the report</w:t>
      </w:r>
    </w:p>
    <w:p w14:paraId="18AB03B7" w14:textId="584376AD" w:rsidR="00857BC0" w:rsidRDefault="0082437C" w:rsidP="007F527A">
      <w:pPr>
        <w:pStyle w:val="Default"/>
        <w:numPr>
          <w:ilvl w:val="0"/>
          <w:numId w:val="65"/>
        </w:numPr>
        <w:tabs>
          <w:tab w:val="left" w:pos="360"/>
          <w:tab w:val="left" w:pos="1080"/>
          <w:tab w:val="left" w:pos="2160"/>
        </w:tabs>
      </w:pPr>
      <w:r>
        <w:t xml:space="preserve">While the </w:t>
      </w:r>
      <w:r w:rsidR="003B51A9">
        <w:t>3</w:t>
      </w:r>
      <w:r>
        <w:t xml:space="preserve"> </w:t>
      </w:r>
      <w:r w:rsidRPr="00577047">
        <w:rPr>
          <w:b/>
        </w:rPr>
        <w:t>phases may not be very realistic</w:t>
      </w:r>
      <w:r>
        <w:t xml:space="preserve"> since it tends to be more of an interaction (and aboriginal rights in Canada were not developed until later), the idea of the three phases </w:t>
      </w:r>
      <w:r w:rsidRPr="00857BC0">
        <w:rPr>
          <w:u w:val="single"/>
        </w:rPr>
        <w:t xml:space="preserve">certainly brings home the point that we need </w:t>
      </w:r>
      <w:r w:rsidR="00C12BCC" w:rsidRPr="00857BC0">
        <w:rPr>
          <w:u w:val="single"/>
        </w:rPr>
        <w:t xml:space="preserve">a </w:t>
      </w:r>
      <w:r w:rsidRPr="00857BC0">
        <w:rPr>
          <w:u w:val="single"/>
        </w:rPr>
        <w:t>turning point in which</w:t>
      </w:r>
      <w:r w:rsidR="00C12BCC" w:rsidRPr="00857BC0">
        <w:rPr>
          <w:u w:val="single"/>
        </w:rPr>
        <w:t xml:space="preserve"> we take seriously the obligation to implement these rights</w:t>
      </w:r>
      <w:r w:rsidR="00C12BCC">
        <w:t>!</w:t>
      </w:r>
    </w:p>
    <w:p w14:paraId="3BEB0534" w14:textId="15EB8FE6" w:rsidR="00857BC0" w:rsidRDefault="00C572CA" w:rsidP="007F527A">
      <w:pPr>
        <w:pStyle w:val="Default"/>
        <w:numPr>
          <w:ilvl w:val="0"/>
          <w:numId w:val="65"/>
        </w:numPr>
        <w:tabs>
          <w:tab w:val="left" w:pos="360"/>
          <w:tab w:val="left" w:pos="1080"/>
          <w:tab w:val="left" w:pos="2160"/>
        </w:tabs>
      </w:pPr>
      <w:r>
        <w:t>Some</w:t>
      </w:r>
      <w:r w:rsidR="00C12BCC">
        <w:t xml:space="preserve"> of </w:t>
      </w:r>
      <w:r w:rsidR="00C12BCC" w:rsidRPr="00577047">
        <w:rPr>
          <w:b/>
        </w:rPr>
        <w:t>the language</w:t>
      </w:r>
      <w:r w:rsidR="00C12BCC">
        <w:t xml:space="preserve"> in this report </w:t>
      </w:r>
      <w:r>
        <w:t xml:space="preserve">sounds like that discussed </w:t>
      </w:r>
      <w:r w:rsidR="0083185C">
        <w:t>in Mutua’s</w:t>
      </w:r>
      <w:r w:rsidR="00C12BCC">
        <w:t xml:space="preserve"> article </w:t>
      </w:r>
      <w:r w:rsidR="00C12BCC" w:rsidRPr="00857BC0">
        <w:rPr>
          <w:i/>
        </w:rPr>
        <w:t>Savages, Victims and Saviors</w:t>
      </w:r>
      <w:r>
        <w:t>:</w:t>
      </w:r>
      <w:r w:rsidR="00857BC0">
        <w:t xml:space="preserve"> </w:t>
      </w:r>
      <w:r w:rsidR="00C12BCC" w:rsidRPr="00857BC0">
        <w:rPr>
          <w:i/>
        </w:rPr>
        <w:t>“We must do it for ourselves and our own people whose rights are at stake, and also for others around the world who need our example and our encouragement.”</w:t>
      </w:r>
    </w:p>
    <w:p w14:paraId="3A6380F3" w14:textId="77777777" w:rsidR="00857BC0" w:rsidRDefault="00C12BCC" w:rsidP="007F527A">
      <w:pPr>
        <w:pStyle w:val="Default"/>
        <w:numPr>
          <w:ilvl w:val="1"/>
          <w:numId w:val="65"/>
        </w:numPr>
        <w:tabs>
          <w:tab w:val="left" w:pos="360"/>
          <w:tab w:val="left" w:pos="1080"/>
          <w:tab w:val="left" w:pos="2160"/>
        </w:tabs>
      </w:pPr>
      <w:r w:rsidRPr="00857BC0">
        <w:rPr>
          <w:u w:val="single"/>
        </w:rPr>
        <w:t>On the one hand</w:t>
      </w:r>
      <w:r>
        <w:t>, maybe we want Canada to play a leading role in human rights</w:t>
      </w:r>
    </w:p>
    <w:p w14:paraId="30581F1B" w14:textId="1656AB05" w:rsidR="00C12BCC" w:rsidRDefault="00C12BCC" w:rsidP="007F527A">
      <w:pPr>
        <w:pStyle w:val="Default"/>
        <w:numPr>
          <w:ilvl w:val="1"/>
          <w:numId w:val="65"/>
        </w:numPr>
        <w:tabs>
          <w:tab w:val="left" w:pos="360"/>
          <w:tab w:val="left" w:pos="1080"/>
          <w:tab w:val="left" w:pos="2160"/>
        </w:tabs>
      </w:pPr>
      <w:r w:rsidRPr="00857BC0">
        <w:rPr>
          <w:u w:val="single"/>
        </w:rPr>
        <w:t>On the other hand</w:t>
      </w:r>
      <w:r>
        <w:t>, maybe there is a bit of a proselytizing value…</w:t>
      </w:r>
    </w:p>
    <w:p w14:paraId="3FAE2B6C" w14:textId="77777777" w:rsidR="00C12BCC" w:rsidRDefault="00C12BCC" w:rsidP="00C12BCC">
      <w:pPr>
        <w:pStyle w:val="Default"/>
        <w:tabs>
          <w:tab w:val="left" w:pos="360"/>
          <w:tab w:val="left" w:pos="1080"/>
          <w:tab w:val="left" w:pos="2160"/>
        </w:tabs>
      </w:pPr>
    </w:p>
    <w:p w14:paraId="0BF97E9C" w14:textId="7273E296" w:rsidR="00901FE7" w:rsidRPr="00901FE7" w:rsidRDefault="00857BC0" w:rsidP="00C12BCC">
      <w:pPr>
        <w:pStyle w:val="Default"/>
        <w:tabs>
          <w:tab w:val="left" w:pos="360"/>
          <w:tab w:val="left" w:pos="1080"/>
          <w:tab w:val="left" w:pos="2160"/>
        </w:tabs>
        <w:rPr>
          <w:u w:val="single"/>
        </w:rPr>
      </w:pPr>
      <w:r>
        <w:rPr>
          <w:u w:val="single"/>
        </w:rPr>
        <w:t>Canada’s p</w:t>
      </w:r>
      <w:r w:rsidR="00901FE7">
        <w:rPr>
          <w:u w:val="single"/>
        </w:rPr>
        <w:t>rocesses of implementing in legislation</w:t>
      </w:r>
    </w:p>
    <w:p w14:paraId="17C49532" w14:textId="1B0E3AFB" w:rsidR="00C12BCC" w:rsidRPr="003308A5" w:rsidRDefault="00C12BCC" w:rsidP="007F527A">
      <w:pPr>
        <w:pStyle w:val="Default"/>
        <w:numPr>
          <w:ilvl w:val="0"/>
          <w:numId w:val="65"/>
        </w:numPr>
        <w:tabs>
          <w:tab w:val="left" w:pos="360"/>
          <w:tab w:val="left" w:pos="1080"/>
          <w:tab w:val="left" w:pos="2160"/>
        </w:tabs>
      </w:pPr>
      <w:r>
        <w:t xml:space="preserve">At the time of writing, </w:t>
      </w:r>
      <w:r w:rsidRPr="003308A5">
        <w:t>proposed legislation was not vetted for compliance with HR norms.</w:t>
      </w:r>
    </w:p>
    <w:p w14:paraId="796D59D2" w14:textId="731BC758" w:rsidR="003906BF" w:rsidRPr="003308A5" w:rsidRDefault="003906BF" w:rsidP="007F527A">
      <w:pPr>
        <w:pStyle w:val="Default"/>
        <w:numPr>
          <w:ilvl w:val="0"/>
          <w:numId w:val="65"/>
        </w:numPr>
        <w:tabs>
          <w:tab w:val="left" w:pos="360"/>
          <w:tab w:val="left" w:pos="1080"/>
          <w:tab w:val="left" w:pos="2160"/>
        </w:tabs>
      </w:pPr>
      <w:r w:rsidRPr="003308A5">
        <w:t>In Canada, HR treaties are transposed into domestic law by being passed into legislation by Parliament.</w:t>
      </w:r>
    </w:p>
    <w:p w14:paraId="4C81FF9E" w14:textId="301533B2" w:rsidR="007361B3" w:rsidRPr="003308A5" w:rsidRDefault="007361B3" w:rsidP="007F527A">
      <w:pPr>
        <w:pStyle w:val="Default"/>
        <w:numPr>
          <w:ilvl w:val="1"/>
          <w:numId w:val="65"/>
        </w:numPr>
        <w:tabs>
          <w:tab w:val="left" w:pos="360"/>
          <w:tab w:val="left" w:pos="1080"/>
          <w:tab w:val="left" w:pos="2160"/>
        </w:tabs>
      </w:pPr>
      <w:r w:rsidRPr="003308A5">
        <w:rPr>
          <w:i/>
          <w:u w:val="single"/>
        </w:rPr>
        <w:t>Deb</w:t>
      </w:r>
      <w:r w:rsidRPr="003308A5">
        <w:rPr>
          <w:i/>
        </w:rPr>
        <w:t>: Is this a good process?</w:t>
      </w:r>
    </w:p>
    <w:p w14:paraId="5BD173F8" w14:textId="3CC2E7AA" w:rsidR="00F35A81" w:rsidRPr="003308A5" w:rsidRDefault="00180DB4" w:rsidP="007361B3">
      <w:pPr>
        <w:pStyle w:val="Default"/>
        <w:numPr>
          <w:ilvl w:val="2"/>
          <w:numId w:val="65"/>
        </w:numPr>
        <w:tabs>
          <w:tab w:val="left" w:pos="360"/>
          <w:tab w:val="left" w:pos="1080"/>
          <w:tab w:val="left" w:pos="2160"/>
        </w:tabs>
      </w:pPr>
      <w:r w:rsidRPr="003308A5">
        <w:t>Supposed to ensure democracy</w:t>
      </w:r>
    </w:p>
    <w:p w14:paraId="5C16DF31" w14:textId="489EAF78" w:rsidR="007361B3" w:rsidRPr="003308A5" w:rsidRDefault="007361B3" w:rsidP="007361B3">
      <w:pPr>
        <w:pStyle w:val="Default"/>
        <w:numPr>
          <w:ilvl w:val="2"/>
          <w:numId w:val="65"/>
        </w:numPr>
        <w:tabs>
          <w:tab w:val="left" w:pos="360"/>
          <w:tab w:val="left" w:pos="1080"/>
          <w:tab w:val="left" w:pos="2160"/>
        </w:tabs>
      </w:pPr>
      <w:r w:rsidRPr="003308A5">
        <w:t xml:space="preserve">Problem is that we may have international obligations that we are not complying with. This may create (1) </w:t>
      </w:r>
      <w:r w:rsidR="003308A5" w:rsidRPr="003308A5">
        <w:t>intl</w:t>
      </w:r>
      <w:r w:rsidRPr="003308A5">
        <w:t xml:space="preserve"> sanctions or (2) indifference about IHR norms since we becomes used to being out of line with our international obligations</w:t>
      </w:r>
      <w:r w:rsidR="0067599D" w:rsidRPr="003308A5">
        <w:t xml:space="preserve"> (e.g. housing) (</w:t>
      </w:r>
      <w:r w:rsidR="0067599D" w:rsidRPr="003308A5">
        <w:rPr>
          <w:i/>
          <w:color w:val="0000FF"/>
        </w:rPr>
        <w:t>Report above</w:t>
      </w:r>
      <w:r w:rsidR="0067599D" w:rsidRPr="003308A5">
        <w:rPr>
          <w:i/>
        </w:rPr>
        <w:t>)</w:t>
      </w:r>
    </w:p>
    <w:p w14:paraId="1CDD68F4" w14:textId="78F93CEC" w:rsidR="00C12BCC" w:rsidRPr="00901FE7" w:rsidRDefault="006A21D2" w:rsidP="007F527A">
      <w:pPr>
        <w:pStyle w:val="Default"/>
        <w:numPr>
          <w:ilvl w:val="0"/>
          <w:numId w:val="65"/>
        </w:numPr>
        <w:tabs>
          <w:tab w:val="left" w:pos="360"/>
          <w:tab w:val="left" w:pos="1080"/>
          <w:tab w:val="left" w:pos="2160"/>
        </w:tabs>
      </w:pPr>
      <w:r w:rsidRPr="003308A5">
        <w:t xml:space="preserve">To avoid the problem of being internationally accountable for obligations they cannot fulfill due to </w:t>
      </w:r>
      <w:r w:rsidRPr="003308A5">
        <w:rPr>
          <w:u w:val="single"/>
        </w:rPr>
        <w:t>federalism</w:t>
      </w:r>
      <w:r w:rsidR="00901FE7" w:rsidRPr="003308A5">
        <w:t xml:space="preserve">, </w:t>
      </w:r>
      <w:r w:rsidRPr="003308A5">
        <w:t xml:space="preserve">the </w:t>
      </w:r>
      <w:r w:rsidR="00901FE7" w:rsidRPr="003308A5">
        <w:t>f</w:t>
      </w:r>
      <w:r w:rsidR="00C12BCC" w:rsidRPr="003308A5">
        <w:t>ed</w:t>
      </w:r>
      <w:r w:rsidRPr="003308A5">
        <w:t>eral</w:t>
      </w:r>
      <w:r w:rsidR="00C12BCC" w:rsidRPr="003308A5">
        <w:t xml:space="preserve"> gov</w:t>
      </w:r>
      <w:r w:rsidRPr="003308A5">
        <w:t>ernment</w:t>
      </w:r>
      <w:r w:rsidR="00C12BCC" w:rsidRPr="003308A5">
        <w:t xml:space="preserve"> has adopted the practice of consulting with the </w:t>
      </w:r>
      <w:r w:rsidR="00C42BBC" w:rsidRPr="003308A5">
        <w:t>provinces</w:t>
      </w:r>
      <w:r w:rsidR="00C12BCC" w:rsidRPr="003308A5">
        <w:t xml:space="preserve"> </w:t>
      </w:r>
      <w:r w:rsidR="00D153F8" w:rsidRPr="003308A5">
        <w:t>&amp;</w:t>
      </w:r>
      <w:r w:rsidR="005D7665" w:rsidRPr="003308A5">
        <w:t xml:space="preserve"> territories, and obtaining their consent, before</w:t>
      </w:r>
      <w:r w:rsidR="005D7665">
        <w:t xml:space="preserve"> signing and ratifying treaties relating in whole or in part to matters within their jurisdiction.</w:t>
      </w:r>
    </w:p>
    <w:p w14:paraId="78C84AB4" w14:textId="77777777" w:rsidR="001D3856" w:rsidRDefault="001D3856">
      <w:pPr>
        <w:rPr>
          <w:rFonts w:asciiTheme="majorHAnsi" w:eastAsiaTheme="majorEastAsia" w:hAnsiTheme="majorHAnsi" w:cstheme="majorBidi"/>
          <w:b/>
          <w:bCs/>
          <w:color w:val="F79646" w:themeColor="accent6"/>
          <w:sz w:val="28"/>
          <w:szCs w:val="32"/>
        </w:rPr>
      </w:pPr>
      <w:r>
        <w:br w:type="page"/>
      </w:r>
    </w:p>
    <w:p w14:paraId="700F9CFE" w14:textId="77777777" w:rsidR="00B45825" w:rsidRDefault="00B45825" w:rsidP="00B45825">
      <w:pPr>
        <w:pStyle w:val="Heading1"/>
      </w:pPr>
      <w:r>
        <w:t>TERRITORIAL SCOPE</w:t>
      </w:r>
    </w:p>
    <w:p w14:paraId="22069F8E" w14:textId="77777777" w:rsidR="00B45825" w:rsidRPr="00333C53" w:rsidRDefault="00B45825" w:rsidP="00B45825">
      <w:pPr>
        <w:pStyle w:val="Default"/>
        <w:rPr>
          <w:b/>
        </w:rPr>
      </w:pPr>
      <w:r w:rsidRPr="00333C53">
        <w:rPr>
          <w:b/>
        </w:rPr>
        <w:t>In some cases, subjects owe obligations outside their territorial borders</w:t>
      </w:r>
    </w:p>
    <w:p w14:paraId="7323D7FC" w14:textId="77777777" w:rsidR="00B45825" w:rsidRDefault="00B45825" w:rsidP="00B45825">
      <w:pPr>
        <w:pStyle w:val="Heading2"/>
      </w:pPr>
      <w:r>
        <w:t>Public international law treaty -</w:t>
      </w:r>
    </w:p>
    <w:p w14:paraId="4121D0BD" w14:textId="77777777" w:rsidR="00B45825" w:rsidRDefault="00B45825" w:rsidP="00B45825">
      <w:pPr>
        <w:pStyle w:val="Heading4"/>
      </w:pPr>
      <w:r>
        <w:t>Case of Bankovic (ECtHR), Grand Chamber, Decision on the Admissibility, 12 Dec 2001 (paras 4-13, 59-82)</w:t>
      </w:r>
    </w:p>
    <w:p w14:paraId="4951B59B" w14:textId="77777777" w:rsidR="00B45825" w:rsidRPr="001D3856" w:rsidRDefault="00B45825" w:rsidP="00B45825">
      <w:pPr>
        <w:pStyle w:val="Default"/>
        <w:numPr>
          <w:ilvl w:val="0"/>
          <w:numId w:val="61"/>
        </w:numPr>
        <w:rPr>
          <w:sz w:val="22"/>
          <w:szCs w:val="22"/>
        </w:rPr>
      </w:pPr>
      <w:r w:rsidRPr="001D3856">
        <w:rPr>
          <w:b/>
          <w:sz w:val="22"/>
          <w:szCs w:val="22"/>
        </w:rPr>
        <w:t xml:space="preserve">ECHR </w:t>
      </w:r>
      <w:r w:rsidRPr="001D3856">
        <w:rPr>
          <w:sz w:val="22"/>
          <w:szCs w:val="22"/>
        </w:rPr>
        <w:t xml:space="preserve">explicitly states scope of application in art 1: “everyone </w:t>
      </w:r>
      <w:r w:rsidRPr="001D3856">
        <w:rPr>
          <w:b/>
          <w:sz w:val="22"/>
          <w:szCs w:val="22"/>
        </w:rPr>
        <w:t>within their jurisdiction</w:t>
      </w:r>
      <w:r w:rsidRPr="001D3856">
        <w:rPr>
          <w:sz w:val="22"/>
          <w:szCs w:val="22"/>
        </w:rPr>
        <w:t>”</w:t>
      </w:r>
    </w:p>
    <w:p w14:paraId="5EB0D811" w14:textId="77777777" w:rsidR="00B45825" w:rsidRPr="001D3856" w:rsidRDefault="00B45825" w:rsidP="00B45825">
      <w:pPr>
        <w:pStyle w:val="Default"/>
        <w:numPr>
          <w:ilvl w:val="0"/>
          <w:numId w:val="61"/>
        </w:numPr>
        <w:rPr>
          <w:sz w:val="22"/>
          <w:szCs w:val="22"/>
        </w:rPr>
      </w:pPr>
      <w:r w:rsidRPr="001D3856">
        <w:rPr>
          <w:b/>
          <w:sz w:val="22"/>
          <w:szCs w:val="22"/>
        </w:rPr>
        <w:t>F:</w:t>
      </w:r>
      <w:r w:rsidRPr="001D3856">
        <w:rPr>
          <w:sz w:val="22"/>
          <w:szCs w:val="22"/>
        </w:rPr>
        <w:t xml:space="preserve"> 1999 NATO bombing as part of Kosovo campaign hit radio station in Belgrade, killing and injuring ppl</w:t>
      </w:r>
    </w:p>
    <w:p w14:paraId="415DFF6F" w14:textId="77777777" w:rsidR="00B45825" w:rsidRPr="001D3856" w:rsidRDefault="00B45825" w:rsidP="00B45825">
      <w:pPr>
        <w:pStyle w:val="Default"/>
        <w:numPr>
          <w:ilvl w:val="1"/>
          <w:numId w:val="61"/>
        </w:numPr>
        <w:rPr>
          <w:sz w:val="22"/>
          <w:szCs w:val="22"/>
        </w:rPr>
      </w:pPr>
      <w:r w:rsidRPr="001D3856">
        <w:rPr>
          <w:sz w:val="22"/>
          <w:szCs w:val="22"/>
        </w:rPr>
        <w:t>Probably illegal under IHL b/c unlikely to be considered military target</w:t>
      </w:r>
    </w:p>
    <w:p w14:paraId="4E1D1772" w14:textId="77777777" w:rsidR="00B45825" w:rsidRPr="001D3856" w:rsidRDefault="00B45825" w:rsidP="00B45825">
      <w:pPr>
        <w:pStyle w:val="Default"/>
        <w:numPr>
          <w:ilvl w:val="1"/>
          <w:numId w:val="61"/>
        </w:numPr>
        <w:rPr>
          <w:sz w:val="22"/>
          <w:szCs w:val="22"/>
        </w:rPr>
      </w:pPr>
      <w:r w:rsidRPr="001D3856">
        <w:rPr>
          <w:sz w:val="22"/>
          <w:szCs w:val="22"/>
        </w:rPr>
        <w:t>Also problematic because was not very effectual</w:t>
      </w:r>
    </w:p>
    <w:p w14:paraId="4D194D40" w14:textId="77777777" w:rsidR="00B45825" w:rsidRPr="001D3856" w:rsidRDefault="00B45825" w:rsidP="00B45825">
      <w:pPr>
        <w:pStyle w:val="Default"/>
        <w:numPr>
          <w:ilvl w:val="0"/>
          <w:numId w:val="61"/>
        </w:numPr>
        <w:rPr>
          <w:sz w:val="22"/>
          <w:szCs w:val="22"/>
        </w:rPr>
      </w:pPr>
      <w:r w:rsidRPr="001D3856">
        <w:rPr>
          <w:b/>
          <w:sz w:val="22"/>
          <w:szCs w:val="22"/>
        </w:rPr>
        <w:t xml:space="preserve">I: </w:t>
      </w:r>
      <w:r w:rsidRPr="001D3856">
        <w:rPr>
          <w:sz w:val="22"/>
          <w:szCs w:val="22"/>
        </w:rPr>
        <w:t xml:space="preserve">Meaning of “within their jurisdiction” </w:t>
      </w:r>
      <w:r w:rsidRPr="001D3856">
        <w:rPr>
          <w:sz w:val="22"/>
          <w:szCs w:val="22"/>
        </w:rPr>
        <w:sym w:font="Wingdings" w:char="F0E0"/>
      </w:r>
      <w:r w:rsidRPr="001D3856">
        <w:rPr>
          <w:sz w:val="22"/>
          <w:szCs w:val="22"/>
        </w:rPr>
        <w:t xml:space="preserve"> extra-territorial application of ECHR?</w:t>
      </w:r>
    </w:p>
    <w:p w14:paraId="5EB56C1C" w14:textId="77777777" w:rsidR="00B45825" w:rsidRPr="001D3856" w:rsidRDefault="00B45825" w:rsidP="00B45825">
      <w:pPr>
        <w:pStyle w:val="Default"/>
        <w:numPr>
          <w:ilvl w:val="1"/>
          <w:numId w:val="61"/>
        </w:numPr>
        <w:rPr>
          <w:sz w:val="22"/>
          <w:szCs w:val="22"/>
        </w:rPr>
      </w:pPr>
      <w:r w:rsidRPr="001D3856">
        <w:rPr>
          <w:sz w:val="22"/>
          <w:szCs w:val="22"/>
          <w:u w:val="single"/>
        </w:rPr>
        <w:t>Args against extra-territorial application</w:t>
      </w:r>
      <w:r w:rsidRPr="001D3856">
        <w:rPr>
          <w:sz w:val="22"/>
          <w:szCs w:val="22"/>
        </w:rPr>
        <w:t>: IHL should apply instead of IHRL</w:t>
      </w:r>
    </w:p>
    <w:p w14:paraId="71016288" w14:textId="77777777" w:rsidR="00B45825" w:rsidRPr="001D3856" w:rsidRDefault="00B45825" w:rsidP="00B45825">
      <w:pPr>
        <w:pStyle w:val="Default"/>
        <w:numPr>
          <w:ilvl w:val="2"/>
          <w:numId w:val="61"/>
        </w:numPr>
        <w:rPr>
          <w:sz w:val="22"/>
          <w:szCs w:val="22"/>
        </w:rPr>
      </w:pPr>
      <w:r w:rsidRPr="001D3856">
        <w:rPr>
          <w:sz w:val="22"/>
          <w:szCs w:val="22"/>
        </w:rPr>
        <w:t xml:space="preserve">This argument is </w:t>
      </w:r>
      <w:r w:rsidRPr="001D3856">
        <w:rPr>
          <w:sz w:val="22"/>
          <w:szCs w:val="22"/>
          <w:u w:val="single"/>
        </w:rPr>
        <w:t>too formalistic</w:t>
      </w:r>
      <w:r w:rsidRPr="001D3856">
        <w:rPr>
          <w:sz w:val="22"/>
          <w:szCs w:val="22"/>
        </w:rPr>
        <w:t xml:space="preserve"> – Realistically, this would leave a very big enforcement vacuum, because the ECtHR is the most important institution for enforcing IHRL (ICC did not have jurisdxn in 1999; and in any case it is politically not realistic that they would indite all these ppl)</w:t>
      </w:r>
    </w:p>
    <w:p w14:paraId="5D2DFEFB" w14:textId="77777777" w:rsidR="00B45825" w:rsidRPr="001D3856" w:rsidRDefault="00B45825" w:rsidP="00B45825">
      <w:pPr>
        <w:pStyle w:val="Default"/>
        <w:numPr>
          <w:ilvl w:val="1"/>
          <w:numId w:val="61"/>
        </w:numPr>
        <w:rPr>
          <w:sz w:val="22"/>
          <w:szCs w:val="22"/>
        </w:rPr>
      </w:pPr>
      <w:r w:rsidRPr="001D3856">
        <w:rPr>
          <w:sz w:val="22"/>
          <w:szCs w:val="22"/>
          <w:u w:val="single"/>
        </w:rPr>
        <w:t>Args for extra-territorial application of ECHR</w:t>
      </w:r>
      <w:r w:rsidRPr="001D3856">
        <w:rPr>
          <w:sz w:val="22"/>
          <w:szCs w:val="22"/>
        </w:rPr>
        <w:t>: Blurry nature of military ops makes it difficult to determine when IHRL and when IHL governs. Have IHRL apply to avoid a gap.</w:t>
      </w:r>
    </w:p>
    <w:p w14:paraId="489BBB86" w14:textId="77777777" w:rsidR="00B45825" w:rsidRPr="001D3856" w:rsidRDefault="00B45825" w:rsidP="00B45825">
      <w:pPr>
        <w:pStyle w:val="Default"/>
        <w:numPr>
          <w:ilvl w:val="0"/>
          <w:numId w:val="61"/>
        </w:numPr>
        <w:rPr>
          <w:sz w:val="22"/>
          <w:szCs w:val="22"/>
        </w:rPr>
      </w:pPr>
      <w:r w:rsidRPr="001D3856">
        <w:rPr>
          <w:b/>
          <w:sz w:val="22"/>
          <w:szCs w:val="22"/>
        </w:rPr>
        <w:t xml:space="preserve">EctHR: ECHR applies extra-territorially where </w:t>
      </w:r>
    </w:p>
    <w:p w14:paraId="1975E371" w14:textId="77777777" w:rsidR="00B45825" w:rsidRPr="001D3856" w:rsidRDefault="00B45825" w:rsidP="00B45825">
      <w:pPr>
        <w:pStyle w:val="Default"/>
        <w:numPr>
          <w:ilvl w:val="1"/>
          <w:numId w:val="61"/>
        </w:numPr>
        <w:rPr>
          <w:sz w:val="22"/>
          <w:szCs w:val="22"/>
        </w:rPr>
      </w:pPr>
      <w:r w:rsidRPr="001D3856">
        <w:rPr>
          <w:b/>
          <w:sz w:val="22"/>
          <w:szCs w:val="22"/>
        </w:rPr>
        <w:t xml:space="preserve">the state has “EFFECTIVE CONTROL” over that territory. </w:t>
      </w:r>
    </w:p>
    <w:p w14:paraId="5AA31EC5" w14:textId="77777777" w:rsidR="00B45825" w:rsidRPr="001D3856" w:rsidRDefault="00B45825" w:rsidP="00B45825">
      <w:pPr>
        <w:pStyle w:val="Default"/>
        <w:numPr>
          <w:ilvl w:val="1"/>
          <w:numId w:val="61"/>
        </w:numPr>
        <w:rPr>
          <w:sz w:val="22"/>
          <w:szCs w:val="22"/>
        </w:rPr>
      </w:pPr>
      <w:r w:rsidRPr="001D3856">
        <w:rPr>
          <w:b/>
          <w:sz w:val="22"/>
          <w:szCs w:val="22"/>
        </w:rPr>
        <w:t>Or is exercising “PUBLIC POWERS”</w:t>
      </w:r>
    </w:p>
    <w:p w14:paraId="3EE058AA" w14:textId="77777777" w:rsidR="00B45825" w:rsidRDefault="00B45825" w:rsidP="00B45825">
      <w:pPr>
        <w:pStyle w:val="Heading4"/>
      </w:pPr>
      <w:r>
        <w:t>Al Skeini v Secretary of State for Defence, [2007] UK House of Lords</w:t>
      </w:r>
    </w:p>
    <w:p w14:paraId="3FB63737" w14:textId="77777777" w:rsidR="00B45825" w:rsidRPr="001D3856" w:rsidRDefault="00B45825" w:rsidP="00B45825">
      <w:pPr>
        <w:pStyle w:val="Default"/>
        <w:numPr>
          <w:ilvl w:val="0"/>
          <w:numId w:val="62"/>
        </w:numPr>
        <w:rPr>
          <w:sz w:val="22"/>
          <w:szCs w:val="22"/>
        </w:rPr>
      </w:pPr>
      <w:r w:rsidRPr="001D3856">
        <w:rPr>
          <w:b/>
          <w:sz w:val="22"/>
          <w:szCs w:val="22"/>
        </w:rPr>
        <w:t xml:space="preserve">UK Human Rights Act (1998) </w:t>
      </w:r>
      <w:r w:rsidRPr="001D3856">
        <w:rPr>
          <w:sz w:val="22"/>
          <w:szCs w:val="22"/>
        </w:rPr>
        <w:t xml:space="preserve">(domestic implementation of ECHR) </w:t>
      </w:r>
      <w:r w:rsidRPr="001D3856">
        <w:rPr>
          <w:b/>
          <w:sz w:val="22"/>
          <w:szCs w:val="22"/>
        </w:rPr>
        <w:t>silent on extra-territorial applic.</w:t>
      </w:r>
    </w:p>
    <w:p w14:paraId="4C71216E" w14:textId="77777777" w:rsidR="00B45825" w:rsidRPr="001D3856" w:rsidRDefault="00B45825" w:rsidP="00B45825">
      <w:pPr>
        <w:pStyle w:val="Default"/>
        <w:numPr>
          <w:ilvl w:val="0"/>
          <w:numId w:val="62"/>
        </w:numPr>
        <w:rPr>
          <w:sz w:val="22"/>
          <w:szCs w:val="22"/>
        </w:rPr>
      </w:pPr>
      <w:r w:rsidRPr="001D3856">
        <w:rPr>
          <w:b/>
          <w:sz w:val="22"/>
          <w:szCs w:val="22"/>
        </w:rPr>
        <w:t xml:space="preserve">F: </w:t>
      </w:r>
      <w:r w:rsidRPr="001D3856">
        <w:rPr>
          <w:sz w:val="22"/>
          <w:szCs w:val="22"/>
        </w:rPr>
        <w:t>6 ppl killed by British army in Iraq (5 in combat, 1 in detention)</w:t>
      </w:r>
    </w:p>
    <w:p w14:paraId="2B1C5ABE" w14:textId="77777777" w:rsidR="00B45825" w:rsidRPr="001D3856" w:rsidRDefault="00B45825" w:rsidP="00B45825">
      <w:pPr>
        <w:pStyle w:val="Default"/>
        <w:numPr>
          <w:ilvl w:val="0"/>
          <w:numId w:val="62"/>
        </w:numPr>
        <w:rPr>
          <w:sz w:val="22"/>
          <w:szCs w:val="22"/>
        </w:rPr>
      </w:pPr>
      <w:r w:rsidRPr="001D3856">
        <w:rPr>
          <w:b/>
          <w:sz w:val="22"/>
          <w:szCs w:val="22"/>
        </w:rPr>
        <w:t>I:</w:t>
      </w:r>
      <w:r w:rsidRPr="001D3856">
        <w:rPr>
          <w:sz w:val="22"/>
          <w:szCs w:val="22"/>
        </w:rPr>
        <w:t xml:space="preserve"> Extent to which the British army owed HR obligations in Iraq</w:t>
      </w:r>
    </w:p>
    <w:p w14:paraId="79D2066F" w14:textId="77777777" w:rsidR="00B45825" w:rsidRPr="001D3856" w:rsidRDefault="00B45825" w:rsidP="00B45825">
      <w:pPr>
        <w:pStyle w:val="Default"/>
        <w:numPr>
          <w:ilvl w:val="1"/>
          <w:numId w:val="62"/>
        </w:numPr>
        <w:rPr>
          <w:sz w:val="22"/>
          <w:szCs w:val="22"/>
        </w:rPr>
      </w:pPr>
      <w:r w:rsidRPr="001D3856">
        <w:rPr>
          <w:sz w:val="22"/>
          <w:szCs w:val="22"/>
          <w:u w:val="single"/>
        </w:rPr>
        <w:t>Args against HR obligs in Iraq:</w:t>
      </w:r>
      <w:r w:rsidRPr="001D3856">
        <w:rPr>
          <w:sz w:val="22"/>
          <w:szCs w:val="22"/>
        </w:rPr>
        <w:t xml:space="preserve"> Perverse consequences of having HR for these kinds of cases – the idea is that we are in war.</w:t>
      </w:r>
    </w:p>
    <w:p w14:paraId="094DC13F" w14:textId="77777777" w:rsidR="00B45825" w:rsidRPr="001D3856" w:rsidRDefault="00B45825" w:rsidP="00B45825">
      <w:pPr>
        <w:pStyle w:val="Default"/>
        <w:numPr>
          <w:ilvl w:val="1"/>
          <w:numId w:val="62"/>
        </w:numPr>
        <w:rPr>
          <w:sz w:val="22"/>
          <w:szCs w:val="22"/>
        </w:rPr>
      </w:pPr>
      <w:r w:rsidRPr="001D3856">
        <w:rPr>
          <w:sz w:val="22"/>
          <w:szCs w:val="22"/>
          <w:u w:val="single"/>
        </w:rPr>
        <w:t>Args for HR obligs in Iraq:</w:t>
      </w:r>
      <w:r w:rsidRPr="001D3856">
        <w:rPr>
          <w:sz w:val="22"/>
          <w:szCs w:val="22"/>
        </w:rPr>
        <w:t xml:space="preserve"> The need for legal accountability of military actions – push for enforcement in response to incredibly impunity and lack of scrutiny.</w:t>
      </w:r>
    </w:p>
    <w:p w14:paraId="06FB372D" w14:textId="77777777" w:rsidR="00B45825" w:rsidRPr="001D3856" w:rsidRDefault="00B45825" w:rsidP="00B45825">
      <w:pPr>
        <w:pStyle w:val="Default"/>
        <w:numPr>
          <w:ilvl w:val="0"/>
          <w:numId w:val="62"/>
        </w:numPr>
        <w:rPr>
          <w:sz w:val="22"/>
          <w:szCs w:val="22"/>
        </w:rPr>
      </w:pPr>
      <w:r w:rsidRPr="001D3856">
        <w:rPr>
          <w:b/>
          <w:sz w:val="22"/>
          <w:szCs w:val="22"/>
        </w:rPr>
        <w:t>HL: Human Rights Act has no extra-territorial application</w:t>
      </w:r>
      <w:r w:rsidRPr="001D3856">
        <w:rPr>
          <w:sz w:val="22"/>
          <w:szCs w:val="22"/>
        </w:rPr>
        <w:t>. Bankovic is unclear. When you appeal to the EctHR, they can reconsider Bankovic in light of this particular phenomenon.</w:t>
      </w:r>
    </w:p>
    <w:p w14:paraId="6E80700B" w14:textId="77777777" w:rsidR="00B45825" w:rsidRPr="001D3856" w:rsidRDefault="00B45825" w:rsidP="00B45825">
      <w:pPr>
        <w:pStyle w:val="Default"/>
        <w:numPr>
          <w:ilvl w:val="0"/>
          <w:numId w:val="62"/>
        </w:numPr>
        <w:rPr>
          <w:b/>
          <w:sz w:val="22"/>
          <w:szCs w:val="22"/>
          <w:u w:val="single"/>
        </w:rPr>
      </w:pPr>
      <w:r w:rsidRPr="001D3856">
        <w:rPr>
          <w:b/>
          <w:sz w:val="22"/>
          <w:szCs w:val="22"/>
          <w:u w:val="single"/>
        </w:rPr>
        <w:t>Appealed to EctHR</w:t>
      </w:r>
      <w:r w:rsidRPr="001D3856">
        <w:rPr>
          <w:b/>
          <w:sz w:val="22"/>
          <w:szCs w:val="22"/>
        </w:rPr>
        <w:t xml:space="preserve">:  </w:t>
      </w:r>
      <w:r w:rsidRPr="001D3856">
        <w:rPr>
          <w:sz w:val="22"/>
          <w:szCs w:val="22"/>
        </w:rPr>
        <w:t>Disagree with UK.</w:t>
      </w:r>
      <w:r w:rsidRPr="001D3856">
        <w:rPr>
          <w:b/>
          <w:sz w:val="22"/>
          <w:szCs w:val="22"/>
        </w:rPr>
        <w:t xml:space="preserve"> </w:t>
      </w:r>
      <w:r w:rsidRPr="001D3856">
        <w:rPr>
          <w:b/>
          <w:sz w:val="22"/>
          <w:szCs w:val="22"/>
          <w:u w:val="single"/>
        </w:rPr>
        <w:t xml:space="preserve">Human Rights Act has extra-territorial application! </w:t>
      </w:r>
    </w:p>
    <w:p w14:paraId="505746C3" w14:textId="77777777" w:rsidR="00B45825" w:rsidRDefault="00B45825" w:rsidP="00B45825">
      <w:pPr>
        <w:pStyle w:val="Default"/>
      </w:pPr>
    </w:p>
    <w:p w14:paraId="3F428EEA" w14:textId="77777777" w:rsidR="00B45825" w:rsidRDefault="00B45825" w:rsidP="00B45825">
      <w:pPr>
        <w:pStyle w:val="Heading4"/>
      </w:pPr>
      <w:r>
        <w:t>Canada (Justice) v Khadr, 2008 SCC 28</w:t>
      </w:r>
    </w:p>
    <w:p w14:paraId="77718C4F" w14:textId="77777777" w:rsidR="00B45825" w:rsidRPr="001D3856" w:rsidRDefault="00B45825" w:rsidP="00B45825">
      <w:pPr>
        <w:pStyle w:val="Default"/>
        <w:numPr>
          <w:ilvl w:val="0"/>
          <w:numId w:val="63"/>
        </w:numPr>
        <w:rPr>
          <w:sz w:val="22"/>
          <w:szCs w:val="22"/>
        </w:rPr>
      </w:pPr>
      <w:r w:rsidRPr="001D3856">
        <w:rPr>
          <w:b/>
          <w:sz w:val="22"/>
          <w:szCs w:val="22"/>
        </w:rPr>
        <w:t xml:space="preserve">Cdn Charter </w:t>
      </w:r>
      <w:r w:rsidRPr="001D3856">
        <w:rPr>
          <w:sz w:val="22"/>
          <w:szCs w:val="22"/>
        </w:rPr>
        <w:t>says the scope of application in s 32: Parliament and gov of Canada; legislature and government of each provinces.”</w:t>
      </w:r>
    </w:p>
    <w:p w14:paraId="5A20A2B7" w14:textId="77777777" w:rsidR="00B45825" w:rsidRPr="001D3856" w:rsidRDefault="00B45825" w:rsidP="00B45825">
      <w:pPr>
        <w:pStyle w:val="Default"/>
        <w:numPr>
          <w:ilvl w:val="1"/>
          <w:numId w:val="63"/>
        </w:numPr>
        <w:rPr>
          <w:sz w:val="22"/>
          <w:szCs w:val="22"/>
        </w:rPr>
      </w:pPr>
      <w:r w:rsidRPr="001D3856">
        <w:rPr>
          <w:b/>
          <w:sz w:val="22"/>
          <w:szCs w:val="22"/>
        </w:rPr>
        <w:t xml:space="preserve">Hape </w:t>
      </w:r>
      <w:r w:rsidRPr="001D3856">
        <w:rPr>
          <w:sz w:val="22"/>
          <w:szCs w:val="22"/>
        </w:rPr>
        <w:t xml:space="preserve">– intl agents are not bound by the Charter because of </w:t>
      </w:r>
      <w:r w:rsidRPr="001D3856">
        <w:rPr>
          <w:i/>
          <w:sz w:val="22"/>
          <w:szCs w:val="22"/>
        </w:rPr>
        <w:t>comity</w:t>
      </w:r>
      <w:r w:rsidRPr="001D3856">
        <w:rPr>
          <w:sz w:val="22"/>
          <w:szCs w:val="22"/>
        </w:rPr>
        <w:t xml:space="preserve"> – they are bound by foreign laws instead. </w:t>
      </w:r>
      <w:r w:rsidRPr="001D3856">
        <w:rPr>
          <w:sz w:val="22"/>
          <w:szCs w:val="22"/>
          <w:u w:val="single"/>
        </w:rPr>
        <w:t>Exception</w:t>
      </w:r>
      <w:r w:rsidRPr="001D3856">
        <w:rPr>
          <w:sz w:val="22"/>
          <w:szCs w:val="22"/>
        </w:rPr>
        <w:t xml:space="preserve">: the foreign law / action is contrary to Canada’s obligs under IL (IHRL) </w:t>
      </w:r>
    </w:p>
    <w:p w14:paraId="310F359A" w14:textId="77777777" w:rsidR="00B45825" w:rsidRPr="001D3856" w:rsidRDefault="00B45825" w:rsidP="00B45825">
      <w:pPr>
        <w:pStyle w:val="Default"/>
        <w:numPr>
          <w:ilvl w:val="0"/>
          <w:numId w:val="63"/>
        </w:numPr>
        <w:rPr>
          <w:sz w:val="22"/>
          <w:szCs w:val="22"/>
        </w:rPr>
      </w:pPr>
      <w:r w:rsidRPr="001D3856">
        <w:rPr>
          <w:b/>
          <w:sz w:val="22"/>
          <w:szCs w:val="22"/>
        </w:rPr>
        <w:t>F</w:t>
      </w:r>
      <w:r w:rsidRPr="001D3856">
        <w:rPr>
          <w:sz w:val="22"/>
          <w:szCs w:val="22"/>
        </w:rPr>
        <w:t>: Khadr detained at Guantanamo since 15, awaiting military trial. CSIS interviewed and handed over fruits of interview to US. Khadr seeking disclosure from Cdn gov.</w:t>
      </w:r>
    </w:p>
    <w:p w14:paraId="2F8816BC" w14:textId="77777777" w:rsidR="00B45825" w:rsidRPr="001D3856" w:rsidRDefault="00B45825" w:rsidP="00B45825">
      <w:pPr>
        <w:pStyle w:val="Default"/>
        <w:numPr>
          <w:ilvl w:val="0"/>
          <w:numId w:val="63"/>
        </w:numPr>
        <w:rPr>
          <w:sz w:val="22"/>
          <w:szCs w:val="22"/>
        </w:rPr>
      </w:pPr>
      <w:r w:rsidRPr="001D3856">
        <w:rPr>
          <w:b/>
          <w:sz w:val="22"/>
          <w:szCs w:val="22"/>
        </w:rPr>
        <w:t>I</w:t>
      </w:r>
      <w:r w:rsidRPr="001D3856">
        <w:rPr>
          <w:sz w:val="22"/>
          <w:szCs w:val="22"/>
        </w:rPr>
        <w:t xml:space="preserve">: What is the obligation of the Cdn state to a </w:t>
      </w:r>
      <w:r w:rsidRPr="001D3856">
        <w:rPr>
          <w:sz w:val="22"/>
          <w:szCs w:val="22"/>
          <w:u w:val="single"/>
        </w:rPr>
        <w:t>Canadian citizen outside the state</w:t>
      </w:r>
    </w:p>
    <w:p w14:paraId="12DCF035" w14:textId="77777777" w:rsidR="00B45825" w:rsidRPr="001D3856" w:rsidRDefault="00B45825" w:rsidP="00B45825">
      <w:pPr>
        <w:pStyle w:val="Default"/>
        <w:numPr>
          <w:ilvl w:val="1"/>
          <w:numId w:val="63"/>
        </w:numPr>
        <w:rPr>
          <w:sz w:val="22"/>
          <w:szCs w:val="22"/>
        </w:rPr>
      </w:pPr>
      <w:r w:rsidRPr="001D3856">
        <w:rPr>
          <w:sz w:val="22"/>
          <w:szCs w:val="22"/>
          <w:u w:val="single"/>
        </w:rPr>
        <w:t>Args against extra-territorial applic:</w:t>
      </w:r>
      <w:r w:rsidRPr="001D3856">
        <w:rPr>
          <w:sz w:val="22"/>
          <w:szCs w:val="22"/>
        </w:rPr>
        <w:t xml:space="preserve"> Falls under Hape – international comity applies, not Charter</w:t>
      </w:r>
    </w:p>
    <w:p w14:paraId="40F7E6CA" w14:textId="77777777" w:rsidR="00B45825" w:rsidRPr="001D3856" w:rsidRDefault="00B45825" w:rsidP="00B45825">
      <w:pPr>
        <w:pStyle w:val="Default"/>
        <w:numPr>
          <w:ilvl w:val="1"/>
          <w:numId w:val="63"/>
        </w:numPr>
        <w:rPr>
          <w:sz w:val="22"/>
          <w:szCs w:val="22"/>
        </w:rPr>
      </w:pPr>
      <w:r w:rsidRPr="001D3856">
        <w:rPr>
          <w:sz w:val="22"/>
          <w:szCs w:val="22"/>
          <w:u w:val="single"/>
        </w:rPr>
        <w:t>Args for extra-territorial applic</w:t>
      </w:r>
      <w:r w:rsidRPr="001D3856">
        <w:rPr>
          <w:sz w:val="22"/>
          <w:szCs w:val="22"/>
        </w:rPr>
        <w:t xml:space="preserve">: Hape exception – Comity cannot be used to justify Canadian participation in activities of a foreign state/its agents that are </w:t>
      </w:r>
      <w:r w:rsidRPr="001D3856">
        <w:rPr>
          <w:sz w:val="22"/>
          <w:szCs w:val="22"/>
          <w:u w:val="single"/>
        </w:rPr>
        <w:t>contrary to Canada’s intl obligs.</w:t>
      </w:r>
    </w:p>
    <w:p w14:paraId="015D9C71" w14:textId="77777777" w:rsidR="00B45825" w:rsidRPr="001D3856" w:rsidRDefault="00B45825" w:rsidP="00B45825">
      <w:pPr>
        <w:pStyle w:val="Default"/>
        <w:numPr>
          <w:ilvl w:val="0"/>
          <w:numId w:val="63"/>
        </w:numPr>
        <w:rPr>
          <w:sz w:val="22"/>
          <w:szCs w:val="22"/>
        </w:rPr>
      </w:pPr>
      <w:r w:rsidRPr="001D3856">
        <w:rPr>
          <w:b/>
          <w:sz w:val="22"/>
          <w:szCs w:val="22"/>
        </w:rPr>
        <w:t xml:space="preserve">SCC: </w:t>
      </w:r>
    </w:p>
    <w:p w14:paraId="7F475258" w14:textId="77777777" w:rsidR="00B45825" w:rsidRPr="001D3856" w:rsidRDefault="00B45825" w:rsidP="00B45825">
      <w:pPr>
        <w:pStyle w:val="Default"/>
        <w:numPr>
          <w:ilvl w:val="1"/>
          <w:numId w:val="63"/>
        </w:numPr>
        <w:rPr>
          <w:sz w:val="22"/>
          <w:szCs w:val="22"/>
        </w:rPr>
      </w:pPr>
      <w:r w:rsidRPr="001D3856">
        <w:rPr>
          <w:b/>
          <w:sz w:val="22"/>
          <w:szCs w:val="22"/>
        </w:rPr>
        <w:t xml:space="preserve">Canadian agents are bound by the rules of </w:t>
      </w:r>
      <w:r w:rsidRPr="001D3856">
        <w:rPr>
          <w:b/>
          <w:i/>
          <w:sz w:val="22"/>
          <w:szCs w:val="22"/>
        </w:rPr>
        <w:t xml:space="preserve">that </w:t>
      </w:r>
      <w:r w:rsidRPr="001D3856">
        <w:rPr>
          <w:b/>
          <w:sz w:val="22"/>
          <w:szCs w:val="22"/>
        </w:rPr>
        <w:t xml:space="preserve">country rather than the Charter </w:t>
      </w:r>
      <w:r w:rsidRPr="001D3856">
        <w:rPr>
          <w:b/>
          <w:sz w:val="22"/>
          <w:szCs w:val="22"/>
          <w:u w:val="single"/>
        </w:rPr>
        <w:t xml:space="preserve">unless </w:t>
      </w:r>
      <w:r w:rsidRPr="001D3856">
        <w:rPr>
          <w:b/>
          <w:sz w:val="22"/>
          <w:szCs w:val="22"/>
        </w:rPr>
        <w:t>that local law is contrary to Canada’s intl law obligations.  (Bound to IHRL as a minimum!!)</w:t>
      </w:r>
    </w:p>
    <w:p w14:paraId="6E2EFC1E" w14:textId="77777777" w:rsidR="00B45825" w:rsidRPr="001D3856" w:rsidRDefault="00B45825" w:rsidP="00B45825">
      <w:pPr>
        <w:pStyle w:val="Default"/>
        <w:numPr>
          <w:ilvl w:val="1"/>
          <w:numId w:val="63"/>
        </w:numPr>
        <w:rPr>
          <w:sz w:val="22"/>
          <w:szCs w:val="22"/>
        </w:rPr>
      </w:pPr>
      <w:r w:rsidRPr="001D3856">
        <w:rPr>
          <w:b/>
          <w:sz w:val="22"/>
          <w:szCs w:val="22"/>
        </w:rPr>
        <w:t>STANDARD:</w:t>
      </w:r>
      <w:r w:rsidRPr="001D3856">
        <w:rPr>
          <w:b/>
          <w:sz w:val="22"/>
          <w:szCs w:val="22"/>
        </w:rPr>
        <w:tab/>
      </w:r>
    </w:p>
    <w:p w14:paraId="1B8B03E9" w14:textId="77777777" w:rsidR="00B45825" w:rsidRPr="001D3856" w:rsidRDefault="00B45825" w:rsidP="00B45825">
      <w:pPr>
        <w:pStyle w:val="Default"/>
        <w:numPr>
          <w:ilvl w:val="2"/>
          <w:numId w:val="63"/>
        </w:numPr>
        <w:rPr>
          <w:sz w:val="22"/>
          <w:szCs w:val="22"/>
        </w:rPr>
      </w:pPr>
      <w:r w:rsidRPr="001D3856">
        <w:rPr>
          <w:b/>
          <w:sz w:val="22"/>
          <w:szCs w:val="22"/>
        </w:rPr>
        <w:t>1. Did the process at Guantanamo violate Canada’s binding obligations under IL?</w:t>
      </w:r>
    </w:p>
    <w:p w14:paraId="3F21C29C" w14:textId="77777777" w:rsidR="00B45825" w:rsidRPr="001D3856" w:rsidRDefault="00B45825" w:rsidP="00B45825">
      <w:pPr>
        <w:pStyle w:val="Default"/>
        <w:numPr>
          <w:ilvl w:val="2"/>
          <w:numId w:val="63"/>
        </w:numPr>
        <w:rPr>
          <w:sz w:val="22"/>
          <w:szCs w:val="22"/>
        </w:rPr>
      </w:pPr>
      <w:r w:rsidRPr="001D3856">
        <w:rPr>
          <w:b/>
          <w:sz w:val="22"/>
          <w:szCs w:val="22"/>
        </w:rPr>
        <w:t>2. Did Canada participate in those activities?</w:t>
      </w:r>
    </w:p>
    <w:p w14:paraId="0D33A0A9" w14:textId="77777777" w:rsidR="00B45825" w:rsidRPr="001D3856" w:rsidRDefault="00B45825" w:rsidP="00B45825">
      <w:pPr>
        <w:pStyle w:val="Default"/>
        <w:numPr>
          <w:ilvl w:val="0"/>
          <w:numId w:val="63"/>
        </w:numPr>
        <w:rPr>
          <w:sz w:val="22"/>
          <w:szCs w:val="22"/>
        </w:rPr>
      </w:pPr>
      <w:r w:rsidRPr="001D3856">
        <w:rPr>
          <w:i/>
          <w:sz w:val="22"/>
          <w:szCs w:val="22"/>
        </w:rPr>
        <w:t xml:space="preserve">SCC does not go into the questions of “effective control” or “public powers” from Bankovic. Not clear whether these concepts should have played more of a role. </w:t>
      </w:r>
    </w:p>
    <w:p w14:paraId="10A71989" w14:textId="77777777" w:rsidR="00B45825" w:rsidRDefault="00B45825" w:rsidP="00B45825">
      <w:pPr>
        <w:pStyle w:val="Default"/>
        <w:rPr>
          <w:b/>
        </w:rPr>
      </w:pPr>
    </w:p>
    <w:p w14:paraId="758B61B3" w14:textId="77777777" w:rsidR="00B45825" w:rsidRPr="00FA0466" w:rsidRDefault="00B45825" w:rsidP="00B45825">
      <w:pPr>
        <w:rPr>
          <w:b/>
        </w:rPr>
      </w:pPr>
      <w:r w:rsidRPr="004E4E9D">
        <w:rPr>
          <w:b/>
          <w:highlight w:val="lightGray"/>
        </w:rPr>
        <w:t>Question: Do the rules for extra-territorial effects apply not only to ECHR, but all intl HR acts!!</w:t>
      </w:r>
    </w:p>
    <w:p w14:paraId="7F30146C" w14:textId="77777777" w:rsidR="00B45825" w:rsidRDefault="00B45825" w:rsidP="00B45825">
      <w:pPr>
        <w:pStyle w:val="ListParagraph"/>
        <w:numPr>
          <w:ilvl w:val="0"/>
          <w:numId w:val="64"/>
        </w:numPr>
      </w:pPr>
      <w:r>
        <w:t>If yes, massive import for rest of world</w:t>
      </w:r>
    </w:p>
    <w:p w14:paraId="728C71EF" w14:textId="77777777" w:rsidR="00B45825" w:rsidRDefault="00B45825" w:rsidP="00B45825">
      <w:pPr>
        <w:pStyle w:val="ListParagraph"/>
        <w:numPr>
          <w:ilvl w:val="0"/>
          <w:numId w:val="64"/>
        </w:numPr>
      </w:pPr>
      <w:r w:rsidRPr="001B63C7">
        <w:rPr>
          <w:b/>
        </w:rPr>
        <w:t>HR Committee</w:t>
      </w:r>
      <w:r>
        <w:t xml:space="preserve"> has said it IS also applicable to other HR acts! (note for </w:t>
      </w:r>
      <w:r>
        <w:rPr>
          <w:b/>
          <w:i/>
          <w:color w:val="0000FF"/>
        </w:rPr>
        <w:t>ICCPR</w:t>
      </w:r>
      <w:r>
        <w:t>!)</w:t>
      </w:r>
    </w:p>
    <w:p w14:paraId="4346BDA2" w14:textId="72927CBD" w:rsidR="00413156" w:rsidRDefault="00413156" w:rsidP="00413156">
      <w:pPr>
        <w:pStyle w:val="Heading1"/>
      </w:pPr>
      <w:bookmarkStart w:id="0" w:name="_GoBack"/>
      <w:bookmarkEnd w:id="0"/>
      <w:r>
        <w:t>ENSURING COMPLIANCE</w:t>
      </w:r>
    </w:p>
    <w:p w14:paraId="1B805CDF" w14:textId="60DB5169" w:rsidR="00843D1F" w:rsidRDefault="00922EB5" w:rsidP="00922EB5">
      <w:pPr>
        <w:pStyle w:val="Default"/>
        <w:rPr>
          <w:b/>
        </w:rPr>
      </w:pPr>
      <w:r>
        <w:rPr>
          <w:b/>
        </w:rPr>
        <w:t>3 DIFFERENT VIEWS ON HOW BEST TO ENSURE COMPLIANCE WITH HR NORMS:</w:t>
      </w:r>
    </w:p>
    <w:p w14:paraId="2677A623" w14:textId="58CF20E1" w:rsidR="00843D1F" w:rsidRDefault="00AE2FBA" w:rsidP="00822E68">
      <w:pPr>
        <w:pStyle w:val="Heading2"/>
      </w:pPr>
      <w:r>
        <w:t xml:space="preserve">1. </w:t>
      </w:r>
      <w:r w:rsidR="00822E68">
        <w:t>Neumayer’s strategy – BOLSTER CIVIL SOCIETY</w:t>
      </w:r>
    </w:p>
    <w:p w14:paraId="09011BD3" w14:textId="374EE40C" w:rsidR="00822E68" w:rsidRPr="00EB3FBF" w:rsidRDefault="008C3D7B" w:rsidP="007E29B0">
      <w:r w:rsidRPr="007E29B0">
        <w:rPr>
          <w:b/>
        </w:rPr>
        <w:t>What really matters in HR compliance is not the simple fact of having ratified the treaty, but the existence of a robus</w:t>
      </w:r>
      <w:r w:rsidR="0027126E" w:rsidRPr="007E29B0">
        <w:rPr>
          <w:b/>
        </w:rPr>
        <w:t>t</w:t>
      </w:r>
      <w:r w:rsidRPr="007E29B0">
        <w:rPr>
          <w:b/>
        </w:rPr>
        <w:t xml:space="preserve"> civil society, and to some extent democratic participation</w:t>
      </w:r>
      <w:r w:rsidR="0044575C" w:rsidRPr="00D77EA5">
        <w:t xml:space="preserve">. </w:t>
      </w:r>
    </w:p>
    <w:p w14:paraId="33621E7E" w14:textId="77777777" w:rsidR="00EB3FBF" w:rsidRPr="00EB3FBF" w:rsidRDefault="00EB3FBF" w:rsidP="00EB3FBF">
      <w:pPr>
        <w:pStyle w:val="ListParagraph"/>
        <w:rPr>
          <w:sz w:val="8"/>
          <w:szCs w:val="8"/>
        </w:rPr>
      </w:pPr>
    </w:p>
    <w:p w14:paraId="63B3B770" w14:textId="0CED923A" w:rsidR="00C61770" w:rsidRDefault="00C61770" w:rsidP="007F527A">
      <w:pPr>
        <w:pStyle w:val="ListParagraph"/>
        <w:numPr>
          <w:ilvl w:val="0"/>
          <w:numId w:val="68"/>
        </w:numPr>
      </w:pPr>
      <w:r>
        <w:rPr>
          <w:u w:val="single"/>
        </w:rPr>
        <w:t>Method</w:t>
      </w:r>
      <w:r>
        <w:t xml:space="preserve">: Measuring the effect of </w:t>
      </w:r>
      <w:r w:rsidR="00FB24B1">
        <w:t>ratification using the following</w:t>
      </w:r>
      <w:r>
        <w:t xml:space="preserve"> variables: time, ratification, citizen participation in NGOS, changes in HR performance. </w:t>
      </w:r>
      <w:r w:rsidR="00FB24B1">
        <w:t xml:space="preserve">Goes through 7 treaties. </w:t>
      </w:r>
    </w:p>
    <w:p w14:paraId="2CBCBF48" w14:textId="6B2564DD" w:rsidR="00FB24B1" w:rsidRDefault="00FB24B1" w:rsidP="007F527A">
      <w:pPr>
        <w:pStyle w:val="ListParagraph"/>
        <w:numPr>
          <w:ilvl w:val="0"/>
          <w:numId w:val="68"/>
        </w:numPr>
      </w:pPr>
      <w:r>
        <w:rPr>
          <w:u w:val="single"/>
        </w:rPr>
        <w:t>Conclusion:</w:t>
      </w:r>
      <w:r>
        <w:t xml:space="preserve"> Ratification leads to improved performance in only </w:t>
      </w:r>
      <w:r>
        <w:rPr>
          <w:i/>
        </w:rPr>
        <w:t>democratic societies</w:t>
      </w:r>
      <w:r>
        <w:t xml:space="preserve">. In </w:t>
      </w:r>
      <w:r>
        <w:rPr>
          <w:i/>
        </w:rPr>
        <w:t>autocratic regimes</w:t>
      </w:r>
      <w:r>
        <w:t>, IHRL can lead to worse implementation of HR because regime can use ratification as pretext for holding off criticism while they commit more HR violations.</w:t>
      </w:r>
    </w:p>
    <w:p w14:paraId="179AE7D6" w14:textId="4666FFBF" w:rsidR="00FB24B1" w:rsidRDefault="00D11816" w:rsidP="007F527A">
      <w:pPr>
        <w:pStyle w:val="ListParagraph"/>
        <w:numPr>
          <w:ilvl w:val="0"/>
          <w:numId w:val="68"/>
        </w:numPr>
      </w:pPr>
      <w:r>
        <w:rPr>
          <w:u w:val="single"/>
        </w:rPr>
        <w:t>His conclusion fits with:</w:t>
      </w:r>
    </w:p>
    <w:p w14:paraId="61165EC9" w14:textId="33036883" w:rsidR="00D11816" w:rsidRDefault="00CD32CD" w:rsidP="007F527A">
      <w:pPr>
        <w:pStyle w:val="ListParagraph"/>
        <w:numPr>
          <w:ilvl w:val="1"/>
          <w:numId w:val="68"/>
        </w:numPr>
      </w:pPr>
      <w:r>
        <w:rPr>
          <w:i/>
        </w:rPr>
        <w:t>Liberal international relations perspective</w:t>
      </w:r>
      <w:r w:rsidR="00D11816">
        <w:rPr>
          <w:i/>
        </w:rPr>
        <w:t xml:space="preserve">: </w:t>
      </w:r>
      <w:r w:rsidR="00D11816">
        <w:t>IHR regimes can be effective if domestic groups pressure governments</w:t>
      </w:r>
      <w:r w:rsidR="00571768">
        <w:t xml:space="preserve"> – positive effect of ratifying depends on degree of democracy.</w:t>
      </w:r>
    </w:p>
    <w:p w14:paraId="323F3484" w14:textId="0A191AE5" w:rsidR="00D11816" w:rsidRDefault="00D11816" w:rsidP="007F527A">
      <w:pPr>
        <w:pStyle w:val="ListParagraph"/>
        <w:numPr>
          <w:ilvl w:val="1"/>
          <w:numId w:val="68"/>
        </w:numPr>
      </w:pPr>
      <w:r>
        <w:rPr>
          <w:i/>
        </w:rPr>
        <w:t>T</w:t>
      </w:r>
      <w:r w:rsidR="00571768">
        <w:rPr>
          <w:i/>
        </w:rPr>
        <w:t>heory of t</w:t>
      </w:r>
      <w:r>
        <w:rPr>
          <w:i/>
        </w:rPr>
        <w:t>ransnational human rights advocacy networks</w:t>
      </w:r>
      <w:r>
        <w:t xml:space="preserve">: Where human rights civil society with </w:t>
      </w:r>
      <w:r>
        <w:rPr>
          <w:i/>
        </w:rPr>
        <w:t xml:space="preserve">international </w:t>
      </w:r>
      <w:r>
        <w:t>linkages is strong, ratifying will have strong effect</w:t>
      </w:r>
      <w:r w:rsidR="00571768">
        <w:t xml:space="preserve"> – positive effect of ratifying depends on strength of human rights civil society with international linkages.</w:t>
      </w:r>
    </w:p>
    <w:p w14:paraId="572D5F5C" w14:textId="77777777" w:rsidR="00843D1F" w:rsidRDefault="00843D1F" w:rsidP="00922EB5">
      <w:pPr>
        <w:pStyle w:val="Default"/>
        <w:rPr>
          <w:b/>
        </w:rPr>
      </w:pPr>
    </w:p>
    <w:p w14:paraId="02B033AD" w14:textId="1D2D3B9F" w:rsidR="00843D1F" w:rsidRDefault="00AE2FBA" w:rsidP="007E29B0">
      <w:pPr>
        <w:pStyle w:val="Heading2"/>
      </w:pPr>
      <w:r>
        <w:t xml:space="preserve">2. </w:t>
      </w:r>
      <w:r w:rsidR="007E29B0">
        <w:t>Collingsworth – LITIGATION</w:t>
      </w:r>
    </w:p>
    <w:p w14:paraId="06650CC0" w14:textId="6FE4808B" w:rsidR="007E29B0" w:rsidRPr="00B91230" w:rsidRDefault="00FA6A96" w:rsidP="007E29B0">
      <w:pPr>
        <w:rPr>
          <w:b/>
          <w:lang w:val="nb-NO"/>
        </w:rPr>
      </w:pPr>
      <w:r>
        <w:rPr>
          <w:b/>
        </w:rPr>
        <w:t>We need to think about new ways to legally enforce HR to make HR norms concrete and legal.</w:t>
      </w:r>
      <w:r w:rsidR="00B91230" w:rsidRPr="00B91230">
        <w:t xml:space="preserve"> </w:t>
      </w:r>
    </w:p>
    <w:p w14:paraId="58BAA5B8" w14:textId="77777777" w:rsidR="00FA6A96" w:rsidRPr="00A62FA0" w:rsidRDefault="00FA6A96" w:rsidP="007E29B0">
      <w:pPr>
        <w:rPr>
          <w:b/>
          <w:sz w:val="8"/>
          <w:szCs w:val="8"/>
        </w:rPr>
      </w:pPr>
    </w:p>
    <w:p w14:paraId="0CF274F4" w14:textId="5ECCEEA4" w:rsidR="00FA6A96" w:rsidRPr="00C15ED7" w:rsidRDefault="005053E2" w:rsidP="007F527A">
      <w:pPr>
        <w:pStyle w:val="ListParagraph"/>
        <w:numPr>
          <w:ilvl w:val="0"/>
          <w:numId w:val="69"/>
        </w:numPr>
      </w:pPr>
      <w:r>
        <w:rPr>
          <w:i/>
        </w:rPr>
        <w:t>[Collingsworth comes from civil society and is critical of corporations]</w:t>
      </w:r>
    </w:p>
    <w:p w14:paraId="2F91BE5B" w14:textId="054070D8" w:rsidR="00C15ED7" w:rsidRDefault="00C15ED7" w:rsidP="007F527A">
      <w:pPr>
        <w:pStyle w:val="ListParagraph"/>
        <w:numPr>
          <w:ilvl w:val="0"/>
          <w:numId w:val="69"/>
        </w:numPr>
      </w:pPr>
      <w:r>
        <w:rPr>
          <w:u w:val="single"/>
        </w:rPr>
        <w:t>Responds to those who have argued that litigation is not the best solution because you need:</w:t>
      </w:r>
    </w:p>
    <w:p w14:paraId="1435C266" w14:textId="676DF939" w:rsidR="00C15ED7" w:rsidRDefault="00C15ED7" w:rsidP="007F527A">
      <w:pPr>
        <w:pStyle w:val="ListParagraph"/>
        <w:numPr>
          <w:ilvl w:val="1"/>
          <w:numId w:val="69"/>
        </w:numPr>
      </w:pPr>
      <w:r>
        <w:t>1) ACCESS TO COUNSEL AND EDUCATION</w:t>
      </w:r>
    </w:p>
    <w:p w14:paraId="5047EF5A" w14:textId="315CD03D" w:rsidR="00C15ED7" w:rsidRDefault="00C15ED7" w:rsidP="007F527A">
      <w:pPr>
        <w:pStyle w:val="ListParagraph"/>
        <w:numPr>
          <w:ilvl w:val="2"/>
          <w:numId w:val="69"/>
        </w:numPr>
      </w:pPr>
      <w:r>
        <w:rPr>
          <w:u w:val="single"/>
        </w:rPr>
        <w:t>Response</w:t>
      </w:r>
      <w:r>
        <w:t xml:space="preserve">: </w:t>
      </w:r>
      <w:r w:rsidR="00880329">
        <w:t>Could save access &amp; education problems by getting a group of motivated lawyers to go to the places where rights were violated</w:t>
      </w:r>
    </w:p>
    <w:p w14:paraId="6D6F71CF" w14:textId="20C90B35" w:rsidR="00C15ED7" w:rsidRPr="00715546" w:rsidRDefault="00C15ED7" w:rsidP="007F527A">
      <w:pPr>
        <w:pStyle w:val="ListParagraph"/>
        <w:numPr>
          <w:ilvl w:val="1"/>
          <w:numId w:val="69"/>
        </w:numPr>
      </w:pPr>
      <w:r>
        <w:t>2) FINANCING</w:t>
      </w:r>
      <w:r w:rsidR="00715546">
        <w:t xml:space="preserve"> – </w:t>
      </w:r>
      <w:r w:rsidR="00715546">
        <w:rPr>
          <w:b/>
        </w:rPr>
        <w:t>this one is note easy to solve</w:t>
      </w:r>
    </w:p>
    <w:p w14:paraId="4D466622" w14:textId="0570A5D7" w:rsidR="00715546" w:rsidRDefault="00715546" w:rsidP="007F527A">
      <w:pPr>
        <w:pStyle w:val="ListParagraph"/>
        <w:numPr>
          <w:ilvl w:val="2"/>
          <w:numId w:val="69"/>
        </w:numPr>
      </w:pPr>
      <w:r>
        <w:rPr>
          <w:u w:val="single"/>
        </w:rPr>
        <w:t>Response</w:t>
      </w:r>
      <w:r>
        <w:t xml:space="preserve">: But </w:t>
      </w:r>
      <w:r w:rsidR="009A01FB">
        <w:t xml:space="preserve">contingency fees and the </w:t>
      </w:r>
      <w:r w:rsidR="009A01FB">
        <w:rPr>
          <w:i/>
        </w:rPr>
        <w:t xml:space="preserve">ATCA </w:t>
      </w:r>
      <w:r w:rsidR="009A01FB">
        <w:t>made litigation very popular in the US</w:t>
      </w:r>
    </w:p>
    <w:p w14:paraId="2EDF538A" w14:textId="77777777" w:rsidR="008C2B6B" w:rsidRPr="008C2B6B" w:rsidRDefault="008C2B6B" w:rsidP="008C2B6B">
      <w:pPr>
        <w:pStyle w:val="ListParagraph"/>
        <w:ind w:left="2160"/>
        <w:rPr>
          <w:sz w:val="8"/>
          <w:szCs w:val="8"/>
        </w:rPr>
      </w:pPr>
    </w:p>
    <w:p w14:paraId="0002C5F3" w14:textId="1FE1A763" w:rsidR="009A01FB" w:rsidRDefault="00224838" w:rsidP="009A01FB">
      <w:r>
        <w:t>Critique</w:t>
      </w:r>
      <w:r w:rsidR="008C2B6B">
        <w:t xml:space="preserve"> of Collingsworth’s strategy</w:t>
      </w:r>
      <w:r>
        <w:t>: He focuses</w:t>
      </w:r>
      <w:r w:rsidR="009A01FB">
        <w:t xml:space="preserve"> on litigation in the US – what about </w:t>
      </w:r>
      <w:r>
        <w:t>capacity for enforcement in</w:t>
      </w:r>
      <w:r w:rsidR="009A01FB">
        <w:t xml:space="preserve"> the satellites</w:t>
      </w:r>
      <w:r>
        <w:t xml:space="preserve"> (national courts)</w:t>
      </w:r>
      <w:r w:rsidR="009A01FB">
        <w:t>?</w:t>
      </w:r>
    </w:p>
    <w:p w14:paraId="02CE24AF" w14:textId="7BA60B74" w:rsidR="00AB5560" w:rsidRPr="00AB5560" w:rsidRDefault="00AB5560" w:rsidP="00595004">
      <w:pPr>
        <w:rPr>
          <w:sz w:val="8"/>
          <w:szCs w:val="8"/>
        </w:rPr>
      </w:pPr>
    </w:p>
    <w:p w14:paraId="056E0FD6" w14:textId="46671810" w:rsidR="00595004" w:rsidRPr="00B91230" w:rsidRDefault="00595004" w:rsidP="00595004">
      <w:pPr>
        <w:rPr>
          <w:b/>
          <w:lang w:val="nb-NO"/>
        </w:rPr>
      </w:pPr>
      <w:r>
        <w:t>But his view is in response to the fact that e</w:t>
      </w:r>
      <w:r w:rsidRPr="00D970F0">
        <w:t xml:space="preserve">nforcement is astonishingly under-developed globally! Access to justice </w:t>
      </w:r>
      <w:r>
        <w:t>for most of</w:t>
      </w:r>
      <w:r w:rsidRPr="00D970F0">
        <w:t xml:space="preserve"> the</w:t>
      </w:r>
      <w:r>
        <w:t xml:space="preserve"> world is virtually non-existent (cannot make claim </w:t>
      </w:r>
      <w:r w:rsidR="00B37CFE">
        <w:t>v</w:t>
      </w:r>
      <w:r>
        <w:t xml:space="preserve"> company</w:t>
      </w:r>
      <w:r w:rsidR="00B37CFE">
        <w:t xml:space="preserve"> for</w:t>
      </w:r>
      <w:r>
        <w:t xml:space="preserve"> forced labor!).</w:t>
      </w:r>
    </w:p>
    <w:p w14:paraId="132B1FAB" w14:textId="5F9204AC" w:rsidR="00224838" w:rsidRPr="008020DB" w:rsidRDefault="00AE2FBA" w:rsidP="008020DB">
      <w:pPr>
        <w:pStyle w:val="Heading2"/>
      </w:pPr>
      <w:r w:rsidRPr="008020DB">
        <w:t>3. Goodman &amp; Jinks – In addition to coercion and persuasion, USE ACCULTURATION</w:t>
      </w:r>
    </w:p>
    <w:p w14:paraId="1428BA8F" w14:textId="77777777" w:rsidR="008020DB" w:rsidRDefault="008020DB" w:rsidP="00890EAF">
      <w:r>
        <w:t xml:space="preserve">Traditionally, our thinking about HR compliance is focused on either </w:t>
      </w:r>
      <w:r w:rsidRPr="00890EAF">
        <w:rPr>
          <w:u w:val="single"/>
        </w:rPr>
        <w:t>coercion</w:t>
      </w:r>
      <w:r>
        <w:t xml:space="preserve"> (political methods: pressure on govs from other states or NGOs) or </w:t>
      </w:r>
      <w:r w:rsidRPr="00890EAF">
        <w:rPr>
          <w:u w:val="single"/>
        </w:rPr>
        <w:t>persuasion</w:t>
      </w:r>
      <w:r>
        <w:t xml:space="preserve"> (similar but more about meeting with governments and offering to work with them).</w:t>
      </w:r>
    </w:p>
    <w:p w14:paraId="7989B73E" w14:textId="4BCCE970" w:rsidR="008020DB" w:rsidRPr="008020DB" w:rsidRDefault="008020DB" w:rsidP="007F527A">
      <w:pPr>
        <w:pStyle w:val="ListParagraph"/>
        <w:numPr>
          <w:ilvl w:val="0"/>
          <w:numId w:val="70"/>
        </w:numPr>
        <w:rPr>
          <w:i/>
        </w:rPr>
      </w:pPr>
      <w:r>
        <w:rPr>
          <w:i/>
          <w:u w:val="single"/>
        </w:rPr>
        <w:t>Deb</w:t>
      </w:r>
      <w:r>
        <w:rPr>
          <w:i/>
        </w:rPr>
        <w:t xml:space="preserve">: </w:t>
      </w:r>
      <w:r w:rsidRPr="008020DB">
        <w:rPr>
          <w:i/>
        </w:rPr>
        <w:t>Both of the prior authors/ideas focus on coercion or persuasion</w:t>
      </w:r>
    </w:p>
    <w:p w14:paraId="3347C7AD" w14:textId="77777777" w:rsidR="008020DB" w:rsidRPr="008020DB" w:rsidRDefault="008020DB" w:rsidP="007F527A">
      <w:pPr>
        <w:pStyle w:val="ListParagraph"/>
        <w:numPr>
          <w:ilvl w:val="1"/>
          <w:numId w:val="70"/>
        </w:numPr>
        <w:rPr>
          <w:i/>
        </w:rPr>
      </w:pPr>
      <w:r w:rsidRPr="008020DB">
        <w:rPr>
          <w:i/>
        </w:rPr>
        <w:t>Litigation is harsh and coercive</w:t>
      </w:r>
    </w:p>
    <w:p w14:paraId="63C3FEF4" w14:textId="77777777" w:rsidR="008020DB" w:rsidRPr="008020DB" w:rsidRDefault="008020DB" w:rsidP="007F527A">
      <w:pPr>
        <w:pStyle w:val="ListParagraph"/>
        <w:numPr>
          <w:ilvl w:val="1"/>
          <w:numId w:val="70"/>
        </w:numPr>
        <w:rPr>
          <w:i/>
        </w:rPr>
      </w:pPr>
      <w:r w:rsidRPr="008020DB">
        <w:rPr>
          <w:i/>
        </w:rPr>
        <w:t>NGOs harsh, confrontational, in the face of govs to attempt to change HR performance</w:t>
      </w:r>
    </w:p>
    <w:p w14:paraId="6219BAFE" w14:textId="0B3CED07" w:rsidR="00890EAF" w:rsidRPr="00890EAF" w:rsidRDefault="00890EAF" w:rsidP="00890EAF">
      <w:pPr>
        <w:rPr>
          <w:b/>
        </w:rPr>
      </w:pPr>
      <w:r>
        <w:rPr>
          <w:b/>
        </w:rPr>
        <w:t>Goodman and Jinks add the idea of acculturation as a third way to enforce HR:</w:t>
      </w:r>
    </w:p>
    <w:p w14:paraId="5D61F765" w14:textId="77777777" w:rsidR="008020DB" w:rsidRDefault="008020DB" w:rsidP="007F527A">
      <w:pPr>
        <w:pStyle w:val="ListParagraph"/>
        <w:numPr>
          <w:ilvl w:val="0"/>
          <w:numId w:val="70"/>
        </w:numPr>
      </w:pPr>
      <w:r>
        <w:t>Instead of being so combative, embed human rights as basic aspects of local populations</w:t>
      </w:r>
    </w:p>
    <w:p w14:paraId="125CC16D" w14:textId="77777777" w:rsidR="008020DB" w:rsidRDefault="008020DB" w:rsidP="007F527A">
      <w:pPr>
        <w:pStyle w:val="ListParagraph"/>
        <w:numPr>
          <w:ilvl w:val="0"/>
          <w:numId w:val="70"/>
        </w:numPr>
      </w:pPr>
      <w:r>
        <w:t>States comply because it is part of the normal cultural expectation of how they go about their day to day activities!</w:t>
      </w:r>
    </w:p>
    <w:p w14:paraId="0B751D03" w14:textId="77777777" w:rsidR="008020DB" w:rsidRDefault="008020DB" w:rsidP="007F527A">
      <w:pPr>
        <w:pStyle w:val="ListParagraph"/>
        <w:numPr>
          <w:ilvl w:val="0"/>
          <w:numId w:val="70"/>
        </w:numPr>
      </w:pPr>
      <w:r>
        <w:t xml:space="preserve">Be gentle – welcome them into the process. Start talking about HR and embrace the idea that what we need to do is have a dialogue </w:t>
      </w:r>
    </w:p>
    <w:p w14:paraId="786A93F9" w14:textId="77777777" w:rsidR="00224838" w:rsidRDefault="00224838" w:rsidP="009A01FB">
      <w:pPr>
        <w:rPr>
          <w:b/>
        </w:rPr>
      </w:pPr>
    </w:p>
    <w:p w14:paraId="49385155" w14:textId="47B384C9" w:rsidR="00890EAF" w:rsidRDefault="00890EAF" w:rsidP="004D0F8A">
      <w:r>
        <w:rPr>
          <w:u w:val="single"/>
        </w:rPr>
        <w:t>Critique of this strategy</w:t>
      </w:r>
      <w:r>
        <w:t xml:space="preserve">: </w:t>
      </w:r>
    </w:p>
    <w:p w14:paraId="007A78DC" w14:textId="4983E421" w:rsidR="004D0F8A" w:rsidRDefault="004D0F8A" w:rsidP="007F527A">
      <w:pPr>
        <w:pStyle w:val="ListParagraph"/>
        <w:numPr>
          <w:ilvl w:val="0"/>
          <w:numId w:val="71"/>
        </w:numPr>
      </w:pPr>
      <w:r>
        <w:t>Perhaps the gentle-talk think is really just a smokescreen to stall real enforcement! (e.g. CSR)</w:t>
      </w:r>
    </w:p>
    <w:p w14:paraId="6B420CCA" w14:textId="210692B4" w:rsidR="00890EAF" w:rsidRDefault="00890EAF" w:rsidP="007F527A">
      <w:pPr>
        <w:pStyle w:val="ListParagraph"/>
        <w:numPr>
          <w:ilvl w:val="0"/>
          <w:numId w:val="71"/>
        </w:numPr>
      </w:pPr>
      <w:r>
        <w:rPr>
          <w:u w:val="single"/>
        </w:rPr>
        <w:t>JGS:</w:t>
      </w:r>
      <w:r>
        <w:t xml:space="preserve"> The two should go hand-in-hand: The ingraining of culture is good, but should not serve to avoid legal enforcement. </w:t>
      </w:r>
    </w:p>
    <w:p w14:paraId="4AEDD4B9" w14:textId="380E22E7" w:rsidR="00890EAF" w:rsidRDefault="00890EAF" w:rsidP="00890EAF">
      <w:r>
        <w:rPr>
          <w:u w:val="single"/>
        </w:rPr>
        <w:t>Deb critiques</w:t>
      </w:r>
      <w:r>
        <w:t>:</w:t>
      </w:r>
    </w:p>
    <w:p w14:paraId="48C40568" w14:textId="5479FC6B" w:rsidR="00890EAF" w:rsidRDefault="00890EAF" w:rsidP="007F527A">
      <w:pPr>
        <w:pStyle w:val="ListParagraph"/>
        <w:numPr>
          <w:ilvl w:val="0"/>
          <w:numId w:val="72"/>
        </w:numPr>
      </w:pPr>
      <w:r>
        <w:t xml:space="preserve">Suggests other countries </w:t>
      </w:r>
      <w:r w:rsidRPr="006651F1">
        <w:rPr>
          <w:u w:val="single"/>
        </w:rPr>
        <w:t>culturally</w:t>
      </w:r>
      <w:r>
        <w:t xml:space="preserve"> have less concern about human rights</w:t>
      </w:r>
    </w:p>
    <w:p w14:paraId="03DC4AB7" w14:textId="046F29A3" w:rsidR="00413156" w:rsidRDefault="00890EAF" w:rsidP="007F527A">
      <w:pPr>
        <w:pStyle w:val="ListParagraph"/>
        <w:numPr>
          <w:ilvl w:val="0"/>
          <w:numId w:val="72"/>
        </w:numPr>
        <w:rPr>
          <w:b/>
        </w:rPr>
      </w:pPr>
      <w:r w:rsidRPr="00890EAF">
        <w:rPr>
          <w:b/>
        </w:rPr>
        <w:t>Corporations</w:t>
      </w:r>
      <w:r>
        <w:rPr>
          <w:b/>
        </w:rPr>
        <w:t xml:space="preserve"> ignoring HRs</w:t>
      </w:r>
      <w:r w:rsidRPr="00890EAF">
        <w:rPr>
          <w:b/>
        </w:rPr>
        <w:t xml:space="preserve"> come from the West</w:t>
      </w:r>
      <w:r>
        <w:rPr>
          <w:b/>
        </w:rPr>
        <w:t xml:space="preserve"> too.</w:t>
      </w:r>
      <w:r w:rsidRPr="00B0291A">
        <w:t xml:space="preserve"> It is </w:t>
      </w:r>
      <w:r w:rsidRPr="00B0291A">
        <w:rPr>
          <w:u w:val="single"/>
        </w:rPr>
        <w:t xml:space="preserve">expected </w:t>
      </w:r>
      <w:r w:rsidRPr="00B0291A">
        <w:t xml:space="preserve">that HR are respected here, so they just go elsewhere and do it. </w:t>
      </w:r>
      <w:r w:rsidRPr="00890EAF">
        <w:rPr>
          <w:b/>
        </w:rPr>
        <w:t>It does not seem to be a problem of acculturation!</w:t>
      </w:r>
    </w:p>
    <w:p w14:paraId="00B46807" w14:textId="77777777" w:rsidR="004C28BC" w:rsidRDefault="004C28BC" w:rsidP="004C28BC">
      <w:pPr>
        <w:rPr>
          <w:b/>
        </w:rPr>
      </w:pPr>
    </w:p>
    <w:p w14:paraId="0450764E" w14:textId="6B89E864" w:rsidR="004C28BC" w:rsidRDefault="004C28BC" w:rsidP="004C28BC">
      <w:pPr>
        <w:pStyle w:val="Heading2"/>
      </w:pPr>
      <w:r>
        <w:t>4. The role of international courts as supranational entities to ensure compliance.</w:t>
      </w:r>
    </w:p>
    <w:p w14:paraId="24A53DA4" w14:textId="77777777" w:rsidR="004C28BC" w:rsidRDefault="004C28BC" w:rsidP="004C28BC"/>
    <w:p w14:paraId="0CE2BD04" w14:textId="4CAEE32A" w:rsidR="004C28BC" w:rsidRPr="004C28BC" w:rsidRDefault="004C28BC" w:rsidP="004C28BC">
      <w:pPr>
        <w:rPr>
          <w:b/>
          <w:i/>
        </w:rPr>
      </w:pPr>
      <w:r>
        <w:rPr>
          <w:b/>
          <w:i/>
        </w:rPr>
        <w:t>Note: There are tensions between the 4 strategies.</w:t>
      </w:r>
    </w:p>
    <w:p w14:paraId="511BAC9F" w14:textId="77777777" w:rsidR="001D3856" w:rsidRDefault="001D3856">
      <w:pPr>
        <w:rPr>
          <w:rFonts w:asciiTheme="majorHAnsi" w:eastAsiaTheme="majorEastAsia" w:hAnsiTheme="majorHAnsi" w:cstheme="majorBidi"/>
          <w:b/>
          <w:bCs/>
          <w:color w:val="F79646" w:themeColor="accent6"/>
          <w:sz w:val="28"/>
          <w:szCs w:val="32"/>
        </w:rPr>
      </w:pPr>
      <w:r>
        <w:br w:type="page"/>
      </w:r>
    </w:p>
    <w:p w14:paraId="4B2C38BD" w14:textId="3C750D63" w:rsidR="00413156" w:rsidRDefault="00DC38C2" w:rsidP="007F0DEB">
      <w:pPr>
        <w:pStyle w:val="Heading1"/>
      </w:pPr>
      <w:r>
        <w:t xml:space="preserve">UN </w:t>
      </w:r>
      <w:r w:rsidR="00413156">
        <w:t>HUMAN RIGHTS SYSTEMS</w:t>
      </w:r>
    </w:p>
    <w:p w14:paraId="3CE2EB06" w14:textId="689B46C8" w:rsidR="00781C58" w:rsidRPr="007F0DEB" w:rsidRDefault="00FF4DA8" w:rsidP="00FF4DA8">
      <w:pPr>
        <w:pStyle w:val="Default"/>
        <w:rPr>
          <w:b/>
          <w:sz w:val="20"/>
          <w:szCs w:val="20"/>
        </w:rPr>
      </w:pPr>
      <w:r w:rsidRPr="007F0DEB">
        <w:rPr>
          <w:sz w:val="20"/>
          <w:szCs w:val="20"/>
        </w:rPr>
        <w:t>UN Charter,</w:t>
      </w:r>
      <w:r w:rsidR="00781C58" w:rsidRPr="007F0DEB">
        <w:rPr>
          <w:sz w:val="20"/>
          <w:szCs w:val="20"/>
        </w:rPr>
        <w:t xml:space="preserve"> body, commission, treaty bodies, procedures, etc –</w:t>
      </w:r>
      <w:r w:rsidR="00781C58" w:rsidRPr="007F0DEB">
        <w:rPr>
          <w:b/>
          <w:sz w:val="20"/>
          <w:szCs w:val="20"/>
        </w:rPr>
        <w:t xml:space="preserve"> undeveloped and lack teeth in certain ways</w:t>
      </w:r>
    </w:p>
    <w:p w14:paraId="1F0584F1" w14:textId="77777777" w:rsidR="00413156" w:rsidRPr="007F0DEB" w:rsidRDefault="00413156" w:rsidP="00413156">
      <w:pPr>
        <w:pStyle w:val="Default"/>
        <w:rPr>
          <w:sz w:val="20"/>
          <w:szCs w:val="20"/>
        </w:rPr>
      </w:pPr>
    </w:p>
    <w:p w14:paraId="2DAF5E23" w14:textId="19D459D4" w:rsidR="00FA7BD0" w:rsidRPr="007F0DEB" w:rsidRDefault="00FA7BD0" w:rsidP="00413156">
      <w:pPr>
        <w:pStyle w:val="Default"/>
        <w:rPr>
          <w:b/>
          <w:i/>
          <w:color w:val="0000FF"/>
          <w:sz w:val="20"/>
          <w:szCs w:val="20"/>
          <w:u w:val="single"/>
        </w:rPr>
      </w:pPr>
      <w:r w:rsidRPr="007F0DEB">
        <w:rPr>
          <w:color w:val="auto"/>
          <w:sz w:val="20"/>
          <w:szCs w:val="20"/>
          <w:u w:val="single"/>
        </w:rPr>
        <w:t>Human Rights are recognized in the</w:t>
      </w:r>
      <w:r w:rsidRPr="007F0DEB">
        <w:rPr>
          <w:b/>
          <w:i/>
          <w:color w:val="0000FF"/>
          <w:sz w:val="20"/>
          <w:szCs w:val="20"/>
          <w:u w:val="single"/>
        </w:rPr>
        <w:t xml:space="preserve"> UN Charter:</w:t>
      </w:r>
    </w:p>
    <w:p w14:paraId="79F01549" w14:textId="77777777" w:rsidR="00FA7BD0" w:rsidRPr="007F0DEB" w:rsidRDefault="00FA7BD0" w:rsidP="00FA7BD0">
      <w:pPr>
        <w:pStyle w:val="Default"/>
        <w:rPr>
          <w:color w:val="auto"/>
          <w:sz w:val="20"/>
          <w:szCs w:val="20"/>
        </w:rPr>
      </w:pPr>
      <w:r w:rsidRPr="007F0DEB">
        <w:rPr>
          <w:b/>
          <w:i/>
          <w:color w:val="0000FF"/>
          <w:sz w:val="20"/>
          <w:szCs w:val="20"/>
        </w:rPr>
        <w:t xml:space="preserve">Preamble: </w:t>
      </w:r>
      <w:r w:rsidRPr="007F0DEB">
        <w:rPr>
          <w:color w:val="auto"/>
          <w:sz w:val="20"/>
          <w:szCs w:val="20"/>
        </w:rPr>
        <w:t>“to reaffirm faith in fundamental human rights, in the dignity and worth of the human person, in the equal rights of man and women and of nations large and small.”</w:t>
      </w:r>
    </w:p>
    <w:p w14:paraId="24AAE3ED" w14:textId="411479C8" w:rsidR="00FA7BD0" w:rsidRPr="007F0DEB" w:rsidRDefault="00FA7BD0" w:rsidP="00FA7BD0">
      <w:pPr>
        <w:pStyle w:val="Default"/>
        <w:rPr>
          <w:color w:val="auto"/>
          <w:sz w:val="20"/>
          <w:szCs w:val="20"/>
        </w:rPr>
      </w:pPr>
      <w:r w:rsidRPr="007F0DEB">
        <w:rPr>
          <w:b/>
          <w:i/>
          <w:color w:val="0000FF"/>
          <w:sz w:val="20"/>
          <w:szCs w:val="20"/>
        </w:rPr>
        <w:t xml:space="preserve">Art. 1: </w:t>
      </w:r>
      <w:r w:rsidRPr="007F0DEB">
        <w:rPr>
          <w:color w:val="auto"/>
          <w:sz w:val="20"/>
          <w:szCs w:val="20"/>
        </w:rPr>
        <w:t>“The purposes of the UN are: …respect for human rights and for fundamental freedoms for all without distinction as to race, sex, language, or religion”</w:t>
      </w:r>
    </w:p>
    <w:p w14:paraId="5781E807" w14:textId="590F5345" w:rsidR="003257EF" w:rsidRPr="007F0DEB" w:rsidRDefault="003257EF" w:rsidP="003257EF">
      <w:pPr>
        <w:pStyle w:val="Default"/>
        <w:rPr>
          <w:color w:val="auto"/>
          <w:sz w:val="20"/>
          <w:szCs w:val="20"/>
        </w:rPr>
      </w:pPr>
      <w:r w:rsidRPr="007F0DEB">
        <w:rPr>
          <w:b/>
          <w:i/>
          <w:color w:val="0000FF"/>
          <w:sz w:val="20"/>
          <w:szCs w:val="20"/>
        </w:rPr>
        <w:t xml:space="preserve">Art. 55: </w:t>
      </w:r>
      <w:r w:rsidRPr="007F0DEB">
        <w:rPr>
          <w:color w:val="auto"/>
          <w:sz w:val="20"/>
          <w:szCs w:val="20"/>
        </w:rPr>
        <w:t xml:space="preserve">“With a view to the creation of </w:t>
      </w:r>
      <w:r w:rsidR="007F0DEB">
        <w:rPr>
          <w:color w:val="auto"/>
          <w:sz w:val="20"/>
          <w:szCs w:val="20"/>
        </w:rPr>
        <w:t>conds</w:t>
      </w:r>
      <w:r w:rsidRPr="007F0DEB">
        <w:rPr>
          <w:color w:val="auto"/>
          <w:sz w:val="20"/>
          <w:szCs w:val="20"/>
        </w:rPr>
        <w:t xml:space="preserve"> of stability </w:t>
      </w:r>
      <w:r w:rsidR="007F0DEB">
        <w:rPr>
          <w:color w:val="auto"/>
          <w:sz w:val="20"/>
          <w:szCs w:val="20"/>
        </w:rPr>
        <w:t>&amp;</w:t>
      </w:r>
      <w:r w:rsidRPr="007F0DEB">
        <w:rPr>
          <w:color w:val="auto"/>
          <w:sz w:val="20"/>
          <w:szCs w:val="20"/>
        </w:rPr>
        <w:t xml:space="preserve"> well-being which are </w:t>
      </w:r>
      <w:r w:rsidR="007F0DEB">
        <w:rPr>
          <w:color w:val="auto"/>
          <w:sz w:val="20"/>
          <w:szCs w:val="20"/>
        </w:rPr>
        <w:t>nec.</w:t>
      </w:r>
      <w:r w:rsidRPr="007F0DEB">
        <w:rPr>
          <w:color w:val="auto"/>
          <w:sz w:val="20"/>
          <w:szCs w:val="20"/>
        </w:rPr>
        <w:t xml:space="preserve"> for peaceful and friendly relations among nations based on respect for the principle of equal rights and self-determination of peoples, the United Nations shall promote:… universal respect for, and observance of, human rights and fundamental freedoms for all without distinction as to race, sex, language, or religion.”</w:t>
      </w:r>
    </w:p>
    <w:p w14:paraId="312AD52C" w14:textId="5599D4B9" w:rsidR="00EB3A7C" w:rsidRPr="007F0DEB" w:rsidRDefault="00EB3A7C" w:rsidP="00EB3A7C">
      <w:pPr>
        <w:pStyle w:val="Default"/>
        <w:rPr>
          <w:color w:val="auto"/>
          <w:sz w:val="20"/>
          <w:szCs w:val="20"/>
        </w:rPr>
      </w:pPr>
      <w:r w:rsidRPr="007F0DEB">
        <w:rPr>
          <w:b/>
          <w:i/>
          <w:color w:val="0000FF"/>
          <w:sz w:val="20"/>
          <w:szCs w:val="20"/>
        </w:rPr>
        <w:t xml:space="preserve">Art. 68: </w:t>
      </w:r>
      <w:r w:rsidRPr="007F0DEB">
        <w:rPr>
          <w:color w:val="auto"/>
          <w:sz w:val="20"/>
          <w:szCs w:val="20"/>
        </w:rPr>
        <w:t>“The Economic and Social Council shall set up commissions in economic and social fields and for the promotion of human rights, and such other commissions as may be required for the performance of its functions.”</w:t>
      </w:r>
    </w:p>
    <w:p w14:paraId="3BBB41B4" w14:textId="0286DFC7" w:rsidR="00FA7BD0" w:rsidRPr="007F0DEB" w:rsidRDefault="00FA7BD0" w:rsidP="00413156">
      <w:pPr>
        <w:pStyle w:val="Default"/>
        <w:rPr>
          <w:color w:val="0000FF"/>
          <w:sz w:val="20"/>
          <w:szCs w:val="20"/>
        </w:rPr>
      </w:pPr>
    </w:p>
    <w:p w14:paraId="6BAF729C" w14:textId="34A109AB" w:rsidR="00B45CE9" w:rsidRPr="007F0DEB" w:rsidRDefault="00B45CE9" w:rsidP="00413156">
      <w:pPr>
        <w:pStyle w:val="Default"/>
        <w:rPr>
          <w:b/>
          <w:i/>
          <w:color w:val="0000FF"/>
          <w:sz w:val="20"/>
          <w:szCs w:val="20"/>
        </w:rPr>
      </w:pPr>
      <w:r w:rsidRPr="007F0DEB">
        <w:rPr>
          <w:b/>
          <w:color w:val="auto"/>
          <w:sz w:val="20"/>
          <w:szCs w:val="20"/>
        </w:rPr>
        <w:t>Role HRs play in the</w:t>
      </w:r>
      <w:r w:rsidRPr="007F0DEB">
        <w:rPr>
          <w:b/>
          <w:color w:val="0000FF"/>
          <w:sz w:val="20"/>
          <w:szCs w:val="20"/>
        </w:rPr>
        <w:t xml:space="preserve"> </w:t>
      </w:r>
      <w:r w:rsidRPr="007F0DEB">
        <w:rPr>
          <w:b/>
          <w:i/>
          <w:color w:val="0000FF"/>
          <w:sz w:val="20"/>
          <w:szCs w:val="20"/>
        </w:rPr>
        <w:t>UN Charter:</w:t>
      </w:r>
    </w:p>
    <w:p w14:paraId="6B0B1EFF" w14:textId="77777777" w:rsidR="00B45CE9" w:rsidRPr="007F0DEB" w:rsidRDefault="00B45CE9" w:rsidP="007F527A">
      <w:pPr>
        <w:pStyle w:val="ListParagraph"/>
        <w:numPr>
          <w:ilvl w:val="0"/>
          <w:numId w:val="73"/>
        </w:numPr>
        <w:spacing w:after="200" w:line="276" w:lineRule="auto"/>
        <w:rPr>
          <w:szCs w:val="20"/>
        </w:rPr>
      </w:pPr>
      <w:r w:rsidRPr="007F0DEB">
        <w:rPr>
          <w:szCs w:val="20"/>
          <w:u w:val="single"/>
        </w:rPr>
        <w:t>Minimalist agenda, states can do whatever inside their own borders,</w:t>
      </w:r>
      <w:r w:rsidRPr="007F0DEB">
        <w:rPr>
          <w:szCs w:val="20"/>
        </w:rPr>
        <w:t xml:space="preserve"> Charter is about international peace and security</w:t>
      </w:r>
    </w:p>
    <w:p w14:paraId="24B110DA" w14:textId="5BFA1B10" w:rsidR="00B45CE9" w:rsidRPr="007F0DEB" w:rsidRDefault="00BE186C" w:rsidP="007F527A">
      <w:pPr>
        <w:pStyle w:val="ListParagraph"/>
        <w:numPr>
          <w:ilvl w:val="0"/>
          <w:numId w:val="73"/>
        </w:numPr>
        <w:spacing w:after="200" w:line="276" w:lineRule="auto"/>
        <w:rPr>
          <w:szCs w:val="20"/>
          <w:u w:val="single"/>
        </w:rPr>
      </w:pPr>
      <w:r w:rsidRPr="007F0DEB">
        <w:rPr>
          <w:szCs w:val="20"/>
          <w:u w:val="single"/>
        </w:rPr>
        <w:t>UN recogniz</w:t>
      </w:r>
      <w:r w:rsidR="00B45CE9" w:rsidRPr="007F0DEB">
        <w:rPr>
          <w:szCs w:val="20"/>
          <w:u w:val="single"/>
        </w:rPr>
        <w:t>ed though that main motivations for war are economic, so UN has to try and deal with global economic and social disparities</w:t>
      </w:r>
    </w:p>
    <w:p w14:paraId="37E04A8C" w14:textId="7D5D87A4" w:rsidR="00B45CE9" w:rsidRPr="007F0DEB" w:rsidRDefault="00B45CE9" w:rsidP="007F527A">
      <w:pPr>
        <w:pStyle w:val="ListParagraph"/>
        <w:numPr>
          <w:ilvl w:val="0"/>
          <w:numId w:val="73"/>
        </w:numPr>
        <w:spacing w:after="200" w:line="276" w:lineRule="auto"/>
        <w:rPr>
          <w:szCs w:val="20"/>
        </w:rPr>
      </w:pPr>
      <w:r w:rsidRPr="007F0DEB">
        <w:rPr>
          <w:szCs w:val="20"/>
        </w:rPr>
        <w:t xml:space="preserve">So, </w:t>
      </w:r>
      <w:r w:rsidR="00BE186C" w:rsidRPr="007F0DEB">
        <w:rPr>
          <w:szCs w:val="20"/>
        </w:rPr>
        <w:t>Economic and Social</w:t>
      </w:r>
      <w:r w:rsidRPr="007F0DEB">
        <w:rPr>
          <w:szCs w:val="20"/>
        </w:rPr>
        <w:t xml:space="preserve"> Council mandated to address ec</w:t>
      </w:r>
      <w:r w:rsidR="003C0CDF" w:rsidRPr="007F0DEB">
        <w:rPr>
          <w:szCs w:val="20"/>
        </w:rPr>
        <w:t>onomic</w:t>
      </w:r>
      <w:r w:rsidRPr="007F0DEB">
        <w:rPr>
          <w:szCs w:val="20"/>
        </w:rPr>
        <w:t xml:space="preserve"> problem</w:t>
      </w:r>
      <w:r w:rsidR="003C0CDF" w:rsidRPr="007F0DEB">
        <w:rPr>
          <w:szCs w:val="20"/>
        </w:rPr>
        <w:t>s</w:t>
      </w:r>
      <w:r w:rsidRPr="007F0DEB">
        <w:rPr>
          <w:szCs w:val="20"/>
        </w:rPr>
        <w:t xml:space="preserve"> that may lead to violence</w:t>
      </w:r>
    </w:p>
    <w:p w14:paraId="32989E0C" w14:textId="77777777" w:rsidR="00B45CE9" w:rsidRPr="007F0DEB" w:rsidRDefault="00B45CE9" w:rsidP="007F527A">
      <w:pPr>
        <w:pStyle w:val="ListParagraph"/>
        <w:numPr>
          <w:ilvl w:val="0"/>
          <w:numId w:val="73"/>
        </w:numPr>
        <w:spacing w:after="200" w:line="276" w:lineRule="auto"/>
        <w:rPr>
          <w:szCs w:val="20"/>
        </w:rPr>
      </w:pPr>
      <w:r w:rsidRPr="007F0DEB">
        <w:rPr>
          <w:szCs w:val="20"/>
        </w:rPr>
        <w:t>Post-Holocaust: movement away from intense notions of sovereignty, turned towards international law to protect people from this sort of thing</w:t>
      </w:r>
    </w:p>
    <w:p w14:paraId="23F40D40" w14:textId="77777777" w:rsidR="00B45CE9" w:rsidRPr="007F0DEB" w:rsidRDefault="00B45CE9" w:rsidP="007F527A">
      <w:pPr>
        <w:pStyle w:val="ListParagraph"/>
        <w:numPr>
          <w:ilvl w:val="0"/>
          <w:numId w:val="73"/>
        </w:numPr>
        <w:spacing w:after="200" w:line="276" w:lineRule="auto"/>
        <w:rPr>
          <w:szCs w:val="20"/>
        </w:rPr>
      </w:pPr>
      <w:r w:rsidRPr="007F0DEB">
        <w:rPr>
          <w:szCs w:val="20"/>
          <w:u w:val="single"/>
        </w:rPr>
        <w:t>As of 1945</w:t>
      </w:r>
      <w:r w:rsidRPr="007F0DEB">
        <w:rPr>
          <w:szCs w:val="20"/>
        </w:rPr>
        <w:t xml:space="preserve">: HRs nascent, no treaties, no UDHR, </w:t>
      </w:r>
      <w:r w:rsidRPr="007F0DEB">
        <w:rPr>
          <w:szCs w:val="20"/>
          <w:u w:val="single"/>
        </w:rPr>
        <w:t>references to rights within the Charter are very weak</w:t>
      </w:r>
    </w:p>
    <w:p w14:paraId="64AD1063" w14:textId="77777777" w:rsidR="00B45CE9" w:rsidRPr="007F0DEB" w:rsidRDefault="00B45CE9" w:rsidP="007F527A">
      <w:pPr>
        <w:pStyle w:val="ListParagraph"/>
        <w:numPr>
          <w:ilvl w:val="0"/>
          <w:numId w:val="73"/>
        </w:numPr>
        <w:spacing w:after="200" w:line="276" w:lineRule="auto"/>
        <w:rPr>
          <w:szCs w:val="20"/>
        </w:rPr>
      </w:pPr>
      <w:r w:rsidRPr="007F0DEB">
        <w:rPr>
          <w:szCs w:val="20"/>
          <w:u w:val="single"/>
        </w:rPr>
        <w:t>Preamble is super-aspirational</w:t>
      </w:r>
      <w:r w:rsidRPr="007F0DEB">
        <w:rPr>
          <w:szCs w:val="20"/>
        </w:rPr>
        <w:t xml:space="preserve"> eg mentions equality between men and women. NOWHERE in the world had gender equality at this stage</w:t>
      </w:r>
    </w:p>
    <w:p w14:paraId="5E5A9262" w14:textId="6A698753" w:rsidR="00B45CE9" w:rsidRPr="007F0DEB" w:rsidRDefault="00B45CE9" w:rsidP="007F527A">
      <w:pPr>
        <w:pStyle w:val="ListParagraph"/>
        <w:numPr>
          <w:ilvl w:val="0"/>
          <w:numId w:val="73"/>
        </w:numPr>
        <w:spacing w:after="200" w:line="276" w:lineRule="auto"/>
        <w:rPr>
          <w:szCs w:val="20"/>
        </w:rPr>
      </w:pPr>
      <w:r w:rsidRPr="007F0DEB">
        <w:rPr>
          <w:szCs w:val="20"/>
        </w:rPr>
        <w:t xml:space="preserve">Mentions human rights but these are </w:t>
      </w:r>
      <w:r w:rsidRPr="007F0DEB">
        <w:rPr>
          <w:szCs w:val="20"/>
          <w:u w:val="single"/>
        </w:rPr>
        <w:t>not enumerated</w:t>
      </w:r>
      <w:r w:rsidR="005C60FF" w:rsidRPr="007F0DEB">
        <w:rPr>
          <w:szCs w:val="20"/>
          <w:u w:val="single"/>
        </w:rPr>
        <w:t xml:space="preserve"> or defined</w:t>
      </w:r>
      <w:r w:rsidRPr="007F0DEB">
        <w:rPr>
          <w:szCs w:val="20"/>
          <w:u w:val="single"/>
        </w:rPr>
        <w:t xml:space="preserve"> anywhere</w:t>
      </w:r>
    </w:p>
    <w:p w14:paraId="53AEB36F" w14:textId="230BBF29" w:rsidR="00B45CE9" w:rsidRPr="007F0DEB" w:rsidRDefault="00B45CE9" w:rsidP="007F527A">
      <w:pPr>
        <w:pStyle w:val="ListParagraph"/>
        <w:numPr>
          <w:ilvl w:val="0"/>
          <w:numId w:val="73"/>
        </w:numPr>
        <w:spacing w:after="200" w:line="276" w:lineRule="auto"/>
        <w:rPr>
          <w:szCs w:val="20"/>
        </w:rPr>
      </w:pPr>
      <w:r w:rsidRPr="007F0DEB">
        <w:rPr>
          <w:szCs w:val="20"/>
        </w:rPr>
        <w:t>No mention of sexual orientation/ec</w:t>
      </w:r>
      <w:r w:rsidR="005C60FF" w:rsidRPr="007F0DEB">
        <w:rPr>
          <w:szCs w:val="20"/>
        </w:rPr>
        <w:t>onomic</w:t>
      </w:r>
      <w:r w:rsidRPr="007F0DEB">
        <w:rPr>
          <w:szCs w:val="20"/>
        </w:rPr>
        <w:t>/soc</w:t>
      </w:r>
      <w:r w:rsidR="005C60FF" w:rsidRPr="007F0DEB">
        <w:rPr>
          <w:szCs w:val="20"/>
        </w:rPr>
        <w:t>ial</w:t>
      </w:r>
      <w:r w:rsidRPr="007F0DEB">
        <w:rPr>
          <w:szCs w:val="20"/>
        </w:rPr>
        <w:t>/cult</w:t>
      </w:r>
      <w:r w:rsidR="005C60FF" w:rsidRPr="007F0DEB">
        <w:rPr>
          <w:szCs w:val="20"/>
        </w:rPr>
        <w:t>ural</w:t>
      </w:r>
      <w:r w:rsidRPr="007F0DEB">
        <w:rPr>
          <w:szCs w:val="20"/>
        </w:rPr>
        <w:t xml:space="preserve"> rights</w:t>
      </w:r>
    </w:p>
    <w:p w14:paraId="7026907F" w14:textId="77777777" w:rsidR="00B45CE9" w:rsidRPr="007F0DEB" w:rsidRDefault="00B45CE9" w:rsidP="007F527A">
      <w:pPr>
        <w:pStyle w:val="ListParagraph"/>
        <w:numPr>
          <w:ilvl w:val="0"/>
          <w:numId w:val="73"/>
        </w:numPr>
        <w:spacing w:after="200" w:line="276" w:lineRule="auto"/>
        <w:rPr>
          <w:i/>
          <w:szCs w:val="20"/>
        </w:rPr>
      </w:pPr>
      <w:r w:rsidRPr="007F0DEB">
        <w:rPr>
          <w:b/>
          <w:szCs w:val="20"/>
        </w:rPr>
        <w:t>“fundamental freedoms”</w:t>
      </w:r>
      <w:r w:rsidRPr="007F0DEB">
        <w:rPr>
          <w:szCs w:val="20"/>
        </w:rPr>
        <w:t xml:space="preserve"> : what does this mean? </w:t>
      </w:r>
      <w:r w:rsidRPr="007F0DEB">
        <w:rPr>
          <w:szCs w:val="20"/>
          <w:u w:val="single"/>
        </w:rPr>
        <w:t>Constitution of the world basically references things that have never been defined</w:t>
      </w:r>
      <w:r w:rsidRPr="007F0DEB">
        <w:rPr>
          <w:szCs w:val="20"/>
        </w:rPr>
        <w:t xml:space="preserve">. </w:t>
      </w:r>
      <w:r w:rsidRPr="007F0DEB">
        <w:rPr>
          <w:i/>
          <w:szCs w:val="20"/>
        </w:rPr>
        <w:t xml:space="preserve">Remember that </w:t>
      </w:r>
      <w:r w:rsidRPr="007F0DEB">
        <w:rPr>
          <w:b/>
          <w:i/>
          <w:szCs w:val="20"/>
        </w:rPr>
        <w:t>Moyne</w:t>
      </w:r>
      <w:r w:rsidRPr="007F0DEB">
        <w:rPr>
          <w:i/>
          <w:szCs w:val="20"/>
        </w:rPr>
        <w:t xml:space="preserve"> argues HRs don’t exist until 1977</w:t>
      </w:r>
    </w:p>
    <w:p w14:paraId="30A89AA4" w14:textId="1D98E576" w:rsidR="00A249DF" w:rsidRPr="007F0DEB" w:rsidRDefault="00A249DF" w:rsidP="00A249DF">
      <w:pPr>
        <w:rPr>
          <w:b/>
          <w:szCs w:val="20"/>
        </w:rPr>
      </w:pPr>
      <w:r w:rsidRPr="007F0DEB">
        <w:rPr>
          <w:b/>
          <w:szCs w:val="20"/>
        </w:rPr>
        <w:t>Treaty bodies     (</w:t>
      </w:r>
      <w:r w:rsidRPr="007F0DEB">
        <w:rPr>
          <w:szCs w:val="20"/>
        </w:rPr>
        <w:t>Eg CCPR, CAT, CERD, CEDAW, CRC, CMW, CRPD)</w:t>
      </w:r>
    </w:p>
    <w:p w14:paraId="4F414F15" w14:textId="0C0A898C" w:rsidR="00A249DF" w:rsidRPr="007F0DEB" w:rsidRDefault="00A249DF" w:rsidP="007F527A">
      <w:pPr>
        <w:pStyle w:val="ListParagraph"/>
        <w:numPr>
          <w:ilvl w:val="0"/>
          <w:numId w:val="73"/>
        </w:numPr>
        <w:spacing w:after="200" w:line="276" w:lineRule="auto"/>
        <w:rPr>
          <w:szCs w:val="20"/>
        </w:rPr>
      </w:pPr>
      <w:r w:rsidRPr="007F0DEB">
        <w:rPr>
          <w:szCs w:val="20"/>
        </w:rPr>
        <w:t xml:space="preserve">Oversee the working of treaties, ensure compliance, created by the Treaty itself EXCEPT </w:t>
      </w:r>
      <w:r w:rsidR="00C0255E" w:rsidRPr="007F0DEB">
        <w:rPr>
          <w:i/>
          <w:szCs w:val="20"/>
        </w:rPr>
        <w:t>ICESCR</w:t>
      </w:r>
      <w:r w:rsidRPr="007F0DEB">
        <w:rPr>
          <w:szCs w:val="20"/>
        </w:rPr>
        <w:t>: treaty body for this created by ECOSOC because the signatories put nothing about enforcement in the Treaty</w:t>
      </w:r>
    </w:p>
    <w:p w14:paraId="7A6B405A" w14:textId="3FFD4437" w:rsidR="00B45CE9" w:rsidRPr="00CF45AE" w:rsidRDefault="00E37DBA" w:rsidP="00413156">
      <w:pPr>
        <w:pStyle w:val="ListParagraph"/>
        <w:numPr>
          <w:ilvl w:val="0"/>
          <w:numId w:val="73"/>
        </w:numPr>
        <w:spacing w:after="200" w:line="276" w:lineRule="auto"/>
        <w:rPr>
          <w:szCs w:val="20"/>
        </w:rPr>
      </w:pPr>
      <w:r w:rsidRPr="007F0DEB">
        <w:rPr>
          <w:szCs w:val="20"/>
        </w:rPr>
        <w:t>Meet irregularly, have imperfect ways of reviewing compliance</w:t>
      </w:r>
    </w:p>
    <w:p w14:paraId="4D95D560" w14:textId="76E65ED6" w:rsidR="00BD19DF" w:rsidRPr="007F0DEB" w:rsidRDefault="001D3856" w:rsidP="00413156">
      <w:pPr>
        <w:pStyle w:val="Default"/>
        <w:rPr>
          <w:b/>
          <w:color w:val="auto"/>
          <w:sz w:val="20"/>
          <w:szCs w:val="20"/>
          <w:u w:val="single"/>
        </w:rPr>
      </w:pPr>
      <w:r w:rsidRPr="007F0DEB">
        <w:rPr>
          <w:b/>
          <w:color w:val="auto"/>
          <w:sz w:val="20"/>
          <w:szCs w:val="20"/>
          <w:u w:val="single"/>
        </w:rPr>
        <w:t>UN Human Rights System</w:t>
      </w:r>
    </w:p>
    <w:p w14:paraId="3662E069" w14:textId="77777777" w:rsidR="001D3856" w:rsidRPr="007F0DEB" w:rsidRDefault="001D3856" w:rsidP="001D3856">
      <w:pPr>
        <w:ind w:left="720" w:hanging="360"/>
        <w:jc w:val="both"/>
        <w:rPr>
          <w:b/>
          <w:color w:val="1F497D" w:themeColor="text2"/>
          <w:szCs w:val="20"/>
        </w:rPr>
      </w:pPr>
      <w:r w:rsidRPr="007F0DEB">
        <w:rPr>
          <w:b/>
          <w:color w:val="1F497D" w:themeColor="text2"/>
          <w:szCs w:val="20"/>
        </w:rPr>
        <w:t>Human Rights Council</w:t>
      </w:r>
    </w:p>
    <w:p w14:paraId="0A47DE62" w14:textId="77777777" w:rsidR="001D3856" w:rsidRPr="007F0DEB" w:rsidRDefault="001D3856" w:rsidP="001D3856">
      <w:pPr>
        <w:ind w:left="1080" w:hanging="360"/>
        <w:rPr>
          <w:color w:val="1F497D" w:themeColor="text2"/>
          <w:szCs w:val="20"/>
        </w:rPr>
      </w:pPr>
      <w:r w:rsidRPr="007F0DEB">
        <w:rPr>
          <w:color w:val="1F497D" w:themeColor="text2"/>
          <w:szCs w:val="20"/>
        </w:rPr>
        <w:t>a.</w:t>
      </w:r>
      <w:r w:rsidRPr="007F0DEB">
        <w:rPr>
          <w:color w:val="1F497D" w:themeColor="text2"/>
          <w:szCs w:val="20"/>
        </w:rPr>
        <w:tab/>
        <w:t xml:space="preserve">Established in 2006, replacing the Commission on Human Rights, which had been set up by ECOSOC in 1946.  </w:t>
      </w:r>
    </w:p>
    <w:p w14:paraId="022B1EF6" w14:textId="77777777" w:rsidR="001D3856" w:rsidRPr="007F0DEB" w:rsidRDefault="001D3856" w:rsidP="001D3856">
      <w:pPr>
        <w:ind w:left="1080" w:hanging="360"/>
        <w:rPr>
          <w:color w:val="1F497D" w:themeColor="text2"/>
          <w:szCs w:val="20"/>
        </w:rPr>
      </w:pPr>
      <w:r w:rsidRPr="007F0DEB">
        <w:rPr>
          <w:color w:val="1F497D" w:themeColor="text2"/>
          <w:szCs w:val="20"/>
        </w:rPr>
        <w:t>b.</w:t>
      </w:r>
      <w:r w:rsidRPr="007F0DEB">
        <w:rPr>
          <w:color w:val="1F497D" w:themeColor="text2"/>
          <w:szCs w:val="20"/>
        </w:rPr>
        <w:tab/>
        <w:t>47 members elected for three-year terms, with “equitable geographical representation.”</w:t>
      </w:r>
    </w:p>
    <w:p w14:paraId="4B4F702D" w14:textId="77777777" w:rsidR="001D3856" w:rsidRPr="007F0DEB" w:rsidRDefault="001D3856" w:rsidP="001D3856">
      <w:pPr>
        <w:ind w:left="1080" w:hanging="360"/>
        <w:rPr>
          <w:color w:val="1F497D" w:themeColor="text2"/>
          <w:szCs w:val="20"/>
        </w:rPr>
      </w:pPr>
      <w:r w:rsidRPr="007F0DEB">
        <w:rPr>
          <w:color w:val="1F497D" w:themeColor="text2"/>
          <w:szCs w:val="20"/>
        </w:rPr>
        <w:t>c.</w:t>
      </w:r>
      <w:r w:rsidRPr="007F0DEB">
        <w:rPr>
          <w:color w:val="1F497D" w:themeColor="text2"/>
          <w:szCs w:val="20"/>
        </w:rPr>
        <w:tab/>
        <w:t>Council described as being</w:t>
      </w:r>
      <w:r w:rsidRPr="007F0DEB">
        <w:rPr>
          <w:b/>
          <w:color w:val="1F497D" w:themeColor="text2"/>
          <w:szCs w:val="20"/>
        </w:rPr>
        <w:t xml:space="preserve"> “r</w:t>
      </w:r>
      <w:r w:rsidRPr="007F0DEB">
        <w:rPr>
          <w:b/>
          <w:snapToGrid w:val="0"/>
          <w:color w:val="1F497D" w:themeColor="text2"/>
          <w:szCs w:val="20"/>
        </w:rPr>
        <w:t>esponsible for promoting universal respect for the protection of all human rights and fundamental freedoms for all, without distinction of any kind and in a fair and equal manner.”</w:t>
      </w:r>
    </w:p>
    <w:p w14:paraId="418F39A7" w14:textId="77777777" w:rsidR="001D3856" w:rsidRPr="007F0DEB" w:rsidRDefault="001D3856" w:rsidP="001D3856">
      <w:pPr>
        <w:ind w:left="1080" w:hanging="360"/>
        <w:rPr>
          <w:color w:val="1F497D" w:themeColor="text2"/>
          <w:szCs w:val="20"/>
        </w:rPr>
      </w:pPr>
      <w:r w:rsidRPr="007F0DEB">
        <w:rPr>
          <w:color w:val="1F497D" w:themeColor="text2"/>
          <w:szCs w:val="20"/>
        </w:rPr>
        <w:t>d.</w:t>
      </w:r>
      <w:r w:rsidRPr="007F0DEB">
        <w:rPr>
          <w:color w:val="1F497D" w:themeColor="text2"/>
          <w:szCs w:val="20"/>
        </w:rPr>
        <w:tab/>
        <w:t>Council assumed “all mandates, mechanisms, functions and responsibilities” of the Commission.  Included “special procedures,” mechanisms to address either:</w:t>
      </w:r>
    </w:p>
    <w:p w14:paraId="2EA39B34" w14:textId="77777777" w:rsidR="001D3856" w:rsidRPr="007F0DEB" w:rsidRDefault="001D3856" w:rsidP="001D3856">
      <w:pPr>
        <w:ind w:left="1440" w:hanging="360"/>
        <w:rPr>
          <w:color w:val="1F497D" w:themeColor="text2"/>
          <w:szCs w:val="20"/>
        </w:rPr>
      </w:pPr>
      <w:r w:rsidRPr="007F0DEB">
        <w:rPr>
          <w:color w:val="1F497D" w:themeColor="text2"/>
          <w:szCs w:val="20"/>
        </w:rPr>
        <w:t>i.</w:t>
      </w:r>
      <w:r w:rsidRPr="007F0DEB">
        <w:rPr>
          <w:color w:val="1F497D" w:themeColor="text2"/>
          <w:szCs w:val="20"/>
        </w:rPr>
        <w:tab/>
        <w:t xml:space="preserve">the human rights situation in specific countries, or </w:t>
      </w:r>
    </w:p>
    <w:p w14:paraId="5585E412" w14:textId="77777777" w:rsidR="001D3856" w:rsidRPr="007F0DEB" w:rsidRDefault="001D3856" w:rsidP="001D3856">
      <w:pPr>
        <w:ind w:left="1440" w:hanging="360"/>
        <w:rPr>
          <w:color w:val="1F497D" w:themeColor="text2"/>
          <w:szCs w:val="20"/>
        </w:rPr>
      </w:pPr>
      <w:r w:rsidRPr="007F0DEB">
        <w:rPr>
          <w:color w:val="1F497D" w:themeColor="text2"/>
          <w:szCs w:val="20"/>
        </w:rPr>
        <w:t>ii.</w:t>
      </w:r>
      <w:r w:rsidRPr="007F0DEB">
        <w:rPr>
          <w:color w:val="1F497D" w:themeColor="text2"/>
          <w:szCs w:val="20"/>
        </w:rPr>
        <w:tab/>
        <w:t>specific thematic issues (e.g. disappearances).</w:t>
      </w:r>
    </w:p>
    <w:p w14:paraId="0C8B59A3" w14:textId="77777777" w:rsidR="001D3856" w:rsidRPr="007F0DEB" w:rsidRDefault="001D3856" w:rsidP="001D3856">
      <w:pPr>
        <w:ind w:left="1080" w:hanging="360"/>
        <w:rPr>
          <w:snapToGrid w:val="0"/>
          <w:color w:val="1F497D" w:themeColor="text2"/>
          <w:szCs w:val="20"/>
        </w:rPr>
      </w:pPr>
      <w:r w:rsidRPr="007F0DEB">
        <w:rPr>
          <w:color w:val="1F497D" w:themeColor="text2"/>
          <w:szCs w:val="20"/>
        </w:rPr>
        <w:t>e.</w:t>
      </w:r>
      <w:r w:rsidRPr="007F0DEB">
        <w:rPr>
          <w:color w:val="1F497D" w:themeColor="text2"/>
          <w:szCs w:val="20"/>
        </w:rPr>
        <w:tab/>
        <w:t xml:space="preserve">One noteworthy new mandate: </w:t>
      </w:r>
      <w:r w:rsidRPr="007F0DEB">
        <w:rPr>
          <w:color w:val="1F497D" w:themeColor="text2"/>
          <w:szCs w:val="20"/>
          <w:u w:val="single"/>
        </w:rPr>
        <w:t>to “un</w:t>
      </w:r>
      <w:r w:rsidRPr="007F0DEB">
        <w:rPr>
          <w:snapToGrid w:val="0"/>
          <w:color w:val="1F497D" w:themeColor="text2"/>
          <w:szCs w:val="20"/>
          <w:u w:val="single"/>
        </w:rPr>
        <w:t>dertake a universal periodic review</w:t>
      </w:r>
      <w:r w:rsidRPr="007F0DEB">
        <w:rPr>
          <w:snapToGrid w:val="0"/>
          <w:color w:val="1F497D" w:themeColor="text2"/>
          <w:szCs w:val="20"/>
        </w:rPr>
        <w:t>, based on objective and reliable information, of the fulfillment by each State of its human rights obligations and commitments in a manner which ensures universality of coverage and equal treatment with respect to all States; the review shall be a cooperative mechanism, based on an interactive dialogue, with the full involvement of the country concerned and with consideration given to its capacity-building needs; such a mechanism shall complement and not duplicate the work of treaty bodies…”</w:t>
      </w:r>
    </w:p>
    <w:p w14:paraId="58FA868C" w14:textId="77777777" w:rsidR="001D3856" w:rsidRPr="007F0DEB" w:rsidRDefault="001D3856" w:rsidP="001D3856">
      <w:pPr>
        <w:ind w:left="1080" w:hanging="360"/>
        <w:rPr>
          <w:snapToGrid w:val="0"/>
          <w:color w:val="1F497D" w:themeColor="text2"/>
          <w:szCs w:val="20"/>
        </w:rPr>
      </w:pPr>
      <w:r w:rsidRPr="007F0DEB">
        <w:rPr>
          <w:snapToGrid w:val="0"/>
          <w:color w:val="1F497D" w:themeColor="text2"/>
          <w:szCs w:val="20"/>
        </w:rPr>
        <w:t>f.</w:t>
      </w:r>
      <w:r w:rsidRPr="007F0DEB">
        <w:rPr>
          <w:snapToGrid w:val="0"/>
          <w:color w:val="1F497D" w:themeColor="text2"/>
          <w:szCs w:val="20"/>
        </w:rPr>
        <w:tab/>
        <w:t xml:space="preserve">Council has also </w:t>
      </w:r>
      <w:r w:rsidRPr="007F0DEB">
        <w:rPr>
          <w:snapToGrid w:val="0"/>
          <w:color w:val="1F497D" w:themeColor="text2"/>
          <w:szCs w:val="20"/>
          <w:u w:val="single"/>
        </w:rPr>
        <w:t>revised the pre-existing complaints procedure</w:t>
      </w:r>
      <w:r w:rsidRPr="007F0DEB">
        <w:rPr>
          <w:snapToGrid w:val="0"/>
          <w:color w:val="1F497D" w:themeColor="text2"/>
          <w:szCs w:val="20"/>
        </w:rPr>
        <w:t xml:space="preserve"> “to address </w:t>
      </w:r>
      <w:r w:rsidRPr="007F0DEB">
        <w:rPr>
          <w:color w:val="1F497D" w:themeColor="text2"/>
          <w:szCs w:val="20"/>
        </w:rPr>
        <w:t>consistent patterns of gross and reliably attested violations of all human rights and all fundamental freedoms occurring in any part of the world and under any circumstances.</w:t>
      </w:r>
      <w:r w:rsidRPr="007F0DEB">
        <w:rPr>
          <w:snapToGrid w:val="0"/>
          <w:color w:val="1F497D" w:themeColor="text2"/>
          <w:szCs w:val="20"/>
        </w:rPr>
        <w:t>”</w:t>
      </w:r>
    </w:p>
    <w:p w14:paraId="1B146FA0" w14:textId="77777777" w:rsidR="001D3856" w:rsidRPr="007F0DEB" w:rsidRDefault="001D3856" w:rsidP="001D3856">
      <w:pPr>
        <w:pStyle w:val="ListParagraph"/>
        <w:jc w:val="both"/>
        <w:rPr>
          <w:color w:val="1F497D" w:themeColor="text2"/>
          <w:szCs w:val="20"/>
        </w:rPr>
      </w:pPr>
    </w:p>
    <w:p w14:paraId="7A0B1940" w14:textId="058DEF0A" w:rsidR="001D3856" w:rsidRPr="007F0DEB" w:rsidRDefault="001D3856" w:rsidP="001D3856">
      <w:pPr>
        <w:ind w:left="720" w:hanging="360"/>
        <w:rPr>
          <w:b/>
          <w:color w:val="1F497D" w:themeColor="text2"/>
          <w:szCs w:val="20"/>
        </w:rPr>
      </w:pPr>
      <w:r w:rsidRPr="007F0DEB">
        <w:rPr>
          <w:b/>
          <w:color w:val="1F497D" w:themeColor="text2"/>
          <w:szCs w:val="20"/>
        </w:rPr>
        <w:t>High Commissioner for Human Rights</w:t>
      </w:r>
    </w:p>
    <w:p w14:paraId="16D49B12" w14:textId="77777777" w:rsidR="001D3856" w:rsidRPr="007F0DEB" w:rsidRDefault="001D3856" w:rsidP="001D3856">
      <w:pPr>
        <w:ind w:left="1080" w:hanging="360"/>
        <w:rPr>
          <w:color w:val="1F497D" w:themeColor="text2"/>
          <w:szCs w:val="20"/>
        </w:rPr>
      </w:pPr>
      <w:r w:rsidRPr="007F0DEB">
        <w:rPr>
          <w:color w:val="1F497D" w:themeColor="text2"/>
          <w:szCs w:val="20"/>
        </w:rPr>
        <w:t>a.</w:t>
      </w:r>
      <w:r w:rsidRPr="007F0DEB">
        <w:rPr>
          <w:color w:val="1F497D" w:themeColor="text2"/>
          <w:szCs w:val="20"/>
        </w:rPr>
        <w:tab/>
        <w:t xml:space="preserve">One of recommendations emerging from 2nd World Conference on Human Rights, held in Vienna in 1993; </w:t>
      </w:r>
      <w:r w:rsidRPr="007F0DEB">
        <w:rPr>
          <w:color w:val="1F497D" w:themeColor="text2"/>
          <w:szCs w:val="20"/>
          <w:u w:val="single"/>
        </w:rPr>
        <w:t>supposed to work for protection and promotion of all human rights</w:t>
      </w:r>
      <w:r w:rsidRPr="007F0DEB">
        <w:rPr>
          <w:color w:val="1F497D" w:themeColor="text2"/>
          <w:szCs w:val="20"/>
        </w:rPr>
        <w:t>.</w:t>
      </w:r>
    </w:p>
    <w:p w14:paraId="754DCDE3" w14:textId="77777777" w:rsidR="001D3856" w:rsidRPr="007F0DEB" w:rsidRDefault="001D3856" w:rsidP="001D3856">
      <w:pPr>
        <w:ind w:left="1080" w:hanging="360"/>
        <w:rPr>
          <w:color w:val="1F497D" w:themeColor="text2"/>
          <w:szCs w:val="20"/>
        </w:rPr>
      </w:pPr>
      <w:r w:rsidRPr="007F0DEB">
        <w:rPr>
          <w:color w:val="1F497D" w:themeColor="text2"/>
          <w:szCs w:val="20"/>
        </w:rPr>
        <w:t>b.</w:t>
      </w:r>
      <w:r w:rsidRPr="007F0DEB">
        <w:rPr>
          <w:color w:val="1F497D" w:themeColor="text2"/>
          <w:szCs w:val="20"/>
        </w:rPr>
        <w:tab/>
        <w:t>High Commissioner “the United Nations official with principal responsibility for United Nations human rights activities under the direction and authority of the Secretary-General.”</w:t>
      </w:r>
    </w:p>
    <w:p w14:paraId="44E08130" w14:textId="77777777" w:rsidR="001D3856" w:rsidRPr="007F0DEB" w:rsidRDefault="001D3856" w:rsidP="001D3856">
      <w:pPr>
        <w:pStyle w:val="ListParagraph"/>
        <w:numPr>
          <w:ilvl w:val="0"/>
          <w:numId w:val="3"/>
        </w:numPr>
        <w:rPr>
          <w:color w:val="1F497D" w:themeColor="text2"/>
          <w:szCs w:val="20"/>
        </w:rPr>
      </w:pPr>
      <w:r w:rsidRPr="007F0DEB">
        <w:rPr>
          <w:color w:val="1F497D" w:themeColor="text2"/>
          <w:szCs w:val="20"/>
        </w:rPr>
        <w:t>Procedural aspects</w:t>
      </w:r>
    </w:p>
    <w:p w14:paraId="73C8F4DD" w14:textId="77777777" w:rsidR="001D3856" w:rsidRPr="007F0DEB" w:rsidRDefault="001D3856" w:rsidP="001D3856">
      <w:pPr>
        <w:pStyle w:val="ListParagraph"/>
        <w:numPr>
          <w:ilvl w:val="1"/>
          <w:numId w:val="3"/>
        </w:numPr>
        <w:rPr>
          <w:color w:val="1F497D" w:themeColor="text2"/>
          <w:szCs w:val="20"/>
        </w:rPr>
      </w:pPr>
      <w:r w:rsidRPr="007F0DEB">
        <w:rPr>
          <w:color w:val="1F497D" w:themeColor="text2"/>
          <w:szCs w:val="20"/>
        </w:rPr>
        <w:t>High Commissioner should be “person of high moral standing and personal integrity and shall possess expertise, including in the field of human rights, and the general knowledge and understanding of diverse cultures necessary for impartial, objective, non-selective and effective performance of the duties of the duties of the High Commissioner.”</w:t>
      </w:r>
    </w:p>
    <w:p w14:paraId="7F66A7BC" w14:textId="77777777" w:rsidR="001D3856" w:rsidRPr="007F0DEB" w:rsidRDefault="001D3856" w:rsidP="001D3856">
      <w:pPr>
        <w:pStyle w:val="ListParagraph"/>
        <w:numPr>
          <w:ilvl w:val="1"/>
          <w:numId w:val="3"/>
        </w:numPr>
        <w:rPr>
          <w:color w:val="1F497D" w:themeColor="text2"/>
          <w:szCs w:val="20"/>
        </w:rPr>
      </w:pPr>
      <w:r w:rsidRPr="007F0DEB">
        <w:rPr>
          <w:color w:val="1F497D" w:themeColor="text2"/>
          <w:szCs w:val="20"/>
        </w:rPr>
        <w:t>Appointed by Secretary-General and approved by the General Assembly.</w:t>
      </w:r>
    </w:p>
    <w:p w14:paraId="203DD567" w14:textId="77777777" w:rsidR="001D3856" w:rsidRPr="007F0DEB" w:rsidRDefault="001D3856" w:rsidP="001D3856">
      <w:pPr>
        <w:pStyle w:val="ListParagraph"/>
        <w:numPr>
          <w:ilvl w:val="1"/>
          <w:numId w:val="3"/>
        </w:numPr>
        <w:rPr>
          <w:color w:val="1F497D" w:themeColor="text2"/>
          <w:szCs w:val="20"/>
        </w:rPr>
      </w:pPr>
      <w:r w:rsidRPr="007F0DEB">
        <w:rPr>
          <w:color w:val="1F497D" w:themeColor="text2"/>
          <w:szCs w:val="20"/>
        </w:rPr>
        <w:t>Serves for period of 4 years with possibility of renewal.</w:t>
      </w:r>
    </w:p>
    <w:p w14:paraId="7F309EDD" w14:textId="77777777" w:rsidR="001D3856" w:rsidRPr="007F0DEB" w:rsidRDefault="001D3856" w:rsidP="001D3856">
      <w:pPr>
        <w:pStyle w:val="ListParagraph"/>
        <w:numPr>
          <w:ilvl w:val="1"/>
          <w:numId w:val="3"/>
        </w:numPr>
        <w:rPr>
          <w:color w:val="1F497D" w:themeColor="text2"/>
          <w:szCs w:val="20"/>
        </w:rPr>
      </w:pPr>
      <w:r w:rsidRPr="007F0DEB">
        <w:rPr>
          <w:color w:val="1F497D" w:themeColor="text2"/>
          <w:szCs w:val="20"/>
        </w:rPr>
        <w:t>Has rank of Under-Secretary-General.</w:t>
      </w:r>
    </w:p>
    <w:p w14:paraId="074B8B4F" w14:textId="31180E21" w:rsidR="001D3856" w:rsidRPr="00CF45AE" w:rsidRDefault="001D3856" w:rsidP="001D3856">
      <w:pPr>
        <w:pStyle w:val="Heading2"/>
        <w:rPr>
          <w:color w:val="auto"/>
          <w:sz w:val="16"/>
          <w:szCs w:val="16"/>
        </w:rPr>
      </w:pPr>
      <w:r w:rsidRPr="00CF45AE">
        <w:rPr>
          <w:color w:val="auto"/>
          <w:sz w:val="16"/>
          <w:szCs w:val="16"/>
        </w:rPr>
        <w:t>Specific Treaty Mechanisms</w:t>
      </w:r>
    </w:p>
    <w:p w14:paraId="782C1576" w14:textId="77777777" w:rsidR="001D3856" w:rsidRPr="00CF45AE" w:rsidRDefault="001D3856" w:rsidP="001D3856">
      <w:pPr>
        <w:ind w:left="720" w:hanging="360"/>
        <w:jc w:val="both"/>
        <w:rPr>
          <w:color w:val="1F497D" w:themeColor="text2"/>
          <w:sz w:val="16"/>
          <w:szCs w:val="16"/>
        </w:rPr>
      </w:pPr>
      <w:r w:rsidRPr="00CF45AE">
        <w:rPr>
          <w:sz w:val="16"/>
          <w:szCs w:val="16"/>
        </w:rPr>
        <w:t>1.</w:t>
      </w:r>
      <w:r w:rsidRPr="00CF45AE">
        <w:rPr>
          <w:color w:val="1F497D" w:themeColor="text2"/>
          <w:sz w:val="16"/>
          <w:szCs w:val="16"/>
        </w:rPr>
        <w:tab/>
      </w:r>
      <w:r w:rsidRPr="00CF45AE">
        <w:rPr>
          <w:b/>
          <w:color w:val="1F497D" w:themeColor="text2"/>
          <w:sz w:val="16"/>
          <w:szCs w:val="16"/>
        </w:rPr>
        <w:t>Human rights treaties generally establish committees of independent experts to monitor treaty implementation</w:t>
      </w:r>
      <w:r w:rsidRPr="00CF45AE">
        <w:rPr>
          <w:color w:val="1F497D" w:themeColor="text2"/>
          <w:sz w:val="16"/>
          <w:szCs w:val="16"/>
        </w:rPr>
        <w:t>; some also allow communications on human rights violations falling within their purview.  E.g.:</w:t>
      </w:r>
    </w:p>
    <w:p w14:paraId="4E403FCF" w14:textId="77777777" w:rsidR="001D3856" w:rsidRPr="00CF45AE" w:rsidRDefault="001D3856" w:rsidP="001D3856">
      <w:pPr>
        <w:ind w:left="1080" w:hanging="360"/>
        <w:rPr>
          <w:b/>
          <w:color w:val="1F497D" w:themeColor="text2"/>
          <w:sz w:val="16"/>
          <w:szCs w:val="16"/>
        </w:rPr>
      </w:pPr>
      <w:r w:rsidRPr="00CF45AE">
        <w:rPr>
          <w:color w:val="1F497D" w:themeColor="text2"/>
          <w:sz w:val="16"/>
          <w:szCs w:val="16"/>
        </w:rPr>
        <w:t>a.</w:t>
      </w:r>
      <w:r w:rsidRPr="00CF45AE">
        <w:rPr>
          <w:color w:val="1F497D" w:themeColor="text2"/>
          <w:sz w:val="16"/>
          <w:szCs w:val="16"/>
        </w:rPr>
        <w:tab/>
        <w:t xml:space="preserve">Committee on the Elimination of Racial Discrimination </w:t>
      </w:r>
      <w:r w:rsidRPr="00CF45AE">
        <w:rPr>
          <w:b/>
          <w:color w:val="1F497D" w:themeColor="text2"/>
          <w:sz w:val="16"/>
          <w:szCs w:val="16"/>
        </w:rPr>
        <w:t>(CERD)</w:t>
      </w:r>
    </w:p>
    <w:p w14:paraId="11DCD06D" w14:textId="77777777" w:rsidR="001D3856" w:rsidRPr="00CF45AE" w:rsidRDefault="001D3856" w:rsidP="001D3856">
      <w:pPr>
        <w:ind w:left="1080" w:hanging="360"/>
        <w:rPr>
          <w:b/>
          <w:color w:val="1F497D" w:themeColor="text2"/>
          <w:sz w:val="16"/>
          <w:szCs w:val="16"/>
        </w:rPr>
      </w:pPr>
      <w:r w:rsidRPr="00CF45AE">
        <w:rPr>
          <w:color w:val="1F497D" w:themeColor="text2"/>
          <w:sz w:val="16"/>
          <w:szCs w:val="16"/>
        </w:rPr>
        <w:t>b.</w:t>
      </w:r>
      <w:r w:rsidRPr="00CF45AE">
        <w:rPr>
          <w:color w:val="1F497D" w:themeColor="text2"/>
          <w:sz w:val="16"/>
          <w:szCs w:val="16"/>
        </w:rPr>
        <w:tab/>
        <w:t xml:space="preserve">Committee on the Elimination of Discrimination against Women </w:t>
      </w:r>
      <w:r w:rsidRPr="00CF45AE">
        <w:rPr>
          <w:b/>
          <w:color w:val="1F497D" w:themeColor="text2"/>
          <w:sz w:val="16"/>
          <w:szCs w:val="16"/>
        </w:rPr>
        <w:t>(CEDAW)</w:t>
      </w:r>
    </w:p>
    <w:p w14:paraId="5F34B279" w14:textId="77777777" w:rsidR="001D3856" w:rsidRPr="00CF45AE" w:rsidRDefault="001D3856" w:rsidP="001D3856">
      <w:pPr>
        <w:ind w:left="1080" w:hanging="360"/>
        <w:rPr>
          <w:b/>
          <w:color w:val="1F497D" w:themeColor="text2"/>
          <w:sz w:val="16"/>
          <w:szCs w:val="16"/>
        </w:rPr>
      </w:pPr>
      <w:r w:rsidRPr="00CF45AE">
        <w:rPr>
          <w:color w:val="1F497D" w:themeColor="text2"/>
          <w:sz w:val="16"/>
          <w:szCs w:val="16"/>
        </w:rPr>
        <w:t>c.</w:t>
      </w:r>
      <w:r w:rsidRPr="00CF45AE">
        <w:rPr>
          <w:color w:val="1F497D" w:themeColor="text2"/>
          <w:sz w:val="16"/>
          <w:szCs w:val="16"/>
        </w:rPr>
        <w:tab/>
        <w:t xml:space="preserve">Committee against Torture </w:t>
      </w:r>
      <w:r w:rsidRPr="00CF45AE">
        <w:rPr>
          <w:b/>
          <w:color w:val="1F497D" w:themeColor="text2"/>
          <w:sz w:val="16"/>
          <w:szCs w:val="16"/>
        </w:rPr>
        <w:t>(CAT)</w:t>
      </w:r>
    </w:p>
    <w:p w14:paraId="03AFB3BD" w14:textId="77777777" w:rsidR="001D3856" w:rsidRPr="00CF45AE" w:rsidRDefault="001D3856" w:rsidP="001D3856">
      <w:pPr>
        <w:ind w:left="720" w:hanging="360"/>
        <w:jc w:val="both"/>
        <w:rPr>
          <w:b/>
          <w:i/>
          <w:color w:val="0000FF"/>
          <w:sz w:val="16"/>
          <w:szCs w:val="16"/>
        </w:rPr>
      </w:pPr>
      <w:r w:rsidRPr="00CF45AE">
        <w:rPr>
          <w:color w:val="1F497D" w:themeColor="text2"/>
          <w:sz w:val="16"/>
          <w:szCs w:val="16"/>
        </w:rPr>
        <w:t>2.</w:t>
      </w:r>
      <w:r w:rsidRPr="00CF45AE">
        <w:rPr>
          <w:color w:val="1F497D" w:themeColor="text2"/>
          <w:sz w:val="16"/>
          <w:szCs w:val="16"/>
        </w:rPr>
        <w:tab/>
        <w:t xml:space="preserve">Perhaps the best-known example is the </w:t>
      </w:r>
      <w:r w:rsidRPr="00CF45AE">
        <w:rPr>
          <w:b/>
          <w:color w:val="1F497D" w:themeColor="text2"/>
          <w:sz w:val="16"/>
          <w:szCs w:val="16"/>
        </w:rPr>
        <w:t>Human Rights Committee</w:t>
      </w:r>
      <w:r w:rsidRPr="00CF45AE">
        <w:rPr>
          <w:color w:val="1F497D" w:themeColor="text2"/>
          <w:sz w:val="16"/>
          <w:szCs w:val="16"/>
        </w:rPr>
        <w:t>, set up pursuant to the</w:t>
      </w:r>
      <w:r w:rsidRPr="00CF45AE">
        <w:rPr>
          <w:sz w:val="16"/>
          <w:szCs w:val="16"/>
        </w:rPr>
        <w:t xml:space="preserve"> </w:t>
      </w:r>
      <w:r w:rsidRPr="00CF45AE">
        <w:rPr>
          <w:b/>
          <w:i/>
          <w:color w:val="0000FF"/>
          <w:sz w:val="16"/>
          <w:szCs w:val="16"/>
        </w:rPr>
        <w:t>Optional Protocol to the ICCPR.</w:t>
      </w:r>
    </w:p>
    <w:p w14:paraId="068EFCBB" w14:textId="77777777" w:rsidR="001D3856" w:rsidRPr="00CF45AE" w:rsidRDefault="001D3856" w:rsidP="001D3856">
      <w:pPr>
        <w:ind w:left="1080" w:hanging="360"/>
        <w:rPr>
          <w:sz w:val="16"/>
          <w:szCs w:val="16"/>
        </w:rPr>
      </w:pPr>
      <w:r w:rsidRPr="00CF45AE">
        <w:rPr>
          <w:sz w:val="16"/>
          <w:szCs w:val="16"/>
        </w:rPr>
        <w:t>a.</w:t>
      </w:r>
      <w:r w:rsidRPr="00CF45AE">
        <w:rPr>
          <w:sz w:val="16"/>
          <w:szCs w:val="16"/>
        </w:rPr>
        <w:tab/>
      </w:r>
      <w:r w:rsidRPr="00CF45AE">
        <w:rPr>
          <w:color w:val="1F497D" w:themeColor="text2"/>
          <w:sz w:val="16"/>
          <w:szCs w:val="16"/>
        </w:rPr>
        <w:t xml:space="preserve">Permits individuals whose rights enumerated in the Covenant have been violated </w:t>
      </w:r>
      <w:r w:rsidRPr="00CF45AE">
        <w:rPr>
          <w:b/>
          <w:color w:val="1F497D" w:themeColor="text2"/>
          <w:sz w:val="16"/>
          <w:szCs w:val="16"/>
        </w:rPr>
        <w:t>and who have exhausted all available domestic remedies</w:t>
      </w:r>
      <w:r w:rsidRPr="00CF45AE">
        <w:rPr>
          <w:color w:val="1F497D" w:themeColor="text2"/>
          <w:sz w:val="16"/>
          <w:szCs w:val="16"/>
        </w:rPr>
        <w:t xml:space="preserve"> to submit a written communication to the Committee for consideration</w:t>
      </w:r>
      <w:r w:rsidRPr="00CF45AE">
        <w:rPr>
          <w:b/>
          <w:i/>
          <w:color w:val="0000FF"/>
          <w:sz w:val="16"/>
          <w:szCs w:val="16"/>
        </w:rPr>
        <w:t>. [2]</w:t>
      </w:r>
    </w:p>
    <w:p w14:paraId="368245B6" w14:textId="77777777" w:rsidR="001D3856" w:rsidRPr="00CF45AE" w:rsidRDefault="001D3856" w:rsidP="001D3856">
      <w:pPr>
        <w:ind w:left="1080" w:hanging="360"/>
        <w:rPr>
          <w:sz w:val="16"/>
          <w:szCs w:val="16"/>
        </w:rPr>
      </w:pPr>
      <w:r w:rsidRPr="00CF45AE">
        <w:rPr>
          <w:sz w:val="16"/>
          <w:szCs w:val="16"/>
        </w:rPr>
        <w:t>b.</w:t>
      </w:r>
      <w:r w:rsidRPr="00CF45AE">
        <w:rPr>
          <w:sz w:val="16"/>
          <w:szCs w:val="16"/>
        </w:rPr>
        <w:tab/>
      </w:r>
      <w:r w:rsidRPr="00CF45AE">
        <w:rPr>
          <w:color w:val="1F497D" w:themeColor="text2"/>
          <w:sz w:val="16"/>
          <w:szCs w:val="16"/>
        </w:rPr>
        <w:t>State alleged to be in breach of its obligations under the Covenant shall be informed of the communication and allowed six months to submit explanations/clarifications or remedy made available.</w:t>
      </w:r>
      <w:r w:rsidRPr="00CF45AE">
        <w:rPr>
          <w:sz w:val="16"/>
          <w:szCs w:val="16"/>
        </w:rPr>
        <w:t xml:space="preserve"> </w:t>
      </w:r>
      <w:r w:rsidRPr="00CF45AE">
        <w:rPr>
          <w:b/>
          <w:i/>
          <w:color w:val="0000FF"/>
          <w:sz w:val="16"/>
          <w:szCs w:val="16"/>
        </w:rPr>
        <w:t>[3]</w:t>
      </w:r>
    </w:p>
    <w:p w14:paraId="3EB91E4D" w14:textId="77777777" w:rsidR="001D3856" w:rsidRPr="00CF45AE" w:rsidRDefault="001D3856" w:rsidP="001D3856">
      <w:pPr>
        <w:ind w:left="1080" w:hanging="360"/>
        <w:rPr>
          <w:color w:val="1F497D" w:themeColor="text2"/>
          <w:sz w:val="16"/>
          <w:szCs w:val="16"/>
        </w:rPr>
      </w:pPr>
      <w:r w:rsidRPr="00CF45AE">
        <w:rPr>
          <w:sz w:val="16"/>
          <w:szCs w:val="16"/>
        </w:rPr>
        <w:t>c.</w:t>
      </w:r>
      <w:r w:rsidRPr="00CF45AE">
        <w:rPr>
          <w:sz w:val="16"/>
          <w:szCs w:val="16"/>
        </w:rPr>
        <w:tab/>
      </w:r>
      <w:r w:rsidRPr="00CF45AE">
        <w:rPr>
          <w:color w:val="1F497D" w:themeColor="text2"/>
          <w:sz w:val="16"/>
          <w:szCs w:val="16"/>
        </w:rPr>
        <w:t>Committee deliberates and then makes its views known to both the individual complainant and the State Party concerned.</w:t>
      </w:r>
    </w:p>
    <w:p w14:paraId="5ECC38E0" w14:textId="77777777" w:rsidR="001D3856" w:rsidRPr="00CF45AE" w:rsidRDefault="001D3856" w:rsidP="001D3856">
      <w:pPr>
        <w:ind w:left="720" w:hanging="360"/>
        <w:jc w:val="both"/>
        <w:rPr>
          <w:color w:val="1F497D" w:themeColor="text2"/>
          <w:sz w:val="16"/>
          <w:szCs w:val="16"/>
        </w:rPr>
      </w:pPr>
      <w:r w:rsidRPr="00CF45AE">
        <w:rPr>
          <w:color w:val="1F497D" w:themeColor="text2"/>
          <w:sz w:val="16"/>
          <w:szCs w:val="16"/>
        </w:rPr>
        <w:t>3.</w:t>
      </w:r>
      <w:r w:rsidRPr="00CF45AE">
        <w:rPr>
          <w:b/>
          <w:color w:val="1F497D" w:themeColor="text2"/>
          <w:sz w:val="16"/>
          <w:szCs w:val="16"/>
        </w:rPr>
        <w:tab/>
        <w:t>ICESCR lacked any kind of committee mechanism until Economic and Social Council established the Committee on Economic, Social and Cultural Rights (CESCR) (1985) to monitor implementation of the ICESCR.</w:t>
      </w:r>
      <w:r w:rsidRPr="00CF45AE">
        <w:rPr>
          <w:color w:val="1F497D" w:themeColor="text2"/>
          <w:sz w:val="16"/>
          <w:szCs w:val="16"/>
        </w:rPr>
        <w:t xml:space="preserve">  </w:t>
      </w:r>
    </w:p>
    <w:p w14:paraId="5BAEDF76" w14:textId="77777777" w:rsidR="001D3856" w:rsidRPr="00CF45AE" w:rsidRDefault="001D3856" w:rsidP="001D3856">
      <w:pPr>
        <w:pStyle w:val="ListParagraph"/>
        <w:numPr>
          <w:ilvl w:val="4"/>
          <w:numId w:val="12"/>
        </w:numPr>
        <w:ind w:left="1134"/>
        <w:jc w:val="both"/>
        <w:rPr>
          <w:color w:val="1F497D" w:themeColor="text2"/>
          <w:sz w:val="16"/>
          <w:szCs w:val="16"/>
        </w:rPr>
      </w:pPr>
      <w:r w:rsidRPr="00CF45AE">
        <w:rPr>
          <w:color w:val="1F497D" w:themeColor="text2"/>
          <w:sz w:val="16"/>
          <w:szCs w:val="16"/>
        </w:rPr>
        <w:t>Individual complaints procedure established pursuant to an</w:t>
      </w:r>
      <w:r w:rsidRPr="00CF45AE">
        <w:rPr>
          <w:sz w:val="16"/>
          <w:szCs w:val="16"/>
        </w:rPr>
        <w:t xml:space="preserve"> </w:t>
      </w:r>
      <w:r w:rsidRPr="00CF45AE">
        <w:rPr>
          <w:b/>
          <w:i/>
          <w:color w:val="0000FF"/>
          <w:sz w:val="16"/>
          <w:szCs w:val="16"/>
        </w:rPr>
        <w:t>Optional Protocol to the ICESCR</w:t>
      </w:r>
      <w:r w:rsidRPr="00CF45AE">
        <w:rPr>
          <w:sz w:val="16"/>
          <w:szCs w:val="16"/>
        </w:rPr>
        <w:t xml:space="preserve"> </w:t>
      </w:r>
      <w:r w:rsidRPr="00CF45AE">
        <w:rPr>
          <w:color w:val="1F497D" w:themeColor="text2"/>
          <w:sz w:val="16"/>
          <w:szCs w:val="16"/>
        </w:rPr>
        <w:t xml:space="preserve">adopted in 2008; required 10 ratifications for entry into force, and received the requisite number on 5 February 2013; </w:t>
      </w:r>
      <w:r w:rsidRPr="00CF45AE">
        <w:rPr>
          <w:color w:val="1F497D" w:themeColor="text2"/>
          <w:sz w:val="16"/>
          <w:szCs w:val="16"/>
          <w:u w:val="single"/>
        </w:rPr>
        <w:t>will enter into force 5 May 2013</w:t>
      </w:r>
      <w:r w:rsidRPr="00CF45AE">
        <w:rPr>
          <w:color w:val="1F497D" w:themeColor="text2"/>
          <w:sz w:val="16"/>
          <w:szCs w:val="16"/>
        </w:rPr>
        <w:t>.</w:t>
      </w:r>
    </w:p>
    <w:p w14:paraId="6790AAA4" w14:textId="6BE84F75" w:rsidR="00777688" w:rsidRPr="00CF45AE" w:rsidRDefault="00777688" w:rsidP="00413156">
      <w:pPr>
        <w:pStyle w:val="Default"/>
        <w:rPr>
          <w:color w:val="0000FF"/>
          <w:sz w:val="12"/>
          <w:szCs w:val="12"/>
          <w:u w:val="single"/>
        </w:rPr>
      </w:pPr>
    </w:p>
    <w:p w14:paraId="37DCFFA9" w14:textId="55084368" w:rsidR="00FD0874" w:rsidRPr="00295F29" w:rsidRDefault="00E66B41" w:rsidP="00413156">
      <w:pPr>
        <w:pStyle w:val="Heading2"/>
        <w:rPr>
          <w:color w:val="auto"/>
        </w:rPr>
      </w:pPr>
      <w:r w:rsidRPr="00295F29">
        <w:rPr>
          <w:color w:val="auto"/>
        </w:rPr>
        <w:t>HR Co</w:t>
      </w:r>
      <w:r w:rsidR="00E37DBA" w:rsidRPr="00295F29">
        <w:rPr>
          <w:color w:val="auto"/>
        </w:rPr>
        <w:t>uncil (formerly the Commission)</w:t>
      </w:r>
    </w:p>
    <w:p w14:paraId="1DCC3B24" w14:textId="390EE198" w:rsidR="00E37DBA" w:rsidRDefault="00E37DBA" w:rsidP="007F527A">
      <w:pPr>
        <w:pStyle w:val="ListParagraph"/>
        <w:numPr>
          <w:ilvl w:val="0"/>
          <w:numId w:val="73"/>
        </w:numPr>
        <w:spacing w:after="200" w:line="276" w:lineRule="auto"/>
      </w:pPr>
      <w:r>
        <w:t>Big group of state representatives</w:t>
      </w:r>
    </w:p>
    <w:p w14:paraId="48A7D641" w14:textId="77777777" w:rsidR="00E66B41" w:rsidRDefault="00E66B41" w:rsidP="007F527A">
      <w:pPr>
        <w:pStyle w:val="ListParagraph"/>
        <w:numPr>
          <w:ilvl w:val="0"/>
          <w:numId w:val="73"/>
        </w:numPr>
        <w:spacing w:after="200" w:line="276" w:lineRule="auto"/>
      </w:pPr>
      <w:r>
        <w:t>Lots of politicking, not very productive</w:t>
      </w:r>
    </w:p>
    <w:p w14:paraId="1A02B4E2" w14:textId="77777777" w:rsidR="00A80B93" w:rsidRDefault="00E37DBA" w:rsidP="00A80B93">
      <w:pPr>
        <w:pStyle w:val="ListParagraph"/>
        <w:numPr>
          <w:ilvl w:val="0"/>
          <w:numId w:val="73"/>
        </w:numPr>
        <w:spacing w:after="200" w:line="276" w:lineRule="auto"/>
      </w:pPr>
      <w:r>
        <w:t xml:space="preserve">HR </w:t>
      </w:r>
      <w:r w:rsidRPr="00A80B93">
        <w:t>Commission established Special procedures</w:t>
      </w:r>
      <w:r w:rsidR="00EA4530" w:rsidRPr="00A80B93">
        <w:t>.</w:t>
      </w:r>
    </w:p>
    <w:p w14:paraId="396ED561" w14:textId="74E1FB32" w:rsidR="00E37DBA" w:rsidRPr="00A80B93" w:rsidRDefault="00E37DBA" w:rsidP="00A80B93">
      <w:pPr>
        <w:pStyle w:val="ListParagraph"/>
        <w:numPr>
          <w:ilvl w:val="0"/>
          <w:numId w:val="73"/>
        </w:numPr>
        <w:spacing w:after="200" w:line="276" w:lineRule="auto"/>
      </w:pPr>
      <w:r w:rsidRPr="00A80B93">
        <w:t>HR Commission</w:t>
      </w:r>
      <w:r>
        <w:t xml:space="preserve"> and sub-com</w:t>
      </w:r>
      <w:r w:rsidR="00A80B93">
        <w:t>m</w:t>
      </w:r>
      <w:r>
        <w:t xml:space="preserve">ission established working groups </w:t>
      </w:r>
    </w:p>
    <w:p w14:paraId="69D35573" w14:textId="6B683ECF" w:rsidR="00E66B41" w:rsidRDefault="00E66B41" w:rsidP="007F527A">
      <w:pPr>
        <w:pStyle w:val="ListParagraph"/>
        <w:numPr>
          <w:ilvl w:val="0"/>
          <w:numId w:val="73"/>
        </w:numPr>
        <w:spacing w:after="200" w:line="276" w:lineRule="auto"/>
      </w:pPr>
      <w:r>
        <w:t>Sub-Commission: establishes Special Rapporteurs that are country- or issue-specific</w:t>
      </w:r>
      <w:r w:rsidR="00594EF3">
        <w:t xml:space="preserve"> – Special Rapporteurs are unpaid! Get basic expenses and tiny staff.</w:t>
      </w:r>
    </w:p>
    <w:p w14:paraId="6F8500E9" w14:textId="5C80E35A" w:rsidR="00C74DE4" w:rsidRPr="007C1029" w:rsidRDefault="00C74DE4" w:rsidP="007F527A">
      <w:pPr>
        <w:pStyle w:val="ListParagraph"/>
        <w:numPr>
          <w:ilvl w:val="0"/>
          <w:numId w:val="73"/>
        </w:numPr>
        <w:spacing w:after="200" w:line="276" w:lineRule="auto"/>
      </w:pPr>
      <w:r>
        <w:rPr>
          <w:b/>
        </w:rPr>
        <w:t>Why was UN Commission disbanded?</w:t>
      </w:r>
    </w:p>
    <w:p w14:paraId="0615DEE5" w14:textId="77777777" w:rsidR="007C1029" w:rsidRDefault="007C1029" w:rsidP="007F527A">
      <w:pPr>
        <w:pStyle w:val="ListParagraph"/>
        <w:numPr>
          <w:ilvl w:val="1"/>
          <w:numId w:val="73"/>
        </w:numPr>
        <w:spacing w:after="200" w:line="276" w:lineRule="auto"/>
      </w:pPr>
      <w:r>
        <w:t>Israel was investigated every year because developing countries make up the majority of the world and therefore the commission. 1 vote per country majority voting</w:t>
      </w:r>
    </w:p>
    <w:p w14:paraId="1014A0B4" w14:textId="44357DF9" w:rsidR="007C1029" w:rsidRDefault="007C1029" w:rsidP="007F527A">
      <w:pPr>
        <w:pStyle w:val="ListParagraph"/>
        <w:numPr>
          <w:ilvl w:val="1"/>
          <w:numId w:val="73"/>
        </w:numPr>
        <w:spacing w:after="200" w:line="276" w:lineRule="auto"/>
      </w:pPr>
      <w:r>
        <w:t>HRs violators got prominent positions in the Commission</w:t>
      </w:r>
    </w:p>
    <w:p w14:paraId="0265E4FF" w14:textId="77777777" w:rsidR="007C1029" w:rsidRDefault="007C1029" w:rsidP="007F527A">
      <w:pPr>
        <w:pStyle w:val="ListParagraph"/>
        <w:numPr>
          <w:ilvl w:val="1"/>
          <w:numId w:val="73"/>
        </w:numPr>
        <w:spacing w:after="200" w:line="276" w:lineRule="auto"/>
      </w:pPr>
      <w:r>
        <w:t>Kofi Anaan said enough was enough. Had lost its credibility as an institution</w:t>
      </w:r>
    </w:p>
    <w:p w14:paraId="2EDA039C" w14:textId="24CAA4E2" w:rsidR="004C67CF" w:rsidRPr="004C67CF" w:rsidRDefault="00A3474E" w:rsidP="007F527A">
      <w:pPr>
        <w:pStyle w:val="ListParagraph"/>
        <w:numPr>
          <w:ilvl w:val="0"/>
          <w:numId w:val="73"/>
        </w:numPr>
        <w:spacing w:after="200" w:line="276" w:lineRule="auto"/>
      </w:pPr>
      <w:r>
        <w:rPr>
          <w:b/>
        </w:rPr>
        <w:t>What’s new about the HR</w:t>
      </w:r>
      <w:r w:rsidR="004C67CF">
        <w:rPr>
          <w:b/>
        </w:rPr>
        <w:t xml:space="preserve"> Council </w:t>
      </w:r>
      <w:r>
        <w:rPr>
          <w:b/>
        </w:rPr>
        <w:t>(est’d in 2006)</w:t>
      </w:r>
    </w:p>
    <w:p w14:paraId="0D243790" w14:textId="2C3B18EB" w:rsidR="00A3474E" w:rsidRDefault="00C4793E" w:rsidP="007F527A">
      <w:pPr>
        <w:pStyle w:val="ListParagraph"/>
        <w:numPr>
          <w:ilvl w:val="1"/>
          <w:numId w:val="73"/>
        </w:numPr>
        <w:spacing w:after="200" w:line="276" w:lineRule="auto"/>
      </w:pPr>
      <w:r>
        <w:t>Under the General Assembly, not ECOSOC</w:t>
      </w:r>
    </w:p>
    <w:p w14:paraId="11E22892" w14:textId="619389C3" w:rsidR="00C4793E" w:rsidRDefault="00C4793E" w:rsidP="007F527A">
      <w:pPr>
        <w:pStyle w:val="ListParagraph"/>
        <w:numPr>
          <w:ilvl w:val="1"/>
          <w:numId w:val="73"/>
        </w:numPr>
        <w:spacing w:after="200" w:line="276" w:lineRule="auto"/>
      </w:pPr>
      <w:r>
        <w:t>Permanent</w:t>
      </w:r>
    </w:p>
    <w:p w14:paraId="7237CBD4" w14:textId="796A309F" w:rsidR="00C4793E" w:rsidRDefault="00C4793E" w:rsidP="007F527A">
      <w:pPr>
        <w:pStyle w:val="ListParagraph"/>
        <w:numPr>
          <w:ilvl w:val="1"/>
          <w:numId w:val="73"/>
        </w:numPr>
        <w:spacing w:after="200" w:line="276" w:lineRule="auto"/>
      </w:pPr>
      <w:r>
        <w:t>States must vote other states in and are supposed to take their HRs record into account</w:t>
      </w:r>
    </w:p>
    <w:p w14:paraId="7418E084" w14:textId="74C059FF" w:rsidR="00C4793E" w:rsidRDefault="00C4793E" w:rsidP="007F527A">
      <w:pPr>
        <w:pStyle w:val="ListParagraph"/>
        <w:numPr>
          <w:ilvl w:val="1"/>
          <w:numId w:val="73"/>
        </w:numPr>
        <w:spacing w:after="200" w:line="276" w:lineRule="auto"/>
      </w:pPr>
      <w:r>
        <w:t>Can remove a state by a two-thirds majority vote</w:t>
      </w:r>
    </w:p>
    <w:p w14:paraId="79D82996" w14:textId="2113A1EB" w:rsidR="00C4793E" w:rsidRDefault="00C4793E" w:rsidP="007F527A">
      <w:pPr>
        <w:pStyle w:val="ListParagraph"/>
        <w:numPr>
          <w:ilvl w:val="1"/>
          <w:numId w:val="73"/>
        </w:numPr>
        <w:spacing w:after="200" w:line="276" w:lineRule="auto"/>
      </w:pPr>
      <w:r>
        <w:t>US wanted any state under sanctions from Security Council to be removed from the HR Council. This bit didn’t pass so the US isn’t involved at all in the Council.</w:t>
      </w:r>
    </w:p>
    <w:p w14:paraId="7CC93E07" w14:textId="26B97B0F" w:rsidR="004C67CF" w:rsidRDefault="0066118E" w:rsidP="007F527A">
      <w:pPr>
        <w:pStyle w:val="ListParagraph"/>
        <w:numPr>
          <w:ilvl w:val="1"/>
          <w:numId w:val="73"/>
        </w:numPr>
        <w:spacing w:after="200" w:line="276" w:lineRule="auto"/>
      </w:pPr>
      <w:r>
        <w:t>When HR Council was established</w:t>
      </w:r>
      <w:r w:rsidR="004C67CF">
        <w:t xml:space="preserve">, the UNGA mandated the Council to undertake a </w:t>
      </w:r>
      <w:r w:rsidR="004C67CF" w:rsidRPr="004C67CF">
        <w:t>universal periodic review</w:t>
      </w:r>
      <w:r w:rsidR="004C67CF">
        <w:rPr>
          <w:b/>
        </w:rPr>
        <w:t xml:space="preserve"> </w:t>
      </w:r>
      <w:r w:rsidR="004C67CF" w:rsidRPr="004C67CF">
        <w:rPr>
          <w:b/>
        </w:rPr>
        <w:t>(UPR)</w:t>
      </w:r>
      <w:r w:rsidR="004C67CF">
        <w:t xml:space="preserve"> of the human rights records of all 193 UN Member States</w:t>
      </w:r>
    </w:p>
    <w:p w14:paraId="2CC0832C" w14:textId="346DC723" w:rsidR="00303834" w:rsidRDefault="00303834" w:rsidP="00303834">
      <w:pPr>
        <w:pStyle w:val="ListParagraph"/>
        <w:numPr>
          <w:ilvl w:val="2"/>
          <w:numId w:val="73"/>
        </w:numPr>
        <w:spacing w:after="200" w:line="276" w:lineRule="auto"/>
      </w:pPr>
      <w:r>
        <w:rPr>
          <w:i/>
        </w:rPr>
        <w:t xml:space="preserve">Reflects partially the </w:t>
      </w:r>
      <w:r w:rsidRPr="00CF45AE">
        <w:rPr>
          <w:i/>
          <w:color w:val="0000FF"/>
        </w:rPr>
        <w:t>Neumayer</w:t>
      </w:r>
      <w:r>
        <w:rPr>
          <w:i/>
        </w:rPr>
        <w:t xml:space="preserve"> and partly the </w:t>
      </w:r>
      <w:r w:rsidRPr="00CF45AE">
        <w:rPr>
          <w:i/>
          <w:color w:val="0000FF"/>
        </w:rPr>
        <w:t>Goodman&amp;Jinks</w:t>
      </w:r>
      <w:r>
        <w:rPr>
          <w:i/>
        </w:rPr>
        <w:t xml:space="preserve"> theory of socialization in HR. Acculturation, and gives teeth to civil society.</w:t>
      </w:r>
      <w:r w:rsidR="008B4BF1">
        <w:rPr>
          <w:i/>
        </w:rPr>
        <w:t xml:space="preserve"> (think housing, UPR 2012 in Canada)</w:t>
      </w:r>
    </w:p>
    <w:p w14:paraId="75BAEB5B" w14:textId="50725133" w:rsidR="00A2435E" w:rsidRDefault="00843A25" w:rsidP="00295F29">
      <w:pPr>
        <w:spacing w:after="60"/>
        <w:rPr>
          <w:b/>
        </w:rPr>
      </w:pPr>
      <w:r>
        <w:rPr>
          <w:b/>
        </w:rPr>
        <w:t>Effectiveness</w:t>
      </w:r>
      <w:r w:rsidR="00A2435E">
        <w:rPr>
          <w:b/>
        </w:rPr>
        <w:t xml:space="preserve"> of HR enforcement in the UN system:</w:t>
      </w:r>
    </w:p>
    <w:p w14:paraId="42D07CB7" w14:textId="77777777" w:rsidR="00AE42A8" w:rsidRPr="00AE42A8" w:rsidRDefault="00AE42A8" w:rsidP="007F527A">
      <w:pPr>
        <w:pStyle w:val="ListParagraph"/>
        <w:numPr>
          <w:ilvl w:val="0"/>
          <w:numId w:val="74"/>
        </w:numPr>
        <w:rPr>
          <w:u w:val="single"/>
        </w:rPr>
      </w:pPr>
      <w:r w:rsidRPr="00AE42A8">
        <w:rPr>
          <w:u w:val="single"/>
        </w:rPr>
        <w:t>HRs generally seriously under-resourced, hyper-politicised with extremely immature institutional capacities. UN offers toothless largely hortatory politicised mechanisms</w:t>
      </w:r>
    </w:p>
    <w:p w14:paraId="534D547E" w14:textId="77777777" w:rsidR="00AE42A8" w:rsidRDefault="00AE42A8" w:rsidP="007F527A">
      <w:pPr>
        <w:pStyle w:val="ListParagraph"/>
        <w:numPr>
          <w:ilvl w:val="0"/>
          <w:numId w:val="74"/>
        </w:numPr>
      </w:pPr>
      <w:r w:rsidRPr="00CC3281">
        <w:rPr>
          <w:b/>
          <w:i/>
          <w:color w:val="0000FF"/>
        </w:rPr>
        <w:t>Collingwood</w:t>
      </w:r>
      <w:r>
        <w:t>: favours litigation, thinks all this UN stuff is pathetic</w:t>
      </w:r>
    </w:p>
    <w:p w14:paraId="58AF41B6" w14:textId="22129F05" w:rsidR="00AE42A8" w:rsidRDefault="00AE42A8" w:rsidP="007F527A">
      <w:pPr>
        <w:pStyle w:val="ListParagraph"/>
        <w:numPr>
          <w:ilvl w:val="0"/>
          <w:numId w:val="74"/>
        </w:numPr>
      </w:pPr>
      <w:r w:rsidRPr="00DB12B8">
        <w:rPr>
          <w:u w:val="single"/>
        </w:rPr>
        <w:t>BUT</w:t>
      </w:r>
      <w:r>
        <w:t xml:space="preserve"> if you favour acculturation</w:t>
      </w:r>
      <w:r w:rsidR="00CE44C3">
        <w:t xml:space="preserve"> (</w:t>
      </w:r>
      <w:r w:rsidR="00CE44C3" w:rsidRPr="00CC3281">
        <w:rPr>
          <w:i/>
          <w:color w:val="0000FF"/>
        </w:rPr>
        <w:t>Goodman &amp; Jinks</w:t>
      </w:r>
      <w:r w:rsidR="00CE44C3">
        <w:t>)</w:t>
      </w:r>
      <w:r>
        <w:t>, then you don’t want any country to be excluded. These institutions should not be about blame or confrontation. It’s not a problem if UN enforcement doesn’t work</w:t>
      </w:r>
    </w:p>
    <w:p w14:paraId="3ABEE948" w14:textId="0FFE6049" w:rsidR="00CC3281" w:rsidRPr="00D702AD" w:rsidRDefault="00D702AD" w:rsidP="00CC3281">
      <w:pPr>
        <w:pStyle w:val="ListParagraph"/>
        <w:numPr>
          <w:ilvl w:val="1"/>
          <w:numId w:val="74"/>
        </w:numPr>
        <w:rPr>
          <w:i/>
        </w:rPr>
      </w:pPr>
      <w:r>
        <w:rPr>
          <w:i/>
        </w:rPr>
        <w:t xml:space="preserve">Should we exclude violators from the UN? </w:t>
      </w:r>
      <w:r w:rsidR="00CC3281" w:rsidRPr="00D702AD">
        <w:rPr>
          <w:i/>
        </w:rPr>
        <w:t xml:space="preserve">Big strength of UN is bringing countries together to </w:t>
      </w:r>
      <w:r w:rsidR="00303834">
        <w:rPr>
          <w:i/>
        </w:rPr>
        <w:t>talk on wide variety of issues, so b</w:t>
      </w:r>
      <w:r w:rsidR="00A251E8" w:rsidRPr="00D702AD">
        <w:rPr>
          <w:i/>
        </w:rPr>
        <w:t>etter</w:t>
      </w:r>
      <w:r w:rsidR="00CC3281" w:rsidRPr="00D702AD">
        <w:rPr>
          <w:i/>
        </w:rPr>
        <w:t xml:space="preserve"> not</w:t>
      </w:r>
      <w:r w:rsidR="00A251E8" w:rsidRPr="00D702AD">
        <w:rPr>
          <w:i/>
        </w:rPr>
        <w:t xml:space="preserve"> to </w:t>
      </w:r>
      <w:r w:rsidR="00CC3281" w:rsidRPr="00D702AD">
        <w:rPr>
          <w:i/>
        </w:rPr>
        <w:t>exclude</w:t>
      </w:r>
      <w:r w:rsidR="00A251E8" w:rsidRPr="00D702AD">
        <w:rPr>
          <w:i/>
        </w:rPr>
        <w:t xml:space="preserve"> from that forum.</w:t>
      </w:r>
      <w:r w:rsidRPr="00D702AD">
        <w:rPr>
          <w:i/>
        </w:rPr>
        <w:t xml:space="preserve"> But perhaps we need confrontational bodies outside UN? Perhaps we should shame</w:t>
      </w:r>
      <w:r w:rsidR="007E38AF">
        <w:rPr>
          <w:i/>
        </w:rPr>
        <w:t>/pressure</w:t>
      </w:r>
      <w:r w:rsidRPr="00D702AD">
        <w:rPr>
          <w:i/>
        </w:rPr>
        <w:t xml:space="preserve"> violators within the UN?</w:t>
      </w:r>
    </w:p>
    <w:p w14:paraId="31C9D01E" w14:textId="2641DC14" w:rsidR="00413156" w:rsidRDefault="00413156" w:rsidP="00DC38C2">
      <w:pPr>
        <w:pStyle w:val="Heading1"/>
      </w:pPr>
      <w:r>
        <w:t>REGIONAL HUMAN RIGHTS SYSTEMS</w:t>
      </w:r>
    </w:p>
    <w:p w14:paraId="7729481E" w14:textId="77777777" w:rsidR="00923608" w:rsidRPr="00FC4EDF" w:rsidRDefault="00923608" w:rsidP="00923608">
      <w:pPr>
        <w:rPr>
          <w:b/>
        </w:rPr>
      </w:pPr>
      <w:r>
        <w:rPr>
          <w:b/>
        </w:rPr>
        <w:t>The regional human rights systems are much more robust / productive in ensuring respect for HR than the UN System</w:t>
      </w:r>
    </w:p>
    <w:p w14:paraId="48817D17" w14:textId="77777777" w:rsidR="00923608" w:rsidRDefault="00923608" w:rsidP="006E6213"/>
    <w:p w14:paraId="3C1D9E99" w14:textId="0CF1ACA8" w:rsidR="001B4DA0" w:rsidRDefault="001B4DA0" w:rsidP="006E6213">
      <w:r w:rsidRPr="001B4DA0">
        <w:drawing>
          <wp:inline distT="0" distB="0" distL="0" distR="0" wp14:anchorId="034D4FFA" wp14:editId="49FE3760">
            <wp:extent cx="6979920" cy="3336218"/>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9920" cy="3336218"/>
                    </a:xfrm>
                    <a:prstGeom prst="rect">
                      <a:avLst/>
                    </a:prstGeom>
                    <a:noFill/>
                    <a:ln>
                      <a:noFill/>
                    </a:ln>
                  </pic:spPr>
                </pic:pic>
              </a:graphicData>
            </a:graphic>
          </wp:inline>
        </w:drawing>
      </w:r>
    </w:p>
    <w:p w14:paraId="154BF1F6" w14:textId="77777777" w:rsidR="006E6213" w:rsidRDefault="006E6213" w:rsidP="006E6213"/>
    <w:p w14:paraId="32CC0824" w14:textId="718F5399" w:rsidR="005F4417" w:rsidRPr="00DC38C2" w:rsidRDefault="005F4417" w:rsidP="007F527A">
      <w:pPr>
        <w:pStyle w:val="Default"/>
        <w:numPr>
          <w:ilvl w:val="1"/>
          <w:numId w:val="75"/>
        </w:numPr>
        <w:tabs>
          <w:tab w:val="left" w:pos="360"/>
          <w:tab w:val="left" w:pos="1080"/>
          <w:tab w:val="left" w:pos="2160"/>
        </w:tabs>
        <w:ind w:left="360"/>
        <w:rPr>
          <w:b/>
          <w:bCs/>
          <w:sz w:val="20"/>
          <w:szCs w:val="20"/>
        </w:rPr>
      </w:pPr>
      <w:r w:rsidRPr="00DC38C2">
        <w:rPr>
          <w:b/>
          <w:bCs/>
          <w:sz w:val="20"/>
          <w:szCs w:val="20"/>
        </w:rPr>
        <w:t xml:space="preserve">1. All </w:t>
      </w:r>
      <w:r w:rsidR="00DC38C2" w:rsidRPr="00DC38C2">
        <w:rPr>
          <w:b/>
          <w:bCs/>
          <w:sz w:val="20"/>
          <w:szCs w:val="20"/>
        </w:rPr>
        <w:t xml:space="preserve">3 </w:t>
      </w:r>
      <w:r w:rsidRPr="00DC38C2">
        <w:rPr>
          <w:b/>
          <w:bCs/>
          <w:sz w:val="20"/>
          <w:szCs w:val="20"/>
        </w:rPr>
        <w:t>feature as components of regional organizations (courts established by reg’l orgs)</w:t>
      </w:r>
    </w:p>
    <w:p w14:paraId="58612A70" w14:textId="77777777" w:rsidR="005F4417" w:rsidRPr="00DC38C2" w:rsidRDefault="005F4417" w:rsidP="007F527A">
      <w:pPr>
        <w:pStyle w:val="Default"/>
        <w:numPr>
          <w:ilvl w:val="2"/>
          <w:numId w:val="75"/>
        </w:numPr>
        <w:tabs>
          <w:tab w:val="left" w:pos="360"/>
          <w:tab w:val="left" w:pos="1080"/>
          <w:tab w:val="left" w:pos="2160"/>
        </w:tabs>
        <w:ind w:left="1080"/>
        <w:rPr>
          <w:bCs/>
          <w:sz w:val="20"/>
          <w:szCs w:val="20"/>
        </w:rPr>
      </w:pPr>
      <w:r w:rsidRPr="00DC38C2">
        <w:rPr>
          <w:bCs/>
          <w:sz w:val="20"/>
          <w:szCs w:val="20"/>
        </w:rPr>
        <w:t>European - Forms part of Council of Europe (CoE)</w:t>
      </w:r>
    </w:p>
    <w:p w14:paraId="22A5F0F7" w14:textId="77777777" w:rsidR="005F4417" w:rsidRPr="00DC38C2" w:rsidRDefault="005F4417" w:rsidP="007F527A">
      <w:pPr>
        <w:pStyle w:val="Default"/>
        <w:numPr>
          <w:ilvl w:val="2"/>
          <w:numId w:val="75"/>
        </w:numPr>
        <w:tabs>
          <w:tab w:val="left" w:pos="360"/>
          <w:tab w:val="left" w:pos="1080"/>
          <w:tab w:val="left" w:pos="2160"/>
        </w:tabs>
        <w:ind w:left="1080"/>
        <w:rPr>
          <w:bCs/>
          <w:sz w:val="20"/>
          <w:szCs w:val="20"/>
        </w:rPr>
      </w:pPr>
      <w:r w:rsidRPr="00DC38C2">
        <w:rPr>
          <w:bCs/>
          <w:sz w:val="20"/>
          <w:szCs w:val="20"/>
        </w:rPr>
        <w:t>Inter-American - Forms part of Organization of American States (OAS)</w:t>
      </w:r>
    </w:p>
    <w:p w14:paraId="531A0B3F" w14:textId="77777777" w:rsidR="005F4417" w:rsidRPr="00DC38C2" w:rsidRDefault="005F4417" w:rsidP="007F527A">
      <w:pPr>
        <w:pStyle w:val="Default"/>
        <w:numPr>
          <w:ilvl w:val="2"/>
          <w:numId w:val="75"/>
        </w:numPr>
        <w:tabs>
          <w:tab w:val="left" w:pos="360"/>
          <w:tab w:val="left" w:pos="1080"/>
          <w:tab w:val="left" w:pos="2160"/>
        </w:tabs>
        <w:ind w:left="1080"/>
        <w:rPr>
          <w:bCs/>
          <w:sz w:val="20"/>
          <w:szCs w:val="20"/>
        </w:rPr>
      </w:pPr>
      <w:r w:rsidRPr="00DC38C2">
        <w:rPr>
          <w:bCs/>
          <w:sz w:val="20"/>
          <w:szCs w:val="20"/>
        </w:rPr>
        <w:t>African - Forms part of African Union (AU)</w:t>
      </w:r>
    </w:p>
    <w:p w14:paraId="292E4FB9" w14:textId="77777777" w:rsidR="005F4417" w:rsidRPr="00DC38C2" w:rsidRDefault="005F4417" w:rsidP="005F4417">
      <w:pPr>
        <w:pStyle w:val="Default"/>
        <w:tabs>
          <w:tab w:val="left" w:pos="360"/>
          <w:tab w:val="left" w:pos="1080"/>
          <w:tab w:val="left" w:pos="2160"/>
        </w:tabs>
        <w:ind w:left="1080"/>
        <w:rPr>
          <w:bCs/>
          <w:sz w:val="20"/>
          <w:szCs w:val="20"/>
        </w:rPr>
      </w:pPr>
    </w:p>
    <w:p w14:paraId="70B52BE5" w14:textId="392F1B3C" w:rsidR="005F4417" w:rsidRPr="00DC38C2" w:rsidRDefault="005F4417" w:rsidP="007F527A">
      <w:pPr>
        <w:pStyle w:val="Default"/>
        <w:numPr>
          <w:ilvl w:val="1"/>
          <w:numId w:val="75"/>
        </w:numPr>
        <w:tabs>
          <w:tab w:val="left" w:pos="360"/>
          <w:tab w:val="left" w:pos="1080"/>
          <w:tab w:val="left" w:pos="2160"/>
        </w:tabs>
        <w:ind w:left="360"/>
        <w:rPr>
          <w:b/>
          <w:bCs/>
          <w:sz w:val="20"/>
          <w:szCs w:val="20"/>
        </w:rPr>
      </w:pPr>
      <w:r w:rsidRPr="00DC38C2">
        <w:rPr>
          <w:b/>
          <w:bCs/>
          <w:sz w:val="20"/>
          <w:szCs w:val="20"/>
        </w:rPr>
        <w:t xml:space="preserve">2. </w:t>
      </w:r>
      <w:r w:rsidR="00B87356" w:rsidRPr="00DC38C2">
        <w:rPr>
          <w:b/>
          <w:bCs/>
          <w:sz w:val="20"/>
          <w:szCs w:val="20"/>
        </w:rPr>
        <w:t>Applying regional</w:t>
      </w:r>
      <w:r w:rsidRPr="00DC38C2">
        <w:rPr>
          <w:b/>
          <w:bCs/>
          <w:sz w:val="20"/>
          <w:szCs w:val="20"/>
        </w:rPr>
        <w:t xml:space="preserve"> human rights treaties</w:t>
      </w:r>
      <w:r w:rsidR="00B87356" w:rsidRPr="00DC38C2">
        <w:rPr>
          <w:b/>
          <w:bCs/>
          <w:sz w:val="20"/>
          <w:szCs w:val="20"/>
        </w:rPr>
        <w:t xml:space="preserve"> </w:t>
      </w:r>
      <w:r w:rsidR="007F527A" w:rsidRPr="00DC38C2">
        <w:rPr>
          <w:b/>
          <w:bCs/>
          <w:sz w:val="20"/>
          <w:szCs w:val="20"/>
        </w:rPr>
        <w:t>(</w:t>
      </w:r>
      <w:r w:rsidRPr="00DC38C2">
        <w:rPr>
          <w:b/>
          <w:bCs/>
          <w:sz w:val="20"/>
          <w:szCs w:val="20"/>
          <w:u w:val="single"/>
        </w:rPr>
        <w:t>not</w:t>
      </w:r>
      <w:r w:rsidRPr="00DC38C2">
        <w:rPr>
          <w:b/>
          <w:bCs/>
          <w:sz w:val="20"/>
          <w:szCs w:val="20"/>
        </w:rPr>
        <w:t xml:space="preserve"> applying the ICCP</w:t>
      </w:r>
      <w:r w:rsidR="00297424" w:rsidRPr="00DC38C2">
        <w:rPr>
          <w:b/>
          <w:bCs/>
          <w:sz w:val="20"/>
          <w:szCs w:val="20"/>
        </w:rPr>
        <w:t xml:space="preserve">R) </w:t>
      </w:r>
    </w:p>
    <w:p w14:paraId="659F467D" w14:textId="73D4878C" w:rsidR="00D92A63" w:rsidRPr="00DC38C2" w:rsidRDefault="007F527A" w:rsidP="007F527A">
      <w:pPr>
        <w:pStyle w:val="Default"/>
        <w:numPr>
          <w:ilvl w:val="2"/>
          <w:numId w:val="75"/>
        </w:numPr>
        <w:tabs>
          <w:tab w:val="left" w:pos="360"/>
          <w:tab w:val="left" w:pos="1080"/>
          <w:tab w:val="left" w:pos="2160"/>
        </w:tabs>
        <w:ind w:left="1080"/>
        <w:rPr>
          <w:bCs/>
          <w:sz w:val="20"/>
          <w:szCs w:val="20"/>
        </w:rPr>
      </w:pPr>
      <w:r w:rsidRPr="00DC38C2">
        <w:rPr>
          <w:bCs/>
          <w:sz w:val="20"/>
          <w:szCs w:val="20"/>
        </w:rPr>
        <w:t xml:space="preserve">NOTE the relationship between universal </w:t>
      </w:r>
      <w:r w:rsidR="00A237DC" w:rsidRPr="00DC38C2">
        <w:rPr>
          <w:bCs/>
          <w:sz w:val="20"/>
          <w:szCs w:val="20"/>
        </w:rPr>
        <w:t>and regional international law:</w:t>
      </w:r>
    </w:p>
    <w:p w14:paraId="5F73F8C8" w14:textId="1FB53476" w:rsidR="007F527A" w:rsidRPr="00DC38C2" w:rsidRDefault="00D92A63" w:rsidP="00A237DC">
      <w:pPr>
        <w:pStyle w:val="Default"/>
        <w:numPr>
          <w:ilvl w:val="3"/>
          <w:numId w:val="75"/>
        </w:numPr>
        <w:tabs>
          <w:tab w:val="left" w:pos="360"/>
          <w:tab w:val="left" w:pos="1080"/>
          <w:tab w:val="left" w:pos="2160"/>
        </w:tabs>
        <w:ind w:left="1701"/>
        <w:rPr>
          <w:bCs/>
          <w:sz w:val="20"/>
          <w:szCs w:val="20"/>
        </w:rPr>
      </w:pPr>
      <w:r w:rsidRPr="00DC38C2">
        <w:rPr>
          <w:bCs/>
          <w:sz w:val="20"/>
          <w:szCs w:val="20"/>
        </w:rPr>
        <w:t xml:space="preserve"> </w:t>
      </w:r>
      <w:r w:rsidRPr="00DC38C2">
        <w:rPr>
          <w:bCs/>
          <w:i/>
          <w:sz w:val="20"/>
          <w:szCs w:val="20"/>
        </w:rPr>
        <w:t>r</w:t>
      </w:r>
      <w:r w:rsidR="007F527A" w:rsidRPr="00DC38C2">
        <w:rPr>
          <w:bCs/>
          <w:i/>
          <w:sz w:val="20"/>
          <w:szCs w:val="20"/>
        </w:rPr>
        <w:t xml:space="preserve">egionalization </w:t>
      </w:r>
      <w:r w:rsidR="007F527A" w:rsidRPr="00DC38C2">
        <w:rPr>
          <w:bCs/>
          <w:sz w:val="20"/>
          <w:szCs w:val="20"/>
        </w:rPr>
        <w:t xml:space="preserve">of HR: each </w:t>
      </w:r>
      <w:r w:rsidRPr="00DC38C2">
        <w:rPr>
          <w:bCs/>
          <w:sz w:val="20"/>
          <w:szCs w:val="20"/>
        </w:rPr>
        <w:t>region</w:t>
      </w:r>
      <w:r w:rsidR="007F527A" w:rsidRPr="00DC38C2">
        <w:rPr>
          <w:bCs/>
          <w:sz w:val="20"/>
          <w:szCs w:val="20"/>
        </w:rPr>
        <w:t xml:space="preserve"> thinks it necessary to codify </w:t>
      </w:r>
      <w:r w:rsidRPr="00DC38C2">
        <w:rPr>
          <w:bCs/>
          <w:sz w:val="20"/>
          <w:szCs w:val="20"/>
        </w:rPr>
        <w:t>own version of HR norms</w:t>
      </w:r>
    </w:p>
    <w:p w14:paraId="7E331DF9" w14:textId="77777777" w:rsidR="00EE533B" w:rsidRPr="00DC38C2" w:rsidRDefault="00EE533B" w:rsidP="00EE533B">
      <w:pPr>
        <w:pStyle w:val="Default"/>
        <w:tabs>
          <w:tab w:val="left" w:pos="360"/>
          <w:tab w:val="left" w:pos="1080"/>
          <w:tab w:val="left" w:pos="2160"/>
        </w:tabs>
        <w:ind w:left="1701"/>
        <w:rPr>
          <w:bCs/>
          <w:sz w:val="20"/>
          <w:szCs w:val="20"/>
        </w:rPr>
      </w:pPr>
    </w:p>
    <w:p w14:paraId="7161D92A" w14:textId="67B3EFDD" w:rsidR="005F4417" w:rsidRPr="00DC38C2" w:rsidRDefault="005F4417" w:rsidP="007F527A">
      <w:pPr>
        <w:pStyle w:val="Default"/>
        <w:numPr>
          <w:ilvl w:val="2"/>
          <w:numId w:val="75"/>
        </w:numPr>
        <w:tabs>
          <w:tab w:val="left" w:pos="360"/>
          <w:tab w:val="left" w:pos="1080"/>
          <w:tab w:val="left" w:pos="2160"/>
        </w:tabs>
        <w:ind w:left="1080"/>
        <w:rPr>
          <w:bCs/>
          <w:sz w:val="20"/>
          <w:szCs w:val="20"/>
        </w:rPr>
      </w:pPr>
      <w:r w:rsidRPr="00DC38C2">
        <w:rPr>
          <w:bCs/>
          <w:sz w:val="20"/>
          <w:szCs w:val="20"/>
        </w:rPr>
        <w:t xml:space="preserve">One might suspect this undermines the universality of HR norms (replacing ICCPR), </w:t>
      </w:r>
      <w:r w:rsidR="004A734D" w:rsidRPr="00DC38C2">
        <w:rPr>
          <w:bCs/>
          <w:sz w:val="20"/>
          <w:szCs w:val="20"/>
          <w:u w:val="single"/>
        </w:rPr>
        <w:t>BUT:</w:t>
      </w:r>
    </w:p>
    <w:p w14:paraId="51D50C87"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 xml:space="preserve">1. Temporal: </w:t>
      </w:r>
      <w:r w:rsidRPr="00DC38C2">
        <w:rPr>
          <w:bCs/>
          <w:sz w:val="20"/>
          <w:szCs w:val="20"/>
          <w:u w:val="single"/>
        </w:rPr>
        <w:t>European Convention pre-dates the ICCPR</w:t>
      </w:r>
      <w:r w:rsidRPr="00DC38C2">
        <w:rPr>
          <w:bCs/>
          <w:sz w:val="20"/>
          <w:szCs w:val="20"/>
        </w:rPr>
        <w:t xml:space="preserve"> (may even be a causal relationship in EC leading to adoption of ICCPR several years later)</w:t>
      </w:r>
    </w:p>
    <w:p w14:paraId="6005007A" w14:textId="42921F94" w:rsidR="005F4417" w:rsidRPr="00DC38C2" w:rsidRDefault="005F4417" w:rsidP="006C6992">
      <w:pPr>
        <w:pStyle w:val="Default"/>
        <w:numPr>
          <w:ilvl w:val="3"/>
          <w:numId w:val="75"/>
        </w:numPr>
        <w:tabs>
          <w:tab w:val="left" w:pos="360"/>
          <w:tab w:val="left" w:pos="1080"/>
          <w:tab w:val="left" w:pos="2160"/>
        </w:tabs>
        <w:ind w:left="1800"/>
        <w:rPr>
          <w:bCs/>
          <w:sz w:val="20"/>
          <w:szCs w:val="20"/>
        </w:rPr>
      </w:pPr>
      <w:r w:rsidRPr="00DC38C2">
        <w:rPr>
          <w:bCs/>
          <w:sz w:val="20"/>
          <w:szCs w:val="20"/>
        </w:rPr>
        <w:t>2. Also a significant overlap of ICCPR and specificities of HR experience in different places</w:t>
      </w:r>
    </w:p>
    <w:p w14:paraId="3AF021DC" w14:textId="21F51092" w:rsidR="005F4417" w:rsidRPr="00DC38C2" w:rsidRDefault="005F4417" w:rsidP="006C6992">
      <w:pPr>
        <w:pStyle w:val="Default"/>
        <w:numPr>
          <w:ilvl w:val="3"/>
          <w:numId w:val="75"/>
        </w:numPr>
        <w:tabs>
          <w:tab w:val="left" w:pos="360"/>
          <w:tab w:val="left" w:pos="1080"/>
          <w:tab w:val="left" w:pos="2160"/>
        </w:tabs>
        <w:rPr>
          <w:bCs/>
          <w:sz w:val="20"/>
          <w:szCs w:val="20"/>
        </w:rPr>
      </w:pPr>
      <w:r w:rsidRPr="00DC38C2">
        <w:rPr>
          <w:bCs/>
          <w:sz w:val="20"/>
          <w:szCs w:val="20"/>
          <w:u w:val="single"/>
        </w:rPr>
        <w:t>America</w:t>
      </w:r>
      <w:r w:rsidR="004A734D" w:rsidRPr="00DC38C2">
        <w:rPr>
          <w:bCs/>
          <w:sz w:val="20"/>
          <w:szCs w:val="20"/>
          <w:u w:val="single"/>
        </w:rPr>
        <w:t>n experience with forced disappearances</w:t>
      </w:r>
      <w:r w:rsidRPr="00DC38C2">
        <w:rPr>
          <w:bCs/>
          <w:sz w:val="20"/>
          <w:szCs w:val="20"/>
        </w:rPr>
        <w:t xml:space="preserve"> (particularly South during 60s and 70s)– enormous effect on the way HR mechanisms evolved in the Americas</w:t>
      </w:r>
    </w:p>
    <w:p w14:paraId="7614FC80" w14:textId="77777777" w:rsidR="005F4417" w:rsidRPr="00DC38C2" w:rsidRDefault="005F4417" w:rsidP="006C6992">
      <w:pPr>
        <w:pStyle w:val="Default"/>
        <w:numPr>
          <w:ilvl w:val="3"/>
          <w:numId w:val="75"/>
        </w:numPr>
        <w:tabs>
          <w:tab w:val="left" w:pos="360"/>
          <w:tab w:val="left" w:pos="1080"/>
          <w:tab w:val="left" w:pos="2160"/>
        </w:tabs>
        <w:rPr>
          <w:bCs/>
          <w:sz w:val="20"/>
          <w:szCs w:val="20"/>
          <w:u w:val="single"/>
        </w:rPr>
      </w:pPr>
      <w:r w:rsidRPr="00DC38C2">
        <w:rPr>
          <w:bCs/>
          <w:sz w:val="20"/>
          <w:szCs w:val="20"/>
          <w:u w:val="single"/>
        </w:rPr>
        <w:t xml:space="preserve">African experience – interested also in peoples’ rights. </w:t>
      </w:r>
    </w:p>
    <w:p w14:paraId="1E27AD98" w14:textId="77777777" w:rsidR="005F4417" w:rsidRPr="00DC38C2" w:rsidRDefault="005F4417" w:rsidP="006C6992">
      <w:pPr>
        <w:pStyle w:val="Default"/>
        <w:numPr>
          <w:ilvl w:val="4"/>
          <w:numId w:val="75"/>
        </w:numPr>
        <w:tabs>
          <w:tab w:val="left" w:pos="360"/>
          <w:tab w:val="left" w:pos="1080"/>
          <w:tab w:val="left" w:pos="2160"/>
        </w:tabs>
        <w:rPr>
          <w:bCs/>
          <w:sz w:val="20"/>
          <w:szCs w:val="20"/>
        </w:rPr>
      </w:pPr>
      <w:r w:rsidRPr="00DC38C2">
        <w:rPr>
          <w:bCs/>
          <w:sz w:val="20"/>
          <w:szCs w:val="20"/>
          <w:u w:val="single"/>
        </w:rPr>
        <w:t>1</w:t>
      </w:r>
      <w:r w:rsidRPr="00DC38C2">
        <w:rPr>
          <w:bCs/>
          <w:sz w:val="20"/>
          <w:szCs w:val="20"/>
        </w:rPr>
        <w:t>. Self-determination: At a time when many states talking about HR in 1950s, many states were involved in fight for de-colonization - trying to set up rights that inhere in peoples such that they can oppose colonialism</w:t>
      </w:r>
    </w:p>
    <w:p w14:paraId="733B53B1" w14:textId="737231BF" w:rsidR="005F4417" w:rsidRPr="00DC38C2" w:rsidRDefault="005F4417" w:rsidP="006C6992">
      <w:pPr>
        <w:pStyle w:val="Default"/>
        <w:numPr>
          <w:ilvl w:val="4"/>
          <w:numId w:val="75"/>
        </w:numPr>
        <w:tabs>
          <w:tab w:val="left" w:pos="360"/>
          <w:tab w:val="left" w:pos="1080"/>
          <w:tab w:val="left" w:pos="2160"/>
        </w:tabs>
        <w:rPr>
          <w:bCs/>
          <w:sz w:val="20"/>
          <w:szCs w:val="20"/>
        </w:rPr>
      </w:pPr>
      <w:r w:rsidRPr="00DC38C2">
        <w:rPr>
          <w:bCs/>
          <w:sz w:val="20"/>
          <w:szCs w:val="20"/>
          <w:u w:val="single"/>
        </w:rPr>
        <w:t>2</w:t>
      </w:r>
      <w:r w:rsidRPr="00DC38C2">
        <w:rPr>
          <w:bCs/>
          <w:sz w:val="20"/>
          <w:szCs w:val="20"/>
        </w:rPr>
        <w:t xml:space="preserve">. Peoples rights – to get at groups of individuals whom are the beneficiaries of HRs, even though they are still operating under the </w:t>
      </w:r>
      <w:r w:rsidR="00947887" w:rsidRPr="00DC38C2">
        <w:rPr>
          <w:bCs/>
          <w:sz w:val="20"/>
          <w:szCs w:val="20"/>
        </w:rPr>
        <w:t>yoke</w:t>
      </w:r>
      <w:r w:rsidRPr="00DC38C2">
        <w:rPr>
          <w:bCs/>
          <w:sz w:val="20"/>
          <w:szCs w:val="20"/>
        </w:rPr>
        <w:t xml:space="preserve"> of colonial law. (the drawing up of states in straight lines is arbitrary)</w:t>
      </w:r>
    </w:p>
    <w:p w14:paraId="4606A556" w14:textId="2B3D04B2" w:rsidR="005F4417" w:rsidRPr="00DC38C2" w:rsidRDefault="005F4417" w:rsidP="007F527A">
      <w:pPr>
        <w:pStyle w:val="Default"/>
        <w:numPr>
          <w:ilvl w:val="2"/>
          <w:numId w:val="75"/>
        </w:numPr>
        <w:tabs>
          <w:tab w:val="left" w:pos="360"/>
          <w:tab w:val="left" w:pos="1080"/>
          <w:tab w:val="left" w:pos="2160"/>
        </w:tabs>
        <w:ind w:left="1080"/>
        <w:rPr>
          <w:bCs/>
          <w:sz w:val="20"/>
          <w:szCs w:val="20"/>
        </w:rPr>
      </w:pPr>
      <w:r w:rsidRPr="00DC38C2">
        <w:rPr>
          <w:bCs/>
          <w:sz w:val="20"/>
          <w:szCs w:val="20"/>
          <w:u w:val="single"/>
        </w:rPr>
        <w:t>Europe</w:t>
      </w:r>
      <w:r w:rsidRPr="00DC38C2">
        <w:rPr>
          <w:bCs/>
          <w:sz w:val="20"/>
          <w:szCs w:val="20"/>
        </w:rPr>
        <w:t xml:space="preserve"> –</w:t>
      </w:r>
      <w:r w:rsidR="003C2E2D" w:rsidRPr="00DC38C2">
        <w:rPr>
          <w:bCs/>
          <w:sz w:val="20"/>
          <w:szCs w:val="20"/>
        </w:rPr>
        <w:t xml:space="preserve"> </w:t>
      </w:r>
      <w:r w:rsidRPr="00DC38C2">
        <w:rPr>
          <w:bCs/>
          <w:sz w:val="20"/>
          <w:szCs w:val="20"/>
        </w:rPr>
        <w:t xml:space="preserve">Convention for the Protection of Human Rights and Fundamental Freedoms. 45 ratifications, and 13 </w:t>
      </w:r>
      <w:r w:rsidRPr="00DC38C2">
        <w:rPr>
          <w:bCs/>
          <w:sz w:val="20"/>
          <w:szCs w:val="20"/>
          <w:u w:val="single"/>
        </w:rPr>
        <w:t>additional protocols</w:t>
      </w:r>
      <w:r w:rsidRPr="00DC38C2">
        <w:rPr>
          <w:bCs/>
          <w:sz w:val="20"/>
          <w:szCs w:val="20"/>
        </w:rPr>
        <w:t>:</w:t>
      </w:r>
    </w:p>
    <w:p w14:paraId="0801ADC9"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AP1: Property, education and elections</w:t>
      </w:r>
    </w:p>
    <w:p w14:paraId="4374ADD1"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4: Civil imprisonment, free movement, expulsion</w:t>
      </w:r>
    </w:p>
    <w:p w14:paraId="6E3D14CC"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 xml:space="preserve">6: </w:t>
      </w:r>
      <w:r w:rsidRPr="00DC38C2">
        <w:rPr>
          <w:bCs/>
          <w:sz w:val="20"/>
          <w:szCs w:val="20"/>
          <w:u w:val="single"/>
        </w:rPr>
        <w:t>Restriction of death penalty</w:t>
      </w:r>
    </w:p>
    <w:p w14:paraId="015A835F" w14:textId="1D7E00A4" w:rsidR="005F4417" w:rsidRPr="00DC38C2" w:rsidRDefault="005F4417" w:rsidP="007F527A">
      <w:pPr>
        <w:pStyle w:val="Default"/>
        <w:numPr>
          <w:ilvl w:val="4"/>
          <w:numId w:val="75"/>
        </w:numPr>
        <w:tabs>
          <w:tab w:val="left" w:pos="360"/>
          <w:tab w:val="left" w:pos="1080"/>
          <w:tab w:val="left" w:pos="2160"/>
        </w:tabs>
        <w:ind w:left="2520"/>
        <w:rPr>
          <w:bCs/>
          <w:sz w:val="20"/>
          <w:szCs w:val="20"/>
        </w:rPr>
      </w:pPr>
      <w:r w:rsidRPr="00DC38C2">
        <w:rPr>
          <w:bCs/>
          <w:sz w:val="20"/>
          <w:szCs w:val="20"/>
        </w:rPr>
        <w:t xml:space="preserve">At time of complete abolition, most people really wanted </w:t>
      </w:r>
      <w:r w:rsidR="00E313D1" w:rsidRPr="00DC38C2">
        <w:rPr>
          <w:bCs/>
          <w:sz w:val="20"/>
          <w:szCs w:val="20"/>
        </w:rPr>
        <w:t>to keep the death penalty</w:t>
      </w:r>
      <w:r w:rsidRPr="00DC38C2">
        <w:rPr>
          <w:bCs/>
          <w:sz w:val="20"/>
          <w:szCs w:val="20"/>
        </w:rPr>
        <w:t xml:space="preserve">. </w:t>
      </w:r>
      <w:r w:rsidR="00E313D1" w:rsidRPr="00DC38C2">
        <w:rPr>
          <w:bCs/>
          <w:sz w:val="20"/>
          <w:szCs w:val="20"/>
        </w:rPr>
        <w:t xml:space="preserve">Speaks to how </w:t>
      </w:r>
      <w:r w:rsidRPr="00DC38C2">
        <w:rPr>
          <w:bCs/>
          <w:sz w:val="20"/>
          <w:szCs w:val="20"/>
          <w:u w:val="single"/>
        </w:rPr>
        <w:t>HRs can have important role in shaping values</w:t>
      </w:r>
      <w:r w:rsidRPr="00DC38C2">
        <w:rPr>
          <w:bCs/>
          <w:sz w:val="20"/>
          <w:szCs w:val="20"/>
        </w:rPr>
        <w:t>.</w:t>
      </w:r>
    </w:p>
    <w:p w14:paraId="086E7ED3"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7: Crime and family</w:t>
      </w:r>
    </w:p>
    <w:p w14:paraId="120417AF"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12: Discrimination</w:t>
      </w:r>
    </w:p>
    <w:p w14:paraId="420D47F0"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 xml:space="preserve">13: </w:t>
      </w:r>
      <w:r w:rsidRPr="00DC38C2">
        <w:rPr>
          <w:bCs/>
          <w:sz w:val="20"/>
          <w:szCs w:val="20"/>
          <w:u w:val="single"/>
        </w:rPr>
        <w:t>Complete abolition of death penalty</w:t>
      </w:r>
    </w:p>
    <w:p w14:paraId="128D9C97"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11 &amp; 14 change machinery of the court</w:t>
      </w:r>
    </w:p>
    <w:p w14:paraId="5DBD1948" w14:textId="77777777" w:rsidR="005F4417" w:rsidRPr="00DC38C2" w:rsidRDefault="005F4417" w:rsidP="007F527A">
      <w:pPr>
        <w:pStyle w:val="Default"/>
        <w:numPr>
          <w:ilvl w:val="3"/>
          <w:numId w:val="75"/>
        </w:numPr>
        <w:tabs>
          <w:tab w:val="left" w:pos="360"/>
          <w:tab w:val="left" w:pos="1080"/>
          <w:tab w:val="left" w:pos="2160"/>
        </w:tabs>
        <w:ind w:left="1800"/>
        <w:rPr>
          <w:bCs/>
          <w:sz w:val="20"/>
          <w:szCs w:val="20"/>
        </w:rPr>
      </w:pPr>
      <w:r w:rsidRPr="00DC38C2">
        <w:rPr>
          <w:bCs/>
          <w:sz w:val="20"/>
          <w:szCs w:val="20"/>
        </w:rPr>
        <w:t>Protocols 2, 3, 5, 8, 9, and 10 superseded by 11.</w:t>
      </w:r>
    </w:p>
    <w:p w14:paraId="077611BD" w14:textId="77777777" w:rsidR="00621DE5" w:rsidRPr="00DC38C2" w:rsidRDefault="00621DE5" w:rsidP="00621DE5">
      <w:pPr>
        <w:pStyle w:val="Default"/>
        <w:tabs>
          <w:tab w:val="left" w:pos="360"/>
          <w:tab w:val="left" w:pos="1080"/>
          <w:tab w:val="left" w:pos="2160"/>
        </w:tabs>
        <w:rPr>
          <w:bCs/>
          <w:sz w:val="20"/>
          <w:szCs w:val="20"/>
        </w:rPr>
      </w:pPr>
    </w:p>
    <w:p w14:paraId="57933382" w14:textId="452BF6BD" w:rsidR="00621DE5" w:rsidRPr="00DC38C2" w:rsidRDefault="00621DE5" w:rsidP="00621DE5">
      <w:pPr>
        <w:pStyle w:val="Default"/>
        <w:tabs>
          <w:tab w:val="left" w:pos="360"/>
          <w:tab w:val="left" w:pos="1080"/>
          <w:tab w:val="left" w:pos="2160"/>
        </w:tabs>
        <w:rPr>
          <w:bCs/>
          <w:sz w:val="20"/>
          <w:szCs w:val="20"/>
        </w:rPr>
      </w:pPr>
      <w:r w:rsidRPr="00DC38C2">
        <w:rPr>
          <w:b/>
          <w:bCs/>
          <w:sz w:val="20"/>
          <w:szCs w:val="20"/>
        </w:rPr>
        <w:t>To some extent there is a process of cross-fertilization between the regional and global institutions</w:t>
      </w:r>
    </w:p>
    <w:p w14:paraId="2F563770" w14:textId="2C1F182B" w:rsidR="001718F9" w:rsidRPr="00DC38C2" w:rsidRDefault="001718F9" w:rsidP="00F32FE3">
      <w:pPr>
        <w:pStyle w:val="Default"/>
        <w:numPr>
          <w:ilvl w:val="0"/>
          <w:numId w:val="76"/>
        </w:numPr>
        <w:tabs>
          <w:tab w:val="left" w:pos="360"/>
          <w:tab w:val="left" w:pos="1080"/>
          <w:tab w:val="left" w:pos="2160"/>
        </w:tabs>
        <w:rPr>
          <w:bCs/>
          <w:sz w:val="20"/>
          <w:szCs w:val="20"/>
        </w:rPr>
      </w:pPr>
      <w:r w:rsidRPr="00DC38C2">
        <w:rPr>
          <w:bCs/>
          <w:sz w:val="20"/>
          <w:szCs w:val="20"/>
        </w:rPr>
        <w:t>Even though our starting premise was that these rights are fundamental &amp; inhere in us bcos we are human</w:t>
      </w:r>
    </w:p>
    <w:p w14:paraId="260ECDA1" w14:textId="6225C7A1" w:rsidR="001718F9" w:rsidRPr="00DC38C2" w:rsidRDefault="001718F9" w:rsidP="00F32FE3">
      <w:pPr>
        <w:pStyle w:val="Default"/>
        <w:numPr>
          <w:ilvl w:val="0"/>
          <w:numId w:val="76"/>
        </w:numPr>
        <w:tabs>
          <w:tab w:val="left" w:pos="360"/>
          <w:tab w:val="left" w:pos="1080"/>
          <w:tab w:val="left" w:pos="2160"/>
        </w:tabs>
        <w:rPr>
          <w:bCs/>
          <w:sz w:val="20"/>
          <w:szCs w:val="20"/>
        </w:rPr>
      </w:pPr>
      <w:r w:rsidRPr="00DC38C2">
        <w:rPr>
          <w:bCs/>
          <w:sz w:val="20"/>
          <w:szCs w:val="20"/>
        </w:rPr>
        <w:t>That relates to the idea of MOA</w:t>
      </w:r>
      <w:r w:rsidR="00D92A63" w:rsidRPr="00DC38C2">
        <w:rPr>
          <w:bCs/>
          <w:sz w:val="20"/>
          <w:szCs w:val="20"/>
        </w:rPr>
        <w:t xml:space="preserve"> </w:t>
      </w:r>
      <w:r w:rsidR="00D92A63" w:rsidRPr="00DC38C2">
        <w:rPr>
          <w:bCs/>
          <w:sz w:val="20"/>
          <w:szCs w:val="20"/>
        </w:rPr>
        <w:sym w:font="Wingdings" w:char="F0E0"/>
      </w:r>
      <w:r w:rsidR="00D92A63" w:rsidRPr="00DC38C2">
        <w:rPr>
          <w:bCs/>
          <w:sz w:val="20"/>
          <w:szCs w:val="20"/>
        </w:rPr>
        <w:t xml:space="preserve"> adjusting the standard to local cultures / cultural relativism / flexibility</w:t>
      </w:r>
    </w:p>
    <w:p w14:paraId="5DC17802" w14:textId="77777777" w:rsidR="00D92A63" w:rsidRPr="00DC38C2" w:rsidRDefault="00D92A63" w:rsidP="00EE533B">
      <w:pPr>
        <w:pStyle w:val="Default"/>
        <w:tabs>
          <w:tab w:val="left" w:pos="360"/>
          <w:tab w:val="left" w:pos="1080"/>
          <w:tab w:val="left" w:pos="2160"/>
        </w:tabs>
        <w:rPr>
          <w:bCs/>
          <w:sz w:val="20"/>
          <w:szCs w:val="20"/>
        </w:rPr>
      </w:pPr>
    </w:p>
    <w:p w14:paraId="795AE70B" w14:textId="1C8C1C5C" w:rsidR="00EE533B" w:rsidRPr="00DC38C2" w:rsidRDefault="00EE533B" w:rsidP="00EE533B">
      <w:pPr>
        <w:pStyle w:val="Default"/>
        <w:tabs>
          <w:tab w:val="left" w:pos="360"/>
          <w:tab w:val="left" w:pos="1080"/>
          <w:tab w:val="left" w:pos="2160"/>
        </w:tabs>
        <w:rPr>
          <w:b/>
          <w:bCs/>
          <w:sz w:val="20"/>
          <w:szCs w:val="20"/>
        </w:rPr>
      </w:pPr>
      <w:r w:rsidRPr="00DC38C2">
        <w:rPr>
          <w:b/>
          <w:bCs/>
          <w:sz w:val="20"/>
          <w:szCs w:val="20"/>
        </w:rPr>
        <w:t>Certain regions develop sets of norms that exceed those in the ICCPR</w:t>
      </w:r>
      <w:r w:rsidR="004464A0" w:rsidRPr="00DC38C2">
        <w:rPr>
          <w:b/>
          <w:bCs/>
          <w:sz w:val="20"/>
          <w:szCs w:val="20"/>
        </w:rPr>
        <w:t>, despite that this means handing over sovereignty and ultimate authority with respect to HRs to a regional court</w:t>
      </w:r>
    </w:p>
    <w:p w14:paraId="53FE4C9F" w14:textId="26068DD0" w:rsidR="00CA0145" w:rsidRPr="00DC38C2" w:rsidRDefault="00CA0145" w:rsidP="00CA0145">
      <w:pPr>
        <w:pStyle w:val="Default"/>
        <w:numPr>
          <w:ilvl w:val="0"/>
          <w:numId w:val="75"/>
        </w:numPr>
        <w:tabs>
          <w:tab w:val="left" w:pos="360"/>
          <w:tab w:val="left" w:pos="1080"/>
          <w:tab w:val="left" w:pos="2160"/>
        </w:tabs>
        <w:rPr>
          <w:bCs/>
          <w:sz w:val="20"/>
          <w:szCs w:val="20"/>
        </w:rPr>
      </w:pPr>
      <w:r w:rsidRPr="00DC38C2">
        <w:rPr>
          <w:bCs/>
          <w:sz w:val="20"/>
          <w:szCs w:val="20"/>
        </w:rPr>
        <w:t xml:space="preserve">The process of handing away sovereignty to a regional court makes for interesting dynamics, </w:t>
      </w:r>
      <w:r w:rsidRPr="00DC38C2">
        <w:rPr>
          <w:bCs/>
          <w:sz w:val="20"/>
          <w:szCs w:val="20"/>
          <w:u w:val="single"/>
        </w:rPr>
        <w:t>yet</w:t>
      </w:r>
      <w:r w:rsidRPr="00DC38C2">
        <w:rPr>
          <w:bCs/>
          <w:sz w:val="20"/>
          <w:szCs w:val="20"/>
        </w:rPr>
        <w:t>:</w:t>
      </w:r>
    </w:p>
    <w:p w14:paraId="59734F68" w14:textId="77777777" w:rsidR="00CA0145" w:rsidRPr="00DC38C2" w:rsidRDefault="004464A0" w:rsidP="004464A0">
      <w:pPr>
        <w:pStyle w:val="Default"/>
        <w:numPr>
          <w:ilvl w:val="0"/>
          <w:numId w:val="75"/>
        </w:numPr>
        <w:tabs>
          <w:tab w:val="left" w:pos="360"/>
          <w:tab w:val="left" w:pos="1080"/>
          <w:tab w:val="left" w:pos="2160"/>
        </w:tabs>
        <w:rPr>
          <w:bCs/>
          <w:sz w:val="20"/>
          <w:szCs w:val="20"/>
        </w:rPr>
      </w:pPr>
      <w:r w:rsidRPr="00DC38C2">
        <w:rPr>
          <w:bCs/>
          <w:sz w:val="20"/>
          <w:szCs w:val="20"/>
          <w:u w:val="single"/>
        </w:rPr>
        <w:t>Europe</w:t>
      </w:r>
      <w:r w:rsidRPr="00DC38C2">
        <w:rPr>
          <w:bCs/>
          <w:sz w:val="20"/>
          <w:szCs w:val="20"/>
        </w:rPr>
        <w:t xml:space="preserve"> has embraced HR for itself more than any other region in the world: </w:t>
      </w:r>
    </w:p>
    <w:p w14:paraId="794B3064" w14:textId="37BA31E8" w:rsidR="004464A0" w:rsidRPr="00DC38C2" w:rsidRDefault="004464A0" w:rsidP="00CA0145">
      <w:pPr>
        <w:pStyle w:val="Default"/>
        <w:numPr>
          <w:ilvl w:val="1"/>
          <w:numId w:val="75"/>
        </w:numPr>
        <w:tabs>
          <w:tab w:val="left" w:pos="360"/>
          <w:tab w:val="left" w:pos="1080"/>
          <w:tab w:val="left" w:pos="2160"/>
        </w:tabs>
        <w:rPr>
          <w:bCs/>
          <w:sz w:val="20"/>
          <w:szCs w:val="20"/>
        </w:rPr>
      </w:pPr>
      <w:r w:rsidRPr="00DC38C2">
        <w:rPr>
          <w:bCs/>
          <w:sz w:val="20"/>
          <w:szCs w:val="20"/>
        </w:rPr>
        <w:t>It is amazing that so many countries gave superior authority to the ECtHR on questions of HRs! However, they still hold political power. The ECtHR is only so strong because of WWII – states willing to do anything to prevent that happening again.</w:t>
      </w:r>
    </w:p>
    <w:p w14:paraId="1BBB10DB" w14:textId="15D11DEB" w:rsidR="00EE533B" w:rsidRPr="00DC38C2" w:rsidRDefault="00EE533B" w:rsidP="00EE533B">
      <w:pPr>
        <w:pStyle w:val="Default"/>
        <w:numPr>
          <w:ilvl w:val="0"/>
          <w:numId w:val="75"/>
        </w:numPr>
        <w:tabs>
          <w:tab w:val="left" w:pos="360"/>
          <w:tab w:val="left" w:pos="1080"/>
          <w:tab w:val="left" w:pos="2160"/>
        </w:tabs>
        <w:rPr>
          <w:bCs/>
          <w:sz w:val="20"/>
          <w:szCs w:val="20"/>
        </w:rPr>
      </w:pPr>
      <w:r w:rsidRPr="00DC38C2">
        <w:rPr>
          <w:bCs/>
          <w:sz w:val="20"/>
          <w:szCs w:val="20"/>
          <w:u w:val="single"/>
        </w:rPr>
        <w:t>Americas</w:t>
      </w:r>
      <w:r w:rsidRPr="00DC38C2">
        <w:rPr>
          <w:bCs/>
          <w:sz w:val="20"/>
          <w:szCs w:val="20"/>
        </w:rPr>
        <w:t xml:space="preserve"> – </w:t>
      </w:r>
    </w:p>
    <w:p w14:paraId="4FD704EB" w14:textId="1596BC0D" w:rsidR="00EE533B" w:rsidRPr="00DC38C2" w:rsidRDefault="00EE533B" w:rsidP="00EE533B">
      <w:pPr>
        <w:pStyle w:val="Default"/>
        <w:numPr>
          <w:ilvl w:val="1"/>
          <w:numId w:val="75"/>
        </w:numPr>
        <w:tabs>
          <w:tab w:val="left" w:pos="360"/>
          <w:tab w:val="left" w:pos="1080"/>
          <w:tab w:val="left" w:pos="2160"/>
        </w:tabs>
        <w:rPr>
          <w:bCs/>
          <w:sz w:val="20"/>
          <w:szCs w:val="20"/>
        </w:rPr>
      </w:pPr>
      <w:r w:rsidRPr="00DC38C2">
        <w:rPr>
          <w:bCs/>
          <w:sz w:val="20"/>
          <w:szCs w:val="20"/>
        </w:rPr>
        <w:t>There are interesting problems in litigating forced disappearances (can’t be sure it was the state)</w:t>
      </w:r>
    </w:p>
    <w:p w14:paraId="41E2B1F0" w14:textId="77777777" w:rsidR="00EE533B" w:rsidRPr="00DC38C2" w:rsidRDefault="00EE533B" w:rsidP="00EE533B">
      <w:pPr>
        <w:pStyle w:val="Default"/>
        <w:numPr>
          <w:ilvl w:val="1"/>
          <w:numId w:val="75"/>
        </w:numPr>
        <w:tabs>
          <w:tab w:val="left" w:pos="360"/>
          <w:tab w:val="left" w:pos="1080"/>
          <w:tab w:val="left" w:pos="2160"/>
        </w:tabs>
        <w:rPr>
          <w:bCs/>
          <w:sz w:val="20"/>
          <w:szCs w:val="20"/>
        </w:rPr>
      </w:pPr>
      <w:r w:rsidRPr="00DC38C2">
        <w:rPr>
          <w:bCs/>
          <w:sz w:val="20"/>
          <w:szCs w:val="20"/>
        </w:rPr>
        <w:t>It features in a separate convention with the Inter-American system because…</w:t>
      </w:r>
    </w:p>
    <w:p w14:paraId="30D119AF" w14:textId="0AEDAE51" w:rsidR="00EE533B" w:rsidRPr="00DC38C2" w:rsidRDefault="00EE533B" w:rsidP="00EE533B">
      <w:pPr>
        <w:pStyle w:val="Default"/>
        <w:numPr>
          <w:ilvl w:val="3"/>
          <w:numId w:val="75"/>
        </w:numPr>
        <w:tabs>
          <w:tab w:val="left" w:pos="360"/>
          <w:tab w:val="left" w:pos="1080"/>
          <w:tab w:val="left" w:pos="2160"/>
        </w:tabs>
        <w:rPr>
          <w:bCs/>
          <w:sz w:val="20"/>
          <w:szCs w:val="20"/>
          <w:u w:val="single"/>
        </w:rPr>
      </w:pPr>
      <w:r w:rsidRPr="00DC38C2">
        <w:rPr>
          <w:bCs/>
          <w:sz w:val="20"/>
          <w:szCs w:val="20"/>
        </w:rPr>
        <w:t xml:space="preserve">Inter-American court says a FD constitutes </w:t>
      </w:r>
      <w:r w:rsidRPr="00DC38C2">
        <w:rPr>
          <w:bCs/>
          <w:sz w:val="20"/>
          <w:szCs w:val="20"/>
          <w:u w:val="single"/>
        </w:rPr>
        <w:t>torture of a family member</w:t>
      </w:r>
      <w:r w:rsidRPr="00DC38C2">
        <w:rPr>
          <w:bCs/>
          <w:sz w:val="20"/>
          <w:szCs w:val="20"/>
        </w:rPr>
        <w:t xml:space="preserve"> and the family member has the right to make the case within the system. And this group of states has history of FDs that are </w:t>
      </w:r>
      <w:r w:rsidRPr="00DC38C2">
        <w:rPr>
          <w:bCs/>
          <w:sz w:val="20"/>
          <w:szCs w:val="20"/>
          <w:u w:val="single"/>
        </w:rPr>
        <w:t xml:space="preserve">not adequately addressed within the context of the ICCPR, and so need to think of ways in which their experience of HRs can be reflected in a regional system of HRs. </w:t>
      </w:r>
    </w:p>
    <w:p w14:paraId="43EAA4A4" w14:textId="77777777" w:rsidR="00EE533B" w:rsidRPr="00DC38C2" w:rsidRDefault="00EE533B" w:rsidP="00EE533B">
      <w:pPr>
        <w:pStyle w:val="Default"/>
        <w:tabs>
          <w:tab w:val="left" w:pos="360"/>
          <w:tab w:val="left" w:pos="1080"/>
          <w:tab w:val="left" w:pos="2160"/>
        </w:tabs>
        <w:rPr>
          <w:bCs/>
          <w:sz w:val="20"/>
          <w:szCs w:val="20"/>
        </w:rPr>
      </w:pPr>
    </w:p>
    <w:p w14:paraId="2AB37D73" w14:textId="158C294B" w:rsidR="0014644A" w:rsidRPr="00DC38C2" w:rsidRDefault="000E46CA" w:rsidP="0014644A">
      <w:pPr>
        <w:pStyle w:val="Default"/>
        <w:tabs>
          <w:tab w:val="left" w:pos="360"/>
          <w:tab w:val="left" w:pos="1080"/>
          <w:tab w:val="left" w:pos="2160"/>
        </w:tabs>
        <w:rPr>
          <w:b/>
          <w:bCs/>
          <w:sz w:val="20"/>
          <w:szCs w:val="20"/>
        </w:rPr>
      </w:pPr>
      <w:r w:rsidRPr="00DC38C2">
        <w:rPr>
          <w:b/>
          <w:bCs/>
          <w:sz w:val="20"/>
          <w:szCs w:val="20"/>
        </w:rPr>
        <w:t>Functions / roles / caseloads</w:t>
      </w:r>
    </w:p>
    <w:p w14:paraId="7BEAD97E" w14:textId="2A00200B" w:rsidR="0014644A" w:rsidRPr="00DC38C2" w:rsidRDefault="00AA3247" w:rsidP="0014644A">
      <w:pPr>
        <w:pStyle w:val="Default"/>
        <w:numPr>
          <w:ilvl w:val="0"/>
          <w:numId w:val="75"/>
        </w:numPr>
        <w:tabs>
          <w:tab w:val="left" w:pos="360"/>
          <w:tab w:val="left" w:pos="1080"/>
          <w:tab w:val="left" w:pos="2160"/>
        </w:tabs>
        <w:rPr>
          <w:bCs/>
          <w:sz w:val="20"/>
          <w:szCs w:val="20"/>
        </w:rPr>
      </w:pPr>
      <w:r w:rsidRPr="00DC38C2">
        <w:rPr>
          <w:b/>
          <w:bCs/>
          <w:sz w:val="20"/>
          <w:szCs w:val="20"/>
        </w:rPr>
        <w:t>Decision caseloads:</w:t>
      </w:r>
      <w:r w:rsidRPr="00DC38C2">
        <w:rPr>
          <w:bCs/>
          <w:sz w:val="20"/>
          <w:szCs w:val="20"/>
        </w:rPr>
        <w:t xml:space="preserve"> </w:t>
      </w:r>
      <w:r w:rsidR="0014644A" w:rsidRPr="00DC38C2">
        <w:rPr>
          <w:bCs/>
          <w:sz w:val="20"/>
          <w:szCs w:val="20"/>
        </w:rPr>
        <w:t>Relationship between commission &amp; court (relates to caseload problem)</w:t>
      </w:r>
    </w:p>
    <w:p w14:paraId="7BA6B2C7" w14:textId="77777777" w:rsidR="0014644A" w:rsidRPr="00DC38C2" w:rsidRDefault="0014644A" w:rsidP="0014644A">
      <w:pPr>
        <w:pStyle w:val="Default"/>
        <w:numPr>
          <w:ilvl w:val="1"/>
          <w:numId w:val="75"/>
        </w:numPr>
        <w:tabs>
          <w:tab w:val="left" w:pos="360"/>
          <w:tab w:val="left" w:pos="1080"/>
          <w:tab w:val="left" w:pos="2160"/>
        </w:tabs>
        <w:rPr>
          <w:bCs/>
          <w:sz w:val="20"/>
          <w:szCs w:val="20"/>
        </w:rPr>
      </w:pPr>
      <w:r w:rsidRPr="00DC38C2">
        <w:rPr>
          <w:bCs/>
          <w:sz w:val="20"/>
          <w:szCs w:val="20"/>
        </w:rPr>
        <w:t>Commission will typically give the more difficult cases to the court – so it is a feeding process</w:t>
      </w:r>
    </w:p>
    <w:p w14:paraId="45256DCF" w14:textId="35DAD3F8" w:rsidR="0014644A" w:rsidRPr="00DC38C2" w:rsidRDefault="00A14018" w:rsidP="0014644A">
      <w:pPr>
        <w:pStyle w:val="Default"/>
        <w:numPr>
          <w:ilvl w:val="1"/>
          <w:numId w:val="75"/>
        </w:numPr>
        <w:tabs>
          <w:tab w:val="left" w:pos="360"/>
          <w:tab w:val="left" w:pos="1080"/>
          <w:tab w:val="left" w:pos="2160"/>
        </w:tabs>
        <w:rPr>
          <w:bCs/>
          <w:sz w:val="20"/>
          <w:szCs w:val="20"/>
        </w:rPr>
      </w:pPr>
      <w:r w:rsidRPr="00DC38C2">
        <w:rPr>
          <w:bCs/>
          <w:sz w:val="20"/>
          <w:szCs w:val="20"/>
          <w:u w:val="single"/>
        </w:rPr>
        <w:t>Inter</w:t>
      </w:r>
      <w:r w:rsidR="0014644A" w:rsidRPr="00DC38C2">
        <w:rPr>
          <w:bCs/>
          <w:sz w:val="20"/>
          <w:szCs w:val="20"/>
          <w:u w:val="single"/>
        </w:rPr>
        <w:t>-American</w:t>
      </w:r>
      <w:r w:rsidR="0079250C" w:rsidRPr="00DC38C2">
        <w:rPr>
          <w:bCs/>
          <w:sz w:val="20"/>
          <w:szCs w:val="20"/>
          <w:u w:val="single"/>
        </w:rPr>
        <w:t>:</w:t>
      </w:r>
      <w:r w:rsidR="0014644A" w:rsidRPr="00DC38C2">
        <w:rPr>
          <w:bCs/>
          <w:sz w:val="20"/>
          <w:szCs w:val="20"/>
        </w:rPr>
        <w:t xml:space="preserve"> </w:t>
      </w:r>
      <w:r w:rsidR="005818C6" w:rsidRPr="00DC38C2">
        <w:rPr>
          <w:bCs/>
          <w:sz w:val="20"/>
          <w:szCs w:val="20"/>
          <w:u w:val="single"/>
        </w:rPr>
        <w:t>Commission</w:t>
      </w:r>
      <w:r w:rsidR="0014644A" w:rsidRPr="00DC38C2">
        <w:rPr>
          <w:bCs/>
          <w:sz w:val="20"/>
          <w:szCs w:val="20"/>
        </w:rPr>
        <w:t xml:space="preserve"> typically 100 cases per year</w:t>
      </w:r>
      <w:r w:rsidR="007756E6" w:rsidRPr="00DC38C2">
        <w:rPr>
          <w:bCs/>
          <w:sz w:val="20"/>
          <w:szCs w:val="20"/>
        </w:rPr>
        <w:t xml:space="preserve">; </w:t>
      </w:r>
      <w:r w:rsidR="005818C6" w:rsidRPr="00DC38C2">
        <w:rPr>
          <w:bCs/>
          <w:sz w:val="20"/>
          <w:szCs w:val="20"/>
          <w:u w:val="single"/>
        </w:rPr>
        <w:t>Court</w:t>
      </w:r>
      <w:r w:rsidR="00AA3247" w:rsidRPr="00DC38C2">
        <w:rPr>
          <w:bCs/>
          <w:sz w:val="20"/>
          <w:szCs w:val="20"/>
        </w:rPr>
        <w:t xml:space="preserve"> 10-15 judgments per year</w:t>
      </w:r>
    </w:p>
    <w:p w14:paraId="47F27F3B" w14:textId="77777777" w:rsidR="0014644A" w:rsidRPr="00DC38C2" w:rsidRDefault="0014644A" w:rsidP="0014644A">
      <w:pPr>
        <w:pStyle w:val="Default"/>
        <w:numPr>
          <w:ilvl w:val="1"/>
          <w:numId w:val="75"/>
        </w:numPr>
        <w:tabs>
          <w:tab w:val="left" w:pos="360"/>
          <w:tab w:val="left" w:pos="1080"/>
          <w:tab w:val="left" w:pos="2160"/>
        </w:tabs>
        <w:rPr>
          <w:bCs/>
          <w:sz w:val="20"/>
          <w:szCs w:val="20"/>
          <w:u w:val="single"/>
        </w:rPr>
      </w:pPr>
      <w:r w:rsidRPr="00DC38C2">
        <w:rPr>
          <w:bCs/>
          <w:sz w:val="20"/>
          <w:szCs w:val="20"/>
          <w:u w:val="single"/>
        </w:rPr>
        <w:t>European</w:t>
      </w:r>
    </w:p>
    <w:p w14:paraId="71B1E43A" w14:textId="6C1823FE" w:rsidR="0014644A" w:rsidRPr="00DC38C2" w:rsidRDefault="00DF6DFF" w:rsidP="0014644A">
      <w:pPr>
        <w:pStyle w:val="Default"/>
        <w:numPr>
          <w:ilvl w:val="2"/>
          <w:numId w:val="75"/>
        </w:numPr>
        <w:tabs>
          <w:tab w:val="left" w:pos="360"/>
          <w:tab w:val="left" w:pos="1080"/>
          <w:tab w:val="left" w:pos="2160"/>
        </w:tabs>
        <w:rPr>
          <w:bCs/>
          <w:sz w:val="20"/>
          <w:szCs w:val="20"/>
        </w:rPr>
      </w:pPr>
      <w:r w:rsidRPr="00DC38C2">
        <w:rPr>
          <w:bCs/>
          <w:sz w:val="20"/>
          <w:szCs w:val="20"/>
          <w:u w:val="single"/>
        </w:rPr>
        <w:t>Ct d</w:t>
      </w:r>
      <w:r w:rsidR="0014644A" w:rsidRPr="00DC38C2">
        <w:rPr>
          <w:bCs/>
          <w:sz w:val="20"/>
          <w:szCs w:val="20"/>
          <w:u w:val="single"/>
        </w:rPr>
        <w:t>ecides thousand per year,</w:t>
      </w:r>
      <w:r w:rsidR="0014644A" w:rsidRPr="00DC38C2">
        <w:rPr>
          <w:bCs/>
          <w:sz w:val="20"/>
          <w:szCs w:val="20"/>
        </w:rPr>
        <w:t xml:space="preserve"> massive backlog (tens of thousands of cases and growing) – the ECtHR is a victim of its own popularity</w:t>
      </w:r>
    </w:p>
    <w:p w14:paraId="508D7743" w14:textId="16F71C21" w:rsidR="0014644A" w:rsidRPr="00DC38C2" w:rsidRDefault="00DF6DFF" w:rsidP="0014644A">
      <w:pPr>
        <w:pStyle w:val="Default"/>
        <w:numPr>
          <w:ilvl w:val="2"/>
          <w:numId w:val="75"/>
        </w:numPr>
        <w:tabs>
          <w:tab w:val="left" w:pos="360"/>
          <w:tab w:val="left" w:pos="1080"/>
          <w:tab w:val="left" w:pos="2160"/>
        </w:tabs>
        <w:rPr>
          <w:bCs/>
          <w:sz w:val="20"/>
          <w:szCs w:val="20"/>
        </w:rPr>
      </w:pPr>
      <w:r w:rsidRPr="00DC38C2">
        <w:rPr>
          <w:bCs/>
          <w:sz w:val="20"/>
          <w:szCs w:val="20"/>
          <w:u w:val="single"/>
        </w:rPr>
        <w:t>Did</w:t>
      </w:r>
      <w:r w:rsidR="0014644A" w:rsidRPr="00DC38C2">
        <w:rPr>
          <w:bCs/>
          <w:sz w:val="20"/>
          <w:szCs w:val="20"/>
          <w:u w:val="single"/>
        </w:rPr>
        <w:t xml:space="preserve"> away with the Commission</w:t>
      </w:r>
      <w:r w:rsidR="0014644A" w:rsidRPr="00DC38C2">
        <w:rPr>
          <w:bCs/>
          <w:sz w:val="20"/>
          <w:szCs w:val="20"/>
        </w:rPr>
        <w:t xml:space="preserve"> because the decision of whether or not it goes to the Ct is kind of arbitrary– change makes sense but </w:t>
      </w:r>
      <w:r w:rsidR="0014644A" w:rsidRPr="00DC38C2">
        <w:rPr>
          <w:bCs/>
          <w:sz w:val="20"/>
          <w:szCs w:val="20"/>
          <w:u w:val="single"/>
        </w:rPr>
        <w:t>resulting backlog is enormous</w:t>
      </w:r>
      <w:r w:rsidR="0014644A" w:rsidRPr="00DC38C2">
        <w:rPr>
          <w:bCs/>
          <w:sz w:val="20"/>
          <w:szCs w:val="20"/>
        </w:rPr>
        <w:t xml:space="preserve">. </w:t>
      </w:r>
    </w:p>
    <w:p w14:paraId="5E251849" w14:textId="1D727D73" w:rsidR="0014644A" w:rsidRPr="00DC38C2" w:rsidRDefault="0014644A" w:rsidP="0014644A">
      <w:pPr>
        <w:pStyle w:val="Default"/>
        <w:numPr>
          <w:ilvl w:val="1"/>
          <w:numId w:val="75"/>
        </w:numPr>
        <w:tabs>
          <w:tab w:val="left" w:pos="360"/>
          <w:tab w:val="left" w:pos="1080"/>
          <w:tab w:val="left" w:pos="2160"/>
        </w:tabs>
        <w:rPr>
          <w:bCs/>
          <w:sz w:val="20"/>
          <w:szCs w:val="20"/>
        </w:rPr>
      </w:pPr>
      <w:r w:rsidRPr="00DC38C2">
        <w:rPr>
          <w:bCs/>
          <w:sz w:val="20"/>
          <w:szCs w:val="20"/>
          <w:u w:val="single"/>
        </w:rPr>
        <w:t>African</w:t>
      </w:r>
      <w:r w:rsidR="00CF2C84" w:rsidRPr="00DC38C2">
        <w:rPr>
          <w:bCs/>
          <w:sz w:val="20"/>
          <w:szCs w:val="20"/>
        </w:rPr>
        <w:t>:</w:t>
      </w:r>
      <w:r w:rsidRPr="00DC38C2">
        <w:rPr>
          <w:bCs/>
          <w:sz w:val="20"/>
          <w:szCs w:val="20"/>
        </w:rPr>
        <w:t xml:space="preserve"> </w:t>
      </w:r>
      <w:r w:rsidRPr="00DC38C2">
        <w:rPr>
          <w:bCs/>
          <w:sz w:val="20"/>
          <w:szCs w:val="20"/>
          <w:u w:val="single"/>
        </w:rPr>
        <w:t>Court</w:t>
      </w:r>
      <w:r w:rsidRPr="00DC38C2">
        <w:rPr>
          <w:bCs/>
          <w:sz w:val="20"/>
          <w:szCs w:val="20"/>
        </w:rPr>
        <w:t xml:space="preserve"> </w:t>
      </w:r>
      <w:r w:rsidR="009464D5" w:rsidRPr="00DC38C2">
        <w:rPr>
          <w:bCs/>
          <w:sz w:val="20"/>
          <w:szCs w:val="20"/>
        </w:rPr>
        <w:t>just recently established -</w:t>
      </w:r>
      <w:r w:rsidRPr="00DC38C2">
        <w:rPr>
          <w:bCs/>
          <w:sz w:val="20"/>
          <w:szCs w:val="20"/>
        </w:rPr>
        <w:t xml:space="preserve"> seem to have a large number of complaints – may not have taken a case through to its conclusion yet. Very much in its infancy.</w:t>
      </w:r>
    </w:p>
    <w:p w14:paraId="50218548" w14:textId="77777777" w:rsidR="0014644A" w:rsidRPr="00DC38C2" w:rsidRDefault="0014644A" w:rsidP="0014644A">
      <w:pPr>
        <w:pStyle w:val="Default"/>
        <w:numPr>
          <w:ilvl w:val="2"/>
          <w:numId w:val="75"/>
        </w:numPr>
        <w:tabs>
          <w:tab w:val="left" w:pos="360"/>
          <w:tab w:val="left" w:pos="1080"/>
          <w:tab w:val="left" w:pos="2160"/>
        </w:tabs>
        <w:rPr>
          <w:bCs/>
          <w:sz w:val="20"/>
          <w:szCs w:val="20"/>
        </w:rPr>
      </w:pPr>
      <w:r w:rsidRPr="00DC38C2">
        <w:rPr>
          <w:bCs/>
          <w:sz w:val="20"/>
          <w:szCs w:val="20"/>
          <w:u w:val="single"/>
        </w:rPr>
        <w:t>Commission</w:t>
      </w:r>
      <w:r w:rsidRPr="00DC38C2">
        <w:rPr>
          <w:bCs/>
          <w:sz w:val="20"/>
          <w:szCs w:val="20"/>
        </w:rPr>
        <w:t xml:space="preserve"> typically hears 4-6 cases a year.</w:t>
      </w:r>
    </w:p>
    <w:p w14:paraId="609433D8" w14:textId="77777777" w:rsidR="00D02E94" w:rsidRPr="00DC38C2" w:rsidRDefault="00D410B7" w:rsidP="00D410B7">
      <w:pPr>
        <w:pStyle w:val="Default"/>
        <w:numPr>
          <w:ilvl w:val="0"/>
          <w:numId w:val="75"/>
        </w:numPr>
        <w:tabs>
          <w:tab w:val="left" w:pos="360"/>
          <w:tab w:val="left" w:pos="1080"/>
          <w:tab w:val="left" w:pos="2160"/>
        </w:tabs>
        <w:rPr>
          <w:bCs/>
          <w:sz w:val="20"/>
          <w:szCs w:val="20"/>
        </w:rPr>
      </w:pPr>
      <w:r w:rsidRPr="00DC38C2">
        <w:rPr>
          <w:b/>
          <w:bCs/>
          <w:sz w:val="20"/>
          <w:szCs w:val="20"/>
        </w:rPr>
        <w:t>State-to-state referral system</w:t>
      </w:r>
      <w:r w:rsidRPr="00DC38C2">
        <w:rPr>
          <w:bCs/>
          <w:sz w:val="20"/>
          <w:szCs w:val="20"/>
        </w:rPr>
        <w:t xml:space="preserve"> </w:t>
      </w:r>
    </w:p>
    <w:p w14:paraId="7FDF08AF" w14:textId="3095DB8F" w:rsidR="00D410B7" w:rsidRPr="00DC38C2" w:rsidRDefault="00D410B7" w:rsidP="00D02E94">
      <w:pPr>
        <w:pStyle w:val="Default"/>
        <w:numPr>
          <w:ilvl w:val="1"/>
          <w:numId w:val="75"/>
        </w:numPr>
        <w:tabs>
          <w:tab w:val="left" w:pos="360"/>
          <w:tab w:val="left" w:pos="1080"/>
          <w:tab w:val="left" w:pos="2160"/>
        </w:tabs>
        <w:rPr>
          <w:bCs/>
          <w:sz w:val="20"/>
          <w:szCs w:val="20"/>
        </w:rPr>
      </w:pPr>
      <w:r w:rsidRPr="00DC38C2">
        <w:rPr>
          <w:bCs/>
          <w:sz w:val="20"/>
          <w:szCs w:val="20"/>
        </w:rPr>
        <w:t>never really worked because states rarely report another state. They don’t want the court poring their own HR record either.</w:t>
      </w:r>
    </w:p>
    <w:p w14:paraId="0C719F73" w14:textId="12BC65A5" w:rsidR="00D410B7" w:rsidRPr="00DC38C2" w:rsidRDefault="00D410B7" w:rsidP="00D410B7">
      <w:pPr>
        <w:pStyle w:val="Default"/>
        <w:numPr>
          <w:ilvl w:val="0"/>
          <w:numId w:val="75"/>
        </w:numPr>
        <w:tabs>
          <w:tab w:val="left" w:pos="360"/>
          <w:tab w:val="left" w:pos="1080"/>
          <w:tab w:val="left" w:pos="2160"/>
        </w:tabs>
        <w:rPr>
          <w:bCs/>
          <w:sz w:val="20"/>
          <w:szCs w:val="20"/>
        </w:rPr>
      </w:pPr>
      <w:r w:rsidRPr="00DC38C2">
        <w:rPr>
          <w:b/>
          <w:bCs/>
          <w:sz w:val="20"/>
          <w:szCs w:val="20"/>
        </w:rPr>
        <w:t>Advisory jurisdiction</w:t>
      </w:r>
      <w:r w:rsidR="00D02E94" w:rsidRPr="00DC38C2">
        <w:rPr>
          <w:b/>
          <w:bCs/>
          <w:sz w:val="20"/>
          <w:szCs w:val="20"/>
        </w:rPr>
        <w:t xml:space="preserve"> / symbolic leadership roles</w:t>
      </w:r>
    </w:p>
    <w:p w14:paraId="2A8D0FFE" w14:textId="77777777" w:rsidR="00F47841" w:rsidRPr="00DC38C2" w:rsidRDefault="00F47841" w:rsidP="00F47841">
      <w:pPr>
        <w:pStyle w:val="Default"/>
        <w:numPr>
          <w:ilvl w:val="1"/>
          <w:numId w:val="75"/>
        </w:numPr>
        <w:tabs>
          <w:tab w:val="left" w:pos="360"/>
          <w:tab w:val="left" w:pos="1080"/>
          <w:tab w:val="left" w:pos="2160"/>
        </w:tabs>
        <w:rPr>
          <w:bCs/>
          <w:sz w:val="20"/>
          <w:szCs w:val="20"/>
        </w:rPr>
      </w:pPr>
      <w:r w:rsidRPr="00DC38C2">
        <w:rPr>
          <w:bCs/>
          <w:sz w:val="20"/>
          <w:szCs w:val="20"/>
        </w:rPr>
        <w:t>Some courts have symbolic leadership role on core HR issues (give advisory opinions, some state to state referrals, and 4-5 cases per year)</w:t>
      </w:r>
    </w:p>
    <w:p w14:paraId="00AB413E" w14:textId="77777777" w:rsidR="00F47841" w:rsidRPr="00DC38C2" w:rsidRDefault="00F47841" w:rsidP="00F47841">
      <w:pPr>
        <w:pStyle w:val="Default"/>
        <w:numPr>
          <w:ilvl w:val="1"/>
          <w:numId w:val="75"/>
        </w:numPr>
        <w:tabs>
          <w:tab w:val="left" w:pos="360"/>
          <w:tab w:val="left" w:pos="1080"/>
          <w:tab w:val="left" w:pos="2160"/>
        </w:tabs>
        <w:rPr>
          <w:bCs/>
          <w:sz w:val="20"/>
          <w:szCs w:val="20"/>
        </w:rPr>
      </w:pPr>
      <w:r w:rsidRPr="00DC38C2">
        <w:rPr>
          <w:bCs/>
          <w:sz w:val="20"/>
          <w:szCs w:val="20"/>
        </w:rPr>
        <w:t xml:space="preserve">Others (ECtHR) want to go over every single case </w:t>
      </w:r>
    </w:p>
    <w:p w14:paraId="44F2A351" w14:textId="77777777" w:rsidR="00F47841" w:rsidRPr="00DC38C2" w:rsidRDefault="00F47841" w:rsidP="00F47841">
      <w:pPr>
        <w:pStyle w:val="Default"/>
        <w:numPr>
          <w:ilvl w:val="2"/>
          <w:numId w:val="75"/>
        </w:numPr>
        <w:tabs>
          <w:tab w:val="left" w:pos="360"/>
          <w:tab w:val="left" w:pos="1080"/>
          <w:tab w:val="left" w:pos="2160"/>
        </w:tabs>
        <w:rPr>
          <w:bCs/>
          <w:sz w:val="20"/>
          <w:szCs w:val="20"/>
        </w:rPr>
      </w:pPr>
      <w:r w:rsidRPr="00DC38C2">
        <w:rPr>
          <w:bCs/>
          <w:sz w:val="20"/>
          <w:szCs w:val="20"/>
        </w:rPr>
        <w:t>Caseload may limit symbolic leadership role</w:t>
      </w:r>
    </w:p>
    <w:p w14:paraId="21A3F8D0" w14:textId="64BB65C5" w:rsidR="00F47841" w:rsidRPr="00DC38C2" w:rsidRDefault="00DB39EC" w:rsidP="00D410B7">
      <w:pPr>
        <w:pStyle w:val="Default"/>
        <w:numPr>
          <w:ilvl w:val="0"/>
          <w:numId w:val="75"/>
        </w:numPr>
        <w:tabs>
          <w:tab w:val="left" w:pos="360"/>
          <w:tab w:val="left" w:pos="1080"/>
          <w:tab w:val="left" w:pos="2160"/>
        </w:tabs>
        <w:rPr>
          <w:bCs/>
          <w:sz w:val="20"/>
          <w:szCs w:val="20"/>
        </w:rPr>
      </w:pPr>
      <w:r w:rsidRPr="00DC38C2">
        <w:rPr>
          <w:b/>
          <w:bCs/>
          <w:sz w:val="20"/>
          <w:szCs w:val="20"/>
        </w:rPr>
        <w:t>How often do they sit?</w:t>
      </w:r>
    </w:p>
    <w:p w14:paraId="238C4DF0" w14:textId="4429CCC2" w:rsidR="007E452D" w:rsidRPr="00DC38C2" w:rsidRDefault="00944E66" w:rsidP="007E452D">
      <w:pPr>
        <w:pStyle w:val="Default"/>
        <w:numPr>
          <w:ilvl w:val="1"/>
          <w:numId w:val="75"/>
        </w:numPr>
        <w:tabs>
          <w:tab w:val="left" w:pos="360"/>
          <w:tab w:val="left" w:pos="1080"/>
          <w:tab w:val="left" w:pos="2160"/>
        </w:tabs>
        <w:rPr>
          <w:bCs/>
          <w:sz w:val="20"/>
          <w:szCs w:val="20"/>
        </w:rPr>
      </w:pPr>
      <w:r w:rsidRPr="00DC38C2">
        <w:rPr>
          <w:bCs/>
          <w:sz w:val="20"/>
          <w:szCs w:val="20"/>
        </w:rPr>
        <w:t>ECtHR: full time</w:t>
      </w:r>
    </w:p>
    <w:p w14:paraId="29251EFF" w14:textId="62951D39" w:rsidR="007E452D" w:rsidRPr="00DC38C2" w:rsidRDefault="007E452D" w:rsidP="00944E66">
      <w:pPr>
        <w:pStyle w:val="Default"/>
        <w:numPr>
          <w:ilvl w:val="1"/>
          <w:numId w:val="75"/>
        </w:numPr>
        <w:tabs>
          <w:tab w:val="left" w:pos="360"/>
          <w:tab w:val="left" w:pos="1080"/>
          <w:tab w:val="left" w:pos="2160"/>
        </w:tabs>
        <w:rPr>
          <w:bCs/>
          <w:sz w:val="20"/>
          <w:szCs w:val="20"/>
        </w:rPr>
      </w:pPr>
      <w:r w:rsidRPr="00DC38C2">
        <w:rPr>
          <w:bCs/>
          <w:sz w:val="20"/>
          <w:szCs w:val="20"/>
        </w:rPr>
        <w:t>Inter-Am</w:t>
      </w:r>
      <w:r w:rsidR="00944E66" w:rsidRPr="00DC38C2">
        <w:rPr>
          <w:bCs/>
          <w:sz w:val="20"/>
          <w:szCs w:val="20"/>
        </w:rPr>
        <w:t>erican Court: 4</w:t>
      </w:r>
      <w:r w:rsidRPr="00DC38C2">
        <w:rPr>
          <w:bCs/>
          <w:sz w:val="20"/>
          <w:szCs w:val="20"/>
        </w:rPr>
        <w:t>x2</w:t>
      </w:r>
      <w:r w:rsidR="00944E66" w:rsidRPr="00DC38C2">
        <w:rPr>
          <w:bCs/>
          <w:sz w:val="20"/>
          <w:szCs w:val="20"/>
        </w:rPr>
        <w:t>-3</w:t>
      </w:r>
      <w:r w:rsidRPr="00DC38C2">
        <w:rPr>
          <w:bCs/>
          <w:sz w:val="20"/>
          <w:szCs w:val="20"/>
        </w:rPr>
        <w:t xml:space="preserve"> weeks per year</w:t>
      </w:r>
      <w:r w:rsidR="00944E66" w:rsidRPr="00DC38C2">
        <w:rPr>
          <w:bCs/>
          <w:sz w:val="20"/>
          <w:szCs w:val="20"/>
        </w:rPr>
        <w:t>; Commission: 2x3 week meetings per year</w:t>
      </w:r>
    </w:p>
    <w:p w14:paraId="1022E565" w14:textId="3438EC7E" w:rsidR="007E452D" w:rsidRPr="00DC38C2" w:rsidRDefault="007E452D" w:rsidP="007E452D">
      <w:pPr>
        <w:pStyle w:val="Default"/>
        <w:numPr>
          <w:ilvl w:val="1"/>
          <w:numId w:val="75"/>
        </w:numPr>
        <w:tabs>
          <w:tab w:val="left" w:pos="360"/>
          <w:tab w:val="left" w:pos="1080"/>
          <w:tab w:val="left" w:pos="2160"/>
        </w:tabs>
        <w:rPr>
          <w:bCs/>
          <w:sz w:val="20"/>
          <w:szCs w:val="20"/>
        </w:rPr>
      </w:pPr>
      <w:r w:rsidRPr="00DC38C2">
        <w:rPr>
          <w:bCs/>
          <w:sz w:val="20"/>
          <w:szCs w:val="20"/>
        </w:rPr>
        <w:t xml:space="preserve">African Commission: 2 regular </w:t>
      </w:r>
      <w:r w:rsidR="00944E66" w:rsidRPr="00DC38C2">
        <w:rPr>
          <w:bCs/>
          <w:sz w:val="20"/>
          <w:szCs w:val="20"/>
        </w:rPr>
        <w:t>2-week meetings per year; Court regularity TBD</w:t>
      </w:r>
    </w:p>
    <w:p w14:paraId="25C7157B" w14:textId="77777777" w:rsidR="007E452D" w:rsidRPr="00DC38C2" w:rsidRDefault="007E452D" w:rsidP="007E452D">
      <w:pPr>
        <w:pStyle w:val="Default"/>
        <w:numPr>
          <w:ilvl w:val="2"/>
          <w:numId w:val="75"/>
        </w:numPr>
        <w:tabs>
          <w:tab w:val="left" w:pos="360"/>
          <w:tab w:val="left" w:pos="1080"/>
          <w:tab w:val="left" w:pos="2160"/>
        </w:tabs>
        <w:rPr>
          <w:bCs/>
          <w:sz w:val="20"/>
          <w:szCs w:val="20"/>
        </w:rPr>
      </w:pPr>
      <w:r w:rsidRPr="00DC38C2">
        <w:rPr>
          <w:bCs/>
          <w:sz w:val="20"/>
          <w:szCs w:val="20"/>
        </w:rPr>
        <w:t xml:space="preserve">Investment is insanely small! Resources is an important problem. </w:t>
      </w:r>
    </w:p>
    <w:p w14:paraId="618FD597" w14:textId="7BD96721" w:rsidR="007E452D" w:rsidRPr="00DC38C2" w:rsidRDefault="00E809A5" w:rsidP="007E452D">
      <w:pPr>
        <w:pStyle w:val="Default"/>
        <w:numPr>
          <w:ilvl w:val="1"/>
          <w:numId w:val="75"/>
        </w:numPr>
        <w:tabs>
          <w:tab w:val="left" w:pos="360"/>
          <w:tab w:val="left" w:pos="1080"/>
          <w:tab w:val="left" w:pos="2160"/>
        </w:tabs>
        <w:rPr>
          <w:b/>
          <w:bCs/>
          <w:sz w:val="20"/>
          <w:szCs w:val="20"/>
        </w:rPr>
      </w:pPr>
      <w:r w:rsidRPr="00DC38C2">
        <w:rPr>
          <w:b/>
          <w:bCs/>
          <w:sz w:val="20"/>
          <w:szCs w:val="20"/>
        </w:rPr>
        <w:t>S</w:t>
      </w:r>
      <w:r w:rsidR="007E452D" w:rsidRPr="00DC38C2">
        <w:rPr>
          <w:b/>
          <w:bCs/>
          <w:sz w:val="20"/>
          <w:szCs w:val="20"/>
        </w:rPr>
        <w:t xml:space="preserve">peaks to </w:t>
      </w:r>
      <w:r w:rsidR="007E452D" w:rsidRPr="00DC38C2">
        <w:rPr>
          <w:b/>
          <w:bCs/>
          <w:sz w:val="20"/>
          <w:szCs w:val="20"/>
          <w:u w:val="single"/>
        </w:rPr>
        <w:t>absence of commitment in African and Inter-American states</w:t>
      </w:r>
      <w:r w:rsidR="007E452D" w:rsidRPr="00DC38C2">
        <w:rPr>
          <w:b/>
          <w:bCs/>
          <w:sz w:val="20"/>
          <w:szCs w:val="20"/>
        </w:rPr>
        <w:t xml:space="preserve"> to HR enforcement!</w:t>
      </w:r>
    </w:p>
    <w:p w14:paraId="6601EDC0" w14:textId="31E316E4" w:rsidR="007E452D" w:rsidRPr="00DC38C2" w:rsidRDefault="007E452D" w:rsidP="007E452D">
      <w:pPr>
        <w:pStyle w:val="Default"/>
        <w:numPr>
          <w:ilvl w:val="1"/>
          <w:numId w:val="75"/>
        </w:numPr>
        <w:tabs>
          <w:tab w:val="left" w:pos="360"/>
          <w:tab w:val="left" w:pos="1080"/>
          <w:tab w:val="left" w:pos="2160"/>
        </w:tabs>
        <w:rPr>
          <w:bCs/>
          <w:sz w:val="20"/>
          <w:szCs w:val="20"/>
        </w:rPr>
      </w:pPr>
      <w:r w:rsidRPr="00DC38C2">
        <w:rPr>
          <w:b/>
          <w:bCs/>
          <w:sz w:val="20"/>
          <w:szCs w:val="20"/>
        </w:rPr>
        <w:t xml:space="preserve">Also </w:t>
      </w:r>
      <w:r w:rsidR="00E809A5" w:rsidRPr="00DC38C2">
        <w:rPr>
          <w:b/>
          <w:bCs/>
          <w:sz w:val="20"/>
          <w:szCs w:val="20"/>
        </w:rPr>
        <w:t>speaks</w:t>
      </w:r>
      <w:r w:rsidRPr="00DC38C2">
        <w:rPr>
          <w:b/>
          <w:bCs/>
          <w:sz w:val="20"/>
          <w:szCs w:val="20"/>
          <w:u w:val="single"/>
        </w:rPr>
        <w:t xml:space="preserve"> to how radical ECtHR is</w:t>
      </w:r>
      <w:r w:rsidRPr="00DC38C2">
        <w:rPr>
          <w:b/>
          <w:bCs/>
          <w:sz w:val="20"/>
          <w:szCs w:val="20"/>
        </w:rPr>
        <w:t>!!!</w:t>
      </w:r>
      <w:r w:rsidRPr="00DC38C2">
        <w:rPr>
          <w:bCs/>
          <w:sz w:val="20"/>
          <w:szCs w:val="20"/>
        </w:rPr>
        <w:t xml:space="preserve"> Much more robust than any other HR enforcement mechanism (full time and open to anybody)</w:t>
      </w:r>
    </w:p>
    <w:p w14:paraId="160A4882" w14:textId="064FCBAA" w:rsidR="007E452D" w:rsidRPr="00DC38C2" w:rsidRDefault="007E452D" w:rsidP="00D12023">
      <w:pPr>
        <w:pStyle w:val="Default"/>
        <w:numPr>
          <w:ilvl w:val="1"/>
          <w:numId w:val="75"/>
        </w:numPr>
        <w:tabs>
          <w:tab w:val="left" w:pos="360"/>
          <w:tab w:val="left" w:pos="1080"/>
          <w:tab w:val="left" w:pos="2160"/>
        </w:tabs>
        <w:rPr>
          <w:bCs/>
          <w:sz w:val="20"/>
          <w:szCs w:val="20"/>
        </w:rPr>
      </w:pPr>
      <w:r w:rsidRPr="00DC38C2">
        <w:rPr>
          <w:bCs/>
          <w:sz w:val="20"/>
          <w:szCs w:val="20"/>
          <w:u w:val="single"/>
        </w:rPr>
        <w:t>ICC</w:t>
      </w:r>
      <w:r w:rsidRPr="00DC38C2">
        <w:rPr>
          <w:bCs/>
          <w:sz w:val="20"/>
          <w:szCs w:val="20"/>
        </w:rPr>
        <w:t xml:space="preserve"> interesting as well in having judges and people working around the clock with potential jurisdiction over 131 states!</w:t>
      </w:r>
    </w:p>
    <w:p w14:paraId="5EC0F5B0" w14:textId="77777777" w:rsidR="005F4417" w:rsidRPr="00DC38C2" w:rsidRDefault="005F4417" w:rsidP="006E6213">
      <w:pPr>
        <w:rPr>
          <w:szCs w:val="20"/>
        </w:rPr>
      </w:pPr>
    </w:p>
    <w:p w14:paraId="02EC3350" w14:textId="77777777" w:rsidR="00413156" w:rsidRPr="00DC38C2" w:rsidRDefault="00413156" w:rsidP="00413156">
      <w:pPr>
        <w:ind w:left="360"/>
        <w:jc w:val="both"/>
        <w:rPr>
          <w:b/>
          <w:color w:val="1F497D" w:themeColor="text2"/>
          <w:szCs w:val="20"/>
        </w:rPr>
      </w:pPr>
      <w:r w:rsidRPr="00DC38C2">
        <w:rPr>
          <w:b/>
          <w:color w:val="1F497D" w:themeColor="text2"/>
          <w:szCs w:val="20"/>
        </w:rPr>
        <w:t>There are also HR bodies in other regions that can play a role in articulating regional standards:</w:t>
      </w:r>
    </w:p>
    <w:p w14:paraId="3A793EBB" w14:textId="77777777" w:rsidR="00413156" w:rsidRPr="00DC38C2" w:rsidRDefault="00413156" w:rsidP="00413156">
      <w:pPr>
        <w:ind w:left="1134" w:hanging="360"/>
        <w:jc w:val="both"/>
        <w:rPr>
          <w:color w:val="1F497D" w:themeColor="text2"/>
          <w:szCs w:val="20"/>
        </w:rPr>
      </w:pPr>
      <w:r w:rsidRPr="00DC38C2">
        <w:rPr>
          <w:color w:val="1F497D" w:themeColor="text2"/>
          <w:szCs w:val="20"/>
        </w:rPr>
        <w:t>1.</w:t>
      </w:r>
      <w:r w:rsidRPr="00DC38C2">
        <w:rPr>
          <w:color w:val="1F497D" w:themeColor="text2"/>
          <w:szCs w:val="20"/>
        </w:rPr>
        <w:tab/>
      </w:r>
      <w:r w:rsidRPr="00DC38C2">
        <w:rPr>
          <w:bCs/>
          <w:color w:val="1F497D" w:themeColor="text2"/>
          <w:szCs w:val="20"/>
          <w:lang w:val="en"/>
        </w:rPr>
        <w:t>ASEAN Intergovernmental Commission on Human Rights established in 2009 (and note also ASEAN Human Rights Declaration adopted in November 2012.)</w:t>
      </w:r>
    </w:p>
    <w:p w14:paraId="58686E64" w14:textId="77777777" w:rsidR="00413156" w:rsidRPr="00DC38C2" w:rsidRDefault="00413156" w:rsidP="00413156">
      <w:pPr>
        <w:ind w:left="1134" w:hanging="360"/>
        <w:jc w:val="both"/>
        <w:rPr>
          <w:color w:val="1F497D" w:themeColor="text2"/>
          <w:szCs w:val="20"/>
        </w:rPr>
      </w:pPr>
      <w:r w:rsidRPr="00DC38C2">
        <w:rPr>
          <w:color w:val="1F497D" w:themeColor="text2"/>
          <w:szCs w:val="20"/>
        </w:rPr>
        <w:t>2.</w:t>
      </w:r>
      <w:r w:rsidRPr="00DC38C2">
        <w:rPr>
          <w:color w:val="1F497D" w:themeColor="text2"/>
          <w:szCs w:val="20"/>
        </w:rPr>
        <w:tab/>
        <w:t>New Independent Permanent Human Rights Commission established by Organisation of Islamic Cooperation in June 2011.</w:t>
      </w:r>
    </w:p>
    <w:p w14:paraId="11EEEAC0" w14:textId="77777777" w:rsidR="00413156" w:rsidRDefault="00413156" w:rsidP="00413156"/>
    <w:p w14:paraId="7C4B6E1C" w14:textId="77777777" w:rsidR="00DC38C2" w:rsidRDefault="00DC38C2">
      <w:pPr>
        <w:rPr>
          <w:rFonts w:asciiTheme="majorHAnsi" w:eastAsiaTheme="majorEastAsia" w:hAnsiTheme="majorHAnsi" w:cstheme="majorBidi"/>
          <w:b/>
          <w:bCs/>
          <w:color w:val="F79646" w:themeColor="accent6"/>
          <w:sz w:val="28"/>
          <w:szCs w:val="32"/>
        </w:rPr>
      </w:pPr>
      <w:r>
        <w:br w:type="page"/>
      </w:r>
    </w:p>
    <w:p w14:paraId="2EB92EA4" w14:textId="2FA8DDA2" w:rsidR="00413156" w:rsidRDefault="00DC38C2" w:rsidP="00413156">
      <w:pPr>
        <w:pStyle w:val="Heading1"/>
      </w:pPr>
      <w:r>
        <w:t xml:space="preserve">STRATEGIES FOR </w:t>
      </w:r>
      <w:r w:rsidR="00413156">
        <w:t>LITIGATING HUMAN RIGHTS VIOLATIONS</w:t>
      </w:r>
    </w:p>
    <w:p w14:paraId="22F3E2FA" w14:textId="1EAA6A53" w:rsidR="00781C58" w:rsidRPr="00DC38C2" w:rsidRDefault="00675D58" w:rsidP="00DC38C2">
      <w:pPr>
        <w:pStyle w:val="Default"/>
        <w:rPr>
          <w:sz w:val="18"/>
          <w:szCs w:val="18"/>
        </w:rPr>
      </w:pPr>
      <w:r w:rsidRPr="00DC38C2">
        <w:rPr>
          <w:sz w:val="18"/>
          <w:szCs w:val="18"/>
        </w:rPr>
        <w:t>Acutely underdeveloped access to justice for human rights violations globally</w:t>
      </w:r>
    </w:p>
    <w:p w14:paraId="46E9B09D" w14:textId="5216D2A1" w:rsidR="00675D58" w:rsidRPr="0045460F" w:rsidRDefault="0045460F" w:rsidP="0045460F">
      <w:pPr>
        <w:pStyle w:val="Default"/>
        <w:numPr>
          <w:ilvl w:val="0"/>
          <w:numId w:val="1"/>
        </w:numPr>
        <w:rPr>
          <w:sz w:val="18"/>
          <w:szCs w:val="18"/>
        </w:rPr>
      </w:pPr>
      <w:r w:rsidRPr="0045460F">
        <w:rPr>
          <w:b/>
          <w:sz w:val="18"/>
          <w:szCs w:val="18"/>
        </w:rPr>
        <w:t xml:space="preserve">What REMEDY: </w:t>
      </w:r>
      <w:r w:rsidR="00BE495B" w:rsidRPr="0045460F">
        <w:rPr>
          <w:sz w:val="18"/>
          <w:szCs w:val="18"/>
        </w:rPr>
        <w:t>Money; injunction; criminal proceeding; apology; restitution; political / legal change; truth</w:t>
      </w:r>
    </w:p>
    <w:p w14:paraId="449ADD40" w14:textId="70F7CC68" w:rsidR="00BE495B" w:rsidRPr="00DC38C2" w:rsidRDefault="00BE495B" w:rsidP="00DC38C2">
      <w:pPr>
        <w:pStyle w:val="Default"/>
        <w:numPr>
          <w:ilvl w:val="0"/>
          <w:numId w:val="1"/>
        </w:numPr>
        <w:rPr>
          <w:sz w:val="18"/>
          <w:szCs w:val="18"/>
        </w:rPr>
      </w:pPr>
      <w:r w:rsidRPr="00DC38C2">
        <w:rPr>
          <w:sz w:val="18"/>
          <w:szCs w:val="18"/>
        </w:rPr>
        <w:t xml:space="preserve">INSTITUTION where you </w:t>
      </w:r>
      <w:r w:rsidR="0045460F">
        <w:rPr>
          <w:sz w:val="18"/>
          <w:szCs w:val="18"/>
        </w:rPr>
        <w:t>can</w:t>
      </w:r>
      <w:r w:rsidRPr="00DC38C2">
        <w:rPr>
          <w:sz w:val="18"/>
          <w:szCs w:val="18"/>
        </w:rPr>
        <w:t xml:space="preserve"> pursue these remedies:</w:t>
      </w:r>
    </w:p>
    <w:p w14:paraId="0426CAF4" w14:textId="075853AD" w:rsidR="00BE495B" w:rsidRPr="00DC38C2" w:rsidRDefault="00BE495B" w:rsidP="00DC38C2">
      <w:pPr>
        <w:pStyle w:val="Default"/>
        <w:numPr>
          <w:ilvl w:val="1"/>
          <w:numId w:val="1"/>
        </w:numPr>
        <w:rPr>
          <w:sz w:val="18"/>
          <w:szCs w:val="18"/>
        </w:rPr>
      </w:pPr>
      <w:r w:rsidRPr="00DC38C2">
        <w:rPr>
          <w:sz w:val="18"/>
          <w:szCs w:val="18"/>
        </w:rPr>
        <w:t>HR Committee (ICCPR)</w:t>
      </w:r>
    </w:p>
    <w:p w14:paraId="65ABB554" w14:textId="59EDF99C" w:rsidR="00BE495B" w:rsidRPr="00DC38C2" w:rsidRDefault="00BE495B" w:rsidP="00DC38C2">
      <w:pPr>
        <w:pStyle w:val="Default"/>
        <w:numPr>
          <w:ilvl w:val="1"/>
          <w:numId w:val="1"/>
        </w:numPr>
        <w:rPr>
          <w:sz w:val="18"/>
          <w:szCs w:val="18"/>
        </w:rPr>
      </w:pPr>
      <w:r w:rsidRPr="00DC38C2">
        <w:rPr>
          <w:sz w:val="18"/>
          <w:szCs w:val="18"/>
        </w:rPr>
        <w:t>Other treaty bodies (treaties they are based on; ILO Tribunal)</w:t>
      </w:r>
    </w:p>
    <w:p w14:paraId="628EC67F" w14:textId="2F19709C" w:rsidR="00BE495B" w:rsidRPr="00DC38C2" w:rsidRDefault="00BE495B" w:rsidP="00DC38C2">
      <w:pPr>
        <w:pStyle w:val="Default"/>
        <w:numPr>
          <w:ilvl w:val="1"/>
          <w:numId w:val="1"/>
        </w:numPr>
        <w:rPr>
          <w:sz w:val="18"/>
          <w:szCs w:val="18"/>
        </w:rPr>
      </w:pPr>
      <w:r w:rsidRPr="00DC38C2">
        <w:rPr>
          <w:sz w:val="18"/>
          <w:szCs w:val="18"/>
        </w:rPr>
        <w:t>National courts (criminal / tort / administrative law)</w:t>
      </w:r>
    </w:p>
    <w:p w14:paraId="66F090DF" w14:textId="5C11C112" w:rsidR="00BE495B" w:rsidRPr="00DC38C2" w:rsidRDefault="00BE495B" w:rsidP="00DC38C2">
      <w:pPr>
        <w:pStyle w:val="Default"/>
        <w:numPr>
          <w:ilvl w:val="1"/>
          <w:numId w:val="1"/>
        </w:numPr>
        <w:rPr>
          <w:sz w:val="18"/>
          <w:szCs w:val="18"/>
        </w:rPr>
      </w:pPr>
      <w:r w:rsidRPr="00DC38C2">
        <w:rPr>
          <w:sz w:val="18"/>
          <w:szCs w:val="18"/>
        </w:rPr>
        <w:t>Regional courts (regional statutes: ECHR; IACHR; ACHR ASEAN Inter-governmental Commission on HR)</w:t>
      </w:r>
    </w:p>
    <w:p w14:paraId="172B889A" w14:textId="57FE27E8" w:rsidR="00920D57" w:rsidRPr="00DC38C2" w:rsidRDefault="00920D57" w:rsidP="00DC38C2">
      <w:pPr>
        <w:pStyle w:val="Default"/>
        <w:numPr>
          <w:ilvl w:val="2"/>
          <w:numId w:val="1"/>
        </w:numPr>
        <w:rPr>
          <w:sz w:val="18"/>
          <w:szCs w:val="18"/>
        </w:rPr>
      </w:pPr>
      <w:r w:rsidRPr="00DC38C2">
        <w:rPr>
          <w:sz w:val="18"/>
          <w:szCs w:val="18"/>
        </w:rPr>
        <w:t>ECHR has not found “just satisfaction” to mean financial comp (</w:t>
      </w:r>
      <w:r w:rsidRPr="00BE3764">
        <w:rPr>
          <w:color w:val="0000FF"/>
          <w:sz w:val="18"/>
          <w:szCs w:val="18"/>
        </w:rPr>
        <w:t>Tomuschat</w:t>
      </w:r>
      <w:r w:rsidRPr="00DC38C2">
        <w:rPr>
          <w:sz w:val="18"/>
          <w:szCs w:val="18"/>
        </w:rPr>
        <w:t>)</w:t>
      </w:r>
    </w:p>
    <w:p w14:paraId="6FC20C8B" w14:textId="65957466" w:rsidR="00BE495B" w:rsidRPr="00DC38C2" w:rsidRDefault="00BE495B" w:rsidP="00DC38C2">
      <w:pPr>
        <w:pStyle w:val="Default"/>
        <w:numPr>
          <w:ilvl w:val="1"/>
          <w:numId w:val="1"/>
        </w:numPr>
        <w:rPr>
          <w:sz w:val="18"/>
          <w:szCs w:val="18"/>
        </w:rPr>
      </w:pPr>
      <w:r w:rsidRPr="00DC38C2">
        <w:rPr>
          <w:sz w:val="18"/>
          <w:szCs w:val="18"/>
        </w:rPr>
        <w:t>International courts – ICJ / ECJ / report violation to ICC</w:t>
      </w:r>
    </w:p>
    <w:p w14:paraId="198DC7CA" w14:textId="0E518AE3" w:rsidR="00BE495B" w:rsidRPr="00DC38C2" w:rsidRDefault="00BE495B" w:rsidP="00DC38C2">
      <w:pPr>
        <w:pStyle w:val="Default"/>
        <w:numPr>
          <w:ilvl w:val="1"/>
          <w:numId w:val="1"/>
        </w:numPr>
        <w:rPr>
          <w:sz w:val="18"/>
          <w:szCs w:val="18"/>
        </w:rPr>
      </w:pPr>
      <w:r w:rsidRPr="00DC38C2">
        <w:rPr>
          <w:sz w:val="18"/>
          <w:szCs w:val="18"/>
        </w:rPr>
        <w:t>TRCs</w:t>
      </w:r>
    </w:p>
    <w:p w14:paraId="274F4B63" w14:textId="6C148F2C" w:rsidR="002A0C89" w:rsidRPr="00DC38C2" w:rsidRDefault="002A0C89" w:rsidP="00DC38C2">
      <w:pPr>
        <w:pStyle w:val="Default"/>
        <w:numPr>
          <w:ilvl w:val="0"/>
          <w:numId w:val="1"/>
        </w:numPr>
        <w:rPr>
          <w:sz w:val="18"/>
          <w:szCs w:val="18"/>
        </w:rPr>
      </w:pPr>
      <w:r w:rsidRPr="00DC38C2">
        <w:rPr>
          <w:sz w:val="18"/>
          <w:szCs w:val="18"/>
        </w:rPr>
        <w:t>WHO to sue</w:t>
      </w:r>
    </w:p>
    <w:p w14:paraId="3C0DA4BE" w14:textId="5569C5A5" w:rsidR="002A0C89" w:rsidRPr="00DC38C2" w:rsidRDefault="002A0C89" w:rsidP="00DC38C2">
      <w:pPr>
        <w:pStyle w:val="Default"/>
        <w:numPr>
          <w:ilvl w:val="1"/>
          <w:numId w:val="1"/>
        </w:numPr>
        <w:rPr>
          <w:sz w:val="18"/>
          <w:szCs w:val="18"/>
        </w:rPr>
      </w:pPr>
      <w:r w:rsidRPr="00DC38C2">
        <w:rPr>
          <w:sz w:val="18"/>
          <w:szCs w:val="18"/>
        </w:rPr>
        <w:t xml:space="preserve">GLOBAL problem of STRATEGY – </w:t>
      </w:r>
      <w:r w:rsidRPr="00DC38C2">
        <w:rPr>
          <w:sz w:val="18"/>
          <w:szCs w:val="18"/>
          <w:u w:val="single"/>
        </w:rPr>
        <w:t>Yahoo example</w:t>
      </w:r>
      <w:r w:rsidRPr="00DC38C2">
        <w:rPr>
          <w:sz w:val="18"/>
          <w:szCs w:val="18"/>
        </w:rPr>
        <w:t xml:space="preserve"> – sued Yahoo instead of China: sends message to China that large corps will be less interested in investing if forking out large amounts of money for HR violations</w:t>
      </w:r>
    </w:p>
    <w:p w14:paraId="389208D6" w14:textId="77777777" w:rsidR="002A0C89" w:rsidRPr="00DC38C2" w:rsidRDefault="002A0C89" w:rsidP="002A0C89">
      <w:pPr>
        <w:pStyle w:val="Default"/>
        <w:rPr>
          <w:sz w:val="12"/>
          <w:szCs w:val="12"/>
        </w:rPr>
      </w:pPr>
    </w:p>
    <w:p w14:paraId="58D1A584" w14:textId="3BBD8B69" w:rsidR="00AF3A66" w:rsidRPr="00DC38C2" w:rsidRDefault="003F0C40" w:rsidP="00213CAA">
      <w:pPr>
        <w:pStyle w:val="Default"/>
        <w:rPr>
          <w:sz w:val="18"/>
          <w:szCs w:val="18"/>
        </w:rPr>
      </w:pPr>
      <w:r w:rsidRPr="00DC38C2">
        <w:rPr>
          <w:rFonts w:asciiTheme="minorHAnsi" w:eastAsiaTheme="minorEastAsia" w:hAnsiTheme="minorHAnsi" w:cstheme="minorBidi"/>
          <w:b/>
          <w:color w:val="auto"/>
          <w:sz w:val="18"/>
          <w:szCs w:val="18"/>
        </w:rPr>
        <w:t xml:space="preserve">1. For large scale violations, BRING GLOBALLY AGAINST INDIVIDUAL PERPETRATORS </w:t>
      </w:r>
      <w:r w:rsidRPr="00DC38C2">
        <w:rPr>
          <w:rFonts w:asciiTheme="minorHAnsi" w:eastAsiaTheme="minorEastAsia" w:hAnsiTheme="minorHAnsi" w:cstheme="minorBidi"/>
          <w:b/>
          <w:color w:val="0000FF"/>
          <w:sz w:val="18"/>
          <w:szCs w:val="18"/>
        </w:rPr>
        <w:t>(Tomuschat)</w:t>
      </w:r>
    </w:p>
    <w:p w14:paraId="2555EB96" w14:textId="0FE25382" w:rsidR="00213CAA" w:rsidRPr="00AA172A" w:rsidRDefault="00920D57" w:rsidP="00F32FE3">
      <w:pPr>
        <w:pStyle w:val="ListParagraph"/>
        <w:numPr>
          <w:ilvl w:val="0"/>
          <w:numId w:val="77"/>
        </w:numPr>
        <w:rPr>
          <w:color w:val="7F7F7F" w:themeColor="text1" w:themeTint="80"/>
          <w:sz w:val="16"/>
          <w:szCs w:val="16"/>
        </w:rPr>
      </w:pPr>
      <w:r w:rsidRPr="00AA172A">
        <w:rPr>
          <w:color w:val="7F7F7F" w:themeColor="text1" w:themeTint="80"/>
          <w:sz w:val="16"/>
          <w:szCs w:val="16"/>
          <w:u w:val="single"/>
        </w:rPr>
        <w:t>ECHR</w:t>
      </w:r>
      <w:r w:rsidRPr="00AA172A">
        <w:rPr>
          <w:color w:val="7F7F7F" w:themeColor="text1" w:themeTint="80"/>
          <w:sz w:val="16"/>
          <w:szCs w:val="16"/>
        </w:rPr>
        <w:t xml:space="preserve"> has not awarded financial comp</w:t>
      </w:r>
      <w:r w:rsidR="00716B18" w:rsidRPr="00AA172A">
        <w:rPr>
          <w:color w:val="7F7F7F" w:themeColor="text1" w:themeTint="80"/>
          <w:sz w:val="16"/>
          <w:szCs w:val="16"/>
        </w:rPr>
        <w:t xml:space="preserve"> (despite its mandate to give “just satisfaction” in art 41)</w:t>
      </w:r>
    </w:p>
    <w:p w14:paraId="78AA6CA1" w14:textId="52D750E6" w:rsidR="00716B18" w:rsidRPr="00AA172A" w:rsidRDefault="00716B18" w:rsidP="00F32FE3">
      <w:pPr>
        <w:pStyle w:val="ListParagraph"/>
        <w:numPr>
          <w:ilvl w:val="0"/>
          <w:numId w:val="77"/>
        </w:numPr>
        <w:rPr>
          <w:color w:val="7F7F7F" w:themeColor="text1" w:themeTint="80"/>
          <w:sz w:val="16"/>
          <w:szCs w:val="16"/>
        </w:rPr>
      </w:pPr>
      <w:r w:rsidRPr="00AA172A">
        <w:rPr>
          <w:color w:val="7F7F7F" w:themeColor="text1" w:themeTint="80"/>
          <w:sz w:val="16"/>
          <w:szCs w:val="16"/>
          <w:u w:val="single"/>
        </w:rPr>
        <w:t>IACHR</w:t>
      </w:r>
      <w:r w:rsidRPr="00AA172A">
        <w:rPr>
          <w:color w:val="7F7F7F" w:themeColor="text1" w:themeTint="80"/>
          <w:sz w:val="16"/>
          <w:szCs w:val="16"/>
        </w:rPr>
        <w:t xml:space="preserve"> has provided financial comp and variety of remedies (but has dealt only with very serious cases to date, so not distinguished between them) – Ch provides discretion to decide whether comp be paid to victim &amp; permits the court to order remedial measures </w:t>
      </w:r>
    </w:p>
    <w:p w14:paraId="09B54B39" w14:textId="20C577ED" w:rsidR="00473111" w:rsidRPr="00AA172A" w:rsidRDefault="00473111" w:rsidP="00F32FE3">
      <w:pPr>
        <w:pStyle w:val="ListParagraph"/>
        <w:numPr>
          <w:ilvl w:val="1"/>
          <w:numId w:val="77"/>
        </w:numPr>
        <w:rPr>
          <w:color w:val="7F7F7F" w:themeColor="text1" w:themeTint="80"/>
          <w:sz w:val="16"/>
          <w:szCs w:val="16"/>
        </w:rPr>
      </w:pPr>
      <w:r w:rsidRPr="00AA172A">
        <w:rPr>
          <w:color w:val="7F7F7F" w:themeColor="text1" w:themeTint="80"/>
          <w:sz w:val="16"/>
          <w:szCs w:val="16"/>
        </w:rPr>
        <w:t>Cannot conclude individual right of reparation –</w:t>
      </w:r>
      <w:r w:rsidR="00C459B5" w:rsidRPr="00AA172A">
        <w:rPr>
          <w:color w:val="7F7F7F" w:themeColor="text1" w:themeTint="80"/>
          <w:sz w:val="16"/>
          <w:szCs w:val="16"/>
        </w:rPr>
        <w:t xml:space="preserve"> only one person received comp after 200,000 people lost their lives during the internal strife in Guatamala!</w:t>
      </w:r>
    </w:p>
    <w:p w14:paraId="363B141D" w14:textId="07941F84" w:rsidR="00920D57" w:rsidRPr="00AA172A" w:rsidRDefault="00716B18" w:rsidP="00F32FE3">
      <w:pPr>
        <w:pStyle w:val="ListParagraph"/>
        <w:numPr>
          <w:ilvl w:val="0"/>
          <w:numId w:val="77"/>
        </w:numPr>
        <w:rPr>
          <w:color w:val="7F7F7F" w:themeColor="text1" w:themeTint="80"/>
          <w:sz w:val="16"/>
          <w:szCs w:val="16"/>
        </w:rPr>
      </w:pPr>
      <w:r w:rsidRPr="00AA172A">
        <w:rPr>
          <w:color w:val="7F7F7F" w:themeColor="text1" w:themeTint="80"/>
          <w:sz w:val="16"/>
          <w:szCs w:val="16"/>
          <w:u w:val="single"/>
        </w:rPr>
        <w:t>HRCommittee</w:t>
      </w:r>
      <w:r w:rsidRPr="00AA172A">
        <w:rPr>
          <w:color w:val="7F7F7F" w:themeColor="text1" w:themeTint="80"/>
          <w:sz w:val="16"/>
          <w:szCs w:val="16"/>
        </w:rPr>
        <w:t xml:space="preserve"> has also created a doctrine of full reparation for any damage caused by a breach of the commitments flowing from the ICCPR (although neither Covenant nor Option Protocol specifically provides for that)</w:t>
      </w:r>
      <w:r w:rsidR="00473111" w:rsidRPr="00AA172A">
        <w:rPr>
          <w:color w:val="7F7F7F" w:themeColor="text1" w:themeTint="80"/>
          <w:sz w:val="16"/>
          <w:szCs w:val="16"/>
        </w:rPr>
        <w:t>, including compensation to victim</w:t>
      </w:r>
    </w:p>
    <w:p w14:paraId="5889D1D6" w14:textId="3C11810D" w:rsidR="00473111" w:rsidRPr="00AA172A" w:rsidRDefault="00473111" w:rsidP="00F32FE3">
      <w:pPr>
        <w:pStyle w:val="ListParagraph"/>
        <w:numPr>
          <w:ilvl w:val="1"/>
          <w:numId w:val="77"/>
        </w:numPr>
        <w:rPr>
          <w:color w:val="7F7F7F" w:themeColor="text1" w:themeTint="80"/>
          <w:sz w:val="16"/>
          <w:szCs w:val="16"/>
        </w:rPr>
      </w:pPr>
      <w:r w:rsidRPr="00AA172A">
        <w:rPr>
          <w:color w:val="7F7F7F" w:themeColor="text1" w:themeTint="80"/>
          <w:sz w:val="16"/>
          <w:szCs w:val="16"/>
        </w:rPr>
        <w:t>But states often ignore findings bcos Optional Protocol designates them as “views” – non-binding</w:t>
      </w:r>
    </w:p>
    <w:p w14:paraId="0690AA64" w14:textId="04A2D32A" w:rsidR="00473111" w:rsidRPr="00AA172A" w:rsidRDefault="00473111" w:rsidP="00F32FE3">
      <w:pPr>
        <w:pStyle w:val="ListParagraph"/>
        <w:numPr>
          <w:ilvl w:val="0"/>
          <w:numId w:val="77"/>
        </w:numPr>
        <w:rPr>
          <w:color w:val="7F7F7F" w:themeColor="text1" w:themeTint="80"/>
          <w:sz w:val="16"/>
          <w:szCs w:val="16"/>
        </w:rPr>
      </w:pPr>
      <w:r w:rsidRPr="00AA172A">
        <w:rPr>
          <w:color w:val="7F7F7F" w:themeColor="text1" w:themeTint="80"/>
          <w:sz w:val="16"/>
          <w:szCs w:val="16"/>
          <w:u w:val="single"/>
        </w:rPr>
        <w:t>Court of Justice of the European Communities</w:t>
      </w:r>
      <w:r w:rsidRPr="00AA172A">
        <w:rPr>
          <w:color w:val="7F7F7F" w:themeColor="text1" w:themeTint="80"/>
          <w:sz w:val="16"/>
          <w:szCs w:val="16"/>
        </w:rPr>
        <w:t xml:space="preserve"> – only system of IL where individuals benefit to the same degree as states from state responsibility for breaching Community law and can claim comp.</w:t>
      </w:r>
    </w:p>
    <w:p w14:paraId="74A5361B" w14:textId="77777777" w:rsidR="004938B0" w:rsidRPr="00D77756" w:rsidRDefault="004938B0" w:rsidP="004938B0">
      <w:pPr>
        <w:pStyle w:val="ListParagraph"/>
        <w:rPr>
          <w:color w:val="7F7F7F" w:themeColor="text1" w:themeTint="80"/>
          <w:sz w:val="12"/>
          <w:szCs w:val="12"/>
        </w:rPr>
      </w:pPr>
    </w:p>
    <w:p w14:paraId="3071464D" w14:textId="758BA7E7" w:rsidR="00473111" w:rsidRPr="00DC38C2" w:rsidRDefault="00473111" w:rsidP="00F32FE3">
      <w:pPr>
        <w:pStyle w:val="ListParagraph"/>
        <w:numPr>
          <w:ilvl w:val="0"/>
          <w:numId w:val="77"/>
        </w:numPr>
        <w:rPr>
          <w:sz w:val="18"/>
          <w:szCs w:val="18"/>
        </w:rPr>
      </w:pPr>
      <w:r w:rsidRPr="00DC38C2">
        <w:rPr>
          <w:sz w:val="18"/>
          <w:szCs w:val="18"/>
        </w:rPr>
        <w:t>Victims of grave breaches of HR rarely receive adequate reparation</w:t>
      </w:r>
    </w:p>
    <w:p w14:paraId="529687B4" w14:textId="0D383305" w:rsidR="00C459B5" w:rsidRPr="00DC38C2" w:rsidRDefault="00C459B5" w:rsidP="00F32FE3">
      <w:pPr>
        <w:pStyle w:val="ListParagraph"/>
        <w:numPr>
          <w:ilvl w:val="0"/>
          <w:numId w:val="77"/>
        </w:numPr>
        <w:rPr>
          <w:sz w:val="18"/>
          <w:szCs w:val="18"/>
          <w:u w:val="single"/>
        </w:rPr>
      </w:pPr>
      <w:r w:rsidRPr="00DC38C2">
        <w:rPr>
          <w:b/>
          <w:sz w:val="18"/>
          <w:szCs w:val="18"/>
          <w:u w:val="single"/>
        </w:rPr>
        <w:t xml:space="preserve">There is no customary right to </w:t>
      </w:r>
      <w:r w:rsidR="005B6994" w:rsidRPr="00DC38C2">
        <w:rPr>
          <w:b/>
          <w:sz w:val="18"/>
          <w:szCs w:val="18"/>
          <w:u w:val="single"/>
        </w:rPr>
        <w:t xml:space="preserve">individual </w:t>
      </w:r>
      <w:r w:rsidRPr="00DC38C2">
        <w:rPr>
          <w:b/>
          <w:sz w:val="18"/>
          <w:szCs w:val="18"/>
          <w:u w:val="single"/>
        </w:rPr>
        <w:t>reparation</w:t>
      </w:r>
    </w:p>
    <w:p w14:paraId="7CB08EBB" w14:textId="77777777" w:rsidR="00467868" w:rsidRPr="00DC38C2" w:rsidRDefault="00467868" w:rsidP="00F32FE3">
      <w:pPr>
        <w:pStyle w:val="ListParagraph"/>
        <w:numPr>
          <w:ilvl w:val="0"/>
          <w:numId w:val="77"/>
        </w:numPr>
        <w:rPr>
          <w:sz w:val="18"/>
          <w:szCs w:val="18"/>
        </w:rPr>
      </w:pPr>
      <w:r w:rsidRPr="00DC38C2">
        <w:rPr>
          <w:sz w:val="18"/>
          <w:szCs w:val="18"/>
        </w:rPr>
        <w:t>ECHR and IACHR have large discretion – ECHR has refrained from creating an automatic link between breaches of primary rules and recognition of a secondary right to reparation</w:t>
      </w:r>
    </w:p>
    <w:p w14:paraId="286D1AF9" w14:textId="77777777" w:rsidR="00467868" w:rsidRPr="00DC38C2" w:rsidRDefault="00467868" w:rsidP="00467868">
      <w:pPr>
        <w:pStyle w:val="ListParagraph"/>
        <w:rPr>
          <w:sz w:val="12"/>
          <w:szCs w:val="12"/>
        </w:rPr>
      </w:pPr>
    </w:p>
    <w:p w14:paraId="2C5731DC" w14:textId="3D0C40B7" w:rsidR="00E234FE" w:rsidRPr="00DC38C2" w:rsidRDefault="001E118F" w:rsidP="00F32FE3">
      <w:pPr>
        <w:pStyle w:val="ListParagraph"/>
        <w:numPr>
          <w:ilvl w:val="0"/>
          <w:numId w:val="77"/>
        </w:numPr>
        <w:rPr>
          <w:sz w:val="18"/>
          <w:szCs w:val="18"/>
        </w:rPr>
      </w:pPr>
      <w:r w:rsidRPr="00DC38C2">
        <w:rPr>
          <w:b/>
          <w:sz w:val="18"/>
          <w:szCs w:val="18"/>
        </w:rPr>
        <w:t xml:space="preserve">BY WHO: </w:t>
      </w:r>
      <w:r w:rsidR="00467868" w:rsidRPr="00DC38C2">
        <w:rPr>
          <w:b/>
          <w:sz w:val="18"/>
          <w:szCs w:val="18"/>
        </w:rPr>
        <w:t>Suggests bringing global rather than individual claims</w:t>
      </w:r>
      <w:r w:rsidR="00E234FE" w:rsidRPr="00DC38C2">
        <w:rPr>
          <w:sz w:val="18"/>
          <w:szCs w:val="18"/>
        </w:rPr>
        <w:t xml:space="preserve"> (for large scale violations)</w:t>
      </w:r>
    </w:p>
    <w:p w14:paraId="495F9553" w14:textId="4F25DAE2" w:rsidR="00C459B5" w:rsidRPr="00DC38C2" w:rsidRDefault="00C459B5" w:rsidP="00F32FE3">
      <w:pPr>
        <w:pStyle w:val="ListParagraph"/>
        <w:numPr>
          <w:ilvl w:val="1"/>
          <w:numId w:val="77"/>
        </w:numPr>
        <w:rPr>
          <w:sz w:val="18"/>
          <w:szCs w:val="18"/>
        </w:rPr>
      </w:pPr>
      <w:r w:rsidRPr="00DC38C2">
        <w:rPr>
          <w:sz w:val="18"/>
          <w:szCs w:val="18"/>
        </w:rPr>
        <w:t xml:space="preserve">Individual reparation claims does not result in a balanced solution – the economic capacity of the wrongdoing state must be taken into account. </w:t>
      </w:r>
    </w:p>
    <w:p w14:paraId="7161C740" w14:textId="7A4AFB05" w:rsidR="00C459B5" w:rsidRPr="00DC38C2" w:rsidRDefault="00C459B5" w:rsidP="00F32FE3">
      <w:pPr>
        <w:pStyle w:val="ListParagraph"/>
        <w:numPr>
          <w:ilvl w:val="1"/>
          <w:numId w:val="77"/>
        </w:numPr>
        <w:rPr>
          <w:sz w:val="18"/>
          <w:szCs w:val="18"/>
        </w:rPr>
      </w:pPr>
      <w:r w:rsidRPr="00DC38C2">
        <w:rPr>
          <w:sz w:val="18"/>
          <w:szCs w:val="18"/>
        </w:rPr>
        <w:t>Global reparation claims must be set at a realistic level in order to become effective.</w:t>
      </w:r>
    </w:p>
    <w:p w14:paraId="4E084347" w14:textId="30597045" w:rsidR="00C459B5" w:rsidRPr="00DC38C2" w:rsidRDefault="00C459B5" w:rsidP="00F32FE3">
      <w:pPr>
        <w:pStyle w:val="ListParagraph"/>
        <w:numPr>
          <w:ilvl w:val="1"/>
          <w:numId w:val="77"/>
        </w:numPr>
        <w:rPr>
          <w:sz w:val="18"/>
          <w:szCs w:val="18"/>
        </w:rPr>
      </w:pPr>
      <w:r w:rsidRPr="00DC38C2">
        <w:rPr>
          <w:sz w:val="18"/>
          <w:szCs w:val="18"/>
        </w:rPr>
        <w:t>Reparation shall not deprive population of its own means of subsistence</w:t>
      </w:r>
    </w:p>
    <w:p w14:paraId="4CFDBC31" w14:textId="1A1B7B28" w:rsidR="00C459B5" w:rsidRPr="00DC38C2" w:rsidRDefault="001E118F" w:rsidP="00F32FE3">
      <w:pPr>
        <w:pStyle w:val="ListParagraph"/>
        <w:numPr>
          <w:ilvl w:val="0"/>
          <w:numId w:val="77"/>
        </w:numPr>
        <w:rPr>
          <w:sz w:val="18"/>
          <w:szCs w:val="18"/>
        </w:rPr>
      </w:pPr>
      <w:r w:rsidRPr="00DC38C2">
        <w:rPr>
          <w:b/>
          <w:sz w:val="18"/>
          <w:szCs w:val="18"/>
        </w:rPr>
        <w:t xml:space="preserve">AGAINST WHO: </w:t>
      </w:r>
      <w:r w:rsidR="00194D17" w:rsidRPr="00DC38C2">
        <w:rPr>
          <w:b/>
          <w:sz w:val="18"/>
          <w:szCs w:val="18"/>
        </w:rPr>
        <w:t>Suggests bringing claims</w:t>
      </w:r>
      <w:r w:rsidR="00C459B5" w:rsidRPr="00DC38C2">
        <w:rPr>
          <w:b/>
          <w:sz w:val="18"/>
          <w:szCs w:val="18"/>
        </w:rPr>
        <w:t xml:space="preserve"> against individual perpetrators</w:t>
      </w:r>
    </w:p>
    <w:p w14:paraId="51386A45" w14:textId="3869E165" w:rsidR="00194D17" w:rsidRPr="00DC38C2" w:rsidRDefault="00194D17" w:rsidP="00F32FE3">
      <w:pPr>
        <w:pStyle w:val="ListParagraph"/>
        <w:numPr>
          <w:ilvl w:val="1"/>
          <w:numId w:val="77"/>
        </w:numPr>
        <w:rPr>
          <w:sz w:val="18"/>
          <w:szCs w:val="18"/>
        </w:rPr>
      </w:pPr>
      <w:r w:rsidRPr="00DC38C2">
        <w:rPr>
          <w:sz w:val="18"/>
          <w:szCs w:val="18"/>
        </w:rPr>
        <w:t>It may not be the gov that violated the rights, and $ would come out of own pockets</w:t>
      </w:r>
    </w:p>
    <w:p w14:paraId="0AB69B6A" w14:textId="012ED82C" w:rsidR="00FC27F1" w:rsidRPr="00DC38C2" w:rsidRDefault="00FC27F1" w:rsidP="00F32FE3">
      <w:pPr>
        <w:pStyle w:val="ListParagraph"/>
        <w:numPr>
          <w:ilvl w:val="1"/>
          <w:numId w:val="77"/>
        </w:numPr>
        <w:rPr>
          <w:sz w:val="18"/>
          <w:szCs w:val="18"/>
        </w:rPr>
      </w:pPr>
      <w:r w:rsidRPr="00DC38C2">
        <w:rPr>
          <w:sz w:val="18"/>
          <w:szCs w:val="18"/>
        </w:rPr>
        <w:t>The idea of an IL relationship between private person</w:t>
      </w:r>
      <w:r w:rsidR="00CE62F6" w:rsidRPr="00DC38C2">
        <w:rPr>
          <w:sz w:val="18"/>
          <w:szCs w:val="18"/>
        </w:rPr>
        <w:t>s cannot be ruled</w:t>
      </w:r>
      <w:r w:rsidR="005B6994" w:rsidRPr="00DC38C2">
        <w:rPr>
          <w:sz w:val="18"/>
          <w:szCs w:val="18"/>
        </w:rPr>
        <w:t xml:space="preserve"> out altogether. </w:t>
      </w:r>
      <w:r w:rsidR="005B6994" w:rsidRPr="00DC38C2">
        <w:rPr>
          <w:sz w:val="18"/>
          <w:szCs w:val="18"/>
          <w:u w:val="single"/>
        </w:rPr>
        <w:t>But</w:t>
      </w:r>
    </w:p>
    <w:p w14:paraId="662778B9" w14:textId="43A1309D" w:rsidR="005B6994" w:rsidRPr="00DC38C2" w:rsidRDefault="005B6994" w:rsidP="00F32FE3">
      <w:pPr>
        <w:pStyle w:val="ListParagraph"/>
        <w:numPr>
          <w:ilvl w:val="2"/>
          <w:numId w:val="77"/>
        </w:numPr>
        <w:rPr>
          <w:sz w:val="18"/>
          <w:szCs w:val="18"/>
        </w:rPr>
      </w:pPr>
      <w:r w:rsidRPr="00DC38C2">
        <w:rPr>
          <w:sz w:val="18"/>
          <w:szCs w:val="18"/>
        </w:rPr>
        <w:t>Practice is extremely scarce</w:t>
      </w:r>
    </w:p>
    <w:p w14:paraId="6080AE07" w14:textId="46A9DE4C" w:rsidR="005B6994" w:rsidRPr="00DC38C2" w:rsidRDefault="005B6994" w:rsidP="00F32FE3">
      <w:pPr>
        <w:pStyle w:val="ListParagraph"/>
        <w:numPr>
          <w:ilvl w:val="2"/>
          <w:numId w:val="77"/>
        </w:numPr>
        <w:rPr>
          <w:sz w:val="18"/>
          <w:szCs w:val="18"/>
        </w:rPr>
      </w:pPr>
      <w:r w:rsidRPr="00DC38C2">
        <w:rPr>
          <w:sz w:val="18"/>
          <w:szCs w:val="18"/>
        </w:rPr>
        <w:t>The perpetrator may not have any assets</w:t>
      </w:r>
    </w:p>
    <w:p w14:paraId="19D2CA5C" w14:textId="55BF25A2" w:rsidR="005B6994" w:rsidRPr="00DC38C2" w:rsidRDefault="005B6994" w:rsidP="00F32FE3">
      <w:pPr>
        <w:pStyle w:val="ListParagraph"/>
        <w:numPr>
          <w:ilvl w:val="2"/>
          <w:numId w:val="77"/>
        </w:numPr>
        <w:rPr>
          <w:sz w:val="18"/>
          <w:szCs w:val="18"/>
        </w:rPr>
      </w:pPr>
      <w:r w:rsidRPr="00DC38C2">
        <w:rPr>
          <w:sz w:val="18"/>
          <w:szCs w:val="18"/>
        </w:rPr>
        <w:t>Under circs of l</w:t>
      </w:r>
      <w:r w:rsidR="00346B14" w:rsidRPr="00DC38C2">
        <w:rPr>
          <w:sz w:val="18"/>
          <w:szCs w:val="18"/>
        </w:rPr>
        <w:t xml:space="preserve">arge-scale crimes, would need </w:t>
      </w:r>
      <w:r w:rsidRPr="00DC38C2">
        <w:rPr>
          <w:sz w:val="18"/>
          <w:szCs w:val="18"/>
        </w:rPr>
        <w:t>default mech to ensure fair distribution</w:t>
      </w:r>
    </w:p>
    <w:p w14:paraId="2B507CBB" w14:textId="5106F05E" w:rsidR="001E118F" w:rsidRPr="00DC38C2" w:rsidRDefault="001E118F" w:rsidP="00F32FE3">
      <w:pPr>
        <w:pStyle w:val="ListParagraph"/>
        <w:numPr>
          <w:ilvl w:val="0"/>
          <w:numId w:val="77"/>
        </w:numPr>
        <w:rPr>
          <w:sz w:val="18"/>
          <w:szCs w:val="18"/>
        </w:rPr>
      </w:pPr>
      <w:r w:rsidRPr="00DC38C2">
        <w:rPr>
          <w:b/>
          <w:sz w:val="18"/>
          <w:szCs w:val="18"/>
        </w:rPr>
        <w:t>FORUM</w:t>
      </w:r>
    </w:p>
    <w:p w14:paraId="21138A20" w14:textId="00A11222" w:rsidR="00346B14" w:rsidRPr="00DC38C2" w:rsidRDefault="00346B14" w:rsidP="00F32FE3">
      <w:pPr>
        <w:pStyle w:val="ListParagraph"/>
        <w:numPr>
          <w:ilvl w:val="1"/>
          <w:numId w:val="77"/>
        </w:numPr>
        <w:rPr>
          <w:sz w:val="18"/>
          <w:szCs w:val="18"/>
        </w:rPr>
      </w:pPr>
      <w:r w:rsidRPr="00DC38C2">
        <w:rPr>
          <w:sz w:val="18"/>
          <w:szCs w:val="18"/>
        </w:rPr>
        <w:t xml:space="preserve">The more extreme the HR violations, the less able the </w:t>
      </w:r>
      <w:r w:rsidR="000C7ACB" w:rsidRPr="00DC38C2">
        <w:rPr>
          <w:sz w:val="18"/>
          <w:szCs w:val="18"/>
          <w:u w:val="single"/>
        </w:rPr>
        <w:t xml:space="preserve">national </w:t>
      </w:r>
      <w:r w:rsidRPr="00DC38C2">
        <w:rPr>
          <w:sz w:val="18"/>
          <w:szCs w:val="18"/>
          <w:u w:val="single"/>
        </w:rPr>
        <w:t>judicial apparatus</w:t>
      </w:r>
      <w:r w:rsidRPr="00DC38C2">
        <w:rPr>
          <w:sz w:val="18"/>
          <w:szCs w:val="18"/>
        </w:rPr>
        <w:t xml:space="preserve"> to do anything about it!</w:t>
      </w:r>
    </w:p>
    <w:p w14:paraId="76851123" w14:textId="1D5752CC" w:rsidR="009C4C36" w:rsidRPr="00DC38C2" w:rsidRDefault="009C4C36" w:rsidP="00F32FE3">
      <w:pPr>
        <w:pStyle w:val="ListParagraph"/>
        <w:numPr>
          <w:ilvl w:val="1"/>
          <w:numId w:val="77"/>
        </w:numPr>
        <w:rPr>
          <w:i/>
          <w:sz w:val="18"/>
          <w:szCs w:val="18"/>
        </w:rPr>
      </w:pPr>
      <w:r w:rsidRPr="00DC38C2">
        <w:rPr>
          <w:sz w:val="18"/>
          <w:szCs w:val="18"/>
        </w:rPr>
        <w:t xml:space="preserve">US FC: </w:t>
      </w:r>
      <w:r w:rsidRPr="00DC38C2">
        <w:rPr>
          <w:i/>
          <w:sz w:val="18"/>
          <w:szCs w:val="18"/>
        </w:rPr>
        <w:t>The ATCA may be viewed as a precursor to future development of IL</w:t>
      </w:r>
    </w:p>
    <w:p w14:paraId="7DC1F042" w14:textId="1067179A" w:rsidR="005B6994" w:rsidRPr="00DC38C2" w:rsidRDefault="005B6994" w:rsidP="00F32FE3">
      <w:pPr>
        <w:pStyle w:val="ListParagraph"/>
        <w:numPr>
          <w:ilvl w:val="1"/>
          <w:numId w:val="77"/>
        </w:numPr>
        <w:rPr>
          <w:sz w:val="18"/>
          <w:szCs w:val="18"/>
        </w:rPr>
      </w:pPr>
      <w:r w:rsidRPr="00DC38C2">
        <w:rPr>
          <w:sz w:val="18"/>
          <w:szCs w:val="18"/>
        </w:rPr>
        <w:t>The current</w:t>
      </w:r>
      <w:r w:rsidRPr="00DC38C2">
        <w:rPr>
          <w:sz w:val="18"/>
          <w:szCs w:val="18"/>
          <w:u w:val="single"/>
        </w:rPr>
        <w:t xml:space="preserve"> ICTs</w:t>
      </w:r>
      <w:r w:rsidRPr="00DC38C2">
        <w:rPr>
          <w:sz w:val="18"/>
          <w:szCs w:val="18"/>
        </w:rPr>
        <w:t xml:space="preserve"> do </w:t>
      </w:r>
      <w:r w:rsidRPr="00DC38C2">
        <w:rPr>
          <w:sz w:val="18"/>
          <w:szCs w:val="18"/>
          <w:u w:val="single"/>
        </w:rPr>
        <w:t>not</w:t>
      </w:r>
      <w:r w:rsidRPr="00DC38C2">
        <w:rPr>
          <w:sz w:val="18"/>
          <w:szCs w:val="18"/>
        </w:rPr>
        <w:t xml:space="preserve"> provide for adjudication of private claims by victims of proven crimes – those must be brought before a </w:t>
      </w:r>
      <w:r w:rsidRPr="00DC38C2">
        <w:rPr>
          <w:sz w:val="18"/>
          <w:szCs w:val="18"/>
          <w:u w:val="single"/>
        </w:rPr>
        <w:t>national court</w:t>
      </w:r>
    </w:p>
    <w:p w14:paraId="52D1C48B" w14:textId="6AE8EE0B" w:rsidR="005B6994" w:rsidRPr="00DC38C2" w:rsidRDefault="005B6994" w:rsidP="00F32FE3">
      <w:pPr>
        <w:pStyle w:val="ListParagraph"/>
        <w:numPr>
          <w:ilvl w:val="1"/>
          <w:numId w:val="77"/>
        </w:numPr>
        <w:rPr>
          <w:sz w:val="18"/>
          <w:szCs w:val="18"/>
        </w:rPr>
      </w:pPr>
      <w:r w:rsidRPr="00DC38C2">
        <w:rPr>
          <w:sz w:val="18"/>
          <w:szCs w:val="18"/>
        </w:rPr>
        <w:t xml:space="preserve">However, </w:t>
      </w:r>
      <w:r w:rsidRPr="00DC38C2">
        <w:rPr>
          <w:sz w:val="18"/>
          <w:szCs w:val="18"/>
          <w:u w:val="single"/>
        </w:rPr>
        <w:t>ICC</w:t>
      </w:r>
      <w:r w:rsidRPr="00DC38C2">
        <w:rPr>
          <w:sz w:val="18"/>
          <w:szCs w:val="18"/>
        </w:rPr>
        <w:t xml:space="preserve"> provides for order directing convicted person to specify appropriate reparation to victims</w:t>
      </w:r>
    </w:p>
    <w:p w14:paraId="0C4AABBE" w14:textId="77777777" w:rsidR="003804F6" w:rsidRPr="00DC38C2" w:rsidRDefault="003804F6" w:rsidP="003804F6">
      <w:pPr>
        <w:rPr>
          <w:sz w:val="12"/>
          <w:szCs w:val="12"/>
        </w:rPr>
      </w:pPr>
    </w:p>
    <w:p w14:paraId="6C33A68E" w14:textId="1EE16CAB" w:rsidR="003804F6" w:rsidRPr="00DC38C2" w:rsidRDefault="009C2359" w:rsidP="00DC38C2">
      <w:pPr>
        <w:pStyle w:val="Default"/>
        <w:rPr>
          <w:sz w:val="18"/>
          <w:szCs w:val="18"/>
        </w:rPr>
      </w:pPr>
      <w:r w:rsidRPr="00DC38C2">
        <w:rPr>
          <w:rFonts w:asciiTheme="minorHAnsi" w:eastAsiaTheme="minorEastAsia" w:hAnsiTheme="minorHAnsi" w:cstheme="minorBidi"/>
          <w:b/>
          <w:color w:val="auto"/>
          <w:sz w:val="18"/>
          <w:szCs w:val="18"/>
        </w:rPr>
        <w:t>2.</w:t>
      </w:r>
      <w:r w:rsidR="003804F6" w:rsidRPr="00DC38C2">
        <w:rPr>
          <w:rFonts w:asciiTheme="minorHAnsi" w:eastAsiaTheme="minorEastAsia" w:hAnsiTheme="minorHAnsi" w:cstheme="minorBidi"/>
          <w:b/>
          <w:color w:val="auto"/>
          <w:sz w:val="18"/>
          <w:szCs w:val="18"/>
        </w:rPr>
        <w:t xml:space="preserve"> </w:t>
      </w:r>
      <w:r w:rsidRPr="00DC38C2">
        <w:rPr>
          <w:rFonts w:asciiTheme="minorHAnsi" w:eastAsiaTheme="minorEastAsia" w:hAnsiTheme="minorHAnsi" w:cstheme="minorBidi"/>
          <w:b/>
          <w:color w:val="auto"/>
          <w:sz w:val="18"/>
          <w:szCs w:val="18"/>
        </w:rPr>
        <w:t>Consider options in NATIONAL CTS OF OTHER STATES, &amp; univ jurisdx</w:t>
      </w:r>
      <w:r w:rsidR="003804F6" w:rsidRPr="00DC38C2">
        <w:rPr>
          <w:rFonts w:asciiTheme="minorHAnsi" w:eastAsiaTheme="minorEastAsia" w:hAnsiTheme="minorHAnsi" w:cstheme="minorBidi"/>
          <w:b/>
          <w:color w:val="auto"/>
          <w:sz w:val="18"/>
          <w:szCs w:val="18"/>
        </w:rPr>
        <w:t xml:space="preserve">n over HR cases </w:t>
      </w:r>
      <w:r w:rsidR="003804F6" w:rsidRPr="00DC38C2">
        <w:rPr>
          <w:rFonts w:asciiTheme="minorHAnsi" w:eastAsiaTheme="minorEastAsia" w:hAnsiTheme="minorHAnsi" w:cstheme="minorBidi"/>
          <w:b/>
          <w:color w:val="0000FF"/>
          <w:sz w:val="18"/>
          <w:szCs w:val="18"/>
        </w:rPr>
        <w:t>(Stephens)</w:t>
      </w:r>
    </w:p>
    <w:p w14:paraId="20987223" w14:textId="3210A752" w:rsidR="005B52C2" w:rsidRPr="00DC38C2" w:rsidRDefault="005B52C2" w:rsidP="00F32FE3">
      <w:pPr>
        <w:pStyle w:val="ListParagraph"/>
        <w:numPr>
          <w:ilvl w:val="0"/>
          <w:numId w:val="78"/>
        </w:numPr>
        <w:rPr>
          <w:sz w:val="18"/>
          <w:szCs w:val="18"/>
        </w:rPr>
      </w:pPr>
      <w:r w:rsidRPr="00DC38C2">
        <w:rPr>
          <w:sz w:val="18"/>
          <w:szCs w:val="18"/>
        </w:rPr>
        <w:t xml:space="preserve">In US, due to </w:t>
      </w:r>
      <w:r w:rsidRPr="00DC38C2">
        <w:rPr>
          <w:i/>
          <w:sz w:val="18"/>
          <w:szCs w:val="18"/>
        </w:rPr>
        <w:t>ATCA</w:t>
      </w:r>
      <w:r w:rsidRPr="00DC38C2">
        <w:rPr>
          <w:sz w:val="18"/>
          <w:szCs w:val="18"/>
        </w:rPr>
        <w:t>, possible to bring civil litigation in FC for tort committed abroad against non-nationals.</w:t>
      </w:r>
      <w:r w:rsidR="00F30688" w:rsidRPr="00DC38C2">
        <w:rPr>
          <w:sz w:val="18"/>
          <w:szCs w:val="18"/>
        </w:rPr>
        <w:t xml:space="preserve"> (Revived in </w:t>
      </w:r>
      <w:r w:rsidR="00F30688" w:rsidRPr="00DC38C2">
        <w:rPr>
          <w:i/>
          <w:sz w:val="18"/>
          <w:szCs w:val="18"/>
        </w:rPr>
        <w:t>Filartiga</w:t>
      </w:r>
      <w:r w:rsidR="00F30688" w:rsidRPr="00DC38C2">
        <w:rPr>
          <w:sz w:val="18"/>
          <w:szCs w:val="18"/>
        </w:rPr>
        <w:t>, may be shut down</w:t>
      </w:r>
      <w:r w:rsidR="00AF41D0" w:rsidRPr="00DC38C2">
        <w:rPr>
          <w:sz w:val="18"/>
          <w:szCs w:val="18"/>
        </w:rPr>
        <w:t xml:space="preserve"> by case currently at USSC questioning its extra-territorial application</w:t>
      </w:r>
      <w:r w:rsidR="00F30688" w:rsidRPr="00DC38C2">
        <w:rPr>
          <w:sz w:val="18"/>
          <w:szCs w:val="18"/>
        </w:rPr>
        <w:t>).</w:t>
      </w:r>
    </w:p>
    <w:p w14:paraId="7109C582" w14:textId="7EF9B47C" w:rsidR="003A3953" w:rsidRPr="00DC38C2" w:rsidRDefault="001E23B7" w:rsidP="00F32FE3">
      <w:pPr>
        <w:pStyle w:val="ListParagraph"/>
        <w:numPr>
          <w:ilvl w:val="0"/>
          <w:numId w:val="78"/>
        </w:numPr>
        <w:rPr>
          <w:sz w:val="18"/>
          <w:szCs w:val="18"/>
        </w:rPr>
      </w:pPr>
      <w:r w:rsidRPr="00DC38C2">
        <w:rPr>
          <w:b/>
          <w:sz w:val="18"/>
          <w:szCs w:val="18"/>
        </w:rPr>
        <w:t xml:space="preserve">The </w:t>
      </w:r>
      <w:r w:rsidRPr="00DC38C2">
        <w:rPr>
          <w:b/>
          <w:i/>
          <w:sz w:val="18"/>
          <w:szCs w:val="18"/>
        </w:rPr>
        <w:t xml:space="preserve">ATCA </w:t>
      </w:r>
      <w:r w:rsidRPr="00DC38C2">
        <w:rPr>
          <w:b/>
          <w:sz w:val="18"/>
          <w:szCs w:val="18"/>
        </w:rPr>
        <w:t xml:space="preserve">cannot simply be </w:t>
      </w:r>
      <w:r w:rsidR="00C53C8C" w:rsidRPr="00DC38C2">
        <w:rPr>
          <w:b/>
          <w:sz w:val="18"/>
          <w:szCs w:val="18"/>
        </w:rPr>
        <w:t>replicated</w:t>
      </w:r>
      <w:r w:rsidRPr="00DC38C2">
        <w:rPr>
          <w:b/>
          <w:sz w:val="18"/>
          <w:szCs w:val="18"/>
        </w:rPr>
        <w:t xml:space="preserve"> in other </w:t>
      </w:r>
      <w:r w:rsidR="00C53C8C" w:rsidRPr="00DC38C2">
        <w:rPr>
          <w:b/>
          <w:sz w:val="18"/>
          <w:szCs w:val="18"/>
        </w:rPr>
        <w:t>national legal systems</w:t>
      </w:r>
      <w:r w:rsidRPr="00DC38C2">
        <w:rPr>
          <w:sz w:val="18"/>
          <w:szCs w:val="18"/>
        </w:rPr>
        <w:t>.</w:t>
      </w:r>
    </w:p>
    <w:p w14:paraId="18195599" w14:textId="1838F699" w:rsidR="001E23B7" w:rsidRPr="00DC38C2" w:rsidRDefault="001E23B7" w:rsidP="00F32FE3">
      <w:pPr>
        <w:pStyle w:val="ListParagraph"/>
        <w:numPr>
          <w:ilvl w:val="1"/>
          <w:numId w:val="78"/>
        </w:numPr>
        <w:rPr>
          <w:sz w:val="18"/>
          <w:szCs w:val="18"/>
        </w:rPr>
      </w:pPr>
      <w:r w:rsidRPr="00DC38C2">
        <w:rPr>
          <w:sz w:val="18"/>
          <w:szCs w:val="18"/>
        </w:rPr>
        <w:t>The r</w:t>
      </w:r>
      <w:r w:rsidR="0072280B" w:rsidRPr="00DC38C2">
        <w:rPr>
          <w:sz w:val="18"/>
          <w:szCs w:val="18"/>
        </w:rPr>
        <w:t>easons are mostly procedural:</w:t>
      </w:r>
      <w:r w:rsidRPr="00DC38C2">
        <w:rPr>
          <w:sz w:val="18"/>
          <w:szCs w:val="18"/>
        </w:rPr>
        <w:t xml:space="preserve"> Most countries don’t allow contingency fees, because they are believed to promote litigation and be a burden on</w:t>
      </w:r>
      <w:r w:rsidR="00C53C8C" w:rsidRPr="00DC38C2">
        <w:rPr>
          <w:sz w:val="18"/>
          <w:szCs w:val="18"/>
        </w:rPr>
        <w:t xml:space="preserve"> </w:t>
      </w:r>
      <w:r w:rsidRPr="00DC38C2">
        <w:rPr>
          <w:sz w:val="18"/>
          <w:szCs w:val="18"/>
        </w:rPr>
        <w:t>defendants.</w:t>
      </w:r>
    </w:p>
    <w:p w14:paraId="5C590FFD" w14:textId="69A099A5" w:rsidR="00C53C8C" w:rsidRPr="00DC38C2" w:rsidRDefault="00C53C8C" w:rsidP="00F32FE3">
      <w:pPr>
        <w:pStyle w:val="ListParagraph"/>
        <w:numPr>
          <w:ilvl w:val="0"/>
          <w:numId w:val="78"/>
        </w:numPr>
        <w:rPr>
          <w:sz w:val="18"/>
          <w:szCs w:val="18"/>
        </w:rPr>
      </w:pPr>
      <w:r w:rsidRPr="00DC38C2">
        <w:rPr>
          <w:b/>
          <w:sz w:val="18"/>
          <w:szCs w:val="18"/>
        </w:rPr>
        <w:t xml:space="preserve">We need to </w:t>
      </w:r>
      <w:r w:rsidR="000627D1" w:rsidRPr="00DC38C2">
        <w:rPr>
          <w:b/>
          <w:sz w:val="18"/>
          <w:szCs w:val="18"/>
        </w:rPr>
        <w:t>broaden our options by considering</w:t>
      </w:r>
      <w:r w:rsidRPr="00DC38C2">
        <w:rPr>
          <w:b/>
          <w:sz w:val="18"/>
          <w:szCs w:val="18"/>
        </w:rPr>
        <w:t xml:space="preserve"> the domestic systems and how they provide varied options for accountability and redress. </w:t>
      </w:r>
    </w:p>
    <w:p w14:paraId="65904EB5" w14:textId="315167F5" w:rsidR="00C53C8C" w:rsidRPr="00DC38C2" w:rsidRDefault="00C53C8C" w:rsidP="00F32FE3">
      <w:pPr>
        <w:pStyle w:val="ListParagraph"/>
        <w:numPr>
          <w:ilvl w:val="0"/>
          <w:numId w:val="78"/>
        </w:numPr>
        <w:rPr>
          <w:sz w:val="18"/>
          <w:szCs w:val="18"/>
        </w:rPr>
      </w:pPr>
      <w:r w:rsidRPr="00DC38C2">
        <w:rPr>
          <w:sz w:val="18"/>
          <w:szCs w:val="18"/>
          <w:u w:val="single"/>
        </w:rPr>
        <w:t>Need international agreements that provide for universal jurisdiction over human rights cases, regardless of whether through criminal prosecutions or civil actions</w:t>
      </w:r>
    </w:p>
    <w:p w14:paraId="6B4B1425" w14:textId="77777777" w:rsidR="009C2359" w:rsidRPr="00DC38C2" w:rsidRDefault="009C2359" w:rsidP="009C2359">
      <w:pPr>
        <w:rPr>
          <w:sz w:val="18"/>
          <w:szCs w:val="18"/>
        </w:rPr>
      </w:pPr>
    </w:p>
    <w:p w14:paraId="62359DB1" w14:textId="49128DF3" w:rsidR="009C2359" w:rsidRPr="00DC38C2" w:rsidRDefault="009C2359" w:rsidP="00DC38C2">
      <w:pPr>
        <w:pStyle w:val="Default"/>
        <w:rPr>
          <w:sz w:val="18"/>
          <w:szCs w:val="18"/>
        </w:rPr>
      </w:pPr>
      <w:r w:rsidRPr="00DC38C2">
        <w:rPr>
          <w:rFonts w:asciiTheme="minorHAnsi" w:eastAsiaTheme="minorEastAsia" w:hAnsiTheme="minorHAnsi" w:cstheme="minorBidi"/>
          <w:b/>
          <w:color w:val="auto"/>
          <w:sz w:val="18"/>
          <w:szCs w:val="18"/>
        </w:rPr>
        <w:t xml:space="preserve">3. </w:t>
      </w:r>
      <w:r w:rsidR="00C07A53" w:rsidRPr="00DC38C2">
        <w:rPr>
          <w:rFonts w:asciiTheme="minorHAnsi" w:eastAsiaTheme="minorEastAsia" w:hAnsiTheme="minorHAnsi" w:cstheme="minorBidi"/>
          <w:b/>
          <w:color w:val="auto"/>
          <w:sz w:val="18"/>
          <w:szCs w:val="18"/>
        </w:rPr>
        <w:t>USE PRAGMATIC LEGAL STRATEGIES TO GET AROUND BARRIERS, such as exhaustion of local remedies</w:t>
      </w:r>
      <w:r w:rsidRPr="00DC38C2">
        <w:rPr>
          <w:rFonts w:asciiTheme="minorHAnsi" w:eastAsiaTheme="minorEastAsia" w:hAnsiTheme="minorHAnsi" w:cstheme="minorBidi"/>
          <w:b/>
          <w:color w:val="auto"/>
          <w:sz w:val="18"/>
          <w:szCs w:val="18"/>
        </w:rPr>
        <w:t xml:space="preserve"> </w:t>
      </w:r>
      <w:r w:rsidRPr="00DC38C2">
        <w:rPr>
          <w:rFonts w:asciiTheme="minorHAnsi" w:eastAsiaTheme="minorEastAsia" w:hAnsiTheme="minorHAnsi" w:cstheme="minorBidi"/>
          <w:b/>
          <w:color w:val="0000FF"/>
          <w:sz w:val="18"/>
          <w:szCs w:val="18"/>
        </w:rPr>
        <w:t>(</w:t>
      </w:r>
      <w:r w:rsidR="00C07A53" w:rsidRPr="00DC38C2">
        <w:rPr>
          <w:rFonts w:asciiTheme="minorHAnsi" w:eastAsiaTheme="minorEastAsia" w:hAnsiTheme="minorHAnsi" w:cstheme="minorBidi"/>
          <w:b/>
          <w:color w:val="0000FF"/>
          <w:sz w:val="18"/>
          <w:szCs w:val="18"/>
        </w:rPr>
        <w:t>Boyle &amp; Hannum</w:t>
      </w:r>
      <w:r w:rsidRPr="00DC38C2">
        <w:rPr>
          <w:rFonts w:asciiTheme="minorHAnsi" w:eastAsiaTheme="minorEastAsia" w:hAnsiTheme="minorHAnsi" w:cstheme="minorBidi"/>
          <w:b/>
          <w:color w:val="0000FF"/>
          <w:sz w:val="18"/>
          <w:szCs w:val="18"/>
        </w:rPr>
        <w:t>)</w:t>
      </w:r>
    </w:p>
    <w:p w14:paraId="25BDE67F" w14:textId="245B04A5" w:rsidR="00490B06" w:rsidRPr="00DC38C2" w:rsidRDefault="00490B06" w:rsidP="00F32FE3">
      <w:pPr>
        <w:pStyle w:val="ListParagraph"/>
        <w:numPr>
          <w:ilvl w:val="0"/>
          <w:numId w:val="79"/>
        </w:numPr>
        <w:rPr>
          <w:sz w:val="18"/>
          <w:szCs w:val="18"/>
        </w:rPr>
      </w:pPr>
      <w:r w:rsidRPr="00DC38C2">
        <w:rPr>
          <w:sz w:val="18"/>
          <w:szCs w:val="18"/>
        </w:rPr>
        <w:t>ECHR</w:t>
      </w:r>
      <w:r w:rsidR="00E72136" w:rsidRPr="00DC38C2">
        <w:rPr>
          <w:sz w:val="18"/>
          <w:szCs w:val="18"/>
        </w:rPr>
        <w:t xml:space="preserve"> – IRA members detained w/o trial, subjected to sleep deprivation, stress positions, etc.</w:t>
      </w:r>
    </w:p>
    <w:p w14:paraId="475CDEC2" w14:textId="0977B6C0" w:rsidR="00490B06" w:rsidRPr="00DC38C2" w:rsidRDefault="00490B06" w:rsidP="00F32FE3">
      <w:pPr>
        <w:pStyle w:val="ListParagraph"/>
        <w:numPr>
          <w:ilvl w:val="0"/>
          <w:numId w:val="79"/>
        </w:numPr>
        <w:rPr>
          <w:sz w:val="18"/>
          <w:szCs w:val="18"/>
        </w:rPr>
      </w:pPr>
      <w:r w:rsidRPr="00DC38C2">
        <w:rPr>
          <w:b/>
          <w:sz w:val="18"/>
          <w:szCs w:val="18"/>
        </w:rPr>
        <w:t xml:space="preserve">BY WHO: </w:t>
      </w:r>
      <w:r w:rsidR="006521F0" w:rsidRPr="00DC38C2">
        <w:rPr>
          <w:sz w:val="18"/>
          <w:szCs w:val="18"/>
        </w:rPr>
        <w:t>Only victims have standing</w:t>
      </w:r>
      <w:r w:rsidR="00E72136" w:rsidRPr="00DC38C2">
        <w:rPr>
          <w:sz w:val="18"/>
          <w:szCs w:val="18"/>
        </w:rPr>
        <w:t xml:space="preserve"> (floodgates concern), so probably want to bring a severe case.</w:t>
      </w:r>
    </w:p>
    <w:p w14:paraId="28668B13" w14:textId="39FA1A72" w:rsidR="00E72136" w:rsidRPr="00DC38C2" w:rsidRDefault="00E72136" w:rsidP="00F32FE3">
      <w:pPr>
        <w:pStyle w:val="ListParagraph"/>
        <w:numPr>
          <w:ilvl w:val="0"/>
          <w:numId w:val="79"/>
        </w:numPr>
        <w:rPr>
          <w:sz w:val="18"/>
          <w:szCs w:val="18"/>
        </w:rPr>
      </w:pPr>
      <w:r w:rsidRPr="00DC38C2">
        <w:rPr>
          <w:b/>
          <w:sz w:val="18"/>
          <w:szCs w:val="18"/>
        </w:rPr>
        <w:t>AGAINST WHO:</w:t>
      </w:r>
      <w:r w:rsidRPr="00DC38C2">
        <w:rPr>
          <w:sz w:val="18"/>
          <w:szCs w:val="18"/>
        </w:rPr>
        <w:t xml:space="preserve"> State – </w:t>
      </w:r>
      <w:r w:rsidR="006521F0" w:rsidRPr="00DC38C2">
        <w:rPr>
          <w:sz w:val="18"/>
          <w:szCs w:val="18"/>
        </w:rPr>
        <w:t>detention and torture by state.</w:t>
      </w:r>
    </w:p>
    <w:p w14:paraId="38194D9A" w14:textId="04EC8691" w:rsidR="000E7228" w:rsidRPr="00DC38C2" w:rsidRDefault="000E7228" w:rsidP="00F32FE3">
      <w:pPr>
        <w:pStyle w:val="ListParagraph"/>
        <w:numPr>
          <w:ilvl w:val="0"/>
          <w:numId w:val="79"/>
        </w:numPr>
        <w:rPr>
          <w:sz w:val="18"/>
          <w:szCs w:val="18"/>
        </w:rPr>
      </w:pPr>
      <w:r w:rsidRPr="00DC38C2">
        <w:rPr>
          <w:b/>
          <w:sz w:val="18"/>
          <w:szCs w:val="18"/>
        </w:rPr>
        <w:t>FORUM:</w:t>
      </w:r>
      <w:r w:rsidRPr="00DC38C2">
        <w:rPr>
          <w:sz w:val="18"/>
          <w:szCs w:val="18"/>
        </w:rPr>
        <w:t xml:space="preserve"> </w:t>
      </w:r>
      <w:r w:rsidR="006521F0" w:rsidRPr="00DC38C2">
        <w:rPr>
          <w:sz w:val="18"/>
          <w:szCs w:val="18"/>
        </w:rPr>
        <w:t>In this case, ECHR</w:t>
      </w:r>
    </w:p>
    <w:p w14:paraId="32F34CF1" w14:textId="77777777" w:rsidR="00996796" w:rsidRPr="00DC38C2" w:rsidRDefault="006521F0" w:rsidP="00F32FE3">
      <w:pPr>
        <w:pStyle w:val="ListParagraph"/>
        <w:numPr>
          <w:ilvl w:val="0"/>
          <w:numId w:val="79"/>
        </w:numPr>
        <w:rPr>
          <w:sz w:val="18"/>
          <w:szCs w:val="18"/>
        </w:rPr>
      </w:pPr>
      <w:r w:rsidRPr="00DC38C2">
        <w:rPr>
          <w:b/>
          <w:sz w:val="18"/>
          <w:szCs w:val="18"/>
        </w:rPr>
        <w:t>Need to use pragmatic legal strategies to get around barriers in order to enforce accountability of HR violations</w:t>
      </w:r>
      <w:r w:rsidRPr="00DC38C2">
        <w:rPr>
          <w:sz w:val="18"/>
          <w:szCs w:val="18"/>
        </w:rPr>
        <w:t>.</w:t>
      </w:r>
      <w:r w:rsidRPr="00DC38C2">
        <w:rPr>
          <w:b/>
          <w:sz w:val="18"/>
          <w:szCs w:val="18"/>
        </w:rPr>
        <w:t xml:space="preserve"> </w:t>
      </w:r>
    </w:p>
    <w:p w14:paraId="377B0145" w14:textId="7727CD6C" w:rsidR="006521F0" w:rsidRPr="00DC38C2" w:rsidRDefault="00996796" w:rsidP="00F32FE3">
      <w:pPr>
        <w:pStyle w:val="ListParagraph"/>
        <w:numPr>
          <w:ilvl w:val="1"/>
          <w:numId w:val="79"/>
        </w:numPr>
        <w:rPr>
          <w:sz w:val="18"/>
          <w:szCs w:val="18"/>
        </w:rPr>
      </w:pPr>
      <w:r w:rsidRPr="00DC38C2">
        <w:rPr>
          <w:sz w:val="18"/>
          <w:szCs w:val="18"/>
        </w:rPr>
        <w:t xml:space="preserve">E.g. </w:t>
      </w:r>
      <w:r w:rsidR="006521F0" w:rsidRPr="00DC38C2">
        <w:rPr>
          <w:sz w:val="18"/>
          <w:szCs w:val="18"/>
        </w:rPr>
        <w:t xml:space="preserve">The requirement of the </w:t>
      </w:r>
      <w:r w:rsidR="006521F0" w:rsidRPr="00DC38C2">
        <w:rPr>
          <w:b/>
          <w:sz w:val="18"/>
          <w:szCs w:val="18"/>
        </w:rPr>
        <w:t>exhaustion of local remedies can be a barrier</w:t>
      </w:r>
      <w:r w:rsidR="007D042A" w:rsidRPr="00DC38C2">
        <w:rPr>
          <w:sz w:val="18"/>
          <w:szCs w:val="18"/>
        </w:rPr>
        <w:t xml:space="preserve"> </w:t>
      </w:r>
      <w:r w:rsidR="007D042A" w:rsidRPr="00DC38C2">
        <w:rPr>
          <w:sz w:val="18"/>
          <w:szCs w:val="18"/>
        </w:rPr>
        <w:sym w:font="Wingdings" w:char="F0E0"/>
      </w:r>
      <w:r w:rsidR="00CF7B6F" w:rsidRPr="00DC38C2">
        <w:rPr>
          <w:sz w:val="18"/>
          <w:szCs w:val="18"/>
        </w:rPr>
        <w:t xml:space="preserve"> The EC</w:t>
      </w:r>
      <w:r w:rsidR="007D042A" w:rsidRPr="00DC38C2">
        <w:rPr>
          <w:sz w:val="18"/>
          <w:szCs w:val="18"/>
        </w:rPr>
        <w:t xml:space="preserve">tHR accepts the argument that </w:t>
      </w:r>
      <w:r w:rsidR="007D042A" w:rsidRPr="00DC38C2">
        <w:rPr>
          <w:b/>
          <w:sz w:val="18"/>
          <w:szCs w:val="18"/>
        </w:rPr>
        <w:t>if the treatment was part of an administrative pattern</w:t>
      </w:r>
      <w:r w:rsidR="00AA172A">
        <w:rPr>
          <w:sz w:val="18"/>
          <w:szCs w:val="18"/>
        </w:rPr>
        <w:t xml:space="preserve"> (was enshrined in local law</w:t>
      </w:r>
      <w:r w:rsidR="007D042A" w:rsidRPr="00DC38C2">
        <w:rPr>
          <w:sz w:val="18"/>
          <w:szCs w:val="18"/>
        </w:rPr>
        <w:t xml:space="preserve">), there may be </w:t>
      </w:r>
      <w:r w:rsidR="007D042A" w:rsidRPr="00DC38C2">
        <w:rPr>
          <w:b/>
          <w:sz w:val="18"/>
          <w:szCs w:val="18"/>
        </w:rPr>
        <w:t>an exception</w:t>
      </w:r>
      <w:r w:rsidR="00AA172A">
        <w:rPr>
          <w:sz w:val="18"/>
          <w:szCs w:val="18"/>
        </w:rPr>
        <w:t>.</w:t>
      </w:r>
    </w:p>
    <w:p w14:paraId="7009C4FF" w14:textId="41D76F7C" w:rsidR="00413156" w:rsidRDefault="00413156" w:rsidP="00DC38C2">
      <w:pPr>
        <w:pStyle w:val="Heading1"/>
      </w:pPr>
      <w:r>
        <w:t>IMPEDIMENTS TO LITIGATION</w:t>
      </w:r>
    </w:p>
    <w:p w14:paraId="1D1DA669" w14:textId="77777777" w:rsidR="003A158B" w:rsidRDefault="003A158B" w:rsidP="003A158B">
      <w:pPr>
        <w:jc w:val="both"/>
      </w:pPr>
    </w:p>
    <w:p w14:paraId="7AAB7DFC" w14:textId="77777777" w:rsidR="00B71E5E" w:rsidRPr="00DC38C2" w:rsidRDefault="00B71E5E" w:rsidP="00B71E5E">
      <w:pPr>
        <w:jc w:val="both"/>
        <w:rPr>
          <w:sz w:val="18"/>
          <w:szCs w:val="18"/>
        </w:rPr>
      </w:pPr>
      <w:r w:rsidRPr="00DC38C2">
        <w:rPr>
          <w:i/>
          <w:sz w:val="18"/>
          <w:szCs w:val="18"/>
        </w:rPr>
        <w:t>Be creative – don’t just remove impediments but go at them from diff angles.</w:t>
      </w:r>
    </w:p>
    <w:p w14:paraId="1D99D92E" w14:textId="3363C01E" w:rsidR="009F2F2F" w:rsidRPr="00DC38C2" w:rsidRDefault="009F2F2F" w:rsidP="003A158B">
      <w:pPr>
        <w:jc w:val="both"/>
        <w:rPr>
          <w:i/>
          <w:sz w:val="18"/>
          <w:szCs w:val="18"/>
        </w:rPr>
      </w:pPr>
      <w:r w:rsidRPr="00DC38C2">
        <w:rPr>
          <w:i/>
          <w:sz w:val="18"/>
          <w:szCs w:val="18"/>
        </w:rPr>
        <w:t>The impediments are there for good reasons, and stem from the way the world is</w:t>
      </w:r>
      <w:r w:rsidR="00B71E5E" w:rsidRPr="00DC38C2">
        <w:rPr>
          <w:i/>
          <w:sz w:val="18"/>
          <w:szCs w:val="18"/>
        </w:rPr>
        <w:t xml:space="preserve"> structured:</w:t>
      </w:r>
    </w:p>
    <w:p w14:paraId="2D5A45E4" w14:textId="77777777" w:rsidR="003A158B" w:rsidRPr="00DC38C2" w:rsidRDefault="003A158B" w:rsidP="00781C58">
      <w:pPr>
        <w:rPr>
          <w:sz w:val="18"/>
          <w:szCs w:val="18"/>
        </w:rPr>
      </w:pPr>
    </w:p>
    <w:p w14:paraId="446AFC63" w14:textId="2F281DD4" w:rsidR="00C3652D" w:rsidRPr="00DC38C2" w:rsidRDefault="00BD7F6C" w:rsidP="00BD7F6C">
      <w:pPr>
        <w:ind w:left="426"/>
        <w:rPr>
          <w:i/>
          <w:sz w:val="18"/>
          <w:szCs w:val="18"/>
        </w:rPr>
      </w:pPr>
      <w:r w:rsidRPr="00DC38C2">
        <w:rPr>
          <w:i/>
          <w:sz w:val="18"/>
          <w:szCs w:val="18"/>
        </w:rPr>
        <w:t xml:space="preserve">e.g. </w:t>
      </w:r>
      <w:r w:rsidR="00CF2BB5" w:rsidRPr="00DC38C2">
        <w:rPr>
          <w:i/>
          <w:sz w:val="18"/>
          <w:szCs w:val="18"/>
        </w:rPr>
        <w:t xml:space="preserve">UNIVERSAL JURISDICTION: </w:t>
      </w:r>
      <w:r w:rsidR="00C3652D" w:rsidRPr="00DC38C2">
        <w:rPr>
          <w:i/>
          <w:sz w:val="18"/>
          <w:szCs w:val="18"/>
        </w:rPr>
        <w:t>The international level and criminal law potentially clash…</w:t>
      </w:r>
    </w:p>
    <w:p w14:paraId="4BAFBEAD" w14:textId="590337EF" w:rsidR="00C616EE" w:rsidRPr="00DC38C2" w:rsidRDefault="00C616EE" w:rsidP="00F32FE3">
      <w:pPr>
        <w:pStyle w:val="ListParagraph"/>
        <w:numPr>
          <w:ilvl w:val="0"/>
          <w:numId w:val="80"/>
        </w:numPr>
        <w:rPr>
          <w:b/>
          <w:sz w:val="18"/>
          <w:szCs w:val="18"/>
        </w:rPr>
      </w:pPr>
      <w:r w:rsidRPr="00DC38C2">
        <w:rPr>
          <w:sz w:val="18"/>
          <w:szCs w:val="18"/>
          <w:u w:val="single"/>
        </w:rPr>
        <w:t>International Level</w:t>
      </w:r>
      <w:r w:rsidRPr="00DC38C2">
        <w:rPr>
          <w:sz w:val="18"/>
          <w:szCs w:val="18"/>
        </w:rPr>
        <w:t>:</w:t>
      </w:r>
    </w:p>
    <w:p w14:paraId="430CBD31" w14:textId="1E86B020" w:rsidR="00C616EE" w:rsidRPr="00DC38C2" w:rsidRDefault="00C616EE" w:rsidP="00F32FE3">
      <w:pPr>
        <w:pStyle w:val="ListParagraph"/>
        <w:numPr>
          <w:ilvl w:val="1"/>
          <w:numId w:val="80"/>
        </w:numPr>
        <w:rPr>
          <w:b/>
          <w:sz w:val="18"/>
          <w:szCs w:val="18"/>
        </w:rPr>
      </w:pPr>
      <w:r w:rsidRPr="00DC38C2">
        <w:rPr>
          <w:sz w:val="18"/>
          <w:szCs w:val="18"/>
        </w:rPr>
        <w:t xml:space="preserve">Idea that </w:t>
      </w:r>
      <w:r w:rsidRPr="00DC38C2">
        <w:rPr>
          <w:sz w:val="18"/>
          <w:szCs w:val="18"/>
          <w:u w:val="single"/>
        </w:rPr>
        <w:t>anyone can fight the “war on terror</w:t>
      </w:r>
      <w:r w:rsidRPr="00DC38C2">
        <w:rPr>
          <w:sz w:val="18"/>
          <w:szCs w:val="18"/>
        </w:rPr>
        <w:t xml:space="preserve">” – by this the US has </w:t>
      </w:r>
      <w:r w:rsidRPr="00DC38C2">
        <w:rPr>
          <w:sz w:val="18"/>
          <w:szCs w:val="18"/>
          <w:u w:val="single"/>
        </w:rPr>
        <w:t>set HR back</w:t>
      </w:r>
      <w:r w:rsidRPr="00DC38C2">
        <w:rPr>
          <w:sz w:val="18"/>
          <w:szCs w:val="18"/>
        </w:rPr>
        <w:t xml:space="preserve"> 30 years</w:t>
      </w:r>
    </w:p>
    <w:p w14:paraId="123536DE" w14:textId="3C717DDE" w:rsidR="00C616EE" w:rsidRPr="00DC38C2" w:rsidRDefault="00CF7B6F" w:rsidP="00F32FE3">
      <w:pPr>
        <w:pStyle w:val="ListParagraph"/>
        <w:numPr>
          <w:ilvl w:val="1"/>
          <w:numId w:val="80"/>
        </w:numPr>
        <w:rPr>
          <w:b/>
          <w:sz w:val="18"/>
          <w:szCs w:val="18"/>
        </w:rPr>
      </w:pPr>
      <w:r w:rsidRPr="00DC38C2">
        <w:rPr>
          <w:sz w:val="18"/>
          <w:szCs w:val="18"/>
        </w:rPr>
        <w:t>ICTs</w:t>
      </w:r>
      <w:r w:rsidR="00C616EE" w:rsidRPr="00DC38C2">
        <w:rPr>
          <w:sz w:val="18"/>
          <w:szCs w:val="18"/>
        </w:rPr>
        <w:t xml:space="preserve"> are </w:t>
      </w:r>
      <w:r w:rsidRPr="00DC38C2">
        <w:rPr>
          <w:sz w:val="18"/>
          <w:szCs w:val="18"/>
        </w:rPr>
        <w:t>structured</w:t>
      </w:r>
      <w:r w:rsidR="00C616EE" w:rsidRPr="00DC38C2">
        <w:rPr>
          <w:sz w:val="18"/>
          <w:szCs w:val="18"/>
        </w:rPr>
        <w:t xml:space="preserve"> such that they are very </w:t>
      </w:r>
      <w:r w:rsidR="00C616EE" w:rsidRPr="00DC38C2">
        <w:rPr>
          <w:sz w:val="18"/>
          <w:szCs w:val="18"/>
          <w:u w:val="single"/>
        </w:rPr>
        <w:t>deferential to power structures</w:t>
      </w:r>
    </w:p>
    <w:p w14:paraId="68F691E6" w14:textId="28EAB5D3" w:rsidR="00CF7B6F" w:rsidRPr="00DC38C2" w:rsidRDefault="00CF7B6F" w:rsidP="00F32FE3">
      <w:pPr>
        <w:pStyle w:val="ListParagraph"/>
        <w:numPr>
          <w:ilvl w:val="1"/>
          <w:numId w:val="80"/>
        </w:numPr>
        <w:rPr>
          <w:b/>
          <w:sz w:val="18"/>
          <w:szCs w:val="18"/>
        </w:rPr>
      </w:pPr>
      <w:r w:rsidRPr="00DC38C2">
        <w:rPr>
          <w:sz w:val="18"/>
          <w:szCs w:val="18"/>
        </w:rPr>
        <w:t xml:space="preserve">UN System / Charter structured along lines of </w:t>
      </w:r>
      <w:r w:rsidRPr="00DC38C2">
        <w:rPr>
          <w:sz w:val="18"/>
          <w:szCs w:val="18"/>
          <w:u w:val="single"/>
        </w:rPr>
        <w:t>deference to military / economic power</w:t>
      </w:r>
    </w:p>
    <w:p w14:paraId="4F4E153A" w14:textId="404FF46B" w:rsidR="00CF7B6F" w:rsidRPr="00DC38C2" w:rsidRDefault="00CF7B6F" w:rsidP="00F32FE3">
      <w:pPr>
        <w:pStyle w:val="ListParagraph"/>
        <w:numPr>
          <w:ilvl w:val="1"/>
          <w:numId w:val="80"/>
        </w:numPr>
        <w:rPr>
          <w:b/>
          <w:sz w:val="18"/>
          <w:szCs w:val="18"/>
        </w:rPr>
      </w:pPr>
      <w:r w:rsidRPr="00DC38C2">
        <w:rPr>
          <w:sz w:val="18"/>
          <w:szCs w:val="18"/>
        </w:rPr>
        <w:t xml:space="preserve">Intl system constructed by </w:t>
      </w:r>
      <w:r w:rsidRPr="00DC38C2">
        <w:rPr>
          <w:sz w:val="18"/>
          <w:szCs w:val="18"/>
          <w:u w:val="single"/>
        </w:rPr>
        <w:t>consent</w:t>
      </w:r>
      <w:r w:rsidRPr="00DC38C2">
        <w:rPr>
          <w:sz w:val="18"/>
          <w:szCs w:val="18"/>
        </w:rPr>
        <w:t xml:space="preserve"> – state can argue they didn’t agree to that rule or to a particular system of enforcing that law</w:t>
      </w:r>
    </w:p>
    <w:p w14:paraId="547C5183" w14:textId="369833B4" w:rsidR="00CF7B6F" w:rsidRPr="00DC38C2" w:rsidRDefault="00CF7B6F" w:rsidP="00F32FE3">
      <w:pPr>
        <w:pStyle w:val="ListParagraph"/>
        <w:numPr>
          <w:ilvl w:val="1"/>
          <w:numId w:val="80"/>
        </w:numPr>
        <w:rPr>
          <w:b/>
          <w:sz w:val="18"/>
          <w:szCs w:val="18"/>
        </w:rPr>
      </w:pPr>
      <w:r w:rsidRPr="00DC38C2">
        <w:rPr>
          <w:sz w:val="18"/>
          <w:szCs w:val="18"/>
        </w:rPr>
        <w:t xml:space="preserve">States have intense notions of </w:t>
      </w:r>
      <w:r w:rsidRPr="00DC38C2">
        <w:rPr>
          <w:sz w:val="18"/>
          <w:szCs w:val="18"/>
          <w:u w:val="single"/>
        </w:rPr>
        <w:t>sovereignty</w:t>
      </w:r>
      <w:r w:rsidRPr="00DC38C2">
        <w:rPr>
          <w:sz w:val="18"/>
          <w:szCs w:val="18"/>
        </w:rPr>
        <w:t xml:space="preserve"> that go </w:t>
      </w:r>
      <w:r w:rsidRPr="00DC38C2">
        <w:rPr>
          <w:sz w:val="18"/>
          <w:szCs w:val="18"/>
          <w:u w:val="single"/>
        </w:rPr>
        <w:t>against judicial enforcement</w:t>
      </w:r>
      <w:r w:rsidRPr="00DC38C2">
        <w:rPr>
          <w:sz w:val="18"/>
          <w:szCs w:val="18"/>
        </w:rPr>
        <w:t xml:space="preserve"> at intl level, especially where that enforcement has strong teeth</w:t>
      </w:r>
    </w:p>
    <w:p w14:paraId="3EB4BBDF" w14:textId="2207B4EA" w:rsidR="00CF7B6F" w:rsidRPr="00DC38C2" w:rsidRDefault="00CF7B6F" w:rsidP="00F32FE3">
      <w:pPr>
        <w:pStyle w:val="ListParagraph"/>
        <w:numPr>
          <w:ilvl w:val="1"/>
          <w:numId w:val="80"/>
        </w:numPr>
        <w:rPr>
          <w:b/>
          <w:sz w:val="18"/>
          <w:szCs w:val="18"/>
        </w:rPr>
      </w:pPr>
      <w:r w:rsidRPr="00DC38C2">
        <w:rPr>
          <w:sz w:val="18"/>
          <w:szCs w:val="18"/>
        </w:rPr>
        <w:t xml:space="preserve">There is </w:t>
      </w:r>
      <w:r w:rsidRPr="00DC38C2">
        <w:rPr>
          <w:sz w:val="18"/>
          <w:szCs w:val="18"/>
          <w:u w:val="single"/>
        </w:rPr>
        <w:t>no legislature</w:t>
      </w:r>
      <w:r w:rsidRPr="00DC38C2">
        <w:rPr>
          <w:sz w:val="18"/>
          <w:szCs w:val="18"/>
        </w:rPr>
        <w:t xml:space="preserve"> (The GA just makes recommendations; SC deals with intl peace and security but is not representative)</w:t>
      </w:r>
    </w:p>
    <w:p w14:paraId="2BD83F78" w14:textId="24E4D43D" w:rsidR="00CF7B6F" w:rsidRPr="00DC38C2" w:rsidRDefault="00CF7B6F" w:rsidP="00F32FE3">
      <w:pPr>
        <w:pStyle w:val="ListParagraph"/>
        <w:numPr>
          <w:ilvl w:val="0"/>
          <w:numId w:val="80"/>
        </w:numPr>
        <w:rPr>
          <w:b/>
          <w:sz w:val="18"/>
          <w:szCs w:val="18"/>
        </w:rPr>
      </w:pPr>
      <w:r w:rsidRPr="00DC38C2">
        <w:rPr>
          <w:sz w:val="18"/>
          <w:szCs w:val="18"/>
          <w:u w:val="single"/>
        </w:rPr>
        <w:t>But criminal law…</w:t>
      </w:r>
    </w:p>
    <w:p w14:paraId="79AEFFF9" w14:textId="7149F3E6" w:rsidR="00CF7B6F" w:rsidRPr="00DC38C2" w:rsidRDefault="00CF7B6F" w:rsidP="00F32FE3">
      <w:pPr>
        <w:pStyle w:val="ListParagraph"/>
        <w:numPr>
          <w:ilvl w:val="1"/>
          <w:numId w:val="80"/>
        </w:numPr>
        <w:rPr>
          <w:b/>
          <w:sz w:val="18"/>
          <w:szCs w:val="18"/>
        </w:rPr>
      </w:pPr>
      <w:r w:rsidRPr="00DC38C2">
        <w:rPr>
          <w:sz w:val="18"/>
          <w:szCs w:val="18"/>
        </w:rPr>
        <w:t xml:space="preserve">Applies </w:t>
      </w:r>
      <w:r w:rsidRPr="00DC38C2">
        <w:rPr>
          <w:sz w:val="18"/>
          <w:szCs w:val="18"/>
          <w:u w:val="single"/>
        </w:rPr>
        <w:t>equally</w:t>
      </w:r>
    </w:p>
    <w:p w14:paraId="3D1EAFFF" w14:textId="2B6FF094" w:rsidR="00CF7B6F" w:rsidRPr="00DC38C2" w:rsidRDefault="00CF7B6F" w:rsidP="00F32FE3">
      <w:pPr>
        <w:pStyle w:val="ListParagraph"/>
        <w:numPr>
          <w:ilvl w:val="1"/>
          <w:numId w:val="80"/>
        </w:numPr>
        <w:rPr>
          <w:b/>
          <w:sz w:val="18"/>
          <w:szCs w:val="18"/>
        </w:rPr>
      </w:pPr>
      <w:r w:rsidRPr="00DC38C2">
        <w:rPr>
          <w:sz w:val="18"/>
          <w:szCs w:val="18"/>
        </w:rPr>
        <w:t xml:space="preserve">Attempts to be </w:t>
      </w:r>
      <w:r w:rsidRPr="00DC38C2">
        <w:rPr>
          <w:sz w:val="18"/>
          <w:szCs w:val="18"/>
          <w:u w:val="single"/>
        </w:rPr>
        <w:t>rigid in the face of change</w:t>
      </w:r>
      <w:r w:rsidRPr="00DC38C2">
        <w:rPr>
          <w:sz w:val="18"/>
          <w:szCs w:val="18"/>
        </w:rPr>
        <w:t xml:space="preserve"> (seeks to be executive, universal, consistent, equal in application)</w:t>
      </w:r>
    </w:p>
    <w:p w14:paraId="2D1A8C9A" w14:textId="1AEDBB1A" w:rsidR="002A6851" w:rsidRPr="00DC38C2" w:rsidRDefault="00DB33BA" w:rsidP="00FD420B">
      <w:pPr>
        <w:ind w:left="284" w:hanging="11"/>
        <w:rPr>
          <w:i/>
          <w:sz w:val="18"/>
          <w:szCs w:val="18"/>
        </w:rPr>
      </w:pPr>
      <w:r w:rsidRPr="00DC38C2">
        <w:rPr>
          <w:i/>
          <w:sz w:val="18"/>
          <w:szCs w:val="18"/>
        </w:rPr>
        <w:t xml:space="preserve">Practical result: e.g. </w:t>
      </w:r>
      <w:r w:rsidR="002A6851" w:rsidRPr="00DC38C2">
        <w:rPr>
          <w:i/>
          <w:sz w:val="18"/>
          <w:szCs w:val="18"/>
        </w:rPr>
        <w:t>B</w:t>
      </w:r>
      <w:r w:rsidR="001F6FB0" w:rsidRPr="00DC38C2">
        <w:rPr>
          <w:i/>
          <w:sz w:val="18"/>
          <w:szCs w:val="18"/>
        </w:rPr>
        <w:t>elgium decided to take univ</w:t>
      </w:r>
      <w:r w:rsidR="002A6851" w:rsidRPr="00DC38C2">
        <w:rPr>
          <w:i/>
          <w:sz w:val="18"/>
          <w:szCs w:val="18"/>
        </w:rPr>
        <w:t xml:space="preserve"> jurisdiction seriously, </w:t>
      </w:r>
      <w:r w:rsidR="001F6FB0" w:rsidRPr="00DC38C2">
        <w:rPr>
          <w:i/>
          <w:sz w:val="18"/>
          <w:szCs w:val="18"/>
        </w:rPr>
        <w:t>&amp;</w:t>
      </w:r>
      <w:r w:rsidR="002A6851" w:rsidRPr="00DC38C2">
        <w:rPr>
          <w:i/>
          <w:sz w:val="18"/>
          <w:szCs w:val="18"/>
        </w:rPr>
        <w:t xml:space="preserve"> assert it as part of their criminal code. By this process, loads of people were getting indicted.</w:t>
      </w:r>
      <w:r w:rsidR="001F6FB0" w:rsidRPr="00DC38C2">
        <w:rPr>
          <w:i/>
          <w:sz w:val="18"/>
          <w:szCs w:val="18"/>
        </w:rPr>
        <w:t xml:space="preserve"> ICJ said foreign min</w:t>
      </w:r>
      <w:r w:rsidR="00DD07A6" w:rsidRPr="00DC38C2">
        <w:rPr>
          <w:i/>
          <w:sz w:val="18"/>
          <w:szCs w:val="18"/>
        </w:rPr>
        <w:t xml:space="preserve"> of the Congo had immunity.</w:t>
      </w:r>
    </w:p>
    <w:p w14:paraId="57612DCB" w14:textId="77777777" w:rsidR="00C3652D" w:rsidRPr="00DC38C2" w:rsidRDefault="00C3652D" w:rsidP="00781C58">
      <w:pPr>
        <w:rPr>
          <w:sz w:val="18"/>
          <w:szCs w:val="18"/>
        </w:rPr>
      </w:pPr>
    </w:p>
    <w:p w14:paraId="1F0E5EF2" w14:textId="134B377B" w:rsidR="006D6049" w:rsidRPr="00DC38C2" w:rsidRDefault="006D6049" w:rsidP="00781C58">
      <w:pPr>
        <w:rPr>
          <w:b/>
          <w:color w:val="0000FF"/>
          <w:sz w:val="18"/>
          <w:szCs w:val="18"/>
        </w:rPr>
      </w:pPr>
      <w:r w:rsidRPr="00DC38C2">
        <w:rPr>
          <w:b/>
          <w:sz w:val="18"/>
          <w:szCs w:val="18"/>
        </w:rPr>
        <w:t>1. EXHAUSTION OF LOCAL REMEDIES</w:t>
      </w:r>
      <w:r w:rsidR="004657F3" w:rsidRPr="00DC38C2">
        <w:rPr>
          <w:sz w:val="18"/>
          <w:szCs w:val="18"/>
        </w:rPr>
        <w:t xml:space="preserve"> (under ICCPR &amp; Optional Protocol)</w:t>
      </w:r>
      <w:r w:rsidR="004657F3" w:rsidRPr="00DC38C2">
        <w:rPr>
          <w:b/>
          <w:sz w:val="18"/>
          <w:szCs w:val="18"/>
        </w:rPr>
        <w:t xml:space="preserve">   </w:t>
      </w:r>
      <w:r w:rsidR="004657F3" w:rsidRPr="00DC38C2">
        <w:rPr>
          <w:b/>
          <w:color w:val="0000FF"/>
          <w:sz w:val="18"/>
          <w:szCs w:val="18"/>
        </w:rPr>
        <w:t>(Trindade</w:t>
      </w:r>
      <w:r w:rsidR="00D82424" w:rsidRPr="00DC38C2">
        <w:rPr>
          <w:b/>
          <w:color w:val="0000FF"/>
          <w:sz w:val="18"/>
          <w:szCs w:val="18"/>
        </w:rPr>
        <w:t>, 1979</w:t>
      </w:r>
      <w:r w:rsidR="004657F3" w:rsidRPr="00DC38C2">
        <w:rPr>
          <w:b/>
          <w:color w:val="0000FF"/>
          <w:sz w:val="18"/>
          <w:szCs w:val="18"/>
        </w:rPr>
        <w:t>)</w:t>
      </w:r>
    </w:p>
    <w:p w14:paraId="08119988" w14:textId="7C0BE399" w:rsidR="006D6049" w:rsidRPr="00DC38C2" w:rsidRDefault="00DC2278" w:rsidP="00F32FE3">
      <w:pPr>
        <w:pStyle w:val="ListParagraph"/>
        <w:numPr>
          <w:ilvl w:val="0"/>
          <w:numId w:val="81"/>
        </w:numPr>
        <w:rPr>
          <w:sz w:val="18"/>
          <w:szCs w:val="18"/>
        </w:rPr>
      </w:pPr>
      <w:r w:rsidRPr="00DC38C2">
        <w:rPr>
          <w:sz w:val="18"/>
          <w:szCs w:val="18"/>
          <w:u w:val="single"/>
        </w:rPr>
        <w:t>Why require exhaustion of local remedies</w:t>
      </w:r>
      <w:r w:rsidRPr="00DC38C2">
        <w:rPr>
          <w:sz w:val="18"/>
          <w:szCs w:val="18"/>
        </w:rPr>
        <w:t>?</w:t>
      </w:r>
    </w:p>
    <w:p w14:paraId="50DE5266" w14:textId="6D966E40" w:rsidR="00DC2278" w:rsidRPr="00DC38C2" w:rsidRDefault="00DC2278" w:rsidP="00F32FE3">
      <w:pPr>
        <w:pStyle w:val="ListParagraph"/>
        <w:numPr>
          <w:ilvl w:val="1"/>
          <w:numId w:val="81"/>
        </w:numPr>
        <w:rPr>
          <w:sz w:val="18"/>
          <w:szCs w:val="18"/>
        </w:rPr>
      </w:pPr>
      <w:r w:rsidRPr="00DC38C2">
        <w:rPr>
          <w:sz w:val="18"/>
          <w:szCs w:val="18"/>
        </w:rPr>
        <w:t xml:space="preserve">Basic idea of </w:t>
      </w:r>
      <w:r w:rsidRPr="00DC38C2">
        <w:rPr>
          <w:i/>
          <w:sz w:val="18"/>
          <w:szCs w:val="18"/>
        </w:rPr>
        <w:t>sovereignty</w:t>
      </w:r>
      <w:r w:rsidRPr="00DC38C2">
        <w:rPr>
          <w:sz w:val="18"/>
          <w:szCs w:val="18"/>
        </w:rPr>
        <w:t xml:space="preserve"> – can’t just bypass territorial law</w:t>
      </w:r>
    </w:p>
    <w:p w14:paraId="0EAB0410" w14:textId="1C8B23FC" w:rsidR="001A6114" w:rsidRPr="00DC38C2" w:rsidRDefault="001A6114" w:rsidP="00F32FE3">
      <w:pPr>
        <w:pStyle w:val="ListParagraph"/>
        <w:numPr>
          <w:ilvl w:val="1"/>
          <w:numId w:val="81"/>
        </w:numPr>
        <w:rPr>
          <w:sz w:val="18"/>
          <w:szCs w:val="18"/>
        </w:rPr>
      </w:pPr>
      <w:r w:rsidRPr="00DC38C2">
        <w:rPr>
          <w:sz w:val="18"/>
          <w:szCs w:val="18"/>
        </w:rPr>
        <w:t>Idea that first responsibility lies with states to protect HRs – not just the intl world</w:t>
      </w:r>
    </w:p>
    <w:p w14:paraId="09BB32BF" w14:textId="2E02F2CB" w:rsidR="00DC2278" w:rsidRPr="00DC38C2" w:rsidRDefault="00DC2278" w:rsidP="00F32FE3">
      <w:pPr>
        <w:pStyle w:val="ListParagraph"/>
        <w:numPr>
          <w:ilvl w:val="1"/>
          <w:numId w:val="81"/>
        </w:numPr>
        <w:rPr>
          <w:sz w:val="18"/>
          <w:szCs w:val="18"/>
        </w:rPr>
      </w:pPr>
      <w:r w:rsidRPr="00DC38C2">
        <w:rPr>
          <w:sz w:val="18"/>
          <w:szCs w:val="18"/>
        </w:rPr>
        <w:t>Prevent floodgates – it is practically impossible for CCPR to deal with all claims</w:t>
      </w:r>
    </w:p>
    <w:p w14:paraId="02708DBB" w14:textId="0EB346AD" w:rsidR="001A6114" w:rsidRPr="00DC38C2" w:rsidRDefault="001A6114" w:rsidP="00F32FE3">
      <w:pPr>
        <w:pStyle w:val="ListParagraph"/>
        <w:numPr>
          <w:ilvl w:val="1"/>
          <w:numId w:val="81"/>
        </w:numPr>
        <w:rPr>
          <w:sz w:val="18"/>
          <w:szCs w:val="18"/>
        </w:rPr>
      </w:pPr>
      <w:r w:rsidRPr="00DC38C2">
        <w:rPr>
          <w:sz w:val="18"/>
          <w:szCs w:val="18"/>
        </w:rPr>
        <w:t>Important in order to raise local stds and improve channels of local enforcement over time</w:t>
      </w:r>
    </w:p>
    <w:p w14:paraId="484F8736" w14:textId="435DF992" w:rsidR="00DC2278" w:rsidRPr="00DC38C2" w:rsidRDefault="00DC2278" w:rsidP="00F32FE3">
      <w:pPr>
        <w:pStyle w:val="ListParagraph"/>
        <w:numPr>
          <w:ilvl w:val="0"/>
          <w:numId w:val="81"/>
        </w:numPr>
        <w:rPr>
          <w:sz w:val="18"/>
          <w:szCs w:val="18"/>
        </w:rPr>
      </w:pPr>
      <w:r w:rsidRPr="00DC38C2">
        <w:rPr>
          <w:sz w:val="18"/>
          <w:szCs w:val="18"/>
          <w:u w:val="single"/>
        </w:rPr>
        <w:t>Problem with local remedies</w:t>
      </w:r>
      <w:r w:rsidR="006025B9" w:rsidRPr="00DC38C2">
        <w:rPr>
          <w:sz w:val="18"/>
          <w:szCs w:val="18"/>
          <w:u w:val="single"/>
        </w:rPr>
        <w:t xml:space="preserve"> – practical realities of enforcement</w:t>
      </w:r>
    </w:p>
    <w:p w14:paraId="6FB732B0" w14:textId="15E492E1" w:rsidR="006025B9" w:rsidRPr="00DC38C2" w:rsidRDefault="006025B9" w:rsidP="00F32FE3">
      <w:pPr>
        <w:pStyle w:val="ListParagraph"/>
        <w:numPr>
          <w:ilvl w:val="1"/>
          <w:numId w:val="81"/>
        </w:numPr>
        <w:rPr>
          <w:sz w:val="18"/>
          <w:szCs w:val="18"/>
        </w:rPr>
      </w:pPr>
      <w:r w:rsidRPr="00DC38C2">
        <w:rPr>
          <w:sz w:val="18"/>
          <w:szCs w:val="18"/>
        </w:rPr>
        <w:t>Important to give individuals / groups access to enforcement</w:t>
      </w:r>
    </w:p>
    <w:p w14:paraId="62208D96" w14:textId="426EC12E" w:rsidR="006025B9" w:rsidRPr="00DC38C2" w:rsidRDefault="006025B9" w:rsidP="00F32FE3">
      <w:pPr>
        <w:pStyle w:val="ListParagraph"/>
        <w:numPr>
          <w:ilvl w:val="1"/>
          <w:numId w:val="81"/>
        </w:numPr>
        <w:rPr>
          <w:sz w:val="18"/>
          <w:szCs w:val="18"/>
        </w:rPr>
      </w:pPr>
      <w:r w:rsidRPr="00DC38C2">
        <w:rPr>
          <w:sz w:val="18"/>
          <w:szCs w:val="18"/>
        </w:rPr>
        <w:t xml:space="preserve">Exhausting local remedies takes </w:t>
      </w:r>
      <w:r w:rsidRPr="00DC38C2">
        <w:rPr>
          <w:i/>
          <w:sz w:val="18"/>
          <w:szCs w:val="18"/>
        </w:rPr>
        <w:t>time</w:t>
      </w:r>
      <w:r w:rsidRPr="00DC38C2">
        <w:rPr>
          <w:sz w:val="18"/>
          <w:szCs w:val="18"/>
        </w:rPr>
        <w:t xml:space="preserve">, can be problems of </w:t>
      </w:r>
      <w:r w:rsidRPr="00DC38C2">
        <w:rPr>
          <w:i/>
          <w:sz w:val="18"/>
          <w:szCs w:val="18"/>
        </w:rPr>
        <w:t xml:space="preserve">access </w:t>
      </w:r>
      <w:r w:rsidRPr="00DC38C2">
        <w:rPr>
          <w:sz w:val="18"/>
          <w:szCs w:val="18"/>
        </w:rPr>
        <w:t>(cost)</w:t>
      </w:r>
    </w:p>
    <w:p w14:paraId="7A58F9A9" w14:textId="6AA6AA83" w:rsidR="006025B9" w:rsidRPr="00DC38C2" w:rsidRDefault="006025B9" w:rsidP="00F32FE3">
      <w:pPr>
        <w:pStyle w:val="ListParagraph"/>
        <w:numPr>
          <w:ilvl w:val="1"/>
          <w:numId w:val="81"/>
        </w:numPr>
        <w:rPr>
          <w:sz w:val="18"/>
          <w:szCs w:val="18"/>
        </w:rPr>
      </w:pPr>
      <w:r w:rsidRPr="00DC38C2">
        <w:rPr>
          <w:sz w:val="18"/>
          <w:szCs w:val="18"/>
        </w:rPr>
        <w:t xml:space="preserve">Oppressors may avoid enforcement by </w:t>
      </w:r>
      <w:r w:rsidRPr="00DC38C2">
        <w:rPr>
          <w:i/>
          <w:sz w:val="18"/>
          <w:szCs w:val="18"/>
        </w:rPr>
        <w:t xml:space="preserve">delaying </w:t>
      </w:r>
      <w:r w:rsidRPr="00DC38C2">
        <w:rPr>
          <w:sz w:val="18"/>
          <w:szCs w:val="18"/>
        </w:rPr>
        <w:t>local procedures</w:t>
      </w:r>
    </w:p>
    <w:p w14:paraId="6D9E7452" w14:textId="5A969F83" w:rsidR="006025B9" w:rsidRPr="00DC38C2" w:rsidRDefault="006025B9" w:rsidP="00F32FE3">
      <w:pPr>
        <w:pStyle w:val="ListParagraph"/>
        <w:numPr>
          <w:ilvl w:val="1"/>
          <w:numId w:val="81"/>
        </w:numPr>
        <w:rPr>
          <w:sz w:val="18"/>
          <w:szCs w:val="18"/>
        </w:rPr>
      </w:pPr>
      <w:r w:rsidRPr="00DC38C2">
        <w:rPr>
          <w:sz w:val="18"/>
          <w:szCs w:val="18"/>
        </w:rPr>
        <w:t>Perverse to send someone to their oppressor for a remedy – in many places, there is no independence of the judiciary</w:t>
      </w:r>
    </w:p>
    <w:p w14:paraId="3D5EC9D8" w14:textId="00787D98" w:rsidR="00DC2278" w:rsidRPr="00DC38C2" w:rsidRDefault="007A219E" w:rsidP="00F32FE3">
      <w:pPr>
        <w:pStyle w:val="ListParagraph"/>
        <w:numPr>
          <w:ilvl w:val="0"/>
          <w:numId w:val="81"/>
        </w:numPr>
        <w:rPr>
          <w:sz w:val="18"/>
          <w:szCs w:val="18"/>
        </w:rPr>
      </w:pPr>
      <w:r w:rsidRPr="00DC38C2">
        <w:rPr>
          <w:sz w:val="18"/>
          <w:szCs w:val="18"/>
          <w:u w:val="single"/>
        </w:rPr>
        <w:t xml:space="preserve">Suggestions / </w:t>
      </w:r>
      <w:r w:rsidR="00DC2278" w:rsidRPr="00DC38C2">
        <w:rPr>
          <w:sz w:val="18"/>
          <w:szCs w:val="18"/>
          <w:u w:val="single"/>
        </w:rPr>
        <w:t>Approach</w:t>
      </w:r>
    </w:p>
    <w:p w14:paraId="4E6AF69E" w14:textId="1149F496" w:rsidR="00DC2278" w:rsidRPr="00DC38C2" w:rsidRDefault="00DC2278" w:rsidP="00F32FE3">
      <w:pPr>
        <w:pStyle w:val="ListParagraph"/>
        <w:numPr>
          <w:ilvl w:val="1"/>
          <w:numId w:val="81"/>
        </w:numPr>
        <w:rPr>
          <w:sz w:val="18"/>
          <w:szCs w:val="18"/>
        </w:rPr>
      </w:pPr>
      <w:r w:rsidRPr="00DC38C2">
        <w:rPr>
          <w:sz w:val="18"/>
          <w:szCs w:val="18"/>
        </w:rPr>
        <w:t xml:space="preserve">Deb: There may be exceptions / show impossibility / if treatment part of an </w:t>
      </w:r>
      <w:r w:rsidRPr="00DC38C2">
        <w:rPr>
          <w:i/>
          <w:sz w:val="18"/>
          <w:szCs w:val="18"/>
        </w:rPr>
        <w:t xml:space="preserve">administrative </w:t>
      </w:r>
      <w:r w:rsidRPr="00DC38C2">
        <w:rPr>
          <w:sz w:val="18"/>
          <w:szCs w:val="18"/>
        </w:rPr>
        <w:t xml:space="preserve">pattern may not need to exhaust local remedies first (see </w:t>
      </w:r>
      <w:r w:rsidRPr="00DC38C2">
        <w:rPr>
          <w:i/>
          <w:sz w:val="18"/>
          <w:szCs w:val="18"/>
        </w:rPr>
        <w:t>Boyle &amp; Hannum</w:t>
      </w:r>
      <w:r w:rsidRPr="00DC38C2">
        <w:rPr>
          <w:sz w:val="18"/>
          <w:szCs w:val="18"/>
        </w:rPr>
        <w:t>, above)</w:t>
      </w:r>
    </w:p>
    <w:p w14:paraId="4B3E0357" w14:textId="77777777" w:rsidR="006D6049" w:rsidRPr="00DC38C2" w:rsidRDefault="006D6049" w:rsidP="00781C58">
      <w:pPr>
        <w:rPr>
          <w:b/>
          <w:sz w:val="18"/>
          <w:szCs w:val="18"/>
        </w:rPr>
      </w:pPr>
    </w:p>
    <w:p w14:paraId="2512FF04" w14:textId="479C26D3" w:rsidR="006D6049" w:rsidRPr="00DC38C2" w:rsidRDefault="006D6049" w:rsidP="00781C58">
      <w:pPr>
        <w:rPr>
          <w:sz w:val="18"/>
          <w:szCs w:val="18"/>
        </w:rPr>
      </w:pPr>
      <w:r w:rsidRPr="00DC38C2">
        <w:rPr>
          <w:b/>
          <w:sz w:val="18"/>
          <w:szCs w:val="18"/>
        </w:rPr>
        <w:t>2. IMMUNITIES</w:t>
      </w:r>
      <w:r w:rsidR="004657F3" w:rsidRPr="00DC38C2">
        <w:rPr>
          <w:b/>
          <w:sz w:val="18"/>
          <w:szCs w:val="18"/>
        </w:rPr>
        <w:t xml:space="preserve"> </w:t>
      </w:r>
      <w:r w:rsidR="004657F3" w:rsidRPr="00DC38C2">
        <w:rPr>
          <w:sz w:val="18"/>
          <w:szCs w:val="18"/>
        </w:rPr>
        <w:t xml:space="preserve">(to HR suits in US courts)   </w:t>
      </w:r>
      <w:r w:rsidR="004657F3" w:rsidRPr="00DC38C2">
        <w:rPr>
          <w:b/>
          <w:sz w:val="18"/>
          <w:szCs w:val="18"/>
        </w:rPr>
        <w:t xml:space="preserve">  </w:t>
      </w:r>
      <w:r w:rsidR="004657F3" w:rsidRPr="00DC38C2">
        <w:rPr>
          <w:b/>
          <w:color w:val="0000FF"/>
          <w:sz w:val="18"/>
          <w:szCs w:val="18"/>
        </w:rPr>
        <w:t>(Lininger</w:t>
      </w:r>
      <w:r w:rsidR="00D82424" w:rsidRPr="00DC38C2">
        <w:rPr>
          <w:b/>
          <w:color w:val="0000FF"/>
          <w:sz w:val="18"/>
          <w:szCs w:val="18"/>
        </w:rPr>
        <w:t>, 1994</w:t>
      </w:r>
      <w:r w:rsidR="004657F3" w:rsidRPr="00DC38C2">
        <w:rPr>
          <w:b/>
          <w:color w:val="0000FF"/>
          <w:sz w:val="18"/>
          <w:szCs w:val="18"/>
        </w:rPr>
        <w:t>)</w:t>
      </w:r>
    </w:p>
    <w:p w14:paraId="16E27B26" w14:textId="60D60A9F" w:rsidR="003B0169" w:rsidRPr="00DC38C2" w:rsidRDefault="003B0169" w:rsidP="00F32FE3">
      <w:pPr>
        <w:pStyle w:val="ListParagraph"/>
        <w:numPr>
          <w:ilvl w:val="0"/>
          <w:numId w:val="82"/>
        </w:numPr>
        <w:rPr>
          <w:b/>
          <w:sz w:val="18"/>
          <w:szCs w:val="18"/>
        </w:rPr>
      </w:pPr>
      <w:r w:rsidRPr="00DC38C2">
        <w:rPr>
          <w:b/>
          <w:sz w:val="18"/>
          <w:szCs w:val="18"/>
        </w:rPr>
        <w:t>Immunities are very important structural impediments to HR claims</w:t>
      </w:r>
      <w:r w:rsidRPr="00DC38C2">
        <w:rPr>
          <w:sz w:val="18"/>
          <w:szCs w:val="18"/>
        </w:rPr>
        <w:t>:</w:t>
      </w:r>
    </w:p>
    <w:p w14:paraId="03D4211D" w14:textId="79F91941" w:rsidR="003B0169" w:rsidRPr="00DC38C2" w:rsidRDefault="003B0169" w:rsidP="00F32FE3">
      <w:pPr>
        <w:pStyle w:val="ListParagraph"/>
        <w:numPr>
          <w:ilvl w:val="1"/>
          <w:numId w:val="82"/>
        </w:numPr>
        <w:rPr>
          <w:b/>
          <w:sz w:val="18"/>
          <w:szCs w:val="18"/>
        </w:rPr>
      </w:pPr>
      <w:r w:rsidRPr="00DC38C2">
        <w:rPr>
          <w:sz w:val="18"/>
          <w:szCs w:val="18"/>
        </w:rPr>
        <w:t>State immunity</w:t>
      </w:r>
      <w:r w:rsidR="00D1136B" w:rsidRPr="00DC38C2">
        <w:rPr>
          <w:sz w:val="18"/>
          <w:szCs w:val="18"/>
        </w:rPr>
        <w:t xml:space="preserve"> – cannot sue state in foreign jurisdiction where acts did not occur (</w:t>
      </w:r>
      <w:r w:rsidR="00D1136B" w:rsidRPr="00DC38C2">
        <w:rPr>
          <w:i/>
          <w:color w:val="0000FF"/>
          <w:sz w:val="18"/>
          <w:szCs w:val="18"/>
        </w:rPr>
        <w:t>Al Adsani</w:t>
      </w:r>
      <w:r w:rsidR="001A35A4" w:rsidRPr="00DC38C2">
        <w:rPr>
          <w:color w:val="0000FF"/>
          <w:sz w:val="18"/>
          <w:szCs w:val="18"/>
        </w:rPr>
        <w:t xml:space="preserve">; </w:t>
      </w:r>
      <w:r w:rsidR="001A35A4" w:rsidRPr="00DC38C2">
        <w:rPr>
          <w:i/>
          <w:color w:val="0000FF"/>
          <w:sz w:val="18"/>
          <w:szCs w:val="18"/>
        </w:rPr>
        <w:t>Italy v Germany, (2010 ICJ</w:t>
      </w:r>
      <w:r w:rsidR="00D1136B" w:rsidRPr="00DC38C2">
        <w:rPr>
          <w:sz w:val="18"/>
          <w:szCs w:val="18"/>
        </w:rPr>
        <w:t>)</w:t>
      </w:r>
    </w:p>
    <w:p w14:paraId="0E625CB7" w14:textId="3A023293" w:rsidR="003B0169" w:rsidRPr="00DC38C2" w:rsidRDefault="00261DFA" w:rsidP="00F32FE3">
      <w:pPr>
        <w:pStyle w:val="ListParagraph"/>
        <w:numPr>
          <w:ilvl w:val="2"/>
          <w:numId w:val="82"/>
        </w:numPr>
        <w:rPr>
          <w:b/>
          <w:sz w:val="18"/>
          <w:szCs w:val="18"/>
        </w:rPr>
      </w:pPr>
      <w:r w:rsidRPr="00DC38C2">
        <w:rPr>
          <w:sz w:val="18"/>
          <w:szCs w:val="18"/>
        </w:rPr>
        <w:t>On the one hand, practical necessity – avoid jurisdiction shopping</w:t>
      </w:r>
    </w:p>
    <w:p w14:paraId="47985503" w14:textId="7C4AC461" w:rsidR="00261DFA" w:rsidRPr="00DC38C2" w:rsidRDefault="00261DFA" w:rsidP="00F32FE3">
      <w:pPr>
        <w:pStyle w:val="ListParagraph"/>
        <w:numPr>
          <w:ilvl w:val="2"/>
          <w:numId w:val="82"/>
        </w:numPr>
        <w:rPr>
          <w:b/>
          <w:sz w:val="18"/>
          <w:szCs w:val="18"/>
        </w:rPr>
      </w:pPr>
      <w:r w:rsidRPr="00DC38C2">
        <w:rPr>
          <w:sz w:val="18"/>
          <w:szCs w:val="18"/>
        </w:rPr>
        <w:t xml:space="preserve">On the other, perverse to expect </w:t>
      </w:r>
      <w:r w:rsidRPr="00DC38C2">
        <w:rPr>
          <w:i/>
          <w:sz w:val="18"/>
          <w:szCs w:val="18"/>
        </w:rPr>
        <w:t>Al Adsani</w:t>
      </w:r>
      <w:r w:rsidRPr="00DC38C2">
        <w:rPr>
          <w:sz w:val="18"/>
          <w:szCs w:val="18"/>
        </w:rPr>
        <w:t xml:space="preserve"> to pursue remedy for torture in Iran!</w:t>
      </w:r>
    </w:p>
    <w:p w14:paraId="7BBF7DD1" w14:textId="6CCAECD0" w:rsidR="00261DFA" w:rsidRPr="00DC38C2" w:rsidRDefault="00261DFA" w:rsidP="00F32FE3">
      <w:pPr>
        <w:pStyle w:val="ListParagraph"/>
        <w:numPr>
          <w:ilvl w:val="2"/>
          <w:numId w:val="82"/>
        </w:numPr>
        <w:rPr>
          <w:b/>
          <w:sz w:val="18"/>
          <w:szCs w:val="18"/>
        </w:rPr>
      </w:pPr>
      <w:r w:rsidRPr="00DC38C2">
        <w:rPr>
          <w:sz w:val="18"/>
          <w:szCs w:val="18"/>
        </w:rPr>
        <w:t xml:space="preserve">Even where violation of </w:t>
      </w:r>
      <w:r w:rsidRPr="00DC38C2">
        <w:rPr>
          <w:i/>
          <w:sz w:val="18"/>
          <w:szCs w:val="18"/>
        </w:rPr>
        <w:t>jus cogens</w:t>
      </w:r>
      <w:r w:rsidR="004D45CE" w:rsidRPr="00DC38C2">
        <w:rPr>
          <w:sz w:val="18"/>
          <w:szCs w:val="18"/>
        </w:rPr>
        <w:t xml:space="preserve">, </w:t>
      </w:r>
      <w:r w:rsidR="004D45CE" w:rsidRPr="00DC38C2">
        <w:rPr>
          <w:sz w:val="18"/>
          <w:szCs w:val="18"/>
          <w:u w:val="single"/>
        </w:rPr>
        <w:t>no</w:t>
      </w:r>
      <w:r w:rsidRPr="00DC38C2">
        <w:rPr>
          <w:sz w:val="18"/>
          <w:szCs w:val="18"/>
          <w:u w:val="single"/>
        </w:rPr>
        <w:t xml:space="preserve"> state in the world could disband state immunity</w:t>
      </w:r>
      <w:r w:rsidRPr="00DC38C2">
        <w:rPr>
          <w:sz w:val="18"/>
          <w:szCs w:val="18"/>
        </w:rPr>
        <w:t xml:space="preserve"> because it would create bizarre sitn where you could pursue any state in any jurisdxn</w:t>
      </w:r>
    </w:p>
    <w:p w14:paraId="3954AA0C" w14:textId="60F21FFE" w:rsidR="00261DFA" w:rsidRPr="00DC38C2" w:rsidRDefault="00261DFA" w:rsidP="00F32FE3">
      <w:pPr>
        <w:pStyle w:val="ListParagraph"/>
        <w:numPr>
          <w:ilvl w:val="1"/>
          <w:numId w:val="82"/>
        </w:numPr>
        <w:rPr>
          <w:b/>
          <w:sz w:val="18"/>
          <w:szCs w:val="18"/>
        </w:rPr>
      </w:pPr>
      <w:r w:rsidRPr="00DC38C2">
        <w:rPr>
          <w:sz w:val="18"/>
          <w:szCs w:val="18"/>
        </w:rPr>
        <w:t xml:space="preserve">Individual immunity – </w:t>
      </w:r>
      <w:r w:rsidR="00A465D6" w:rsidRPr="00DC38C2">
        <w:rPr>
          <w:b/>
          <w:sz w:val="18"/>
          <w:szCs w:val="18"/>
        </w:rPr>
        <w:t>immunity for</w:t>
      </w:r>
      <w:r w:rsidRPr="00DC38C2">
        <w:rPr>
          <w:sz w:val="18"/>
          <w:szCs w:val="18"/>
        </w:rPr>
        <w:t xml:space="preserve"> </w:t>
      </w:r>
      <w:r w:rsidRPr="00DC38C2">
        <w:rPr>
          <w:b/>
          <w:sz w:val="18"/>
          <w:szCs w:val="18"/>
        </w:rPr>
        <w:t>individuals within government</w:t>
      </w:r>
      <w:r w:rsidR="00A465D6" w:rsidRPr="00DC38C2">
        <w:rPr>
          <w:b/>
          <w:sz w:val="18"/>
          <w:szCs w:val="18"/>
        </w:rPr>
        <w:t xml:space="preserve"> seriously shrinking!</w:t>
      </w:r>
    </w:p>
    <w:p w14:paraId="7D48FCF6" w14:textId="08A9C431" w:rsidR="00261DFA" w:rsidRPr="00DC38C2" w:rsidRDefault="00261DFA" w:rsidP="00F32FE3">
      <w:pPr>
        <w:pStyle w:val="ListParagraph"/>
        <w:numPr>
          <w:ilvl w:val="2"/>
          <w:numId w:val="82"/>
        </w:numPr>
        <w:rPr>
          <w:b/>
          <w:sz w:val="18"/>
          <w:szCs w:val="18"/>
        </w:rPr>
      </w:pPr>
      <w:r w:rsidRPr="00DC38C2">
        <w:rPr>
          <w:sz w:val="18"/>
          <w:szCs w:val="18"/>
        </w:rPr>
        <w:t xml:space="preserve">ICJ says foreign minister of Congo has immunity and Belgium can’t indict him. </w:t>
      </w:r>
      <w:r w:rsidR="0070164D" w:rsidRPr="00DC38C2">
        <w:rPr>
          <w:sz w:val="18"/>
          <w:szCs w:val="18"/>
          <w:u w:val="single"/>
        </w:rPr>
        <w:t>But</w:t>
      </w:r>
      <w:r w:rsidR="0070164D" w:rsidRPr="00DC38C2">
        <w:rPr>
          <w:sz w:val="18"/>
          <w:szCs w:val="18"/>
        </w:rPr>
        <w:t xml:space="preserve"> i</w:t>
      </w:r>
      <w:r w:rsidR="000846A6" w:rsidRPr="00DC38C2">
        <w:rPr>
          <w:sz w:val="18"/>
          <w:szCs w:val="18"/>
        </w:rPr>
        <w:t>mmunities do not represent a bar to prose</w:t>
      </w:r>
      <w:r w:rsidR="0070164D" w:rsidRPr="00DC38C2">
        <w:rPr>
          <w:sz w:val="18"/>
          <w:szCs w:val="18"/>
        </w:rPr>
        <w:t xml:space="preserve">cution in certain circumstances, and there were </w:t>
      </w:r>
      <w:r w:rsidR="0070164D" w:rsidRPr="00DC38C2">
        <w:rPr>
          <w:sz w:val="18"/>
          <w:szCs w:val="18"/>
          <w:u w:val="single"/>
        </w:rPr>
        <w:t>dissenting &amp; separate opinion</w:t>
      </w:r>
      <w:r w:rsidR="00CD09B0" w:rsidRPr="00DC38C2">
        <w:rPr>
          <w:sz w:val="18"/>
          <w:szCs w:val="18"/>
          <w:u w:val="single"/>
        </w:rPr>
        <w:t>s: scope of indiv immunities in IL are shrinking!</w:t>
      </w:r>
    </w:p>
    <w:p w14:paraId="5AD1CBA5" w14:textId="1A9F102F" w:rsidR="00FF4B9E" w:rsidRPr="00DC38C2" w:rsidRDefault="00FF4B9E" w:rsidP="00F32FE3">
      <w:pPr>
        <w:pStyle w:val="ListParagraph"/>
        <w:numPr>
          <w:ilvl w:val="2"/>
          <w:numId w:val="82"/>
        </w:numPr>
        <w:rPr>
          <w:b/>
          <w:sz w:val="18"/>
          <w:szCs w:val="18"/>
        </w:rPr>
      </w:pPr>
      <w:r w:rsidRPr="00DC38C2">
        <w:rPr>
          <w:sz w:val="18"/>
          <w:szCs w:val="18"/>
        </w:rPr>
        <w:t xml:space="preserve">Lininger: While in recent years the courts have bolstered the immunities of foreign governments, </w:t>
      </w:r>
      <w:r w:rsidRPr="00DC38C2">
        <w:rPr>
          <w:sz w:val="18"/>
          <w:szCs w:val="18"/>
          <w:u w:val="single"/>
        </w:rPr>
        <w:t>individual immunities have eroded.</w:t>
      </w:r>
    </w:p>
    <w:p w14:paraId="36E8BC0C" w14:textId="1947EE6C" w:rsidR="00E20C62" w:rsidRPr="00DC38C2" w:rsidRDefault="00E20C62" w:rsidP="00F32FE3">
      <w:pPr>
        <w:pStyle w:val="ListParagraph"/>
        <w:numPr>
          <w:ilvl w:val="0"/>
          <w:numId w:val="82"/>
        </w:numPr>
        <w:rPr>
          <w:b/>
          <w:sz w:val="18"/>
          <w:szCs w:val="18"/>
        </w:rPr>
      </w:pPr>
      <w:r w:rsidRPr="00DC38C2">
        <w:rPr>
          <w:i/>
          <w:sz w:val="18"/>
          <w:szCs w:val="18"/>
        </w:rPr>
        <w:t>[US statutes confer jurisdiction on federal district c</w:t>
      </w:r>
      <w:r w:rsidR="00C91D04" w:rsidRPr="00DC38C2">
        <w:rPr>
          <w:i/>
          <w:sz w:val="18"/>
          <w:szCs w:val="18"/>
        </w:rPr>
        <w:t>ourts to hear lawsuits by alien</w:t>
      </w:r>
      <w:r w:rsidRPr="00DC38C2">
        <w:rPr>
          <w:i/>
          <w:sz w:val="18"/>
          <w:szCs w:val="18"/>
        </w:rPr>
        <w:t>s seeking damages for HR violations: ATCA and the Torture Victim Protection Act)</w:t>
      </w:r>
    </w:p>
    <w:p w14:paraId="2A587AF0" w14:textId="1B661299" w:rsidR="00352AD0" w:rsidRPr="00DC38C2" w:rsidRDefault="00352AD0" w:rsidP="00F32FE3">
      <w:pPr>
        <w:pStyle w:val="ListParagraph"/>
        <w:numPr>
          <w:ilvl w:val="0"/>
          <w:numId w:val="82"/>
        </w:numPr>
        <w:rPr>
          <w:b/>
          <w:sz w:val="18"/>
          <w:szCs w:val="18"/>
        </w:rPr>
      </w:pPr>
      <w:r w:rsidRPr="00DC38C2">
        <w:rPr>
          <w:b/>
          <w:sz w:val="18"/>
          <w:szCs w:val="18"/>
        </w:rPr>
        <w:t xml:space="preserve">If other countries joined the US in asserting domestic jurisdiction over HR violations committed elsewhere, torturers would have nowhere to hide. </w:t>
      </w:r>
      <w:r w:rsidR="00BF66F4" w:rsidRPr="00DC38C2">
        <w:rPr>
          <w:sz w:val="18"/>
          <w:szCs w:val="18"/>
        </w:rPr>
        <w:t>Could have signif</w:t>
      </w:r>
      <w:r w:rsidR="00F94B56" w:rsidRPr="00DC38C2">
        <w:rPr>
          <w:sz w:val="18"/>
          <w:szCs w:val="18"/>
        </w:rPr>
        <w:t xml:space="preserve"> deterrent effect.</w:t>
      </w:r>
    </w:p>
    <w:p w14:paraId="2BA206AD" w14:textId="77777777" w:rsidR="003B0169" w:rsidRPr="00DC38C2" w:rsidRDefault="003B0169" w:rsidP="00F32FE3">
      <w:pPr>
        <w:pStyle w:val="ListParagraph"/>
        <w:numPr>
          <w:ilvl w:val="1"/>
          <w:numId w:val="82"/>
        </w:numPr>
        <w:rPr>
          <w:b/>
          <w:sz w:val="18"/>
          <w:szCs w:val="18"/>
        </w:rPr>
      </w:pPr>
      <w:r w:rsidRPr="00DC38C2">
        <w:rPr>
          <w:sz w:val="18"/>
          <w:szCs w:val="18"/>
          <w:u w:val="single"/>
        </w:rPr>
        <w:t>Benefits of civil litigation in US against violators of HRs</w:t>
      </w:r>
    </w:p>
    <w:p w14:paraId="01E6E794" w14:textId="77777777" w:rsidR="003B0169" w:rsidRPr="00DC38C2" w:rsidRDefault="003B0169" w:rsidP="00F32FE3">
      <w:pPr>
        <w:pStyle w:val="ListParagraph"/>
        <w:numPr>
          <w:ilvl w:val="2"/>
          <w:numId w:val="82"/>
        </w:numPr>
        <w:rPr>
          <w:b/>
          <w:sz w:val="18"/>
          <w:szCs w:val="18"/>
        </w:rPr>
      </w:pPr>
      <w:r w:rsidRPr="00DC38C2">
        <w:rPr>
          <w:sz w:val="18"/>
          <w:szCs w:val="18"/>
        </w:rPr>
        <w:t>Can provide redress for victims of HR abuses who have no legal recourse in own countries</w:t>
      </w:r>
    </w:p>
    <w:p w14:paraId="124ECC3F" w14:textId="77777777" w:rsidR="003B0169" w:rsidRPr="00DC38C2" w:rsidRDefault="003B0169" w:rsidP="00F32FE3">
      <w:pPr>
        <w:pStyle w:val="ListParagraph"/>
        <w:numPr>
          <w:ilvl w:val="2"/>
          <w:numId w:val="82"/>
        </w:numPr>
        <w:rPr>
          <w:b/>
          <w:sz w:val="18"/>
          <w:szCs w:val="18"/>
        </w:rPr>
      </w:pPr>
      <w:r w:rsidRPr="00DC38C2">
        <w:rPr>
          <w:sz w:val="18"/>
          <w:szCs w:val="18"/>
        </w:rPr>
        <w:t>May bring symbolic victories that focus worldwide attention on HR violations</w:t>
      </w:r>
    </w:p>
    <w:p w14:paraId="3B8C77F3" w14:textId="6E35342B" w:rsidR="003B0169" w:rsidRPr="00DC38C2" w:rsidRDefault="003B0169" w:rsidP="00F32FE3">
      <w:pPr>
        <w:pStyle w:val="ListParagraph"/>
        <w:numPr>
          <w:ilvl w:val="2"/>
          <w:numId w:val="82"/>
        </w:numPr>
        <w:rPr>
          <w:b/>
          <w:sz w:val="18"/>
          <w:szCs w:val="18"/>
        </w:rPr>
      </w:pPr>
      <w:r w:rsidRPr="00DC38C2">
        <w:rPr>
          <w:sz w:val="18"/>
          <w:szCs w:val="18"/>
        </w:rPr>
        <w:t>The threat of litigation effectively revokes the privilege of torturers to travel/reside in the US</w:t>
      </w:r>
    </w:p>
    <w:p w14:paraId="44849868" w14:textId="77777777" w:rsidR="006D6049" w:rsidRPr="00DC38C2" w:rsidRDefault="006D6049" w:rsidP="00781C58">
      <w:pPr>
        <w:rPr>
          <w:b/>
          <w:sz w:val="18"/>
          <w:szCs w:val="18"/>
        </w:rPr>
      </w:pPr>
    </w:p>
    <w:p w14:paraId="2DD7B170" w14:textId="52080205" w:rsidR="006D6049" w:rsidRPr="00DC38C2" w:rsidRDefault="006D6049" w:rsidP="00781C58">
      <w:pPr>
        <w:rPr>
          <w:sz w:val="18"/>
          <w:szCs w:val="18"/>
        </w:rPr>
      </w:pPr>
      <w:r w:rsidRPr="00DC38C2">
        <w:rPr>
          <w:b/>
          <w:sz w:val="18"/>
          <w:szCs w:val="18"/>
        </w:rPr>
        <w:t xml:space="preserve">3. </w:t>
      </w:r>
      <w:r w:rsidR="00900271" w:rsidRPr="00DC38C2">
        <w:rPr>
          <w:b/>
          <w:sz w:val="18"/>
          <w:szCs w:val="18"/>
        </w:rPr>
        <w:t>COMPLICITY – ATTACHING LIABILITY TO CORPORATIONS</w:t>
      </w:r>
      <w:r w:rsidR="004657F3" w:rsidRPr="00DC38C2">
        <w:rPr>
          <w:b/>
          <w:sz w:val="18"/>
          <w:szCs w:val="18"/>
        </w:rPr>
        <w:t xml:space="preserve"> </w:t>
      </w:r>
      <w:r w:rsidR="004657F3" w:rsidRPr="00DC38C2">
        <w:rPr>
          <w:sz w:val="18"/>
          <w:szCs w:val="18"/>
        </w:rPr>
        <w:t>(</w:t>
      </w:r>
      <w:r w:rsidR="004657F3" w:rsidRPr="00DC38C2">
        <w:rPr>
          <w:i/>
          <w:sz w:val="18"/>
          <w:szCs w:val="18"/>
        </w:rPr>
        <w:t>ATCA</w:t>
      </w:r>
      <w:r w:rsidR="004657F3" w:rsidRPr="00DC38C2">
        <w:rPr>
          <w:sz w:val="18"/>
          <w:szCs w:val="18"/>
        </w:rPr>
        <w:t xml:space="preserve">)    </w:t>
      </w:r>
      <w:r w:rsidR="004657F3" w:rsidRPr="00DC38C2">
        <w:rPr>
          <w:b/>
          <w:sz w:val="18"/>
          <w:szCs w:val="18"/>
        </w:rPr>
        <w:t xml:space="preserve">   </w:t>
      </w:r>
      <w:r w:rsidR="004657F3" w:rsidRPr="00DC38C2">
        <w:rPr>
          <w:b/>
          <w:color w:val="0000FF"/>
          <w:sz w:val="18"/>
          <w:szCs w:val="18"/>
        </w:rPr>
        <w:t>(Forcese)</w:t>
      </w:r>
    </w:p>
    <w:p w14:paraId="00C61A30" w14:textId="77777777" w:rsidR="00636C53" w:rsidRPr="00DC38C2" w:rsidRDefault="007A219E" w:rsidP="00F32FE3">
      <w:pPr>
        <w:pStyle w:val="ListParagraph"/>
        <w:numPr>
          <w:ilvl w:val="0"/>
          <w:numId w:val="83"/>
        </w:numPr>
        <w:jc w:val="both"/>
        <w:rPr>
          <w:sz w:val="18"/>
          <w:szCs w:val="18"/>
        </w:rPr>
      </w:pPr>
      <w:r w:rsidRPr="00DC38C2">
        <w:rPr>
          <w:b/>
          <w:sz w:val="18"/>
          <w:szCs w:val="18"/>
        </w:rPr>
        <w:t>Problem</w:t>
      </w:r>
      <w:r w:rsidRPr="00DC38C2">
        <w:rPr>
          <w:sz w:val="18"/>
          <w:szCs w:val="18"/>
        </w:rPr>
        <w:t xml:space="preserve">: </w:t>
      </w:r>
      <w:r w:rsidR="00636C53" w:rsidRPr="00DC38C2">
        <w:rPr>
          <w:sz w:val="18"/>
          <w:szCs w:val="18"/>
        </w:rPr>
        <w:t xml:space="preserve">Getting around pragmatic problems of enforcing HR against states directly   </w:t>
      </w:r>
    </w:p>
    <w:p w14:paraId="7B5AEABD" w14:textId="5583EBDF" w:rsidR="00E43539" w:rsidRPr="00DC38C2" w:rsidRDefault="00636C53" w:rsidP="00F32FE3">
      <w:pPr>
        <w:pStyle w:val="ListParagraph"/>
        <w:numPr>
          <w:ilvl w:val="0"/>
          <w:numId w:val="83"/>
        </w:numPr>
        <w:jc w:val="both"/>
        <w:rPr>
          <w:sz w:val="18"/>
          <w:szCs w:val="18"/>
        </w:rPr>
      </w:pPr>
      <w:r w:rsidRPr="00DC38C2">
        <w:rPr>
          <w:b/>
          <w:sz w:val="18"/>
          <w:szCs w:val="18"/>
        </w:rPr>
        <w:t xml:space="preserve">Challenge: </w:t>
      </w:r>
      <w:r w:rsidR="007A219E" w:rsidRPr="00DC38C2">
        <w:rPr>
          <w:sz w:val="18"/>
          <w:szCs w:val="18"/>
        </w:rPr>
        <w:t xml:space="preserve">How to hold corps responsible for HR violations carried out by state. </w:t>
      </w:r>
    </w:p>
    <w:p w14:paraId="2976DCE1" w14:textId="434597E9" w:rsidR="007A219E" w:rsidRPr="00DC38C2" w:rsidRDefault="00636C53" w:rsidP="00F32FE3">
      <w:pPr>
        <w:pStyle w:val="ListParagraph"/>
        <w:numPr>
          <w:ilvl w:val="0"/>
          <w:numId w:val="83"/>
        </w:numPr>
        <w:jc w:val="both"/>
        <w:rPr>
          <w:sz w:val="18"/>
          <w:szCs w:val="18"/>
        </w:rPr>
      </w:pPr>
      <w:r w:rsidRPr="00DC38C2">
        <w:rPr>
          <w:sz w:val="18"/>
          <w:szCs w:val="18"/>
        </w:rPr>
        <w:t>In most jurisdictions we have looked at, there is a body of law that makes no mention of complicity or of corporate actors.</w:t>
      </w:r>
    </w:p>
    <w:p w14:paraId="5FE1A0FB" w14:textId="13D1D938" w:rsidR="00636C53" w:rsidRPr="00DC38C2" w:rsidRDefault="00636C53" w:rsidP="00F32FE3">
      <w:pPr>
        <w:pStyle w:val="ListParagraph"/>
        <w:numPr>
          <w:ilvl w:val="0"/>
          <w:numId w:val="83"/>
        </w:numPr>
        <w:jc w:val="both"/>
        <w:rPr>
          <w:sz w:val="18"/>
          <w:szCs w:val="18"/>
        </w:rPr>
      </w:pPr>
      <w:r w:rsidRPr="00DC38C2">
        <w:rPr>
          <w:sz w:val="18"/>
          <w:szCs w:val="18"/>
        </w:rPr>
        <w:t xml:space="preserve">But </w:t>
      </w:r>
      <w:r w:rsidRPr="00DC38C2">
        <w:rPr>
          <w:i/>
          <w:sz w:val="18"/>
          <w:szCs w:val="18"/>
        </w:rPr>
        <w:t xml:space="preserve">ATCA </w:t>
      </w:r>
      <w:r w:rsidR="00DE1BFA" w:rsidRPr="00DC38C2">
        <w:rPr>
          <w:sz w:val="18"/>
          <w:szCs w:val="18"/>
        </w:rPr>
        <w:t>– borrows from IHRL, corporate law, and criminal law notion of complicity (a hybrid)</w:t>
      </w:r>
    </w:p>
    <w:p w14:paraId="03F43231" w14:textId="4A3645AF" w:rsidR="00C02BA1" w:rsidRPr="00DC38C2" w:rsidRDefault="00C02BA1" w:rsidP="00F32FE3">
      <w:pPr>
        <w:pStyle w:val="ListParagraph"/>
        <w:numPr>
          <w:ilvl w:val="0"/>
          <w:numId w:val="83"/>
        </w:numPr>
        <w:jc w:val="both"/>
        <w:rPr>
          <w:sz w:val="18"/>
          <w:szCs w:val="18"/>
        </w:rPr>
      </w:pPr>
      <w:r w:rsidRPr="00DC38C2">
        <w:rPr>
          <w:b/>
          <w:sz w:val="18"/>
          <w:szCs w:val="18"/>
        </w:rPr>
        <w:t>Solution: Hold corps accountable for HR violations carried out by state by using hybrid of IHRL and criminal law concept of complicity.</w:t>
      </w:r>
    </w:p>
    <w:p w14:paraId="69EC53F6" w14:textId="77777777" w:rsidR="00E43539" w:rsidRDefault="00E43539" w:rsidP="00EF1ED8">
      <w:pPr>
        <w:ind w:left="1134" w:hanging="360"/>
        <w:jc w:val="both"/>
        <w:rPr>
          <w:color w:val="1F497D" w:themeColor="text2"/>
        </w:rPr>
      </w:pPr>
    </w:p>
    <w:p w14:paraId="2A5DF596" w14:textId="6588669F" w:rsidR="00E43539" w:rsidRDefault="00E43539" w:rsidP="00E43539">
      <w:pPr>
        <w:pStyle w:val="Title"/>
      </w:pPr>
      <w:r>
        <w:t>CORPORATIONS</w:t>
      </w:r>
      <w:r w:rsidR="00413156">
        <w:t xml:space="preserve"> &amp; Human Rights</w:t>
      </w:r>
    </w:p>
    <w:p w14:paraId="6BBC554A" w14:textId="1013A200" w:rsidR="00D46D9F" w:rsidRDefault="00413156" w:rsidP="0046614A">
      <w:pPr>
        <w:pStyle w:val="Heading1"/>
      </w:pPr>
      <w:r>
        <w:t>RUGGIE FRAMEWORK</w:t>
      </w:r>
    </w:p>
    <w:p w14:paraId="3320FBAF" w14:textId="56E6364C" w:rsidR="00D46D9F" w:rsidRPr="0046614A" w:rsidRDefault="00D46D9F" w:rsidP="00D46D9F">
      <w:pPr>
        <w:rPr>
          <w:color w:val="7F7F7F" w:themeColor="text1" w:themeTint="80"/>
          <w:sz w:val="18"/>
          <w:szCs w:val="18"/>
        </w:rPr>
      </w:pPr>
      <w:r w:rsidRPr="0046614A">
        <w:rPr>
          <w:color w:val="7F7F7F" w:themeColor="text1" w:themeTint="80"/>
          <w:sz w:val="18"/>
          <w:szCs w:val="18"/>
        </w:rPr>
        <w:t xml:space="preserve">John Ruggie was appointed by the Secretary General to be the Special Representative </w:t>
      </w:r>
      <w:r w:rsidR="00F32FE3" w:rsidRPr="0046614A">
        <w:rPr>
          <w:color w:val="7F7F7F" w:themeColor="text1" w:themeTint="80"/>
          <w:sz w:val="18"/>
          <w:szCs w:val="18"/>
        </w:rPr>
        <w:t>for Business &amp;</w:t>
      </w:r>
      <w:r w:rsidRPr="0046614A">
        <w:rPr>
          <w:color w:val="7F7F7F" w:themeColor="text1" w:themeTint="80"/>
          <w:sz w:val="18"/>
          <w:szCs w:val="18"/>
        </w:rPr>
        <w:t xml:space="preserve"> Human Rights to see what can be done to encourage businesses to promote HR norms generally. This came after the Commission of Human Rights refused to endorse the </w:t>
      </w:r>
      <w:r w:rsidRPr="0046614A">
        <w:rPr>
          <w:i/>
          <w:color w:val="7F7F7F" w:themeColor="text1" w:themeTint="80"/>
          <w:sz w:val="18"/>
          <w:szCs w:val="18"/>
        </w:rPr>
        <w:t xml:space="preserve">draft Norms </w:t>
      </w:r>
      <w:r w:rsidRPr="0046614A">
        <w:rPr>
          <w:color w:val="7F7F7F" w:themeColor="text1" w:themeTint="80"/>
          <w:sz w:val="18"/>
          <w:szCs w:val="18"/>
        </w:rPr>
        <w:t xml:space="preserve">proposed by the Subcommission, that established HR obligations directly applicable to businesses. Instead, they asked the Secretary General to move the work forward. </w:t>
      </w:r>
      <w:r w:rsidR="00DB6D8E" w:rsidRPr="0046614A">
        <w:rPr>
          <w:color w:val="7F7F7F" w:themeColor="text1" w:themeTint="80"/>
          <w:sz w:val="18"/>
          <w:szCs w:val="18"/>
        </w:rPr>
        <w:t>Further back in the history, initial attempts at the UN level in the 1970s to generate rules binding on corporations were unsuccessful. Shortly thereafter, “soft law” instruments such as the OECD Guidelines and ILO Tripartite Declaration (1976) were created.</w:t>
      </w:r>
    </w:p>
    <w:p w14:paraId="5784D015" w14:textId="77777777" w:rsidR="001609A9" w:rsidRPr="0046614A" w:rsidRDefault="001609A9" w:rsidP="00D46D9F">
      <w:pPr>
        <w:rPr>
          <w:color w:val="7F7F7F" w:themeColor="text1" w:themeTint="80"/>
          <w:sz w:val="12"/>
          <w:szCs w:val="12"/>
        </w:rPr>
      </w:pPr>
    </w:p>
    <w:p w14:paraId="1D2F9E88" w14:textId="219D6DC5" w:rsidR="001609A9" w:rsidRPr="0046614A" w:rsidRDefault="001609A9" w:rsidP="00D46D9F">
      <w:pPr>
        <w:rPr>
          <w:sz w:val="18"/>
          <w:szCs w:val="18"/>
        </w:rPr>
      </w:pPr>
      <w:r w:rsidRPr="0046614A">
        <w:rPr>
          <w:b/>
          <w:sz w:val="18"/>
          <w:szCs w:val="18"/>
        </w:rPr>
        <w:t xml:space="preserve">Ruggie: Only </w:t>
      </w:r>
      <w:r w:rsidRPr="0046614A">
        <w:rPr>
          <w:b/>
          <w:sz w:val="18"/>
          <w:szCs w:val="18"/>
          <w:u w:val="single"/>
        </w:rPr>
        <w:t xml:space="preserve">states owe HR </w:t>
      </w:r>
      <w:r w:rsidR="0046614A">
        <w:rPr>
          <w:b/>
          <w:sz w:val="18"/>
          <w:szCs w:val="18"/>
          <w:u w:val="single"/>
        </w:rPr>
        <w:t>obligs</w:t>
      </w:r>
      <w:r w:rsidRPr="0046614A">
        <w:rPr>
          <w:b/>
          <w:sz w:val="18"/>
          <w:szCs w:val="18"/>
        </w:rPr>
        <w:t xml:space="preserve">, and </w:t>
      </w:r>
      <w:r w:rsidRPr="0046614A">
        <w:rPr>
          <w:b/>
          <w:sz w:val="18"/>
          <w:szCs w:val="18"/>
          <w:u w:val="single"/>
        </w:rPr>
        <w:t>states enforce</w:t>
      </w:r>
      <w:r w:rsidRPr="0046614A">
        <w:rPr>
          <w:b/>
          <w:sz w:val="18"/>
          <w:szCs w:val="18"/>
        </w:rPr>
        <w:t xml:space="preserve"> on </w:t>
      </w:r>
      <w:r w:rsidR="0046614A">
        <w:rPr>
          <w:b/>
          <w:sz w:val="18"/>
          <w:szCs w:val="18"/>
        </w:rPr>
        <w:t>corps</w:t>
      </w:r>
      <w:r w:rsidRPr="0046614A">
        <w:rPr>
          <w:b/>
          <w:sz w:val="18"/>
          <w:szCs w:val="18"/>
        </w:rPr>
        <w:t>.</w:t>
      </w:r>
      <w:r w:rsidR="001255FC" w:rsidRPr="0046614A">
        <w:rPr>
          <w:b/>
          <w:sz w:val="18"/>
          <w:szCs w:val="18"/>
        </w:rPr>
        <w:t xml:space="preserve"> There is an </w:t>
      </w:r>
      <w:r w:rsidR="001255FC" w:rsidRPr="0046614A">
        <w:rPr>
          <w:b/>
          <w:sz w:val="18"/>
          <w:szCs w:val="18"/>
          <w:u w:val="single"/>
        </w:rPr>
        <w:t>indirect horizontal effect</w:t>
      </w:r>
      <w:r w:rsidR="001255FC" w:rsidRPr="0046614A">
        <w:rPr>
          <w:b/>
          <w:sz w:val="18"/>
          <w:szCs w:val="18"/>
        </w:rPr>
        <w:t xml:space="preserve"> on corporations by placing obligations on states.</w:t>
      </w:r>
      <w:r w:rsidRPr="0046614A">
        <w:rPr>
          <w:b/>
          <w:sz w:val="18"/>
          <w:szCs w:val="18"/>
        </w:rPr>
        <w:t xml:space="preserve"> </w:t>
      </w:r>
      <w:r w:rsidRPr="0046614A">
        <w:rPr>
          <w:sz w:val="18"/>
          <w:szCs w:val="18"/>
        </w:rPr>
        <w:t>Everything else is just international lawyers like Clapham trying to reach beyond what positive sources allow for IHR.</w:t>
      </w:r>
    </w:p>
    <w:p w14:paraId="3DA1403B" w14:textId="77777777" w:rsidR="00413156" w:rsidRPr="0046614A" w:rsidRDefault="00413156" w:rsidP="00413156">
      <w:pPr>
        <w:rPr>
          <w:b/>
          <w:sz w:val="12"/>
          <w:szCs w:val="12"/>
        </w:rPr>
      </w:pPr>
    </w:p>
    <w:p w14:paraId="6682F700" w14:textId="602A9798" w:rsidR="00206008" w:rsidRPr="0046614A" w:rsidRDefault="0095675D" w:rsidP="00413156">
      <w:pPr>
        <w:rPr>
          <w:b/>
          <w:sz w:val="18"/>
          <w:szCs w:val="18"/>
        </w:rPr>
      </w:pPr>
      <w:r w:rsidRPr="0046614A">
        <w:rPr>
          <w:b/>
          <w:sz w:val="18"/>
          <w:szCs w:val="18"/>
        </w:rPr>
        <w:t>*</w:t>
      </w:r>
      <w:r w:rsidR="001521F9" w:rsidRPr="0046614A">
        <w:rPr>
          <w:b/>
          <w:sz w:val="18"/>
          <w:szCs w:val="18"/>
        </w:rPr>
        <w:t>If corps owe HR obligations, they must be subjects at IL.</w:t>
      </w:r>
    </w:p>
    <w:p w14:paraId="439BC925" w14:textId="363E4D06" w:rsidR="0095675D" w:rsidRPr="0046614A" w:rsidRDefault="00206008" w:rsidP="007E63B9">
      <w:pPr>
        <w:pStyle w:val="ListParagraph"/>
        <w:numPr>
          <w:ilvl w:val="0"/>
          <w:numId w:val="84"/>
        </w:numPr>
        <w:rPr>
          <w:i/>
          <w:sz w:val="18"/>
          <w:szCs w:val="18"/>
        </w:rPr>
      </w:pPr>
      <w:r w:rsidRPr="0046614A">
        <w:rPr>
          <w:i/>
          <w:color w:val="0000FF"/>
          <w:sz w:val="18"/>
          <w:szCs w:val="18"/>
        </w:rPr>
        <w:t>Clapham</w:t>
      </w:r>
      <w:r w:rsidRPr="0046614A">
        <w:rPr>
          <w:i/>
          <w:sz w:val="18"/>
          <w:szCs w:val="18"/>
        </w:rPr>
        <w:t xml:space="preserve"> </w:t>
      </w:r>
      <w:r w:rsidRPr="0046614A">
        <w:rPr>
          <w:color w:val="C0504D" w:themeColor="accent2"/>
          <w:sz w:val="18"/>
          <w:szCs w:val="18"/>
        </w:rPr>
        <w:t>argues</w:t>
      </w:r>
      <w:r w:rsidR="00EE3D28" w:rsidRPr="0046614A">
        <w:rPr>
          <w:color w:val="C0504D" w:themeColor="accent2"/>
          <w:sz w:val="18"/>
          <w:szCs w:val="18"/>
        </w:rPr>
        <w:t xml:space="preserve"> </w:t>
      </w:r>
      <w:r w:rsidR="0095675D" w:rsidRPr="0046614A">
        <w:rPr>
          <w:color w:val="C0504D" w:themeColor="accent2"/>
          <w:sz w:val="18"/>
          <w:szCs w:val="18"/>
        </w:rPr>
        <w:t xml:space="preserve">that </w:t>
      </w:r>
      <w:r w:rsidR="0095675D" w:rsidRPr="0046614A">
        <w:rPr>
          <w:color w:val="C0504D" w:themeColor="accent2"/>
          <w:sz w:val="18"/>
          <w:szCs w:val="18"/>
          <w:u w:val="single"/>
        </w:rPr>
        <w:t>CIL</w:t>
      </w:r>
      <w:r w:rsidR="0095675D" w:rsidRPr="0046614A">
        <w:rPr>
          <w:color w:val="C0504D" w:themeColor="accent2"/>
          <w:sz w:val="18"/>
          <w:szCs w:val="18"/>
        </w:rPr>
        <w:t xml:space="preserve"> has emerged since 1945 making corps responsible for HR violations</w:t>
      </w:r>
      <w:r w:rsidR="00886D87" w:rsidRPr="0046614A">
        <w:rPr>
          <w:i/>
          <w:color w:val="C0504D" w:themeColor="accent2"/>
          <w:sz w:val="18"/>
          <w:szCs w:val="18"/>
        </w:rPr>
        <w:t>.</w:t>
      </w:r>
    </w:p>
    <w:p w14:paraId="04135E63" w14:textId="4A8064CF" w:rsidR="00884811" w:rsidRPr="0046614A" w:rsidRDefault="00884811" w:rsidP="007E63B9">
      <w:pPr>
        <w:pStyle w:val="ListParagraph"/>
        <w:numPr>
          <w:ilvl w:val="0"/>
          <w:numId w:val="84"/>
        </w:numPr>
        <w:rPr>
          <w:i/>
          <w:sz w:val="18"/>
          <w:szCs w:val="18"/>
        </w:rPr>
      </w:pPr>
      <w:r w:rsidRPr="0046614A">
        <w:rPr>
          <w:i/>
          <w:color w:val="0000FF"/>
          <w:sz w:val="18"/>
          <w:szCs w:val="18"/>
        </w:rPr>
        <w:t xml:space="preserve">Ruggie </w:t>
      </w:r>
      <w:r w:rsidRPr="0046614A">
        <w:rPr>
          <w:sz w:val="18"/>
          <w:szCs w:val="18"/>
        </w:rPr>
        <w:t>does not engage with this issue a great deal.</w:t>
      </w:r>
    </w:p>
    <w:p w14:paraId="66E6D208" w14:textId="77777777" w:rsidR="00F20AA4" w:rsidRPr="0046614A" w:rsidRDefault="00F20AA4" w:rsidP="00F20AA4">
      <w:pPr>
        <w:rPr>
          <w:i/>
          <w:sz w:val="12"/>
          <w:szCs w:val="12"/>
        </w:rPr>
      </w:pPr>
    </w:p>
    <w:p w14:paraId="76F54711" w14:textId="7262AF5C" w:rsidR="00F20AA4" w:rsidRPr="0046614A" w:rsidRDefault="00F20AA4" w:rsidP="00F20AA4">
      <w:pPr>
        <w:rPr>
          <w:color w:val="C0504D" w:themeColor="accent2"/>
          <w:sz w:val="18"/>
          <w:szCs w:val="18"/>
        </w:rPr>
      </w:pPr>
      <w:r w:rsidRPr="0046614A">
        <w:rPr>
          <w:b/>
          <w:color w:val="C0504D" w:themeColor="accent2"/>
          <w:sz w:val="18"/>
          <w:szCs w:val="18"/>
        </w:rPr>
        <w:t>Argument for extending HR obligations to corporations</w:t>
      </w:r>
      <w:r w:rsidR="00D74C63" w:rsidRPr="0046614A">
        <w:rPr>
          <w:color w:val="C0504D" w:themeColor="accent2"/>
          <w:sz w:val="18"/>
          <w:szCs w:val="18"/>
        </w:rPr>
        <w:t>:</w:t>
      </w:r>
    </w:p>
    <w:p w14:paraId="3066CA11" w14:textId="60C2A341" w:rsidR="00D74C63" w:rsidRPr="0046614A" w:rsidRDefault="00D74C63" w:rsidP="007E63B9">
      <w:pPr>
        <w:pStyle w:val="ListParagraph"/>
        <w:numPr>
          <w:ilvl w:val="0"/>
          <w:numId w:val="85"/>
        </w:numPr>
        <w:rPr>
          <w:color w:val="C0504D" w:themeColor="accent2"/>
          <w:sz w:val="18"/>
          <w:szCs w:val="18"/>
        </w:rPr>
      </w:pPr>
      <w:r w:rsidRPr="0046614A">
        <w:rPr>
          <w:color w:val="C0504D" w:themeColor="accent2"/>
          <w:sz w:val="18"/>
          <w:szCs w:val="18"/>
        </w:rPr>
        <w:t>Companies are powerful</w:t>
      </w:r>
    </w:p>
    <w:p w14:paraId="3F6DD8E9" w14:textId="1F903AFF" w:rsidR="00DA4037" w:rsidRPr="0046614A" w:rsidRDefault="00DA4037" w:rsidP="007E63B9">
      <w:pPr>
        <w:pStyle w:val="ListParagraph"/>
        <w:numPr>
          <w:ilvl w:val="1"/>
          <w:numId w:val="85"/>
        </w:numPr>
        <w:rPr>
          <w:color w:val="C0504D" w:themeColor="accent2"/>
          <w:sz w:val="18"/>
          <w:szCs w:val="18"/>
        </w:rPr>
      </w:pPr>
      <w:r w:rsidRPr="0046614A">
        <w:rPr>
          <w:color w:val="C0504D" w:themeColor="accent2"/>
          <w:sz w:val="18"/>
          <w:szCs w:val="18"/>
        </w:rPr>
        <w:t>Not fully true that states are the repositories of power and economies capable of affecting HR</w:t>
      </w:r>
    </w:p>
    <w:p w14:paraId="742737AF" w14:textId="61143FEA" w:rsidR="00DA4037" w:rsidRPr="0046614A" w:rsidRDefault="001002D8" w:rsidP="007E63B9">
      <w:pPr>
        <w:pStyle w:val="ListParagraph"/>
        <w:numPr>
          <w:ilvl w:val="1"/>
          <w:numId w:val="85"/>
        </w:numPr>
        <w:rPr>
          <w:color w:val="C0504D" w:themeColor="accent2"/>
          <w:sz w:val="18"/>
          <w:szCs w:val="18"/>
        </w:rPr>
      </w:pPr>
      <w:r w:rsidRPr="0046614A">
        <w:rPr>
          <w:color w:val="C0504D" w:themeColor="accent2"/>
          <w:sz w:val="18"/>
          <w:szCs w:val="18"/>
        </w:rPr>
        <w:t>States have little ability to regulate powerful corps</w:t>
      </w:r>
      <w:r w:rsidR="00602A00">
        <w:rPr>
          <w:color w:val="C0504D" w:themeColor="accent2"/>
          <w:sz w:val="18"/>
          <w:szCs w:val="18"/>
        </w:rPr>
        <w:t xml:space="preserve"> - t</w:t>
      </w:r>
      <w:r w:rsidR="006F45D6" w:rsidRPr="0046614A">
        <w:rPr>
          <w:color w:val="C0504D" w:themeColor="accent2"/>
          <w:sz w:val="18"/>
          <w:szCs w:val="18"/>
        </w:rPr>
        <w:t xml:space="preserve">he </w:t>
      </w:r>
      <w:r w:rsidRPr="0046614A">
        <w:rPr>
          <w:color w:val="C0504D" w:themeColor="accent2"/>
          <w:sz w:val="18"/>
          <w:szCs w:val="18"/>
          <w:u w:val="single"/>
        </w:rPr>
        <w:t xml:space="preserve">indirect </w:t>
      </w:r>
      <w:r w:rsidR="00FE32F9" w:rsidRPr="0046614A">
        <w:rPr>
          <w:color w:val="C0504D" w:themeColor="accent2"/>
          <w:sz w:val="18"/>
          <w:szCs w:val="18"/>
          <w:u w:val="single"/>
        </w:rPr>
        <w:t>horizontal effect is unrealist</w:t>
      </w:r>
      <w:r w:rsidR="00642598" w:rsidRPr="0046614A">
        <w:rPr>
          <w:color w:val="C0504D" w:themeColor="accent2"/>
          <w:sz w:val="18"/>
          <w:szCs w:val="18"/>
          <w:u w:val="single"/>
        </w:rPr>
        <w:t>ic</w:t>
      </w:r>
      <w:r w:rsidR="006F45D6" w:rsidRPr="0046614A">
        <w:rPr>
          <w:color w:val="C0504D" w:themeColor="accent2"/>
          <w:sz w:val="18"/>
          <w:szCs w:val="18"/>
        </w:rPr>
        <w:t xml:space="preserve"> </w:t>
      </w:r>
    </w:p>
    <w:p w14:paraId="16821003" w14:textId="18C22D0B" w:rsidR="00BC4B97" w:rsidRPr="0046614A" w:rsidRDefault="00BC4B97" w:rsidP="007E63B9">
      <w:pPr>
        <w:pStyle w:val="ListParagraph"/>
        <w:numPr>
          <w:ilvl w:val="1"/>
          <w:numId w:val="85"/>
        </w:numPr>
        <w:rPr>
          <w:color w:val="C0504D" w:themeColor="accent2"/>
          <w:sz w:val="18"/>
          <w:szCs w:val="18"/>
        </w:rPr>
      </w:pPr>
      <w:r w:rsidRPr="0046614A">
        <w:rPr>
          <w:color w:val="C0504D" w:themeColor="accent2"/>
          <w:sz w:val="18"/>
          <w:szCs w:val="18"/>
        </w:rPr>
        <w:t xml:space="preserve">The other problem is the </w:t>
      </w:r>
      <w:r w:rsidRPr="0046614A">
        <w:rPr>
          <w:color w:val="C0504D" w:themeColor="accent2"/>
          <w:sz w:val="18"/>
          <w:szCs w:val="18"/>
          <w:u w:val="single"/>
        </w:rPr>
        <w:t>race to the bottom</w:t>
      </w:r>
      <w:r w:rsidRPr="0046614A">
        <w:rPr>
          <w:color w:val="C0504D" w:themeColor="accent2"/>
          <w:sz w:val="18"/>
          <w:szCs w:val="18"/>
        </w:rPr>
        <w:t>.</w:t>
      </w:r>
    </w:p>
    <w:p w14:paraId="091ACB25" w14:textId="68E26C64" w:rsidR="007255CB" w:rsidRPr="0046614A" w:rsidRDefault="007255CB" w:rsidP="007E63B9">
      <w:pPr>
        <w:pStyle w:val="ListParagraph"/>
        <w:numPr>
          <w:ilvl w:val="0"/>
          <w:numId w:val="85"/>
        </w:numPr>
        <w:rPr>
          <w:color w:val="C0504D" w:themeColor="accent2"/>
          <w:sz w:val="18"/>
          <w:szCs w:val="18"/>
        </w:rPr>
      </w:pPr>
      <w:r w:rsidRPr="0046614A">
        <w:rPr>
          <w:color w:val="C0504D" w:themeColor="accent2"/>
          <w:sz w:val="18"/>
          <w:szCs w:val="18"/>
        </w:rPr>
        <w:t xml:space="preserve">Power implies </w:t>
      </w:r>
      <w:r w:rsidR="00101400" w:rsidRPr="0046614A">
        <w:rPr>
          <w:color w:val="C0504D" w:themeColor="accent2"/>
          <w:sz w:val="18"/>
          <w:szCs w:val="18"/>
        </w:rPr>
        <w:t>r</w:t>
      </w:r>
      <w:r w:rsidRPr="0046614A">
        <w:rPr>
          <w:color w:val="C0504D" w:themeColor="accent2"/>
          <w:sz w:val="18"/>
          <w:szCs w:val="18"/>
        </w:rPr>
        <w:t>esponsibility</w:t>
      </w:r>
    </w:p>
    <w:p w14:paraId="0077FC62" w14:textId="1EE76CCC" w:rsidR="003F0AB2" w:rsidRPr="0046614A" w:rsidRDefault="003F0AB2" w:rsidP="007E63B9">
      <w:pPr>
        <w:pStyle w:val="ListParagraph"/>
        <w:numPr>
          <w:ilvl w:val="0"/>
          <w:numId w:val="85"/>
        </w:numPr>
        <w:rPr>
          <w:color w:val="C0504D" w:themeColor="accent2"/>
          <w:sz w:val="18"/>
          <w:szCs w:val="18"/>
        </w:rPr>
      </w:pPr>
      <w:r w:rsidRPr="0046614A">
        <w:rPr>
          <w:color w:val="C0504D" w:themeColor="accent2"/>
          <w:sz w:val="18"/>
          <w:szCs w:val="18"/>
        </w:rPr>
        <w:t xml:space="preserve">The </w:t>
      </w:r>
      <w:r w:rsidRPr="0046614A">
        <w:rPr>
          <w:i/>
          <w:color w:val="C0504D" w:themeColor="accent2"/>
          <w:sz w:val="18"/>
          <w:szCs w:val="18"/>
        </w:rPr>
        <w:t xml:space="preserve">UDHR </w:t>
      </w:r>
      <w:r w:rsidRPr="0046614A">
        <w:rPr>
          <w:color w:val="C0504D" w:themeColor="accent2"/>
          <w:sz w:val="18"/>
          <w:szCs w:val="18"/>
        </w:rPr>
        <w:t>mentions obligations for “every individual and every organ of society”</w:t>
      </w:r>
    </w:p>
    <w:p w14:paraId="2727DF16" w14:textId="4A4DF251" w:rsidR="00601649" w:rsidRPr="0046614A" w:rsidRDefault="00601649" w:rsidP="007E63B9">
      <w:pPr>
        <w:pStyle w:val="ListParagraph"/>
        <w:numPr>
          <w:ilvl w:val="1"/>
          <w:numId w:val="85"/>
        </w:numPr>
        <w:rPr>
          <w:color w:val="C0504D" w:themeColor="accent2"/>
          <w:sz w:val="18"/>
          <w:szCs w:val="18"/>
        </w:rPr>
      </w:pPr>
      <w:r w:rsidRPr="0046614A">
        <w:rPr>
          <w:color w:val="C0504D" w:themeColor="accent2"/>
          <w:sz w:val="18"/>
          <w:szCs w:val="18"/>
        </w:rPr>
        <w:t xml:space="preserve">Convincing argument? </w:t>
      </w:r>
      <w:r w:rsidRPr="0046614A">
        <w:rPr>
          <w:i/>
          <w:color w:val="C0504D" w:themeColor="accent2"/>
          <w:sz w:val="18"/>
          <w:szCs w:val="18"/>
        </w:rPr>
        <w:t xml:space="preserve">UDHR </w:t>
      </w:r>
      <w:r w:rsidRPr="0046614A">
        <w:rPr>
          <w:color w:val="C0504D" w:themeColor="accent2"/>
          <w:sz w:val="18"/>
          <w:szCs w:val="18"/>
        </w:rPr>
        <w:t>is not binding. But good arguments that it is custo</w:t>
      </w:r>
      <w:r w:rsidR="00DD522A" w:rsidRPr="0046614A">
        <w:rPr>
          <w:color w:val="C0504D" w:themeColor="accent2"/>
          <w:sz w:val="18"/>
          <w:szCs w:val="18"/>
        </w:rPr>
        <w:t>m</w:t>
      </w:r>
      <w:r w:rsidRPr="0046614A">
        <w:rPr>
          <w:color w:val="C0504D" w:themeColor="accent2"/>
          <w:sz w:val="18"/>
          <w:szCs w:val="18"/>
        </w:rPr>
        <w:t xml:space="preserve"> now.</w:t>
      </w:r>
    </w:p>
    <w:p w14:paraId="0F1DB9D9" w14:textId="7AF89DE7" w:rsidR="00886D87" w:rsidRPr="0046614A" w:rsidRDefault="001E7709" w:rsidP="007E63B9">
      <w:pPr>
        <w:pStyle w:val="ListParagraph"/>
        <w:numPr>
          <w:ilvl w:val="0"/>
          <w:numId w:val="85"/>
        </w:numPr>
        <w:rPr>
          <w:color w:val="C0504D" w:themeColor="accent2"/>
          <w:sz w:val="18"/>
          <w:szCs w:val="18"/>
        </w:rPr>
      </w:pPr>
      <w:r w:rsidRPr="0046614A">
        <w:rPr>
          <w:color w:val="C0504D" w:themeColor="accent2"/>
          <w:sz w:val="18"/>
          <w:szCs w:val="18"/>
        </w:rPr>
        <w:t xml:space="preserve">Since there are weak governance zones in states where the government no longer has control, the </w:t>
      </w:r>
      <w:r w:rsidRPr="0046614A">
        <w:rPr>
          <w:color w:val="C0504D" w:themeColor="accent2"/>
          <w:sz w:val="18"/>
          <w:szCs w:val="18"/>
          <w:u w:val="single"/>
        </w:rPr>
        <w:t>indirect horizontal effect is unrealistic</w:t>
      </w:r>
      <w:r w:rsidRPr="0046614A">
        <w:rPr>
          <w:color w:val="C0504D" w:themeColor="accent2"/>
          <w:sz w:val="18"/>
          <w:szCs w:val="18"/>
        </w:rPr>
        <w:t xml:space="preserve"> – corps a</w:t>
      </w:r>
      <w:r w:rsidR="00F01E60" w:rsidRPr="0046614A">
        <w:rPr>
          <w:color w:val="C0504D" w:themeColor="accent2"/>
          <w:sz w:val="18"/>
          <w:szCs w:val="18"/>
        </w:rPr>
        <w:t>re present in those zones though.</w:t>
      </w:r>
    </w:p>
    <w:p w14:paraId="68F87FCD" w14:textId="77777777" w:rsidR="006275CC" w:rsidRPr="0046614A" w:rsidRDefault="006275CC" w:rsidP="005003A6">
      <w:pPr>
        <w:rPr>
          <w:b/>
          <w:sz w:val="12"/>
          <w:szCs w:val="12"/>
        </w:rPr>
      </w:pPr>
    </w:p>
    <w:p w14:paraId="00B86F3F" w14:textId="3443856C" w:rsidR="005003A6" w:rsidRPr="0046614A" w:rsidRDefault="005003A6" w:rsidP="005003A6">
      <w:pPr>
        <w:rPr>
          <w:b/>
          <w:sz w:val="18"/>
          <w:szCs w:val="18"/>
        </w:rPr>
      </w:pPr>
      <w:r w:rsidRPr="0046614A">
        <w:rPr>
          <w:b/>
          <w:sz w:val="18"/>
          <w:szCs w:val="18"/>
        </w:rPr>
        <w:t xml:space="preserve">Ruggie rejected the </w:t>
      </w:r>
      <w:r w:rsidRPr="0046614A">
        <w:rPr>
          <w:b/>
          <w:i/>
          <w:sz w:val="18"/>
          <w:szCs w:val="18"/>
        </w:rPr>
        <w:t xml:space="preserve">Draft Norms </w:t>
      </w:r>
      <w:r w:rsidRPr="0046614A">
        <w:rPr>
          <w:b/>
          <w:sz w:val="18"/>
          <w:szCs w:val="18"/>
        </w:rPr>
        <w:t>(controversially) because:</w:t>
      </w:r>
    </w:p>
    <w:p w14:paraId="5861BD0C" w14:textId="6EC646D5" w:rsidR="00476BA5" w:rsidRPr="0046614A" w:rsidRDefault="00476BA5" w:rsidP="007E63B9">
      <w:pPr>
        <w:pStyle w:val="ListParagraph"/>
        <w:numPr>
          <w:ilvl w:val="0"/>
          <w:numId w:val="86"/>
        </w:numPr>
        <w:rPr>
          <w:sz w:val="18"/>
          <w:szCs w:val="18"/>
        </w:rPr>
      </w:pPr>
      <w:r w:rsidRPr="0046614A">
        <w:rPr>
          <w:sz w:val="18"/>
          <w:szCs w:val="18"/>
          <w:u w:val="single"/>
        </w:rPr>
        <w:t>“ [T]he list included rights that states have not been recognized or are still being debated</w:t>
      </w:r>
      <w:r w:rsidRPr="0046614A">
        <w:rPr>
          <w:sz w:val="18"/>
          <w:szCs w:val="18"/>
        </w:rPr>
        <w:t xml:space="preserve"> at the global level, including consumer protection, the “precautionary principle” for envt’l mgmt, and the principle of “free, prior and informed consent” of indigenous peoples and communities.” (825)</w:t>
      </w:r>
    </w:p>
    <w:p w14:paraId="389E4815" w14:textId="0A416349" w:rsidR="00476BA5" w:rsidRPr="0046614A" w:rsidRDefault="00476BA5" w:rsidP="007E63B9">
      <w:pPr>
        <w:pStyle w:val="ListParagraph"/>
        <w:numPr>
          <w:ilvl w:val="1"/>
          <w:numId w:val="86"/>
        </w:numPr>
        <w:rPr>
          <w:color w:val="C0504D" w:themeColor="accent2"/>
          <w:sz w:val="18"/>
          <w:szCs w:val="18"/>
        </w:rPr>
      </w:pPr>
      <w:r w:rsidRPr="0046614A">
        <w:rPr>
          <w:color w:val="C0504D" w:themeColor="accent2"/>
          <w:sz w:val="18"/>
          <w:szCs w:val="18"/>
          <w:u w:val="single"/>
        </w:rPr>
        <w:t>But</w:t>
      </w:r>
      <w:r w:rsidR="00833DBC" w:rsidRPr="0046614A">
        <w:rPr>
          <w:color w:val="C0504D" w:themeColor="accent2"/>
          <w:sz w:val="18"/>
          <w:szCs w:val="18"/>
        </w:rPr>
        <w:t xml:space="preserve">: </w:t>
      </w:r>
      <w:r w:rsidR="00833DBC" w:rsidRPr="0046614A">
        <w:rPr>
          <w:color w:val="C0504D" w:themeColor="accent2"/>
          <w:sz w:val="18"/>
          <w:szCs w:val="18"/>
          <w:lang w:val="nb-NO"/>
        </w:rPr>
        <w:t>can</w:t>
      </w:r>
      <w:r w:rsidRPr="0046614A">
        <w:rPr>
          <w:color w:val="C0504D" w:themeColor="accent2"/>
          <w:sz w:val="18"/>
          <w:szCs w:val="18"/>
        </w:rPr>
        <w:t xml:space="preserve"> just delete the rights that don’t apply. </w:t>
      </w:r>
    </w:p>
    <w:p w14:paraId="2C79ADC5" w14:textId="7F92A2E5" w:rsidR="002C6540" w:rsidRPr="0046614A" w:rsidRDefault="002C6540" w:rsidP="007E63B9">
      <w:pPr>
        <w:pStyle w:val="ListParagraph"/>
        <w:numPr>
          <w:ilvl w:val="0"/>
          <w:numId w:val="86"/>
        </w:numPr>
        <w:rPr>
          <w:sz w:val="18"/>
          <w:szCs w:val="18"/>
        </w:rPr>
      </w:pPr>
      <w:r w:rsidRPr="0046614A">
        <w:rPr>
          <w:sz w:val="18"/>
          <w:szCs w:val="18"/>
        </w:rPr>
        <w:t>Alston raises concerns that saddling corps with constraints, restrictions, and obligations that belong to govs could undermine corporate autonomy, risk taking, and entrepreneurship</w:t>
      </w:r>
      <w:r w:rsidR="008A2413" w:rsidRPr="0046614A">
        <w:rPr>
          <w:sz w:val="18"/>
          <w:szCs w:val="18"/>
        </w:rPr>
        <w:t xml:space="preserve">. </w:t>
      </w:r>
      <w:r w:rsidR="008A2413" w:rsidRPr="0046614A">
        <w:rPr>
          <w:sz w:val="18"/>
          <w:szCs w:val="18"/>
          <w:u w:val="single"/>
        </w:rPr>
        <w:t>Could deter investors due to economic and reputational risks.</w:t>
      </w:r>
      <w:r w:rsidR="008A2413" w:rsidRPr="0046614A">
        <w:rPr>
          <w:sz w:val="18"/>
          <w:szCs w:val="18"/>
        </w:rPr>
        <w:t xml:space="preserve">  </w:t>
      </w:r>
      <w:r w:rsidRPr="0046614A">
        <w:rPr>
          <w:sz w:val="18"/>
          <w:szCs w:val="18"/>
        </w:rPr>
        <w:t>~Ruggie, p 826</w:t>
      </w:r>
    </w:p>
    <w:p w14:paraId="35F758F1" w14:textId="5FD90DBF" w:rsidR="006275CC" w:rsidRPr="0046614A" w:rsidRDefault="006275CC" w:rsidP="007E63B9">
      <w:pPr>
        <w:pStyle w:val="ListParagraph"/>
        <w:numPr>
          <w:ilvl w:val="0"/>
          <w:numId w:val="86"/>
        </w:numPr>
        <w:rPr>
          <w:sz w:val="18"/>
          <w:szCs w:val="18"/>
        </w:rPr>
      </w:pPr>
      <w:r w:rsidRPr="0046614A">
        <w:rPr>
          <w:b/>
          <w:sz w:val="18"/>
          <w:szCs w:val="18"/>
        </w:rPr>
        <w:t xml:space="preserve">Criticizes 2 key concepts in the </w:t>
      </w:r>
      <w:r w:rsidRPr="0046614A">
        <w:rPr>
          <w:b/>
          <w:i/>
          <w:sz w:val="18"/>
          <w:szCs w:val="18"/>
        </w:rPr>
        <w:t>draft Norms</w:t>
      </w:r>
    </w:p>
    <w:p w14:paraId="2B40157D" w14:textId="3AF6F392" w:rsidR="00476BA5" w:rsidRPr="0046614A" w:rsidRDefault="00476BA5" w:rsidP="007E63B9">
      <w:pPr>
        <w:pStyle w:val="ListParagraph"/>
        <w:numPr>
          <w:ilvl w:val="1"/>
          <w:numId w:val="86"/>
        </w:numPr>
        <w:rPr>
          <w:sz w:val="18"/>
          <w:szCs w:val="18"/>
        </w:rPr>
      </w:pPr>
      <w:r w:rsidRPr="0046614A">
        <w:rPr>
          <w:sz w:val="18"/>
          <w:szCs w:val="18"/>
        </w:rPr>
        <w:t xml:space="preserve">“The </w:t>
      </w:r>
      <w:r w:rsidRPr="0046614A">
        <w:rPr>
          <w:sz w:val="18"/>
          <w:szCs w:val="18"/>
          <w:u w:val="single"/>
        </w:rPr>
        <w:t>concept of corporate spheres of influence</w:t>
      </w:r>
      <w:r w:rsidRPr="0046614A">
        <w:rPr>
          <w:sz w:val="18"/>
          <w:szCs w:val="18"/>
        </w:rPr>
        <w:t>, though useful as an analytical tool, seems to have no legal pedigree”</w:t>
      </w:r>
      <w:r w:rsidR="008F23C7" w:rsidRPr="0046614A">
        <w:rPr>
          <w:sz w:val="18"/>
          <w:szCs w:val="18"/>
        </w:rPr>
        <w:t>, and it is ambiguous</w:t>
      </w:r>
      <w:r w:rsidRPr="0046614A">
        <w:rPr>
          <w:sz w:val="18"/>
          <w:szCs w:val="18"/>
        </w:rPr>
        <w:t xml:space="preserve"> ~Ruggie, p 825 </w:t>
      </w:r>
    </w:p>
    <w:p w14:paraId="10DBDC56" w14:textId="77777777" w:rsidR="00476BA5" w:rsidRPr="0046614A" w:rsidRDefault="00476BA5" w:rsidP="007E63B9">
      <w:pPr>
        <w:pStyle w:val="ListParagraph"/>
        <w:numPr>
          <w:ilvl w:val="2"/>
          <w:numId w:val="86"/>
        </w:numPr>
        <w:rPr>
          <w:color w:val="C0504D" w:themeColor="accent2"/>
          <w:sz w:val="18"/>
          <w:szCs w:val="18"/>
        </w:rPr>
      </w:pPr>
      <w:r w:rsidRPr="0046614A">
        <w:rPr>
          <w:color w:val="C0504D" w:themeColor="accent2"/>
          <w:sz w:val="18"/>
          <w:szCs w:val="18"/>
        </w:rPr>
        <w:t>This is true</w:t>
      </w:r>
    </w:p>
    <w:p w14:paraId="0A4CDB33" w14:textId="71511B23" w:rsidR="001E454D" w:rsidRPr="0046614A" w:rsidRDefault="001E454D" w:rsidP="007E63B9">
      <w:pPr>
        <w:pStyle w:val="ListParagraph"/>
        <w:numPr>
          <w:ilvl w:val="1"/>
          <w:numId w:val="86"/>
        </w:numPr>
        <w:rPr>
          <w:sz w:val="18"/>
          <w:szCs w:val="18"/>
        </w:rPr>
      </w:pPr>
      <w:r w:rsidRPr="0046614A">
        <w:rPr>
          <w:sz w:val="18"/>
          <w:szCs w:val="18"/>
        </w:rPr>
        <w:t xml:space="preserve">They are insufficient specific about </w:t>
      </w:r>
      <w:r w:rsidRPr="0046614A">
        <w:rPr>
          <w:sz w:val="18"/>
          <w:szCs w:val="18"/>
          <w:u w:val="single"/>
        </w:rPr>
        <w:t>what complicity means and when corps will be responsible through this new device</w:t>
      </w:r>
      <w:r w:rsidRPr="0046614A">
        <w:rPr>
          <w:sz w:val="18"/>
          <w:szCs w:val="18"/>
        </w:rPr>
        <w:t xml:space="preserve">. Complicity comes from criminal law, a lot of grey area. </w:t>
      </w:r>
    </w:p>
    <w:p w14:paraId="5C94B1A2" w14:textId="1F6C2AF0" w:rsidR="00AE3E36" w:rsidRPr="0046614A" w:rsidRDefault="00CB2DEB" w:rsidP="007E63B9">
      <w:pPr>
        <w:pStyle w:val="ListParagraph"/>
        <w:numPr>
          <w:ilvl w:val="2"/>
          <w:numId w:val="86"/>
        </w:numPr>
        <w:rPr>
          <w:color w:val="C0504D" w:themeColor="accent2"/>
          <w:sz w:val="18"/>
          <w:szCs w:val="18"/>
        </w:rPr>
      </w:pPr>
      <w:r w:rsidRPr="0046614A">
        <w:rPr>
          <w:color w:val="C0504D" w:themeColor="accent2"/>
          <w:sz w:val="18"/>
          <w:szCs w:val="18"/>
        </w:rPr>
        <w:t>W</w:t>
      </w:r>
      <w:r w:rsidR="00AE3E36" w:rsidRPr="0046614A">
        <w:rPr>
          <w:color w:val="C0504D" w:themeColor="accent2"/>
          <w:sz w:val="18"/>
          <w:szCs w:val="18"/>
        </w:rPr>
        <w:t>ho cares where it came from – it makes sense conceptually.</w:t>
      </w:r>
    </w:p>
    <w:p w14:paraId="2E23F38F" w14:textId="77777777" w:rsidR="005003A6" w:rsidRPr="0046614A" w:rsidRDefault="005003A6" w:rsidP="005003A6">
      <w:pPr>
        <w:rPr>
          <w:sz w:val="12"/>
          <w:szCs w:val="12"/>
        </w:rPr>
      </w:pPr>
    </w:p>
    <w:p w14:paraId="5D370FF5" w14:textId="0E17CBC6" w:rsidR="000723CE" w:rsidRPr="0046614A" w:rsidRDefault="000723CE" w:rsidP="005003A6">
      <w:pPr>
        <w:rPr>
          <w:b/>
          <w:sz w:val="18"/>
          <w:szCs w:val="18"/>
        </w:rPr>
      </w:pPr>
      <w:r w:rsidRPr="0046614A">
        <w:rPr>
          <w:b/>
          <w:sz w:val="18"/>
          <w:szCs w:val="18"/>
        </w:rPr>
        <w:t>Ruggie’s New Architecture</w:t>
      </w:r>
      <w:r w:rsidR="005871B3" w:rsidRPr="0046614A">
        <w:rPr>
          <w:b/>
          <w:sz w:val="18"/>
          <w:szCs w:val="18"/>
        </w:rPr>
        <w:t xml:space="preserve"> </w:t>
      </w:r>
    </w:p>
    <w:p w14:paraId="28FA2F2B" w14:textId="70E87836" w:rsidR="000723CE" w:rsidRPr="0046614A" w:rsidRDefault="00261C66" w:rsidP="007E63B9">
      <w:pPr>
        <w:pStyle w:val="ListParagraph"/>
        <w:numPr>
          <w:ilvl w:val="0"/>
          <w:numId w:val="87"/>
        </w:numPr>
        <w:rPr>
          <w:sz w:val="18"/>
          <w:szCs w:val="18"/>
        </w:rPr>
      </w:pPr>
      <w:r w:rsidRPr="0046614A">
        <w:rPr>
          <w:sz w:val="18"/>
          <w:szCs w:val="18"/>
          <w:u w:val="single"/>
        </w:rPr>
        <w:t>States</w:t>
      </w:r>
      <w:r w:rsidRPr="0046614A">
        <w:rPr>
          <w:sz w:val="18"/>
          <w:szCs w:val="18"/>
        </w:rPr>
        <w:t xml:space="preserve"> have the </w:t>
      </w:r>
      <w:r w:rsidRPr="0046614A">
        <w:rPr>
          <w:sz w:val="18"/>
          <w:szCs w:val="18"/>
          <w:u w:val="single"/>
        </w:rPr>
        <w:t>primary</w:t>
      </w:r>
      <w:r w:rsidRPr="0046614A">
        <w:rPr>
          <w:sz w:val="18"/>
          <w:szCs w:val="18"/>
        </w:rPr>
        <w:t xml:space="preserve"> obligation for HRs. This is a good thing because</w:t>
      </w:r>
    </w:p>
    <w:p w14:paraId="3B276207" w14:textId="430569D2" w:rsidR="00261C66" w:rsidRPr="0046614A" w:rsidRDefault="00775125" w:rsidP="007E63B9">
      <w:pPr>
        <w:pStyle w:val="ListParagraph"/>
        <w:numPr>
          <w:ilvl w:val="1"/>
          <w:numId w:val="87"/>
        </w:numPr>
        <w:rPr>
          <w:sz w:val="18"/>
          <w:szCs w:val="18"/>
        </w:rPr>
      </w:pPr>
      <w:r w:rsidRPr="0046614A">
        <w:rPr>
          <w:sz w:val="18"/>
          <w:szCs w:val="18"/>
        </w:rPr>
        <w:t xml:space="preserve">1. </w:t>
      </w:r>
      <w:r w:rsidR="00261C66" w:rsidRPr="0046614A">
        <w:rPr>
          <w:sz w:val="18"/>
          <w:szCs w:val="18"/>
        </w:rPr>
        <w:t xml:space="preserve">Democracy – giving the elected institution the obligation to </w:t>
      </w:r>
      <w:r w:rsidR="00261C66" w:rsidRPr="0046614A">
        <w:rPr>
          <w:i/>
          <w:sz w:val="18"/>
          <w:szCs w:val="18"/>
        </w:rPr>
        <w:t xml:space="preserve">ensure </w:t>
      </w:r>
      <w:r w:rsidR="00261C66" w:rsidRPr="0046614A">
        <w:rPr>
          <w:sz w:val="18"/>
          <w:szCs w:val="18"/>
        </w:rPr>
        <w:t>respect</w:t>
      </w:r>
    </w:p>
    <w:p w14:paraId="4EF8C4A9" w14:textId="77777777" w:rsidR="00775125" w:rsidRPr="0046614A" w:rsidRDefault="00775125" w:rsidP="007E63B9">
      <w:pPr>
        <w:pStyle w:val="ListParagraph"/>
        <w:numPr>
          <w:ilvl w:val="1"/>
          <w:numId w:val="87"/>
        </w:numPr>
        <w:rPr>
          <w:sz w:val="18"/>
          <w:szCs w:val="18"/>
        </w:rPr>
      </w:pPr>
      <w:r w:rsidRPr="0046614A">
        <w:rPr>
          <w:sz w:val="18"/>
          <w:szCs w:val="18"/>
        </w:rPr>
        <w:t xml:space="preserve">2. </w:t>
      </w:r>
      <w:r w:rsidR="00261C66" w:rsidRPr="0046614A">
        <w:rPr>
          <w:sz w:val="18"/>
          <w:szCs w:val="18"/>
        </w:rPr>
        <w:t>To avoid undermining the willingness/ability of the state to do something themselves</w:t>
      </w:r>
    </w:p>
    <w:p w14:paraId="13C13C29" w14:textId="772DB693" w:rsidR="00324FE7" w:rsidRPr="0046614A" w:rsidRDefault="00324FE7" w:rsidP="007E63B9">
      <w:pPr>
        <w:pStyle w:val="ListParagraph"/>
        <w:numPr>
          <w:ilvl w:val="0"/>
          <w:numId w:val="87"/>
        </w:numPr>
        <w:rPr>
          <w:color w:val="C0504D" w:themeColor="accent2"/>
          <w:sz w:val="18"/>
          <w:szCs w:val="18"/>
        </w:rPr>
      </w:pPr>
      <w:r w:rsidRPr="0046614A">
        <w:rPr>
          <w:color w:val="C0504D" w:themeColor="accent2"/>
          <w:sz w:val="18"/>
          <w:szCs w:val="18"/>
        </w:rPr>
        <w:t>Although states are important, corps should be beside them</w:t>
      </w:r>
    </w:p>
    <w:p w14:paraId="02E573D9" w14:textId="45BC41F8" w:rsidR="00CB2DEB" w:rsidRPr="0046614A" w:rsidRDefault="00CB2DEB" w:rsidP="007E63B9">
      <w:pPr>
        <w:pStyle w:val="ListParagraph"/>
        <w:numPr>
          <w:ilvl w:val="1"/>
          <w:numId w:val="87"/>
        </w:numPr>
        <w:rPr>
          <w:color w:val="C0504D" w:themeColor="accent2"/>
          <w:sz w:val="18"/>
          <w:szCs w:val="18"/>
        </w:rPr>
      </w:pPr>
      <w:r w:rsidRPr="0046614A">
        <w:rPr>
          <w:color w:val="C0504D" w:themeColor="accent2"/>
          <w:sz w:val="18"/>
          <w:szCs w:val="18"/>
        </w:rPr>
        <w:t xml:space="preserve">Ruggie’s view is </w:t>
      </w:r>
      <w:r w:rsidRPr="0046614A">
        <w:rPr>
          <w:color w:val="C0504D" w:themeColor="accent2"/>
          <w:sz w:val="18"/>
          <w:szCs w:val="18"/>
          <w:u w:val="single"/>
        </w:rPr>
        <w:t>overly formalistic</w:t>
      </w:r>
      <w:r w:rsidR="00324FE7" w:rsidRPr="0046614A">
        <w:rPr>
          <w:color w:val="C0504D" w:themeColor="accent2"/>
          <w:sz w:val="18"/>
          <w:szCs w:val="18"/>
        </w:rPr>
        <w:t>:</w:t>
      </w:r>
    </w:p>
    <w:p w14:paraId="3799EFB9" w14:textId="77777777" w:rsidR="00CB2DEB" w:rsidRPr="0046614A" w:rsidRDefault="00CB2DEB" w:rsidP="007E63B9">
      <w:pPr>
        <w:pStyle w:val="ListParagraph"/>
        <w:numPr>
          <w:ilvl w:val="2"/>
          <w:numId w:val="87"/>
        </w:numPr>
        <w:rPr>
          <w:color w:val="C0504D" w:themeColor="accent2"/>
          <w:sz w:val="18"/>
          <w:szCs w:val="18"/>
        </w:rPr>
      </w:pPr>
      <w:r w:rsidRPr="0046614A">
        <w:rPr>
          <w:color w:val="C0504D" w:themeColor="accent2"/>
          <w:sz w:val="18"/>
          <w:szCs w:val="18"/>
        </w:rPr>
        <w:t xml:space="preserve">1. Many states are </w:t>
      </w:r>
      <w:r w:rsidRPr="0046614A">
        <w:rPr>
          <w:i/>
          <w:color w:val="C0504D" w:themeColor="accent2"/>
          <w:sz w:val="18"/>
          <w:szCs w:val="18"/>
        </w:rPr>
        <w:t xml:space="preserve">not </w:t>
      </w:r>
      <w:r w:rsidRPr="0046614A">
        <w:rPr>
          <w:color w:val="C0504D" w:themeColor="accent2"/>
          <w:sz w:val="18"/>
          <w:szCs w:val="18"/>
        </w:rPr>
        <w:t xml:space="preserve">democracies. The question is to what extent we should pretent that states are doing their best to protect HRs. </w:t>
      </w:r>
    </w:p>
    <w:p w14:paraId="4C641E07" w14:textId="47858681" w:rsidR="00A72B35" w:rsidRPr="0046614A" w:rsidRDefault="005871B3" w:rsidP="007E63B9">
      <w:pPr>
        <w:pStyle w:val="ListParagraph"/>
        <w:numPr>
          <w:ilvl w:val="0"/>
          <w:numId w:val="87"/>
        </w:numPr>
        <w:rPr>
          <w:sz w:val="18"/>
          <w:szCs w:val="18"/>
        </w:rPr>
      </w:pPr>
      <w:r w:rsidRPr="0046614A">
        <w:rPr>
          <w:sz w:val="18"/>
          <w:szCs w:val="18"/>
        </w:rPr>
        <w:t xml:space="preserve">Ruggie views </w:t>
      </w:r>
      <w:r w:rsidRPr="0046614A">
        <w:rPr>
          <w:b/>
          <w:sz w:val="18"/>
          <w:szCs w:val="18"/>
          <w:u w:val="single"/>
        </w:rPr>
        <w:t>ICL</w:t>
      </w:r>
      <w:r w:rsidRPr="0046614A">
        <w:rPr>
          <w:sz w:val="18"/>
          <w:szCs w:val="18"/>
        </w:rPr>
        <w:t xml:space="preserve"> as by far the most consequential legal structure he has considered for HR, and says there should be more work done in this area.</w:t>
      </w:r>
      <w:r w:rsidR="00A909C1" w:rsidRPr="0046614A">
        <w:rPr>
          <w:sz w:val="18"/>
          <w:szCs w:val="18"/>
        </w:rPr>
        <w:t xml:space="preserve"> </w:t>
      </w:r>
    </w:p>
    <w:p w14:paraId="42629E2A" w14:textId="71EC5CF5" w:rsidR="00A72B35" w:rsidRPr="0046614A" w:rsidRDefault="00A72B35" w:rsidP="007E63B9">
      <w:pPr>
        <w:pStyle w:val="ListParagraph"/>
        <w:numPr>
          <w:ilvl w:val="0"/>
          <w:numId w:val="87"/>
        </w:numPr>
        <w:rPr>
          <w:sz w:val="18"/>
          <w:szCs w:val="18"/>
        </w:rPr>
      </w:pPr>
      <w:r w:rsidRPr="0046614A">
        <w:rPr>
          <w:sz w:val="18"/>
          <w:szCs w:val="18"/>
        </w:rPr>
        <w:t xml:space="preserve">Ruggie’s idea is that the process of </w:t>
      </w:r>
      <w:r w:rsidRPr="0046614A">
        <w:rPr>
          <w:b/>
          <w:sz w:val="18"/>
          <w:szCs w:val="18"/>
        </w:rPr>
        <w:t xml:space="preserve">acculturation </w:t>
      </w:r>
      <w:r w:rsidR="002F2032" w:rsidRPr="0046614A">
        <w:rPr>
          <w:sz w:val="18"/>
          <w:szCs w:val="18"/>
        </w:rPr>
        <w:t>(think</w:t>
      </w:r>
      <w:r w:rsidRPr="0046614A">
        <w:rPr>
          <w:sz w:val="18"/>
          <w:szCs w:val="18"/>
        </w:rPr>
        <w:t xml:space="preserve"> </w:t>
      </w:r>
      <w:r w:rsidRPr="0046614A">
        <w:rPr>
          <w:i/>
          <w:color w:val="0000FF"/>
          <w:sz w:val="18"/>
          <w:szCs w:val="18"/>
        </w:rPr>
        <w:t>Goodman &amp; Jinks</w:t>
      </w:r>
      <w:r w:rsidRPr="0046614A">
        <w:rPr>
          <w:sz w:val="18"/>
          <w:szCs w:val="18"/>
        </w:rPr>
        <w:t>) will be more successful</w:t>
      </w:r>
      <w:r w:rsidR="002F2032" w:rsidRPr="0046614A">
        <w:rPr>
          <w:sz w:val="18"/>
          <w:szCs w:val="18"/>
        </w:rPr>
        <w:t>: To get w</w:t>
      </w:r>
      <w:r w:rsidR="00252E5C" w:rsidRPr="0046614A">
        <w:rPr>
          <w:sz w:val="18"/>
          <w:szCs w:val="18"/>
        </w:rPr>
        <w:t>in-win</w:t>
      </w:r>
      <w:r w:rsidR="002F2032" w:rsidRPr="0046614A">
        <w:rPr>
          <w:sz w:val="18"/>
          <w:szCs w:val="18"/>
        </w:rPr>
        <w:t>s, s</w:t>
      </w:r>
      <w:r w:rsidRPr="0046614A">
        <w:rPr>
          <w:sz w:val="18"/>
          <w:szCs w:val="18"/>
        </w:rPr>
        <w:t xml:space="preserve">top thinking about compliance in just a legal sense, but focus on a broader sociological development that will have better effects in achieving compliance on the part of </w:t>
      </w:r>
      <w:r w:rsidR="002F2032" w:rsidRPr="0046614A">
        <w:rPr>
          <w:sz w:val="18"/>
          <w:szCs w:val="18"/>
        </w:rPr>
        <w:t>corps</w:t>
      </w:r>
      <w:r w:rsidRPr="0046614A">
        <w:rPr>
          <w:sz w:val="18"/>
          <w:szCs w:val="18"/>
        </w:rPr>
        <w:t>.</w:t>
      </w:r>
    </w:p>
    <w:p w14:paraId="6EB367C4" w14:textId="025D0E66" w:rsidR="00252E5C" w:rsidRPr="0046614A" w:rsidRDefault="00252E5C" w:rsidP="007E63B9">
      <w:pPr>
        <w:pStyle w:val="ListParagraph"/>
        <w:numPr>
          <w:ilvl w:val="1"/>
          <w:numId w:val="87"/>
        </w:numPr>
        <w:rPr>
          <w:sz w:val="18"/>
          <w:szCs w:val="18"/>
        </w:rPr>
      </w:pPr>
      <w:r w:rsidRPr="0046614A">
        <w:rPr>
          <w:sz w:val="18"/>
          <w:szCs w:val="18"/>
          <w:u w:val="single"/>
        </w:rPr>
        <w:t>Theory of compliance:</w:t>
      </w:r>
      <w:r w:rsidRPr="0046614A">
        <w:rPr>
          <w:sz w:val="18"/>
          <w:szCs w:val="18"/>
        </w:rPr>
        <w:t xml:space="preserve"> “The human rights community has long urged a move "beyond voluntarism” in the area of business and human rights. Sen's advice suggests that this move be accompanied by willingness on its part also to look "beyond compliance.””</w:t>
      </w:r>
    </w:p>
    <w:p w14:paraId="2689CDBF" w14:textId="6C2EF687" w:rsidR="000149BD" w:rsidRPr="0046614A" w:rsidRDefault="000149BD" w:rsidP="007E63B9">
      <w:pPr>
        <w:pStyle w:val="ListParagraph"/>
        <w:numPr>
          <w:ilvl w:val="1"/>
          <w:numId w:val="87"/>
        </w:numPr>
        <w:rPr>
          <w:sz w:val="18"/>
          <w:szCs w:val="18"/>
        </w:rPr>
      </w:pPr>
      <w:r w:rsidRPr="0046614A">
        <w:rPr>
          <w:color w:val="C0504D" w:themeColor="accent2"/>
          <w:sz w:val="18"/>
          <w:szCs w:val="18"/>
        </w:rPr>
        <w:t>Strange to say getting win-win sitns means not focusing on the law. Can get away with anything</w:t>
      </w:r>
    </w:p>
    <w:p w14:paraId="41F1181D" w14:textId="299316BC" w:rsidR="005871B3" w:rsidRPr="0046614A" w:rsidRDefault="00F36E91" w:rsidP="007E63B9">
      <w:pPr>
        <w:pStyle w:val="ListParagraph"/>
        <w:numPr>
          <w:ilvl w:val="0"/>
          <w:numId w:val="87"/>
        </w:numPr>
        <w:rPr>
          <w:sz w:val="18"/>
          <w:szCs w:val="18"/>
        </w:rPr>
      </w:pPr>
      <w:r w:rsidRPr="0046614A">
        <w:rPr>
          <w:sz w:val="18"/>
          <w:szCs w:val="18"/>
          <w:u w:val="single"/>
        </w:rPr>
        <w:t>Alternatives for enforcement – forms of corporate regulation</w:t>
      </w:r>
    </w:p>
    <w:p w14:paraId="281575B7" w14:textId="0DA34E9D" w:rsidR="005871B3" w:rsidRPr="0046614A" w:rsidRDefault="005871B3" w:rsidP="007E63B9">
      <w:pPr>
        <w:pStyle w:val="ListParagraph"/>
        <w:numPr>
          <w:ilvl w:val="1"/>
          <w:numId w:val="87"/>
        </w:numPr>
        <w:rPr>
          <w:sz w:val="18"/>
          <w:szCs w:val="18"/>
        </w:rPr>
      </w:pPr>
      <w:r w:rsidRPr="0046614A">
        <w:rPr>
          <w:sz w:val="18"/>
          <w:szCs w:val="18"/>
        </w:rPr>
        <w:t>Soft law mechanisms</w:t>
      </w:r>
    </w:p>
    <w:p w14:paraId="5A51C299" w14:textId="4E4C736D" w:rsidR="005871B3" w:rsidRPr="0046614A" w:rsidRDefault="005871B3" w:rsidP="007E63B9">
      <w:pPr>
        <w:pStyle w:val="ListParagraph"/>
        <w:numPr>
          <w:ilvl w:val="1"/>
          <w:numId w:val="87"/>
        </w:numPr>
        <w:rPr>
          <w:sz w:val="18"/>
          <w:szCs w:val="18"/>
        </w:rPr>
      </w:pPr>
      <w:r w:rsidRPr="0046614A">
        <w:rPr>
          <w:sz w:val="18"/>
          <w:szCs w:val="18"/>
        </w:rPr>
        <w:t>Voluntary industry wide regulation</w:t>
      </w:r>
    </w:p>
    <w:p w14:paraId="37D17D5E" w14:textId="427D6D28" w:rsidR="00367632" w:rsidRPr="003822CE" w:rsidRDefault="005871B3" w:rsidP="003822CE">
      <w:pPr>
        <w:pStyle w:val="ListParagraph"/>
        <w:numPr>
          <w:ilvl w:val="1"/>
          <w:numId w:val="87"/>
        </w:numPr>
        <w:rPr>
          <w:sz w:val="18"/>
          <w:szCs w:val="18"/>
        </w:rPr>
      </w:pPr>
      <w:r w:rsidRPr="0046614A">
        <w:rPr>
          <w:sz w:val="18"/>
          <w:szCs w:val="18"/>
        </w:rPr>
        <w:t>Self-regulation</w:t>
      </w:r>
      <w:r w:rsidR="003822CE">
        <w:rPr>
          <w:sz w:val="18"/>
          <w:szCs w:val="18"/>
        </w:rPr>
        <w:t xml:space="preserve">  -   </w:t>
      </w:r>
      <w:r w:rsidR="00367632" w:rsidRPr="003822CE">
        <w:rPr>
          <w:color w:val="C0504D" w:themeColor="accent2"/>
          <w:sz w:val="18"/>
          <w:szCs w:val="18"/>
        </w:rPr>
        <w:t>Critique: Does this make sense when the inter</w:t>
      </w:r>
      <w:r w:rsidR="00D540AF" w:rsidRPr="003822CE">
        <w:rPr>
          <w:color w:val="C0504D" w:themeColor="accent2"/>
          <w:sz w:val="18"/>
          <w:szCs w:val="18"/>
        </w:rPr>
        <w:t>e</w:t>
      </w:r>
      <w:r w:rsidR="00367632" w:rsidRPr="003822CE">
        <w:rPr>
          <w:color w:val="C0504D" w:themeColor="accent2"/>
          <w:sz w:val="18"/>
          <w:szCs w:val="18"/>
        </w:rPr>
        <w:t xml:space="preserve">sts of corps are contrary </w:t>
      </w:r>
      <w:r w:rsidR="00D540AF" w:rsidRPr="003822CE">
        <w:rPr>
          <w:color w:val="C0504D" w:themeColor="accent2"/>
          <w:sz w:val="18"/>
          <w:szCs w:val="18"/>
        </w:rPr>
        <w:t>to</w:t>
      </w:r>
      <w:r w:rsidR="00367632" w:rsidRPr="003822CE">
        <w:rPr>
          <w:color w:val="C0504D" w:themeColor="accent2"/>
          <w:sz w:val="18"/>
          <w:szCs w:val="18"/>
        </w:rPr>
        <w:t xml:space="preserve"> HRs?</w:t>
      </w:r>
    </w:p>
    <w:p w14:paraId="0D531937" w14:textId="17EA14D9" w:rsidR="006A09A7" w:rsidRPr="00F035C9" w:rsidRDefault="005871B3" w:rsidP="00F035C9">
      <w:pPr>
        <w:pStyle w:val="ListParagraph"/>
        <w:numPr>
          <w:ilvl w:val="1"/>
          <w:numId w:val="87"/>
        </w:numPr>
        <w:rPr>
          <w:sz w:val="18"/>
          <w:szCs w:val="18"/>
        </w:rPr>
      </w:pPr>
      <w:r w:rsidRPr="0046614A">
        <w:rPr>
          <w:sz w:val="18"/>
          <w:szCs w:val="18"/>
        </w:rPr>
        <w:t>The UN Global Compact</w:t>
      </w:r>
      <w:r w:rsidR="00F035C9">
        <w:rPr>
          <w:sz w:val="18"/>
          <w:szCs w:val="18"/>
        </w:rPr>
        <w:t xml:space="preserve">  -</w:t>
      </w:r>
      <w:r w:rsidR="006A09A7" w:rsidRPr="00F035C9">
        <w:rPr>
          <w:color w:val="C0504D" w:themeColor="accent2"/>
          <w:sz w:val="18"/>
          <w:szCs w:val="18"/>
        </w:rPr>
        <w:t xml:space="preserve">Problem is that it is voluntary. Crowds out </w:t>
      </w:r>
      <w:r w:rsidR="00272396" w:rsidRPr="00F035C9">
        <w:rPr>
          <w:color w:val="C0504D" w:themeColor="accent2"/>
          <w:sz w:val="18"/>
          <w:szCs w:val="18"/>
        </w:rPr>
        <w:t>other</w:t>
      </w:r>
      <w:r w:rsidR="006A09A7" w:rsidRPr="00F035C9">
        <w:rPr>
          <w:color w:val="C0504D" w:themeColor="accent2"/>
          <w:sz w:val="18"/>
          <w:szCs w:val="18"/>
        </w:rPr>
        <w:t xml:space="preserve"> opportunities for accountability.</w:t>
      </w:r>
    </w:p>
    <w:p w14:paraId="27A9C02C" w14:textId="7471D5D7" w:rsidR="00413156" w:rsidRPr="00F5422B" w:rsidRDefault="00011FDE" w:rsidP="00F5422B">
      <w:pPr>
        <w:rPr>
          <w:color w:val="C0504D" w:themeColor="accent2"/>
          <w:sz w:val="18"/>
          <w:szCs w:val="18"/>
        </w:rPr>
      </w:pPr>
      <w:r w:rsidRPr="00F035C9">
        <w:rPr>
          <w:b/>
          <w:color w:val="C0504D" w:themeColor="accent2"/>
          <w:sz w:val="18"/>
          <w:szCs w:val="18"/>
        </w:rPr>
        <w:t xml:space="preserve">Ruggie’s </w:t>
      </w:r>
      <w:r w:rsidR="00BB6A31" w:rsidRPr="00F035C9">
        <w:rPr>
          <w:b/>
          <w:color w:val="C0504D" w:themeColor="accent2"/>
          <w:sz w:val="18"/>
          <w:szCs w:val="18"/>
        </w:rPr>
        <w:t xml:space="preserve">approach has insufficient teeth – </w:t>
      </w:r>
      <w:r w:rsidR="00BB6A31" w:rsidRPr="00F035C9">
        <w:rPr>
          <w:color w:val="C0504D" w:themeColor="accent2"/>
          <w:sz w:val="18"/>
          <w:szCs w:val="18"/>
        </w:rPr>
        <w:t xml:space="preserve">it doesn’t change the </w:t>
      </w:r>
      <w:r w:rsidR="00405C2C" w:rsidRPr="00F035C9">
        <w:rPr>
          <w:i/>
          <w:color w:val="C0504D" w:themeColor="accent2"/>
          <w:sz w:val="18"/>
          <w:szCs w:val="18"/>
        </w:rPr>
        <w:t xml:space="preserve">status quo </w:t>
      </w:r>
      <w:r w:rsidR="00405C2C" w:rsidRPr="00F035C9">
        <w:rPr>
          <w:color w:val="C0504D" w:themeColor="accent2"/>
          <w:sz w:val="18"/>
          <w:szCs w:val="18"/>
        </w:rPr>
        <w:t>in any meaningful way.</w:t>
      </w:r>
      <w:r w:rsidRPr="00F035C9">
        <w:rPr>
          <w:b/>
          <w:color w:val="C0504D" w:themeColor="accent2"/>
          <w:sz w:val="18"/>
          <w:szCs w:val="18"/>
        </w:rPr>
        <w:t xml:space="preserve"> </w:t>
      </w:r>
    </w:p>
    <w:p w14:paraId="363E2995" w14:textId="409DF292" w:rsidR="00413156" w:rsidRDefault="00413156" w:rsidP="00F5422B">
      <w:pPr>
        <w:pStyle w:val="Heading1"/>
      </w:pPr>
      <w:r>
        <w:t>1. ILO TRIPARTITE DECLARATION</w:t>
      </w:r>
    </w:p>
    <w:p w14:paraId="71A34093" w14:textId="6D261956" w:rsidR="00E43539" w:rsidRDefault="00BD33B8" w:rsidP="00BD33B8">
      <w:pPr>
        <w:pStyle w:val="Heading4"/>
      </w:pPr>
      <w:r>
        <w:t xml:space="preserve">Ernst &amp; Young </w:t>
      </w:r>
      <w:r w:rsidR="00F755CA">
        <w:t>–</w:t>
      </w:r>
      <w:r>
        <w:t xml:space="preserve"> </w:t>
      </w:r>
      <w:r w:rsidR="00F755CA">
        <w:t xml:space="preserve">private </w:t>
      </w:r>
      <w:r>
        <w:t>audit of Nike in Vietnam</w:t>
      </w:r>
      <w:r w:rsidR="00E14E04">
        <w:t>, 1997</w:t>
      </w:r>
    </w:p>
    <w:p w14:paraId="5E5DF26F" w14:textId="31FCD067" w:rsidR="006E44A0" w:rsidRDefault="006E44A0" w:rsidP="007E63B9">
      <w:pPr>
        <w:pStyle w:val="ListParagraph"/>
        <w:numPr>
          <w:ilvl w:val="0"/>
          <w:numId w:val="88"/>
        </w:numPr>
      </w:pPr>
      <w:r>
        <w:t>Vietnam stipulating very low stds to be</w:t>
      </w:r>
      <w:r w:rsidR="008E29C5">
        <w:t>gin with (coopted) and Nike not</w:t>
      </w:r>
      <w:r>
        <w:t xml:space="preserve"> even meeting those</w:t>
      </w:r>
    </w:p>
    <w:p w14:paraId="08B288FF" w14:textId="7E714B9F" w:rsidR="008D5870" w:rsidRDefault="008D5870" w:rsidP="007E63B9">
      <w:pPr>
        <w:pStyle w:val="ListParagraph"/>
        <w:numPr>
          <w:ilvl w:val="0"/>
          <w:numId w:val="88"/>
        </w:numPr>
      </w:pPr>
      <w:r>
        <w:rPr>
          <w:b/>
        </w:rPr>
        <w:t>Most obvious provisions of declaration violated by Nike factory in Vietnam is article 38 requiring highest standards of safety and health… make hazards known and provide protective products and processes.</w:t>
      </w:r>
    </w:p>
    <w:p w14:paraId="0B009FE1" w14:textId="77777777" w:rsidR="005238D3" w:rsidRPr="00F755CA" w:rsidRDefault="005238D3" w:rsidP="00960B6C">
      <w:pPr>
        <w:pStyle w:val="ListParagraph"/>
        <w:numPr>
          <w:ilvl w:val="1"/>
          <w:numId w:val="88"/>
        </w:numPr>
        <w:rPr>
          <w:sz w:val="16"/>
          <w:szCs w:val="16"/>
          <w:u w:val="single"/>
        </w:rPr>
      </w:pPr>
      <w:r w:rsidRPr="00F755CA">
        <w:rPr>
          <w:sz w:val="16"/>
          <w:szCs w:val="16"/>
        </w:rPr>
        <w:t>The workers trade union is actually being organized by the managers of the company</w:t>
      </w:r>
    </w:p>
    <w:p w14:paraId="320228F8" w14:textId="77777777" w:rsidR="005238D3" w:rsidRPr="00F755CA" w:rsidRDefault="005238D3" w:rsidP="00960B6C">
      <w:pPr>
        <w:pStyle w:val="ListParagraph"/>
        <w:numPr>
          <w:ilvl w:val="1"/>
          <w:numId w:val="88"/>
        </w:numPr>
        <w:rPr>
          <w:sz w:val="16"/>
          <w:szCs w:val="16"/>
          <w:u w:val="single"/>
        </w:rPr>
      </w:pPr>
      <w:r w:rsidRPr="00F755CA">
        <w:rPr>
          <w:sz w:val="16"/>
          <w:szCs w:val="16"/>
        </w:rPr>
        <w:t>4 main doors which are not sufficient</w:t>
      </w:r>
    </w:p>
    <w:p w14:paraId="17EA8EB5" w14:textId="330F98B7" w:rsidR="005238D3" w:rsidRPr="00F755CA" w:rsidRDefault="005238D3" w:rsidP="00960B6C">
      <w:pPr>
        <w:pStyle w:val="ListParagraph"/>
        <w:numPr>
          <w:ilvl w:val="1"/>
          <w:numId w:val="88"/>
        </w:numPr>
        <w:rPr>
          <w:sz w:val="16"/>
          <w:szCs w:val="16"/>
          <w:u w:val="single"/>
        </w:rPr>
      </w:pPr>
      <w:r w:rsidRPr="00F755CA">
        <w:rPr>
          <w:sz w:val="16"/>
          <w:szCs w:val="16"/>
        </w:rPr>
        <w:t xml:space="preserve">No adequate water reserve for comfort use of workers </w:t>
      </w:r>
    </w:p>
    <w:p w14:paraId="1C717CB7" w14:textId="77777777" w:rsidR="005238D3" w:rsidRPr="00F755CA" w:rsidRDefault="005238D3" w:rsidP="00960B6C">
      <w:pPr>
        <w:pStyle w:val="ListParagraph"/>
        <w:numPr>
          <w:ilvl w:val="1"/>
          <w:numId w:val="88"/>
        </w:numPr>
        <w:rPr>
          <w:sz w:val="16"/>
          <w:szCs w:val="16"/>
          <w:u w:val="single"/>
        </w:rPr>
      </w:pPr>
      <w:r w:rsidRPr="00F755CA">
        <w:rPr>
          <w:sz w:val="16"/>
          <w:szCs w:val="16"/>
        </w:rPr>
        <w:t>Chemicals stored together with flammable fuels near work space</w:t>
      </w:r>
    </w:p>
    <w:p w14:paraId="48CA2C7B" w14:textId="77777777" w:rsidR="005238D3" w:rsidRPr="00F755CA" w:rsidRDefault="005238D3" w:rsidP="00960B6C">
      <w:pPr>
        <w:pStyle w:val="ListParagraph"/>
        <w:numPr>
          <w:ilvl w:val="1"/>
          <w:numId w:val="88"/>
        </w:numPr>
        <w:rPr>
          <w:sz w:val="16"/>
          <w:szCs w:val="16"/>
          <w:u w:val="single"/>
        </w:rPr>
      </w:pPr>
      <w:r w:rsidRPr="00F755CA">
        <w:rPr>
          <w:sz w:val="16"/>
          <w:szCs w:val="16"/>
        </w:rPr>
        <w:t>Personal protective equipment not daily provided</w:t>
      </w:r>
    </w:p>
    <w:p w14:paraId="0F1946C6" w14:textId="77777777" w:rsidR="005238D3" w:rsidRPr="00F755CA" w:rsidRDefault="005238D3" w:rsidP="00960B6C">
      <w:pPr>
        <w:pStyle w:val="ListParagraph"/>
        <w:numPr>
          <w:ilvl w:val="1"/>
          <w:numId w:val="88"/>
        </w:numPr>
        <w:rPr>
          <w:sz w:val="16"/>
          <w:szCs w:val="16"/>
          <w:u w:val="single"/>
        </w:rPr>
      </w:pPr>
      <w:r w:rsidRPr="00F755CA">
        <w:rPr>
          <w:sz w:val="16"/>
          <w:szCs w:val="16"/>
        </w:rPr>
        <w:t>Dust exceeds standard by 10 x</w:t>
      </w:r>
    </w:p>
    <w:p w14:paraId="57BCD678" w14:textId="77777777" w:rsidR="005238D3" w:rsidRPr="00F755CA" w:rsidRDefault="005238D3" w:rsidP="00960B6C">
      <w:pPr>
        <w:pStyle w:val="ListParagraph"/>
        <w:numPr>
          <w:ilvl w:val="1"/>
          <w:numId w:val="88"/>
        </w:numPr>
        <w:rPr>
          <w:sz w:val="16"/>
          <w:szCs w:val="16"/>
          <w:u w:val="single"/>
        </w:rPr>
      </w:pPr>
      <w:r w:rsidRPr="00F755CA">
        <w:rPr>
          <w:sz w:val="16"/>
          <w:szCs w:val="16"/>
        </w:rPr>
        <w:t>Very very hot</w:t>
      </w:r>
    </w:p>
    <w:p w14:paraId="027CB0CF" w14:textId="77777777" w:rsidR="005238D3" w:rsidRPr="00F755CA" w:rsidRDefault="005238D3" w:rsidP="00960B6C">
      <w:pPr>
        <w:pStyle w:val="ListParagraph"/>
        <w:numPr>
          <w:ilvl w:val="1"/>
          <w:numId w:val="88"/>
        </w:numPr>
        <w:rPr>
          <w:sz w:val="16"/>
          <w:szCs w:val="16"/>
          <w:u w:val="single"/>
        </w:rPr>
      </w:pPr>
      <w:r w:rsidRPr="00F755CA">
        <w:rPr>
          <w:sz w:val="16"/>
          <w:szCs w:val="16"/>
        </w:rPr>
        <w:t>Between 6 and 177 x higher than accepted standards of acceptable exposure of toluene</w:t>
      </w:r>
    </w:p>
    <w:p w14:paraId="0497A84E" w14:textId="77777777" w:rsidR="005238D3" w:rsidRPr="00F755CA" w:rsidRDefault="005238D3" w:rsidP="00960B6C">
      <w:pPr>
        <w:pStyle w:val="ListParagraph"/>
        <w:numPr>
          <w:ilvl w:val="1"/>
          <w:numId w:val="88"/>
        </w:numPr>
        <w:rPr>
          <w:sz w:val="16"/>
          <w:szCs w:val="16"/>
          <w:u w:val="single"/>
        </w:rPr>
      </w:pPr>
      <w:r w:rsidRPr="00F755CA">
        <w:rPr>
          <w:sz w:val="16"/>
          <w:szCs w:val="16"/>
        </w:rPr>
        <w:t>128 employees (77.57%) getting respiratory disease, and 7 (4.24%) getting heart disease</w:t>
      </w:r>
    </w:p>
    <w:p w14:paraId="6A8F0005" w14:textId="4E09DBB6" w:rsidR="005238D3" w:rsidRPr="00F755CA" w:rsidRDefault="005238D3" w:rsidP="00960B6C">
      <w:pPr>
        <w:pStyle w:val="ListParagraph"/>
        <w:numPr>
          <w:ilvl w:val="1"/>
          <w:numId w:val="88"/>
        </w:numPr>
        <w:rPr>
          <w:sz w:val="16"/>
          <w:szCs w:val="16"/>
          <w:u w:val="single"/>
        </w:rPr>
      </w:pPr>
      <w:r w:rsidRPr="00F755CA">
        <w:rPr>
          <w:sz w:val="16"/>
          <w:szCs w:val="16"/>
        </w:rPr>
        <w:t>73 cases of labor accidents in 7 month period, most due to inadequate understanding of how to operate the machines</w:t>
      </w:r>
    </w:p>
    <w:p w14:paraId="4DB77C64" w14:textId="77777777" w:rsidR="006E44A0" w:rsidRPr="00F755CA" w:rsidRDefault="006E44A0" w:rsidP="006E44A0">
      <w:pPr>
        <w:rPr>
          <w:sz w:val="12"/>
          <w:szCs w:val="12"/>
        </w:rPr>
      </w:pPr>
    </w:p>
    <w:p w14:paraId="41C84849" w14:textId="5F46A151" w:rsidR="006E44A0" w:rsidRDefault="006E44A0" w:rsidP="006E44A0">
      <w:r>
        <w:rPr>
          <w:b/>
        </w:rPr>
        <w:t xml:space="preserve">Should IHRL play some role in </w:t>
      </w:r>
      <w:r w:rsidR="008E29C5">
        <w:rPr>
          <w:b/>
        </w:rPr>
        <w:t>establishing minimum standards bcos</w:t>
      </w:r>
      <w:r>
        <w:rPr>
          <w:b/>
        </w:rPr>
        <w:t xml:space="preserve"> it is a question of dignity?</w:t>
      </w:r>
      <w:r w:rsidR="005416D1">
        <w:rPr>
          <w:b/>
        </w:rPr>
        <w:t xml:space="preserve"> </w:t>
      </w:r>
      <w:r w:rsidR="005416D1">
        <w:t>(or defer to the state?)</w:t>
      </w:r>
    </w:p>
    <w:p w14:paraId="3549A56A" w14:textId="755BF092" w:rsidR="00B44246" w:rsidRPr="00EC1AC4" w:rsidRDefault="00B44246" w:rsidP="007E63B9">
      <w:pPr>
        <w:pStyle w:val="ListParagraph"/>
        <w:numPr>
          <w:ilvl w:val="0"/>
          <w:numId w:val="89"/>
        </w:numPr>
      </w:pPr>
      <w:r>
        <w:rPr>
          <w:u w:val="single"/>
        </w:rPr>
        <w:t>Against IHRL playing  a role</w:t>
      </w:r>
    </w:p>
    <w:p w14:paraId="156167B9" w14:textId="0603F37F" w:rsidR="00EC1AC4" w:rsidRDefault="00EC1AC4" w:rsidP="007E63B9">
      <w:pPr>
        <w:pStyle w:val="ListParagraph"/>
        <w:numPr>
          <w:ilvl w:val="1"/>
          <w:numId w:val="89"/>
        </w:numPr>
      </w:pPr>
      <w:r>
        <w:t xml:space="preserve">Putting high restrictions on companies encroaches on their </w:t>
      </w:r>
      <w:r>
        <w:rPr>
          <w:u w:val="single"/>
        </w:rPr>
        <w:t>autonomy &amp; entrepreneurship</w:t>
      </w:r>
    </w:p>
    <w:p w14:paraId="60A1126C" w14:textId="44CCC837" w:rsidR="00EC1AC4" w:rsidRDefault="006122C6" w:rsidP="007E63B9">
      <w:pPr>
        <w:pStyle w:val="ListParagraph"/>
        <w:numPr>
          <w:ilvl w:val="1"/>
          <w:numId w:val="89"/>
        </w:numPr>
      </w:pPr>
      <w:r>
        <w:t>*</w:t>
      </w:r>
      <w:r w:rsidR="00EC1AC4">
        <w:t xml:space="preserve">People </w:t>
      </w:r>
      <w:r>
        <w:t xml:space="preserve">should have </w:t>
      </w:r>
      <w:r>
        <w:rPr>
          <w:u w:val="single"/>
        </w:rPr>
        <w:t>autonomy</w:t>
      </w:r>
      <w:r>
        <w:t xml:space="preserve"> to make own choices</w:t>
      </w:r>
      <w:r w:rsidR="00F755CA">
        <w:t xml:space="preserve"> – </w:t>
      </w:r>
      <w:r w:rsidR="00EC1AC4">
        <w:rPr>
          <w:u w:val="single"/>
        </w:rPr>
        <w:t>only coercion</w:t>
      </w:r>
      <w:r>
        <w:t xml:space="preserve"> we should be concerned about, not wages</w:t>
      </w:r>
    </w:p>
    <w:p w14:paraId="4BABAE43" w14:textId="31A69273" w:rsidR="00EC1AC4" w:rsidRPr="003D5FF7" w:rsidRDefault="003D5FF7" w:rsidP="007E63B9">
      <w:pPr>
        <w:pStyle w:val="ListParagraph"/>
        <w:numPr>
          <w:ilvl w:val="1"/>
          <w:numId w:val="89"/>
        </w:numPr>
        <w:rPr>
          <w:u w:val="single"/>
        </w:rPr>
      </w:pPr>
      <w:r>
        <w:rPr>
          <w:u w:val="single"/>
        </w:rPr>
        <w:t xml:space="preserve">Market </w:t>
      </w:r>
      <w:r>
        <w:t xml:space="preserve">dictates what people will be paid and what kind of conditions they will accept </w:t>
      </w:r>
      <w:r>
        <w:sym w:font="Wingdings" w:char="F0E0"/>
      </w:r>
      <w:r>
        <w:t xml:space="preserve"> Therefore </w:t>
      </w:r>
      <w:r>
        <w:rPr>
          <w:u w:val="single"/>
        </w:rPr>
        <w:t>not role of IHRL to create false standards</w:t>
      </w:r>
      <w:r>
        <w:rPr>
          <w:lang w:val="nb-NO"/>
        </w:rPr>
        <w:t xml:space="preserve"> that elevate these kinds</w:t>
      </w:r>
      <w:r>
        <w:t xml:space="preserve"> of things</w:t>
      </w:r>
    </w:p>
    <w:p w14:paraId="66C780AE" w14:textId="5DE33AD5" w:rsidR="00EC1AC4" w:rsidRDefault="003D5FF7" w:rsidP="007E63B9">
      <w:pPr>
        <w:pStyle w:val="ListParagraph"/>
        <w:numPr>
          <w:ilvl w:val="1"/>
          <w:numId w:val="89"/>
        </w:numPr>
      </w:pPr>
      <w:r>
        <w:t>Nike provides employment to people</w:t>
      </w:r>
    </w:p>
    <w:p w14:paraId="5E4D19B2" w14:textId="11D27C8B" w:rsidR="003D5FF7" w:rsidRPr="001C7C67" w:rsidRDefault="003D5FF7" w:rsidP="007E63B9">
      <w:pPr>
        <w:pStyle w:val="ListParagraph"/>
        <w:numPr>
          <w:ilvl w:val="1"/>
          <w:numId w:val="89"/>
        </w:numPr>
      </w:pPr>
      <w:r w:rsidRPr="00AF4CDE">
        <w:rPr>
          <w:b/>
          <w:i/>
          <w:color w:val="0000FF"/>
        </w:rPr>
        <w:t>Ruggie</w:t>
      </w:r>
      <w:r>
        <w:rPr>
          <w:b/>
          <w:i/>
        </w:rPr>
        <w:t>: This is the responsibility of the state – indirect effect on corps</w:t>
      </w:r>
    </w:p>
    <w:p w14:paraId="35727507" w14:textId="77777777" w:rsidR="001C7C67" w:rsidRPr="00B44246" w:rsidRDefault="001C7C67" w:rsidP="007E63B9">
      <w:pPr>
        <w:pStyle w:val="ListParagraph"/>
        <w:numPr>
          <w:ilvl w:val="0"/>
          <w:numId w:val="89"/>
        </w:numPr>
      </w:pPr>
      <w:r>
        <w:rPr>
          <w:u w:val="single"/>
        </w:rPr>
        <w:t>For IHRL playing a role</w:t>
      </w:r>
    </w:p>
    <w:p w14:paraId="030068A9" w14:textId="77777777" w:rsidR="001C7C67" w:rsidRPr="00EC1AC4" w:rsidRDefault="001C7C67" w:rsidP="007E63B9">
      <w:pPr>
        <w:pStyle w:val="ListParagraph"/>
        <w:numPr>
          <w:ilvl w:val="1"/>
          <w:numId w:val="89"/>
        </w:numPr>
        <w:rPr>
          <w:u w:val="single"/>
        </w:rPr>
      </w:pPr>
      <w:r w:rsidRPr="00EC1AC4">
        <w:rPr>
          <w:u w:val="single"/>
        </w:rPr>
        <w:t>Ethics</w:t>
      </w:r>
    </w:p>
    <w:p w14:paraId="41BBCA13" w14:textId="77777777" w:rsidR="001C7C67" w:rsidRDefault="001C7C67" w:rsidP="007E63B9">
      <w:pPr>
        <w:pStyle w:val="ListParagraph"/>
        <w:numPr>
          <w:ilvl w:val="1"/>
          <w:numId w:val="89"/>
        </w:numPr>
      </w:pPr>
      <w:r>
        <w:t xml:space="preserve">We need to establish minimum standard in order to avoid a </w:t>
      </w:r>
      <w:r w:rsidRPr="00EC1AC4">
        <w:rPr>
          <w:u w:val="single"/>
        </w:rPr>
        <w:t>race to the bottom</w:t>
      </w:r>
    </w:p>
    <w:p w14:paraId="5C441AF6" w14:textId="77777777" w:rsidR="001C7C67" w:rsidRPr="0006631C" w:rsidRDefault="001C7C67" w:rsidP="007E63B9">
      <w:pPr>
        <w:pStyle w:val="ListParagraph"/>
        <w:numPr>
          <w:ilvl w:val="1"/>
          <w:numId w:val="89"/>
        </w:numPr>
      </w:pPr>
      <w:r>
        <w:t xml:space="preserve">Role of IHRL is to set standards </w:t>
      </w:r>
      <w:r>
        <w:rPr>
          <w:u w:val="single"/>
        </w:rPr>
        <w:t>where national states are unable to</w:t>
      </w:r>
    </w:p>
    <w:p w14:paraId="3BCB3AF7" w14:textId="77777777" w:rsidR="001C7C67" w:rsidRDefault="001C7C67" w:rsidP="007E63B9">
      <w:pPr>
        <w:pStyle w:val="ListParagraph"/>
        <w:numPr>
          <w:ilvl w:val="1"/>
          <w:numId w:val="89"/>
        </w:numPr>
      </w:pPr>
      <w:r>
        <w:t xml:space="preserve">*Sure, autonomy is a good point, but where people consent to possibility of diseases for just over $1 a day, must be </w:t>
      </w:r>
      <w:r>
        <w:rPr>
          <w:u w:val="single"/>
        </w:rPr>
        <w:t>coercion</w:t>
      </w:r>
      <w:r>
        <w:t xml:space="preserve"> involved</w:t>
      </w:r>
    </w:p>
    <w:p w14:paraId="7EA1E946" w14:textId="77777777" w:rsidR="001C7C67" w:rsidRPr="00B44246" w:rsidRDefault="001C7C67" w:rsidP="007E63B9">
      <w:pPr>
        <w:pStyle w:val="ListParagraph"/>
        <w:numPr>
          <w:ilvl w:val="1"/>
          <w:numId w:val="89"/>
        </w:numPr>
      </w:pPr>
      <w:r w:rsidRPr="00D1484D">
        <w:rPr>
          <w:u w:val="single"/>
        </w:rPr>
        <w:t>Unions may be unable</w:t>
      </w:r>
      <w:r>
        <w:t xml:space="preserve"> to deal with the problems that IHRL may need to address, given the globalization of markets and spread of workers all over the world</w:t>
      </w:r>
    </w:p>
    <w:p w14:paraId="3E0A8A8F" w14:textId="7F29B3E7" w:rsidR="001C7C67" w:rsidRDefault="001C7C67" w:rsidP="007E63B9">
      <w:pPr>
        <w:pStyle w:val="ListParagraph"/>
        <w:numPr>
          <w:ilvl w:val="1"/>
          <w:numId w:val="89"/>
        </w:numPr>
      </w:pPr>
      <w:r w:rsidRPr="00AF4CDE">
        <w:rPr>
          <w:b/>
          <w:i/>
          <w:color w:val="0000FF"/>
        </w:rPr>
        <w:t>Against Ruggie</w:t>
      </w:r>
      <w:r>
        <w:rPr>
          <w:b/>
          <w:i/>
        </w:rPr>
        <w:t>: Vietnam doesn’t have the money to do anything about it</w:t>
      </w:r>
      <w:r w:rsidR="00F755CA">
        <w:t xml:space="preserve"> </w:t>
      </w:r>
    </w:p>
    <w:p w14:paraId="2C737ACE" w14:textId="77777777" w:rsidR="00181DFF" w:rsidRPr="00141134" w:rsidRDefault="00181DFF" w:rsidP="007E63B9">
      <w:pPr>
        <w:pStyle w:val="ListParagraph"/>
        <w:numPr>
          <w:ilvl w:val="0"/>
          <w:numId w:val="89"/>
        </w:numPr>
        <w:rPr>
          <w:u w:val="single"/>
        </w:rPr>
      </w:pPr>
      <w:r w:rsidRPr="00141134">
        <w:rPr>
          <w:u w:val="single"/>
        </w:rPr>
        <w:t>Seems like it’s a trap / prisoner’s dilemma – apply universal standard, employees lose opportunity to work in factory. Don’t apply it, employees consenting to very problematic standards.</w:t>
      </w:r>
    </w:p>
    <w:p w14:paraId="653B0A60" w14:textId="50704376" w:rsidR="00181DFF" w:rsidRPr="00876AE1" w:rsidRDefault="00181DFF" w:rsidP="007E63B9">
      <w:pPr>
        <w:pStyle w:val="ListParagraph"/>
        <w:numPr>
          <w:ilvl w:val="1"/>
          <w:numId w:val="89"/>
        </w:numPr>
        <w:rPr>
          <w:u w:val="single"/>
        </w:rPr>
      </w:pPr>
      <w:r>
        <w:t xml:space="preserve">Some argue that if you drive up standards everywhere, there is no anti-competitive element because everywhere. Then people can’t consent to absolutely anything out of desperation. </w:t>
      </w:r>
    </w:p>
    <w:p w14:paraId="4770FD0B" w14:textId="7D10B482" w:rsidR="00A9030C" w:rsidRPr="005416D1" w:rsidRDefault="00181DFF" w:rsidP="007E63B9">
      <w:pPr>
        <w:pStyle w:val="ListParagraph"/>
        <w:numPr>
          <w:ilvl w:val="1"/>
          <w:numId w:val="89"/>
        </w:numPr>
      </w:pPr>
      <w:r>
        <w:t xml:space="preserve">DA: On the other hand, these countries have their competitive advantage </w:t>
      </w:r>
      <w:r>
        <w:rPr>
          <w:i/>
        </w:rPr>
        <w:t xml:space="preserve">because </w:t>
      </w:r>
      <w:r>
        <w:t xml:space="preserve">they have such low standards. So having same </w:t>
      </w:r>
      <w:r w:rsidR="00804F85">
        <w:t>standard</w:t>
      </w:r>
      <w:r>
        <w:t xml:space="preserve"> everywhere </w:t>
      </w:r>
      <w:r>
        <w:rPr>
          <w:i/>
        </w:rPr>
        <w:t xml:space="preserve">would </w:t>
      </w:r>
      <w:r>
        <w:t xml:space="preserve">have an anti-competitive element for them. </w:t>
      </w:r>
    </w:p>
    <w:p w14:paraId="34A4D6E8" w14:textId="2CD8FECA" w:rsidR="00BD33B8" w:rsidRPr="00BD33B8" w:rsidRDefault="00BD33B8" w:rsidP="00BD33B8">
      <w:pPr>
        <w:pStyle w:val="Heading4"/>
      </w:pPr>
      <w:r>
        <w:t>ILO – Tripartite Declaration of Principles Concerning Multinational Enterprises and Social Policy</w:t>
      </w:r>
      <w:r w:rsidR="00E14E04">
        <w:t>, 2006</w:t>
      </w:r>
    </w:p>
    <w:p w14:paraId="6A80C8E9" w14:textId="3289768C" w:rsidR="005F2A98" w:rsidRPr="008A2FB7" w:rsidRDefault="008A2FB7" w:rsidP="007E63B9">
      <w:pPr>
        <w:pStyle w:val="ListParagraph"/>
        <w:numPr>
          <w:ilvl w:val="0"/>
          <w:numId w:val="90"/>
        </w:numPr>
        <w:rPr>
          <w:b/>
        </w:rPr>
      </w:pPr>
      <w:r>
        <w:t>ILO trying to bring gov, employers, and employees to the table to lift basic work standards x board</w:t>
      </w:r>
    </w:p>
    <w:p w14:paraId="5331A4BB" w14:textId="1EF8D40C" w:rsidR="008A2FB7" w:rsidRDefault="00942D20" w:rsidP="007E63B9">
      <w:pPr>
        <w:pStyle w:val="ListParagraph"/>
        <w:numPr>
          <w:ilvl w:val="0"/>
          <w:numId w:val="90"/>
        </w:numPr>
      </w:pPr>
      <w:r w:rsidRPr="00942D20">
        <w:t>Aims to improve living standards and satisfaction of basic needs (s. 1)</w:t>
      </w:r>
      <w:r w:rsidR="002A3E6D">
        <w:t xml:space="preserve"> – employment promotion, equality of </w:t>
      </w:r>
      <w:r w:rsidR="00B718BD">
        <w:t>opp</w:t>
      </w:r>
      <w:r w:rsidR="002A3E6D">
        <w:t xml:space="preserve"> &amp; treatment, security of employment</w:t>
      </w:r>
      <w:r w:rsidR="00B718BD">
        <w:t>, training, work conds, min age, safety &amp; health</w:t>
      </w:r>
    </w:p>
    <w:p w14:paraId="6F6EDA77" w14:textId="039C627E" w:rsidR="002D5C34" w:rsidRPr="002D5C34" w:rsidRDefault="002D5C34" w:rsidP="007E63B9">
      <w:pPr>
        <w:pStyle w:val="ListParagraph"/>
        <w:numPr>
          <w:ilvl w:val="0"/>
          <w:numId w:val="90"/>
        </w:numPr>
      </w:pPr>
      <w:r>
        <w:rPr>
          <w:b/>
        </w:rPr>
        <w:t xml:space="preserve">Significant document in that it </w:t>
      </w:r>
    </w:p>
    <w:p w14:paraId="0AC0056A" w14:textId="0D2CA34C" w:rsidR="002D5C34" w:rsidRPr="002D5C34" w:rsidRDefault="002D5C34" w:rsidP="007E63B9">
      <w:pPr>
        <w:pStyle w:val="ListParagraph"/>
        <w:numPr>
          <w:ilvl w:val="1"/>
          <w:numId w:val="90"/>
        </w:numPr>
      </w:pPr>
      <w:r>
        <w:rPr>
          <w:b/>
        </w:rPr>
        <w:t>(1) establishes linkages between human rights and labor codes; and</w:t>
      </w:r>
    </w:p>
    <w:p w14:paraId="217B2AFB" w14:textId="4150B0A1" w:rsidR="002D5C34" w:rsidRDefault="002D5C34" w:rsidP="007E63B9">
      <w:pPr>
        <w:pStyle w:val="ListParagraph"/>
        <w:numPr>
          <w:ilvl w:val="1"/>
          <w:numId w:val="90"/>
        </w:numPr>
      </w:pPr>
      <w:r>
        <w:rPr>
          <w:b/>
        </w:rPr>
        <w:t xml:space="preserve">(2) purports to apply to </w:t>
      </w:r>
      <w:r w:rsidR="00846FE3">
        <w:rPr>
          <w:b/>
        </w:rPr>
        <w:t>corporations</w:t>
      </w:r>
      <w:r>
        <w:rPr>
          <w:b/>
        </w:rPr>
        <w:t xml:space="preserve"> directly</w:t>
      </w:r>
      <w:r w:rsidR="00E522AE">
        <w:rPr>
          <w:b/>
        </w:rPr>
        <w:t xml:space="preserve"> </w:t>
      </w:r>
    </w:p>
    <w:p w14:paraId="37BE1002" w14:textId="6707AF32" w:rsidR="00E14E04" w:rsidRDefault="00E14E04" w:rsidP="00E14E04">
      <w:pPr>
        <w:pStyle w:val="Heading4"/>
      </w:pPr>
      <w:r>
        <w:t>ILO – [Complaints] Procedure, 1986</w:t>
      </w:r>
    </w:p>
    <w:p w14:paraId="48737917" w14:textId="6E549A2F" w:rsidR="00E14E04" w:rsidRDefault="00E14E04" w:rsidP="007E63B9">
      <w:pPr>
        <w:pStyle w:val="ListParagraph"/>
        <w:numPr>
          <w:ilvl w:val="0"/>
          <w:numId w:val="91"/>
        </w:numPr>
      </w:pPr>
      <w:r>
        <w:rPr>
          <w:b/>
        </w:rPr>
        <w:t>Complaints procedure is tremendously under-developed</w:t>
      </w:r>
    </w:p>
    <w:p w14:paraId="18414680" w14:textId="77777777" w:rsidR="00301FF8" w:rsidRDefault="00301FF8" w:rsidP="007E63B9">
      <w:pPr>
        <w:pStyle w:val="ListParagraph"/>
        <w:numPr>
          <w:ilvl w:val="1"/>
          <w:numId w:val="91"/>
        </w:numPr>
      </w:pPr>
      <w:r>
        <w:t xml:space="preserve">Begins in 1986 – called the </w:t>
      </w:r>
      <w:r w:rsidRPr="00B9587A">
        <w:rPr>
          <w:i/>
        </w:rPr>
        <w:t>Interpretive Process</w:t>
      </w:r>
      <w:r>
        <w:t xml:space="preserve"> – </w:t>
      </w:r>
      <w:r w:rsidRPr="001E636B">
        <w:rPr>
          <w:u w:val="single"/>
        </w:rPr>
        <w:t>will not be questioning national law, won’t be interpreting conventions and recommendations that apply apart from Declaration</w:t>
      </w:r>
    </w:p>
    <w:p w14:paraId="1B3A6209" w14:textId="77777777" w:rsidR="00301FF8" w:rsidRDefault="00301FF8" w:rsidP="007E63B9">
      <w:pPr>
        <w:pStyle w:val="ListParagraph"/>
        <w:numPr>
          <w:ilvl w:val="1"/>
          <w:numId w:val="91"/>
        </w:numPr>
      </w:pPr>
      <w:r>
        <w:t>Ability to take dispute to Office… within the ILO and ask for an interpretation</w:t>
      </w:r>
    </w:p>
    <w:p w14:paraId="29CFBC54" w14:textId="3A832D47" w:rsidR="00301FF8" w:rsidRDefault="00301FF8" w:rsidP="007E63B9">
      <w:pPr>
        <w:pStyle w:val="ListParagraph"/>
        <w:numPr>
          <w:ilvl w:val="1"/>
          <w:numId w:val="91"/>
        </w:numPr>
      </w:pPr>
      <w:r>
        <w:t xml:space="preserve">5 such procedures only since 1986 – astonishingly low – </w:t>
      </w:r>
      <w:r w:rsidR="001E636B">
        <w:rPr>
          <w:u w:val="single"/>
        </w:rPr>
        <w:t>completely under-utilized</w:t>
      </w:r>
    </w:p>
    <w:p w14:paraId="217899D1" w14:textId="24ED0383" w:rsidR="00301FF8" w:rsidRDefault="00301FF8" w:rsidP="007E63B9">
      <w:pPr>
        <w:pStyle w:val="ListParagraph"/>
        <w:numPr>
          <w:ilvl w:val="1"/>
          <w:numId w:val="91"/>
        </w:numPr>
      </w:pPr>
      <w:r>
        <w:t>Surprising the extent to which the Tripartite Decl gets so much play in HR (for the 2 reasons it is significant above), but in terms of enforcement it is one of the weakest mechs imaginable.</w:t>
      </w:r>
    </w:p>
    <w:p w14:paraId="2AB19C5A" w14:textId="77777777" w:rsidR="00301FF8" w:rsidRPr="00F755CA" w:rsidRDefault="00301FF8" w:rsidP="00301FF8">
      <w:pPr>
        <w:rPr>
          <w:sz w:val="12"/>
          <w:szCs w:val="12"/>
        </w:rPr>
      </w:pPr>
    </w:p>
    <w:p w14:paraId="10F94C96" w14:textId="0BA5FAAD" w:rsidR="00E14E04" w:rsidRDefault="00EB0697" w:rsidP="00E14E04">
      <w:pPr>
        <w:rPr>
          <w:b/>
        </w:rPr>
      </w:pPr>
      <w:r>
        <w:rPr>
          <w:b/>
        </w:rPr>
        <w:t xml:space="preserve">CONCLUSION: </w:t>
      </w:r>
      <w:r w:rsidR="007D5EE1">
        <w:rPr>
          <w:b/>
        </w:rPr>
        <w:t>THE ILO TRIPARTITE DECLARATION DOES NOT OFFER MUCH ACCOUNTABILITY</w:t>
      </w:r>
    </w:p>
    <w:p w14:paraId="6C4891E0" w14:textId="193DAB0F" w:rsidR="006F0670" w:rsidRPr="006F0670" w:rsidRDefault="006F0670" w:rsidP="007E63B9">
      <w:pPr>
        <w:pStyle w:val="ListParagraph"/>
        <w:numPr>
          <w:ilvl w:val="0"/>
          <w:numId w:val="91"/>
        </w:numPr>
        <w:rPr>
          <w:b/>
        </w:rPr>
      </w:pPr>
      <w:r w:rsidRPr="006F0670">
        <w:rPr>
          <w:b/>
        </w:rPr>
        <w:t xml:space="preserve">The Declaration is </w:t>
      </w:r>
      <w:r w:rsidRPr="006F0670">
        <w:rPr>
          <w:b/>
          <w:u w:val="single"/>
        </w:rPr>
        <w:t>very weak</w:t>
      </w:r>
      <w:r w:rsidRPr="006F0670">
        <w:rPr>
          <w:b/>
        </w:rPr>
        <w:t xml:space="preserve"> and largely inconsequential for corporations like Nike, but it at least </w:t>
      </w:r>
      <w:r w:rsidRPr="00D96AE1">
        <w:rPr>
          <w:b/>
          <w:color w:val="C0504D" w:themeColor="accent2"/>
          <w:u w:val="single"/>
        </w:rPr>
        <w:t>references corporate responsibility for HR</w:t>
      </w:r>
      <w:r w:rsidRPr="006F0670">
        <w:rPr>
          <w:b/>
        </w:rPr>
        <w:t xml:space="preserve"> which is a pushback against Nike</w:t>
      </w:r>
    </w:p>
    <w:p w14:paraId="49E57943" w14:textId="43098B7D" w:rsidR="007D5EE1" w:rsidRDefault="007D5EE1" w:rsidP="00F755CA">
      <w:pPr>
        <w:pStyle w:val="ListParagraph"/>
        <w:numPr>
          <w:ilvl w:val="0"/>
          <w:numId w:val="91"/>
        </w:numPr>
      </w:pPr>
      <w:r>
        <w:t>It is helpful for conveying obligations</w:t>
      </w:r>
      <w:r w:rsidR="00F755CA">
        <w:t>, b</w:t>
      </w:r>
      <w:r w:rsidR="00EB1B5D">
        <w:t>ut weak to ground enforcement/</w:t>
      </w:r>
      <w:r w:rsidR="008558E9">
        <w:t>litigation (</w:t>
      </w:r>
      <w:r w:rsidR="00F755CA">
        <w:t xml:space="preserve">think </w:t>
      </w:r>
      <w:r w:rsidR="008558E9" w:rsidRPr="00F755CA">
        <w:rPr>
          <w:i/>
          <w:color w:val="0000FF"/>
        </w:rPr>
        <w:t>Collingsworth</w:t>
      </w:r>
      <w:r w:rsidR="008558E9">
        <w:t>)</w:t>
      </w:r>
    </w:p>
    <w:p w14:paraId="1710DCEA" w14:textId="68622D5D" w:rsidR="00A40BB0" w:rsidRPr="007D5EE1" w:rsidRDefault="00A40BB0" w:rsidP="007E63B9">
      <w:pPr>
        <w:pStyle w:val="ListParagraph"/>
        <w:numPr>
          <w:ilvl w:val="0"/>
          <w:numId w:val="91"/>
        </w:numPr>
      </w:pPr>
      <w:r>
        <w:t xml:space="preserve">Low </w:t>
      </w:r>
      <w:r w:rsidR="00846FE3">
        <w:t>value in terms of acculturation</w:t>
      </w:r>
    </w:p>
    <w:p w14:paraId="6E29FA09" w14:textId="73F6F415" w:rsidR="00413156" w:rsidRPr="00E63A2B" w:rsidRDefault="00413156" w:rsidP="00E63A2B">
      <w:pPr>
        <w:pStyle w:val="Heading1"/>
        <w:rPr>
          <w:color w:val="76923C" w:themeColor="accent3" w:themeShade="BF"/>
          <w:sz w:val="26"/>
          <w:szCs w:val="26"/>
        </w:rPr>
      </w:pPr>
      <w:r>
        <w:t>2. EXTRACTIVE INDUSTRY &amp; OECD GUIDELINES</w:t>
      </w:r>
    </w:p>
    <w:p w14:paraId="23E1428C" w14:textId="69F1BD07" w:rsidR="005F2A98" w:rsidRDefault="00B30658" w:rsidP="00B30658">
      <w:pPr>
        <w:pStyle w:val="Default"/>
        <w:rPr>
          <w:b/>
        </w:rPr>
      </w:pPr>
      <w:r w:rsidRPr="00B30658">
        <w:rPr>
          <w:b/>
        </w:rPr>
        <w:t xml:space="preserve">Case </w:t>
      </w:r>
      <w:r w:rsidR="007C411F">
        <w:rPr>
          <w:b/>
        </w:rPr>
        <w:t>against Afri</w:t>
      </w:r>
      <w:r w:rsidR="005F2A98" w:rsidRPr="00B30658">
        <w:rPr>
          <w:b/>
        </w:rPr>
        <w:t xml:space="preserve">mex – some accountability but by and </w:t>
      </w:r>
      <w:r w:rsidR="00B318DC">
        <w:rPr>
          <w:b/>
        </w:rPr>
        <w:t>large</w:t>
      </w:r>
      <w:r w:rsidR="007C411F">
        <w:rPr>
          <w:b/>
        </w:rPr>
        <w:t xml:space="preserve"> ultimate remedy</w:t>
      </w:r>
      <w:r w:rsidR="00D77571">
        <w:rPr>
          <w:b/>
        </w:rPr>
        <w:t xml:space="preserve"> for complicit in HR abuses</w:t>
      </w:r>
      <w:r w:rsidR="007C411F">
        <w:rPr>
          <w:b/>
        </w:rPr>
        <w:t xml:space="preserve"> was to ask Afri</w:t>
      </w:r>
      <w:r w:rsidR="005F2A98" w:rsidRPr="00B30658">
        <w:rPr>
          <w:b/>
        </w:rPr>
        <w:t xml:space="preserve">mex to create </w:t>
      </w:r>
      <w:r w:rsidR="00D77571">
        <w:rPr>
          <w:b/>
        </w:rPr>
        <w:t>CSR</w:t>
      </w:r>
      <w:r w:rsidR="005F2A98" w:rsidRPr="00B30658">
        <w:rPr>
          <w:b/>
        </w:rPr>
        <w:t xml:space="preserve"> policy </w:t>
      </w:r>
      <w:r w:rsidR="00D77571">
        <w:rPr>
          <w:b/>
        </w:rPr>
        <w:t>document! (</w:t>
      </w:r>
      <w:r w:rsidR="005F2A98" w:rsidRPr="00B30658">
        <w:rPr>
          <w:b/>
        </w:rPr>
        <w:t>seems weak in co</w:t>
      </w:r>
      <w:r w:rsidR="00D77571">
        <w:rPr>
          <w:b/>
        </w:rPr>
        <w:t>ntext of what company was doing)</w:t>
      </w:r>
    </w:p>
    <w:p w14:paraId="62154A87" w14:textId="77777777" w:rsidR="00B30658" w:rsidRDefault="00B30658" w:rsidP="00B30658">
      <w:pPr>
        <w:pStyle w:val="Default"/>
        <w:rPr>
          <w:b/>
        </w:rPr>
      </w:pPr>
    </w:p>
    <w:p w14:paraId="080277E9" w14:textId="465446ED" w:rsidR="00E940BB" w:rsidRDefault="00A34516" w:rsidP="00B318DC">
      <w:pPr>
        <w:pStyle w:val="Default"/>
      </w:pPr>
      <w:r>
        <w:t>Congolese Wars</w:t>
      </w:r>
      <w:r w:rsidR="00B318DC">
        <w:t xml:space="preserve"> ‘98–</w:t>
      </w:r>
      <w:r>
        <w:t>present: NATURAL RESOURCES WAR</w:t>
      </w:r>
      <w:r w:rsidR="00656F58">
        <w:t>, fi</w:t>
      </w:r>
      <w:r w:rsidR="00B318DC">
        <w:t>nanced by the companies who get the NRs</w:t>
      </w:r>
    </w:p>
    <w:p w14:paraId="6EDF7786" w14:textId="4AB90662" w:rsidR="007E29F9" w:rsidRDefault="005D3434" w:rsidP="004E02A7">
      <w:pPr>
        <w:pStyle w:val="Heading4"/>
      </w:pPr>
      <w:r>
        <w:t xml:space="preserve">UN </w:t>
      </w:r>
      <w:r w:rsidR="00E940BB">
        <w:t>Panel of Experts on the Illegal Exploitation of Natural R</w:t>
      </w:r>
      <w:r w:rsidR="004E02A7">
        <w:t>esources and Other Forms of Wea</w:t>
      </w:r>
      <w:r w:rsidR="00E940BB">
        <w:t>lth on the DRC – Final Report, 2002</w:t>
      </w:r>
    </w:p>
    <w:p w14:paraId="0DF9453F" w14:textId="738528F4" w:rsidR="007E29F9" w:rsidRDefault="004E02A7" w:rsidP="007D18AC">
      <w:pPr>
        <w:pStyle w:val="ListParagraph"/>
        <w:numPr>
          <w:ilvl w:val="0"/>
          <w:numId w:val="95"/>
        </w:numPr>
      </w:pPr>
      <w:r>
        <w:t>Panel established in 2000 by the UN</w:t>
      </w:r>
    </w:p>
    <w:p w14:paraId="1B9F30C9" w14:textId="786D0778" w:rsidR="004E02A7" w:rsidRDefault="004E02A7" w:rsidP="007D18AC">
      <w:pPr>
        <w:pStyle w:val="ListParagraph"/>
        <w:numPr>
          <w:ilvl w:val="0"/>
          <w:numId w:val="95"/>
        </w:numPr>
      </w:pPr>
      <w:r>
        <w:t>Super critical report – well-researched and written</w:t>
      </w:r>
    </w:p>
    <w:p w14:paraId="45D6BA39" w14:textId="59B2E90F" w:rsidR="000C0F74" w:rsidRDefault="000C0F74" w:rsidP="007D18AC">
      <w:pPr>
        <w:pStyle w:val="ListParagraph"/>
        <w:numPr>
          <w:ilvl w:val="1"/>
          <w:numId w:val="95"/>
        </w:numPr>
      </w:pPr>
      <w:r>
        <w:t>Rwanda claims it needs to secure its borders by maintaining a military presence in DRC</w:t>
      </w:r>
    </w:p>
    <w:p w14:paraId="0C59F975" w14:textId="02416CA6" w:rsidR="00046B09" w:rsidRDefault="00046B09" w:rsidP="007D18AC">
      <w:pPr>
        <w:pStyle w:val="ListParagraph"/>
        <w:numPr>
          <w:ilvl w:val="1"/>
          <w:numId w:val="95"/>
        </w:numPr>
      </w:pPr>
      <w:r>
        <w:t xml:space="preserve">Instead, they are there for </w:t>
      </w:r>
      <w:r w:rsidR="00065589">
        <w:t>cassiterite</w:t>
      </w:r>
      <w:r w:rsidR="00F957E4">
        <w:t xml:space="preserve">, coltan, and other resources, raid people – </w:t>
      </w:r>
      <w:r w:rsidR="00065589">
        <w:t>economic exploitation</w:t>
      </w:r>
    </w:p>
    <w:p w14:paraId="36EECD29" w14:textId="09002C56" w:rsidR="00065589" w:rsidRDefault="00065589" w:rsidP="007D18AC">
      <w:pPr>
        <w:pStyle w:val="ListParagraph"/>
        <w:numPr>
          <w:ilvl w:val="1"/>
          <w:numId w:val="95"/>
        </w:numPr>
      </w:pPr>
      <w:r>
        <w:t>The bulk of coltan exported from eastern DRC has been mined under the direct surveillance of RPA mining detaches nd evacuated by aircraft directly to Kigali of Cyangugu. No taxes paid.</w:t>
      </w:r>
    </w:p>
    <w:p w14:paraId="71FDB066" w14:textId="77777777" w:rsidR="00F97CAB" w:rsidRDefault="00F97CAB" w:rsidP="007D18AC">
      <w:pPr>
        <w:pStyle w:val="ListParagraph"/>
        <w:numPr>
          <w:ilvl w:val="1"/>
          <w:numId w:val="95"/>
        </w:numPr>
      </w:pPr>
      <w:r>
        <w:rPr>
          <w:b/>
        </w:rPr>
        <w:t>The objective of military activity is to secure access to mining sites or ensure a supply of captive labor</w:t>
      </w:r>
    </w:p>
    <w:p w14:paraId="7628DA8D" w14:textId="303DBDDB" w:rsidR="00F97CAB" w:rsidRDefault="00F97CAB" w:rsidP="007D18AC">
      <w:pPr>
        <w:pStyle w:val="ListParagraph"/>
        <w:numPr>
          <w:ilvl w:val="1"/>
          <w:numId w:val="95"/>
        </w:numPr>
      </w:pPr>
      <w:r>
        <w:t xml:space="preserve">Frequent armed conflict </w:t>
      </w:r>
      <w:r>
        <w:sym w:font="Wingdings" w:char="F0E0"/>
      </w:r>
      <w:r>
        <w:t xml:space="preserve"> pop. displacement </w:t>
      </w:r>
      <w:r>
        <w:sym w:font="Wingdings" w:char="F0E0"/>
      </w:r>
      <w:r>
        <w:t xml:space="preserve"> food insecurity, malnutrition, mortality, drop in school enrolment, abuse of women, children become instruments of war, forced to work in mines and conscripted to the armed forces</w:t>
      </w:r>
    </w:p>
    <w:p w14:paraId="5E6DAAC9" w14:textId="589E4A02" w:rsidR="00F97CAB" w:rsidRDefault="00F97CAB" w:rsidP="007D18AC">
      <w:pPr>
        <w:pStyle w:val="ListParagraph"/>
        <w:numPr>
          <w:ilvl w:val="1"/>
          <w:numId w:val="95"/>
        </w:numPr>
      </w:pPr>
      <w:r>
        <w:t>High mortality rate of children by malnourishment are the direct result of the occupation by Rwanda and Uganda</w:t>
      </w:r>
    </w:p>
    <w:p w14:paraId="7D877258" w14:textId="7A410385" w:rsidR="008A4A24" w:rsidRPr="005D3434" w:rsidRDefault="008A4A24" w:rsidP="007D18AC">
      <w:pPr>
        <w:pStyle w:val="ListParagraph"/>
        <w:numPr>
          <w:ilvl w:val="0"/>
          <w:numId w:val="95"/>
        </w:numPr>
      </w:pPr>
      <w:r w:rsidRPr="005D3434">
        <w:t>What were some of the HR concerns the Panel’s report identified?</w:t>
      </w:r>
    </w:p>
    <w:p w14:paraId="14F9AB52" w14:textId="34A7A16F" w:rsidR="0036401C" w:rsidRPr="00122D9D" w:rsidRDefault="0036401C" w:rsidP="007D18AC">
      <w:pPr>
        <w:pStyle w:val="ListParagraph"/>
        <w:numPr>
          <w:ilvl w:val="1"/>
          <w:numId w:val="95"/>
        </w:numPr>
      </w:pPr>
      <w:r w:rsidRPr="00F34777">
        <w:rPr>
          <w:b/>
        </w:rPr>
        <w:t>Forced labor</w:t>
      </w:r>
      <w:r w:rsidR="005243BA">
        <w:t xml:space="preserve"> - Variety of </w:t>
      </w:r>
      <w:r w:rsidR="005243BA">
        <w:rPr>
          <w:u w:val="single"/>
        </w:rPr>
        <w:t xml:space="preserve">forced </w:t>
      </w:r>
      <w:r w:rsidR="005243BA" w:rsidRPr="00122D9D">
        <w:rPr>
          <w:u w:val="single"/>
        </w:rPr>
        <w:t>labor regimes</w:t>
      </w:r>
      <w:r w:rsidR="005243BA" w:rsidRPr="00122D9D">
        <w:t xml:space="preserve"> at sites managed by RPA mining detaches, for coltan collection, transport, domestic services. Reports of use of prisoners imported from Rwanda to work as indentured labor.</w:t>
      </w:r>
    </w:p>
    <w:p w14:paraId="2BFFA84D" w14:textId="77777777" w:rsidR="007D4952" w:rsidRPr="00122D9D" w:rsidRDefault="008A4A24" w:rsidP="007D18AC">
      <w:pPr>
        <w:pStyle w:val="ListParagraph"/>
        <w:numPr>
          <w:ilvl w:val="0"/>
          <w:numId w:val="95"/>
        </w:numPr>
      </w:pPr>
      <w:r w:rsidRPr="00122D9D">
        <w:t>How did the UN Panel view corporate involvement in the situation?</w:t>
      </w:r>
    </w:p>
    <w:p w14:paraId="478A6080" w14:textId="3C7D035D" w:rsidR="00A43966" w:rsidRPr="00122D9D" w:rsidRDefault="007D4952" w:rsidP="007D18AC">
      <w:pPr>
        <w:pStyle w:val="ListParagraph"/>
        <w:numPr>
          <w:ilvl w:val="1"/>
          <w:numId w:val="95"/>
        </w:numPr>
      </w:pPr>
      <w:r w:rsidRPr="00122D9D">
        <w:rPr>
          <w:rFonts w:ascii="Arial" w:hAnsi="Arial" w:cs="Arial"/>
          <w:color w:val="000000"/>
          <w:u w:val="single"/>
        </w:rPr>
        <w:t>A number of companies have been involved and have fuelled the war directly, trading arms for natural resources</w:t>
      </w:r>
      <w:r w:rsidRPr="00122D9D">
        <w:rPr>
          <w:rFonts w:ascii="Arial" w:hAnsi="Arial" w:cs="Arial"/>
          <w:color w:val="000000"/>
        </w:rPr>
        <w:t>. Others have facilitated access to financial resources, which are used to purchase weapo</w:t>
      </w:r>
      <w:r w:rsidR="005D3434" w:rsidRPr="00122D9D">
        <w:rPr>
          <w:rFonts w:ascii="Arial" w:hAnsi="Arial" w:cs="Arial"/>
          <w:color w:val="000000"/>
        </w:rPr>
        <w:t xml:space="preserve">ns. Companies trading minerals… </w:t>
      </w:r>
      <w:r w:rsidRPr="00122D9D">
        <w:rPr>
          <w:rFonts w:ascii="Arial" w:hAnsi="Arial" w:cs="Arial"/>
          <w:color w:val="000000"/>
        </w:rPr>
        <w:t>have prepared the field for illegal mining activities in the country.</w:t>
      </w:r>
    </w:p>
    <w:p w14:paraId="09C47737" w14:textId="171D3BBE" w:rsidR="004E02A7" w:rsidRPr="00122D9D" w:rsidRDefault="005D3434" w:rsidP="007D18AC">
      <w:pPr>
        <w:pStyle w:val="ListParagraph"/>
        <w:numPr>
          <w:ilvl w:val="0"/>
          <w:numId w:val="95"/>
        </w:numPr>
        <w:rPr>
          <w:b/>
        </w:rPr>
      </w:pPr>
      <w:r w:rsidRPr="00122D9D">
        <w:rPr>
          <w:b/>
        </w:rPr>
        <w:t>W</w:t>
      </w:r>
      <w:r w:rsidR="004E02A7" w:rsidRPr="00122D9D">
        <w:rPr>
          <w:b/>
        </w:rPr>
        <w:t>hat does “illegal” mean in the context of natural resource exploitation?</w:t>
      </w:r>
    </w:p>
    <w:p w14:paraId="5789B858" w14:textId="5971FD61" w:rsidR="005D3434" w:rsidRPr="00122D9D" w:rsidRDefault="005D3434" w:rsidP="007D18AC">
      <w:pPr>
        <w:pStyle w:val="ListParagraph"/>
        <w:numPr>
          <w:ilvl w:val="1"/>
          <w:numId w:val="95"/>
        </w:numPr>
      </w:pPr>
      <w:r w:rsidRPr="00122D9D">
        <w:rPr>
          <w:u w:val="single"/>
        </w:rPr>
        <w:t>Not illegal!</w:t>
      </w:r>
    </w:p>
    <w:p w14:paraId="0551751B" w14:textId="3B2D82C6" w:rsidR="00BE223B" w:rsidRPr="00122D9D" w:rsidRDefault="005D3434" w:rsidP="007D18AC">
      <w:pPr>
        <w:pStyle w:val="ListParagraph"/>
        <w:numPr>
          <w:ilvl w:val="1"/>
          <w:numId w:val="95"/>
        </w:numPr>
      </w:pPr>
      <w:r w:rsidRPr="00122D9D">
        <w:rPr>
          <w:rFonts w:ascii="Arial" w:hAnsi="Arial" w:cs="Arial"/>
          <w:color w:val="000000"/>
        </w:rPr>
        <w:t>”</w:t>
      </w:r>
      <w:r w:rsidRPr="00122D9D">
        <w:t xml:space="preserve">No lawyer on the panel - </w:t>
      </w:r>
      <w:r w:rsidR="00BE223B" w:rsidRPr="00122D9D">
        <w:rPr>
          <w:rFonts w:ascii="Times" w:hAnsi="Times" w:cs="Times"/>
          <w:color w:val="000000"/>
        </w:rPr>
        <w:t>“The Panel is hoping that this report will contribute to a shift in policies — in the light of the recent encouraging political and military developments on the ground — that will bring the exploitation of resources back to a legally acceptable level.”</w:t>
      </w:r>
    </w:p>
    <w:p w14:paraId="4ADC6D14" w14:textId="77777777" w:rsidR="00BE223B" w:rsidRDefault="00BE223B" w:rsidP="004F21C9">
      <w:pPr>
        <w:pStyle w:val="ListParagraph"/>
      </w:pPr>
    </w:p>
    <w:p w14:paraId="2293E0E8" w14:textId="5CD5A4A2" w:rsidR="00FC053A" w:rsidRDefault="00FC053A" w:rsidP="007D18AC">
      <w:pPr>
        <w:pStyle w:val="ListParagraph"/>
        <w:numPr>
          <w:ilvl w:val="0"/>
          <w:numId w:val="95"/>
        </w:numPr>
      </w:pPr>
      <w:r>
        <w:rPr>
          <w:b/>
        </w:rPr>
        <w:t xml:space="preserve">UN Panel denounced 85 companies using </w:t>
      </w:r>
      <w:r w:rsidRPr="004E22FD">
        <w:rPr>
          <w:b/>
          <w:color w:val="0000FF"/>
        </w:rPr>
        <w:t>OECD Guidelines for Multinational Enterprises</w:t>
      </w:r>
      <w:r>
        <w:rPr>
          <w:b/>
        </w:rPr>
        <w:t xml:space="preserve"> as a baseline</w:t>
      </w:r>
      <w:r w:rsidR="008F18BE">
        <w:t xml:space="preserve"> (some signatories, some not)</w:t>
      </w:r>
    </w:p>
    <w:p w14:paraId="37C1E0FE" w14:textId="77777777" w:rsidR="005F2A98" w:rsidRPr="00B46EA5" w:rsidRDefault="005F2A98" w:rsidP="00413156">
      <w:pPr>
        <w:rPr>
          <w:b/>
        </w:rPr>
      </w:pPr>
    </w:p>
    <w:p w14:paraId="446F41A6" w14:textId="1639B343" w:rsidR="004314A7" w:rsidRPr="004314A7" w:rsidRDefault="00F82F40">
      <w:r>
        <w:rPr>
          <w:b/>
        </w:rPr>
        <w:t>News report: “Congo’s Tin Soldiers”</w:t>
      </w:r>
    </w:p>
    <w:p w14:paraId="7B3657F7" w14:textId="2C76D6CC" w:rsidR="004314A7" w:rsidRDefault="004314A7">
      <w:r>
        <w:t>-Global demand for tin is directly link to HR abuses and fight for control over the Bissiay Mine in DRC</w:t>
      </w:r>
    </w:p>
    <w:p w14:paraId="041F1BAB" w14:textId="175A6525" w:rsidR="00542C84" w:rsidRDefault="00542C84">
      <w:r>
        <w:t>-Cassiterite – Bissiay Mine, and Goma, DRC</w:t>
      </w:r>
    </w:p>
    <w:p w14:paraId="068AD6AD" w14:textId="15608718" w:rsidR="00542C84" w:rsidRDefault="00542C84">
      <w:r>
        <w:t>-Afrimex been exporting Cassiterite from eastern congo for more than 20 years</w:t>
      </w:r>
    </w:p>
    <w:p w14:paraId="0439F8D8" w14:textId="72D88A40" w:rsidR="00542C84" w:rsidRDefault="00F82F40" w:rsidP="00277F43">
      <w:r>
        <w:t xml:space="preserve">-Interview with </w:t>
      </w:r>
      <w:r w:rsidRPr="00F82F40">
        <w:rPr>
          <w:u w:val="single"/>
        </w:rPr>
        <w:t>Mr. Ko</w:t>
      </w:r>
      <w:r w:rsidR="00542C84" w:rsidRPr="00F82F40">
        <w:rPr>
          <w:u w:val="single"/>
        </w:rPr>
        <w:t>techa (his business is Afrimex)</w:t>
      </w:r>
      <w:r w:rsidR="00542C84">
        <w:t xml:space="preserve"> – said salary structures are low but better miners and porters earn something than nothing. </w:t>
      </w:r>
      <w:r w:rsidR="00542C84" w:rsidRPr="00F82F40">
        <w:rPr>
          <w:u w:val="single"/>
        </w:rPr>
        <w:t>If I didn’t do it, somebody else would. I’m not here to be some sort of moral savior</w:t>
      </w:r>
      <w:r w:rsidR="00542C84">
        <w:t xml:space="preserve"> – </w:t>
      </w:r>
    </w:p>
    <w:p w14:paraId="192A7139" w14:textId="7915C51C" w:rsidR="00A96E3E" w:rsidRPr="00277F43" w:rsidRDefault="00A96E3E">
      <w:r w:rsidRPr="00277F43">
        <w:t>-Video’s allegations against Afrimex</w:t>
      </w:r>
    </w:p>
    <w:p w14:paraId="1F541E29" w14:textId="1ECD8AB6" w:rsidR="00A96E3E" w:rsidRPr="00277F43" w:rsidRDefault="00A96E3E" w:rsidP="007D18AC">
      <w:pPr>
        <w:pStyle w:val="ListParagraph"/>
        <w:numPr>
          <w:ilvl w:val="0"/>
          <w:numId w:val="96"/>
        </w:numPr>
      </w:pPr>
      <w:r w:rsidRPr="00277F43">
        <w:t>Health and safety</w:t>
      </w:r>
    </w:p>
    <w:p w14:paraId="63B7D75A" w14:textId="5096D1B4" w:rsidR="00A96E3E" w:rsidRPr="00277F43" w:rsidRDefault="00A96E3E" w:rsidP="007D18AC">
      <w:pPr>
        <w:pStyle w:val="ListParagraph"/>
        <w:numPr>
          <w:ilvl w:val="0"/>
          <w:numId w:val="96"/>
        </w:numPr>
      </w:pPr>
      <w:r w:rsidRPr="00277F43">
        <w:t>Child labor</w:t>
      </w:r>
    </w:p>
    <w:p w14:paraId="4E4F3AFD" w14:textId="6F76CA87" w:rsidR="00A96E3E" w:rsidRPr="00277F43" w:rsidRDefault="00A96E3E" w:rsidP="007D18AC">
      <w:pPr>
        <w:pStyle w:val="ListParagraph"/>
        <w:numPr>
          <w:ilvl w:val="0"/>
          <w:numId w:val="96"/>
        </w:numPr>
      </w:pPr>
      <w:r w:rsidRPr="00277F43">
        <w:t>Benefiting from forced labor</w:t>
      </w:r>
    </w:p>
    <w:p w14:paraId="44F7BF68" w14:textId="11F4DEB8" w:rsidR="00A96E3E" w:rsidRPr="00277F43" w:rsidRDefault="00A96E3E" w:rsidP="007D18AC">
      <w:pPr>
        <w:pStyle w:val="ListParagraph"/>
        <w:numPr>
          <w:ilvl w:val="0"/>
          <w:numId w:val="96"/>
        </w:numPr>
      </w:pPr>
      <w:r w:rsidRPr="00277F43">
        <w:t>Absence of due diligence</w:t>
      </w:r>
      <w:r w:rsidR="0026538F" w:rsidRPr="00277F43">
        <w:t xml:space="preserve"> to find out</w:t>
      </w:r>
    </w:p>
    <w:p w14:paraId="113C1C65" w14:textId="5184218D" w:rsidR="008D1F3B" w:rsidRPr="00277F43" w:rsidRDefault="00827A13">
      <w:r w:rsidRPr="00277F43">
        <w:t>-Nothing happens to those companies (Afrimex)</w:t>
      </w:r>
      <w:r w:rsidR="008D1F3B" w:rsidRPr="00277F43">
        <w:t>. Ultimately, they say there is n</w:t>
      </w:r>
      <w:r w:rsidR="0073053F" w:rsidRPr="00277F43">
        <w:t>o law governing those sit’ns – only OECD Guidelines</w:t>
      </w:r>
    </w:p>
    <w:p w14:paraId="14E52BCE" w14:textId="1E46C73F" w:rsidR="008D1F3B" w:rsidRDefault="008D1F3B" w:rsidP="008D1F3B">
      <w:pPr>
        <w:pStyle w:val="Heading4"/>
      </w:pPr>
      <w:r>
        <w:t>OECD Guidelines</w:t>
      </w:r>
    </w:p>
    <w:p w14:paraId="3E22D01E" w14:textId="6D864BE0" w:rsidR="008D1F3B" w:rsidRDefault="008B725D" w:rsidP="008D1F3B">
      <w:r>
        <w:rPr>
          <w:i/>
        </w:rPr>
        <w:t>Part IV</w:t>
      </w:r>
      <w:r w:rsidR="008D1F3B">
        <w:rPr>
          <w:i/>
        </w:rPr>
        <w:t xml:space="preserve">: </w:t>
      </w:r>
      <w:r w:rsidR="008D1F3B">
        <w:t>Human rights</w:t>
      </w:r>
      <w:r w:rsidR="00936AC5">
        <w:t xml:space="preserve"> - </w:t>
      </w:r>
      <w:r w:rsidR="008D1F3B">
        <w:t xml:space="preserve">Recommendations – </w:t>
      </w:r>
      <w:r w:rsidR="008D1F3B">
        <w:rPr>
          <w:b/>
        </w:rPr>
        <w:t>not legally binding</w:t>
      </w:r>
    </w:p>
    <w:p w14:paraId="5419B12E" w14:textId="548C3ED5" w:rsidR="008B725D" w:rsidRDefault="008B725D" w:rsidP="007D18AC">
      <w:pPr>
        <w:pStyle w:val="ListParagraph"/>
        <w:numPr>
          <w:ilvl w:val="0"/>
          <w:numId w:val="98"/>
        </w:numPr>
      </w:pPr>
      <w:r>
        <w:t>Enterprises, within the IHR framework &amp; that of domestic laws/regs, should:</w:t>
      </w:r>
    </w:p>
    <w:p w14:paraId="2353485F" w14:textId="2D3AF4F5" w:rsidR="008B725D" w:rsidRDefault="008B725D" w:rsidP="007D18AC">
      <w:pPr>
        <w:pStyle w:val="ListParagraph"/>
        <w:numPr>
          <w:ilvl w:val="1"/>
          <w:numId w:val="98"/>
        </w:numPr>
      </w:pPr>
      <w:r>
        <w:t>1. Respect HR… avoid infringing… and address adverse HR impacts…</w:t>
      </w:r>
    </w:p>
    <w:p w14:paraId="49D41692" w14:textId="0F0DEAC6" w:rsidR="008B725D" w:rsidRDefault="008B725D" w:rsidP="007D18AC">
      <w:pPr>
        <w:pStyle w:val="ListParagraph"/>
        <w:numPr>
          <w:ilvl w:val="1"/>
          <w:numId w:val="98"/>
        </w:numPr>
      </w:pPr>
      <w:r>
        <w:t>2. Avoid causing or contributing to adverse HR impacts</w:t>
      </w:r>
      <w:r w:rsidR="007E0A34">
        <w:t>, and address when they occur</w:t>
      </w:r>
    </w:p>
    <w:p w14:paraId="190279F8" w14:textId="7D9399F1" w:rsidR="007E0A34" w:rsidRDefault="007E0A34" w:rsidP="007D18AC">
      <w:pPr>
        <w:pStyle w:val="ListParagraph"/>
        <w:numPr>
          <w:ilvl w:val="1"/>
          <w:numId w:val="98"/>
        </w:numPr>
      </w:pPr>
      <w:r>
        <w:t>3. Seek ways to prevent/mitigate adverse HR impacts…</w:t>
      </w:r>
    </w:p>
    <w:p w14:paraId="2285B228" w14:textId="5694F427" w:rsidR="007E0A34" w:rsidRDefault="007E0A34" w:rsidP="007D18AC">
      <w:pPr>
        <w:pStyle w:val="ListParagraph"/>
        <w:numPr>
          <w:ilvl w:val="1"/>
          <w:numId w:val="98"/>
        </w:numPr>
      </w:pPr>
      <w:r>
        <w:t>4. Have a policy commitment to respect HR</w:t>
      </w:r>
    </w:p>
    <w:p w14:paraId="7E1068E4" w14:textId="10010C29" w:rsidR="007E0A34" w:rsidRDefault="007E0A34" w:rsidP="007D18AC">
      <w:pPr>
        <w:pStyle w:val="ListParagraph"/>
        <w:numPr>
          <w:ilvl w:val="1"/>
          <w:numId w:val="98"/>
        </w:numPr>
      </w:pPr>
      <w:r>
        <w:t>5. Carry out HR due diligence iaw their size, nature, and context of ops &amp; severity of risk</w:t>
      </w:r>
    </w:p>
    <w:p w14:paraId="133C3738" w14:textId="2F18864F" w:rsidR="007E0A34" w:rsidRPr="008B725D" w:rsidRDefault="007E0A34" w:rsidP="007D18AC">
      <w:pPr>
        <w:pStyle w:val="ListParagraph"/>
        <w:numPr>
          <w:ilvl w:val="1"/>
          <w:numId w:val="98"/>
        </w:numPr>
      </w:pPr>
      <w:r>
        <w:t>6. Provide for or co-operate through legitimate processes in the remediation of HR impacts</w:t>
      </w:r>
    </w:p>
    <w:p w14:paraId="456A09BC" w14:textId="11C8B81C" w:rsidR="00600725" w:rsidRDefault="00600725" w:rsidP="008D1F3B">
      <w:r>
        <w:t xml:space="preserve">Super weak: </w:t>
      </w:r>
      <w:r w:rsidRPr="00437FF4">
        <w:t>national contact points</w:t>
      </w:r>
    </w:p>
    <w:p w14:paraId="100458A0" w14:textId="70FFBA6F" w:rsidR="00600725" w:rsidRDefault="00600725" w:rsidP="008D1F3B">
      <w:r>
        <w:t xml:space="preserve">If no agreement, nothing could be done, end of matter. </w:t>
      </w:r>
    </w:p>
    <w:p w14:paraId="1DA0210C" w14:textId="2320926B" w:rsidR="00600725" w:rsidRDefault="00600725" w:rsidP="008D1F3B">
      <w:r>
        <w:t>So UN suggests more teeth</w:t>
      </w:r>
    </w:p>
    <w:p w14:paraId="64C8BE8E" w14:textId="417FBEE6" w:rsidR="00936AC5" w:rsidRDefault="00936AC5" w:rsidP="008D1F3B">
      <w:pPr>
        <w:rPr>
          <w:i/>
        </w:rPr>
      </w:pPr>
      <w:r>
        <w:rPr>
          <w:b/>
        </w:rPr>
        <w:t xml:space="preserve">Like ILO Tripartite Declaration, also significant in referring to HR obligations </w:t>
      </w:r>
      <w:r>
        <w:t xml:space="preserve">– indirect effect: hold states responsible for not holding corps responsible. </w:t>
      </w:r>
      <w:r w:rsidRPr="00936AC5">
        <w:rPr>
          <w:i/>
        </w:rPr>
        <w:t>But what are those obligations!!??</w:t>
      </w:r>
    </w:p>
    <w:p w14:paraId="77DC2539" w14:textId="77777777" w:rsidR="0026538F" w:rsidRDefault="0026538F" w:rsidP="0026538F">
      <w:pPr>
        <w:rPr>
          <w:i/>
        </w:rPr>
      </w:pPr>
    </w:p>
    <w:p w14:paraId="5408CCC2" w14:textId="636C343B" w:rsidR="0026538F" w:rsidRDefault="0026538F" w:rsidP="0026538F">
      <w:pPr>
        <w:rPr>
          <w:b/>
        </w:rPr>
      </w:pPr>
      <w:r>
        <w:rPr>
          <w:b/>
        </w:rPr>
        <w:t>What is the best way of creating compliance?</w:t>
      </w:r>
    </w:p>
    <w:p w14:paraId="70A41FFE" w14:textId="49CDD815" w:rsidR="0026538F" w:rsidRDefault="0026538F" w:rsidP="007D18AC">
      <w:pPr>
        <w:pStyle w:val="ListParagraph"/>
        <w:numPr>
          <w:ilvl w:val="0"/>
          <w:numId w:val="97"/>
        </w:numPr>
      </w:pPr>
      <w:r>
        <w:rPr>
          <w:i/>
        </w:rPr>
        <w:t>Collingsworth</w:t>
      </w:r>
      <w:r>
        <w:t>: We need litigation</w:t>
      </w:r>
    </w:p>
    <w:p w14:paraId="536E4EB2" w14:textId="6346839C" w:rsidR="0026538F" w:rsidRDefault="0026538F" w:rsidP="007D18AC">
      <w:pPr>
        <w:pStyle w:val="ListParagraph"/>
        <w:numPr>
          <w:ilvl w:val="0"/>
          <w:numId w:val="97"/>
        </w:numPr>
      </w:pPr>
      <w:r>
        <w:rPr>
          <w:i/>
        </w:rPr>
        <w:t>Ruggie</w:t>
      </w:r>
      <w:r>
        <w:t>: Collectively change cultural values</w:t>
      </w:r>
    </w:p>
    <w:p w14:paraId="2C893CBC" w14:textId="21D72BE2" w:rsidR="003316B1" w:rsidRDefault="00F4246A" w:rsidP="007D18AC">
      <w:pPr>
        <w:pStyle w:val="ListParagraph"/>
        <w:numPr>
          <w:ilvl w:val="0"/>
          <w:numId w:val="97"/>
        </w:numPr>
      </w:pPr>
      <w:r w:rsidRPr="00F4246A">
        <w:t>STRATEGY:</w:t>
      </w:r>
      <w:r>
        <w:rPr>
          <w:u w:val="single"/>
        </w:rPr>
        <w:t xml:space="preserve"> </w:t>
      </w:r>
      <w:r w:rsidR="003316B1">
        <w:rPr>
          <w:u w:val="single"/>
        </w:rPr>
        <w:t>Litigation would be counter-productive</w:t>
      </w:r>
      <w:r w:rsidR="003316B1" w:rsidRPr="002C67A4">
        <w:t xml:space="preserve"> because (1) somebody else would take over the abuses; and (2) people would lose jobs</w:t>
      </w:r>
    </w:p>
    <w:p w14:paraId="5461D2F6" w14:textId="23152179" w:rsidR="002C67A4" w:rsidRDefault="002C67A4" w:rsidP="007D18AC">
      <w:pPr>
        <w:pStyle w:val="ListParagraph"/>
        <w:numPr>
          <w:ilvl w:val="1"/>
          <w:numId w:val="97"/>
        </w:numPr>
      </w:pPr>
      <w:r w:rsidRPr="002C67A4">
        <w:rPr>
          <w:u w:val="single"/>
        </w:rPr>
        <w:t>We need to change the culture</w:t>
      </w:r>
      <w:r>
        <w:t>! (Carrot)</w:t>
      </w:r>
    </w:p>
    <w:p w14:paraId="47E6F897" w14:textId="1D99EB2E" w:rsidR="002C67A4" w:rsidRDefault="002C67A4" w:rsidP="007D18AC">
      <w:pPr>
        <w:pStyle w:val="ListParagraph"/>
        <w:numPr>
          <w:ilvl w:val="1"/>
          <w:numId w:val="97"/>
        </w:numPr>
      </w:pPr>
      <w:r w:rsidRPr="00C8675C">
        <w:rPr>
          <w:u w:val="single"/>
        </w:rPr>
        <w:t xml:space="preserve">Personal </w:t>
      </w:r>
      <w:r w:rsidRPr="002C67A4">
        <w:rPr>
          <w:u w:val="single"/>
        </w:rPr>
        <w:t xml:space="preserve">liability </w:t>
      </w:r>
      <w:r w:rsidR="00C8675C">
        <w:rPr>
          <w:u w:val="single"/>
        </w:rPr>
        <w:t>is one solution</w:t>
      </w:r>
      <w:r>
        <w:t xml:space="preserve"> (stick)</w:t>
      </w:r>
    </w:p>
    <w:p w14:paraId="7CB1EFF3" w14:textId="514F4B0A" w:rsidR="009D4376" w:rsidRDefault="009D4376" w:rsidP="007D18AC">
      <w:pPr>
        <w:pStyle w:val="ListParagraph"/>
        <w:numPr>
          <w:ilvl w:val="1"/>
          <w:numId w:val="97"/>
        </w:numPr>
      </w:pPr>
      <w:r>
        <w:rPr>
          <w:u w:val="single"/>
        </w:rPr>
        <w:t>Robust civil society to stigmatize those things</w:t>
      </w:r>
    </w:p>
    <w:p w14:paraId="69FEB1F2" w14:textId="34A736C4" w:rsidR="009D4376" w:rsidRPr="00C8675C" w:rsidRDefault="009D4376" w:rsidP="007D18AC">
      <w:pPr>
        <w:pStyle w:val="ListParagraph"/>
        <w:numPr>
          <w:ilvl w:val="1"/>
          <w:numId w:val="97"/>
        </w:numPr>
        <w:rPr>
          <w:u w:val="single"/>
        </w:rPr>
      </w:pPr>
      <w:r w:rsidRPr="009D4376">
        <w:rPr>
          <w:u w:val="single"/>
        </w:rPr>
        <w:t>Need accountability</w:t>
      </w:r>
      <w:r w:rsidR="00C8675C">
        <w:rPr>
          <w:lang w:val="nb-NO"/>
        </w:rPr>
        <w:t xml:space="preserve"> </w:t>
      </w:r>
      <w:r w:rsidR="00C8675C">
        <w:t>/ legal framework</w:t>
      </w:r>
    </w:p>
    <w:p w14:paraId="71D2878E" w14:textId="512DDC3D" w:rsidR="00C8675C" w:rsidRPr="009D4376" w:rsidRDefault="00C8675C" w:rsidP="007D18AC">
      <w:pPr>
        <w:pStyle w:val="ListParagraph"/>
        <w:numPr>
          <w:ilvl w:val="1"/>
          <w:numId w:val="97"/>
        </w:numPr>
        <w:rPr>
          <w:u w:val="single"/>
        </w:rPr>
      </w:pPr>
      <w:r>
        <w:rPr>
          <w:u w:val="single"/>
        </w:rPr>
        <w:t>ICL</w:t>
      </w:r>
      <w:r>
        <w:t xml:space="preserve"> is one sol</w:t>
      </w:r>
    </w:p>
    <w:p w14:paraId="6B8DC528" w14:textId="53E9C79E" w:rsidR="003B66EA" w:rsidRDefault="00C8675C" w:rsidP="007D18AC">
      <w:pPr>
        <w:pStyle w:val="ListParagraph"/>
        <w:numPr>
          <w:ilvl w:val="0"/>
          <w:numId w:val="97"/>
        </w:numPr>
      </w:pPr>
      <w:r>
        <w:t>2 MODELS FOR SOLUTION</w:t>
      </w:r>
    </w:p>
    <w:p w14:paraId="77F3EE44" w14:textId="18F8A3E4" w:rsidR="007C411F" w:rsidRDefault="00C8675C" w:rsidP="007D18AC">
      <w:pPr>
        <w:pStyle w:val="ListParagraph"/>
        <w:numPr>
          <w:ilvl w:val="1"/>
          <w:numId w:val="97"/>
        </w:numPr>
      </w:pPr>
      <w:r>
        <w:t>1. International Criminal Law</w:t>
      </w:r>
    </w:p>
    <w:p w14:paraId="126DCD7C" w14:textId="15B42D82" w:rsidR="009D4376" w:rsidRPr="0026538F" w:rsidRDefault="00C8675C" w:rsidP="007D18AC">
      <w:pPr>
        <w:pStyle w:val="ListParagraph"/>
        <w:numPr>
          <w:ilvl w:val="1"/>
          <w:numId w:val="97"/>
        </w:numPr>
      </w:pPr>
      <w:r>
        <w:t>2. Require companies to list where their resources come from.</w:t>
      </w:r>
    </w:p>
    <w:p w14:paraId="6544A119" w14:textId="77777777" w:rsidR="008D1F3B" w:rsidRPr="007E29F9" w:rsidRDefault="008D1F3B" w:rsidP="008D1F3B">
      <w:pPr>
        <w:pStyle w:val="Heading4"/>
      </w:pPr>
      <w:r>
        <w:t>UK National Contact Pont for OECD Guidelines for Multinational Enterprises  - Final Statement, 2008</w:t>
      </w:r>
    </w:p>
    <w:p w14:paraId="4A1A1280" w14:textId="76BA2AA0" w:rsidR="008D1F3B" w:rsidRDefault="003B66EA">
      <w:pPr>
        <w:rPr>
          <w:b/>
        </w:rPr>
      </w:pPr>
      <w:r w:rsidRPr="003B66EA">
        <w:rPr>
          <w:b/>
        </w:rPr>
        <w:t>Consideration of the Afrimex case</w:t>
      </w:r>
      <w:r w:rsidR="00391360">
        <w:rPr>
          <w:b/>
        </w:rPr>
        <w:t xml:space="preserve"> brought by the Global Witness</w:t>
      </w:r>
    </w:p>
    <w:p w14:paraId="0CDD7548" w14:textId="6C46B415" w:rsidR="004D25B0" w:rsidRDefault="00A6430E" w:rsidP="007D18AC">
      <w:pPr>
        <w:pStyle w:val="ListParagraph"/>
        <w:numPr>
          <w:ilvl w:val="0"/>
          <w:numId w:val="99"/>
        </w:numPr>
      </w:pPr>
      <w:r w:rsidRPr="00A6430E">
        <w:rPr>
          <w:b/>
        </w:rPr>
        <w:t>What is a National C</w:t>
      </w:r>
      <w:r w:rsidR="004D25B0" w:rsidRPr="00A6430E">
        <w:rPr>
          <w:b/>
        </w:rPr>
        <w:t>ontact Point</w:t>
      </w:r>
      <w:r w:rsidRPr="00A6430E">
        <w:rPr>
          <w:b/>
        </w:rPr>
        <w:t xml:space="preserve"> (NCP)</w:t>
      </w:r>
      <w:r w:rsidR="004D25B0" w:rsidRPr="00A6430E">
        <w:rPr>
          <w:b/>
        </w:rPr>
        <w:t>?</w:t>
      </w:r>
      <w:r w:rsidR="004D25B0">
        <w:t xml:space="preserve"> </w:t>
      </w:r>
      <w:r w:rsidR="004F21C9">
        <w:t>Institution in each c</w:t>
      </w:r>
      <w:r w:rsidR="00047B79">
        <w:t>ountry that reports to the OECD.</w:t>
      </w:r>
    </w:p>
    <w:p w14:paraId="698A6BD0" w14:textId="274E457C" w:rsidR="00054853" w:rsidRDefault="00C5561D" w:rsidP="007D18AC">
      <w:pPr>
        <w:pStyle w:val="ListParagraph"/>
        <w:numPr>
          <w:ilvl w:val="1"/>
          <w:numId w:val="99"/>
        </w:numPr>
      </w:pPr>
      <w:r>
        <w:t>With respect to</w:t>
      </w:r>
      <w:r w:rsidR="0021373F">
        <w:t xml:space="preserve"> the OECD Guidel</w:t>
      </w:r>
      <w:r w:rsidR="00047B79">
        <w:t>ines, NCP r</w:t>
      </w:r>
      <w:r w:rsidR="00054853">
        <w:t>eceives complaints, conducts initial desk-based assessment, helps parties to mediate, if mediation fails makes determination of case</w:t>
      </w:r>
    </w:p>
    <w:p w14:paraId="3493A91A" w14:textId="36FABC4A" w:rsidR="0021373F" w:rsidRDefault="0021373F" w:rsidP="007D18AC">
      <w:pPr>
        <w:pStyle w:val="ListParagraph"/>
        <w:numPr>
          <w:ilvl w:val="1"/>
          <w:numId w:val="99"/>
        </w:numPr>
      </w:pPr>
      <w:r>
        <w:t>Because not developed and used, very weak.</w:t>
      </w:r>
    </w:p>
    <w:p w14:paraId="06D92703" w14:textId="321A3A88" w:rsidR="004D25B0" w:rsidRDefault="004D25B0" w:rsidP="007D18AC">
      <w:pPr>
        <w:pStyle w:val="ListParagraph"/>
        <w:numPr>
          <w:ilvl w:val="0"/>
          <w:numId w:val="99"/>
        </w:numPr>
      </w:pPr>
      <w:r w:rsidRPr="00A6430E">
        <w:rPr>
          <w:b/>
        </w:rPr>
        <w:t>What were the HR allegations against Afrimex?</w:t>
      </w:r>
      <w:r>
        <w:t xml:space="preserve"> Do they capture the significance of the company’s responsibility?</w:t>
      </w:r>
    </w:p>
    <w:p w14:paraId="27E89281" w14:textId="2E589356" w:rsidR="0039574B" w:rsidRDefault="0039574B" w:rsidP="007D18AC">
      <w:pPr>
        <w:pStyle w:val="ListParagraph"/>
        <w:numPr>
          <w:ilvl w:val="1"/>
          <w:numId w:val="99"/>
        </w:numPr>
      </w:pPr>
      <w:r>
        <w:rPr>
          <w:rFonts w:ascii="Arial" w:hAnsi="Arial" w:cs="Arial"/>
          <w:color w:val="000000"/>
        </w:rPr>
        <w:t>Allegations that Afrimex paid taxes to rebel forces in the Democratic Republic of Congo and practiced insufficient due diligence on the supply chain, sourcing minerals from mines that used child and forced labour, who work under unacceptable health and safety practices.</w:t>
      </w:r>
    </w:p>
    <w:p w14:paraId="3B176537" w14:textId="2A72E49D" w:rsidR="004D25B0" w:rsidRPr="00A6430E" w:rsidRDefault="004D25B0" w:rsidP="007D18AC">
      <w:pPr>
        <w:pStyle w:val="ListParagraph"/>
        <w:numPr>
          <w:ilvl w:val="0"/>
          <w:numId w:val="99"/>
        </w:numPr>
        <w:rPr>
          <w:b/>
        </w:rPr>
      </w:pPr>
      <w:r w:rsidRPr="00A6430E">
        <w:rPr>
          <w:b/>
        </w:rPr>
        <w:t xml:space="preserve">What did the National Contact Point conclude? </w:t>
      </w:r>
    </w:p>
    <w:p w14:paraId="55575FD1" w14:textId="05965F80" w:rsidR="00442F6B" w:rsidRPr="00442F6B" w:rsidRDefault="00442F6B" w:rsidP="007D18AC">
      <w:pPr>
        <w:pStyle w:val="ListParagraph"/>
        <w:numPr>
          <w:ilvl w:val="1"/>
          <w:numId w:val="99"/>
        </w:numPr>
        <w:rPr>
          <w:u w:val="single"/>
        </w:rPr>
      </w:pPr>
      <w:r>
        <w:t xml:space="preserve">Upheld majority of allegations brought by Global Witness. </w:t>
      </w:r>
      <w:r>
        <w:rPr>
          <w:rFonts w:ascii="Arial" w:hAnsi="Arial" w:cs="Arial"/>
          <w:color w:val="000000"/>
        </w:rPr>
        <w:t xml:space="preserve">Afrimex initiated the demand for minerals sourced from a conflict zone. Afrimex sourced these minerals from an associated company SOCOMI, and 2 independent comptoirs who paid taxes and mineral licences to RCD-Goma when they occupied the area. These payments contributed to the ongoing conflict. Therefore the NCP concluded that Afrimex failed to contribute to the sustainable development in the region; to respect human rights; </w:t>
      </w:r>
      <w:r w:rsidRPr="00FA4D5E">
        <w:rPr>
          <w:rFonts w:ascii="Arial" w:hAnsi="Arial" w:cs="Arial"/>
          <w:b/>
          <w:color w:val="000000"/>
        </w:rPr>
        <w:t>or to influence business partners and suppliers to adhere to the Guidelines</w:t>
      </w:r>
      <w:r>
        <w:rPr>
          <w:rFonts w:ascii="Arial" w:hAnsi="Arial" w:cs="Arial"/>
          <w:color w:val="000000"/>
        </w:rPr>
        <w:t xml:space="preserve">. The NCP concluded that </w:t>
      </w:r>
      <w:r w:rsidRPr="00442F6B">
        <w:rPr>
          <w:rFonts w:ascii="Arial" w:hAnsi="Arial" w:cs="Arial"/>
          <w:color w:val="000000"/>
          <w:u w:val="single"/>
        </w:rPr>
        <w:t>Afrimex did not apply sufficient due diligence to the supply chain and failed to take adequate steps to contribute to the abolition of child and forced labour in the mines or to take steps to influence the conditions of the mines.</w:t>
      </w:r>
    </w:p>
    <w:p w14:paraId="0B07A7E4" w14:textId="77777777" w:rsidR="00FA4D5E" w:rsidRPr="00A6430E" w:rsidRDefault="00FA4D5E" w:rsidP="007D18AC">
      <w:pPr>
        <w:pStyle w:val="ListParagraph"/>
        <w:numPr>
          <w:ilvl w:val="0"/>
          <w:numId w:val="99"/>
        </w:numPr>
        <w:rPr>
          <w:b/>
        </w:rPr>
      </w:pPr>
      <w:r w:rsidRPr="00A6430E">
        <w:rPr>
          <w:b/>
        </w:rPr>
        <w:t>What orders did they make?</w:t>
      </w:r>
    </w:p>
    <w:p w14:paraId="0D7DFA4C" w14:textId="77777777" w:rsidR="00FA4D5E" w:rsidRDefault="00FA4D5E" w:rsidP="007D18AC">
      <w:pPr>
        <w:pStyle w:val="ListParagraph"/>
        <w:numPr>
          <w:ilvl w:val="1"/>
          <w:numId w:val="99"/>
        </w:numPr>
      </w:pPr>
      <w:r>
        <w:rPr>
          <w:i/>
        </w:rPr>
        <w:t xml:space="preserve">Recommends </w:t>
      </w:r>
      <w:r>
        <w:t xml:space="preserve">Afrimex formulate a CSR policy document, </w:t>
      </w:r>
    </w:p>
    <w:p w14:paraId="56A2BB0D" w14:textId="34F7F958" w:rsidR="00FA4D5E" w:rsidRPr="00FA4D5E" w:rsidRDefault="00FA4D5E" w:rsidP="007D18AC">
      <w:pPr>
        <w:pStyle w:val="ListParagraph"/>
        <w:numPr>
          <w:ilvl w:val="2"/>
          <w:numId w:val="99"/>
        </w:numPr>
      </w:pPr>
      <w:r>
        <w:t xml:space="preserve">suggesting it draw upon Ruggie framework of “Protect, Respect, and Remedy” – with detailed guidance in specific functional areas - </w:t>
      </w:r>
      <w:r>
        <w:rPr>
          <w:rFonts w:ascii="Arial" w:hAnsi="Arial" w:cs="Arial"/>
          <w:color w:val="000000"/>
        </w:rPr>
        <w:t>requiring its suppliers to do no harm: to take credible steps to ensure that military forces do not extract rents along the supply chain; to require a commitment that adequate steps are taken to ensure that minerals are not sourced from mines using forced and child labour, and are not from the most dangerous mines</w:t>
      </w:r>
    </w:p>
    <w:p w14:paraId="2825869A" w14:textId="42A98F6C" w:rsidR="00FA4D5E" w:rsidRPr="00EE7997" w:rsidRDefault="00FA4D5E" w:rsidP="007D18AC">
      <w:pPr>
        <w:pStyle w:val="ListParagraph"/>
        <w:numPr>
          <w:ilvl w:val="2"/>
          <w:numId w:val="99"/>
        </w:numPr>
      </w:pPr>
      <w:r>
        <w:rPr>
          <w:rFonts w:ascii="Arial" w:hAnsi="Arial" w:cs="Arial"/>
          <w:color w:val="000000"/>
        </w:rPr>
        <w:t>pointing it to OECD Risk Awareness Tool</w:t>
      </w:r>
    </w:p>
    <w:p w14:paraId="57AD9D11" w14:textId="3A6F8CFD" w:rsidR="00EE7997" w:rsidRPr="00C5561D" w:rsidRDefault="00EE7997" w:rsidP="007D18AC">
      <w:pPr>
        <w:pStyle w:val="ListParagraph"/>
        <w:numPr>
          <w:ilvl w:val="1"/>
          <w:numId w:val="99"/>
        </w:numPr>
      </w:pPr>
      <w:r w:rsidRPr="00C5561D">
        <w:rPr>
          <w:rFonts w:ascii="Arial" w:hAnsi="Arial" w:cs="Arial"/>
          <w:color w:val="000000"/>
        </w:rPr>
        <w:t>Recommends Afrimex take steps to ensure due diligence.</w:t>
      </w:r>
    </w:p>
    <w:p w14:paraId="18547BCB" w14:textId="3FC07DB1" w:rsidR="004D25B0" w:rsidRPr="00C5561D" w:rsidRDefault="004D25B0" w:rsidP="007D18AC">
      <w:pPr>
        <w:pStyle w:val="ListParagraph"/>
        <w:numPr>
          <w:ilvl w:val="0"/>
          <w:numId w:val="99"/>
        </w:numPr>
      </w:pPr>
      <w:r w:rsidRPr="00C5561D">
        <w:t>What are the strengths and weaknesses of National Contact Points for enforcement of HR norms?</w:t>
      </w:r>
    </w:p>
    <w:p w14:paraId="648D3648" w14:textId="69355798" w:rsidR="009E48C8" w:rsidRPr="00C5561D" w:rsidRDefault="00642F28" w:rsidP="007D18AC">
      <w:pPr>
        <w:pStyle w:val="ListParagraph"/>
        <w:numPr>
          <w:ilvl w:val="1"/>
          <w:numId w:val="99"/>
        </w:numPr>
      </w:pPr>
      <w:r w:rsidRPr="00C5561D">
        <w:rPr>
          <w:u w:val="single"/>
        </w:rPr>
        <w:t>Strengths</w:t>
      </w:r>
    </w:p>
    <w:p w14:paraId="5DD14925" w14:textId="463FA7DF" w:rsidR="009418B7" w:rsidRPr="00C5561D" w:rsidRDefault="00C5561D" w:rsidP="007D18AC">
      <w:pPr>
        <w:pStyle w:val="ListParagraph"/>
        <w:numPr>
          <w:ilvl w:val="2"/>
          <w:numId w:val="99"/>
        </w:numPr>
      </w:pPr>
      <w:r w:rsidRPr="00C5561D">
        <w:t>Acculturation</w:t>
      </w:r>
    </w:p>
    <w:p w14:paraId="403EDA0B" w14:textId="1317ED15" w:rsidR="00C5561D" w:rsidRPr="009E48C8" w:rsidRDefault="00C5561D" w:rsidP="007D18AC">
      <w:pPr>
        <w:pStyle w:val="ListParagraph"/>
        <w:numPr>
          <w:ilvl w:val="2"/>
          <w:numId w:val="99"/>
        </w:numPr>
      </w:pPr>
      <w:r w:rsidRPr="00C5561D">
        <w:t>Provides</w:t>
      </w:r>
      <w:r>
        <w:t xml:space="preserve"> some sort of forum for pressuring companies where no legal options exist -  better than nothing</w:t>
      </w:r>
    </w:p>
    <w:p w14:paraId="18685D6C" w14:textId="540D67DE" w:rsidR="009E48C8" w:rsidRPr="009E48C8" w:rsidRDefault="009E48C8" w:rsidP="007D18AC">
      <w:pPr>
        <w:pStyle w:val="ListParagraph"/>
        <w:numPr>
          <w:ilvl w:val="1"/>
          <w:numId w:val="99"/>
        </w:numPr>
      </w:pPr>
      <w:r>
        <w:rPr>
          <w:u w:val="single"/>
        </w:rPr>
        <w:t>Weaknesses</w:t>
      </w:r>
    </w:p>
    <w:p w14:paraId="59560512" w14:textId="00CC7F5E" w:rsidR="009E48C8" w:rsidRDefault="009E48C8" w:rsidP="007D18AC">
      <w:pPr>
        <w:pStyle w:val="ListParagraph"/>
        <w:numPr>
          <w:ilvl w:val="2"/>
          <w:numId w:val="99"/>
        </w:numPr>
      </w:pPr>
      <w:r>
        <w:t>Very weak! No penalty. No enforcement.</w:t>
      </w:r>
      <w:r w:rsidR="00C5561D">
        <w:t xml:space="preserve"> Rarely used.</w:t>
      </w:r>
    </w:p>
    <w:p w14:paraId="080D6E4A" w14:textId="65D55601" w:rsidR="00AC3B60" w:rsidRPr="004D25B0" w:rsidRDefault="00AC3B60" w:rsidP="007D18AC">
      <w:pPr>
        <w:pStyle w:val="ListParagraph"/>
        <w:numPr>
          <w:ilvl w:val="2"/>
          <w:numId w:val="99"/>
        </w:numPr>
      </w:pPr>
      <w:r>
        <w:t>Creates a smokescreen</w:t>
      </w:r>
    </w:p>
    <w:p w14:paraId="70FA0421" w14:textId="77777777" w:rsidR="004314A7" w:rsidRDefault="004314A7">
      <w:pPr>
        <w:rPr>
          <w:rFonts w:asciiTheme="majorHAnsi" w:eastAsiaTheme="majorEastAsia" w:hAnsiTheme="majorHAnsi" w:cstheme="majorBidi"/>
          <w:b/>
          <w:bCs/>
          <w:color w:val="76923C" w:themeColor="accent3" w:themeShade="BF"/>
          <w:sz w:val="26"/>
          <w:szCs w:val="26"/>
        </w:rPr>
      </w:pPr>
      <w:r>
        <w:br w:type="page"/>
      </w:r>
    </w:p>
    <w:p w14:paraId="035365E1" w14:textId="63FEB526" w:rsidR="00AF41D0" w:rsidRPr="00E63A2B" w:rsidRDefault="00413156" w:rsidP="00E63A2B">
      <w:pPr>
        <w:pStyle w:val="Heading1"/>
      </w:pPr>
      <w:r>
        <w:t>3. ATCA CASE AGAINST YAHOO</w:t>
      </w:r>
    </w:p>
    <w:p w14:paraId="7B60C55B" w14:textId="77777777" w:rsidR="00D63F05" w:rsidRDefault="00D63F05" w:rsidP="007D18AC">
      <w:pPr>
        <w:pStyle w:val="ListParagraph"/>
        <w:numPr>
          <w:ilvl w:val="0"/>
          <w:numId w:val="93"/>
        </w:numPr>
        <w:spacing w:after="200" w:line="276" w:lineRule="auto"/>
        <w:rPr>
          <w:b/>
        </w:rPr>
      </w:pPr>
      <w:r w:rsidRPr="000810B6">
        <w:rPr>
          <w:b/>
        </w:rPr>
        <w:t>A</w:t>
      </w:r>
      <w:r>
        <w:rPr>
          <w:b/>
        </w:rPr>
        <w:t xml:space="preserve">lien </w:t>
      </w:r>
      <w:r w:rsidRPr="000810B6">
        <w:rPr>
          <w:b/>
        </w:rPr>
        <w:t>T</w:t>
      </w:r>
      <w:r>
        <w:rPr>
          <w:b/>
        </w:rPr>
        <w:t xml:space="preserve">ort </w:t>
      </w:r>
      <w:r w:rsidRPr="000810B6">
        <w:rPr>
          <w:b/>
        </w:rPr>
        <w:t>C</w:t>
      </w:r>
      <w:r>
        <w:rPr>
          <w:b/>
        </w:rPr>
        <w:t xml:space="preserve">laims </w:t>
      </w:r>
      <w:r w:rsidRPr="000810B6">
        <w:rPr>
          <w:b/>
        </w:rPr>
        <w:t>A</w:t>
      </w:r>
      <w:r>
        <w:rPr>
          <w:b/>
        </w:rPr>
        <w:t>ct</w:t>
      </w:r>
      <w:r w:rsidRPr="000810B6">
        <w:rPr>
          <w:b/>
        </w:rPr>
        <w:t>:</w:t>
      </w:r>
    </w:p>
    <w:p w14:paraId="6433AB56" w14:textId="77777777" w:rsidR="00564390" w:rsidRPr="00564390" w:rsidRDefault="00564390" w:rsidP="00564390">
      <w:pPr>
        <w:pStyle w:val="ListParagraph"/>
        <w:numPr>
          <w:ilvl w:val="0"/>
          <w:numId w:val="92"/>
        </w:numPr>
        <w:spacing w:after="200" w:line="276" w:lineRule="auto"/>
      </w:pPr>
      <w:r w:rsidRPr="00564390">
        <w:rPr>
          <w:b/>
          <w:u w:val="single"/>
        </w:rPr>
        <w:t>ATCA can no longer be applied extra-territorially</w:t>
      </w:r>
      <w:r w:rsidRPr="00564390">
        <w:t>. Re Shell &amp; Nigeria (</w:t>
      </w:r>
      <w:r w:rsidRPr="00564390">
        <w:rPr>
          <w:b/>
          <w:i/>
          <w:color w:val="0000FF"/>
        </w:rPr>
        <w:t>Kiobel, 2013 USSC</w:t>
      </w:r>
      <w:r w:rsidRPr="00564390">
        <w:rPr>
          <w:i/>
        </w:rPr>
        <w:t>)</w:t>
      </w:r>
      <w:r w:rsidRPr="00564390">
        <w:t>. Cannot be applied to conduct outside US. 4 JJs say it should be able to be applied to US companies though.</w:t>
      </w:r>
    </w:p>
    <w:p w14:paraId="33A3DD30" w14:textId="03B39C62" w:rsidR="00D63F05" w:rsidRDefault="00D63F05" w:rsidP="007D18AC">
      <w:pPr>
        <w:pStyle w:val="ListParagraph"/>
        <w:numPr>
          <w:ilvl w:val="0"/>
          <w:numId w:val="92"/>
        </w:numPr>
        <w:spacing w:after="200" w:line="276" w:lineRule="auto"/>
      </w:pPr>
      <w:r>
        <w:t xml:space="preserve">Pragmatic regulation, attempt from norm entrepreneurs to generate new mechanisms of accountability in face of tremendous access. 1769 Judiciary Act: district courts have jurisdiction over </w:t>
      </w:r>
      <w:r w:rsidR="004C09B2">
        <w:t>any civil claim</w:t>
      </w:r>
      <w:r>
        <w:t xml:space="preserve"> </w:t>
      </w:r>
      <w:r w:rsidRPr="004C09B2">
        <w:rPr>
          <w:b/>
        </w:rPr>
        <w:t xml:space="preserve">by </w:t>
      </w:r>
      <w:r w:rsidR="004C09B2" w:rsidRPr="004C09B2">
        <w:rPr>
          <w:b/>
        </w:rPr>
        <w:t>an alien</w:t>
      </w:r>
      <w:r w:rsidR="004C09B2">
        <w:t xml:space="preserve"> for a </w:t>
      </w:r>
      <w:r w:rsidR="004C09B2" w:rsidRPr="004C09B2">
        <w:rPr>
          <w:b/>
        </w:rPr>
        <w:t>tort only</w:t>
      </w:r>
      <w:r>
        <w:t xml:space="preserve"> in violation of </w:t>
      </w:r>
      <w:r w:rsidRPr="004C09B2">
        <w:rPr>
          <w:b/>
        </w:rPr>
        <w:t>law of nations</w:t>
      </w:r>
      <w:r>
        <w:t xml:space="preserve"> or US law. Used twice between 1769 and 1980. Universal CIVIL jurisdiction.</w:t>
      </w:r>
    </w:p>
    <w:p w14:paraId="692F62C0" w14:textId="68403C33" w:rsidR="00C9506B" w:rsidRDefault="00D63F05" w:rsidP="007D18AC">
      <w:pPr>
        <w:pStyle w:val="ListParagraph"/>
        <w:numPr>
          <w:ilvl w:val="0"/>
          <w:numId w:val="92"/>
        </w:numPr>
        <w:spacing w:after="200" w:line="276" w:lineRule="auto"/>
      </w:pPr>
      <w:r>
        <w:t>Case in Florida (</w:t>
      </w:r>
      <w:r w:rsidRPr="00A25818">
        <w:rPr>
          <w:i/>
          <w:color w:val="0000FF"/>
        </w:rPr>
        <w:t>Filartiga</w:t>
      </w:r>
      <w:r>
        <w:t>), uses t</w:t>
      </w:r>
      <w:r w:rsidR="00A25818">
        <w:t xml:space="preserve">his successfully. </w:t>
      </w:r>
      <w:r w:rsidR="00A25818" w:rsidRPr="00A25818">
        <w:rPr>
          <w:u w:val="single"/>
        </w:rPr>
        <w:t>Courts assume</w:t>
      </w:r>
      <w:r w:rsidR="00C07EAB">
        <w:rPr>
          <w:u w:val="single"/>
        </w:rPr>
        <w:t>d</w:t>
      </w:r>
      <w:r w:rsidR="00A25818" w:rsidRPr="00A25818">
        <w:rPr>
          <w:u w:val="single"/>
        </w:rPr>
        <w:t xml:space="preserve"> this can be applied extra-territorially</w:t>
      </w:r>
      <w:r>
        <w:t xml:space="preserve">. </w:t>
      </w:r>
    </w:p>
    <w:p w14:paraId="1C249221" w14:textId="02453634" w:rsidR="00F83258" w:rsidRPr="000671D6" w:rsidRDefault="0097468F" w:rsidP="000671D6">
      <w:pPr>
        <w:pStyle w:val="ListParagraph"/>
        <w:numPr>
          <w:ilvl w:val="0"/>
          <w:numId w:val="92"/>
        </w:numPr>
        <w:spacing w:after="200" w:line="276" w:lineRule="auto"/>
        <w:rPr>
          <w:u w:val="single"/>
        </w:rPr>
      </w:pPr>
      <w:r w:rsidRPr="0058246C">
        <w:rPr>
          <w:b/>
          <w:color w:val="0000FF"/>
        </w:rPr>
        <w:t>Beth Steph</w:t>
      </w:r>
      <w:r w:rsidR="00D63F05" w:rsidRPr="0058246C">
        <w:rPr>
          <w:b/>
          <w:color w:val="0000FF"/>
        </w:rPr>
        <w:t>ens</w:t>
      </w:r>
      <w:r w:rsidRPr="0058246C">
        <w:rPr>
          <w:b/>
          <w:color w:val="0000FF"/>
        </w:rPr>
        <w:t>’</w:t>
      </w:r>
      <w:r w:rsidR="00D63F05">
        <w:t xml:space="preserve"> article: </w:t>
      </w:r>
      <w:r w:rsidR="000671D6">
        <w:rPr>
          <w:u w:val="single"/>
        </w:rPr>
        <w:t xml:space="preserve">ATCA </w:t>
      </w:r>
      <w:r w:rsidR="000671D6" w:rsidRPr="00455236">
        <w:rPr>
          <w:u w:val="single"/>
        </w:rPr>
        <w:t>Dominant mechanism for holding corporations civilly liable for IHR violations</w:t>
      </w:r>
    </w:p>
    <w:p w14:paraId="1954AE10" w14:textId="0BDF6101" w:rsidR="00F83258" w:rsidRPr="00F83258" w:rsidRDefault="00B91CA2" w:rsidP="007D18AC">
      <w:pPr>
        <w:pStyle w:val="ListParagraph"/>
        <w:numPr>
          <w:ilvl w:val="1"/>
          <w:numId w:val="92"/>
        </w:numPr>
        <w:spacing w:after="200" w:line="276" w:lineRule="auto"/>
        <w:rPr>
          <w:u w:val="single"/>
        </w:rPr>
      </w:pPr>
      <w:r>
        <w:rPr>
          <w:u w:val="single"/>
        </w:rPr>
        <w:t xml:space="preserve">1. </w:t>
      </w:r>
      <w:r w:rsidR="00A93430">
        <w:rPr>
          <w:u w:val="single"/>
        </w:rPr>
        <w:t xml:space="preserve">Main </w:t>
      </w:r>
      <w:r w:rsidR="00FE363F">
        <w:rPr>
          <w:u w:val="single"/>
        </w:rPr>
        <w:t>signif</w:t>
      </w:r>
      <w:r w:rsidR="00A93430">
        <w:rPr>
          <w:u w:val="single"/>
        </w:rPr>
        <w:t xml:space="preserve"> is procedural: </w:t>
      </w:r>
      <w:r w:rsidR="00FE363F">
        <w:rPr>
          <w:u w:val="single"/>
        </w:rPr>
        <w:t>US allows contingency fees!</w:t>
      </w:r>
      <w:r w:rsidR="00D63F05" w:rsidRPr="006E288F">
        <w:rPr>
          <w:u w:val="single"/>
        </w:rPr>
        <w:t xml:space="preserve"> </w:t>
      </w:r>
      <w:r w:rsidR="00D63F05">
        <w:t xml:space="preserve">Allows ppl from global </w:t>
      </w:r>
      <w:r w:rsidR="00FE363F">
        <w:t>S</w:t>
      </w:r>
      <w:r w:rsidR="00D63F05">
        <w:t xml:space="preserve"> to finance </w:t>
      </w:r>
      <w:r w:rsidR="00FE363F">
        <w:t>litigation.</w:t>
      </w:r>
    </w:p>
    <w:p w14:paraId="5323A15A" w14:textId="48C71706" w:rsidR="00D63F05" w:rsidRPr="00A10B69" w:rsidRDefault="00301867" w:rsidP="007D18AC">
      <w:pPr>
        <w:pStyle w:val="ListParagraph"/>
        <w:numPr>
          <w:ilvl w:val="1"/>
          <w:numId w:val="92"/>
        </w:numPr>
        <w:spacing w:after="200" w:line="276" w:lineRule="auto"/>
        <w:rPr>
          <w:u w:val="single"/>
        </w:rPr>
      </w:pPr>
      <w:r>
        <w:rPr>
          <w:u w:val="single"/>
        </w:rPr>
        <w:t>2. Gets</w:t>
      </w:r>
      <w:r w:rsidR="00D63F05" w:rsidRPr="00ED7BB3">
        <w:rPr>
          <w:u w:val="single"/>
        </w:rPr>
        <w:t xml:space="preserve"> beyond shortcomings of HRs obligations only applying to states</w:t>
      </w:r>
      <w:r w:rsidR="00507F23">
        <w:t xml:space="preserve"> – allows civil liability for breach of </w:t>
      </w:r>
      <w:r w:rsidR="00507F23">
        <w:rPr>
          <w:i/>
        </w:rPr>
        <w:t>Law of Nations</w:t>
      </w:r>
      <w:r w:rsidR="00507F23">
        <w:t xml:space="preserve"> – interpreted to thus apply Law of Nations to corporations</w:t>
      </w:r>
    </w:p>
    <w:p w14:paraId="780A2FE6" w14:textId="16788AB2" w:rsidR="00A10B69" w:rsidRPr="00ED7BB3" w:rsidRDefault="00301867" w:rsidP="007D18AC">
      <w:pPr>
        <w:pStyle w:val="ListParagraph"/>
        <w:numPr>
          <w:ilvl w:val="1"/>
          <w:numId w:val="92"/>
        </w:numPr>
        <w:spacing w:after="200" w:line="276" w:lineRule="auto"/>
        <w:rPr>
          <w:u w:val="single"/>
        </w:rPr>
      </w:pPr>
      <w:r>
        <w:rPr>
          <w:u w:val="single"/>
        </w:rPr>
        <w:t>3. Gets</w:t>
      </w:r>
      <w:r w:rsidR="00A10B69">
        <w:rPr>
          <w:u w:val="single"/>
        </w:rPr>
        <w:t xml:space="preserve"> beyond extra-territorial limitations </w:t>
      </w:r>
      <w:r w:rsidR="00E8432A">
        <w:t>-</w:t>
      </w:r>
      <w:r w:rsidR="00A10B69" w:rsidRPr="00E8432A">
        <w:t xml:space="preserve"> most states</w:t>
      </w:r>
      <w:r w:rsidR="00A10B69">
        <w:t xml:space="preserve"> limit</w:t>
      </w:r>
      <w:r w:rsidR="00E8432A">
        <w:t xml:space="preserve"> jurisdiction</w:t>
      </w:r>
      <w:r w:rsidR="00A10B69">
        <w:t xml:space="preserve"> to conduct occurring in that state only.</w:t>
      </w:r>
    </w:p>
    <w:p w14:paraId="4664A9C3" w14:textId="77777777" w:rsidR="00D63F05" w:rsidRPr="00D20BA6" w:rsidRDefault="00D63F05" w:rsidP="00D63F05">
      <w:pPr>
        <w:pStyle w:val="ListParagraph"/>
        <w:spacing w:after="200" w:line="276" w:lineRule="auto"/>
        <w:rPr>
          <w:sz w:val="12"/>
          <w:szCs w:val="12"/>
        </w:rPr>
      </w:pPr>
    </w:p>
    <w:p w14:paraId="18F1E84B" w14:textId="77777777" w:rsidR="00D63F05" w:rsidRDefault="00D63F05" w:rsidP="007D18AC">
      <w:pPr>
        <w:pStyle w:val="ListParagraph"/>
        <w:numPr>
          <w:ilvl w:val="0"/>
          <w:numId w:val="93"/>
        </w:numPr>
        <w:spacing w:after="200" w:line="276" w:lineRule="auto"/>
        <w:rPr>
          <w:b/>
        </w:rPr>
      </w:pPr>
      <w:r w:rsidRPr="000810B6">
        <w:rPr>
          <w:b/>
        </w:rPr>
        <w:t>Right to privacy:</w:t>
      </w:r>
    </w:p>
    <w:p w14:paraId="13693C9F" w14:textId="77777777" w:rsidR="00D63F05" w:rsidRPr="0046614A" w:rsidRDefault="00D63F05" w:rsidP="007D18AC">
      <w:pPr>
        <w:pStyle w:val="ListParagraph"/>
        <w:numPr>
          <w:ilvl w:val="0"/>
          <w:numId w:val="92"/>
        </w:numPr>
        <w:spacing w:after="200" w:line="276" w:lineRule="auto"/>
        <w:rPr>
          <w:sz w:val="18"/>
          <w:szCs w:val="18"/>
        </w:rPr>
      </w:pPr>
      <w:r w:rsidRPr="0046614A">
        <w:rPr>
          <w:sz w:val="18"/>
          <w:szCs w:val="18"/>
        </w:rPr>
        <w:t>ICCPR: article 17. Includes prevention of attacks on reputation.</w:t>
      </w:r>
    </w:p>
    <w:p w14:paraId="47475C27" w14:textId="77777777" w:rsidR="00D63F05" w:rsidRPr="0046614A" w:rsidRDefault="00D63F05" w:rsidP="007D18AC">
      <w:pPr>
        <w:pStyle w:val="ListParagraph"/>
        <w:numPr>
          <w:ilvl w:val="0"/>
          <w:numId w:val="92"/>
        </w:numPr>
        <w:spacing w:after="200" w:line="276" w:lineRule="auto"/>
        <w:rPr>
          <w:sz w:val="18"/>
          <w:szCs w:val="18"/>
        </w:rPr>
      </w:pPr>
      <w:r w:rsidRPr="0046614A">
        <w:rPr>
          <w:sz w:val="18"/>
          <w:szCs w:val="18"/>
        </w:rPr>
        <w:t>Privacy can be derogated from. (not in ICCPR article 4)</w:t>
      </w:r>
    </w:p>
    <w:p w14:paraId="17A72D72" w14:textId="77777777" w:rsidR="00D63F05" w:rsidRPr="0046614A" w:rsidRDefault="00D63F05" w:rsidP="007D18AC">
      <w:pPr>
        <w:pStyle w:val="ListParagraph"/>
        <w:numPr>
          <w:ilvl w:val="0"/>
          <w:numId w:val="92"/>
        </w:numPr>
        <w:spacing w:after="200" w:line="276" w:lineRule="auto"/>
        <w:rPr>
          <w:sz w:val="18"/>
          <w:szCs w:val="18"/>
        </w:rPr>
      </w:pPr>
      <w:r w:rsidRPr="0046614A">
        <w:rPr>
          <w:sz w:val="18"/>
          <w:szCs w:val="18"/>
        </w:rPr>
        <w:t xml:space="preserve">What does right to privacy entail (inter alia)? </w:t>
      </w:r>
    </w:p>
    <w:p w14:paraId="038729C3" w14:textId="77777777" w:rsidR="00D63F05" w:rsidRPr="0046614A" w:rsidRDefault="00D63F05" w:rsidP="007D18AC">
      <w:pPr>
        <w:pStyle w:val="ListParagraph"/>
        <w:numPr>
          <w:ilvl w:val="0"/>
          <w:numId w:val="94"/>
        </w:numPr>
        <w:spacing w:after="200" w:line="276" w:lineRule="auto"/>
        <w:rPr>
          <w:sz w:val="18"/>
          <w:szCs w:val="18"/>
        </w:rPr>
      </w:pPr>
      <w:r w:rsidRPr="0046614A">
        <w:rPr>
          <w:sz w:val="18"/>
          <w:szCs w:val="18"/>
        </w:rPr>
        <w:t xml:space="preserve">Personal identity, [right to choose your name: </w:t>
      </w:r>
      <w:r w:rsidRPr="0046614A">
        <w:rPr>
          <w:i/>
          <w:sz w:val="18"/>
          <w:szCs w:val="18"/>
        </w:rPr>
        <w:t>Coerial v Netherlands</w:t>
      </w:r>
      <w:r w:rsidRPr="0046614A">
        <w:rPr>
          <w:sz w:val="18"/>
          <w:szCs w:val="18"/>
        </w:rPr>
        <w:t>]</w:t>
      </w:r>
    </w:p>
    <w:p w14:paraId="7359CBEB" w14:textId="77777777" w:rsidR="00D63F05" w:rsidRPr="0046614A" w:rsidRDefault="00D63F05" w:rsidP="007D18AC">
      <w:pPr>
        <w:pStyle w:val="ListParagraph"/>
        <w:numPr>
          <w:ilvl w:val="0"/>
          <w:numId w:val="94"/>
        </w:numPr>
        <w:spacing w:after="200" w:line="276" w:lineRule="auto"/>
        <w:rPr>
          <w:sz w:val="18"/>
          <w:szCs w:val="18"/>
        </w:rPr>
      </w:pPr>
      <w:r w:rsidRPr="0046614A">
        <w:rPr>
          <w:sz w:val="18"/>
          <w:szCs w:val="18"/>
        </w:rPr>
        <w:t>Sexual identity [</w:t>
      </w:r>
      <w:r w:rsidRPr="0046614A">
        <w:rPr>
          <w:i/>
          <w:sz w:val="18"/>
          <w:szCs w:val="18"/>
        </w:rPr>
        <w:t>Toonen v Australia</w:t>
      </w:r>
      <w:r w:rsidRPr="0046614A">
        <w:rPr>
          <w:sz w:val="18"/>
          <w:szCs w:val="18"/>
        </w:rPr>
        <w:t xml:space="preserve"> 1994.  Homosexuality decriminalised on basis of right to privacy]</w:t>
      </w:r>
    </w:p>
    <w:p w14:paraId="56F0EB68" w14:textId="77777777" w:rsidR="00D63F05" w:rsidRPr="0046614A" w:rsidRDefault="00D63F05" w:rsidP="007D18AC">
      <w:pPr>
        <w:pStyle w:val="ListParagraph"/>
        <w:numPr>
          <w:ilvl w:val="0"/>
          <w:numId w:val="94"/>
        </w:numPr>
        <w:spacing w:after="200" w:line="276" w:lineRule="auto"/>
        <w:rPr>
          <w:sz w:val="18"/>
          <w:szCs w:val="18"/>
        </w:rPr>
      </w:pPr>
      <w:r w:rsidRPr="0046614A">
        <w:rPr>
          <w:sz w:val="18"/>
          <w:szCs w:val="18"/>
        </w:rPr>
        <w:t>Dwarf tossing [</w:t>
      </w:r>
      <w:r w:rsidRPr="0046614A">
        <w:rPr>
          <w:i/>
          <w:sz w:val="18"/>
          <w:szCs w:val="18"/>
        </w:rPr>
        <w:t>Wackenheim v France</w:t>
      </w:r>
      <w:r w:rsidRPr="0046614A">
        <w:rPr>
          <w:sz w:val="18"/>
          <w:szCs w:val="18"/>
        </w:rPr>
        <w:t xml:space="preserve"> 1991. Dwarf wanted to be able to have people pay him to be thrown by people and state intervened and said this was too humiliating but no, he has right under privacy]</w:t>
      </w:r>
    </w:p>
    <w:p w14:paraId="7383EA7E" w14:textId="77777777" w:rsidR="00D63F05" w:rsidRPr="0046614A" w:rsidRDefault="00D63F05" w:rsidP="007D18AC">
      <w:pPr>
        <w:pStyle w:val="ListParagraph"/>
        <w:numPr>
          <w:ilvl w:val="0"/>
          <w:numId w:val="94"/>
        </w:numPr>
        <w:spacing w:after="200" w:line="276" w:lineRule="auto"/>
        <w:rPr>
          <w:sz w:val="18"/>
          <w:szCs w:val="18"/>
        </w:rPr>
      </w:pPr>
      <w:r w:rsidRPr="0046614A">
        <w:rPr>
          <w:sz w:val="18"/>
          <w:szCs w:val="18"/>
        </w:rPr>
        <w:t>Search and seizure [</w:t>
      </w:r>
      <w:r w:rsidRPr="0046614A">
        <w:rPr>
          <w:i/>
          <w:sz w:val="18"/>
          <w:szCs w:val="18"/>
        </w:rPr>
        <w:t>Caldas v Uruguay</w:t>
      </w:r>
      <w:r w:rsidRPr="0046614A">
        <w:rPr>
          <w:sz w:val="18"/>
          <w:szCs w:val="18"/>
        </w:rPr>
        <w:t xml:space="preserve"> 1983]</w:t>
      </w:r>
    </w:p>
    <w:p w14:paraId="4D2DCAD1" w14:textId="16F1289D" w:rsidR="00B30658" w:rsidRPr="0046614A" w:rsidRDefault="00D63F05" w:rsidP="00071B51">
      <w:pPr>
        <w:pStyle w:val="ListParagraph"/>
        <w:numPr>
          <w:ilvl w:val="0"/>
          <w:numId w:val="94"/>
        </w:numPr>
        <w:spacing w:after="200" w:line="276" w:lineRule="auto"/>
        <w:rPr>
          <w:sz w:val="18"/>
          <w:szCs w:val="18"/>
        </w:rPr>
      </w:pPr>
      <w:r w:rsidRPr="0046614A">
        <w:rPr>
          <w:sz w:val="18"/>
          <w:szCs w:val="18"/>
        </w:rPr>
        <w:t>Surveillance [</w:t>
      </w:r>
      <w:r w:rsidRPr="0046614A">
        <w:rPr>
          <w:i/>
          <w:sz w:val="18"/>
          <w:szCs w:val="18"/>
        </w:rPr>
        <w:t>Estrella v Uruguay</w:t>
      </w:r>
      <w:r w:rsidRPr="0046614A">
        <w:rPr>
          <w:sz w:val="18"/>
          <w:szCs w:val="18"/>
        </w:rPr>
        <w:t xml:space="preserve"> 1980]</w:t>
      </w:r>
    </w:p>
    <w:p w14:paraId="1ED16BC5" w14:textId="65657051" w:rsidR="00D63F05" w:rsidRPr="0046614A" w:rsidRDefault="00071B51" w:rsidP="0046614A">
      <w:pPr>
        <w:pStyle w:val="Heading4"/>
      </w:pPr>
      <w:r>
        <w:t xml:space="preserve">Yahoo! Inc case, (2007) US District Court Northern District of California Oakland Division </w:t>
      </w:r>
      <w:r w:rsidR="00874945">
        <w:t>–</w:t>
      </w:r>
      <w:r>
        <w:t xml:space="preserve"> SETTLED</w:t>
      </w:r>
    </w:p>
    <w:p w14:paraId="41BC5502" w14:textId="01107FC0" w:rsidR="00874945" w:rsidRPr="00D20BA6" w:rsidRDefault="00874945" w:rsidP="00D20BA6">
      <w:pPr>
        <w:pStyle w:val="Default"/>
        <w:rPr>
          <w:b/>
          <w:sz w:val="20"/>
          <w:szCs w:val="20"/>
        </w:rPr>
      </w:pPr>
      <w:r w:rsidRPr="00D20BA6">
        <w:rPr>
          <w:sz w:val="20"/>
          <w:szCs w:val="20"/>
        </w:rPr>
        <w:t xml:space="preserve">ATCA case against Yahoo for being complicit in acts violating freedom of speech, torture, unlawful detention, and other violations of IHR. </w:t>
      </w:r>
      <w:r w:rsidRPr="00D20BA6">
        <w:rPr>
          <w:b/>
          <w:sz w:val="20"/>
          <w:szCs w:val="20"/>
        </w:rPr>
        <w:t>ATCA is more effective in generating a remedy than any of the other options.</w:t>
      </w:r>
    </w:p>
    <w:p w14:paraId="1D23C7E1" w14:textId="17F0BF8B" w:rsidR="00D63F05" w:rsidRDefault="00D63F05" w:rsidP="007D18AC">
      <w:pPr>
        <w:pStyle w:val="ListParagraph"/>
        <w:numPr>
          <w:ilvl w:val="0"/>
          <w:numId w:val="92"/>
        </w:numPr>
        <w:spacing w:after="200" w:line="276" w:lineRule="auto"/>
      </w:pPr>
      <w:r>
        <w:t xml:space="preserve">Yahoo discloses </w:t>
      </w:r>
      <w:r w:rsidR="00D20BA6">
        <w:t>info on individual to Ch gov</w:t>
      </w:r>
      <w:r>
        <w:t xml:space="preserve">. Solitary confinement, arbitrarily detained for 24 mths, tortured, convicted of crime of hostility towards the state- inciting to subvert state power. Convicted on basis of basic pro-democratic criticisms of China from the list-serve. </w:t>
      </w:r>
    </w:p>
    <w:p w14:paraId="00B7C08F" w14:textId="77777777" w:rsidR="00D63F05" w:rsidRDefault="00D63F05" w:rsidP="007D18AC">
      <w:pPr>
        <w:pStyle w:val="ListParagraph"/>
        <w:numPr>
          <w:ilvl w:val="0"/>
          <w:numId w:val="92"/>
        </w:numPr>
        <w:spacing w:after="200" w:line="276" w:lineRule="auto"/>
      </w:pPr>
      <w:r>
        <w:t xml:space="preserve">HRs: freedom of expression, torture, privacy, unlawful detention, (24 mths without a trial), democratic participation (arguably a basic human right). There’s a cascade with privacy at the top cos without this violation they would never have found him, so </w:t>
      </w:r>
      <w:r w:rsidRPr="006639C9">
        <w:rPr>
          <w:u w:val="single"/>
        </w:rPr>
        <w:t xml:space="preserve">it’s all contingent on Yahoo’s disclosure, direct participant in the violation of privacy and is therefore </w:t>
      </w:r>
      <w:r w:rsidRPr="006639C9">
        <w:rPr>
          <w:b/>
          <w:u w:val="single"/>
        </w:rPr>
        <w:t>complicit</w:t>
      </w:r>
      <w:r w:rsidRPr="006639C9">
        <w:rPr>
          <w:u w:val="single"/>
        </w:rPr>
        <w:t xml:space="preserve"> in all the other HRs violations.</w:t>
      </w:r>
      <w:r>
        <w:t xml:space="preserve"> (Idea of complicity borrowed from criminal law.)</w:t>
      </w:r>
    </w:p>
    <w:p w14:paraId="2462DBCF" w14:textId="6B0D4F7B" w:rsidR="00D63F05" w:rsidRPr="007834A8" w:rsidRDefault="00B04FCE" w:rsidP="007D18AC">
      <w:pPr>
        <w:pStyle w:val="ListParagraph"/>
        <w:numPr>
          <w:ilvl w:val="0"/>
          <w:numId w:val="92"/>
        </w:numPr>
        <w:spacing w:after="200" w:line="276" w:lineRule="auto"/>
        <w:rPr>
          <w:b/>
        </w:rPr>
      </w:pPr>
      <w:r>
        <w:rPr>
          <w:b/>
        </w:rPr>
        <w:t>*</w:t>
      </w:r>
      <w:r w:rsidR="00D63F05" w:rsidRPr="007834A8">
        <w:rPr>
          <w:b/>
        </w:rPr>
        <w:t xml:space="preserve">This case corroborates “spectacularly” </w:t>
      </w:r>
      <w:r w:rsidR="00D63F05" w:rsidRPr="00723DE6">
        <w:rPr>
          <w:b/>
          <w:color w:val="0000FF"/>
        </w:rPr>
        <w:t>Stephens’ argument</w:t>
      </w:r>
      <w:r w:rsidR="00D63F05" w:rsidRPr="007834A8">
        <w:rPr>
          <w:b/>
        </w:rPr>
        <w:t xml:space="preserve"> that these suits are best fought under the ATCA</w:t>
      </w:r>
      <w:r w:rsidR="00CE0F70">
        <w:rPr>
          <w:b/>
        </w:rPr>
        <w:t>:</w:t>
      </w:r>
    </w:p>
    <w:p w14:paraId="7F974DF7" w14:textId="77777777" w:rsidR="00D63F05" w:rsidRDefault="00D63F05" w:rsidP="007D18AC">
      <w:pPr>
        <w:pStyle w:val="ListParagraph"/>
        <w:numPr>
          <w:ilvl w:val="1"/>
          <w:numId w:val="92"/>
        </w:numPr>
        <w:spacing w:after="200" w:line="276" w:lineRule="auto"/>
      </w:pPr>
      <w:r>
        <w:t xml:space="preserve">Ideally you want to sue Chinese gvt! Can’t under </w:t>
      </w:r>
      <w:r w:rsidRPr="0092483B">
        <w:rPr>
          <w:i/>
        </w:rPr>
        <w:t>ATCA</w:t>
      </w:r>
      <w:r>
        <w:t xml:space="preserve"> because of state immunity, can’t sue in China because you’ll get killed, by exhausting local remedies you’re putting yourself in danger. </w:t>
      </w:r>
    </w:p>
    <w:p w14:paraId="6A970A28" w14:textId="77777777" w:rsidR="00D63F05" w:rsidRDefault="00D63F05" w:rsidP="007D18AC">
      <w:pPr>
        <w:pStyle w:val="ListParagraph"/>
        <w:numPr>
          <w:ilvl w:val="1"/>
          <w:numId w:val="92"/>
        </w:numPr>
        <w:spacing w:after="200" w:line="276" w:lineRule="auto"/>
      </w:pPr>
      <w:r w:rsidRPr="004E2C79">
        <w:rPr>
          <w:u w:val="single"/>
        </w:rPr>
        <w:t>Only thing exposed is the corporation</w:t>
      </w:r>
      <w:r>
        <w:t xml:space="preserve">, company at top of cascade and then sue for complicity. There is no other option. </w:t>
      </w:r>
    </w:p>
    <w:p w14:paraId="3F6D87B5" w14:textId="77777777" w:rsidR="00D63F05" w:rsidRDefault="00D63F05" w:rsidP="007D18AC">
      <w:pPr>
        <w:pStyle w:val="ListParagraph"/>
        <w:numPr>
          <w:ilvl w:val="1"/>
          <w:numId w:val="92"/>
        </w:numPr>
        <w:spacing w:after="200" w:line="276" w:lineRule="auto"/>
      </w:pPr>
      <w:r>
        <w:rPr>
          <w:b/>
        </w:rPr>
        <w:t>C:</w:t>
      </w:r>
      <w:r>
        <w:t xml:space="preserve"> Yahoo settles and pays family several million dollars. </w:t>
      </w:r>
    </w:p>
    <w:p w14:paraId="09F0EF79" w14:textId="77777777" w:rsidR="00D20BA6" w:rsidRPr="00D20BA6" w:rsidRDefault="00D20BA6" w:rsidP="00D20BA6">
      <w:pPr>
        <w:pStyle w:val="ListParagraph"/>
        <w:spacing w:after="200" w:line="276" w:lineRule="auto"/>
        <w:ind w:left="1440"/>
        <w:rPr>
          <w:sz w:val="12"/>
          <w:szCs w:val="12"/>
        </w:rPr>
      </w:pPr>
    </w:p>
    <w:p w14:paraId="67FC0929" w14:textId="7544B2C0" w:rsidR="00D63F05" w:rsidRPr="00916DE2" w:rsidRDefault="00916DE2" w:rsidP="00916DE2">
      <w:pPr>
        <w:spacing w:line="276" w:lineRule="auto"/>
        <w:rPr>
          <w:b/>
        </w:rPr>
      </w:pPr>
      <w:r>
        <w:rPr>
          <w:b/>
        </w:rPr>
        <w:t xml:space="preserve">      </w:t>
      </w:r>
      <w:r w:rsidR="00D63F05" w:rsidRPr="00916DE2">
        <w:rPr>
          <w:b/>
        </w:rPr>
        <w:t>Implementation and Consequences</w:t>
      </w:r>
    </w:p>
    <w:p w14:paraId="4AF86500" w14:textId="77777777" w:rsidR="00D63F05" w:rsidRDefault="00D63F05" w:rsidP="007D18AC">
      <w:pPr>
        <w:pStyle w:val="ListParagraph"/>
        <w:numPr>
          <w:ilvl w:val="0"/>
          <w:numId w:val="92"/>
        </w:numPr>
        <w:spacing w:after="200" w:line="276" w:lineRule="auto"/>
      </w:pPr>
      <w:r w:rsidRPr="00D3136A">
        <w:t>Society in China is more free because of Yahoo!’s presence:</w:t>
      </w:r>
      <w:r>
        <w:t xml:space="preserve"> yes we’re in bed with China but on the whole China has more access to info now than before. We’re a positive force, back off on the complicity stuff…</w:t>
      </w:r>
    </w:p>
    <w:p w14:paraId="74272EEF" w14:textId="19617475" w:rsidR="00D63F05" w:rsidRDefault="00D63F05" w:rsidP="007D18AC">
      <w:pPr>
        <w:pStyle w:val="ListParagraph"/>
        <w:numPr>
          <w:ilvl w:val="0"/>
          <w:numId w:val="92"/>
        </w:numPr>
        <w:spacing w:after="200" w:line="276" w:lineRule="auto"/>
      </w:pPr>
      <w:r>
        <w:t xml:space="preserve">Legal problem: Yahoo! Is complying with Chinese law, hence recourse to intl law. </w:t>
      </w:r>
      <w:r w:rsidRPr="00322782">
        <w:rPr>
          <w:u w:val="single"/>
        </w:rPr>
        <w:t xml:space="preserve">Doing this under ATCA is very powerful because </w:t>
      </w:r>
      <w:r>
        <w:rPr>
          <w:u w:val="single"/>
        </w:rPr>
        <w:t>under</w:t>
      </w:r>
      <w:r w:rsidRPr="00322782">
        <w:rPr>
          <w:u w:val="single"/>
        </w:rPr>
        <w:t xml:space="preserve"> Chinese domestic law there’s no violation</w:t>
      </w:r>
      <w:r>
        <w:t xml:space="preserve">. </w:t>
      </w:r>
    </w:p>
    <w:p w14:paraId="1E40884D" w14:textId="77777777" w:rsidR="00D63F05" w:rsidRDefault="00D63F05" w:rsidP="007D18AC">
      <w:pPr>
        <w:pStyle w:val="ListParagraph"/>
        <w:numPr>
          <w:ilvl w:val="0"/>
          <w:numId w:val="92"/>
        </w:numPr>
        <w:spacing w:after="200" w:line="276" w:lineRule="auto"/>
      </w:pPr>
      <w:r w:rsidRPr="00322782">
        <w:rPr>
          <w:u w:val="single"/>
        </w:rPr>
        <w:t>Is there cultural relativity argument here?</w:t>
      </w:r>
      <w:r>
        <w:t xml:space="preserve"> If as China you want system of governance that’s different from capitalist hegemony shouldn’t you be allowed to?</w:t>
      </w:r>
    </w:p>
    <w:p w14:paraId="2CB9C705" w14:textId="148229F2" w:rsidR="00D63F05" w:rsidRPr="00A77A1E" w:rsidRDefault="00A77A1E" w:rsidP="007D18AC">
      <w:pPr>
        <w:pStyle w:val="ListParagraph"/>
        <w:numPr>
          <w:ilvl w:val="0"/>
          <w:numId w:val="92"/>
        </w:numPr>
        <w:spacing w:after="200" w:line="276" w:lineRule="auto"/>
        <w:rPr>
          <w:u w:val="single"/>
        </w:rPr>
      </w:pPr>
      <w:r w:rsidRPr="00A77A1E">
        <w:rPr>
          <w:u w:val="single"/>
        </w:rPr>
        <w:t>P</w:t>
      </w:r>
      <w:r w:rsidR="00D63F05" w:rsidRPr="00A77A1E">
        <w:rPr>
          <w:u w:val="single"/>
        </w:rPr>
        <w:t xml:space="preserve">ursuing Yahoo and Google and Bing under </w:t>
      </w:r>
      <w:r w:rsidRPr="00A77A1E">
        <w:rPr>
          <w:u w:val="single"/>
        </w:rPr>
        <w:t>ATCA</w:t>
      </w:r>
      <w:r w:rsidR="00D63F05" w:rsidRPr="00A77A1E">
        <w:rPr>
          <w:u w:val="single"/>
        </w:rPr>
        <w:t xml:space="preserve"> + civil society advocacy campaigns </w:t>
      </w:r>
      <w:r w:rsidRPr="00A77A1E">
        <w:rPr>
          <w:u w:val="single"/>
        </w:rPr>
        <w:t xml:space="preserve">is </w:t>
      </w:r>
      <w:r w:rsidR="00D63F05" w:rsidRPr="00A77A1E">
        <w:rPr>
          <w:u w:val="single"/>
        </w:rPr>
        <w:t>a viable way of leveraging HRs</w:t>
      </w:r>
      <w:r w:rsidRPr="00A77A1E">
        <w:rPr>
          <w:u w:val="single"/>
        </w:rPr>
        <w:t xml:space="preserve"> because there is a big</w:t>
      </w:r>
      <w:r w:rsidR="00D63F05" w:rsidRPr="00A77A1E">
        <w:rPr>
          <w:u w:val="single"/>
        </w:rPr>
        <w:t xml:space="preserve"> incentive for China to change </w:t>
      </w:r>
      <w:r w:rsidRPr="00A77A1E">
        <w:rPr>
          <w:u w:val="single"/>
        </w:rPr>
        <w:t>not to</w:t>
      </w:r>
      <w:r w:rsidR="00D63F05" w:rsidRPr="00A77A1E">
        <w:rPr>
          <w:u w:val="single"/>
        </w:rPr>
        <w:t xml:space="preserve"> lose foreign investment. </w:t>
      </w:r>
    </w:p>
    <w:p w14:paraId="6E14C482" w14:textId="5E835C87" w:rsidR="00D63F05" w:rsidRDefault="00D63F05" w:rsidP="007D18AC">
      <w:pPr>
        <w:pStyle w:val="ListParagraph"/>
        <w:numPr>
          <w:ilvl w:val="0"/>
          <w:numId w:val="92"/>
        </w:numPr>
        <w:spacing w:after="200" w:line="276" w:lineRule="auto"/>
      </w:pPr>
      <w:r>
        <w:t xml:space="preserve">Yahoo! Knew what was going on when they disclosed names </w:t>
      </w:r>
      <w:r w:rsidR="00F4299B">
        <w:t>bcos</w:t>
      </w:r>
      <w:r>
        <w:t xml:space="preserve"> Amnesty and HR Watch told them</w:t>
      </w:r>
    </w:p>
    <w:p w14:paraId="304A5FB0" w14:textId="090FB285" w:rsidR="005F2A98" w:rsidRPr="00874945" w:rsidRDefault="00384214" w:rsidP="007D18AC">
      <w:pPr>
        <w:pStyle w:val="ListParagraph"/>
        <w:numPr>
          <w:ilvl w:val="0"/>
          <w:numId w:val="92"/>
        </w:numPr>
        <w:spacing w:after="200" w:line="276" w:lineRule="auto"/>
      </w:pPr>
      <w:r>
        <w:t xml:space="preserve">HRs can overlap with other schemes/mechanisms etc. </w:t>
      </w:r>
      <w:r w:rsidRPr="005714B2">
        <w:rPr>
          <w:u w:val="single"/>
        </w:rPr>
        <w:t>W</w:t>
      </w:r>
      <w:r w:rsidR="00D63F05" w:rsidRPr="005714B2">
        <w:rPr>
          <w:u w:val="single"/>
        </w:rPr>
        <w:t>hy is there no criminal prosecution</w:t>
      </w:r>
      <w:r w:rsidR="00D63F05">
        <w:t xml:space="preserve"> of individual who provided information to China or of Yahoo as a company??? Do these settlements get used to off-set REAL enforcement.</w:t>
      </w:r>
    </w:p>
    <w:p w14:paraId="0B8E95C5" w14:textId="6350066E" w:rsidR="000B6025" w:rsidRPr="0046614A" w:rsidRDefault="00413156" w:rsidP="00E63A2B">
      <w:pPr>
        <w:pStyle w:val="Heading1"/>
        <w:rPr>
          <w:sz w:val="26"/>
        </w:rPr>
      </w:pPr>
      <w:r>
        <w:t>4. INTERNATIONAL CRIMINAL LAW</w:t>
      </w:r>
    </w:p>
    <w:p w14:paraId="2F02E7A5" w14:textId="4DFDB461" w:rsidR="007E63B9" w:rsidRPr="00043A72" w:rsidRDefault="00043A72" w:rsidP="00B46EA5">
      <w:pPr>
        <w:rPr>
          <w:b/>
        </w:rPr>
      </w:pPr>
      <w:r w:rsidRPr="00043A72">
        <w:rPr>
          <w:b/>
        </w:rPr>
        <w:t xml:space="preserve">Possibilities of </w:t>
      </w:r>
      <w:r w:rsidR="0067308C">
        <w:rPr>
          <w:b/>
        </w:rPr>
        <w:t>coupling criminal law</w:t>
      </w:r>
      <w:r w:rsidRPr="00043A72">
        <w:rPr>
          <w:b/>
        </w:rPr>
        <w:t xml:space="preserve"> with IHRL norms to form a remedy</w:t>
      </w:r>
      <w:r w:rsidR="00861BFA">
        <w:rPr>
          <w:b/>
        </w:rPr>
        <w:t xml:space="preserve"> – use indiv. responsibility</w:t>
      </w:r>
    </w:p>
    <w:p w14:paraId="388BA300" w14:textId="77777777" w:rsidR="00043A72" w:rsidRDefault="00043A72" w:rsidP="00043A72"/>
    <w:p w14:paraId="3E9BF7DD" w14:textId="77777777" w:rsidR="00043A72" w:rsidRDefault="00043A72" w:rsidP="00043A72">
      <w:r>
        <w:t>HR has made good contribution to CSR. But should we stop looking at HRs and look at criminal instead? Think about Ruggie / Kennedy generally.</w:t>
      </w:r>
    </w:p>
    <w:p w14:paraId="0080B4C7" w14:textId="77777777" w:rsidR="00043A72" w:rsidRDefault="00043A72" w:rsidP="00043A72">
      <w:pPr>
        <w:pStyle w:val="ListParagraph"/>
        <w:numPr>
          <w:ilvl w:val="0"/>
          <w:numId w:val="1"/>
        </w:numPr>
      </w:pPr>
      <w:r w:rsidRPr="007B03A1">
        <w:rPr>
          <w:color w:val="0000FF"/>
        </w:rPr>
        <w:t>Ruggie</w:t>
      </w:r>
      <w:r>
        <w:t xml:space="preserve">: ICL is effective mechanism. Should look into more. Individuals responsible for </w:t>
      </w:r>
      <w:r>
        <w:rPr>
          <w:i/>
        </w:rPr>
        <w:t xml:space="preserve">crimes </w:t>
      </w:r>
      <w:r>
        <w:t xml:space="preserve">instead of corps responsible for </w:t>
      </w:r>
      <w:r>
        <w:rPr>
          <w:i/>
        </w:rPr>
        <w:t>HR violations</w:t>
      </w:r>
      <w:r>
        <w:t>.</w:t>
      </w:r>
    </w:p>
    <w:p w14:paraId="64A3E173" w14:textId="2B17D802" w:rsidR="00043A72" w:rsidRDefault="00043A72" w:rsidP="00043A72">
      <w:pPr>
        <w:pStyle w:val="ListParagraph"/>
        <w:numPr>
          <w:ilvl w:val="0"/>
          <w:numId w:val="1"/>
        </w:numPr>
      </w:pPr>
      <w:r w:rsidRPr="007B03A1">
        <w:rPr>
          <w:color w:val="0000FF"/>
        </w:rPr>
        <w:t>Kennedy</w:t>
      </w:r>
      <w:r>
        <w:t>: On a balance, the negatives of HRs may outweigh the positives.</w:t>
      </w:r>
      <w:r w:rsidR="005E3F06">
        <w:t xml:space="preserve"> </w:t>
      </w:r>
      <w:r w:rsidR="005E3F06">
        <w:sym w:font="Wingdings" w:char="F0E0"/>
      </w:r>
      <w:r w:rsidR="005E3F06">
        <w:t xml:space="preserve"> If we agree with Kennedy, may be good to look to crim law instead.</w:t>
      </w:r>
    </w:p>
    <w:p w14:paraId="3CAFCC41" w14:textId="3F3B9C73" w:rsidR="008C4C1C" w:rsidRPr="008C4C1C" w:rsidRDefault="008C4C1C" w:rsidP="00043A72">
      <w:pPr>
        <w:pStyle w:val="ListParagraph"/>
        <w:numPr>
          <w:ilvl w:val="0"/>
          <w:numId w:val="1"/>
        </w:numPr>
      </w:pPr>
      <w:r w:rsidRPr="008C4C1C">
        <w:t>But remember that ICL is very deferential to states as well (ICC complementarity)</w:t>
      </w:r>
    </w:p>
    <w:p w14:paraId="2E5C6EEA" w14:textId="77777777" w:rsidR="005E3F06" w:rsidRDefault="005E3F06" w:rsidP="005E3F06"/>
    <w:p w14:paraId="25918EFF" w14:textId="7DA85ADA" w:rsidR="005E3F06" w:rsidRPr="007E63B9" w:rsidRDefault="00321676" w:rsidP="005E3F06">
      <w:pPr>
        <w:pStyle w:val="Heading4"/>
      </w:pPr>
      <w:r>
        <w:t>Prosecutor v Van Anraat, (2007) Netherlands</w:t>
      </w:r>
      <w:r w:rsidR="00E811E2">
        <w:t xml:space="preserve"> – VERY SIGNIFICANT!!</w:t>
      </w:r>
      <w:r w:rsidR="00FB4899">
        <w:t xml:space="preserve"> – CRIMINAL ENFORCEMENT OF HUMAN RIGHTS VIOLATIONS</w:t>
      </w:r>
    </w:p>
    <w:p w14:paraId="39571E2E" w14:textId="0F837517" w:rsidR="00907317" w:rsidRDefault="00907317" w:rsidP="007D18AC">
      <w:pPr>
        <w:pStyle w:val="ListParagraph"/>
        <w:numPr>
          <w:ilvl w:val="0"/>
          <w:numId w:val="100"/>
        </w:numPr>
        <w:spacing w:after="200" w:line="276" w:lineRule="auto"/>
      </w:pPr>
      <w:r>
        <w:t>Domestic prosecution of an intl crime</w:t>
      </w:r>
      <w:r w:rsidR="0071292B">
        <w:t xml:space="preserve"> (war crimes)</w:t>
      </w:r>
      <w:r>
        <w:t xml:space="preserve">. Takes place in the Netherlands, </w:t>
      </w:r>
    </w:p>
    <w:p w14:paraId="75EDFF97" w14:textId="77777777" w:rsidR="00907317" w:rsidRPr="00907317" w:rsidRDefault="00907317" w:rsidP="007D18AC">
      <w:pPr>
        <w:pStyle w:val="ListParagraph"/>
        <w:numPr>
          <w:ilvl w:val="0"/>
          <w:numId w:val="100"/>
        </w:numPr>
        <w:spacing w:after="200" w:line="276" w:lineRule="auto"/>
        <w:rPr>
          <w:b/>
        </w:rPr>
      </w:pPr>
      <w:r w:rsidRPr="00907317">
        <w:rPr>
          <w:b/>
        </w:rPr>
        <w:t xml:space="preserve">**One of the first cases where state prosecutes its own nationals for intl crimes. </w:t>
      </w:r>
    </w:p>
    <w:p w14:paraId="0FA966CF" w14:textId="532204BC" w:rsidR="00907317" w:rsidRDefault="00907317" w:rsidP="007D18AC">
      <w:pPr>
        <w:pStyle w:val="ListParagraph"/>
        <w:numPr>
          <w:ilvl w:val="0"/>
          <w:numId w:val="100"/>
        </w:numPr>
        <w:spacing w:after="200" w:line="276" w:lineRule="auto"/>
      </w:pPr>
      <w:r w:rsidRPr="007D18AC">
        <w:rPr>
          <w:u w:val="single"/>
        </w:rPr>
        <w:t>Dutch gvt says this Dutch businessman is complicit in intl war crimes, sold chemicals to Saddam who then gassed Iraqi Kurds. He’s convicted of war crimes i</w:t>
      </w:r>
      <w:r w:rsidR="00FB4899" w:rsidRPr="007D18AC">
        <w:rPr>
          <w:u w:val="single"/>
        </w:rPr>
        <w:t>n Dutch courts</w:t>
      </w:r>
      <w:r w:rsidR="00FB4899">
        <w:t>. Appellate case:…</w:t>
      </w:r>
    </w:p>
    <w:p w14:paraId="70D9CC11" w14:textId="77777777" w:rsidR="00907317" w:rsidRDefault="00907317" w:rsidP="007D18AC">
      <w:pPr>
        <w:pStyle w:val="ListParagraph"/>
        <w:numPr>
          <w:ilvl w:val="0"/>
          <w:numId w:val="100"/>
        </w:numPr>
        <w:spacing w:after="200" w:line="276" w:lineRule="auto"/>
      </w:pPr>
      <w:r>
        <w:t>Back story: Van Amraat used to be a Dutch spy so that his gvt is now turning on him probably has some serious back story that we don’t know</w:t>
      </w:r>
    </w:p>
    <w:p w14:paraId="6E76A335" w14:textId="77777777" w:rsidR="00907317" w:rsidRDefault="00907317" w:rsidP="007D18AC">
      <w:pPr>
        <w:pStyle w:val="ListParagraph"/>
        <w:numPr>
          <w:ilvl w:val="0"/>
          <w:numId w:val="100"/>
        </w:numPr>
        <w:spacing w:after="200" w:line="276" w:lineRule="auto"/>
      </w:pPr>
      <w:r>
        <w:t xml:space="preserve">(Video: problem of imagination, we can talk about use of chemical weapons but we can’t actually imagine it etc). </w:t>
      </w:r>
    </w:p>
    <w:p w14:paraId="58600BFB" w14:textId="77777777" w:rsidR="00907317" w:rsidRDefault="00907317" w:rsidP="007D18AC">
      <w:pPr>
        <w:pStyle w:val="ListParagraph"/>
        <w:numPr>
          <w:ilvl w:val="0"/>
          <w:numId w:val="100"/>
        </w:numPr>
        <w:spacing w:after="200" w:line="276" w:lineRule="auto"/>
      </w:pPr>
      <w:r>
        <w:t>Commercial transaction</w:t>
      </w:r>
    </w:p>
    <w:p w14:paraId="77B89364" w14:textId="0DE7C4C4" w:rsidR="00907317" w:rsidRDefault="00907317" w:rsidP="007D18AC">
      <w:pPr>
        <w:pStyle w:val="ListParagraph"/>
        <w:numPr>
          <w:ilvl w:val="0"/>
          <w:numId w:val="100"/>
        </w:numPr>
        <w:spacing w:after="200" w:line="276" w:lineRule="auto"/>
      </w:pPr>
      <w:r w:rsidRPr="007D18AC">
        <w:rPr>
          <w:u w:val="single"/>
        </w:rPr>
        <w:t>Corporate criminal liability came from US beginning of 20</w:t>
      </w:r>
      <w:r w:rsidRPr="007D18AC">
        <w:rPr>
          <w:u w:val="single"/>
          <w:vertAlign w:val="superscript"/>
        </w:rPr>
        <w:t>th</w:t>
      </w:r>
      <w:r w:rsidR="007D18AC" w:rsidRPr="007D18AC">
        <w:rPr>
          <w:u w:val="single"/>
        </w:rPr>
        <w:t xml:space="preserve"> C so corporate criminal liability</w:t>
      </w:r>
      <w:r w:rsidRPr="007D18AC">
        <w:rPr>
          <w:u w:val="single"/>
        </w:rPr>
        <w:t xml:space="preserve"> invented.</w:t>
      </w:r>
      <w:r>
        <w:t xml:space="preserve"> Punishments include shutting down company, putting in new directors etc. </w:t>
      </w:r>
    </w:p>
    <w:p w14:paraId="65198228" w14:textId="77777777" w:rsidR="0052696D" w:rsidRPr="007D18AC" w:rsidRDefault="0052696D" w:rsidP="0052696D">
      <w:pPr>
        <w:pStyle w:val="ListParagraph"/>
        <w:spacing w:after="200" w:line="276" w:lineRule="auto"/>
        <w:rPr>
          <w:highlight w:val="cyan"/>
        </w:rPr>
      </w:pPr>
    </w:p>
    <w:p w14:paraId="2E8713D8" w14:textId="1D188F94" w:rsidR="0060227A" w:rsidRDefault="0052696D" w:rsidP="0060227A">
      <w:pPr>
        <w:pStyle w:val="ListParagraph"/>
        <w:numPr>
          <w:ilvl w:val="0"/>
          <w:numId w:val="100"/>
        </w:numPr>
        <w:spacing w:after="200" w:line="276" w:lineRule="auto"/>
      </w:pPr>
      <w:r>
        <w:t xml:space="preserve">Is this about business and HRs or about something else? He shared responsibility for these crimes based on doctrine of complicity. He’s not a state, he’s just a business so HRs don’t apply - we should go after the Netherlands. But </w:t>
      </w:r>
      <w:r w:rsidRPr="0052696D">
        <w:rPr>
          <w:u w:val="single"/>
        </w:rPr>
        <w:t>we can’t go after the Netherlands because there’s no extra-territorial application of HRs in this cxt - Dutch gvt doesn’t have effective control over this area in Iraq</w:t>
      </w:r>
      <w:r>
        <w:t xml:space="preserve">. </w:t>
      </w:r>
    </w:p>
    <w:p w14:paraId="5391D313" w14:textId="77777777" w:rsidR="00DD42FD" w:rsidRPr="00DD42FD" w:rsidRDefault="0052696D" w:rsidP="0052696D">
      <w:pPr>
        <w:pStyle w:val="ListParagraph"/>
        <w:numPr>
          <w:ilvl w:val="0"/>
          <w:numId w:val="100"/>
        </w:numPr>
        <w:spacing w:after="200" w:line="276" w:lineRule="auto"/>
      </w:pPr>
      <w:r w:rsidRPr="0060227A">
        <w:rPr>
          <w:b/>
        </w:rPr>
        <w:t>Appeal to intl criminal law allows you to get ar</w:t>
      </w:r>
      <w:r w:rsidR="0060227A">
        <w:rPr>
          <w:b/>
        </w:rPr>
        <w:t>ound state actor problem and ext</w:t>
      </w:r>
      <w:r w:rsidRPr="0060227A">
        <w:rPr>
          <w:b/>
        </w:rPr>
        <w:t>ra-territo</w:t>
      </w:r>
      <w:r w:rsidR="00DD42FD">
        <w:rPr>
          <w:b/>
        </w:rPr>
        <w:t>riality of human rights question.</w:t>
      </w:r>
    </w:p>
    <w:p w14:paraId="0C946D78" w14:textId="77777777" w:rsidR="00DD42FD" w:rsidRPr="00DD42FD" w:rsidRDefault="00DD42FD" w:rsidP="00DD42FD">
      <w:pPr>
        <w:pStyle w:val="ListParagraph"/>
        <w:spacing w:after="200" w:line="276" w:lineRule="auto"/>
      </w:pPr>
    </w:p>
    <w:p w14:paraId="679DDB6B" w14:textId="2C351C89" w:rsidR="00BD33B8" w:rsidRDefault="0052696D" w:rsidP="0052696D">
      <w:pPr>
        <w:pStyle w:val="ListParagraph"/>
        <w:numPr>
          <w:ilvl w:val="0"/>
          <w:numId w:val="100"/>
        </w:numPr>
        <w:spacing w:after="200" w:line="276" w:lineRule="auto"/>
      </w:pPr>
      <w:r w:rsidRPr="00DD42FD">
        <w:rPr>
          <w:u w:val="single"/>
        </w:rPr>
        <w:t>What is legal basis for this case</w:t>
      </w:r>
      <w:r>
        <w:t xml:space="preserve">? What’s the violation and what </w:t>
      </w:r>
      <w:r w:rsidR="00DD42FD">
        <w:t>relationship</w:t>
      </w:r>
      <w:r>
        <w:t xml:space="preserve"> does this have with HRs norms? </w:t>
      </w:r>
      <w:r w:rsidRPr="0067308C">
        <w:rPr>
          <w:b/>
        </w:rPr>
        <w:t>Basis for his conviction linked to HRs norms. [complicity to war crimes and genocide</w:t>
      </w:r>
      <w:r w:rsidR="00DD42FD">
        <w:t>]</w:t>
      </w:r>
      <w:r>
        <w:t xml:space="preserve">. How is dutch court prosecuting intl war crimes. </w:t>
      </w:r>
      <w:r w:rsidRPr="0067308C">
        <w:rPr>
          <w:b/>
        </w:rPr>
        <w:t>Netherlands have transposed intl law.</w:t>
      </w:r>
      <w:r>
        <w:t xml:space="preserve"> War crimes are </w:t>
      </w:r>
      <w:r w:rsidR="00DD42FD">
        <w:t>part of</w:t>
      </w:r>
      <w:r>
        <w:t xml:space="preserve"> customary intl law which is wider than Geneva conventions</w:t>
      </w:r>
    </w:p>
    <w:p w14:paraId="5D1C672F" w14:textId="77777777" w:rsidR="003D5980" w:rsidRDefault="003D5980" w:rsidP="003D5980">
      <w:pPr>
        <w:pStyle w:val="ListParagraph"/>
      </w:pPr>
    </w:p>
    <w:p w14:paraId="0F48AD41" w14:textId="60B66973" w:rsidR="00945CBA" w:rsidRDefault="00A15AE8" w:rsidP="003D5980">
      <w:pPr>
        <w:pStyle w:val="ListParagraph"/>
        <w:numPr>
          <w:ilvl w:val="0"/>
          <w:numId w:val="100"/>
        </w:numPr>
      </w:pPr>
      <w:r w:rsidRPr="00A15AE8">
        <w:rPr>
          <w:b/>
        </w:rPr>
        <w:t>Controversial use of complicity:</w:t>
      </w:r>
      <w:r>
        <w:rPr>
          <w:u w:val="single"/>
        </w:rPr>
        <w:t xml:space="preserve"> </w:t>
      </w:r>
      <w:r w:rsidR="003D5980">
        <w:rPr>
          <w:u w:val="single"/>
        </w:rPr>
        <w:t>Court applies Dutch standard of complicity.</w:t>
      </w:r>
      <w:r w:rsidR="003D5980">
        <w:t xml:space="preserve"> </w:t>
      </w:r>
      <w:r w:rsidR="003D5980" w:rsidRPr="003D5980">
        <w:rPr>
          <w:u w:val="single"/>
        </w:rPr>
        <w:t>Controversial cos intl law defines complicity too</w:t>
      </w:r>
      <w:r w:rsidR="003D5980">
        <w:t xml:space="preserve">. </w:t>
      </w:r>
      <w:r w:rsidR="003D5980" w:rsidRPr="00945CBA">
        <w:rPr>
          <w:u w:val="single"/>
        </w:rPr>
        <w:t xml:space="preserve">ICC has standard for complicity based on </w:t>
      </w:r>
      <w:r w:rsidR="003D5980" w:rsidRPr="00945CBA">
        <w:rPr>
          <w:b/>
          <w:u w:val="single"/>
        </w:rPr>
        <w:t>purpose</w:t>
      </w:r>
      <w:r w:rsidR="003D5980" w:rsidRPr="00945CBA">
        <w:rPr>
          <w:u w:val="single"/>
        </w:rPr>
        <w:t>:</w:t>
      </w:r>
      <w:r w:rsidR="003D5980">
        <w:t xml:space="preserve"> to be responsible for consequences Van Amraat would have had to </w:t>
      </w:r>
      <w:r w:rsidR="00945CBA">
        <w:t>supply</w:t>
      </w:r>
      <w:r w:rsidR="003D5980">
        <w:t xml:space="preserve"> the chemicals with the </w:t>
      </w:r>
      <w:r w:rsidR="003D5980" w:rsidRPr="00945CBA">
        <w:rPr>
          <w:i/>
        </w:rPr>
        <w:t>purpose</w:t>
      </w:r>
      <w:r w:rsidR="003D5980">
        <w:t xml:space="preserve"> of those people dying, needed to WANT that result. </w:t>
      </w:r>
      <w:r w:rsidR="003D5980" w:rsidRPr="00945CBA">
        <w:rPr>
          <w:u w:val="single"/>
        </w:rPr>
        <w:t>The purpose standard exonerates indifference</w:t>
      </w:r>
      <w:r w:rsidR="003D5980">
        <w:t xml:space="preserve">! </w:t>
      </w:r>
      <w:r w:rsidR="003D5980" w:rsidRPr="00945CBA">
        <w:rPr>
          <w:u w:val="single"/>
        </w:rPr>
        <w:t xml:space="preserve">BUT under Dutch law: standard is as low as being aware </w:t>
      </w:r>
      <w:r w:rsidR="00945CBA" w:rsidRPr="00945CBA">
        <w:rPr>
          <w:u w:val="single"/>
        </w:rPr>
        <w:t>of</w:t>
      </w:r>
      <w:r w:rsidR="003D5980" w:rsidRPr="00945CBA">
        <w:rPr>
          <w:u w:val="single"/>
        </w:rPr>
        <w:t xml:space="preserve"> a risk </w:t>
      </w:r>
      <w:r w:rsidR="003D5980">
        <w:t xml:space="preserve">that crimes will result and going ahead anyway. Only possible application of the amount he sold was making mustard gas, quantities purchased were huge. So if this happens you share responsibility for that consequence. Ct has choice between intl standard (acquittal) and domestic standard. Ct chose dutch standard! </w:t>
      </w:r>
    </w:p>
    <w:p w14:paraId="0477D901" w14:textId="77777777" w:rsidR="00945CBA" w:rsidRDefault="00945CBA" w:rsidP="00945CBA"/>
    <w:p w14:paraId="619AB8A3" w14:textId="77777777" w:rsidR="00861BFA" w:rsidRDefault="00861BFA" w:rsidP="0052696D">
      <w:pPr>
        <w:rPr>
          <w:b/>
        </w:rPr>
      </w:pPr>
    </w:p>
    <w:p w14:paraId="5EE3F2F3" w14:textId="69EC457E" w:rsidR="00E9171D" w:rsidRDefault="00E9171D" w:rsidP="00B46EA5">
      <w:pPr>
        <w:rPr>
          <w:b/>
        </w:rPr>
      </w:pPr>
      <w:r w:rsidRPr="00503F6B">
        <w:rPr>
          <w:b/>
        </w:rPr>
        <w:t>Implications for our theory of human rights</w:t>
      </w:r>
    </w:p>
    <w:p w14:paraId="72F2533B" w14:textId="761B3E02" w:rsidR="00C67EF6" w:rsidRDefault="00C67EF6" w:rsidP="00C67EF6">
      <w:pPr>
        <w:pStyle w:val="ListParagraph"/>
        <w:numPr>
          <w:ilvl w:val="0"/>
          <w:numId w:val="102"/>
        </w:numPr>
        <w:rPr>
          <w:b/>
        </w:rPr>
      </w:pPr>
      <w:r>
        <w:rPr>
          <w:b/>
        </w:rPr>
        <w:t>Using individual responsibility to ensure HRs</w:t>
      </w:r>
    </w:p>
    <w:p w14:paraId="43F3DA9E" w14:textId="5E64A603" w:rsidR="00583984" w:rsidRDefault="00583984" w:rsidP="00C67EF6">
      <w:pPr>
        <w:pStyle w:val="ListParagraph"/>
        <w:numPr>
          <w:ilvl w:val="0"/>
          <w:numId w:val="102"/>
        </w:numPr>
      </w:pPr>
      <w:r w:rsidRPr="00AF69FD">
        <w:t xml:space="preserve">Useful to spend $21 million on this? </w:t>
      </w:r>
      <w:r w:rsidR="00F14BE9" w:rsidRPr="00AF69FD">
        <w:t>Does the 17 years in prison have a positive effect on respect for HRs by businesses?</w:t>
      </w:r>
    </w:p>
    <w:p w14:paraId="4EE6FC29" w14:textId="77777777" w:rsidR="00E63A2B" w:rsidRDefault="00861BFA" w:rsidP="00861BFA">
      <w:pPr>
        <w:pStyle w:val="ListParagraph"/>
        <w:numPr>
          <w:ilvl w:val="0"/>
          <w:numId w:val="102"/>
        </w:numPr>
      </w:pPr>
      <w:r w:rsidRPr="00E63A2B">
        <w:rPr>
          <w:u w:val="single"/>
        </w:rPr>
        <w:t>But we won’t commit of genocide on this standard</w:t>
      </w:r>
      <w:r w:rsidRPr="00E63A2B">
        <w:t xml:space="preserve"> cos you can’t just </w:t>
      </w:r>
      <w:r w:rsidRPr="00E63A2B">
        <w:rPr>
          <w:i/>
        </w:rPr>
        <w:t>risk</w:t>
      </w:r>
      <w:r w:rsidRPr="00E63A2B">
        <w:t xml:space="preserve"> genocide, you need a purpose to destroy racial ethnic religious group. </w:t>
      </w:r>
    </w:p>
    <w:p w14:paraId="169DFB6D" w14:textId="33B118FB" w:rsidR="00861BFA" w:rsidRPr="00E63A2B" w:rsidRDefault="00E63A2B" w:rsidP="00861BFA">
      <w:pPr>
        <w:pStyle w:val="ListParagraph"/>
        <w:numPr>
          <w:ilvl w:val="0"/>
          <w:numId w:val="102"/>
        </w:numPr>
      </w:pPr>
      <w:r>
        <w:rPr>
          <w:b/>
        </w:rPr>
        <w:t xml:space="preserve">When </w:t>
      </w:r>
      <w:r w:rsidR="00861BFA" w:rsidRPr="00E63A2B">
        <w:rPr>
          <w:b/>
        </w:rPr>
        <w:t>we take doctrine of complicity away from broad discussions and apply it in criminal cxt it’s actually very inconsistent from 1 jurisdiction to the next!!</w:t>
      </w:r>
      <w:r w:rsidR="00861BFA" w:rsidRPr="00E63A2B">
        <w:t xml:space="preserve"> Think </w:t>
      </w:r>
      <w:r w:rsidR="00861BFA" w:rsidRPr="00E63A2B">
        <w:rPr>
          <w:i/>
          <w:color w:val="0000FF"/>
        </w:rPr>
        <w:t xml:space="preserve">Ruggie’s </w:t>
      </w:r>
      <w:r w:rsidR="00861BFA" w:rsidRPr="00E63A2B">
        <w:rPr>
          <w:color w:val="0000FF"/>
        </w:rPr>
        <w:t>criticism of draft Norms</w:t>
      </w:r>
      <w:r w:rsidR="00861BFA" w:rsidRPr="00E63A2B">
        <w:rPr>
          <w:i/>
        </w:rPr>
        <w:t>.</w:t>
      </w:r>
      <w:r w:rsidR="00861BFA" w:rsidRPr="00E63A2B">
        <w:t xml:space="preserve"> JGS: </w:t>
      </w:r>
      <w:r w:rsidR="00CD4887">
        <w:rPr>
          <w:u w:val="single"/>
        </w:rPr>
        <w:t>should have single def.</w:t>
      </w:r>
      <w:r w:rsidR="00861BFA" w:rsidRPr="00E63A2B">
        <w:t xml:space="preserve"> </w:t>
      </w:r>
    </w:p>
    <w:p w14:paraId="45C3542C" w14:textId="77777777" w:rsidR="00861BFA" w:rsidRPr="00E63A2B" w:rsidRDefault="00861BFA" w:rsidP="00861BFA">
      <w:pPr>
        <w:pStyle w:val="ListParagraph"/>
        <w:numPr>
          <w:ilvl w:val="0"/>
          <w:numId w:val="102"/>
        </w:numPr>
      </w:pPr>
      <w:r w:rsidRPr="00E63A2B">
        <w:t xml:space="preserve">10 countries involved in the investigation: Jordan, Switzerland, Japan, Iraq, Netherlands, Singapore, Turkey, Belgium, Italy, Iran. Need to trace evidence through all of these countries. </w:t>
      </w:r>
      <w:r w:rsidRPr="00E63A2B">
        <w:rPr>
          <w:b/>
        </w:rPr>
        <w:t xml:space="preserve">Cost the Dutch $21m to bring this case!!!  </w:t>
      </w:r>
      <w:r w:rsidRPr="00E63A2B">
        <w:rPr>
          <w:b/>
        </w:rPr>
        <w:sym w:font="Wingdings" w:char="F0E0"/>
      </w:r>
      <w:r w:rsidRPr="00E63A2B">
        <w:rPr>
          <w:b/>
        </w:rPr>
        <w:t xml:space="preserve"> The significant cost of enforcing HRs extra-territorially is a serious barrier to justice</w:t>
      </w:r>
      <w:r w:rsidRPr="00E63A2B">
        <w:t xml:space="preserve">. </w:t>
      </w:r>
    </w:p>
    <w:p w14:paraId="5A23486A" w14:textId="73ABC2E6" w:rsidR="00861BFA" w:rsidRPr="00E63A2B" w:rsidRDefault="00861BFA" w:rsidP="0046614A">
      <w:pPr>
        <w:pStyle w:val="ListParagraph"/>
        <w:numPr>
          <w:ilvl w:val="0"/>
          <w:numId w:val="102"/>
        </w:numPr>
      </w:pPr>
      <w:r w:rsidRPr="00E63A2B">
        <w:t xml:space="preserve">Got 17yrs in prison. </w:t>
      </w:r>
      <w:r w:rsidRPr="00E63A2B">
        <w:rPr>
          <w:u w:val="single"/>
        </w:rPr>
        <w:t>Is this the best strategy?</w:t>
      </w:r>
      <w:r w:rsidRPr="00E63A2B">
        <w:t>?</w:t>
      </w:r>
    </w:p>
    <w:sectPr w:rsidR="00861BFA" w:rsidRPr="00E63A2B" w:rsidSect="00BD4AFD">
      <w:footerReference w:type="even" r:id="rId10"/>
      <w:footerReference w:type="default" r:id="rId11"/>
      <w:pgSz w:w="12240" w:h="15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4F15" w14:textId="77777777" w:rsidR="00B45825" w:rsidRDefault="00B45825" w:rsidP="00E01B63">
      <w:r>
        <w:separator/>
      </w:r>
    </w:p>
  </w:endnote>
  <w:endnote w:type="continuationSeparator" w:id="0">
    <w:p w14:paraId="4DC5A2CD" w14:textId="77777777" w:rsidR="00B45825" w:rsidRDefault="00B45825" w:rsidP="00E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pyrus">
    <w:panose1 w:val="020B0602040200020303"/>
    <w:charset w:val="00"/>
    <w:family w:val="auto"/>
    <w:pitch w:val="variable"/>
    <w:sig w:usb0="80000063" w:usb1="00000040" w:usb2="00000000" w:usb3="00000000" w:csb0="0000006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400E" w14:textId="77777777" w:rsidR="00B45825" w:rsidRDefault="00B45825"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D3155" w14:textId="77777777" w:rsidR="00B45825" w:rsidRDefault="00B45825" w:rsidP="00974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CDAD" w14:textId="77777777" w:rsidR="00B45825" w:rsidRDefault="00B45825"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A67">
      <w:rPr>
        <w:rStyle w:val="PageNumber"/>
        <w:noProof/>
      </w:rPr>
      <w:t>1</w:t>
    </w:r>
    <w:r>
      <w:rPr>
        <w:rStyle w:val="PageNumber"/>
      </w:rPr>
      <w:fldChar w:fldCharType="end"/>
    </w:r>
  </w:p>
  <w:p w14:paraId="6716CC63" w14:textId="77777777" w:rsidR="00B45825" w:rsidRDefault="00B45825" w:rsidP="00974C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0E74" w14:textId="77777777" w:rsidR="00B45825" w:rsidRDefault="00B45825" w:rsidP="00E01B63">
      <w:r>
        <w:separator/>
      </w:r>
    </w:p>
  </w:footnote>
  <w:footnote w:type="continuationSeparator" w:id="0">
    <w:p w14:paraId="254A1205" w14:textId="77777777" w:rsidR="00B45825" w:rsidRDefault="00B45825" w:rsidP="00E01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E1"/>
    <w:multiLevelType w:val="hybridMultilevel"/>
    <w:tmpl w:val="C0867FE6"/>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474"/>
    <w:multiLevelType w:val="hybridMultilevel"/>
    <w:tmpl w:val="39C4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074F9"/>
    <w:multiLevelType w:val="hybridMultilevel"/>
    <w:tmpl w:val="A6860A62"/>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73109"/>
    <w:multiLevelType w:val="hybridMultilevel"/>
    <w:tmpl w:val="BD1C845A"/>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A5820"/>
    <w:multiLevelType w:val="hybridMultilevel"/>
    <w:tmpl w:val="3550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E01FA"/>
    <w:multiLevelType w:val="hybridMultilevel"/>
    <w:tmpl w:val="FF5E4C1A"/>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D3AF1"/>
    <w:multiLevelType w:val="hybridMultilevel"/>
    <w:tmpl w:val="84A2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335F7"/>
    <w:multiLevelType w:val="hybridMultilevel"/>
    <w:tmpl w:val="11F40BF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C6CB9"/>
    <w:multiLevelType w:val="hybridMultilevel"/>
    <w:tmpl w:val="82B2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C610B"/>
    <w:multiLevelType w:val="hybridMultilevel"/>
    <w:tmpl w:val="5FCEFC34"/>
    <w:lvl w:ilvl="0" w:tplc="E9DE95B8">
      <w:start w:val="1"/>
      <w:numFmt w:val="bullet"/>
      <w:lvlText w:val="–"/>
      <w:lvlJc w:val="left"/>
      <w:pPr>
        <w:ind w:left="2509" w:hanging="360"/>
      </w:pPr>
      <w:rPr>
        <w:rFonts w:ascii="Papyrus" w:hAnsi="Papyrus" w:hint="default"/>
      </w:rPr>
    </w:lvl>
    <w:lvl w:ilvl="1" w:tplc="04090003" w:tentative="1">
      <w:start w:val="1"/>
      <w:numFmt w:val="bullet"/>
      <w:lvlText w:val="o"/>
      <w:lvlJc w:val="left"/>
      <w:pPr>
        <w:ind w:left="3229" w:hanging="360"/>
      </w:pPr>
      <w:rPr>
        <w:rFonts w:ascii="Courier New" w:hAnsi="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0">
    <w:nsid w:val="113605E7"/>
    <w:multiLevelType w:val="hybridMultilevel"/>
    <w:tmpl w:val="522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D53A0"/>
    <w:multiLevelType w:val="hybridMultilevel"/>
    <w:tmpl w:val="E9F28E62"/>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91FD5"/>
    <w:multiLevelType w:val="hybridMultilevel"/>
    <w:tmpl w:val="1A10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584D17"/>
    <w:multiLevelType w:val="hybridMultilevel"/>
    <w:tmpl w:val="74F8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B699C"/>
    <w:multiLevelType w:val="hybridMultilevel"/>
    <w:tmpl w:val="F2C28E9E"/>
    <w:lvl w:ilvl="0" w:tplc="EB4A1E7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3DA3AE3"/>
    <w:multiLevelType w:val="hybridMultilevel"/>
    <w:tmpl w:val="8CB691B8"/>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44640"/>
    <w:multiLevelType w:val="hybridMultilevel"/>
    <w:tmpl w:val="D38C21FC"/>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80407"/>
    <w:multiLevelType w:val="hybridMultilevel"/>
    <w:tmpl w:val="84CE3522"/>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86BBE"/>
    <w:multiLevelType w:val="hybridMultilevel"/>
    <w:tmpl w:val="44C49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C73BE7"/>
    <w:multiLevelType w:val="hybridMultilevel"/>
    <w:tmpl w:val="FB2A3E70"/>
    <w:lvl w:ilvl="0" w:tplc="E9CA8D1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199932BE"/>
    <w:multiLevelType w:val="hybridMultilevel"/>
    <w:tmpl w:val="C4CC4EAA"/>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EC2345"/>
    <w:multiLevelType w:val="hybridMultilevel"/>
    <w:tmpl w:val="9A88E0BE"/>
    <w:lvl w:ilvl="0" w:tplc="0409000F">
      <w:start w:val="1"/>
      <w:numFmt w:val="decimal"/>
      <w:lvlText w:val="%1."/>
      <w:lvlJc w:val="left"/>
      <w:pPr>
        <w:ind w:left="28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61234"/>
    <w:multiLevelType w:val="hybridMultilevel"/>
    <w:tmpl w:val="6C849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AC08B4"/>
    <w:multiLevelType w:val="hybridMultilevel"/>
    <w:tmpl w:val="8976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8F7A6B"/>
    <w:multiLevelType w:val="hybridMultilevel"/>
    <w:tmpl w:val="812CF19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236D4A41"/>
    <w:multiLevelType w:val="hybridMultilevel"/>
    <w:tmpl w:val="E038500A"/>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85291"/>
    <w:multiLevelType w:val="hybridMultilevel"/>
    <w:tmpl w:val="7222117A"/>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F4198F"/>
    <w:multiLevelType w:val="hybridMultilevel"/>
    <w:tmpl w:val="63E6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12C49"/>
    <w:multiLevelType w:val="hybridMultilevel"/>
    <w:tmpl w:val="693CB80C"/>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0B2C1E"/>
    <w:multiLevelType w:val="multilevel"/>
    <w:tmpl w:val="06C61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CA4A73"/>
    <w:multiLevelType w:val="hybridMultilevel"/>
    <w:tmpl w:val="7ACE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43BC6"/>
    <w:multiLevelType w:val="hybridMultilevel"/>
    <w:tmpl w:val="BCC8D6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BB875FD"/>
    <w:multiLevelType w:val="hybridMultilevel"/>
    <w:tmpl w:val="86D40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D1716D8"/>
    <w:multiLevelType w:val="hybridMultilevel"/>
    <w:tmpl w:val="1D2C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C22A62"/>
    <w:multiLevelType w:val="hybridMultilevel"/>
    <w:tmpl w:val="7202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EB46EF7"/>
    <w:multiLevelType w:val="hybridMultilevel"/>
    <w:tmpl w:val="A07EA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CB4859"/>
    <w:multiLevelType w:val="hybridMultilevel"/>
    <w:tmpl w:val="B03C88EA"/>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3227B7"/>
    <w:multiLevelType w:val="hybridMultilevel"/>
    <w:tmpl w:val="C0087556"/>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17770D"/>
    <w:multiLevelType w:val="hybridMultilevel"/>
    <w:tmpl w:val="707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B6768E"/>
    <w:multiLevelType w:val="hybridMultilevel"/>
    <w:tmpl w:val="DA7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A91636"/>
    <w:multiLevelType w:val="hybridMultilevel"/>
    <w:tmpl w:val="0452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AC15F5"/>
    <w:multiLevelType w:val="hybridMultilevel"/>
    <w:tmpl w:val="C5A0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D37219"/>
    <w:multiLevelType w:val="hybridMultilevel"/>
    <w:tmpl w:val="7CA68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0C6DDB"/>
    <w:multiLevelType w:val="hybridMultilevel"/>
    <w:tmpl w:val="797046FC"/>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5B6473"/>
    <w:multiLevelType w:val="hybridMultilevel"/>
    <w:tmpl w:val="A0C8881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DD2DF7"/>
    <w:multiLevelType w:val="hybridMultilevel"/>
    <w:tmpl w:val="38A4661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0773EB"/>
    <w:multiLevelType w:val="hybridMultilevel"/>
    <w:tmpl w:val="964A30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0B35070"/>
    <w:multiLevelType w:val="hybridMultilevel"/>
    <w:tmpl w:val="A77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CD28FC"/>
    <w:multiLevelType w:val="hybridMultilevel"/>
    <w:tmpl w:val="FBEC4E54"/>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190478"/>
    <w:multiLevelType w:val="hybridMultilevel"/>
    <w:tmpl w:val="BF3A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461B71"/>
    <w:multiLevelType w:val="hybridMultilevel"/>
    <w:tmpl w:val="FA88F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3572E2E"/>
    <w:multiLevelType w:val="hybridMultilevel"/>
    <w:tmpl w:val="2FB6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855DC4"/>
    <w:multiLevelType w:val="hybridMultilevel"/>
    <w:tmpl w:val="667C0CDA"/>
    <w:lvl w:ilvl="0" w:tplc="7556BE06">
      <w:start w:val="1"/>
      <w:numFmt w:val="upp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FB46C6"/>
    <w:multiLevelType w:val="hybridMultilevel"/>
    <w:tmpl w:val="AA26FEB2"/>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181DC4"/>
    <w:multiLevelType w:val="hybridMultilevel"/>
    <w:tmpl w:val="C456A2E2"/>
    <w:lvl w:ilvl="0" w:tplc="C618218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nsid w:val="47585098"/>
    <w:multiLevelType w:val="hybridMultilevel"/>
    <w:tmpl w:val="5E26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1C68DB"/>
    <w:multiLevelType w:val="hybridMultilevel"/>
    <w:tmpl w:val="D69A7066"/>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BD7375"/>
    <w:multiLevelType w:val="hybridMultilevel"/>
    <w:tmpl w:val="5A3A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4D5E0F"/>
    <w:multiLevelType w:val="hybridMultilevel"/>
    <w:tmpl w:val="3D1E1C50"/>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7C0204"/>
    <w:multiLevelType w:val="hybridMultilevel"/>
    <w:tmpl w:val="0AE2F2F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AB3CF9"/>
    <w:multiLevelType w:val="hybridMultilevel"/>
    <w:tmpl w:val="20F47604"/>
    <w:lvl w:ilvl="0" w:tplc="BD2E477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4EED298C"/>
    <w:multiLevelType w:val="hybridMultilevel"/>
    <w:tmpl w:val="19321B08"/>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6035E8"/>
    <w:multiLevelType w:val="hybridMultilevel"/>
    <w:tmpl w:val="A036C60E"/>
    <w:lvl w:ilvl="0" w:tplc="E9DE95B8">
      <w:start w:val="1"/>
      <w:numFmt w:val="bullet"/>
      <w:lvlText w:val="–"/>
      <w:lvlJc w:val="left"/>
      <w:pPr>
        <w:ind w:left="2880" w:hanging="360"/>
      </w:pPr>
      <w:rPr>
        <w:rFonts w:ascii="Papyrus" w:hAnsi="Papyru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526C3893"/>
    <w:multiLevelType w:val="hybridMultilevel"/>
    <w:tmpl w:val="6030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05349F"/>
    <w:multiLevelType w:val="hybridMultilevel"/>
    <w:tmpl w:val="AD9A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371E15"/>
    <w:multiLevelType w:val="hybridMultilevel"/>
    <w:tmpl w:val="6AE8E52E"/>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5A7659"/>
    <w:multiLevelType w:val="hybridMultilevel"/>
    <w:tmpl w:val="A8348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53B01D2"/>
    <w:multiLevelType w:val="hybridMultilevel"/>
    <w:tmpl w:val="79D8D2F6"/>
    <w:lvl w:ilvl="0" w:tplc="115C5044">
      <w:start w:val="1"/>
      <w:numFmt w:val="bullet"/>
      <w:lvlText w:val="–"/>
      <w:lvlJc w:val="left"/>
      <w:pPr>
        <w:tabs>
          <w:tab w:val="num" w:pos="720"/>
        </w:tabs>
        <w:ind w:left="720" w:hanging="360"/>
      </w:pPr>
      <w:rPr>
        <w:rFonts w:ascii="Times" w:hAnsi="Times" w:hint="default"/>
      </w:rPr>
    </w:lvl>
    <w:lvl w:ilvl="1" w:tplc="93C6B16A">
      <w:start w:val="1"/>
      <w:numFmt w:val="bullet"/>
      <w:lvlText w:val="–"/>
      <w:lvlJc w:val="left"/>
      <w:pPr>
        <w:tabs>
          <w:tab w:val="num" w:pos="1440"/>
        </w:tabs>
        <w:ind w:left="1440" w:hanging="360"/>
      </w:pPr>
      <w:rPr>
        <w:rFonts w:ascii="Times" w:hAnsi="Times" w:hint="default"/>
      </w:rPr>
    </w:lvl>
    <w:lvl w:ilvl="2" w:tplc="ABC679C0">
      <w:start w:val="1"/>
      <w:numFmt w:val="bullet"/>
      <w:lvlText w:val="–"/>
      <w:lvlJc w:val="left"/>
      <w:pPr>
        <w:tabs>
          <w:tab w:val="num" w:pos="2160"/>
        </w:tabs>
        <w:ind w:left="2160" w:hanging="360"/>
      </w:pPr>
      <w:rPr>
        <w:rFonts w:ascii="Times" w:hAnsi="Times" w:hint="default"/>
      </w:rPr>
    </w:lvl>
    <w:lvl w:ilvl="3" w:tplc="45DEE1B8" w:tentative="1">
      <w:start w:val="1"/>
      <w:numFmt w:val="bullet"/>
      <w:lvlText w:val="–"/>
      <w:lvlJc w:val="left"/>
      <w:pPr>
        <w:tabs>
          <w:tab w:val="num" w:pos="2880"/>
        </w:tabs>
        <w:ind w:left="2880" w:hanging="360"/>
      </w:pPr>
      <w:rPr>
        <w:rFonts w:ascii="Times" w:hAnsi="Times" w:hint="default"/>
      </w:rPr>
    </w:lvl>
    <w:lvl w:ilvl="4" w:tplc="FAC4D15A" w:tentative="1">
      <w:start w:val="1"/>
      <w:numFmt w:val="bullet"/>
      <w:lvlText w:val="–"/>
      <w:lvlJc w:val="left"/>
      <w:pPr>
        <w:tabs>
          <w:tab w:val="num" w:pos="3600"/>
        </w:tabs>
        <w:ind w:left="3600" w:hanging="360"/>
      </w:pPr>
      <w:rPr>
        <w:rFonts w:ascii="Times" w:hAnsi="Times" w:hint="default"/>
      </w:rPr>
    </w:lvl>
    <w:lvl w:ilvl="5" w:tplc="0316D042" w:tentative="1">
      <w:start w:val="1"/>
      <w:numFmt w:val="bullet"/>
      <w:lvlText w:val="–"/>
      <w:lvlJc w:val="left"/>
      <w:pPr>
        <w:tabs>
          <w:tab w:val="num" w:pos="4320"/>
        </w:tabs>
        <w:ind w:left="4320" w:hanging="360"/>
      </w:pPr>
      <w:rPr>
        <w:rFonts w:ascii="Times" w:hAnsi="Times" w:hint="default"/>
      </w:rPr>
    </w:lvl>
    <w:lvl w:ilvl="6" w:tplc="05F01E64" w:tentative="1">
      <w:start w:val="1"/>
      <w:numFmt w:val="bullet"/>
      <w:lvlText w:val="–"/>
      <w:lvlJc w:val="left"/>
      <w:pPr>
        <w:tabs>
          <w:tab w:val="num" w:pos="5040"/>
        </w:tabs>
        <w:ind w:left="5040" w:hanging="360"/>
      </w:pPr>
      <w:rPr>
        <w:rFonts w:ascii="Times" w:hAnsi="Times" w:hint="default"/>
      </w:rPr>
    </w:lvl>
    <w:lvl w:ilvl="7" w:tplc="5FF81432" w:tentative="1">
      <w:start w:val="1"/>
      <w:numFmt w:val="bullet"/>
      <w:lvlText w:val="–"/>
      <w:lvlJc w:val="left"/>
      <w:pPr>
        <w:tabs>
          <w:tab w:val="num" w:pos="5760"/>
        </w:tabs>
        <w:ind w:left="5760" w:hanging="360"/>
      </w:pPr>
      <w:rPr>
        <w:rFonts w:ascii="Times" w:hAnsi="Times" w:hint="default"/>
      </w:rPr>
    </w:lvl>
    <w:lvl w:ilvl="8" w:tplc="47C4872E" w:tentative="1">
      <w:start w:val="1"/>
      <w:numFmt w:val="bullet"/>
      <w:lvlText w:val="–"/>
      <w:lvlJc w:val="left"/>
      <w:pPr>
        <w:tabs>
          <w:tab w:val="num" w:pos="6480"/>
        </w:tabs>
        <w:ind w:left="6480" w:hanging="360"/>
      </w:pPr>
      <w:rPr>
        <w:rFonts w:ascii="Times" w:hAnsi="Times" w:hint="default"/>
      </w:rPr>
    </w:lvl>
  </w:abstractNum>
  <w:abstractNum w:abstractNumId="68">
    <w:nsid w:val="556F437F"/>
    <w:multiLevelType w:val="hybridMultilevel"/>
    <w:tmpl w:val="462686FC"/>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595102"/>
    <w:multiLevelType w:val="hybridMultilevel"/>
    <w:tmpl w:val="1BBE9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D67CEB"/>
    <w:multiLevelType w:val="hybridMultilevel"/>
    <w:tmpl w:val="2844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3A1C16"/>
    <w:multiLevelType w:val="hybridMultilevel"/>
    <w:tmpl w:val="4BBA7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E31F6"/>
    <w:multiLevelType w:val="hybridMultilevel"/>
    <w:tmpl w:val="C9E87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694FFD"/>
    <w:multiLevelType w:val="hybridMultilevel"/>
    <w:tmpl w:val="A1BC1DE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A600D2"/>
    <w:multiLevelType w:val="hybridMultilevel"/>
    <w:tmpl w:val="2A44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0F3EFB"/>
    <w:multiLevelType w:val="hybridMultilevel"/>
    <w:tmpl w:val="B5E8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80108A"/>
    <w:multiLevelType w:val="hybridMultilevel"/>
    <w:tmpl w:val="5AB661F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5EEE123A"/>
    <w:multiLevelType w:val="hybridMultilevel"/>
    <w:tmpl w:val="EC5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C2694E"/>
    <w:multiLevelType w:val="hybridMultilevel"/>
    <w:tmpl w:val="5058D6C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C723EC"/>
    <w:multiLevelType w:val="hybridMultilevel"/>
    <w:tmpl w:val="93FE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3804E0"/>
    <w:multiLevelType w:val="hybridMultilevel"/>
    <w:tmpl w:val="4A167F5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nsid w:val="605A2B4C"/>
    <w:multiLevelType w:val="hybridMultilevel"/>
    <w:tmpl w:val="461A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EE4FE8"/>
    <w:multiLevelType w:val="hybridMultilevel"/>
    <w:tmpl w:val="E12E3CD2"/>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F83F48"/>
    <w:multiLevelType w:val="hybridMultilevel"/>
    <w:tmpl w:val="CE10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AF179C"/>
    <w:multiLevelType w:val="hybridMultilevel"/>
    <w:tmpl w:val="D65E8AB2"/>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62511A"/>
    <w:multiLevelType w:val="hybridMultilevel"/>
    <w:tmpl w:val="22B85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414077"/>
    <w:multiLevelType w:val="hybridMultilevel"/>
    <w:tmpl w:val="AF0C074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FC0B98"/>
    <w:multiLevelType w:val="hybridMultilevel"/>
    <w:tmpl w:val="FA86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CE281B"/>
    <w:multiLevelType w:val="hybridMultilevel"/>
    <w:tmpl w:val="8A7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2755AF"/>
    <w:multiLevelType w:val="hybridMultilevel"/>
    <w:tmpl w:val="C672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9C15820"/>
    <w:multiLevelType w:val="hybridMultilevel"/>
    <w:tmpl w:val="100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5B7D46"/>
    <w:multiLevelType w:val="hybridMultilevel"/>
    <w:tmpl w:val="8DFE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D943FE"/>
    <w:multiLevelType w:val="multilevel"/>
    <w:tmpl w:val="6F6E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BFE37F4"/>
    <w:multiLevelType w:val="hybridMultilevel"/>
    <w:tmpl w:val="81F4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DA15D8"/>
    <w:multiLevelType w:val="hybridMultilevel"/>
    <w:tmpl w:val="5978E164"/>
    <w:lvl w:ilvl="0" w:tplc="E9DE95B8">
      <w:start w:val="1"/>
      <w:numFmt w:val="bullet"/>
      <w:lvlText w:val="–"/>
      <w:lvlJc w:val="left"/>
      <w:pPr>
        <w:ind w:left="1429" w:hanging="360"/>
      </w:pPr>
      <w:rPr>
        <w:rFonts w:ascii="Papyrus" w:hAnsi="Papyru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nsid w:val="736C4C7A"/>
    <w:multiLevelType w:val="hybridMultilevel"/>
    <w:tmpl w:val="64E88C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60B47D1"/>
    <w:multiLevelType w:val="hybridMultilevel"/>
    <w:tmpl w:val="7ADC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AE7242"/>
    <w:multiLevelType w:val="hybridMultilevel"/>
    <w:tmpl w:val="336C1F30"/>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0E5C1D"/>
    <w:multiLevelType w:val="hybridMultilevel"/>
    <w:tmpl w:val="2F923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EA25AC6"/>
    <w:multiLevelType w:val="hybridMultilevel"/>
    <w:tmpl w:val="A196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2C051C"/>
    <w:multiLevelType w:val="hybridMultilevel"/>
    <w:tmpl w:val="0944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C56AF2"/>
    <w:multiLevelType w:val="hybridMultilevel"/>
    <w:tmpl w:val="14E4C59C"/>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95"/>
  </w:num>
  <w:num w:numId="4">
    <w:abstractNumId w:val="67"/>
  </w:num>
  <w:num w:numId="5">
    <w:abstractNumId w:val="42"/>
  </w:num>
  <w:num w:numId="6">
    <w:abstractNumId w:val="71"/>
  </w:num>
  <w:num w:numId="7">
    <w:abstractNumId w:val="50"/>
  </w:num>
  <w:num w:numId="8">
    <w:abstractNumId w:val="93"/>
  </w:num>
  <w:num w:numId="9">
    <w:abstractNumId w:val="96"/>
  </w:num>
  <w:num w:numId="10">
    <w:abstractNumId w:val="63"/>
  </w:num>
  <w:num w:numId="11">
    <w:abstractNumId w:val="52"/>
  </w:num>
  <w:num w:numId="12">
    <w:abstractNumId w:val="49"/>
  </w:num>
  <w:num w:numId="13">
    <w:abstractNumId w:val="69"/>
  </w:num>
  <w:num w:numId="14">
    <w:abstractNumId w:val="46"/>
  </w:num>
  <w:num w:numId="15">
    <w:abstractNumId w:val="39"/>
  </w:num>
  <w:num w:numId="16">
    <w:abstractNumId w:val="33"/>
  </w:num>
  <w:num w:numId="17">
    <w:abstractNumId w:val="57"/>
  </w:num>
  <w:num w:numId="18">
    <w:abstractNumId w:val="3"/>
  </w:num>
  <w:num w:numId="19">
    <w:abstractNumId w:val="98"/>
  </w:num>
  <w:num w:numId="20">
    <w:abstractNumId w:val="6"/>
  </w:num>
  <w:num w:numId="21">
    <w:abstractNumId w:val="18"/>
  </w:num>
  <w:num w:numId="22">
    <w:abstractNumId w:val="32"/>
  </w:num>
  <w:num w:numId="23">
    <w:abstractNumId w:val="88"/>
  </w:num>
  <w:num w:numId="24">
    <w:abstractNumId w:val="1"/>
  </w:num>
  <w:num w:numId="25">
    <w:abstractNumId w:val="30"/>
  </w:num>
  <w:num w:numId="26">
    <w:abstractNumId w:val="100"/>
  </w:num>
  <w:num w:numId="27">
    <w:abstractNumId w:val="27"/>
  </w:num>
  <w:num w:numId="28">
    <w:abstractNumId w:val="72"/>
  </w:num>
  <w:num w:numId="29">
    <w:abstractNumId w:val="91"/>
  </w:num>
  <w:num w:numId="30">
    <w:abstractNumId w:val="70"/>
  </w:num>
  <w:num w:numId="31">
    <w:abstractNumId w:val="90"/>
  </w:num>
  <w:num w:numId="32">
    <w:abstractNumId w:val="13"/>
  </w:num>
  <w:num w:numId="33">
    <w:abstractNumId w:val="8"/>
  </w:num>
  <w:num w:numId="34">
    <w:abstractNumId w:val="99"/>
  </w:num>
  <w:num w:numId="35">
    <w:abstractNumId w:val="34"/>
  </w:num>
  <w:num w:numId="36">
    <w:abstractNumId w:val="85"/>
  </w:num>
  <w:num w:numId="37">
    <w:abstractNumId w:val="21"/>
  </w:num>
  <w:num w:numId="38">
    <w:abstractNumId w:val="76"/>
  </w:num>
  <w:num w:numId="39">
    <w:abstractNumId w:val="51"/>
  </w:num>
  <w:num w:numId="40">
    <w:abstractNumId w:val="47"/>
  </w:num>
  <w:num w:numId="41">
    <w:abstractNumId w:val="66"/>
  </w:num>
  <w:num w:numId="42">
    <w:abstractNumId w:val="24"/>
  </w:num>
  <w:num w:numId="43">
    <w:abstractNumId w:val="89"/>
  </w:num>
  <w:num w:numId="44">
    <w:abstractNumId w:val="38"/>
  </w:num>
  <w:num w:numId="45">
    <w:abstractNumId w:val="64"/>
  </w:num>
  <w:num w:numId="46">
    <w:abstractNumId w:val="10"/>
  </w:num>
  <w:num w:numId="47">
    <w:abstractNumId w:val="79"/>
  </w:num>
  <w:num w:numId="48">
    <w:abstractNumId w:val="74"/>
  </w:num>
  <w:num w:numId="49">
    <w:abstractNumId w:val="9"/>
  </w:num>
  <w:num w:numId="50">
    <w:abstractNumId w:val="94"/>
  </w:num>
  <w:num w:numId="51">
    <w:abstractNumId w:val="4"/>
  </w:num>
  <w:num w:numId="52">
    <w:abstractNumId w:val="82"/>
  </w:num>
  <w:num w:numId="53">
    <w:abstractNumId w:val="55"/>
  </w:num>
  <w:num w:numId="54">
    <w:abstractNumId w:val="62"/>
  </w:num>
  <w:num w:numId="55">
    <w:abstractNumId w:val="81"/>
  </w:num>
  <w:num w:numId="56">
    <w:abstractNumId w:val="35"/>
  </w:num>
  <w:num w:numId="57">
    <w:abstractNumId w:val="23"/>
  </w:num>
  <w:num w:numId="58">
    <w:abstractNumId w:val="77"/>
  </w:num>
  <w:num w:numId="59">
    <w:abstractNumId w:val="40"/>
  </w:num>
  <w:num w:numId="60">
    <w:abstractNumId w:val="22"/>
  </w:num>
  <w:num w:numId="61">
    <w:abstractNumId w:val="44"/>
  </w:num>
  <w:num w:numId="62">
    <w:abstractNumId w:val="86"/>
  </w:num>
  <w:num w:numId="63">
    <w:abstractNumId w:val="25"/>
  </w:num>
  <w:num w:numId="64">
    <w:abstractNumId w:val="29"/>
  </w:num>
  <w:num w:numId="65">
    <w:abstractNumId w:val="36"/>
  </w:num>
  <w:num w:numId="66">
    <w:abstractNumId w:val="84"/>
  </w:num>
  <w:num w:numId="67">
    <w:abstractNumId w:val="87"/>
  </w:num>
  <w:num w:numId="68">
    <w:abstractNumId w:val="15"/>
  </w:num>
  <w:num w:numId="69">
    <w:abstractNumId w:val="59"/>
  </w:num>
  <w:num w:numId="70">
    <w:abstractNumId w:val="92"/>
  </w:num>
  <w:num w:numId="71">
    <w:abstractNumId w:val="48"/>
  </w:num>
  <w:num w:numId="72">
    <w:abstractNumId w:val="11"/>
  </w:num>
  <w:num w:numId="73">
    <w:abstractNumId w:val="60"/>
  </w:num>
  <w:num w:numId="74">
    <w:abstractNumId w:val="73"/>
  </w:num>
  <w:num w:numId="75">
    <w:abstractNumId w:val="41"/>
  </w:num>
  <w:num w:numId="76">
    <w:abstractNumId w:val="20"/>
  </w:num>
  <w:num w:numId="77">
    <w:abstractNumId w:val="58"/>
  </w:num>
  <w:num w:numId="78">
    <w:abstractNumId w:val="7"/>
  </w:num>
  <w:num w:numId="79">
    <w:abstractNumId w:val="0"/>
  </w:num>
  <w:num w:numId="80">
    <w:abstractNumId w:val="37"/>
  </w:num>
  <w:num w:numId="81">
    <w:abstractNumId w:val="5"/>
  </w:num>
  <w:num w:numId="82">
    <w:abstractNumId w:val="28"/>
  </w:num>
  <w:num w:numId="83">
    <w:abstractNumId w:val="43"/>
  </w:num>
  <w:num w:numId="84">
    <w:abstractNumId w:val="2"/>
  </w:num>
  <w:num w:numId="85">
    <w:abstractNumId w:val="61"/>
  </w:num>
  <w:num w:numId="86">
    <w:abstractNumId w:val="83"/>
  </w:num>
  <w:num w:numId="87">
    <w:abstractNumId w:val="45"/>
  </w:num>
  <w:num w:numId="88">
    <w:abstractNumId w:val="78"/>
  </w:num>
  <w:num w:numId="89">
    <w:abstractNumId w:val="17"/>
  </w:num>
  <w:num w:numId="90">
    <w:abstractNumId w:val="101"/>
  </w:num>
  <w:num w:numId="91">
    <w:abstractNumId w:val="53"/>
  </w:num>
  <w:num w:numId="92">
    <w:abstractNumId w:val="19"/>
  </w:num>
  <w:num w:numId="93">
    <w:abstractNumId w:val="80"/>
  </w:num>
  <w:num w:numId="94">
    <w:abstractNumId w:val="54"/>
  </w:num>
  <w:num w:numId="95">
    <w:abstractNumId w:val="16"/>
  </w:num>
  <w:num w:numId="96">
    <w:abstractNumId w:val="65"/>
  </w:num>
  <w:num w:numId="97">
    <w:abstractNumId w:val="56"/>
  </w:num>
  <w:num w:numId="98">
    <w:abstractNumId w:val="97"/>
  </w:num>
  <w:num w:numId="99">
    <w:abstractNumId w:val="26"/>
  </w:num>
  <w:num w:numId="100">
    <w:abstractNumId w:val="14"/>
  </w:num>
  <w:num w:numId="101">
    <w:abstractNumId w:val="75"/>
  </w:num>
  <w:num w:numId="102">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6"/>
    <w:rsid w:val="00000306"/>
    <w:rsid w:val="000006E8"/>
    <w:rsid w:val="00001295"/>
    <w:rsid w:val="00001D78"/>
    <w:rsid w:val="00001DDB"/>
    <w:rsid w:val="000022D3"/>
    <w:rsid w:val="000024F1"/>
    <w:rsid w:val="00003354"/>
    <w:rsid w:val="0000349F"/>
    <w:rsid w:val="00003EA4"/>
    <w:rsid w:val="00004045"/>
    <w:rsid w:val="000043D5"/>
    <w:rsid w:val="000056E3"/>
    <w:rsid w:val="00005B73"/>
    <w:rsid w:val="00005DC5"/>
    <w:rsid w:val="00005E5E"/>
    <w:rsid w:val="00005FBB"/>
    <w:rsid w:val="0000607C"/>
    <w:rsid w:val="000060AD"/>
    <w:rsid w:val="000062E3"/>
    <w:rsid w:val="00007B0E"/>
    <w:rsid w:val="00007B6C"/>
    <w:rsid w:val="00010C12"/>
    <w:rsid w:val="00010DBB"/>
    <w:rsid w:val="00010E74"/>
    <w:rsid w:val="000110E6"/>
    <w:rsid w:val="00011503"/>
    <w:rsid w:val="00011FDE"/>
    <w:rsid w:val="00012490"/>
    <w:rsid w:val="000131BE"/>
    <w:rsid w:val="0001346D"/>
    <w:rsid w:val="000149BD"/>
    <w:rsid w:val="00014EC8"/>
    <w:rsid w:val="00014FDA"/>
    <w:rsid w:val="000158B2"/>
    <w:rsid w:val="00015E2C"/>
    <w:rsid w:val="000165A1"/>
    <w:rsid w:val="00017131"/>
    <w:rsid w:val="00017AC8"/>
    <w:rsid w:val="00017C08"/>
    <w:rsid w:val="00020098"/>
    <w:rsid w:val="000209AE"/>
    <w:rsid w:val="00020B35"/>
    <w:rsid w:val="000210ED"/>
    <w:rsid w:val="00021580"/>
    <w:rsid w:val="00021691"/>
    <w:rsid w:val="00021B40"/>
    <w:rsid w:val="000229D5"/>
    <w:rsid w:val="00022C15"/>
    <w:rsid w:val="00022EFF"/>
    <w:rsid w:val="000230E1"/>
    <w:rsid w:val="00023A2B"/>
    <w:rsid w:val="000243F2"/>
    <w:rsid w:val="00024539"/>
    <w:rsid w:val="0002528D"/>
    <w:rsid w:val="00025910"/>
    <w:rsid w:val="00026669"/>
    <w:rsid w:val="00026971"/>
    <w:rsid w:val="000269AA"/>
    <w:rsid w:val="00027076"/>
    <w:rsid w:val="000273AA"/>
    <w:rsid w:val="00027682"/>
    <w:rsid w:val="000300F7"/>
    <w:rsid w:val="00030263"/>
    <w:rsid w:val="000308D3"/>
    <w:rsid w:val="000318BD"/>
    <w:rsid w:val="00031E4B"/>
    <w:rsid w:val="000327D8"/>
    <w:rsid w:val="00032B33"/>
    <w:rsid w:val="00032D1C"/>
    <w:rsid w:val="00033B3A"/>
    <w:rsid w:val="00033B9A"/>
    <w:rsid w:val="00033BE8"/>
    <w:rsid w:val="000349C0"/>
    <w:rsid w:val="00034CAE"/>
    <w:rsid w:val="00034E19"/>
    <w:rsid w:val="00035903"/>
    <w:rsid w:val="00035D43"/>
    <w:rsid w:val="00036197"/>
    <w:rsid w:val="00036342"/>
    <w:rsid w:val="00036377"/>
    <w:rsid w:val="000363E3"/>
    <w:rsid w:val="000364DA"/>
    <w:rsid w:val="0003652F"/>
    <w:rsid w:val="00036849"/>
    <w:rsid w:val="00036E21"/>
    <w:rsid w:val="00036F99"/>
    <w:rsid w:val="0003716D"/>
    <w:rsid w:val="0003791E"/>
    <w:rsid w:val="00040180"/>
    <w:rsid w:val="0004064B"/>
    <w:rsid w:val="00040C36"/>
    <w:rsid w:val="00040EC1"/>
    <w:rsid w:val="000415BA"/>
    <w:rsid w:val="00041872"/>
    <w:rsid w:val="00041E71"/>
    <w:rsid w:val="00042470"/>
    <w:rsid w:val="00042A38"/>
    <w:rsid w:val="00042CB8"/>
    <w:rsid w:val="00042D38"/>
    <w:rsid w:val="00042E0D"/>
    <w:rsid w:val="00043749"/>
    <w:rsid w:val="000439B1"/>
    <w:rsid w:val="000439FA"/>
    <w:rsid w:val="00043A72"/>
    <w:rsid w:val="00044836"/>
    <w:rsid w:val="0004496E"/>
    <w:rsid w:val="00044A79"/>
    <w:rsid w:val="00044AA7"/>
    <w:rsid w:val="0004522E"/>
    <w:rsid w:val="00045444"/>
    <w:rsid w:val="0004571E"/>
    <w:rsid w:val="00045801"/>
    <w:rsid w:val="00045820"/>
    <w:rsid w:val="00045D57"/>
    <w:rsid w:val="00045FB2"/>
    <w:rsid w:val="00046B09"/>
    <w:rsid w:val="000471E4"/>
    <w:rsid w:val="00047795"/>
    <w:rsid w:val="00047A36"/>
    <w:rsid w:val="00047B79"/>
    <w:rsid w:val="00047BD5"/>
    <w:rsid w:val="00047C14"/>
    <w:rsid w:val="000500D2"/>
    <w:rsid w:val="00050422"/>
    <w:rsid w:val="000508D9"/>
    <w:rsid w:val="00051BC9"/>
    <w:rsid w:val="00052512"/>
    <w:rsid w:val="000529AA"/>
    <w:rsid w:val="00052CFD"/>
    <w:rsid w:val="00053288"/>
    <w:rsid w:val="00054853"/>
    <w:rsid w:val="00054FC5"/>
    <w:rsid w:val="00055055"/>
    <w:rsid w:val="00055853"/>
    <w:rsid w:val="00055B0D"/>
    <w:rsid w:val="00055F6A"/>
    <w:rsid w:val="00055FFC"/>
    <w:rsid w:val="00056037"/>
    <w:rsid w:val="000560CB"/>
    <w:rsid w:val="00056133"/>
    <w:rsid w:val="000564AA"/>
    <w:rsid w:val="000566AB"/>
    <w:rsid w:val="00056C1B"/>
    <w:rsid w:val="00056E8E"/>
    <w:rsid w:val="00057902"/>
    <w:rsid w:val="00057C2E"/>
    <w:rsid w:val="0006013A"/>
    <w:rsid w:val="000602E3"/>
    <w:rsid w:val="00060CC6"/>
    <w:rsid w:val="00061137"/>
    <w:rsid w:val="00061343"/>
    <w:rsid w:val="000627D1"/>
    <w:rsid w:val="0006299C"/>
    <w:rsid w:val="00062A25"/>
    <w:rsid w:val="00062A79"/>
    <w:rsid w:val="000630A0"/>
    <w:rsid w:val="00063B12"/>
    <w:rsid w:val="00063D1D"/>
    <w:rsid w:val="000643FF"/>
    <w:rsid w:val="000646F5"/>
    <w:rsid w:val="000647B5"/>
    <w:rsid w:val="00064A7A"/>
    <w:rsid w:val="00065357"/>
    <w:rsid w:val="000653DA"/>
    <w:rsid w:val="00065589"/>
    <w:rsid w:val="0006587B"/>
    <w:rsid w:val="000658AE"/>
    <w:rsid w:val="00065A01"/>
    <w:rsid w:val="00065B25"/>
    <w:rsid w:val="00065EA1"/>
    <w:rsid w:val="00066247"/>
    <w:rsid w:val="0006631C"/>
    <w:rsid w:val="000665D4"/>
    <w:rsid w:val="00066874"/>
    <w:rsid w:val="00066EA0"/>
    <w:rsid w:val="000671D6"/>
    <w:rsid w:val="000679D0"/>
    <w:rsid w:val="00067A2F"/>
    <w:rsid w:val="00067A92"/>
    <w:rsid w:val="00067CC5"/>
    <w:rsid w:val="0007017F"/>
    <w:rsid w:val="00070275"/>
    <w:rsid w:val="000711C2"/>
    <w:rsid w:val="000714D3"/>
    <w:rsid w:val="00071B51"/>
    <w:rsid w:val="000723CE"/>
    <w:rsid w:val="00072686"/>
    <w:rsid w:val="0007285E"/>
    <w:rsid w:val="00073079"/>
    <w:rsid w:val="00073836"/>
    <w:rsid w:val="00073B43"/>
    <w:rsid w:val="00074395"/>
    <w:rsid w:val="0007493F"/>
    <w:rsid w:val="00074C2C"/>
    <w:rsid w:val="00075B86"/>
    <w:rsid w:val="00075EBF"/>
    <w:rsid w:val="000760B0"/>
    <w:rsid w:val="0007614F"/>
    <w:rsid w:val="0007619E"/>
    <w:rsid w:val="00076636"/>
    <w:rsid w:val="000767E2"/>
    <w:rsid w:val="0007692B"/>
    <w:rsid w:val="00076E33"/>
    <w:rsid w:val="00077F42"/>
    <w:rsid w:val="00077F88"/>
    <w:rsid w:val="000801E4"/>
    <w:rsid w:val="0008026C"/>
    <w:rsid w:val="0008030D"/>
    <w:rsid w:val="00080659"/>
    <w:rsid w:val="000809F5"/>
    <w:rsid w:val="00080C19"/>
    <w:rsid w:val="00080C49"/>
    <w:rsid w:val="00081C35"/>
    <w:rsid w:val="000820A3"/>
    <w:rsid w:val="000827A9"/>
    <w:rsid w:val="00082A5D"/>
    <w:rsid w:val="0008319C"/>
    <w:rsid w:val="000831B5"/>
    <w:rsid w:val="000846A6"/>
    <w:rsid w:val="00084948"/>
    <w:rsid w:val="00085582"/>
    <w:rsid w:val="0008568A"/>
    <w:rsid w:val="00085A2E"/>
    <w:rsid w:val="00085D00"/>
    <w:rsid w:val="00086BD1"/>
    <w:rsid w:val="00086D0B"/>
    <w:rsid w:val="00087A5B"/>
    <w:rsid w:val="00087FB1"/>
    <w:rsid w:val="000900C0"/>
    <w:rsid w:val="00090278"/>
    <w:rsid w:val="00091562"/>
    <w:rsid w:val="00091C9D"/>
    <w:rsid w:val="0009235A"/>
    <w:rsid w:val="00092390"/>
    <w:rsid w:val="000925E5"/>
    <w:rsid w:val="00092AA2"/>
    <w:rsid w:val="00092B5A"/>
    <w:rsid w:val="00093061"/>
    <w:rsid w:val="0009343E"/>
    <w:rsid w:val="00094732"/>
    <w:rsid w:val="00094B7D"/>
    <w:rsid w:val="00094CD9"/>
    <w:rsid w:val="000951E5"/>
    <w:rsid w:val="000952A3"/>
    <w:rsid w:val="000953E5"/>
    <w:rsid w:val="00095C0C"/>
    <w:rsid w:val="00095EC6"/>
    <w:rsid w:val="00096704"/>
    <w:rsid w:val="00096B02"/>
    <w:rsid w:val="000975B1"/>
    <w:rsid w:val="00097BA8"/>
    <w:rsid w:val="000A015B"/>
    <w:rsid w:val="000A1934"/>
    <w:rsid w:val="000A1A9C"/>
    <w:rsid w:val="000A2667"/>
    <w:rsid w:val="000A2E43"/>
    <w:rsid w:val="000A3450"/>
    <w:rsid w:val="000A3553"/>
    <w:rsid w:val="000A3CA7"/>
    <w:rsid w:val="000A4465"/>
    <w:rsid w:val="000A47BA"/>
    <w:rsid w:val="000A51FE"/>
    <w:rsid w:val="000A524D"/>
    <w:rsid w:val="000A530E"/>
    <w:rsid w:val="000A58E1"/>
    <w:rsid w:val="000A5F2F"/>
    <w:rsid w:val="000A7750"/>
    <w:rsid w:val="000B0499"/>
    <w:rsid w:val="000B0528"/>
    <w:rsid w:val="000B0A04"/>
    <w:rsid w:val="000B1260"/>
    <w:rsid w:val="000B1704"/>
    <w:rsid w:val="000B1872"/>
    <w:rsid w:val="000B1B13"/>
    <w:rsid w:val="000B1C04"/>
    <w:rsid w:val="000B1C57"/>
    <w:rsid w:val="000B2115"/>
    <w:rsid w:val="000B2692"/>
    <w:rsid w:val="000B2942"/>
    <w:rsid w:val="000B3830"/>
    <w:rsid w:val="000B3919"/>
    <w:rsid w:val="000B3DD6"/>
    <w:rsid w:val="000B4316"/>
    <w:rsid w:val="000B481F"/>
    <w:rsid w:val="000B4A2A"/>
    <w:rsid w:val="000B4B7E"/>
    <w:rsid w:val="000B544F"/>
    <w:rsid w:val="000B55F7"/>
    <w:rsid w:val="000B5801"/>
    <w:rsid w:val="000B5A1D"/>
    <w:rsid w:val="000B6025"/>
    <w:rsid w:val="000B6108"/>
    <w:rsid w:val="000B6B76"/>
    <w:rsid w:val="000B6B7C"/>
    <w:rsid w:val="000B7AE5"/>
    <w:rsid w:val="000B7E9C"/>
    <w:rsid w:val="000C0083"/>
    <w:rsid w:val="000C05A0"/>
    <w:rsid w:val="000C0E1F"/>
    <w:rsid w:val="000C0F74"/>
    <w:rsid w:val="000C226B"/>
    <w:rsid w:val="000C2D19"/>
    <w:rsid w:val="000C2D27"/>
    <w:rsid w:val="000C2DA5"/>
    <w:rsid w:val="000C31EB"/>
    <w:rsid w:val="000C3246"/>
    <w:rsid w:val="000C3374"/>
    <w:rsid w:val="000C374C"/>
    <w:rsid w:val="000C3A86"/>
    <w:rsid w:val="000C3AB9"/>
    <w:rsid w:val="000C3CA1"/>
    <w:rsid w:val="000C448D"/>
    <w:rsid w:val="000C5135"/>
    <w:rsid w:val="000C5B09"/>
    <w:rsid w:val="000C5B0F"/>
    <w:rsid w:val="000C5DB8"/>
    <w:rsid w:val="000C6405"/>
    <w:rsid w:val="000C66AD"/>
    <w:rsid w:val="000C66DC"/>
    <w:rsid w:val="000C69D5"/>
    <w:rsid w:val="000C6D78"/>
    <w:rsid w:val="000C75C7"/>
    <w:rsid w:val="000C773E"/>
    <w:rsid w:val="000C7ACB"/>
    <w:rsid w:val="000C7B0E"/>
    <w:rsid w:val="000C7BCC"/>
    <w:rsid w:val="000C7D97"/>
    <w:rsid w:val="000D016D"/>
    <w:rsid w:val="000D0A3F"/>
    <w:rsid w:val="000D1104"/>
    <w:rsid w:val="000D13BD"/>
    <w:rsid w:val="000D1DAA"/>
    <w:rsid w:val="000D1EA8"/>
    <w:rsid w:val="000D2A2E"/>
    <w:rsid w:val="000D2B57"/>
    <w:rsid w:val="000D2D69"/>
    <w:rsid w:val="000D31AB"/>
    <w:rsid w:val="000D3729"/>
    <w:rsid w:val="000D391B"/>
    <w:rsid w:val="000D3BE4"/>
    <w:rsid w:val="000D3C97"/>
    <w:rsid w:val="000D42D5"/>
    <w:rsid w:val="000D4678"/>
    <w:rsid w:val="000D4CD8"/>
    <w:rsid w:val="000D4CE5"/>
    <w:rsid w:val="000D4D80"/>
    <w:rsid w:val="000D4E35"/>
    <w:rsid w:val="000D54A0"/>
    <w:rsid w:val="000D5A05"/>
    <w:rsid w:val="000D636E"/>
    <w:rsid w:val="000D6965"/>
    <w:rsid w:val="000D6974"/>
    <w:rsid w:val="000D6CDB"/>
    <w:rsid w:val="000D700D"/>
    <w:rsid w:val="000D765D"/>
    <w:rsid w:val="000D79BF"/>
    <w:rsid w:val="000D7C80"/>
    <w:rsid w:val="000E025B"/>
    <w:rsid w:val="000E0516"/>
    <w:rsid w:val="000E0630"/>
    <w:rsid w:val="000E0A5E"/>
    <w:rsid w:val="000E1613"/>
    <w:rsid w:val="000E1A3D"/>
    <w:rsid w:val="000E2157"/>
    <w:rsid w:val="000E231F"/>
    <w:rsid w:val="000E25D4"/>
    <w:rsid w:val="000E2C6D"/>
    <w:rsid w:val="000E3244"/>
    <w:rsid w:val="000E3713"/>
    <w:rsid w:val="000E46CA"/>
    <w:rsid w:val="000E4F33"/>
    <w:rsid w:val="000E54B2"/>
    <w:rsid w:val="000E5A0F"/>
    <w:rsid w:val="000E5D21"/>
    <w:rsid w:val="000E6280"/>
    <w:rsid w:val="000E6AA0"/>
    <w:rsid w:val="000E710D"/>
    <w:rsid w:val="000E7228"/>
    <w:rsid w:val="000E74F0"/>
    <w:rsid w:val="000E7E08"/>
    <w:rsid w:val="000F029D"/>
    <w:rsid w:val="000F05BB"/>
    <w:rsid w:val="000F08D8"/>
    <w:rsid w:val="000F0B4D"/>
    <w:rsid w:val="000F1AEA"/>
    <w:rsid w:val="000F1EB6"/>
    <w:rsid w:val="000F22E0"/>
    <w:rsid w:val="000F3412"/>
    <w:rsid w:val="000F379C"/>
    <w:rsid w:val="000F389D"/>
    <w:rsid w:val="000F3D12"/>
    <w:rsid w:val="000F44D9"/>
    <w:rsid w:val="000F4728"/>
    <w:rsid w:val="000F4EA2"/>
    <w:rsid w:val="000F4FE5"/>
    <w:rsid w:val="000F6355"/>
    <w:rsid w:val="000F642D"/>
    <w:rsid w:val="000F6661"/>
    <w:rsid w:val="000F6BEF"/>
    <w:rsid w:val="000F6D6E"/>
    <w:rsid w:val="000F7CFC"/>
    <w:rsid w:val="000F7E93"/>
    <w:rsid w:val="0010005E"/>
    <w:rsid w:val="001002D8"/>
    <w:rsid w:val="0010039A"/>
    <w:rsid w:val="00100522"/>
    <w:rsid w:val="00100BEF"/>
    <w:rsid w:val="0010107F"/>
    <w:rsid w:val="00101400"/>
    <w:rsid w:val="001028D7"/>
    <w:rsid w:val="00103183"/>
    <w:rsid w:val="00103680"/>
    <w:rsid w:val="00103B60"/>
    <w:rsid w:val="00103C24"/>
    <w:rsid w:val="00104E90"/>
    <w:rsid w:val="001050A1"/>
    <w:rsid w:val="001059FC"/>
    <w:rsid w:val="00105B55"/>
    <w:rsid w:val="00105D16"/>
    <w:rsid w:val="00105F0C"/>
    <w:rsid w:val="00105FE4"/>
    <w:rsid w:val="0010651D"/>
    <w:rsid w:val="00106D64"/>
    <w:rsid w:val="00107EAB"/>
    <w:rsid w:val="00110695"/>
    <w:rsid w:val="0011080F"/>
    <w:rsid w:val="00110BE9"/>
    <w:rsid w:val="0011164C"/>
    <w:rsid w:val="00111D60"/>
    <w:rsid w:val="00112659"/>
    <w:rsid w:val="00112C95"/>
    <w:rsid w:val="001131C1"/>
    <w:rsid w:val="00113BB0"/>
    <w:rsid w:val="00113D13"/>
    <w:rsid w:val="00113D33"/>
    <w:rsid w:val="00113E22"/>
    <w:rsid w:val="00114423"/>
    <w:rsid w:val="0011514A"/>
    <w:rsid w:val="00115648"/>
    <w:rsid w:val="00115C4A"/>
    <w:rsid w:val="00115CB9"/>
    <w:rsid w:val="00115F6E"/>
    <w:rsid w:val="00116158"/>
    <w:rsid w:val="0011646F"/>
    <w:rsid w:val="00116A50"/>
    <w:rsid w:val="00116B0F"/>
    <w:rsid w:val="00116CDF"/>
    <w:rsid w:val="00116CF5"/>
    <w:rsid w:val="00116EC5"/>
    <w:rsid w:val="0011747E"/>
    <w:rsid w:val="00117973"/>
    <w:rsid w:val="00117DEA"/>
    <w:rsid w:val="0012002E"/>
    <w:rsid w:val="001201CC"/>
    <w:rsid w:val="0012088D"/>
    <w:rsid w:val="00120FF5"/>
    <w:rsid w:val="00121600"/>
    <w:rsid w:val="00121776"/>
    <w:rsid w:val="00121A97"/>
    <w:rsid w:val="0012236A"/>
    <w:rsid w:val="001224E5"/>
    <w:rsid w:val="00122726"/>
    <w:rsid w:val="00122BA4"/>
    <w:rsid w:val="00122D9D"/>
    <w:rsid w:val="00124782"/>
    <w:rsid w:val="00124A5B"/>
    <w:rsid w:val="00124CDE"/>
    <w:rsid w:val="001250A8"/>
    <w:rsid w:val="001255C9"/>
    <w:rsid w:val="001255FC"/>
    <w:rsid w:val="0012573A"/>
    <w:rsid w:val="00125B7E"/>
    <w:rsid w:val="00125D1D"/>
    <w:rsid w:val="001262E5"/>
    <w:rsid w:val="001265FA"/>
    <w:rsid w:val="0012665F"/>
    <w:rsid w:val="001266CD"/>
    <w:rsid w:val="00126C21"/>
    <w:rsid w:val="00126D1A"/>
    <w:rsid w:val="001271B0"/>
    <w:rsid w:val="001271EF"/>
    <w:rsid w:val="001271F9"/>
    <w:rsid w:val="00127267"/>
    <w:rsid w:val="0012730F"/>
    <w:rsid w:val="00127D6A"/>
    <w:rsid w:val="00127FAB"/>
    <w:rsid w:val="00130E77"/>
    <w:rsid w:val="00131562"/>
    <w:rsid w:val="00131849"/>
    <w:rsid w:val="00131FF8"/>
    <w:rsid w:val="001325E0"/>
    <w:rsid w:val="0013286F"/>
    <w:rsid w:val="00132E83"/>
    <w:rsid w:val="0013321E"/>
    <w:rsid w:val="0013366C"/>
    <w:rsid w:val="001336F4"/>
    <w:rsid w:val="001339E2"/>
    <w:rsid w:val="00134410"/>
    <w:rsid w:val="001347A2"/>
    <w:rsid w:val="00134858"/>
    <w:rsid w:val="00134E53"/>
    <w:rsid w:val="0013500D"/>
    <w:rsid w:val="0013513A"/>
    <w:rsid w:val="001353BB"/>
    <w:rsid w:val="001355DF"/>
    <w:rsid w:val="00135B40"/>
    <w:rsid w:val="00136F86"/>
    <w:rsid w:val="00137011"/>
    <w:rsid w:val="001370D0"/>
    <w:rsid w:val="00137176"/>
    <w:rsid w:val="00137BDA"/>
    <w:rsid w:val="00137E13"/>
    <w:rsid w:val="00140417"/>
    <w:rsid w:val="00140609"/>
    <w:rsid w:val="00140921"/>
    <w:rsid w:val="00140D2C"/>
    <w:rsid w:val="00140EE0"/>
    <w:rsid w:val="00141155"/>
    <w:rsid w:val="0014124F"/>
    <w:rsid w:val="00141823"/>
    <w:rsid w:val="00141B63"/>
    <w:rsid w:val="001420B6"/>
    <w:rsid w:val="0014222D"/>
    <w:rsid w:val="001422FE"/>
    <w:rsid w:val="00142523"/>
    <w:rsid w:val="00142581"/>
    <w:rsid w:val="0014268F"/>
    <w:rsid w:val="00142D0E"/>
    <w:rsid w:val="00143353"/>
    <w:rsid w:val="00143516"/>
    <w:rsid w:val="00144529"/>
    <w:rsid w:val="001448CF"/>
    <w:rsid w:val="001449CE"/>
    <w:rsid w:val="001455E4"/>
    <w:rsid w:val="00146332"/>
    <w:rsid w:val="0014643F"/>
    <w:rsid w:val="0014644A"/>
    <w:rsid w:val="00146EC3"/>
    <w:rsid w:val="00146F05"/>
    <w:rsid w:val="001470D1"/>
    <w:rsid w:val="001502E0"/>
    <w:rsid w:val="00150991"/>
    <w:rsid w:val="00151006"/>
    <w:rsid w:val="00151655"/>
    <w:rsid w:val="00151993"/>
    <w:rsid w:val="00151997"/>
    <w:rsid w:val="001521F9"/>
    <w:rsid w:val="00152444"/>
    <w:rsid w:val="00152605"/>
    <w:rsid w:val="00152684"/>
    <w:rsid w:val="00152ACB"/>
    <w:rsid w:val="001530E2"/>
    <w:rsid w:val="00153776"/>
    <w:rsid w:val="0015380A"/>
    <w:rsid w:val="0015455C"/>
    <w:rsid w:val="0015487D"/>
    <w:rsid w:val="00154FED"/>
    <w:rsid w:val="0015592E"/>
    <w:rsid w:val="00156BF8"/>
    <w:rsid w:val="00156FAB"/>
    <w:rsid w:val="00157A9F"/>
    <w:rsid w:val="0016018F"/>
    <w:rsid w:val="0016047E"/>
    <w:rsid w:val="001607CB"/>
    <w:rsid w:val="001608D2"/>
    <w:rsid w:val="001609A9"/>
    <w:rsid w:val="001613A9"/>
    <w:rsid w:val="00161464"/>
    <w:rsid w:val="00161485"/>
    <w:rsid w:val="00161C61"/>
    <w:rsid w:val="00161E41"/>
    <w:rsid w:val="00161F91"/>
    <w:rsid w:val="00162755"/>
    <w:rsid w:val="00162A85"/>
    <w:rsid w:val="00163B0D"/>
    <w:rsid w:val="00163D7F"/>
    <w:rsid w:val="001649CB"/>
    <w:rsid w:val="001649F1"/>
    <w:rsid w:val="0016510B"/>
    <w:rsid w:val="0016520B"/>
    <w:rsid w:val="00165881"/>
    <w:rsid w:val="0016625E"/>
    <w:rsid w:val="00167135"/>
    <w:rsid w:val="001674DA"/>
    <w:rsid w:val="00170128"/>
    <w:rsid w:val="0017045E"/>
    <w:rsid w:val="001708C4"/>
    <w:rsid w:val="00171572"/>
    <w:rsid w:val="001716C4"/>
    <w:rsid w:val="001718F9"/>
    <w:rsid w:val="00171B70"/>
    <w:rsid w:val="00171D59"/>
    <w:rsid w:val="00172A7C"/>
    <w:rsid w:val="001733C8"/>
    <w:rsid w:val="00173A5B"/>
    <w:rsid w:val="00173B13"/>
    <w:rsid w:val="00173CFB"/>
    <w:rsid w:val="001741FB"/>
    <w:rsid w:val="00174B87"/>
    <w:rsid w:val="00175229"/>
    <w:rsid w:val="00175298"/>
    <w:rsid w:val="001756DB"/>
    <w:rsid w:val="00175BF2"/>
    <w:rsid w:val="00175E33"/>
    <w:rsid w:val="0017601A"/>
    <w:rsid w:val="00176805"/>
    <w:rsid w:val="0017688A"/>
    <w:rsid w:val="00177259"/>
    <w:rsid w:val="0017779C"/>
    <w:rsid w:val="00177BC4"/>
    <w:rsid w:val="00177EB8"/>
    <w:rsid w:val="00177F32"/>
    <w:rsid w:val="001804A1"/>
    <w:rsid w:val="001807ED"/>
    <w:rsid w:val="00180DB4"/>
    <w:rsid w:val="001811DC"/>
    <w:rsid w:val="001814FF"/>
    <w:rsid w:val="00181B7E"/>
    <w:rsid w:val="00181DFF"/>
    <w:rsid w:val="00181EE4"/>
    <w:rsid w:val="00182885"/>
    <w:rsid w:val="00182C89"/>
    <w:rsid w:val="0018348A"/>
    <w:rsid w:val="00183948"/>
    <w:rsid w:val="00184003"/>
    <w:rsid w:val="0018447E"/>
    <w:rsid w:val="001844D3"/>
    <w:rsid w:val="001845D3"/>
    <w:rsid w:val="00184B3D"/>
    <w:rsid w:val="0018525B"/>
    <w:rsid w:val="001859C5"/>
    <w:rsid w:val="00185AA6"/>
    <w:rsid w:val="00185E6C"/>
    <w:rsid w:val="00186A33"/>
    <w:rsid w:val="00186EA5"/>
    <w:rsid w:val="00187365"/>
    <w:rsid w:val="0018775E"/>
    <w:rsid w:val="00190191"/>
    <w:rsid w:val="00190B6C"/>
    <w:rsid w:val="001911B4"/>
    <w:rsid w:val="0019179D"/>
    <w:rsid w:val="001925D4"/>
    <w:rsid w:val="00192DF9"/>
    <w:rsid w:val="00192FD5"/>
    <w:rsid w:val="001936E8"/>
    <w:rsid w:val="00193983"/>
    <w:rsid w:val="001939A7"/>
    <w:rsid w:val="00193D9D"/>
    <w:rsid w:val="0019436A"/>
    <w:rsid w:val="00194C0C"/>
    <w:rsid w:val="00194D17"/>
    <w:rsid w:val="00195583"/>
    <w:rsid w:val="00195B47"/>
    <w:rsid w:val="00195CF2"/>
    <w:rsid w:val="0019656E"/>
    <w:rsid w:val="00196A03"/>
    <w:rsid w:val="00196A0C"/>
    <w:rsid w:val="00196C5F"/>
    <w:rsid w:val="001A0180"/>
    <w:rsid w:val="001A03D9"/>
    <w:rsid w:val="001A06DD"/>
    <w:rsid w:val="001A0913"/>
    <w:rsid w:val="001A0B0D"/>
    <w:rsid w:val="001A0EE8"/>
    <w:rsid w:val="001A19D6"/>
    <w:rsid w:val="001A1E0F"/>
    <w:rsid w:val="001A1EDE"/>
    <w:rsid w:val="001A3118"/>
    <w:rsid w:val="001A3171"/>
    <w:rsid w:val="001A31C4"/>
    <w:rsid w:val="001A32CC"/>
    <w:rsid w:val="001A35A4"/>
    <w:rsid w:val="001A3D2C"/>
    <w:rsid w:val="001A3DE0"/>
    <w:rsid w:val="001A405C"/>
    <w:rsid w:val="001A424D"/>
    <w:rsid w:val="001A4421"/>
    <w:rsid w:val="001A552B"/>
    <w:rsid w:val="001A59FF"/>
    <w:rsid w:val="001A5A4C"/>
    <w:rsid w:val="001A6114"/>
    <w:rsid w:val="001A69AA"/>
    <w:rsid w:val="001A6CB6"/>
    <w:rsid w:val="001A7AD1"/>
    <w:rsid w:val="001A7B69"/>
    <w:rsid w:val="001A7C18"/>
    <w:rsid w:val="001A7C75"/>
    <w:rsid w:val="001A7EA6"/>
    <w:rsid w:val="001B030A"/>
    <w:rsid w:val="001B0716"/>
    <w:rsid w:val="001B081A"/>
    <w:rsid w:val="001B14BD"/>
    <w:rsid w:val="001B1E88"/>
    <w:rsid w:val="001B1FC3"/>
    <w:rsid w:val="001B21DA"/>
    <w:rsid w:val="001B29D0"/>
    <w:rsid w:val="001B2AC8"/>
    <w:rsid w:val="001B2AFA"/>
    <w:rsid w:val="001B2B55"/>
    <w:rsid w:val="001B2CD5"/>
    <w:rsid w:val="001B3430"/>
    <w:rsid w:val="001B35E7"/>
    <w:rsid w:val="001B3FCF"/>
    <w:rsid w:val="001B4553"/>
    <w:rsid w:val="001B4C12"/>
    <w:rsid w:val="001B4DA0"/>
    <w:rsid w:val="001B51C2"/>
    <w:rsid w:val="001B5538"/>
    <w:rsid w:val="001B59A3"/>
    <w:rsid w:val="001B63C7"/>
    <w:rsid w:val="001B6B0B"/>
    <w:rsid w:val="001B6E08"/>
    <w:rsid w:val="001B7B05"/>
    <w:rsid w:val="001C0A8D"/>
    <w:rsid w:val="001C0B35"/>
    <w:rsid w:val="001C0CE7"/>
    <w:rsid w:val="001C0D53"/>
    <w:rsid w:val="001C134A"/>
    <w:rsid w:val="001C160D"/>
    <w:rsid w:val="001C1D62"/>
    <w:rsid w:val="001C1EC5"/>
    <w:rsid w:val="001C2735"/>
    <w:rsid w:val="001C2B62"/>
    <w:rsid w:val="001C2C43"/>
    <w:rsid w:val="001C2DCE"/>
    <w:rsid w:val="001C3205"/>
    <w:rsid w:val="001C33AA"/>
    <w:rsid w:val="001C3555"/>
    <w:rsid w:val="001C489F"/>
    <w:rsid w:val="001C4B34"/>
    <w:rsid w:val="001C4D9F"/>
    <w:rsid w:val="001C4F14"/>
    <w:rsid w:val="001C6202"/>
    <w:rsid w:val="001C64F7"/>
    <w:rsid w:val="001C7C67"/>
    <w:rsid w:val="001C7C89"/>
    <w:rsid w:val="001D000F"/>
    <w:rsid w:val="001D0953"/>
    <w:rsid w:val="001D1140"/>
    <w:rsid w:val="001D114F"/>
    <w:rsid w:val="001D1566"/>
    <w:rsid w:val="001D160A"/>
    <w:rsid w:val="001D1639"/>
    <w:rsid w:val="001D2093"/>
    <w:rsid w:val="001D23DB"/>
    <w:rsid w:val="001D255C"/>
    <w:rsid w:val="001D25BF"/>
    <w:rsid w:val="001D2A8E"/>
    <w:rsid w:val="001D2F7B"/>
    <w:rsid w:val="001D3213"/>
    <w:rsid w:val="001D3856"/>
    <w:rsid w:val="001D3E55"/>
    <w:rsid w:val="001D41FB"/>
    <w:rsid w:val="001D45EC"/>
    <w:rsid w:val="001D4757"/>
    <w:rsid w:val="001D4C6A"/>
    <w:rsid w:val="001D4EF1"/>
    <w:rsid w:val="001D545B"/>
    <w:rsid w:val="001D68E6"/>
    <w:rsid w:val="001D73D7"/>
    <w:rsid w:val="001D7DD2"/>
    <w:rsid w:val="001E095D"/>
    <w:rsid w:val="001E118F"/>
    <w:rsid w:val="001E23B7"/>
    <w:rsid w:val="001E245C"/>
    <w:rsid w:val="001E260C"/>
    <w:rsid w:val="001E2B40"/>
    <w:rsid w:val="001E2E30"/>
    <w:rsid w:val="001E2F8C"/>
    <w:rsid w:val="001E30B8"/>
    <w:rsid w:val="001E346C"/>
    <w:rsid w:val="001E3DC1"/>
    <w:rsid w:val="001E40A7"/>
    <w:rsid w:val="001E41FB"/>
    <w:rsid w:val="001E454D"/>
    <w:rsid w:val="001E47F0"/>
    <w:rsid w:val="001E4928"/>
    <w:rsid w:val="001E4B88"/>
    <w:rsid w:val="001E51F7"/>
    <w:rsid w:val="001E543E"/>
    <w:rsid w:val="001E5D8B"/>
    <w:rsid w:val="001E6025"/>
    <w:rsid w:val="001E636B"/>
    <w:rsid w:val="001E6626"/>
    <w:rsid w:val="001E76E2"/>
    <w:rsid w:val="001E7709"/>
    <w:rsid w:val="001F0185"/>
    <w:rsid w:val="001F04C8"/>
    <w:rsid w:val="001F0EC7"/>
    <w:rsid w:val="001F0F62"/>
    <w:rsid w:val="001F14E8"/>
    <w:rsid w:val="001F1BCE"/>
    <w:rsid w:val="001F240B"/>
    <w:rsid w:val="001F2910"/>
    <w:rsid w:val="001F2B9F"/>
    <w:rsid w:val="001F2F7E"/>
    <w:rsid w:val="001F3093"/>
    <w:rsid w:val="001F32A8"/>
    <w:rsid w:val="001F372F"/>
    <w:rsid w:val="001F3B80"/>
    <w:rsid w:val="001F4268"/>
    <w:rsid w:val="001F4381"/>
    <w:rsid w:val="001F49A8"/>
    <w:rsid w:val="001F53FB"/>
    <w:rsid w:val="001F5F9D"/>
    <w:rsid w:val="001F67E0"/>
    <w:rsid w:val="001F6A31"/>
    <w:rsid w:val="001F6FB0"/>
    <w:rsid w:val="001F73FB"/>
    <w:rsid w:val="001F7499"/>
    <w:rsid w:val="001F78C5"/>
    <w:rsid w:val="001F7A33"/>
    <w:rsid w:val="001F7A49"/>
    <w:rsid w:val="001F7C6E"/>
    <w:rsid w:val="001F7DFE"/>
    <w:rsid w:val="00200276"/>
    <w:rsid w:val="0020028C"/>
    <w:rsid w:val="0020093B"/>
    <w:rsid w:val="00202626"/>
    <w:rsid w:val="002026C1"/>
    <w:rsid w:val="00202D89"/>
    <w:rsid w:val="00203221"/>
    <w:rsid w:val="002040DF"/>
    <w:rsid w:val="002049A2"/>
    <w:rsid w:val="00204D43"/>
    <w:rsid w:val="00204FB2"/>
    <w:rsid w:val="002058AD"/>
    <w:rsid w:val="00205FBB"/>
    <w:rsid w:val="00206008"/>
    <w:rsid w:val="00206189"/>
    <w:rsid w:val="00206259"/>
    <w:rsid w:val="00206896"/>
    <w:rsid w:val="00206D66"/>
    <w:rsid w:val="002070CA"/>
    <w:rsid w:val="00207531"/>
    <w:rsid w:val="00207913"/>
    <w:rsid w:val="00207B11"/>
    <w:rsid w:val="00207B58"/>
    <w:rsid w:val="00207C66"/>
    <w:rsid w:val="0021059D"/>
    <w:rsid w:val="00210A44"/>
    <w:rsid w:val="00210C8D"/>
    <w:rsid w:val="00210EAA"/>
    <w:rsid w:val="00211314"/>
    <w:rsid w:val="00211634"/>
    <w:rsid w:val="00211834"/>
    <w:rsid w:val="00212130"/>
    <w:rsid w:val="0021274B"/>
    <w:rsid w:val="00212FD8"/>
    <w:rsid w:val="0021370D"/>
    <w:rsid w:val="0021373F"/>
    <w:rsid w:val="00213CAA"/>
    <w:rsid w:val="00213F92"/>
    <w:rsid w:val="00214110"/>
    <w:rsid w:val="002146E1"/>
    <w:rsid w:val="00214E42"/>
    <w:rsid w:val="00214EE6"/>
    <w:rsid w:val="002153E7"/>
    <w:rsid w:val="00215492"/>
    <w:rsid w:val="002159B2"/>
    <w:rsid w:val="00215B7E"/>
    <w:rsid w:val="00215E8B"/>
    <w:rsid w:val="00216800"/>
    <w:rsid w:val="00216D33"/>
    <w:rsid w:val="00217A7E"/>
    <w:rsid w:val="002201DB"/>
    <w:rsid w:val="002205C5"/>
    <w:rsid w:val="0022068C"/>
    <w:rsid w:val="0022073E"/>
    <w:rsid w:val="0022086D"/>
    <w:rsid w:val="0022190C"/>
    <w:rsid w:val="00221A43"/>
    <w:rsid w:val="002221B7"/>
    <w:rsid w:val="002225A6"/>
    <w:rsid w:val="002229E4"/>
    <w:rsid w:val="00223303"/>
    <w:rsid w:val="00223388"/>
    <w:rsid w:val="002235FA"/>
    <w:rsid w:val="002239B0"/>
    <w:rsid w:val="00223F78"/>
    <w:rsid w:val="00224452"/>
    <w:rsid w:val="002246BA"/>
    <w:rsid w:val="00224838"/>
    <w:rsid w:val="0022484B"/>
    <w:rsid w:val="0022507E"/>
    <w:rsid w:val="00225503"/>
    <w:rsid w:val="002255C7"/>
    <w:rsid w:val="00225622"/>
    <w:rsid w:val="002258C0"/>
    <w:rsid w:val="00225960"/>
    <w:rsid w:val="00225963"/>
    <w:rsid w:val="00225D1E"/>
    <w:rsid w:val="00226C5C"/>
    <w:rsid w:val="00227B67"/>
    <w:rsid w:val="00227B77"/>
    <w:rsid w:val="002300BD"/>
    <w:rsid w:val="002303BB"/>
    <w:rsid w:val="002308F0"/>
    <w:rsid w:val="002313BE"/>
    <w:rsid w:val="0023167B"/>
    <w:rsid w:val="00231C56"/>
    <w:rsid w:val="00231CAF"/>
    <w:rsid w:val="00231DD9"/>
    <w:rsid w:val="00231F2D"/>
    <w:rsid w:val="00231F5C"/>
    <w:rsid w:val="0023250C"/>
    <w:rsid w:val="002325EF"/>
    <w:rsid w:val="00232653"/>
    <w:rsid w:val="00232910"/>
    <w:rsid w:val="00232992"/>
    <w:rsid w:val="00232C4B"/>
    <w:rsid w:val="00233C9F"/>
    <w:rsid w:val="002341D1"/>
    <w:rsid w:val="00234E82"/>
    <w:rsid w:val="0023559F"/>
    <w:rsid w:val="0023578D"/>
    <w:rsid w:val="002360CD"/>
    <w:rsid w:val="002362BC"/>
    <w:rsid w:val="00236389"/>
    <w:rsid w:val="0023651F"/>
    <w:rsid w:val="00236750"/>
    <w:rsid w:val="00236B21"/>
    <w:rsid w:val="00236C6F"/>
    <w:rsid w:val="00236EE5"/>
    <w:rsid w:val="002405CE"/>
    <w:rsid w:val="00240A93"/>
    <w:rsid w:val="00240D67"/>
    <w:rsid w:val="0024100E"/>
    <w:rsid w:val="00241217"/>
    <w:rsid w:val="00241395"/>
    <w:rsid w:val="002415EA"/>
    <w:rsid w:val="00241B6A"/>
    <w:rsid w:val="00242224"/>
    <w:rsid w:val="00242D7A"/>
    <w:rsid w:val="00243833"/>
    <w:rsid w:val="0024389F"/>
    <w:rsid w:val="00243C10"/>
    <w:rsid w:val="00244047"/>
    <w:rsid w:val="002444D1"/>
    <w:rsid w:val="0024487C"/>
    <w:rsid w:val="002456EC"/>
    <w:rsid w:val="00245C6E"/>
    <w:rsid w:val="002461B2"/>
    <w:rsid w:val="0024628A"/>
    <w:rsid w:val="00246366"/>
    <w:rsid w:val="00246FDF"/>
    <w:rsid w:val="002471D3"/>
    <w:rsid w:val="00247696"/>
    <w:rsid w:val="00247881"/>
    <w:rsid w:val="00247D39"/>
    <w:rsid w:val="00247D8B"/>
    <w:rsid w:val="00250017"/>
    <w:rsid w:val="0025032D"/>
    <w:rsid w:val="002506CF"/>
    <w:rsid w:val="002507D6"/>
    <w:rsid w:val="0025085F"/>
    <w:rsid w:val="00250ABA"/>
    <w:rsid w:val="0025138C"/>
    <w:rsid w:val="00251880"/>
    <w:rsid w:val="00251CFC"/>
    <w:rsid w:val="0025257E"/>
    <w:rsid w:val="00252798"/>
    <w:rsid w:val="00252E5C"/>
    <w:rsid w:val="00253283"/>
    <w:rsid w:val="002535E3"/>
    <w:rsid w:val="00254398"/>
    <w:rsid w:val="00255CA1"/>
    <w:rsid w:val="0025673C"/>
    <w:rsid w:val="002572F9"/>
    <w:rsid w:val="0025758C"/>
    <w:rsid w:val="00257DBB"/>
    <w:rsid w:val="00261582"/>
    <w:rsid w:val="002618C9"/>
    <w:rsid w:val="00261969"/>
    <w:rsid w:val="00261C66"/>
    <w:rsid w:val="00261DFA"/>
    <w:rsid w:val="002622A7"/>
    <w:rsid w:val="00262BD2"/>
    <w:rsid w:val="00262C8F"/>
    <w:rsid w:val="0026313D"/>
    <w:rsid w:val="0026390F"/>
    <w:rsid w:val="00263EDF"/>
    <w:rsid w:val="0026408B"/>
    <w:rsid w:val="00264ABB"/>
    <w:rsid w:val="00264C6C"/>
    <w:rsid w:val="00264E96"/>
    <w:rsid w:val="00264F31"/>
    <w:rsid w:val="0026538F"/>
    <w:rsid w:val="002656A2"/>
    <w:rsid w:val="0026572A"/>
    <w:rsid w:val="0026578E"/>
    <w:rsid w:val="002657D0"/>
    <w:rsid w:val="002658F4"/>
    <w:rsid w:val="00265C87"/>
    <w:rsid w:val="00266528"/>
    <w:rsid w:val="002676DB"/>
    <w:rsid w:val="002678A2"/>
    <w:rsid w:val="00267941"/>
    <w:rsid w:val="0027098F"/>
    <w:rsid w:val="00270F42"/>
    <w:rsid w:val="002710A3"/>
    <w:rsid w:val="002710BA"/>
    <w:rsid w:val="0027126E"/>
    <w:rsid w:val="00271CFF"/>
    <w:rsid w:val="00271E44"/>
    <w:rsid w:val="0027203E"/>
    <w:rsid w:val="00272211"/>
    <w:rsid w:val="0027223A"/>
    <w:rsid w:val="00272396"/>
    <w:rsid w:val="002725FC"/>
    <w:rsid w:val="002726B6"/>
    <w:rsid w:val="00272A00"/>
    <w:rsid w:val="00272D23"/>
    <w:rsid w:val="00272E1C"/>
    <w:rsid w:val="002730E4"/>
    <w:rsid w:val="002731E0"/>
    <w:rsid w:val="002735FE"/>
    <w:rsid w:val="0027364A"/>
    <w:rsid w:val="00273F65"/>
    <w:rsid w:val="00274264"/>
    <w:rsid w:val="002746BE"/>
    <w:rsid w:val="0027499D"/>
    <w:rsid w:val="00275BBB"/>
    <w:rsid w:val="00275D07"/>
    <w:rsid w:val="002763F2"/>
    <w:rsid w:val="00276708"/>
    <w:rsid w:val="002768C8"/>
    <w:rsid w:val="00276981"/>
    <w:rsid w:val="002773EA"/>
    <w:rsid w:val="002774BD"/>
    <w:rsid w:val="00277858"/>
    <w:rsid w:val="00277F43"/>
    <w:rsid w:val="00280008"/>
    <w:rsid w:val="0028026C"/>
    <w:rsid w:val="00280280"/>
    <w:rsid w:val="0028167C"/>
    <w:rsid w:val="0028175B"/>
    <w:rsid w:val="00281A54"/>
    <w:rsid w:val="00281B30"/>
    <w:rsid w:val="00281B5E"/>
    <w:rsid w:val="00281D54"/>
    <w:rsid w:val="00282018"/>
    <w:rsid w:val="002821D7"/>
    <w:rsid w:val="002822CC"/>
    <w:rsid w:val="00282AF6"/>
    <w:rsid w:val="00282FEE"/>
    <w:rsid w:val="002836FF"/>
    <w:rsid w:val="00283ADE"/>
    <w:rsid w:val="00283DA5"/>
    <w:rsid w:val="00283EA7"/>
    <w:rsid w:val="00283F19"/>
    <w:rsid w:val="00284320"/>
    <w:rsid w:val="002843ED"/>
    <w:rsid w:val="00284905"/>
    <w:rsid w:val="0028491C"/>
    <w:rsid w:val="00284D38"/>
    <w:rsid w:val="00285021"/>
    <w:rsid w:val="002857BA"/>
    <w:rsid w:val="002857C3"/>
    <w:rsid w:val="00285ED0"/>
    <w:rsid w:val="002868E4"/>
    <w:rsid w:val="00286945"/>
    <w:rsid w:val="0028766A"/>
    <w:rsid w:val="0028772A"/>
    <w:rsid w:val="00287A2F"/>
    <w:rsid w:val="00287B6B"/>
    <w:rsid w:val="00287EB3"/>
    <w:rsid w:val="00287F81"/>
    <w:rsid w:val="0029024B"/>
    <w:rsid w:val="002910FE"/>
    <w:rsid w:val="002915E6"/>
    <w:rsid w:val="00291F52"/>
    <w:rsid w:val="002927C7"/>
    <w:rsid w:val="0029286C"/>
    <w:rsid w:val="002928AF"/>
    <w:rsid w:val="00292928"/>
    <w:rsid w:val="00292969"/>
    <w:rsid w:val="00292B4A"/>
    <w:rsid w:val="00292B78"/>
    <w:rsid w:val="00292F24"/>
    <w:rsid w:val="0029378C"/>
    <w:rsid w:val="0029394E"/>
    <w:rsid w:val="00293EB4"/>
    <w:rsid w:val="002942FC"/>
    <w:rsid w:val="002944DA"/>
    <w:rsid w:val="00294A26"/>
    <w:rsid w:val="00294FE7"/>
    <w:rsid w:val="002958C5"/>
    <w:rsid w:val="002959E6"/>
    <w:rsid w:val="00295E5B"/>
    <w:rsid w:val="00295F29"/>
    <w:rsid w:val="00296018"/>
    <w:rsid w:val="002960E6"/>
    <w:rsid w:val="0029658A"/>
    <w:rsid w:val="00296A7C"/>
    <w:rsid w:val="00296E21"/>
    <w:rsid w:val="002971EF"/>
    <w:rsid w:val="00297424"/>
    <w:rsid w:val="002A07D4"/>
    <w:rsid w:val="002A0B6B"/>
    <w:rsid w:val="002A0B99"/>
    <w:rsid w:val="002A0C89"/>
    <w:rsid w:val="002A1161"/>
    <w:rsid w:val="002A205C"/>
    <w:rsid w:val="002A20F6"/>
    <w:rsid w:val="002A226A"/>
    <w:rsid w:val="002A3301"/>
    <w:rsid w:val="002A3751"/>
    <w:rsid w:val="002A3812"/>
    <w:rsid w:val="002A3C2A"/>
    <w:rsid w:val="002A3E28"/>
    <w:rsid w:val="002A3E6D"/>
    <w:rsid w:val="002A4540"/>
    <w:rsid w:val="002A49CF"/>
    <w:rsid w:val="002A5791"/>
    <w:rsid w:val="002A57C1"/>
    <w:rsid w:val="002A5EAD"/>
    <w:rsid w:val="002A638D"/>
    <w:rsid w:val="002A67BA"/>
    <w:rsid w:val="002A6851"/>
    <w:rsid w:val="002A768D"/>
    <w:rsid w:val="002A7DD1"/>
    <w:rsid w:val="002B03B1"/>
    <w:rsid w:val="002B0833"/>
    <w:rsid w:val="002B11EC"/>
    <w:rsid w:val="002B145A"/>
    <w:rsid w:val="002B171A"/>
    <w:rsid w:val="002B2155"/>
    <w:rsid w:val="002B23A3"/>
    <w:rsid w:val="002B25A6"/>
    <w:rsid w:val="002B2A38"/>
    <w:rsid w:val="002B2F0F"/>
    <w:rsid w:val="002B3490"/>
    <w:rsid w:val="002B3B82"/>
    <w:rsid w:val="002B42B7"/>
    <w:rsid w:val="002B4CF2"/>
    <w:rsid w:val="002B53CA"/>
    <w:rsid w:val="002B5994"/>
    <w:rsid w:val="002B60F5"/>
    <w:rsid w:val="002B6620"/>
    <w:rsid w:val="002B695A"/>
    <w:rsid w:val="002B71C3"/>
    <w:rsid w:val="002B723A"/>
    <w:rsid w:val="002B7477"/>
    <w:rsid w:val="002B798F"/>
    <w:rsid w:val="002B7C49"/>
    <w:rsid w:val="002C0396"/>
    <w:rsid w:val="002C0A98"/>
    <w:rsid w:val="002C0C1A"/>
    <w:rsid w:val="002C12EB"/>
    <w:rsid w:val="002C1803"/>
    <w:rsid w:val="002C189E"/>
    <w:rsid w:val="002C287C"/>
    <w:rsid w:val="002C2923"/>
    <w:rsid w:val="002C2A69"/>
    <w:rsid w:val="002C2AD6"/>
    <w:rsid w:val="002C2E52"/>
    <w:rsid w:val="002C3A87"/>
    <w:rsid w:val="002C4090"/>
    <w:rsid w:val="002C40C9"/>
    <w:rsid w:val="002C40FE"/>
    <w:rsid w:val="002C41FA"/>
    <w:rsid w:val="002C4A56"/>
    <w:rsid w:val="002C5439"/>
    <w:rsid w:val="002C57F0"/>
    <w:rsid w:val="002C6086"/>
    <w:rsid w:val="002C6540"/>
    <w:rsid w:val="002C674B"/>
    <w:rsid w:val="002C67A4"/>
    <w:rsid w:val="002C79BE"/>
    <w:rsid w:val="002D02B6"/>
    <w:rsid w:val="002D073A"/>
    <w:rsid w:val="002D11BE"/>
    <w:rsid w:val="002D122F"/>
    <w:rsid w:val="002D1703"/>
    <w:rsid w:val="002D202A"/>
    <w:rsid w:val="002D2275"/>
    <w:rsid w:val="002D2687"/>
    <w:rsid w:val="002D2738"/>
    <w:rsid w:val="002D290D"/>
    <w:rsid w:val="002D43A0"/>
    <w:rsid w:val="002D52F3"/>
    <w:rsid w:val="002D5342"/>
    <w:rsid w:val="002D534E"/>
    <w:rsid w:val="002D5359"/>
    <w:rsid w:val="002D5C34"/>
    <w:rsid w:val="002D5D29"/>
    <w:rsid w:val="002D5FC5"/>
    <w:rsid w:val="002D6847"/>
    <w:rsid w:val="002D69C7"/>
    <w:rsid w:val="002D6F4E"/>
    <w:rsid w:val="002D7850"/>
    <w:rsid w:val="002E02C8"/>
    <w:rsid w:val="002E0601"/>
    <w:rsid w:val="002E07C3"/>
    <w:rsid w:val="002E0B64"/>
    <w:rsid w:val="002E1761"/>
    <w:rsid w:val="002E18F8"/>
    <w:rsid w:val="002E2408"/>
    <w:rsid w:val="002E2ECC"/>
    <w:rsid w:val="002E3BAE"/>
    <w:rsid w:val="002E3C0A"/>
    <w:rsid w:val="002E3C84"/>
    <w:rsid w:val="002E3D9B"/>
    <w:rsid w:val="002E3F64"/>
    <w:rsid w:val="002E41AF"/>
    <w:rsid w:val="002E42F8"/>
    <w:rsid w:val="002E4EAD"/>
    <w:rsid w:val="002E512D"/>
    <w:rsid w:val="002E5610"/>
    <w:rsid w:val="002E5EB5"/>
    <w:rsid w:val="002E6169"/>
    <w:rsid w:val="002E6333"/>
    <w:rsid w:val="002E69F6"/>
    <w:rsid w:val="002E76AC"/>
    <w:rsid w:val="002E7D20"/>
    <w:rsid w:val="002F053F"/>
    <w:rsid w:val="002F069C"/>
    <w:rsid w:val="002F0723"/>
    <w:rsid w:val="002F09D1"/>
    <w:rsid w:val="002F0AA5"/>
    <w:rsid w:val="002F18BC"/>
    <w:rsid w:val="002F197E"/>
    <w:rsid w:val="002F1B74"/>
    <w:rsid w:val="002F1C1D"/>
    <w:rsid w:val="002F2032"/>
    <w:rsid w:val="002F243D"/>
    <w:rsid w:val="002F30B9"/>
    <w:rsid w:val="002F30E4"/>
    <w:rsid w:val="002F34D5"/>
    <w:rsid w:val="002F39FD"/>
    <w:rsid w:val="002F3F20"/>
    <w:rsid w:val="002F3F90"/>
    <w:rsid w:val="002F4125"/>
    <w:rsid w:val="002F48BD"/>
    <w:rsid w:val="002F49A7"/>
    <w:rsid w:val="002F4BD1"/>
    <w:rsid w:val="002F5033"/>
    <w:rsid w:val="002F5261"/>
    <w:rsid w:val="002F537F"/>
    <w:rsid w:val="002F6240"/>
    <w:rsid w:val="002F6A54"/>
    <w:rsid w:val="002F75CF"/>
    <w:rsid w:val="003000A9"/>
    <w:rsid w:val="00300366"/>
    <w:rsid w:val="0030067B"/>
    <w:rsid w:val="003006F7"/>
    <w:rsid w:val="0030075B"/>
    <w:rsid w:val="0030119E"/>
    <w:rsid w:val="00301326"/>
    <w:rsid w:val="003016E1"/>
    <w:rsid w:val="00301867"/>
    <w:rsid w:val="00301FF8"/>
    <w:rsid w:val="0030228F"/>
    <w:rsid w:val="003023CD"/>
    <w:rsid w:val="003028FC"/>
    <w:rsid w:val="00302E0C"/>
    <w:rsid w:val="003030A5"/>
    <w:rsid w:val="00303516"/>
    <w:rsid w:val="00303564"/>
    <w:rsid w:val="00303834"/>
    <w:rsid w:val="00304871"/>
    <w:rsid w:val="003057DD"/>
    <w:rsid w:val="0030583D"/>
    <w:rsid w:val="00305B0A"/>
    <w:rsid w:val="00305CF6"/>
    <w:rsid w:val="00305D12"/>
    <w:rsid w:val="0030606D"/>
    <w:rsid w:val="003062E1"/>
    <w:rsid w:val="00306511"/>
    <w:rsid w:val="0030697D"/>
    <w:rsid w:val="00306C4D"/>
    <w:rsid w:val="00306C4F"/>
    <w:rsid w:val="00307567"/>
    <w:rsid w:val="00310877"/>
    <w:rsid w:val="00310CC3"/>
    <w:rsid w:val="00311C17"/>
    <w:rsid w:val="00311F05"/>
    <w:rsid w:val="0031376C"/>
    <w:rsid w:val="00313807"/>
    <w:rsid w:val="00313EAC"/>
    <w:rsid w:val="00314A02"/>
    <w:rsid w:val="00315090"/>
    <w:rsid w:val="003159F2"/>
    <w:rsid w:val="00316039"/>
    <w:rsid w:val="00316B85"/>
    <w:rsid w:val="00316DB2"/>
    <w:rsid w:val="00317296"/>
    <w:rsid w:val="003173C3"/>
    <w:rsid w:val="00317689"/>
    <w:rsid w:val="0031785F"/>
    <w:rsid w:val="00317911"/>
    <w:rsid w:val="003179DD"/>
    <w:rsid w:val="00317CE3"/>
    <w:rsid w:val="00317F05"/>
    <w:rsid w:val="00317F93"/>
    <w:rsid w:val="00317FD0"/>
    <w:rsid w:val="00320F4E"/>
    <w:rsid w:val="00321000"/>
    <w:rsid w:val="00321676"/>
    <w:rsid w:val="00321AB3"/>
    <w:rsid w:val="003221E3"/>
    <w:rsid w:val="00322A32"/>
    <w:rsid w:val="00322A65"/>
    <w:rsid w:val="00322A8C"/>
    <w:rsid w:val="003232A0"/>
    <w:rsid w:val="003247FF"/>
    <w:rsid w:val="00324A2F"/>
    <w:rsid w:val="00324D3C"/>
    <w:rsid w:val="00324D5B"/>
    <w:rsid w:val="00324DA5"/>
    <w:rsid w:val="00324F3B"/>
    <w:rsid w:val="00324FE7"/>
    <w:rsid w:val="003255C2"/>
    <w:rsid w:val="003257EF"/>
    <w:rsid w:val="003257F4"/>
    <w:rsid w:val="00325A18"/>
    <w:rsid w:val="00325CEA"/>
    <w:rsid w:val="0032602F"/>
    <w:rsid w:val="003261B4"/>
    <w:rsid w:val="0032649D"/>
    <w:rsid w:val="003267E9"/>
    <w:rsid w:val="00326B21"/>
    <w:rsid w:val="003273D7"/>
    <w:rsid w:val="003276B9"/>
    <w:rsid w:val="00327A64"/>
    <w:rsid w:val="00327EF8"/>
    <w:rsid w:val="003308A5"/>
    <w:rsid w:val="0033148E"/>
    <w:rsid w:val="003316B1"/>
    <w:rsid w:val="00331FFF"/>
    <w:rsid w:val="003320A4"/>
    <w:rsid w:val="0033271F"/>
    <w:rsid w:val="00332752"/>
    <w:rsid w:val="00332BED"/>
    <w:rsid w:val="00333C53"/>
    <w:rsid w:val="003343EB"/>
    <w:rsid w:val="0033456C"/>
    <w:rsid w:val="003350D3"/>
    <w:rsid w:val="0033538A"/>
    <w:rsid w:val="0033551B"/>
    <w:rsid w:val="00336CF2"/>
    <w:rsid w:val="00336D3D"/>
    <w:rsid w:val="00337065"/>
    <w:rsid w:val="003374F8"/>
    <w:rsid w:val="00337615"/>
    <w:rsid w:val="0034039B"/>
    <w:rsid w:val="00340F0A"/>
    <w:rsid w:val="00340F35"/>
    <w:rsid w:val="00341226"/>
    <w:rsid w:val="00341484"/>
    <w:rsid w:val="00341545"/>
    <w:rsid w:val="003418B2"/>
    <w:rsid w:val="00341C5A"/>
    <w:rsid w:val="003423D8"/>
    <w:rsid w:val="0034246F"/>
    <w:rsid w:val="00342E2C"/>
    <w:rsid w:val="00342F3A"/>
    <w:rsid w:val="0034310C"/>
    <w:rsid w:val="0034372F"/>
    <w:rsid w:val="00343B4F"/>
    <w:rsid w:val="00343C05"/>
    <w:rsid w:val="00343DF1"/>
    <w:rsid w:val="00344251"/>
    <w:rsid w:val="003443B6"/>
    <w:rsid w:val="0034446D"/>
    <w:rsid w:val="00344B82"/>
    <w:rsid w:val="00344DC7"/>
    <w:rsid w:val="00345BFA"/>
    <w:rsid w:val="0034650B"/>
    <w:rsid w:val="00346B14"/>
    <w:rsid w:val="003470EA"/>
    <w:rsid w:val="0034733C"/>
    <w:rsid w:val="00347A85"/>
    <w:rsid w:val="00347E55"/>
    <w:rsid w:val="0035006F"/>
    <w:rsid w:val="00351CC9"/>
    <w:rsid w:val="00351EEE"/>
    <w:rsid w:val="0035257D"/>
    <w:rsid w:val="00352954"/>
    <w:rsid w:val="00352AD0"/>
    <w:rsid w:val="00353333"/>
    <w:rsid w:val="00353429"/>
    <w:rsid w:val="00353D41"/>
    <w:rsid w:val="00354034"/>
    <w:rsid w:val="0035416E"/>
    <w:rsid w:val="003549C6"/>
    <w:rsid w:val="00354F4C"/>
    <w:rsid w:val="0035530B"/>
    <w:rsid w:val="0035537E"/>
    <w:rsid w:val="003555E2"/>
    <w:rsid w:val="00355DF0"/>
    <w:rsid w:val="00355FA5"/>
    <w:rsid w:val="00356011"/>
    <w:rsid w:val="0035628E"/>
    <w:rsid w:val="00356531"/>
    <w:rsid w:val="00357844"/>
    <w:rsid w:val="003578D1"/>
    <w:rsid w:val="00357E9A"/>
    <w:rsid w:val="00360190"/>
    <w:rsid w:val="0036035B"/>
    <w:rsid w:val="00360EE3"/>
    <w:rsid w:val="003612D7"/>
    <w:rsid w:val="0036158C"/>
    <w:rsid w:val="00361639"/>
    <w:rsid w:val="00361E6F"/>
    <w:rsid w:val="00363837"/>
    <w:rsid w:val="00363988"/>
    <w:rsid w:val="003639D1"/>
    <w:rsid w:val="0036401C"/>
    <w:rsid w:val="0036411C"/>
    <w:rsid w:val="003641D1"/>
    <w:rsid w:val="003644D3"/>
    <w:rsid w:val="00365045"/>
    <w:rsid w:val="0036522E"/>
    <w:rsid w:val="00366A27"/>
    <w:rsid w:val="003670E0"/>
    <w:rsid w:val="00367632"/>
    <w:rsid w:val="00367740"/>
    <w:rsid w:val="00367B23"/>
    <w:rsid w:val="00367D04"/>
    <w:rsid w:val="00367DFF"/>
    <w:rsid w:val="003705C9"/>
    <w:rsid w:val="00370880"/>
    <w:rsid w:val="003721C8"/>
    <w:rsid w:val="00372214"/>
    <w:rsid w:val="00372975"/>
    <w:rsid w:val="00372CA9"/>
    <w:rsid w:val="00372D96"/>
    <w:rsid w:val="003732E4"/>
    <w:rsid w:val="003736AF"/>
    <w:rsid w:val="00373750"/>
    <w:rsid w:val="00373A2A"/>
    <w:rsid w:val="003752D5"/>
    <w:rsid w:val="00375E94"/>
    <w:rsid w:val="0037630F"/>
    <w:rsid w:val="00376709"/>
    <w:rsid w:val="00376A56"/>
    <w:rsid w:val="0037734B"/>
    <w:rsid w:val="00377CDD"/>
    <w:rsid w:val="003804F6"/>
    <w:rsid w:val="0038115E"/>
    <w:rsid w:val="003812C0"/>
    <w:rsid w:val="00381E7B"/>
    <w:rsid w:val="003822CE"/>
    <w:rsid w:val="00383077"/>
    <w:rsid w:val="00383326"/>
    <w:rsid w:val="0038334A"/>
    <w:rsid w:val="00383AF1"/>
    <w:rsid w:val="00384214"/>
    <w:rsid w:val="003842C4"/>
    <w:rsid w:val="003848BE"/>
    <w:rsid w:val="00384DD2"/>
    <w:rsid w:val="003850AC"/>
    <w:rsid w:val="003855A8"/>
    <w:rsid w:val="00385916"/>
    <w:rsid w:val="003861C0"/>
    <w:rsid w:val="00387133"/>
    <w:rsid w:val="003876AF"/>
    <w:rsid w:val="003879EB"/>
    <w:rsid w:val="00387C90"/>
    <w:rsid w:val="00387E49"/>
    <w:rsid w:val="003906BF"/>
    <w:rsid w:val="00390836"/>
    <w:rsid w:val="00390BE2"/>
    <w:rsid w:val="00390F23"/>
    <w:rsid w:val="00391360"/>
    <w:rsid w:val="00391AE1"/>
    <w:rsid w:val="00391BED"/>
    <w:rsid w:val="00391D03"/>
    <w:rsid w:val="003933B4"/>
    <w:rsid w:val="0039377D"/>
    <w:rsid w:val="00394261"/>
    <w:rsid w:val="003945DB"/>
    <w:rsid w:val="00394D57"/>
    <w:rsid w:val="003953A1"/>
    <w:rsid w:val="0039574B"/>
    <w:rsid w:val="00396277"/>
    <w:rsid w:val="00396900"/>
    <w:rsid w:val="00397649"/>
    <w:rsid w:val="00397915"/>
    <w:rsid w:val="003A01D4"/>
    <w:rsid w:val="003A0C8C"/>
    <w:rsid w:val="003A158B"/>
    <w:rsid w:val="003A19FB"/>
    <w:rsid w:val="003A22C2"/>
    <w:rsid w:val="003A32EC"/>
    <w:rsid w:val="003A336C"/>
    <w:rsid w:val="003A3953"/>
    <w:rsid w:val="003A41F5"/>
    <w:rsid w:val="003A443A"/>
    <w:rsid w:val="003A48EF"/>
    <w:rsid w:val="003A5E84"/>
    <w:rsid w:val="003A5F3F"/>
    <w:rsid w:val="003A6ABC"/>
    <w:rsid w:val="003A6DED"/>
    <w:rsid w:val="003A7BA3"/>
    <w:rsid w:val="003B0169"/>
    <w:rsid w:val="003B0342"/>
    <w:rsid w:val="003B0ABA"/>
    <w:rsid w:val="003B1204"/>
    <w:rsid w:val="003B13CD"/>
    <w:rsid w:val="003B1756"/>
    <w:rsid w:val="003B1AB8"/>
    <w:rsid w:val="003B3989"/>
    <w:rsid w:val="003B3CDF"/>
    <w:rsid w:val="003B43FC"/>
    <w:rsid w:val="003B51A9"/>
    <w:rsid w:val="003B5AC1"/>
    <w:rsid w:val="003B5ED7"/>
    <w:rsid w:val="003B620A"/>
    <w:rsid w:val="003B66EA"/>
    <w:rsid w:val="003B6E1C"/>
    <w:rsid w:val="003B71D4"/>
    <w:rsid w:val="003B7E38"/>
    <w:rsid w:val="003C010B"/>
    <w:rsid w:val="003C0131"/>
    <w:rsid w:val="003C05F7"/>
    <w:rsid w:val="003C0CDF"/>
    <w:rsid w:val="003C118C"/>
    <w:rsid w:val="003C185D"/>
    <w:rsid w:val="003C1CF7"/>
    <w:rsid w:val="003C1FB0"/>
    <w:rsid w:val="003C2212"/>
    <w:rsid w:val="003C25D9"/>
    <w:rsid w:val="003C2D67"/>
    <w:rsid w:val="003C2E2D"/>
    <w:rsid w:val="003C2EAD"/>
    <w:rsid w:val="003C2F2F"/>
    <w:rsid w:val="003C3322"/>
    <w:rsid w:val="003C34D1"/>
    <w:rsid w:val="003C36EB"/>
    <w:rsid w:val="003C5F2C"/>
    <w:rsid w:val="003C6A1E"/>
    <w:rsid w:val="003C6A46"/>
    <w:rsid w:val="003C6F9D"/>
    <w:rsid w:val="003C77B9"/>
    <w:rsid w:val="003D0C4C"/>
    <w:rsid w:val="003D22DF"/>
    <w:rsid w:val="003D291E"/>
    <w:rsid w:val="003D2FEC"/>
    <w:rsid w:val="003D3A9C"/>
    <w:rsid w:val="003D4017"/>
    <w:rsid w:val="003D4BD2"/>
    <w:rsid w:val="003D4F78"/>
    <w:rsid w:val="003D55FD"/>
    <w:rsid w:val="003D5980"/>
    <w:rsid w:val="003D5A8F"/>
    <w:rsid w:val="003D5BAD"/>
    <w:rsid w:val="003D5F96"/>
    <w:rsid w:val="003D5FF7"/>
    <w:rsid w:val="003D6E0B"/>
    <w:rsid w:val="003D7956"/>
    <w:rsid w:val="003D7EB1"/>
    <w:rsid w:val="003E0412"/>
    <w:rsid w:val="003E066F"/>
    <w:rsid w:val="003E0758"/>
    <w:rsid w:val="003E0841"/>
    <w:rsid w:val="003E0932"/>
    <w:rsid w:val="003E0953"/>
    <w:rsid w:val="003E1BB0"/>
    <w:rsid w:val="003E264E"/>
    <w:rsid w:val="003E38A3"/>
    <w:rsid w:val="003E3C3B"/>
    <w:rsid w:val="003E3CC5"/>
    <w:rsid w:val="003E41C4"/>
    <w:rsid w:val="003E4303"/>
    <w:rsid w:val="003E44B0"/>
    <w:rsid w:val="003E45CF"/>
    <w:rsid w:val="003E4FF9"/>
    <w:rsid w:val="003E50AB"/>
    <w:rsid w:val="003E560D"/>
    <w:rsid w:val="003E5F14"/>
    <w:rsid w:val="003E68A7"/>
    <w:rsid w:val="003E6B73"/>
    <w:rsid w:val="003E71BE"/>
    <w:rsid w:val="003E755A"/>
    <w:rsid w:val="003E7D2A"/>
    <w:rsid w:val="003E7D8F"/>
    <w:rsid w:val="003F029A"/>
    <w:rsid w:val="003F0A5C"/>
    <w:rsid w:val="003F0AB2"/>
    <w:rsid w:val="003F0C40"/>
    <w:rsid w:val="003F1219"/>
    <w:rsid w:val="003F1D85"/>
    <w:rsid w:val="003F1F21"/>
    <w:rsid w:val="003F29AA"/>
    <w:rsid w:val="003F2A88"/>
    <w:rsid w:val="003F2ABA"/>
    <w:rsid w:val="003F2D76"/>
    <w:rsid w:val="003F311D"/>
    <w:rsid w:val="003F3220"/>
    <w:rsid w:val="003F3594"/>
    <w:rsid w:val="003F3EB9"/>
    <w:rsid w:val="003F4591"/>
    <w:rsid w:val="003F4B6E"/>
    <w:rsid w:val="003F5066"/>
    <w:rsid w:val="003F5B8B"/>
    <w:rsid w:val="003F5E14"/>
    <w:rsid w:val="003F6097"/>
    <w:rsid w:val="003F6377"/>
    <w:rsid w:val="003F7002"/>
    <w:rsid w:val="003F7424"/>
    <w:rsid w:val="003F74FA"/>
    <w:rsid w:val="003F7A63"/>
    <w:rsid w:val="003F7D3F"/>
    <w:rsid w:val="0040181D"/>
    <w:rsid w:val="00401FE5"/>
    <w:rsid w:val="00401FF3"/>
    <w:rsid w:val="0040208B"/>
    <w:rsid w:val="00403268"/>
    <w:rsid w:val="004033BB"/>
    <w:rsid w:val="00403D5A"/>
    <w:rsid w:val="004040BF"/>
    <w:rsid w:val="004042F4"/>
    <w:rsid w:val="004048D5"/>
    <w:rsid w:val="00404A13"/>
    <w:rsid w:val="00404C42"/>
    <w:rsid w:val="00404EA7"/>
    <w:rsid w:val="00404F02"/>
    <w:rsid w:val="00404F2B"/>
    <w:rsid w:val="004057BC"/>
    <w:rsid w:val="00405C2C"/>
    <w:rsid w:val="004060B7"/>
    <w:rsid w:val="004064D5"/>
    <w:rsid w:val="00406E44"/>
    <w:rsid w:val="00406E99"/>
    <w:rsid w:val="00406FEA"/>
    <w:rsid w:val="00407038"/>
    <w:rsid w:val="004070F0"/>
    <w:rsid w:val="00407D78"/>
    <w:rsid w:val="00410DF5"/>
    <w:rsid w:val="00411467"/>
    <w:rsid w:val="00412CE6"/>
    <w:rsid w:val="00413109"/>
    <w:rsid w:val="00413156"/>
    <w:rsid w:val="00414553"/>
    <w:rsid w:val="004148CA"/>
    <w:rsid w:val="00414E38"/>
    <w:rsid w:val="004150DC"/>
    <w:rsid w:val="00415195"/>
    <w:rsid w:val="004154DD"/>
    <w:rsid w:val="00415FC1"/>
    <w:rsid w:val="0041618D"/>
    <w:rsid w:val="00416952"/>
    <w:rsid w:val="00416BC2"/>
    <w:rsid w:val="00417069"/>
    <w:rsid w:val="00417400"/>
    <w:rsid w:val="0041775F"/>
    <w:rsid w:val="004202FB"/>
    <w:rsid w:val="00420721"/>
    <w:rsid w:val="00421731"/>
    <w:rsid w:val="004218E0"/>
    <w:rsid w:val="00421968"/>
    <w:rsid w:val="00422077"/>
    <w:rsid w:val="00422135"/>
    <w:rsid w:val="004224EC"/>
    <w:rsid w:val="004225B8"/>
    <w:rsid w:val="004232DA"/>
    <w:rsid w:val="00423518"/>
    <w:rsid w:val="00423E40"/>
    <w:rsid w:val="0042424E"/>
    <w:rsid w:val="00424750"/>
    <w:rsid w:val="00424B51"/>
    <w:rsid w:val="0042511D"/>
    <w:rsid w:val="00425E70"/>
    <w:rsid w:val="00426053"/>
    <w:rsid w:val="00426173"/>
    <w:rsid w:val="00426439"/>
    <w:rsid w:val="00426573"/>
    <w:rsid w:val="00426B13"/>
    <w:rsid w:val="00426FB8"/>
    <w:rsid w:val="00426FE8"/>
    <w:rsid w:val="00430C0F"/>
    <w:rsid w:val="004311FF"/>
    <w:rsid w:val="004313FE"/>
    <w:rsid w:val="004314A7"/>
    <w:rsid w:val="004329E3"/>
    <w:rsid w:val="00432A52"/>
    <w:rsid w:val="0043310D"/>
    <w:rsid w:val="00433EFE"/>
    <w:rsid w:val="00433F5B"/>
    <w:rsid w:val="00433FC1"/>
    <w:rsid w:val="004340B6"/>
    <w:rsid w:val="004346C5"/>
    <w:rsid w:val="004346D2"/>
    <w:rsid w:val="004354D8"/>
    <w:rsid w:val="00436AD9"/>
    <w:rsid w:val="00436D80"/>
    <w:rsid w:val="00436DAF"/>
    <w:rsid w:val="004377F9"/>
    <w:rsid w:val="00437FF4"/>
    <w:rsid w:val="00440137"/>
    <w:rsid w:val="0044031F"/>
    <w:rsid w:val="0044059A"/>
    <w:rsid w:val="00440886"/>
    <w:rsid w:val="00440923"/>
    <w:rsid w:val="00441114"/>
    <w:rsid w:val="004417D5"/>
    <w:rsid w:val="0044198C"/>
    <w:rsid w:val="0044272B"/>
    <w:rsid w:val="00442B8A"/>
    <w:rsid w:val="00442F21"/>
    <w:rsid w:val="00442F6B"/>
    <w:rsid w:val="00443670"/>
    <w:rsid w:val="0044396B"/>
    <w:rsid w:val="0044471C"/>
    <w:rsid w:val="00444A38"/>
    <w:rsid w:val="00445089"/>
    <w:rsid w:val="0044575C"/>
    <w:rsid w:val="004463CF"/>
    <w:rsid w:val="004464A0"/>
    <w:rsid w:val="004466CA"/>
    <w:rsid w:val="00446821"/>
    <w:rsid w:val="0044737A"/>
    <w:rsid w:val="004476A6"/>
    <w:rsid w:val="004478EA"/>
    <w:rsid w:val="0044796B"/>
    <w:rsid w:val="00447BC2"/>
    <w:rsid w:val="004507CD"/>
    <w:rsid w:val="00450886"/>
    <w:rsid w:val="00450A3D"/>
    <w:rsid w:val="00451729"/>
    <w:rsid w:val="0045199F"/>
    <w:rsid w:val="00451ACE"/>
    <w:rsid w:val="00451F74"/>
    <w:rsid w:val="004520B1"/>
    <w:rsid w:val="00452310"/>
    <w:rsid w:val="004524BF"/>
    <w:rsid w:val="0045261E"/>
    <w:rsid w:val="00452F59"/>
    <w:rsid w:val="00452F78"/>
    <w:rsid w:val="004542FE"/>
    <w:rsid w:val="0045460F"/>
    <w:rsid w:val="004547B5"/>
    <w:rsid w:val="00455236"/>
    <w:rsid w:val="00455508"/>
    <w:rsid w:val="0045714D"/>
    <w:rsid w:val="004575F3"/>
    <w:rsid w:val="00457C8F"/>
    <w:rsid w:val="00460322"/>
    <w:rsid w:val="004605B3"/>
    <w:rsid w:val="004608DC"/>
    <w:rsid w:val="004609F6"/>
    <w:rsid w:val="004611B8"/>
    <w:rsid w:val="00461BEB"/>
    <w:rsid w:val="00461C2E"/>
    <w:rsid w:val="0046202B"/>
    <w:rsid w:val="0046359D"/>
    <w:rsid w:val="00463729"/>
    <w:rsid w:val="0046399B"/>
    <w:rsid w:val="00463C6B"/>
    <w:rsid w:val="004643B6"/>
    <w:rsid w:val="0046447D"/>
    <w:rsid w:val="00464D20"/>
    <w:rsid w:val="00465056"/>
    <w:rsid w:val="004651E0"/>
    <w:rsid w:val="004657F3"/>
    <w:rsid w:val="0046614A"/>
    <w:rsid w:val="004665DB"/>
    <w:rsid w:val="00466680"/>
    <w:rsid w:val="004667CF"/>
    <w:rsid w:val="00466D55"/>
    <w:rsid w:val="004671A1"/>
    <w:rsid w:val="00467868"/>
    <w:rsid w:val="004705FC"/>
    <w:rsid w:val="004708F2"/>
    <w:rsid w:val="00470B28"/>
    <w:rsid w:val="00470D43"/>
    <w:rsid w:val="00470E62"/>
    <w:rsid w:val="00470E69"/>
    <w:rsid w:val="00471B0E"/>
    <w:rsid w:val="00471B4E"/>
    <w:rsid w:val="00471E69"/>
    <w:rsid w:val="0047205B"/>
    <w:rsid w:val="0047284A"/>
    <w:rsid w:val="00472A7C"/>
    <w:rsid w:val="00472C2C"/>
    <w:rsid w:val="00472C41"/>
    <w:rsid w:val="00472C7F"/>
    <w:rsid w:val="00473111"/>
    <w:rsid w:val="00474188"/>
    <w:rsid w:val="0047485F"/>
    <w:rsid w:val="00474B25"/>
    <w:rsid w:val="00474E84"/>
    <w:rsid w:val="00475588"/>
    <w:rsid w:val="004755B2"/>
    <w:rsid w:val="004757B9"/>
    <w:rsid w:val="00475B80"/>
    <w:rsid w:val="00475DC5"/>
    <w:rsid w:val="0047641C"/>
    <w:rsid w:val="004767C6"/>
    <w:rsid w:val="004768C5"/>
    <w:rsid w:val="00476BA5"/>
    <w:rsid w:val="0047711D"/>
    <w:rsid w:val="00477478"/>
    <w:rsid w:val="0047754E"/>
    <w:rsid w:val="0048019F"/>
    <w:rsid w:val="0048192F"/>
    <w:rsid w:val="00481EA9"/>
    <w:rsid w:val="00482508"/>
    <w:rsid w:val="004825A0"/>
    <w:rsid w:val="00482AAB"/>
    <w:rsid w:val="00482DB5"/>
    <w:rsid w:val="00483224"/>
    <w:rsid w:val="00483DAA"/>
    <w:rsid w:val="00483FA6"/>
    <w:rsid w:val="004843DC"/>
    <w:rsid w:val="004845C6"/>
    <w:rsid w:val="00484DB6"/>
    <w:rsid w:val="00484FEB"/>
    <w:rsid w:val="004859CA"/>
    <w:rsid w:val="004865F3"/>
    <w:rsid w:val="004868F8"/>
    <w:rsid w:val="00486C34"/>
    <w:rsid w:val="004870F2"/>
    <w:rsid w:val="00487435"/>
    <w:rsid w:val="0048763E"/>
    <w:rsid w:val="00487756"/>
    <w:rsid w:val="00490061"/>
    <w:rsid w:val="004905F5"/>
    <w:rsid w:val="004909AB"/>
    <w:rsid w:val="00490B06"/>
    <w:rsid w:val="00491706"/>
    <w:rsid w:val="00491B31"/>
    <w:rsid w:val="004925BA"/>
    <w:rsid w:val="00492D66"/>
    <w:rsid w:val="00492EAB"/>
    <w:rsid w:val="00492FE7"/>
    <w:rsid w:val="004932CD"/>
    <w:rsid w:val="004938B0"/>
    <w:rsid w:val="00494090"/>
    <w:rsid w:val="00494231"/>
    <w:rsid w:val="00494B58"/>
    <w:rsid w:val="004953C5"/>
    <w:rsid w:val="004954B1"/>
    <w:rsid w:val="004956BD"/>
    <w:rsid w:val="00495AD2"/>
    <w:rsid w:val="00496CF3"/>
    <w:rsid w:val="00496D8A"/>
    <w:rsid w:val="00496F8C"/>
    <w:rsid w:val="004971B2"/>
    <w:rsid w:val="004973BB"/>
    <w:rsid w:val="00497538"/>
    <w:rsid w:val="004A0284"/>
    <w:rsid w:val="004A0530"/>
    <w:rsid w:val="004A0746"/>
    <w:rsid w:val="004A0861"/>
    <w:rsid w:val="004A0986"/>
    <w:rsid w:val="004A140F"/>
    <w:rsid w:val="004A15D4"/>
    <w:rsid w:val="004A164D"/>
    <w:rsid w:val="004A1A09"/>
    <w:rsid w:val="004A1E8B"/>
    <w:rsid w:val="004A1EBF"/>
    <w:rsid w:val="004A21D7"/>
    <w:rsid w:val="004A2387"/>
    <w:rsid w:val="004A244E"/>
    <w:rsid w:val="004A28D6"/>
    <w:rsid w:val="004A36B8"/>
    <w:rsid w:val="004A377F"/>
    <w:rsid w:val="004A3CEB"/>
    <w:rsid w:val="004A3FC9"/>
    <w:rsid w:val="004A41D9"/>
    <w:rsid w:val="004A4600"/>
    <w:rsid w:val="004A4B96"/>
    <w:rsid w:val="004A4C88"/>
    <w:rsid w:val="004A50B0"/>
    <w:rsid w:val="004A50B9"/>
    <w:rsid w:val="004A54AD"/>
    <w:rsid w:val="004A563F"/>
    <w:rsid w:val="004A5E43"/>
    <w:rsid w:val="004A60DD"/>
    <w:rsid w:val="004A6A1D"/>
    <w:rsid w:val="004A6D96"/>
    <w:rsid w:val="004A7247"/>
    <w:rsid w:val="004A72D5"/>
    <w:rsid w:val="004A734D"/>
    <w:rsid w:val="004A7463"/>
    <w:rsid w:val="004A7488"/>
    <w:rsid w:val="004B19C9"/>
    <w:rsid w:val="004B19E6"/>
    <w:rsid w:val="004B1AB0"/>
    <w:rsid w:val="004B1F04"/>
    <w:rsid w:val="004B2167"/>
    <w:rsid w:val="004B2855"/>
    <w:rsid w:val="004B2E86"/>
    <w:rsid w:val="004B3135"/>
    <w:rsid w:val="004B346E"/>
    <w:rsid w:val="004B3944"/>
    <w:rsid w:val="004B3B31"/>
    <w:rsid w:val="004B3F8E"/>
    <w:rsid w:val="004B4546"/>
    <w:rsid w:val="004B4E7D"/>
    <w:rsid w:val="004B5CC3"/>
    <w:rsid w:val="004B5FAC"/>
    <w:rsid w:val="004B727A"/>
    <w:rsid w:val="004B7B32"/>
    <w:rsid w:val="004B7C12"/>
    <w:rsid w:val="004C05B4"/>
    <w:rsid w:val="004C09B2"/>
    <w:rsid w:val="004C14B6"/>
    <w:rsid w:val="004C1555"/>
    <w:rsid w:val="004C2004"/>
    <w:rsid w:val="004C271B"/>
    <w:rsid w:val="004C2770"/>
    <w:rsid w:val="004C28BC"/>
    <w:rsid w:val="004C311E"/>
    <w:rsid w:val="004C39D9"/>
    <w:rsid w:val="004C44E9"/>
    <w:rsid w:val="004C498B"/>
    <w:rsid w:val="004C4B4E"/>
    <w:rsid w:val="004C4B8F"/>
    <w:rsid w:val="004C4E33"/>
    <w:rsid w:val="004C67CF"/>
    <w:rsid w:val="004C6A75"/>
    <w:rsid w:val="004C6D15"/>
    <w:rsid w:val="004C7530"/>
    <w:rsid w:val="004C792A"/>
    <w:rsid w:val="004C7A9D"/>
    <w:rsid w:val="004C7B9E"/>
    <w:rsid w:val="004D0E7E"/>
    <w:rsid w:val="004D0F8A"/>
    <w:rsid w:val="004D1067"/>
    <w:rsid w:val="004D1163"/>
    <w:rsid w:val="004D1244"/>
    <w:rsid w:val="004D1502"/>
    <w:rsid w:val="004D1BEE"/>
    <w:rsid w:val="004D1E3F"/>
    <w:rsid w:val="004D1E8E"/>
    <w:rsid w:val="004D229B"/>
    <w:rsid w:val="004D25B0"/>
    <w:rsid w:val="004D2C76"/>
    <w:rsid w:val="004D2DAE"/>
    <w:rsid w:val="004D33A3"/>
    <w:rsid w:val="004D3436"/>
    <w:rsid w:val="004D3A87"/>
    <w:rsid w:val="004D3EDA"/>
    <w:rsid w:val="004D43CB"/>
    <w:rsid w:val="004D45CE"/>
    <w:rsid w:val="004D48F3"/>
    <w:rsid w:val="004D496C"/>
    <w:rsid w:val="004D4983"/>
    <w:rsid w:val="004D4B9C"/>
    <w:rsid w:val="004D5168"/>
    <w:rsid w:val="004D5200"/>
    <w:rsid w:val="004D527E"/>
    <w:rsid w:val="004D536D"/>
    <w:rsid w:val="004D5766"/>
    <w:rsid w:val="004D57DF"/>
    <w:rsid w:val="004D5DE4"/>
    <w:rsid w:val="004D69D2"/>
    <w:rsid w:val="004D729D"/>
    <w:rsid w:val="004D74C6"/>
    <w:rsid w:val="004D7DDD"/>
    <w:rsid w:val="004E02A7"/>
    <w:rsid w:val="004E098D"/>
    <w:rsid w:val="004E09E5"/>
    <w:rsid w:val="004E1326"/>
    <w:rsid w:val="004E16D9"/>
    <w:rsid w:val="004E22FD"/>
    <w:rsid w:val="004E2889"/>
    <w:rsid w:val="004E2AAD"/>
    <w:rsid w:val="004E2AE6"/>
    <w:rsid w:val="004E2AF3"/>
    <w:rsid w:val="004E2D5C"/>
    <w:rsid w:val="004E2F1C"/>
    <w:rsid w:val="004E31BD"/>
    <w:rsid w:val="004E3E8D"/>
    <w:rsid w:val="004E41DE"/>
    <w:rsid w:val="004E488D"/>
    <w:rsid w:val="004E49AB"/>
    <w:rsid w:val="004E4A58"/>
    <w:rsid w:val="004E4D52"/>
    <w:rsid w:val="004E4E9D"/>
    <w:rsid w:val="004E50B8"/>
    <w:rsid w:val="004E542C"/>
    <w:rsid w:val="004E58D0"/>
    <w:rsid w:val="004E5BD5"/>
    <w:rsid w:val="004E60E7"/>
    <w:rsid w:val="004E6669"/>
    <w:rsid w:val="004E6B0F"/>
    <w:rsid w:val="004E6B2F"/>
    <w:rsid w:val="004E732D"/>
    <w:rsid w:val="004E7577"/>
    <w:rsid w:val="004E78D3"/>
    <w:rsid w:val="004F14D9"/>
    <w:rsid w:val="004F1D58"/>
    <w:rsid w:val="004F215A"/>
    <w:rsid w:val="004F21C9"/>
    <w:rsid w:val="004F28C0"/>
    <w:rsid w:val="004F31B2"/>
    <w:rsid w:val="004F31E8"/>
    <w:rsid w:val="004F3C5C"/>
    <w:rsid w:val="004F3F8E"/>
    <w:rsid w:val="004F461E"/>
    <w:rsid w:val="004F511B"/>
    <w:rsid w:val="004F5320"/>
    <w:rsid w:val="004F5832"/>
    <w:rsid w:val="004F6B7A"/>
    <w:rsid w:val="004F6C9C"/>
    <w:rsid w:val="004F6EE4"/>
    <w:rsid w:val="004F70CA"/>
    <w:rsid w:val="004F7885"/>
    <w:rsid w:val="004F7A20"/>
    <w:rsid w:val="004F7CF4"/>
    <w:rsid w:val="005003A6"/>
    <w:rsid w:val="00500ABA"/>
    <w:rsid w:val="00500AD4"/>
    <w:rsid w:val="00501170"/>
    <w:rsid w:val="005013F5"/>
    <w:rsid w:val="005013F7"/>
    <w:rsid w:val="00501D25"/>
    <w:rsid w:val="00501F0F"/>
    <w:rsid w:val="0050261D"/>
    <w:rsid w:val="0050360D"/>
    <w:rsid w:val="00503B23"/>
    <w:rsid w:val="00503F6B"/>
    <w:rsid w:val="005042D5"/>
    <w:rsid w:val="00504A03"/>
    <w:rsid w:val="00504D16"/>
    <w:rsid w:val="005053E2"/>
    <w:rsid w:val="00505491"/>
    <w:rsid w:val="0050596D"/>
    <w:rsid w:val="00505ABA"/>
    <w:rsid w:val="0050607A"/>
    <w:rsid w:val="005060BF"/>
    <w:rsid w:val="005061F3"/>
    <w:rsid w:val="00506430"/>
    <w:rsid w:val="00506453"/>
    <w:rsid w:val="00506515"/>
    <w:rsid w:val="00506D93"/>
    <w:rsid w:val="005074FD"/>
    <w:rsid w:val="00507BFD"/>
    <w:rsid w:val="00507E73"/>
    <w:rsid w:val="00507EC2"/>
    <w:rsid w:val="00507F23"/>
    <w:rsid w:val="0051093E"/>
    <w:rsid w:val="0051130E"/>
    <w:rsid w:val="00511909"/>
    <w:rsid w:val="00511A97"/>
    <w:rsid w:val="00511B59"/>
    <w:rsid w:val="00512099"/>
    <w:rsid w:val="00512146"/>
    <w:rsid w:val="0051247B"/>
    <w:rsid w:val="00512501"/>
    <w:rsid w:val="00512F9B"/>
    <w:rsid w:val="00513457"/>
    <w:rsid w:val="00514194"/>
    <w:rsid w:val="005148D7"/>
    <w:rsid w:val="00514EAB"/>
    <w:rsid w:val="005153B6"/>
    <w:rsid w:val="00515DB6"/>
    <w:rsid w:val="00516564"/>
    <w:rsid w:val="005165C9"/>
    <w:rsid w:val="005165EC"/>
    <w:rsid w:val="00516B38"/>
    <w:rsid w:val="00516B6D"/>
    <w:rsid w:val="005171E1"/>
    <w:rsid w:val="0051737F"/>
    <w:rsid w:val="005208A3"/>
    <w:rsid w:val="005210FA"/>
    <w:rsid w:val="005212BD"/>
    <w:rsid w:val="00521338"/>
    <w:rsid w:val="00521473"/>
    <w:rsid w:val="00521750"/>
    <w:rsid w:val="00521860"/>
    <w:rsid w:val="00521865"/>
    <w:rsid w:val="00522059"/>
    <w:rsid w:val="0052236E"/>
    <w:rsid w:val="0052260A"/>
    <w:rsid w:val="005238D3"/>
    <w:rsid w:val="00523BCC"/>
    <w:rsid w:val="00524266"/>
    <w:rsid w:val="0052435B"/>
    <w:rsid w:val="005243BA"/>
    <w:rsid w:val="005243E4"/>
    <w:rsid w:val="00524959"/>
    <w:rsid w:val="00524B41"/>
    <w:rsid w:val="00524E9C"/>
    <w:rsid w:val="00525205"/>
    <w:rsid w:val="00526053"/>
    <w:rsid w:val="005263F7"/>
    <w:rsid w:val="005266CB"/>
    <w:rsid w:val="0052696D"/>
    <w:rsid w:val="00526971"/>
    <w:rsid w:val="005269A7"/>
    <w:rsid w:val="00526BB8"/>
    <w:rsid w:val="00526FE3"/>
    <w:rsid w:val="00527640"/>
    <w:rsid w:val="005278A0"/>
    <w:rsid w:val="0052791B"/>
    <w:rsid w:val="00527A8D"/>
    <w:rsid w:val="00527C77"/>
    <w:rsid w:val="00527F40"/>
    <w:rsid w:val="005312CC"/>
    <w:rsid w:val="0053132A"/>
    <w:rsid w:val="0053152F"/>
    <w:rsid w:val="005315CF"/>
    <w:rsid w:val="00531645"/>
    <w:rsid w:val="0053228B"/>
    <w:rsid w:val="00532D00"/>
    <w:rsid w:val="00533669"/>
    <w:rsid w:val="0053392A"/>
    <w:rsid w:val="005339B9"/>
    <w:rsid w:val="00533C06"/>
    <w:rsid w:val="00534863"/>
    <w:rsid w:val="00535C01"/>
    <w:rsid w:val="00536B2B"/>
    <w:rsid w:val="00536CA5"/>
    <w:rsid w:val="00537460"/>
    <w:rsid w:val="00537BCB"/>
    <w:rsid w:val="00537C77"/>
    <w:rsid w:val="00537F45"/>
    <w:rsid w:val="00540159"/>
    <w:rsid w:val="00541085"/>
    <w:rsid w:val="0054110B"/>
    <w:rsid w:val="00541161"/>
    <w:rsid w:val="005416D1"/>
    <w:rsid w:val="00541AF6"/>
    <w:rsid w:val="0054223D"/>
    <w:rsid w:val="00542280"/>
    <w:rsid w:val="00542425"/>
    <w:rsid w:val="00542857"/>
    <w:rsid w:val="0054287B"/>
    <w:rsid w:val="00542A98"/>
    <w:rsid w:val="00542C84"/>
    <w:rsid w:val="00542F51"/>
    <w:rsid w:val="0054307E"/>
    <w:rsid w:val="005438BB"/>
    <w:rsid w:val="0054412E"/>
    <w:rsid w:val="00544768"/>
    <w:rsid w:val="00545012"/>
    <w:rsid w:val="00545550"/>
    <w:rsid w:val="00546D6C"/>
    <w:rsid w:val="00546FAD"/>
    <w:rsid w:val="005503D3"/>
    <w:rsid w:val="005503EE"/>
    <w:rsid w:val="00550432"/>
    <w:rsid w:val="00550495"/>
    <w:rsid w:val="005513C4"/>
    <w:rsid w:val="00551754"/>
    <w:rsid w:val="005519C5"/>
    <w:rsid w:val="00552043"/>
    <w:rsid w:val="00552867"/>
    <w:rsid w:val="00552CE9"/>
    <w:rsid w:val="00552FB3"/>
    <w:rsid w:val="005535B1"/>
    <w:rsid w:val="00553839"/>
    <w:rsid w:val="00553F54"/>
    <w:rsid w:val="00554959"/>
    <w:rsid w:val="00554A25"/>
    <w:rsid w:val="00555AEF"/>
    <w:rsid w:val="00556A66"/>
    <w:rsid w:val="00556B45"/>
    <w:rsid w:val="00556E67"/>
    <w:rsid w:val="00556EBE"/>
    <w:rsid w:val="005576CD"/>
    <w:rsid w:val="00557B56"/>
    <w:rsid w:val="00560514"/>
    <w:rsid w:val="0056099E"/>
    <w:rsid w:val="00560A12"/>
    <w:rsid w:val="0056183F"/>
    <w:rsid w:val="00561B3E"/>
    <w:rsid w:val="005626FB"/>
    <w:rsid w:val="005640BD"/>
    <w:rsid w:val="00564390"/>
    <w:rsid w:val="005647D3"/>
    <w:rsid w:val="00564886"/>
    <w:rsid w:val="00564A0C"/>
    <w:rsid w:val="005651F5"/>
    <w:rsid w:val="005655F1"/>
    <w:rsid w:val="00565E0D"/>
    <w:rsid w:val="00566991"/>
    <w:rsid w:val="00566E48"/>
    <w:rsid w:val="00566E94"/>
    <w:rsid w:val="005670B6"/>
    <w:rsid w:val="00567737"/>
    <w:rsid w:val="00567A46"/>
    <w:rsid w:val="00570143"/>
    <w:rsid w:val="00570899"/>
    <w:rsid w:val="00570A71"/>
    <w:rsid w:val="00571273"/>
    <w:rsid w:val="005714B2"/>
    <w:rsid w:val="005715C8"/>
    <w:rsid w:val="00571768"/>
    <w:rsid w:val="005717D7"/>
    <w:rsid w:val="00571B1E"/>
    <w:rsid w:val="00571FCA"/>
    <w:rsid w:val="005723AC"/>
    <w:rsid w:val="005725FD"/>
    <w:rsid w:val="0057312A"/>
    <w:rsid w:val="00573197"/>
    <w:rsid w:val="00573566"/>
    <w:rsid w:val="005735A5"/>
    <w:rsid w:val="00573820"/>
    <w:rsid w:val="00573A8B"/>
    <w:rsid w:val="00573D0A"/>
    <w:rsid w:val="00573E60"/>
    <w:rsid w:val="00573E75"/>
    <w:rsid w:val="00574523"/>
    <w:rsid w:val="005745F2"/>
    <w:rsid w:val="00574758"/>
    <w:rsid w:val="0057533C"/>
    <w:rsid w:val="005753BA"/>
    <w:rsid w:val="005765BA"/>
    <w:rsid w:val="00576F86"/>
    <w:rsid w:val="00577047"/>
    <w:rsid w:val="005770F1"/>
    <w:rsid w:val="005772F1"/>
    <w:rsid w:val="005778C4"/>
    <w:rsid w:val="0058009A"/>
    <w:rsid w:val="00580576"/>
    <w:rsid w:val="00580869"/>
    <w:rsid w:val="005809B7"/>
    <w:rsid w:val="00581836"/>
    <w:rsid w:val="0058184E"/>
    <w:rsid w:val="005818C6"/>
    <w:rsid w:val="00581932"/>
    <w:rsid w:val="00581A33"/>
    <w:rsid w:val="005821A1"/>
    <w:rsid w:val="005821E9"/>
    <w:rsid w:val="0058246C"/>
    <w:rsid w:val="00583320"/>
    <w:rsid w:val="0058338F"/>
    <w:rsid w:val="00583674"/>
    <w:rsid w:val="00583984"/>
    <w:rsid w:val="00583C82"/>
    <w:rsid w:val="00583F2C"/>
    <w:rsid w:val="00583FCC"/>
    <w:rsid w:val="00584217"/>
    <w:rsid w:val="00584247"/>
    <w:rsid w:val="0058431D"/>
    <w:rsid w:val="00584AD9"/>
    <w:rsid w:val="005853A6"/>
    <w:rsid w:val="0058580D"/>
    <w:rsid w:val="00585E73"/>
    <w:rsid w:val="00586137"/>
    <w:rsid w:val="005861DA"/>
    <w:rsid w:val="005862F9"/>
    <w:rsid w:val="005866EA"/>
    <w:rsid w:val="00586749"/>
    <w:rsid w:val="00586DDF"/>
    <w:rsid w:val="005870EB"/>
    <w:rsid w:val="005871B3"/>
    <w:rsid w:val="00587870"/>
    <w:rsid w:val="00587C23"/>
    <w:rsid w:val="00590056"/>
    <w:rsid w:val="005900D9"/>
    <w:rsid w:val="005908C0"/>
    <w:rsid w:val="005909DC"/>
    <w:rsid w:val="00590ADF"/>
    <w:rsid w:val="005915C6"/>
    <w:rsid w:val="0059267F"/>
    <w:rsid w:val="00592ACA"/>
    <w:rsid w:val="00592BAB"/>
    <w:rsid w:val="00592FC5"/>
    <w:rsid w:val="00593303"/>
    <w:rsid w:val="00593DAE"/>
    <w:rsid w:val="00594EF3"/>
    <w:rsid w:val="00595004"/>
    <w:rsid w:val="00595259"/>
    <w:rsid w:val="0059583E"/>
    <w:rsid w:val="00595A74"/>
    <w:rsid w:val="00595DED"/>
    <w:rsid w:val="0059675D"/>
    <w:rsid w:val="00596E13"/>
    <w:rsid w:val="0059708E"/>
    <w:rsid w:val="00597559"/>
    <w:rsid w:val="00597BF1"/>
    <w:rsid w:val="00597EB6"/>
    <w:rsid w:val="005A18B7"/>
    <w:rsid w:val="005A1BA0"/>
    <w:rsid w:val="005A1D18"/>
    <w:rsid w:val="005A21CC"/>
    <w:rsid w:val="005A22E8"/>
    <w:rsid w:val="005A2820"/>
    <w:rsid w:val="005A2D53"/>
    <w:rsid w:val="005A3081"/>
    <w:rsid w:val="005A31A2"/>
    <w:rsid w:val="005A32B5"/>
    <w:rsid w:val="005A4223"/>
    <w:rsid w:val="005A467E"/>
    <w:rsid w:val="005A5198"/>
    <w:rsid w:val="005A54AF"/>
    <w:rsid w:val="005A5B04"/>
    <w:rsid w:val="005A5EA3"/>
    <w:rsid w:val="005A6436"/>
    <w:rsid w:val="005A6C95"/>
    <w:rsid w:val="005A6CDD"/>
    <w:rsid w:val="005A713B"/>
    <w:rsid w:val="005A745C"/>
    <w:rsid w:val="005A75A0"/>
    <w:rsid w:val="005A7659"/>
    <w:rsid w:val="005A7C53"/>
    <w:rsid w:val="005B01DF"/>
    <w:rsid w:val="005B051F"/>
    <w:rsid w:val="005B0774"/>
    <w:rsid w:val="005B0880"/>
    <w:rsid w:val="005B099E"/>
    <w:rsid w:val="005B0A1F"/>
    <w:rsid w:val="005B1388"/>
    <w:rsid w:val="005B14FB"/>
    <w:rsid w:val="005B154B"/>
    <w:rsid w:val="005B1561"/>
    <w:rsid w:val="005B1E08"/>
    <w:rsid w:val="005B231B"/>
    <w:rsid w:val="005B24E3"/>
    <w:rsid w:val="005B2577"/>
    <w:rsid w:val="005B307D"/>
    <w:rsid w:val="005B3718"/>
    <w:rsid w:val="005B3C19"/>
    <w:rsid w:val="005B3FA2"/>
    <w:rsid w:val="005B4091"/>
    <w:rsid w:val="005B4241"/>
    <w:rsid w:val="005B47C8"/>
    <w:rsid w:val="005B4C32"/>
    <w:rsid w:val="005B4C3E"/>
    <w:rsid w:val="005B52C2"/>
    <w:rsid w:val="005B56B4"/>
    <w:rsid w:val="005B6800"/>
    <w:rsid w:val="005B6994"/>
    <w:rsid w:val="005B7196"/>
    <w:rsid w:val="005B730E"/>
    <w:rsid w:val="005B7A4E"/>
    <w:rsid w:val="005C07C6"/>
    <w:rsid w:val="005C07F4"/>
    <w:rsid w:val="005C0BD0"/>
    <w:rsid w:val="005C0E4F"/>
    <w:rsid w:val="005C1204"/>
    <w:rsid w:val="005C16D5"/>
    <w:rsid w:val="005C20EE"/>
    <w:rsid w:val="005C2285"/>
    <w:rsid w:val="005C2305"/>
    <w:rsid w:val="005C2B9F"/>
    <w:rsid w:val="005C30F8"/>
    <w:rsid w:val="005C3462"/>
    <w:rsid w:val="005C34F3"/>
    <w:rsid w:val="005C3BC0"/>
    <w:rsid w:val="005C3D76"/>
    <w:rsid w:val="005C3FB4"/>
    <w:rsid w:val="005C42AF"/>
    <w:rsid w:val="005C495F"/>
    <w:rsid w:val="005C5820"/>
    <w:rsid w:val="005C5AB8"/>
    <w:rsid w:val="005C5CCA"/>
    <w:rsid w:val="005C60FF"/>
    <w:rsid w:val="005C61C7"/>
    <w:rsid w:val="005C6A8F"/>
    <w:rsid w:val="005C6AC5"/>
    <w:rsid w:val="005C7A52"/>
    <w:rsid w:val="005C7A63"/>
    <w:rsid w:val="005C7CEB"/>
    <w:rsid w:val="005C7CF7"/>
    <w:rsid w:val="005C7F4B"/>
    <w:rsid w:val="005D017C"/>
    <w:rsid w:val="005D02B8"/>
    <w:rsid w:val="005D0956"/>
    <w:rsid w:val="005D0C4F"/>
    <w:rsid w:val="005D1020"/>
    <w:rsid w:val="005D1114"/>
    <w:rsid w:val="005D1185"/>
    <w:rsid w:val="005D1959"/>
    <w:rsid w:val="005D1D27"/>
    <w:rsid w:val="005D2486"/>
    <w:rsid w:val="005D2544"/>
    <w:rsid w:val="005D263A"/>
    <w:rsid w:val="005D26F4"/>
    <w:rsid w:val="005D2B5E"/>
    <w:rsid w:val="005D2F8D"/>
    <w:rsid w:val="005D3434"/>
    <w:rsid w:val="005D3574"/>
    <w:rsid w:val="005D375C"/>
    <w:rsid w:val="005D53D0"/>
    <w:rsid w:val="005D59FD"/>
    <w:rsid w:val="005D621A"/>
    <w:rsid w:val="005D6883"/>
    <w:rsid w:val="005D6DBE"/>
    <w:rsid w:val="005D6E9C"/>
    <w:rsid w:val="005D7665"/>
    <w:rsid w:val="005D7A8C"/>
    <w:rsid w:val="005E1275"/>
    <w:rsid w:val="005E162A"/>
    <w:rsid w:val="005E201D"/>
    <w:rsid w:val="005E2A08"/>
    <w:rsid w:val="005E2A2E"/>
    <w:rsid w:val="005E2B1C"/>
    <w:rsid w:val="005E2BE7"/>
    <w:rsid w:val="005E343C"/>
    <w:rsid w:val="005E3503"/>
    <w:rsid w:val="005E354A"/>
    <w:rsid w:val="005E37C3"/>
    <w:rsid w:val="005E38EA"/>
    <w:rsid w:val="005E3F06"/>
    <w:rsid w:val="005E3F73"/>
    <w:rsid w:val="005E4EFA"/>
    <w:rsid w:val="005E5D9E"/>
    <w:rsid w:val="005E5FDB"/>
    <w:rsid w:val="005E6022"/>
    <w:rsid w:val="005E6BEB"/>
    <w:rsid w:val="005E719E"/>
    <w:rsid w:val="005E7CCA"/>
    <w:rsid w:val="005E7D51"/>
    <w:rsid w:val="005E7FAE"/>
    <w:rsid w:val="005F061E"/>
    <w:rsid w:val="005F0D77"/>
    <w:rsid w:val="005F1777"/>
    <w:rsid w:val="005F1991"/>
    <w:rsid w:val="005F22E0"/>
    <w:rsid w:val="005F28C6"/>
    <w:rsid w:val="005F2A98"/>
    <w:rsid w:val="005F2E80"/>
    <w:rsid w:val="005F33AF"/>
    <w:rsid w:val="005F3C31"/>
    <w:rsid w:val="005F42B5"/>
    <w:rsid w:val="005F436B"/>
    <w:rsid w:val="005F4417"/>
    <w:rsid w:val="005F4504"/>
    <w:rsid w:val="005F4509"/>
    <w:rsid w:val="005F474C"/>
    <w:rsid w:val="005F4A8E"/>
    <w:rsid w:val="005F4FE6"/>
    <w:rsid w:val="005F5884"/>
    <w:rsid w:val="005F5ED5"/>
    <w:rsid w:val="005F5F49"/>
    <w:rsid w:val="005F687E"/>
    <w:rsid w:val="005F75FE"/>
    <w:rsid w:val="005F7835"/>
    <w:rsid w:val="005F7C2A"/>
    <w:rsid w:val="00600725"/>
    <w:rsid w:val="0060087A"/>
    <w:rsid w:val="00601058"/>
    <w:rsid w:val="00601649"/>
    <w:rsid w:val="00601EED"/>
    <w:rsid w:val="0060227A"/>
    <w:rsid w:val="006025B9"/>
    <w:rsid w:val="00602831"/>
    <w:rsid w:val="00602A00"/>
    <w:rsid w:val="00602AC5"/>
    <w:rsid w:val="00602BCB"/>
    <w:rsid w:val="00602DBE"/>
    <w:rsid w:val="00603874"/>
    <w:rsid w:val="006042BF"/>
    <w:rsid w:val="00604911"/>
    <w:rsid w:val="00604E5A"/>
    <w:rsid w:val="0060596F"/>
    <w:rsid w:val="006073EB"/>
    <w:rsid w:val="00607412"/>
    <w:rsid w:val="00607675"/>
    <w:rsid w:val="00607915"/>
    <w:rsid w:val="00607CF3"/>
    <w:rsid w:val="00610209"/>
    <w:rsid w:val="006105C2"/>
    <w:rsid w:val="00610D05"/>
    <w:rsid w:val="00611A5D"/>
    <w:rsid w:val="006122AB"/>
    <w:rsid w:val="006122C6"/>
    <w:rsid w:val="006122CD"/>
    <w:rsid w:val="006127E8"/>
    <w:rsid w:val="00612FAA"/>
    <w:rsid w:val="00613883"/>
    <w:rsid w:val="00613A98"/>
    <w:rsid w:val="0061438E"/>
    <w:rsid w:val="006143D2"/>
    <w:rsid w:val="00614797"/>
    <w:rsid w:val="00614C2C"/>
    <w:rsid w:val="00614CE0"/>
    <w:rsid w:val="00616202"/>
    <w:rsid w:val="006162B1"/>
    <w:rsid w:val="006163B5"/>
    <w:rsid w:val="0061727E"/>
    <w:rsid w:val="00617333"/>
    <w:rsid w:val="00617EDF"/>
    <w:rsid w:val="006209DB"/>
    <w:rsid w:val="00620ABC"/>
    <w:rsid w:val="00620C92"/>
    <w:rsid w:val="00621127"/>
    <w:rsid w:val="006219A4"/>
    <w:rsid w:val="006219C2"/>
    <w:rsid w:val="00621DE5"/>
    <w:rsid w:val="00621FFC"/>
    <w:rsid w:val="0062221A"/>
    <w:rsid w:val="00622599"/>
    <w:rsid w:val="006231B8"/>
    <w:rsid w:val="00623943"/>
    <w:rsid w:val="00623F27"/>
    <w:rsid w:val="00624579"/>
    <w:rsid w:val="0062483E"/>
    <w:rsid w:val="0062484B"/>
    <w:rsid w:val="00625716"/>
    <w:rsid w:val="00625F3C"/>
    <w:rsid w:val="00626360"/>
    <w:rsid w:val="0062678B"/>
    <w:rsid w:val="00626CB7"/>
    <w:rsid w:val="0062724C"/>
    <w:rsid w:val="006275CC"/>
    <w:rsid w:val="00627BD6"/>
    <w:rsid w:val="00627DAE"/>
    <w:rsid w:val="00630127"/>
    <w:rsid w:val="006306E6"/>
    <w:rsid w:val="00630768"/>
    <w:rsid w:val="00630A05"/>
    <w:rsid w:val="00630EC1"/>
    <w:rsid w:val="006310A9"/>
    <w:rsid w:val="0063189B"/>
    <w:rsid w:val="00631C2B"/>
    <w:rsid w:val="00631C3D"/>
    <w:rsid w:val="006321C7"/>
    <w:rsid w:val="006328CE"/>
    <w:rsid w:val="00632A47"/>
    <w:rsid w:val="00632FE6"/>
    <w:rsid w:val="00633726"/>
    <w:rsid w:val="00634394"/>
    <w:rsid w:val="0063440D"/>
    <w:rsid w:val="00636C53"/>
    <w:rsid w:val="00637B2B"/>
    <w:rsid w:val="00637C7B"/>
    <w:rsid w:val="00640ECD"/>
    <w:rsid w:val="0064153A"/>
    <w:rsid w:val="006416A0"/>
    <w:rsid w:val="0064174B"/>
    <w:rsid w:val="00642598"/>
    <w:rsid w:val="00642A13"/>
    <w:rsid w:val="00642F28"/>
    <w:rsid w:val="00643186"/>
    <w:rsid w:val="00643577"/>
    <w:rsid w:val="006436BE"/>
    <w:rsid w:val="006437C5"/>
    <w:rsid w:val="00643AE5"/>
    <w:rsid w:val="00643DD1"/>
    <w:rsid w:val="00643E01"/>
    <w:rsid w:val="00644E3C"/>
    <w:rsid w:val="00645190"/>
    <w:rsid w:val="00645651"/>
    <w:rsid w:val="0064597E"/>
    <w:rsid w:val="00646670"/>
    <w:rsid w:val="00646F59"/>
    <w:rsid w:val="006470A0"/>
    <w:rsid w:val="006479C1"/>
    <w:rsid w:val="00647CC1"/>
    <w:rsid w:val="00647D11"/>
    <w:rsid w:val="00651406"/>
    <w:rsid w:val="00651995"/>
    <w:rsid w:val="00651B6C"/>
    <w:rsid w:val="006520AE"/>
    <w:rsid w:val="006521F0"/>
    <w:rsid w:val="006527AB"/>
    <w:rsid w:val="0065388D"/>
    <w:rsid w:val="00653FF5"/>
    <w:rsid w:val="0065503B"/>
    <w:rsid w:val="006565B7"/>
    <w:rsid w:val="00656F58"/>
    <w:rsid w:val="0065723B"/>
    <w:rsid w:val="00657286"/>
    <w:rsid w:val="0065744F"/>
    <w:rsid w:val="00657503"/>
    <w:rsid w:val="006575F8"/>
    <w:rsid w:val="00660195"/>
    <w:rsid w:val="0066044B"/>
    <w:rsid w:val="006608DE"/>
    <w:rsid w:val="00661147"/>
    <w:rsid w:val="0066118E"/>
    <w:rsid w:val="006617D8"/>
    <w:rsid w:val="00661A8E"/>
    <w:rsid w:val="00661CF5"/>
    <w:rsid w:val="00661E99"/>
    <w:rsid w:val="00661F3D"/>
    <w:rsid w:val="00662101"/>
    <w:rsid w:val="0066222B"/>
    <w:rsid w:val="00662398"/>
    <w:rsid w:val="00662E0C"/>
    <w:rsid w:val="00664030"/>
    <w:rsid w:val="006656CD"/>
    <w:rsid w:val="00665EC7"/>
    <w:rsid w:val="00665FAB"/>
    <w:rsid w:val="00666DF2"/>
    <w:rsid w:val="0066750A"/>
    <w:rsid w:val="00667F45"/>
    <w:rsid w:val="00670435"/>
    <w:rsid w:val="00670A31"/>
    <w:rsid w:val="006714C5"/>
    <w:rsid w:val="006717F3"/>
    <w:rsid w:val="006723A7"/>
    <w:rsid w:val="006727BE"/>
    <w:rsid w:val="006729CE"/>
    <w:rsid w:val="0067308C"/>
    <w:rsid w:val="00673090"/>
    <w:rsid w:val="006737E5"/>
    <w:rsid w:val="00673D26"/>
    <w:rsid w:val="00673E76"/>
    <w:rsid w:val="006742AE"/>
    <w:rsid w:val="006743FD"/>
    <w:rsid w:val="00674A6C"/>
    <w:rsid w:val="006750C9"/>
    <w:rsid w:val="006756C3"/>
    <w:rsid w:val="0067599D"/>
    <w:rsid w:val="00675B9F"/>
    <w:rsid w:val="00675D58"/>
    <w:rsid w:val="00675F80"/>
    <w:rsid w:val="00676294"/>
    <w:rsid w:val="006764CC"/>
    <w:rsid w:val="0067668D"/>
    <w:rsid w:val="00676E64"/>
    <w:rsid w:val="00676F7A"/>
    <w:rsid w:val="006773F9"/>
    <w:rsid w:val="0067796F"/>
    <w:rsid w:val="006779F0"/>
    <w:rsid w:val="00677FA9"/>
    <w:rsid w:val="0068028F"/>
    <w:rsid w:val="0068039F"/>
    <w:rsid w:val="00680D85"/>
    <w:rsid w:val="00680F63"/>
    <w:rsid w:val="00681037"/>
    <w:rsid w:val="00681407"/>
    <w:rsid w:val="00681589"/>
    <w:rsid w:val="0068179A"/>
    <w:rsid w:val="00681A05"/>
    <w:rsid w:val="00681E2E"/>
    <w:rsid w:val="0068204B"/>
    <w:rsid w:val="00682142"/>
    <w:rsid w:val="00683EC2"/>
    <w:rsid w:val="0068449E"/>
    <w:rsid w:val="006846F1"/>
    <w:rsid w:val="006853B4"/>
    <w:rsid w:val="006853ED"/>
    <w:rsid w:val="006856BE"/>
    <w:rsid w:val="00685ACB"/>
    <w:rsid w:val="0068680E"/>
    <w:rsid w:val="00686ABD"/>
    <w:rsid w:val="00686C46"/>
    <w:rsid w:val="00687349"/>
    <w:rsid w:val="00687A37"/>
    <w:rsid w:val="00687AC4"/>
    <w:rsid w:val="00687BBA"/>
    <w:rsid w:val="00690237"/>
    <w:rsid w:val="00690528"/>
    <w:rsid w:val="00690981"/>
    <w:rsid w:val="00690C0C"/>
    <w:rsid w:val="006917C8"/>
    <w:rsid w:val="00691A3D"/>
    <w:rsid w:val="0069223C"/>
    <w:rsid w:val="006928F1"/>
    <w:rsid w:val="00692FDB"/>
    <w:rsid w:val="00693C6B"/>
    <w:rsid w:val="0069425C"/>
    <w:rsid w:val="00694368"/>
    <w:rsid w:val="0069460E"/>
    <w:rsid w:val="006947C3"/>
    <w:rsid w:val="00694A12"/>
    <w:rsid w:val="00694F1C"/>
    <w:rsid w:val="0069506E"/>
    <w:rsid w:val="00695243"/>
    <w:rsid w:val="00695690"/>
    <w:rsid w:val="00695AC4"/>
    <w:rsid w:val="006960A6"/>
    <w:rsid w:val="006963BE"/>
    <w:rsid w:val="006969EF"/>
    <w:rsid w:val="0069730A"/>
    <w:rsid w:val="006979EF"/>
    <w:rsid w:val="00697C59"/>
    <w:rsid w:val="00697F15"/>
    <w:rsid w:val="006A0860"/>
    <w:rsid w:val="006A09A7"/>
    <w:rsid w:val="006A0BE9"/>
    <w:rsid w:val="006A0C32"/>
    <w:rsid w:val="006A10D7"/>
    <w:rsid w:val="006A12A6"/>
    <w:rsid w:val="006A1822"/>
    <w:rsid w:val="006A18CE"/>
    <w:rsid w:val="006A1C3C"/>
    <w:rsid w:val="006A1FA9"/>
    <w:rsid w:val="006A21D2"/>
    <w:rsid w:val="006A2298"/>
    <w:rsid w:val="006A246E"/>
    <w:rsid w:val="006A2722"/>
    <w:rsid w:val="006A27E3"/>
    <w:rsid w:val="006A2A7C"/>
    <w:rsid w:val="006A37CE"/>
    <w:rsid w:val="006A453C"/>
    <w:rsid w:val="006A473B"/>
    <w:rsid w:val="006A48D8"/>
    <w:rsid w:val="006A5B08"/>
    <w:rsid w:val="006A615F"/>
    <w:rsid w:val="006A6BFE"/>
    <w:rsid w:val="006A6F23"/>
    <w:rsid w:val="006A7386"/>
    <w:rsid w:val="006A7F95"/>
    <w:rsid w:val="006B011C"/>
    <w:rsid w:val="006B0483"/>
    <w:rsid w:val="006B057F"/>
    <w:rsid w:val="006B0BA7"/>
    <w:rsid w:val="006B0DF1"/>
    <w:rsid w:val="006B0E9D"/>
    <w:rsid w:val="006B12D9"/>
    <w:rsid w:val="006B1644"/>
    <w:rsid w:val="006B1E3A"/>
    <w:rsid w:val="006B3291"/>
    <w:rsid w:val="006B394A"/>
    <w:rsid w:val="006B3E58"/>
    <w:rsid w:val="006B3EAE"/>
    <w:rsid w:val="006B537E"/>
    <w:rsid w:val="006B5784"/>
    <w:rsid w:val="006B5827"/>
    <w:rsid w:val="006B5C1B"/>
    <w:rsid w:val="006B5EF0"/>
    <w:rsid w:val="006B6130"/>
    <w:rsid w:val="006B634F"/>
    <w:rsid w:val="006B70DF"/>
    <w:rsid w:val="006B7882"/>
    <w:rsid w:val="006C017B"/>
    <w:rsid w:val="006C01A9"/>
    <w:rsid w:val="006C0C7B"/>
    <w:rsid w:val="006C0D53"/>
    <w:rsid w:val="006C0E10"/>
    <w:rsid w:val="006C16C7"/>
    <w:rsid w:val="006C1D67"/>
    <w:rsid w:val="006C1FC7"/>
    <w:rsid w:val="006C20AC"/>
    <w:rsid w:val="006C35FD"/>
    <w:rsid w:val="006C3766"/>
    <w:rsid w:val="006C3EF2"/>
    <w:rsid w:val="006C48A8"/>
    <w:rsid w:val="006C4D3E"/>
    <w:rsid w:val="006C558B"/>
    <w:rsid w:val="006C55D5"/>
    <w:rsid w:val="006C66C8"/>
    <w:rsid w:val="006C6992"/>
    <w:rsid w:val="006C6B71"/>
    <w:rsid w:val="006C6F24"/>
    <w:rsid w:val="006C713B"/>
    <w:rsid w:val="006C764E"/>
    <w:rsid w:val="006C7697"/>
    <w:rsid w:val="006C76E6"/>
    <w:rsid w:val="006C7BD3"/>
    <w:rsid w:val="006D0EC4"/>
    <w:rsid w:val="006D0F83"/>
    <w:rsid w:val="006D1103"/>
    <w:rsid w:val="006D13CC"/>
    <w:rsid w:val="006D143F"/>
    <w:rsid w:val="006D1661"/>
    <w:rsid w:val="006D2C1A"/>
    <w:rsid w:val="006D3AEB"/>
    <w:rsid w:val="006D434A"/>
    <w:rsid w:val="006D43BF"/>
    <w:rsid w:val="006D4442"/>
    <w:rsid w:val="006D4555"/>
    <w:rsid w:val="006D45B6"/>
    <w:rsid w:val="006D5C56"/>
    <w:rsid w:val="006D6049"/>
    <w:rsid w:val="006D687C"/>
    <w:rsid w:val="006D75EC"/>
    <w:rsid w:val="006D79A8"/>
    <w:rsid w:val="006D7DC1"/>
    <w:rsid w:val="006D7FDF"/>
    <w:rsid w:val="006E08B0"/>
    <w:rsid w:val="006E0E47"/>
    <w:rsid w:val="006E202B"/>
    <w:rsid w:val="006E2738"/>
    <w:rsid w:val="006E288F"/>
    <w:rsid w:val="006E3316"/>
    <w:rsid w:val="006E362E"/>
    <w:rsid w:val="006E44A0"/>
    <w:rsid w:val="006E54F2"/>
    <w:rsid w:val="006E5CC3"/>
    <w:rsid w:val="006E5D67"/>
    <w:rsid w:val="006E5EBB"/>
    <w:rsid w:val="006E6213"/>
    <w:rsid w:val="006E6B61"/>
    <w:rsid w:val="006E6D8E"/>
    <w:rsid w:val="006E73AC"/>
    <w:rsid w:val="006E7464"/>
    <w:rsid w:val="006E7987"/>
    <w:rsid w:val="006E7B9C"/>
    <w:rsid w:val="006F0670"/>
    <w:rsid w:val="006F10CC"/>
    <w:rsid w:val="006F1AA4"/>
    <w:rsid w:val="006F228F"/>
    <w:rsid w:val="006F232E"/>
    <w:rsid w:val="006F27E3"/>
    <w:rsid w:val="006F2AE2"/>
    <w:rsid w:val="006F4462"/>
    <w:rsid w:val="006F4501"/>
    <w:rsid w:val="006F45D6"/>
    <w:rsid w:val="006F4D23"/>
    <w:rsid w:val="006F4D7D"/>
    <w:rsid w:val="006F4EBD"/>
    <w:rsid w:val="006F4ED5"/>
    <w:rsid w:val="006F4F59"/>
    <w:rsid w:val="006F57A4"/>
    <w:rsid w:val="006F57D4"/>
    <w:rsid w:val="006F5C64"/>
    <w:rsid w:val="006F6CE1"/>
    <w:rsid w:val="006F6DA8"/>
    <w:rsid w:val="006F6E0E"/>
    <w:rsid w:val="006F78B0"/>
    <w:rsid w:val="006F7FD9"/>
    <w:rsid w:val="00700356"/>
    <w:rsid w:val="007004A6"/>
    <w:rsid w:val="00700C2D"/>
    <w:rsid w:val="0070164D"/>
    <w:rsid w:val="00701F0B"/>
    <w:rsid w:val="00702391"/>
    <w:rsid w:val="007031C2"/>
    <w:rsid w:val="00703926"/>
    <w:rsid w:val="00704047"/>
    <w:rsid w:val="00704467"/>
    <w:rsid w:val="00704FA8"/>
    <w:rsid w:val="00706154"/>
    <w:rsid w:val="00706771"/>
    <w:rsid w:val="00707443"/>
    <w:rsid w:val="00707B14"/>
    <w:rsid w:val="00710E28"/>
    <w:rsid w:val="007119B1"/>
    <w:rsid w:val="00711A1A"/>
    <w:rsid w:val="00711A70"/>
    <w:rsid w:val="00711D12"/>
    <w:rsid w:val="00711D85"/>
    <w:rsid w:val="0071292B"/>
    <w:rsid w:val="00712F7D"/>
    <w:rsid w:val="00712FC7"/>
    <w:rsid w:val="0071305E"/>
    <w:rsid w:val="007136A8"/>
    <w:rsid w:val="00713971"/>
    <w:rsid w:val="00713F9B"/>
    <w:rsid w:val="00714B7A"/>
    <w:rsid w:val="00715546"/>
    <w:rsid w:val="00715678"/>
    <w:rsid w:val="0071588D"/>
    <w:rsid w:val="00715EAB"/>
    <w:rsid w:val="00716197"/>
    <w:rsid w:val="0071668A"/>
    <w:rsid w:val="00716B18"/>
    <w:rsid w:val="00716F88"/>
    <w:rsid w:val="00717362"/>
    <w:rsid w:val="0071770E"/>
    <w:rsid w:val="00717E52"/>
    <w:rsid w:val="00721110"/>
    <w:rsid w:val="007219E4"/>
    <w:rsid w:val="00721B3E"/>
    <w:rsid w:val="00721B3F"/>
    <w:rsid w:val="00721DE1"/>
    <w:rsid w:val="00722052"/>
    <w:rsid w:val="0072280B"/>
    <w:rsid w:val="00722951"/>
    <w:rsid w:val="00722B5E"/>
    <w:rsid w:val="00722CD3"/>
    <w:rsid w:val="00722D0E"/>
    <w:rsid w:val="00722FFD"/>
    <w:rsid w:val="007232C6"/>
    <w:rsid w:val="007233B9"/>
    <w:rsid w:val="00723DE6"/>
    <w:rsid w:val="00724455"/>
    <w:rsid w:val="00724629"/>
    <w:rsid w:val="00724CE0"/>
    <w:rsid w:val="007254A9"/>
    <w:rsid w:val="007255CB"/>
    <w:rsid w:val="007256F8"/>
    <w:rsid w:val="007257BB"/>
    <w:rsid w:val="00725916"/>
    <w:rsid w:val="00725A01"/>
    <w:rsid w:val="007268D4"/>
    <w:rsid w:val="00727173"/>
    <w:rsid w:val="00727225"/>
    <w:rsid w:val="00727415"/>
    <w:rsid w:val="0072788E"/>
    <w:rsid w:val="0073053F"/>
    <w:rsid w:val="0073174E"/>
    <w:rsid w:val="00731E7F"/>
    <w:rsid w:val="00732406"/>
    <w:rsid w:val="007337D1"/>
    <w:rsid w:val="0073398B"/>
    <w:rsid w:val="00734005"/>
    <w:rsid w:val="007346AC"/>
    <w:rsid w:val="007346F1"/>
    <w:rsid w:val="00734EA0"/>
    <w:rsid w:val="00735327"/>
    <w:rsid w:val="00735A3C"/>
    <w:rsid w:val="007361B3"/>
    <w:rsid w:val="00736BFF"/>
    <w:rsid w:val="00736EB7"/>
    <w:rsid w:val="00736ED3"/>
    <w:rsid w:val="00737183"/>
    <w:rsid w:val="00737C91"/>
    <w:rsid w:val="00740C68"/>
    <w:rsid w:val="00741566"/>
    <w:rsid w:val="00741FC4"/>
    <w:rsid w:val="00742281"/>
    <w:rsid w:val="00743079"/>
    <w:rsid w:val="0074335D"/>
    <w:rsid w:val="007438D5"/>
    <w:rsid w:val="00743C32"/>
    <w:rsid w:val="00744288"/>
    <w:rsid w:val="00744909"/>
    <w:rsid w:val="00745158"/>
    <w:rsid w:val="00745289"/>
    <w:rsid w:val="00745C55"/>
    <w:rsid w:val="00746213"/>
    <w:rsid w:val="00746DAA"/>
    <w:rsid w:val="00747607"/>
    <w:rsid w:val="00747ABE"/>
    <w:rsid w:val="00747E99"/>
    <w:rsid w:val="0075022D"/>
    <w:rsid w:val="00750903"/>
    <w:rsid w:val="00750C1B"/>
    <w:rsid w:val="00750C79"/>
    <w:rsid w:val="007510B3"/>
    <w:rsid w:val="007511AC"/>
    <w:rsid w:val="007513D0"/>
    <w:rsid w:val="0075169E"/>
    <w:rsid w:val="00751C57"/>
    <w:rsid w:val="00751E8E"/>
    <w:rsid w:val="00752692"/>
    <w:rsid w:val="007526DA"/>
    <w:rsid w:val="007529C5"/>
    <w:rsid w:val="00752BAF"/>
    <w:rsid w:val="00752BF9"/>
    <w:rsid w:val="00753411"/>
    <w:rsid w:val="007534ED"/>
    <w:rsid w:val="007535B4"/>
    <w:rsid w:val="00754061"/>
    <w:rsid w:val="0075480B"/>
    <w:rsid w:val="00755B8F"/>
    <w:rsid w:val="00755BD6"/>
    <w:rsid w:val="00755EB6"/>
    <w:rsid w:val="0075661E"/>
    <w:rsid w:val="0075665F"/>
    <w:rsid w:val="00756AD6"/>
    <w:rsid w:val="00757C35"/>
    <w:rsid w:val="00757C77"/>
    <w:rsid w:val="007604EF"/>
    <w:rsid w:val="00760D7A"/>
    <w:rsid w:val="00760FA7"/>
    <w:rsid w:val="007617E8"/>
    <w:rsid w:val="007626E9"/>
    <w:rsid w:val="00762D4C"/>
    <w:rsid w:val="00762FAD"/>
    <w:rsid w:val="0076384B"/>
    <w:rsid w:val="007640F6"/>
    <w:rsid w:val="00764A32"/>
    <w:rsid w:val="00764CC8"/>
    <w:rsid w:val="00765222"/>
    <w:rsid w:val="007653E4"/>
    <w:rsid w:val="00765F01"/>
    <w:rsid w:val="007661A6"/>
    <w:rsid w:val="007671DE"/>
    <w:rsid w:val="00767645"/>
    <w:rsid w:val="00767921"/>
    <w:rsid w:val="007679CA"/>
    <w:rsid w:val="00767B36"/>
    <w:rsid w:val="0077091C"/>
    <w:rsid w:val="007710FF"/>
    <w:rsid w:val="007716A0"/>
    <w:rsid w:val="007719B5"/>
    <w:rsid w:val="007719DA"/>
    <w:rsid w:val="00771B48"/>
    <w:rsid w:val="007724AD"/>
    <w:rsid w:val="007725B0"/>
    <w:rsid w:val="00772C15"/>
    <w:rsid w:val="00772C66"/>
    <w:rsid w:val="00772E19"/>
    <w:rsid w:val="0077306C"/>
    <w:rsid w:val="00773302"/>
    <w:rsid w:val="007735C9"/>
    <w:rsid w:val="00774612"/>
    <w:rsid w:val="00775125"/>
    <w:rsid w:val="007756E6"/>
    <w:rsid w:val="007757D7"/>
    <w:rsid w:val="007758FF"/>
    <w:rsid w:val="007769B9"/>
    <w:rsid w:val="00776EE6"/>
    <w:rsid w:val="00777688"/>
    <w:rsid w:val="007777EE"/>
    <w:rsid w:val="00777C42"/>
    <w:rsid w:val="007802C5"/>
    <w:rsid w:val="0078030A"/>
    <w:rsid w:val="007807AD"/>
    <w:rsid w:val="00780CD3"/>
    <w:rsid w:val="00780D13"/>
    <w:rsid w:val="007813C8"/>
    <w:rsid w:val="00781635"/>
    <w:rsid w:val="00781AB8"/>
    <w:rsid w:val="00781C58"/>
    <w:rsid w:val="00782036"/>
    <w:rsid w:val="007820FF"/>
    <w:rsid w:val="00782391"/>
    <w:rsid w:val="007823D0"/>
    <w:rsid w:val="00782EE0"/>
    <w:rsid w:val="007834A8"/>
    <w:rsid w:val="00783DCD"/>
    <w:rsid w:val="0078422D"/>
    <w:rsid w:val="00784348"/>
    <w:rsid w:val="0078447F"/>
    <w:rsid w:val="007847CD"/>
    <w:rsid w:val="00784A96"/>
    <w:rsid w:val="00784A9A"/>
    <w:rsid w:val="00785537"/>
    <w:rsid w:val="00786937"/>
    <w:rsid w:val="007869BB"/>
    <w:rsid w:val="00786CD4"/>
    <w:rsid w:val="00787EC9"/>
    <w:rsid w:val="00790599"/>
    <w:rsid w:val="0079070F"/>
    <w:rsid w:val="007913D1"/>
    <w:rsid w:val="00791603"/>
    <w:rsid w:val="00792384"/>
    <w:rsid w:val="007923AB"/>
    <w:rsid w:val="0079250C"/>
    <w:rsid w:val="00793470"/>
    <w:rsid w:val="00793BC4"/>
    <w:rsid w:val="00793E4B"/>
    <w:rsid w:val="00794130"/>
    <w:rsid w:val="00794830"/>
    <w:rsid w:val="0079496E"/>
    <w:rsid w:val="00794EA7"/>
    <w:rsid w:val="00795373"/>
    <w:rsid w:val="00796D17"/>
    <w:rsid w:val="007971CD"/>
    <w:rsid w:val="00797786"/>
    <w:rsid w:val="007977C5"/>
    <w:rsid w:val="00797A94"/>
    <w:rsid w:val="00797E0D"/>
    <w:rsid w:val="007A07A1"/>
    <w:rsid w:val="007A0F8B"/>
    <w:rsid w:val="007A0FDB"/>
    <w:rsid w:val="007A1309"/>
    <w:rsid w:val="007A1E6F"/>
    <w:rsid w:val="007A219E"/>
    <w:rsid w:val="007A2822"/>
    <w:rsid w:val="007A28AC"/>
    <w:rsid w:val="007A2962"/>
    <w:rsid w:val="007A2E38"/>
    <w:rsid w:val="007A2E96"/>
    <w:rsid w:val="007A2F95"/>
    <w:rsid w:val="007A375F"/>
    <w:rsid w:val="007A3BB7"/>
    <w:rsid w:val="007A3E53"/>
    <w:rsid w:val="007A4497"/>
    <w:rsid w:val="007A44B8"/>
    <w:rsid w:val="007A458F"/>
    <w:rsid w:val="007A483A"/>
    <w:rsid w:val="007A5319"/>
    <w:rsid w:val="007A539A"/>
    <w:rsid w:val="007A56C2"/>
    <w:rsid w:val="007A5739"/>
    <w:rsid w:val="007A574A"/>
    <w:rsid w:val="007A5EAC"/>
    <w:rsid w:val="007A6127"/>
    <w:rsid w:val="007A6A50"/>
    <w:rsid w:val="007A6E60"/>
    <w:rsid w:val="007A760D"/>
    <w:rsid w:val="007A7796"/>
    <w:rsid w:val="007B004C"/>
    <w:rsid w:val="007B03A1"/>
    <w:rsid w:val="007B1296"/>
    <w:rsid w:val="007B1366"/>
    <w:rsid w:val="007B13EA"/>
    <w:rsid w:val="007B2427"/>
    <w:rsid w:val="007B2894"/>
    <w:rsid w:val="007B308E"/>
    <w:rsid w:val="007B364F"/>
    <w:rsid w:val="007B37E7"/>
    <w:rsid w:val="007B38BD"/>
    <w:rsid w:val="007B3B89"/>
    <w:rsid w:val="007B3C64"/>
    <w:rsid w:val="007B43F7"/>
    <w:rsid w:val="007B4521"/>
    <w:rsid w:val="007B49C0"/>
    <w:rsid w:val="007B4FB0"/>
    <w:rsid w:val="007B588A"/>
    <w:rsid w:val="007B5E52"/>
    <w:rsid w:val="007B5F5D"/>
    <w:rsid w:val="007B62AB"/>
    <w:rsid w:val="007B630B"/>
    <w:rsid w:val="007B64D9"/>
    <w:rsid w:val="007B6972"/>
    <w:rsid w:val="007B6E60"/>
    <w:rsid w:val="007B7332"/>
    <w:rsid w:val="007B7871"/>
    <w:rsid w:val="007B79B6"/>
    <w:rsid w:val="007B7AEC"/>
    <w:rsid w:val="007B7B74"/>
    <w:rsid w:val="007B7D7A"/>
    <w:rsid w:val="007C00CF"/>
    <w:rsid w:val="007C08D7"/>
    <w:rsid w:val="007C1029"/>
    <w:rsid w:val="007C1F0A"/>
    <w:rsid w:val="007C2616"/>
    <w:rsid w:val="007C26B4"/>
    <w:rsid w:val="007C2A41"/>
    <w:rsid w:val="007C2ACE"/>
    <w:rsid w:val="007C2E2A"/>
    <w:rsid w:val="007C366E"/>
    <w:rsid w:val="007C36B2"/>
    <w:rsid w:val="007C3E9B"/>
    <w:rsid w:val="007C411F"/>
    <w:rsid w:val="007C494C"/>
    <w:rsid w:val="007C5799"/>
    <w:rsid w:val="007C5B46"/>
    <w:rsid w:val="007C5D0A"/>
    <w:rsid w:val="007C6799"/>
    <w:rsid w:val="007D042A"/>
    <w:rsid w:val="007D07EE"/>
    <w:rsid w:val="007D1099"/>
    <w:rsid w:val="007D1829"/>
    <w:rsid w:val="007D18AC"/>
    <w:rsid w:val="007D191F"/>
    <w:rsid w:val="007D209F"/>
    <w:rsid w:val="007D2431"/>
    <w:rsid w:val="007D27F5"/>
    <w:rsid w:val="007D2E62"/>
    <w:rsid w:val="007D45FC"/>
    <w:rsid w:val="007D4952"/>
    <w:rsid w:val="007D5773"/>
    <w:rsid w:val="007D59DA"/>
    <w:rsid w:val="007D5C7B"/>
    <w:rsid w:val="007D5EE1"/>
    <w:rsid w:val="007D61C1"/>
    <w:rsid w:val="007D6AA4"/>
    <w:rsid w:val="007D6DA6"/>
    <w:rsid w:val="007D720F"/>
    <w:rsid w:val="007D779E"/>
    <w:rsid w:val="007D7B39"/>
    <w:rsid w:val="007D7D47"/>
    <w:rsid w:val="007E05DA"/>
    <w:rsid w:val="007E0A34"/>
    <w:rsid w:val="007E1692"/>
    <w:rsid w:val="007E18D5"/>
    <w:rsid w:val="007E1DDD"/>
    <w:rsid w:val="007E29B0"/>
    <w:rsid w:val="007E29F9"/>
    <w:rsid w:val="007E34DB"/>
    <w:rsid w:val="007E38AF"/>
    <w:rsid w:val="007E3CFA"/>
    <w:rsid w:val="007E401D"/>
    <w:rsid w:val="007E40E7"/>
    <w:rsid w:val="007E452D"/>
    <w:rsid w:val="007E461F"/>
    <w:rsid w:val="007E4630"/>
    <w:rsid w:val="007E523A"/>
    <w:rsid w:val="007E52B2"/>
    <w:rsid w:val="007E5B1E"/>
    <w:rsid w:val="007E5F06"/>
    <w:rsid w:val="007E63B9"/>
    <w:rsid w:val="007E6809"/>
    <w:rsid w:val="007E74A3"/>
    <w:rsid w:val="007E7641"/>
    <w:rsid w:val="007F0584"/>
    <w:rsid w:val="007F0DEB"/>
    <w:rsid w:val="007F0F46"/>
    <w:rsid w:val="007F1036"/>
    <w:rsid w:val="007F1737"/>
    <w:rsid w:val="007F1D68"/>
    <w:rsid w:val="007F209D"/>
    <w:rsid w:val="007F22E7"/>
    <w:rsid w:val="007F27B9"/>
    <w:rsid w:val="007F3CC9"/>
    <w:rsid w:val="007F3EB2"/>
    <w:rsid w:val="007F4610"/>
    <w:rsid w:val="007F47DD"/>
    <w:rsid w:val="007F4E43"/>
    <w:rsid w:val="007F527A"/>
    <w:rsid w:val="007F545D"/>
    <w:rsid w:val="007F5A13"/>
    <w:rsid w:val="007F6089"/>
    <w:rsid w:val="007F647B"/>
    <w:rsid w:val="007F6852"/>
    <w:rsid w:val="007F6957"/>
    <w:rsid w:val="007F6F5E"/>
    <w:rsid w:val="007F7665"/>
    <w:rsid w:val="007F7D2A"/>
    <w:rsid w:val="007F7DC4"/>
    <w:rsid w:val="007F7E67"/>
    <w:rsid w:val="008003EB"/>
    <w:rsid w:val="008003FF"/>
    <w:rsid w:val="00800A24"/>
    <w:rsid w:val="00800F8E"/>
    <w:rsid w:val="008010E4"/>
    <w:rsid w:val="00801333"/>
    <w:rsid w:val="00801495"/>
    <w:rsid w:val="00801C19"/>
    <w:rsid w:val="00801CD2"/>
    <w:rsid w:val="00801FC0"/>
    <w:rsid w:val="008020DB"/>
    <w:rsid w:val="00802701"/>
    <w:rsid w:val="00802C06"/>
    <w:rsid w:val="00803597"/>
    <w:rsid w:val="008045E7"/>
    <w:rsid w:val="00804B5F"/>
    <w:rsid w:val="00804B9D"/>
    <w:rsid w:val="00804F85"/>
    <w:rsid w:val="0080525A"/>
    <w:rsid w:val="00806142"/>
    <w:rsid w:val="008069BD"/>
    <w:rsid w:val="00806EA6"/>
    <w:rsid w:val="00807369"/>
    <w:rsid w:val="008076A1"/>
    <w:rsid w:val="00807829"/>
    <w:rsid w:val="00807D83"/>
    <w:rsid w:val="00810051"/>
    <w:rsid w:val="008100DD"/>
    <w:rsid w:val="0081205D"/>
    <w:rsid w:val="00812C87"/>
    <w:rsid w:val="00813153"/>
    <w:rsid w:val="00814416"/>
    <w:rsid w:val="00814E3F"/>
    <w:rsid w:val="008151B5"/>
    <w:rsid w:val="008152EE"/>
    <w:rsid w:val="008153A2"/>
    <w:rsid w:val="008158EF"/>
    <w:rsid w:val="00815E98"/>
    <w:rsid w:val="00815EBB"/>
    <w:rsid w:val="008163D8"/>
    <w:rsid w:val="008169AE"/>
    <w:rsid w:val="00816E44"/>
    <w:rsid w:val="00817BD0"/>
    <w:rsid w:val="00820199"/>
    <w:rsid w:val="0082056E"/>
    <w:rsid w:val="00820720"/>
    <w:rsid w:val="0082081C"/>
    <w:rsid w:val="0082144D"/>
    <w:rsid w:val="008215C5"/>
    <w:rsid w:val="008218B4"/>
    <w:rsid w:val="008218CE"/>
    <w:rsid w:val="00821D89"/>
    <w:rsid w:val="00822342"/>
    <w:rsid w:val="00822B45"/>
    <w:rsid w:val="00822D6D"/>
    <w:rsid w:val="00822E24"/>
    <w:rsid w:val="00822E68"/>
    <w:rsid w:val="00822EB4"/>
    <w:rsid w:val="0082325D"/>
    <w:rsid w:val="00823EE6"/>
    <w:rsid w:val="008241E8"/>
    <w:rsid w:val="0082437C"/>
    <w:rsid w:val="00824427"/>
    <w:rsid w:val="00824B88"/>
    <w:rsid w:val="00824DAC"/>
    <w:rsid w:val="00824ECC"/>
    <w:rsid w:val="00825023"/>
    <w:rsid w:val="00825119"/>
    <w:rsid w:val="008254F0"/>
    <w:rsid w:val="008255CB"/>
    <w:rsid w:val="00825A3E"/>
    <w:rsid w:val="00825A69"/>
    <w:rsid w:val="0082626B"/>
    <w:rsid w:val="00826BD9"/>
    <w:rsid w:val="008277B7"/>
    <w:rsid w:val="00827A13"/>
    <w:rsid w:val="008307DB"/>
    <w:rsid w:val="008307EE"/>
    <w:rsid w:val="0083185C"/>
    <w:rsid w:val="00833DBC"/>
    <w:rsid w:val="00834A7A"/>
    <w:rsid w:val="00834EA4"/>
    <w:rsid w:val="00835335"/>
    <w:rsid w:val="00835427"/>
    <w:rsid w:val="008357CC"/>
    <w:rsid w:val="00835BEA"/>
    <w:rsid w:val="00835C3D"/>
    <w:rsid w:val="008372B9"/>
    <w:rsid w:val="008374A2"/>
    <w:rsid w:val="00837901"/>
    <w:rsid w:val="008400F1"/>
    <w:rsid w:val="0084068D"/>
    <w:rsid w:val="00841083"/>
    <w:rsid w:val="008413FD"/>
    <w:rsid w:val="00841F3B"/>
    <w:rsid w:val="00842076"/>
    <w:rsid w:val="0084209E"/>
    <w:rsid w:val="008432AA"/>
    <w:rsid w:val="0084346D"/>
    <w:rsid w:val="00843A25"/>
    <w:rsid w:val="00843D1F"/>
    <w:rsid w:val="00843D2B"/>
    <w:rsid w:val="0084417C"/>
    <w:rsid w:val="008446AE"/>
    <w:rsid w:val="0084502C"/>
    <w:rsid w:val="00845135"/>
    <w:rsid w:val="0084519B"/>
    <w:rsid w:val="00845212"/>
    <w:rsid w:val="0084554C"/>
    <w:rsid w:val="00845B85"/>
    <w:rsid w:val="00845C76"/>
    <w:rsid w:val="00845D68"/>
    <w:rsid w:val="0084625F"/>
    <w:rsid w:val="008467A2"/>
    <w:rsid w:val="00846FE3"/>
    <w:rsid w:val="00847F43"/>
    <w:rsid w:val="00850217"/>
    <w:rsid w:val="008507DF"/>
    <w:rsid w:val="00850CF2"/>
    <w:rsid w:val="008511C5"/>
    <w:rsid w:val="00851427"/>
    <w:rsid w:val="00851734"/>
    <w:rsid w:val="00851D41"/>
    <w:rsid w:val="0085308E"/>
    <w:rsid w:val="0085335C"/>
    <w:rsid w:val="008533EA"/>
    <w:rsid w:val="0085348D"/>
    <w:rsid w:val="00853A7A"/>
    <w:rsid w:val="00853EAD"/>
    <w:rsid w:val="008541E2"/>
    <w:rsid w:val="00854519"/>
    <w:rsid w:val="00854F49"/>
    <w:rsid w:val="008552CC"/>
    <w:rsid w:val="0085534A"/>
    <w:rsid w:val="008558E9"/>
    <w:rsid w:val="00855B19"/>
    <w:rsid w:val="00855B54"/>
    <w:rsid w:val="008563E1"/>
    <w:rsid w:val="00856D0D"/>
    <w:rsid w:val="00857038"/>
    <w:rsid w:val="00857153"/>
    <w:rsid w:val="008575A1"/>
    <w:rsid w:val="00857ADF"/>
    <w:rsid w:val="00857BC0"/>
    <w:rsid w:val="00857C1B"/>
    <w:rsid w:val="00857DF0"/>
    <w:rsid w:val="00857EE7"/>
    <w:rsid w:val="00857FB3"/>
    <w:rsid w:val="00860295"/>
    <w:rsid w:val="00860BEF"/>
    <w:rsid w:val="008610E7"/>
    <w:rsid w:val="00861834"/>
    <w:rsid w:val="00861A66"/>
    <w:rsid w:val="00861BFA"/>
    <w:rsid w:val="0086220E"/>
    <w:rsid w:val="00862217"/>
    <w:rsid w:val="008623ED"/>
    <w:rsid w:val="00862585"/>
    <w:rsid w:val="0086274F"/>
    <w:rsid w:val="00862BCF"/>
    <w:rsid w:val="00862C47"/>
    <w:rsid w:val="00862C4C"/>
    <w:rsid w:val="00862EC5"/>
    <w:rsid w:val="00863094"/>
    <w:rsid w:val="00863721"/>
    <w:rsid w:val="00863952"/>
    <w:rsid w:val="00863A9D"/>
    <w:rsid w:val="00863AAD"/>
    <w:rsid w:val="00863B43"/>
    <w:rsid w:val="00863FA9"/>
    <w:rsid w:val="008645AA"/>
    <w:rsid w:val="0086481D"/>
    <w:rsid w:val="00864823"/>
    <w:rsid w:val="00864AA1"/>
    <w:rsid w:val="00864C74"/>
    <w:rsid w:val="00865A54"/>
    <w:rsid w:val="00865D41"/>
    <w:rsid w:val="0086639A"/>
    <w:rsid w:val="008672AF"/>
    <w:rsid w:val="00867A3B"/>
    <w:rsid w:val="008705C7"/>
    <w:rsid w:val="00870768"/>
    <w:rsid w:val="00871AA4"/>
    <w:rsid w:val="00871B03"/>
    <w:rsid w:val="00871B93"/>
    <w:rsid w:val="00871C73"/>
    <w:rsid w:val="00872042"/>
    <w:rsid w:val="0087253C"/>
    <w:rsid w:val="00872F2E"/>
    <w:rsid w:val="00872F45"/>
    <w:rsid w:val="00873140"/>
    <w:rsid w:val="00873213"/>
    <w:rsid w:val="00873EB6"/>
    <w:rsid w:val="00873ECA"/>
    <w:rsid w:val="00874945"/>
    <w:rsid w:val="00874EF8"/>
    <w:rsid w:val="00875580"/>
    <w:rsid w:val="00875646"/>
    <w:rsid w:val="00875CEC"/>
    <w:rsid w:val="00880329"/>
    <w:rsid w:val="00880503"/>
    <w:rsid w:val="00880513"/>
    <w:rsid w:val="00880D7E"/>
    <w:rsid w:val="008810E1"/>
    <w:rsid w:val="008811AD"/>
    <w:rsid w:val="00881887"/>
    <w:rsid w:val="00881BEA"/>
    <w:rsid w:val="008822E6"/>
    <w:rsid w:val="008824EA"/>
    <w:rsid w:val="00882606"/>
    <w:rsid w:val="00882711"/>
    <w:rsid w:val="00882BBC"/>
    <w:rsid w:val="00882D27"/>
    <w:rsid w:val="008833A3"/>
    <w:rsid w:val="008834D2"/>
    <w:rsid w:val="00884340"/>
    <w:rsid w:val="00884811"/>
    <w:rsid w:val="00884C99"/>
    <w:rsid w:val="0088532F"/>
    <w:rsid w:val="00885559"/>
    <w:rsid w:val="008858F9"/>
    <w:rsid w:val="0088598F"/>
    <w:rsid w:val="00886028"/>
    <w:rsid w:val="0088660E"/>
    <w:rsid w:val="00886D87"/>
    <w:rsid w:val="00886EFD"/>
    <w:rsid w:val="0088725A"/>
    <w:rsid w:val="00887EB3"/>
    <w:rsid w:val="00890404"/>
    <w:rsid w:val="00890706"/>
    <w:rsid w:val="00890EAF"/>
    <w:rsid w:val="008917A2"/>
    <w:rsid w:val="00891A62"/>
    <w:rsid w:val="00892314"/>
    <w:rsid w:val="00892B29"/>
    <w:rsid w:val="0089398B"/>
    <w:rsid w:val="00893CBF"/>
    <w:rsid w:val="00894268"/>
    <w:rsid w:val="008946D1"/>
    <w:rsid w:val="00894EDF"/>
    <w:rsid w:val="008951F8"/>
    <w:rsid w:val="0089530D"/>
    <w:rsid w:val="008955FD"/>
    <w:rsid w:val="00895C76"/>
    <w:rsid w:val="00896100"/>
    <w:rsid w:val="0089753C"/>
    <w:rsid w:val="00897A4D"/>
    <w:rsid w:val="00897DD6"/>
    <w:rsid w:val="00897F53"/>
    <w:rsid w:val="008A0600"/>
    <w:rsid w:val="008A07B1"/>
    <w:rsid w:val="008A0A9C"/>
    <w:rsid w:val="008A10C2"/>
    <w:rsid w:val="008A185D"/>
    <w:rsid w:val="008A2187"/>
    <w:rsid w:val="008A2401"/>
    <w:rsid w:val="008A2413"/>
    <w:rsid w:val="008A2449"/>
    <w:rsid w:val="008A2FB7"/>
    <w:rsid w:val="008A31B3"/>
    <w:rsid w:val="008A3B38"/>
    <w:rsid w:val="008A41D5"/>
    <w:rsid w:val="008A422B"/>
    <w:rsid w:val="008A45D8"/>
    <w:rsid w:val="008A47E1"/>
    <w:rsid w:val="008A4A24"/>
    <w:rsid w:val="008A4E51"/>
    <w:rsid w:val="008A5B32"/>
    <w:rsid w:val="008A61DA"/>
    <w:rsid w:val="008A6686"/>
    <w:rsid w:val="008A677A"/>
    <w:rsid w:val="008A6903"/>
    <w:rsid w:val="008A69F1"/>
    <w:rsid w:val="008A6DB6"/>
    <w:rsid w:val="008A7339"/>
    <w:rsid w:val="008A766B"/>
    <w:rsid w:val="008A79FE"/>
    <w:rsid w:val="008A7D81"/>
    <w:rsid w:val="008B04A3"/>
    <w:rsid w:val="008B0923"/>
    <w:rsid w:val="008B09F6"/>
    <w:rsid w:val="008B0C27"/>
    <w:rsid w:val="008B0FEF"/>
    <w:rsid w:val="008B102E"/>
    <w:rsid w:val="008B1B44"/>
    <w:rsid w:val="008B1FFD"/>
    <w:rsid w:val="008B2A8D"/>
    <w:rsid w:val="008B2C62"/>
    <w:rsid w:val="008B314B"/>
    <w:rsid w:val="008B31E4"/>
    <w:rsid w:val="008B3B16"/>
    <w:rsid w:val="008B3C73"/>
    <w:rsid w:val="008B3DEF"/>
    <w:rsid w:val="008B4983"/>
    <w:rsid w:val="008B4BF1"/>
    <w:rsid w:val="008B4E39"/>
    <w:rsid w:val="008B51CA"/>
    <w:rsid w:val="008B5BFE"/>
    <w:rsid w:val="008B698C"/>
    <w:rsid w:val="008B6BA6"/>
    <w:rsid w:val="008B725D"/>
    <w:rsid w:val="008B77F2"/>
    <w:rsid w:val="008C030B"/>
    <w:rsid w:val="008C03AC"/>
    <w:rsid w:val="008C0B73"/>
    <w:rsid w:val="008C1043"/>
    <w:rsid w:val="008C19C5"/>
    <w:rsid w:val="008C1BB6"/>
    <w:rsid w:val="008C2324"/>
    <w:rsid w:val="008C2654"/>
    <w:rsid w:val="008C2B6B"/>
    <w:rsid w:val="008C2BBB"/>
    <w:rsid w:val="008C2BEB"/>
    <w:rsid w:val="008C3D7B"/>
    <w:rsid w:val="008C4119"/>
    <w:rsid w:val="008C4367"/>
    <w:rsid w:val="008C468B"/>
    <w:rsid w:val="008C494E"/>
    <w:rsid w:val="008C4C1C"/>
    <w:rsid w:val="008C5779"/>
    <w:rsid w:val="008C5BF1"/>
    <w:rsid w:val="008C5EF2"/>
    <w:rsid w:val="008C60DF"/>
    <w:rsid w:val="008C63D9"/>
    <w:rsid w:val="008C6612"/>
    <w:rsid w:val="008C66D6"/>
    <w:rsid w:val="008C6A64"/>
    <w:rsid w:val="008C7288"/>
    <w:rsid w:val="008C76C8"/>
    <w:rsid w:val="008C7AD1"/>
    <w:rsid w:val="008C7B0F"/>
    <w:rsid w:val="008C7B78"/>
    <w:rsid w:val="008C7CB7"/>
    <w:rsid w:val="008D024D"/>
    <w:rsid w:val="008D09F3"/>
    <w:rsid w:val="008D10A1"/>
    <w:rsid w:val="008D1245"/>
    <w:rsid w:val="008D1429"/>
    <w:rsid w:val="008D1BE2"/>
    <w:rsid w:val="008D1F3B"/>
    <w:rsid w:val="008D1FC1"/>
    <w:rsid w:val="008D27E6"/>
    <w:rsid w:val="008D28DA"/>
    <w:rsid w:val="008D368F"/>
    <w:rsid w:val="008D3C0B"/>
    <w:rsid w:val="008D3D30"/>
    <w:rsid w:val="008D4341"/>
    <w:rsid w:val="008D44A5"/>
    <w:rsid w:val="008D46A0"/>
    <w:rsid w:val="008D49D3"/>
    <w:rsid w:val="008D4F01"/>
    <w:rsid w:val="008D512D"/>
    <w:rsid w:val="008D5870"/>
    <w:rsid w:val="008D5A67"/>
    <w:rsid w:val="008D610C"/>
    <w:rsid w:val="008D630E"/>
    <w:rsid w:val="008D63E4"/>
    <w:rsid w:val="008D6AED"/>
    <w:rsid w:val="008D76AA"/>
    <w:rsid w:val="008D7EC7"/>
    <w:rsid w:val="008D7F49"/>
    <w:rsid w:val="008E07E5"/>
    <w:rsid w:val="008E0E73"/>
    <w:rsid w:val="008E1128"/>
    <w:rsid w:val="008E1461"/>
    <w:rsid w:val="008E1510"/>
    <w:rsid w:val="008E1765"/>
    <w:rsid w:val="008E1802"/>
    <w:rsid w:val="008E1A5C"/>
    <w:rsid w:val="008E1FCE"/>
    <w:rsid w:val="008E29C5"/>
    <w:rsid w:val="008E3119"/>
    <w:rsid w:val="008E38C0"/>
    <w:rsid w:val="008E38F6"/>
    <w:rsid w:val="008E3EE0"/>
    <w:rsid w:val="008E45F9"/>
    <w:rsid w:val="008E48B2"/>
    <w:rsid w:val="008E4C9E"/>
    <w:rsid w:val="008E51A4"/>
    <w:rsid w:val="008E52AE"/>
    <w:rsid w:val="008E5464"/>
    <w:rsid w:val="008E5714"/>
    <w:rsid w:val="008E59B0"/>
    <w:rsid w:val="008E5CA0"/>
    <w:rsid w:val="008E650E"/>
    <w:rsid w:val="008E661C"/>
    <w:rsid w:val="008E696B"/>
    <w:rsid w:val="008E7488"/>
    <w:rsid w:val="008E75AA"/>
    <w:rsid w:val="008E7F9A"/>
    <w:rsid w:val="008F06A0"/>
    <w:rsid w:val="008F0879"/>
    <w:rsid w:val="008F0930"/>
    <w:rsid w:val="008F0AEF"/>
    <w:rsid w:val="008F0F15"/>
    <w:rsid w:val="008F112C"/>
    <w:rsid w:val="008F15F0"/>
    <w:rsid w:val="008F1673"/>
    <w:rsid w:val="008F181F"/>
    <w:rsid w:val="008F18BE"/>
    <w:rsid w:val="008F23C7"/>
    <w:rsid w:val="008F25B8"/>
    <w:rsid w:val="008F36F0"/>
    <w:rsid w:val="008F3FAD"/>
    <w:rsid w:val="008F3FDD"/>
    <w:rsid w:val="008F4A6C"/>
    <w:rsid w:val="008F4F21"/>
    <w:rsid w:val="008F5C9B"/>
    <w:rsid w:val="008F5F3F"/>
    <w:rsid w:val="008F62BD"/>
    <w:rsid w:val="008F641F"/>
    <w:rsid w:val="008F6F31"/>
    <w:rsid w:val="008F7145"/>
    <w:rsid w:val="00900176"/>
    <w:rsid w:val="009001E2"/>
    <w:rsid w:val="00900271"/>
    <w:rsid w:val="00900886"/>
    <w:rsid w:val="009009E5"/>
    <w:rsid w:val="00900D4F"/>
    <w:rsid w:val="00900DD5"/>
    <w:rsid w:val="0090130C"/>
    <w:rsid w:val="009016B8"/>
    <w:rsid w:val="00901FE7"/>
    <w:rsid w:val="0090204E"/>
    <w:rsid w:val="0090271D"/>
    <w:rsid w:val="009039A7"/>
    <w:rsid w:val="00903B21"/>
    <w:rsid w:val="0090464F"/>
    <w:rsid w:val="00904A89"/>
    <w:rsid w:val="00904D7B"/>
    <w:rsid w:val="00904F37"/>
    <w:rsid w:val="00904FB8"/>
    <w:rsid w:val="009061B0"/>
    <w:rsid w:val="00906331"/>
    <w:rsid w:val="009064DE"/>
    <w:rsid w:val="00906646"/>
    <w:rsid w:val="00907317"/>
    <w:rsid w:val="00907513"/>
    <w:rsid w:val="0090774A"/>
    <w:rsid w:val="00907806"/>
    <w:rsid w:val="00907C33"/>
    <w:rsid w:val="0091058A"/>
    <w:rsid w:val="0091072E"/>
    <w:rsid w:val="00910CE3"/>
    <w:rsid w:val="009111BE"/>
    <w:rsid w:val="0091120A"/>
    <w:rsid w:val="00911870"/>
    <w:rsid w:val="00911AA4"/>
    <w:rsid w:val="0091212C"/>
    <w:rsid w:val="00912250"/>
    <w:rsid w:val="0091275E"/>
    <w:rsid w:val="00913055"/>
    <w:rsid w:val="0091314A"/>
    <w:rsid w:val="00913800"/>
    <w:rsid w:val="0091434E"/>
    <w:rsid w:val="009144DF"/>
    <w:rsid w:val="009147FC"/>
    <w:rsid w:val="00914ACD"/>
    <w:rsid w:val="00915123"/>
    <w:rsid w:val="00915425"/>
    <w:rsid w:val="00915521"/>
    <w:rsid w:val="0091583B"/>
    <w:rsid w:val="00915BB1"/>
    <w:rsid w:val="00916136"/>
    <w:rsid w:val="0091650E"/>
    <w:rsid w:val="00916746"/>
    <w:rsid w:val="009168F4"/>
    <w:rsid w:val="00916DE2"/>
    <w:rsid w:val="00916EE0"/>
    <w:rsid w:val="00917719"/>
    <w:rsid w:val="009179D6"/>
    <w:rsid w:val="0092010D"/>
    <w:rsid w:val="0092028A"/>
    <w:rsid w:val="00920A41"/>
    <w:rsid w:val="00920D57"/>
    <w:rsid w:val="00920E3A"/>
    <w:rsid w:val="00921469"/>
    <w:rsid w:val="00921522"/>
    <w:rsid w:val="0092174A"/>
    <w:rsid w:val="009218E5"/>
    <w:rsid w:val="00921D2F"/>
    <w:rsid w:val="00921F19"/>
    <w:rsid w:val="00922848"/>
    <w:rsid w:val="00922929"/>
    <w:rsid w:val="00922EB5"/>
    <w:rsid w:val="00923608"/>
    <w:rsid w:val="009239EC"/>
    <w:rsid w:val="00923B88"/>
    <w:rsid w:val="0092425B"/>
    <w:rsid w:val="009245D6"/>
    <w:rsid w:val="009252CB"/>
    <w:rsid w:val="009253E2"/>
    <w:rsid w:val="009253EC"/>
    <w:rsid w:val="00925A0D"/>
    <w:rsid w:val="00925DAA"/>
    <w:rsid w:val="009260B0"/>
    <w:rsid w:val="009265FE"/>
    <w:rsid w:val="009266B9"/>
    <w:rsid w:val="00926CD5"/>
    <w:rsid w:val="00926DA9"/>
    <w:rsid w:val="00926EC9"/>
    <w:rsid w:val="00927061"/>
    <w:rsid w:val="00927332"/>
    <w:rsid w:val="00927551"/>
    <w:rsid w:val="00927E57"/>
    <w:rsid w:val="00930032"/>
    <w:rsid w:val="009300C6"/>
    <w:rsid w:val="009304B2"/>
    <w:rsid w:val="0093067B"/>
    <w:rsid w:val="0093153B"/>
    <w:rsid w:val="00931819"/>
    <w:rsid w:val="00931C46"/>
    <w:rsid w:val="009324DD"/>
    <w:rsid w:val="00932786"/>
    <w:rsid w:val="00932E0A"/>
    <w:rsid w:val="00932EAF"/>
    <w:rsid w:val="00932EDA"/>
    <w:rsid w:val="00933072"/>
    <w:rsid w:val="0093313A"/>
    <w:rsid w:val="0093319C"/>
    <w:rsid w:val="0093329A"/>
    <w:rsid w:val="0093365A"/>
    <w:rsid w:val="00933CC0"/>
    <w:rsid w:val="00933D2A"/>
    <w:rsid w:val="00933FAD"/>
    <w:rsid w:val="0093446E"/>
    <w:rsid w:val="00934707"/>
    <w:rsid w:val="00935569"/>
    <w:rsid w:val="0093558F"/>
    <w:rsid w:val="00935593"/>
    <w:rsid w:val="0093563E"/>
    <w:rsid w:val="009368E6"/>
    <w:rsid w:val="00936AC5"/>
    <w:rsid w:val="009375D0"/>
    <w:rsid w:val="00937CD9"/>
    <w:rsid w:val="00940707"/>
    <w:rsid w:val="00940F06"/>
    <w:rsid w:val="00940F6F"/>
    <w:rsid w:val="009418B7"/>
    <w:rsid w:val="00941911"/>
    <w:rsid w:val="00942D20"/>
    <w:rsid w:val="00942EC3"/>
    <w:rsid w:val="00943BE6"/>
    <w:rsid w:val="0094459A"/>
    <w:rsid w:val="009445A6"/>
    <w:rsid w:val="00944E66"/>
    <w:rsid w:val="009457AA"/>
    <w:rsid w:val="00945825"/>
    <w:rsid w:val="00945BC5"/>
    <w:rsid w:val="00945CBA"/>
    <w:rsid w:val="00945CC5"/>
    <w:rsid w:val="0094603C"/>
    <w:rsid w:val="0094620B"/>
    <w:rsid w:val="009464D5"/>
    <w:rsid w:val="009467E5"/>
    <w:rsid w:val="0094746A"/>
    <w:rsid w:val="00947503"/>
    <w:rsid w:val="00947887"/>
    <w:rsid w:val="00947E60"/>
    <w:rsid w:val="00947F39"/>
    <w:rsid w:val="0095022C"/>
    <w:rsid w:val="00950938"/>
    <w:rsid w:val="00950C62"/>
    <w:rsid w:val="00950FB5"/>
    <w:rsid w:val="0095127F"/>
    <w:rsid w:val="009513E0"/>
    <w:rsid w:val="00951448"/>
    <w:rsid w:val="00951623"/>
    <w:rsid w:val="00952775"/>
    <w:rsid w:val="00952941"/>
    <w:rsid w:val="00952BCF"/>
    <w:rsid w:val="00953170"/>
    <w:rsid w:val="00954105"/>
    <w:rsid w:val="00954816"/>
    <w:rsid w:val="00954CB2"/>
    <w:rsid w:val="00954D76"/>
    <w:rsid w:val="009554AA"/>
    <w:rsid w:val="00955788"/>
    <w:rsid w:val="00955C5D"/>
    <w:rsid w:val="009560CE"/>
    <w:rsid w:val="009560E4"/>
    <w:rsid w:val="00956247"/>
    <w:rsid w:val="00956311"/>
    <w:rsid w:val="00956598"/>
    <w:rsid w:val="0095675D"/>
    <w:rsid w:val="0095782C"/>
    <w:rsid w:val="00957B20"/>
    <w:rsid w:val="00957D3D"/>
    <w:rsid w:val="00960B6C"/>
    <w:rsid w:val="00960EDD"/>
    <w:rsid w:val="00961004"/>
    <w:rsid w:val="0096111C"/>
    <w:rsid w:val="0096140A"/>
    <w:rsid w:val="0096141C"/>
    <w:rsid w:val="0096145A"/>
    <w:rsid w:val="00962436"/>
    <w:rsid w:val="00962C1F"/>
    <w:rsid w:val="00962EA7"/>
    <w:rsid w:val="00963BB8"/>
    <w:rsid w:val="00963ED1"/>
    <w:rsid w:val="00964681"/>
    <w:rsid w:val="00964F6B"/>
    <w:rsid w:val="009650DF"/>
    <w:rsid w:val="009651EF"/>
    <w:rsid w:val="0096593D"/>
    <w:rsid w:val="00965A80"/>
    <w:rsid w:val="00965C37"/>
    <w:rsid w:val="0096637B"/>
    <w:rsid w:val="009664DC"/>
    <w:rsid w:val="00966958"/>
    <w:rsid w:val="00967006"/>
    <w:rsid w:val="00967D24"/>
    <w:rsid w:val="0097047B"/>
    <w:rsid w:val="009704AD"/>
    <w:rsid w:val="00972173"/>
    <w:rsid w:val="00972276"/>
    <w:rsid w:val="00972A70"/>
    <w:rsid w:val="00972ED3"/>
    <w:rsid w:val="009732A0"/>
    <w:rsid w:val="009737BE"/>
    <w:rsid w:val="00973985"/>
    <w:rsid w:val="0097468F"/>
    <w:rsid w:val="009747A5"/>
    <w:rsid w:val="00974C1E"/>
    <w:rsid w:val="00974CF3"/>
    <w:rsid w:val="00975BF8"/>
    <w:rsid w:val="00975C89"/>
    <w:rsid w:val="00976029"/>
    <w:rsid w:val="00976406"/>
    <w:rsid w:val="009770FD"/>
    <w:rsid w:val="009776F6"/>
    <w:rsid w:val="00977E44"/>
    <w:rsid w:val="00980319"/>
    <w:rsid w:val="00980CA4"/>
    <w:rsid w:val="00981F26"/>
    <w:rsid w:val="00981FEE"/>
    <w:rsid w:val="00982045"/>
    <w:rsid w:val="00982B44"/>
    <w:rsid w:val="0098320A"/>
    <w:rsid w:val="00983417"/>
    <w:rsid w:val="009837C2"/>
    <w:rsid w:val="00983DF3"/>
    <w:rsid w:val="00983E86"/>
    <w:rsid w:val="0098471A"/>
    <w:rsid w:val="00984BB6"/>
    <w:rsid w:val="00984C0A"/>
    <w:rsid w:val="009850AF"/>
    <w:rsid w:val="00985435"/>
    <w:rsid w:val="009854A2"/>
    <w:rsid w:val="009855EA"/>
    <w:rsid w:val="009857C6"/>
    <w:rsid w:val="00986CAD"/>
    <w:rsid w:val="00987794"/>
    <w:rsid w:val="00987A51"/>
    <w:rsid w:val="00987C81"/>
    <w:rsid w:val="00987CFD"/>
    <w:rsid w:val="00987E32"/>
    <w:rsid w:val="00990369"/>
    <w:rsid w:val="009903B8"/>
    <w:rsid w:val="009907F1"/>
    <w:rsid w:val="00990B50"/>
    <w:rsid w:val="00990C58"/>
    <w:rsid w:val="00990D12"/>
    <w:rsid w:val="00991353"/>
    <w:rsid w:val="00991A4E"/>
    <w:rsid w:val="00992111"/>
    <w:rsid w:val="009922A8"/>
    <w:rsid w:val="0099246D"/>
    <w:rsid w:val="009924B6"/>
    <w:rsid w:val="009929D1"/>
    <w:rsid w:val="00992E43"/>
    <w:rsid w:val="00993A55"/>
    <w:rsid w:val="00993ACD"/>
    <w:rsid w:val="00993E2E"/>
    <w:rsid w:val="009940A4"/>
    <w:rsid w:val="0099480A"/>
    <w:rsid w:val="00994F8F"/>
    <w:rsid w:val="00995049"/>
    <w:rsid w:val="009955BA"/>
    <w:rsid w:val="00995E8B"/>
    <w:rsid w:val="00996250"/>
    <w:rsid w:val="00996796"/>
    <w:rsid w:val="0099687B"/>
    <w:rsid w:val="00997316"/>
    <w:rsid w:val="009A007D"/>
    <w:rsid w:val="009A01FB"/>
    <w:rsid w:val="009A03D9"/>
    <w:rsid w:val="009A0EF0"/>
    <w:rsid w:val="009A19F5"/>
    <w:rsid w:val="009A1C47"/>
    <w:rsid w:val="009A2D41"/>
    <w:rsid w:val="009A2F07"/>
    <w:rsid w:val="009A313E"/>
    <w:rsid w:val="009A3619"/>
    <w:rsid w:val="009A3F7F"/>
    <w:rsid w:val="009A4074"/>
    <w:rsid w:val="009A46DF"/>
    <w:rsid w:val="009A4CAB"/>
    <w:rsid w:val="009A5769"/>
    <w:rsid w:val="009A57F4"/>
    <w:rsid w:val="009A5A4E"/>
    <w:rsid w:val="009A5AB1"/>
    <w:rsid w:val="009A5DE0"/>
    <w:rsid w:val="009A6236"/>
    <w:rsid w:val="009A6614"/>
    <w:rsid w:val="009A69F6"/>
    <w:rsid w:val="009A6C17"/>
    <w:rsid w:val="009A7014"/>
    <w:rsid w:val="009A7B7F"/>
    <w:rsid w:val="009A7FD4"/>
    <w:rsid w:val="009B000D"/>
    <w:rsid w:val="009B0154"/>
    <w:rsid w:val="009B02C6"/>
    <w:rsid w:val="009B064B"/>
    <w:rsid w:val="009B0B5A"/>
    <w:rsid w:val="009B1CCF"/>
    <w:rsid w:val="009B2901"/>
    <w:rsid w:val="009B2F0E"/>
    <w:rsid w:val="009B3BE4"/>
    <w:rsid w:val="009B4D37"/>
    <w:rsid w:val="009B5893"/>
    <w:rsid w:val="009B5D7D"/>
    <w:rsid w:val="009B5F55"/>
    <w:rsid w:val="009B63FF"/>
    <w:rsid w:val="009B6AEA"/>
    <w:rsid w:val="009B70D5"/>
    <w:rsid w:val="009B739C"/>
    <w:rsid w:val="009B7EB0"/>
    <w:rsid w:val="009B7F58"/>
    <w:rsid w:val="009C01D3"/>
    <w:rsid w:val="009C0819"/>
    <w:rsid w:val="009C08DF"/>
    <w:rsid w:val="009C0CDB"/>
    <w:rsid w:val="009C1038"/>
    <w:rsid w:val="009C1B7C"/>
    <w:rsid w:val="009C1DD8"/>
    <w:rsid w:val="009C2359"/>
    <w:rsid w:val="009C2575"/>
    <w:rsid w:val="009C2C6A"/>
    <w:rsid w:val="009C2EA2"/>
    <w:rsid w:val="009C3276"/>
    <w:rsid w:val="009C36F3"/>
    <w:rsid w:val="009C37CB"/>
    <w:rsid w:val="009C3862"/>
    <w:rsid w:val="009C3D2D"/>
    <w:rsid w:val="009C3E9D"/>
    <w:rsid w:val="009C3FA6"/>
    <w:rsid w:val="009C4032"/>
    <w:rsid w:val="009C424E"/>
    <w:rsid w:val="009C437A"/>
    <w:rsid w:val="009C4879"/>
    <w:rsid w:val="009C4C36"/>
    <w:rsid w:val="009C5245"/>
    <w:rsid w:val="009C53F7"/>
    <w:rsid w:val="009C55BE"/>
    <w:rsid w:val="009C5619"/>
    <w:rsid w:val="009C5BCB"/>
    <w:rsid w:val="009C65B9"/>
    <w:rsid w:val="009C66E0"/>
    <w:rsid w:val="009C764A"/>
    <w:rsid w:val="009C7718"/>
    <w:rsid w:val="009C77D8"/>
    <w:rsid w:val="009C797B"/>
    <w:rsid w:val="009C79C3"/>
    <w:rsid w:val="009D0416"/>
    <w:rsid w:val="009D0AD3"/>
    <w:rsid w:val="009D0C95"/>
    <w:rsid w:val="009D0F91"/>
    <w:rsid w:val="009D11FA"/>
    <w:rsid w:val="009D1C92"/>
    <w:rsid w:val="009D1E45"/>
    <w:rsid w:val="009D2744"/>
    <w:rsid w:val="009D2801"/>
    <w:rsid w:val="009D3B76"/>
    <w:rsid w:val="009D40EC"/>
    <w:rsid w:val="009D41BF"/>
    <w:rsid w:val="009D4376"/>
    <w:rsid w:val="009D4379"/>
    <w:rsid w:val="009D49CA"/>
    <w:rsid w:val="009D4FA5"/>
    <w:rsid w:val="009D5329"/>
    <w:rsid w:val="009D5729"/>
    <w:rsid w:val="009D5949"/>
    <w:rsid w:val="009D5A41"/>
    <w:rsid w:val="009D5B4B"/>
    <w:rsid w:val="009D6C0B"/>
    <w:rsid w:val="009D6E86"/>
    <w:rsid w:val="009D733F"/>
    <w:rsid w:val="009D7600"/>
    <w:rsid w:val="009D799D"/>
    <w:rsid w:val="009D7C24"/>
    <w:rsid w:val="009E023D"/>
    <w:rsid w:val="009E0646"/>
    <w:rsid w:val="009E0687"/>
    <w:rsid w:val="009E08F0"/>
    <w:rsid w:val="009E0A93"/>
    <w:rsid w:val="009E0D18"/>
    <w:rsid w:val="009E0FCF"/>
    <w:rsid w:val="009E12FB"/>
    <w:rsid w:val="009E1511"/>
    <w:rsid w:val="009E1D56"/>
    <w:rsid w:val="009E1E78"/>
    <w:rsid w:val="009E2C06"/>
    <w:rsid w:val="009E3371"/>
    <w:rsid w:val="009E40FE"/>
    <w:rsid w:val="009E42E3"/>
    <w:rsid w:val="009E48C8"/>
    <w:rsid w:val="009E4AB2"/>
    <w:rsid w:val="009E4B9F"/>
    <w:rsid w:val="009E4D45"/>
    <w:rsid w:val="009E52F2"/>
    <w:rsid w:val="009E5387"/>
    <w:rsid w:val="009E546A"/>
    <w:rsid w:val="009E5859"/>
    <w:rsid w:val="009E58ED"/>
    <w:rsid w:val="009E5928"/>
    <w:rsid w:val="009E5E02"/>
    <w:rsid w:val="009E6229"/>
    <w:rsid w:val="009E63C9"/>
    <w:rsid w:val="009E727B"/>
    <w:rsid w:val="009E74DE"/>
    <w:rsid w:val="009E7715"/>
    <w:rsid w:val="009E78CA"/>
    <w:rsid w:val="009E7B10"/>
    <w:rsid w:val="009E7DAA"/>
    <w:rsid w:val="009F16A8"/>
    <w:rsid w:val="009F1945"/>
    <w:rsid w:val="009F2B1B"/>
    <w:rsid w:val="009F2B40"/>
    <w:rsid w:val="009F2BB4"/>
    <w:rsid w:val="009F2F2F"/>
    <w:rsid w:val="009F3C47"/>
    <w:rsid w:val="009F43CF"/>
    <w:rsid w:val="009F4B42"/>
    <w:rsid w:val="009F4B53"/>
    <w:rsid w:val="009F4C3C"/>
    <w:rsid w:val="009F4D53"/>
    <w:rsid w:val="009F521C"/>
    <w:rsid w:val="009F555E"/>
    <w:rsid w:val="009F55A7"/>
    <w:rsid w:val="009F620B"/>
    <w:rsid w:val="009F6349"/>
    <w:rsid w:val="009F66CC"/>
    <w:rsid w:val="009F7103"/>
    <w:rsid w:val="009F7DBE"/>
    <w:rsid w:val="009F7FF5"/>
    <w:rsid w:val="00A00922"/>
    <w:rsid w:val="00A013AA"/>
    <w:rsid w:val="00A02231"/>
    <w:rsid w:val="00A02646"/>
    <w:rsid w:val="00A02CCF"/>
    <w:rsid w:val="00A03C2A"/>
    <w:rsid w:val="00A05F3B"/>
    <w:rsid w:val="00A05FFF"/>
    <w:rsid w:val="00A06080"/>
    <w:rsid w:val="00A061CF"/>
    <w:rsid w:val="00A06A6F"/>
    <w:rsid w:val="00A06DA0"/>
    <w:rsid w:val="00A071B4"/>
    <w:rsid w:val="00A1061F"/>
    <w:rsid w:val="00A10B69"/>
    <w:rsid w:val="00A10C12"/>
    <w:rsid w:val="00A110E4"/>
    <w:rsid w:val="00A113F9"/>
    <w:rsid w:val="00A11617"/>
    <w:rsid w:val="00A11838"/>
    <w:rsid w:val="00A1191B"/>
    <w:rsid w:val="00A12208"/>
    <w:rsid w:val="00A1251E"/>
    <w:rsid w:val="00A1273E"/>
    <w:rsid w:val="00A127C1"/>
    <w:rsid w:val="00A1324E"/>
    <w:rsid w:val="00A132A1"/>
    <w:rsid w:val="00A13575"/>
    <w:rsid w:val="00A1379A"/>
    <w:rsid w:val="00A13929"/>
    <w:rsid w:val="00A14018"/>
    <w:rsid w:val="00A140DD"/>
    <w:rsid w:val="00A14C5A"/>
    <w:rsid w:val="00A157A1"/>
    <w:rsid w:val="00A15AE8"/>
    <w:rsid w:val="00A15B8C"/>
    <w:rsid w:val="00A16268"/>
    <w:rsid w:val="00A16334"/>
    <w:rsid w:val="00A1696B"/>
    <w:rsid w:val="00A16B9D"/>
    <w:rsid w:val="00A170AE"/>
    <w:rsid w:val="00A171A6"/>
    <w:rsid w:val="00A1728B"/>
    <w:rsid w:val="00A17A6D"/>
    <w:rsid w:val="00A17BF1"/>
    <w:rsid w:val="00A17FD4"/>
    <w:rsid w:val="00A2096C"/>
    <w:rsid w:val="00A20E80"/>
    <w:rsid w:val="00A21030"/>
    <w:rsid w:val="00A21058"/>
    <w:rsid w:val="00A21457"/>
    <w:rsid w:val="00A21AE2"/>
    <w:rsid w:val="00A21CD1"/>
    <w:rsid w:val="00A22034"/>
    <w:rsid w:val="00A227F6"/>
    <w:rsid w:val="00A2292C"/>
    <w:rsid w:val="00A22D5F"/>
    <w:rsid w:val="00A237DC"/>
    <w:rsid w:val="00A240CD"/>
    <w:rsid w:val="00A2435E"/>
    <w:rsid w:val="00A243C9"/>
    <w:rsid w:val="00A249DF"/>
    <w:rsid w:val="00A251E8"/>
    <w:rsid w:val="00A25433"/>
    <w:rsid w:val="00A25818"/>
    <w:rsid w:val="00A25E51"/>
    <w:rsid w:val="00A267CF"/>
    <w:rsid w:val="00A27898"/>
    <w:rsid w:val="00A27C86"/>
    <w:rsid w:val="00A27E11"/>
    <w:rsid w:val="00A27F4B"/>
    <w:rsid w:val="00A30067"/>
    <w:rsid w:val="00A30219"/>
    <w:rsid w:val="00A30611"/>
    <w:rsid w:val="00A30652"/>
    <w:rsid w:val="00A3067B"/>
    <w:rsid w:val="00A31AC4"/>
    <w:rsid w:val="00A31DE7"/>
    <w:rsid w:val="00A32639"/>
    <w:rsid w:val="00A32777"/>
    <w:rsid w:val="00A32BD0"/>
    <w:rsid w:val="00A33116"/>
    <w:rsid w:val="00A33A23"/>
    <w:rsid w:val="00A33D0F"/>
    <w:rsid w:val="00A33D21"/>
    <w:rsid w:val="00A34516"/>
    <w:rsid w:val="00A34714"/>
    <w:rsid w:val="00A3474E"/>
    <w:rsid w:val="00A34E24"/>
    <w:rsid w:val="00A35072"/>
    <w:rsid w:val="00A3546E"/>
    <w:rsid w:val="00A3640D"/>
    <w:rsid w:val="00A36641"/>
    <w:rsid w:val="00A36949"/>
    <w:rsid w:val="00A36FA8"/>
    <w:rsid w:val="00A37900"/>
    <w:rsid w:val="00A37ADC"/>
    <w:rsid w:val="00A37BA8"/>
    <w:rsid w:val="00A37DFE"/>
    <w:rsid w:val="00A37E18"/>
    <w:rsid w:val="00A37F94"/>
    <w:rsid w:val="00A40591"/>
    <w:rsid w:val="00A40807"/>
    <w:rsid w:val="00A40BB0"/>
    <w:rsid w:val="00A41568"/>
    <w:rsid w:val="00A4247A"/>
    <w:rsid w:val="00A429D2"/>
    <w:rsid w:val="00A42FD5"/>
    <w:rsid w:val="00A431CB"/>
    <w:rsid w:val="00A43908"/>
    <w:rsid w:val="00A43966"/>
    <w:rsid w:val="00A43BD9"/>
    <w:rsid w:val="00A43EC8"/>
    <w:rsid w:val="00A43F62"/>
    <w:rsid w:val="00A44448"/>
    <w:rsid w:val="00A4468C"/>
    <w:rsid w:val="00A44BE1"/>
    <w:rsid w:val="00A46028"/>
    <w:rsid w:val="00A4603A"/>
    <w:rsid w:val="00A465D6"/>
    <w:rsid w:val="00A467E2"/>
    <w:rsid w:val="00A46D91"/>
    <w:rsid w:val="00A475E7"/>
    <w:rsid w:val="00A47D8B"/>
    <w:rsid w:val="00A47F0B"/>
    <w:rsid w:val="00A50BB2"/>
    <w:rsid w:val="00A50E04"/>
    <w:rsid w:val="00A50F3B"/>
    <w:rsid w:val="00A513C9"/>
    <w:rsid w:val="00A51420"/>
    <w:rsid w:val="00A515F9"/>
    <w:rsid w:val="00A517F5"/>
    <w:rsid w:val="00A52561"/>
    <w:rsid w:val="00A52853"/>
    <w:rsid w:val="00A52D5C"/>
    <w:rsid w:val="00A5345D"/>
    <w:rsid w:val="00A535D6"/>
    <w:rsid w:val="00A53CBF"/>
    <w:rsid w:val="00A54582"/>
    <w:rsid w:val="00A55550"/>
    <w:rsid w:val="00A555F4"/>
    <w:rsid w:val="00A557C3"/>
    <w:rsid w:val="00A5608C"/>
    <w:rsid w:val="00A57B51"/>
    <w:rsid w:val="00A57D40"/>
    <w:rsid w:val="00A601D6"/>
    <w:rsid w:val="00A602B4"/>
    <w:rsid w:val="00A604F7"/>
    <w:rsid w:val="00A60BA9"/>
    <w:rsid w:val="00A61947"/>
    <w:rsid w:val="00A61ADD"/>
    <w:rsid w:val="00A62FA0"/>
    <w:rsid w:val="00A6305B"/>
    <w:rsid w:val="00A6343C"/>
    <w:rsid w:val="00A639F1"/>
    <w:rsid w:val="00A63A4B"/>
    <w:rsid w:val="00A63F8D"/>
    <w:rsid w:val="00A64138"/>
    <w:rsid w:val="00A6430E"/>
    <w:rsid w:val="00A64CDF"/>
    <w:rsid w:val="00A65183"/>
    <w:rsid w:val="00A65412"/>
    <w:rsid w:val="00A65712"/>
    <w:rsid w:val="00A65BB4"/>
    <w:rsid w:val="00A66BAA"/>
    <w:rsid w:val="00A6709C"/>
    <w:rsid w:val="00A67A42"/>
    <w:rsid w:val="00A67F36"/>
    <w:rsid w:val="00A704BE"/>
    <w:rsid w:val="00A70553"/>
    <w:rsid w:val="00A71572"/>
    <w:rsid w:val="00A71856"/>
    <w:rsid w:val="00A71B18"/>
    <w:rsid w:val="00A72275"/>
    <w:rsid w:val="00A72B35"/>
    <w:rsid w:val="00A72EFB"/>
    <w:rsid w:val="00A735AA"/>
    <w:rsid w:val="00A73DF4"/>
    <w:rsid w:val="00A740C8"/>
    <w:rsid w:val="00A74130"/>
    <w:rsid w:val="00A742D9"/>
    <w:rsid w:val="00A744C5"/>
    <w:rsid w:val="00A74575"/>
    <w:rsid w:val="00A7487E"/>
    <w:rsid w:val="00A74E7C"/>
    <w:rsid w:val="00A74EED"/>
    <w:rsid w:val="00A752BD"/>
    <w:rsid w:val="00A75707"/>
    <w:rsid w:val="00A76238"/>
    <w:rsid w:val="00A76428"/>
    <w:rsid w:val="00A764D1"/>
    <w:rsid w:val="00A764F2"/>
    <w:rsid w:val="00A77170"/>
    <w:rsid w:val="00A771B6"/>
    <w:rsid w:val="00A774A4"/>
    <w:rsid w:val="00A778A3"/>
    <w:rsid w:val="00A779B5"/>
    <w:rsid w:val="00A77A1E"/>
    <w:rsid w:val="00A77CBE"/>
    <w:rsid w:val="00A80089"/>
    <w:rsid w:val="00A804C1"/>
    <w:rsid w:val="00A80799"/>
    <w:rsid w:val="00A807C4"/>
    <w:rsid w:val="00A80B93"/>
    <w:rsid w:val="00A81B59"/>
    <w:rsid w:val="00A82569"/>
    <w:rsid w:val="00A825FD"/>
    <w:rsid w:val="00A8270A"/>
    <w:rsid w:val="00A83125"/>
    <w:rsid w:val="00A83162"/>
    <w:rsid w:val="00A83378"/>
    <w:rsid w:val="00A838E9"/>
    <w:rsid w:val="00A83E4D"/>
    <w:rsid w:val="00A841E9"/>
    <w:rsid w:val="00A84304"/>
    <w:rsid w:val="00A844E2"/>
    <w:rsid w:val="00A84603"/>
    <w:rsid w:val="00A84853"/>
    <w:rsid w:val="00A84D04"/>
    <w:rsid w:val="00A84F2F"/>
    <w:rsid w:val="00A856B7"/>
    <w:rsid w:val="00A859AA"/>
    <w:rsid w:val="00A86378"/>
    <w:rsid w:val="00A87289"/>
    <w:rsid w:val="00A901DC"/>
    <w:rsid w:val="00A9030C"/>
    <w:rsid w:val="00A9066B"/>
    <w:rsid w:val="00A909C1"/>
    <w:rsid w:val="00A912BD"/>
    <w:rsid w:val="00A91869"/>
    <w:rsid w:val="00A91FAA"/>
    <w:rsid w:val="00A92165"/>
    <w:rsid w:val="00A927D6"/>
    <w:rsid w:val="00A92E2B"/>
    <w:rsid w:val="00A93430"/>
    <w:rsid w:val="00A9363C"/>
    <w:rsid w:val="00A93668"/>
    <w:rsid w:val="00A93B5E"/>
    <w:rsid w:val="00A93C84"/>
    <w:rsid w:val="00A93FB0"/>
    <w:rsid w:val="00A9481A"/>
    <w:rsid w:val="00A94EF2"/>
    <w:rsid w:val="00A9512E"/>
    <w:rsid w:val="00A96112"/>
    <w:rsid w:val="00A969A6"/>
    <w:rsid w:val="00A969AF"/>
    <w:rsid w:val="00A96A3A"/>
    <w:rsid w:val="00A96D9D"/>
    <w:rsid w:val="00A96E3E"/>
    <w:rsid w:val="00A96F26"/>
    <w:rsid w:val="00A96FF2"/>
    <w:rsid w:val="00A9799B"/>
    <w:rsid w:val="00A97A8A"/>
    <w:rsid w:val="00A97AA9"/>
    <w:rsid w:val="00AA0531"/>
    <w:rsid w:val="00AA0DF9"/>
    <w:rsid w:val="00AA10A8"/>
    <w:rsid w:val="00AA13EC"/>
    <w:rsid w:val="00AA1698"/>
    <w:rsid w:val="00AA172A"/>
    <w:rsid w:val="00AA1FD6"/>
    <w:rsid w:val="00AA204C"/>
    <w:rsid w:val="00AA23C7"/>
    <w:rsid w:val="00AA3247"/>
    <w:rsid w:val="00AA36B9"/>
    <w:rsid w:val="00AA3886"/>
    <w:rsid w:val="00AA4283"/>
    <w:rsid w:val="00AA4349"/>
    <w:rsid w:val="00AA4527"/>
    <w:rsid w:val="00AA4553"/>
    <w:rsid w:val="00AA45F5"/>
    <w:rsid w:val="00AA4A44"/>
    <w:rsid w:val="00AA4B30"/>
    <w:rsid w:val="00AA5D82"/>
    <w:rsid w:val="00AA5F07"/>
    <w:rsid w:val="00AA758D"/>
    <w:rsid w:val="00AA7598"/>
    <w:rsid w:val="00AA782E"/>
    <w:rsid w:val="00AB0AD5"/>
    <w:rsid w:val="00AB0B4F"/>
    <w:rsid w:val="00AB1B28"/>
    <w:rsid w:val="00AB2137"/>
    <w:rsid w:val="00AB265A"/>
    <w:rsid w:val="00AB292E"/>
    <w:rsid w:val="00AB2A90"/>
    <w:rsid w:val="00AB2D17"/>
    <w:rsid w:val="00AB2D1D"/>
    <w:rsid w:val="00AB2DF5"/>
    <w:rsid w:val="00AB2F84"/>
    <w:rsid w:val="00AB34A6"/>
    <w:rsid w:val="00AB40B2"/>
    <w:rsid w:val="00AB41E3"/>
    <w:rsid w:val="00AB4279"/>
    <w:rsid w:val="00AB45BA"/>
    <w:rsid w:val="00AB4678"/>
    <w:rsid w:val="00AB54E3"/>
    <w:rsid w:val="00AB5560"/>
    <w:rsid w:val="00AB5630"/>
    <w:rsid w:val="00AB5A81"/>
    <w:rsid w:val="00AB5EF9"/>
    <w:rsid w:val="00AB6153"/>
    <w:rsid w:val="00AB6327"/>
    <w:rsid w:val="00AB6831"/>
    <w:rsid w:val="00AB753D"/>
    <w:rsid w:val="00AB77EB"/>
    <w:rsid w:val="00AB7BE1"/>
    <w:rsid w:val="00AC03D4"/>
    <w:rsid w:val="00AC0797"/>
    <w:rsid w:val="00AC1A1A"/>
    <w:rsid w:val="00AC2D36"/>
    <w:rsid w:val="00AC2F7C"/>
    <w:rsid w:val="00AC3735"/>
    <w:rsid w:val="00AC3B60"/>
    <w:rsid w:val="00AC5030"/>
    <w:rsid w:val="00AC6AED"/>
    <w:rsid w:val="00AC6B22"/>
    <w:rsid w:val="00AC7172"/>
    <w:rsid w:val="00AC73BC"/>
    <w:rsid w:val="00AC7769"/>
    <w:rsid w:val="00AC7FF7"/>
    <w:rsid w:val="00AD063F"/>
    <w:rsid w:val="00AD1D68"/>
    <w:rsid w:val="00AD2049"/>
    <w:rsid w:val="00AD3451"/>
    <w:rsid w:val="00AD3473"/>
    <w:rsid w:val="00AD4A95"/>
    <w:rsid w:val="00AD4DA3"/>
    <w:rsid w:val="00AD4F75"/>
    <w:rsid w:val="00AD513D"/>
    <w:rsid w:val="00AD51BA"/>
    <w:rsid w:val="00AD580A"/>
    <w:rsid w:val="00AD5AD4"/>
    <w:rsid w:val="00AD5FF6"/>
    <w:rsid w:val="00AD6B1A"/>
    <w:rsid w:val="00AD6CE0"/>
    <w:rsid w:val="00AD7373"/>
    <w:rsid w:val="00AD7B71"/>
    <w:rsid w:val="00AD7BAE"/>
    <w:rsid w:val="00AE0065"/>
    <w:rsid w:val="00AE0A9E"/>
    <w:rsid w:val="00AE0E56"/>
    <w:rsid w:val="00AE16DB"/>
    <w:rsid w:val="00AE1E60"/>
    <w:rsid w:val="00AE278E"/>
    <w:rsid w:val="00AE2BEB"/>
    <w:rsid w:val="00AE2C4F"/>
    <w:rsid w:val="00AE2FBA"/>
    <w:rsid w:val="00AE3B26"/>
    <w:rsid w:val="00AE3E36"/>
    <w:rsid w:val="00AE42A8"/>
    <w:rsid w:val="00AE4329"/>
    <w:rsid w:val="00AE4754"/>
    <w:rsid w:val="00AE483C"/>
    <w:rsid w:val="00AE493B"/>
    <w:rsid w:val="00AE5F58"/>
    <w:rsid w:val="00AE69E3"/>
    <w:rsid w:val="00AE6ABD"/>
    <w:rsid w:val="00AE7163"/>
    <w:rsid w:val="00AF01CB"/>
    <w:rsid w:val="00AF0B3F"/>
    <w:rsid w:val="00AF0CDB"/>
    <w:rsid w:val="00AF11EF"/>
    <w:rsid w:val="00AF19F5"/>
    <w:rsid w:val="00AF228B"/>
    <w:rsid w:val="00AF3387"/>
    <w:rsid w:val="00AF3498"/>
    <w:rsid w:val="00AF3A66"/>
    <w:rsid w:val="00AF3BCA"/>
    <w:rsid w:val="00AF3D74"/>
    <w:rsid w:val="00AF41D0"/>
    <w:rsid w:val="00AF4237"/>
    <w:rsid w:val="00AF4418"/>
    <w:rsid w:val="00AF47CD"/>
    <w:rsid w:val="00AF4CDE"/>
    <w:rsid w:val="00AF550D"/>
    <w:rsid w:val="00AF5D26"/>
    <w:rsid w:val="00AF5FBC"/>
    <w:rsid w:val="00AF643F"/>
    <w:rsid w:val="00AF69FD"/>
    <w:rsid w:val="00AF6B8A"/>
    <w:rsid w:val="00AF6D3B"/>
    <w:rsid w:val="00AF73FE"/>
    <w:rsid w:val="00AF79C6"/>
    <w:rsid w:val="00B005C0"/>
    <w:rsid w:val="00B00761"/>
    <w:rsid w:val="00B00A4D"/>
    <w:rsid w:val="00B00D90"/>
    <w:rsid w:val="00B01AE5"/>
    <w:rsid w:val="00B02168"/>
    <w:rsid w:val="00B023C3"/>
    <w:rsid w:val="00B02653"/>
    <w:rsid w:val="00B0291A"/>
    <w:rsid w:val="00B02994"/>
    <w:rsid w:val="00B03605"/>
    <w:rsid w:val="00B03ECA"/>
    <w:rsid w:val="00B04516"/>
    <w:rsid w:val="00B04CD1"/>
    <w:rsid w:val="00B04D41"/>
    <w:rsid w:val="00B04D79"/>
    <w:rsid w:val="00B04FCE"/>
    <w:rsid w:val="00B0512F"/>
    <w:rsid w:val="00B052D9"/>
    <w:rsid w:val="00B06877"/>
    <w:rsid w:val="00B0790C"/>
    <w:rsid w:val="00B10149"/>
    <w:rsid w:val="00B103FE"/>
    <w:rsid w:val="00B10895"/>
    <w:rsid w:val="00B10CFD"/>
    <w:rsid w:val="00B11B87"/>
    <w:rsid w:val="00B11CBD"/>
    <w:rsid w:val="00B1260D"/>
    <w:rsid w:val="00B126C8"/>
    <w:rsid w:val="00B127CD"/>
    <w:rsid w:val="00B1295E"/>
    <w:rsid w:val="00B131E8"/>
    <w:rsid w:val="00B1373D"/>
    <w:rsid w:val="00B14406"/>
    <w:rsid w:val="00B14ED9"/>
    <w:rsid w:val="00B1518D"/>
    <w:rsid w:val="00B15DDD"/>
    <w:rsid w:val="00B15EDF"/>
    <w:rsid w:val="00B16083"/>
    <w:rsid w:val="00B162FD"/>
    <w:rsid w:val="00B16571"/>
    <w:rsid w:val="00B16638"/>
    <w:rsid w:val="00B17379"/>
    <w:rsid w:val="00B17E00"/>
    <w:rsid w:val="00B17E89"/>
    <w:rsid w:val="00B20AB4"/>
    <w:rsid w:val="00B20E3C"/>
    <w:rsid w:val="00B21F14"/>
    <w:rsid w:val="00B22456"/>
    <w:rsid w:val="00B224E0"/>
    <w:rsid w:val="00B2352C"/>
    <w:rsid w:val="00B23F35"/>
    <w:rsid w:val="00B24237"/>
    <w:rsid w:val="00B242B3"/>
    <w:rsid w:val="00B2478C"/>
    <w:rsid w:val="00B248DA"/>
    <w:rsid w:val="00B24A6A"/>
    <w:rsid w:val="00B24E45"/>
    <w:rsid w:val="00B25051"/>
    <w:rsid w:val="00B255EA"/>
    <w:rsid w:val="00B25879"/>
    <w:rsid w:val="00B25F4C"/>
    <w:rsid w:val="00B266EC"/>
    <w:rsid w:val="00B26854"/>
    <w:rsid w:val="00B268ED"/>
    <w:rsid w:val="00B26AE7"/>
    <w:rsid w:val="00B26ED3"/>
    <w:rsid w:val="00B270E2"/>
    <w:rsid w:val="00B27C98"/>
    <w:rsid w:val="00B27CCA"/>
    <w:rsid w:val="00B27D77"/>
    <w:rsid w:val="00B303EA"/>
    <w:rsid w:val="00B30575"/>
    <w:rsid w:val="00B30658"/>
    <w:rsid w:val="00B30A6A"/>
    <w:rsid w:val="00B314EC"/>
    <w:rsid w:val="00B318DC"/>
    <w:rsid w:val="00B319C3"/>
    <w:rsid w:val="00B32833"/>
    <w:rsid w:val="00B3306C"/>
    <w:rsid w:val="00B347A9"/>
    <w:rsid w:val="00B360F9"/>
    <w:rsid w:val="00B371C0"/>
    <w:rsid w:val="00B37828"/>
    <w:rsid w:val="00B37B1F"/>
    <w:rsid w:val="00B37CFE"/>
    <w:rsid w:val="00B401AA"/>
    <w:rsid w:val="00B402DC"/>
    <w:rsid w:val="00B410BA"/>
    <w:rsid w:val="00B4137A"/>
    <w:rsid w:val="00B4159E"/>
    <w:rsid w:val="00B417A1"/>
    <w:rsid w:val="00B419FB"/>
    <w:rsid w:val="00B41AAF"/>
    <w:rsid w:val="00B42749"/>
    <w:rsid w:val="00B427D6"/>
    <w:rsid w:val="00B42AF4"/>
    <w:rsid w:val="00B42C8C"/>
    <w:rsid w:val="00B4376A"/>
    <w:rsid w:val="00B43CAC"/>
    <w:rsid w:val="00B43F00"/>
    <w:rsid w:val="00B44246"/>
    <w:rsid w:val="00B44CAD"/>
    <w:rsid w:val="00B44E7C"/>
    <w:rsid w:val="00B451EF"/>
    <w:rsid w:val="00B45399"/>
    <w:rsid w:val="00B45825"/>
    <w:rsid w:val="00B45CE9"/>
    <w:rsid w:val="00B46643"/>
    <w:rsid w:val="00B466E6"/>
    <w:rsid w:val="00B4685C"/>
    <w:rsid w:val="00B4692A"/>
    <w:rsid w:val="00B46EA5"/>
    <w:rsid w:val="00B50183"/>
    <w:rsid w:val="00B504F1"/>
    <w:rsid w:val="00B50B30"/>
    <w:rsid w:val="00B50E75"/>
    <w:rsid w:val="00B51593"/>
    <w:rsid w:val="00B525F3"/>
    <w:rsid w:val="00B528D7"/>
    <w:rsid w:val="00B52A6E"/>
    <w:rsid w:val="00B52FF8"/>
    <w:rsid w:val="00B53089"/>
    <w:rsid w:val="00B543CD"/>
    <w:rsid w:val="00B54785"/>
    <w:rsid w:val="00B55302"/>
    <w:rsid w:val="00B55C2D"/>
    <w:rsid w:val="00B55D11"/>
    <w:rsid w:val="00B56360"/>
    <w:rsid w:val="00B566B3"/>
    <w:rsid w:val="00B569B4"/>
    <w:rsid w:val="00B56E44"/>
    <w:rsid w:val="00B57618"/>
    <w:rsid w:val="00B57C02"/>
    <w:rsid w:val="00B601F2"/>
    <w:rsid w:val="00B60272"/>
    <w:rsid w:val="00B60758"/>
    <w:rsid w:val="00B60F5D"/>
    <w:rsid w:val="00B61374"/>
    <w:rsid w:val="00B615BE"/>
    <w:rsid w:val="00B62011"/>
    <w:rsid w:val="00B624B5"/>
    <w:rsid w:val="00B624C1"/>
    <w:rsid w:val="00B62792"/>
    <w:rsid w:val="00B627B6"/>
    <w:rsid w:val="00B62FAE"/>
    <w:rsid w:val="00B63097"/>
    <w:rsid w:val="00B63347"/>
    <w:rsid w:val="00B63BCB"/>
    <w:rsid w:val="00B63D07"/>
    <w:rsid w:val="00B63D85"/>
    <w:rsid w:val="00B63FA2"/>
    <w:rsid w:val="00B6442E"/>
    <w:rsid w:val="00B64563"/>
    <w:rsid w:val="00B64A54"/>
    <w:rsid w:val="00B6561B"/>
    <w:rsid w:val="00B659CC"/>
    <w:rsid w:val="00B66117"/>
    <w:rsid w:val="00B664BD"/>
    <w:rsid w:val="00B66DB0"/>
    <w:rsid w:val="00B671E6"/>
    <w:rsid w:val="00B673B3"/>
    <w:rsid w:val="00B67580"/>
    <w:rsid w:val="00B676B5"/>
    <w:rsid w:val="00B6773B"/>
    <w:rsid w:val="00B67A83"/>
    <w:rsid w:val="00B67CED"/>
    <w:rsid w:val="00B67D19"/>
    <w:rsid w:val="00B67F3D"/>
    <w:rsid w:val="00B70478"/>
    <w:rsid w:val="00B70A9B"/>
    <w:rsid w:val="00B718BD"/>
    <w:rsid w:val="00B71E5E"/>
    <w:rsid w:val="00B726FF"/>
    <w:rsid w:val="00B72A1D"/>
    <w:rsid w:val="00B72BBB"/>
    <w:rsid w:val="00B72F28"/>
    <w:rsid w:val="00B733F2"/>
    <w:rsid w:val="00B73A44"/>
    <w:rsid w:val="00B73E5A"/>
    <w:rsid w:val="00B7462D"/>
    <w:rsid w:val="00B746CF"/>
    <w:rsid w:val="00B74ED8"/>
    <w:rsid w:val="00B7550F"/>
    <w:rsid w:val="00B75952"/>
    <w:rsid w:val="00B7652B"/>
    <w:rsid w:val="00B76B82"/>
    <w:rsid w:val="00B77F26"/>
    <w:rsid w:val="00B819B3"/>
    <w:rsid w:val="00B81D51"/>
    <w:rsid w:val="00B81F09"/>
    <w:rsid w:val="00B8246D"/>
    <w:rsid w:val="00B826B1"/>
    <w:rsid w:val="00B82B0D"/>
    <w:rsid w:val="00B83924"/>
    <w:rsid w:val="00B83BCC"/>
    <w:rsid w:val="00B846A0"/>
    <w:rsid w:val="00B84C7E"/>
    <w:rsid w:val="00B852F7"/>
    <w:rsid w:val="00B85C53"/>
    <w:rsid w:val="00B85D4F"/>
    <w:rsid w:val="00B86E98"/>
    <w:rsid w:val="00B87356"/>
    <w:rsid w:val="00B876C2"/>
    <w:rsid w:val="00B87887"/>
    <w:rsid w:val="00B900DD"/>
    <w:rsid w:val="00B90554"/>
    <w:rsid w:val="00B9070F"/>
    <w:rsid w:val="00B90B09"/>
    <w:rsid w:val="00B91230"/>
    <w:rsid w:val="00B919DE"/>
    <w:rsid w:val="00B91CA2"/>
    <w:rsid w:val="00B9228C"/>
    <w:rsid w:val="00B924D2"/>
    <w:rsid w:val="00B92617"/>
    <w:rsid w:val="00B926B3"/>
    <w:rsid w:val="00B92ADC"/>
    <w:rsid w:val="00B93661"/>
    <w:rsid w:val="00B937D0"/>
    <w:rsid w:val="00B93A04"/>
    <w:rsid w:val="00B952F0"/>
    <w:rsid w:val="00B95482"/>
    <w:rsid w:val="00B958E2"/>
    <w:rsid w:val="00B96D7A"/>
    <w:rsid w:val="00BA06A7"/>
    <w:rsid w:val="00BA0839"/>
    <w:rsid w:val="00BA1791"/>
    <w:rsid w:val="00BA1844"/>
    <w:rsid w:val="00BA1AC1"/>
    <w:rsid w:val="00BA1B53"/>
    <w:rsid w:val="00BA1C28"/>
    <w:rsid w:val="00BA1E28"/>
    <w:rsid w:val="00BA226D"/>
    <w:rsid w:val="00BA2C19"/>
    <w:rsid w:val="00BA318D"/>
    <w:rsid w:val="00BA3521"/>
    <w:rsid w:val="00BA3B0B"/>
    <w:rsid w:val="00BA3B51"/>
    <w:rsid w:val="00BA426C"/>
    <w:rsid w:val="00BA49BF"/>
    <w:rsid w:val="00BA4B12"/>
    <w:rsid w:val="00BA4C40"/>
    <w:rsid w:val="00BA4DD3"/>
    <w:rsid w:val="00BA522A"/>
    <w:rsid w:val="00BA5432"/>
    <w:rsid w:val="00BA57DA"/>
    <w:rsid w:val="00BA5D40"/>
    <w:rsid w:val="00BA5F4A"/>
    <w:rsid w:val="00BA605F"/>
    <w:rsid w:val="00BA606B"/>
    <w:rsid w:val="00BA6075"/>
    <w:rsid w:val="00BA6393"/>
    <w:rsid w:val="00BA6467"/>
    <w:rsid w:val="00BA7381"/>
    <w:rsid w:val="00BA75DC"/>
    <w:rsid w:val="00BB004A"/>
    <w:rsid w:val="00BB04FF"/>
    <w:rsid w:val="00BB0517"/>
    <w:rsid w:val="00BB07BA"/>
    <w:rsid w:val="00BB07FB"/>
    <w:rsid w:val="00BB1C50"/>
    <w:rsid w:val="00BB1CA6"/>
    <w:rsid w:val="00BB27FA"/>
    <w:rsid w:val="00BB2AD6"/>
    <w:rsid w:val="00BB3617"/>
    <w:rsid w:val="00BB4154"/>
    <w:rsid w:val="00BB450C"/>
    <w:rsid w:val="00BB460B"/>
    <w:rsid w:val="00BB490E"/>
    <w:rsid w:val="00BB497B"/>
    <w:rsid w:val="00BB4D45"/>
    <w:rsid w:val="00BB4FA6"/>
    <w:rsid w:val="00BB560F"/>
    <w:rsid w:val="00BB61E2"/>
    <w:rsid w:val="00BB6202"/>
    <w:rsid w:val="00BB6A31"/>
    <w:rsid w:val="00BB6C25"/>
    <w:rsid w:val="00BB6DB7"/>
    <w:rsid w:val="00BB7282"/>
    <w:rsid w:val="00BB77E4"/>
    <w:rsid w:val="00BB7F9C"/>
    <w:rsid w:val="00BC00FB"/>
    <w:rsid w:val="00BC17FC"/>
    <w:rsid w:val="00BC1B1D"/>
    <w:rsid w:val="00BC1C2E"/>
    <w:rsid w:val="00BC2AD6"/>
    <w:rsid w:val="00BC2D24"/>
    <w:rsid w:val="00BC373F"/>
    <w:rsid w:val="00BC3B52"/>
    <w:rsid w:val="00BC3CEA"/>
    <w:rsid w:val="00BC3D55"/>
    <w:rsid w:val="00BC3F06"/>
    <w:rsid w:val="00BC478C"/>
    <w:rsid w:val="00BC47EA"/>
    <w:rsid w:val="00BC4B97"/>
    <w:rsid w:val="00BC5181"/>
    <w:rsid w:val="00BC553A"/>
    <w:rsid w:val="00BC5773"/>
    <w:rsid w:val="00BC73CC"/>
    <w:rsid w:val="00BC7BA4"/>
    <w:rsid w:val="00BC7D47"/>
    <w:rsid w:val="00BC7EEE"/>
    <w:rsid w:val="00BD1468"/>
    <w:rsid w:val="00BD14B3"/>
    <w:rsid w:val="00BD19DF"/>
    <w:rsid w:val="00BD1CC4"/>
    <w:rsid w:val="00BD23CE"/>
    <w:rsid w:val="00BD2674"/>
    <w:rsid w:val="00BD2B7E"/>
    <w:rsid w:val="00BD33B8"/>
    <w:rsid w:val="00BD3A3A"/>
    <w:rsid w:val="00BD3B33"/>
    <w:rsid w:val="00BD3B4F"/>
    <w:rsid w:val="00BD3C6C"/>
    <w:rsid w:val="00BD3D7D"/>
    <w:rsid w:val="00BD3ECB"/>
    <w:rsid w:val="00BD41C4"/>
    <w:rsid w:val="00BD48A9"/>
    <w:rsid w:val="00BD4AFD"/>
    <w:rsid w:val="00BD50E6"/>
    <w:rsid w:val="00BD545D"/>
    <w:rsid w:val="00BD5965"/>
    <w:rsid w:val="00BD5C94"/>
    <w:rsid w:val="00BD5CCC"/>
    <w:rsid w:val="00BD5D27"/>
    <w:rsid w:val="00BD6FA1"/>
    <w:rsid w:val="00BD7F6C"/>
    <w:rsid w:val="00BE00E5"/>
    <w:rsid w:val="00BE015A"/>
    <w:rsid w:val="00BE0561"/>
    <w:rsid w:val="00BE0780"/>
    <w:rsid w:val="00BE0A86"/>
    <w:rsid w:val="00BE0CB4"/>
    <w:rsid w:val="00BE15F5"/>
    <w:rsid w:val="00BE186C"/>
    <w:rsid w:val="00BE18EE"/>
    <w:rsid w:val="00BE1AE0"/>
    <w:rsid w:val="00BE1CF5"/>
    <w:rsid w:val="00BE1DAA"/>
    <w:rsid w:val="00BE223B"/>
    <w:rsid w:val="00BE23B1"/>
    <w:rsid w:val="00BE293D"/>
    <w:rsid w:val="00BE2D78"/>
    <w:rsid w:val="00BE305E"/>
    <w:rsid w:val="00BE31AC"/>
    <w:rsid w:val="00BE3244"/>
    <w:rsid w:val="00BE3764"/>
    <w:rsid w:val="00BE3A8E"/>
    <w:rsid w:val="00BE4084"/>
    <w:rsid w:val="00BE451C"/>
    <w:rsid w:val="00BE495B"/>
    <w:rsid w:val="00BE4C5F"/>
    <w:rsid w:val="00BE4E04"/>
    <w:rsid w:val="00BE5497"/>
    <w:rsid w:val="00BE618B"/>
    <w:rsid w:val="00BE6281"/>
    <w:rsid w:val="00BE6777"/>
    <w:rsid w:val="00BE697A"/>
    <w:rsid w:val="00BE76EE"/>
    <w:rsid w:val="00BE7719"/>
    <w:rsid w:val="00BE77E2"/>
    <w:rsid w:val="00BE7C0E"/>
    <w:rsid w:val="00BE7F67"/>
    <w:rsid w:val="00BF08A5"/>
    <w:rsid w:val="00BF0ED7"/>
    <w:rsid w:val="00BF0F9D"/>
    <w:rsid w:val="00BF14A2"/>
    <w:rsid w:val="00BF14A3"/>
    <w:rsid w:val="00BF16DE"/>
    <w:rsid w:val="00BF1ACC"/>
    <w:rsid w:val="00BF213C"/>
    <w:rsid w:val="00BF2AD4"/>
    <w:rsid w:val="00BF3CCC"/>
    <w:rsid w:val="00BF3E48"/>
    <w:rsid w:val="00BF3EE8"/>
    <w:rsid w:val="00BF432A"/>
    <w:rsid w:val="00BF4345"/>
    <w:rsid w:val="00BF4A2F"/>
    <w:rsid w:val="00BF530E"/>
    <w:rsid w:val="00BF561F"/>
    <w:rsid w:val="00BF57AD"/>
    <w:rsid w:val="00BF5932"/>
    <w:rsid w:val="00BF59FD"/>
    <w:rsid w:val="00BF66F4"/>
    <w:rsid w:val="00BF6C73"/>
    <w:rsid w:val="00BF6F16"/>
    <w:rsid w:val="00BF75C7"/>
    <w:rsid w:val="00BF76F9"/>
    <w:rsid w:val="00BF7FAE"/>
    <w:rsid w:val="00C00372"/>
    <w:rsid w:val="00C00CBD"/>
    <w:rsid w:val="00C01198"/>
    <w:rsid w:val="00C01936"/>
    <w:rsid w:val="00C01DA1"/>
    <w:rsid w:val="00C024EF"/>
    <w:rsid w:val="00C0255E"/>
    <w:rsid w:val="00C02686"/>
    <w:rsid w:val="00C02BA1"/>
    <w:rsid w:val="00C036FA"/>
    <w:rsid w:val="00C03958"/>
    <w:rsid w:val="00C03DE1"/>
    <w:rsid w:val="00C03F06"/>
    <w:rsid w:val="00C04BB5"/>
    <w:rsid w:val="00C04ED6"/>
    <w:rsid w:val="00C0567D"/>
    <w:rsid w:val="00C05CB2"/>
    <w:rsid w:val="00C05E21"/>
    <w:rsid w:val="00C061F0"/>
    <w:rsid w:val="00C065AC"/>
    <w:rsid w:val="00C069DA"/>
    <w:rsid w:val="00C06A5F"/>
    <w:rsid w:val="00C06BD6"/>
    <w:rsid w:val="00C06E30"/>
    <w:rsid w:val="00C06F1F"/>
    <w:rsid w:val="00C07A25"/>
    <w:rsid w:val="00C07A53"/>
    <w:rsid w:val="00C07D32"/>
    <w:rsid w:val="00C07EAB"/>
    <w:rsid w:val="00C100BB"/>
    <w:rsid w:val="00C107C1"/>
    <w:rsid w:val="00C10DCD"/>
    <w:rsid w:val="00C1144E"/>
    <w:rsid w:val="00C115E2"/>
    <w:rsid w:val="00C11C2B"/>
    <w:rsid w:val="00C11C2E"/>
    <w:rsid w:val="00C12268"/>
    <w:rsid w:val="00C12BCC"/>
    <w:rsid w:val="00C1352D"/>
    <w:rsid w:val="00C136A0"/>
    <w:rsid w:val="00C13E35"/>
    <w:rsid w:val="00C14588"/>
    <w:rsid w:val="00C1472A"/>
    <w:rsid w:val="00C1474D"/>
    <w:rsid w:val="00C15368"/>
    <w:rsid w:val="00C15A4E"/>
    <w:rsid w:val="00C15EA0"/>
    <w:rsid w:val="00C15ED7"/>
    <w:rsid w:val="00C167BA"/>
    <w:rsid w:val="00C16B52"/>
    <w:rsid w:val="00C16BEE"/>
    <w:rsid w:val="00C16D17"/>
    <w:rsid w:val="00C17139"/>
    <w:rsid w:val="00C17D26"/>
    <w:rsid w:val="00C17E09"/>
    <w:rsid w:val="00C20806"/>
    <w:rsid w:val="00C20835"/>
    <w:rsid w:val="00C208E9"/>
    <w:rsid w:val="00C21053"/>
    <w:rsid w:val="00C2123A"/>
    <w:rsid w:val="00C21630"/>
    <w:rsid w:val="00C216A1"/>
    <w:rsid w:val="00C2175C"/>
    <w:rsid w:val="00C21910"/>
    <w:rsid w:val="00C2196E"/>
    <w:rsid w:val="00C21C3C"/>
    <w:rsid w:val="00C23E28"/>
    <w:rsid w:val="00C247CD"/>
    <w:rsid w:val="00C24C9E"/>
    <w:rsid w:val="00C255F7"/>
    <w:rsid w:val="00C2581D"/>
    <w:rsid w:val="00C259AE"/>
    <w:rsid w:val="00C25A83"/>
    <w:rsid w:val="00C25FD9"/>
    <w:rsid w:val="00C26984"/>
    <w:rsid w:val="00C26B25"/>
    <w:rsid w:val="00C26B95"/>
    <w:rsid w:val="00C272ED"/>
    <w:rsid w:val="00C2738A"/>
    <w:rsid w:val="00C27733"/>
    <w:rsid w:val="00C3016E"/>
    <w:rsid w:val="00C3038F"/>
    <w:rsid w:val="00C3063B"/>
    <w:rsid w:val="00C31506"/>
    <w:rsid w:val="00C31A90"/>
    <w:rsid w:val="00C31EB7"/>
    <w:rsid w:val="00C31EE2"/>
    <w:rsid w:val="00C32958"/>
    <w:rsid w:val="00C33751"/>
    <w:rsid w:val="00C33D20"/>
    <w:rsid w:val="00C33D28"/>
    <w:rsid w:val="00C3448B"/>
    <w:rsid w:val="00C349B6"/>
    <w:rsid w:val="00C34E4F"/>
    <w:rsid w:val="00C34E6D"/>
    <w:rsid w:val="00C35EC8"/>
    <w:rsid w:val="00C3652D"/>
    <w:rsid w:val="00C365B1"/>
    <w:rsid w:val="00C36DB8"/>
    <w:rsid w:val="00C36FD2"/>
    <w:rsid w:val="00C37EA4"/>
    <w:rsid w:val="00C4076A"/>
    <w:rsid w:val="00C40B3B"/>
    <w:rsid w:val="00C40C26"/>
    <w:rsid w:val="00C40D0C"/>
    <w:rsid w:val="00C41523"/>
    <w:rsid w:val="00C41597"/>
    <w:rsid w:val="00C41C8B"/>
    <w:rsid w:val="00C41D36"/>
    <w:rsid w:val="00C41E7A"/>
    <w:rsid w:val="00C41F69"/>
    <w:rsid w:val="00C422E1"/>
    <w:rsid w:val="00C42867"/>
    <w:rsid w:val="00C42BBC"/>
    <w:rsid w:val="00C4350C"/>
    <w:rsid w:val="00C44191"/>
    <w:rsid w:val="00C44212"/>
    <w:rsid w:val="00C459B5"/>
    <w:rsid w:val="00C45A73"/>
    <w:rsid w:val="00C46061"/>
    <w:rsid w:val="00C46257"/>
    <w:rsid w:val="00C4657D"/>
    <w:rsid w:val="00C4660A"/>
    <w:rsid w:val="00C469DE"/>
    <w:rsid w:val="00C46C6A"/>
    <w:rsid w:val="00C46CE7"/>
    <w:rsid w:val="00C46F94"/>
    <w:rsid w:val="00C4793E"/>
    <w:rsid w:val="00C47EB2"/>
    <w:rsid w:val="00C47F6A"/>
    <w:rsid w:val="00C50020"/>
    <w:rsid w:val="00C50994"/>
    <w:rsid w:val="00C512DC"/>
    <w:rsid w:val="00C521FF"/>
    <w:rsid w:val="00C52305"/>
    <w:rsid w:val="00C52656"/>
    <w:rsid w:val="00C52693"/>
    <w:rsid w:val="00C528B8"/>
    <w:rsid w:val="00C52936"/>
    <w:rsid w:val="00C52BAE"/>
    <w:rsid w:val="00C530CB"/>
    <w:rsid w:val="00C53276"/>
    <w:rsid w:val="00C532E1"/>
    <w:rsid w:val="00C53C8C"/>
    <w:rsid w:val="00C5405E"/>
    <w:rsid w:val="00C54282"/>
    <w:rsid w:val="00C552B9"/>
    <w:rsid w:val="00C553D6"/>
    <w:rsid w:val="00C5553F"/>
    <w:rsid w:val="00C5561D"/>
    <w:rsid w:val="00C559E9"/>
    <w:rsid w:val="00C55EBC"/>
    <w:rsid w:val="00C563AB"/>
    <w:rsid w:val="00C56932"/>
    <w:rsid w:val="00C56A85"/>
    <w:rsid w:val="00C56C5E"/>
    <w:rsid w:val="00C56EC3"/>
    <w:rsid w:val="00C572CA"/>
    <w:rsid w:val="00C575A3"/>
    <w:rsid w:val="00C577E8"/>
    <w:rsid w:val="00C57851"/>
    <w:rsid w:val="00C57D5B"/>
    <w:rsid w:val="00C57FB3"/>
    <w:rsid w:val="00C606A9"/>
    <w:rsid w:val="00C60A30"/>
    <w:rsid w:val="00C60B47"/>
    <w:rsid w:val="00C60D6E"/>
    <w:rsid w:val="00C60F68"/>
    <w:rsid w:val="00C60F6A"/>
    <w:rsid w:val="00C616EE"/>
    <w:rsid w:val="00C61770"/>
    <w:rsid w:val="00C62A70"/>
    <w:rsid w:val="00C62E8D"/>
    <w:rsid w:val="00C633D3"/>
    <w:rsid w:val="00C634F7"/>
    <w:rsid w:val="00C63667"/>
    <w:rsid w:val="00C6375F"/>
    <w:rsid w:val="00C637AF"/>
    <w:rsid w:val="00C656D8"/>
    <w:rsid w:val="00C656DD"/>
    <w:rsid w:val="00C65A16"/>
    <w:rsid w:val="00C65BF9"/>
    <w:rsid w:val="00C66151"/>
    <w:rsid w:val="00C66E16"/>
    <w:rsid w:val="00C67418"/>
    <w:rsid w:val="00C674AE"/>
    <w:rsid w:val="00C676C6"/>
    <w:rsid w:val="00C67EF6"/>
    <w:rsid w:val="00C709AF"/>
    <w:rsid w:val="00C70AA0"/>
    <w:rsid w:val="00C70B0C"/>
    <w:rsid w:val="00C70E6D"/>
    <w:rsid w:val="00C70F99"/>
    <w:rsid w:val="00C7149C"/>
    <w:rsid w:val="00C71E7D"/>
    <w:rsid w:val="00C72028"/>
    <w:rsid w:val="00C72121"/>
    <w:rsid w:val="00C723C8"/>
    <w:rsid w:val="00C7297F"/>
    <w:rsid w:val="00C72A3F"/>
    <w:rsid w:val="00C72DA7"/>
    <w:rsid w:val="00C732B5"/>
    <w:rsid w:val="00C73F3C"/>
    <w:rsid w:val="00C74470"/>
    <w:rsid w:val="00C74BD4"/>
    <w:rsid w:val="00C74DE4"/>
    <w:rsid w:val="00C7597E"/>
    <w:rsid w:val="00C75BA0"/>
    <w:rsid w:val="00C76613"/>
    <w:rsid w:val="00C7707E"/>
    <w:rsid w:val="00C779B4"/>
    <w:rsid w:val="00C77A37"/>
    <w:rsid w:val="00C77D79"/>
    <w:rsid w:val="00C80869"/>
    <w:rsid w:val="00C80999"/>
    <w:rsid w:val="00C80CB4"/>
    <w:rsid w:val="00C80ECD"/>
    <w:rsid w:val="00C810C5"/>
    <w:rsid w:val="00C81418"/>
    <w:rsid w:val="00C81698"/>
    <w:rsid w:val="00C8174A"/>
    <w:rsid w:val="00C81C5B"/>
    <w:rsid w:val="00C81D95"/>
    <w:rsid w:val="00C81F2D"/>
    <w:rsid w:val="00C83B0D"/>
    <w:rsid w:val="00C83DA8"/>
    <w:rsid w:val="00C845AE"/>
    <w:rsid w:val="00C84A78"/>
    <w:rsid w:val="00C84E59"/>
    <w:rsid w:val="00C850E1"/>
    <w:rsid w:val="00C8519B"/>
    <w:rsid w:val="00C851C5"/>
    <w:rsid w:val="00C85551"/>
    <w:rsid w:val="00C85AE9"/>
    <w:rsid w:val="00C85E15"/>
    <w:rsid w:val="00C865AF"/>
    <w:rsid w:val="00C8675C"/>
    <w:rsid w:val="00C86D1A"/>
    <w:rsid w:val="00C87A15"/>
    <w:rsid w:val="00C900C6"/>
    <w:rsid w:val="00C9054F"/>
    <w:rsid w:val="00C9064E"/>
    <w:rsid w:val="00C90EC9"/>
    <w:rsid w:val="00C91274"/>
    <w:rsid w:val="00C9130A"/>
    <w:rsid w:val="00C91593"/>
    <w:rsid w:val="00C91D04"/>
    <w:rsid w:val="00C91ED9"/>
    <w:rsid w:val="00C9276B"/>
    <w:rsid w:val="00C929F4"/>
    <w:rsid w:val="00C92F07"/>
    <w:rsid w:val="00C92F4C"/>
    <w:rsid w:val="00C94011"/>
    <w:rsid w:val="00C9454D"/>
    <w:rsid w:val="00C94615"/>
    <w:rsid w:val="00C94694"/>
    <w:rsid w:val="00C9482D"/>
    <w:rsid w:val="00C9506B"/>
    <w:rsid w:val="00C951B5"/>
    <w:rsid w:val="00C9529E"/>
    <w:rsid w:val="00C95552"/>
    <w:rsid w:val="00C9607E"/>
    <w:rsid w:val="00C96A49"/>
    <w:rsid w:val="00CA0052"/>
    <w:rsid w:val="00CA0145"/>
    <w:rsid w:val="00CA14A1"/>
    <w:rsid w:val="00CA1F8C"/>
    <w:rsid w:val="00CA2438"/>
    <w:rsid w:val="00CA2590"/>
    <w:rsid w:val="00CA32C9"/>
    <w:rsid w:val="00CA34A8"/>
    <w:rsid w:val="00CA3BCA"/>
    <w:rsid w:val="00CA3E14"/>
    <w:rsid w:val="00CA52A8"/>
    <w:rsid w:val="00CA53ED"/>
    <w:rsid w:val="00CA5670"/>
    <w:rsid w:val="00CA5BE8"/>
    <w:rsid w:val="00CA5D83"/>
    <w:rsid w:val="00CA67A5"/>
    <w:rsid w:val="00CA6F4D"/>
    <w:rsid w:val="00CA72E1"/>
    <w:rsid w:val="00CA7376"/>
    <w:rsid w:val="00CA7A16"/>
    <w:rsid w:val="00CA7D9B"/>
    <w:rsid w:val="00CB0619"/>
    <w:rsid w:val="00CB0A6C"/>
    <w:rsid w:val="00CB101E"/>
    <w:rsid w:val="00CB1189"/>
    <w:rsid w:val="00CB1A52"/>
    <w:rsid w:val="00CB1C05"/>
    <w:rsid w:val="00CB20B3"/>
    <w:rsid w:val="00CB298F"/>
    <w:rsid w:val="00CB2DEB"/>
    <w:rsid w:val="00CB2EC0"/>
    <w:rsid w:val="00CB30CF"/>
    <w:rsid w:val="00CB3D6F"/>
    <w:rsid w:val="00CB5544"/>
    <w:rsid w:val="00CB56C9"/>
    <w:rsid w:val="00CB62D5"/>
    <w:rsid w:val="00CB648A"/>
    <w:rsid w:val="00CB6870"/>
    <w:rsid w:val="00CB6B45"/>
    <w:rsid w:val="00CB6D5C"/>
    <w:rsid w:val="00CB6DBD"/>
    <w:rsid w:val="00CB6F14"/>
    <w:rsid w:val="00CB6FB0"/>
    <w:rsid w:val="00CB73C0"/>
    <w:rsid w:val="00CB78CA"/>
    <w:rsid w:val="00CB7C9D"/>
    <w:rsid w:val="00CB7ECF"/>
    <w:rsid w:val="00CC0718"/>
    <w:rsid w:val="00CC0CD5"/>
    <w:rsid w:val="00CC0D7A"/>
    <w:rsid w:val="00CC106A"/>
    <w:rsid w:val="00CC2077"/>
    <w:rsid w:val="00CC2424"/>
    <w:rsid w:val="00CC2611"/>
    <w:rsid w:val="00CC2AEE"/>
    <w:rsid w:val="00CC30D3"/>
    <w:rsid w:val="00CC3281"/>
    <w:rsid w:val="00CC33F8"/>
    <w:rsid w:val="00CC3DEC"/>
    <w:rsid w:val="00CC3FEC"/>
    <w:rsid w:val="00CC458E"/>
    <w:rsid w:val="00CC45AA"/>
    <w:rsid w:val="00CC484B"/>
    <w:rsid w:val="00CC4EFD"/>
    <w:rsid w:val="00CC4F2C"/>
    <w:rsid w:val="00CC54EF"/>
    <w:rsid w:val="00CC5B04"/>
    <w:rsid w:val="00CC63ED"/>
    <w:rsid w:val="00CC64C7"/>
    <w:rsid w:val="00CC68FB"/>
    <w:rsid w:val="00CC6EB5"/>
    <w:rsid w:val="00CD0393"/>
    <w:rsid w:val="00CD05D1"/>
    <w:rsid w:val="00CD07F4"/>
    <w:rsid w:val="00CD09B0"/>
    <w:rsid w:val="00CD1C62"/>
    <w:rsid w:val="00CD1D0B"/>
    <w:rsid w:val="00CD2196"/>
    <w:rsid w:val="00CD2495"/>
    <w:rsid w:val="00CD3230"/>
    <w:rsid w:val="00CD32CD"/>
    <w:rsid w:val="00CD3674"/>
    <w:rsid w:val="00CD4564"/>
    <w:rsid w:val="00CD4592"/>
    <w:rsid w:val="00CD4887"/>
    <w:rsid w:val="00CD4D90"/>
    <w:rsid w:val="00CD5349"/>
    <w:rsid w:val="00CD590E"/>
    <w:rsid w:val="00CD63EF"/>
    <w:rsid w:val="00CD680D"/>
    <w:rsid w:val="00CD6AC8"/>
    <w:rsid w:val="00CD6D0C"/>
    <w:rsid w:val="00CD7187"/>
    <w:rsid w:val="00CD7D2F"/>
    <w:rsid w:val="00CE0C49"/>
    <w:rsid w:val="00CE0EFF"/>
    <w:rsid w:val="00CE0F70"/>
    <w:rsid w:val="00CE1123"/>
    <w:rsid w:val="00CE1D18"/>
    <w:rsid w:val="00CE26F5"/>
    <w:rsid w:val="00CE2BB1"/>
    <w:rsid w:val="00CE2D52"/>
    <w:rsid w:val="00CE32DC"/>
    <w:rsid w:val="00CE3E33"/>
    <w:rsid w:val="00CE44C3"/>
    <w:rsid w:val="00CE4A49"/>
    <w:rsid w:val="00CE4BA6"/>
    <w:rsid w:val="00CE5500"/>
    <w:rsid w:val="00CE571A"/>
    <w:rsid w:val="00CE62F6"/>
    <w:rsid w:val="00CE63C4"/>
    <w:rsid w:val="00CE67AC"/>
    <w:rsid w:val="00CE6C22"/>
    <w:rsid w:val="00CE6D83"/>
    <w:rsid w:val="00CE7129"/>
    <w:rsid w:val="00CE7140"/>
    <w:rsid w:val="00CE75D0"/>
    <w:rsid w:val="00CE7927"/>
    <w:rsid w:val="00CE7E45"/>
    <w:rsid w:val="00CF06EB"/>
    <w:rsid w:val="00CF0B53"/>
    <w:rsid w:val="00CF128C"/>
    <w:rsid w:val="00CF147E"/>
    <w:rsid w:val="00CF2991"/>
    <w:rsid w:val="00CF2BB4"/>
    <w:rsid w:val="00CF2BB5"/>
    <w:rsid w:val="00CF2C84"/>
    <w:rsid w:val="00CF33C3"/>
    <w:rsid w:val="00CF393F"/>
    <w:rsid w:val="00CF3DCB"/>
    <w:rsid w:val="00CF43C3"/>
    <w:rsid w:val="00CF45AE"/>
    <w:rsid w:val="00CF4B10"/>
    <w:rsid w:val="00CF4DD9"/>
    <w:rsid w:val="00CF4F60"/>
    <w:rsid w:val="00CF5515"/>
    <w:rsid w:val="00CF5AF3"/>
    <w:rsid w:val="00CF5D7A"/>
    <w:rsid w:val="00CF6210"/>
    <w:rsid w:val="00CF66DF"/>
    <w:rsid w:val="00CF6C48"/>
    <w:rsid w:val="00CF6C91"/>
    <w:rsid w:val="00CF7B6F"/>
    <w:rsid w:val="00D000B9"/>
    <w:rsid w:val="00D000DD"/>
    <w:rsid w:val="00D001FB"/>
    <w:rsid w:val="00D00891"/>
    <w:rsid w:val="00D00B50"/>
    <w:rsid w:val="00D00C39"/>
    <w:rsid w:val="00D01379"/>
    <w:rsid w:val="00D01740"/>
    <w:rsid w:val="00D021FC"/>
    <w:rsid w:val="00D02223"/>
    <w:rsid w:val="00D02686"/>
    <w:rsid w:val="00D02E94"/>
    <w:rsid w:val="00D0311A"/>
    <w:rsid w:val="00D0357A"/>
    <w:rsid w:val="00D03C34"/>
    <w:rsid w:val="00D03D1C"/>
    <w:rsid w:val="00D042A7"/>
    <w:rsid w:val="00D049AA"/>
    <w:rsid w:val="00D04C5D"/>
    <w:rsid w:val="00D04DBA"/>
    <w:rsid w:val="00D05180"/>
    <w:rsid w:val="00D051D2"/>
    <w:rsid w:val="00D0555C"/>
    <w:rsid w:val="00D05E44"/>
    <w:rsid w:val="00D05F63"/>
    <w:rsid w:val="00D06389"/>
    <w:rsid w:val="00D0641F"/>
    <w:rsid w:val="00D06441"/>
    <w:rsid w:val="00D0661C"/>
    <w:rsid w:val="00D067CA"/>
    <w:rsid w:val="00D06B04"/>
    <w:rsid w:val="00D07A75"/>
    <w:rsid w:val="00D07D1B"/>
    <w:rsid w:val="00D07F32"/>
    <w:rsid w:val="00D1014D"/>
    <w:rsid w:val="00D10E0E"/>
    <w:rsid w:val="00D11357"/>
    <w:rsid w:val="00D1136B"/>
    <w:rsid w:val="00D11816"/>
    <w:rsid w:val="00D12023"/>
    <w:rsid w:val="00D12103"/>
    <w:rsid w:val="00D13728"/>
    <w:rsid w:val="00D1374A"/>
    <w:rsid w:val="00D13C81"/>
    <w:rsid w:val="00D14114"/>
    <w:rsid w:val="00D14301"/>
    <w:rsid w:val="00D147E0"/>
    <w:rsid w:val="00D1484D"/>
    <w:rsid w:val="00D150DD"/>
    <w:rsid w:val="00D153F8"/>
    <w:rsid w:val="00D15D54"/>
    <w:rsid w:val="00D1606A"/>
    <w:rsid w:val="00D16318"/>
    <w:rsid w:val="00D166BE"/>
    <w:rsid w:val="00D16F85"/>
    <w:rsid w:val="00D16FFE"/>
    <w:rsid w:val="00D1768B"/>
    <w:rsid w:val="00D1779A"/>
    <w:rsid w:val="00D179A8"/>
    <w:rsid w:val="00D17F1B"/>
    <w:rsid w:val="00D208AB"/>
    <w:rsid w:val="00D20BA6"/>
    <w:rsid w:val="00D20CB0"/>
    <w:rsid w:val="00D21425"/>
    <w:rsid w:val="00D21460"/>
    <w:rsid w:val="00D21623"/>
    <w:rsid w:val="00D21930"/>
    <w:rsid w:val="00D21C52"/>
    <w:rsid w:val="00D226EE"/>
    <w:rsid w:val="00D22700"/>
    <w:rsid w:val="00D233C6"/>
    <w:rsid w:val="00D23A43"/>
    <w:rsid w:val="00D23AF6"/>
    <w:rsid w:val="00D23B27"/>
    <w:rsid w:val="00D24249"/>
    <w:rsid w:val="00D244C7"/>
    <w:rsid w:val="00D2466E"/>
    <w:rsid w:val="00D24FFE"/>
    <w:rsid w:val="00D25BAB"/>
    <w:rsid w:val="00D25CD8"/>
    <w:rsid w:val="00D25F63"/>
    <w:rsid w:val="00D263A5"/>
    <w:rsid w:val="00D26494"/>
    <w:rsid w:val="00D27556"/>
    <w:rsid w:val="00D30594"/>
    <w:rsid w:val="00D3059A"/>
    <w:rsid w:val="00D305FC"/>
    <w:rsid w:val="00D30A84"/>
    <w:rsid w:val="00D30BB9"/>
    <w:rsid w:val="00D313D4"/>
    <w:rsid w:val="00D3185D"/>
    <w:rsid w:val="00D31866"/>
    <w:rsid w:val="00D31B70"/>
    <w:rsid w:val="00D32086"/>
    <w:rsid w:val="00D327AF"/>
    <w:rsid w:val="00D3282A"/>
    <w:rsid w:val="00D32919"/>
    <w:rsid w:val="00D32FF7"/>
    <w:rsid w:val="00D33160"/>
    <w:rsid w:val="00D331AB"/>
    <w:rsid w:val="00D34156"/>
    <w:rsid w:val="00D34A8F"/>
    <w:rsid w:val="00D34C5B"/>
    <w:rsid w:val="00D35082"/>
    <w:rsid w:val="00D351C6"/>
    <w:rsid w:val="00D35302"/>
    <w:rsid w:val="00D35427"/>
    <w:rsid w:val="00D35974"/>
    <w:rsid w:val="00D35A2F"/>
    <w:rsid w:val="00D362B0"/>
    <w:rsid w:val="00D362E8"/>
    <w:rsid w:val="00D36686"/>
    <w:rsid w:val="00D36C1E"/>
    <w:rsid w:val="00D36DBB"/>
    <w:rsid w:val="00D36EF1"/>
    <w:rsid w:val="00D36F26"/>
    <w:rsid w:val="00D37345"/>
    <w:rsid w:val="00D3761A"/>
    <w:rsid w:val="00D37670"/>
    <w:rsid w:val="00D37A1A"/>
    <w:rsid w:val="00D37B17"/>
    <w:rsid w:val="00D40500"/>
    <w:rsid w:val="00D40698"/>
    <w:rsid w:val="00D40AFE"/>
    <w:rsid w:val="00D41019"/>
    <w:rsid w:val="00D410B7"/>
    <w:rsid w:val="00D413B8"/>
    <w:rsid w:val="00D4148A"/>
    <w:rsid w:val="00D41595"/>
    <w:rsid w:val="00D415D0"/>
    <w:rsid w:val="00D41914"/>
    <w:rsid w:val="00D41BB2"/>
    <w:rsid w:val="00D41E0C"/>
    <w:rsid w:val="00D41E43"/>
    <w:rsid w:val="00D42102"/>
    <w:rsid w:val="00D422DC"/>
    <w:rsid w:val="00D428C9"/>
    <w:rsid w:val="00D43274"/>
    <w:rsid w:val="00D43AED"/>
    <w:rsid w:val="00D445C8"/>
    <w:rsid w:val="00D44CD1"/>
    <w:rsid w:val="00D44F73"/>
    <w:rsid w:val="00D46035"/>
    <w:rsid w:val="00D46063"/>
    <w:rsid w:val="00D460EF"/>
    <w:rsid w:val="00D46123"/>
    <w:rsid w:val="00D469B7"/>
    <w:rsid w:val="00D46B65"/>
    <w:rsid w:val="00D46D9F"/>
    <w:rsid w:val="00D47130"/>
    <w:rsid w:val="00D4777C"/>
    <w:rsid w:val="00D47E44"/>
    <w:rsid w:val="00D50332"/>
    <w:rsid w:val="00D506A9"/>
    <w:rsid w:val="00D50A8E"/>
    <w:rsid w:val="00D50B11"/>
    <w:rsid w:val="00D50B96"/>
    <w:rsid w:val="00D50DF9"/>
    <w:rsid w:val="00D51554"/>
    <w:rsid w:val="00D51B98"/>
    <w:rsid w:val="00D51C36"/>
    <w:rsid w:val="00D5241D"/>
    <w:rsid w:val="00D526F1"/>
    <w:rsid w:val="00D52F23"/>
    <w:rsid w:val="00D534E4"/>
    <w:rsid w:val="00D539F1"/>
    <w:rsid w:val="00D53E3A"/>
    <w:rsid w:val="00D540AF"/>
    <w:rsid w:val="00D540BE"/>
    <w:rsid w:val="00D541AF"/>
    <w:rsid w:val="00D54A92"/>
    <w:rsid w:val="00D54BBC"/>
    <w:rsid w:val="00D5594C"/>
    <w:rsid w:val="00D56507"/>
    <w:rsid w:val="00D566AB"/>
    <w:rsid w:val="00D566E2"/>
    <w:rsid w:val="00D56850"/>
    <w:rsid w:val="00D56FB8"/>
    <w:rsid w:val="00D57BD2"/>
    <w:rsid w:val="00D57D7A"/>
    <w:rsid w:val="00D60561"/>
    <w:rsid w:val="00D605E9"/>
    <w:rsid w:val="00D606CD"/>
    <w:rsid w:val="00D609CA"/>
    <w:rsid w:val="00D60E0C"/>
    <w:rsid w:val="00D6151A"/>
    <w:rsid w:val="00D61BDE"/>
    <w:rsid w:val="00D61F87"/>
    <w:rsid w:val="00D621E3"/>
    <w:rsid w:val="00D623B0"/>
    <w:rsid w:val="00D629B9"/>
    <w:rsid w:val="00D637D2"/>
    <w:rsid w:val="00D63912"/>
    <w:rsid w:val="00D63F05"/>
    <w:rsid w:val="00D640D5"/>
    <w:rsid w:val="00D64472"/>
    <w:rsid w:val="00D64603"/>
    <w:rsid w:val="00D64A3B"/>
    <w:rsid w:val="00D6516A"/>
    <w:rsid w:val="00D65206"/>
    <w:rsid w:val="00D657C0"/>
    <w:rsid w:val="00D658B9"/>
    <w:rsid w:val="00D65F62"/>
    <w:rsid w:val="00D66433"/>
    <w:rsid w:val="00D666F0"/>
    <w:rsid w:val="00D66E9C"/>
    <w:rsid w:val="00D67375"/>
    <w:rsid w:val="00D67AA3"/>
    <w:rsid w:val="00D67B79"/>
    <w:rsid w:val="00D67EB4"/>
    <w:rsid w:val="00D70197"/>
    <w:rsid w:val="00D702AC"/>
    <w:rsid w:val="00D702AD"/>
    <w:rsid w:val="00D70BA9"/>
    <w:rsid w:val="00D70E6D"/>
    <w:rsid w:val="00D71027"/>
    <w:rsid w:val="00D71723"/>
    <w:rsid w:val="00D71BB9"/>
    <w:rsid w:val="00D71F99"/>
    <w:rsid w:val="00D72595"/>
    <w:rsid w:val="00D72D3B"/>
    <w:rsid w:val="00D73A38"/>
    <w:rsid w:val="00D74AC3"/>
    <w:rsid w:val="00D74C63"/>
    <w:rsid w:val="00D75289"/>
    <w:rsid w:val="00D752F0"/>
    <w:rsid w:val="00D75578"/>
    <w:rsid w:val="00D759E2"/>
    <w:rsid w:val="00D75B3E"/>
    <w:rsid w:val="00D75FF0"/>
    <w:rsid w:val="00D765D2"/>
    <w:rsid w:val="00D76997"/>
    <w:rsid w:val="00D774BD"/>
    <w:rsid w:val="00D77571"/>
    <w:rsid w:val="00D775D8"/>
    <w:rsid w:val="00D77756"/>
    <w:rsid w:val="00D77BC4"/>
    <w:rsid w:val="00D77EA5"/>
    <w:rsid w:val="00D8039E"/>
    <w:rsid w:val="00D8054F"/>
    <w:rsid w:val="00D81496"/>
    <w:rsid w:val="00D81D2B"/>
    <w:rsid w:val="00D82424"/>
    <w:rsid w:val="00D824DB"/>
    <w:rsid w:val="00D82667"/>
    <w:rsid w:val="00D827F0"/>
    <w:rsid w:val="00D82994"/>
    <w:rsid w:val="00D82CCE"/>
    <w:rsid w:val="00D83123"/>
    <w:rsid w:val="00D838F5"/>
    <w:rsid w:val="00D83DAD"/>
    <w:rsid w:val="00D84177"/>
    <w:rsid w:val="00D84F07"/>
    <w:rsid w:val="00D8513F"/>
    <w:rsid w:val="00D85465"/>
    <w:rsid w:val="00D86611"/>
    <w:rsid w:val="00D8665E"/>
    <w:rsid w:val="00D8682D"/>
    <w:rsid w:val="00D86B56"/>
    <w:rsid w:val="00D87415"/>
    <w:rsid w:val="00D87FB6"/>
    <w:rsid w:val="00D90044"/>
    <w:rsid w:val="00D90261"/>
    <w:rsid w:val="00D9102F"/>
    <w:rsid w:val="00D910AB"/>
    <w:rsid w:val="00D911FB"/>
    <w:rsid w:val="00D915B7"/>
    <w:rsid w:val="00D921ED"/>
    <w:rsid w:val="00D92A63"/>
    <w:rsid w:val="00D92B52"/>
    <w:rsid w:val="00D92D65"/>
    <w:rsid w:val="00D92EF8"/>
    <w:rsid w:val="00D933CF"/>
    <w:rsid w:val="00D93654"/>
    <w:rsid w:val="00D937F4"/>
    <w:rsid w:val="00D93870"/>
    <w:rsid w:val="00D93950"/>
    <w:rsid w:val="00D93D25"/>
    <w:rsid w:val="00D93FE1"/>
    <w:rsid w:val="00D9413F"/>
    <w:rsid w:val="00D94ADE"/>
    <w:rsid w:val="00D94D93"/>
    <w:rsid w:val="00D95667"/>
    <w:rsid w:val="00D95DE1"/>
    <w:rsid w:val="00D95F31"/>
    <w:rsid w:val="00D961E1"/>
    <w:rsid w:val="00D96AE1"/>
    <w:rsid w:val="00D970F0"/>
    <w:rsid w:val="00D9789E"/>
    <w:rsid w:val="00DA069D"/>
    <w:rsid w:val="00DA0D5A"/>
    <w:rsid w:val="00DA1641"/>
    <w:rsid w:val="00DA1A03"/>
    <w:rsid w:val="00DA30D8"/>
    <w:rsid w:val="00DA32AA"/>
    <w:rsid w:val="00DA3EAF"/>
    <w:rsid w:val="00DA4037"/>
    <w:rsid w:val="00DA465C"/>
    <w:rsid w:val="00DA4A63"/>
    <w:rsid w:val="00DA4E90"/>
    <w:rsid w:val="00DA5131"/>
    <w:rsid w:val="00DA5449"/>
    <w:rsid w:val="00DA5CF6"/>
    <w:rsid w:val="00DA5DC1"/>
    <w:rsid w:val="00DA617D"/>
    <w:rsid w:val="00DA70D0"/>
    <w:rsid w:val="00DA7455"/>
    <w:rsid w:val="00DA79BA"/>
    <w:rsid w:val="00DA7CA8"/>
    <w:rsid w:val="00DA7CE3"/>
    <w:rsid w:val="00DB0A5F"/>
    <w:rsid w:val="00DB0C96"/>
    <w:rsid w:val="00DB0F6A"/>
    <w:rsid w:val="00DB12B8"/>
    <w:rsid w:val="00DB16E9"/>
    <w:rsid w:val="00DB1703"/>
    <w:rsid w:val="00DB1BCC"/>
    <w:rsid w:val="00DB1FB6"/>
    <w:rsid w:val="00DB2385"/>
    <w:rsid w:val="00DB3187"/>
    <w:rsid w:val="00DB33BA"/>
    <w:rsid w:val="00DB39EC"/>
    <w:rsid w:val="00DB3AA5"/>
    <w:rsid w:val="00DB3BC4"/>
    <w:rsid w:val="00DB4597"/>
    <w:rsid w:val="00DB4C42"/>
    <w:rsid w:val="00DB537E"/>
    <w:rsid w:val="00DB568B"/>
    <w:rsid w:val="00DB5E57"/>
    <w:rsid w:val="00DB60D9"/>
    <w:rsid w:val="00DB61DF"/>
    <w:rsid w:val="00DB6326"/>
    <w:rsid w:val="00DB6578"/>
    <w:rsid w:val="00DB66E8"/>
    <w:rsid w:val="00DB69C5"/>
    <w:rsid w:val="00DB6D13"/>
    <w:rsid w:val="00DB6D8E"/>
    <w:rsid w:val="00DB7327"/>
    <w:rsid w:val="00DB753F"/>
    <w:rsid w:val="00DB7543"/>
    <w:rsid w:val="00DB7B26"/>
    <w:rsid w:val="00DB7B52"/>
    <w:rsid w:val="00DC0FE5"/>
    <w:rsid w:val="00DC14B8"/>
    <w:rsid w:val="00DC1809"/>
    <w:rsid w:val="00DC2278"/>
    <w:rsid w:val="00DC2742"/>
    <w:rsid w:val="00DC38C2"/>
    <w:rsid w:val="00DC3F51"/>
    <w:rsid w:val="00DC45F7"/>
    <w:rsid w:val="00DC4949"/>
    <w:rsid w:val="00DC4B9D"/>
    <w:rsid w:val="00DC4C19"/>
    <w:rsid w:val="00DC4F68"/>
    <w:rsid w:val="00DC50F3"/>
    <w:rsid w:val="00DC52CB"/>
    <w:rsid w:val="00DC5D9A"/>
    <w:rsid w:val="00DC5DF5"/>
    <w:rsid w:val="00DC60DF"/>
    <w:rsid w:val="00DC61A1"/>
    <w:rsid w:val="00DC6472"/>
    <w:rsid w:val="00DC6F76"/>
    <w:rsid w:val="00DC78D6"/>
    <w:rsid w:val="00DC7AA1"/>
    <w:rsid w:val="00DC7C2A"/>
    <w:rsid w:val="00DC7CCA"/>
    <w:rsid w:val="00DC7FF3"/>
    <w:rsid w:val="00DD07A6"/>
    <w:rsid w:val="00DD0A07"/>
    <w:rsid w:val="00DD0F05"/>
    <w:rsid w:val="00DD1003"/>
    <w:rsid w:val="00DD174A"/>
    <w:rsid w:val="00DD188B"/>
    <w:rsid w:val="00DD18BF"/>
    <w:rsid w:val="00DD1B5B"/>
    <w:rsid w:val="00DD1C13"/>
    <w:rsid w:val="00DD1E91"/>
    <w:rsid w:val="00DD219A"/>
    <w:rsid w:val="00DD2316"/>
    <w:rsid w:val="00DD24C9"/>
    <w:rsid w:val="00DD26D2"/>
    <w:rsid w:val="00DD2953"/>
    <w:rsid w:val="00DD2EB6"/>
    <w:rsid w:val="00DD37FC"/>
    <w:rsid w:val="00DD42FD"/>
    <w:rsid w:val="00DD46F7"/>
    <w:rsid w:val="00DD4972"/>
    <w:rsid w:val="00DD522A"/>
    <w:rsid w:val="00DD53B7"/>
    <w:rsid w:val="00DD56E8"/>
    <w:rsid w:val="00DD57A5"/>
    <w:rsid w:val="00DD5A8D"/>
    <w:rsid w:val="00DD5D67"/>
    <w:rsid w:val="00DD5F01"/>
    <w:rsid w:val="00DD652A"/>
    <w:rsid w:val="00DD664D"/>
    <w:rsid w:val="00DD671B"/>
    <w:rsid w:val="00DD6D4A"/>
    <w:rsid w:val="00DD6F42"/>
    <w:rsid w:val="00DD71D8"/>
    <w:rsid w:val="00DD72D6"/>
    <w:rsid w:val="00DE005C"/>
    <w:rsid w:val="00DE0255"/>
    <w:rsid w:val="00DE0380"/>
    <w:rsid w:val="00DE04C0"/>
    <w:rsid w:val="00DE1ADF"/>
    <w:rsid w:val="00DE1BFA"/>
    <w:rsid w:val="00DE1C9D"/>
    <w:rsid w:val="00DE1E82"/>
    <w:rsid w:val="00DE21AF"/>
    <w:rsid w:val="00DE28F5"/>
    <w:rsid w:val="00DE2B25"/>
    <w:rsid w:val="00DE2FA0"/>
    <w:rsid w:val="00DE3A6B"/>
    <w:rsid w:val="00DE40A6"/>
    <w:rsid w:val="00DE420F"/>
    <w:rsid w:val="00DE49FF"/>
    <w:rsid w:val="00DE55D9"/>
    <w:rsid w:val="00DE5A18"/>
    <w:rsid w:val="00DE6305"/>
    <w:rsid w:val="00DE70AF"/>
    <w:rsid w:val="00DE743C"/>
    <w:rsid w:val="00DE75C0"/>
    <w:rsid w:val="00DF0844"/>
    <w:rsid w:val="00DF1387"/>
    <w:rsid w:val="00DF173E"/>
    <w:rsid w:val="00DF1BEA"/>
    <w:rsid w:val="00DF2236"/>
    <w:rsid w:val="00DF2732"/>
    <w:rsid w:val="00DF2A7C"/>
    <w:rsid w:val="00DF2B7C"/>
    <w:rsid w:val="00DF2F7D"/>
    <w:rsid w:val="00DF39B3"/>
    <w:rsid w:val="00DF3DB3"/>
    <w:rsid w:val="00DF3E5F"/>
    <w:rsid w:val="00DF4C99"/>
    <w:rsid w:val="00DF4CE3"/>
    <w:rsid w:val="00DF4EB7"/>
    <w:rsid w:val="00DF4F18"/>
    <w:rsid w:val="00DF54A7"/>
    <w:rsid w:val="00DF5535"/>
    <w:rsid w:val="00DF5676"/>
    <w:rsid w:val="00DF5E7A"/>
    <w:rsid w:val="00DF67A4"/>
    <w:rsid w:val="00DF6ABC"/>
    <w:rsid w:val="00DF6DFF"/>
    <w:rsid w:val="00DF6FA3"/>
    <w:rsid w:val="00DF732C"/>
    <w:rsid w:val="00DF774D"/>
    <w:rsid w:val="00DF7A35"/>
    <w:rsid w:val="00DF7B29"/>
    <w:rsid w:val="00DF7F43"/>
    <w:rsid w:val="00E004FB"/>
    <w:rsid w:val="00E00999"/>
    <w:rsid w:val="00E00F7D"/>
    <w:rsid w:val="00E01167"/>
    <w:rsid w:val="00E014AD"/>
    <w:rsid w:val="00E015E1"/>
    <w:rsid w:val="00E01924"/>
    <w:rsid w:val="00E01B63"/>
    <w:rsid w:val="00E02705"/>
    <w:rsid w:val="00E02A14"/>
    <w:rsid w:val="00E03478"/>
    <w:rsid w:val="00E03C5E"/>
    <w:rsid w:val="00E03F7A"/>
    <w:rsid w:val="00E04BB2"/>
    <w:rsid w:val="00E04BCB"/>
    <w:rsid w:val="00E04F20"/>
    <w:rsid w:val="00E050BF"/>
    <w:rsid w:val="00E052E5"/>
    <w:rsid w:val="00E05A38"/>
    <w:rsid w:val="00E068F3"/>
    <w:rsid w:val="00E069B5"/>
    <w:rsid w:val="00E069DD"/>
    <w:rsid w:val="00E07097"/>
    <w:rsid w:val="00E07749"/>
    <w:rsid w:val="00E1037A"/>
    <w:rsid w:val="00E10FDD"/>
    <w:rsid w:val="00E114F1"/>
    <w:rsid w:val="00E116E2"/>
    <w:rsid w:val="00E11728"/>
    <w:rsid w:val="00E124FC"/>
    <w:rsid w:val="00E12FF2"/>
    <w:rsid w:val="00E13ABD"/>
    <w:rsid w:val="00E1419B"/>
    <w:rsid w:val="00E141A9"/>
    <w:rsid w:val="00E1477D"/>
    <w:rsid w:val="00E14D6D"/>
    <w:rsid w:val="00E14E04"/>
    <w:rsid w:val="00E15310"/>
    <w:rsid w:val="00E155B2"/>
    <w:rsid w:val="00E15A2E"/>
    <w:rsid w:val="00E1602C"/>
    <w:rsid w:val="00E17372"/>
    <w:rsid w:val="00E1790C"/>
    <w:rsid w:val="00E17A02"/>
    <w:rsid w:val="00E20A47"/>
    <w:rsid w:val="00E20C62"/>
    <w:rsid w:val="00E21086"/>
    <w:rsid w:val="00E215DB"/>
    <w:rsid w:val="00E21EF5"/>
    <w:rsid w:val="00E227A3"/>
    <w:rsid w:val="00E234FE"/>
    <w:rsid w:val="00E23660"/>
    <w:rsid w:val="00E2387B"/>
    <w:rsid w:val="00E245CF"/>
    <w:rsid w:val="00E245D0"/>
    <w:rsid w:val="00E24EDD"/>
    <w:rsid w:val="00E25919"/>
    <w:rsid w:val="00E261FF"/>
    <w:rsid w:val="00E264EF"/>
    <w:rsid w:val="00E268D4"/>
    <w:rsid w:val="00E26CB0"/>
    <w:rsid w:val="00E26F5A"/>
    <w:rsid w:val="00E27EA3"/>
    <w:rsid w:val="00E304ED"/>
    <w:rsid w:val="00E306A5"/>
    <w:rsid w:val="00E3080C"/>
    <w:rsid w:val="00E30B6B"/>
    <w:rsid w:val="00E313D1"/>
    <w:rsid w:val="00E3204A"/>
    <w:rsid w:val="00E32AA0"/>
    <w:rsid w:val="00E32D10"/>
    <w:rsid w:val="00E32DA8"/>
    <w:rsid w:val="00E3303B"/>
    <w:rsid w:val="00E33335"/>
    <w:rsid w:val="00E3392B"/>
    <w:rsid w:val="00E33FEE"/>
    <w:rsid w:val="00E34319"/>
    <w:rsid w:val="00E345FE"/>
    <w:rsid w:val="00E34921"/>
    <w:rsid w:val="00E35B73"/>
    <w:rsid w:val="00E35F03"/>
    <w:rsid w:val="00E36F9F"/>
    <w:rsid w:val="00E37DBA"/>
    <w:rsid w:val="00E40512"/>
    <w:rsid w:val="00E405DE"/>
    <w:rsid w:val="00E40929"/>
    <w:rsid w:val="00E40EF9"/>
    <w:rsid w:val="00E41130"/>
    <w:rsid w:val="00E417E8"/>
    <w:rsid w:val="00E41D4A"/>
    <w:rsid w:val="00E41D95"/>
    <w:rsid w:val="00E4215F"/>
    <w:rsid w:val="00E42815"/>
    <w:rsid w:val="00E4296E"/>
    <w:rsid w:val="00E42F11"/>
    <w:rsid w:val="00E434DE"/>
    <w:rsid w:val="00E43539"/>
    <w:rsid w:val="00E438FF"/>
    <w:rsid w:val="00E43B0D"/>
    <w:rsid w:val="00E43D58"/>
    <w:rsid w:val="00E43EFC"/>
    <w:rsid w:val="00E4450E"/>
    <w:rsid w:val="00E454C0"/>
    <w:rsid w:val="00E4582B"/>
    <w:rsid w:val="00E4591E"/>
    <w:rsid w:val="00E4594B"/>
    <w:rsid w:val="00E459AD"/>
    <w:rsid w:val="00E46D59"/>
    <w:rsid w:val="00E46E19"/>
    <w:rsid w:val="00E4719A"/>
    <w:rsid w:val="00E472F8"/>
    <w:rsid w:val="00E505AA"/>
    <w:rsid w:val="00E50F2C"/>
    <w:rsid w:val="00E50FD0"/>
    <w:rsid w:val="00E513F9"/>
    <w:rsid w:val="00E516F2"/>
    <w:rsid w:val="00E522AE"/>
    <w:rsid w:val="00E5294E"/>
    <w:rsid w:val="00E52C94"/>
    <w:rsid w:val="00E53230"/>
    <w:rsid w:val="00E53642"/>
    <w:rsid w:val="00E53693"/>
    <w:rsid w:val="00E539B8"/>
    <w:rsid w:val="00E541AA"/>
    <w:rsid w:val="00E5576E"/>
    <w:rsid w:val="00E557B5"/>
    <w:rsid w:val="00E557D5"/>
    <w:rsid w:val="00E5593A"/>
    <w:rsid w:val="00E55DD7"/>
    <w:rsid w:val="00E5634D"/>
    <w:rsid w:val="00E5637A"/>
    <w:rsid w:val="00E563F4"/>
    <w:rsid w:val="00E57156"/>
    <w:rsid w:val="00E57EBA"/>
    <w:rsid w:val="00E6019D"/>
    <w:rsid w:val="00E603C9"/>
    <w:rsid w:val="00E6079C"/>
    <w:rsid w:val="00E61D5C"/>
    <w:rsid w:val="00E62112"/>
    <w:rsid w:val="00E626DA"/>
    <w:rsid w:val="00E626FA"/>
    <w:rsid w:val="00E628AE"/>
    <w:rsid w:val="00E62CC5"/>
    <w:rsid w:val="00E62EDF"/>
    <w:rsid w:val="00E63184"/>
    <w:rsid w:val="00E631AE"/>
    <w:rsid w:val="00E63584"/>
    <w:rsid w:val="00E63A2B"/>
    <w:rsid w:val="00E63B58"/>
    <w:rsid w:val="00E63DC3"/>
    <w:rsid w:val="00E64084"/>
    <w:rsid w:val="00E643AA"/>
    <w:rsid w:val="00E64A4B"/>
    <w:rsid w:val="00E64C4B"/>
    <w:rsid w:val="00E65648"/>
    <w:rsid w:val="00E66B41"/>
    <w:rsid w:val="00E66E6B"/>
    <w:rsid w:val="00E67168"/>
    <w:rsid w:val="00E67230"/>
    <w:rsid w:val="00E67279"/>
    <w:rsid w:val="00E679F7"/>
    <w:rsid w:val="00E67B23"/>
    <w:rsid w:val="00E7072A"/>
    <w:rsid w:val="00E70734"/>
    <w:rsid w:val="00E70CED"/>
    <w:rsid w:val="00E70F3B"/>
    <w:rsid w:val="00E7128F"/>
    <w:rsid w:val="00E71887"/>
    <w:rsid w:val="00E72136"/>
    <w:rsid w:val="00E73803"/>
    <w:rsid w:val="00E73DFB"/>
    <w:rsid w:val="00E73FBB"/>
    <w:rsid w:val="00E740BC"/>
    <w:rsid w:val="00E7435C"/>
    <w:rsid w:val="00E74ACA"/>
    <w:rsid w:val="00E74D5B"/>
    <w:rsid w:val="00E74DD6"/>
    <w:rsid w:val="00E74F4D"/>
    <w:rsid w:val="00E74F9E"/>
    <w:rsid w:val="00E752DC"/>
    <w:rsid w:val="00E7589B"/>
    <w:rsid w:val="00E75B65"/>
    <w:rsid w:val="00E75E73"/>
    <w:rsid w:val="00E761CA"/>
    <w:rsid w:val="00E76A6E"/>
    <w:rsid w:val="00E779D6"/>
    <w:rsid w:val="00E77F25"/>
    <w:rsid w:val="00E8008A"/>
    <w:rsid w:val="00E8033F"/>
    <w:rsid w:val="00E809A5"/>
    <w:rsid w:val="00E80B04"/>
    <w:rsid w:val="00E80CFC"/>
    <w:rsid w:val="00E811E2"/>
    <w:rsid w:val="00E81292"/>
    <w:rsid w:val="00E81333"/>
    <w:rsid w:val="00E8210E"/>
    <w:rsid w:val="00E8271E"/>
    <w:rsid w:val="00E82D1C"/>
    <w:rsid w:val="00E83370"/>
    <w:rsid w:val="00E8340D"/>
    <w:rsid w:val="00E835FE"/>
    <w:rsid w:val="00E83960"/>
    <w:rsid w:val="00E83CE0"/>
    <w:rsid w:val="00E8432A"/>
    <w:rsid w:val="00E843AD"/>
    <w:rsid w:val="00E85CD1"/>
    <w:rsid w:val="00E86D63"/>
    <w:rsid w:val="00E873A6"/>
    <w:rsid w:val="00E900D8"/>
    <w:rsid w:val="00E90E7F"/>
    <w:rsid w:val="00E91237"/>
    <w:rsid w:val="00E9171D"/>
    <w:rsid w:val="00E91804"/>
    <w:rsid w:val="00E92022"/>
    <w:rsid w:val="00E9224C"/>
    <w:rsid w:val="00E9246D"/>
    <w:rsid w:val="00E926C9"/>
    <w:rsid w:val="00E92A1B"/>
    <w:rsid w:val="00E93027"/>
    <w:rsid w:val="00E931F4"/>
    <w:rsid w:val="00E93639"/>
    <w:rsid w:val="00E936ED"/>
    <w:rsid w:val="00E9373B"/>
    <w:rsid w:val="00E93B76"/>
    <w:rsid w:val="00E940BB"/>
    <w:rsid w:val="00E94619"/>
    <w:rsid w:val="00E9494D"/>
    <w:rsid w:val="00E951E8"/>
    <w:rsid w:val="00E952E7"/>
    <w:rsid w:val="00E9557E"/>
    <w:rsid w:val="00E955C9"/>
    <w:rsid w:val="00E9595A"/>
    <w:rsid w:val="00E966DD"/>
    <w:rsid w:val="00E96AB0"/>
    <w:rsid w:val="00E96C71"/>
    <w:rsid w:val="00E96D4E"/>
    <w:rsid w:val="00E973D8"/>
    <w:rsid w:val="00E974B1"/>
    <w:rsid w:val="00E977C5"/>
    <w:rsid w:val="00EA10A9"/>
    <w:rsid w:val="00EA13DA"/>
    <w:rsid w:val="00EA16C6"/>
    <w:rsid w:val="00EA17AF"/>
    <w:rsid w:val="00EA254C"/>
    <w:rsid w:val="00EA3852"/>
    <w:rsid w:val="00EA3D16"/>
    <w:rsid w:val="00EA4086"/>
    <w:rsid w:val="00EA4530"/>
    <w:rsid w:val="00EA47F6"/>
    <w:rsid w:val="00EA4EC4"/>
    <w:rsid w:val="00EA4F2D"/>
    <w:rsid w:val="00EA653F"/>
    <w:rsid w:val="00EA6DE4"/>
    <w:rsid w:val="00EA70A6"/>
    <w:rsid w:val="00EA73E6"/>
    <w:rsid w:val="00EA7899"/>
    <w:rsid w:val="00EA794E"/>
    <w:rsid w:val="00EA7B7C"/>
    <w:rsid w:val="00EB00F1"/>
    <w:rsid w:val="00EB01E6"/>
    <w:rsid w:val="00EB0697"/>
    <w:rsid w:val="00EB1A29"/>
    <w:rsid w:val="00EB1A93"/>
    <w:rsid w:val="00EB1B5D"/>
    <w:rsid w:val="00EB2018"/>
    <w:rsid w:val="00EB23DC"/>
    <w:rsid w:val="00EB2477"/>
    <w:rsid w:val="00EB27CC"/>
    <w:rsid w:val="00EB2B4E"/>
    <w:rsid w:val="00EB319A"/>
    <w:rsid w:val="00EB3497"/>
    <w:rsid w:val="00EB3A7C"/>
    <w:rsid w:val="00EB3BE4"/>
    <w:rsid w:val="00EB3F1E"/>
    <w:rsid w:val="00EB3FBF"/>
    <w:rsid w:val="00EB4096"/>
    <w:rsid w:val="00EB40AE"/>
    <w:rsid w:val="00EB4426"/>
    <w:rsid w:val="00EB53DE"/>
    <w:rsid w:val="00EB5B0B"/>
    <w:rsid w:val="00EB5EF2"/>
    <w:rsid w:val="00EB6B6C"/>
    <w:rsid w:val="00EB6CE2"/>
    <w:rsid w:val="00EB6DDE"/>
    <w:rsid w:val="00EB721D"/>
    <w:rsid w:val="00EC002C"/>
    <w:rsid w:val="00EC00EB"/>
    <w:rsid w:val="00EC0370"/>
    <w:rsid w:val="00EC0679"/>
    <w:rsid w:val="00EC13D4"/>
    <w:rsid w:val="00EC149F"/>
    <w:rsid w:val="00EC1761"/>
    <w:rsid w:val="00EC19DA"/>
    <w:rsid w:val="00EC1AC4"/>
    <w:rsid w:val="00EC1BFB"/>
    <w:rsid w:val="00EC1C43"/>
    <w:rsid w:val="00EC2144"/>
    <w:rsid w:val="00EC24D4"/>
    <w:rsid w:val="00EC2BA1"/>
    <w:rsid w:val="00EC325E"/>
    <w:rsid w:val="00EC3972"/>
    <w:rsid w:val="00EC3C25"/>
    <w:rsid w:val="00EC4227"/>
    <w:rsid w:val="00EC430F"/>
    <w:rsid w:val="00EC481D"/>
    <w:rsid w:val="00EC50C7"/>
    <w:rsid w:val="00EC52B3"/>
    <w:rsid w:val="00EC5968"/>
    <w:rsid w:val="00EC5BD4"/>
    <w:rsid w:val="00EC6582"/>
    <w:rsid w:val="00EC67C6"/>
    <w:rsid w:val="00EC6C8E"/>
    <w:rsid w:val="00EC762F"/>
    <w:rsid w:val="00EC78E5"/>
    <w:rsid w:val="00EC7ABF"/>
    <w:rsid w:val="00EC7C8A"/>
    <w:rsid w:val="00EC7E88"/>
    <w:rsid w:val="00ED0418"/>
    <w:rsid w:val="00ED09E9"/>
    <w:rsid w:val="00ED1599"/>
    <w:rsid w:val="00ED1606"/>
    <w:rsid w:val="00ED16DF"/>
    <w:rsid w:val="00ED1EEA"/>
    <w:rsid w:val="00ED22CA"/>
    <w:rsid w:val="00ED2342"/>
    <w:rsid w:val="00ED280F"/>
    <w:rsid w:val="00ED39DC"/>
    <w:rsid w:val="00ED409F"/>
    <w:rsid w:val="00ED4127"/>
    <w:rsid w:val="00ED43A4"/>
    <w:rsid w:val="00ED464D"/>
    <w:rsid w:val="00ED5490"/>
    <w:rsid w:val="00ED5804"/>
    <w:rsid w:val="00ED62C1"/>
    <w:rsid w:val="00ED68EF"/>
    <w:rsid w:val="00ED775F"/>
    <w:rsid w:val="00ED79EA"/>
    <w:rsid w:val="00ED7BB3"/>
    <w:rsid w:val="00ED7C6E"/>
    <w:rsid w:val="00EE06B2"/>
    <w:rsid w:val="00EE13B6"/>
    <w:rsid w:val="00EE1760"/>
    <w:rsid w:val="00EE2188"/>
    <w:rsid w:val="00EE23E2"/>
    <w:rsid w:val="00EE2540"/>
    <w:rsid w:val="00EE2735"/>
    <w:rsid w:val="00EE290B"/>
    <w:rsid w:val="00EE2C21"/>
    <w:rsid w:val="00EE2C81"/>
    <w:rsid w:val="00EE2C9A"/>
    <w:rsid w:val="00EE2CD8"/>
    <w:rsid w:val="00EE2E7B"/>
    <w:rsid w:val="00EE3243"/>
    <w:rsid w:val="00EE3A62"/>
    <w:rsid w:val="00EE3D28"/>
    <w:rsid w:val="00EE409A"/>
    <w:rsid w:val="00EE4ACA"/>
    <w:rsid w:val="00EE4B42"/>
    <w:rsid w:val="00EE533B"/>
    <w:rsid w:val="00EE695B"/>
    <w:rsid w:val="00EE7036"/>
    <w:rsid w:val="00EE7997"/>
    <w:rsid w:val="00EE7A46"/>
    <w:rsid w:val="00EE7F8B"/>
    <w:rsid w:val="00EF0037"/>
    <w:rsid w:val="00EF0A8F"/>
    <w:rsid w:val="00EF0C9D"/>
    <w:rsid w:val="00EF1070"/>
    <w:rsid w:val="00EF18AC"/>
    <w:rsid w:val="00EF19B3"/>
    <w:rsid w:val="00EF1E6D"/>
    <w:rsid w:val="00EF1ED8"/>
    <w:rsid w:val="00EF2173"/>
    <w:rsid w:val="00EF2583"/>
    <w:rsid w:val="00EF274C"/>
    <w:rsid w:val="00EF2C8F"/>
    <w:rsid w:val="00EF3D2D"/>
    <w:rsid w:val="00EF4DF6"/>
    <w:rsid w:val="00EF5F03"/>
    <w:rsid w:val="00EF61AF"/>
    <w:rsid w:val="00EF692C"/>
    <w:rsid w:val="00EF6956"/>
    <w:rsid w:val="00EF6E9D"/>
    <w:rsid w:val="00EF738A"/>
    <w:rsid w:val="00EF7966"/>
    <w:rsid w:val="00F000A1"/>
    <w:rsid w:val="00F0027A"/>
    <w:rsid w:val="00F005AA"/>
    <w:rsid w:val="00F005AC"/>
    <w:rsid w:val="00F007CB"/>
    <w:rsid w:val="00F0097B"/>
    <w:rsid w:val="00F00A13"/>
    <w:rsid w:val="00F00BDD"/>
    <w:rsid w:val="00F00D28"/>
    <w:rsid w:val="00F00FB9"/>
    <w:rsid w:val="00F016DB"/>
    <w:rsid w:val="00F0179A"/>
    <w:rsid w:val="00F01A77"/>
    <w:rsid w:val="00F01AE3"/>
    <w:rsid w:val="00F01E60"/>
    <w:rsid w:val="00F02448"/>
    <w:rsid w:val="00F027C2"/>
    <w:rsid w:val="00F02910"/>
    <w:rsid w:val="00F035C9"/>
    <w:rsid w:val="00F03A58"/>
    <w:rsid w:val="00F03BB7"/>
    <w:rsid w:val="00F043EC"/>
    <w:rsid w:val="00F044BE"/>
    <w:rsid w:val="00F04642"/>
    <w:rsid w:val="00F04CA8"/>
    <w:rsid w:val="00F04F93"/>
    <w:rsid w:val="00F05118"/>
    <w:rsid w:val="00F05236"/>
    <w:rsid w:val="00F059FA"/>
    <w:rsid w:val="00F05B33"/>
    <w:rsid w:val="00F06314"/>
    <w:rsid w:val="00F06D42"/>
    <w:rsid w:val="00F06EE5"/>
    <w:rsid w:val="00F0706B"/>
    <w:rsid w:val="00F07377"/>
    <w:rsid w:val="00F079B3"/>
    <w:rsid w:val="00F102A0"/>
    <w:rsid w:val="00F102C6"/>
    <w:rsid w:val="00F105A6"/>
    <w:rsid w:val="00F10613"/>
    <w:rsid w:val="00F10BBD"/>
    <w:rsid w:val="00F10CFD"/>
    <w:rsid w:val="00F11C81"/>
    <w:rsid w:val="00F12299"/>
    <w:rsid w:val="00F12376"/>
    <w:rsid w:val="00F123E5"/>
    <w:rsid w:val="00F12635"/>
    <w:rsid w:val="00F12BB4"/>
    <w:rsid w:val="00F12C6D"/>
    <w:rsid w:val="00F12F94"/>
    <w:rsid w:val="00F13012"/>
    <w:rsid w:val="00F13034"/>
    <w:rsid w:val="00F1378C"/>
    <w:rsid w:val="00F14826"/>
    <w:rsid w:val="00F149F0"/>
    <w:rsid w:val="00F14BE9"/>
    <w:rsid w:val="00F14CDE"/>
    <w:rsid w:val="00F14D41"/>
    <w:rsid w:val="00F1540C"/>
    <w:rsid w:val="00F1545F"/>
    <w:rsid w:val="00F159DB"/>
    <w:rsid w:val="00F15BB0"/>
    <w:rsid w:val="00F16457"/>
    <w:rsid w:val="00F16733"/>
    <w:rsid w:val="00F16829"/>
    <w:rsid w:val="00F17123"/>
    <w:rsid w:val="00F1744B"/>
    <w:rsid w:val="00F17A76"/>
    <w:rsid w:val="00F17BB3"/>
    <w:rsid w:val="00F17E5C"/>
    <w:rsid w:val="00F20158"/>
    <w:rsid w:val="00F20AA4"/>
    <w:rsid w:val="00F20D2E"/>
    <w:rsid w:val="00F21418"/>
    <w:rsid w:val="00F21975"/>
    <w:rsid w:val="00F22A8A"/>
    <w:rsid w:val="00F22F69"/>
    <w:rsid w:val="00F23FD7"/>
    <w:rsid w:val="00F243D6"/>
    <w:rsid w:val="00F24F1A"/>
    <w:rsid w:val="00F2532B"/>
    <w:rsid w:val="00F25D13"/>
    <w:rsid w:val="00F262A6"/>
    <w:rsid w:val="00F2632A"/>
    <w:rsid w:val="00F26500"/>
    <w:rsid w:val="00F266D6"/>
    <w:rsid w:val="00F269FB"/>
    <w:rsid w:val="00F26B89"/>
    <w:rsid w:val="00F26DC6"/>
    <w:rsid w:val="00F272A1"/>
    <w:rsid w:val="00F279FB"/>
    <w:rsid w:val="00F27F2E"/>
    <w:rsid w:val="00F30688"/>
    <w:rsid w:val="00F323CA"/>
    <w:rsid w:val="00F32FE3"/>
    <w:rsid w:val="00F330D3"/>
    <w:rsid w:val="00F3376B"/>
    <w:rsid w:val="00F33D06"/>
    <w:rsid w:val="00F33E92"/>
    <w:rsid w:val="00F34777"/>
    <w:rsid w:val="00F34A08"/>
    <w:rsid w:val="00F34EA0"/>
    <w:rsid w:val="00F352ED"/>
    <w:rsid w:val="00F355C9"/>
    <w:rsid w:val="00F35A81"/>
    <w:rsid w:val="00F35F60"/>
    <w:rsid w:val="00F36E91"/>
    <w:rsid w:val="00F36FA7"/>
    <w:rsid w:val="00F37251"/>
    <w:rsid w:val="00F37D87"/>
    <w:rsid w:val="00F37F35"/>
    <w:rsid w:val="00F40305"/>
    <w:rsid w:val="00F403A7"/>
    <w:rsid w:val="00F40A16"/>
    <w:rsid w:val="00F40CFC"/>
    <w:rsid w:val="00F40DD5"/>
    <w:rsid w:val="00F40F64"/>
    <w:rsid w:val="00F4112E"/>
    <w:rsid w:val="00F41400"/>
    <w:rsid w:val="00F41643"/>
    <w:rsid w:val="00F4178A"/>
    <w:rsid w:val="00F4229F"/>
    <w:rsid w:val="00F4235E"/>
    <w:rsid w:val="00F42454"/>
    <w:rsid w:val="00F4246A"/>
    <w:rsid w:val="00F4299B"/>
    <w:rsid w:val="00F4340F"/>
    <w:rsid w:val="00F43555"/>
    <w:rsid w:val="00F4415E"/>
    <w:rsid w:val="00F44B06"/>
    <w:rsid w:val="00F44C3A"/>
    <w:rsid w:val="00F45001"/>
    <w:rsid w:val="00F452C6"/>
    <w:rsid w:val="00F459AC"/>
    <w:rsid w:val="00F45B75"/>
    <w:rsid w:val="00F464F8"/>
    <w:rsid w:val="00F46589"/>
    <w:rsid w:val="00F46844"/>
    <w:rsid w:val="00F46D2D"/>
    <w:rsid w:val="00F46D55"/>
    <w:rsid w:val="00F474B1"/>
    <w:rsid w:val="00F47732"/>
    <w:rsid w:val="00F47841"/>
    <w:rsid w:val="00F50438"/>
    <w:rsid w:val="00F509B8"/>
    <w:rsid w:val="00F510A8"/>
    <w:rsid w:val="00F511A6"/>
    <w:rsid w:val="00F517DD"/>
    <w:rsid w:val="00F5192C"/>
    <w:rsid w:val="00F51C88"/>
    <w:rsid w:val="00F51D84"/>
    <w:rsid w:val="00F5219F"/>
    <w:rsid w:val="00F52580"/>
    <w:rsid w:val="00F528C9"/>
    <w:rsid w:val="00F52992"/>
    <w:rsid w:val="00F5332B"/>
    <w:rsid w:val="00F53922"/>
    <w:rsid w:val="00F5422B"/>
    <w:rsid w:val="00F54658"/>
    <w:rsid w:val="00F54979"/>
    <w:rsid w:val="00F54B78"/>
    <w:rsid w:val="00F54B95"/>
    <w:rsid w:val="00F54C19"/>
    <w:rsid w:val="00F54D10"/>
    <w:rsid w:val="00F554C3"/>
    <w:rsid w:val="00F55A6A"/>
    <w:rsid w:val="00F563C9"/>
    <w:rsid w:val="00F564F2"/>
    <w:rsid w:val="00F568FD"/>
    <w:rsid w:val="00F56C6A"/>
    <w:rsid w:val="00F56D0E"/>
    <w:rsid w:val="00F56DA9"/>
    <w:rsid w:val="00F5745A"/>
    <w:rsid w:val="00F57937"/>
    <w:rsid w:val="00F57FDA"/>
    <w:rsid w:val="00F603C3"/>
    <w:rsid w:val="00F60C3B"/>
    <w:rsid w:val="00F60DE8"/>
    <w:rsid w:val="00F61AEF"/>
    <w:rsid w:val="00F624E1"/>
    <w:rsid w:val="00F62563"/>
    <w:rsid w:val="00F62845"/>
    <w:rsid w:val="00F62B80"/>
    <w:rsid w:val="00F62ED2"/>
    <w:rsid w:val="00F638E8"/>
    <w:rsid w:val="00F63C4D"/>
    <w:rsid w:val="00F64056"/>
    <w:rsid w:val="00F64326"/>
    <w:rsid w:val="00F64AF9"/>
    <w:rsid w:val="00F64CDA"/>
    <w:rsid w:val="00F650F5"/>
    <w:rsid w:val="00F6635B"/>
    <w:rsid w:val="00F702DE"/>
    <w:rsid w:val="00F70673"/>
    <w:rsid w:val="00F709EB"/>
    <w:rsid w:val="00F70C60"/>
    <w:rsid w:val="00F70FA8"/>
    <w:rsid w:val="00F72FE7"/>
    <w:rsid w:val="00F7302C"/>
    <w:rsid w:val="00F739A8"/>
    <w:rsid w:val="00F73E34"/>
    <w:rsid w:val="00F741B1"/>
    <w:rsid w:val="00F743C5"/>
    <w:rsid w:val="00F75157"/>
    <w:rsid w:val="00F755CA"/>
    <w:rsid w:val="00F75851"/>
    <w:rsid w:val="00F758BB"/>
    <w:rsid w:val="00F75CBE"/>
    <w:rsid w:val="00F77C0B"/>
    <w:rsid w:val="00F80089"/>
    <w:rsid w:val="00F80A66"/>
    <w:rsid w:val="00F8187A"/>
    <w:rsid w:val="00F81AB5"/>
    <w:rsid w:val="00F829E6"/>
    <w:rsid w:val="00F82F40"/>
    <w:rsid w:val="00F83258"/>
    <w:rsid w:val="00F83443"/>
    <w:rsid w:val="00F834A5"/>
    <w:rsid w:val="00F83A5A"/>
    <w:rsid w:val="00F83C17"/>
    <w:rsid w:val="00F84B7E"/>
    <w:rsid w:val="00F84F5C"/>
    <w:rsid w:val="00F853C0"/>
    <w:rsid w:val="00F85C65"/>
    <w:rsid w:val="00F85D13"/>
    <w:rsid w:val="00F86508"/>
    <w:rsid w:val="00F86939"/>
    <w:rsid w:val="00F87081"/>
    <w:rsid w:val="00F87C2A"/>
    <w:rsid w:val="00F90186"/>
    <w:rsid w:val="00F90265"/>
    <w:rsid w:val="00F90937"/>
    <w:rsid w:val="00F909C6"/>
    <w:rsid w:val="00F90B31"/>
    <w:rsid w:val="00F913BA"/>
    <w:rsid w:val="00F91454"/>
    <w:rsid w:val="00F917C7"/>
    <w:rsid w:val="00F91F13"/>
    <w:rsid w:val="00F92389"/>
    <w:rsid w:val="00F92D3F"/>
    <w:rsid w:val="00F92FFD"/>
    <w:rsid w:val="00F931F3"/>
    <w:rsid w:val="00F93EC7"/>
    <w:rsid w:val="00F948E7"/>
    <w:rsid w:val="00F94A15"/>
    <w:rsid w:val="00F94B56"/>
    <w:rsid w:val="00F94B73"/>
    <w:rsid w:val="00F94D26"/>
    <w:rsid w:val="00F951D5"/>
    <w:rsid w:val="00F957E4"/>
    <w:rsid w:val="00F95E79"/>
    <w:rsid w:val="00F96208"/>
    <w:rsid w:val="00F96405"/>
    <w:rsid w:val="00F96855"/>
    <w:rsid w:val="00F96E82"/>
    <w:rsid w:val="00F96EEA"/>
    <w:rsid w:val="00F97011"/>
    <w:rsid w:val="00F9713E"/>
    <w:rsid w:val="00F97CAB"/>
    <w:rsid w:val="00FA00E8"/>
    <w:rsid w:val="00FA0466"/>
    <w:rsid w:val="00FA04FE"/>
    <w:rsid w:val="00FA050F"/>
    <w:rsid w:val="00FA1813"/>
    <w:rsid w:val="00FA19AD"/>
    <w:rsid w:val="00FA1E81"/>
    <w:rsid w:val="00FA2630"/>
    <w:rsid w:val="00FA27BF"/>
    <w:rsid w:val="00FA310D"/>
    <w:rsid w:val="00FA40A4"/>
    <w:rsid w:val="00FA41DC"/>
    <w:rsid w:val="00FA4406"/>
    <w:rsid w:val="00FA4D5E"/>
    <w:rsid w:val="00FA5F01"/>
    <w:rsid w:val="00FA613D"/>
    <w:rsid w:val="00FA626B"/>
    <w:rsid w:val="00FA68B3"/>
    <w:rsid w:val="00FA6A96"/>
    <w:rsid w:val="00FA6C02"/>
    <w:rsid w:val="00FA6C42"/>
    <w:rsid w:val="00FA6E58"/>
    <w:rsid w:val="00FA72A8"/>
    <w:rsid w:val="00FA73E5"/>
    <w:rsid w:val="00FA7B29"/>
    <w:rsid w:val="00FA7BD0"/>
    <w:rsid w:val="00FB06D0"/>
    <w:rsid w:val="00FB0800"/>
    <w:rsid w:val="00FB0BCA"/>
    <w:rsid w:val="00FB0E60"/>
    <w:rsid w:val="00FB1361"/>
    <w:rsid w:val="00FB2318"/>
    <w:rsid w:val="00FB24B1"/>
    <w:rsid w:val="00FB250E"/>
    <w:rsid w:val="00FB27B0"/>
    <w:rsid w:val="00FB282A"/>
    <w:rsid w:val="00FB2A67"/>
    <w:rsid w:val="00FB2ADB"/>
    <w:rsid w:val="00FB2E65"/>
    <w:rsid w:val="00FB3634"/>
    <w:rsid w:val="00FB37BF"/>
    <w:rsid w:val="00FB3940"/>
    <w:rsid w:val="00FB3F42"/>
    <w:rsid w:val="00FB421C"/>
    <w:rsid w:val="00FB42DB"/>
    <w:rsid w:val="00FB4336"/>
    <w:rsid w:val="00FB4899"/>
    <w:rsid w:val="00FB5B81"/>
    <w:rsid w:val="00FB6246"/>
    <w:rsid w:val="00FB66A0"/>
    <w:rsid w:val="00FB6DC0"/>
    <w:rsid w:val="00FB730E"/>
    <w:rsid w:val="00FB7327"/>
    <w:rsid w:val="00FB750A"/>
    <w:rsid w:val="00FB758E"/>
    <w:rsid w:val="00FB7A46"/>
    <w:rsid w:val="00FC053A"/>
    <w:rsid w:val="00FC08A4"/>
    <w:rsid w:val="00FC2318"/>
    <w:rsid w:val="00FC27F1"/>
    <w:rsid w:val="00FC2DAC"/>
    <w:rsid w:val="00FC30F7"/>
    <w:rsid w:val="00FC32EF"/>
    <w:rsid w:val="00FC376C"/>
    <w:rsid w:val="00FC382D"/>
    <w:rsid w:val="00FC3DCA"/>
    <w:rsid w:val="00FC42AD"/>
    <w:rsid w:val="00FC4978"/>
    <w:rsid w:val="00FC4AD1"/>
    <w:rsid w:val="00FC4EB7"/>
    <w:rsid w:val="00FC4EDF"/>
    <w:rsid w:val="00FC521C"/>
    <w:rsid w:val="00FC5455"/>
    <w:rsid w:val="00FC5DDB"/>
    <w:rsid w:val="00FC5E58"/>
    <w:rsid w:val="00FC5F76"/>
    <w:rsid w:val="00FC5FC2"/>
    <w:rsid w:val="00FC6242"/>
    <w:rsid w:val="00FC625D"/>
    <w:rsid w:val="00FC6348"/>
    <w:rsid w:val="00FC634D"/>
    <w:rsid w:val="00FC6B6D"/>
    <w:rsid w:val="00FC6C6F"/>
    <w:rsid w:val="00FC73E5"/>
    <w:rsid w:val="00FC75C8"/>
    <w:rsid w:val="00FC7A8A"/>
    <w:rsid w:val="00FD0874"/>
    <w:rsid w:val="00FD08BA"/>
    <w:rsid w:val="00FD0BF4"/>
    <w:rsid w:val="00FD1AC5"/>
    <w:rsid w:val="00FD2242"/>
    <w:rsid w:val="00FD2288"/>
    <w:rsid w:val="00FD2A67"/>
    <w:rsid w:val="00FD2B47"/>
    <w:rsid w:val="00FD2F47"/>
    <w:rsid w:val="00FD2FA6"/>
    <w:rsid w:val="00FD3278"/>
    <w:rsid w:val="00FD376F"/>
    <w:rsid w:val="00FD37ED"/>
    <w:rsid w:val="00FD390E"/>
    <w:rsid w:val="00FD40BC"/>
    <w:rsid w:val="00FD420B"/>
    <w:rsid w:val="00FD438C"/>
    <w:rsid w:val="00FD4D8A"/>
    <w:rsid w:val="00FD518B"/>
    <w:rsid w:val="00FD5245"/>
    <w:rsid w:val="00FD56AA"/>
    <w:rsid w:val="00FD613F"/>
    <w:rsid w:val="00FD6BAB"/>
    <w:rsid w:val="00FD6F1A"/>
    <w:rsid w:val="00FD7866"/>
    <w:rsid w:val="00FD7F27"/>
    <w:rsid w:val="00FE0513"/>
    <w:rsid w:val="00FE05AD"/>
    <w:rsid w:val="00FE0CCD"/>
    <w:rsid w:val="00FE103B"/>
    <w:rsid w:val="00FE1662"/>
    <w:rsid w:val="00FE16E7"/>
    <w:rsid w:val="00FE1924"/>
    <w:rsid w:val="00FE1EA5"/>
    <w:rsid w:val="00FE2696"/>
    <w:rsid w:val="00FE2BD7"/>
    <w:rsid w:val="00FE2DFC"/>
    <w:rsid w:val="00FE32F9"/>
    <w:rsid w:val="00FE363F"/>
    <w:rsid w:val="00FE37A6"/>
    <w:rsid w:val="00FE41C7"/>
    <w:rsid w:val="00FE56DD"/>
    <w:rsid w:val="00FE69BF"/>
    <w:rsid w:val="00FE7597"/>
    <w:rsid w:val="00FE79D0"/>
    <w:rsid w:val="00FE7E7B"/>
    <w:rsid w:val="00FF02CA"/>
    <w:rsid w:val="00FF0DE4"/>
    <w:rsid w:val="00FF126C"/>
    <w:rsid w:val="00FF14CF"/>
    <w:rsid w:val="00FF1A85"/>
    <w:rsid w:val="00FF29E4"/>
    <w:rsid w:val="00FF436E"/>
    <w:rsid w:val="00FF48A8"/>
    <w:rsid w:val="00FF4B9E"/>
    <w:rsid w:val="00FF4C04"/>
    <w:rsid w:val="00FF4DA8"/>
    <w:rsid w:val="00FF5446"/>
    <w:rsid w:val="00FF5540"/>
    <w:rsid w:val="00FF56D9"/>
    <w:rsid w:val="00FF589A"/>
    <w:rsid w:val="00FF5946"/>
    <w:rsid w:val="00FF61C9"/>
    <w:rsid w:val="00FF64BC"/>
    <w:rsid w:val="00FF672C"/>
    <w:rsid w:val="00FF702A"/>
    <w:rsid w:val="00FF7627"/>
    <w:rsid w:val="00FF7726"/>
    <w:rsid w:val="00FF7976"/>
    <w:rsid w:val="00FF7A1F"/>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8C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78"/>
    <w:rPr>
      <w:sz w:val="20"/>
    </w:rPr>
  </w:style>
  <w:style w:type="paragraph" w:styleId="Heading1">
    <w:name w:val="heading 1"/>
    <w:basedOn w:val="Normal"/>
    <w:next w:val="Normal"/>
    <w:link w:val="Heading1Char"/>
    <w:uiPriority w:val="9"/>
    <w:qFormat/>
    <w:rsid w:val="00DA32AA"/>
    <w:pPr>
      <w:keepNext/>
      <w:keepLines/>
      <w:spacing w:before="120"/>
      <w:outlineLvl w:val="0"/>
    </w:pPr>
    <w:rPr>
      <w:rFonts w:asciiTheme="majorHAnsi" w:eastAsiaTheme="majorEastAsia" w:hAnsiTheme="majorHAnsi" w:cstheme="majorBidi"/>
      <w:b/>
      <w:bCs/>
      <w:color w:val="F79646" w:themeColor="accent6"/>
      <w:sz w:val="28"/>
      <w:szCs w:val="32"/>
    </w:rPr>
  </w:style>
  <w:style w:type="paragraph" w:styleId="Heading2">
    <w:name w:val="heading 2"/>
    <w:basedOn w:val="Normal"/>
    <w:next w:val="Normal"/>
    <w:link w:val="Heading2Char"/>
    <w:uiPriority w:val="9"/>
    <w:unhideWhenUsed/>
    <w:qFormat/>
    <w:rsid w:val="00DA32AA"/>
    <w:pPr>
      <w:keepNext/>
      <w:keepLines/>
      <w:outlineLvl w:val="1"/>
    </w:pPr>
    <w:rPr>
      <w:rFonts w:asciiTheme="majorHAnsi" w:eastAsiaTheme="majorEastAsia" w:hAnsiTheme="majorHAnsi" w:cstheme="majorBidi"/>
      <w:b/>
      <w:bCs/>
      <w:color w:val="76923C" w:themeColor="accent3" w:themeShade="BF"/>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DA32AA"/>
    <w:rPr>
      <w:rFonts w:asciiTheme="majorHAnsi" w:eastAsiaTheme="majorEastAsia" w:hAnsiTheme="majorHAnsi" w:cstheme="majorBidi"/>
      <w:b/>
      <w:bCs/>
      <w:color w:val="F79646" w:themeColor="accent6"/>
      <w:sz w:val="28"/>
      <w:szCs w:val="32"/>
    </w:rPr>
  </w:style>
  <w:style w:type="character" w:customStyle="1" w:styleId="Heading2Char">
    <w:name w:val="Heading 2 Char"/>
    <w:basedOn w:val="DefaultParagraphFont"/>
    <w:link w:val="Heading2"/>
    <w:uiPriority w:val="9"/>
    <w:rsid w:val="00DA32AA"/>
    <w:rPr>
      <w:rFonts w:asciiTheme="majorHAnsi" w:eastAsiaTheme="majorEastAsia" w:hAnsiTheme="majorHAnsi" w:cstheme="majorBidi"/>
      <w:b/>
      <w:bCs/>
      <w:color w:val="76923C" w:themeColor="accent3" w:themeShade="BF"/>
      <w:sz w:val="20"/>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uiPriority w:val="10"/>
    <w:qFormat/>
    <w:rsid w:val="004774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477478"/>
    <w:rPr>
      <w:rFonts w:asciiTheme="majorHAnsi" w:eastAsiaTheme="majorEastAsia" w:hAnsiTheme="majorHAnsi" w:cstheme="majorBidi"/>
      <w:color w:val="17365D" w:themeColor="text2" w:themeShade="BF"/>
      <w:spacing w:val="5"/>
      <w:kern w:val="28"/>
      <w:sz w:val="44"/>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 w:type="paragraph" w:customStyle="1" w:styleId="Default">
    <w:name w:val="Default"/>
    <w:uiPriority w:val="99"/>
    <w:rsid w:val="008A766B"/>
    <w:pPr>
      <w:widowControl w:val="0"/>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semiHidden/>
    <w:unhideWhenUsed/>
    <w:rsid w:val="002258C0"/>
    <w:pPr>
      <w:spacing w:before="100" w:beforeAutospacing="1" w:after="100" w:afterAutospacing="1"/>
    </w:pPr>
    <w:rPr>
      <w:rFonts w:ascii="Times" w:hAnsi="Times" w:cs="Times New Roman"/>
      <w:szCs w:val="20"/>
    </w:rPr>
  </w:style>
  <w:style w:type="paragraph" w:styleId="NoSpacing">
    <w:name w:val="No Spacing"/>
    <w:uiPriority w:val="1"/>
    <w:qFormat/>
    <w:rsid w:val="00477478"/>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78"/>
    <w:rPr>
      <w:sz w:val="20"/>
    </w:rPr>
  </w:style>
  <w:style w:type="paragraph" w:styleId="Heading1">
    <w:name w:val="heading 1"/>
    <w:basedOn w:val="Normal"/>
    <w:next w:val="Normal"/>
    <w:link w:val="Heading1Char"/>
    <w:uiPriority w:val="9"/>
    <w:qFormat/>
    <w:rsid w:val="00DA32AA"/>
    <w:pPr>
      <w:keepNext/>
      <w:keepLines/>
      <w:spacing w:before="120"/>
      <w:outlineLvl w:val="0"/>
    </w:pPr>
    <w:rPr>
      <w:rFonts w:asciiTheme="majorHAnsi" w:eastAsiaTheme="majorEastAsia" w:hAnsiTheme="majorHAnsi" w:cstheme="majorBidi"/>
      <w:b/>
      <w:bCs/>
      <w:color w:val="F79646" w:themeColor="accent6"/>
      <w:sz w:val="28"/>
      <w:szCs w:val="32"/>
    </w:rPr>
  </w:style>
  <w:style w:type="paragraph" w:styleId="Heading2">
    <w:name w:val="heading 2"/>
    <w:basedOn w:val="Normal"/>
    <w:next w:val="Normal"/>
    <w:link w:val="Heading2Char"/>
    <w:uiPriority w:val="9"/>
    <w:unhideWhenUsed/>
    <w:qFormat/>
    <w:rsid w:val="00DA32AA"/>
    <w:pPr>
      <w:keepNext/>
      <w:keepLines/>
      <w:outlineLvl w:val="1"/>
    </w:pPr>
    <w:rPr>
      <w:rFonts w:asciiTheme="majorHAnsi" w:eastAsiaTheme="majorEastAsia" w:hAnsiTheme="majorHAnsi" w:cstheme="majorBidi"/>
      <w:b/>
      <w:bCs/>
      <w:color w:val="76923C" w:themeColor="accent3" w:themeShade="BF"/>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DA32AA"/>
    <w:rPr>
      <w:rFonts w:asciiTheme="majorHAnsi" w:eastAsiaTheme="majorEastAsia" w:hAnsiTheme="majorHAnsi" w:cstheme="majorBidi"/>
      <w:b/>
      <w:bCs/>
      <w:color w:val="F79646" w:themeColor="accent6"/>
      <w:sz w:val="28"/>
      <w:szCs w:val="32"/>
    </w:rPr>
  </w:style>
  <w:style w:type="character" w:customStyle="1" w:styleId="Heading2Char">
    <w:name w:val="Heading 2 Char"/>
    <w:basedOn w:val="DefaultParagraphFont"/>
    <w:link w:val="Heading2"/>
    <w:uiPriority w:val="9"/>
    <w:rsid w:val="00DA32AA"/>
    <w:rPr>
      <w:rFonts w:asciiTheme="majorHAnsi" w:eastAsiaTheme="majorEastAsia" w:hAnsiTheme="majorHAnsi" w:cstheme="majorBidi"/>
      <w:b/>
      <w:bCs/>
      <w:color w:val="76923C" w:themeColor="accent3" w:themeShade="BF"/>
      <w:sz w:val="20"/>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uiPriority w:val="10"/>
    <w:qFormat/>
    <w:rsid w:val="004774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477478"/>
    <w:rPr>
      <w:rFonts w:asciiTheme="majorHAnsi" w:eastAsiaTheme="majorEastAsia" w:hAnsiTheme="majorHAnsi" w:cstheme="majorBidi"/>
      <w:color w:val="17365D" w:themeColor="text2" w:themeShade="BF"/>
      <w:spacing w:val="5"/>
      <w:kern w:val="28"/>
      <w:sz w:val="44"/>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 w:type="paragraph" w:customStyle="1" w:styleId="Default">
    <w:name w:val="Default"/>
    <w:uiPriority w:val="99"/>
    <w:rsid w:val="008A766B"/>
    <w:pPr>
      <w:widowControl w:val="0"/>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semiHidden/>
    <w:unhideWhenUsed/>
    <w:rsid w:val="002258C0"/>
    <w:pPr>
      <w:spacing w:before="100" w:beforeAutospacing="1" w:after="100" w:afterAutospacing="1"/>
    </w:pPr>
    <w:rPr>
      <w:rFonts w:ascii="Times" w:hAnsi="Times" w:cs="Times New Roman"/>
      <w:szCs w:val="20"/>
    </w:rPr>
  </w:style>
  <w:style w:type="paragraph" w:styleId="NoSpacing">
    <w:name w:val="No Spacing"/>
    <w:uiPriority w:val="1"/>
    <w:qFormat/>
    <w:rsid w:val="004774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050">
      <w:bodyDiv w:val="1"/>
      <w:marLeft w:val="0"/>
      <w:marRight w:val="0"/>
      <w:marTop w:val="0"/>
      <w:marBottom w:val="0"/>
      <w:divBdr>
        <w:top w:val="none" w:sz="0" w:space="0" w:color="auto"/>
        <w:left w:val="none" w:sz="0" w:space="0" w:color="auto"/>
        <w:bottom w:val="none" w:sz="0" w:space="0" w:color="auto"/>
        <w:right w:val="none" w:sz="0" w:space="0" w:color="auto"/>
      </w:divBdr>
    </w:div>
    <w:div w:id="164900314">
      <w:bodyDiv w:val="1"/>
      <w:marLeft w:val="0"/>
      <w:marRight w:val="0"/>
      <w:marTop w:val="0"/>
      <w:marBottom w:val="0"/>
      <w:divBdr>
        <w:top w:val="none" w:sz="0" w:space="0" w:color="auto"/>
        <w:left w:val="none" w:sz="0" w:space="0" w:color="auto"/>
        <w:bottom w:val="none" w:sz="0" w:space="0" w:color="auto"/>
        <w:right w:val="none" w:sz="0" w:space="0" w:color="auto"/>
      </w:divBdr>
    </w:div>
    <w:div w:id="272712997">
      <w:bodyDiv w:val="1"/>
      <w:marLeft w:val="0"/>
      <w:marRight w:val="0"/>
      <w:marTop w:val="0"/>
      <w:marBottom w:val="0"/>
      <w:divBdr>
        <w:top w:val="none" w:sz="0" w:space="0" w:color="auto"/>
        <w:left w:val="none" w:sz="0" w:space="0" w:color="auto"/>
        <w:bottom w:val="none" w:sz="0" w:space="0" w:color="auto"/>
        <w:right w:val="none" w:sz="0" w:space="0" w:color="auto"/>
      </w:divBdr>
    </w:div>
    <w:div w:id="301926240">
      <w:bodyDiv w:val="1"/>
      <w:marLeft w:val="0"/>
      <w:marRight w:val="0"/>
      <w:marTop w:val="0"/>
      <w:marBottom w:val="0"/>
      <w:divBdr>
        <w:top w:val="none" w:sz="0" w:space="0" w:color="auto"/>
        <w:left w:val="none" w:sz="0" w:space="0" w:color="auto"/>
        <w:bottom w:val="none" w:sz="0" w:space="0" w:color="auto"/>
        <w:right w:val="none" w:sz="0" w:space="0" w:color="auto"/>
      </w:divBdr>
    </w:div>
    <w:div w:id="850922727">
      <w:bodyDiv w:val="1"/>
      <w:marLeft w:val="0"/>
      <w:marRight w:val="0"/>
      <w:marTop w:val="0"/>
      <w:marBottom w:val="0"/>
      <w:divBdr>
        <w:top w:val="none" w:sz="0" w:space="0" w:color="auto"/>
        <w:left w:val="none" w:sz="0" w:space="0" w:color="auto"/>
        <w:bottom w:val="none" w:sz="0" w:space="0" w:color="auto"/>
        <w:right w:val="none" w:sz="0" w:space="0" w:color="auto"/>
      </w:divBdr>
    </w:div>
    <w:div w:id="1672638188">
      <w:bodyDiv w:val="1"/>
      <w:marLeft w:val="0"/>
      <w:marRight w:val="0"/>
      <w:marTop w:val="0"/>
      <w:marBottom w:val="0"/>
      <w:divBdr>
        <w:top w:val="none" w:sz="0" w:space="0" w:color="auto"/>
        <w:left w:val="none" w:sz="0" w:space="0" w:color="auto"/>
        <w:bottom w:val="none" w:sz="0" w:space="0" w:color="auto"/>
        <w:right w:val="none" w:sz="0" w:space="0" w:color="auto"/>
      </w:divBdr>
      <w:divsChild>
        <w:div w:id="1709794951">
          <w:marLeft w:val="720"/>
          <w:marRight w:val="0"/>
          <w:marTop w:val="216"/>
          <w:marBottom w:val="0"/>
          <w:divBdr>
            <w:top w:val="none" w:sz="0" w:space="0" w:color="auto"/>
            <w:left w:val="none" w:sz="0" w:space="0" w:color="auto"/>
            <w:bottom w:val="none" w:sz="0" w:space="0" w:color="auto"/>
            <w:right w:val="none" w:sz="0" w:space="0" w:color="auto"/>
          </w:divBdr>
        </w:div>
        <w:div w:id="122113656">
          <w:marLeft w:val="720"/>
          <w:marRight w:val="0"/>
          <w:marTop w:val="216"/>
          <w:marBottom w:val="0"/>
          <w:divBdr>
            <w:top w:val="none" w:sz="0" w:space="0" w:color="auto"/>
            <w:left w:val="none" w:sz="0" w:space="0" w:color="auto"/>
            <w:bottom w:val="none" w:sz="0" w:space="0" w:color="auto"/>
            <w:right w:val="none" w:sz="0" w:space="0" w:color="auto"/>
          </w:divBdr>
        </w:div>
        <w:div w:id="940793322">
          <w:marLeft w:val="720"/>
          <w:marRight w:val="0"/>
          <w:marTop w:val="216"/>
          <w:marBottom w:val="0"/>
          <w:divBdr>
            <w:top w:val="none" w:sz="0" w:space="0" w:color="auto"/>
            <w:left w:val="none" w:sz="0" w:space="0" w:color="auto"/>
            <w:bottom w:val="none" w:sz="0" w:space="0" w:color="auto"/>
            <w:right w:val="none" w:sz="0" w:space="0" w:color="auto"/>
          </w:divBdr>
        </w:div>
        <w:div w:id="1101031385">
          <w:marLeft w:val="720"/>
          <w:marRight w:val="0"/>
          <w:marTop w:val="216"/>
          <w:marBottom w:val="0"/>
          <w:divBdr>
            <w:top w:val="none" w:sz="0" w:space="0" w:color="auto"/>
            <w:left w:val="none" w:sz="0" w:space="0" w:color="auto"/>
            <w:bottom w:val="none" w:sz="0" w:space="0" w:color="auto"/>
            <w:right w:val="none" w:sz="0" w:space="0" w:color="auto"/>
          </w:divBdr>
        </w:div>
        <w:div w:id="1469318116">
          <w:marLeft w:val="720"/>
          <w:marRight w:val="0"/>
          <w:marTop w:val="216"/>
          <w:marBottom w:val="0"/>
          <w:divBdr>
            <w:top w:val="none" w:sz="0" w:space="0" w:color="auto"/>
            <w:left w:val="none" w:sz="0" w:space="0" w:color="auto"/>
            <w:bottom w:val="none" w:sz="0" w:space="0" w:color="auto"/>
            <w:right w:val="none" w:sz="0" w:space="0" w:color="auto"/>
          </w:divBdr>
        </w:div>
        <w:div w:id="2107462644">
          <w:marLeft w:val="720"/>
          <w:marRight w:val="0"/>
          <w:marTop w:val="216"/>
          <w:marBottom w:val="0"/>
          <w:divBdr>
            <w:top w:val="none" w:sz="0" w:space="0" w:color="auto"/>
            <w:left w:val="none" w:sz="0" w:space="0" w:color="auto"/>
            <w:bottom w:val="none" w:sz="0" w:space="0" w:color="auto"/>
            <w:right w:val="none" w:sz="0" w:space="0" w:color="auto"/>
          </w:divBdr>
        </w:div>
      </w:divsChild>
    </w:div>
    <w:div w:id="1969050237">
      <w:bodyDiv w:val="1"/>
      <w:marLeft w:val="0"/>
      <w:marRight w:val="0"/>
      <w:marTop w:val="0"/>
      <w:marBottom w:val="0"/>
      <w:divBdr>
        <w:top w:val="none" w:sz="0" w:space="0" w:color="auto"/>
        <w:left w:val="none" w:sz="0" w:space="0" w:color="auto"/>
        <w:bottom w:val="none" w:sz="0" w:space="0" w:color="auto"/>
        <w:right w:val="none" w:sz="0" w:space="0" w:color="auto"/>
      </w:divBdr>
    </w:div>
    <w:div w:id="2008245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0E82-4676-264F-BA61-02E254DA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32</Pages>
  <Words>21152</Words>
  <Characters>112744</Characters>
  <Application>Microsoft Macintosh Word</Application>
  <DocSecurity>0</DocSecurity>
  <Lines>1977</Lines>
  <Paragraphs>494</Paragraphs>
  <ScaleCrop>false</ScaleCrop>
  <Company/>
  <LinksUpToDate>false</LinksUpToDate>
  <CharactersWithSpaces>133402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dc:creator>
  <cp:keywords/>
  <dc:description/>
  <cp:lastModifiedBy>Deborah Arnold</cp:lastModifiedBy>
  <cp:revision>479</cp:revision>
  <cp:lastPrinted>2013-04-16T22:54:00Z</cp:lastPrinted>
  <dcterms:created xsi:type="dcterms:W3CDTF">2013-04-16T23:07:00Z</dcterms:created>
  <dcterms:modified xsi:type="dcterms:W3CDTF">2013-04-19T23:57:00Z</dcterms:modified>
</cp:coreProperties>
</file>